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CDD04" w14:textId="77777777" w:rsidR="008F2D57" w:rsidRDefault="008F2D57" w:rsidP="007A31F5">
      <w:pPr>
        <w:pStyle w:val="Header"/>
        <w:jc w:val="center"/>
        <w:rPr>
          <w:rFonts w:ascii="Optima" w:hAnsi="Optima"/>
        </w:rPr>
      </w:pPr>
    </w:p>
    <w:p w14:paraId="05400A2C" w14:textId="121630F4" w:rsidR="007A31F5" w:rsidRPr="00B10B38" w:rsidRDefault="00FB48A4" w:rsidP="00581C7F">
      <w:pPr>
        <w:pStyle w:val="Header"/>
        <w:jc w:val="center"/>
        <w:rPr>
          <w:rFonts w:ascii="Optima" w:hAnsi="Optima"/>
        </w:rPr>
      </w:pPr>
      <w:r>
        <w:rPr>
          <w:rFonts w:ascii="Optima" w:hAnsi="Optima"/>
          <w:noProof/>
        </w:rPr>
        <w:drawing>
          <wp:inline distT="0" distB="0" distL="0" distR="0" wp14:anchorId="7860A9B3" wp14:editId="589BDBBC">
            <wp:extent cx="1016000" cy="889000"/>
            <wp:effectExtent l="0" t="0" r="0" b="0"/>
            <wp:docPr id="535755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755861" name="Picture 535755861"/>
                    <pic:cNvPicPr/>
                  </pic:nvPicPr>
                  <pic:blipFill>
                    <a:blip r:embed="rId8"/>
                    <a:stretch>
                      <a:fillRect/>
                    </a:stretch>
                  </pic:blipFill>
                  <pic:spPr>
                    <a:xfrm>
                      <a:off x="0" y="0"/>
                      <a:ext cx="1016000" cy="889000"/>
                    </a:xfrm>
                    <a:prstGeom prst="rect">
                      <a:avLst/>
                    </a:prstGeom>
                  </pic:spPr>
                </pic:pic>
              </a:graphicData>
            </a:graphic>
          </wp:inline>
        </w:drawing>
      </w:r>
    </w:p>
    <w:p w14:paraId="55E7891E" w14:textId="77777777" w:rsidR="00581C7F" w:rsidRPr="00581C7F" w:rsidRDefault="00581C7F" w:rsidP="00374DD8">
      <w:pPr>
        <w:pStyle w:val="Title"/>
        <w:rPr>
          <w:rFonts w:ascii="Optima" w:hAnsi="Optima"/>
          <w:caps/>
          <w:sz w:val="12"/>
          <w:szCs w:val="12"/>
        </w:rPr>
      </w:pPr>
    </w:p>
    <w:p w14:paraId="68AE779B" w14:textId="77777777" w:rsidR="00FB48A4" w:rsidRPr="00FB48A4" w:rsidRDefault="00FB48A4" w:rsidP="00374DD8">
      <w:pPr>
        <w:pStyle w:val="Title"/>
        <w:rPr>
          <w:rFonts w:ascii="Optima" w:hAnsi="Optima"/>
          <w:caps/>
          <w:sz w:val="12"/>
          <w:szCs w:val="12"/>
        </w:rPr>
      </w:pPr>
    </w:p>
    <w:p w14:paraId="0D7FB0B9" w14:textId="77777777" w:rsidR="00FB48A4" w:rsidRDefault="00FB48A4" w:rsidP="00374DD8">
      <w:pPr>
        <w:pStyle w:val="Title"/>
        <w:rPr>
          <w:rFonts w:ascii="Optima" w:hAnsi="Optima"/>
          <w:sz w:val="22"/>
          <w:szCs w:val="22"/>
        </w:rPr>
      </w:pPr>
      <w:r>
        <w:rPr>
          <w:rFonts w:ascii="Optima" w:hAnsi="Optima"/>
          <w:sz w:val="22"/>
          <w:szCs w:val="22"/>
        </w:rPr>
        <w:t>Advocating the Rights of Children (ARC)</w:t>
      </w:r>
    </w:p>
    <w:p w14:paraId="5079270B" w14:textId="2715E1AF" w:rsidR="00FB48A4" w:rsidRDefault="00FB48A4" w:rsidP="00374DD8">
      <w:pPr>
        <w:pStyle w:val="Title"/>
        <w:rPr>
          <w:rFonts w:ascii="Optima" w:hAnsi="Optima"/>
          <w:sz w:val="22"/>
          <w:szCs w:val="22"/>
        </w:rPr>
      </w:pPr>
      <w:r w:rsidRPr="00FB48A4">
        <w:rPr>
          <w:rFonts w:ascii="Optima" w:hAnsi="Optima"/>
          <w:sz w:val="22"/>
          <w:szCs w:val="22"/>
        </w:rPr>
        <w:t xml:space="preserve">M. </w:t>
      </w:r>
      <w:proofErr w:type="spellStart"/>
      <w:r w:rsidRPr="00FB48A4">
        <w:rPr>
          <w:rFonts w:ascii="Optima" w:hAnsi="Optima"/>
          <w:sz w:val="22"/>
          <w:szCs w:val="22"/>
        </w:rPr>
        <w:t>Nooreege</w:t>
      </w:r>
      <w:proofErr w:type="spellEnd"/>
      <w:r w:rsidRPr="00FB48A4">
        <w:rPr>
          <w:rFonts w:ascii="Optima" w:hAnsi="Optima"/>
          <w:sz w:val="22"/>
          <w:szCs w:val="22"/>
        </w:rPr>
        <w:t xml:space="preserve">, </w:t>
      </w:r>
    </w:p>
    <w:p w14:paraId="1C9CD837" w14:textId="4E954B5E" w:rsidR="00FB48A4" w:rsidRDefault="00FB48A4" w:rsidP="00374DD8">
      <w:pPr>
        <w:pStyle w:val="Title"/>
        <w:rPr>
          <w:rFonts w:ascii="Optima" w:hAnsi="Optima"/>
          <w:sz w:val="22"/>
          <w:szCs w:val="22"/>
        </w:rPr>
      </w:pPr>
      <w:r w:rsidRPr="00FB48A4">
        <w:rPr>
          <w:rFonts w:ascii="Optima" w:hAnsi="Optima"/>
          <w:sz w:val="22"/>
          <w:szCs w:val="22"/>
        </w:rPr>
        <w:t>Male’, Republic of Maldives</w:t>
      </w:r>
    </w:p>
    <w:p w14:paraId="47EB50E2" w14:textId="77777777" w:rsidR="007A31F5" w:rsidRPr="00B10B38" w:rsidRDefault="007A31F5" w:rsidP="007A31F5">
      <w:pPr>
        <w:pBdr>
          <w:bottom w:val="single" w:sz="12" w:space="1" w:color="auto"/>
        </w:pBdr>
        <w:rPr>
          <w:rFonts w:ascii="Optima" w:hAnsi="Optima"/>
          <w:b/>
        </w:rPr>
      </w:pPr>
    </w:p>
    <w:p w14:paraId="3E8D2573" w14:textId="77777777" w:rsidR="00FB48A4" w:rsidRPr="00FB48A4" w:rsidRDefault="00FB48A4" w:rsidP="00FB48A4">
      <w:pPr>
        <w:pStyle w:val="Title"/>
        <w:rPr>
          <w:rFonts w:ascii="Optima" w:hAnsi="Optima"/>
          <w:caps/>
          <w:sz w:val="12"/>
          <w:szCs w:val="12"/>
        </w:rPr>
      </w:pPr>
    </w:p>
    <w:p w14:paraId="593922B9" w14:textId="77777777" w:rsidR="00FB48A4" w:rsidRDefault="00FB48A4" w:rsidP="00FB48A4">
      <w:pPr>
        <w:pStyle w:val="Title"/>
        <w:rPr>
          <w:rFonts w:ascii="Optima" w:hAnsi="Optima"/>
          <w:caps/>
          <w:szCs w:val="28"/>
        </w:rPr>
      </w:pPr>
      <w:r w:rsidRPr="00FB48A4">
        <w:rPr>
          <w:rFonts w:ascii="Optima" w:hAnsi="Optima"/>
          <w:caps/>
          <w:szCs w:val="28"/>
        </w:rPr>
        <w:t xml:space="preserve">ALTERNATIVE REPORT TO COMMITTEE ON THE </w:t>
      </w:r>
    </w:p>
    <w:p w14:paraId="51043E27" w14:textId="0FCAC1F3" w:rsidR="00FB48A4" w:rsidRPr="00386B94" w:rsidRDefault="00FB48A4" w:rsidP="00FB48A4">
      <w:pPr>
        <w:pStyle w:val="Title"/>
        <w:rPr>
          <w:rFonts w:ascii="Optima" w:hAnsi="Optima"/>
          <w:caps/>
          <w:szCs w:val="28"/>
        </w:rPr>
      </w:pPr>
      <w:r w:rsidRPr="00FB48A4">
        <w:rPr>
          <w:rFonts w:ascii="Optima" w:hAnsi="Optima"/>
          <w:caps/>
          <w:szCs w:val="28"/>
        </w:rPr>
        <w:t xml:space="preserve">RIGHTS OF </w:t>
      </w:r>
      <w:r w:rsidR="00F23DF8">
        <w:rPr>
          <w:rFonts w:ascii="Optima" w:hAnsi="Optima"/>
          <w:caps/>
          <w:szCs w:val="28"/>
        </w:rPr>
        <w:t>PERSONS WITH DISABILITIES</w:t>
      </w:r>
    </w:p>
    <w:p w14:paraId="55365ED8" w14:textId="77777777" w:rsidR="00374DD8" w:rsidRPr="00B10B38" w:rsidRDefault="00374DD8" w:rsidP="00386B94">
      <w:pPr>
        <w:pStyle w:val="Title"/>
        <w:jc w:val="left"/>
        <w:rPr>
          <w:rFonts w:ascii="Optima" w:hAnsi="Optima"/>
          <w:caps/>
          <w:sz w:val="22"/>
          <w:szCs w:val="22"/>
        </w:rPr>
      </w:pPr>
    </w:p>
    <w:sdt>
      <w:sdtPr>
        <w:rPr>
          <w:rFonts w:ascii="Optima" w:eastAsia="Calibri" w:hAnsi="Optima" w:cs="Arial"/>
          <w:b w:val="0"/>
          <w:bCs w:val="0"/>
          <w:color w:val="auto"/>
          <w:sz w:val="22"/>
          <w:szCs w:val="22"/>
        </w:rPr>
        <w:id w:val="192981521"/>
        <w:docPartObj>
          <w:docPartGallery w:val="Table of Contents"/>
          <w:docPartUnique/>
        </w:docPartObj>
      </w:sdtPr>
      <w:sdtEndPr/>
      <w:sdtContent>
        <w:p w14:paraId="21E15B17" w14:textId="77777777" w:rsidR="00586CA2" w:rsidRPr="00B10B38" w:rsidRDefault="00586CA2">
          <w:pPr>
            <w:pStyle w:val="TOCHeading"/>
            <w:rPr>
              <w:rFonts w:ascii="Optima" w:hAnsi="Optima"/>
              <w:sz w:val="22"/>
              <w:szCs w:val="22"/>
            </w:rPr>
          </w:pPr>
          <w:r w:rsidRPr="00B10B38">
            <w:rPr>
              <w:rFonts w:ascii="Optima" w:hAnsi="Optima"/>
              <w:color w:val="auto"/>
              <w:sz w:val="22"/>
              <w:szCs w:val="22"/>
            </w:rPr>
            <w:t>Table of Contents</w:t>
          </w:r>
        </w:p>
        <w:p w14:paraId="5D7033EE" w14:textId="77777777" w:rsidR="00586CA2" w:rsidRPr="00F818CF" w:rsidRDefault="00586CA2" w:rsidP="00586CA2">
          <w:pPr>
            <w:rPr>
              <w:rFonts w:ascii="Optima" w:hAnsi="Optima"/>
            </w:rPr>
          </w:pPr>
        </w:p>
        <w:p w14:paraId="2C2C7A26" w14:textId="31974D92" w:rsidR="00D8104A" w:rsidRDefault="0071118D">
          <w:pPr>
            <w:pStyle w:val="TOC1"/>
            <w:tabs>
              <w:tab w:val="right" w:leader="dot" w:pos="9017"/>
            </w:tabs>
            <w:rPr>
              <w:rFonts w:asciiTheme="minorHAnsi" w:eastAsiaTheme="minorEastAsia" w:hAnsiTheme="minorHAnsi" w:cstheme="minorBidi"/>
              <w:noProof/>
              <w:kern w:val="2"/>
              <w:sz w:val="24"/>
              <w:szCs w:val="24"/>
              <w:lang w:eastAsia="en-GB"/>
              <w14:ligatures w14:val="standardContextual"/>
            </w:rPr>
          </w:pPr>
          <w:r w:rsidRPr="00B10B38">
            <w:rPr>
              <w:rFonts w:ascii="Optima" w:hAnsi="Optima"/>
            </w:rPr>
            <w:fldChar w:fldCharType="begin"/>
          </w:r>
          <w:r w:rsidR="00586CA2" w:rsidRPr="00B10B38">
            <w:rPr>
              <w:rFonts w:ascii="Optima" w:hAnsi="Optima"/>
            </w:rPr>
            <w:instrText xml:space="preserve"> TOC \o "1-3" \h \z \u </w:instrText>
          </w:r>
          <w:r w:rsidRPr="00B10B38">
            <w:rPr>
              <w:rFonts w:ascii="Optima" w:hAnsi="Optima"/>
            </w:rPr>
            <w:fldChar w:fldCharType="separate"/>
          </w:r>
          <w:hyperlink w:anchor="_Toc202546056" w:history="1">
            <w:r w:rsidR="00D8104A" w:rsidRPr="001D07F0">
              <w:rPr>
                <w:rStyle w:val="Hyperlink"/>
                <w:rFonts w:ascii="Optima" w:hAnsi="Optima"/>
                <w:noProof/>
              </w:rPr>
              <w:t>Acknowledgements</w:t>
            </w:r>
            <w:r w:rsidR="00D8104A">
              <w:rPr>
                <w:noProof/>
                <w:webHidden/>
              </w:rPr>
              <w:tab/>
            </w:r>
            <w:r w:rsidR="00D8104A">
              <w:rPr>
                <w:noProof/>
                <w:webHidden/>
              </w:rPr>
              <w:fldChar w:fldCharType="begin"/>
            </w:r>
            <w:r w:rsidR="00D8104A">
              <w:rPr>
                <w:noProof/>
                <w:webHidden/>
              </w:rPr>
              <w:instrText xml:space="preserve"> PAGEREF _Toc202546056 \h </w:instrText>
            </w:r>
            <w:r w:rsidR="00D8104A">
              <w:rPr>
                <w:noProof/>
                <w:webHidden/>
              </w:rPr>
            </w:r>
            <w:r w:rsidR="00D8104A">
              <w:rPr>
                <w:noProof/>
                <w:webHidden/>
              </w:rPr>
              <w:fldChar w:fldCharType="separate"/>
            </w:r>
            <w:r w:rsidR="00D8104A">
              <w:rPr>
                <w:noProof/>
                <w:webHidden/>
              </w:rPr>
              <w:t>3</w:t>
            </w:r>
            <w:r w:rsidR="00D8104A">
              <w:rPr>
                <w:noProof/>
                <w:webHidden/>
              </w:rPr>
              <w:fldChar w:fldCharType="end"/>
            </w:r>
          </w:hyperlink>
        </w:p>
        <w:p w14:paraId="4156CCDC" w14:textId="796AC87A" w:rsidR="00D8104A" w:rsidRDefault="00D8104A">
          <w:pPr>
            <w:pStyle w:val="TOC1"/>
            <w:tabs>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57" w:history="1">
            <w:r w:rsidRPr="001D07F0">
              <w:rPr>
                <w:rStyle w:val="Hyperlink"/>
                <w:rFonts w:ascii="Optima" w:hAnsi="Optima"/>
                <w:noProof/>
              </w:rPr>
              <w:t>List of Abbreviations</w:t>
            </w:r>
            <w:r>
              <w:rPr>
                <w:noProof/>
                <w:webHidden/>
              </w:rPr>
              <w:tab/>
            </w:r>
            <w:r>
              <w:rPr>
                <w:noProof/>
                <w:webHidden/>
              </w:rPr>
              <w:fldChar w:fldCharType="begin"/>
            </w:r>
            <w:r>
              <w:rPr>
                <w:noProof/>
                <w:webHidden/>
              </w:rPr>
              <w:instrText xml:space="preserve"> PAGEREF _Toc202546057 \h </w:instrText>
            </w:r>
            <w:r>
              <w:rPr>
                <w:noProof/>
                <w:webHidden/>
              </w:rPr>
            </w:r>
            <w:r>
              <w:rPr>
                <w:noProof/>
                <w:webHidden/>
              </w:rPr>
              <w:fldChar w:fldCharType="separate"/>
            </w:r>
            <w:r>
              <w:rPr>
                <w:noProof/>
                <w:webHidden/>
              </w:rPr>
              <w:t>4</w:t>
            </w:r>
            <w:r>
              <w:rPr>
                <w:noProof/>
                <w:webHidden/>
              </w:rPr>
              <w:fldChar w:fldCharType="end"/>
            </w:r>
          </w:hyperlink>
        </w:p>
        <w:p w14:paraId="39FDF195" w14:textId="151D15AE" w:rsidR="00D8104A" w:rsidRDefault="00D8104A">
          <w:pPr>
            <w:pStyle w:val="TOC1"/>
            <w:tabs>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58" w:history="1">
            <w:r w:rsidRPr="001D07F0">
              <w:rPr>
                <w:rStyle w:val="Hyperlink"/>
                <w:rFonts w:ascii="Optima" w:hAnsi="Optima"/>
                <w:noProof/>
              </w:rPr>
              <w:t>Introduction</w:t>
            </w:r>
            <w:r>
              <w:rPr>
                <w:noProof/>
                <w:webHidden/>
              </w:rPr>
              <w:tab/>
            </w:r>
            <w:r>
              <w:rPr>
                <w:noProof/>
                <w:webHidden/>
              </w:rPr>
              <w:fldChar w:fldCharType="begin"/>
            </w:r>
            <w:r>
              <w:rPr>
                <w:noProof/>
                <w:webHidden/>
              </w:rPr>
              <w:instrText xml:space="preserve"> PAGEREF _Toc202546058 \h </w:instrText>
            </w:r>
            <w:r>
              <w:rPr>
                <w:noProof/>
                <w:webHidden/>
              </w:rPr>
            </w:r>
            <w:r>
              <w:rPr>
                <w:noProof/>
                <w:webHidden/>
              </w:rPr>
              <w:fldChar w:fldCharType="separate"/>
            </w:r>
            <w:r>
              <w:rPr>
                <w:noProof/>
                <w:webHidden/>
              </w:rPr>
              <w:t>5</w:t>
            </w:r>
            <w:r>
              <w:rPr>
                <w:noProof/>
                <w:webHidden/>
              </w:rPr>
              <w:fldChar w:fldCharType="end"/>
            </w:r>
          </w:hyperlink>
        </w:p>
        <w:p w14:paraId="5E29BCEA" w14:textId="65C371A2" w:rsidR="00D8104A" w:rsidRDefault="00D8104A">
          <w:pPr>
            <w:pStyle w:val="TOC1"/>
            <w:tabs>
              <w:tab w:val="left" w:pos="44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59" w:history="1">
            <w:r w:rsidRPr="001D07F0">
              <w:rPr>
                <w:rStyle w:val="Hyperlink"/>
                <w:rFonts w:ascii="Optima" w:hAnsi="Optima"/>
                <w:noProof/>
              </w:rPr>
              <w:t>1.</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General Provisions of the Convention</w:t>
            </w:r>
            <w:r>
              <w:rPr>
                <w:noProof/>
                <w:webHidden/>
              </w:rPr>
              <w:tab/>
            </w:r>
            <w:r>
              <w:rPr>
                <w:noProof/>
                <w:webHidden/>
              </w:rPr>
              <w:fldChar w:fldCharType="begin"/>
            </w:r>
            <w:r>
              <w:rPr>
                <w:noProof/>
                <w:webHidden/>
              </w:rPr>
              <w:instrText xml:space="preserve"> PAGEREF _Toc202546059 \h </w:instrText>
            </w:r>
            <w:r>
              <w:rPr>
                <w:noProof/>
                <w:webHidden/>
              </w:rPr>
            </w:r>
            <w:r>
              <w:rPr>
                <w:noProof/>
                <w:webHidden/>
              </w:rPr>
              <w:fldChar w:fldCharType="separate"/>
            </w:r>
            <w:r>
              <w:rPr>
                <w:noProof/>
                <w:webHidden/>
              </w:rPr>
              <w:t>6</w:t>
            </w:r>
            <w:r>
              <w:rPr>
                <w:noProof/>
                <w:webHidden/>
              </w:rPr>
              <w:fldChar w:fldCharType="end"/>
            </w:r>
          </w:hyperlink>
        </w:p>
        <w:p w14:paraId="02414A68" w14:textId="45D49082"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60" w:history="1">
            <w:r w:rsidRPr="001D07F0">
              <w:rPr>
                <w:rStyle w:val="Hyperlink"/>
                <w:rFonts w:ascii="Optima" w:hAnsi="Optima"/>
                <w:noProof/>
              </w:rPr>
              <w:t>1.1</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Articles 1 to 4</w:t>
            </w:r>
            <w:r>
              <w:rPr>
                <w:noProof/>
                <w:webHidden/>
              </w:rPr>
              <w:tab/>
            </w:r>
            <w:r>
              <w:rPr>
                <w:noProof/>
                <w:webHidden/>
              </w:rPr>
              <w:fldChar w:fldCharType="begin"/>
            </w:r>
            <w:r>
              <w:rPr>
                <w:noProof/>
                <w:webHidden/>
              </w:rPr>
              <w:instrText xml:space="preserve"> PAGEREF _Toc202546060 \h </w:instrText>
            </w:r>
            <w:r>
              <w:rPr>
                <w:noProof/>
                <w:webHidden/>
              </w:rPr>
            </w:r>
            <w:r>
              <w:rPr>
                <w:noProof/>
                <w:webHidden/>
              </w:rPr>
              <w:fldChar w:fldCharType="separate"/>
            </w:r>
            <w:r>
              <w:rPr>
                <w:noProof/>
                <w:webHidden/>
              </w:rPr>
              <w:t>6</w:t>
            </w:r>
            <w:r>
              <w:rPr>
                <w:noProof/>
                <w:webHidden/>
              </w:rPr>
              <w:fldChar w:fldCharType="end"/>
            </w:r>
          </w:hyperlink>
        </w:p>
        <w:p w14:paraId="1DD032C1" w14:textId="4BF38A58" w:rsidR="00D8104A" w:rsidRDefault="00D8104A">
          <w:pPr>
            <w:pStyle w:val="TOC1"/>
            <w:tabs>
              <w:tab w:val="left" w:pos="44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61" w:history="1">
            <w:r w:rsidRPr="001D07F0">
              <w:rPr>
                <w:rStyle w:val="Hyperlink"/>
                <w:rFonts w:ascii="Optima" w:hAnsi="Optima"/>
                <w:noProof/>
              </w:rPr>
              <w:t>2.</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Specific Convention Provisions</w:t>
            </w:r>
            <w:r>
              <w:rPr>
                <w:noProof/>
                <w:webHidden/>
              </w:rPr>
              <w:tab/>
            </w:r>
            <w:r>
              <w:rPr>
                <w:noProof/>
                <w:webHidden/>
              </w:rPr>
              <w:fldChar w:fldCharType="begin"/>
            </w:r>
            <w:r>
              <w:rPr>
                <w:noProof/>
                <w:webHidden/>
              </w:rPr>
              <w:instrText xml:space="preserve"> PAGEREF _Toc202546061 \h </w:instrText>
            </w:r>
            <w:r>
              <w:rPr>
                <w:noProof/>
                <w:webHidden/>
              </w:rPr>
            </w:r>
            <w:r>
              <w:rPr>
                <w:noProof/>
                <w:webHidden/>
              </w:rPr>
              <w:fldChar w:fldCharType="separate"/>
            </w:r>
            <w:r>
              <w:rPr>
                <w:noProof/>
                <w:webHidden/>
              </w:rPr>
              <w:t>9</w:t>
            </w:r>
            <w:r>
              <w:rPr>
                <w:noProof/>
                <w:webHidden/>
              </w:rPr>
              <w:fldChar w:fldCharType="end"/>
            </w:r>
          </w:hyperlink>
        </w:p>
        <w:p w14:paraId="5737C7B8" w14:textId="49FB08DF"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62" w:history="1">
            <w:r w:rsidRPr="001D07F0">
              <w:rPr>
                <w:rStyle w:val="Hyperlink"/>
                <w:rFonts w:ascii="Optima" w:hAnsi="Optima"/>
                <w:noProof/>
              </w:rPr>
              <w:t>2.1</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5: Equality and non-discrimination</w:t>
            </w:r>
            <w:r>
              <w:rPr>
                <w:noProof/>
                <w:webHidden/>
              </w:rPr>
              <w:tab/>
            </w:r>
            <w:r>
              <w:rPr>
                <w:noProof/>
                <w:webHidden/>
              </w:rPr>
              <w:fldChar w:fldCharType="begin"/>
            </w:r>
            <w:r>
              <w:rPr>
                <w:noProof/>
                <w:webHidden/>
              </w:rPr>
              <w:instrText xml:space="preserve"> PAGEREF _Toc202546062 \h </w:instrText>
            </w:r>
            <w:r>
              <w:rPr>
                <w:noProof/>
                <w:webHidden/>
              </w:rPr>
            </w:r>
            <w:r>
              <w:rPr>
                <w:noProof/>
                <w:webHidden/>
              </w:rPr>
              <w:fldChar w:fldCharType="separate"/>
            </w:r>
            <w:r>
              <w:rPr>
                <w:noProof/>
                <w:webHidden/>
              </w:rPr>
              <w:t>9</w:t>
            </w:r>
            <w:r>
              <w:rPr>
                <w:noProof/>
                <w:webHidden/>
              </w:rPr>
              <w:fldChar w:fldCharType="end"/>
            </w:r>
          </w:hyperlink>
        </w:p>
        <w:p w14:paraId="11F5B1C4" w14:textId="596DEA58"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63" w:history="1">
            <w:r w:rsidRPr="001D07F0">
              <w:rPr>
                <w:rStyle w:val="Hyperlink"/>
                <w:rFonts w:ascii="Optima" w:hAnsi="Optima"/>
                <w:noProof/>
              </w:rPr>
              <w:t>2.2</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6: Women with disabilities</w:t>
            </w:r>
            <w:r>
              <w:rPr>
                <w:noProof/>
                <w:webHidden/>
              </w:rPr>
              <w:tab/>
            </w:r>
            <w:r>
              <w:rPr>
                <w:noProof/>
                <w:webHidden/>
              </w:rPr>
              <w:fldChar w:fldCharType="begin"/>
            </w:r>
            <w:r>
              <w:rPr>
                <w:noProof/>
                <w:webHidden/>
              </w:rPr>
              <w:instrText xml:space="preserve"> PAGEREF _Toc202546063 \h </w:instrText>
            </w:r>
            <w:r>
              <w:rPr>
                <w:noProof/>
                <w:webHidden/>
              </w:rPr>
            </w:r>
            <w:r>
              <w:rPr>
                <w:noProof/>
                <w:webHidden/>
              </w:rPr>
              <w:fldChar w:fldCharType="separate"/>
            </w:r>
            <w:r>
              <w:rPr>
                <w:noProof/>
                <w:webHidden/>
              </w:rPr>
              <w:t>9</w:t>
            </w:r>
            <w:r>
              <w:rPr>
                <w:noProof/>
                <w:webHidden/>
              </w:rPr>
              <w:fldChar w:fldCharType="end"/>
            </w:r>
          </w:hyperlink>
        </w:p>
        <w:p w14:paraId="19B17077" w14:textId="75D0FDD6"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64" w:history="1">
            <w:r w:rsidRPr="001D07F0">
              <w:rPr>
                <w:rStyle w:val="Hyperlink"/>
                <w:rFonts w:ascii="Optima" w:hAnsi="Optima"/>
                <w:noProof/>
              </w:rPr>
              <w:t>2.3</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7: Children with disabilities</w:t>
            </w:r>
            <w:r>
              <w:rPr>
                <w:noProof/>
                <w:webHidden/>
              </w:rPr>
              <w:tab/>
            </w:r>
            <w:r>
              <w:rPr>
                <w:noProof/>
                <w:webHidden/>
              </w:rPr>
              <w:fldChar w:fldCharType="begin"/>
            </w:r>
            <w:r>
              <w:rPr>
                <w:noProof/>
                <w:webHidden/>
              </w:rPr>
              <w:instrText xml:space="preserve"> PAGEREF _Toc202546064 \h </w:instrText>
            </w:r>
            <w:r>
              <w:rPr>
                <w:noProof/>
                <w:webHidden/>
              </w:rPr>
            </w:r>
            <w:r>
              <w:rPr>
                <w:noProof/>
                <w:webHidden/>
              </w:rPr>
              <w:fldChar w:fldCharType="separate"/>
            </w:r>
            <w:r>
              <w:rPr>
                <w:noProof/>
                <w:webHidden/>
              </w:rPr>
              <w:t>11</w:t>
            </w:r>
            <w:r>
              <w:rPr>
                <w:noProof/>
                <w:webHidden/>
              </w:rPr>
              <w:fldChar w:fldCharType="end"/>
            </w:r>
          </w:hyperlink>
        </w:p>
        <w:p w14:paraId="47344AEA" w14:textId="479FDC17"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65" w:history="1">
            <w:r w:rsidRPr="001D07F0">
              <w:rPr>
                <w:rStyle w:val="Hyperlink"/>
                <w:rFonts w:ascii="Optima" w:hAnsi="Optima"/>
                <w:noProof/>
              </w:rPr>
              <w:t>2.4</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8: Awareness-raising</w:t>
            </w:r>
            <w:r>
              <w:rPr>
                <w:noProof/>
                <w:webHidden/>
              </w:rPr>
              <w:tab/>
            </w:r>
            <w:r>
              <w:rPr>
                <w:noProof/>
                <w:webHidden/>
              </w:rPr>
              <w:fldChar w:fldCharType="begin"/>
            </w:r>
            <w:r>
              <w:rPr>
                <w:noProof/>
                <w:webHidden/>
              </w:rPr>
              <w:instrText xml:space="preserve"> PAGEREF _Toc202546065 \h </w:instrText>
            </w:r>
            <w:r>
              <w:rPr>
                <w:noProof/>
                <w:webHidden/>
              </w:rPr>
            </w:r>
            <w:r>
              <w:rPr>
                <w:noProof/>
                <w:webHidden/>
              </w:rPr>
              <w:fldChar w:fldCharType="separate"/>
            </w:r>
            <w:r>
              <w:rPr>
                <w:noProof/>
                <w:webHidden/>
              </w:rPr>
              <w:t>12</w:t>
            </w:r>
            <w:r>
              <w:rPr>
                <w:noProof/>
                <w:webHidden/>
              </w:rPr>
              <w:fldChar w:fldCharType="end"/>
            </w:r>
          </w:hyperlink>
        </w:p>
        <w:p w14:paraId="3C2ACA00" w14:textId="091C929F"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66" w:history="1">
            <w:r w:rsidRPr="001D07F0">
              <w:rPr>
                <w:rStyle w:val="Hyperlink"/>
                <w:rFonts w:ascii="Optima" w:hAnsi="Optima"/>
                <w:noProof/>
              </w:rPr>
              <w:t>2.5</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9: Accessibility</w:t>
            </w:r>
            <w:r>
              <w:rPr>
                <w:noProof/>
                <w:webHidden/>
              </w:rPr>
              <w:tab/>
            </w:r>
            <w:r>
              <w:rPr>
                <w:noProof/>
                <w:webHidden/>
              </w:rPr>
              <w:fldChar w:fldCharType="begin"/>
            </w:r>
            <w:r>
              <w:rPr>
                <w:noProof/>
                <w:webHidden/>
              </w:rPr>
              <w:instrText xml:space="preserve"> PAGEREF _Toc202546066 \h </w:instrText>
            </w:r>
            <w:r>
              <w:rPr>
                <w:noProof/>
                <w:webHidden/>
              </w:rPr>
            </w:r>
            <w:r>
              <w:rPr>
                <w:noProof/>
                <w:webHidden/>
              </w:rPr>
              <w:fldChar w:fldCharType="separate"/>
            </w:r>
            <w:r>
              <w:rPr>
                <w:noProof/>
                <w:webHidden/>
              </w:rPr>
              <w:t>13</w:t>
            </w:r>
            <w:r>
              <w:rPr>
                <w:noProof/>
                <w:webHidden/>
              </w:rPr>
              <w:fldChar w:fldCharType="end"/>
            </w:r>
          </w:hyperlink>
        </w:p>
        <w:p w14:paraId="5094376B" w14:textId="27807028"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67" w:history="1">
            <w:r w:rsidRPr="001D07F0">
              <w:rPr>
                <w:rStyle w:val="Hyperlink"/>
                <w:rFonts w:ascii="Optima" w:hAnsi="Optima"/>
                <w:noProof/>
              </w:rPr>
              <w:t>2.6</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10: Right to life</w:t>
            </w:r>
            <w:r>
              <w:rPr>
                <w:noProof/>
                <w:webHidden/>
              </w:rPr>
              <w:tab/>
            </w:r>
            <w:r>
              <w:rPr>
                <w:noProof/>
                <w:webHidden/>
              </w:rPr>
              <w:fldChar w:fldCharType="begin"/>
            </w:r>
            <w:r>
              <w:rPr>
                <w:noProof/>
                <w:webHidden/>
              </w:rPr>
              <w:instrText xml:space="preserve"> PAGEREF _Toc202546067 \h </w:instrText>
            </w:r>
            <w:r>
              <w:rPr>
                <w:noProof/>
                <w:webHidden/>
              </w:rPr>
            </w:r>
            <w:r>
              <w:rPr>
                <w:noProof/>
                <w:webHidden/>
              </w:rPr>
              <w:fldChar w:fldCharType="separate"/>
            </w:r>
            <w:r>
              <w:rPr>
                <w:noProof/>
                <w:webHidden/>
              </w:rPr>
              <w:t>16</w:t>
            </w:r>
            <w:r>
              <w:rPr>
                <w:noProof/>
                <w:webHidden/>
              </w:rPr>
              <w:fldChar w:fldCharType="end"/>
            </w:r>
          </w:hyperlink>
        </w:p>
        <w:p w14:paraId="611EE068" w14:textId="5E376447"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68" w:history="1">
            <w:r w:rsidRPr="001D07F0">
              <w:rPr>
                <w:rStyle w:val="Hyperlink"/>
                <w:rFonts w:ascii="Optima" w:hAnsi="Optima"/>
                <w:noProof/>
              </w:rPr>
              <w:t>2.7</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11: Situations of risk and humanitarian emergencies</w:t>
            </w:r>
            <w:r>
              <w:rPr>
                <w:noProof/>
                <w:webHidden/>
              </w:rPr>
              <w:tab/>
            </w:r>
            <w:r>
              <w:rPr>
                <w:noProof/>
                <w:webHidden/>
              </w:rPr>
              <w:fldChar w:fldCharType="begin"/>
            </w:r>
            <w:r>
              <w:rPr>
                <w:noProof/>
                <w:webHidden/>
              </w:rPr>
              <w:instrText xml:space="preserve"> PAGEREF _Toc202546068 \h </w:instrText>
            </w:r>
            <w:r>
              <w:rPr>
                <w:noProof/>
                <w:webHidden/>
              </w:rPr>
            </w:r>
            <w:r>
              <w:rPr>
                <w:noProof/>
                <w:webHidden/>
              </w:rPr>
              <w:fldChar w:fldCharType="separate"/>
            </w:r>
            <w:r>
              <w:rPr>
                <w:noProof/>
                <w:webHidden/>
              </w:rPr>
              <w:t>16</w:t>
            </w:r>
            <w:r>
              <w:rPr>
                <w:noProof/>
                <w:webHidden/>
              </w:rPr>
              <w:fldChar w:fldCharType="end"/>
            </w:r>
          </w:hyperlink>
        </w:p>
        <w:p w14:paraId="7893DC21" w14:textId="0E92EB2F"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69" w:history="1">
            <w:r w:rsidRPr="001D07F0">
              <w:rPr>
                <w:rStyle w:val="Hyperlink"/>
                <w:rFonts w:ascii="Optima" w:hAnsi="Optima"/>
                <w:noProof/>
              </w:rPr>
              <w:t>2.8</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12: Equal recognition before the law</w:t>
            </w:r>
            <w:r>
              <w:rPr>
                <w:noProof/>
                <w:webHidden/>
              </w:rPr>
              <w:tab/>
            </w:r>
            <w:r>
              <w:rPr>
                <w:noProof/>
                <w:webHidden/>
              </w:rPr>
              <w:fldChar w:fldCharType="begin"/>
            </w:r>
            <w:r>
              <w:rPr>
                <w:noProof/>
                <w:webHidden/>
              </w:rPr>
              <w:instrText xml:space="preserve"> PAGEREF _Toc202546069 \h </w:instrText>
            </w:r>
            <w:r>
              <w:rPr>
                <w:noProof/>
                <w:webHidden/>
              </w:rPr>
            </w:r>
            <w:r>
              <w:rPr>
                <w:noProof/>
                <w:webHidden/>
              </w:rPr>
              <w:fldChar w:fldCharType="separate"/>
            </w:r>
            <w:r>
              <w:rPr>
                <w:noProof/>
                <w:webHidden/>
              </w:rPr>
              <w:t>16</w:t>
            </w:r>
            <w:r>
              <w:rPr>
                <w:noProof/>
                <w:webHidden/>
              </w:rPr>
              <w:fldChar w:fldCharType="end"/>
            </w:r>
          </w:hyperlink>
        </w:p>
        <w:p w14:paraId="5B70E2D6" w14:textId="2E5FE2E5"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70" w:history="1">
            <w:r w:rsidRPr="001D07F0">
              <w:rPr>
                <w:rStyle w:val="Hyperlink"/>
                <w:rFonts w:ascii="Optima" w:hAnsi="Optima"/>
                <w:noProof/>
              </w:rPr>
              <w:t>2.9</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13: Access to justice</w:t>
            </w:r>
            <w:r>
              <w:rPr>
                <w:noProof/>
                <w:webHidden/>
              </w:rPr>
              <w:tab/>
            </w:r>
            <w:r>
              <w:rPr>
                <w:noProof/>
                <w:webHidden/>
              </w:rPr>
              <w:fldChar w:fldCharType="begin"/>
            </w:r>
            <w:r>
              <w:rPr>
                <w:noProof/>
                <w:webHidden/>
              </w:rPr>
              <w:instrText xml:space="preserve"> PAGEREF _Toc202546070 \h </w:instrText>
            </w:r>
            <w:r>
              <w:rPr>
                <w:noProof/>
                <w:webHidden/>
              </w:rPr>
            </w:r>
            <w:r>
              <w:rPr>
                <w:noProof/>
                <w:webHidden/>
              </w:rPr>
              <w:fldChar w:fldCharType="separate"/>
            </w:r>
            <w:r>
              <w:rPr>
                <w:noProof/>
                <w:webHidden/>
              </w:rPr>
              <w:t>17</w:t>
            </w:r>
            <w:r>
              <w:rPr>
                <w:noProof/>
                <w:webHidden/>
              </w:rPr>
              <w:fldChar w:fldCharType="end"/>
            </w:r>
          </w:hyperlink>
        </w:p>
        <w:p w14:paraId="14BB0788" w14:textId="3CE6B9AA"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71" w:history="1">
            <w:r w:rsidRPr="001D07F0">
              <w:rPr>
                <w:rStyle w:val="Hyperlink"/>
                <w:rFonts w:ascii="Optima" w:hAnsi="Optima"/>
                <w:noProof/>
              </w:rPr>
              <w:t>2.10</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14: Liberty and security of the person</w:t>
            </w:r>
            <w:r>
              <w:rPr>
                <w:noProof/>
                <w:webHidden/>
              </w:rPr>
              <w:tab/>
            </w:r>
            <w:r>
              <w:rPr>
                <w:noProof/>
                <w:webHidden/>
              </w:rPr>
              <w:fldChar w:fldCharType="begin"/>
            </w:r>
            <w:r>
              <w:rPr>
                <w:noProof/>
                <w:webHidden/>
              </w:rPr>
              <w:instrText xml:space="preserve"> PAGEREF _Toc202546071 \h </w:instrText>
            </w:r>
            <w:r>
              <w:rPr>
                <w:noProof/>
                <w:webHidden/>
              </w:rPr>
            </w:r>
            <w:r>
              <w:rPr>
                <w:noProof/>
                <w:webHidden/>
              </w:rPr>
              <w:fldChar w:fldCharType="separate"/>
            </w:r>
            <w:r>
              <w:rPr>
                <w:noProof/>
                <w:webHidden/>
              </w:rPr>
              <w:t>17</w:t>
            </w:r>
            <w:r>
              <w:rPr>
                <w:noProof/>
                <w:webHidden/>
              </w:rPr>
              <w:fldChar w:fldCharType="end"/>
            </w:r>
          </w:hyperlink>
        </w:p>
        <w:p w14:paraId="661CB370" w14:textId="7E2B8C86"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72" w:history="1">
            <w:r w:rsidRPr="001D07F0">
              <w:rPr>
                <w:rStyle w:val="Hyperlink"/>
                <w:rFonts w:ascii="Optima" w:hAnsi="Optima"/>
                <w:noProof/>
              </w:rPr>
              <w:t>2.11</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15 - Freedom from torture or cruel, inhuman or degrading treatment or punishment</w:t>
            </w:r>
            <w:r>
              <w:rPr>
                <w:noProof/>
                <w:webHidden/>
              </w:rPr>
              <w:tab/>
            </w:r>
            <w:r>
              <w:rPr>
                <w:noProof/>
                <w:webHidden/>
              </w:rPr>
              <w:fldChar w:fldCharType="begin"/>
            </w:r>
            <w:r>
              <w:rPr>
                <w:noProof/>
                <w:webHidden/>
              </w:rPr>
              <w:instrText xml:space="preserve"> PAGEREF _Toc202546072 \h </w:instrText>
            </w:r>
            <w:r>
              <w:rPr>
                <w:noProof/>
                <w:webHidden/>
              </w:rPr>
            </w:r>
            <w:r>
              <w:rPr>
                <w:noProof/>
                <w:webHidden/>
              </w:rPr>
              <w:fldChar w:fldCharType="separate"/>
            </w:r>
            <w:r>
              <w:rPr>
                <w:noProof/>
                <w:webHidden/>
              </w:rPr>
              <w:t>18</w:t>
            </w:r>
            <w:r>
              <w:rPr>
                <w:noProof/>
                <w:webHidden/>
              </w:rPr>
              <w:fldChar w:fldCharType="end"/>
            </w:r>
          </w:hyperlink>
        </w:p>
        <w:p w14:paraId="761CB104" w14:textId="13C7EFED"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73" w:history="1">
            <w:r w:rsidRPr="001D07F0">
              <w:rPr>
                <w:rStyle w:val="Hyperlink"/>
                <w:rFonts w:ascii="Optima" w:hAnsi="Optima"/>
                <w:noProof/>
              </w:rPr>
              <w:t>2.12</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16: Freedom from exploitation, violence and abuse</w:t>
            </w:r>
            <w:r>
              <w:rPr>
                <w:noProof/>
                <w:webHidden/>
              </w:rPr>
              <w:tab/>
            </w:r>
            <w:r>
              <w:rPr>
                <w:noProof/>
                <w:webHidden/>
              </w:rPr>
              <w:fldChar w:fldCharType="begin"/>
            </w:r>
            <w:r>
              <w:rPr>
                <w:noProof/>
                <w:webHidden/>
              </w:rPr>
              <w:instrText xml:space="preserve"> PAGEREF _Toc202546073 \h </w:instrText>
            </w:r>
            <w:r>
              <w:rPr>
                <w:noProof/>
                <w:webHidden/>
              </w:rPr>
            </w:r>
            <w:r>
              <w:rPr>
                <w:noProof/>
                <w:webHidden/>
              </w:rPr>
              <w:fldChar w:fldCharType="separate"/>
            </w:r>
            <w:r>
              <w:rPr>
                <w:noProof/>
                <w:webHidden/>
              </w:rPr>
              <w:t>18</w:t>
            </w:r>
            <w:r>
              <w:rPr>
                <w:noProof/>
                <w:webHidden/>
              </w:rPr>
              <w:fldChar w:fldCharType="end"/>
            </w:r>
          </w:hyperlink>
        </w:p>
        <w:p w14:paraId="45BFE4C8" w14:textId="419EDA4B"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74" w:history="1">
            <w:r w:rsidRPr="001D07F0">
              <w:rPr>
                <w:rStyle w:val="Hyperlink"/>
                <w:rFonts w:ascii="Optima" w:hAnsi="Optima"/>
                <w:noProof/>
              </w:rPr>
              <w:t>2.13</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17: Protecting the integrity of the person</w:t>
            </w:r>
            <w:r>
              <w:rPr>
                <w:noProof/>
                <w:webHidden/>
              </w:rPr>
              <w:tab/>
            </w:r>
            <w:r>
              <w:rPr>
                <w:noProof/>
                <w:webHidden/>
              </w:rPr>
              <w:fldChar w:fldCharType="begin"/>
            </w:r>
            <w:r>
              <w:rPr>
                <w:noProof/>
                <w:webHidden/>
              </w:rPr>
              <w:instrText xml:space="preserve"> PAGEREF _Toc202546074 \h </w:instrText>
            </w:r>
            <w:r>
              <w:rPr>
                <w:noProof/>
                <w:webHidden/>
              </w:rPr>
            </w:r>
            <w:r>
              <w:rPr>
                <w:noProof/>
                <w:webHidden/>
              </w:rPr>
              <w:fldChar w:fldCharType="separate"/>
            </w:r>
            <w:r>
              <w:rPr>
                <w:noProof/>
                <w:webHidden/>
              </w:rPr>
              <w:t>19</w:t>
            </w:r>
            <w:r>
              <w:rPr>
                <w:noProof/>
                <w:webHidden/>
              </w:rPr>
              <w:fldChar w:fldCharType="end"/>
            </w:r>
          </w:hyperlink>
        </w:p>
        <w:p w14:paraId="6DB8AFEF" w14:textId="30006D1C"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75" w:history="1">
            <w:r w:rsidRPr="001D07F0">
              <w:rPr>
                <w:rStyle w:val="Hyperlink"/>
                <w:rFonts w:ascii="Optima" w:hAnsi="Optima"/>
                <w:noProof/>
              </w:rPr>
              <w:t>2.14</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18: Liberty of movement and nationality</w:t>
            </w:r>
            <w:r>
              <w:rPr>
                <w:noProof/>
                <w:webHidden/>
              </w:rPr>
              <w:tab/>
            </w:r>
            <w:r>
              <w:rPr>
                <w:noProof/>
                <w:webHidden/>
              </w:rPr>
              <w:fldChar w:fldCharType="begin"/>
            </w:r>
            <w:r>
              <w:rPr>
                <w:noProof/>
                <w:webHidden/>
              </w:rPr>
              <w:instrText xml:space="preserve"> PAGEREF _Toc202546075 \h </w:instrText>
            </w:r>
            <w:r>
              <w:rPr>
                <w:noProof/>
                <w:webHidden/>
              </w:rPr>
            </w:r>
            <w:r>
              <w:rPr>
                <w:noProof/>
                <w:webHidden/>
              </w:rPr>
              <w:fldChar w:fldCharType="separate"/>
            </w:r>
            <w:r>
              <w:rPr>
                <w:noProof/>
                <w:webHidden/>
              </w:rPr>
              <w:t>19</w:t>
            </w:r>
            <w:r>
              <w:rPr>
                <w:noProof/>
                <w:webHidden/>
              </w:rPr>
              <w:fldChar w:fldCharType="end"/>
            </w:r>
          </w:hyperlink>
        </w:p>
        <w:p w14:paraId="61425783" w14:textId="501DE5EF"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76" w:history="1">
            <w:r w:rsidRPr="001D07F0">
              <w:rPr>
                <w:rStyle w:val="Hyperlink"/>
                <w:rFonts w:ascii="Optima" w:hAnsi="Optima"/>
                <w:noProof/>
              </w:rPr>
              <w:t>2.15</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19: Living independently and being included in the community</w:t>
            </w:r>
            <w:r>
              <w:rPr>
                <w:noProof/>
                <w:webHidden/>
              </w:rPr>
              <w:tab/>
            </w:r>
            <w:r>
              <w:rPr>
                <w:noProof/>
                <w:webHidden/>
              </w:rPr>
              <w:fldChar w:fldCharType="begin"/>
            </w:r>
            <w:r>
              <w:rPr>
                <w:noProof/>
                <w:webHidden/>
              </w:rPr>
              <w:instrText xml:space="preserve"> PAGEREF _Toc202546076 \h </w:instrText>
            </w:r>
            <w:r>
              <w:rPr>
                <w:noProof/>
                <w:webHidden/>
              </w:rPr>
            </w:r>
            <w:r>
              <w:rPr>
                <w:noProof/>
                <w:webHidden/>
              </w:rPr>
              <w:fldChar w:fldCharType="separate"/>
            </w:r>
            <w:r>
              <w:rPr>
                <w:noProof/>
                <w:webHidden/>
              </w:rPr>
              <w:t>19</w:t>
            </w:r>
            <w:r>
              <w:rPr>
                <w:noProof/>
                <w:webHidden/>
              </w:rPr>
              <w:fldChar w:fldCharType="end"/>
            </w:r>
          </w:hyperlink>
        </w:p>
        <w:p w14:paraId="492427D0" w14:textId="6A3267E6"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77" w:history="1">
            <w:r w:rsidRPr="001D07F0">
              <w:rPr>
                <w:rStyle w:val="Hyperlink"/>
                <w:rFonts w:ascii="Optima" w:hAnsi="Optima"/>
                <w:noProof/>
              </w:rPr>
              <w:t>2.16</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20: Personal mobility</w:t>
            </w:r>
            <w:r>
              <w:rPr>
                <w:noProof/>
                <w:webHidden/>
              </w:rPr>
              <w:tab/>
            </w:r>
            <w:r>
              <w:rPr>
                <w:noProof/>
                <w:webHidden/>
              </w:rPr>
              <w:fldChar w:fldCharType="begin"/>
            </w:r>
            <w:r>
              <w:rPr>
                <w:noProof/>
                <w:webHidden/>
              </w:rPr>
              <w:instrText xml:space="preserve"> PAGEREF _Toc202546077 \h </w:instrText>
            </w:r>
            <w:r>
              <w:rPr>
                <w:noProof/>
                <w:webHidden/>
              </w:rPr>
            </w:r>
            <w:r>
              <w:rPr>
                <w:noProof/>
                <w:webHidden/>
              </w:rPr>
              <w:fldChar w:fldCharType="separate"/>
            </w:r>
            <w:r>
              <w:rPr>
                <w:noProof/>
                <w:webHidden/>
              </w:rPr>
              <w:t>20</w:t>
            </w:r>
            <w:r>
              <w:rPr>
                <w:noProof/>
                <w:webHidden/>
              </w:rPr>
              <w:fldChar w:fldCharType="end"/>
            </w:r>
          </w:hyperlink>
        </w:p>
        <w:p w14:paraId="0B182DA2" w14:textId="4F684EE1"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78" w:history="1">
            <w:r w:rsidRPr="001D07F0">
              <w:rPr>
                <w:rStyle w:val="Hyperlink"/>
                <w:rFonts w:ascii="Optima" w:hAnsi="Optima"/>
                <w:noProof/>
              </w:rPr>
              <w:t>2.17</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21: Freedom of expression and opinion, and access to information</w:t>
            </w:r>
            <w:r>
              <w:rPr>
                <w:noProof/>
                <w:webHidden/>
              </w:rPr>
              <w:tab/>
            </w:r>
            <w:r>
              <w:rPr>
                <w:noProof/>
                <w:webHidden/>
              </w:rPr>
              <w:fldChar w:fldCharType="begin"/>
            </w:r>
            <w:r>
              <w:rPr>
                <w:noProof/>
                <w:webHidden/>
              </w:rPr>
              <w:instrText xml:space="preserve"> PAGEREF _Toc202546078 \h </w:instrText>
            </w:r>
            <w:r>
              <w:rPr>
                <w:noProof/>
                <w:webHidden/>
              </w:rPr>
            </w:r>
            <w:r>
              <w:rPr>
                <w:noProof/>
                <w:webHidden/>
              </w:rPr>
              <w:fldChar w:fldCharType="separate"/>
            </w:r>
            <w:r>
              <w:rPr>
                <w:noProof/>
                <w:webHidden/>
              </w:rPr>
              <w:t>20</w:t>
            </w:r>
            <w:r>
              <w:rPr>
                <w:noProof/>
                <w:webHidden/>
              </w:rPr>
              <w:fldChar w:fldCharType="end"/>
            </w:r>
          </w:hyperlink>
        </w:p>
        <w:p w14:paraId="399B55E0" w14:textId="1B392D5D"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79" w:history="1">
            <w:r w:rsidRPr="001D07F0">
              <w:rPr>
                <w:rStyle w:val="Hyperlink"/>
                <w:rFonts w:ascii="Optima" w:hAnsi="Optima"/>
                <w:noProof/>
              </w:rPr>
              <w:t>2.18</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22: Respect for privacy</w:t>
            </w:r>
            <w:r>
              <w:rPr>
                <w:noProof/>
                <w:webHidden/>
              </w:rPr>
              <w:tab/>
            </w:r>
            <w:r>
              <w:rPr>
                <w:noProof/>
                <w:webHidden/>
              </w:rPr>
              <w:fldChar w:fldCharType="begin"/>
            </w:r>
            <w:r>
              <w:rPr>
                <w:noProof/>
                <w:webHidden/>
              </w:rPr>
              <w:instrText xml:space="preserve"> PAGEREF _Toc202546079 \h </w:instrText>
            </w:r>
            <w:r>
              <w:rPr>
                <w:noProof/>
                <w:webHidden/>
              </w:rPr>
            </w:r>
            <w:r>
              <w:rPr>
                <w:noProof/>
                <w:webHidden/>
              </w:rPr>
              <w:fldChar w:fldCharType="separate"/>
            </w:r>
            <w:r>
              <w:rPr>
                <w:noProof/>
                <w:webHidden/>
              </w:rPr>
              <w:t>21</w:t>
            </w:r>
            <w:r>
              <w:rPr>
                <w:noProof/>
                <w:webHidden/>
              </w:rPr>
              <w:fldChar w:fldCharType="end"/>
            </w:r>
          </w:hyperlink>
        </w:p>
        <w:p w14:paraId="173A4ACB" w14:textId="6CF50FBD"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80" w:history="1">
            <w:r w:rsidRPr="001D07F0">
              <w:rPr>
                <w:rStyle w:val="Hyperlink"/>
                <w:rFonts w:ascii="Optima" w:hAnsi="Optima"/>
                <w:noProof/>
              </w:rPr>
              <w:t>2.19</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23: Respect for home and the family</w:t>
            </w:r>
            <w:r>
              <w:rPr>
                <w:noProof/>
                <w:webHidden/>
              </w:rPr>
              <w:tab/>
            </w:r>
            <w:r>
              <w:rPr>
                <w:noProof/>
                <w:webHidden/>
              </w:rPr>
              <w:fldChar w:fldCharType="begin"/>
            </w:r>
            <w:r>
              <w:rPr>
                <w:noProof/>
                <w:webHidden/>
              </w:rPr>
              <w:instrText xml:space="preserve"> PAGEREF _Toc202546080 \h </w:instrText>
            </w:r>
            <w:r>
              <w:rPr>
                <w:noProof/>
                <w:webHidden/>
              </w:rPr>
            </w:r>
            <w:r>
              <w:rPr>
                <w:noProof/>
                <w:webHidden/>
              </w:rPr>
              <w:fldChar w:fldCharType="separate"/>
            </w:r>
            <w:r>
              <w:rPr>
                <w:noProof/>
                <w:webHidden/>
              </w:rPr>
              <w:t>21</w:t>
            </w:r>
            <w:r>
              <w:rPr>
                <w:noProof/>
                <w:webHidden/>
              </w:rPr>
              <w:fldChar w:fldCharType="end"/>
            </w:r>
          </w:hyperlink>
        </w:p>
        <w:p w14:paraId="32540E1C" w14:textId="03D1839A"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81" w:history="1">
            <w:r w:rsidRPr="001D07F0">
              <w:rPr>
                <w:rStyle w:val="Hyperlink"/>
                <w:rFonts w:ascii="Optima" w:hAnsi="Optima"/>
                <w:noProof/>
              </w:rPr>
              <w:t>2.20</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24: Education</w:t>
            </w:r>
            <w:r>
              <w:rPr>
                <w:noProof/>
                <w:webHidden/>
              </w:rPr>
              <w:tab/>
            </w:r>
            <w:r>
              <w:rPr>
                <w:noProof/>
                <w:webHidden/>
              </w:rPr>
              <w:fldChar w:fldCharType="begin"/>
            </w:r>
            <w:r>
              <w:rPr>
                <w:noProof/>
                <w:webHidden/>
              </w:rPr>
              <w:instrText xml:space="preserve"> PAGEREF _Toc202546081 \h </w:instrText>
            </w:r>
            <w:r>
              <w:rPr>
                <w:noProof/>
                <w:webHidden/>
              </w:rPr>
            </w:r>
            <w:r>
              <w:rPr>
                <w:noProof/>
                <w:webHidden/>
              </w:rPr>
              <w:fldChar w:fldCharType="separate"/>
            </w:r>
            <w:r>
              <w:rPr>
                <w:noProof/>
                <w:webHidden/>
              </w:rPr>
              <w:t>22</w:t>
            </w:r>
            <w:r>
              <w:rPr>
                <w:noProof/>
                <w:webHidden/>
              </w:rPr>
              <w:fldChar w:fldCharType="end"/>
            </w:r>
          </w:hyperlink>
        </w:p>
        <w:p w14:paraId="5DAE2322" w14:textId="39678EA2"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82" w:history="1">
            <w:r w:rsidRPr="001D07F0">
              <w:rPr>
                <w:rStyle w:val="Hyperlink"/>
                <w:rFonts w:ascii="Optima" w:hAnsi="Optima"/>
                <w:noProof/>
              </w:rPr>
              <w:t>2.21</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25: Health</w:t>
            </w:r>
            <w:r>
              <w:rPr>
                <w:noProof/>
                <w:webHidden/>
              </w:rPr>
              <w:tab/>
            </w:r>
            <w:r>
              <w:rPr>
                <w:noProof/>
                <w:webHidden/>
              </w:rPr>
              <w:fldChar w:fldCharType="begin"/>
            </w:r>
            <w:r>
              <w:rPr>
                <w:noProof/>
                <w:webHidden/>
              </w:rPr>
              <w:instrText xml:space="preserve"> PAGEREF _Toc202546082 \h </w:instrText>
            </w:r>
            <w:r>
              <w:rPr>
                <w:noProof/>
                <w:webHidden/>
              </w:rPr>
            </w:r>
            <w:r>
              <w:rPr>
                <w:noProof/>
                <w:webHidden/>
              </w:rPr>
              <w:fldChar w:fldCharType="separate"/>
            </w:r>
            <w:r>
              <w:rPr>
                <w:noProof/>
                <w:webHidden/>
              </w:rPr>
              <w:t>23</w:t>
            </w:r>
            <w:r>
              <w:rPr>
                <w:noProof/>
                <w:webHidden/>
              </w:rPr>
              <w:fldChar w:fldCharType="end"/>
            </w:r>
          </w:hyperlink>
        </w:p>
        <w:p w14:paraId="7C86BCD2" w14:textId="0059CCA4"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83" w:history="1">
            <w:r w:rsidRPr="001D07F0">
              <w:rPr>
                <w:rStyle w:val="Hyperlink"/>
                <w:rFonts w:ascii="Optima" w:hAnsi="Optima"/>
                <w:noProof/>
              </w:rPr>
              <w:t>2.22</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26: Habilitation and rehabilitation</w:t>
            </w:r>
            <w:r>
              <w:rPr>
                <w:noProof/>
                <w:webHidden/>
              </w:rPr>
              <w:tab/>
            </w:r>
            <w:r>
              <w:rPr>
                <w:noProof/>
                <w:webHidden/>
              </w:rPr>
              <w:fldChar w:fldCharType="begin"/>
            </w:r>
            <w:r>
              <w:rPr>
                <w:noProof/>
                <w:webHidden/>
              </w:rPr>
              <w:instrText xml:space="preserve"> PAGEREF _Toc202546083 \h </w:instrText>
            </w:r>
            <w:r>
              <w:rPr>
                <w:noProof/>
                <w:webHidden/>
              </w:rPr>
            </w:r>
            <w:r>
              <w:rPr>
                <w:noProof/>
                <w:webHidden/>
              </w:rPr>
              <w:fldChar w:fldCharType="separate"/>
            </w:r>
            <w:r>
              <w:rPr>
                <w:noProof/>
                <w:webHidden/>
              </w:rPr>
              <w:t>25</w:t>
            </w:r>
            <w:r>
              <w:rPr>
                <w:noProof/>
                <w:webHidden/>
              </w:rPr>
              <w:fldChar w:fldCharType="end"/>
            </w:r>
          </w:hyperlink>
        </w:p>
        <w:p w14:paraId="5806AC97" w14:textId="403AD32C"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84" w:history="1">
            <w:r w:rsidRPr="001D07F0">
              <w:rPr>
                <w:rStyle w:val="Hyperlink"/>
                <w:rFonts w:ascii="Optima" w:hAnsi="Optima"/>
                <w:noProof/>
              </w:rPr>
              <w:t>2.23</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27: Work and employment</w:t>
            </w:r>
            <w:r>
              <w:rPr>
                <w:noProof/>
                <w:webHidden/>
              </w:rPr>
              <w:tab/>
            </w:r>
            <w:r>
              <w:rPr>
                <w:noProof/>
                <w:webHidden/>
              </w:rPr>
              <w:fldChar w:fldCharType="begin"/>
            </w:r>
            <w:r>
              <w:rPr>
                <w:noProof/>
                <w:webHidden/>
              </w:rPr>
              <w:instrText xml:space="preserve"> PAGEREF _Toc202546084 \h </w:instrText>
            </w:r>
            <w:r>
              <w:rPr>
                <w:noProof/>
                <w:webHidden/>
              </w:rPr>
            </w:r>
            <w:r>
              <w:rPr>
                <w:noProof/>
                <w:webHidden/>
              </w:rPr>
              <w:fldChar w:fldCharType="separate"/>
            </w:r>
            <w:r>
              <w:rPr>
                <w:noProof/>
                <w:webHidden/>
              </w:rPr>
              <w:t>25</w:t>
            </w:r>
            <w:r>
              <w:rPr>
                <w:noProof/>
                <w:webHidden/>
              </w:rPr>
              <w:fldChar w:fldCharType="end"/>
            </w:r>
          </w:hyperlink>
        </w:p>
        <w:p w14:paraId="1317F0B4" w14:textId="78AF35AF"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85" w:history="1">
            <w:r w:rsidRPr="001D07F0">
              <w:rPr>
                <w:rStyle w:val="Hyperlink"/>
                <w:rFonts w:ascii="Optima" w:hAnsi="Optima"/>
                <w:noProof/>
              </w:rPr>
              <w:t>2.24</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28: Adequate standard of living and social protection</w:t>
            </w:r>
            <w:r>
              <w:rPr>
                <w:noProof/>
                <w:webHidden/>
              </w:rPr>
              <w:tab/>
            </w:r>
            <w:r>
              <w:rPr>
                <w:noProof/>
                <w:webHidden/>
              </w:rPr>
              <w:fldChar w:fldCharType="begin"/>
            </w:r>
            <w:r>
              <w:rPr>
                <w:noProof/>
                <w:webHidden/>
              </w:rPr>
              <w:instrText xml:space="preserve"> PAGEREF _Toc202546085 \h </w:instrText>
            </w:r>
            <w:r>
              <w:rPr>
                <w:noProof/>
                <w:webHidden/>
              </w:rPr>
            </w:r>
            <w:r>
              <w:rPr>
                <w:noProof/>
                <w:webHidden/>
              </w:rPr>
              <w:fldChar w:fldCharType="separate"/>
            </w:r>
            <w:r>
              <w:rPr>
                <w:noProof/>
                <w:webHidden/>
              </w:rPr>
              <w:t>25</w:t>
            </w:r>
            <w:r>
              <w:rPr>
                <w:noProof/>
                <w:webHidden/>
              </w:rPr>
              <w:fldChar w:fldCharType="end"/>
            </w:r>
          </w:hyperlink>
        </w:p>
        <w:p w14:paraId="1879E6AF" w14:textId="311B0DED"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86" w:history="1">
            <w:r w:rsidRPr="001D07F0">
              <w:rPr>
                <w:rStyle w:val="Hyperlink"/>
                <w:rFonts w:ascii="Optima" w:hAnsi="Optima"/>
                <w:noProof/>
              </w:rPr>
              <w:t>2.25</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29: Participation in political and public life</w:t>
            </w:r>
            <w:r>
              <w:rPr>
                <w:noProof/>
                <w:webHidden/>
              </w:rPr>
              <w:tab/>
            </w:r>
            <w:r>
              <w:rPr>
                <w:noProof/>
                <w:webHidden/>
              </w:rPr>
              <w:fldChar w:fldCharType="begin"/>
            </w:r>
            <w:r>
              <w:rPr>
                <w:noProof/>
                <w:webHidden/>
              </w:rPr>
              <w:instrText xml:space="preserve"> PAGEREF _Toc202546086 \h </w:instrText>
            </w:r>
            <w:r>
              <w:rPr>
                <w:noProof/>
                <w:webHidden/>
              </w:rPr>
            </w:r>
            <w:r>
              <w:rPr>
                <w:noProof/>
                <w:webHidden/>
              </w:rPr>
              <w:fldChar w:fldCharType="separate"/>
            </w:r>
            <w:r>
              <w:rPr>
                <w:noProof/>
                <w:webHidden/>
              </w:rPr>
              <w:t>27</w:t>
            </w:r>
            <w:r>
              <w:rPr>
                <w:noProof/>
                <w:webHidden/>
              </w:rPr>
              <w:fldChar w:fldCharType="end"/>
            </w:r>
          </w:hyperlink>
        </w:p>
        <w:p w14:paraId="17939162" w14:textId="0E8E3AA9"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87" w:history="1">
            <w:r w:rsidRPr="001D07F0">
              <w:rPr>
                <w:rStyle w:val="Hyperlink"/>
                <w:rFonts w:ascii="Optima" w:hAnsi="Optima"/>
                <w:noProof/>
              </w:rPr>
              <w:t>2.26</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30: Participation in cultural life, recreation, leisure and sport</w:t>
            </w:r>
            <w:r>
              <w:rPr>
                <w:noProof/>
                <w:webHidden/>
              </w:rPr>
              <w:tab/>
            </w:r>
            <w:r>
              <w:rPr>
                <w:noProof/>
                <w:webHidden/>
              </w:rPr>
              <w:fldChar w:fldCharType="begin"/>
            </w:r>
            <w:r>
              <w:rPr>
                <w:noProof/>
                <w:webHidden/>
              </w:rPr>
              <w:instrText xml:space="preserve"> PAGEREF _Toc202546087 \h </w:instrText>
            </w:r>
            <w:r>
              <w:rPr>
                <w:noProof/>
                <w:webHidden/>
              </w:rPr>
            </w:r>
            <w:r>
              <w:rPr>
                <w:noProof/>
                <w:webHidden/>
              </w:rPr>
              <w:fldChar w:fldCharType="separate"/>
            </w:r>
            <w:r>
              <w:rPr>
                <w:noProof/>
                <w:webHidden/>
              </w:rPr>
              <w:t>29</w:t>
            </w:r>
            <w:r>
              <w:rPr>
                <w:noProof/>
                <w:webHidden/>
              </w:rPr>
              <w:fldChar w:fldCharType="end"/>
            </w:r>
          </w:hyperlink>
        </w:p>
        <w:p w14:paraId="133D0CDC" w14:textId="10D902A3" w:rsidR="00D8104A" w:rsidRDefault="00D8104A">
          <w:pPr>
            <w:pStyle w:val="TOC1"/>
            <w:tabs>
              <w:tab w:val="left" w:pos="44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88" w:history="1">
            <w:r w:rsidRPr="001D07F0">
              <w:rPr>
                <w:rStyle w:val="Hyperlink"/>
                <w:rFonts w:ascii="Optima" w:hAnsi="Optima"/>
                <w:noProof/>
              </w:rPr>
              <w:t>3.</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Specific Obligations</w:t>
            </w:r>
            <w:r>
              <w:rPr>
                <w:noProof/>
                <w:webHidden/>
              </w:rPr>
              <w:tab/>
            </w:r>
            <w:r>
              <w:rPr>
                <w:noProof/>
                <w:webHidden/>
              </w:rPr>
              <w:fldChar w:fldCharType="begin"/>
            </w:r>
            <w:r>
              <w:rPr>
                <w:noProof/>
                <w:webHidden/>
              </w:rPr>
              <w:instrText xml:space="preserve"> PAGEREF _Toc202546088 \h </w:instrText>
            </w:r>
            <w:r>
              <w:rPr>
                <w:noProof/>
                <w:webHidden/>
              </w:rPr>
            </w:r>
            <w:r>
              <w:rPr>
                <w:noProof/>
                <w:webHidden/>
              </w:rPr>
              <w:fldChar w:fldCharType="separate"/>
            </w:r>
            <w:r>
              <w:rPr>
                <w:noProof/>
                <w:webHidden/>
              </w:rPr>
              <w:t>29</w:t>
            </w:r>
            <w:r>
              <w:rPr>
                <w:noProof/>
                <w:webHidden/>
              </w:rPr>
              <w:fldChar w:fldCharType="end"/>
            </w:r>
          </w:hyperlink>
        </w:p>
        <w:p w14:paraId="28230680" w14:textId="62585D7E"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89" w:history="1">
            <w:r w:rsidRPr="001D07F0">
              <w:rPr>
                <w:rStyle w:val="Hyperlink"/>
                <w:rFonts w:ascii="Optima" w:hAnsi="Optima"/>
                <w:noProof/>
              </w:rPr>
              <w:t>3.1</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31: Statistics and data collection</w:t>
            </w:r>
            <w:r>
              <w:rPr>
                <w:noProof/>
                <w:webHidden/>
              </w:rPr>
              <w:tab/>
            </w:r>
            <w:r>
              <w:rPr>
                <w:noProof/>
                <w:webHidden/>
              </w:rPr>
              <w:fldChar w:fldCharType="begin"/>
            </w:r>
            <w:r>
              <w:rPr>
                <w:noProof/>
                <w:webHidden/>
              </w:rPr>
              <w:instrText xml:space="preserve"> PAGEREF _Toc202546089 \h </w:instrText>
            </w:r>
            <w:r>
              <w:rPr>
                <w:noProof/>
                <w:webHidden/>
              </w:rPr>
            </w:r>
            <w:r>
              <w:rPr>
                <w:noProof/>
                <w:webHidden/>
              </w:rPr>
              <w:fldChar w:fldCharType="separate"/>
            </w:r>
            <w:r>
              <w:rPr>
                <w:noProof/>
                <w:webHidden/>
              </w:rPr>
              <w:t>29</w:t>
            </w:r>
            <w:r>
              <w:rPr>
                <w:noProof/>
                <w:webHidden/>
              </w:rPr>
              <w:fldChar w:fldCharType="end"/>
            </w:r>
          </w:hyperlink>
        </w:p>
        <w:p w14:paraId="62BD2747" w14:textId="6A38A8E7"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90" w:history="1">
            <w:r w:rsidRPr="001D07F0">
              <w:rPr>
                <w:rStyle w:val="Hyperlink"/>
                <w:rFonts w:ascii="Optima" w:hAnsi="Optima"/>
                <w:noProof/>
              </w:rPr>
              <w:t>3.2</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32: International cooperation</w:t>
            </w:r>
            <w:r>
              <w:rPr>
                <w:noProof/>
                <w:webHidden/>
              </w:rPr>
              <w:tab/>
            </w:r>
            <w:r>
              <w:rPr>
                <w:noProof/>
                <w:webHidden/>
              </w:rPr>
              <w:fldChar w:fldCharType="begin"/>
            </w:r>
            <w:r>
              <w:rPr>
                <w:noProof/>
                <w:webHidden/>
              </w:rPr>
              <w:instrText xml:space="preserve"> PAGEREF _Toc202546090 \h </w:instrText>
            </w:r>
            <w:r>
              <w:rPr>
                <w:noProof/>
                <w:webHidden/>
              </w:rPr>
            </w:r>
            <w:r>
              <w:rPr>
                <w:noProof/>
                <w:webHidden/>
              </w:rPr>
              <w:fldChar w:fldCharType="separate"/>
            </w:r>
            <w:r>
              <w:rPr>
                <w:noProof/>
                <w:webHidden/>
              </w:rPr>
              <w:t>29</w:t>
            </w:r>
            <w:r>
              <w:rPr>
                <w:noProof/>
                <w:webHidden/>
              </w:rPr>
              <w:fldChar w:fldCharType="end"/>
            </w:r>
          </w:hyperlink>
        </w:p>
        <w:p w14:paraId="0D98B346" w14:textId="564E7B59" w:rsidR="00D8104A" w:rsidRDefault="00D8104A">
          <w:pPr>
            <w:pStyle w:val="TOC2"/>
            <w:tabs>
              <w:tab w:val="left" w:pos="960"/>
              <w:tab w:val="right" w:leader="dot" w:pos="9017"/>
            </w:tabs>
            <w:rPr>
              <w:rFonts w:asciiTheme="minorHAnsi" w:eastAsiaTheme="minorEastAsia" w:hAnsiTheme="minorHAnsi" w:cstheme="minorBidi"/>
              <w:noProof/>
              <w:kern w:val="2"/>
              <w:sz w:val="24"/>
              <w:szCs w:val="24"/>
              <w:lang w:eastAsia="en-GB"/>
              <w14:ligatures w14:val="standardContextual"/>
            </w:rPr>
          </w:pPr>
          <w:hyperlink w:anchor="_Toc202546091" w:history="1">
            <w:r w:rsidRPr="001D07F0">
              <w:rPr>
                <w:rStyle w:val="Hyperlink"/>
                <w:rFonts w:ascii="Optima" w:hAnsi="Optima"/>
                <w:noProof/>
              </w:rPr>
              <w:t>3.3</w:t>
            </w:r>
            <w:r>
              <w:rPr>
                <w:rFonts w:asciiTheme="minorHAnsi" w:eastAsiaTheme="minorEastAsia" w:hAnsiTheme="minorHAnsi" w:cstheme="minorBidi"/>
                <w:noProof/>
                <w:kern w:val="2"/>
                <w:sz w:val="24"/>
                <w:szCs w:val="24"/>
                <w:lang w:eastAsia="en-GB"/>
                <w14:ligatures w14:val="standardContextual"/>
              </w:rPr>
              <w:tab/>
            </w:r>
            <w:r w:rsidRPr="001D07F0">
              <w:rPr>
                <w:rStyle w:val="Hyperlink"/>
                <w:rFonts w:ascii="Optima" w:hAnsi="Optima"/>
                <w:noProof/>
              </w:rPr>
              <w:t>Article 33: National implementation and monitoring</w:t>
            </w:r>
            <w:r>
              <w:rPr>
                <w:noProof/>
                <w:webHidden/>
              </w:rPr>
              <w:tab/>
            </w:r>
            <w:r>
              <w:rPr>
                <w:noProof/>
                <w:webHidden/>
              </w:rPr>
              <w:fldChar w:fldCharType="begin"/>
            </w:r>
            <w:r>
              <w:rPr>
                <w:noProof/>
                <w:webHidden/>
              </w:rPr>
              <w:instrText xml:space="preserve"> PAGEREF _Toc202546091 \h </w:instrText>
            </w:r>
            <w:r>
              <w:rPr>
                <w:noProof/>
                <w:webHidden/>
              </w:rPr>
            </w:r>
            <w:r>
              <w:rPr>
                <w:noProof/>
                <w:webHidden/>
              </w:rPr>
              <w:fldChar w:fldCharType="separate"/>
            </w:r>
            <w:r>
              <w:rPr>
                <w:noProof/>
                <w:webHidden/>
              </w:rPr>
              <w:t>30</w:t>
            </w:r>
            <w:r>
              <w:rPr>
                <w:noProof/>
                <w:webHidden/>
              </w:rPr>
              <w:fldChar w:fldCharType="end"/>
            </w:r>
          </w:hyperlink>
        </w:p>
        <w:p w14:paraId="008CE627" w14:textId="36224E29" w:rsidR="00586CA2" w:rsidRPr="00B10B38" w:rsidRDefault="0071118D" w:rsidP="00C144E5">
          <w:pPr>
            <w:pStyle w:val="TOC1"/>
            <w:tabs>
              <w:tab w:val="right" w:leader="dot" w:pos="9017"/>
            </w:tabs>
            <w:rPr>
              <w:rFonts w:ascii="Optima" w:hAnsi="Optima"/>
            </w:rPr>
          </w:pPr>
          <w:r w:rsidRPr="00B10B38">
            <w:rPr>
              <w:rFonts w:ascii="Optima" w:hAnsi="Optima"/>
            </w:rPr>
            <w:fldChar w:fldCharType="end"/>
          </w:r>
        </w:p>
      </w:sdtContent>
    </w:sdt>
    <w:p w14:paraId="38662974" w14:textId="77777777" w:rsidR="000E6382" w:rsidRPr="00B10B38" w:rsidRDefault="000E6382" w:rsidP="00DE4972">
      <w:pPr>
        <w:pStyle w:val="Title"/>
        <w:ind w:left="720"/>
        <w:jc w:val="left"/>
        <w:outlineLvl w:val="0"/>
        <w:rPr>
          <w:rFonts w:ascii="Optima" w:hAnsi="Optima"/>
          <w:caps/>
          <w:sz w:val="22"/>
          <w:szCs w:val="22"/>
        </w:rPr>
      </w:pPr>
    </w:p>
    <w:p w14:paraId="1704E170" w14:textId="1830125E" w:rsidR="006C7952" w:rsidRPr="009B59D6" w:rsidRDefault="00386B94" w:rsidP="009B59D6">
      <w:pPr>
        <w:rPr>
          <w:rFonts w:ascii="Optima" w:eastAsia="MS Mincho" w:hAnsi="Optima" w:cs="Angsana New"/>
          <w:b/>
          <w:caps/>
        </w:rPr>
      </w:pPr>
      <w:r>
        <w:rPr>
          <w:rFonts w:ascii="Optima" w:hAnsi="Optima"/>
          <w:caps/>
        </w:rPr>
        <w:br w:type="page"/>
      </w:r>
    </w:p>
    <w:p w14:paraId="78BD6A39" w14:textId="15A11754" w:rsidR="00B47706" w:rsidRPr="001814C0" w:rsidRDefault="00FB48A4" w:rsidP="00B47706">
      <w:pPr>
        <w:pStyle w:val="Title"/>
        <w:jc w:val="left"/>
        <w:outlineLvl w:val="0"/>
        <w:rPr>
          <w:rFonts w:ascii="Optima" w:hAnsi="Optima"/>
          <w:sz w:val="30"/>
          <w:szCs w:val="30"/>
        </w:rPr>
      </w:pPr>
      <w:bookmarkStart w:id="0" w:name="_Toc179807640"/>
      <w:bookmarkStart w:id="1" w:name="_Toc202546056"/>
      <w:r w:rsidRPr="001814C0">
        <w:rPr>
          <w:rFonts w:ascii="Optima" w:hAnsi="Optima"/>
          <w:sz w:val="30"/>
          <w:szCs w:val="30"/>
        </w:rPr>
        <w:lastRenderedPageBreak/>
        <w:t>Acknowledgements</w:t>
      </w:r>
      <w:bookmarkEnd w:id="0"/>
      <w:bookmarkEnd w:id="1"/>
    </w:p>
    <w:p w14:paraId="738DEF5D" w14:textId="77777777" w:rsidR="001956AF" w:rsidRPr="00B47706" w:rsidRDefault="001956AF" w:rsidP="00FB48A4">
      <w:pPr>
        <w:pStyle w:val="Title"/>
        <w:jc w:val="both"/>
        <w:rPr>
          <w:rFonts w:ascii="Optima" w:hAnsi="Optima"/>
          <w:b w:val="0"/>
          <w:bCs/>
          <w:color w:val="FF0000"/>
          <w:sz w:val="22"/>
          <w:szCs w:val="22"/>
          <w:highlight w:val="yellow"/>
        </w:rPr>
      </w:pPr>
    </w:p>
    <w:p w14:paraId="37E7C4C0" w14:textId="71581B08" w:rsidR="001814C0" w:rsidRPr="00F27294" w:rsidRDefault="001814C0" w:rsidP="001814C0">
      <w:pPr>
        <w:pStyle w:val="Title"/>
        <w:numPr>
          <w:ilvl w:val="0"/>
          <w:numId w:val="2"/>
        </w:numPr>
        <w:jc w:val="both"/>
        <w:rPr>
          <w:rFonts w:ascii="Optima" w:hAnsi="Optima"/>
          <w:b w:val="0"/>
          <w:bCs/>
          <w:sz w:val="22"/>
          <w:szCs w:val="22"/>
        </w:rPr>
      </w:pPr>
      <w:r w:rsidRPr="00F27294">
        <w:rPr>
          <w:rFonts w:ascii="Optima" w:hAnsi="Optima"/>
          <w:b w:val="0"/>
          <w:bCs/>
          <w:sz w:val="22"/>
          <w:szCs w:val="22"/>
        </w:rPr>
        <w:t>Advocating the Rights of the Child</w:t>
      </w:r>
      <w:r w:rsidR="00667FB9" w:rsidRPr="00F27294">
        <w:rPr>
          <w:rFonts w:ascii="Optima" w:hAnsi="Optima"/>
          <w:b w:val="0"/>
          <w:bCs/>
          <w:sz w:val="22"/>
          <w:szCs w:val="22"/>
        </w:rPr>
        <w:t>ren</w:t>
      </w:r>
      <w:r w:rsidRPr="00F27294">
        <w:rPr>
          <w:rFonts w:ascii="Optima" w:hAnsi="Optima"/>
          <w:b w:val="0"/>
          <w:bCs/>
          <w:sz w:val="22"/>
          <w:szCs w:val="22"/>
        </w:rPr>
        <w:t xml:space="preserve"> (ARC) would like to express its deep gratitude to all those who contributed to the preparation of this report, from the initial stages of research to the final compilation</w:t>
      </w:r>
      <w:r w:rsidR="0094243A" w:rsidRPr="00F27294">
        <w:rPr>
          <w:rFonts w:ascii="Optima" w:hAnsi="Optima"/>
          <w:b w:val="0"/>
          <w:bCs/>
          <w:sz w:val="22"/>
          <w:szCs w:val="22"/>
        </w:rPr>
        <w:t xml:space="preserve">. </w:t>
      </w:r>
      <w:r w:rsidRPr="00F27294">
        <w:rPr>
          <w:rFonts w:ascii="Optima" w:hAnsi="Optima"/>
          <w:b w:val="0"/>
          <w:bCs/>
          <w:sz w:val="22"/>
          <w:szCs w:val="22"/>
        </w:rPr>
        <w:t xml:space="preserve"> </w:t>
      </w:r>
    </w:p>
    <w:p w14:paraId="5173C02F" w14:textId="77777777" w:rsidR="001814C0" w:rsidRPr="00F27294" w:rsidRDefault="001814C0" w:rsidP="001814C0">
      <w:pPr>
        <w:pStyle w:val="Title"/>
        <w:ind w:left="720"/>
        <w:jc w:val="both"/>
        <w:rPr>
          <w:rFonts w:ascii="Optima" w:hAnsi="Optima"/>
          <w:b w:val="0"/>
          <w:bCs/>
          <w:sz w:val="22"/>
          <w:szCs w:val="22"/>
        </w:rPr>
      </w:pPr>
    </w:p>
    <w:p w14:paraId="35337A4F" w14:textId="42002660" w:rsidR="0094243A" w:rsidRPr="00F27294" w:rsidRDefault="001814C0" w:rsidP="0094243A">
      <w:pPr>
        <w:pStyle w:val="Title"/>
        <w:numPr>
          <w:ilvl w:val="0"/>
          <w:numId w:val="2"/>
        </w:numPr>
        <w:jc w:val="both"/>
        <w:rPr>
          <w:rFonts w:ascii="Optima" w:hAnsi="Optima"/>
          <w:b w:val="0"/>
          <w:bCs/>
          <w:sz w:val="22"/>
          <w:szCs w:val="22"/>
        </w:rPr>
      </w:pPr>
      <w:r w:rsidRPr="00F27294">
        <w:rPr>
          <w:rFonts w:ascii="Optima" w:hAnsi="Optima"/>
          <w:b w:val="0"/>
          <w:bCs/>
          <w:sz w:val="22"/>
          <w:szCs w:val="22"/>
        </w:rPr>
        <w:t xml:space="preserve">ARC also expresses </w:t>
      </w:r>
      <w:r w:rsidR="00E55B15" w:rsidRPr="00F27294">
        <w:rPr>
          <w:rFonts w:ascii="Optima" w:hAnsi="Optima"/>
          <w:b w:val="0"/>
          <w:bCs/>
          <w:sz w:val="22"/>
          <w:szCs w:val="22"/>
        </w:rPr>
        <w:t xml:space="preserve">its </w:t>
      </w:r>
      <w:r w:rsidRPr="00F27294">
        <w:rPr>
          <w:rFonts w:ascii="Optima" w:hAnsi="Optima"/>
          <w:b w:val="0"/>
          <w:bCs/>
          <w:sz w:val="22"/>
          <w:szCs w:val="22"/>
        </w:rPr>
        <w:t>sincere appreciation</w:t>
      </w:r>
      <w:r w:rsidR="0094243A" w:rsidRPr="00F27294">
        <w:rPr>
          <w:rFonts w:ascii="Optima" w:hAnsi="Optima"/>
          <w:b w:val="0"/>
          <w:bCs/>
          <w:sz w:val="22"/>
          <w:szCs w:val="22"/>
        </w:rPr>
        <w:t xml:space="preserve"> </w:t>
      </w:r>
      <w:r w:rsidR="00E55B15" w:rsidRPr="00F27294">
        <w:rPr>
          <w:rFonts w:ascii="Optima" w:hAnsi="Optima"/>
          <w:b w:val="0"/>
          <w:bCs/>
          <w:sz w:val="22"/>
          <w:szCs w:val="22"/>
        </w:rPr>
        <w:t xml:space="preserve">for </w:t>
      </w:r>
      <w:r w:rsidR="0094243A" w:rsidRPr="00F27294">
        <w:rPr>
          <w:rFonts w:ascii="Optima" w:hAnsi="Optima"/>
          <w:b w:val="0"/>
          <w:bCs/>
          <w:sz w:val="22"/>
          <w:szCs w:val="22"/>
        </w:rPr>
        <w:t xml:space="preserve">Mr. </w:t>
      </w:r>
      <w:proofErr w:type="spellStart"/>
      <w:r w:rsidR="0094243A" w:rsidRPr="00F27294">
        <w:rPr>
          <w:rFonts w:ascii="Optima" w:hAnsi="Optima"/>
          <w:b w:val="0"/>
          <w:bCs/>
          <w:sz w:val="22"/>
          <w:szCs w:val="22"/>
        </w:rPr>
        <w:t>Muawiyath</w:t>
      </w:r>
      <w:proofErr w:type="spellEnd"/>
      <w:r w:rsidR="0094243A" w:rsidRPr="00F27294">
        <w:rPr>
          <w:rFonts w:ascii="Optima" w:hAnsi="Optima"/>
          <w:b w:val="0"/>
          <w:bCs/>
          <w:sz w:val="22"/>
          <w:szCs w:val="22"/>
        </w:rPr>
        <w:t xml:space="preserve"> Mohamed Didi, an advocate for </w:t>
      </w:r>
      <w:r w:rsidR="00E55B15" w:rsidRPr="00F27294">
        <w:rPr>
          <w:rFonts w:ascii="Optima" w:hAnsi="Optima"/>
          <w:b w:val="0"/>
          <w:bCs/>
          <w:sz w:val="22"/>
          <w:szCs w:val="22"/>
        </w:rPr>
        <w:t>PWDs</w:t>
      </w:r>
      <w:r w:rsidR="0094243A" w:rsidRPr="00F27294">
        <w:rPr>
          <w:rFonts w:ascii="Optima" w:hAnsi="Optima"/>
          <w:b w:val="0"/>
          <w:bCs/>
          <w:sz w:val="22"/>
          <w:szCs w:val="22"/>
        </w:rPr>
        <w:t xml:space="preserve"> and a writer interested in disability research</w:t>
      </w:r>
      <w:r w:rsidR="00E55B15" w:rsidRPr="00F27294">
        <w:rPr>
          <w:rFonts w:ascii="Optima" w:hAnsi="Optima"/>
          <w:b w:val="0"/>
          <w:bCs/>
          <w:sz w:val="22"/>
          <w:szCs w:val="22"/>
        </w:rPr>
        <w:t xml:space="preserve">, for his contribution to the report, both on existing legal gaps as well as on experiences and lived realities of PWDs. Mr. </w:t>
      </w:r>
      <w:proofErr w:type="spellStart"/>
      <w:r w:rsidR="00E55B15" w:rsidRPr="00F27294">
        <w:rPr>
          <w:rFonts w:ascii="Optima" w:hAnsi="Optima"/>
          <w:b w:val="0"/>
          <w:bCs/>
          <w:sz w:val="22"/>
          <w:szCs w:val="22"/>
        </w:rPr>
        <w:t>Muawiyath</w:t>
      </w:r>
      <w:proofErr w:type="spellEnd"/>
      <w:r w:rsidR="00E55B15" w:rsidRPr="00F27294">
        <w:rPr>
          <w:rFonts w:ascii="Optima" w:hAnsi="Optima"/>
          <w:b w:val="0"/>
          <w:bCs/>
          <w:sz w:val="22"/>
          <w:szCs w:val="22"/>
        </w:rPr>
        <w:t xml:space="preserve"> Mohamed Didi </w:t>
      </w:r>
      <w:r w:rsidR="0094243A" w:rsidRPr="00F27294">
        <w:rPr>
          <w:rFonts w:ascii="Optima" w:hAnsi="Optima"/>
          <w:b w:val="0"/>
          <w:bCs/>
          <w:sz w:val="22"/>
          <w:szCs w:val="22"/>
        </w:rPr>
        <w:t>himself has cerebral palsy. </w:t>
      </w:r>
    </w:p>
    <w:p w14:paraId="22CFE30F" w14:textId="77777777" w:rsidR="00DA4E26" w:rsidRDefault="00DA4E26">
      <w:pPr>
        <w:spacing w:after="200" w:line="276" w:lineRule="auto"/>
        <w:rPr>
          <w:rFonts w:ascii="Optima" w:eastAsia="MS Mincho" w:hAnsi="Optima" w:cs="Angsana New"/>
          <w:b/>
          <w:caps/>
          <w:color w:val="FF0000"/>
          <w:sz w:val="22"/>
          <w:szCs w:val="22"/>
          <w:highlight w:val="yellow"/>
          <w:lang w:eastAsia="en-US"/>
        </w:rPr>
      </w:pPr>
      <w:bookmarkStart w:id="2" w:name="_Toc179807642"/>
      <w:r>
        <w:rPr>
          <w:rFonts w:ascii="Optima" w:hAnsi="Optima"/>
          <w:caps/>
          <w:color w:val="FF0000"/>
          <w:sz w:val="22"/>
          <w:szCs w:val="22"/>
          <w:highlight w:val="yellow"/>
        </w:rPr>
        <w:br w:type="page"/>
      </w:r>
    </w:p>
    <w:p w14:paraId="4D9DA6C5" w14:textId="00A5D679" w:rsidR="00FB48A4" w:rsidRPr="00BC4774" w:rsidRDefault="00B47706" w:rsidP="00FB48A4">
      <w:pPr>
        <w:pStyle w:val="Title"/>
        <w:jc w:val="left"/>
        <w:outlineLvl w:val="0"/>
        <w:rPr>
          <w:rFonts w:ascii="Optima" w:hAnsi="Optima"/>
          <w:sz w:val="30"/>
          <w:szCs w:val="30"/>
        </w:rPr>
      </w:pPr>
      <w:bookmarkStart w:id="3" w:name="_Toc202546057"/>
      <w:r w:rsidRPr="00BC4774">
        <w:rPr>
          <w:rFonts w:ascii="Optima" w:hAnsi="Optima"/>
          <w:sz w:val="30"/>
          <w:szCs w:val="30"/>
        </w:rPr>
        <w:lastRenderedPageBreak/>
        <w:t xml:space="preserve">List of </w:t>
      </w:r>
      <w:r w:rsidR="00FB48A4" w:rsidRPr="00BC4774">
        <w:rPr>
          <w:rFonts w:ascii="Optima" w:hAnsi="Optima"/>
          <w:sz w:val="30"/>
          <w:szCs w:val="30"/>
        </w:rPr>
        <w:t>Abbreviations</w:t>
      </w:r>
      <w:bookmarkEnd w:id="2"/>
      <w:bookmarkEnd w:id="3"/>
    </w:p>
    <w:p w14:paraId="04007E92" w14:textId="77777777" w:rsidR="001D27E7" w:rsidRPr="00B47706" w:rsidRDefault="001D27E7" w:rsidP="00F977C7">
      <w:pPr>
        <w:pStyle w:val="Title"/>
        <w:jc w:val="both"/>
        <w:rPr>
          <w:rFonts w:ascii="Optima" w:hAnsi="Optima"/>
          <w:b w:val="0"/>
          <w:bCs/>
          <w:color w:val="FF0000"/>
          <w:sz w:val="22"/>
          <w:szCs w:val="22"/>
          <w:highlight w:val="yellow"/>
        </w:rPr>
      </w:pPr>
    </w:p>
    <w:p w14:paraId="3BA4FD53" w14:textId="46A6C6EB" w:rsidR="00F977C7" w:rsidRPr="00117E98" w:rsidRDefault="00667FB9" w:rsidP="00F977C7">
      <w:pPr>
        <w:pStyle w:val="Title"/>
        <w:jc w:val="both"/>
        <w:rPr>
          <w:rFonts w:ascii="Optima" w:hAnsi="Optima"/>
          <w:b w:val="0"/>
          <w:bCs/>
          <w:sz w:val="22"/>
          <w:szCs w:val="22"/>
        </w:rPr>
      </w:pPr>
      <w:r w:rsidRPr="00117E98">
        <w:rPr>
          <w:rFonts w:ascii="Optima" w:hAnsi="Optima"/>
          <w:b w:val="0"/>
          <w:bCs/>
          <w:sz w:val="22"/>
          <w:szCs w:val="22"/>
        </w:rPr>
        <w:t>ARC</w:t>
      </w:r>
      <w:r w:rsidRPr="00117E98">
        <w:rPr>
          <w:rFonts w:ascii="Optima" w:hAnsi="Optima"/>
          <w:b w:val="0"/>
          <w:bCs/>
          <w:sz w:val="22"/>
          <w:szCs w:val="22"/>
        </w:rPr>
        <w:tab/>
      </w:r>
      <w:r w:rsidRPr="00117E98">
        <w:rPr>
          <w:rFonts w:ascii="Optima" w:hAnsi="Optima"/>
          <w:b w:val="0"/>
          <w:bCs/>
          <w:sz w:val="22"/>
          <w:szCs w:val="22"/>
        </w:rPr>
        <w:tab/>
        <w:t>Advocating the Rights of Children</w:t>
      </w:r>
    </w:p>
    <w:p w14:paraId="523E1615" w14:textId="01743E66" w:rsidR="00117E98" w:rsidRDefault="00F27294" w:rsidP="00F977C7">
      <w:pPr>
        <w:pStyle w:val="Title"/>
        <w:jc w:val="both"/>
        <w:rPr>
          <w:rFonts w:ascii="Optima" w:hAnsi="Optima"/>
          <w:b w:val="0"/>
          <w:bCs/>
          <w:sz w:val="22"/>
          <w:szCs w:val="22"/>
        </w:rPr>
      </w:pPr>
      <w:r>
        <w:rPr>
          <w:rFonts w:ascii="Optima" w:hAnsi="Optima"/>
          <w:b w:val="0"/>
          <w:bCs/>
          <w:sz w:val="22"/>
          <w:szCs w:val="22"/>
        </w:rPr>
        <w:t>ASD</w:t>
      </w:r>
      <w:r w:rsidR="00117E98" w:rsidRPr="00117E98">
        <w:rPr>
          <w:rFonts w:ascii="Optima" w:hAnsi="Optima"/>
          <w:b w:val="0"/>
          <w:bCs/>
          <w:sz w:val="22"/>
          <w:szCs w:val="22"/>
        </w:rPr>
        <w:tab/>
      </w:r>
      <w:r w:rsidR="00117E98" w:rsidRPr="00117E98">
        <w:rPr>
          <w:rFonts w:ascii="Optima" w:hAnsi="Optima"/>
          <w:b w:val="0"/>
          <w:bCs/>
          <w:sz w:val="22"/>
          <w:szCs w:val="22"/>
        </w:rPr>
        <w:tab/>
      </w:r>
      <w:r>
        <w:rPr>
          <w:rFonts w:ascii="Optima" w:hAnsi="Optima"/>
          <w:b w:val="0"/>
          <w:bCs/>
          <w:sz w:val="22"/>
          <w:szCs w:val="22"/>
        </w:rPr>
        <w:t>Autism Spectrum Disorder</w:t>
      </w:r>
    </w:p>
    <w:p w14:paraId="543CE763" w14:textId="41D2B1EE" w:rsidR="00F27294" w:rsidRDefault="00F27294" w:rsidP="00F977C7">
      <w:pPr>
        <w:pStyle w:val="Title"/>
        <w:jc w:val="both"/>
        <w:rPr>
          <w:rFonts w:ascii="Optima" w:hAnsi="Optima"/>
          <w:b w:val="0"/>
          <w:bCs/>
          <w:sz w:val="22"/>
          <w:szCs w:val="22"/>
        </w:rPr>
      </w:pPr>
      <w:r>
        <w:rPr>
          <w:rFonts w:ascii="Optima" w:hAnsi="Optima"/>
          <w:b w:val="0"/>
          <w:bCs/>
          <w:sz w:val="22"/>
          <w:szCs w:val="22"/>
        </w:rPr>
        <w:t>BVISM</w:t>
      </w:r>
      <w:r>
        <w:rPr>
          <w:rFonts w:ascii="Optima" w:hAnsi="Optima"/>
          <w:b w:val="0"/>
          <w:bCs/>
          <w:sz w:val="22"/>
          <w:szCs w:val="22"/>
        </w:rPr>
        <w:tab/>
      </w:r>
      <w:r>
        <w:rPr>
          <w:rFonts w:ascii="Optima" w:hAnsi="Optima"/>
          <w:b w:val="0"/>
          <w:bCs/>
          <w:sz w:val="22"/>
          <w:szCs w:val="22"/>
        </w:rPr>
        <w:tab/>
        <w:t>Blind and Visually Impaired Society of Maldives</w:t>
      </w:r>
    </w:p>
    <w:p w14:paraId="7A19F836" w14:textId="638A85D3" w:rsidR="008177C2" w:rsidRDefault="008177C2" w:rsidP="00F977C7">
      <w:pPr>
        <w:pStyle w:val="Title"/>
        <w:jc w:val="both"/>
        <w:rPr>
          <w:rFonts w:ascii="Optima" w:hAnsi="Optima"/>
          <w:b w:val="0"/>
          <w:bCs/>
          <w:sz w:val="22"/>
          <w:szCs w:val="22"/>
        </w:rPr>
      </w:pPr>
      <w:r>
        <w:rPr>
          <w:rFonts w:ascii="Optima" w:hAnsi="Optima"/>
          <w:b w:val="0"/>
          <w:bCs/>
          <w:sz w:val="22"/>
          <w:szCs w:val="22"/>
        </w:rPr>
        <w:t>CAR</w:t>
      </w:r>
      <w:r>
        <w:rPr>
          <w:rFonts w:ascii="Optima" w:hAnsi="Optima"/>
          <w:b w:val="0"/>
          <w:bCs/>
          <w:sz w:val="22"/>
          <w:szCs w:val="22"/>
        </w:rPr>
        <w:tab/>
      </w:r>
      <w:r>
        <w:rPr>
          <w:rFonts w:ascii="Optima" w:hAnsi="Optima"/>
          <w:b w:val="0"/>
          <w:bCs/>
          <w:sz w:val="22"/>
          <w:szCs w:val="22"/>
        </w:rPr>
        <w:tab/>
        <w:t>Children-at-Risk</w:t>
      </w:r>
    </w:p>
    <w:p w14:paraId="366D0DCB" w14:textId="0CE386E6" w:rsidR="008177C2" w:rsidRDefault="008177C2" w:rsidP="00155497">
      <w:pPr>
        <w:pStyle w:val="Title"/>
        <w:jc w:val="both"/>
        <w:rPr>
          <w:rFonts w:ascii="Optima" w:hAnsi="Optima"/>
          <w:b w:val="0"/>
          <w:bCs/>
          <w:sz w:val="22"/>
          <w:szCs w:val="22"/>
        </w:rPr>
      </w:pPr>
      <w:r>
        <w:rPr>
          <w:rFonts w:ascii="Optima" w:hAnsi="Optima"/>
          <w:b w:val="0"/>
          <w:bCs/>
          <w:sz w:val="22"/>
          <w:szCs w:val="22"/>
        </w:rPr>
        <w:t>CICL</w:t>
      </w:r>
      <w:r>
        <w:rPr>
          <w:rFonts w:ascii="Optima" w:hAnsi="Optima"/>
          <w:b w:val="0"/>
          <w:bCs/>
          <w:sz w:val="22"/>
          <w:szCs w:val="22"/>
        </w:rPr>
        <w:tab/>
      </w:r>
      <w:r>
        <w:rPr>
          <w:rFonts w:ascii="Optima" w:hAnsi="Optima"/>
          <w:b w:val="0"/>
          <w:bCs/>
          <w:sz w:val="22"/>
          <w:szCs w:val="22"/>
        </w:rPr>
        <w:tab/>
        <w:t>Children in Conflict with the Law</w:t>
      </w:r>
    </w:p>
    <w:p w14:paraId="377D9FC5" w14:textId="77777777" w:rsidR="007F1144" w:rsidRPr="00117E98" w:rsidRDefault="007F1144" w:rsidP="007F1144">
      <w:pPr>
        <w:pStyle w:val="Title"/>
        <w:jc w:val="both"/>
        <w:rPr>
          <w:rFonts w:ascii="Optima" w:hAnsi="Optima"/>
          <w:b w:val="0"/>
          <w:bCs/>
          <w:sz w:val="22"/>
          <w:szCs w:val="22"/>
        </w:rPr>
      </w:pPr>
      <w:r w:rsidRPr="00117E98">
        <w:rPr>
          <w:rFonts w:ascii="Optima" w:hAnsi="Optima"/>
          <w:b w:val="0"/>
          <w:bCs/>
          <w:sz w:val="22"/>
          <w:szCs w:val="22"/>
        </w:rPr>
        <w:t>CRC</w:t>
      </w:r>
      <w:r w:rsidRPr="00117E98">
        <w:rPr>
          <w:rFonts w:ascii="Optima" w:hAnsi="Optima"/>
          <w:b w:val="0"/>
          <w:bCs/>
          <w:sz w:val="22"/>
          <w:szCs w:val="22"/>
        </w:rPr>
        <w:tab/>
      </w:r>
      <w:r w:rsidRPr="00117E98">
        <w:rPr>
          <w:rFonts w:ascii="Optima" w:hAnsi="Optima"/>
          <w:b w:val="0"/>
          <w:bCs/>
          <w:sz w:val="22"/>
          <w:szCs w:val="22"/>
        </w:rPr>
        <w:tab/>
        <w:t>Convention on the Rights of the Child</w:t>
      </w:r>
    </w:p>
    <w:p w14:paraId="31C5A24E" w14:textId="77777777" w:rsidR="007F1144" w:rsidRPr="00117E98" w:rsidRDefault="007F1144" w:rsidP="007F1144">
      <w:pPr>
        <w:pStyle w:val="Title"/>
        <w:jc w:val="both"/>
        <w:rPr>
          <w:rFonts w:ascii="Optima" w:hAnsi="Optima"/>
          <w:b w:val="0"/>
          <w:bCs/>
          <w:sz w:val="22"/>
          <w:szCs w:val="22"/>
        </w:rPr>
      </w:pPr>
      <w:r w:rsidRPr="00117E98">
        <w:rPr>
          <w:rFonts w:ascii="Optima" w:hAnsi="Optima"/>
          <w:b w:val="0"/>
          <w:bCs/>
          <w:sz w:val="22"/>
          <w:szCs w:val="22"/>
        </w:rPr>
        <w:t>CRPA</w:t>
      </w:r>
      <w:r w:rsidRPr="00117E98">
        <w:rPr>
          <w:rFonts w:ascii="Optima" w:hAnsi="Optima"/>
          <w:b w:val="0"/>
          <w:bCs/>
          <w:sz w:val="22"/>
          <w:szCs w:val="22"/>
        </w:rPr>
        <w:tab/>
      </w:r>
      <w:r w:rsidRPr="00117E98">
        <w:rPr>
          <w:rFonts w:ascii="Optima" w:hAnsi="Optima"/>
          <w:b w:val="0"/>
          <w:bCs/>
          <w:sz w:val="22"/>
          <w:szCs w:val="22"/>
        </w:rPr>
        <w:tab/>
        <w:t>Child Rights Protection Act (19/2019)</w:t>
      </w:r>
    </w:p>
    <w:p w14:paraId="13E4838F" w14:textId="4934C14A" w:rsidR="00155497" w:rsidRDefault="00155497" w:rsidP="00F977C7">
      <w:pPr>
        <w:pStyle w:val="Title"/>
        <w:jc w:val="both"/>
        <w:rPr>
          <w:rFonts w:ascii="Optima" w:hAnsi="Optima"/>
          <w:b w:val="0"/>
          <w:bCs/>
          <w:sz w:val="22"/>
          <w:szCs w:val="22"/>
        </w:rPr>
      </w:pPr>
      <w:r>
        <w:rPr>
          <w:rFonts w:ascii="Optima" w:hAnsi="Optima"/>
          <w:b w:val="0"/>
          <w:bCs/>
          <w:sz w:val="22"/>
          <w:szCs w:val="22"/>
        </w:rPr>
        <w:t>CSOs</w:t>
      </w:r>
      <w:r>
        <w:rPr>
          <w:rFonts w:ascii="Optima" w:hAnsi="Optima"/>
          <w:b w:val="0"/>
          <w:bCs/>
          <w:sz w:val="22"/>
          <w:szCs w:val="22"/>
        </w:rPr>
        <w:tab/>
      </w:r>
      <w:r>
        <w:rPr>
          <w:rFonts w:ascii="Optima" w:hAnsi="Optima"/>
          <w:b w:val="0"/>
          <w:bCs/>
          <w:sz w:val="22"/>
          <w:szCs w:val="22"/>
        </w:rPr>
        <w:tab/>
        <w:t>Civil Society Organizations</w:t>
      </w:r>
    </w:p>
    <w:p w14:paraId="100D8399" w14:textId="3C43899B" w:rsidR="008177C2" w:rsidRDefault="008177C2" w:rsidP="00F977C7">
      <w:pPr>
        <w:pStyle w:val="Title"/>
        <w:jc w:val="both"/>
        <w:rPr>
          <w:rFonts w:ascii="Optima" w:hAnsi="Optima"/>
          <w:b w:val="0"/>
          <w:bCs/>
          <w:sz w:val="22"/>
          <w:szCs w:val="22"/>
        </w:rPr>
      </w:pPr>
      <w:r>
        <w:rPr>
          <w:rFonts w:ascii="Optima" w:hAnsi="Optima"/>
          <w:b w:val="0"/>
          <w:bCs/>
          <w:sz w:val="22"/>
          <w:szCs w:val="22"/>
        </w:rPr>
        <w:t>CWDs</w:t>
      </w:r>
      <w:r>
        <w:rPr>
          <w:rFonts w:ascii="Optima" w:hAnsi="Optima"/>
          <w:b w:val="0"/>
          <w:bCs/>
          <w:sz w:val="22"/>
          <w:szCs w:val="22"/>
        </w:rPr>
        <w:tab/>
      </w:r>
      <w:r>
        <w:rPr>
          <w:rFonts w:ascii="Optima" w:hAnsi="Optima"/>
          <w:b w:val="0"/>
          <w:bCs/>
          <w:sz w:val="22"/>
          <w:szCs w:val="22"/>
        </w:rPr>
        <w:tab/>
        <w:t xml:space="preserve">Children with Disabilities </w:t>
      </w:r>
    </w:p>
    <w:p w14:paraId="4C3E25BC" w14:textId="00BD9223" w:rsidR="007F1144" w:rsidRPr="007F1144" w:rsidRDefault="007F1144" w:rsidP="007F1144">
      <w:pPr>
        <w:pStyle w:val="Title"/>
        <w:ind w:left="1440" w:hanging="1440"/>
        <w:jc w:val="both"/>
        <w:rPr>
          <w:rFonts w:ascii="Optima" w:hAnsi="Optima"/>
          <w:b w:val="0"/>
          <w:bCs/>
          <w:sz w:val="22"/>
          <w:szCs w:val="22"/>
        </w:rPr>
      </w:pPr>
      <w:r w:rsidRPr="007F1144">
        <w:rPr>
          <w:rFonts w:ascii="Optima" w:hAnsi="Optima"/>
          <w:b w:val="0"/>
          <w:bCs/>
          <w:sz w:val="22"/>
          <w:szCs w:val="22"/>
        </w:rPr>
        <w:t>Disability Act</w:t>
      </w:r>
      <w:r w:rsidRPr="007F1144">
        <w:rPr>
          <w:rFonts w:ascii="Optima" w:hAnsi="Optima"/>
          <w:b w:val="0"/>
          <w:bCs/>
          <w:sz w:val="22"/>
          <w:szCs w:val="22"/>
        </w:rPr>
        <w:tab/>
      </w:r>
      <w:r w:rsidRPr="007F1144">
        <w:rPr>
          <w:rFonts w:ascii="Optima" w:hAnsi="Optima" w:cs="Times New Roman"/>
          <w:b w:val="0"/>
          <w:bCs/>
          <w:sz w:val="22"/>
          <w:szCs w:val="22"/>
        </w:rPr>
        <w:t>Act for Protecting the Rights of Persons with Disabilities and Providing Assistance (8/2010)</w:t>
      </w:r>
    </w:p>
    <w:p w14:paraId="78C1281E" w14:textId="4A77140A" w:rsidR="00117E98" w:rsidRDefault="00117E98" w:rsidP="00F977C7">
      <w:pPr>
        <w:pStyle w:val="Title"/>
        <w:jc w:val="both"/>
        <w:rPr>
          <w:rFonts w:ascii="Optima" w:hAnsi="Optima"/>
          <w:b w:val="0"/>
          <w:bCs/>
          <w:sz w:val="22"/>
          <w:szCs w:val="22"/>
        </w:rPr>
      </w:pPr>
      <w:r>
        <w:rPr>
          <w:rFonts w:ascii="Optima" w:hAnsi="Optima"/>
          <w:b w:val="0"/>
          <w:bCs/>
          <w:sz w:val="22"/>
          <w:szCs w:val="22"/>
        </w:rPr>
        <w:t>GEA</w:t>
      </w:r>
      <w:r>
        <w:rPr>
          <w:rFonts w:ascii="Optima" w:hAnsi="Optima"/>
          <w:b w:val="0"/>
          <w:bCs/>
          <w:sz w:val="22"/>
          <w:szCs w:val="22"/>
        </w:rPr>
        <w:tab/>
      </w:r>
      <w:r>
        <w:rPr>
          <w:rFonts w:ascii="Optima" w:hAnsi="Optima"/>
          <w:b w:val="0"/>
          <w:bCs/>
          <w:sz w:val="22"/>
          <w:szCs w:val="22"/>
        </w:rPr>
        <w:tab/>
      </w:r>
      <w:r w:rsidRPr="00117E98">
        <w:rPr>
          <w:rFonts w:ascii="Optima" w:hAnsi="Optima"/>
          <w:b w:val="0"/>
          <w:bCs/>
          <w:sz w:val="22"/>
          <w:szCs w:val="22"/>
        </w:rPr>
        <w:t>Gender Equality Act (18/2016)</w:t>
      </w:r>
    </w:p>
    <w:p w14:paraId="6E129420" w14:textId="3A2FC825" w:rsidR="007F1144" w:rsidRDefault="007F1144" w:rsidP="00F977C7">
      <w:pPr>
        <w:pStyle w:val="Title"/>
        <w:jc w:val="both"/>
        <w:rPr>
          <w:rFonts w:ascii="Optima" w:hAnsi="Optima"/>
          <w:b w:val="0"/>
          <w:bCs/>
          <w:sz w:val="22"/>
          <w:szCs w:val="22"/>
        </w:rPr>
      </w:pPr>
      <w:r>
        <w:rPr>
          <w:rFonts w:ascii="Optima" w:hAnsi="Optima"/>
          <w:b w:val="0"/>
          <w:bCs/>
          <w:sz w:val="22"/>
          <w:szCs w:val="22"/>
        </w:rPr>
        <w:t>GEAP</w:t>
      </w:r>
      <w:r>
        <w:rPr>
          <w:rFonts w:ascii="Optima" w:hAnsi="Optima"/>
          <w:b w:val="0"/>
          <w:bCs/>
          <w:sz w:val="22"/>
          <w:szCs w:val="22"/>
        </w:rPr>
        <w:tab/>
      </w:r>
      <w:r>
        <w:rPr>
          <w:rFonts w:ascii="Optima" w:hAnsi="Optima"/>
          <w:b w:val="0"/>
          <w:bCs/>
          <w:sz w:val="22"/>
          <w:szCs w:val="22"/>
        </w:rPr>
        <w:tab/>
        <w:t>Gender Equality Action Plan</w:t>
      </w:r>
    </w:p>
    <w:p w14:paraId="5AFE88AC" w14:textId="503F96C3" w:rsidR="007F1144" w:rsidRPr="00117E98" w:rsidRDefault="007F1144" w:rsidP="00F977C7">
      <w:pPr>
        <w:pStyle w:val="Title"/>
        <w:jc w:val="both"/>
        <w:rPr>
          <w:rFonts w:ascii="Optima" w:hAnsi="Optima"/>
          <w:b w:val="0"/>
          <w:bCs/>
          <w:sz w:val="22"/>
          <w:szCs w:val="22"/>
        </w:rPr>
      </w:pPr>
      <w:r>
        <w:rPr>
          <w:rFonts w:ascii="Optima" w:hAnsi="Optima"/>
          <w:b w:val="0"/>
          <w:bCs/>
          <w:sz w:val="22"/>
          <w:szCs w:val="22"/>
        </w:rPr>
        <w:t>HPSN</w:t>
      </w:r>
      <w:r>
        <w:rPr>
          <w:rFonts w:ascii="Optima" w:hAnsi="Optima"/>
          <w:b w:val="0"/>
          <w:bCs/>
          <w:sz w:val="22"/>
          <w:szCs w:val="22"/>
        </w:rPr>
        <w:tab/>
      </w:r>
      <w:r>
        <w:rPr>
          <w:rFonts w:ascii="Optima" w:hAnsi="Optima"/>
          <w:b w:val="0"/>
          <w:bCs/>
          <w:sz w:val="22"/>
          <w:szCs w:val="22"/>
        </w:rPr>
        <w:tab/>
        <w:t>Home for Persons with Special Needs</w:t>
      </w:r>
    </w:p>
    <w:p w14:paraId="5FC6E5F8" w14:textId="73167D89" w:rsidR="00117E98" w:rsidRPr="00117E98" w:rsidRDefault="00117E98" w:rsidP="00117E98">
      <w:pPr>
        <w:pStyle w:val="Title"/>
        <w:jc w:val="both"/>
        <w:rPr>
          <w:rFonts w:ascii="Optima" w:hAnsi="Optima"/>
          <w:b w:val="0"/>
          <w:bCs/>
          <w:sz w:val="22"/>
          <w:szCs w:val="22"/>
        </w:rPr>
      </w:pPr>
      <w:r>
        <w:rPr>
          <w:rFonts w:ascii="Optima" w:hAnsi="Optima"/>
          <w:b w:val="0"/>
          <w:bCs/>
          <w:sz w:val="22"/>
          <w:szCs w:val="22"/>
        </w:rPr>
        <w:t>HRCM</w:t>
      </w:r>
      <w:r w:rsidRPr="00117E98">
        <w:rPr>
          <w:rFonts w:ascii="Optima" w:hAnsi="Optima"/>
          <w:b w:val="0"/>
          <w:bCs/>
          <w:sz w:val="22"/>
          <w:szCs w:val="22"/>
        </w:rPr>
        <w:tab/>
      </w:r>
      <w:r w:rsidRPr="00117E98">
        <w:rPr>
          <w:rFonts w:ascii="Optima" w:hAnsi="Optima"/>
          <w:b w:val="0"/>
          <w:bCs/>
          <w:sz w:val="22"/>
          <w:szCs w:val="22"/>
        </w:rPr>
        <w:tab/>
      </w:r>
      <w:r>
        <w:rPr>
          <w:rFonts w:ascii="Optima" w:hAnsi="Optima"/>
          <w:b w:val="0"/>
          <w:bCs/>
          <w:sz w:val="22"/>
          <w:szCs w:val="22"/>
        </w:rPr>
        <w:t>Human Rights Commission of the Maldives</w:t>
      </w:r>
    </w:p>
    <w:p w14:paraId="64C94516" w14:textId="0BD7DC44" w:rsidR="00667FB9" w:rsidRDefault="007F1144" w:rsidP="00F977C7">
      <w:pPr>
        <w:pStyle w:val="Title"/>
        <w:jc w:val="both"/>
        <w:rPr>
          <w:rFonts w:ascii="Optima" w:hAnsi="Optima"/>
          <w:b w:val="0"/>
          <w:bCs/>
          <w:sz w:val="22"/>
          <w:szCs w:val="22"/>
        </w:rPr>
      </w:pPr>
      <w:r>
        <w:rPr>
          <w:rFonts w:ascii="Optima" w:hAnsi="Optima"/>
          <w:b w:val="0"/>
          <w:bCs/>
          <w:sz w:val="22"/>
          <w:szCs w:val="22"/>
        </w:rPr>
        <w:t>MAPD</w:t>
      </w:r>
      <w:r w:rsidR="00D50812" w:rsidRPr="00117E98">
        <w:rPr>
          <w:rFonts w:ascii="Optima" w:hAnsi="Optima"/>
          <w:b w:val="0"/>
          <w:bCs/>
          <w:sz w:val="22"/>
          <w:szCs w:val="22"/>
        </w:rPr>
        <w:tab/>
      </w:r>
      <w:r w:rsidR="00D50812" w:rsidRPr="00117E98">
        <w:rPr>
          <w:rFonts w:ascii="Optima" w:hAnsi="Optima"/>
          <w:b w:val="0"/>
          <w:bCs/>
          <w:sz w:val="22"/>
          <w:szCs w:val="22"/>
        </w:rPr>
        <w:tab/>
      </w:r>
      <w:r>
        <w:rPr>
          <w:rFonts w:ascii="Optima" w:hAnsi="Optima"/>
          <w:b w:val="0"/>
          <w:bCs/>
          <w:sz w:val="22"/>
          <w:szCs w:val="22"/>
        </w:rPr>
        <w:t>Maldives Association of Persons with Disabilities</w:t>
      </w:r>
    </w:p>
    <w:p w14:paraId="366297B4" w14:textId="522B02F7" w:rsidR="008177C2" w:rsidRDefault="008177C2" w:rsidP="00F977C7">
      <w:pPr>
        <w:pStyle w:val="Title"/>
        <w:jc w:val="both"/>
        <w:rPr>
          <w:rFonts w:ascii="Optima" w:hAnsi="Optima"/>
          <w:b w:val="0"/>
          <w:bCs/>
          <w:sz w:val="22"/>
          <w:szCs w:val="22"/>
        </w:rPr>
      </w:pPr>
      <w:r>
        <w:rPr>
          <w:rFonts w:ascii="Optima" w:hAnsi="Optima"/>
          <w:b w:val="0"/>
          <w:bCs/>
          <w:sz w:val="22"/>
          <w:szCs w:val="22"/>
        </w:rPr>
        <w:t>MBS</w:t>
      </w:r>
      <w:r>
        <w:rPr>
          <w:rFonts w:ascii="Optima" w:hAnsi="Optima"/>
          <w:b w:val="0"/>
          <w:bCs/>
          <w:sz w:val="22"/>
          <w:szCs w:val="22"/>
        </w:rPr>
        <w:tab/>
      </w:r>
      <w:r>
        <w:rPr>
          <w:rFonts w:ascii="Optima" w:hAnsi="Optima"/>
          <w:b w:val="0"/>
          <w:bCs/>
          <w:sz w:val="22"/>
          <w:szCs w:val="22"/>
        </w:rPr>
        <w:tab/>
        <w:t xml:space="preserve">Maldives </w:t>
      </w:r>
      <w:r w:rsidR="007F1144">
        <w:rPr>
          <w:rFonts w:ascii="Optima" w:hAnsi="Optima"/>
          <w:b w:val="0"/>
          <w:bCs/>
          <w:sz w:val="22"/>
          <w:szCs w:val="22"/>
        </w:rPr>
        <w:t>Bureau of Statistics</w:t>
      </w:r>
    </w:p>
    <w:p w14:paraId="392552D9" w14:textId="61B26AA9" w:rsidR="004A4996" w:rsidRDefault="004A4996" w:rsidP="00F977C7">
      <w:pPr>
        <w:pStyle w:val="Title"/>
        <w:jc w:val="both"/>
        <w:rPr>
          <w:rFonts w:ascii="Optima" w:hAnsi="Optima"/>
          <w:b w:val="0"/>
          <w:bCs/>
          <w:sz w:val="22"/>
          <w:szCs w:val="22"/>
        </w:rPr>
      </w:pPr>
      <w:r>
        <w:rPr>
          <w:rFonts w:ascii="Optima" w:hAnsi="Optima"/>
          <w:b w:val="0"/>
          <w:bCs/>
          <w:sz w:val="22"/>
          <w:szCs w:val="22"/>
        </w:rPr>
        <w:t>MPS</w:t>
      </w:r>
      <w:r>
        <w:rPr>
          <w:rFonts w:ascii="Optima" w:hAnsi="Optima"/>
          <w:b w:val="0"/>
          <w:bCs/>
          <w:sz w:val="22"/>
          <w:szCs w:val="22"/>
        </w:rPr>
        <w:tab/>
      </w:r>
      <w:r>
        <w:rPr>
          <w:rFonts w:ascii="Optima" w:hAnsi="Optima"/>
          <w:b w:val="0"/>
          <w:bCs/>
          <w:sz w:val="22"/>
          <w:szCs w:val="22"/>
        </w:rPr>
        <w:tab/>
        <w:t>Maldives Police Service</w:t>
      </w:r>
    </w:p>
    <w:p w14:paraId="7C5AD1BB" w14:textId="13CF4EBC" w:rsidR="004A4996" w:rsidRDefault="004A4996" w:rsidP="00F977C7">
      <w:pPr>
        <w:pStyle w:val="Title"/>
        <w:jc w:val="both"/>
        <w:rPr>
          <w:rFonts w:ascii="Optima" w:hAnsi="Optima"/>
          <w:b w:val="0"/>
          <w:bCs/>
          <w:sz w:val="22"/>
          <w:szCs w:val="22"/>
        </w:rPr>
      </w:pPr>
      <w:r>
        <w:rPr>
          <w:rFonts w:ascii="Optima" w:hAnsi="Optima"/>
          <w:b w:val="0"/>
          <w:bCs/>
          <w:sz w:val="22"/>
          <w:szCs w:val="22"/>
        </w:rPr>
        <w:t>MOE</w:t>
      </w:r>
      <w:r>
        <w:rPr>
          <w:rFonts w:ascii="Optima" w:hAnsi="Optima"/>
          <w:b w:val="0"/>
          <w:bCs/>
          <w:sz w:val="22"/>
          <w:szCs w:val="22"/>
        </w:rPr>
        <w:tab/>
      </w:r>
      <w:r>
        <w:rPr>
          <w:rFonts w:ascii="Optima" w:hAnsi="Optima"/>
          <w:b w:val="0"/>
          <w:bCs/>
          <w:sz w:val="22"/>
          <w:szCs w:val="22"/>
        </w:rPr>
        <w:tab/>
        <w:t>Ministry of Education</w:t>
      </w:r>
    </w:p>
    <w:p w14:paraId="2C61E265" w14:textId="560FEE0B" w:rsidR="004A4996" w:rsidRDefault="004A4996" w:rsidP="00F977C7">
      <w:pPr>
        <w:pStyle w:val="Title"/>
        <w:jc w:val="both"/>
        <w:rPr>
          <w:rFonts w:ascii="Optima" w:hAnsi="Optima"/>
          <w:b w:val="0"/>
          <w:bCs/>
          <w:sz w:val="22"/>
          <w:szCs w:val="22"/>
        </w:rPr>
      </w:pPr>
      <w:r>
        <w:rPr>
          <w:rFonts w:ascii="Optima" w:hAnsi="Optima"/>
          <w:b w:val="0"/>
          <w:bCs/>
          <w:sz w:val="22"/>
          <w:szCs w:val="22"/>
        </w:rPr>
        <w:t>MSFD</w:t>
      </w:r>
      <w:r>
        <w:rPr>
          <w:rFonts w:ascii="Optima" w:hAnsi="Optima"/>
          <w:b w:val="0"/>
          <w:bCs/>
          <w:sz w:val="22"/>
          <w:szCs w:val="22"/>
        </w:rPr>
        <w:tab/>
      </w:r>
      <w:r>
        <w:rPr>
          <w:rFonts w:ascii="Optima" w:hAnsi="Optima"/>
          <w:b w:val="0"/>
          <w:bCs/>
          <w:sz w:val="22"/>
          <w:szCs w:val="22"/>
        </w:rPr>
        <w:tab/>
        <w:t>Ministry of Social and Family Development</w:t>
      </w:r>
    </w:p>
    <w:p w14:paraId="026FEB3F" w14:textId="692D13C3" w:rsidR="005335A5" w:rsidRDefault="005335A5" w:rsidP="00F977C7">
      <w:pPr>
        <w:pStyle w:val="Title"/>
        <w:jc w:val="both"/>
        <w:rPr>
          <w:rFonts w:ascii="Optima" w:hAnsi="Optima"/>
          <w:b w:val="0"/>
          <w:bCs/>
          <w:sz w:val="22"/>
          <w:szCs w:val="22"/>
        </w:rPr>
      </w:pPr>
      <w:r>
        <w:rPr>
          <w:rFonts w:ascii="Optima" w:hAnsi="Optima"/>
          <w:b w:val="0"/>
          <w:bCs/>
          <w:sz w:val="22"/>
          <w:szCs w:val="22"/>
        </w:rPr>
        <w:t>MTCC</w:t>
      </w:r>
      <w:r>
        <w:rPr>
          <w:rFonts w:ascii="Optima" w:hAnsi="Optima"/>
          <w:b w:val="0"/>
          <w:bCs/>
          <w:sz w:val="22"/>
          <w:szCs w:val="22"/>
        </w:rPr>
        <w:tab/>
      </w:r>
      <w:r>
        <w:rPr>
          <w:rFonts w:ascii="Optima" w:hAnsi="Optima"/>
          <w:b w:val="0"/>
          <w:bCs/>
          <w:sz w:val="22"/>
          <w:szCs w:val="22"/>
        </w:rPr>
        <w:tab/>
        <w:t>Maldives Transport and Contracting Company</w:t>
      </w:r>
    </w:p>
    <w:p w14:paraId="422A0700" w14:textId="3F2A9976" w:rsidR="005335A5" w:rsidRDefault="005335A5" w:rsidP="00F977C7">
      <w:pPr>
        <w:pStyle w:val="Title"/>
        <w:jc w:val="both"/>
        <w:rPr>
          <w:rFonts w:ascii="Optima" w:hAnsi="Optima"/>
          <w:b w:val="0"/>
          <w:bCs/>
          <w:sz w:val="22"/>
          <w:szCs w:val="22"/>
        </w:rPr>
      </w:pPr>
      <w:r>
        <w:rPr>
          <w:rFonts w:ascii="Optima" w:hAnsi="Optima"/>
          <w:b w:val="0"/>
          <w:bCs/>
          <w:sz w:val="22"/>
          <w:szCs w:val="22"/>
        </w:rPr>
        <w:t>NAPDI</w:t>
      </w:r>
      <w:r>
        <w:rPr>
          <w:rFonts w:ascii="Optima" w:hAnsi="Optima"/>
          <w:b w:val="0"/>
          <w:bCs/>
          <w:sz w:val="22"/>
          <w:szCs w:val="22"/>
        </w:rPr>
        <w:tab/>
      </w:r>
      <w:r>
        <w:rPr>
          <w:rFonts w:ascii="Optima" w:hAnsi="Optima"/>
          <w:b w:val="0"/>
          <w:bCs/>
          <w:sz w:val="22"/>
          <w:szCs w:val="22"/>
        </w:rPr>
        <w:tab/>
        <w:t>National Action Plan for Disability Inclusion</w:t>
      </w:r>
    </w:p>
    <w:p w14:paraId="43B39548" w14:textId="32F4E484" w:rsidR="00155497" w:rsidRDefault="00155497" w:rsidP="00155497">
      <w:pPr>
        <w:pStyle w:val="Title"/>
        <w:ind w:left="1440" w:hanging="1440"/>
        <w:jc w:val="both"/>
        <w:rPr>
          <w:rFonts w:ascii="Optima" w:hAnsi="Optima"/>
          <w:b w:val="0"/>
          <w:bCs/>
          <w:sz w:val="22"/>
          <w:szCs w:val="22"/>
        </w:rPr>
      </w:pPr>
      <w:r>
        <w:rPr>
          <w:rFonts w:ascii="Optima" w:hAnsi="Optima"/>
          <w:b w:val="0"/>
          <w:bCs/>
          <w:sz w:val="22"/>
          <w:szCs w:val="22"/>
        </w:rPr>
        <w:t>NAPPRVAC</w:t>
      </w:r>
      <w:r>
        <w:rPr>
          <w:rFonts w:ascii="Optima" w:hAnsi="Optima"/>
          <w:b w:val="0"/>
          <w:bCs/>
          <w:sz w:val="22"/>
          <w:szCs w:val="22"/>
        </w:rPr>
        <w:tab/>
        <w:t>National Action Plan for the Prevention and Responding to Violence Against Children</w:t>
      </w:r>
    </w:p>
    <w:p w14:paraId="6A6074BE" w14:textId="25C1BD11" w:rsidR="00155497" w:rsidRDefault="005335A5" w:rsidP="00F977C7">
      <w:pPr>
        <w:pStyle w:val="Title"/>
        <w:jc w:val="both"/>
        <w:rPr>
          <w:rFonts w:ascii="Optima" w:hAnsi="Optima"/>
          <w:b w:val="0"/>
          <w:bCs/>
          <w:sz w:val="22"/>
          <w:szCs w:val="22"/>
        </w:rPr>
      </w:pPr>
      <w:r>
        <w:rPr>
          <w:rFonts w:ascii="Optima" w:hAnsi="Optima"/>
          <w:b w:val="0"/>
          <w:bCs/>
          <w:sz w:val="22"/>
          <w:szCs w:val="22"/>
        </w:rPr>
        <w:t>NDR</w:t>
      </w:r>
      <w:r w:rsidR="00155497">
        <w:rPr>
          <w:rFonts w:ascii="Optima" w:hAnsi="Optima"/>
          <w:b w:val="0"/>
          <w:bCs/>
          <w:sz w:val="22"/>
          <w:szCs w:val="22"/>
        </w:rPr>
        <w:tab/>
      </w:r>
      <w:r w:rsidR="00155497">
        <w:rPr>
          <w:rFonts w:ascii="Optima" w:hAnsi="Optima"/>
          <w:b w:val="0"/>
          <w:bCs/>
          <w:sz w:val="22"/>
          <w:szCs w:val="22"/>
        </w:rPr>
        <w:tab/>
      </w:r>
      <w:r>
        <w:rPr>
          <w:rFonts w:ascii="Optima" w:hAnsi="Optima"/>
          <w:b w:val="0"/>
          <w:bCs/>
          <w:sz w:val="22"/>
          <w:szCs w:val="22"/>
        </w:rPr>
        <w:t>National Disability Registry</w:t>
      </w:r>
    </w:p>
    <w:p w14:paraId="7672FBED" w14:textId="1AEEE7EA" w:rsidR="008177C2" w:rsidRDefault="005335A5" w:rsidP="00F977C7">
      <w:pPr>
        <w:pStyle w:val="Title"/>
        <w:jc w:val="both"/>
        <w:rPr>
          <w:rFonts w:ascii="Optima" w:hAnsi="Optima"/>
          <w:b w:val="0"/>
          <w:bCs/>
          <w:sz w:val="22"/>
          <w:szCs w:val="22"/>
        </w:rPr>
      </w:pPr>
      <w:r>
        <w:rPr>
          <w:rFonts w:ascii="Optima" w:hAnsi="Optima"/>
          <w:b w:val="0"/>
          <w:bCs/>
          <w:sz w:val="22"/>
          <w:szCs w:val="22"/>
        </w:rPr>
        <w:t>NSPA</w:t>
      </w:r>
      <w:r w:rsidR="008177C2">
        <w:rPr>
          <w:rFonts w:ascii="Optima" w:hAnsi="Optima"/>
          <w:b w:val="0"/>
          <w:bCs/>
          <w:sz w:val="22"/>
          <w:szCs w:val="22"/>
        </w:rPr>
        <w:tab/>
      </w:r>
      <w:r w:rsidR="008177C2">
        <w:rPr>
          <w:rFonts w:ascii="Optima" w:hAnsi="Optima"/>
          <w:b w:val="0"/>
          <w:bCs/>
          <w:sz w:val="22"/>
          <w:szCs w:val="22"/>
        </w:rPr>
        <w:tab/>
      </w:r>
      <w:proofErr w:type="spellStart"/>
      <w:r>
        <w:rPr>
          <w:rFonts w:ascii="Optima" w:hAnsi="Optima"/>
          <w:b w:val="0"/>
          <w:bCs/>
          <w:sz w:val="22"/>
          <w:szCs w:val="22"/>
        </w:rPr>
        <w:t>Natioanl</w:t>
      </w:r>
      <w:proofErr w:type="spellEnd"/>
      <w:r>
        <w:rPr>
          <w:rFonts w:ascii="Optima" w:hAnsi="Optima"/>
          <w:b w:val="0"/>
          <w:bCs/>
          <w:sz w:val="22"/>
          <w:szCs w:val="22"/>
        </w:rPr>
        <w:t xml:space="preserve"> Social Protection Agency</w:t>
      </w:r>
    </w:p>
    <w:p w14:paraId="713FDEC2" w14:textId="605EF72B" w:rsidR="005335A5" w:rsidRDefault="005335A5" w:rsidP="00F977C7">
      <w:pPr>
        <w:pStyle w:val="Title"/>
        <w:jc w:val="both"/>
        <w:rPr>
          <w:rFonts w:ascii="Optima" w:hAnsi="Optima"/>
          <w:b w:val="0"/>
          <w:bCs/>
          <w:sz w:val="22"/>
          <w:szCs w:val="22"/>
        </w:rPr>
      </w:pPr>
      <w:r>
        <w:rPr>
          <w:rFonts w:ascii="Optima" w:hAnsi="Optima"/>
          <w:b w:val="0"/>
          <w:bCs/>
          <w:sz w:val="22"/>
          <w:szCs w:val="22"/>
        </w:rPr>
        <w:t>OPDs</w:t>
      </w:r>
      <w:r>
        <w:rPr>
          <w:rFonts w:ascii="Optima" w:hAnsi="Optima"/>
          <w:b w:val="0"/>
          <w:bCs/>
          <w:sz w:val="22"/>
          <w:szCs w:val="22"/>
        </w:rPr>
        <w:tab/>
      </w:r>
      <w:r>
        <w:rPr>
          <w:rFonts w:ascii="Optima" w:hAnsi="Optima"/>
          <w:b w:val="0"/>
          <w:bCs/>
          <w:sz w:val="22"/>
          <w:szCs w:val="22"/>
        </w:rPr>
        <w:tab/>
        <w:t>Organizations of Persons with Disabilities</w:t>
      </w:r>
    </w:p>
    <w:p w14:paraId="59851382" w14:textId="38A1563F" w:rsidR="004A4996" w:rsidRDefault="004A4996" w:rsidP="00F977C7">
      <w:pPr>
        <w:pStyle w:val="Title"/>
        <w:jc w:val="both"/>
        <w:rPr>
          <w:rFonts w:ascii="Optima" w:hAnsi="Optima"/>
          <w:b w:val="0"/>
          <w:bCs/>
          <w:sz w:val="22"/>
          <w:szCs w:val="22"/>
        </w:rPr>
      </w:pPr>
      <w:r>
        <w:rPr>
          <w:rFonts w:ascii="Optima" w:hAnsi="Optima"/>
          <w:b w:val="0"/>
          <w:bCs/>
          <w:sz w:val="22"/>
          <w:szCs w:val="22"/>
        </w:rPr>
        <w:t>PWDs</w:t>
      </w:r>
      <w:r>
        <w:rPr>
          <w:rFonts w:ascii="Optima" w:hAnsi="Optima"/>
          <w:b w:val="0"/>
          <w:bCs/>
          <w:sz w:val="22"/>
          <w:szCs w:val="22"/>
        </w:rPr>
        <w:tab/>
      </w:r>
      <w:r>
        <w:rPr>
          <w:rFonts w:ascii="Optima" w:hAnsi="Optima"/>
          <w:b w:val="0"/>
          <w:bCs/>
          <w:sz w:val="22"/>
          <w:szCs w:val="22"/>
        </w:rPr>
        <w:tab/>
        <w:t xml:space="preserve">Persons with </w:t>
      </w:r>
      <w:r w:rsidR="00BC4774">
        <w:rPr>
          <w:rFonts w:ascii="Optima" w:hAnsi="Optima"/>
          <w:b w:val="0"/>
          <w:bCs/>
          <w:sz w:val="22"/>
          <w:szCs w:val="22"/>
        </w:rPr>
        <w:t>Disabilities</w:t>
      </w:r>
    </w:p>
    <w:p w14:paraId="08D66A19" w14:textId="5EDA00E9" w:rsidR="005335A5" w:rsidRDefault="005335A5" w:rsidP="00F977C7">
      <w:pPr>
        <w:pStyle w:val="Title"/>
        <w:jc w:val="both"/>
        <w:rPr>
          <w:rFonts w:ascii="Optima" w:hAnsi="Optima"/>
          <w:b w:val="0"/>
          <w:bCs/>
          <w:sz w:val="22"/>
          <w:szCs w:val="22"/>
        </w:rPr>
      </w:pPr>
      <w:r>
        <w:rPr>
          <w:rFonts w:ascii="Optima" w:hAnsi="Optima"/>
          <w:b w:val="0"/>
          <w:bCs/>
          <w:sz w:val="22"/>
          <w:szCs w:val="22"/>
        </w:rPr>
        <w:t>RTL</w:t>
      </w:r>
      <w:r>
        <w:rPr>
          <w:rFonts w:ascii="Optima" w:hAnsi="Optima"/>
          <w:b w:val="0"/>
          <w:bCs/>
          <w:sz w:val="22"/>
          <w:szCs w:val="22"/>
        </w:rPr>
        <w:tab/>
      </w:r>
      <w:r>
        <w:rPr>
          <w:rFonts w:ascii="Optima" w:hAnsi="Optima"/>
          <w:b w:val="0"/>
          <w:bCs/>
          <w:sz w:val="22"/>
          <w:szCs w:val="22"/>
        </w:rPr>
        <w:tab/>
      </w:r>
      <w:proofErr w:type="spellStart"/>
      <w:r>
        <w:rPr>
          <w:rFonts w:ascii="Optima" w:hAnsi="Optima"/>
          <w:b w:val="0"/>
          <w:bCs/>
          <w:sz w:val="22"/>
          <w:szCs w:val="22"/>
        </w:rPr>
        <w:t>Raajje</w:t>
      </w:r>
      <w:proofErr w:type="spellEnd"/>
      <w:r>
        <w:rPr>
          <w:rFonts w:ascii="Optima" w:hAnsi="Optima"/>
          <w:b w:val="0"/>
          <w:bCs/>
          <w:sz w:val="22"/>
          <w:szCs w:val="22"/>
        </w:rPr>
        <w:t xml:space="preserve"> Transport Link</w:t>
      </w:r>
    </w:p>
    <w:p w14:paraId="021F8828" w14:textId="68F4A49C" w:rsidR="005335A5" w:rsidRDefault="005335A5" w:rsidP="00F977C7">
      <w:pPr>
        <w:pStyle w:val="Title"/>
        <w:jc w:val="both"/>
        <w:rPr>
          <w:rFonts w:ascii="Optima" w:hAnsi="Optima"/>
          <w:b w:val="0"/>
          <w:bCs/>
          <w:sz w:val="22"/>
          <w:szCs w:val="22"/>
        </w:rPr>
      </w:pPr>
      <w:r>
        <w:rPr>
          <w:rFonts w:ascii="Optima" w:hAnsi="Optima"/>
          <w:b w:val="0"/>
          <w:bCs/>
          <w:sz w:val="22"/>
          <w:szCs w:val="22"/>
        </w:rPr>
        <w:t>SEN</w:t>
      </w:r>
      <w:r>
        <w:rPr>
          <w:rFonts w:ascii="Optima" w:hAnsi="Optima"/>
          <w:b w:val="0"/>
          <w:bCs/>
          <w:sz w:val="22"/>
          <w:szCs w:val="22"/>
        </w:rPr>
        <w:tab/>
      </w:r>
      <w:r>
        <w:rPr>
          <w:rFonts w:ascii="Optima" w:hAnsi="Optima"/>
          <w:b w:val="0"/>
          <w:bCs/>
          <w:sz w:val="22"/>
          <w:szCs w:val="22"/>
        </w:rPr>
        <w:tab/>
        <w:t>Special Needs Education</w:t>
      </w:r>
    </w:p>
    <w:p w14:paraId="3E720B30" w14:textId="5C1E28BD" w:rsidR="005335A5" w:rsidRDefault="005335A5" w:rsidP="00F977C7">
      <w:pPr>
        <w:pStyle w:val="Title"/>
        <w:jc w:val="both"/>
        <w:rPr>
          <w:rFonts w:ascii="Optima" w:hAnsi="Optima"/>
          <w:b w:val="0"/>
          <w:bCs/>
          <w:sz w:val="22"/>
          <w:szCs w:val="22"/>
        </w:rPr>
      </w:pPr>
      <w:r>
        <w:rPr>
          <w:rFonts w:ascii="Optima" w:hAnsi="Optima"/>
          <w:b w:val="0"/>
          <w:bCs/>
          <w:sz w:val="22"/>
          <w:szCs w:val="22"/>
        </w:rPr>
        <w:t>SDFC</w:t>
      </w:r>
      <w:r>
        <w:rPr>
          <w:rFonts w:ascii="Optima" w:hAnsi="Optima"/>
          <w:b w:val="0"/>
          <w:bCs/>
          <w:sz w:val="22"/>
          <w:szCs w:val="22"/>
        </w:rPr>
        <w:tab/>
      </w:r>
      <w:r>
        <w:rPr>
          <w:rFonts w:ascii="Optima" w:hAnsi="Optima"/>
          <w:b w:val="0"/>
          <w:bCs/>
          <w:sz w:val="22"/>
          <w:szCs w:val="22"/>
        </w:rPr>
        <w:tab/>
        <w:t>SME Development Finance Cooperation</w:t>
      </w:r>
    </w:p>
    <w:p w14:paraId="06C69C0F" w14:textId="065A5773" w:rsidR="005335A5" w:rsidRDefault="005335A5" w:rsidP="00F977C7">
      <w:pPr>
        <w:pStyle w:val="Title"/>
        <w:jc w:val="both"/>
        <w:rPr>
          <w:rFonts w:ascii="Optima" w:hAnsi="Optima"/>
          <w:b w:val="0"/>
          <w:bCs/>
          <w:sz w:val="22"/>
          <w:szCs w:val="22"/>
        </w:rPr>
      </w:pPr>
      <w:r>
        <w:rPr>
          <w:rFonts w:ascii="Optima" w:hAnsi="Optima"/>
          <w:b w:val="0"/>
          <w:bCs/>
          <w:sz w:val="22"/>
          <w:szCs w:val="22"/>
        </w:rPr>
        <w:t>UNDP</w:t>
      </w:r>
      <w:r>
        <w:rPr>
          <w:rFonts w:ascii="Optima" w:hAnsi="Optima"/>
          <w:b w:val="0"/>
          <w:bCs/>
          <w:sz w:val="22"/>
          <w:szCs w:val="22"/>
        </w:rPr>
        <w:tab/>
      </w:r>
      <w:r>
        <w:rPr>
          <w:rFonts w:ascii="Optima" w:hAnsi="Optima"/>
          <w:b w:val="0"/>
          <w:bCs/>
          <w:sz w:val="22"/>
          <w:szCs w:val="22"/>
        </w:rPr>
        <w:tab/>
        <w:t xml:space="preserve">United Nations Development </w:t>
      </w:r>
      <w:proofErr w:type="spellStart"/>
      <w:r>
        <w:rPr>
          <w:rFonts w:ascii="Optima" w:hAnsi="Optima"/>
          <w:b w:val="0"/>
          <w:bCs/>
          <w:sz w:val="22"/>
          <w:szCs w:val="22"/>
        </w:rPr>
        <w:t>Programme</w:t>
      </w:r>
      <w:proofErr w:type="spellEnd"/>
    </w:p>
    <w:p w14:paraId="7D326173" w14:textId="34A751C7" w:rsidR="005335A5" w:rsidRDefault="005335A5" w:rsidP="00F977C7">
      <w:pPr>
        <w:pStyle w:val="Title"/>
        <w:jc w:val="both"/>
        <w:rPr>
          <w:rFonts w:ascii="Optima" w:hAnsi="Optima"/>
          <w:b w:val="0"/>
          <w:bCs/>
          <w:sz w:val="22"/>
          <w:szCs w:val="22"/>
        </w:rPr>
      </w:pPr>
      <w:r>
        <w:rPr>
          <w:rFonts w:ascii="Optima" w:hAnsi="Optima"/>
          <w:b w:val="0"/>
          <w:bCs/>
          <w:sz w:val="22"/>
          <w:szCs w:val="22"/>
        </w:rPr>
        <w:t>UNICEF</w:t>
      </w:r>
      <w:r>
        <w:rPr>
          <w:rFonts w:ascii="Optima" w:hAnsi="Optima"/>
          <w:b w:val="0"/>
          <w:bCs/>
          <w:sz w:val="22"/>
          <w:szCs w:val="22"/>
        </w:rPr>
        <w:tab/>
        <w:t>United Nations Children’s Fund</w:t>
      </w:r>
    </w:p>
    <w:p w14:paraId="04FBB1AB" w14:textId="062A5A7C" w:rsidR="004A4996" w:rsidRPr="00117E98" w:rsidRDefault="004A4996" w:rsidP="00F977C7">
      <w:pPr>
        <w:pStyle w:val="Title"/>
        <w:jc w:val="both"/>
        <w:rPr>
          <w:rFonts w:ascii="Optima" w:hAnsi="Optima"/>
          <w:b w:val="0"/>
          <w:bCs/>
          <w:sz w:val="22"/>
          <w:szCs w:val="22"/>
        </w:rPr>
      </w:pPr>
      <w:r>
        <w:rPr>
          <w:rFonts w:ascii="Optima" w:hAnsi="Optima"/>
          <w:b w:val="0"/>
          <w:bCs/>
          <w:sz w:val="22"/>
          <w:szCs w:val="22"/>
        </w:rPr>
        <w:t>VAC</w:t>
      </w:r>
      <w:r>
        <w:rPr>
          <w:rFonts w:ascii="Optima" w:hAnsi="Optima"/>
          <w:b w:val="0"/>
          <w:bCs/>
          <w:sz w:val="22"/>
          <w:szCs w:val="22"/>
        </w:rPr>
        <w:tab/>
      </w:r>
      <w:r>
        <w:rPr>
          <w:rFonts w:ascii="Optima" w:hAnsi="Optima"/>
          <w:b w:val="0"/>
          <w:bCs/>
          <w:sz w:val="22"/>
          <w:szCs w:val="22"/>
        </w:rPr>
        <w:tab/>
        <w:t>Violence Against Children</w:t>
      </w:r>
    </w:p>
    <w:p w14:paraId="43973ADC" w14:textId="77777777" w:rsidR="00F977C7" w:rsidRDefault="00F977C7" w:rsidP="00F977C7">
      <w:pPr>
        <w:pStyle w:val="Title"/>
        <w:jc w:val="both"/>
        <w:rPr>
          <w:rFonts w:ascii="Optima" w:hAnsi="Optima"/>
          <w:b w:val="0"/>
          <w:bCs/>
          <w:color w:val="FF0000"/>
          <w:sz w:val="22"/>
          <w:szCs w:val="22"/>
        </w:rPr>
      </w:pPr>
    </w:p>
    <w:p w14:paraId="08474E2A" w14:textId="77777777" w:rsidR="00FB48A4" w:rsidRDefault="00FB48A4" w:rsidP="00FB48A4">
      <w:pPr>
        <w:pStyle w:val="Title"/>
        <w:jc w:val="both"/>
        <w:rPr>
          <w:rFonts w:ascii="Optima" w:hAnsi="Optima"/>
          <w:b w:val="0"/>
          <w:bCs/>
          <w:sz w:val="22"/>
          <w:szCs w:val="22"/>
        </w:rPr>
      </w:pPr>
    </w:p>
    <w:p w14:paraId="35453C65" w14:textId="77777777" w:rsidR="003A57C8" w:rsidRDefault="003A57C8">
      <w:pPr>
        <w:spacing w:after="200" w:line="276" w:lineRule="auto"/>
        <w:rPr>
          <w:rFonts w:ascii="Optima" w:eastAsia="MS Mincho" w:hAnsi="Optima" w:cs="Angsana New"/>
          <w:b/>
          <w:caps/>
          <w:color w:val="FF0000"/>
          <w:sz w:val="22"/>
          <w:szCs w:val="22"/>
          <w:highlight w:val="yellow"/>
          <w:lang w:eastAsia="en-US"/>
        </w:rPr>
      </w:pPr>
      <w:r>
        <w:rPr>
          <w:rFonts w:ascii="Optima" w:hAnsi="Optima"/>
          <w:caps/>
          <w:color w:val="FF0000"/>
          <w:sz w:val="22"/>
          <w:szCs w:val="22"/>
          <w:highlight w:val="yellow"/>
        </w:rPr>
        <w:br w:type="page"/>
      </w:r>
    </w:p>
    <w:p w14:paraId="1B5AC6D1" w14:textId="54BCAB0F" w:rsidR="00FB48A4" w:rsidRPr="001814C0" w:rsidRDefault="009E39FD" w:rsidP="00FB48A4">
      <w:pPr>
        <w:pStyle w:val="Title"/>
        <w:jc w:val="left"/>
        <w:outlineLvl w:val="0"/>
        <w:rPr>
          <w:rFonts w:ascii="Optima" w:hAnsi="Optima"/>
          <w:sz w:val="30"/>
          <w:szCs w:val="30"/>
        </w:rPr>
      </w:pPr>
      <w:bookmarkStart w:id="4" w:name="_Toc202546058"/>
      <w:r w:rsidRPr="001814C0">
        <w:rPr>
          <w:rFonts w:ascii="Optima" w:hAnsi="Optima"/>
          <w:sz w:val="30"/>
          <w:szCs w:val="30"/>
        </w:rPr>
        <w:lastRenderedPageBreak/>
        <w:t>Introduction</w:t>
      </w:r>
      <w:bookmarkEnd w:id="4"/>
    </w:p>
    <w:p w14:paraId="170C4938" w14:textId="77777777" w:rsidR="001D27E7" w:rsidRPr="009E39FD" w:rsidRDefault="001D27E7" w:rsidP="001D27E7">
      <w:pPr>
        <w:pStyle w:val="Title"/>
        <w:jc w:val="both"/>
        <w:rPr>
          <w:rFonts w:ascii="Optima" w:hAnsi="Optima"/>
          <w:b w:val="0"/>
          <w:bCs/>
          <w:color w:val="FF0000"/>
          <w:sz w:val="22"/>
          <w:szCs w:val="22"/>
          <w:highlight w:val="yellow"/>
        </w:rPr>
      </w:pPr>
    </w:p>
    <w:p w14:paraId="001F3B75" w14:textId="37FF77DE" w:rsidR="00F23DF8" w:rsidRPr="00F23DF8" w:rsidRDefault="00F23DF8" w:rsidP="00F23DF8">
      <w:pPr>
        <w:pStyle w:val="Title"/>
        <w:numPr>
          <w:ilvl w:val="0"/>
          <w:numId w:val="2"/>
        </w:numPr>
        <w:jc w:val="both"/>
        <w:rPr>
          <w:rFonts w:ascii="Optima" w:hAnsi="Optima"/>
          <w:b w:val="0"/>
          <w:bCs/>
          <w:sz w:val="22"/>
          <w:szCs w:val="22"/>
        </w:rPr>
      </w:pPr>
      <w:bookmarkStart w:id="5" w:name="_Toc179807645"/>
      <w:r w:rsidRPr="00F23DF8">
        <w:rPr>
          <w:rFonts w:ascii="Optima" w:hAnsi="Optima"/>
          <w:b w:val="0"/>
          <w:bCs/>
          <w:sz w:val="22"/>
          <w:szCs w:val="22"/>
        </w:rPr>
        <w:t xml:space="preserve">This is a submission to the Committee on the Rights of Persons with Disabilities to the initial review of Maldives on the implementation of CRPD. This submission is prepared by </w:t>
      </w:r>
      <w:r w:rsidR="00E55B15">
        <w:rPr>
          <w:rFonts w:ascii="Optima" w:hAnsi="Optima"/>
          <w:b w:val="0"/>
          <w:bCs/>
          <w:sz w:val="22"/>
          <w:szCs w:val="22"/>
        </w:rPr>
        <w:t>ARC</w:t>
      </w:r>
      <w:r>
        <w:rPr>
          <w:rFonts w:ascii="Optima" w:hAnsi="Optima"/>
          <w:b w:val="0"/>
          <w:bCs/>
          <w:sz w:val="22"/>
          <w:szCs w:val="22"/>
        </w:rPr>
        <w:t>,</w:t>
      </w:r>
      <w:r w:rsidRPr="00F23DF8">
        <w:rPr>
          <w:rFonts w:ascii="Optima" w:hAnsi="Optima"/>
          <w:b w:val="0"/>
          <w:bCs/>
          <w:sz w:val="22"/>
          <w:szCs w:val="22"/>
        </w:rPr>
        <w:t xml:space="preserve"> </w:t>
      </w:r>
      <w:r w:rsidR="00E55B15">
        <w:rPr>
          <w:rFonts w:ascii="Optima" w:hAnsi="Optima"/>
          <w:b w:val="0"/>
          <w:bCs/>
          <w:sz w:val="22"/>
          <w:szCs w:val="22"/>
        </w:rPr>
        <w:t xml:space="preserve">an NGO </w:t>
      </w:r>
      <w:r w:rsidRPr="00F23DF8">
        <w:rPr>
          <w:rFonts w:ascii="Optima" w:hAnsi="Optima"/>
          <w:b w:val="0"/>
          <w:bCs/>
          <w:sz w:val="22"/>
          <w:szCs w:val="22"/>
        </w:rPr>
        <w:t>registered in the Maldives.</w:t>
      </w:r>
    </w:p>
    <w:p w14:paraId="4938A476" w14:textId="77777777" w:rsidR="00F23DF8" w:rsidRPr="00F23DF8" w:rsidRDefault="00F23DF8" w:rsidP="00F23DF8">
      <w:pPr>
        <w:pStyle w:val="Title"/>
        <w:ind w:left="720"/>
        <w:jc w:val="both"/>
        <w:rPr>
          <w:rFonts w:ascii="Optima" w:hAnsi="Optima"/>
          <w:b w:val="0"/>
          <w:bCs/>
          <w:sz w:val="22"/>
          <w:szCs w:val="22"/>
        </w:rPr>
      </w:pPr>
    </w:p>
    <w:p w14:paraId="1D0A1C1C" w14:textId="7DBBAF27" w:rsidR="00F23DF8" w:rsidRPr="00F23DF8" w:rsidRDefault="00F23DF8" w:rsidP="00F23DF8">
      <w:pPr>
        <w:pStyle w:val="Title"/>
        <w:numPr>
          <w:ilvl w:val="0"/>
          <w:numId w:val="2"/>
        </w:numPr>
        <w:jc w:val="both"/>
        <w:rPr>
          <w:rFonts w:ascii="Optima" w:hAnsi="Optima"/>
          <w:b w:val="0"/>
          <w:bCs/>
          <w:sz w:val="22"/>
          <w:szCs w:val="22"/>
        </w:rPr>
      </w:pPr>
      <w:r w:rsidRPr="00F23DF8">
        <w:rPr>
          <w:rFonts w:ascii="Optima" w:hAnsi="Optima"/>
          <w:b w:val="0"/>
          <w:bCs/>
          <w:sz w:val="22"/>
          <w:szCs w:val="22"/>
        </w:rPr>
        <w:t xml:space="preserve">ARC stands as a beacon of hope for the children of the Maldives. Established in December 2009, this non-governmental, non-partisan, and non-profit </w:t>
      </w:r>
      <w:proofErr w:type="spellStart"/>
      <w:r w:rsidRPr="00F23DF8">
        <w:rPr>
          <w:rFonts w:ascii="Optima" w:hAnsi="Optima"/>
          <w:b w:val="0"/>
          <w:bCs/>
          <w:sz w:val="22"/>
          <w:szCs w:val="22"/>
        </w:rPr>
        <w:t>organisation</w:t>
      </w:r>
      <w:proofErr w:type="spellEnd"/>
      <w:r w:rsidRPr="00F23DF8">
        <w:rPr>
          <w:rFonts w:ascii="Optima" w:hAnsi="Optima"/>
          <w:b w:val="0"/>
          <w:bCs/>
          <w:sz w:val="22"/>
          <w:szCs w:val="22"/>
        </w:rPr>
        <w:t xml:space="preserve"> is committed to safeguarding and promoting the rights and well-being of every child in the Maldives. </w:t>
      </w:r>
    </w:p>
    <w:p w14:paraId="27E52CD9" w14:textId="77777777" w:rsidR="00F23DF8" w:rsidRPr="00F23DF8" w:rsidRDefault="00F23DF8" w:rsidP="00F23DF8">
      <w:pPr>
        <w:pStyle w:val="Title"/>
        <w:ind w:left="720"/>
        <w:jc w:val="both"/>
        <w:rPr>
          <w:rFonts w:ascii="Optima" w:hAnsi="Optima"/>
          <w:b w:val="0"/>
          <w:bCs/>
          <w:sz w:val="22"/>
          <w:szCs w:val="22"/>
        </w:rPr>
      </w:pPr>
    </w:p>
    <w:p w14:paraId="19372F92" w14:textId="55DD5450" w:rsidR="00F23DF8" w:rsidRPr="00F23DF8" w:rsidRDefault="00F23DF8" w:rsidP="00F23DF8">
      <w:pPr>
        <w:pStyle w:val="Title"/>
        <w:numPr>
          <w:ilvl w:val="0"/>
          <w:numId w:val="2"/>
        </w:numPr>
        <w:jc w:val="both"/>
        <w:rPr>
          <w:rFonts w:ascii="Optima" w:hAnsi="Optima"/>
          <w:b w:val="0"/>
          <w:bCs/>
          <w:sz w:val="22"/>
          <w:szCs w:val="22"/>
        </w:rPr>
      </w:pPr>
      <w:r w:rsidRPr="00F23DF8">
        <w:rPr>
          <w:rFonts w:ascii="Optima" w:hAnsi="Optima"/>
          <w:b w:val="0"/>
          <w:bCs/>
          <w:sz w:val="22"/>
          <w:szCs w:val="22"/>
        </w:rPr>
        <w:t>ARC has been working with OPDs since 2014 and the current report is a reflection of inputs it has gathered during its outreach activities across the islands as well as through its work with OPDs. ARC does not only advocate for rights of PWDs but has also provided small-scale funding for some OPDs to run projects that positively impacted CWDs.</w:t>
      </w:r>
    </w:p>
    <w:p w14:paraId="33D53C84" w14:textId="77777777" w:rsidR="00F977C7" w:rsidRPr="009E39FD" w:rsidRDefault="00F977C7" w:rsidP="00F977C7">
      <w:pPr>
        <w:pStyle w:val="Title"/>
        <w:jc w:val="both"/>
        <w:rPr>
          <w:rFonts w:ascii="Optima" w:hAnsi="Optima"/>
          <w:b w:val="0"/>
          <w:bCs/>
          <w:color w:val="FF0000"/>
          <w:sz w:val="22"/>
          <w:szCs w:val="22"/>
          <w:highlight w:val="yellow"/>
        </w:rPr>
      </w:pPr>
    </w:p>
    <w:p w14:paraId="599EAD16" w14:textId="77777777" w:rsidR="009E39FD" w:rsidRDefault="009E39FD">
      <w:pPr>
        <w:spacing w:after="200" w:line="276" w:lineRule="auto"/>
        <w:rPr>
          <w:rFonts w:ascii="Optima" w:eastAsia="MS Mincho" w:hAnsi="Optima" w:cs="Angsana New"/>
          <w:b/>
          <w:caps/>
          <w:sz w:val="22"/>
          <w:szCs w:val="22"/>
          <w:lang w:eastAsia="en-US"/>
        </w:rPr>
      </w:pPr>
      <w:r>
        <w:rPr>
          <w:rFonts w:ascii="Optima" w:hAnsi="Optima"/>
          <w:caps/>
          <w:sz w:val="22"/>
          <w:szCs w:val="22"/>
        </w:rPr>
        <w:br w:type="page"/>
      </w:r>
    </w:p>
    <w:p w14:paraId="237F8B75" w14:textId="4F6A12C5" w:rsidR="00603A94" w:rsidRPr="00D9383E" w:rsidRDefault="00F23DF8" w:rsidP="000807C6">
      <w:pPr>
        <w:pStyle w:val="Title"/>
        <w:numPr>
          <w:ilvl w:val="0"/>
          <w:numId w:val="1"/>
        </w:numPr>
        <w:jc w:val="left"/>
        <w:outlineLvl w:val="0"/>
        <w:rPr>
          <w:rFonts w:ascii="Optima" w:hAnsi="Optima"/>
          <w:sz w:val="30"/>
          <w:szCs w:val="30"/>
        </w:rPr>
      </w:pPr>
      <w:bookmarkStart w:id="6" w:name="_Toc202546059"/>
      <w:bookmarkStart w:id="7" w:name="_Toc179807646"/>
      <w:bookmarkEnd w:id="5"/>
      <w:r>
        <w:rPr>
          <w:rFonts w:ascii="Optima" w:hAnsi="Optima"/>
          <w:sz w:val="30"/>
          <w:szCs w:val="30"/>
        </w:rPr>
        <w:lastRenderedPageBreak/>
        <w:t>General Provisions of the Convention</w:t>
      </w:r>
      <w:bookmarkEnd w:id="6"/>
    </w:p>
    <w:p w14:paraId="75713F31" w14:textId="77777777" w:rsidR="00CD737E" w:rsidRDefault="00CD737E" w:rsidP="00603A94">
      <w:pPr>
        <w:pStyle w:val="Title"/>
        <w:jc w:val="both"/>
        <w:rPr>
          <w:rFonts w:ascii="Optima" w:hAnsi="Optima"/>
          <w:b w:val="0"/>
          <w:bCs/>
          <w:color w:val="FF0000"/>
          <w:sz w:val="22"/>
          <w:szCs w:val="22"/>
          <w:highlight w:val="yellow"/>
        </w:rPr>
      </w:pPr>
    </w:p>
    <w:p w14:paraId="6CE44C89" w14:textId="3FB4948C" w:rsidR="00F23DF8" w:rsidRPr="00D9383E" w:rsidRDefault="00F23DF8" w:rsidP="00F23DF8">
      <w:pPr>
        <w:pStyle w:val="Title"/>
        <w:numPr>
          <w:ilvl w:val="1"/>
          <w:numId w:val="1"/>
        </w:numPr>
        <w:jc w:val="left"/>
        <w:outlineLvl w:val="1"/>
        <w:rPr>
          <w:rFonts w:ascii="Optima" w:hAnsi="Optima"/>
          <w:sz w:val="26"/>
          <w:szCs w:val="26"/>
        </w:rPr>
      </w:pPr>
      <w:bookmarkStart w:id="8" w:name="_Toc202546060"/>
      <w:r>
        <w:rPr>
          <w:rFonts w:ascii="Optima" w:hAnsi="Optima"/>
          <w:sz w:val="26"/>
          <w:szCs w:val="26"/>
        </w:rPr>
        <w:t>Articles 1 to 4</w:t>
      </w:r>
      <w:bookmarkEnd w:id="8"/>
    </w:p>
    <w:p w14:paraId="3A50577E" w14:textId="77777777" w:rsidR="00F23DF8" w:rsidRPr="009E39FD" w:rsidRDefault="00F23DF8" w:rsidP="00603A94">
      <w:pPr>
        <w:pStyle w:val="Title"/>
        <w:jc w:val="both"/>
        <w:rPr>
          <w:rFonts w:ascii="Optima" w:hAnsi="Optima"/>
          <w:b w:val="0"/>
          <w:bCs/>
          <w:color w:val="FF0000"/>
          <w:sz w:val="22"/>
          <w:szCs w:val="22"/>
          <w:highlight w:val="yellow"/>
        </w:rPr>
      </w:pPr>
    </w:p>
    <w:p w14:paraId="469C0B3F" w14:textId="7E4DA89E" w:rsidR="00F23DF8" w:rsidRPr="00F23DF8" w:rsidRDefault="0017194C" w:rsidP="00F23DF8">
      <w:pPr>
        <w:pStyle w:val="FootnoteText"/>
        <w:numPr>
          <w:ilvl w:val="0"/>
          <w:numId w:val="2"/>
        </w:numPr>
        <w:spacing w:line="276" w:lineRule="auto"/>
        <w:contextualSpacing/>
        <w:jc w:val="both"/>
        <w:rPr>
          <w:rFonts w:ascii="Optima" w:hAnsi="Optima" w:cs="Times New Roman"/>
          <w:sz w:val="22"/>
          <w:szCs w:val="22"/>
        </w:rPr>
      </w:pPr>
      <w:r>
        <w:rPr>
          <w:rFonts w:ascii="Optima" w:hAnsi="Optima" w:cs="Times New Roman"/>
          <w:sz w:val="22"/>
          <w:szCs w:val="22"/>
        </w:rPr>
        <w:t xml:space="preserve">Maldives ratified </w:t>
      </w:r>
      <w:r w:rsidR="00F23DF8" w:rsidRPr="00F23DF8">
        <w:rPr>
          <w:rFonts w:ascii="Optima" w:hAnsi="Optima" w:cs="Times New Roman"/>
          <w:sz w:val="22"/>
          <w:szCs w:val="22"/>
        </w:rPr>
        <w:t>CRPD in April 2010. In the same year Maldives enacted the “Act for Protecting the Rights of Persons with Disabilities and Providing Assistance (8/2010)” (</w:t>
      </w:r>
      <w:r w:rsidR="005335A5">
        <w:rPr>
          <w:rFonts w:ascii="Optima" w:hAnsi="Optima" w:cs="Times New Roman"/>
          <w:sz w:val="22"/>
          <w:szCs w:val="22"/>
        </w:rPr>
        <w:t>Disability</w:t>
      </w:r>
      <w:r w:rsidR="00F23DF8" w:rsidRPr="00F23DF8">
        <w:rPr>
          <w:rFonts w:ascii="Optima" w:hAnsi="Optima" w:cs="Times New Roman"/>
          <w:sz w:val="22"/>
          <w:szCs w:val="22"/>
        </w:rPr>
        <w:t xml:space="preserve"> Act), localizing a number of provisions of the Convention. </w:t>
      </w:r>
    </w:p>
    <w:p w14:paraId="6B684527" w14:textId="77777777" w:rsidR="00F23DF8" w:rsidRPr="00F23DF8" w:rsidRDefault="00F23DF8" w:rsidP="00F23DF8">
      <w:pPr>
        <w:pStyle w:val="FootnoteText"/>
        <w:spacing w:line="276" w:lineRule="auto"/>
        <w:ind w:left="720"/>
        <w:contextualSpacing/>
        <w:jc w:val="both"/>
        <w:rPr>
          <w:rFonts w:ascii="Optima" w:hAnsi="Optima" w:cs="Times New Roman"/>
          <w:sz w:val="22"/>
          <w:szCs w:val="22"/>
        </w:rPr>
      </w:pPr>
    </w:p>
    <w:p w14:paraId="1A31DE22" w14:textId="77777777" w:rsidR="00F23DF8" w:rsidRPr="00F23DF8" w:rsidRDefault="00F23DF8" w:rsidP="00F23DF8">
      <w:pPr>
        <w:pStyle w:val="FootnoteText"/>
        <w:numPr>
          <w:ilvl w:val="0"/>
          <w:numId w:val="2"/>
        </w:numPr>
        <w:spacing w:line="276" w:lineRule="auto"/>
        <w:contextualSpacing/>
        <w:jc w:val="both"/>
        <w:textDirection w:val="btLr"/>
        <w:rPr>
          <w:rFonts w:ascii="Optima" w:hAnsi="Optima" w:cs="Times New Roman"/>
          <w:sz w:val="22"/>
          <w:szCs w:val="22"/>
        </w:rPr>
      </w:pPr>
      <w:r w:rsidRPr="00F23DF8">
        <w:rPr>
          <w:rFonts w:ascii="Optima" w:hAnsi="Optima" w:cs="Times New Roman"/>
          <w:sz w:val="22"/>
          <w:szCs w:val="22"/>
        </w:rPr>
        <w:t>However, much work is required to implement the CRPD and the Disability Act. While greater political and societal will is required to ensure the rights of PWDs, there has been some increase in the inclusion of persons in policy dialogue related to their rights.</w:t>
      </w:r>
    </w:p>
    <w:p w14:paraId="062386A9" w14:textId="77777777" w:rsidR="00F23DF8" w:rsidRPr="00F23DF8" w:rsidRDefault="00F23DF8" w:rsidP="00F23DF8">
      <w:pPr>
        <w:pStyle w:val="FootnoteText"/>
        <w:spacing w:line="276" w:lineRule="auto"/>
        <w:ind w:left="720"/>
        <w:contextualSpacing/>
        <w:jc w:val="both"/>
        <w:rPr>
          <w:rFonts w:ascii="Optima" w:hAnsi="Optima" w:cs="Times New Roman"/>
          <w:sz w:val="22"/>
          <w:szCs w:val="22"/>
        </w:rPr>
      </w:pPr>
    </w:p>
    <w:p w14:paraId="24556DEF" w14:textId="0869D255" w:rsidR="00F23DF8" w:rsidRDefault="00F23DF8" w:rsidP="003D2FC5">
      <w:pPr>
        <w:pStyle w:val="FootnoteText"/>
        <w:numPr>
          <w:ilvl w:val="0"/>
          <w:numId w:val="2"/>
        </w:numPr>
        <w:spacing w:line="276" w:lineRule="auto"/>
        <w:contextualSpacing/>
        <w:jc w:val="both"/>
        <w:rPr>
          <w:rFonts w:ascii="Optima" w:hAnsi="Optima" w:cs="Times New Roman"/>
          <w:sz w:val="22"/>
          <w:szCs w:val="22"/>
        </w:rPr>
      </w:pPr>
      <w:r w:rsidRPr="00244E9C">
        <w:rPr>
          <w:rFonts w:ascii="Optima" w:hAnsi="Optima" w:cs="Times New Roman"/>
          <w:sz w:val="22"/>
          <w:szCs w:val="22"/>
        </w:rPr>
        <w:t xml:space="preserve">Despite continuing to accept recommendations to ratify the Optional Protocol to the CRPD in international platforms, Maldives is yet to ratify the Optional Protocol. </w:t>
      </w:r>
    </w:p>
    <w:p w14:paraId="253A2E29" w14:textId="77777777" w:rsidR="00244E9C" w:rsidRPr="00244E9C" w:rsidRDefault="00244E9C" w:rsidP="00244E9C">
      <w:pPr>
        <w:pStyle w:val="FootnoteText"/>
        <w:spacing w:line="276" w:lineRule="auto"/>
        <w:contextualSpacing/>
        <w:jc w:val="both"/>
        <w:rPr>
          <w:rFonts w:ascii="Optima" w:hAnsi="Optima" w:cs="Times New Roman"/>
          <w:sz w:val="22"/>
          <w:szCs w:val="22"/>
        </w:rPr>
      </w:pPr>
    </w:p>
    <w:p w14:paraId="7C672D1B" w14:textId="77777777" w:rsidR="00F23DF8" w:rsidRPr="00F23DF8" w:rsidRDefault="00F23DF8" w:rsidP="00F23DF8">
      <w:pPr>
        <w:pStyle w:val="FootnoteText"/>
        <w:numPr>
          <w:ilvl w:val="0"/>
          <w:numId w:val="2"/>
        </w:numPr>
        <w:spacing w:line="276" w:lineRule="auto"/>
        <w:contextualSpacing/>
        <w:jc w:val="both"/>
        <w:rPr>
          <w:rFonts w:ascii="Optima" w:hAnsi="Optima" w:cs="Times New Roman"/>
          <w:sz w:val="22"/>
          <w:szCs w:val="22"/>
        </w:rPr>
      </w:pPr>
      <w:r w:rsidRPr="00F23DF8">
        <w:rPr>
          <w:rFonts w:ascii="Optima" w:hAnsi="Optima" w:cs="Times New Roman"/>
          <w:sz w:val="22"/>
          <w:szCs w:val="22"/>
        </w:rPr>
        <w:t>While the Disability Act guarantees a legal framework that enshrines the rights of PWDs into law, the implementation of the Act in practice is largely focused on provision of services and financial assistance. Despite an increase in public acceptance and awareness of the existence of diverse disabilities, PWDs continue to be viewed through a paternalistic and infantilizing lens — as persons without individual agency that need to be taken care of. Due to stigma, misconceptions and stereotypes, PWDs continue to face institutional and societal discrimination, with significant barriers to their rights. More effort is required to change deep-seated beliefs and practices that hinders the dignity and rights of PWDs.</w:t>
      </w:r>
    </w:p>
    <w:p w14:paraId="1D3A695C" w14:textId="77777777" w:rsidR="00F23DF8" w:rsidRPr="00F23DF8" w:rsidRDefault="00F23DF8" w:rsidP="00F23DF8">
      <w:pPr>
        <w:pStyle w:val="FootnoteText"/>
        <w:spacing w:line="276" w:lineRule="auto"/>
        <w:ind w:left="720"/>
        <w:contextualSpacing/>
        <w:jc w:val="both"/>
        <w:rPr>
          <w:rFonts w:ascii="Optima" w:hAnsi="Optima" w:cs="Times New Roman"/>
          <w:sz w:val="22"/>
          <w:szCs w:val="22"/>
        </w:rPr>
      </w:pPr>
    </w:p>
    <w:p w14:paraId="1A452250" w14:textId="6F67B43A" w:rsidR="00F23DF8" w:rsidRPr="00F23DF8" w:rsidRDefault="00F23DF8" w:rsidP="00F23DF8">
      <w:pPr>
        <w:pStyle w:val="FootnoteText"/>
        <w:numPr>
          <w:ilvl w:val="0"/>
          <w:numId w:val="2"/>
        </w:numPr>
        <w:spacing w:line="276" w:lineRule="auto"/>
        <w:contextualSpacing/>
        <w:jc w:val="both"/>
        <w:rPr>
          <w:rFonts w:ascii="Optima" w:hAnsi="Optima" w:cs="Times New Roman"/>
          <w:sz w:val="22"/>
          <w:szCs w:val="22"/>
        </w:rPr>
      </w:pPr>
      <w:r w:rsidRPr="00F23DF8">
        <w:rPr>
          <w:rFonts w:ascii="Optima" w:hAnsi="Optima" w:cs="Times New Roman"/>
          <w:sz w:val="22"/>
          <w:szCs w:val="22"/>
        </w:rPr>
        <w:t xml:space="preserve">The Disability Council is the main monitoring body mandated to oversee the implementation of the </w:t>
      </w:r>
      <w:r w:rsidR="005335A5">
        <w:rPr>
          <w:rFonts w:ascii="Optima" w:hAnsi="Optima" w:cs="Times New Roman"/>
          <w:sz w:val="22"/>
          <w:szCs w:val="22"/>
        </w:rPr>
        <w:t>Disability</w:t>
      </w:r>
      <w:r w:rsidR="005335A5" w:rsidRPr="00F23DF8">
        <w:rPr>
          <w:rFonts w:ascii="Optima" w:hAnsi="Optima" w:cs="Times New Roman"/>
          <w:sz w:val="22"/>
          <w:szCs w:val="22"/>
        </w:rPr>
        <w:t xml:space="preserve"> Act</w:t>
      </w:r>
      <w:r w:rsidRPr="00F23DF8">
        <w:rPr>
          <w:rFonts w:ascii="Optima" w:hAnsi="Optima" w:cs="Times New Roman"/>
          <w:sz w:val="22"/>
          <w:szCs w:val="22"/>
        </w:rPr>
        <w:t>. The Council's composition reflects an inherent imbalance between medical expertise and lived experience of PWDs. The requirement for two medical professionals (a doctor and psychiatrist) compared to a single representative of PWDs suggests a residual influence of the medical model of disability in governance structures. This compositional imbalance has tangible effects on policy development and implementation approaches. The current composition framework fails to ensure representation from populations outside of the Greater Malé Area, resulting in policy decisions that often fail to account for the unique challenges faced by PWDs across the country.</w:t>
      </w:r>
    </w:p>
    <w:p w14:paraId="694216C0" w14:textId="77777777" w:rsidR="00F23DF8" w:rsidRPr="00F23DF8" w:rsidRDefault="00F23DF8" w:rsidP="00F23DF8">
      <w:pPr>
        <w:pStyle w:val="FootnoteText"/>
        <w:spacing w:line="276" w:lineRule="auto"/>
        <w:ind w:left="720"/>
        <w:contextualSpacing/>
        <w:jc w:val="both"/>
        <w:rPr>
          <w:rFonts w:ascii="Optima" w:hAnsi="Optima" w:cs="Times New Roman"/>
          <w:sz w:val="22"/>
          <w:szCs w:val="22"/>
        </w:rPr>
      </w:pPr>
    </w:p>
    <w:p w14:paraId="276FACBA" w14:textId="77777777" w:rsidR="00F23DF8" w:rsidRPr="00F23DF8" w:rsidRDefault="00F23DF8" w:rsidP="00F23DF8">
      <w:pPr>
        <w:pStyle w:val="FootnoteText"/>
        <w:numPr>
          <w:ilvl w:val="0"/>
          <w:numId w:val="2"/>
        </w:numPr>
        <w:spacing w:line="276" w:lineRule="auto"/>
        <w:contextualSpacing/>
        <w:jc w:val="both"/>
        <w:rPr>
          <w:rFonts w:ascii="Optima" w:hAnsi="Optima" w:cs="Times New Roman"/>
          <w:sz w:val="22"/>
          <w:szCs w:val="22"/>
        </w:rPr>
      </w:pPr>
      <w:r w:rsidRPr="00F23DF8">
        <w:rPr>
          <w:rFonts w:ascii="Optima" w:hAnsi="Optima" w:cs="Times New Roman"/>
          <w:sz w:val="22"/>
          <w:szCs w:val="22"/>
        </w:rPr>
        <w:t>The positioning of the Disability Council under the Ministry of Social and Family Development rather than as an independent body exemplifies how structural decisions undermine the convention's requirements for independent monitoring. This institutional design reflects a broader failure to understand that disability rights require both legal recognition and independent oversight mechanisms.</w:t>
      </w:r>
    </w:p>
    <w:p w14:paraId="02422168" w14:textId="77777777" w:rsidR="00F23DF8" w:rsidRPr="00F23DF8" w:rsidRDefault="00F23DF8" w:rsidP="00F23DF8">
      <w:pPr>
        <w:pStyle w:val="FootnoteText"/>
        <w:spacing w:line="276" w:lineRule="auto"/>
        <w:ind w:left="720"/>
        <w:contextualSpacing/>
        <w:jc w:val="both"/>
        <w:rPr>
          <w:rFonts w:ascii="Optima" w:hAnsi="Optima" w:cs="Times New Roman"/>
          <w:sz w:val="22"/>
          <w:szCs w:val="22"/>
        </w:rPr>
      </w:pPr>
    </w:p>
    <w:p w14:paraId="60259082" w14:textId="66A2ACD1" w:rsidR="00F23DF8" w:rsidRDefault="00F23DF8" w:rsidP="003167A2">
      <w:pPr>
        <w:pStyle w:val="FootnoteText"/>
        <w:numPr>
          <w:ilvl w:val="0"/>
          <w:numId w:val="2"/>
        </w:numPr>
        <w:spacing w:line="276" w:lineRule="auto"/>
        <w:contextualSpacing/>
        <w:jc w:val="both"/>
        <w:rPr>
          <w:rFonts w:ascii="Optima" w:hAnsi="Optima" w:cs="Times New Roman"/>
          <w:sz w:val="22"/>
          <w:szCs w:val="22"/>
        </w:rPr>
      </w:pPr>
      <w:r w:rsidRPr="00244E9C">
        <w:rPr>
          <w:rFonts w:ascii="Optima" w:hAnsi="Optima" w:cs="Times New Roman"/>
          <w:sz w:val="22"/>
          <w:szCs w:val="22"/>
        </w:rPr>
        <w:t xml:space="preserve">HRCM’s engagement and focus on rights of PWDs has increased over the reporting period. Despite this, HRCM faces challenges to functioning independently, most notably budgetary constraints. HRCM’s public perception also remains an issue. </w:t>
      </w:r>
    </w:p>
    <w:p w14:paraId="10D8DBFE" w14:textId="77777777" w:rsidR="00244E9C" w:rsidRPr="00244E9C" w:rsidRDefault="00244E9C" w:rsidP="00244E9C">
      <w:pPr>
        <w:pStyle w:val="FootnoteText"/>
        <w:spacing w:line="276" w:lineRule="auto"/>
        <w:contextualSpacing/>
        <w:jc w:val="both"/>
        <w:rPr>
          <w:rFonts w:ascii="Optima" w:hAnsi="Optima" w:cs="Times New Roman"/>
          <w:sz w:val="22"/>
          <w:szCs w:val="22"/>
        </w:rPr>
      </w:pPr>
    </w:p>
    <w:p w14:paraId="1C25BF85" w14:textId="77777777" w:rsidR="00F23DF8" w:rsidRPr="00F23DF8" w:rsidRDefault="00F23DF8" w:rsidP="00F23DF8">
      <w:pPr>
        <w:pStyle w:val="FootnoteText"/>
        <w:numPr>
          <w:ilvl w:val="0"/>
          <w:numId w:val="2"/>
        </w:numPr>
        <w:spacing w:line="276" w:lineRule="auto"/>
        <w:contextualSpacing/>
        <w:jc w:val="both"/>
        <w:rPr>
          <w:rFonts w:ascii="Optima" w:hAnsi="Optima" w:cs="Times New Roman"/>
          <w:sz w:val="22"/>
          <w:szCs w:val="22"/>
        </w:rPr>
      </w:pPr>
      <w:r w:rsidRPr="00F23DF8">
        <w:rPr>
          <w:rFonts w:ascii="Optima" w:hAnsi="Optima" w:cs="Times New Roman"/>
          <w:sz w:val="22"/>
          <w:szCs w:val="22"/>
        </w:rPr>
        <w:t xml:space="preserve">State also includes Human Rights and Gender Committee of the Parliament as an additional layer for state accountability. However, in reality for the majority of the reporting period, both the Executive and the Legislature were controlled by the same political party with an overwhelming majority. This decreased the parliament’s desire to make state agencies accountable. </w:t>
      </w:r>
    </w:p>
    <w:p w14:paraId="6F310131" w14:textId="77777777" w:rsidR="00F23DF8" w:rsidRPr="00F23DF8" w:rsidRDefault="00F23DF8" w:rsidP="00F23DF8">
      <w:pPr>
        <w:pStyle w:val="FootnoteText"/>
        <w:spacing w:line="276" w:lineRule="auto"/>
        <w:ind w:left="720"/>
        <w:contextualSpacing/>
        <w:jc w:val="both"/>
        <w:rPr>
          <w:rFonts w:ascii="Optima" w:hAnsi="Optima" w:cs="Times New Roman"/>
          <w:sz w:val="22"/>
          <w:szCs w:val="22"/>
        </w:rPr>
      </w:pPr>
    </w:p>
    <w:p w14:paraId="26E2E1D6" w14:textId="7D7AFC97" w:rsidR="00F23DF8" w:rsidRPr="00F23DF8" w:rsidRDefault="00F23DF8" w:rsidP="00F23DF8">
      <w:pPr>
        <w:pStyle w:val="FootnoteText"/>
        <w:numPr>
          <w:ilvl w:val="0"/>
          <w:numId w:val="2"/>
        </w:numPr>
        <w:spacing w:line="276" w:lineRule="auto"/>
        <w:contextualSpacing/>
        <w:jc w:val="both"/>
        <w:rPr>
          <w:rFonts w:ascii="Optima" w:hAnsi="Optima" w:cs="Times New Roman"/>
          <w:sz w:val="22"/>
          <w:szCs w:val="22"/>
        </w:rPr>
      </w:pPr>
      <w:r w:rsidRPr="00F23DF8">
        <w:rPr>
          <w:rFonts w:ascii="Optima" w:hAnsi="Optima" w:cs="Times New Roman"/>
          <w:sz w:val="22"/>
          <w:szCs w:val="22"/>
        </w:rPr>
        <w:t xml:space="preserve">State has expressed its intention to review </w:t>
      </w:r>
      <w:r w:rsidR="005335A5">
        <w:rPr>
          <w:rFonts w:ascii="Optima" w:hAnsi="Optima" w:cs="Times New Roman"/>
          <w:sz w:val="22"/>
          <w:szCs w:val="22"/>
        </w:rPr>
        <w:t>Disability</w:t>
      </w:r>
      <w:r w:rsidR="005335A5" w:rsidRPr="00F23DF8">
        <w:rPr>
          <w:rFonts w:ascii="Optima" w:hAnsi="Optima" w:cs="Times New Roman"/>
          <w:sz w:val="22"/>
          <w:szCs w:val="22"/>
        </w:rPr>
        <w:t xml:space="preserve"> Act</w:t>
      </w:r>
      <w:r w:rsidRPr="00F23DF8">
        <w:rPr>
          <w:rFonts w:ascii="Optima" w:hAnsi="Optima" w:cs="Times New Roman"/>
          <w:sz w:val="22"/>
          <w:szCs w:val="22"/>
        </w:rPr>
        <w:t>, to update it to the current context, realign it with a human-rights based approach to disability, revise the mechanisms that are entrusted to oversee the implementation of the Act, and enhance the service delivery. </w:t>
      </w:r>
    </w:p>
    <w:p w14:paraId="68FE83B7" w14:textId="77777777" w:rsidR="00F23DF8" w:rsidRPr="00F23DF8" w:rsidRDefault="00F23DF8" w:rsidP="00F23DF8">
      <w:pPr>
        <w:pStyle w:val="FootnoteText"/>
        <w:spacing w:line="276" w:lineRule="auto"/>
        <w:ind w:left="720"/>
        <w:contextualSpacing/>
        <w:jc w:val="both"/>
        <w:rPr>
          <w:rFonts w:ascii="Optima" w:hAnsi="Optima" w:cs="Times New Roman"/>
          <w:sz w:val="22"/>
          <w:szCs w:val="22"/>
        </w:rPr>
      </w:pPr>
    </w:p>
    <w:p w14:paraId="070FED6F" w14:textId="138B8C57" w:rsidR="00F23DF8" w:rsidRPr="00F23DF8" w:rsidRDefault="00F23DF8" w:rsidP="00F23DF8">
      <w:pPr>
        <w:pStyle w:val="FootnoteText"/>
        <w:numPr>
          <w:ilvl w:val="0"/>
          <w:numId w:val="2"/>
        </w:numPr>
        <w:spacing w:line="276" w:lineRule="auto"/>
        <w:contextualSpacing/>
        <w:jc w:val="both"/>
        <w:rPr>
          <w:rFonts w:ascii="Optima" w:hAnsi="Optima" w:cs="Times New Roman"/>
          <w:sz w:val="22"/>
          <w:szCs w:val="22"/>
        </w:rPr>
      </w:pPr>
      <w:r w:rsidRPr="00F23DF8">
        <w:rPr>
          <w:rFonts w:ascii="Optima" w:hAnsi="Optima" w:cs="Times New Roman"/>
          <w:sz w:val="22"/>
          <w:szCs w:val="22"/>
        </w:rPr>
        <w:t xml:space="preserve">The absence of a National Disability Action Plan has hampered the implementation of the CRPD and the </w:t>
      </w:r>
      <w:r w:rsidR="005335A5">
        <w:rPr>
          <w:rFonts w:ascii="Optima" w:hAnsi="Optima" w:cs="Times New Roman"/>
          <w:sz w:val="22"/>
          <w:szCs w:val="22"/>
        </w:rPr>
        <w:t>Disability</w:t>
      </w:r>
      <w:r w:rsidR="005335A5" w:rsidRPr="00F23DF8">
        <w:rPr>
          <w:rFonts w:ascii="Optima" w:hAnsi="Optima" w:cs="Times New Roman"/>
          <w:sz w:val="22"/>
          <w:szCs w:val="22"/>
        </w:rPr>
        <w:t xml:space="preserve"> Act</w:t>
      </w:r>
      <w:r w:rsidRPr="00F23DF8">
        <w:rPr>
          <w:rFonts w:ascii="Optima" w:hAnsi="Optima" w:cs="Times New Roman"/>
          <w:sz w:val="22"/>
          <w:szCs w:val="22"/>
        </w:rPr>
        <w:t xml:space="preserve">. At the time of this submission, NAPDI is in the final stages of completion — drafted by the UNDP and </w:t>
      </w:r>
      <w:r w:rsidR="00244E9C">
        <w:rPr>
          <w:rFonts w:ascii="Optima" w:hAnsi="Optima" w:cs="Times New Roman"/>
          <w:sz w:val="22"/>
          <w:szCs w:val="22"/>
        </w:rPr>
        <w:t>MSFD</w:t>
      </w:r>
      <w:r w:rsidRPr="00F23DF8">
        <w:rPr>
          <w:rFonts w:ascii="Optima" w:hAnsi="Optima" w:cs="Times New Roman"/>
          <w:sz w:val="22"/>
          <w:szCs w:val="22"/>
        </w:rPr>
        <w:t>, with civil society participation including OPDs. </w:t>
      </w:r>
    </w:p>
    <w:p w14:paraId="091468A9" w14:textId="77777777" w:rsidR="00F23DF8" w:rsidRPr="00F23DF8" w:rsidRDefault="00F23DF8" w:rsidP="00F23DF8">
      <w:pPr>
        <w:pStyle w:val="FootnoteText"/>
        <w:spacing w:line="276" w:lineRule="auto"/>
        <w:ind w:left="720"/>
        <w:contextualSpacing/>
        <w:jc w:val="both"/>
        <w:rPr>
          <w:rFonts w:ascii="Optima" w:hAnsi="Optima" w:cs="Times New Roman"/>
          <w:sz w:val="22"/>
          <w:szCs w:val="22"/>
        </w:rPr>
      </w:pPr>
    </w:p>
    <w:p w14:paraId="1B3522AD" w14:textId="1B726920" w:rsidR="00F23DF8" w:rsidRDefault="00F23DF8" w:rsidP="00483C5F">
      <w:pPr>
        <w:pStyle w:val="FootnoteText"/>
        <w:numPr>
          <w:ilvl w:val="0"/>
          <w:numId w:val="2"/>
        </w:numPr>
        <w:spacing w:line="276" w:lineRule="auto"/>
        <w:contextualSpacing/>
        <w:jc w:val="both"/>
        <w:rPr>
          <w:rFonts w:ascii="Optima" w:hAnsi="Optima" w:cs="Times New Roman"/>
          <w:sz w:val="22"/>
          <w:szCs w:val="22"/>
        </w:rPr>
      </w:pPr>
      <w:r w:rsidRPr="00244E9C">
        <w:rPr>
          <w:rFonts w:ascii="Optima" w:hAnsi="Optima" w:cs="Times New Roman"/>
          <w:sz w:val="22"/>
          <w:szCs w:val="22"/>
        </w:rPr>
        <w:t xml:space="preserve">The fundamental challenge in the Maldives lies not in the legal definition of disability, which appropriately adopts the CRPD's social model, but in the persistent application of medical and charity models in practice. While the </w:t>
      </w:r>
      <w:r w:rsidR="005335A5">
        <w:rPr>
          <w:rFonts w:ascii="Optima" w:hAnsi="Optima" w:cs="Times New Roman"/>
          <w:sz w:val="22"/>
          <w:szCs w:val="22"/>
        </w:rPr>
        <w:t>Disability</w:t>
      </w:r>
      <w:r w:rsidR="005335A5" w:rsidRPr="00F23DF8">
        <w:rPr>
          <w:rFonts w:ascii="Optima" w:hAnsi="Optima" w:cs="Times New Roman"/>
          <w:sz w:val="22"/>
          <w:szCs w:val="22"/>
        </w:rPr>
        <w:t xml:space="preserve"> Act</w:t>
      </w:r>
      <w:r w:rsidRPr="00244E9C">
        <w:rPr>
          <w:rFonts w:ascii="Optima" w:hAnsi="Optima" w:cs="Times New Roman"/>
          <w:sz w:val="22"/>
          <w:szCs w:val="22"/>
        </w:rPr>
        <w:t xml:space="preserve"> formally embraces the social model, the reality reveals a system that continues to pathologize disability. This </w:t>
      </w:r>
      <w:proofErr w:type="gramStart"/>
      <w:r w:rsidRPr="00244E9C">
        <w:rPr>
          <w:rFonts w:ascii="Optima" w:hAnsi="Optima" w:cs="Times New Roman"/>
          <w:sz w:val="22"/>
          <w:szCs w:val="22"/>
        </w:rPr>
        <w:t>disconnect</w:t>
      </w:r>
      <w:proofErr w:type="gramEnd"/>
      <w:r w:rsidRPr="00244E9C">
        <w:rPr>
          <w:rFonts w:ascii="Optima" w:hAnsi="Optima" w:cs="Times New Roman"/>
          <w:sz w:val="22"/>
          <w:szCs w:val="22"/>
        </w:rPr>
        <w:t xml:space="preserve"> manifests particularly in how government institutions approach reasonable accommodations as burdensome exceptions rather than fundamental rights. </w:t>
      </w:r>
    </w:p>
    <w:p w14:paraId="355A14C6" w14:textId="77777777" w:rsidR="00244E9C" w:rsidRPr="00244E9C" w:rsidRDefault="00244E9C" w:rsidP="00244E9C">
      <w:pPr>
        <w:pStyle w:val="FootnoteText"/>
        <w:spacing w:line="276" w:lineRule="auto"/>
        <w:contextualSpacing/>
        <w:jc w:val="both"/>
        <w:rPr>
          <w:rFonts w:ascii="Optima" w:hAnsi="Optima" w:cs="Times New Roman"/>
          <w:sz w:val="22"/>
          <w:szCs w:val="22"/>
        </w:rPr>
      </w:pPr>
    </w:p>
    <w:p w14:paraId="6080105A" w14:textId="690BD829" w:rsidR="00F23DF8" w:rsidRPr="00F23DF8" w:rsidRDefault="00F23DF8" w:rsidP="00F23DF8">
      <w:pPr>
        <w:pStyle w:val="FootnoteText"/>
        <w:numPr>
          <w:ilvl w:val="0"/>
          <w:numId w:val="2"/>
        </w:numPr>
        <w:spacing w:line="276" w:lineRule="auto"/>
        <w:contextualSpacing/>
        <w:jc w:val="both"/>
        <w:rPr>
          <w:rFonts w:ascii="Optima" w:hAnsi="Optima" w:cs="Times New Roman"/>
          <w:sz w:val="22"/>
          <w:szCs w:val="22"/>
        </w:rPr>
      </w:pPr>
      <w:r w:rsidRPr="00F23DF8">
        <w:rPr>
          <w:rFonts w:ascii="Optima" w:hAnsi="Optima" w:cs="Times New Roman"/>
          <w:sz w:val="22"/>
          <w:szCs w:val="22"/>
        </w:rPr>
        <w:t xml:space="preserve">The lack of standardized definitions across government agencies creates a bureaucratic labyrinth that effectively denies rights. While the </w:t>
      </w:r>
      <w:r w:rsidR="005335A5">
        <w:rPr>
          <w:rFonts w:ascii="Optima" w:hAnsi="Optima" w:cs="Times New Roman"/>
          <w:sz w:val="22"/>
          <w:szCs w:val="22"/>
        </w:rPr>
        <w:t>Disability</w:t>
      </w:r>
      <w:r w:rsidR="005335A5" w:rsidRPr="00F23DF8">
        <w:rPr>
          <w:rFonts w:ascii="Optima" w:hAnsi="Optima" w:cs="Times New Roman"/>
          <w:sz w:val="22"/>
          <w:szCs w:val="22"/>
        </w:rPr>
        <w:t xml:space="preserve"> Act</w:t>
      </w:r>
      <w:r w:rsidRPr="00F23DF8">
        <w:rPr>
          <w:rFonts w:ascii="Optima" w:hAnsi="Optima" w:cs="Times New Roman"/>
          <w:sz w:val="22"/>
          <w:szCs w:val="22"/>
        </w:rPr>
        <w:t xml:space="preserve"> provides clear definitions, the NSPA, MBS, and local councils each operate with different criteria for determining disability. This fragmentation is not merely administrative inefficiency but represents a systematic failure to recognize disability as a unified human rights category. The consequence is that </w:t>
      </w:r>
      <w:r w:rsidR="00F25FCD">
        <w:rPr>
          <w:rFonts w:ascii="Optima" w:hAnsi="Optima" w:cs="Times New Roman"/>
          <w:sz w:val="22"/>
          <w:szCs w:val="22"/>
        </w:rPr>
        <w:t>PWDs</w:t>
      </w:r>
      <w:r w:rsidRPr="00F23DF8">
        <w:rPr>
          <w:rFonts w:ascii="Optima" w:hAnsi="Optima" w:cs="Times New Roman"/>
          <w:sz w:val="22"/>
          <w:szCs w:val="22"/>
        </w:rPr>
        <w:t xml:space="preserve"> must navigate multiple, often contradictory, assessment processes to access different services, creating exhaustion and exclusion rather than inclusion.</w:t>
      </w:r>
    </w:p>
    <w:p w14:paraId="2C002DCE" w14:textId="77777777" w:rsidR="00F23DF8" w:rsidRPr="00F23DF8" w:rsidRDefault="00F23DF8" w:rsidP="00F23DF8">
      <w:pPr>
        <w:pStyle w:val="FootnoteText"/>
        <w:spacing w:line="276" w:lineRule="auto"/>
        <w:ind w:left="720"/>
        <w:contextualSpacing/>
        <w:jc w:val="both"/>
        <w:rPr>
          <w:rFonts w:ascii="Optima" w:hAnsi="Optima" w:cs="Times New Roman"/>
          <w:sz w:val="22"/>
          <w:szCs w:val="22"/>
        </w:rPr>
      </w:pPr>
    </w:p>
    <w:p w14:paraId="1DE9FAE6" w14:textId="77777777" w:rsidR="00F23DF8" w:rsidRPr="00F23DF8" w:rsidRDefault="00F23DF8" w:rsidP="00F23DF8">
      <w:pPr>
        <w:pStyle w:val="FootnoteText"/>
        <w:numPr>
          <w:ilvl w:val="0"/>
          <w:numId w:val="2"/>
        </w:numPr>
        <w:spacing w:line="276" w:lineRule="auto"/>
        <w:contextualSpacing/>
        <w:jc w:val="both"/>
        <w:rPr>
          <w:rFonts w:ascii="Optima" w:hAnsi="Optima" w:cs="Times New Roman"/>
          <w:sz w:val="22"/>
          <w:szCs w:val="22"/>
        </w:rPr>
      </w:pPr>
      <w:r w:rsidRPr="00F23DF8">
        <w:rPr>
          <w:rFonts w:ascii="Optima" w:hAnsi="Optima" w:cs="Times New Roman"/>
          <w:sz w:val="22"/>
          <w:szCs w:val="22"/>
        </w:rPr>
        <w:t>The principle of full and effective participation remains largely tokenistic in the Maldives. When OPDs are consulted, it typically occurs at validation stages rather than during initial planning and design phases. More critically, there exists a persistent misconception that including any person with a disability constitutes meaningful representation, ignoring the diversity within the disability community. The voices of persons with psychosocial disabilities, intellectual disabilities, and those from outer atolls remain systematically marginalized even within disability advocacy spaces. This represents a fundamental misunderstanding of what meaningful participation entails.</w:t>
      </w:r>
    </w:p>
    <w:p w14:paraId="344B12D6" w14:textId="77777777" w:rsidR="00F23DF8" w:rsidRPr="00F23DF8" w:rsidRDefault="00F23DF8" w:rsidP="00F23DF8">
      <w:pPr>
        <w:pStyle w:val="FootnoteText"/>
        <w:spacing w:line="276" w:lineRule="auto"/>
        <w:ind w:left="720"/>
        <w:contextualSpacing/>
        <w:jc w:val="both"/>
        <w:rPr>
          <w:rFonts w:ascii="Optima" w:hAnsi="Optima" w:cs="Times New Roman"/>
          <w:sz w:val="22"/>
          <w:szCs w:val="22"/>
        </w:rPr>
      </w:pPr>
    </w:p>
    <w:p w14:paraId="3F1E67F2" w14:textId="77777777" w:rsidR="00F23DF8" w:rsidRPr="00F23DF8" w:rsidRDefault="00F23DF8" w:rsidP="00F23DF8">
      <w:pPr>
        <w:pStyle w:val="FootnoteText"/>
        <w:numPr>
          <w:ilvl w:val="0"/>
          <w:numId w:val="2"/>
        </w:numPr>
        <w:spacing w:line="276" w:lineRule="auto"/>
        <w:contextualSpacing/>
        <w:jc w:val="both"/>
        <w:rPr>
          <w:rFonts w:ascii="Optima" w:hAnsi="Optima" w:cs="Times New Roman"/>
          <w:sz w:val="22"/>
          <w:szCs w:val="22"/>
        </w:rPr>
      </w:pPr>
      <w:r w:rsidRPr="00F23DF8">
        <w:rPr>
          <w:rFonts w:ascii="Optima" w:hAnsi="Optima" w:cs="Times New Roman"/>
          <w:sz w:val="22"/>
          <w:szCs w:val="22"/>
        </w:rPr>
        <w:t xml:space="preserve">The Maldives demonstrates a pattern of legislative compliance without substantive implementation. The government has established comprehensive legal frameworks but fails to create the enforcement mechanisms, budgetary allocations, and institutional capacity necessary for realization. </w:t>
      </w:r>
    </w:p>
    <w:p w14:paraId="0C867E57" w14:textId="77777777" w:rsidR="00F23DF8" w:rsidRPr="00F23DF8" w:rsidRDefault="00F23DF8" w:rsidP="00F23DF8">
      <w:pPr>
        <w:pStyle w:val="FootnoteText"/>
        <w:spacing w:line="276" w:lineRule="auto"/>
        <w:ind w:left="720"/>
        <w:contextualSpacing/>
        <w:jc w:val="both"/>
        <w:rPr>
          <w:rFonts w:ascii="Optima" w:hAnsi="Optima" w:cs="Times New Roman"/>
          <w:sz w:val="22"/>
          <w:szCs w:val="22"/>
        </w:rPr>
      </w:pPr>
    </w:p>
    <w:p w14:paraId="1EA997C4" w14:textId="664B27A6" w:rsidR="00F23DF8" w:rsidRPr="00F23DF8" w:rsidRDefault="00F23DF8" w:rsidP="00F23DF8">
      <w:pPr>
        <w:pStyle w:val="FootnoteText"/>
        <w:numPr>
          <w:ilvl w:val="0"/>
          <w:numId w:val="2"/>
        </w:numPr>
        <w:spacing w:line="276" w:lineRule="auto"/>
        <w:contextualSpacing/>
        <w:jc w:val="both"/>
        <w:textDirection w:val="btLr"/>
        <w:rPr>
          <w:rFonts w:ascii="Optima" w:hAnsi="Optima" w:cs="Times New Roman"/>
          <w:sz w:val="22"/>
          <w:szCs w:val="22"/>
        </w:rPr>
      </w:pPr>
      <w:r w:rsidRPr="00F23DF8">
        <w:rPr>
          <w:rFonts w:ascii="Optima" w:hAnsi="Optima" w:cs="Times New Roman"/>
          <w:sz w:val="22"/>
          <w:szCs w:val="22"/>
        </w:rPr>
        <w:t xml:space="preserve">The CRPD implementation in the Maldives reveals a pattern of form over substance that characterizes much international human rights implementation. Legal frameworks exist that appear to comply with international standards, but the institutional structures, resource allocations, and cultural understandings necessary for rights realization remain absent. This creates a gap between international appearance and domestic reality that allows governments to claim compliance while </w:t>
      </w:r>
      <w:r w:rsidR="006860FB">
        <w:rPr>
          <w:rFonts w:ascii="Optima" w:hAnsi="Optima" w:cs="Times New Roman"/>
          <w:sz w:val="22"/>
          <w:szCs w:val="22"/>
        </w:rPr>
        <w:t>PWDs</w:t>
      </w:r>
      <w:r w:rsidRPr="00F23DF8">
        <w:rPr>
          <w:rFonts w:ascii="Optima" w:hAnsi="Optima" w:cs="Times New Roman"/>
          <w:sz w:val="22"/>
          <w:szCs w:val="22"/>
        </w:rPr>
        <w:t xml:space="preserve"> continue to face systematic exclusion.</w:t>
      </w:r>
    </w:p>
    <w:p w14:paraId="6B2FEA9B" w14:textId="77777777" w:rsidR="00F23DF8" w:rsidRPr="00F23DF8" w:rsidRDefault="00F23DF8" w:rsidP="00F23DF8">
      <w:pPr>
        <w:pStyle w:val="FootnoteText"/>
        <w:spacing w:line="276" w:lineRule="auto"/>
        <w:ind w:left="720"/>
        <w:contextualSpacing/>
        <w:jc w:val="both"/>
        <w:rPr>
          <w:rFonts w:ascii="Optima" w:hAnsi="Optima" w:cs="Times New Roman"/>
          <w:sz w:val="22"/>
          <w:szCs w:val="22"/>
        </w:rPr>
      </w:pPr>
    </w:p>
    <w:p w14:paraId="28482330" w14:textId="112A49BA" w:rsidR="00F23DF8" w:rsidRPr="00F23DF8" w:rsidRDefault="00F23DF8" w:rsidP="00F23DF8">
      <w:pPr>
        <w:pStyle w:val="FootnoteText"/>
        <w:numPr>
          <w:ilvl w:val="0"/>
          <w:numId w:val="2"/>
        </w:numPr>
        <w:spacing w:line="276" w:lineRule="auto"/>
        <w:contextualSpacing/>
        <w:jc w:val="both"/>
        <w:textDirection w:val="btLr"/>
        <w:rPr>
          <w:rFonts w:ascii="Optima" w:hAnsi="Optima" w:cs="Times New Roman"/>
          <w:sz w:val="22"/>
          <w:szCs w:val="22"/>
        </w:rPr>
      </w:pPr>
      <w:r w:rsidRPr="00F23DF8">
        <w:rPr>
          <w:rFonts w:ascii="Optima" w:hAnsi="Optima" w:cs="Times New Roman"/>
          <w:sz w:val="22"/>
          <w:szCs w:val="22"/>
        </w:rPr>
        <w:t xml:space="preserve">The root of implementation failure lies not in the absence of political will but in the fundamental misunderstanding of what disability rights require. Treating disability inclusion as a technical problem to be solved through policy drafting and service delivery ignores the </w:t>
      </w:r>
      <w:r w:rsidRPr="00F23DF8">
        <w:rPr>
          <w:rFonts w:ascii="Optima" w:hAnsi="Optima" w:cs="Times New Roman"/>
          <w:sz w:val="22"/>
          <w:szCs w:val="22"/>
        </w:rPr>
        <w:lastRenderedPageBreak/>
        <w:t xml:space="preserve">transformative change in social relations that the CRPD demands. Rights realization requires shifting power relations so that </w:t>
      </w:r>
      <w:r w:rsidR="00F25FCD">
        <w:rPr>
          <w:rFonts w:ascii="Optima" w:hAnsi="Optima" w:cs="Times New Roman"/>
          <w:sz w:val="22"/>
          <w:szCs w:val="22"/>
        </w:rPr>
        <w:t xml:space="preserve">PWDs </w:t>
      </w:r>
      <w:r w:rsidRPr="00F23DF8">
        <w:rPr>
          <w:rFonts w:ascii="Optima" w:hAnsi="Optima" w:cs="Times New Roman"/>
          <w:sz w:val="22"/>
          <w:szCs w:val="22"/>
        </w:rPr>
        <w:t>become agents of change rather than passive recipients of services.</w:t>
      </w:r>
    </w:p>
    <w:p w14:paraId="727AAB0C" w14:textId="77777777" w:rsidR="00F23DF8" w:rsidRPr="00F23DF8" w:rsidRDefault="00F23DF8" w:rsidP="00F23DF8">
      <w:pPr>
        <w:pStyle w:val="FootnoteText"/>
        <w:spacing w:line="276" w:lineRule="auto"/>
        <w:ind w:left="720"/>
        <w:contextualSpacing/>
        <w:jc w:val="both"/>
        <w:rPr>
          <w:rFonts w:ascii="Optima" w:hAnsi="Optima" w:cs="Times New Roman"/>
          <w:sz w:val="22"/>
          <w:szCs w:val="22"/>
        </w:rPr>
      </w:pPr>
    </w:p>
    <w:p w14:paraId="70766020" w14:textId="35775372" w:rsidR="00F23DF8" w:rsidRPr="00F23DF8" w:rsidRDefault="00F23DF8" w:rsidP="00F23DF8">
      <w:pPr>
        <w:pStyle w:val="FootnoteText"/>
        <w:numPr>
          <w:ilvl w:val="0"/>
          <w:numId w:val="2"/>
        </w:numPr>
        <w:spacing w:line="276" w:lineRule="auto"/>
        <w:contextualSpacing/>
        <w:jc w:val="both"/>
        <w:rPr>
          <w:rFonts w:ascii="Optima" w:hAnsi="Optima" w:cs="Times New Roman"/>
          <w:sz w:val="22"/>
          <w:szCs w:val="22"/>
        </w:rPr>
      </w:pPr>
      <w:r w:rsidRPr="00F23DF8">
        <w:rPr>
          <w:rFonts w:ascii="Optima" w:hAnsi="Optima" w:cs="Times New Roman"/>
          <w:sz w:val="22"/>
          <w:szCs w:val="22"/>
        </w:rPr>
        <w:t xml:space="preserve">The path forward requires recognizing that CRPD implementation is not a technical exercise but a political project that requires redistributing power, resources, and opportunities in favor of historically excluded groups. This understanding would fundamentally alter how implementation is approached, moving from service delivery models to empowerment strategies that enable </w:t>
      </w:r>
      <w:r w:rsidR="006860FB">
        <w:rPr>
          <w:rFonts w:ascii="Optima" w:hAnsi="Optima" w:cs="Times New Roman"/>
          <w:sz w:val="22"/>
          <w:szCs w:val="22"/>
        </w:rPr>
        <w:t>PWDs</w:t>
      </w:r>
      <w:r w:rsidRPr="00F23DF8">
        <w:rPr>
          <w:rFonts w:ascii="Optima" w:hAnsi="Optima" w:cs="Times New Roman"/>
          <w:sz w:val="22"/>
          <w:szCs w:val="22"/>
        </w:rPr>
        <w:t xml:space="preserve"> to claim their rights rather than request charity.</w:t>
      </w:r>
    </w:p>
    <w:p w14:paraId="0852AF47" w14:textId="77777777" w:rsidR="00F23DF8" w:rsidRPr="00F23DF8" w:rsidRDefault="00F23DF8" w:rsidP="00F23DF8">
      <w:pPr>
        <w:pStyle w:val="FootnoteText"/>
        <w:spacing w:line="276" w:lineRule="auto"/>
        <w:ind w:left="720"/>
        <w:contextualSpacing/>
        <w:jc w:val="both"/>
        <w:rPr>
          <w:rFonts w:ascii="Optima" w:hAnsi="Optima" w:cs="Times New Roman"/>
          <w:sz w:val="22"/>
          <w:szCs w:val="22"/>
        </w:rPr>
      </w:pPr>
    </w:p>
    <w:p w14:paraId="671AEFD0" w14:textId="77777777" w:rsidR="00F23DF8" w:rsidRPr="00F23DF8" w:rsidRDefault="00F23DF8" w:rsidP="00F23DF8">
      <w:pPr>
        <w:pStyle w:val="FootnoteText"/>
        <w:numPr>
          <w:ilvl w:val="0"/>
          <w:numId w:val="2"/>
        </w:numPr>
        <w:spacing w:line="276" w:lineRule="auto"/>
        <w:contextualSpacing/>
        <w:jc w:val="both"/>
        <w:rPr>
          <w:rFonts w:ascii="Optima" w:hAnsi="Optima" w:cs="Times New Roman"/>
          <w:b/>
          <w:bCs/>
          <w:sz w:val="22"/>
          <w:szCs w:val="22"/>
        </w:rPr>
      </w:pPr>
      <w:r w:rsidRPr="00F23DF8">
        <w:rPr>
          <w:rFonts w:ascii="Optima" w:hAnsi="Optima" w:cs="Times New Roman"/>
          <w:b/>
          <w:bCs/>
          <w:sz w:val="22"/>
          <w:szCs w:val="22"/>
        </w:rPr>
        <w:t>RECOMMENDATION: Ratify the Optional Protocol to the CRPD.</w:t>
      </w:r>
    </w:p>
    <w:p w14:paraId="0F6EE12C" w14:textId="77777777" w:rsidR="00F23DF8" w:rsidRPr="00F23DF8" w:rsidRDefault="00F23DF8" w:rsidP="00F23DF8">
      <w:pPr>
        <w:pStyle w:val="FootnoteText"/>
        <w:spacing w:line="276" w:lineRule="auto"/>
        <w:ind w:left="720"/>
        <w:contextualSpacing/>
        <w:jc w:val="both"/>
        <w:rPr>
          <w:rFonts w:ascii="Optima" w:hAnsi="Optima" w:cs="Times New Roman"/>
          <w:b/>
          <w:bCs/>
          <w:sz w:val="22"/>
          <w:szCs w:val="22"/>
        </w:rPr>
      </w:pPr>
    </w:p>
    <w:p w14:paraId="2BC109F6" w14:textId="77777777" w:rsidR="00F23DF8" w:rsidRPr="00F23DF8" w:rsidRDefault="00F23DF8" w:rsidP="00F23DF8">
      <w:pPr>
        <w:pStyle w:val="FootnoteText"/>
        <w:numPr>
          <w:ilvl w:val="0"/>
          <w:numId w:val="2"/>
        </w:numPr>
        <w:spacing w:line="276" w:lineRule="auto"/>
        <w:contextualSpacing/>
        <w:jc w:val="both"/>
        <w:rPr>
          <w:rFonts w:ascii="Optima" w:hAnsi="Optima" w:cs="Times New Roman"/>
          <w:b/>
          <w:bCs/>
          <w:sz w:val="22"/>
          <w:szCs w:val="22"/>
        </w:rPr>
      </w:pPr>
      <w:r w:rsidRPr="00F23DF8">
        <w:rPr>
          <w:rFonts w:ascii="Optima" w:hAnsi="Optima" w:cs="Times New Roman"/>
          <w:b/>
          <w:bCs/>
          <w:sz w:val="22"/>
          <w:szCs w:val="22"/>
        </w:rPr>
        <w:t>RECOMMENDATION: Revise the Disability Act with a rights-based approach; and ensure compliance with the CRPD.</w:t>
      </w:r>
    </w:p>
    <w:p w14:paraId="27A7E5F4" w14:textId="77777777" w:rsidR="00F23DF8" w:rsidRPr="00F23DF8" w:rsidRDefault="00F23DF8" w:rsidP="00F23DF8">
      <w:pPr>
        <w:pStyle w:val="FootnoteText"/>
        <w:spacing w:line="276" w:lineRule="auto"/>
        <w:ind w:left="720"/>
        <w:contextualSpacing/>
        <w:jc w:val="both"/>
        <w:rPr>
          <w:rFonts w:ascii="Optima" w:hAnsi="Optima" w:cs="Times New Roman"/>
          <w:b/>
          <w:bCs/>
          <w:sz w:val="22"/>
          <w:szCs w:val="22"/>
        </w:rPr>
      </w:pPr>
    </w:p>
    <w:p w14:paraId="61A48469" w14:textId="77777777" w:rsidR="00F23DF8" w:rsidRPr="00F23DF8" w:rsidRDefault="00F23DF8" w:rsidP="00F23DF8">
      <w:pPr>
        <w:pStyle w:val="FootnoteText"/>
        <w:numPr>
          <w:ilvl w:val="0"/>
          <w:numId w:val="2"/>
        </w:numPr>
        <w:spacing w:line="276" w:lineRule="auto"/>
        <w:contextualSpacing/>
        <w:jc w:val="both"/>
        <w:rPr>
          <w:rFonts w:ascii="Optima" w:hAnsi="Optima" w:cs="Times New Roman"/>
          <w:b/>
          <w:bCs/>
          <w:sz w:val="22"/>
          <w:szCs w:val="22"/>
        </w:rPr>
      </w:pPr>
      <w:r w:rsidRPr="00F23DF8">
        <w:rPr>
          <w:rFonts w:ascii="Optima" w:hAnsi="Optima" w:cs="Times New Roman"/>
          <w:b/>
          <w:bCs/>
          <w:sz w:val="22"/>
          <w:szCs w:val="22"/>
        </w:rPr>
        <w:t xml:space="preserve">RECOMMENDATION: Finalize the review process of NAPDI and allocate adequate resources to implement the plan, in partnership with UN system in the Maldives, CSOs, OPDs and PWDs. </w:t>
      </w:r>
    </w:p>
    <w:p w14:paraId="7F78AC5F" w14:textId="77777777" w:rsidR="00F23DF8" w:rsidRPr="00F23DF8" w:rsidRDefault="00F23DF8" w:rsidP="00F23DF8">
      <w:pPr>
        <w:pStyle w:val="FootnoteText"/>
        <w:spacing w:line="276" w:lineRule="auto"/>
        <w:ind w:left="720"/>
        <w:contextualSpacing/>
        <w:jc w:val="both"/>
        <w:rPr>
          <w:rFonts w:ascii="Optima" w:hAnsi="Optima" w:cs="Times New Roman"/>
          <w:b/>
          <w:bCs/>
          <w:sz w:val="22"/>
          <w:szCs w:val="22"/>
        </w:rPr>
      </w:pPr>
    </w:p>
    <w:p w14:paraId="5379BEDB" w14:textId="77777777" w:rsidR="00F23DF8" w:rsidRPr="00F23DF8" w:rsidRDefault="00F23DF8" w:rsidP="00F23DF8">
      <w:pPr>
        <w:pStyle w:val="FootnoteText"/>
        <w:numPr>
          <w:ilvl w:val="0"/>
          <w:numId w:val="2"/>
        </w:numPr>
        <w:spacing w:line="276" w:lineRule="auto"/>
        <w:contextualSpacing/>
        <w:jc w:val="both"/>
        <w:rPr>
          <w:rFonts w:ascii="Optima" w:hAnsi="Optima" w:cs="Times New Roman"/>
          <w:b/>
          <w:bCs/>
          <w:sz w:val="22"/>
          <w:szCs w:val="22"/>
        </w:rPr>
      </w:pPr>
      <w:r w:rsidRPr="00F23DF8">
        <w:rPr>
          <w:rFonts w:ascii="Optima" w:hAnsi="Optima" w:cs="Times New Roman"/>
          <w:b/>
          <w:bCs/>
          <w:sz w:val="22"/>
          <w:szCs w:val="22"/>
        </w:rPr>
        <w:t>RECOMMENDATION: Promote and ensure participation of PWDs in policy and decision-making processes in general, but specially in the processes and decisions that will impact PWDs</w:t>
      </w:r>
    </w:p>
    <w:p w14:paraId="009BCBA0" w14:textId="77777777" w:rsidR="00F23DF8" w:rsidRPr="00F23DF8" w:rsidRDefault="00F23DF8" w:rsidP="00F23DF8">
      <w:pPr>
        <w:pStyle w:val="FootnoteText"/>
        <w:spacing w:line="276" w:lineRule="auto"/>
        <w:ind w:left="720"/>
        <w:contextualSpacing/>
        <w:jc w:val="both"/>
        <w:rPr>
          <w:rFonts w:ascii="Optima" w:hAnsi="Optima" w:cs="Times New Roman"/>
          <w:b/>
          <w:bCs/>
          <w:sz w:val="22"/>
          <w:szCs w:val="22"/>
        </w:rPr>
      </w:pPr>
    </w:p>
    <w:p w14:paraId="24B6CA9D" w14:textId="010F5F8A" w:rsidR="00F23DF8" w:rsidRPr="00F23DF8" w:rsidRDefault="00F23DF8" w:rsidP="00F23DF8">
      <w:pPr>
        <w:pStyle w:val="FootnoteText"/>
        <w:numPr>
          <w:ilvl w:val="0"/>
          <w:numId w:val="2"/>
        </w:numPr>
        <w:spacing w:line="276" w:lineRule="auto"/>
        <w:contextualSpacing/>
        <w:jc w:val="both"/>
        <w:rPr>
          <w:rFonts w:ascii="Optima" w:hAnsi="Optima" w:cs="Times New Roman"/>
          <w:b/>
          <w:bCs/>
          <w:sz w:val="22"/>
          <w:szCs w:val="22"/>
        </w:rPr>
      </w:pPr>
      <w:r w:rsidRPr="00F23DF8">
        <w:rPr>
          <w:rFonts w:ascii="Optima" w:hAnsi="Optima" w:cs="Times New Roman"/>
          <w:b/>
          <w:bCs/>
          <w:sz w:val="22"/>
          <w:szCs w:val="22"/>
        </w:rPr>
        <w:t>RECOMMENDATION: Enhance the capacity of stakeholders and their staff in working with PWDs</w:t>
      </w:r>
    </w:p>
    <w:p w14:paraId="1C5003FD" w14:textId="77777777" w:rsidR="007D013B" w:rsidRPr="00DD352C" w:rsidRDefault="007D013B" w:rsidP="007D013B">
      <w:pPr>
        <w:pStyle w:val="FootnoteText"/>
        <w:spacing w:line="276" w:lineRule="auto"/>
        <w:contextualSpacing/>
        <w:jc w:val="both"/>
        <w:rPr>
          <w:rFonts w:ascii="Optima" w:hAnsi="Optima" w:cs="Times New Roman"/>
          <w:i/>
          <w:sz w:val="22"/>
          <w:szCs w:val="22"/>
        </w:rPr>
      </w:pPr>
    </w:p>
    <w:p w14:paraId="4A9F5AC2" w14:textId="4721C638" w:rsidR="00DE3E33" w:rsidRPr="007D013B" w:rsidRDefault="00CA6B93" w:rsidP="000807C6">
      <w:pPr>
        <w:pStyle w:val="Title"/>
        <w:numPr>
          <w:ilvl w:val="0"/>
          <w:numId w:val="1"/>
        </w:numPr>
        <w:jc w:val="left"/>
        <w:outlineLvl w:val="0"/>
        <w:rPr>
          <w:rFonts w:ascii="Optima" w:hAnsi="Optima"/>
          <w:sz w:val="30"/>
          <w:szCs w:val="30"/>
        </w:rPr>
      </w:pPr>
      <w:bookmarkStart w:id="9" w:name="_Toc202546061"/>
      <w:bookmarkEnd w:id="7"/>
      <w:r>
        <w:rPr>
          <w:rFonts w:ascii="Optima" w:hAnsi="Optima"/>
          <w:sz w:val="30"/>
          <w:szCs w:val="30"/>
        </w:rPr>
        <w:t>Specific Convention Provisions</w:t>
      </w:r>
      <w:bookmarkEnd w:id="9"/>
    </w:p>
    <w:p w14:paraId="4B350DC1" w14:textId="77777777" w:rsidR="00F977C7" w:rsidRDefault="00F977C7" w:rsidP="00F977C7">
      <w:pPr>
        <w:pStyle w:val="Title"/>
        <w:jc w:val="both"/>
        <w:rPr>
          <w:rFonts w:ascii="Optima" w:hAnsi="Optima"/>
          <w:b w:val="0"/>
          <w:bCs/>
          <w:sz w:val="22"/>
          <w:szCs w:val="22"/>
        </w:rPr>
      </w:pPr>
    </w:p>
    <w:p w14:paraId="6D80E1BD" w14:textId="65B54F42" w:rsidR="00CA6B93" w:rsidRPr="00D9383E" w:rsidRDefault="00CA6B93" w:rsidP="000807C6">
      <w:pPr>
        <w:pStyle w:val="Title"/>
        <w:numPr>
          <w:ilvl w:val="1"/>
          <w:numId w:val="1"/>
        </w:numPr>
        <w:jc w:val="left"/>
        <w:outlineLvl w:val="1"/>
        <w:rPr>
          <w:rFonts w:ascii="Optima" w:hAnsi="Optima"/>
          <w:sz w:val="26"/>
          <w:szCs w:val="26"/>
        </w:rPr>
      </w:pPr>
      <w:bookmarkStart w:id="10" w:name="_Toc202546062"/>
      <w:r w:rsidRPr="00CA6B93">
        <w:rPr>
          <w:rFonts w:ascii="Optima" w:hAnsi="Optima"/>
          <w:sz w:val="26"/>
          <w:szCs w:val="26"/>
        </w:rPr>
        <w:t>Article 5</w:t>
      </w:r>
      <w:r>
        <w:rPr>
          <w:rFonts w:ascii="Optima" w:hAnsi="Optima"/>
          <w:sz w:val="26"/>
          <w:szCs w:val="26"/>
        </w:rPr>
        <w:t xml:space="preserve">: </w:t>
      </w:r>
      <w:r w:rsidRPr="00CA6B93">
        <w:rPr>
          <w:rFonts w:ascii="Optima" w:hAnsi="Optima"/>
          <w:sz w:val="26"/>
          <w:szCs w:val="26"/>
        </w:rPr>
        <w:t>Equality and non-discrimination</w:t>
      </w:r>
      <w:bookmarkEnd w:id="10"/>
    </w:p>
    <w:p w14:paraId="7BB23232" w14:textId="77777777" w:rsidR="0023310B" w:rsidRPr="00130C14" w:rsidRDefault="0023310B" w:rsidP="00DE3E33">
      <w:pPr>
        <w:pStyle w:val="Title"/>
        <w:jc w:val="both"/>
        <w:rPr>
          <w:rFonts w:ascii="Optima" w:hAnsi="Optima"/>
          <w:b w:val="0"/>
          <w:bCs/>
          <w:color w:val="FF0000"/>
          <w:sz w:val="22"/>
          <w:szCs w:val="22"/>
          <w:highlight w:val="yellow"/>
        </w:rPr>
      </w:pPr>
    </w:p>
    <w:p w14:paraId="6B49C5BD" w14:textId="796082E3" w:rsidR="00CA6B93" w:rsidRPr="00CA6B93" w:rsidRDefault="00CA6B93" w:rsidP="00CA6B93">
      <w:pPr>
        <w:pStyle w:val="FootnoteText"/>
        <w:numPr>
          <w:ilvl w:val="0"/>
          <w:numId w:val="2"/>
        </w:numPr>
        <w:spacing w:line="276" w:lineRule="auto"/>
        <w:contextualSpacing/>
        <w:jc w:val="both"/>
        <w:rPr>
          <w:rFonts w:ascii="Optima" w:hAnsi="Optima" w:cs="Times New Roman"/>
          <w:sz w:val="22"/>
          <w:szCs w:val="22"/>
        </w:rPr>
      </w:pPr>
      <w:r w:rsidRPr="00CA6B93">
        <w:rPr>
          <w:rFonts w:ascii="Optima" w:hAnsi="Optima" w:cs="Times New Roman"/>
          <w:sz w:val="22"/>
          <w:szCs w:val="22"/>
        </w:rPr>
        <w:t xml:space="preserve">The concept of reasonable accommodation remains poorly understood and inadequately implemented across all sectors. Government institutions and private entities consistently interpret accessibility as optional charitable gestures rather than legal obligations. The absence of systematic accessibility audits and compliance monitoring reveals a fundamental misunderstanding of equality principles. Moreover, the intersection of disability with other identities, particularly gender and geographic location, receives no systematic attention in policy or practice. Women with disabilities and </w:t>
      </w:r>
      <w:r w:rsidR="00F25FCD">
        <w:rPr>
          <w:rFonts w:ascii="Optima" w:hAnsi="Optima" w:cs="Times New Roman"/>
          <w:sz w:val="22"/>
          <w:szCs w:val="22"/>
        </w:rPr>
        <w:t>PWDs</w:t>
      </w:r>
      <w:r w:rsidRPr="00CA6B93">
        <w:rPr>
          <w:rFonts w:ascii="Optima" w:hAnsi="Optima" w:cs="Times New Roman"/>
          <w:sz w:val="22"/>
          <w:szCs w:val="22"/>
        </w:rPr>
        <w:t xml:space="preserve"> in outer atolls face compounded discrimination that current frameworks fail to address.</w:t>
      </w:r>
    </w:p>
    <w:p w14:paraId="0833DE2C" w14:textId="77777777" w:rsidR="00CA6B93" w:rsidRPr="00CA6B93" w:rsidRDefault="00CA6B93" w:rsidP="00CA6B93">
      <w:pPr>
        <w:pStyle w:val="FootnoteText"/>
        <w:spacing w:line="276" w:lineRule="auto"/>
        <w:ind w:left="720"/>
        <w:contextualSpacing/>
        <w:jc w:val="both"/>
        <w:rPr>
          <w:rFonts w:ascii="Optima" w:hAnsi="Optima" w:cs="Times New Roman"/>
          <w:sz w:val="22"/>
          <w:szCs w:val="22"/>
        </w:rPr>
      </w:pPr>
    </w:p>
    <w:p w14:paraId="2BCB0E93" w14:textId="08EF9252" w:rsidR="00CA6B93" w:rsidRDefault="00CA6B93" w:rsidP="00396EFC">
      <w:pPr>
        <w:pStyle w:val="FootnoteText"/>
        <w:numPr>
          <w:ilvl w:val="0"/>
          <w:numId w:val="2"/>
        </w:numPr>
        <w:spacing w:line="276" w:lineRule="auto"/>
        <w:contextualSpacing/>
        <w:jc w:val="both"/>
        <w:rPr>
          <w:rFonts w:ascii="Optima" w:hAnsi="Optima" w:cs="Times New Roman"/>
          <w:sz w:val="22"/>
          <w:szCs w:val="22"/>
        </w:rPr>
      </w:pPr>
      <w:r w:rsidRPr="00F25FCD">
        <w:rPr>
          <w:rFonts w:ascii="Optima" w:hAnsi="Optima" w:cs="Times New Roman"/>
          <w:sz w:val="22"/>
          <w:szCs w:val="22"/>
        </w:rPr>
        <w:t xml:space="preserve">State report indicates that by Penal Code, the severity of the penalties levied will increase in cases where the victim is a PWD. While acknowledging that it is a positive step taken by the State and may act as a deterrence for perpetrators to commit crimes against PWDs, very few such cases are reported, investigated, prosecuted and conclude in convictions. </w:t>
      </w:r>
    </w:p>
    <w:p w14:paraId="784F1C60" w14:textId="77777777" w:rsidR="00F25FCD" w:rsidRPr="00F25FCD" w:rsidRDefault="00F25FCD" w:rsidP="00F25FCD">
      <w:pPr>
        <w:pStyle w:val="FootnoteText"/>
        <w:spacing w:line="276" w:lineRule="auto"/>
        <w:contextualSpacing/>
        <w:jc w:val="both"/>
        <w:rPr>
          <w:rFonts w:ascii="Optima" w:hAnsi="Optima" w:cs="Times New Roman"/>
          <w:sz w:val="22"/>
          <w:szCs w:val="22"/>
        </w:rPr>
      </w:pPr>
    </w:p>
    <w:p w14:paraId="5E160FFE" w14:textId="6597A810" w:rsidR="00CA6B93" w:rsidRDefault="00CA6B93" w:rsidP="005718D1">
      <w:pPr>
        <w:pStyle w:val="FootnoteText"/>
        <w:numPr>
          <w:ilvl w:val="0"/>
          <w:numId w:val="2"/>
        </w:numPr>
        <w:spacing w:line="276" w:lineRule="auto"/>
        <w:contextualSpacing/>
        <w:jc w:val="both"/>
        <w:rPr>
          <w:rFonts w:ascii="Optima" w:hAnsi="Optima" w:cs="Times New Roman"/>
          <w:sz w:val="22"/>
          <w:szCs w:val="22"/>
        </w:rPr>
      </w:pPr>
      <w:r w:rsidRPr="004A30B5">
        <w:rPr>
          <w:rFonts w:ascii="Optima" w:hAnsi="Optima" w:cs="Times New Roman"/>
          <w:sz w:val="22"/>
          <w:szCs w:val="22"/>
        </w:rPr>
        <w:t>Although</w:t>
      </w:r>
      <w:r w:rsidR="007F1144">
        <w:rPr>
          <w:rFonts w:ascii="Optima" w:hAnsi="Optima" w:cs="Times New Roman"/>
          <w:sz w:val="22"/>
          <w:szCs w:val="22"/>
        </w:rPr>
        <w:t xml:space="preserve"> </w:t>
      </w:r>
      <w:r w:rsidR="004A30B5" w:rsidRPr="004A30B5">
        <w:rPr>
          <w:rFonts w:ascii="Optima" w:hAnsi="Optima" w:cs="Times New Roman"/>
          <w:sz w:val="22"/>
          <w:szCs w:val="22"/>
        </w:rPr>
        <w:t>MOE</w:t>
      </w:r>
      <w:r w:rsidRPr="004A30B5">
        <w:rPr>
          <w:rFonts w:ascii="Optima" w:hAnsi="Optima" w:cs="Times New Roman"/>
          <w:sz w:val="22"/>
          <w:szCs w:val="22"/>
        </w:rPr>
        <w:t xml:space="preserve"> maintains that no cases were lodged based on discrimination in education, parents and families of CWDs maintains that discrimination in education does exist both in public and private school system</w:t>
      </w:r>
      <w:r w:rsidR="004A30B5">
        <w:rPr>
          <w:rFonts w:ascii="Optima" w:hAnsi="Optima" w:cs="Times New Roman"/>
          <w:sz w:val="22"/>
          <w:szCs w:val="22"/>
        </w:rPr>
        <w:t>.</w:t>
      </w:r>
    </w:p>
    <w:p w14:paraId="1CAD2498" w14:textId="77777777" w:rsidR="004A30B5" w:rsidRPr="004A30B5" w:rsidRDefault="004A30B5" w:rsidP="004A30B5">
      <w:pPr>
        <w:pStyle w:val="FootnoteText"/>
        <w:spacing w:line="276" w:lineRule="auto"/>
        <w:contextualSpacing/>
        <w:jc w:val="both"/>
        <w:rPr>
          <w:rFonts w:ascii="Optima" w:hAnsi="Optima" w:cs="Times New Roman"/>
          <w:sz w:val="22"/>
          <w:szCs w:val="22"/>
        </w:rPr>
      </w:pPr>
    </w:p>
    <w:p w14:paraId="0F707B89" w14:textId="77777777" w:rsidR="00CA6B93" w:rsidRPr="00CA6B93" w:rsidRDefault="00CA6B93" w:rsidP="00CA6B93">
      <w:pPr>
        <w:pStyle w:val="FootnoteText"/>
        <w:numPr>
          <w:ilvl w:val="0"/>
          <w:numId w:val="2"/>
        </w:numPr>
        <w:spacing w:line="276" w:lineRule="auto"/>
        <w:contextualSpacing/>
        <w:jc w:val="both"/>
        <w:rPr>
          <w:rFonts w:ascii="Optima" w:hAnsi="Optima" w:cs="Times New Roman"/>
          <w:sz w:val="22"/>
          <w:szCs w:val="22"/>
        </w:rPr>
      </w:pPr>
      <w:r w:rsidRPr="00CA6B93">
        <w:rPr>
          <w:rFonts w:ascii="Optima" w:hAnsi="Optima" w:cs="Times New Roman"/>
          <w:sz w:val="22"/>
          <w:szCs w:val="22"/>
        </w:rPr>
        <w:lastRenderedPageBreak/>
        <w:t xml:space="preserve">State report indicates that in 2023, Government proposed a budget allocation for social protection amounting to MVR 3,916,000,000 to effectively combat discrimination against PWDs. However, this amount is the budget allocated for providing allowances for PWDs and while this may contribute to eliminating some of the discriminations PWDs face in their daily lives, connecting the total social protection budget to combat discrimination is misleading. </w:t>
      </w:r>
    </w:p>
    <w:p w14:paraId="693FFEB3" w14:textId="77777777" w:rsidR="00CA6B93" w:rsidRPr="00CA6B93" w:rsidRDefault="00CA6B93" w:rsidP="00CA6B93">
      <w:pPr>
        <w:pStyle w:val="FootnoteText"/>
        <w:spacing w:line="276" w:lineRule="auto"/>
        <w:ind w:left="720"/>
        <w:contextualSpacing/>
        <w:jc w:val="both"/>
        <w:rPr>
          <w:rFonts w:ascii="Optima" w:hAnsi="Optima" w:cs="Times New Roman"/>
          <w:sz w:val="22"/>
          <w:szCs w:val="22"/>
        </w:rPr>
      </w:pPr>
    </w:p>
    <w:p w14:paraId="08621425" w14:textId="4FDDD4B3" w:rsidR="00CA6B93" w:rsidRPr="00CA6B93" w:rsidRDefault="00CA6B93" w:rsidP="00CA6B93">
      <w:pPr>
        <w:pStyle w:val="FootnoteText"/>
        <w:numPr>
          <w:ilvl w:val="0"/>
          <w:numId w:val="2"/>
        </w:numPr>
        <w:spacing w:line="276" w:lineRule="auto"/>
        <w:contextualSpacing/>
        <w:jc w:val="both"/>
        <w:rPr>
          <w:rFonts w:ascii="Optima" w:hAnsi="Optima" w:cs="Times New Roman"/>
          <w:b/>
          <w:bCs/>
          <w:sz w:val="22"/>
          <w:szCs w:val="22"/>
        </w:rPr>
      </w:pPr>
      <w:r w:rsidRPr="00CA6B93">
        <w:rPr>
          <w:rFonts w:ascii="Optima" w:hAnsi="Optima" w:cs="Times New Roman"/>
          <w:b/>
          <w:bCs/>
          <w:sz w:val="22"/>
          <w:szCs w:val="22"/>
        </w:rPr>
        <w:t>RECOMMENDATION: Ensure adequate and effective redress mechanisms for the victims of discrimination on the basis of disabilities including through appropriate penalties against perpetrators</w:t>
      </w:r>
    </w:p>
    <w:p w14:paraId="30E88256" w14:textId="77777777" w:rsidR="00DE3E33" w:rsidRPr="00130C14" w:rsidRDefault="00DE3E33" w:rsidP="00DE3E33">
      <w:pPr>
        <w:pStyle w:val="Title"/>
        <w:jc w:val="both"/>
        <w:rPr>
          <w:rFonts w:ascii="Optima" w:hAnsi="Optima"/>
          <w:b w:val="0"/>
          <w:bCs/>
          <w:color w:val="FF0000"/>
          <w:sz w:val="22"/>
          <w:szCs w:val="22"/>
        </w:rPr>
      </w:pPr>
    </w:p>
    <w:p w14:paraId="054DE2C5" w14:textId="180143E9" w:rsidR="00CA6B93" w:rsidRPr="003D5B5D" w:rsidRDefault="00CA6B93" w:rsidP="000807C6">
      <w:pPr>
        <w:pStyle w:val="Title"/>
        <w:numPr>
          <w:ilvl w:val="1"/>
          <w:numId w:val="1"/>
        </w:numPr>
        <w:jc w:val="left"/>
        <w:outlineLvl w:val="1"/>
        <w:rPr>
          <w:rFonts w:ascii="Optima" w:hAnsi="Optima"/>
          <w:sz w:val="26"/>
          <w:szCs w:val="26"/>
        </w:rPr>
      </w:pPr>
      <w:bookmarkStart w:id="11" w:name="_Toc202546063"/>
      <w:r w:rsidRPr="00CA6B93">
        <w:rPr>
          <w:rFonts w:ascii="Optima" w:hAnsi="Optima"/>
          <w:sz w:val="26"/>
          <w:szCs w:val="26"/>
        </w:rPr>
        <w:t>Article 6: Women with disabilities</w:t>
      </w:r>
      <w:bookmarkEnd w:id="11"/>
    </w:p>
    <w:p w14:paraId="522A178C" w14:textId="77777777" w:rsidR="0023310B" w:rsidRPr="00130C14" w:rsidRDefault="0023310B" w:rsidP="0023310B">
      <w:pPr>
        <w:pStyle w:val="Title"/>
        <w:jc w:val="both"/>
        <w:rPr>
          <w:rFonts w:ascii="Optima" w:hAnsi="Optima"/>
          <w:b w:val="0"/>
          <w:bCs/>
          <w:color w:val="FF0000"/>
          <w:sz w:val="22"/>
          <w:szCs w:val="22"/>
          <w:highlight w:val="yellow"/>
        </w:rPr>
      </w:pPr>
    </w:p>
    <w:p w14:paraId="2EB253C6" w14:textId="78A0155A" w:rsidR="00CA6B93" w:rsidRPr="004A30B5" w:rsidRDefault="004A30B5" w:rsidP="004A30B5">
      <w:pPr>
        <w:pStyle w:val="FootnoteText"/>
        <w:numPr>
          <w:ilvl w:val="0"/>
          <w:numId w:val="2"/>
        </w:numPr>
        <w:spacing w:line="276" w:lineRule="auto"/>
        <w:contextualSpacing/>
        <w:jc w:val="both"/>
        <w:rPr>
          <w:rFonts w:ascii="Optima" w:hAnsi="Optima"/>
          <w:sz w:val="22"/>
          <w:szCs w:val="22"/>
        </w:rPr>
      </w:pPr>
      <w:r>
        <w:rPr>
          <w:rFonts w:ascii="Optima" w:hAnsi="Optima"/>
          <w:sz w:val="22"/>
          <w:szCs w:val="22"/>
        </w:rPr>
        <w:t>NDR</w:t>
      </w:r>
      <w:r w:rsidR="00CA6B93" w:rsidRPr="00CA6B93">
        <w:rPr>
          <w:rFonts w:ascii="Optima" w:hAnsi="Optima"/>
          <w:sz w:val="22"/>
          <w:szCs w:val="22"/>
        </w:rPr>
        <w:t xml:space="preserve"> indicates that number of women with disabilities are lower than the number of men with disabilities</w:t>
      </w:r>
      <w:r>
        <w:rPr>
          <w:rFonts w:ascii="Optima" w:hAnsi="Optima"/>
          <w:sz w:val="22"/>
          <w:szCs w:val="22"/>
        </w:rPr>
        <w:t xml:space="preserve">. </w:t>
      </w:r>
      <w:r w:rsidR="00CA6B93" w:rsidRPr="00CA6B93">
        <w:rPr>
          <w:rFonts w:ascii="Optima" w:hAnsi="Optima"/>
          <w:sz w:val="22"/>
          <w:szCs w:val="22"/>
        </w:rPr>
        <w:t xml:space="preserve">However, </w:t>
      </w:r>
      <w:r>
        <w:rPr>
          <w:rFonts w:ascii="Optima" w:hAnsi="Optima"/>
          <w:sz w:val="22"/>
          <w:szCs w:val="22"/>
        </w:rPr>
        <w:t>MBS</w:t>
      </w:r>
      <w:r>
        <w:rPr>
          <w:rStyle w:val="FootnoteReference"/>
          <w:rFonts w:ascii="Optima" w:hAnsi="Optima"/>
          <w:sz w:val="22"/>
          <w:szCs w:val="22"/>
        </w:rPr>
        <w:footnoteReference w:id="1"/>
      </w:r>
      <w:r>
        <w:rPr>
          <w:rFonts w:ascii="Optima" w:hAnsi="Optima"/>
          <w:sz w:val="22"/>
          <w:szCs w:val="22"/>
        </w:rPr>
        <w:t xml:space="preserve"> reports </w:t>
      </w:r>
      <w:r w:rsidR="00CA6B93" w:rsidRPr="00CA6B93">
        <w:rPr>
          <w:rFonts w:ascii="Optima" w:hAnsi="Optima"/>
          <w:sz w:val="22"/>
          <w:szCs w:val="22"/>
        </w:rPr>
        <w:t xml:space="preserve">that there are more </w:t>
      </w:r>
      <w:r w:rsidR="0017194C">
        <w:rPr>
          <w:rFonts w:ascii="Optima" w:hAnsi="Optima"/>
          <w:sz w:val="22"/>
          <w:szCs w:val="22"/>
        </w:rPr>
        <w:t>women</w:t>
      </w:r>
      <w:r w:rsidR="00CA6B93" w:rsidRPr="00CA6B93">
        <w:rPr>
          <w:rFonts w:ascii="Optima" w:hAnsi="Optima"/>
          <w:sz w:val="22"/>
          <w:szCs w:val="22"/>
        </w:rPr>
        <w:t xml:space="preserve"> with disabilities than </w:t>
      </w:r>
      <w:r w:rsidR="0017194C">
        <w:rPr>
          <w:rFonts w:ascii="Optima" w:hAnsi="Optima"/>
          <w:sz w:val="22"/>
          <w:szCs w:val="22"/>
        </w:rPr>
        <w:t>men</w:t>
      </w:r>
      <w:r w:rsidR="00CA6B93" w:rsidRPr="00CA6B93">
        <w:rPr>
          <w:rFonts w:ascii="Optima" w:hAnsi="Optima"/>
          <w:sz w:val="22"/>
          <w:szCs w:val="22"/>
        </w:rPr>
        <w:t xml:space="preserve"> with disabilities. </w:t>
      </w:r>
      <w:r w:rsidR="00CA6B93" w:rsidRPr="004A30B5">
        <w:rPr>
          <w:rFonts w:ascii="Optima" w:hAnsi="Optima"/>
          <w:sz w:val="22"/>
          <w:szCs w:val="22"/>
        </w:rPr>
        <w:t xml:space="preserve">However, not all PWDs are registered at NDR. Anecdotal evidence </w:t>
      </w:r>
      <w:r w:rsidRPr="004A30B5">
        <w:rPr>
          <w:rFonts w:ascii="Optima" w:hAnsi="Optima"/>
          <w:sz w:val="22"/>
          <w:szCs w:val="22"/>
        </w:rPr>
        <w:t>suggests</w:t>
      </w:r>
      <w:r w:rsidR="00CA6B93" w:rsidRPr="004A30B5">
        <w:rPr>
          <w:rFonts w:ascii="Optima" w:hAnsi="Optima"/>
          <w:sz w:val="22"/>
          <w:szCs w:val="22"/>
        </w:rPr>
        <w:t xml:space="preserve"> that in view of the practical difficulties to register, which may require resources as well as traveling to other islands, a feat which woman with disabilities will be less equipped to do than their male counterparts.</w:t>
      </w:r>
    </w:p>
    <w:p w14:paraId="0A44A401" w14:textId="77777777" w:rsidR="00CA6B93" w:rsidRPr="00CA6B93" w:rsidRDefault="00CA6B93" w:rsidP="00CA6B93">
      <w:pPr>
        <w:pStyle w:val="FootnoteText"/>
        <w:spacing w:line="276" w:lineRule="auto"/>
        <w:ind w:left="720"/>
        <w:contextualSpacing/>
        <w:jc w:val="both"/>
        <w:rPr>
          <w:rFonts w:ascii="Optima" w:hAnsi="Optima"/>
          <w:sz w:val="22"/>
          <w:szCs w:val="22"/>
        </w:rPr>
      </w:pPr>
    </w:p>
    <w:p w14:paraId="06548260" w14:textId="77777777" w:rsidR="00CA6B93" w:rsidRPr="00CA6B93" w:rsidRDefault="00CA6B93" w:rsidP="00CA6B93">
      <w:pPr>
        <w:pStyle w:val="FootnoteText"/>
        <w:numPr>
          <w:ilvl w:val="0"/>
          <w:numId w:val="2"/>
        </w:numPr>
        <w:spacing w:line="276" w:lineRule="auto"/>
        <w:contextualSpacing/>
        <w:jc w:val="both"/>
        <w:rPr>
          <w:rFonts w:ascii="Optima" w:hAnsi="Optima"/>
          <w:sz w:val="22"/>
          <w:szCs w:val="22"/>
        </w:rPr>
      </w:pPr>
      <w:r w:rsidRPr="00CA6B93">
        <w:rPr>
          <w:rFonts w:ascii="Optima" w:hAnsi="Optima"/>
          <w:sz w:val="22"/>
          <w:szCs w:val="22"/>
        </w:rPr>
        <w:t>Despite progress in gender-equality, Maldives is yet to tackle the significant gender-disparities that exist within marginalized groups such as PWDs. Until recently such vulnerabilities have not been viewed through a gender-sensitive lens. </w:t>
      </w:r>
    </w:p>
    <w:p w14:paraId="731A3F57" w14:textId="77777777" w:rsidR="00CA6B93" w:rsidRPr="00CA6B93" w:rsidRDefault="00CA6B93" w:rsidP="00CA6B93">
      <w:pPr>
        <w:pStyle w:val="FootnoteText"/>
        <w:spacing w:line="276" w:lineRule="auto"/>
        <w:ind w:left="720"/>
        <w:contextualSpacing/>
        <w:jc w:val="both"/>
        <w:rPr>
          <w:rFonts w:ascii="Optima" w:hAnsi="Optima"/>
          <w:sz w:val="22"/>
          <w:szCs w:val="22"/>
        </w:rPr>
      </w:pPr>
    </w:p>
    <w:p w14:paraId="50FCDBB9" w14:textId="77777777" w:rsidR="00CA6B93" w:rsidRPr="00CA6B93" w:rsidRDefault="00CA6B93" w:rsidP="00CA6B93">
      <w:pPr>
        <w:pStyle w:val="FootnoteText"/>
        <w:numPr>
          <w:ilvl w:val="0"/>
          <w:numId w:val="2"/>
        </w:numPr>
        <w:spacing w:line="276" w:lineRule="auto"/>
        <w:contextualSpacing/>
        <w:jc w:val="both"/>
        <w:rPr>
          <w:rFonts w:ascii="Optima" w:hAnsi="Optima"/>
          <w:sz w:val="22"/>
          <w:szCs w:val="22"/>
        </w:rPr>
      </w:pPr>
      <w:r w:rsidRPr="00CA6B93">
        <w:rPr>
          <w:rFonts w:ascii="Optima" w:hAnsi="Optima"/>
          <w:sz w:val="22"/>
          <w:szCs w:val="22"/>
        </w:rPr>
        <w:t>It is essential to underline the unique hurdles that women with disabilities face. These issues extend beyond generic discrimination; they intersect significantly with barriers to healthcare, education, employment, and particularly protection against abuse. Women with disabilities often encounter egregious violations of their rights, including sexual abuse and domestic violence, which frequently go unaddressed and/or are normalized by societal attitudes.</w:t>
      </w:r>
    </w:p>
    <w:p w14:paraId="0F863070" w14:textId="77777777" w:rsidR="00CA6B93" w:rsidRPr="00CA6B93" w:rsidRDefault="00CA6B93" w:rsidP="00CA6B93">
      <w:pPr>
        <w:pStyle w:val="FootnoteText"/>
        <w:spacing w:line="276" w:lineRule="auto"/>
        <w:ind w:left="720"/>
        <w:contextualSpacing/>
        <w:jc w:val="both"/>
        <w:rPr>
          <w:rFonts w:ascii="Optima" w:hAnsi="Optima"/>
          <w:sz w:val="22"/>
          <w:szCs w:val="22"/>
        </w:rPr>
      </w:pPr>
    </w:p>
    <w:p w14:paraId="07856CC5" w14:textId="77777777" w:rsidR="00CA6B93" w:rsidRPr="00CA6B93" w:rsidRDefault="00CA6B93" w:rsidP="00CA6B93">
      <w:pPr>
        <w:pStyle w:val="FootnoteText"/>
        <w:numPr>
          <w:ilvl w:val="0"/>
          <w:numId w:val="2"/>
        </w:numPr>
        <w:spacing w:line="276" w:lineRule="auto"/>
        <w:contextualSpacing/>
        <w:jc w:val="both"/>
        <w:rPr>
          <w:rFonts w:ascii="Optima" w:hAnsi="Optima"/>
          <w:sz w:val="22"/>
          <w:szCs w:val="22"/>
        </w:rPr>
      </w:pPr>
      <w:r w:rsidRPr="00CA6B93">
        <w:rPr>
          <w:rFonts w:ascii="Optima" w:hAnsi="Optima"/>
          <w:sz w:val="22"/>
          <w:szCs w:val="22"/>
        </w:rPr>
        <w:t xml:space="preserve">To genuinely support women with disabilities, policies must not only prevent discrimination but also actively facilitate access to justice and healthcare, and promote awareness that counters the dismissal and </w:t>
      </w:r>
      <w:proofErr w:type="spellStart"/>
      <w:r w:rsidRPr="00CA6B93">
        <w:rPr>
          <w:rFonts w:ascii="Optima" w:hAnsi="Optima"/>
          <w:sz w:val="22"/>
          <w:szCs w:val="22"/>
        </w:rPr>
        <w:t>normalisation</w:t>
      </w:r>
      <w:proofErr w:type="spellEnd"/>
      <w:r w:rsidRPr="00CA6B93">
        <w:rPr>
          <w:rFonts w:ascii="Optima" w:hAnsi="Optima"/>
          <w:sz w:val="22"/>
          <w:szCs w:val="22"/>
        </w:rPr>
        <w:t xml:space="preserve"> of abuse. It is imperative that state mechanisms are vigilant and responsive to these issues, ensuring that women with disabilities are not doubly </w:t>
      </w:r>
      <w:proofErr w:type="spellStart"/>
      <w:r w:rsidRPr="00CA6B93">
        <w:rPr>
          <w:rFonts w:ascii="Optima" w:hAnsi="Optima"/>
          <w:sz w:val="22"/>
          <w:szCs w:val="22"/>
        </w:rPr>
        <w:t>marginalised</w:t>
      </w:r>
      <w:proofErr w:type="spellEnd"/>
      <w:r w:rsidRPr="00CA6B93">
        <w:rPr>
          <w:rFonts w:ascii="Optima" w:hAnsi="Optima"/>
          <w:sz w:val="22"/>
          <w:szCs w:val="22"/>
        </w:rPr>
        <w:t xml:space="preserve"> but are supported to live with dignity and equality.</w:t>
      </w:r>
    </w:p>
    <w:p w14:paraId="24AA7558" w14:textId="77777777" w:rsidR="00CA6B93" w:rsidRPr="00CA6B93" w:rsidRDefault="00CA6B93" w:rsidP="00CA6B93">
      <w:pPr>
        <w:pStyle w:val="FootnoteText"/>
        <w:spacing w:line="276" w:lineRule="auto"/>
        <w:ind w:left="720"/>
        <w:contextualSpacing/>
        <w:jc w:val="both"/>
        <w:rPr>
          <w:rFonts w:ascii="Optima" w:hAnsi="Optima"/>
          <w:sz w:val="22"/>
          <w:szCs w:val="22"/>
        </w:rPr>
      </w:pPr>
    </w:p>
    <w:p w14:paraId="3A647827" w14:textId="7351D0BD" w:rsidR="00CA6B93" w:rsidRPr="00CA6B93" w:rsidRDefault="00CA6B93" w:rsidP="00CA6B93">
      <w:pPr>
        <w:pStyle w:val="FootnoteText"/>
        <w:numPr>
          <w:ilvl w:val="0"/>
          <w:numId w:val="2"/>
        </w:numPr>
        <w:spacing w:line="276" w:lineRule="auto"/>
        <w:contextualSpacing/>
        <w:jc w:val="both"/>
        <w:rPr>
          <w:rFonts w:ascii="Optima" w:hAnsi="Optima"/>
          <w:sz w:val="22"/>
          <w:szCs w:val="22"/>
        </w:rPr>
      </w:pPr>
      <w:r w:rsidRPr="00CA6B93">
        <w:rPr>
          <w:rFonts w:ascii="Optima" w:hAnsi="Optima"/>
          <w:sz w:val="22"/>
          <w:szCs w:val="22"/>
        </w:rPr>
        <w:t xml:space="preserve">According to data from MBS, women with disabilities tend to have children within the first year of marriage, while the national average for all women is first three years of marriage. Women with disabilities will also give birth to their first child at 21 years, 1.4 years younger than women without disabilities. While further research is needed for reasons behind these discrepancies a potential reason is lack of access for women with disabilities to family planning and reproductive health services, in comparison to the rest. </w:t>
      </w:r>
    </w:p>
    <w:p w14:paraId="3B623913" w14:textId="77777777" w:rsidR="00CA6B93" w:rsidRPr="00CA6B93" w:rsidRDefault="00CA6B93" w:rsidP="00CA6B93">
      <w:pPr>
        <w:pStyle w:val="FootnoteText"/>
        <w:spacing w:line="276" w:lineRule="auto"/>
        <w:ind w:left="720"/>
        <w:contextualSpacing/>
        <w:jc w:val="both"/>
        <w:rPr>
          <w:rFonts w:ascii="Optima" w:hAnsi="Optima"/>
          <w:sz w:val="22"/>
          <w:szCs w:val="22"/>
        </w:rPr>
      </w:pPr>
    </w:p>
    <w:p w14:paraId="42345DA0" w14:textId="0CB746DC" w:rsidR="00CA6B93" w:rsidRPr="00CA6B93" w:rsidRDefault="00CA6B93" w:rsidP="00CA6B93">
      <w:pPr>
        <w:pStyle w:val="FootnoteText"/>
        <w:numPr>
          <w:ilvl w:val="0"/>
          <w:numId w:val="2"/>
        </w:numPr>
        <w:spacing w:line="276" w:lineRule="auto"/>
        <w:contextualSpacing/>
        <w:jc w:val="both"/>
        <w:rPr>
          <w:rFonts w:ascii="Optima" w:hAnsi="Optima"/>
          <w:sz w:val="22"/>
          <w:szCs w:val="22"/>
        </w:rPr>
      </w:pPr>
      <w:r w:rsidRPr="00CA6B93">
        <w:rPr>
          <w:rFonts w:ascii="Optima" w:hAnsi="Optima"/>
          <w:sz w:val="22"/>
          <w:szCs w:val="22"/>
        </w:rPr>
        <w:t>Same report also indicated that women with disabilities fares disturbingly low</w:t>
      </w:r>
      <w:r w:rsidR="004E0BFF">
        <w:rPr>
          <w:rFonts w:ascii="Optima" w:hAnsi="Optima"/>
          <w:sz w:val="22"/>
          <w:szCs w:val="22"/>
        </w:rPr>
        <w:t xml:space="preserve"> in </w:t>
      </w:r>
      <w:proofErr w:type="spellStart"/>
      <w:r w:rsidR="004E0BFF">
        <w:rPr>
          <w:rFonts w:ascii="Optima" w:hAnsi="Optima"/>
          <w:sz w:val="22"/>
          <w:szCs w:val="22"/>
        </w:rPr>
        <w:t>emplyment</w:t>
      </w:r>
      <w:proofErr w:type="spellEnd"/>
      <w:r w:rsidRPr="00CA6B93">
        <w:rPr>
          <w:rFonts w:ascii="Optima" w:hAnsi="Optima"/>
          <w:sz w:val="22"/>
          <w:szCs w:val="22"/>
        </w:rPr>
        <w:t xml:space="preserve">, with almost twice worse than their male counterparts in </w:t>
      </w:r>
      <w:proofErr w:type="spellStart"/>
      <w:r w:rsidRPr="00CA6B93">
        <w:rPr>
          <w:rFonts w:ascii="Optima" w:hAnsi="Optima"/>
          <w:sz w:val="22"/>
          <w:szCs w:val="22"/>
        </w:rPr>
        <w:t>labour</w:t>
      </w:r>
      <w:proofErr w:type="spellEnd"/>
      <w:r w:rsidRPr="00CA6B93">
        <w:rPr>
          <w:rFonts w:ascii="Optima" w:hAnsi="Optima"/>
          <w:sz w:val="22"/>
          <w:szCs w:val="22"/>
        </w:rPr>
        <w:t xml:space="preserve"> force participation and employment to population ratio. Unemployment numbers are 2.5 times higher than for men with disabilities while population outside </w:t>
      </w:r>
      <w:proofErr w:type="spellStart"/>
      <w:r w:rsidRPr="00CA6B93">
        <w:rPr>
          <w:rFonts w:ascii="Optima" w:hAnsi="Optima"/>
          <w:sz w:val="22"/>
          <w:szCs w:val="22"/>
        </w:rPr>
        <w:t>labour</w:t>
      </w:r>
      <w:proofErr w:type="spellEnd"/>
      <w:r w:rsidRPr="00CA6B93">
        <w:rPr>
          <w:rFonts w:ascii="Optima" w:hAnsi="Optima"/>
          <w:sz w:val="22"/>
          <w:szCs w:val="22"/>
        </w:rPr>
        <w:t xml:space="preserve"> force remains 76.1% and 57% for women and men with disabilities respectively. Women with disabilities are more likely to work in informal sector and 4 in 5 women with disability work in the informal jobs. This means that their </w:t>
      </w:r>
      <w:r w:rsidRPr="00CA6B93">
        <w:rPr>
          <w:rFonts w:ascii="Optima" w:hAnsi="Optima"/>
          <w:sz w:val="22"/>
          <w:szCs w:val="22"/>
        </w:rPr>
        <w:lastRenderedPageBreak/>
        <w:t xml:space="preserve">vulnerability for shocks such as COVID 19 will be higher than that of employed men with disabilities. Data also indicate that women with disabilities works 1 hour less than women without disabilities and men with disabilities. Employees with disabilities receive fewer hourly earnings, but women with disabilities will earn even less than men with disabilities. </w:t>
      </w:r>
    </w:p>
    <w:p w14:paraId="6DF8A727" w14:textId="77777777" w:rsidR="00CA6B93" w:rsidRPr="00CA6B93" w:rsidRDefault="00CA6B93" w:rsidP="00CA6B93">
      <w:pPr>
        <w:pStyle w:val="FootnoteText"/>
        <w:spacing w:line="276" w:lineRule="auto"/>
        <w:ind w:left="720"/>
        <w:contextualSpacing/>
        <w:jc w:val="both"/>
        <w:rPr>
          <w:rFonts w:ascii="Optima" w:hAnsi="Optima"/>
          <w:sz w:val="22"/>
          <w:szCs w:val="22"/>
        </w:rPr>
      </w:pPr>
    </w:p>
    <w:p w14:paraId="77316FD0" w14:textId="23891508" w:rsidR="00CA6B93" w:rsidRPr="00CA6B93" w:rsidRDefault="00CA6B93" w:rsidP="00CA6B93">
      <w:pPr>
        <w:pStyle w:val="FootnoteText"/>
        <w:numPr>
          <w:ilvl w:val="0"/>
          <w:numId w:val="2"/>
        </w:numPr>
        <w:spacing w:line="276" w:lineRule="auto"/>
        <w:contextualSpacing/>
        <w:jc w:val="both"/>
        <w:rPr>
          <w:rFonts w:ascii="Optima" w:hAnsi="Optima"/>
          <w:sz w:val="22"/>
          <w:szCs w:val="22"/>
        </w:rPr>
      </w:pPr>
      <w:r w:rsidRPr="00CA6B93">
        <w:rPr>
          <w:rFonts w:ascii="Optima" w:hAnsi="Optima"/>
          <w:sz w:val="22"/>
          <w:szCs w:val="22"/>
        </w:rPr>
        <w:t xml:space="preserve">The situation of women with disabilities in the Maldives exposes the inadequacy of both disability and gender policies to address intersectional discrimination. Women with disabilities face higher rates of domestic violence yet cannot access reporting mechanisms due to communication barriers and institutional insensitivity. The practice of excluding women with disabilities from economic opportunities under the guise of protection perpetuates dependency and vulnerability. Healthcare services fail to address reproductive rights, </w:t>
      </w:r>
      <w:r w:rsidR="004E0BFF">
        <w:rPr>
          <w:rFonts w:ascii="Optima" w:hAnsi="Optima"/>
          <w:sz w:val="22"/>
          <w:szCs w:val="22"/>
        </w:rPr>
        <w:t>and</w:t>
      </w:r>
      <w:r w:rsidRPr="00CA6B93">
        <w:rPr>
          <w:rFonts w:ascii="Optima" w:hAnsi="Optima"/>
          <w:sz w:val="22"/>
          <w:szCs w:val="22"/>
        </w:rPr>
        <w:t xml:space="preserve"> women </w:t>
      </w:r>
      <w:r w:rsidR="004E0BFF">
        <w:rPr>
          <w:rFonts w:ascii="Optima" w:hAnsi="Optima"/>
          <w:sz w:val="22"/>
          <w:szCs w:val="22"/>
        </w:rPr>
        <w:t xml:space="preserve">with hearing disabilities being </w:t>
      </w:r>
      <w:r w:rsidRPr="00CA6B93">
        <w:rPr>
          <w:rFonts w:ascii="Optima" w:hAnsi="Optima"/>
          <w:sz w:val="22"/>
          <w:szCs w:val="22"/>
        </w:rPr>
        <w:t>unable to access family planning information and women with intellectual disabilities facing sterilization decisions made without their consent.</w:t>
      </w:r>
    </w:p>
    <w:p w14:paraId="3E9B66F0" w14:textId="77777777" w:rsidR="00CA6B93" w:rsidRPr="00CA6B93" w:rsidRDefault="00CA6B93" w:rsidP="00CA6B93">
      <w:pPr>
        <w:pStyle w:val="FootnoteText"/>
        <w:spacing w:line="276" w:lineRule="auto"/>
        <w:ind w:left="720"/>
        <w:contextualSpacing/>
        <w:jc w:val="both"/>
        <w:rPr>
          <w:rFonts w:ascii="Optima" w:hAnsi="Optima"/>
          <w:sz w:val="22"/>
          <w:szCs w:val="22"/>
        </w:rPr>
      </w:pPr>
    </w:p>
    <w:p w14:paraId="37491F68" w14:textId="43BCB181" w:rsidR="00CA6B93" w:rsidRDefault="00CA6B93" w:rsidP="00F8649E">
      <w:pPr>
        <w:pStyle w:val="FootnoteText"/>
        <w:numPr>
          <w:ilvl w:val="0"/>
          <w:numId w:val="2"/>
        </w:numPr>
        <w:spacing w:line="276" w:lineRule="auto"/>
        <w:contextualSpacing/>
        <w:jc w:val="both"/>
        <w:rPr>
          <w:rFonts w:ascii="Optima" w:hAnsi="Optima"/>
          <w:sz w:val="22"/>
          <w:szCs w:val="22"/>
        </w:rPr>
      </w:pPr>
      <w:r w:rsidRPr="004E0BFF">
        <w:rPr>
          <w:rFonts w:ascii="Optima" w:hAnsi="Optima"/>
          <w:sz w:val="22"/>
          <w:szCs w:val="22"/>
        </w:rPr>
        <w:t xml:space="preserve">State report appropriately mentions </w:t>
      </w:r>
      <w:r w:rsidR="004E0BFF" w:rsidRPr="004E0BFF">
        <w:rPr>
          <w:rFonts w:ascii="Optima" w:hAnsi="Optima"/>
          <w:sz w:val="22"/>
          <w:szCs w:val="22"/>
        </w:rPr>
        <w:t>GEA</w:t>
      </w:r>
      <w:r w:rsidRPr="004E0BFF">
        <w:rPr>
          <w:rFonts w:ascii="Optima" w:hAnsi="Optima"/>
          <w:sz w:val="22"/>
          <w:szCs w:val="22"/>
        </w:rPr>
        <w:t xml:space="preserve"> and GEAP as State’s efforts to rollout gender equality. GEAP does include strategies for economic empowerment of women with disabilities. However, few data </w:t>
      </w:r>
      <w:proofErr w:type="gramStart"/>
      <w:r w:rsidRPr="004E0BFF">
        <w:rPr>
          <w:rFonts w:ascii="Optima" w:hAnsi="Optima"/>
          <w:sz w:val="22"/>
          <w:szCs w:val="22"/>
        </w:rPr>
        <w:t>is</w:t>
      </w:r>
      <w:proofErr w:type="gramEnd"/>
      <w:r w:rsidRPr="004E0BFF">
        <w:rPr>
          <w:rFonts w:ascii="Optima" w:hAnsi="Optima"/>
          <w:sz w:val="22"/>
          <w:szCs w:val="22"/>
        </w:rPr>
        <w:t xml:space="preserve"> available on the implementation of the </w:t>
      </w:r>
      <w:r w:rsidR="004E0BFF" w:rsidRPr="004E0BFF">
        <w:rPr>
          <w:rFonts w:ascii="Optima" w:hAnsi="Optima"/>
          <w:sz w:val="22"/>
          <w:szCs w:val="22"/>
        </w:rPr>
        <w:t xml:space="preserve">GEA </w:t>
      </w:r>
      <w:r w:rsidRPr="004E0BFF">
        <w:rPr>
          <w:rFonts w:ascii="Optima" w:hAnsi="Optima"/>
          <w:sz w:val="22"/>
          <w:szCs w:val="22"/>
        </w:rPr>
        <w:t>and GEAP</w:t>
      </w:r>
      <w:r w:rsidR="004E0BFF">
        <w:rPr>
          <w:rFonts w:ascii="Optima" w:hAnsi="Optima"/>
          <w:sz w:val="22"/>
          <w:szCs w:val="22"/>
        </w:rPr>
        <w:t>.</w:t>
      </w:r>
    </w:p>
    <w:p w14:paraId="4BDC1EE7" w14:textId="77777777" w:rsidR="004E0BFF" w:rsidRPr="004E0BFF" w:rsidRDefault="004E0BFF" w:rsidP="004E0BFF">
      <w:pPr>
        <w:pStyle w:val="FootnoteText"/>
        <w:spacing w:line="276" w:lineRule="auto"/>
        <w:contextualSpacing/>
        <w:jc w:val="both"/>
        <w:rPr>
          <w:rFonts w:ascii="Optima" w:hAnsi="Optima"/>
          <w:sz w:val="22"/>
          <w:szCs w:val="22"/>
        </w:rPr>
      </w:pPr>
    </w:p>
    <w:p w14:paraId="0B469ED8" w14:textId="283ADC45" w:rsidR="00CA6B93" w:rsidRPr="00CA6B93" w:rsidRDefault="00CA6B93" w:rsidP="00CA6B93">
      <w:pPr>
        <w:pStyle w:val="FootnoteText"/>
        <w:numPr>
          <w:ilvl w:val="0"/>
          <w:numId w:val="2"/>
        </w:numPr>
        <w:spacing w:line="276" w:lineRule="auto"/>
        <w:contextualSpacing/>
        <w:jc w:val="both"/>
        <w:rPr>
          <w:rFonts w:ascii="Optima" w:hAnsi="Optima"/>
          <w:sz w:val="22"/>
          <w:szCs w:val="22"/>
        </w:rPr>
      </w:pPr>
      <w:r w:rsidRPr="00CA6B93">
        <w:rPr>
          <w:rFonts w:ascii="Optima" w:hAnsi="Optima"/>
          <w:sz w:val="22"/>
          <w:szCs w:val="22"/>
        </w:rPr>
        <w:t xml:space="preserve">In 2024, SDFC launched “Fasha Madhadhu”, a loan scheme for start-up businesses to support 60 women entrepreneurs. While the scheme is a step in the right direction, women with disabilities had difficulties in compiling the necessary documentation as well as to present evidence of income received through employment and proof of sector experience. Number of women with disabilities who successfully obtained loans through this scheme, if any, is not publicly available.  </w:t>
      </w:r>
    </w:p>
    <w:p w14:paraId="2F487194" w14:textId="77777777" w:rsidR="00CA6B93" w:rsidRPr="00CA6B93" w:rsidRDefault="00CA6B93" w:rsidP="00CA6B93">
      <w:pPr>
        <w:pStyle w:val="FootnoteText"/>
        <w:spacing w:line="276" w:lineRule="auto"/>
        <w:ind w:left="720"/>
        <w:contextualSpacing/>
        <w:jc w:val="both"/>
        <w:rPr>
          <w:rFonts w:ascii="Optima" w:hAnsi="Optima"/>
          <w:sz w:val="22"/>
          <w:szCs w:val="22"/>
        </w:rPr>
      </w:pPr>
    </w:p>
    <w:p w14:paraId="294D2A07" w14:textId="31AB9154" w:rsidR="00CA6B93" w:rsidRPr="00CA6B93" w:rsidRDefault="00CA6B93" w:rsidP="00CA6B93">
      <w:pPr>
        <w:pStyle w:val="FootnoteText"/>
        <w:numPr>
          <w:ilvl w:val="0"/>
          <w:numId w:val="2"/>
        </w:numPr>
        <w:spacing w:line="276" w:lineRule="auto"/>
        <w:contextualSpacing/>
        <w:jc w:val="both"/>
        <w:rPr>
          <w:rFonts w:ascii="Optima" w:hAnsi="Optima"/>
          <w:b/>
          <w:bCs/>
          <w:sz w:val="22"/>
          <w:szCs w:val="22"/>
        </w:rPr>
      </w:pPr>
      <w:r w:rsidRPr="00CA6B93">
        <w:rPr>
          <w:rFonts w:ascii="Optima" w:hAnsi="Optima"/>
          <w:b/>
          <w:bCs/>
          <w:sz w:val="22"/>
          <w:szCs w:val="22"/>
        </w:rPr>
        <w:t xml:space="preserve">RECOMMENDATION: Design targeted and customized schemes for women with disabilities taking account of the historical and social disadvantages in areas such as education and skills development, employment, finance and property ownership. </w:t>
      </w:r>
    </w:p>
    <w:p w14:paraId="68039782" w14:textId="77777777" w:rsidR="00DE3E33" w:rsidRDefault="00DE3E33" w:rsidP="00DE3E33">
      <w:pPr>
        <w:pStyle w:val="Title"/>
        <w:jc w:val="both"/>
        <w:rPr>
          <w:rFonts w:ascii="Optima" w:hAnsi="Optima"/>
          <w:b w:val="0"/>
          <w:bCs/>
          <w:color w:val="FF0000"/>
          <w:sz w:val="22"/>
          <w:szCs w:val="22"/>
        </w:rPr>
      </w:pPr>
    </w:p>
    <w:p w14:paraId="5CBD2A94" w14:textId="3DC1B1E6" w:rsidR="00CA6B93" w:rsidRPr="003D5B5D" w:rsidRDefault="00CA6B93" w:rsidP="00CA6B93">
      <w:pPr>
        <w:pStyle w:val="Title"/>
        <w:numPr>
          <w:ilvl w:val="1"/>
          <w:numId w:val="1"/>
        </w:numPr>
        <w:jc w:val="left"/>
        <w:outlineLvl w:val="1"/>
        <w:rPr>
          <w:rFonts w:ascii="Optima" w:hAnsi="Optima"/>
          <w:sz w:val="26"/>
          <w:szCs w:val="26"/>
        </w:rPr>
      </w:pPr>
      <w:bookmarkStart w:id="12" w:name="_Toc202546064"/>
      <w:r w:rsidRPr="00CA6B93">
        <w:rPr>
          <w:rFonts w:ascii="Optima" w:hAnsi="Optima"/>
          <w:sz w:val="26"/>
          <w:szCs w:val="26"/>
        </w:rPr>
        <w:t>Article 7: Children with disabilities</w:t>
      </w:r>
      <w:bookmarkEnd w:id="12"/>
    </w:p>
    <w:p w14:paraId="403C89B0" w14:textId="77777777" w:rsidR="00CA6B93" w:rsidRDefault="00CA6B93" w:rsidP="00DE3E33">
      <w:pPr>
        <w:pStyle w:val="Title"/>
        <w:jc w:val="both"/>
        <w:rPr>
          <w:rFonts w:ascii="Optima" w:hAnsi="Optima"/>
          <w:b w:val="0"/>
          <w:bCs/>
          <w:color w:val="FF0000"/>
          <w:sz w:val="22"/>
          <w:szCs w:val="22"/>
        </w:rPr>
      </w:pPr>
    </w:p>
    <w:p w14:paraId="3750971E" w14:textId="72385767" w:rsidR="00CA6B93" w:rsidRPr="00CA6B93" w:rsidRDefault="00CA6B93" w:rsidP="00CA6B93">
      <w:pPr>
        <w:pStyle w:val="FootnoteText"/>
        <w:numPr>
          <w:ilvl w:val="0"/>
          <w:numId w:val="2"/>
        </w:numPr>
        <w:spacing w:line="276" w:lineRule="auto"/>
        <w:contextualSpacing/>
        <w:jc w:val="both"/>
        <w:rPr>
          <w:rFonts w:ascii="Optima" w:hAnsi="Optima"/>
          <w:bCs/>
          <w:sz w:val="22"/>
          <w:szCs w:val="22"/>
        </w:rPr>
      </w:pPr>
      <w:r w:rsidRPr="00CA6B93">
        <w:rPr>
          <w:rFonts w:ascii="Optima" w:hAnsi="Optima"/>
          <w:bCs/>
          <w:sz w:val="22"/>
          <w:szCs w:val="22"/>
        </w:rPr>
        <w:t xml:space="preserve">CRPA overhauled the child protection system in the Maldives, making it in line with CRC. Article 18 ensures that every child with a disability has the right to lead a full-dignified life with equal opportunity to participate in the community, and to make decisions for themselves to the best of their capabilities and in a manner, which would not prejudice their dignity. </w:t>
      </w:r>
    </w:p>
    <w:p w14:paraId="29C23696" w14:textId="77777777" w:rsidR="00CA6B93" w:rsidRPr="00CA6B93" w:rsidRDefault="00CA6B93" w:rsidP="00CA6B93">
      <w:pPr>
        <w:pStyle w:val="FootnoteText"/>
        <w:spacing w:line="276" w:lineRule="auto"/>
        <w:ind w:left="720"/>
        <w:contextualSpacing/>
        <w:jc w:val="both"/>
        <w:rPr>
          <w:rFonts w:ascii="Optima" w:hAnsi="Optima"/>
          <w:bCs/>
          <w:sz w:val="22"/>
          <w:szCs w:val="22"/>
        </w:rPr>
      </w:pPr>
    </w:p>
    <w:p w14:paraId="1AB4E66C" w14:textId="7992D49F" w:rsidR="00CA6B93" w:rsidRPr="00CA6B93" w:rsidRDefault="00CA6B93" w:rsidP="00CA6B93">
      <w:pPr>
        <w:pStyle w:val="FootnoteText"/>
        <w:numPr>
          <w:ilvl w:val="0"/>
          <w:numId w:val="2"/>
        </w:numPr>
        <w:spacing w:line="276" w:lineRule="auto"/>
        <w:contextualSpacing/>
        <w:jc w:val="both"/>
        <w:rPr>
          <w:rFonts w:ascii="Optima" w:hAnsi="Optima"/>
          <w:bCs/>
          <w:sz w:val="22"/>
          <w:szCs w:val="22"/>
        </w:rPr>
      </w:pPr>
      <w:r w:rsidRPr="00CA6B93">
        <w:rPr>
          <w:rFonts w:ascii="Optima" w:hAnsi="Optima"/>
          <w:bCs/>
          <w:sz w:val="22"/>
          <w:szCs w:val="22"/>
        </w:rPr>
        <w:t xml:space="preserve">On September 2024 Maldives also launched NAPPRVAC. NAPPRVAC is not specific for </w:t>
      </w:r>
      <w:r w:rsidR="00F27294">
        <w:rPr>
          <w:rFonts w:ascii="Optima" w:hAnsi="Optima"/>
          <w:bCs/>
          <w:sz w:val="22"/>
          <w:szCs w:val="22"/>
        </w:rPr>
        <w:t>CWDs</w:t>
      </w:r>
      <w:r w:rsidRPr="00CA6B93">
        <w:rPr>
          <w:rFonts w:ascii="Optima" w:hAnsi="Optima"/>
          <w:bCs/>
          <w:sz w:val="22"/>
          <w:szCs w:val="22"/>
        </w:rPr>
        <w:t xml:space="preserve">, but as an extremely vulnerable group a special attention is given for preventing violence against </w:t>
      </w:r>
      <w:r w:rsidR="00F27294">
        <w:rPr>
          <w:rFonts w:ascii="Optima" w:hAnsi="Optima"/>
          <w:bCs/>
          <w:sz w:val="22"/>
          <w:szCs w:val="22"/>
        </w:rPr>
        <w:t>CWDs</w:t>
      </w:r>
      <w:r w:rsidRPr="00CA6B93">
        <w:rPr>
          <w:rFonts w:ascii="Optima" w:hAnsi="Optima"/>
          <w:bCs/>
          <w:sz w:val="22"/>
          <w:szCs w:val="22"/>
        </w:rPr>
        <w:t xml:space="preserve">, and how to respond to such cases. While much of the implementation of NAPPRVAC is yet to begin, it identifies gaps in five domains – (a) schools, (b) homes, (c) communities, (d) online platforms and (e) child protection system – and proposes impactful and measurable actions for a five-year period. </w:t>
      </w:r>
    </w:p>
    <w:p w14:paraId="28F86D1E" w14:textId="77777777" w:rsidR="00CA6B93" w:rsidRPr="00CA6B93" w:rsidRDefault="00CA6B93" w:rsidP="00CA6B93">
      <w:pPr>
        <w:pStyle w:val="FootnoteText"/>
        <w:spacing w:line="276" w:lineRule="auto"/>
        <w:ind w:left="720"/>
        <w:contextualSpacing/>
        <w:jc w:val="both"/>
        <w:rPr>
          <w:rFonts w:ascii="Optima" w:hAnsi="Optima"/>
          <w:bCs/>
          <w:sz w:val="22"/>
          <w:szCs w:val="22"/>
        </w:rPr>
      </w:pPr>
    </w:p>
    <w:p w14:paraId="64B18F05" w14:textId="13631D05" w:rsidR="00CA6B93" w:rsidRDefault="00CA6B93" w:rsidP="00F45052">
      <w:pPr>
        <w:pStyle w:val="FootnoteText"/>
        <w:numPr>
          <w:ilvl w:val="0"/>
          <w:numId w:val="2"/>
        </w:numPr>
        <w:spacing w:line="276" w:lineRule="auto"/>
        <w:contextualSpacing/>
        <w:jc w:val="both"/>
        <w:rPr>
          <w:rFonts w:ascii="Optima" w:hAnsi="Optima"/>
          <w:bCs/>
          <w:sz w:val="22"/>
          <w:szCs w:val="22"/>
        </w:rPr>
      </w:pPr>
      <w:r w:rsidRPr="009C7108">
        <w:rPr>
          <w:rFonts w:ascii="Optima" w:hAnsi="Optima"/>
          <w:bCs/>
          <w:sz w:val="22"/>
          <w:szCs w:val="22"/>
        </w:rPr>
        <w:t>Despite recent progress in access for education for CWDs, they continue to face challenges in education, including but not limited to lack of physical accessibility, accessible curriculum</w:t>
      </w:r>
      <w:r w:rsidR="009C7108" w:rsidRPr="009C7108">
        <w:rPr>
          <w:rFonts w:ascii="Optima" w:hAnsi="Optima"/>
          <w:bCs/>
          <w:sz w:val="22"/>
          <w:szCs w:val="22"/>
        </w:rPr>
        <w:t xml:space="preserve"> and</w:t>
      </w:r>
      <w:r w:rsidRPr="009C7108">
        <w:rPr>
          <w:rFonts w:ascii="Optima" w:hAnsi="Optima"/>
          <w:bCs/>
          <w:sz w:val="22"/>
          <w:szCs w:val="22"/>
        </w:rPr>
        <w:t xml:space="preserve"> lack of trained personnel. Other challenges include limited capacity of teachers and scarcity of resources to implement it. There is also a special challenge for CWDs in terms of accessing playgrounds and other common areas of school as well as a general lack of access to ever-growing extra-curricular activities of schools.  Schools are also in need of investments in </w:t>
      </w:r>
      <w:r w:rsidRPr="009C7108">
        <w:rPr>
          <w:rFonts w:ascii="Optima" w:hAnsi="Optima"/>
          <w:bCs/>
          <w:sz w:val="22"/>
          <w:szCs w:val="22"/>
        </w:rPr>
        <w:lastRenderedPageBreak/>
        <w:t>assistive technologies which will be useful in school and elsewhere. There is a clear gap</w:t>
      </w:r>
      <w:r w:rsidR="009C7108" w:rsidRPr="009C7108">
        <w:rPr>
          <w:rFonts w:ascii="Optima" w:hAnsi="Optima"/>
          <w:bCs/>
          <w:sz w:val="22"/>
          <w:szCs w:val="22"/>
        </w:rPr>
        <w:t xml:space="preserve"> in</w:t>
      </w:r>
      <w:r w:rsidRPr="009C7108">
        <w:rPr>
          <w:rFonts w:ascii="Optima" w:hAnsi="Optima"/>
          <w:bCs/>
          <w:sz w:val="22"/>
          <w:szCs w:val="22"/>
        </w:rPr>
        <w:t xml:space="preserve"> teachers and support staff, including SEN teachers</w:t>
      </w:r>
      <w:r w:rsidR="009C7108" w:rsidRPr="009C7108">
        <w:rPr>
          <w:rFonts w:ascii="Optima" w:hAnsi="Optima"/>
          <w:bCs/>
          <w:sz w:val="22"/>
          <w:szCs w:val="22"/>
        </w:rPr>
        <w:t xml:space="preserve">. </w:t>
      </w:r>
    </w:p>
    <w:p w14:paraId="5BA43C71" w14:textId="77777777" w:rsidR="005335A5" w:rsidRPr="009C7108" w:rsidRDefault="005335A5" w:rsidP="005335A5">
      <w:pPr>
        <w:pStyle w:val="FootnoteText"/>
        <w:spacing w:line="276" w:lineRule="auto"/>
        <w:contextualSpacing/>
        <w:jc w:val="both"/>
        <w:rPr>
          <w:rFonts w:ascii="Optima" w:hAnsi="Optima"/>
          <w:bCs/>
          <w:sz w:val="22"/>
          <w:szCs w:val="22"/>
        </w:rPr>
      </w:pPr>
    </w:p>
    <w:p w14:paraId="0AC8956D" w14:textId="65E8087F" w:rsidR="00CA6B93" w:rsidRPr="00CA6B93" w:rsidRDefault="00CA6B93" w:rsidP="00CA6B93">
      <w:pPr>
        <w:pStyle w:val="FootnoteText"/>
        <w:numPr>
          <w:ilvl w:val="0"/>
          <w:numId w:val="2"/>
        </w:numPr>
        <w:spacing w:line="276" w:lineRule="auto"/>
        <w:contextualSpacing/>
        <w:jc w:val="both"/>
        <w:rPr>
          <w:rFonts w:ascii="Optima" w:hAnsi="Optima"/>
          <w:bCs/>
          <w:sz w:val="22"/>
          <w:szCs w:val="22"/>
        </w:rPr>
      </w:pPr>
      <w:r w:rsidRPr="00CA6B93">
        <w:rPr>
          <w:rFonts w:ascii="Optima" w:hAnsi="Optima"/>
          <w:bCs/>
          <w:sz w:val="22"/>
          <w:szCs w:val="22"/>
        </w:rPr>
        <w:t xml:space="preserve">The education system's approach to </w:t>
      </w:r>
      <w:r w:rsidR="009C7108">
        <w:rPr>
          <w:rFonts w:ascii="Optima" w:hAnsi="Optima"/>
          <w:bCs/>
          <w:sz w:val="22"/>
          <w:szCs w:val="22"/>
        </w:rPr>
        <w:t>CWDs</w:t>
      </w:r>
      <w:r w:rsidRPr="00CA6B93">
        <w:rPr>
          <w:rFonts w:ascii="Optima" w:hAnsi="Optima"/>
          <w:bCs/>
          <w:sz w:val="22"/>
          <w:szCs w:val="22"/>
        </w:rPr>
        <w:t xml:space="preserve"> reveals a profound misunderstanding of inclusive education principles. While </w:t>
      </w:r>
      <w:r w:rsidR="009C7108">
        <w:rPr>
          <w:rFonts w:ascii="Optima" w:hAnsi="Optima"/>
          <w:bCs/>
          <w:sz w:val="22"/>
          <w:szCs w:val="22"/>
        </w:rPr>
        <w:t>SEN</w:t>
      </w:r>
      <w:r w:rsidRPr="00CA6B93">
        <w:rPr>
          <w:rFonts w:ascii="Optima" w:hAnsi="Optima"/>
          <w:bCs/>
          <w:sz w:val="22"/>
          <w:szCs w:val="22"/>
        </w:rPr>
        <w:t xml:space="preserve"> units were established in schools </w:t>
      </w:r>
      <w:r w:rsidR="009C7108">
        <w:rPr>
          <w:rFonts w:ascii="Optima" w:hAnsi="Optima"/>
          <w:bCs/>
          <w:sz w:val="22"/>
          <w:szCs w:val="22"/>
        </w:rPr>
        <w:t>CWDs</w:t>
      </w:r>
      <w:r w:rsidRPr="00CA6B93">
        <w:rPr>
          <w:rFonts w:ascii="Optima" w:hAnsi="Optima"/>
          <w:bCs/>
          <w:sz w:val="22"/>
          <w:szCs w:val="22"/>
        </w:rPr>
        <w:t xml:space="preserve"> face systematic exclusion from extracurricular activities, examination accommodations, and peer interactions. The requirement for parents to advocate constantly for their children's rights illustrates a system designed around exclusion rather than inclusion. Early identification and intervention services remain centralized in Male', forcing families to relocate or accept inadequate services.</w:t>
      </w:r>
    </w:p>
    <w:p w14:paraId="4C192B92" w14:textId="77777777" w:rsidR="00CA6B93" w:rsidRPr="00CA6B93" w:rsidRDefault="00CA6B93" w:rsidP="00CA6B93">
      <w:pPr>
        <w:pStyle w:val="FootnoteText"/>
        <w:spacing w:line="276" w:lineRule="auto"/>
        <w:ind w:left="720"/>
        <w:contextualSpacing/>
        <w:jc w:val="both"/>
        <w:rPr>
          <w:rFonts w:ascii="Optima" w:hAnsi="Optima"/>
          <w:bCs/>
          <w:sz w:val="22"/>
          <w:szCs w:val="22"/>
        </w:rPr>
      </w:pPr>
    </w:p>
    <w:p w14:paraId="7CA969FC" w14:textId="4416244E" w:rsidR="00CA6B93" w:rsidRPr="00CA6B93" w:rsidRDefault="00CA6B93" w:rsidP="00CA6B93">
      <w:pPr>
        <w:pStyle w:val="FootnoteText"/>
        <w:numPr>
          <w:ilvl w:val="0"/>
          <w:numId w:val="2"/>
        </w:numPr>
        <w:spacing w:line="276" w:lineRule="auto"/>
        <w:contextualSpacing/>
        <w:jc w:val="both"/>
        <w:rPr>
          <w:rFonts w:ascii="Optima" w:hAnsi="Optima"/>
          <w:bCs/>
          <w:sz w:val="22"/>
          <w:szCs w:val="22"/>
        </w:rPr>
      </w:pPr>
      <w:r w:rsidRPr="00CA6B93">
        <w:rPr>
          <w:rFonts w:ascii="Optima" w:hAnsi="Optima"/>
          <w:bCs/>
          <w:sz w:val="22"/>
          <w:szCs w:val="22"/>
        </w:rPr>
        <w:t xml:space="preserve">CWDs are at a higher risk of abuse, VAC, exploitation and bullying. However, due to lack of disaggregated data it is difficult to measure the real percentage of CWDs exposed </w:t>
      </w:r>
      <w:r w:rsidR="009C7108">
        <w:rPr>
          <w:rFonts w:ascii="Optima" w:hAnsi="Optima"/>
          <w:bCs/>
          <w:sz w:val="22"/>
          <w:szCs w:val="22"/>
        </w:rPr>
        <w:t xml:space="preserve">to </w:t>
      </w:r>
      <w:r w:rsidRPr="00CA6B93">
        <w:rPr>
          <w:rFonts w:ascii="Optima" w:hAnsi="Optima"/>
          <w:bCs/>
          <w:sz w:val="22"/>
          <w:szCs w:val="22"/>
        </w:rPr>
        <w:t xml:space="preserve">abuse. Similar pattern is observed in the collection of data on CICL and CAR. Disabilities often calls for more support services and protection measures either as victims or child offenders and hence is important to highlight disabilities in data collection. </w:t>
      </w:r>
    </w:p>
    <w:p w14:paraId="0A53E29C" w14:textId="77777777" w:rsidR="00CA6B93" w:rsidRPr="00CA6B93" w:rsidRDefault="00CA6B93" w:rsidP="00CA6B93">
      <w:pPr>
        <w:pStyle w:val="FootnoteText"/>
        <w:spacing w:line="276" w:lineRule="auto"/>
        <w:ind w:left="720"/>
        <w:contextualSpacing/>
        <w:jc w:val="both"/>
        <w:rPr>
          <w:rFonts w:ascii="Optima" w:hAnsi="Optima"/>
          <w:bCs/>
          <w:sz w:val="22"/>
          <w:szCs w:val="22"/>
        </w:rPr>
      </w:pPr>
    </w:p>
    <w:p w14:paraId="4F292A1A" w14:textId="207B8FF1" w:rsidR="00CA6B93" w:rsidRPr="00CA6B93" w:rsidRDefault="00CA6B93" w:rsidP="00CA6B93">
      <w:pPr>
        <w:pStyle w:val="FootnoteText"/>
        <w:numPr>
          <w:ilvl w:val="0"/>
          <w:numId w:val="2"/>
        </w:numPr>
        <w:spacing w:line="276" w:lineRule="auto"/>
        <w:contextualSpacing/>
        <w:jc w:val="both"/>
        <w:rPr>
          <w:rFonts w:ascii="Optima" w:hAnsi="Optima"/>
          <w:bCs/>
          <w:sz w:val="22"/>
          <w:szCs w:val="22"/>
        </w:rPr>
      </w:pPr>
      <w:r w:rsidRPr="00CA6B93">
        <w:rPr>
          <w:rFonts w:ascii="Optima" w:hAnsi="Optima"/>
          <w:bCs/>
          <w:sz w:val="22"/>
          <w:szCs w:val="22"/>
        </w:rPr>
        <w:t xml:space="preserve">Early detection and intervention </w:t>
      </w:r>
      <w:proofErr w:type="gramStart"/>
      <w:r w:rsidRPr="00CA6B93">
        <w:rPr>
          <w:rFonts w:ascii="Optima" w:hAnsi="Optima"/>
          <w:bCs/>
          <w:sz w:val="22"/>
          <w:szCs w:val="22"/>
        </w:rPr>
        <w:t>is</w:t>
      </w:r>
      <w:proofErr w:type="gramEnd"/>
      <w:r w:rsidRPr="00CA6B93">
        <w:rPr>
          <w:rFonts w:ascii="Optima" w:hAnsi="Optima"/>
          <w:bCs/>
          <w:sz w:val="22"/>
          <w:szCs w:val="22"/>
        </w:rPr>
        <w:t xml:space="preserve"> an area of progress. Maldives is in the process of digitalizing growth monitoring card which also covers other health related areas such as vaccination and developmental milestones. The roll-out is expected to begin in 2025 and once the digitalization is complete system will flag children who needs additional check-ups leading to early detection and appropriate interventions. </w:t>
      </w:r>
    </w:p>
    <w:p w14:paraId="79410075" w14:textId="77777777" w:rsidR="00CA6B93" w:rsidRPr="00CA6B93" w:rsidRDefault="00CA6B93" w:rsidP="00CA6B93">
      <w:pPr>
        <w:pStyle w:val="FootnoteText"/>
        <w:spacing w:line="276" w:lineRule="auto"/>
        <w:ind w:left="720"/>
        <w:contextualSpacing/>
        <w:jc w:val="both"/>
        <w:rPr>
          <w:rFonts w:ascii="Optima" w:hAnsi="Optima"/>
          <w:bCs/>
          <w:sz w:val="22"/>
          <w:szCs w:val="22"/>
        </w:rPr>
      </w:pPr>
    </w:p>
    <w:p w14:paraId="4DBB809D" w14:textId="343BD015" w:rsidR="00CA6B93" w:rsidRPr="00CA6B93" w:rsidRDefault="00CA6B93" w:rsidP="00CA6B93">
      <w:pPr>
        <w:pStyle w:val="FootnoteText"/>
        <w:numPr>
          <w:ilvl w:val="0"/>
          <w:numId w:val="2"/>
        </w:numPr>
        <w:spacing w:line="276" w:lineRule="auto"/>
        <w:contextualSpacing/>
        <w:jc w:val="both"/>
        <w:rPr>
          <w:rFonts w:ascii="Optima" w:hAnsi="Optima"/>
          <w:bCs/>
          <w:sz w:val="22"/>
          <w:szCs w:val="22"/>
        </w:rPr>
      </w:pPr>
      <w:r w:rsidRPr="00CA6B93">
        <w:rPr>
          <w:rFonts w:ascii="Optima" w:hAnsi="Optima"/>
          <w:bCs/>
          <w:sz w:val="22"/>
          <w:szCs w:val="22"/>
        </w:rPr>
        <w:t xml:space="preserve">The state run </w:t>
      </w:r>
      <w:r w:rsidR="009C7108">
        <w:rPr>
          <w:rFonts w:ascii="Optima" w:hAnsi="Optima"/>
          <w:bCs/>
          <w:sz w:val="22"/>
          <w:szCs w:val="22"/>
        </w:rPr>
        <w:t>HPSN</w:t>
      </w:r>
      <w:r w:rsidRPr="00CA6B93">
        <w:rPr>
          <w:rFonts w:ascii="Optima" w:hAnsi="Optima"/>
          <w:bCs/>
          <w:sz w:val="22"/>
          <w:szCs w:val="22"/>
        </w:rPr>
        <w:t xml:space="preserve"> in </w:t>
      </w:r>
      <w:proofErr w:type="spellStart"/>
      <w:r w:rsidRPr="00CA6B93">
        <w:rPr>
          <w:rFonts w:ascii="Optima" w:hAnsi="Optima"/>
          <w:bCs/>
          <w:sz w:val="22"/>
          <w:szCs w:val="22"/>
        </w:rPr>
        <w:t>Kaafu</w:t>
      </w:r>
      <w:proofErr w:type="spellEnd"/>
      <w:r w:rsidRPr="00CA6B93">
        <w:rPr>
          <w:rFonts w:ascii="Optima" w:hAnsi="Optima"/>
          <w:bCs/>
          <w:sz w:val="22"/>
          <w:szCs w:val="22"/>
        </w:rPr>
        <w:t xml:space="preserve"> </w:t>
      </w:r>
      <w:proofErr w:type="spellStart"/>
      <w:r w:rsidRPr="00CA6B93">
        <w:rPr>
          <w:rFonts w:ascii="Optima" w:hAnsi="Optima"/>
          <w:bCs/>
          <w:sz w:val="22"/>
          <w:szCs w:val="22"/>
        </w:rPr>
        <w:t>Guraidhoo</w:t>
      </w:r>
      <w:proofErr w:type="spellEnd"/>
      <w:r w:rsidRPr="00CA6B93">
        <w:rPr>
          <w:rFonts w:ascii="Optima" w:hAnsi="Optima"/>
          <w:bCs/>
          <w:sz w:val="22"/>
          <w:szCs w:val="22"/>
        </w:rPr>
        <w:t xml:space="preserve"> is an under-resourced and not adequately equipped to provide the interventions its patients require. It certainly is not a place for a child to be placed. At the time of the writing there are no children at HPSN, but citing lack of options children are place</w:t>
      </w:r>
      <w:r w:rsidR="009C7108">
        <w:rPr>
          <w:rFonts w:ascii="Optima" w:hAnsi="Optima"/>
          <w:bCs/>
          <w:sz w:val="22"/>
          <w:szCs w:val="22"/>
        </w:rPr>
        <w:t>d</w:t>
      </w:r>
      <w:r w:rsidRPr="00CA6B93">
        <w:rPr>
          <w:rFonts w:ascii="Optima" w:hAnsi="Optima"/>
          <w:bCs/>
          <w:sz w:val="22"/>
          <w:szCs w:val="22"/>
        </w:rPr>
        <w:t xml:space="preserve"> in HPSN and there is no commitment from the State to refrain such placements. </w:t>
      </w:r>
    </w:p>
    <w:p w14:paraId="2D41E778" w14:textId="77777777" w:rsidR="00CA6B93" w:rsidRPr="00CA6B93" w:rsidRDefault="00CA6B93" w:rsidP="00CA6B93">
      <w:pPr>
        <w:pStyle w:val="FootnoteText"/>
        <w:spacing w:line="276" w:lineRule="auto"/>
        <w:ind w:left="720"/>
        <w:contextualSpacing/>
        <w:jc w:val="both"/>
        <w:rPr>
          <w:rFonts w:ascii="Optima" w:hAnsi="Optima"/>
          <w:bCs/>
          <w:sz w:val="22"/>
          <w:szCs w:val="22"/>
        </w:rPr>
      </w:pPr>
    </w:p>
    <w:p w14:paraId="2B0131D2" w14:textId="7E247601" w:rsidR="00CA6B93" w:rsidRPr="00CA6B93" w:rsidRDefault="00CA6B93" w:rsidP="00CA6B93">
      <w:pPr>
        <w:pStyle w:val="FootnoteText"/>
        <w:numPr>
          <w:ilvl w:val="0"/>
          <w:numId w:val="2"/>
        </w:numPr>
        <w:spacing w:line="276" w:lineRule="auto"/>
        <w:contextualSpacing/>
        <w:jc w:val="both"/>
        <w:rPr>
          <w:rFonts w:ascii="Optima" w:hAnsi="Optima"/>
          <w:b/>
          <w:sz w:val="22"/>
          <w:szCs w:val="22"/>
        </w:rPr>
      </w:pPr>
      <w:r w:rsidRPr="00CA6B93">
        <w:rPr>
          <w:rFonts w:ascii="Optima" w:hAnsi="Optima"/>
          <w:b/>
          <w:sz w:val="22"/>
          <w:szCs w:val="22"/>
        </w:rPr>
        <w:t xml:space="preserve">RECOMMENDATION: Ensure that mechanisms to report abuse such as child helpline 1412 as well as other such mechanisms at MPS and HRCM are child-friendly and accessible to </w:t>
      </w:r>
      <w:r w:rsidR="00F27294">
        <w:rPr>
          <w:rFonts w:ascii="Optima" w:hAnsi="Optima"/>
          <w:b/>
          <w:sz w:val="22"/>
          <w:szCs w:val="22"/>
        </w:rPr>
        <w:t>CWDs</w:t>
      </w:r>
      <w:r w:rsidRPr="00CA6B93">
        <w:rPr>
          <w:rFonts w:ascii="Optima" w:hAnsi="Optima"/>
          <w:b/>
          <w:sz w:val="22"/>
          <w:szCs w:val="22"/>
        </w:rPr>
        <w:t xml:space="preserve"> </w:t>
      </w:r>
    </w:p>
    <w:p w14:paraId="593AFB3B" w14:textId="77777777" w:rsidR="00CC1516" w:rsidRPr="00CC1516" w:rsidRDefault="00CC1516" w:rsidP="00CC1516">
      <w:pPr>
        <w:pStyle w:val="FootnoteText"/>
        <w:spacing w:line="276" w:lineRule="auto"/>
        <w:contextualSpacing/>
        <w:jc w:val="both"/>
        <w:rPr>
          <w:rFonts w:ascii="Optima" w:hAnsi="Optima"/>
          <w:bCs/>
          <w:color w:val="FF0000"/>
          <w:sz w:val="22"/>
          <w:szCs w:val="22"/>
        </w:rPr>
      </w:pPr>
    </w:p>
    <w:p w14:paraId="7B26DA37" w14:textId="1886ED3F" w:rsidR="00154D1E" w:rsidRPr="003D5B5D" w:rsidRDefault="00154D1E" w:rsidP="00154D1E">
      <w:pPr>
        <w:pStyle w:val="Title"/>
        <w:numPr>
          <w:ilvl w:val="1"/>
          <w:numId w:val="1"/>
        </w:numPr>
        <w:jc w:val="left"/>
        <w:outlineLvl w:val="1"/>
        <w:rPr>
          <w:rFonts w:ascii="Optima" w:hAnsi="Optima"/>
          <w:sz w:val="26"/>
          <w:szCs w:val="26"/>
        </w:rPr>
      </w:pPr>
      <w:bookmarkStart w:id="13" w:name="_Toc202546065"/>
      <w:r w:rsidRPr="00154D1E">
        <w:rPr>
          <w:rFonts w:ascii="Optima" w:hAnsi="Optima"/>
          <w:sz w:val="26"/>
          <w:szCs w:val="26"/>
        </w:rPr>
        <w:t>Article 8</w:t>
      </w:r>
      <w:r>
        <w:rPr>
          <w:rFonts w:ascii="Optima" w:hAnsi="Optima"/>
          <w:sz w:val="26"/>
          <w:szCs w:val="26"/>
        </w:rPr>
        <w:t xml:space="preserve">: </w:t>
      </w:r>
      <w:r w:rsidRPr="00154D1E">
        <w:rPr>
          <w:rFonts w:ascii="Optima" w:hAnsi="Optima"/>
          <w:sz w:val="26"/>
          <w:szCs w:val="26"/>
        </w:rPr>
        <w:t>Awareness-raising</w:t>
      </w:r>
      <w:bookmarkEnd w:id="13"/>
    </w:p>
    <w:p w14:paraId="0749963E" w14:textId="77777777" w:rsidR="00FD4BB5" w:rsidRPr="00130C14" w:rsidRDefault="00FD4BB5" w:rsidP="00FD4BB5">
      <w:pPr>
        <w:pStyle w:val="Title"/>
        <w:jc w:val="both"/>
        <w:rPr>
          <w:rFonts w:ascii="Optima" w:hAnsi="Optima"/>
          <w:b w:val="0"/>
          <w:bCs/>
          <w:color w:val="FF0000"/>
          <w:sz w:val="22"/>
          <w:szCs w:val="22"/>
          <w:highlight w:val="yellow"/>
        </w:rPr>
      </w:pPr>
    </w:p>
    <w:p w14:paraId="77E71A69" w14:textId="77777777" w:rsidR="00154D1E" w:rsidRPr="00154D1E" w:rsidRDefault="00154D1E" w:rsidP="00154D1E">
      <w:pPr>
        <w:pStyle w:val="FootnoteText"/>
        <w:numPr>
          <w:ilvl w:val="0"/>
          <w:numId w:val="2"/>
        </w:numPr>
        <w:spacing w:line="276" w:lineRule="auto"/>
        <w:contextualSpacing/>
        <w:jc w:val="both"/>
        <w:rPr>
          <w:rFonts w:ascii="Optima" w:hAnsi="Optima"/>
          <w:bCs/>
          <w:sz w:val="22"/>
          <w:szCs w:val="22"/>
        </w:rPr>
      </w:pPr>
      <w:r w:rsidRPr="00154D1E">
        <w:rPr>
          <w:rFonts w:ascii="Optima" w:hAnsi="Optima"/>
          <w:bCs/>
          <w:sz w:val="22"/>
          <w:szCs w:val="22"/>
        </w:rPr>
        <w:t xml:space="preserve">State agencies, independent institutions as well as CSOs conduct awareness focusing on rights of PWDs. These sessions have positively contributed to make our communities more inclusive. Awareness </w:t>
      </w:r>
      <w:proofErr w:type="spellStart"/>
      <w:r w:rsidRPr="00154D1E">
        <w:rPr>
          <w:rFonts w:ascii="Optima" w:hAnsi="Optima"/>
          <w:bCs/>
          <w:sz w:val="22"/>
          <w:szCs w:val="22"/>
        </w:rPr>
        <w:t>programmes</w:t>
      </w:r>
      <w:proofErr w:type="spellEnd"/>
      <w:r w:rsidRPr="00154D1E">
        <w:rPr>
          <w:rFonts w:ascii="Optima" w:hAnsi="Optima"/>
          <w:bCs/>
          <w:sz w:val="22"/>
          <w:szCs w:val="22"/>
        </w:rPr>
        <w:t xml:space="preserve"> on disability, similar to other areas such as children and gender equality, often run on special occasions and is very ad hoc in nature. Systematic awareness sessions that run throughout the year, backed by proper monitoring and evaluation frameworks are rare.  </w:t>
      </w:r>
    </w:p>
    <w:p w14:paraId="77ED1F82" w14:textId="77777777" w:rsidR="00154D1E" w:rsidRPr="00154D1E" w:rsidRDefault="00154D1E" w:rsidP="00154D1E">
      <w:pPr>
        <w:pStyle w:val="FootnoteText"/>
        <w:spacing w:line="276" w:lineRule="auto"/>
        <w:ind w:left="360"/>
        <w:contextualSpacing/>
        <w:jc w:val="both"/>
        <w:rPr>
          <w:rFonts w:ascii="Optima" w:hAnsi="Optima"/>
          <w:bCs/>
          <w:sz w:val="22"/>
          <w:szCs w:val="22"/>
        </w:rPr>
      </w:pPr>
    </w:p>
    <w:p w14:paraId="5EDEB7AF" w14:textId="4935BFFB" w:rsidR="00154D1E" w:rsidRPr="00154D1E" w:rsidRDefault="00154D1E" w:rsidP="00154D1E">
      <w:pPr>
        <w:pStyle w:val="FootnoteText"/>
        <w:numPr>
          <w:ilvl w:val="0"/>
          <w:numId w:val="2"/>
        </w:numPr>
        <w:spacing w:line="276" w:lineRule="auto"/>
        <w:contextualSpacing/>
        <w:jc w:val="both"/>
        <w:rPr>
          <w:rFonts w:ascii="Optima" w:hAnsi="Optima"/>
          <w:bCs/>
          <w:sz w:val="22"/>
          <w:szCs w:val="22"/>
        </w:rPr>
      </w:pPr>
      <w:r w:rsidRPr="00154D1E">
        <w:rPr>
          <w:rFonts w:ascii="Optima" w:hAnsi="Optima"/>
          <w:bCs/>
          <w:sz w:val="22"/>
          <w:szCs w:val="22"/>
        </w:rPr>
        <w:t xml:space="preserve">ARC, MAPD and BVISM at different times had run radio shows specifically focusing on creating awareness on the rights of </w:t>
      </w:r>
      <w:r w:rsidR="005D6530">
        <w:rPr>
          <w:rFonts w:ascii="Optima" w:hAnsi="Optima"/>
          <w:bCs/>
          <w:sz w:val="22"/>
          <w:szCs w:val="22"/>
        </w:rPr>
        <w:t>PWDs</w:t>
      </w:r>
      <w:r w:rsidRPr="00154D1E">
        <w:rPr>
          <w:rFonts w:ascii="Optima" w:hAnsi="Optima"/>
          <w:bCs/>
          <w:sz w:val="22"/>
          <w:szCs w:val="22"/>
        </w:rPr>
        <w:t xml:space="preserve">. However, since then radio stations in the country had reduced to 1, limiting CSOs and OPDs ability to use radio as a platform to raise awareness. Awareness spots on the rights of PWDs, currently used by the media, were also produced with the assistance of the UNDP Maldives. Similar content focusing on rights of </w:t>
      </w:r>
      <w:r w:rsidR="005D6530">
        <w:rPr>
          <w:rFonts w:ascii="Optima" w:hAnsi="Optima"/>
          <w:bCs/>
          <w:sz w:val="22"/>
          <w:szCs w:val="22"/>
        </w:rPr>
        <w:t>CWDs</w:t>
      </w:r>
      <w:r w:rsidRPr="00154D1E">
        <w:rPr>
          <w:rFonts w:ascii="Optima" w:hAnsi="Optima"/>
          <w:bCs/>
          <w:sz w:val="22"/>
          <w:szCs w:val="22"/>
        </w:rPr>
        <w:t xml:space="preserve"> are also developed by ARC and Care Society, funded by UNICEF Maldives.</w:t>
      </w:r>
    </w:p>
    <w:p w14:paraId="21399F59" w14:textId="77777777" w:rsidR="00154D1E" w:rsidRPr="00154D1E" w:rsidRDefault="00154D1E" w:rsidP="00154D1E">
      <w:pPr>
        <w:pStyle w:val="FootnoteText"/>
        <w:spacing w:line="276" w:lineRule="auto"/>
        <w:ind w:left="720"/>
        <w:contextualSpacing/>
        <w:jc w:val="both"/>
        <w:rPr>
          <w:rFonts w:ascii="Optima" w:hAnsi="Optima"/>
          <w:bCs/>
          <w:sz w:val="22"/>
          <w:szCs w:val="22"/>
        </w:rPr>
      </w:pPr>
    </w:p>
    <w:p w14:paraId="3AA2ECF4" w14:textId="3048C8FA" w:rsidR="00154D1E" w:rsidRPr="00154D1E" w:rsidRDefault="00154D1E" w:rsidP="00154D1E">
      <w:pPr>
        <w:pStyle w:val="FootnoteText"/>
        <w:numPr>
          <w:ilvl w:val="0"/>
          <w:numId w:val="2"/>
        </w:numPr>
        <w:spacing w:line="276" w:lineRule="auto"/>
        <w:contextualSpacing/>
        <w:jc w:val="both"/>
        <w:rPr>
          <w:rFonts w:ascii="Optima" w:hAnsi="Optima"/>
          <w:bCs/>
          <w:sz w:val="22"/>
          <w:szCs w:val="22"/>
        </w:rPr>
      </w:pPr>
      <w:r w:rsidRPr="00154D1E">
        <w:rPr>
          <w:rFonts w:ascii="Optima" w:hAnsi="Optima"/>
          <w:bCs/>
          <w:sz w:val="22"/>
          <w:szCs w:val="22"/>
        </w:rPr>
        <w:lastRenderedPageBreak/>
        <w:t xml:space="preserve">Consultation with OPDs in designing awareness and other initiatives impacting PWDs somewhat increased as the reporting period progressed. However, some challenges still exist, including low number of children and women with disabilities participating in such discussions, tokenistic nature of some of those consultations as well as lack </w:t>
      </w:r>
      <w:r w:rsidR="005D6530">
        <w:rPr>
          <w:rFonts w:ascii="Optima" w:hAnsi="Optima"/>
          <w:bCs/>
          <w:sz w:val="22"/>
          <w:szCs w:val="22"/>
        </w:rPr>
        <w:t xml:space="preserve">of </w:t>
      </w:r>
      <w:r w:rsidRPr="00154D1E">
        <w:rPr>
          <w:rFonts w:ascii="Optima" w:hAnsi="Optima"/>
          <w:bCs/>
          <w:sz w:val="22"/>
          <w:szCs w:val="22"/>
        </w:rPr>
        <w:t xml:space="preserve">consultation with diverse types of </w:t>
      </w:r>
      <w:r w:rsidR="006860FB">
        <w:rPr>
          <w:rFonts w:ascii="Optima" w:hAnsi="Optima"/>
          <w:bCs/>
          <w:sz w:val="22"/>
          <w:szCs w:val="22"/>
        </w:rPr>
        <w:t>PWDs</w:t>
      </w:r>
      <w:r w:rsidRPr="00154D1E">
        <w:rPr>
          <w:rFonts w:ascii="Optima" w:hAnsi="Optima"/>
          <w:bCs/>
          <w:sz w:val="22"/>
          <w:szCs w:val="22"/>
        </w:rPr>
        <w:t xml:space="preserve"> and participation of PWDs living in island communities. </w:t>
      </w:r>
    </w:p>
    <w:p w14:paraId="17691B65" w14:textId="77777777" w:rsidR="00154D1E" w:rsidRPr="00154D1E" w:rsidRDefault="00154D1E" w:rsidP="00154D1E">
      <w:pPr>
        <w:pStyle w:val="FootnoteText"/>
        <w:spacing w:line="276" w:lineRule="auto"/>
        <w:ind w:left="720"/>
        <w:contextualSpacing/>
        <w:jc w:val="both"/>
        <w:rPr>
          <w:rFonts w:ascii="Optima" w:hAnsi="Optima"/>
          <w:bCs/>
          <w:sz w:val="22"/>
          <w:szCs w:val="22"/>
        </w:rPr>
      </w:pPr>
    </w:p>
    <w:p w14:paraId="364CA17F" w14:textId="27593000" w:rsidR="00154D1E" w:rsidRPr="00154D1E" w:rsidRDefault="00154D1E" w:rsidP="00154D1E">
      <w:pPr>
        <w:pStyle w:val="FootnoteText"/>
        <w:numPr>
          <w:ilvl w:val="0"/>
          <w:numId w:val="2"/>
        </w:numPr>
        <w:spacing w:line="276" w:lineRule="auto"/>
        <w:contextualSpacing/>
        <w:jc w:val="both"/>
        <w:rPr>
          <w:rFonts w:ascii="Optima" w:hAnsi="Optima"/>
          <w:bCs/>
          <w:sz w:val="22"/>
          <w:szCs w:val="22"/>
        </w:rPr>
      </w:pPr>
      <w:r w:rsidRPr="00154D1E">
        <w:rPr>
          <w:rFonts w:ascii="Optima" w:hAnsi="Optima"/>
          <w:bCs/>
          <w:sz w:val="22"/>
          <w:szCs w:val="22"/>
        </w:rPr>
        <w:t>Even basic documents required for awareness</w:t>
      </w:r>
      <w:r w:rsidR="005D6530">
        <w:rPr>
          <w:rFonts w:ascii="Optima" w:hAnsi="Optima"/>
          <w:bCs/>
          <w:sz w:val="22"/>
          <w:szCs w:val="22"/>
        </w:rPr>
        <w:t>,</w:t>
      </w:r>
      <w:r w:rsidRPr="00154D1E">
        <w:rPr>
          <w:rFonts w:ascii="Optima" w:hAnsi="Optima"/>
          <w:bCs/>
          <w:sz w:val="22"/>
          <w:szCs w:val="22"/>
        </w:rPr>
        <w:t xml:space="preserve"> such as CRPD </w:t>
      </w:r>
      <w:r w:rsidR="005D6530">
        <w:rPr>
          <w:rFonts w:ascii="Optima" w:hAnsi="Optima"/>
          <w:bCs/>
          <w:sz w:val="22"/>
          <w:szCs w:val="22"/>
        </w:rPr>
        <w:t xml:space="preserve">itself </w:t>
      </w:r>
      <w:r w:rsidRPr="00154D1E">
        <w:rPr>
          <w:rFonts w:ascii="Optima" w:hAnsi="Optima"/>
          <w:bCs/>
          <w:sz w:val="22"/>
          <w:szCs w:val="22"/>
        </w:rPr>
        <w:t xml:space="preserve">remain inaccessible for PWDs. While </w:t>
      </w:r>
      <w:r w:rsidR="005335A5">
        <w:rPr>
          <w:rFonts w:ascii="Optima" w:hAnsi="Optima" w:cs="Times New Roman"/>
          <w:sz w:val="22"/>
          <w:szCs w:val="22"/>
        </w:rPr>
        <w:t>Disability</w:t>
      </w:r>
      <w:r w:rsidR="005335A5" w:rsidRPr="00F23DF8">
        <w:rPr>
          <w:rFonts w:ascii="Optima" w:hAnsi="Optima" w:cs="Times New Roman"/>
          <w:sz w:val="22"/>
          <w:szCs w:val="22"/>
        </w:rPr>
        <w:t xml:space="preserve"> Act</w:t>
      </w:r>
      <w:r w:rsidRPr="00154D1E">
        <w:rPr>
          <w:rFonts w:ascii="Optima" w:hAnsi="Optima"/>
          <w:bCs/>
          <w:sz w:val="22"/>
          <w:szCs w:val="22"/>
        </w:rPr>
        <w:t xml:space="preserve"> </w:t>
      </w:r>
      <w:r w:rsidR="005D6530">
        <w:rPr>
          <w:rFonts w:ascii="Optima" w:hAnsi="Optima"/>
          <w:bCs/>
          <w:sz w:val="22"/>
          <w:szCs w:val="22"/>
        </w:rPr>
        <w:t>is</w:t>
      </w:r>
      <w:r w:rsidRPr="00154D1E">
        <w:rPr>
          <w:rFonts w:ascii="Optima" w:hAnsi="Optima"/>
          <w:bCs/>
          <w:sz w:val="22"/>
          <w:szCs w:val="22"/>
        </w:rPr>
        <w:t xml:space="preserve"> accessible in audio format, a local version of CRPD is still not available in accessible format, although ARC has developed a child-friendly version in local </w:t>
      </w:r>
      <w:r w:rsidR="005D6530">
        <w:rPr>
          <w:rFonts w:ascii="Optima" w:hAnsi="Optima"/>
          <w:bCs/>
          <w:sz w:val="22"/>
          <w:szCs w:val="22"/>
        </w:rPr>
        <w:t xml:space="preserve">and English </w:t>
      </w:r>
      <w:r w:rsidRPr="00154D1E">
        <w:rPr>
          <w:rFonts w:ascii="Optima" w:hAnsi="Optima"/>
          <w:bCs/>
          <w:sz w:val="22"/>
          <w:szCs w:val="22"/>
        </w:rPr>
        <w:t xml:space="preserve">language, with assistance from UNICEF Maldives. </w:t>
      </w:r>
    </w:p>
    <w:p w14:paraId="34DC5AA2" w14:textId="77777777" w:rsidR="00154D1E" w:rsidRPr="00154D1E" w:rsidRDefault="00154D1E" w:rsidP="00154D1E">
      <w:pPr>
        <w:pStyle w:val="FootnoteText"/>
        <w:spacing w:line="276" w:lineRule="auto"/>
        <w:ind w:left="720"/>
        <w:contextualSpacing/>
        <w:jc w:val="both"/>
        <w:rPr>
          <w:rFonts w:ascii="Optima" w:hAnsi="Optima"/>
          <w:bCs/>
          <w:sz w:val="22"/>
          <w:szCs w:val="22"/>
        </w:rPr>
      </w:pPr>
    </w:p>
    <w:p w14:paraId="048DB5FF" w14:textId="5C09115C" w:rsidR="00154D1E" w:rsidRPr="00154D1E" w:rsidRDefault="00154D1E" w:rsidP="00154D1E">
      <w:pPr>
        <w:pStyle w:val="FootnoteText"/>
        <w:numPr>
          <w:ilvl w:val="0"/>
          <w:numId w:val="2"/>
        </w:numPr>
        <w:spacing w:line="276" w:lineRule="auto"/>
        <w:contextualSpacing/>
        <w:jc w:val="both"/>
        <w:rPr>
          <w:rFonts w:ascii="Optima" w:hAnsi="Optima"/>
          <w:bCs/>
          <w:sz w:val="22"/>
          <w:szCs w:val="22"/>
        </w:rPr>
      </w:pPr>
      <w:r w:rsidRPr="00154D1E">
        <w:rPr>
          <w:rFonts w:ascii="Optima" w:hAnsi="Optima"/>
          <w:bCs/>
          <w:sz w:val="22"/>
          <w:szCs w:val="22"/>
        </w:rPr>
        <w:t>The State and the civil society need to embark on robust, structured and consistent awareness, advocacy and outreach campaigns to combat such stereotypes and to fight discrimination against PWDs.</w:t>
      </w:r>
    </w:p>
    <w:p w14:paraId="4B8BB381" w14:textId="77777777" w:rsidR="00154D1E" w:rsidRPr="00154D1E" w:rsidRDefault="00154D1E" w:rsidP="00154D1E">
      <w:pPr>
        <w:pStyle w:val="FootnoteText"/>
        <w:spacing w:line="276" w:lineRule="auto"/>
        <w:ind w:left="720"/>
        <w:contextualSpacing/>
        <w:jc w:val="both"/>
        <w:rPr>
          <w:rFonts w:ascii="Optima" w:hAnsi="Optima"/>
          <w:bCs/>
          <w:sz w:val="22"/>
          <w:szCs w:val="22"/>
        </w:rPr>
      </w:pPr>
    </w:p>
    <w:p w14:paraId="49723AB9" w14:textId="2364F1F9" w:rsidR="00154D1E" w:rsidRPr="00154D1E" w:rsidRDefault="00154D1E" w:rsidP="00154D1E">
      <w:pPr>
        <w:pStyle w:val="FootnoteText"/>
        <w:numPr>
          <w:ilvl w:val="0"/>
          <w:numId w:val="2"/>
        </w:numPr>
        <w:spacing w:line="276" w:lineRule="auto"/>
        <w:contextualSpacing/>
        <w:jc w:val="both"/>
        <w:textDirection w:val="btLr"/>
        <w:rPr>
          <w:rFonts w:ascii="Optima" w:hAnsi="Optima"/>
          <w:bCs/>
          <w:sz w:val="22"/>
          <w:szCs w:val="22"/>
        </w:rPr>
      </w:pPr>
      <w:r w:rsidRPr="00154D1E">
        <w:rPr>
          <w:rFonts w:ascii="Optima" w:hAnsi="Optima"/>
          <w:bCs/>
          <w:sz w:val="22"/>
          <w:szCs w:val="22"/>
        </w:rPr>
        <w:t xml:space="preserve">Media representation of </w:t>
      </w:r>
      <w:r w:rsidR="005D6530">
        <w:rPr>
          <w:rFonts w:ascii="Optima" w:hAnsi="Optima"/>
          <w:bCs/>
          <w:sz w:val="22"/>
          <w:szCs w:val="22"/>
        </w:rPr>
        <w:t>PWDs</w:t>
      </w:r>
      <w:r w:rsidRPr="00154D1E">
        <w:rPr>
          <w:rFonts w:ascii="Optima" w:hAnsi="Optima"/>
          <w:bCs/>
          <w:sz w:val="22"/>
          <w:szCs w:val="22"/>
        </w:rPr>
        <w:t xml:space="preserve"> oscillates between patronizing inspiration narratives and intrusive exploitation. The recent controversy surrounding the '</w:t>
      </w:r>
      <w:proofErr w:type="spellStart"/>
      <w:r w:rsidRPr="00154D1E">
        <w:rPr>
          <w:rFonts w:ascii="Optima" w:hAnsi="Optima"/>
          <w:bCs/>
          <w:sz w:val="22"/>
          <w:szCs w:val="22"/>
        </w:rPr>
        <w:t>Ihusaas</w:t>
      </w:r>
      <w:proofErr w:type="spellEnd"/>
      <w:r w:rsidRPr="00154D1E">
        <w:rPr>
          <w:rFonts w:ascii="Optima" w:hAnsi="Optima"/>
          <w:bCs/>
          <w:sz w:val="22"/>
          <w:szCs w:val="22"/>
        </w:rPr>
        <w:t>' television program illustrates how media outlets lack basic understanding of dignity and privacy rights. Public awareness campaigns focus on charity rather than rights, perpetuating harmful stereotypes. Government communications consistently fail to meet accessibility standards, with sign language interpretation, easy-read formats, and multiple language options remaining exceptional rather than standard practice.</w:t>
      </w:r>
    </w:p>
    <w:p w14:paraId="3E43A366" w14:textId="77777777" w:rsidR="00154D1E" w:rsidRPr="00154D1E" w:rsidRDefault="00154D1E" w:rsidP="00154D1E">
      <w:pPr>
        <w:pStyle w:val="FootnoteText"/>
        <w:spacing w:line="276" w:lineRule="auto"/>
        <w:ind w:left="720"/>
        <w:contextualSpacing/>
        <w:jc w:val="both"/>
        <w:rPr>
          <w:rFonts w:ascii="Optima" w:hAnsi="Optima"/>
          <w:bCs/>
          <w:sz w:val="22"/>
          <w:szCs w:val="22"/>
        </w:rPr>
      </w:pPr>
    </w:p>
    <w:p w14:paraId="428B5B5E" w14:textId="49B206D5" w:rsidR="00154D1E" w:rsidRPr="00154D1E" w:rsidRDefault="00154D1E" w:rsidP="00154D1E">
      <w:pPr>
        <w:pStyle w:val="FootnoteText"/>
        <w:numPr>
          <w:ilvl w:val="0"/>
          <w:numId w:val="2"/>
        </w:numPr>
        <w:spacing w:line="276" w:lineRule="auto"/>
        <w:contextualSpacing/>
        <w:jc w:val="both"/>
        <w:rPr>
          <w:rFonts w:ascii="Optima" w:hAnsi="Optima"/>
          <w:b/>
          <w:sz w:val="22"/>
          <w:szCs w:val="22"/>
        </w:rPr>
      </w:pPr>
      <w:r w:rsidRPr="00154D1E">
        <w:rPr>
          <w:rFonts w:ascii="Optima" w:hAnsi="Optima"/>
          <w:b/>
          <w:sz w:val="22"/>
          <w:szCs w:val="22"/>
        </w:rPr>
        <w:t xml:space="preserve">RECOMMENDATION: Launch evidence-based, inclusive, accessible and multi-faceted awareness </w:t>
      </w:r>
      <w:proofErr w:type="spellStart"/>
      <w:r w:rsidRPr="00154D1E">
        <w:rPr>
          <w:rFonts w:ascii="Optima" w:hAnsi="Optima"/>
          <w:b/>
          <w:sz w:val="22"/>
          <w:szCs w:val="22"/>
        </w:rPr>
        <w:t>programmes</w:t>
      </w:r>
      <w:proofErr w:type="spellEnd"/>
      <w:r w:rsidRPr="00154D1E">
        <w:rPr>
          <w:rFonts w:ascii="Optima" w:hAnsi="Optima"/>
          <w:b/>
          <w:sz w:val="22"/>
          <w:szCs w:val="22"/>
        </w:rPr>
        <w:t xml:space="preserve">, backed by proper theories of change and monitoring and evaluation frameworks, to promote rights of </w:t>
      </w:r>
      <w:r w:rsidR="006860FB">
        <w:rPr>
          <w:rFonts w:ascii="Optima" w:hAnsi="Optima"/>
          <w:b/>
          <w:sz w:val="22"/>
          <w:szCs w:val="22"/>
        </w:rPr>
        <w:t>PWDs</w:t>
      </w:r>
      <w:r w:rsidRPr="00154D1E">
        <w:rPr>
          <w:rFonts w:ascii="Optima" w:hAnsi="Optima"/>
          <w:b/>
          <w:sz w:val="22"/>
          <w:szCs w:val="22"/>
        </w:rPr>
        <w:t xml:space="preserve">. OPDs must be at the heart of the </w:t>
      </w:r>
      <w:proofErr w:type="spellStart"/>
      <w:r w:rsidRPr="00154D1E">
        <w:rPr>
          <w:rFonts w:ascii="Optima" w:hAnsi="Optima"/>
          <w:b/>
          <w:sz w:val="22"/>
          <w:szCs w:val="22"/>
        </w:rPr>
        <w:t>programme</w:t>
      </w:r>
      <w:proofErr w:type="spellEnd"/>
      <w:r w:rsidRPr="00154D1E">
        <w:rPr>
          <w:rFonts w:ascii="Optima" w:hAnsi="Optima"/>
          <w:b/>
          <w:sz w:val="22"/>
          <w:szCs w:val="22"/>
        </w:rPr>
        <w:t xml:space="preserve">, including in designing, implementing and as well as in monitoring and evaluation. </w:t>
      </w:r>
    </w:p>
    <w:p w14:paraId="1AE50C6C" w14:textId="77777777" w:rsidR="007546A2" w:rsidRPr="007546A2" w:rsidRDefault="007546A2" w:rsidP="00257D89">
      <w:pPr>
        <w:pStyle w:val="FootnoteText"/>
        <w:spacing w:line="276" w:lineRule="auto"/>
        <w:contextualSpacing/>
        <w:jc w:val="both"/>
        <w:rPr>
          <w:rFonts w:ascii="Optima" w:hAnsi="Optima"/>
          <w:bCs/>
          <w:sz w:val="22"/>
          <w:szCs w:val="22"/>
        </w:rPr>
      </w:pPr>
    </w:p>
    <w:p w14:paraId="2AA0F14C" w14:textId="30C367EA" w:rsidR="00154D1E" w:rsidRPr="00154D1E" w:rsidRDefault="00154D1E" w:rsidP="00154D1E">
      <w:pPr>
        <w:pStyle w:val="Title"/>
        <w:numPr>
          <w:ilvl w:val="1"/>
          <w:numId w:val="1"/>
        </w:numPr>
        <w:jc w:val="left"/>
        <w:outlineLvl w:val="1"/>
        <w:rPr>
          <w:rFonts w:ascii="Optima" w:hAnsi="Optima"/>
          <w:sz w:val="26"/>
          <w:szCs w:val="26"/>
        </w:rPr>
      </w:pPr>
      <w:bookmarkStart w:id="14" w:name="_Toc202546066"/>
      <w:r w:rsidRPr="00154D1E">
        <w:rPr>
          <w:rFonts w:ascii="Optima" w:hAnsi="Optima"/>
          <w:sz w:val="26"/>
          <w:szCs w:val="26"/>
        </w:rPr>
        <w:t>Article 9</w:t>
      </w:r>
      <w:r>
        <w:rPr>
          <w:rFonts w:ascii="Optima" w:hAnsi="Optima"/>
          <w:sz w:val="26"/>
          <w:szCs w:val="26"/>
        </w:rPr>
        <w:t xml:space="preserve">: </w:t>
      </w:r>
      <w:r w:rsidRPr="00154D1E">
        <w:rPr>
          <w:rFonts w:ascii="Optima" w:hAnsi="Optima"/>
          <w:sz w:val="26"/>
          <w:szCs w:val="26"/>
        </w:rPr>
        <w:t>Accessibility</w:t>
      </w:r>
      <w:bookmarkEnd w:id="14"/>
    </w:p>
    <w:p w14:paraId="06549C78" w14:textId="77777777" w:rsidR="00FD4BB5" w:rsidRPr="00130C14" w:rsidRDefault="00FD4BB5" w:rsidP="00FD4BB5">
      <w:pPr>
        <w:pStyle w:val="Title"/>
        <w:jc w:val="both"/>
        <w:rPr>
          <w:rFonts w:ascii="Optima" w:hAnsi="Optima"/>
          <w:b w:val="0"/>
          <w:bCs/>
          <w:color w:val="FF0000"/>
          <w:sz w:val="22"/>
          <w:szCs w:val="22"/>
          <w:highlight w:val="yellow"/>
        </w:rPr>
      </w:pPr>
    </w:p>
    <w:p w14:paraId="2026A4A8" w14:textId="77777777" w:rsidR="00154D1E" w:rsidRPr="00090FF8" w:rsidRDefault="00154D1E" w:rsidP="00090FF8">
      <w:pPr>
        <w:pStyle w:val="FootnoteText"/>
        <w:numPr>
          <w:ilvl w:val="0"/>
          <w:numId w:val="2"/>
        </w:numPr>
        <w:spacing w:line="276" w:lineRule="auto"/>
        <w:contextualSpacing/>
        <w:jc w:val="both"/>
        <w:rPr>
          <w:rFonts w:ascii="Optima" w:hAnsi="Optima" w:cs="Times New Roman"/>
          <w:sz w:val="22"/>
          <w:szCs w:val="22"/>
        </w:rPr>
      </w:pPr>
      <w:bookmarkStart w:id="15" w:name="_Hlk121333715"/>
      <w:r w:rsidRPr="00090FF8">
        <w:rPr>
          <w:rFonts w:ascii="Optima" w:hAnsi="Optima" w:cs="Times New Roman"/>
          <w:sz w:val="22"/>
          <w:szCs w:val="22"/>
        </w:rPr>
        <w:t xml:space="preserve">Despite recent progress, physical accessibility is limited in public spaces such as roads, parks, </w:t>
      </w:r>
      <w:proofErr w:type="spellStart"/>
      <w:r w:rsidRPr="00090FF8">
        <w:rPr>
          <w:rFonts w:ascii="Optima" w:hAnsi="Optima" w:cs="Times New Roman"/>
          <w:sz w:val="22"/>
          <w:szCs w:val="22"/>
        </w:rPr>
        <w:t>harbours</w:t>
      </w:r>
      <w:proofErr w:type="spellEnd"/>
      <w:r w:rsidRPr="00090FF8">
        <w:rPr>
          <w:rFonts w:ascii="Optima" w:hAnsi="Optima" w:cs="Times New Roman"/>
          <w:sz w:val="22"/>
          <w:szCs w:val="22"/>
        </w:rPr>
        <w:t xml:space="preserve">, in service centers such as schools and healthcare facilities as well as in other areas such as cinemas, sports arenas and other places of leisure. Privately owned businesses such as hotels, restaurants and shops are also not generally accessible for persons with physical disabilities. </w:t>
      </w:r>
    </w:p>
    <w:p w14:paraId="05878FC9"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3CA3C1D3" w14:textId="77777777" w:rsidR="00154D1E" w:rsidRPr="00090FF8" w:rsidRDefault="00154D1E"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t xml:space="preserve">Accessibility needed for sensory disabilities such as visual and hearing impairments is also lacking, despite adding new features in the newly constructed roads for persons with visual disabilities. Another area is digital accessibility, with limited accessibility features in public websites, local-language based apps and other digital areas. </w:t>
      </w:r>
    </w:p>
    <w:p w14:paraId="714F9125"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14801BF3" w14:textId="77777777" w:rsidR="00154D1E" w:rsidRPr="00090FF8" w:rsidRDefault="00154D1E"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t xml:space="preserve">Lack of accessibility emanates from a variety of reasons including general lack of understanding on accessibility, overcrowding in urban </w:t>
      </w:r>
      <w:proofErr w:type="spellStart"/>
      <w:r w:rsidRPr="00090FF8">
        <w:rPr>
          <w:rFonts w:ascii="Optima" w:hAnsi="Optima" w:cs="Times New Roman"/>
          <w:sz w:val="22"/>
          <w:szCs w:val="22"/>
        </w:rPr>
        <w:t>centres</w:t>
      </w:r>
      <w:proofErr w:type="spellEnd"/>
      <w:r w:rsidRPr="00090FF8">
        <w:rPr>
          <w:rFonts w:ascii="Optima" w:hAnsi="Optima" w:cs="Times New Roman"/>
          <w:sz w:val="22"/>
          <w:szCs w:val="22"/>
        </w:rPr>
        <w:t xml:space="preserve"> such as Male City being one of the most densely populated places on the planet and lack of awareness and funding. While some types of accessibility do not cost much, lack of priority from state authorities and local councils, including lack of adequate monitoring and evaluation of accessibility standards is also a challenge. </w:t>
      </w:r>
    </w:p>
    <w:p w14:paraId="11BCF526"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19156B4E" w14:textId="5CB731CB" w:rsidR="00154D1E" w:rsidRPr="00090FF8" w:rsidRDefault="00154D1E"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lastRenderedPageBreak/>
        <w:t>Apart from 2 vehicles operated by MAPD and the buses operated by MTCC that are consistently at full capacity, there are no options for private hire vehicles/taxi services with accessible vehicles. On a positive note, a local taxi App, Avas Ride, has also introduced a feature that enables booking wheelchair accessible vehicles in March 2025. </w:t>
      </w:r>
    </w:p>
    <w:p w14:paraId="65C24129"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684ABA14" w14:textId="77777777" w:rsidR="00154D1E" w:rsidRPr="00090FF8" w:rsidRDefault="00154D1E"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t>There are instances in which PWDs are not picked by taxis due to physical disabilities, while children with ASD are asked to leave taxis for throwing tantrums. Even when PWDs are picked up by taxis at times they are subject to higher charges due to minor inconveniences for the drivers. </w:t>
      </w:r>
    </w:p>
    <w:p w14:paraId="15D17898"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200C2534" w14:textId="77777777" w:rsidR="00154D1E" w:rsidRPr="00090FF8" w:rsidRDefault="00154D1E"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t>Practical measures such as the development of accessible public transport systems, proper urban planning that incorporates the needs of PWDs, and enforcement of existing accessibility laws are urgently needed to ensure that PWDs can live independently and participate fully in society.</w:t>
      </w:r>
    </w:p>
    <w:p w14:paraId="0CFC0865"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3BDACFA0" w14:textId="77777777" w:rsidR="00154D1E" w:rsidRPr="00090FF8" w:rsidRDefault="00154D1E"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t>But nothing restricts PWDs right to freedom of movement more than individuals from public parking their vehicles blocking the ramps and other access points designated for PWDs. Once the access is blocked PWDs or their guardians generally call MPS and often arrive at the scene and move the vehicle to a nearby parking zone. According to MPS their only solution is moving vehicles to a parking zone or fine the owner at best. Traffic violation fines are generally waived by politicians during election cycles. </w:t>
      </w:r>
    </w:p>
    <w:p w14:paraId="545C0B29"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6BB0E1C7" w14:textId="77777777" w:rsidR="00154D1E" w:rsidRPr="00090FF8" w:rsidRDefault="00154D1E"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t>Job-adverts, laws, public awareness and education, and other public information are often provided in non-accessible formats, leaving PWDs inaccessible from their legal obligations, rights, potential higher education, employment or financial opportunities.</w:t>
      </w:r>
    </w:p>
    <w:p w14:paraId="7BD27C03"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54EC6E82" w14:textId="77777777" w:rsidR="00154D1E" w:rsidRPr="00090FF8" w:rsidRDefault="00154D1E" w:rsidP="00090FF8">
      <w:pPr>
        <w:pStyle w:val="FootnoteText"/>
        <w:numPr>
          <w:ilvl w:val="0"/>
          <w:numId w:val="2"/>
        </w:numPr>
        <w:spacing w:line="276" w:lineRule="auto"/>
        <w:contextualSpacing/>
        <w:jc w:val="both"/>
        <w:textDirection w:val="btLr"/>
        <w:rPr>
          <w:rFonts w:ascii="Optima" w:hAnsi="Optima" w:cs="Times New Roman"/>
          <w:sz w:val="22"/>
          <w:szCs w:val="22"/>
        </w:rPr>
      </w:pPr>
      <w:r w:rsidRPr="00090FF8">
        <w:rPr>
          <w:rFonts w:ascii="Optima" w:hAnsi="Optima" w:cs="Times New Roman"/>
          <w:sz w:val="22"/>
          <w:szCs w:val="22"/>
        </w:rPr>
        <w:t>The Maldives needs to make significant efforts to guarantee that PWDs have equal access to the education, health, legal system, public services, and participation in all facets of society by implementing accessibility standards, providing reasonable accommodations, and ensuring accountability of services and individual people who both directly and indirectly discriminate people based on their disability. </w:t>
      </w:r>
    </w:p>
    <w:p w14:paraId="0D584EF7"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0FDA1620" w14:textId="77777777" w:rsidR="00154D1E" w:rsidRPr="00090FF8" w:rsidRDefault="00154D1E" w:rsidP="00090FF8">
      <w:pPr>
        <w:pStyle w:val="FootnoteText"/>
        <w:numPr>
          <w:ilvl w:val="0"/>
          <w:numId w:val="2"/>
        </w:numPr>
        <w:spacing w:line="276" w:lineRule="auto"/>
        <w:contextualSpacing/>
        <w:jc w:val="both"/>
        <w:textDirection w:val="btLr"/>
        <w:rPr>
          <w:rFonts w:ascii="Optima" w:hAnsi="Optima" w:cs="Times New Roman"/>
          <w:sz w:val="22"/>
          <w:szCs w:val="22"/>
        </w:rPr>
      </w:pPr>
      <w:r w:rsidRPr="00090FF8">
        <w:rPr>
          <w:rFonts w:ascii="Optima" w:hAnsi="Optima" w:cs="Times New Roman"/>
          <w:sz w:val="22"/>
          <w:szCs w:val="22"/>
        </w:rPr>
        <w:t>There is a lack of easy-to-read documents that accommodate individuals with intellectual disabilities further impeding their ability to access information and services crucial for independent living and societal participation. This absence of accessible information is a significant barrier that must be addressed.</w:t>
      </w:r>
    </w:p>
    <w:p w14:paraId="3C8F8C89"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6A0F4579" w14:textId="77777777" w:rsidR="00154D1E" w:rsidRPr="00090FF8" w:rsidRDefault="00154D1E"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t xml:space="preserve">State report’s conclusion that “Magistrate Courts in the islands have better accessibility as majority of those are one story structures” epitomizes country’s problematic approach to accessibility. Narrowing accessibility to mere presence of ramps at the entrance of the building, and failing to grasp other needs of PWDs while accessing buildings and receiving services such as lavatories, communicating with staff, even at the government offices is one reason why Maldives does not do well in terms of providing accessibility for PWDs. </w:t>
      </w:r>
    </w:p>
    <w:p w14:paraId="66E92DC3"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1A8D86E1" w14:textId="77777777" w:rsidR="00154D1E" w:rsidRPr="00090FF8" w:rsidRDefault="00154D1E" w:rsidP="00090FF8">
      <w:pPr>
        <w:pStyle w:val="FootnoteText"/>
        <w:numPr>
          <w:ilvl w:val="0"/>
          <w:numId w:val="2"/>
        </w:numPr>
        <w:spacing w:line="276" w:lineRule="auto"/>
        <w:contextualSpacing/>
        <w:jc w:val="both"/>
        <w:textDirection w:val="btLr"/>
        <w:rPr>
          <w:rFonts w:ascii="Optima" w:hAnsi="Optima" w:cs="Times New Roman"/>
          <w:sz w:val="22"/>
          <w:szCs w:val="22"/>
        </w:rPr>
      </w:pPr>
      <w:r w:rsidRPr="00090FF8">
        <w:rPr>
          <w:rFonts w:ascii="Optima" w:hAnsi="Optima" w:cs="Times New Roman"/>
          <w:sz w:val="22"/>
          <w:szCs w:val="22"/>
        </w:rPr>
        <w:t xml:space="preserve">The regulation on Minimum Standards of Accessibility exemplifies the implementation gap plaguing disability rights in the Maldives. While appearing comprehensive, it covers only specific building types, leaving vast segments of the built environment outside its scope. More fundamentally, the absence of compliance monitoring and enforcement mechanisms means that even covered buildings routinely violate accessibility standards. The concept of universal </w:t>
      </w:r>
      <w:r w:rsidRPr="00090FF8">
        <w:rPr>
          <w:rFonts w:ascii="Optima" w:hAnsi="Optima" w:cs="Times New Roman"/>
          <w:sz w:val="22"/>
          <w:szCs w:val="22"/>
        </w:rPr>
        <w:lastRenderedPageBreak/>
        <w:t>design remains unknown among architects and planners, resulting in retrofit approaches that are both costly and inadequate. Digital accessibility receives no systematic attention despite increasing digitization of government services.</w:t>
      </w:r>
    </w:p>
    <w:p w14:paraId="427C34F0"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3207B4CE" w14:textId="7CEC1E1E" w:rsidR="00154D1E" w:rsidRPr="00090FF8" w:rsidRDefault="00154D1E"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t xml:space="preserve">Two key developments in the country had actually improved the right to freedom of movement of PWDs. First is the launch of </w:t>
      </w:r>
      <w:r w:rsidR="00AE569B">
        <w:rPr>
          <w:rFonts w:ascii="Optima" w:hAnsi="Optima" w:cs="Times New Roman"/>
          <w:sz w:val="22"/>
          <w:szCs w:val="22"/>
        </w:rPr>
        <w:t xml:space="preserve">RTL </w:t>
      </w:r>
      <w:r w:rsidRPr="00090FF8">
        <w:rPr>
          <w:rFonts w:ascii="Optima" w:hAnsi="Optima" w:cs="Times New Roman"/>
          <w:sz w:val="22"/>
          <w:szCs w:val="22"/>
        </w:rPr>
        <w:t>which connects islands through a network of land and sea transportation. Some of the vessels and vehicles used are accessible, although can be made more accessible without a huge physical alteration to those vehicles and vessels used. Waiving the fees for PWDs, elderly and children in general had also made the service very useful for those groups.</w:t>
      </w:r>
    </w:p>
    <w:p w14:paraId="6CAFFF9A"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36ED9CB3" w14:textId="77777777" w:rsidR="00154D1E" w:rsidRPr="00090FF8" w:rsidRDefault="00154D1E"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t>Another development is the country's huge investment in infrastructure, including in bridges and roads. Some of the new roads are more accessible with braille tactile and other features. However, at the same time it is important to note that such features are very ad hoc, as some roads built during the same period does not have those features included.</w:t>
      </w:r>
    </w:p>
    <w:p w14:paraId="54A14C21"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4AF2644E" w14:textId="3F71255D" w:rsidR="00154D1E" w:rsidRPr="00090FF8" w:rsidRDefault="00154D1E"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t xml:space="preserve">A myriad of problems such as lack of capacity, human and financial resources, lack of clarity in the mandates of the Ministry and Council are among key reasons why </w:t>
      </w:r>
      <w:r w:rsidR="00696C77">
        <w:rPr>
          <w:rFonts w:ascii="Optima" w:hAnsi="Optima" w:cs="Times New Roman"/>
          <w:sz w:val="22"/>
          <w:szCs w:val="22"/>
        </w:rPr>
        <w:t>accessibility still remains a challenge for PWDs.</w:t>
      </w:r>
      <w:r w:rsidRPr="00090FF8">
        <w:rPr>
          <w:rFonts w:ascii="Optima" w:hAnsi="Optima" w:cs="Times New Roman"/>
          <w:sz w:val="22"/>
          <w:szCs w:val="22"/>
        </w:rPr>
        <w:t> </w:t>
      </w:r>
    </w:p>
    <w:p w14:paraId="4FFEE7C4" w14:textId="77777777" w:rsidR="00154D1E" w:rsidRPr="00090FF8" w:rsidRDefault="00154D1E" w:rsidP="00090FF8">
      <w:pPr>
        <w:pStyle w:val="FootnoteText"/>
        <w:spacing w:line="276" w:lineRule="auto"/>
        <w:ind w:left="720"/>
        <w:contextualSpacing/>
        <w:jc w:val="both"/>
        <w:rPr>
          <w:rFonts w:ascii="Optima" w:hAnsi="Optima" w:cs="Times New Roman"/>
          <w:sz w:val="22"/>
          <w:szCs w:val="22"/>
        </w:rPr>
      </w:pPr>
    </w:p>
    <w:p w14:paraId="010E2578" w14:textId="77777777" w:rsidR="00154D1E" w:rsidRPr="00090FF8" w:rsidRDefault="00154D1E" w:rsidP="00090FF8">
      <w:pPr>
        <w:pStyle w:val="FootnoteText"/>
        <w:numPr>
          <w:ilvl w:val="0"/>
          <w:numId w:val="2"/>
        </w:numPr>
        <w:spacing w:line="276" w:lineRule="auto"/>
        <w:contextualSpacing/>
        <w:jc w:val="both"/>
        <w:textDirection w:val="btLr"/>
        <w:rPr>
          <w:rFonts w:ascii="Optima" w:hAnsi="Optima" w:cs="Times New Roman"/>
          <w:b/>
          <w:bCs/>
          <w:sz w:val="22"/>
          <w:szCs w:val="22"/>
        </w:rPr>
      </w:pPr>
      <w:r w:rsidRPr="00090FF8">
        <w:rPr>
          <w:rFonts w:ascii="Optima" w:hAnsi="Optima" w:cs="Times New Roman"/>
          <w:b/>
          <w:bCs/>
          <w:sz w:val="22"/>
          <w:szCs w:val="22"/>
        </w:rPr>
        <w:t>RECOMMENDATION: Enforce mandatory accessibility audits especially for public places, incentivizing accessibility in businesses as well as through penalties for non-compliance.</w:t>
      </w:r>
    </w:p>
    <w:p w14:paraId="16C02937" w14:textId="77777777" w:rsidR="00154D1E" w:rsidRPr="00090FF8" w:rsidRDefault="00154D1E" w:rsidP="00090FF8">
      <w:pPr>
        <w:pStyle w:val="FootnoteText"/>
        <w:spacing w:line="276" w:lineRule="auto"/>
        <w:ind w:left="720"/>
        <w:contextualSpacing/>
        <w:jc w:val="both"/>
        <w:rPr>
          <w:rFonts w:ascii="Optima" w:hAnsi="Optima" w:cs="Times New Roman"/>
          <w:b/>
          <w:bCs/>
          <w:sz w:val="22"/>
          <w:szCs w:val="22"/>
        </w:rPr>
      </w:pPr>
    </w:p>
    <w:bookmarkEnd w:id="15"/>
    <w:p w14:paraId="64F9D46F" w14:textId="77777777" w:rsidR="00154D1E" w:rsidRPr="00090FF8" w:rsidRDefault="00154D1E" w:rsidP="00090FF8">
      <w:pPr>
        <w:pStyle w:val="FootnoteText"/>
        <w:numPr>
          <w:ilvl w:val="0"/>
          <w:numId w:val="2"/>
        </w:numPr>
        <w:spacing w:line="276" w:lineRule="auto"/>
        <w:contextualSpacing/>
        <w:jc w:val="both"/>
        <w:rPr>
          <w:rFonts w:ascii="Optima" w:hAnsi="Optima" w:cs="Times New Roman"/>
          <w:b/>
          <w:bCs/>
          <w:sz w:val="22"/>
          <w:szCs w:val="22"/>
        </w:rPr>
      </w:pPr>
      <w:r w:rsidRPr="00090FF8">
        <w:rPr>
          <w:rFonts w:ascii="Optima" w:hAnsi="Optima" w:cs="Times New Roman"/>
          <w:b/>
          <w:bCs/>
          <w:sz w:val="22"/>
          <w:szCs w:val="22"/>
        </w:rPr>
        <w:t>RECOMMENDATION: Disability is not a choice, but our indifference to it is always a choice. Hence, the State's response to illegal parking blocking disability access needs to be strengthened, with towing vehicles followed by restricting owner’s access to the vehicle at least for 48 hours. </w:t>
      </w:r>
    </w:p>
    <w:p w14:paraId="5F57872B" w14:textId="77777777" w:rsidR="00154D1E" w:rsidRPr="00090FF8" w:rsidRDefault="00154D1E" w:rsidP="00090FF8">
      <w:pPr>
        <w:pStyle w:val="FootnoteText"/>
        <w:spacing w:line="276" w:lineRule="auto"/>
        <w:ind w:left="720"/>
        <w:contextualSpacing/>
        <w:jc w:val="both"/>
        <w:rPr>
          <w:rFonts w:ascii="Optima" w:hAnsi="Optima" w:cs="Times New Roman"/>
          <w:b/>
          <w:bCs/>
          <w:sz w:val="22"/>
          <w:szCs w:val="22"/>
        </w:rPr>
      </w:pPr>
    </w:p>
    <w:p w14:paraId="6E5937DD" w14:textId="12F2A6D6" w:rsidR="00154D1E" w:rsidRPr="00090FF8" w:rsidRDefault="00154D1E" w:rsidP="00090FF8">
      <w:pPr>
        <w:pStyle w:val="FootnoteText"/>
        <w:numPr>
          <w:ilvl w:val="0"/>
          <w:numId w:val="2"/>
        </w:numPr>
        <w:spacing w:line="276" w:lineRule="auto"/>
        <w:contextualSpacing/>
        <w:jc w:val="both"/>
        <w:rPr>
          <w:rFonts w:ascii="Optima" w:hAnsi="Optima" w:cs="Times New Roman"/>
          <w:b/>
          <w:bCs/>
          <w:sz w:val="22"/>
          <w:szCs w:val="22"/>
        </w:rPr>
      </w:pPr>
      <w:r w:rsidRPr="00090FF8">
        <w:rPr>
          <w:rFonts w:ascii="Optima" w:hAnsi="Optima" w:cs="Times New Roman"/>
          <w:b/>
          <w:bCs/>
          <w:sz w:val="22"/>
          <w:szCs w:val="22"/>
        </w:rPr>
        <w:t xml:space="preserve">RECOMMENDATION: Build the capacity of the construction industry, including but not limited to by providing training to industry’s decision-makers, architects, engineers, site managers and supervisors on universal design, reasonable accommodation and minimum standards for accessibility by law. </w:t>
      </w:r>
    </w:p>
    <w:p w14:paraId="17D6B564" w14:textId="77777777" w:rsidR="001C0788" w:rsidRPr="00090FF8" w:rsidRDefault="001C0788" w:rsidP="001C0788">
      <w:pPr>
        <w:pStyle w:val="FootnoteText"/>
        <w:spacing w:line="276" w:lineRule="auto"/>
        <w:ind w:left="720"/>
        <w:contextualSpacing/>
        <w:jc w:val="both"/>
        <w:rPr>
          <w:rFonts w:ascii="Optima" w:hAnsi="Optima" w:cs="Times New Roman"/>
          <w:b/>
          <w:bCs/>
          <w:i/>
          <w:sz w:val="22"/>
          <w:szCs w:val="22"/>
        </w:rPr>
      </w:pPr>
    </w:p>
    <w:p w14:paraId="08F7EEFB" w14:textId="2EB1DB0C" w:rsidR="00090FF8" w:rsidRPr="00154D1E" w:rsidRDefault="00090FF8" w:rsidP="00090FF8">
      <w:pPr>
        <w:pStyle w:val="Title"/>
        <w:numPr>
          <w:ilvl w:val="1"/>
          <w:numId w:val="1"/>
        </w:numPr>
        <w:jc w:val="left"/>
        <w:outlineLvl w:val="1"/>
        <w:rPr>
          <w:rFonts w:ascii="Optima" w:hAnsi="Optima"/>
          <w:sz w:val="26"/>
          <w:szCs w:val="26"/>
        </w:rPr>
      </w:pPr>
      <w:bookmarkStart w:id="16" w:name="_Toc202546067"/>
      <w:r w:rsidRPr="00090FF8">
        <w:rPr>
          <w:rFonts w:ascii="Optima" w:hAnsi="Optima"/>
          <w:sz w:val="26"/>
          <w:szCs w:val="26"/>
        </w:rPr>
        <w:t>Article 10</w:t>
      </w:r>
      <w:r>
        <w:rPr>
          <w:rFonts w:ascii="Optima" w:hAnsi="Optima"/>
          <w:sz w:val="26"/>
          <w:szCs w:val="26"/>
        </w:rPr>
        <w:t xml:space="preserve">: </w:t>
      </w:r>
      <w:r w:rsidRPr="00090FF8">
        <w:rPr>
          <w:rFonts w:ascii="Optima" w:hAnsi="Optima"/>
          <w:sz w:val="26"/>
          <w:szCs w:val="26"/>
        </w:rPr>
        <w:t>Right to life</w:t>
      </w:r>
      <w:bookmarkEnd w:id="16"/>
    </w:p>
    <w:p w14:paraId="6D7464DC" w14:textId="77777777" w:rsidR="00FD4BB5" w:rsidRPr="00130C14" w:rsidRDefault="00FD4BB5" w:rsidP="00FD4BB5">
      <w:pPr>
        <w:pStyle w:val="Title"/>
        <w:jc w:val="both"/>
        <w:rPr>
          <w:rFonts w:ascii="Optima" w:hAnsi="Optima"/>
          <w:b w:val="0"/>
          <w:bCs/>
          <w:color w:val="FF0000"/>
          <w:sz w:val="22"/>
          <w:szCs w:val="22"/>
          <w:highlight w:val="yellow"/>
        </w:rPr>
      </w:pPr>
    </w:p>
    <w:p w14:paraId="4FAE24F6" w14:textId="6635FC2D" w:rsidR="00090FF8" w:rsidRPr="00090FF8" w:rsidRDefault="00090FF8" w:rsidP="00090FF8">
      <w:pPr>
        <w:pStyle w:val="FootnoteText"/>
        <w:numPr>
          <w:ilvl w:val="0"/>
          <w:numId w:val="2"/>
        </w:numPr>
        <w:spacing w:line="276" w:lineRule="auto"/>
        <w:contextualSpacing/>
        <w:jc w:val="both"/>
        <w:textDirection w:val="btLr"/>
        <w:rPr>
          <w:rFonts w:ascii="Optima" w:hAnsi="Optima"/>
          <w:sz w:val="22"/>
          <w:szCs w:val="22"/>
        </w:rPr>
      </w:pPr>
      <w:r w:rsidRPr="00090FF8">
        <w:rPr>
          <w:rFonts w:ascii="Optima" w:hAnsi="Optima"/>
          <w:sz w:val="22"/>
          <w:szCs w:val="22"/>
        </w:rPr>
        <w:t xml:space="preserve">The decriminalization of suicide remains a critical oversight in mental health policy. The current legal framework criminalizes suicide attempts, creating additional trauma for persons with psychosocial disabilities and deterring help-seeking behavior. Emergency healthcare services lack protocols for communicating with persons </w:t>
      </w:r>
      <w:r w:rsidR="00696C77">
        <w:rPr>
          <w:rFonts w:ascii="Optima" w:hAnsi="Optima"/>
          <w:sz w:val="22"/>
          <w:szCs w:val="22"/>
        </w:rPr>
        <w:t xml:space="preserve">with hearing </w:t>
      </w:r>
      <w:proofErr w:type="spellStart"/>
      <w:r w:rsidR="00696C77">
        <w:rPr>
          <w:rFonts w:ascii="Optima" w:hAnsi="Optima"/>
          <w:sz w:val="22"/>
          <w:szCs w:val="22"/>
        </w:rPr>
        <w:t>imparements</w:t>
      </w:r>
      <w:proofErr w:type="spellEnd"/>
      <w:r w:rsidR="00696C77">
        <w:rPr>
          <w:rFonts w:ascii="Optima" w:hAnsi="Optima"/>
          <w:sz w:val="22"/>
          <w:szCs w:val="22"/>
        </w:rPr>
        <w:t xml:space="preserve"> </w:t>
      </w:r>
      <w:r w:rsidRPr="00090FF8">
        <w:rPr>
          <w:rFonts w:ascii="Optima" w:hAnsi="Optima"/>
          <w:sz w:val="22"/>
          <w:szCs w:val="22"/>
        </w:rPr>
        <w:t>or accommodating persons with intellectual disabilities during crisis situations. The absence of accessible emergency warning systems during disasters creates life-threatening vulnerabilities that receive no systematic attention.</w:t>
      </w:r>
    </w:p>
    <w:p w14:paraId="67873DE9" w14:textId="77777777" w:rsidR="00E35EB4" w:rsidRPr="00E35EB4" w:rsidRDefault="00E35EB4" w:rsidP="00E35EB4">
      <w:pPr>
        <w:pStyle w:val="FootnoteText"/>
        <w:spacing w:line="276" w:lineRule="auto"/>
        <w:ind w:left="720"/>
        <w:contextualSpacing/>
        <w:jc w:val="both"/>
        <w:rPr>
          <w:rFonts w:ascii="Optima" w:hAnsi="Optima" w:cs="Times New Roman"/>
          <w:i/>
          <w:sz w:val="22"/>
          <w:szCs w:val="22"/>
        </w:rPr>
      </w:pPr>
    </w:p>
    <w:p w14:paraId="345B0DAC" w14:textId="6E417A03" w:rsidR="00603A94" w:rsidRPr="00D9383E" w:rsidRDefault="00090FF8" w:rsidP="000807C6">
      <w:pPr>
        <w:pStyle w:val="Title"/>
        <w:numPr>
          <w:ilvl w:val="1"/>
          <w:numId w:val="1"/>
        </w:numPr>
        <w:jc w:val="left"/>
        <w:outlineLvl w:val="1"/>
        <w:rPr>
          <w:rFonts w:ascii="Optima" w:hAnsi="Optima"/>
          <w:sz w:val="26"/>
          <w:szCs w:val="26"/>
        </w:rPr>
      </w:pPr>
      <w:bookmarkStart w:id="17" w:name="_Toc202546068"/>
      <w:r w:rsidRPr="00090FF8">
        <w:rPr>
          <w:rFonts w:ascii="Optima" w:hAnsi="Optima"/>
          <w:sz w:val="26"/>
          <w:szCs w:val="26"/>
        </w:rPr>
        <w:t>Article 11</w:t>
      </w:r>
      <w:r>
        <w:rPr>
          <w:rFonts w:ascii="Optima" w:hAnsi="Optima"/>
          <w:sz w:val="26"/>
          <w:szCs w:val="26"/>
        </w:rPr>
        <w:t xml:space="preserve">: </w:t>
      </w:r>
      <w:r w:rsidRPr="00090FF8">
        <w:rPr>
          <w:rFonts w:ascii="Optima" w:hAnsi="Optima"/>
          <w:sz w:val="26"/>
          <w:szCs w:val="26"/>
        </w:rPr>
        <w:t>Situations of risk and humanitarian emergencies</w:t>
      </w:r>
      <w:bookmarkEnd w:id="17"/>
    </w:p>
    <w:p w14:paraId="334AB9E7" w14:textId="77777777" w:rsidR="00F977C7" w:rsidRPr="00130C14" w:rsidRDefault="00F977C7" w:rsidP="00F977C7">
      <w:pPr>
        <w:pStyle w:val="Title"/>
        <w:jc w:val="both"/>
        <w:rPr>
          <w:rFonts w:ascii="Optima" w:hAnsi="Optima"/>
          <w:b w:val="0"/>
          <w:bCs/>
          <w:color w:val="FF0000"/>
          <w:sz w:val="22"/>
          <w:szCs w:val="22"/>
          <w:highlight w:val="yellow"/>
        </w:rPr>
      </w:pPr>
    </w:p>
    <w:p w14:paraId="25E58625" w14:textId="72B30A7B" w:rsidR="00090FF8" w:rsidRPr="00090FF8" w:rsidRDefault="00090FF8" w:rsidP="00090FF8">
      <w:pPr>
        <w:pStyle w:val="FootnoteText"/>
        <w:numPr>
          <w:ilvl w:val="0"/>
          <w:numId w:val="2"/>
        </w:numPr>
        <w:spacing w:line="276" w:lineRule="auto"/>
        <w:contextualSpacing/>
        <w:jc w:val="both"/>
        <w:textDirection w:val="btLr"/>
        <w:rPr>
          <w:rFonts w:ascii="Optima" w:hAnsi="Optima"/>
          <w:sz w:val="22"/>
          <w:szCs w:val="22"/>
        </w:rPr>
      </w:pPr>
      <w:r w:rsidRPr="00090FF8">
        <w:rPr>
          <w:rFonts w:ascii="Optima" w:hAnsi="Optima"/>
          <w:sz w:val="22"/>
          <w:szCs w:val="22"/>
        </w:rPr>
        <w:t>Disaster preparedness planning demonstrates a complete failure to consider disability perspectives. Evacuation procedures assume mobility and sensory abilities that exclude PWDs. Emergency shelters lack accessible facilities, communication systems exclude persons</w:t>
      </w:r>
      <w:r w:rsidR="00EF63B3">
        <w:rPr>
          <w:rFonts w:ascii="Optima" w:hAnsi="Optima"/>
          <w:sz w:val="22"/>
          <w:szCs w:val="22"/>
        </w:rPr>
        <w:t xml:space="preserve"> </w:t>
      </w:r>
      <w:r w:rsidR="00EF63B3">
        <w:rPr>
          <w:rFonts w:ascii="Optima" w:hAnsi="Optima"/>
          <w:sz w:val="22"/>
          <w:szCs w:val="22"/>
        </w:rPr>
        <w:lastRenderedPageBreak/>
        <w:t xml:space="preserve">with hearing </w:t>
      </w:r>
      <w:proofErr w:type="spellStart"/>
      <w:r w:rsidR="00EF63B3">
        <w:rPr>
          <w:rFonts w:ascii="Optima" w:hAnsi="Optima"/>
          <w:sz w:val="22"/>
          <w:szCs w:val="22"/>
        </w:rPr>
        <w:t>impairements</w:t>
      </w:r>
      <w:proofErr w:type="spellEnd"/>
      <w:r w:rsidRPr="00090FF8">
        <w:rPr>
          <w:rFonts w:ascii="Optima" w:hAnsi="Optima"/>
          <w:sz w:val="22"/>
          <w:szCs w:val="22"/>
        </w:rPr>
        <w:t>, and emergency supplies ignore the specific needs of PWDs. The COVID-19 response illustrated these failures dramatically, with PWDs excluded from isolation facilities and essential support services disrupted without alternative provision.</w:t>
      </w:r>
    </w:p>
    <w:p w14:paraId="7157EECA" w14:textId="77777777" w:rsidR="00090FF8" w:rsidRPr="00090FF8" w:rsidRDefault="00090FF8" w:rsidP="00090FF8">
      <w:pPr>
        <w:pStyle w:val="FootnoteText"/>
        <w:spacing w:line="276" w:lineRule="auto"/>
        <w:ind w:left="720"/>
        <w:contextualSpacing/>
        <w:jc w:val="both"/>
        <w:rPr>
          <w:rFonts w:ascii="Optima" w:hAnsi="Optima"/>
          <w:sz w:val="22"/>
          <w:szCs w:val="22"/>
        </w:rPr>
      </w:pPr>
    </w:p>
    <w:p w14:paraId="5A242921" w14:textId="77777777" w:rsidR="00090FF8" w:rsidRPr="00090FF8" w:rsidRDefault="00090FF8" w:rsidP="00090FF8">
      <w:pPr>
        <w:pStyle w:val="FootnoteText"/>
        <w:numPr>
          <w:ilvl w:val="0"/>
          <w:numId w:val="2"/>
        </w:numPr>
        <w:spacing w:line="276" w:lineRule="auto"/>
        <w:contextualSpacing/>
        <w:jc w:val="both"/>
        <w:rPr>
          <w:rFonts w:ascii="Optima" w:hAnsi="Optima"/>
          <w:b/>
          <w:bCs/>
          <w:sz w:val="22"/>
          <w:szCs w:val="22"/>
        </w:rPr>
      </w:pPr>
      <w:r w:rsidRPr="00090FF8">
        <w:rPr>
          <w:rFonts w:ascii="Optima" w:hAnsi="Optima"/>
          <w:b/>
          <w:bCs/>
          <w:sz w:val="22"/>
          <w:szCs w:val="22"/>
        </w:rPr>
        <w:t xml:space="preserve">RECOMMENDATION: Update emergency SOPs to ensure inclusive and accessible centers during emergency and humanitarian crises. </w:t>
      </w:r>
    </w:p>
    <w:p w14:paraId="384AB9AB" w14:textId="77777777" w:rsidR="00090FF8" w:rsidRPr="00090FF8" w:rsidRDefault="00090FF8" w:rsidP="00090FF8">
      <w:pPr>
        <w:pStyle w:val="FootnoteText"/>
        <w:spacing w:line="276" w:lineRule="auto"/>
        <w:ind w:left="720"/>
        <w:contextualSpacing/>
        <w:jc w:val="both"/>
        <w:rPr>
          <w:rFonts w:ascii="Optima" w:hAnsi="Optima"/>
          <w:b/>
          <w:bCs/>
          <w:sz w:val="22"/>
          <w:szCs w:val="22"/>
        </w:rPr>
      </w:pPr>
    </w:p>
    <w:p w14:paraId="4B3050AF" w14:textId="04207EFC" w:rsidR="00090FF8" w:rsidRPr="00090FF8" w:rsidRDefault="00090FF8" w:rsidP="00090FF8">
      <w:pPr>
        <w:pStyle w:val="Title"/>
        <w:numPr>
          <w:ilvl w:val="1"/>
          <w:numId w:val="1"/>
        </w:numPr>
        <w:jc w:val="left"/>
        <w:outlineLvl w:val="1"/>
        <w:rPr>
          <w:rFonts w:ascii="Optima" w:hAnsi="Optima"/>
          <w:sz w:val="26"/>
          <w:szCs w:val="26"/>
        </w:rPr>
      </w:pPr>
      <w:bookmarkStart w:id="18" w:name="_Toc202546069"/>
      <w:r w:rsidRPr="00090FF8">
        <w:rPr>
          <w:rFonts w:ascii="Optima" w:hAnsi="Optima"/>
          <w:sz w:val="26"/>
          <w:szCs w:val="26"/>
        </w:rPr>
        <w:t>Article 12</w:t>
      </w:r>
      <w:r>
        <w:rPr>
          <w:rFonts w:ascii="Optima" w:hAnsi="Optima"/>
          <w:sz w:val="26"/>
          <w:szCs w:val="26"/>
        </w:rPr>
        <w:t xml:space="preserve">: </w:t>
      </w:r>
      <w:r w:rsidRPr="00090FF8">
        <w:rPr>
          <w:rFonts w:ascii="Optima" w:hAnsi="Optima"/>
          <w:sz w:val="26"/>
          <w:szCs w:val="26"/>
        </w:rPr>
        <w:t>Equal recognition before the law</w:t>
      </w:r>
      <w:bookmarkEnd w:id="18"/>
    </w:p>
    <w:p w14:paraId="251F4627" w14:textId="77777777" w:rsidR="0023310B" w:rsidRPr="00CF1344" w:rsidRDefault="0023310B" w:rsidP="0023310B">
      <w:pPr>
        <w:pStyle w:val="Title"/>
        <w:jc w:val="both"/>
        <w:rPr>
          <w:rFonts w:ascii="Optima" w:hAnsi="Optima"/>
          <w:b w:val="0"/>
          <w:bCs/>
          <w:color w:val="FF0000"/>
          <w:sz w:val="22"/>
          <w:szCs w:val="22"/>
          <w:highlight w:val="yellow"/>
        </w:rPr>
      </w:pPr>
    </w:p>
    <w:p w14:paraId="70254A68" w14:textId="322690A2" w:rsidR="00090FF8" w:rsidRPr="00090FF8" w:rsidRDefault="00090FF8" w:rsidP="00090FF8">
      <w:pPr>
        <w:pStyle w:val="FootnoteText"/>
        <w:numPr>
          <w:ilvl w:val="0"/>
          <w:numId w:val="2"/>
        </w:numPr>
        <w:spacing w:line="276" w:lineRule="auto"/>
        <w:contextualSpacing/>
        <w:jc w:val="both"/>
        <w:textDirection w:val="btLr"/>
        <w:rPr>
          <w:rFonts w:ascii="Optima" w:hAnsi="Optima" w:cs="Times New Roman"/>
          <w:sz w:val="22"/>
          <w:szCs w:val="22"/>
        </w:rPr>
      </w:pPr>
      <w:r w:rsidRPr="00090FF8">
        <w:rPr>
          <w:rFonts w:ascii="Optima" w:hAnsi="Optima" w:cs="Times New Roman"/>
          <w:sz w:val="22"/>
          <w:szCs w:val="22"/>
        </w:rPr>
        <w:t xml:space="preserve">The practice of substituted decision-making persists despite legal frameworks that should protect autonomy. Courts routinely make decisions about persons with intellectual or psychosocial disabilities without ensuring their participation or understanding. Guardianship arrangements often strip persons of all decision-making authority rather than providing supported decision-making options. Banking institutions refuse services to </w:t>
      </w:r>
      <w:r w:rsidR="00EF63B3">
        <w:rPr>
          <w:rFonts w:ascii="Optima" w:hAnsi="Optima" w:cs="Times New Roman"/>
          <w:sz w:val="22"/>
          <w:szCs w:val="22"/>
        </w:rPr>
        <w:t>PWDs</w:t>
      </w:r>
      <w:r w:rsidRPr="00090FF8">
        <w:rPr>
          <w:rFonts w:ascii="Optima" w:hAnsi="Optima" w:cs="Times New Roman"/>
          <w:sz w:val="22"/>
          <w:szCs w:val="22"/>
        </w:rPr>
        <w:t xml:space="preserve"> based on discriminatory assumptions about capacity, while government agencies make healthcare decisions for persons </w:t>
      </w:r>
      <w:r w:rsidR="00F27294">
        <w:rPr>
          <w:rFonts w:ascii="Optima" w:hAnsi="Optima" w:cs="Times New Roman"/>
          <w:sz w:val="22"/>
          <w:szCs w:val="22"/>
        </w:rPr>
        <w:t xml:space="preserve">with hearing impairments </w:t>
      </w:r>
      <w:r w:rsidRPr="00090FF8">
        <w:rPr>
          <w:rFonts w:ascii="Optima" w:hAnsi="Optima" w:cs="Times New Roman"/>
          <w:sz w:val="22"/>
          <w:szCs w:val="22"/>
        </w:rPr>
        <w:t>without ensuring effective communication.</w:t>
      </w:r>
    </w:p>
    <w:p w14:paraId="4A364DCA" w14:textId="77777777" w:rsidR="00B64D10" w:rsidRDefault="00B64D10" w:rsidP="00B64D10">
      <w:pPr>
        <w:pStyle w:val="FootnoteText"/>
        <w:spacing w:line="276" w:lineRule="auto"/>
        <w:contextualSpacing/>
        <w:jc w:val="both"/>
        <w:rPr>
          <w:rFonts w:ascii="Optima" w:hAnsi="Optima" w:cs="Times New Roman"/>
          <w:b/>
          <w:bCs/>
          <w:sz w:val="22"/>
          <w:szCs w:val="22"/>
        </w:rPr>
      </w:pPr>
    </w:p>
    <w:p w14:paraId="5F27DC92" w14:textId="35EAE209" w:rsidR="00090FF8" w:rsidRPr="00090FF8" w:rsidRDefault="00090FF8" w:rsidP="00090FF8">
      <w:pPr>
        <w:pStyle w:val="Title"/>
        <w:numPr>
          <w:ilvl w:val="1"/>
          <w:numId w:val="1"/>
        </w:numPr>
        <w:jc w:val="left"/>
        <w:outlineLvl w:val="1"/>
        <w:rPr>
          <w:rFonts w:ascii="Optima" w:hAnsi="Optima"/>
          <w:sz w:val="26"/>
          <w:szCs w:val="26"/>
        </w:rPr>
      </w:pPr>
      <w:bookmarkStart w:id="19" w:name="_Toc202546070"/>
      <w:r w:rsidRPr="00090FF8">
        <w:rPr>
          <w:rFonts w:ascii="Optima" w:hAnsi="Optima"/>
          <w:sz w:val="26"/>
          <w:szCs w:val="26"/>
        </w:rPr>
        <w:t>Article 13</w:t>
      </w:r>
      <w:r>
        <w:rPr>
          <w:rFonts w:ascii="Optima" w:hAnsi="Optima"/>
          <w:sz w:val="26"/>
          <w:szCs w:val="26"/>
        </w:rPr>
        <w:t xml:space="preserve">: </w:t>
      </w:r>
      <w:r w:rsidRPr="00090FF8">
        <w:rPr>
          <w:rFonts w:ascii="Optima" w:hAnsi="Optima"/>
          <w:sz w:val="26"/>
          <w:szCs w:val="26"/>
        </w:rPr>
        <w:t>Access to justice</w:t>
      </w:r>
      <w:bookmarkEnd w:id="19"/>
    </w:p>
    <w:p w14:paraId="2CD84B45" w14:textId="77777777" w:rsidR="00B64D10" w:rsidRPr="00E9542D" w:rsidRDefault="00B64D10" w:rsidP="00E9542D">
      <w:pPr>
        <w:pStyle w:val="FootnoteText"/>
        <w:spacing w:line="276" w:lineRule="auto"/>
        <w:ind w:left="720"/>
        <w:contextualSpacing/>
        <w:jc w:val="both"/>
        <w:rPr>
          <w:rFonts w:ascii="Optima" w:hAnsi="Optima" w:cs="Times New Roman"/>
          <w:sz w:val="22"/>
          <w:szCs w:val="22"/>
        </w:rPr>
      </w:pPr>
    </w:p>
    <w:p w14:paraId="220B446E" w14:textId="77777777" w:rsidR="00090FF8" w:rsidRPr="00090FF8" w:rsidRDefault="00090FF8"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t xml:space="preserve">For individuals with hearing impairments the lack of sign language interpreters in legal settings can prevent them from understanding proceedings, participating in their </w:t>
      </w:r>
      <w:proofErr w:type="spellStart"/>
      <w:r w:rsidRPr="00090FF8">
        <w:rPr>
          <w:rFonts w:ascii="Optima" w:hAnsi="Optima" w:cs="Times New Roman"/>
          <w:sz w:val="22"/>
          <w:szCs w:val="22"/>
        </w:rPr>
        <w:t>defence</w:t>
      </w:r>
      <w:proofErr w:type="spellEnd"/>
      <w:r w:rsidRPr="00090FF8">
        <w:rPr>
          <w:rFonts w:ascii="Optima" w:hAnsi="Optima" w:cs="Times New Roman"/>
          <w:sz w:val="22"/>
          <w:szCs w:val="22"/>
        </w:rPr>
        <w:t>, or expressing their needs and narratives effectively. Similarly, people with visual impairments often face challenges when accessible formats for documents and digital content are not provided, hindering their ability to review legal documents, evidence, or participate fully in legal processes.</w:t>
      </w:r>
    </w:p>
    <w:p w14:paraId="254CFE7D" w14:textId="77777777" w:rsidR="00090FF8" w:rsidRPr="00090FF8" w:rsidRDefault="00090FF8" w:rsidP="00090FF8">
      <w:pPr>
        <w:pStyle w:val="FootnoteText"/>
        <w:spacing w:line="276" w:lineRule="auto"/>
        <w:ind w:left="720"/>
        <w:contextualSpacing/>
        <w:jc w:val="both"/>
        <w:rPr>
          <w:rFonts w:ascii="Optima" w:hAnsi="Optima" w:cs="Times New Roman"/>
          <w:sz w:val="22"/>
          <w:szCs w:val="22"/>
        </w:rPr>
      </w:pPr>
    </w:p>
    <w:p w14:paraId="15CBC2AD" w14:textId="77777777" w:rsidR="00090FF8" w:rsidRPr="00090FF8" w:rsidRDefault="00090FF8"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t>For those with intellectual and psychosocial disabilities, the absence of interpretation or communication support can make legal concepts and procedures difficult to comprehend, leaving them at a significant disadvantage. This not only affects their ability to claim their rights but also places them at a higher risk of manipulation or misunderstanding legal agreements and consents.</w:t>
      </w:r>
    </w:p>
    <w:p w14:paraId="44F82257" w14:textId="77777777" w:rsidR="00090FF8" w:rsidRPr="00090FF8" w:rsidRDefault="00090FF8" w:rsidP="00090FF8">
      <w:pPr>
        <w:pStyle w:val="FootnoteText"/>
        <w:spacing w:line="276" w:lineRule="auto"/>
        <w:ind w:left="720"/>
        <w:contextualSpacing/>
        <w:jc w:val="both"/>
        <w:rPr>
          <w:rFonts w:ascii="Optima" w:hAnsi="Optima" w:cs="Times New Roman"/>
          <w:sz w:val="22"/>
          <w:szCs w:val="22"/>
        </w:rPr>
      </w:pPr>
    </w:p>
    <w:p w14:paraId="7E4A45FC" w14:textId="77777777" w:rsidR="00090FF8" w:rsidRPr="00090FF8" w:rsidRDefault="00090FF8"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t>The lack of proper interpretation services thus denies PWDs equal protection and undermines their fundamental rights to fair treatment and justice. </w:t>
      </w:r>
    </w:p>
    <w:p w14:paraId="026BC159" w14:textId="77777777" w:rsidR="00090FF8" w:rsidRPr="00090FF8" w:rsidRDefault="00090FF8" w:rsidP="00090FF8">
      <w:pPr>
        <w:pStyle w:val="FootnoteText"/>
        <w:spacing w:line="276" w:lineRule="auto"/>
        <w:ind w:left="720"/>
        <w:contextualSpacing/>
        <w:jc w:val="both"/>
        <w:rPr>
          <w:rFonts w:ascii="Optima" w:hAnsi="Optima" w:cs="Times New Roman"/>
          <w:sz w:val="22"/>
          <w:szCs w:val="22"/>
        </w:rPr>
      </w:pPr>
    </w:p>
    <w:p w14:paraId="6C647F6F" w14:textId="04118FE1" w:rsidR="00090FF8" w:rsidRPr="00090FF8" w:rsidRDefault="00090FF8" w:rsidP="00090FF8">
      <w:pPr>
        <w:pStyle w:val="FootnoteText"/>
        <w:numPr>
          <w:ilvl w:val="0"/>
          <w:numId w:val="2"/>
        </w:numPr>
        <w:spacing w:line="276" w:lineRule="auto"/>
        <w:contextualSpacing/>
        <w:jc w:val="both"/>
        <w:textDirection w:val="btLr"/>
        <w:rPr>
          <w:rFonts w:ascii="Optima" w:hAnsi="Optima" w:cs="Times New Roman"/>
          <w:sz w:val="22"/>
          <w:szCs w:val="22"/>
        </w:rPr>
      </w:pPr>
      <w:r w:rsidRPr="00090FF8">
        <w:rPr>
          <w:rFonts w:ascii="Optima" w:hAnsi="Optima" w:cs="Times New Roman"/>
          <w:sz w:val="22"/>
          <w:szCs w:val="22"/>
        </w:rPr>
        <w:t xml:space="preserve">The justice system's inaccessibility creates a two-tiered system where </w:t>
      </w:r>
      <w:r w:rsidR="00F27294">
        <w:rPr>
          <w:rFonts w:ascii="Optima" w:hAnsi="Optima" w:cs="Times New Roman"/>
          <w:sz w:val="22"/>
          <w:szCs w:val="22"/>
        </w:rPr>
        <w:t>PWDs</w:t>
      </w:r>
      <w:r w:rsidRPr="00090FF8">
        <w:rPr>
          <w:rFonts w:ascii="Optima" w:hAnsi="Optima" w:cs="Times New Roman"/>
          <w:sz w:val="22"/>
          <w:szCs w:val="22"/>
        </w:rPr>
        <w:t xml:space="preserve"> face systematic exclusion from legal protections. Court proceedings lack sign language interpreters, legal documents remain inaccessible, and police reporting mechanisms exclude persons with communication disabilities. When domestic violence or workplace harassment occurs, </w:t>
      </w:r>
      <w:r w:rsidR="00F27294">
        <w:rPr>
          <w:rFonts w:ascii="Optima" w:hAnsi="Optima" w:cs="Times New Roman"/>
          <w:sz w:val="22"/>
          <w:szCs w:val="22"/>
        </w:rPr>
        <w:t>PWDs</w:t>
      </w:r>
      <w:r w:rsidRPr="00090FF8">
        <w:rPr>
          <w:rFonts w:ascii="Optima" w:hAnsi="Optima" w:cs="Times New Roman"/>
          <w:sz w:val="22"/>
          <w:szCs w:val="22"/>
        </w:rPr>
        <w:t xml:space="preserve"> cannot effectively report or pursue justice due to communication barriers and institutional bias. The absence of accessible legal aid services means that </w:t>
      </w:r>
      <w:r w:rsidR="00F27294">
        <w:rPr>
          <w:rFonts w:ascii="Optima" w:hAnsi="Optima" w:cs="Times New Roman"/>
          <w:sz w:val="22"/>
          <w:szCs w:val="22"/>
        </w:rPr>
        <w:t>PWDs</w:t>
      </w:r>
      <w:r w:rsidRPr="00090FF8">
        <w:rPr>
          <w:rFonts w:ascii="Optima" w:hAnsi="Optima" w:cs="Times New Roman"/>
          <w:sz w:val="22"/>
          <w:szCs w:val="22"/>
        </w:rPr>
        <w:t xml:space="preserve"> are effectively denied equal access to justice.</w:t>
      </w:r>
    </w:p>
    <w:p w14:paraId="6679BC88" w14:textId="77777777" w:rsidR="00090FF8" w:rsidRPr="00090FF8" w:rsidRDefault="00090FF8" w:rsidP="00090FF8">
      <w:pPr>
        <w:pStyle w:val="FootnoteText"/>
        <w:spacing w:line="276" w:lineRule="auto"/>
        <w:ind w:left="720"/>
        <w:contextualSpacing/>
        <w:jc w:val="both"/>
        <w:rPr>
          <w:rFonts w:ascii="Optima" w:hAnsi="Optima" w:cs="Times New Roman"/>
          <w:sz w:val="22"/>
          <w:szCs w:val="22"/>
        </w:rPr>
      </w:pPr>
    </w:p>
    <w:p w14:paraId="6742AD4F" w14:textId="77777777" w:rsidR="00090FF8" w:rsidRPr="00090FF8" w:rsidRDefault="00090FF8" w:rsidP="00090FF8">
      <w:pPr>
        <w:pStyle w:val="FootnoteText"/>
        <w:numPr>
          <w:ilvl w:val="0"/>
          <w:numId w:val="2"/>
        </w:numPr>
        <w:spacing w:line="276" w:lineRule="auto"/>
        <w:contextualSpacing/>
        <w:jc w:val="both"/>
        <w:rPr>
          <w:rFonts w:ascii="Optima" w:hAnsi="Optima" w:cs="Times New Roman"/>
          <w:b/>
          <w:bCs/>
          <w:sz w:val="22"/>
          <w:szCs w:val="22"/>
        </w:rPr>
      </w:pPr>
      <w:r w:rsidRPr="00090FF8">
        <w:rPr>
          <w:rFonts w:ascii="Optima" w:hAnsi="Optima" w:cs="Times New Roman"/>
          <w:b/>
          <w:bCs/>
          <w:sz w:val="22"/>
          <w:szCs w:val="22"/>
        </w:rPr>
        <w:t xml:space="preserve">RECOMMENDATION: Ensure access to justice for all PWDs, by expanding legal assistance beyond criminal cases, by making courts and other institutions are accessible, with trained staff to communicate effectively with all types of PWDs. </w:t>
      </w:r>
    </w:p>
    <w:p w14:paraId="03FF8BDD" w14:textId="77777777" w:rsidR="00090FF8" w:rsidRPr="00090FF8" w:rsidRDefault="00090FF8" w:rsidP="00090FF8">
      <w:pPr>
        <w:pStyle w:val="FootnoteText"/>
        <w:spacing w:line="276" w:lineRule="auto"/>
        <w:ind w:left="720"/>
        <w:contextualSpacing/>
        <w:jc w:val="both"/>
        <w:rPr>
          <w:rFonts w:ascii="Optima" w:hAnsi="Optima" w:cs="Times New Roman"/>
          <w:b/>
          <w:bCs/>
          <w:sz w:val="22"/>
          <w:szCs w:val="22"/>
        </w:rPr>
      </w:pPr>
    </w:p>
    <w:p w14:paraId="39838E20" w14:textId="500EAEED" w:rsidR="00090FF8" w:rsidRPr="00090FF8" w:rsidRDefault="00090FF8" w:rsidP="00090FF8">
      <w:pPr>
        <w:pStyle w:val="Title"/>
        <w:numPr>
          <w:ilvl w:val="1"/>
          <w:numId w:val="1"/>
        </w:numPr>
        <w:jc w:val="left"/>
        <w:outlineLvl w:val="1"/>
        <w:rPr>
          <w:rFonts w:ascii="Optima" w:hAnsi="Optima"/>
          <w:sz w:val="26"/>
          <w:szCs w:val="26"/>
        </w:rPr>
      </w:pPr>
      <w:bookmarkStart w:id="20" w:name="_Toc202546071"/>
      <w:r w:rsidRPr="00090FF8">
        <w:rPr>
          <w:rFonts w:ascii="Optima" w:hAnsi="Optima"/>
          <w:sz w:val="26"/>
          <w:szCs w:val="26"/>
        </w:rPr>
        <w:t>Article 14</w:t>
      </w:r>
      <w:r>
        <w:rPr>
          <w:rFonts w:ascii="Optima" w:hAnsi="Optima"/>
          <w:sz w:val="26"/>
          <w:szCs w:val="26"/>
        </w:rPr>
        <w:t xml:space="preserve">: </w:t>
      </w:r>
      <w:r w:rsidRPr="00090FF8">
        <w:rPr>
          <w:rFonts w:ascii="Optima" w:hAnsi="Optima"/>
          <w:sz w:val="26"/>
          <w:szCs w:val="26"/>
        </w:rPr>
        <w:t>Liberty and security of the person</w:t>
      </w:r>
      <w:bookmarkEnd w:id="20"/>
    </w:p>
    <w:p w14:paraId="5E6E57D1" w14:textId="77777777" w:rsidR="00B64D10" w:rsidRDefault="00B64D10" w:rsidP="00B64D10">
      <w:pPr>
        <w:pStyle w:val="FootnoteText"/>
        <w:spacing w:line="276" w:lineRule="auto"/>
        <w:ind w:left="720"/>
        <w:contextualSpacing/>
        <w:jc w:val="both"/>
        <w:rPr>
          <w:rFonts w:ascii="Optima" w:hAnsi="Optima" w:cs="Times New Roman"/>
          <w:sz w:val="22"/>
          <w:szCs w:val="22"/>
        </w:rPr>
      </w:pPr>
    </w:p>
    <w:p w14:paraId="3E7AAD4E" w14:textId="490E46F8" w:rsidR="00090FF8" w:rsidRPr="00090FF8" w:rsidRDefault="00090FF8" w:rsidP="00090FF8">
      <w:pPr>
        <w:pStyle w:val="FootnoteText"/>
        <w:numPr>
          <w:ilvl w:val="0"/>
          <w:numId w:val="2"/>
        </w:numPr>
        <w:spacing w:line="276" w:lineRule="auto"/>
        <w:contextualSpacing/>
        <w:jc w:val="both"/>
        <w:rPr>
          <w:rFonts w:ascii="Optima" w:hAnsi="Optima" w:cs="Times New Roman"/>
          <w:sz w:val="22"/>
          <w:szCs w:val="22"/>
        </w:rPr>
      </w:pPr>
      <w:r w:rsidRPr="00090FF8">
        <w:rPr>
          <w:rFonts w:ascii="Optima" w:hAnsi="Optima" w:cs="Times New Roman"/>
          <w:sz w:val="22"/>
          <w:szCs w:val="22"/>
        </w:rPr>
        <w:lastRenderedPageBreak/>
        <w:t xml:space="preserve">The state run Home for Persons with Special Needs (HPSN) in </w:t>
      </w:r>
      <w:proofErr w:type="spellStart"/>
      <w:r w:rsidRPr="00090FF8">
        <w:rPr>
          <w:rFonts w:ascii="Optima" w:hAnsi="Optima" w:cs="Times New Roman"/>
          <w:sz w:val="22"/>
          <w:szCs w:val="22"/>
        </w:rPr>
        <w:t>Kaafu</w:t>
      </w:r>
      <w:proofErr w:type="spellEnd"/>
      <w:r w:rsidRPr="00090FF8">
        <w:rPr>
          <w:rFonts w:ascii="Optima" w:hAnsi="Optima" w:cs="Times New Roman"/>
          <w:sz w:val="22"/>
          <w:szCs w:val="22"/>
        </w:rPr>
        <w:t xml:space="preserve"> </w:t>
      </w:r>
      <w:proofErr w:type="spellStart"/>
      <w:r w:rsidRPr="00090FF8">
        <w:rPr>
          <w:rFonts w:ascii="Optima" w:hAnsi="Optima" w:cs="Times New Roman"/>
          <w:sz w:val="22"/>
          <w:szCs w:val="22"/>
        </w:rPr>
        <w:t>Guraidhoo</w:t>
      </w:r>
      <w:proofErr w:type="spellEnd"/>
      <w:r w:rsidRPr="00090FF8">
        <w:rPr>
          <w:rFonts w:ascii="Optima" w:hAnsi="Optima" w:cs="Times New Roman"/>
          <w:sz w:val="22"/>
          <w:szCs w:val="22"/>
        </w:rPr>
        <w:t xml:space="preserve"> is an under-resourced, mismanaged institution. </w:t>
      </w:r>
      <w:r w:rsidR="00362622">
        <w:rPr>
          <w:rFonts w:ascii="Optima" w:hAnsi="Optima" w:cs="Times New Roman"/>
          <w:sz w:val="22"/>
          <w:szCs w:val="22"/>
        </w:rPr>
        <w:t>PWDs</w:t>
      </w:r>
      <w:r w:rsidRPr="00090FF8">
        <w:rPr>
          <w:rFonts w:ascii="Optima" w:hAnsi="Optima" w:cs="Times New Roman"/>
          <w:sz w:val="22"/>
          <w:szCs w:val="22"/>
        </w:rPr>
        <w:t xml:space="preserve"> being held at the institution have also disappeared and in 2022 the HRCM raised concerns including that the </w:t>
      </w:r>
      <w:proofErr w:type="spellStart"/>
      <w:r w:rsidRPr="00090FF8">
        <w:rPr>
          <w:rFonts w:ascii="Optima" w:hAnsi="Optima" w:cs="Times New Roman"/>
          <w:sz w:val="22"/>
          <w:szCs w:val="22"/>
        </w:rPr>
        <w:t>centre</w:t>
      </w:r>
      <w:proofErr w:type="spellEnd"/>
      <w:r w:rsidRPr="00090FF8">
        <w:rPr>
          <w:rFonts w:ascii="Optima" w:hAnsi="Optima" w:cs="Times New Roman"/>
          <w:sz w:val="22"/>
          <w:szCs w:val="22"/>
        </w:rPr>
        <w:t xml:space="preserve"> had been operating without psychiatrists for the past 9 years.</w:t>
      </w:r>
    </w:p>
    <w:p w14:paraId="03575C96" w14:textId="77777777" w:rsidR="00090FF8" w:rsidRPr="00090FF8" w:rsidRDefault="00090FF8" w:rsidP="00090FF8">
      <w:pPr>
        <w:pStyle w:val="FootnoteText"/>
        <w:spacing w:line="276" w:lineRule="auto"/>
        <w:ind w:left="720"/>
        <w:contextualSpacing/>
        <w:jc w:val="both"/>
        <w:rPr>
          <w:rFonts w:ascii="Optima" w:hAnsi="Optima" w:cs="Times New Roman"/>
          <w:sz w:val="22"/>
          <w:szCs w:val="22"/>
        </w:rPr>
      </w:pPr>
    </w:p>
    <w:p w14:paraId="49879266" w14:textId="387252AE" w:rsidR="00090FF8" w:rsidRPr="00090FF8" w:rsidRDefault="00090FF8" w:rsidP="00090FF8">
      <w:pPr>
        <w:pStyle w:val="FootnoteText"/>
        <w:numPr>
          <w:ilvl w:val="0"/>
          <w:numId w:val="2"/>
        </w:numPr>
        <w:spacing w:line="276" w:lineRule="auto"/>
        <w:contextualSpacing/>
        <w:jc w:val="both"/>
        <w:textDirection w:val="btLr"/>
        <w:rPr>
          <w:rFonts w:ascii="Optima" w:hAnsi="Optima" w:cs="Times New Roman"/>
          <w:sz w:val="22"/>
          <w:szCs w:val="22"/>
        </w:rPr>
      </w:pPr>
      <w:r w:rsidRPr="00090FF8">
        <w:rPr>
          <w:rFonts w:ascii="Optima" w:hAnsi="Optima" w:cs="Times New Roman"/>
          <w:sz w:val="22"/>
          <w:szCs w:val="22"/>
        </w:rPr>
        <w:t xml:space="preserve">Institutionalization practices continue under the guise of care, with persons with psychosocial and intellectual disabilities confined at HPSN, without independent review mechanisms. Mental health legislation permits involuntary treatment and hospitalization without adequate safeguards for consent and autonomy. Families routinely confine </w:t>
      </w:r>
      <w:r w:rsidR="00F27294">
        <w:rPr>
          <w:rFonts w:ascii="Optima" w:hAnsi="Optima" w:cs="Times New Roman"/>
          <w:sz w:val="22"/>
          <w:szCs w:val="22"/>
        </w:rPr>
        <w:t>PWDs</w:t>
      </w:r>
      <w:r w:rsidRPr="00090FF8">
        <w:rPr>
          <w:rFonts w:ascii="Optima" w:hAnsi="Optima" w:cs="Times New Roman"/>
          <w:sz w:val="22"/>
          <w:szCs w:val="22"/>
        </w:rPr>
        <w:t xml:space="preserve"> to homes under the rationale of safety, with no systematic monitoring or alternatives provided. These practices violate the prohibition on arbitrary detention while remaining invisible to oversight mechanisms.</w:t>
      </w:r>
    </w:p>
    <w:p w14:paraId="71083DD3" w14:textId="77777777" w:rsidR="00090FF8" w:rsidRPr="00090FF8" w:rsidRDefault="00090FF8" w:rsidP="00090FF8">
      <w:pPr>
        <w:pStyle w:val="FootnoteText"/>
        <w:spacing w:line="276" w:lineRule="auto"/>
        <w:ind w:left="720"/>
        <w:contextualSpacing/>
        <w:jc w:val="both"/>
        <w:rPr>
          <w:rFonts w:ascii="Optima" w:hAnsi="Optima" w:cs="Times New Roman"/>
          <w:sz w:val="22"/>
          <w:szCs w:val="22"/>
        </w:rPr>
      </w:pPr>
    </w:p>
    <w:p w14:paraId="1486D1E7" w14:textId="77777777" w:rsidR="00090FF8" w:rsidRPr="00090FF8" w:rsidRDefault="00090FF8" w:rsidP="00090FF8">
      <w:pPr>
        <w:pStyle w:val="FootnoteText"/>
        <w:numPr>
          <w:ilvl w:val="0"/>
          <w:numId w:val="2"/>
        </w:numPr>
        <w:spacing w:line="276" w:lineRule="auto"/>
        <w:contextualSpacing/>
        <w:jc w:val="both"/>
        <w:rPr>
          <w:rFonts w:ascii="Optima" w:hAnsi="Optima" w:cs="Times New Roman"/>
          <w:b/>
          <w:bCs/>
          <w:sz w:val="22"/>
          <w:szCs w:val="22"/>
        </w:rPr>
      </w:pPr>
      <w:r w:rsidRPr="00090FF8">
        <w:rPr>
          <w:rFonts w:ascii="Optima" w:hAnsi="Optima" w:cs="Times New Roman"/>
          <w:b/>
          <w:bCs/>
          <w:sz w:val="22"/>
          <w:szCs w:val="22"/>
        </w:rPr>
        <w:t xml:space="preserve">RECOMMENDATION: Conduct and publish an audit of the Special Needs Center in </w:t>
      </w:r>
      <w:proofErr w:type="spellStart"/>
      <w:r w:rsidRPr="00090FF8">
        <w:rPr>
          <w:rFonts w:ascii="Optima" w:hAnsi="Optima" w:cs="Times New Roman"/>
          <w:b/>
          <w:bCs/>
          <w:sz w:val="22"/>
          <w:szCs w:val="22"/>
        </w:rPr>
        <w:t>Kaafu</w:t>
      </w:r>
      <w:proofErr w:type="spellEnd"/>
      <w:r w:rsidRPr="00090FF8">
        <w:rPr>
          <w:rFonts w:ascii="Optima" w:hAnsi="Optima" w:cs="Times New Roman"/>
          <w:b/>
          <w:bCs/>
          <w:sz w:val="22"/>
          <w:szCs w:val="22"/>
        </w:rPr>
        <w:t xml:space="preserve"> </w:t>
      </w:r>
      <w:proofErr w:type="spellStart"/>
      <w:r w:rsidRPr="00090FF8">
        <w:rPr>
          <w:rFonts w:ascii="Optima" w:hAnsi="Optima" w:cs="Times New Roman"/>
          <w:b/>
          <w:bCs/>
          <w:sz w:val="22"/>
          <w:szCs w:val="22"/>
        </w:rPr>
        <w:t>Guraidhoo</w:t>
      </w:r>
      <w:proofErr w:type="spellEnd"/>
      <w:r w:rsidRPr="00090FF8">
        <w:rPr>
          <w:rFonts w:ascii="Optima" w:hAnsi="Optima" w:cs="Times New Roman"/>
          <w:b/>
          <w:bCs/>
          <w:sz w:val="22"/>
          <w:szCs w:val="22"/>
        </w:rPr>
        <w:t xml:space="preserve"> and bring changes to the </w:t>
      </w:r>
      <w:proofErr w:type="spellStart"/>
      <w:r w:rsidRPr="00090FF8">
        <w:rPr>
          <w:rFonts w:ascii="Optima" w:hAnsi="Optima" w:cs="Times New Roman"/>
          <w:b/>
          <w:bCs/>
          <w:sz w:val="22"/>
          <w:szCs w:val="22"/>
        </w:rPr>
        <w:t>centre</w:t>
      </w:r>
      <w:proofErr w:type="spellEnd"/>
      <w:r w:rsidRPr="00090FF8">
        <w:rPr>
          <w:rFonts w:ascii="Optima" w:hAnsi="Optima" w:cs="Times New Roman"/>
          <w:b/>
          <w:bCs/>
          <w:sz w:val="22"/>
          <w:szCs w:val="22"/>
        </w:rPr>
        <w:t xml:space="preserve"> based on a de-</w:t>
      </w:r>
      <w:proofErr w:type="spellStart"/>
      <w:r w:rsidRPr="00090FF8">
        <w:rPr>
          <w:rFonts w:ascii="Optima" w:hAnsi="Optima" w:cs="Times New Roman"/>
          <w:b/>
          <w:bCs/>
          <w:sz w:val="22"/>
          <w:szCs w:val="22"/>
        </w:rPr>
        <w:t>institutionalisation</w:t>
      </w:r>
      <w:proofErr w:type="spellEnd"/>
      <w:r w:rsidRPr="00090FF8">
        <w:rPr>
          <w:rFonts w:ascii="Optima" w:hAnsi="Optima" w:cs="Times New Roman"/>
          <w:b/>
          <w:bCs/>
          <w:sz w:val="22"/>
          <w:szCs w:val="22"/>
        </w:rPr>
        <w:t xml:space="preserve"> model, including urgently needed capacity-building at all levels, with increased budget, with effective therapeutic and treatment options rather than the current reliance on excessive medication. </w:t>
      </w:r>
    </w:p>
    <w:p w14:paraId="132F3A0D" w14:textId="77777777" w:rsidR="00090FF8" w:rsidRPr="00090FF8" w:rsidRDefault="00090FF8" w:rsidP="00090FF8">
      <w:pPr>
        <w:pStyle w:val="FootnoteText"/>
        <w:spacing w:line="276" w:lineRule="auto"/>
        <w:ind w:left="720"/>
        <w:contextualSpacing/>
        <w:jc w:val="both"/>
        <w:rPr>
          <w:rFonts w:ascii="Optima" w:hAnsi="Optima" w:cs="Times New Roman"/>
          <w:b/>
          <w:bCs/>
          <w:sz w:val="22"/>
          <w:szCs w:val="22"/>
        </w:rPr>
      </w:pPr>
    </w:p>
    <w:p w14:paraId="15D2C1DE" w14:textId="6B383623" w:rsidR="00090FF8" w:rsidRPr="00090FF8" w:rsidRDefault="00090FF8" w:rsidP="00090FF8">
      <w:pPr>
        <w:pStyle w:val="FootnoteText"/>
        <w:numPr>
          <w:ilvl w:val="0"/>
          <w:numId w:val="2"/>
        </w:numPr>
        <w:spacing w:line="276" w:lineRule="auto"/>
        <w:contextualSpacing/>
        <w:jc w:val="both"/>
        <w:rPr>
          <w:rFonts w:ascii="Optima" w:hAnsi="Optima" w:cs="Times New Roman"/>
          <w:b/>
          <w:bCs/>
          <w:sz w:val="22"/>
          <w:szCs w:val="22"/>
        </w:rPr>
      </w:pPr>
      <w:r w:rsidRPr="00090FF8">
        <w:rPr>
          <w:rFonts w:ascii="Optima" w:hAnsi="Optima" w:cs="Times New Roman"/>
          <w:b/>
          <w:bCs/>
          <w:sz w:val="22"/>
          <w:szCs w:val="22"/>
        </w:rPr>
        <w:t xml:space="preserve">RECOMMENDATION: HPSN as it stands is not fit enough to house persons with intellectual disabilities, let along </w:t>
      </w:r>
      <w:r w:rsidR="00F27294">
        <w:rPr>
          <w:rFonts w:ascii="Optima" w:hAnsi="Optima" w:cs="Times New Roman"/>
          <w:b/>
          <w:bCs/>
          <w:sz w:val="22"/>
          <w:szCs w:val="22"/>
        </w:rPr>
        <w:t>CWDs</w:t>
      </w:r>
      <w:r w:rsidRPr="00090FF8">
        <w:rPr>
          <w:rFonts w:ascii="Optima" w:hAnsi="Optima" w:cs="Times New Roman"/>
          <w:b/>
          <w:bCs/>
          <w:sz w:val="22"/>
          <w:szCs w:val="22"/>
        </w:rPr>
        <w:t xml:space="preserve">. Hence, stop the practice of putting children in HPSN under any circumstance, at least until the services available as well as the facilities are upgraded. At the very least, ensure that minors are housed separately from adults and that they have access to education. </w:t>
      </w:r>
    </w:p>
    <w:p w14:paraId="51641D84" w14:textId="77777777" w:rsidR="00090FF8" w:rsidRPr="00090FF8" w:rsidRDefault="00090FF8" w:rsidP="00090FF8">
      <w:pPr>
        <w:pStyle w:val="FootnoteText"/>
        <w:spacing w:line="276" w:lineRule="auto"/>
        <w:ind w:left="720"/>
        <w:contextualSpacing/>
        <w:jc w:val="both"/>
        <w:rPr>
          <w:rFonts w:ascii="Optima" w:hAnsi="Optima" w:cs="Times New Roman"/>
          <w:b/>
          <w:bCs/>
          <w:sz w:val="22"/>
          <w:szCs w:val="22"/>
        </w:rPr>
      </w:pPr>
    </w:p>
    <w:p w14:paraId="34812ADB" w14:textId="5A55F530" w:rsidR="00090FF8" w:rsidRPr="00090FF8" w:rsidRDefault="00090FF8" w:rsidP="00090FF8">
      <w:pPr>
        <w:pStyle w:val="Title"/>
        <w:numPr>
          <w:ilvl w:val="1"/>
          <w:numId w:val="1"/>
        </w:numPr>
        <w:jc w:val="left"/>
        <w:outlineLvl w:val="1"/>
        <w:rPr>
          <w:rFonts w:ascii="Optima" w:hAnsi="Optima"/>
          <w:sz w:val="26"/>
          <w:szCs w:val="26"/>
        </w:rPr>
      </w:pPr>
      <w:bookmarkStart w:id="21" w:name="_Toc202546072"/>
      <w:r w:rsidRPr="00727B97">
        <w:rPr>
          <w:rFonts w:ascii="Optima" w:hAnsi="Optima"/>
          <w:sz w:val="26"/>
          <w:szCs w:val="26"/>
        </w:rPr>
        <w:t>Article 15 - Freedom from torture or cruel, inhuman or degrading treatment or punishment</w:t>
      </w:r>
      <w:bookmarkEnd w:id="21"/>
    </w:p>
    <w:p w14:paraId="00AA9127" w14:textId="77777777" w:rsidR="00B64D10" w:rsidRDefault="00B64D10" w:rsidP="00B64D10">
      <w:pPr>
        <w:pStyle w:val="FootnoteText"/>
        <w:spacing w:line="276" w:lineRule="auto"/>
        <w:contextualSpacing/>
        <w:jc w:val="both"/>
        <w:rPr>
          <w:rFonts w:ascii="Optima" w:hAnsi="Optima" w:cs="Times New Roman"/>
          <w:color w:val="FF0000"/>
          <w:sz w:val="22"/>
          <w:szCs w:val="22"/>
        </w:rPr>
      </w:pPr>
    </w:p>
    <w:p w14:paraId="22273B52" w14:textId="3AAF5C04" w:rsidR="00727B97" w:rsidRPr="00727B97" w:rsidRDefault="00727B97" w:rsidP="00727B97">
      <w:pPr>
        <w:pStyle w:val="FootnoteText"/>
        <w:numPr>
          <w:ilvl w:val="0"/>
          <w:numId w:val="2"/>
        </w:numPr>
        <w:spacing w:line="276" w:lineRule="auto"/>
        <w:contextualSpacing/>
        <w:jc w:val="both"/>
        <w:textDirection w:val="btLr"/>
        <w:rPr>
          <w:rFonts w:ascii="Optima" w:hAnsi="Optima" w:cs="Times New Roman"/>
          <w:sz w:val="22"/>
          <w:szCs w:val="22"/>
        </w:rPr>
      </w:pPr>
      <w:r w:rsidRPr="00727B97">
        <w:rPr>
          <w:rFonts w:ascii="Optima" w:hAnsi="Optima" w:cs="Times New Roman"/>
          <w:sz w:val="22"/>
          <w:szCs w:val="22"/>
        </w:rPr>
        <w:t>The healthcare system's treatment of PWDs often constitutes cruel and degrading treatment. Forced medical procedures, including sterilization of women with intellectual disabilities, occur without proper consent processes. Mental health treatment relies heavily on restraints and isolation without exploring alternatives. Healthcare providers routinely discuss PWDs in their presence as if they cannot understand, constituting psychological degradation that receives no recognition or remedy.</w:t>
      </w:r>
    </w:p>
    <w:p w14:paraId="450379FD" w14:textId="77777777" w:rsidR="00214486" w:rsidRDefault="00214486" w:rsidP="00214486">
      <w:pPr>
        <w:pStyle w:val="FootnoteText"/>
        <w:spacing w:line="276" w:lineRule="auto"/>
        <w:ind w:left="720"/>
        <w:contextualSpacing/>
        <w:jc w:val="both"/>
        <w:rPr>
          <w:rFonts w:ascii="Optima" w:hAnsi="Optima" w:cs="Times New Roman"/>
          <w:color w:val="FF0000"/>
          <w:sz w:val="22"/>
          <w:szCs w:val="22"/>
        </w:rPr>
      </w:pPr>
    </w:p>
    <w:p w14:paraId="074172ED" w14:textId="1217A4D0" w:rsidR="00727B97" w:rsidRPr="00727B97" w:rsidRDefault="00727B97" w:rsidP="00727B97">
      <w:pPr>
        <w:pStyle w:val="Title"/>
        <w:numPr>
          <w:ilvl w:val="1"/>
          <w:numId w:val="1"/>
        </w:numPr>
        <w:jc w:val="left"/>
        <w:outlineLvl w:val="1"/>
        <w:rPr>
          <w:rFonts w:ascii="Optima" w:hAnsi="Optima"/>
          <w:sz w:val="26"/>
          <w:szCs w:val="26"/>
        </w:rPr>
      </w:pPr>
      <w:bookmarkStart w:id="22" w:name="_Toc202546073"/>
      <w:r w:rsidRPr="00727B97">
        <w:rPr>
          <w:rFonts w:ascii="Optima" w:hAnsi="Optima"/>
          <w:sz w:val="26"/>
          <w:szCs w:val="26"/>
        </w:rPr>
        <w:t>Article 16</w:t>
      </w:r>
      <w:r>
        <w:rPr>
          <w:rFonts w:ascii="Optima" w:hAnsi="Optima"/>
          <w:sz w:val="26"/>
          <w:szCs w:val="26"/>
        </w:rPr>
        <w:t xml:space="preserve">: </w:t>
      </w:r>
      <w:r w:rsidRPr="00727B97">
        <w:rPr>
          <w:rFonts w:ascii="Optima" w:hAnsi="Optima"/>
          <w:sz w:val="26"/>
          <w:szCs w:val="26"/>
        </w:rPr>
        <w:t>Freedom from exploitation, violence and abuse</w:t>
      </w:r>
      <w:bookmarkEnd w:id="22"/>
    </w:p>
    <w:p w14:paraId="1467C8DD" w14:textId="77777777" w:rsidR="00D57835" w:rsidRDefault="00D57835" w:rsidP="00D57835">
      <w:pPr>
        <w:pStyle w:val="FootnoteText"/>
        <w:spacing w:line="276" w:lineRule="auto"/>
        <w:contextualSpacing/>
        <w:jc w:val="both"/>
        <w:rPr>
          <w:rFonts w:ascii="Optima" w:hAnsi="Optima" w:cs="Times New Roman"/>
          <w:color w:val="FF0000"/>
          <w:sz w:val="22"/>
          <w:szCs w:val="22"/>
        </w:rPr>
      </w:pPr>
    </w:p>
    <w:p w14:paraId="79D6308B" w14:textId="2D86F0F4" w:rsidR="00727B97" w:rsidRPr="00727B97" w:rsidRDefault="00F27294" w:rsidP="00727B97">
      <w:pPr>
        <w:pStyle w:val="FootnoteText"/>
        <w:numPr>
          <w:ilvl w:val="0"/>
          <w:numId w:val="2"/>
        </w:numPr>
        <w:spacing w:line="276" w:lineRule="auto"/>
        <w:contextualSpacing/>
        <w:jc w:val="both"/>
        <w:textDirection w:val="btLr"/>
        <w:rPr>
          <w:rFonts w:ascii="Optima" w:hAnsi="Optima" w:cs="Times New Roman"/>
          <w:sz w:val="22"/>
          <w:szCs w:val="22"/>
        </w:rPr>
      </w:pPr>
      <w:r>
        <w:rPr>
          <w:rFonts w:ascii="Optima" w:hAnsi="Optima" w:cs="Times New Roman"/>
          <w:sz w:val="22"/>
          <w:szCs w:val="22"/>
        </w:rPr>
        <w:t>PWDs</w:t>
      </w:r>
      <w:r w:rsidR="00727B97" w:rsidRPr="00727B97">
        <w:rPr>
          <w:rFonts w:ascii="Optima" w:hAnsi="Optima" w:cs="Times New Roman"/>
          <w:sz w:val="22"/>
          <w:szCs w:val="22"/>
        </w:rPr>
        <w:t xml:space="preserve"> face epidemic levels of violence and abuse that remain largely invisible due to reporting barriers and institutional indifference. Sexual violence against </w:t>
      </w:r>
      <w:r>
        <w:rPr>
          <w:rFonts w:ascii="Optima" w:hAnsi="Optima" w:cs="Times New Roman"/>
          <w:sz w:val="22"/>
          <w:szCs w:val="22"/>
        </w:rPr>
        <w:t>CWDs</w:t>
      </w:r>
      <w:r w:rsidR="00727B97" w:rsidRPr="00727B97">
        <w:rPr>
          <w:rFonts w:ascii="Optima" w:hAnsi="Optima" w:cs="Times New Roman"/>
          <w:sz w:val="22"/>
          <w:szCs w:val="22"/>
        </w:rPr>
        <w:t xml:space="preserve"> reaches 60% according to available data, yet no systematic prevention or response mechanisms exist. Economic exploitation occurs when families </w:t>
      </w:r>
      <w:r w:rsidR="00362622">
        <w:rPr>
          <w:rFonts w:ascii="Optima" w:hAnsi="Optima" w:cs="Times New Roman"/>
          <w:sz w:val="22"/>
          <w:szCs w:val="22"/>
        </w:rPr>
        <w:t>mis</w:t>
      </w:r>
      <w:r w:rsidR="00727B97" w:rsidRPr="00727B97">
        <w:rPr>
          <w:rFonts w:ascii="Optima" w:hAnsi="Optima" w:cs="Times New Roman"/>
          <w:sz w:val="22"/>
          <w:szCs w:val="22"/>
        </w:rPr>
        <w:t xml:space="preserve">appropriate disability allowances, employers pay below minimum wage, or service providers charge excessive fees. The absence of accessible reporting mechanisms and the failure to train police and social workers on disability issues means that violence against </w:t>
      </w:r>
      <w:r>
        <w:rPr>
          <w:rFonts w:ascii="Optima" w:hAnsi="Optima" w:cs="Times New Roman"/>
          <w:sz w:val="22"/>
          <w:szCs w:val="22"/>
        </w:rPr>
        <w:t>PWDs</w:t>
      </w:r>
      <w:r w:rsidR="00727B97" w:rsidRPr="00727B97">
        <w:rPr>
          <w:rFonts w:ascii="Optima" w:hAnsi="Optima" w:cs="Times New Roman"/>
          <w:sz w:val="22"/>
          <w:szCs w:val="22"/>
        </w:rPr>
        <w:t xml:space="preserve"> occurs with impunity.</w:t>
      </w:r>
    </w:p>
    <w:p w14:paraId="7060CF93" w14:textId="77777777" w:rsidR="00727B97" w:rsidRPr="00727B97" w:rsidRDefault="00727B97" w:rsidP="00917A87">
      <w:pPr>
        <w:pStyle w:val="FootnoteText"/>
        <w:spacing w:line="276" w:lineRule="auto"/>
        <w:contextualSpacing/>
        <w:jc w:val="both"/>
        <w:rPr>
          <w:rFonts w:ascii="Optima" w:hAnsi="Optima" w:cs="Times New Roman"/>
          <w:sz w:val="22"/>
          <w:szCs w:val="22"/>
        </w:rPr>
      </w:pPr>
    </w:p>
    <w:p w14:paraId="4D083FB3" w14:textId="77777777" w:rsidR="00727B97" w:rsidRPr="00727B97" w:rsidRDefault="00727B97" w:rsidP="00727B97">
      <w:pPr>
        <w:pStyle w:val="FootnoteText"/>
        <w:numPr>
          <w:ilvl w:val="0"/>
          <w:numId w:val="2"/>
        </w:numPr>
        <w:spacing w:line="276" w:lineRule="auto"/>
        <w:contextualSpacing/>
        <w:jc w:val="both"/>
        <w:rPr>
          <w:rFonts w:ascii="Optima" w:hAnsi="Optima" w:cs="Times New Roman"/>
          <w:sz w:val="22"/>
          <w:szCs w:val="22"/>
        </w:rPr>
      </w:pPr>
      <w:r w:rsidRPr="00727B97">
        <w:rPr>
          <w:rFonts w:ascii="Optima" w:hAnsi="Optima" w:cs="Times New Roman"/>
          <w:sz w:val="22"/>
          <w:szCs w:val="22"/>
        </w:rPr>
        <w:t xml:space="preserve">Media reports and case logs confirm that CWDs are targeted in cases of bullying, abuse and discrimination in schools and other education settings. While Ministry of Education does have systems in place to address such cases, schools, management and teachers are not adequately trained to handle those cases. </w:t>
      </w:r>
    </w:p>
    <w:p w14:paraId="50809543" w14:textId="77777777" w:rsidR="00727B97" w:rsidRPr="00727B97" w:rsidRDefault="00727B97" w:rsidP="00727B97">
      <w:pPr>
        <w:pStyle w:val="FootnoteText"/>
        <w:spacing w:line="276" w:lineRule="auto"/>
        <w:ind w:left="720"/>
        <w:contextualSpacing/>
        <w:jc w:val="both"/>
        <w:rPr>
          <w:rFonts w:ascii="Optima" w:hAnsi="Optima" w:cs="Times New Roman"/>
          <w:sz w:val="22"/>
          <w:szCs w:val="22"/>
        </w:rPr>
      </w:pPr>
    </w:p>
    <w:p w14:paraId="6FEB0002" w14:textId="77777777" w:rsidR="00727B97" w:rsidRPr="00727B97" w:rsidRDefault="00727B97" w:rsidP="00727B97">
      <w:pPr>
        <w:pStyle w:val="FootnoteText"/>
        <w:numPr>
          <w:ilvl w:val="0"/>
          <w:numId w:val="2"/>
        </w:numPr>
        <w:spacing w:line="276" w:lineRule="auto"/>
        <w:contextualSpacing/>
        <w:jc w:val="both"/>
        <w:rPr>
          <w:rFonts w:ascii="Optima" w:hAnsi="Optima" w:cs="Times New Roman"/>
          <w:sz w:val="22"/>
          <w:szCs w:val="22"/>
        </w:rPr>
      </w:pPr>
      <w:r w:rsidRPr="00727B97">
        <w:rPr>
          <w:rFonts w:ascii="Optima" w:hAnsi="Optima" w:cs="Times New Roman"/>
          <w:sz w:val="22"/>
          <w:szCs w:val="22"/>
        </w:rPr>
        <w:t xml:space="preserve">Anecdotal evidence suggests that some parents/guardians of PWDs and elderly exploit them for their respective allowances. With the restructured allowance regime and the increase of funds </w:t>
      </w:r>
      <w:proofErr w:type="gramStart"/>
      <w:r w:rsidRPr="00727B97">
        <w:rPr>
          <w:rFonts w:ascii="Optima" w:hAnsi="Optima" w:cs="Times New Roman"/>
          <w:sz w:val="22"/>
          <w:szCs w:val="22"/>
        </w:rPr>
        <w:t>disbursed</w:t>
      </w:r>
      <w:proofErr w:type="gramEnd"/>
      <w:r w:rsidRPr="00727B97">
        <w:rPr>
          <w:rFonts w:ascii="Optima" w:hAnsi="Optima" w:cs="Times New Roman"/>
          <w:sz w:val="22"/>
          <w:szCs w:val="22"/>
        </w:rPr>
        <w:t xml:space="preserve">, those risks of exploitation </w:t>
      </w:r>
      <w:proofErr w:type="gramStart"/>
      <w:r w:rsidRPr="00727B97">
        <w:rPr>
          <w:rFonts w:ascii="Optima" w:hAnsi="Optima" w:cs="Times New Roman"/>
          <w:sz w:val="22"/>
          <w:szCs w:val="22"/>
        </w:rPr>
        <w:t>is</w:t>
      </w:r>
      <w:proofErr w:type="gramEnd"/>
      <w:r w:rsidRPr="00727B97">
        <w:rPr>
          <w:rFonts w:ascii="Optima" w:hAnsi="Optima" w:cs="Times New Roman"/>
          <w:sz w:val="22"/>
          <w:szCs w:val="22"/>
        </w:rPr>
        <w:t xml:space="preserve"> only going to increase. </w:t>
      </w:r>
    </w:p>
    <w:p w14:paraId="256C304F" w14:textId="77777777" w:rsidR="00727B97" w:rsidRPr="00727B97" w:rsidRDefault="00727B97" w:rsidP="00727B97">
      <w:pPr>
        <w:pStyle w:val="FootnoteText"/>
        <w:spacing w:line="276" w:lineRule="auto"/>
        <w:ind w:left="720"/>
        <w:contextualSpacing/>
        <w:jc w:val="both"/>
        <w:rPr>
          <w:rFonts w:ascii="Optima" w:hAnsi="Optima" w:cs="Times New Roman"/>
          <w:sz w:val="22"/>
          <w:szCs w:val="22"/>
        </w:rPr>
      </w:pPr>
    </w:p>
    <w:p w14:paraId="4286099C" w14:textId="77777777" w:rsidR="00727B97" w:rsidRPr="00727B97" w:rsidRDefault="00727B97" w:rsidP="00727B97">
      <w:pPr>
        <w:pStyle w:val="FootnoteText"/>
        <w:numPr>
          <w:ilvl w:val="0"/>
          <w:numId w:val="2"/>
        </w:numPr>
        <w:spacing w:line="276" w:lineRule="auto"/>
        <w:contextualSpacing/>
        <w:jc w:val="both"/>
        <w:rPr>
          <w:rFonts w:ascii="Optima" w:hAnsi="Optima" w:cs="Times New Roman"/>
          <w:sz w:val="22"/>
          <w:szCs w:val="22"/>
        </w:rPr>
      </w:pPr>
      <w:r w:rsidRPr="00727B97">
        <w:rPr>
          <w:rFonts w:ascii="Optima" w:hAnsi="Optima" w:cs="Times New Roman"/>
          <w:sz w:val="22"/>
          <w:szCs w:val="22"/>
        </w:rPr>
        <w:t>While the rate of sexual abuse remains high across the country, sexual abuse of PWDs remains alarmingly neglected by the authorities. Few of such cases had been reported in the local media and a vast majority of such cases go unreported. Increasingly children as well as adults with disabilities are being exploited by criminal elements in the society. The issue of abuse did not improve over the reporting period while the issue of exploitation worsened during the reporting period. </w:t>
      </w:r>
    </w:p>
    <w:p w14:paraId="2B2B8761" w14:textId="77777777" w:rsidR="00727B97" w:rsidRPr="00727B97" w:rsidRDefault="00727B97" w:rsidP="00727B97">
      <w:pPr>
        <w:pStyle w:val="FootnoteText"/>
        <w:spacing w:line="276" w:lineRule="auto"/>
        <w:ind w:left="720"/>
        <w:contextualSpacing/>
        <w:jc w:val="both"/>
        <w:rPr>
          <w:rFonts w:ascii="Optima" w:hAnsi="Optima" w:cs="Times New Roman"/>
          <w:sz w:val="22"/>
          <w:szCs w:val="22"/>
        </w:rPr>
      </w:pPr>
    </w:p>
    <w:p w14:paraId="3FF568AF" w14:textId="77777777" w:rsidR="00727B97" w:rsidRPr="00727B97" w:rsidRDefault="00727B97" w:rsidP="00727B97">
      <w:pPr>
        <w:pStyle w:val="FootnoteText"/>
        <w:numPr>
          <w:ilvl w:val="0"/>
          <w:numId w:val="2"/>
        </w:numPr>
        <w:spacing w:line="276" w:lineRule="auto"/>
        <w:contextualSpacing/>
        <w:jc w:val="both"/>
        <w:rPr>
          <w:rFonts w:ascii="Optima" w:hAnsi="Optima" w:cs="Times New Roman"/>
          <w:b/>
          <w:bCs/>
          <w:sz w:val="22"/>
          <w:szCs w:val="22"/>
        </w:rPr>
      </w:pPr>
      <w:r w:rsidRPr="00727B97">
        <w:rPr>
          <w:rFonts w:ascii="Optima" w:hAnsi="Optima" w:cs="Times New Roman"/>
          <w:b/>
          <w:bCs/>
          <w:sz w:val="22"/>
          <w:szCs w:val="22"/>
        </w:rPr>
        <w:t xml:space="preserve">RECOMMENDATION: Ensure that all helplines to report violence, abuse and discrimination are accessible for all types of disabilities. </w:t>
      </w:r>
    </w:p>
    <w:p w14:paraId="44BDD040" w14:textId="77777777" w:rsidR="00727B97" w:rsidRPr="00727B97" w:rsidRDefault="00727B97" w:rsidP="00727B97">
      <w:pPr>
        <w:pStyle w:val="FootnoteText"/>
        <w:spacing w:line="276" w:lineRule="auto"/>
        <w:ind w:left="720"/>
        <w:contextualSpacing/>
        <w:jc w:val="both"/>
        <w:rPr>
          <w:rFonts w:ascii="Optima" w:hAnsi="Optima" w:cs="Times New Roman"/>
          <w:b/>
          <w:bCs/>
          <w:sz w:val="22"/>
          <w:szCs w:val="22"/>
        </w:rPr>
      </w:pPr>
    </w:p>
    <w:p w14:paraId="357C793C" w14:textId="6EE25D4C" w:rsidR="00727B97" w:rsidRPr="00727B97" w:rsidRDefault="00727B97" w:rsidP="00727B97">
      <w:pPr>
        <w:pStyle w:val="Title"/>
        <w:numPr>
          <w:ilvl w:val="1"/>
          <w:numId w:val="1"/>
        </w:numPr>
        <w:jc w:val="left"/>
        <w:outlineLvl w:val="1"/>
        <w:rPr>
          <w:rFonts w:ascii="Optima" w:hAnsi="Optima"/>
          <w:sz w:val="26"/>
          <w:szCs w:val="26"/>
        </w:rPr>
      </w:pPr>
      <w:bookmarkStart w:id="23" w:name="_Toc202546074"/>
      <w:r w:rsidRPr="00727B97">
        <w:rPr>
          <w:rFonts w:ascii="Optima" w:hAnsi="Optima"/>
          <w:sz w:val="26"/>
          <w:szCs w:val="26"/>
        </w:rPr>
        <w:t>Article 17</w:t>
      </w:r>
      <w:r>
        <w:rPr>
          <w:rFonts w:ascii="Optima" w:hAnsi="Optima"/>
          <w:sz w:val="26"/>
          <w:szCs w:val="26"/>
        </w:rPr>
        <w:t xml:space="preserve">: </w:t>
      </w:r>
      <w:r w:rsidRPr="00727B97">
        <w:rPr>
          <w:rFonts w:ascii="Optima" w:hAnsi="Optima"/>
          <w:sz w:val="26"/>
          <w:szCs w:val="26"/>
        </w:rPr>
        <w:t>Protecting the integrity of the person</w:t>
      </w:r>
      <w:bookmarkEnd w:id="23"/>
    </w:p>
    <w:p w14:paraId="605EF69C" w14:textId="77777777" w:rsidR="00D57835" w:rsidRDefault="00D57835" w:rsidP="00D57835">
      <w:pPr>
        <w:pStyle w:val="FootnoteText"/>
        <w:spacing w:line="276" w:lineRule="auto"/>
        <w:ind w:left="720"/>
        <w:contextualSpacing/>
        <w:jc w:val="both"/>
        <w:rPr>
          <w:rFonts w:ascii="Optima" w:hAnsi="Optima" w:cs="Times New Roman"/>
          <w:color w:val="FF0000"/>
          <w:sz w:val="22"/>
          <w:szCs w:val="22"/>
        </w:rPr>
      </w:pPr>
    </w:p>
    <w:p w14:paraId="3879D04D" w14:textId="719A849E" w:rsidR="00727B97" w:rsidRPr="003D60D7" w:rsidRDefault="00727B97" w:rsidP="000807C6">
      <w:pPr>
        <w:pStyle w:val="FootnoteText"/>
        <w:numPr>
          <w:ilvl w:val="0"/>
          <w:numId w:val="2"/>
        </w:numPr>
        <w:spacing w:line="276" w:lineRule="auto"/>
        <w:contextualSpacing/>
        <w:jc w:val="both"/>
        <w:rPr>
          <w:rFonts w:ascii="Optima" w:hAnsi="Optima" w:cs="Times New Roman"/>
          <w:sz w:val="22"/>
          <w:szCs w:val="22"/>
        </w:rPr>
      </w:pPr>
      <w:r w:rsidRPr="00727B97">
        <w:rPr>
          <w:rFonts w:ascii="Optima" w:hAnsi="Optima" w:cs="Times New Roman"/>
          <w:sz w:val="22"/>
          <w:szCs w:val="22"/>
        </w:rPr>
        <w:t xml:space="preserve">Medical decision-making consistently excludes PWDs from choices about their own bodies. </w:t>
      </w:r>
      <w:r w:rsidR="00F27294">
        <w:rPr>
          <w:rFonts w:ascii="Optima" w:hAnsi="Optima" w:cs="Times New Roman"/>
          <w:sz w:val="22"/>
          <w:szCs w:val="22"/>
        </w:rPr>
        <w:t>P</w:t>
      </w:r>
      <w:r w:rsidRPr="00727B97">
        <w:rPr>
          <w:rFonts w:ascii="Optima" w:hAnsi="Optima" w:cs="Times New Roman"/>
          <w:sz w:val="22"/>
          <w:szCs w:val="22"/>
        </w:rPr>
        <w:t xml:space="preserve">ersons </w:t>
      </w:r>
      <w:r w:rsidR="00F27294">
        <w:rPr>
          <w:rFonts w:ascii="Optima" w:hAnsi="Optima" w:cs="Times New Roman"/>
          <w:sz w:val="22"/>
          <w:szCs w:val="22"/>
        </w:rPr>
        <w:t xml:space="preserve">with hearing impairments </w:t>
      </w:r>
      <w:r w:rsidRPr="00727B97">
        <w:rPr>
          <w:rFonts w:ascii="Optima" w:hAnsi="Optima" w:cs="Times New Roman"/>
          <w:sz w:val="22"/>
          <w:szCs w:val="22"/>
        </w:rPr>
        <w:t>face decisions about cochlear implants made by hearing family members, persons with intellectual disabilities undergo sterilization without their understanding or consent, and psychiatric patients receive treatments they have not agreed to. The medical system operates from assumptions of incapacity rather than supporting PWDs to make informed decisions about their own healthcare.</w:t>
      </w:r>
    </w:p>
    <w:p w14:paraId="10E49BF8" w14:textId="77777777" w:rsidR="00D57835" w:rsidRPr="003D60D7" w:rsidRDefault="00D57835" w:rsidP="00FF5D95">
      <w:pPr>
        <w:pStyle w:val="FootnoteText"/>
        <w:spacing w:line="276" w:lineRule="auto"/>
        <w:contextualSpacing/>
        <w:jc w:val="both"/>
        <w:rPr>
          <w:rFonts w:ascii="Optima" w:hAnsi="Optima" w:cs="Times New Roman"/>
          <w:sz w:val="22"/>
          <w:szCs w:val="22"/>
        </w:rPr>
      </w:pPr>
    </w:p>
    <w:p w14:paraId="5317CAD4" w14:textId="292B0603" w:rsidR="00727B97" w:rsidRPr="00727B97" w:rsidRDefault="00727B97" w:rsidP="00727B97">
      <w:pPr>
        <w:pStyle w:val="Title"/>
        <w:numPr>
          <w:ilvl w:val="1"/>
          <w:numId w:val="1"/>
        </w:numPr>
        <w:jc w:val="left"/>
        <w:outlineLvl w:val="1"/>
        <w:rPr>
          <w:rFonts w:ascii="Optima" w:hAnsi="Optima"/>
          <w:sz w:val="26"/>
          <w:szCs w:val="26"/>
        </w:rPr>
      </w:pPr>
      <w:bookmarkStart w:id="24" w:name="_Toc202546075"/>
      <w:r w:rsidRPr="00727B97">
        <w:rPr>
          <w:rFonts w:ascii="Optima" w:hAnsi="Optima"/>
          <w:sz w:val="26"/>
          <w:szCs w:val="26"/>
        </w:rPr>
        <w:t>Article 18</w:t>
      </w:r>
      <w:r>
        <w:rPr>
          <w:rFonts w:ascii="Optima" w:hAnsi="Optima"/>
          <w:sz w:val="26"/>
          <w:szCs w:val="26"/>
        </w:rPr>
        <w:t xml:space="preserve">: </w:t>
      </w:r>
      <w:r w:rsidRPr="00727B97">
        <w:rPr>
          <w:rFonts w:ascii="Optima" w:hAnsi="Optima"/>
          <w:sz w:val="26"/>
          <w:szCs w:val="26"/>
        </w:rPr>
        <w:t>Liberty of movement and nationality</w:t>
      </w:r>
      <w:bookmarkEnd w:id="24"/>
    </w:p>
    <w:p w14:paraId="3DC42B91" w14:textId="77777777" w:rsidR="0023310B" w:rsidRPr="00CF1344" w:rsidRDefault="0023310B" w:rsidP="0023310B">
      <w:pPr>
        <w:pStyle w:val="Title"/>
        <w:jc w:val="both"/>
        <w:rPr>
          <w:rFonts w:ascii="Optima" w:hAnsi="Optima"/>
          <w:b w:val="0"/>
          <w:bCs/>
          <w:color w:val="FF0000"/>
          <w:sz w:val="22"/>
          <w:szCs w:val="22"/>
          <w:highlight w:val="yellow"/>
        </w:rPr>
      </w:pPr>
    </w:p>
    <w:p w14:paraId="75C3EFF0" w14:textId="400CA035" w:rsidR="00FF5D95" w:rsidRDefault="00727B97" w:rsidP="00727B97">
      <w:pPr>
        <w:pStyle w:val="FootnoteText"/>
        <w:numPr>
          <w:ilvl w:val="0"/>
          <w:numId w:val="2"/>
        </w:numPr>
        <w:spacing w:line="276" w:lineRule="auto"/>
        <w:contextualSpacing/>
        <w:jc w:val="both"/>
        <w:textDirection w:val="btLr"/>
        <w:rPr>
          <w:rFonts w:ascii="Optima" w:hAnsi="Optima" w:cs="Times New Roman"/>
          <w:sz w:val="22"/>
          <w:szCs w:val="22"/>
        </w:rPr>
      </w:pPr>
      <w:r w:rsidRPr="00727B97">
        <w:rPr>
          <w:rFonts w:ascii="Optima" w:hAnsi="Optima" w:cs="Times New Roman"/>
          <w:sz w:val="22"/>
          <w:szCs w:val="22"/>
        </w:rPr>
        <w:t>The citizenship documentation process creates systematic barriers for PWDs. Online applications lack accessibility features, photo requirements exclude persons with mobility limitations, and documentation standards ignore the realities of disability. PWDs cannot independently complete passport applications or identity card renewals, forcing dependence on family members and creating vulnerability to exploitation. Internal migration for healthcare or education access should not be necessary for PWDs to exercise basic rights.</w:t>
      </w:r>
    </w:p>
    <w:p w14:paraId="03065230" w14:textId="77777777" w:rsidR="00727B97" w:rsidRPr="00727B97" w:rsidRDefault="00727B97" w:rsidP="00727B97">
      <w:pPr>
        <w:pStyle w:val="FootnoteText"/>
        <w:spacing w:line="276" w:lineRule="auto"/>
        <w:ind w:left="720"/>
        <w:contextualSpacing/>
        <w:jc w:val="both"/>
        <w:textDirection w:val="btLr"/>
        <w:rPr>
          <w:rFonts w:ascii="Optima" w:hAnsi="Optima" w:cs="Times New Roman"/>
          <w:sz w:val="22"/>
          <w:szCs w:val="22"/>
        </w:rPr>
      </w:pPr>
    </w:p>
    <w:p w14:paraId="749C1DDA" w14:textId="6930AA42" w:rsidR="00727B97" w:rsidRPr="00727B97" w:rsidRDefault="00727B97" w:rsidP="00727B97">
      <w:pPr>
        <w:pStyle w:val="Title"/>
        <w:numPr>
          <w:ilvl w:val="1"/>
          <w:numId w:val="1"/>
        </w:numPr>
        <w:jc w:val="left"/>
        <w:outlineLvl w:val="1"/>
        <w:rPr>
          <w:rFonts w:ascii="Optima" w:hAnsi="Optima"/>
          <w:sz w:val="26"/>
          <w:szCs w:val="26"/>
        </w:rPr>
      </w:pPr>
      <w:bookmarkStart w:id="25" w:name="_Toc202546076"/>
      <w:r w:rsidRPr="00727B97">
        <w:rPr>
          <w:rFonts w:ascii="Optima" w:hAnsi="Optima"/>
          <w:sz w:val="26"/>
          <w:szCs w:val="26"/>
        </w:rPr>
        <w:t>Article 19</w:t>
      </w:r>
      <w:r>
        <w:rPr>
          <w:rFonts w:ascii="Optima" w:hAnsi="Optima"/>
          <w:sz w:val="26"/>
          <w:szCs w:val="26"/>
        </w:rPr>
        <w:t xml:space="preserve">: </w:t>
      </w:r>
      <w:r w:rsidRPr="00727B97">
        <w:rPr>
          <w:rFonts w:ascii="Optima" w:hAnsi="Optima"/>
          <w:sz w:val="26"/>
          <w:szCs w:val="26"/>
        </w:rPr>
        <w:t>Living independently and being included in the community</w:t>
      </w:r>
      <w:bookmarkEnd w:id="25"/>
    </w:p>
    <w:p w14:paraId="513AD84E" w14:textId="77777777" w:rsidR="00C4031B" w:rsidRPr="00E9542D" w:rsidRDefault="00C4031B" w:rsidP="00E9542D">
      <w:pPr>
        <w:rPr>
          <w:rFonts w:ascii="Optima" w:hAnsi="Optima"/>
          <w:color w:val="00B050"/>
        </w:rPr>
      </w:pPr>
    </w:p>
    <w:p w14:paraId="22406B06" w14:textId="77777777" w:rsidR="00727B97" w:rsidRPr="00727B97" w:rsidRDefault="00727B97" w:rsidP="00727B97">
      <w:pPr>
        <w:pStyle w:val="FootnoteText"/>
        <w:numPr>
          <w:ilvl w:val="0"/>
          <w:numId w:val="2"/>
        </w:numPr>
        <w:spacing w:line="276" w:lineRule="auto"/>
        <w:contextualSpacing/>
        <w:jc w:val="both"/>
        <w:textDirection w:val="btLr"/>
        <w:rPr>
          <w:rFonts w:ascii="Optima" w:hAnsi="Optima" w:cs="Times New Roman"/>
          <w:sz w:val="22"/>
          <w:szCs w:val="22"/>
        </w:rPr>
      </w:pPr>
      <w:r w:rsidRPr="00727B97">
        <w:rPr>
          <w:rFonts w:ascii="Optima" w:hAnsi="Optima" w:cs="Times New Roman"/>
          <w:sz w:val="22"/>
          <w:szCs w:val="22"/>
        </w:rPr>
        <w:t xml:space="preserve">PWDs requires treatments, therapeutic interventions, as well as adjustments in education. PWDs may also require an environment that is modified to their accessibility needs, which oftentimes is not available in remote islands. It is understandable that specialist services may not be available in all islands, but much of those services are only available in Capital Male’ City. This pushes families with PWDs to move to Male’ City, where rent costs are exorbitantly high, in addition to being a hotbed of many other social problems. Due to high rent costs, most households are very congested as more people, preferably with income potential, are needed to cover rent. For PWDs it is not unusual for at least part of their disability allowance be used to cover the rent, if living in Male’ City. </w:t>
      </w:r>
    </w:p>
    <w:p w14:paraId="1C5683BF" w14:textId="77777777" w:rsidR="00727B97" w:rsidRPr="00727B97" w:rsidRDefault="00727B97" w:rsidP="00727B97">
      <w:pPr>
        <w:pStyle w:val="FootnoteText"/>
        <w:spacing w:line="276" w:lineRule="auto"/>
        <w:ind w:left="720"/>
        <w:contextualSpacing/>
        <w:jc w:val="both"/>
        <w:rPr>
          <w:rFonts w:ascii="Optima" w:hAnsi="Optima" w:cs="Times New Roman"/>
          <w:sz w:val="22"/>
          <w:szCs w:val="22"/>
        </w:rPr>
      </w:pPr>
    </w:p>
    <w:p w14:paraId="3E090390" w14:textId="6E7F39DD" w:rsidR="00727B97" w:rsidRPr="00727B97" w:rsidRDefault="00727B97" w:rsidP="00727B97">
      <w:pPr>
        <w:pStyle w:val="FootnoteText"/>
        <w:numPr>
          <w:ilvl w:val="0"/>
          <w:numId w:val="2"/>
        </w:numPr>
        <w:spacing w:line="276" w:lineRule="auto"/>
        <w:contextualSpacing/>
        <w:jc w:val="both"/>
        <w:textDirection w:val="btLr"/>
        <w:rPr>
          <w:rFonts w:ascii="Optima" w:hAnsi="Optima" w:cs="Times New Roman"/>
          <w:sz w:val="22"/>
          <w:szCs w:val="22"/>
        </w:rPr>
      </w:pPr>
      <w:r w:rsidRPr="00727B97">
        <w:rPr>
          <w:rFonts w:ascii="Optima" w:hAnsi="Optima" w:cs="Times New Roman"/>
          <w:sz w:val="22"/>
          <w:szCs w:val="22"/>
        </w:rPr>
        <w:t xml:space="preserve">Housing policies ignore the reality that </w:t>
      </w:r>
      <w:r w:rsidR="00F27294">
        <w:rPr>
          <w:rFonts w:ascii="Optima" w:hAnsi="Optima" w:cs="Times New Roman"/>
          <w:sz w:val="22"/>
          <w:szCs w:val="22"/>
        </w:rPr>
        <w:t>PWDs</w:t>
      </w:r>
      <w:r w:rsidRPr="00727B97">
        <w:rPr>
          <w:rFonts w:ascii="Optima" w:hAnsi="Optima" w:cs="Times New Roman"/>
          <w:sz w:val="22"/>
          <w:szCs w:val="22"/>
        </w:rPr>
        <w:t xml:space="preserve"> may need to live independently from family members. Social housing projects consistently lack accessibility features, and no supported living options exist for </w:t>
      </w:r>
      <w:r w:rsidR="00F27294">
        <w:rPr>
          <w:rFonts w:ascii="Optima" w:hAnsi="Optima" w:cs="Times New Roman"/>
          <w:sz w:val="22"/>
          <w:szCs w:val="22"/>
        </w:rPr>
        <w:t>PWDs</w:t>
      </w:r>
      <w:r w:rsidRPr="00727B97">
        <w:rPr>
          <w:rFonts w:ascii="Optima" w:hAnsi="Optima" w:cs="Times New Roman"/>
          <w:sz w:val="22"/>
          <w:szCs w:val="22"/>
        </w:rPr>
        <w:t xml:space="preserve"> who want independence but need some assistance. The </w:t>
      </w:r>
      <w:r w:rsidRPr="00727B97">
        <w:rPr>
          <w:rFonts w:ascii="Optima" w:hAnsi="Optima" w:cs="Times New Roman"/>
          <w:sz w:val="22"/>
          <w:szCs w:val="22"/>
        </w:rPr>
        <w:lastRenderedPageBreak/>
        <w:t xml:space="preserve">assumption that </w:t>
      </w:r>
      <w:r w:rsidR="00F27294">
        <w:rPr>
          <w:rFonts w:ascii="Optima" w:hAnsi="Optima" w:cs="Times New Roman"/>
          <w:sz w:val="22"/>
          <w:szCs w:val="22"/>
        </w:rPr>
        <w:t>PWDs</w:t>
      </w:r>
      <w:r w:rsidRPr="00727B97">
        <w:rPr>
          <w:rFonts w:ascii="Optima" w:hAnsi="Optima" w:cs="Times New Roman"/>
          <w:sz w:val="22"/>
          <w:szCs w:val="22"/>
        </w:rPr>
        <w:t xml:space="preserve"> will always live with family members reflects a fundamental misunderstanding of autonomy and choice. Private rental markets actively discriminate against </w:t>
      </w:r>
      <w:r w:rsidR="00F27294">
        <w:rPr>
          <w:rFonts w:ascii="Optima" w:hAnsi="Optima" w:cs="Times New Roman"/>
          <w:sz w:val="22"/>
          <w:szCs w:val="22"/>
        </w:rPr>
        <w:t>PWDs</w:t>
      </w:r>
      <w:r w:rsidRPr="00727B97">
        <w:rPr>
          <w:rFonts w:ascii="Optima" w:hAnsi="Optima" w:cs="Times New Roman"/>
          <w:sz w:val="22"/>
          <w:szCs w:val="22"/>
        </w:rPr>
        <w:t xml:space="preserve">, leaving them with limited housing options that often fail to meet their needs. </w:t>
      </w:r>
    </w:p>
    <w:p w14:paraId="7ADA8898" w14:textId="77777777" w:rsidR="00727B97" w:rsidRPr="00727B97" w:rsidRDefault="00727B97" w:rsidP="00727B97">
      <w:pPr>
        <w:pStyle w:val="FootnoteText"/>
        <w:spacing w:line="276" w:lineRule="auto"/>
        <w:ind w:left="720"/>
        <w:contextualSpacing/>
        <w:jc w:val="both"/>
        <w:rPr>
          <w:rFonts w:ascii="Optima" w:hAnsi="Optima" w:cs="Times New Roman"/>
          <w:sz w:val="22"/>
          <w:szCs w:val="22"/>
        </w:rPr>
      </w:pPr>
    </w:p>
    <w:p w14:paraId="5201E22A" w14:textId="10495851" w:rsidR="00E10F76" w:rsidRPr="00E10F76" w:rsidRDefault="00E10F76" w:rsidP="00E10F76">
      <w:pPr>
        <w:pStyle w:val="Title"/>
        <w:numPr>
          <w:ilvl w:val="1"/>
          <w:numId w:val="1"/>
        </w:numPr>
        <w:jc w:val="left"/>
        <w:outlineLvl w:val="1"/>
        <w:rPr>
          <w:rFonts w:ascii="Optima" w:hAnsi="Optima"/>
          <w:sz w:val="26"/>
          <w:szCs w:val="26"/>
        </w:rPr>
      </w:pPr>
      <w:bookmarkStart w:id="26" w:name="_Toc202546077"/>
      <w:r w:rsidRPr="00E10F76">
        <w:rPr>
          <w:rFonts w:ascii="Optima" w:hAnsi="Optima"/>
          <w:sz w:val="26"/>
          <w:szCs w:val="26"/>
        </w:rPr>
        <w:t>Article 20</w:t>
      </w:r>
      <w:r>
        <w:rPr>
          <w:rFonts w:ascii="Optima" w:hAnsi="Optima"/>
          <w:sz w:val="26"/>
          <w:szCs w:val="26"/>
        </w:rPr>
        <w:t xml:space="preserve">: </w:t>
      </w:r>
      <w:r w:rsidRPr="00E10F76">
        <w:rPr>
          <w:rFonts w:ascii="Optima" w:hAnsi="Optima"/>
          <w:sz w:val="26"/>
          <w:szCs w:val="26"/>
        </w:rPr>
        <w:t>Personal mobility</w:t>
      </w:r>
      <w:bookmarkEnd w:id="26"/>
    </w:p>
    <w:p w14:paraId="13BEEAE1" w14:textId="77777777" w:rsidR="0023310B" w:rsidRPr="00866B5C" w:rsidRDefault="0023310B" w:rsidP="0023310B">
      <w:pPr>
        <w:pStyle w:val="Title"/>
        <w:jc w:val="both"/>
        <w:rPr>
          <w:rFonts w:ascii="Optima" w:hAnsi="Optima"/>
          <w:b w:val="0"/>
          <w:bCs/>
          <w:color w:val="FF0000"/>
          <w:sz w:val="22"/>
          <w:szCs w:val="22"/>
          <w:highlight w:val="yellow"/>
        </w:rPr>
      </w:pPr>
    </w:p>
    <w:p w14:paraId="54CC37C5" w14:textId="06BE4832" w:rsidR="00E10F76" w:rsidRPr="00E10F76" w:rsidRDefault="00E10F76" w:rsidP="00E10F76">
      <w:pPr>
        <w:pStyle w:val="FootnoteText"/>
        <w:numPr>
          <w:ilvl w:val="0"/>
          <w:numId w:val="2"/>
        </w:numPr>
        <w:spacing w:line="276" w:lineRule="auto"/>
        <w:contextualSpacing/>
        <w:jc w:val="both"/>
        <w:textDirection w:val="btLr"/>
        <w:rPr>
          <w:rFonts w:ascii="Optima" w:hAnsi="Optima" w:cs="Times New Roman"/>
          <w:sz w:val="22"/>
          <w:szCs w:val="22"/>
        </w:rPr>
      </w:pPr>
      <w:r w:rsidRPr="00E10F76">
        <w:rPr>
          <w:rFonts w:ascii="Optima" w:hAnsi="Optima" w:cs="Times New Roman"/>
          <w:sz w:val="22"/>
          <w:szCs w:val="22"/>
        </w:rPr>
        <w:t xml:space="preserve">The absence of accessible transportation creates systematic barriers to participation in community life. While some accessible buses and vehicles exist, the inability to pre-book accessible seating means </w:t>
      </w:r>
      <w:r w:rsidR="00F27294">
        <w:rPr>
          <w:rFonts w:ascii="Optima" w:hAnsi="Optima" w:cs="Times New Roman"/>
          <w:sz w:val="22"/>
          <w:szCs w:val="22"/>
        </w:rPr>
        <w:t>PWDs</w:t>
      </w:r>
      <w:r w:rsidRPr="00E10F76">
        <w:rPr>
          <w:rFonts w:ascii="Optima" w:hAnsi="Optima" w:cs="Times New Roman"/>
          <w:sz w:val="22"/>
          <w:szCs w:val="22"/>
        </w:rPr>
        <w:t xml:space="preserve"> cannot reliably access transportation. The ferry system's accessibility improvements remain superficial, with persons using wheelchairs unable to move independently once onboard. Private transportation options exclude </w:t>
      </w:r>
      <w:r w:rsidR="00F27294">
        <w:rPr>
          <w:rFonts w:ascii="Optima" w:hAnsi="Optima" w:cs="Times New Roman"/>
          <w:sz w:val="22"/>
          <w:szCs w:val="22"/>
        </w:rPr>
        <w:t>PWDs</w:t>
      </w:r>
      <w:r w:rsidRPr="00E10F76">
        <w:rPr>
          <w:rFonts w:ascii="Optima" w:hAnsi="Optima" w:cs="Times New Roman"/>
          <w:sz w:val="22"/>
          <w:szCs w:val="22"/>
        </w:rPr>
        <w:t xml:space="preserve"> entirely, and no vehicle modification services exist domestically. These transportation barriers effectively constitute geographic segregation.</w:t>
      </w:r>
    </w:p>
    <w:p w14:paraId="398464E5" w14:textId="77777777" w:rsidR="00E10F76" w:rsidRPr="00E10F76" w:rsidRDefault="00E10F76" w:rsidP="00E10F76">
      <w:pPr>
        <w:pStyle w:val="FootnoteText"/>
        <w:spacing w:line="276" w:lineRule="auto"/>
        <w:ind w:left="720"/>
        <w:contextualSpacing/>
        <w:jc w:val="both"/>
        <w:rPr>
          <w:rFonts w:ascii="Optima" w:hAnsi="Optima" w:cs="Times New Roman"/>
          <w:sz w:val="22"/>
          <w:szCs w:val="22"/>
        </w:rPr>
      </w:pPr>
    </w:p>
    <w:p w14:paraId="6434B337" w14:textId="5BBF3450" w:rsidR="00E10F76" w:rsidRPr="00E10F76" w:rsidRDefault="00E10F76" w:rsidP="00E10F76">
      <w:pPr>
        <w:pStyle w:val="FootnoteText"/>
        <w:numPr>
          <w:ilvl w:val="0"/>
          <w:numId w:val="2"/>
        </w:numPr>
        <w:spacing w:line="276" w:lineRule="auto"/>
        <w:contextualSpacing/>
        <w:jc w:val="both"/>
        <w:rPr>
          <w:rFonts w:ascii="Optima" w:hAnsi="Optima" w:cs="Times New Roman"/>
          <w:b/>
          <w:bCs/>
          <w:sz w:val="22"/>
          <w:szCs w:val="22"/>
        </w:rPr>
      </w:pPr>
      <w:r w:rsidRPr="00E10F76">
        <w:rPr>
          <w:rFonts w:ascii="Optima" w:hAnsi="Optima" w:cs="Times New Roman"/>
          <w:b/>
          <w:bCs/>
          <w:sz w:val="22"/>
          <w:szCs w:val="22"/>
        </w:rPr>
        <w:t xml:space="preserve">RECOMMENDATION: Finalize the National Priority Assistive Product List, and ensure that the devices in the list are available for PWDs in an easily accessible and affordable manner. </w:t>
      </w:r>
    </w:p>
    <w:p w14:paraId="3C84A9EE" w14:textId="77777777" w:rsidR="00E9542D" w:rsidRPr="00E9542D" w:rsidRDefault="00E9542D" w:rsidP="00E9542D">
      <w:pPr>
        <w:pStyle w:val="FootnoteText"/>
        <w:spacing w:line="276" w:lineRule="auto"/>
        <w:ind w:left="720"/>
        <w:contextualSpacing/>
        <w:jc w:val="both"/>
        <w:rPr>
          <w:rFonts w:ascii="Optima" w:hAnsi="Optima" w:cs="Times New Roman"/>
          <w:sz w:val="22"/>
          <w:szCs w:val="22"/>
        </w:rPr>
      </w:pPr>
    </w:p>
    <w:p w14:paraId="260E8B88" w14:textId="39DE6266" w:rsidR="00E10F76" w:rsidRPr="00737E43" w:rsidRDefault="00E10F76" w:rsidP="000807C6">
      <w:pPr>
        <w:pStyle w:val="Title"/>
        <w:numPr>
          <w:ilvl w:val="1"/>
          <w:numId w:val="1"/>
        </w:numPr>
        <w:jc w:val="left"/>
        <w:outlineLvl w:val="1"/>
        <w:rPr>
          <w:rFonts w:ascii="Optima" w:hAnsi="Optima"/>
          <w:sz w:val="26"/>
          <w:szCs w:val="26"/>
        </w:rPr>
      </w:pPr>
      <w:bookmarkStart w:id="27" w:name="_Toc202546078"/>
      <w:r w:rsidRPr="00E10F76">
        <w:rPr>
          <w:rFonts w:ascii="Optima" w:hAnsi="Optima"/>
          <w:sz w:val="26"/>
          <w:szCs w:val="26"/>
        </w:rPr>
        <w:t>Article 21</w:t>
      </w:r>
      <w:r>
        <w:rPr>
          <w:rFonts w:ascii="Optima" w:hAnsi="Optima"/>
          <w:sz w:val="26"/>
          <w:szCs w:val="26"/>
        </w:rPr>
        <w:t xml:space="preserve">: </w:t>
      </w:r>
      <w:r w:rsidRPr="00E10F76">
        <w:rPr>
          <w:rFonts w:ascii="Optima" w:hAnsi="Optima"/>
          <w:sz w:val="26"/>
          <w:szCs w:val="26"/>
        </w:rPr>
        <w:t>Freedom of expression and opinion, and access to information</w:t>
      </w:r>
      <w:bookmarkEnd w:id="27"/>
    </w:p>
    <w:p w14:paraId="476F6643" w14:textId="77777777" w:rsidR="00F977C7" w:rsidRPr="00917C64" w:rsidRDefault="00F977C7" w:rsidP="00F977C7">
      <w:pPr>
        <w:pStyle w:val="Title"/>
        <w:jc w:val="both"/>
        <w:rPr>
          <w:rFonts w:ascii="Optima" w:hAnsi="Optima"/>
          <w:b w:val="0"/>
          <w:bCs/>
          <w:color w:val="FF0000"/>
          <w:sz w:val="22"/>
          <w:szCs w:val="22"/>
          <w:highlight w:val="yellow"/>
        </w:rPr>
      </w:pPr>
    </w:p>
    <w:p w14:paraId="619939B6" w14:textId="77777777" w:rsidR="00E10F76" w:rsidRPr="00E10F76" w:rsidRDefault="00E10F76" w:rsidP="00E10F76">
      <w:pPr>
        <w:pStyle w:val="FootnoteText"/>
        <w:numPr>
          <w:ilvl w:val="0"/>
          <w:numId w:val="2"/>
        </w:numPr>
        <w:spacing w:line="276" w:lineRule="auto"/>
        <w:contextualSpacing/>
        <w:jc w:val="both"/>
        <w:rPr>
          <w:rFonts w:ascii="Optima" w:hAnsi="Optima" w:cs="Times New Roman"/>
          <w:sz w:val="22"/>
          <w:szCs w:val="22"/>
        </w:rPr>
      </w:pPr>
      <w:r w:rsidRPr="00E10F76">
        <w:rPr>
          <w:rFonts w:ascii="Optima" w:hAnsi="Optima" w:cs="Times New Roman"/>
          <w:sz w:val="22"/>
          <w:szCs w:val="22"/>
        </w:rPr>
        <w:t xml:space="preserve">OPDs operate with significant limitations in funding and technical capacity. This includes essential services delivered directly to PWDs such as therapies, sports </w:t>
      </w:r>
      <w:proofErr w:type="spellStart"/>
      <w:r w:rsidRPr="00E10F76">
        <w:rPr>
          <w:rFonts w:ascii="Optima" w:hAnsi="Optima" w:cs="Times New Roman"/>
          <w:sz w:val="22"/>
          <w:szCs w:val="22"/>
        </w:rPr>
        <w:t>programmes</w:t>
      </w:r>
      <w:proofErr w:type="spellEnd"/>
      <w:r w:rsidRPr="00E10F76">
        <w:rPr>
          <w:rFonts w:ascii="Optima" w:hAnsi="Optima" w:cs="Times New Roman"/>
          <w:sz w:val="22"/>
          <w:szCs w:val="22"/>
        </w:rPr>
        <w:t xml:space="preserve"> as well as specialized transportation services. Significant challenges in space and equipment to deliver services is also echoed by CSOs. </w:t>
      </w:r>
    </w:p>
    <w:p w14:paraId="4E47E990" w14:textId="77777777" w:rsidR="00E10F76" w:rsidRPr="00E10F76" w:rsidRDefault="00E10F76" w:rsidP="00E10F76">
      <w:pPr>
        <w:pStyle w:val="FootnoteText"/>
        <w:spacing w:line="276" w:lineRule="auto"/>
        <w:ind w:left="720"/>
        <w:contextualSpacing/>
        <w:jc w:val="both"/>
        <w:rPr>
          <w:rFonts w:ascii="Optima" w:hAnsi="Optima" w:cs="Times New Roman"/>
          <w:sz w:val="22"/>
          <w:szCs w:val="22"/>
        </w:rPr>
      </w:pPr>
    </w:p>
    <w:p w14:paraId="37D8201D" w14:textId="77777777" w:rsidR="00E10F76" w:rsidRPr="00E10F76" w:rsidRDefault="00E10F76" w:rsidP="00E10F76">
      <w:pPr>
        <w:pStyle w:val="FootnoteText"/>
        <w:numPr>
          <w:ilvl w:val="0"/>
          <w:numId w:val="2"/>
        </w:numPr>
        <w:spacing w:line="276" w:lineRule="auto"/>
        <w:contextualSpacing/>
        <w:jc w:val="both"/>
        <w:rPr>
          <w:rFonts w:ascii="Optima" w:hAnsi="Optima" w:cs="Times New Roman"/>
          <w:sz w:val="22"/>
          <w:szCs w:val="22"/>
        </w:rPr>
      </w:pPr>
      <w:r w:rsidRPr="00E10F76">
        <w:rPr>
          <w:rFonts w:ascii="Optima" w:hAnsi="Optima" w:cs="Times New Roman"/>
          <w:sz w:val="22"/>
          <w:szCs w:val="22"/>
        </w:rPr>
        <w:t>OPDs also experience significant challenges in funding. Most OPDs don’t have the technical capacity to tap limited international funding on disability. In the absence of reliable international funding, OPDs have relied on funding from SOEs which is also decreasing due to deteriorating public finance situation in the Maldives. These limitations often force OPDs to increase the meagre prices they charge on services or cease such services further worsening the situation of PWDs. </w:t>
      </w:r>
    </w:p>
    <w:p w14:paraId="14134672" w14:textId="77777777" w:rsidR="00E10F76" w:rsidRPr="00E10F76" w:rsidRDefault="00E10F76" w:rsidP="00917A87">
      <w:pPr>
        <w:pStyle w:val="FootnoteText"/>
        <w:spacing w:line="276" w:lineRule="auto"/>
        <w:contextualSpacing/>
        <w:jc w:val="both"/>
        <w:rPr>
          <w:rFonts w:ascii="Optima" w:hAnsi="Optima" w:cs="Times New Roman"/>
          <w:sz w:val="22"/>
          <w:szCs w:val="22"/>
        </w:rPr>
      </w:pPr>
    </w:p>
    <w:p w14:paraId="42822D60" w14:textId="77777777" w:rsidR="00E10F76" w:rsidRPr="00E10F76" w:rsidRDefault="00E10F76" w:rsidP="00E10F76">
      <w:pPr>
        <w:pStyle w:val="FootnoteText"/>
        <w:numPr>
          <w:ilvl w:val="0"/>
          <w:numId w:val="2"/>
        </w:numPr>
        <w:spacing w:line="276" w:lineRule="auto"/>
        <w:contextualSpacing/>
        <w:jc w:val="both"/>
        <w:rPr>
          <w:rFonts w:ascii="Optima" w:hAnsi="Optima" w:cs="Times New Roman"/>
          <w:sz w:val="22"/>
          <w:szCs w:val="22"/>
        </w:rPr>
      </w:pPr>
      <w:r w:rsidRPr="00E10F76">
        <w:rPr>
          <w:rFonts w:ascii="Optima" w:hAnsi="Optima" w:cs="Times New Roman"/>
          <w:sz w:val="22"/>
          <w:szCs w:val="22"/>
        </w:rPr>
        <w:t>Most websites of state institutions do not include accessibility features which limits access to updated communications and forms. For instance, public utility companies have become more inaccessible since the transition to online means of communicating bills and notices as not all PWDs are able to access online documents. Increased efforts are needed to upgrade or develop websites and applications that meet the standards of web content accessibility.</w:t>
      </w:r>
    </w:p>
    <w:p w14:paraId="17138AED" w14:textId="77777777" w:rsidR="00E10F76" w:rsidRPr="00E10F76" w:rsidRDefault="00E10F76" w:rsidP="00E10F76">
      <w:pPr>
        <w:pStyle w:val="FootnoteText"/>
        <w:spacing w:line="276" w:lineRule="auto"/>
        <w:ind w:left="720"/>
        <w:contextualSpacing/>
        <w:jc w:val="both"/>
        <w:rPr>
          <w:rFonts w:ascii="Optima" w:hAnsi="Optima" w:cs="Times New Roman"/>
          <w:sz w:val="22"/>
          <w:szCs w:val="22"/>
        </w:rPr>
      </w:pPr>
    </w:p>
    <w:p w14:paraId="3B6DA97E" w14:textId="318B93DD" w:rsidR="00E10F76" w:rsidRPr="00E10F76" w:rsidRDefault="00E10F76" w:rsidP="00E10F76">
      <w:pPr>
        <w:pStyle w:val="FootnoteText"/>
        <w:numPr>
          <w:ilvl w:val="0"/>
          <w:numId w:val="2"/>
        </w:numPr>
        <w:spacing w:line="276" w:lineRule="auto"/>
        <w:contextualSpacing/>
        <w:jc w:val="both"/>
        <w:textDirection w:val="btLr"/>
        <w:rPr>
          <w:rFonts w:ascii="Optima" w:hAnsi="Optima" w:cs="Times New Roman"/>
          <w:sz w:val="22"/>
          <w:szCs w:val="22"/>
        </w:rPr>
      </w:pPr>
      <w:r w:rsidRPr="00E10F76">
        <w:rPr>
          <w:rFonts w:ascii="Optima" w:hAnsi="Optima" w:cs="Times New Roman"/>
          <w:sz w:val="22"/>
          <w:szCs w:val="22"/>
        </w:rPr>
        <w:t xml:space="preserve">Government communications systematically exclude </w:t>
      </w:r>
      <w:r w:rsidR="00F27294">
        <w:rPr>
          <w:rFonts w:ascii="Optima" w:hAnsi="Optima" w:cs="Times New Roman"/>
          <w:sz w:val="22"/>
          <w:szCs w:val="22"/>
        </w:rPr>
        <w:t>PWDs</w:t>
      </w:r>
      <w:r w:rsidRPr="00E10F76">
        <w:rPr>
          <w:rFonts w:ascii="Optima" w:hAnsi="Optima" w:cs="Times New Roman"/>
          <w:sz w:val="22"/>
          <w:szCs w:val="22"/>
        </w:rPr>
        <w:t xml:space="preserve"> through inaccessible formats and single-language provision. The absence of sign language interpretation in media and government announcements means persons </w:t>
      </w:r>
      <w:r w:rsidR="00F27294">
        <w:rPr>
          <w:rFonts w:ascii="Optima" w:hAnsi="Optima" w:cs="Times New Roman"/>
          <w:sz w:val="22"/>
          <w:szCs w:val="22"/>
        </w:rPr>
        <w:t xml:space="preserve">with hearing impairments </w:t>
      </w:r>
      <w:r w:rsidRPr="00E10F76">
        <w:rPr>
          <w:rFonts w:ascii="Optima" w:hAnsi="Optima" w:cs="Times New Roman"/>
          <w:sz w:val="22"/>
          <w:szCs w:val="22"/>
        </w:rPr>
        <w:t>cannot access public information. Websites and digital services lack accessibility features, while printed materials ignore visual impairments and intellectual disabilities. The failure to provide information in multiple accessible formats violates the fundamental right to information that underpins democratic participation.</w:t>
      </w:r>
    </w:p>
    <w:p w14:paraId="790C11A0" w14:textId="77777777" w:rsidR="00E10F76" w:rsidRPr="00E10F76" w:rsidRDefault="00E10F76" w:rsidP="00E10F76">
      <w:pPr>
        <w:pStyle w:val="FootnoteText"/>
        <w:spacing w:line="276" w:lineRule="auto"/>
        <w:ind w:left="720"/>
        <w:contextualSpacing/>
        <w:jc w:val="both"/>
        <w:rPr>
          <w:rFonts w:ascii="Optima" w:hAnsi="Optima" w:cs="Times New Roman"/>
          <w:sz w:val="22"/>
          <w:szCs w:val="22"/>
        </w:rPr>
      </w:pPr>
    </w:p>
    <w:p w14:paraId="11F844A1" w14:textId="617C89D1" w:rsidR="00E10F76" w:rsidRPr="00E10F76" w:rsidRDefault="00E10F76" w:rsidP="00E10F76">
      <w:pPr>
        <w:pStyle w:val="Title"/>
        <w:numPr>
          <w:ilvl w:val="1"/>
          <w:numId w:val="1"/>
        </w:numPr>
        <w:jc w:val="left"/>
        <w:outlineLvl w:val="1"/>
        <w:rPr>
          <w:rFonts w:ascii="Optima" w:hAnsi="Optima"/>
          <w:sz w:val="26"/>
          <w:szCs w:val="26"/>
        </w:rPr>
      </w:pPr>
      <w:bookmarkStart w:id="28" w:name="_Toc202546079"/>
      <w:r w:rsidRPr="00E10F76">
        <w:rPr>
          <w:rFonts w:ascii="Optima" w:hAnsi="Optima"/>
          <w:sz w:val="26"/>
          <w:szCs w:val="26"/>
        </w:rPr>
        <w:t>Article 22</w:t>
      </w:r>
      <w:r>
        <w:rPr>
          <w:rFonts w:ascii="Optima" w:hAnsi="Optima"/>
          <w:sz w:val="26"/>
          <w:szCs w:val="26"/>
        </w:rPr>
        <w:t xml:space="preserve">: </w:t>
      </w:r>
      <w:r w:rsidRPr="00E10F76">
        <w:rPr>
          <w:rFonts w:ascii="Optima" w:hAnsi="Optima"/>
          <w:sz w:val="26"/>
          <w:szCs w:val="26"/>
        </w:rPr>
        <w:t>Respect for privacy</w:t>
      </w:r>
      <w:bookmarkEnd w:id="28"/>
    </w:p>
    <w:p w14:paraId="7E8DF952" w14:textId="77777777" w:rsidR="0023310B" w:rsidRPr="00917C64" w:rsidRDefault="0023310B" w:rsidP="0023310B">
      <w:pPr>
        <w:pStyle w:val="Title"/>
        <w:jc w:val="both"/>
        <w:rPr>
          <w:rFonts w:ascii="Optima" w:hAnsi="Optima"/>
          <w:b w:val="0"/>
          <w:bCs/>
          <w:color w:val="FF0000"/>
          <w:sz w:val="22"/>
          <w:szCs w:val="22"/>
          <w:highlight w:val="yellow"/>
        </w:rPr>
      </w:pPr>
    </w:p>
    <w:p w14:paraId="79DC78B4" w14:textId="77777777" w:rsidR="00E10F76" w:rsidRPr="00E10F76" w:rsidRDefault="00E10F76" w:rsidP="00E10F76">
      <w:pPr>
        <w:pStyle w:val="FootnoteText"/>
        <w:numPr>
          <w:ilvl w:val="0"/>
          <w:numId w:val="2"/>
        </w:numPr>
        <w:spacing w:line="276" w:lineRule="auto"/>
        <w:contextualSpacing/>
        <w:jc w:val="both"/>
        <w:rPr>
          <w:rFonts w:ascii="Optima" w:hAnsi="Optima" w:cs="Times New Roman"/>
          <w:sz w:val="22"/>
          <w:szCs w:val="22"/>
        </w:rPr>
      </w:pPr>
      <w:bookmarkStart w:id="29" w:name="_Toc179807653"/>
      <w:r w:rsidRPr="00E10F76">
        <w:rPr>
          <w:rFonts w:ascii="Optima" w:hAnsi="Optima" w:cs="Times New Roman"/>
          <w:sz w:val="22"/>
          <w:szCs w:val="22"/>
        </w:rPr>
        <w:lastRenderedPageBreak/>
        <w:t>The breaches of privacy for PWDs, especially in the context of abuse, highlight serious violations of Article 22 of the CRPD. These breaches are particularly alarming when sensitive information about PWDs who are victims of abuse or other crimes is mishandled or disclosed improperly.</w:t>
      </w:r>
    </w:p>
    <w:p w14:paraId="1A0F8A1A" w14:textId="77777777" w:rsidR="00E10F76" w:rsidRPr="00E10F76" w:rsidRDefault="00E10F76" w:rsidP="00E10F76">
      <w:pPr>
        <w:pStyle w:val="FootnoteText"/>
        <w:spacing w:line="276" w:lineRule="auto"/>
        <w:ind w:left="720"/>
        <w:contextualSpacing/>
        <w:jc w:val="both"/>
        <w:rPr>
          <w:rFonts w:ascii="Optima" w:hAnsi="Optima" w:cs="Times New Roman"/>
          <w:sz w:val="22"/>
          <w:szCs w:val="22"/>
        </w:rPr>
      </w:pPr>
    </w:p>
    <w:p w14:paraId="4F749805" w14:textId="57D38E92" w:rsidR="00E10F76" w:rsidRDefault="00E10F76" w:rsidP="003B45E7">
      <w:pPr>
        <w:pStyle w:val="FootnoteText"/>
        <w:numPr>
          <w:ilvl w:val="0"/>
          <w:numId w:val="2"/>
        </w:numPr>
        <w:spacing w:line="276" w:lineRule="auto"/>
        <w:contextualSpacing/>
        <w:jc w:val="both"/>
        <w:rPr>
          <w:rFonts w:ascii="Optima" w:hAnsi="Optima" w:cs="Times New Roman"/>
          <w:sz w:val="22"/>
          <w:szCs w:val="22"/>
        </w:rPr>
      </w:pPr>
      <w:r w:rsidRPr="006410F9">
        <w:rPr>
          <w:rFonts w:ascii="Optima" w:hAnsi="Optima" w:cs="Times New Roman"/>
          <w:sz w:val="22"/>
          <w:szCs w:val="22"/>
        </w:rPr>
        <w:t xml:space="preserve">For example, there have been instances where the personal details of abuse victims with disabilities have been inappropriately shared within community networks or even through media outlets. This not only compromises their safety and well-being but also subjects them to further </w:t>
      </w:r>
      <w:proofErr w:type="spellStart"/>
      <w:r w:rsidRPr="006410F9">
        <w:rPr>
          <w:rFonts w:ascii="Optima" w:hAnsi="Optima" w:cs="Times New Roman"/>
          <w:sz w:val="22"/>
          <w:szCs w:val="22"/>
        </w:rPr>
        <w:t>stigmatisation</w:t>
      </w:r>
      <w:proofErr w:type="spellEnd"/>
      <w:r w:rsidRPr="006410F9">
        <w:rPr>
          <w:rFonts w:ascii="Optima" w:hAnsi="Optima" w:cs="Times New Roman"/>
          <w:sz w:val="22"/>
          <w:szCs w:val="22"/>
        </w:rPr>
        <w:t xml:space="preserve"> and discrimination. </w:t>
      </w:r>
    </w:p>
    <w:p w14:paraId="3891944B" w14:textId="77777777" w:rsidR="006410F9" w:rsidRPr="006410F9" w:rsidRDefault="006410F9" w:rsidP="006410F9">
      <w:pPr>
        <w:pStyle w:val="FootnoteText"/>
        <w:spacing w:line="276" w:lineRule="auto"/>
        <w:contextualSpacing/>
        <w:jc w:val="both"/>
        <w:rPr>
          <w:rFonts w:ascii="Optima" w:hAnsi="Optima" w:cs="Times New Roman"/>
          <w:sz w:val="22"/>
          <w:szCs w:val="22"/>
        </w:rPr>
      </w:pPr>
    </w:p>
    <w:p w14:paraId="46F8E92F" w14:textId="77777777" w:rsidR="00E10F76" w:rsidRPr="00E10F76" w:rsidRDefault="00E10F76" w:rsidP="00E10F76">
      <w:pPr>
        <w:pStyle w:val="FootnoteText"/>
        <w:numPr>
          <w:ilvl w:val="0"/>
          <w:numId w:val="2"/>
        </w:numPr>
        <w:spacing w:line="276" w:lineRule="auto"/>
        <w:contextualSpacing/>
        <w:jc w:val="both"/>
        <w:rPr>
          <w:rFonts w:ascii="Optima" w:hAnsi="Optima" w:cs="Times New Roman"/>
          <w:sz w:val="22"/>
          <w:szCs w:val="22"/>
        </w:rPr>
      </w:pPr>
      <w:r w:rsidRPr="00E10F76">
        <w:rPr>
          <w:rFonts w:ascii="Optima" w:hAnsi="Optima" w:cs="Times New Roman"/>
          <w:sz w:val="22"/>
          <w:szCs w:val="22"/>
        </w:rPr>
        <w:t xml:space="preserve">Furthermore, the </w:t>
      </w:r>
      <w:proofErr w:type="spellStart"/>
      <w:r w:rsidRPr="00E10F76">
        <w:rPr>
          <w:rFonts w:ascii="Optima" w:hAnsi="Optima" w:cs="Times New Roman"/>
          <w:sz w:val="22"/>
          <w:szCs w:val="22"/>
        </w:rPr>
        <w:t>unauthorised</w:t>
      </w:r>
      <w:proofErr w:type="spellEnd"/>
      <w:r w:rsidRPr="00E10F76">
        <w:rPr>
          <w:rFonts w:ascii="Optima" w:hAnsi="Optima" w:cs="Times New Roman"/>
          <w:sz w:val="22"/>
          <w:szCs w:val="22"/>
        </w:rPr>
        <w:t xml:space="preserve"> sharing of medical information is another prevalent issue. There have been cases where the health records of PWDs, including details of their psychological assessments, were accessed without consent by non-medical personnel or leaked to entities outside the healthcare system. This not only breaches their right to privacy but also discourages many from seeking necessary medical or psychological help.</w:t>
      </w:r>
    </w:p>
    <w:p w14:paraId="55E6F38D" w14:textId="77777777" w:rsidR="00E10F76" w:rsidRPr="00E10F76" w:rsidRDefault="00E10F76" w:rsidP="006D1CAB">
      <w:pPr>
        <w:pStyle w:val="FootnoteText"/>
        <w:spacing w:line="276" w:lineRule="auto"/>
        <w:contextualSpacing/>
        <w:jc w:val="both"/>
        <w:rPr>
          <w:rFonts w:ascii="Optima" w:hAnsi="Optima" w:cs="Times New Roman"/>
          <w:sz w:val="22"/>
          <w:szCs w:val="22"/>
        </w:rPr>
      </w:pPr>
    </w:p>
    <w:p w14:paraId="181A3AB9" w14:textId="77777777" w:rsidR="00E10F76" w:rsidRPr="00E10F76" w:rsidRDefault="00E10F76" w:rsidP="00E10F76">
      <w:pPr>
        <w:pStyle w:val="FootnoteText"/>
        <w:numPr>
          <w:ilvl w:val="0"/>
          <w:numId w:val="2"/>
        </w:numPr>
        <w:spacing w:line="276" w:lineRule="auto"/>
        <w:contextualSpacing/>
        <w:jc w:val="both"/>
        <w:rPr>
          <w:rFonts w:ascii="Optima" w:hAnsi="Optima" w:cs="Times New Roman"/>
          <w:sz w:val="22"/>
          <w:szCs w:val="22"/>
        </w:rPr>
      </w:pPr>
      <w:r w:rsidRPr="00E10F76">
        <w:rPr>
          <w:rFonts w:ascii="Optima" w:hAnsi="Optima" w:cs="Times New Roman"/>
          <w:sz w:val="22"/>
          <w:szCs w:val="22"/>
        </w:rPr>
        <w:t>To address these violations, there must be stricter controls on information disclosure, including clear guidelines and severe penalties for violations. Institutions and individuals handling sensitive information must be held to higher standards of protection. Training on privacy rights should be mandatory for all professionals working with PWDs, ensuring they understand the legal and ethical implications of mishandling personal information.</w:t>
      </w:r>
    </w:p>
    <w:p w14:paraId="414B7E29" w14:textId="77777777" w:rsidR="00E10F76" w:rsidRPr="00E10F76" w:rsidRDefault="00E10F76" w:rsidP="00E10F76">
      <w:pPr>
        <w:pStyle w:val="FootnoteText"/>
        <w:spacing w:line="276" w:lineRule="auto"/>
        <w:ind w:left="720"/>
        <w:contextualSpacing/>
        <w:jc w:val="both"/>
        <w:rPr>
          <w:rFonts w:ascii="Optima" w:hAnsi="Optima" w:cs="Times New Roman"/>
          <w:sz w:val="22"/>
          <w:szCs w:val="22"/>
        </w:rPr>
      </w:pPr>
    </w:p>
    <w:p w14:paraId="0833B228" w14:textId="569EB82C" w:rsidR="00E10F76" w:rsidRPr="00E10F76" w:rsidRDefault="00E10F76" w:rsidP="00E10F76">
      <w:pPr>
        <w:pStyle w:val="FootnoteText"/>
        <w:numPr>
          <w:ilvl w:val="0"/>
          <w:numId w:val="2"/>
        </w:numPr>
        <w:spacing w:line="276" w:lineRule="auto"/>
        <w:contextualSpacing/>
        <w:jc w:val="both"/>
        <w:textDirection w:val="btLr"/>
        <w:rPr>
          <w:rFonts w:ascii="Optima" w:hAnsi="Optima" w:cs="Times New Roman"/>
          <w:sz w:val="22"/>
          <w:szCs w:val="22"/>
        </w:rPr>
      </w:pPr>
      <w:r w:rsidRPr="00E10F76">
        <w:rPr>
          <w:rFonts w:ascii="Optima" w:hAnsi="Optima" w:cs="Times New Roman"/>
          <w:sz w:val="22"/>
          <w:szCs w:val="22"/>
        </w:rPr>
        <w:t xml:space="preserve">Healthcare and social service providers routinely violate privacy rights by discussing </w:t>
      </w:r>
      <w:r w:rsidR="00F27294">
        <w:rPr>
          <w:rFonts w:ascii="Optima" w:hAnsi="Optima" w:cs="Times New Roman"/>
          <w:sz w:val="22"/>
          <w:szCs w:val="22"/>
        </w:rPr>
        <w:t>PWDs</w:t>
      </w:r>
      <w:r w:rsidRPr="00E10F76">
        <w:rPr>
          <w:rFonts w:ascii="Optima" w:hAnsi="Optima" w:cs="Times New Roman"/>
          <w:sz w:val="22"/>
          <w:szCs w:val="22"/>
        </w:rPr>
        <w:t xml:space="preserve"> in their presence as if they cannot understand or by sharing personal information without consent. The disability registration process requires invasive medical documentation that exceeds what is necessary for service provision. Media coverage of </w:t>
      </w:r>
      <w:r w:rsidR="00F27294">
        <w:rPr>
          <w:rFonts w:ascii="Optima" w:hAnsi="Optima" w:cs="Times New Roman"/>
          <w:sz w:val="22"/>
          <w:szCs w:val="22"/>
        </w:rPr>
        <w:t>PWDs</w:t>
      </w:r>
      <w:r w:rsidRPr="00E10F76">
        <w:rPr>
          <w:rFonts w:ascii="Optima" w:hAnsi="Optima" w:cs="Times New Roman"/>
          <w:sz w:val="22"/>
          <w:szCs w:val="22"/>
        </w:rPr>
        <w:t xml:space="preserve"> often occurs without proper consent, particularly when involving children or persons with intellectual disabilities. These privacy violations reflect broader attitudes that </w:t>
      </w:r>
      <w:r w:rsidR="00F27294">
        <w:rPr>
          <w:rFonts w:ascii="Optima" w:hAnsi="Optima" w:cs="Times New Roman"/>
          <w:sz w:val="22"/>
          <w:szCs w:val="22"/>
        </w:rPr>
        <w:t>PWDs</w:t>
      </w:r>
      <w:r w:rsidRPr="00E10F76">
        <w:rPr>
          <w:rFonts w:ascii="Optima" w:hAnsi="Optima" w:cs="Times New Roman"/>
          <w:sz w:val="22"/>
          <w:szCs w:val="22"/>
        </w:rPr>
        <w:t xml:space="preserve"> lack the capacity for autonomy.</w:t>
      </w:r>
    </w:p>
    <w:p w14:paraId="4246520B" w14:textId="77777777" w:rsidR="00E10F76" w:rsidRPr="00E10F76" w:rsidRDefault="00E10F76" w:rsidP="00E10F76">
      <w:pPr>
        <w:pStyle w:val="FootnoteText"/>
        <w:spacing w:line="276" w:lineRule="auto"/>
        <w:ind w:left="720"/>
        <w:contextualSpacing/>
        <w:jc w:val="both"/>
        <w:rPr>
          <w:rFonts w:ascii="Optima" w:hAnsi="Optima" w:cs="Times New Roman"/>
          <w:sz w:val="22"/>
          <w:szCs w:val="22"/>
        </w:rPr>
      </w:pPr>
    </w:p>
    <w:p w14:paraId="07A42FED" w14:textId="1145B887" w:rsidR="00E10F76" w:rsidRPr="00E10F76" w:rsidRDefault="00E10F76" w:rsidP="00E10F76">
      <w:pPr>
        <w:pStyle w:val="Title"/>
        <w:numPr>
          <w:ilvl w:val="1"/>
          <w:numId w:val="1"/>
        </w:numPr>
        <w:jc w:val="left"/>
        <w:outlineLvl w:val="1"/>
        <w:rPr>
          <w:rFonts w:ascii="Optima" w:hAnsi="Optima"/>
          <w:sz w:val="26"/>
          <w:szCs w:val="26"/>
        </w:rPr>
      </w:pPr>
      <w:bookmarkStart w:id="30" w:name="_Toc202546080"/>
      <w:r w:rsidRPr="00E10F76">
        <w:rPr>
          <w:rFonts w:ascii="Optima" w:hAnsi="Optima"/>
          <w:sz w:val="26"/>
          <w:szCs w:val="26"/>
        </w:rPr>
        <w:t>Article 23</w:t>
      </w:r>
      <w:r>
        <w:rPr>
          <w:rFonts w:ascii="Optima" w:hAnsi="Optima"/>
          <w:sz w:val="26"/>
          <w:szCs w:val="26"/>
        </w:rPr>
        <w:t xml:space="preserve">: </w:t>
      </w:r>
      <w:r w:rsidRPr="00E10F76">
        <w:rPr>
          <w:rFonts w:ascii="Optima" w:hAnsi="Optima"/>
          <w:sz w:val="26"/>
          <w:szCs w:val="26"/>
        </w:rPr>
        <w:t>Respect for home and the family</w:t>
      </w:r>
      <w:bookmarkEnd w:id="30"/>
    </w:p>
    <w:p w14:paraId="527A5FAD" w14:textId="77777777" w:rsidR="00E10F76" w:rsidRPr="00E10F76" w:rsidRDefault="00E10F76" w:rsidP="00E10F76">
      <w:pPr>
        <w:pStyle w:val="FootnoteText"/>
        <w:spacing w:line="276" w:lineRule="auto"/>
        <w:contextualSpacing/>
        <w:jc w:val="both"/>
        <w:rPr>
          <w:rFonts w:ascii="Optima" w:hAnsi="Optima" w:cs="Times New Roman"/>
          <w:sz w:val="22"/>
          <w:szCs w:val="22"/>
        </w:rPr>
      </w:pPr>
    </w:p>
    <w:bookmarkEnd w:id="29"/>
    <w:p w14:paraId="41C6FA9F" w14:textId="3CECD697" w:rsidR="00E10F76" w:rsidRPr="00E9542D" w:rsidRDefault="00E10F76" w:rsidP="00E9542D">
      <w:pPr>
        <w:pStyle w:val="FootnoteText"/>
        <w:numPr>
          <w:ilvl w:val="0"/>
          <w:numId w:val="2"/>
        </w:numPr>
        <w:spacing w:line="276" w:lineRule="auto"/>
        <w:contextualSpacing/>
        <w:jc w:val="both"/>
        <w:rPr>
          <w:rFonts w:ascii="Optima" w:hAnsi="Optima" w:cs="Times New Roman"/>
          <w:sz w:val="22"/>
          <w:szCs w:val="22"/>
        </w:rPr>
      </w:pPr>
      <w:r w:rsidRPr="00E10F76">
        <w:rPr>
          <w:rFonts w:ascii="Optima" w:hAnsi="Optima" w:cs="Times New Roman"/>
          <w:sz w:val="22"/>
          <w:szCs w:val="22"/>
        </w:rPr>
        <w:t xml:space="preserve">Family life rights face systematic violation when </w:t>
      </w:r>
      <w:r w:rsidR="00F27294">
        <w:rPr>
          <w:rFonts w:ascii="Optima" w:hAnsi="Optima" w:cs="Times New Roman"/>
          <w:sz w:val="22"/>
          <w:szCs w:val="22"/>
        </w:rPr>
        <w:t>PWDs</w:t>
      </w:r>
      <w:r w:rsidRPr="00E10F76">
        <w:rPr>
          <w:rFonts w:ascii="Optima" w:hAnsi="Optima" w:cs="Times New Roman"/>
          <w:sz w:val="22"/>
          <w:szCs w:val="22"/>
        </w:rPr>
        <w:t xml:space="preserve"> are excluded from marriage, parenting, and family decision-making. Courts make child custody decisions that discriminate against parents with disabilities without assessing actual parenting capacity. </w:t>
      </w:r>
      <w:r w:rsidR="00F27294">
        <w:rPr>
          <w:rFonts w:ascii="Optima" w:hAnsi="Optima" w:cs="Times New Roman"/>
          <w:sz w:val="22"/>
          <w:szCs w:val="22"/>
        </w:rPr>
        <w:t>P</w:t>
      </w:r>
      <w:r w:rsidRPr="00E10F76">
        <w:rPr>
          <w:rFonts w:ascii="Optima" w:hAnsi="Optima" w:cs="Times New Roman"/>
          <w:sz w:val="22"/>
          <w:szCs w:val="22"/>
        </w:rPr>
        <w:t xml:space="preserve">arents </w:t>
      </w:r>
      <w:r w:rsidR="00F27294">
        <w:rPr>
          <w:rFonts w:ascii="Optima" w:hAnsi="Optima" w:cs="Times New Roman"/>
          <w:sz w:val="22"/>
          <w:szCs w:val="22"/>
        </w:rPr>
        <w:t xml:space="preserve">with hearing impairments </w:t>
      </w:r>
      <w:r w:rsidRPr="00E10F76">
        <w:rPr>
          <w:rFonts w:ascii="Optima" w:hAnsi="Optima" w:cs="Times New Roman"/>
          <w:sz w:val="22"/>
          <w:szCs w:val="22"/>
        </w:rPr>
        <w:t xml:space="preserve">cannot communicate with their children's schools or healthcare providers due to communication barriers, undermining their parental authority. Marriage registration and family court procedures lack accessibility, while family planning services exclude </w:t>
      </w:r>
      <w:r w:rsidR="00F27294">
        <w:rPr>
          <w:rFonts w:ascii="Optima" w:hAnsi="Optima" w:cs="Times New Roman"/>
          <w:sz w:val="22"/>
          <w:szCs w:val="22"/>
        </w:rPr>
        <w:t>PWDs</w:t>
      </w:r>
      <w:r w:rsidRPr="00E10F76">
        <w:rPr>
          <w:rFonts w:ascii="Optima" w:hAnsi="Optima" w:cs="Times New Roman"/>
          <w:sz w:val="22"/>
          <w:szCs w:val="22"/>
        </w:rPr>
        <w:t xml:space="preserve"> from reproductive choices.</w:t>
      </w:r>
    </w:p>
    <w:p w14:paraId="23123471" w14:textId="77777777" w:rsidR="00094BE3" w:rsidRPr="00E9542D" w:rsidRDefault="00094BE3" w:rsidP="00E9542D">
      <w:pPr>
        <w:pStyle w:val="FootnoteText"/>
        <w:spacing w:line="276" w:lineRule="auto"/>
        <w:ind w:left="720"/>
        <w:contextualSpacing/>
        <w:jc w:val="both"/>
        <w:rPr>
          <w:rFonts w:ascii="Optima" w:hAnsi="Optima" w:cs="Times New Roman"/>
          <w:sz w:val="22"/>
          <w:szCs w:val="22"/>
        </w:rPr>
      </w:pPr>
    </w:p>
    <w:p w14:paraId="7B7C2447" w14:textId="5D2B8F08" w:rsidR="00E10F76" w:rsidRPr="00E10F76" w:rsidRDefault="00E10F76" w:rsidP="00E10F76">
      <w:pPr>
        <w:pStyle w:val="Title"/>
        <w:numPr>
          <w:ilvl w:val="1"/>
          <w:numId w:val="1"/>
        </w:numPr>
        <w:jc w:val="left"/>
        <w:outlineLvl w:val="1"/>
        <w:rPr>
          <w:rFonts w:ascii="Optima" w:hAnsi="Optima"/>
          <w:sz w:val="26"/>
          <w:szCs w:val="26"/>
        </w:rPr>
      </w:pPr>
      <w:bookmarkStart w:id="31" w:name="_Toc202546081"/>
      <w:r w:rsidRPr="00E10F76">
        <w:rPr>
          <w:rFonts w:ascii="Optima" w:hAnsi="Optima"/>
          <w:sz w:val="26"/>
          <w:szCs w:val="26"/>
        </w:rPr>
        <w:t>Article 24</w:t>
      </w:r>
      <w:r>
        <w:rPr>
          <w:rFonts w:ascii="Optima" w:hAnsi="Optima"/>
          <w:sz w:val="26"/>
          <w:szCs w:val="26"/>
        </w:rPr>
        <w:t xml:space="preserve">: </w:t>
      </w:r>
      <w:r w:rsidRPr="00E10F76">
        <w:rPr>
          <w:rFonts w:ascii="Optima" w:hAnsi="Optima"/>
          <w:sz w:val="26"/>
          <w:szCs w:val="26"/>
        </w:rPr>
        <w:t>Education</w:t>
      </w:r>
      <w:bookmarkEnd w:id="31"/>
    </w:p>
    <w:p w14:paraId="290DD4C6" w14:textId="77777777" w:rsidR="00CD737E" w:rsidRPr="005F76BE" w:rsidRDefault="00CD737E" w:rsidP="00CD737E">
      <w:pPr>
        <w:pStyle w:val="Title"/>
        <w:jc w:val="both"/>
        <w:rPr>
          <w:rFonts w:ascii="Optima" w:hAnsi="Optima"/>
          <w:b w:val="0"/>
          <w:bCs/>
          <w:color w:val="FF0000"/>
          <w:sz w:val="22"/>
          <w:szCs w:val="22"/>
          <w:highlight w:val="yellow"/>
        </w:rPr>
      </w:pPr>
    </w:p>
    <w:p w14:paraId="7203CCD6" w14:textId="30CFFA13" w:rsidR="00E10F76" w:rsidRPr="00E10F76" w:rsidRDefault="00E10F76" w:rsidP="00E10F76">
      <w:pPr>
        <w:pStyle w:val="FootnoteText"/>
        <w:numPr>
          <w:ilvl w:val="0"/>
          <w:numId w:val="2"/>
        </w:numPr>
        <w:spacing w:line="276" w:lineRule="auto"/>
        <w:contextualSpacing/>
        <w:jc w:val="both"/>
        <w:textDirection w:val="btLr"/>
        <w:rPr>
          <w:rFonts w:ascii="Optima" w:hAnsi="Optima" w:cs="Times New Roman"/>
          <w:sz w:val="22"/>
          <w:szCs w:val="22"/>
        </w:rPr>
      </w:pPr>
      <w:r w:rsidRPr="00E10F76">
        <w:rPr>
          <w:rFonts w:ascii="Optima" w:hAnsi="Optima" w:cs="Times New Roman"/>
          <w:sz w:val="22"/>
          <w:szCs w:val="22"/>
        </w:rPr>
        <w:t xml:space="preserve">The Education Act (24/2020) ensures access to education for </w:t>
      </w:r>
      <w:r w:rsidR="00F27294">
        <w:rPr>
          <w:rFonts w:ascii="Optima" w:hAnsi="Optima" w:cs="Times New Roman"/>
          <w:sz w:val="22"/>
          <w:szCs w:val="22"/>
        </w:rPr>
        <w:t>CWDs</w:t>
      </w:r>
      <w:r w:rsidRPr="00E10F76">
        <w:rPr>
          <w:rFonts w:ascii="Optima" w:hAnsi="Optima" w:cs="Times New Roman"/>
          <w:sz w:val="22"/>
          <w:szCs w:val="22"/>
        </w:rPr>
        <w:t xml:space="preserve"> and establishes the legal framework for inclusive education.</w:t>
      </w:r>
    </w:p>
    <w:p w14:paraId="16D619A4" w14:textId="77777777" w:rsidR="00E10F76" w:rsidRPr="00E10F76" w:rsidRDefault="00E10F76" w:rsidP="00E10F76">
      <w:pPr>
        <w:pStyle w:val="FootnoteText"/>
        <w:spacing w:line="276" w:lineRule="auto"/>
        <w:ind w:left="720"/>
        <w:contextualSpacing/>
        <w:jc w:val="both"/>
        <w:rPr>
          <w:rFonts w:ascii="Optima" w:hAnsi="Optima" w:cs="Times New Roman"/>
          <w:sz w:val="22"/>
          <w:szCs w:val="22"/>
        </w:rPr>
      </w:pPr>
    </w:p>
    <w:p w14:paraId="2EA271A2" w14:textId="7836823C" w:rsidR="00E10F76" w:rsidRPr="00E10F76" w:rsidRDefault="00F27294" w:rsidP="00E10F76">
      <w:pPr>
        <w:pStyle w:val="FootnoteText"/>
        <w:numPr>
          <w:ilvl w:val="0"/>
          <w:numId w:val="2"/>
        </w:numPr>
        <w:spacing w:line="276" w:lineRule="auto"/>
        <w:contextualSpacing/>
        <w:jc w:val="both"/>
        <w:textDirection w:val="btLr"/>
        <w:rPr>
          <w:rFonts w:ascii="Optima" w:hAnsi="Optima" w:cs="Times New Roman"/>
          <w:sz w:val="22"/>
          <w:szCs w:val="22"/>
        </w:rPr>
      </w:pPr>
      <w:r>
        <w:rPr>
          <w:rFonts w:ascii="Optima" w:hAnsi="Optima" w:cs="Times New Roman"/>
          <w:sz w:val="22"/>
          <w:szCs w:val="22"/>
        </w:rPr>
        <w:t>CWDs</w:t>
      </w:r>
      <w:r w:rsidR="00E10F76" w:rsidRPr="00E10F76">
        <w:rPr>
          <w:rFonts w:ascii="Optima" w:hAnsi="Optima" w:cs="Times New Roman"/>
          <w:sz w:val="22"/>
          <w:szCs w:val="22"/>
        </w:rPr>
        <w:t xml:space="preserve"> continue to face challenges in education, lack of physical accessibility, accessible curriculum, lack of trained personnel. Despite having an Inclusive Education (IE) policy, a recent report by UNICEF highlighted the restriction of equitable educational </w:t>
      </w:r>
      <w:r w:rsidR="00E10F76" w:rsidRPr="00E10F76">
        <w:rPr>
          <w:rFonts w:ascii="Optima" w:hAnsi="Optima" w:cs="Times New Roman"/>
          <w:sz w:val="22"/>
          <w:szCs w:val="22"/>
        </w:rPr>
        <w:lastRenderedPageBreak/>
        <w:t xml:space="preserve">opportunities for </w:t>
      </w:r>
      <w:r>
        <w:rPr>
          <w:rFonts w:ascii="Optima" w:hAnsi="Optima" w:cs="Times New Roman"/>
          <w:sz w:val="22"/>
          <w:szCs w:val="22"/>
        </w:rPr>
        <w:t>CWDs</w:t>
      </w:r>
      <w:r w:rsidR="00E10F76" w:rsidRPr="00E10F76">
        <w:rPr>
          <w:rFonts w:ascii="Optima" w:hAnsi="Optima" w:cs="Times New Roman"/>
          <w:sz w:val="22"/>
          <w:szCs w:val="22"/>
        </w:rPr>
        <w:t xml:space="preserve"> due to limited capacity of teachers and scarcity of resources to implement it.</w:t>
      </w:r>
    </w:p>
    <w:p w14:paraId="28EE3183" w14:textId="77777777" w:rsidR="00E10F76" w:rsidRPr="00E10F76" w:rsidRDefault="00E10F76" w:rsidP="00E10F76">
      <w:pPr>
        <w:pStyle w:val="FootnoteText"/>
        <w:spacing w:line="276" w:lineRule="auto"/>
        <w:ind w:left="720"/>
        <w:contextualSpacing/>
        <w:jc w:val="both"/>
        <w:rPr>
          <w:rFonts w:ascii="Optima" w:hAnsi="Optima" w:cs="Times New Roman"/>
          <w:sz w:val="22"/>
          <w:szCs w:val="22"/>
        </w:rPr>
      </w:pPr>
    </w:p>
    <w:p w14:paraId="54EE4A60" w14:textId="77777777" w:rsidR="00E10F76" w:rsidRPr="00E10F76" w:rsidRDefault="00E10F76" w:rsidP="00E10F76">
      <w:pPr>
        <w:pStyle w:val="FootnoteText"/>
        <w:numPr>
          <w:ilvl w:val="0"/>
          <w:numId w:val="2"/>
        </w:numPr>
        <w:spacing w:line="276" w:lineRule="auto"/>
        <w:contextualSpacing/>
        <w:jc w:val="both"/>
        <w:rPr>
          <w:rFonts w:ascii="Optima" w:hAnsi="Optima" w:cs="Times New Roman"/>
          <w:sz w:val="22"/>
          <w:szCs w:val="22"/>
        </w:rPr>
      </w:pPr>
      <w:r w:rsidRPr="00E10F76">
        <w:rPr>
          <w:rFonts w:ascii="Optima" w:hAnsi="Optima" w:cs="Times New Roman"/>
          <w:sz w:val="22"/>
          <w:szCs w:val="22"/>
        </w:rPr>
        <w:t>Equal access to education is guaranteed by law. There are mechanisms to deal with CWDs in most schools either in inclusive or special education settings. However, education for PWDs is hindered by lack of funding, physical access, human resources as well as attitudes.  </w:t>
      </w:r>
    </w:p>
    <w:p w14:paraId="54A83245" w14:textId="77777777" w:rsidR="00E10F76" w:rsidRPr="00E10F76" w:rsidRDefault="00E10F76" w:rsidP="00E10F76">
      <w:pPr>
        <w:pStyle w:val="FootnoteText"/>
        <w:spacing w:line="276" w:lineRule="auto"/>
        <w:ind w:left="720"/>
        <w:contextualSpacing/>
        <w:jc w:val="both"/>
        <w:rPr>
          <w:rFonts w:ascii="Optima" w:hAnsi="Optima" w:cs="Times New Roman"/>
          <w:sz w:val="22"/>
          <w:szCs w:val="22"/>
        </w:rPr>
      </w:pPr>
    </w:p>
    <w:p w14:paraId="539D6266" w14:textId="35E7DF72" w:rsidR="00E10F76" w:rsidRPr="00E10F76" w:rsidRDefault="00E10F76" w:rsidP="00E10F76">
      <w:pPr>
        <w:pStyle w:val="FootnoteText"/>
        <w:numPr>
          <w:ilvl w:val="0"/>
          <w:numId w:val="2"/>
        </w:numPr>
        <w:spacing w:line="276" w:lineRule="auto"/>
        <w:contextualSpacing/>
        <w:jc w:val="both"/>
        <w:rPr>
          <w:rFonts w:ascii="Optima" w:hAnsi="Optima" w:cs="Times New Roman"/>
          <w:sz w:val="22"/>
          <w:szCs w:val="22"/>
        </w:rPr>
      </w:pPr>
      <w:r w:rsidRPr="00E10F76">
        <w:rPr>
          <w:rFonts w:ascii="Optima" w:hAnsi="Optima" w:cs="Times New Roman"/>
          <w:sz w:val="22"/>
          <w:szCs w:val="22"/>
        </w:rPr>
        <w:t xml:space="preserve">There is also a lack of harmonization between students’ therapy and the school curriculum. More recently, SEN units have been removed in some schools in an effort to practice inclusion and </w:t>
      </w:r>
      <w:r w:rsidR="00F27294">
        <w:rPr>
          <w:rFonts w:ascii="Optima" w:hAnsi="Optima" w:cs="Times New Roman"/>
          <w:sz w:val="22"/>
          <w:szCs w:val="22"/>
        </w:rPr>
        <w:t>CWDs</w:t>
      </w:r>
      <w:r w:rsidRPr="00E10F76">
        <w:rPr>
          <w:rFonts w:ascii="Optima" w:hAnsi="Optima" w:cs="Times New Roman"/>
          <w:sz w:val="22"/>
          <w:szCs w:val="22"/>
        </w:rPr>
        <w:t xml:space="preserve"> are now placed in mainstream classes but without any reasonable accommodations. </w:t>
      </w:r>
    </w:p>
    <w:p w14:paraId="57D4BB05" w14:textId="77777777" w:rsidR="00E10F76" w:rsidRPr="00E10F76" w:rsidRDefault="00E10F76" w:rsidP="00E10F76">
      <w:pPr>
        <w:pStyle w:val="FootnoteText"/>
        <w:spacing w:line="276" w:lineRule="auto"/>
        <w:ind w:left="720"/>
        <w:contextualSpacing/>
        <w:jc w:val="both"/>
        <w:rPr>
          <w:rFonts w:ascii="Optima" w:hAnsi="Optima" w:cs="Times New Roman"/>
          <w:sz w:val="22"/>
          <w:szCs w:val="22"/>
        </w:rPr>
      </w:pPr>
    </w:p>
    <w:p w14:paraId="17179219" w14:textId="4897AB01" w:rsidR="00E10F76" w:rsidRPr="00E10F76" w:rsidRDefault="00F27294" w:rsidP="00E10F76">
      <w:pPr>
        <w:pStyle w:val="FootnoteText"/>
        <w:numPr>
          <w:ilvl w:val="0"/>
          <w:numId w:val="2"/>
        </w:numPr>
        <w:spacing w:line="276" w:lineRule="auto"/>
        <w:contextualSpacing/>
        <w:jc w:val="both"/>
        <w:rPr>
          <w:rFonts w:ascii="Optima" w:hAnsi="Optima" w:cs="Times New Roman"/>
          <w:sz w:val="22"/>
          <w:szCs w:val="22"/>
        </w:rPr>
      </w:pPr>
      <w:r>
        <w:rPr>
          <w:rFonts w:ascii="Optima" w:hAnsi="Optima" w:cs="Times New Roman"/>
          <w:sz w:val="22"/>
          <w:szCs w:val="22"/>
        </w:rPr>
        <w:t>CWDs</w:t>
      </w:r>
      <w:r w:rsidR="00E10F76" w:rsidRPr="00E10F76">
        <w:rPr>
          <w:rFonts w:ascii="Optima" w:hAnsi="Optima" w:cs="Times New Roman"/>
          <w:sz w:val="22"/>
          <w:szCs w:val="22"/>
        </w:rPr>
        <w:t xml:space="preserve"> also face discrimination in the Maldives. Even for those who are fortunate enough to attend school, enormous challenges remain. Some of these difficulties include the inability to participate in activities outside of the classroom (such as laboratory, physical education), inaccessibility to basic services such as lavatories and the school canteen, constant bullying, intimidation and harassment by peers and discrimination by teachers.</w:t>
      </w:r>
    </w:p>
    <w:p w14:paraId="7E4C9668" w14:textId="77777777" w:rsidR="00E10F76" w:rsidRPr="00E10F76" w:rsidRDefault="00E10F76" w:rsidP="00E10F76">
      <w:pPr>
        <w:pStyle w:val="FootnoteText"/>
        <w:spacing w:line="276" w:lineRule="auto"/>
        <w:ind w:left="720"/>
        <w:contextualSpacing/>
        <w:jc w:val="both"/>
        <w:rPr>
          <w:rFonts w:ascii="Optima" w:hAnsi="Optima" w:cs="Times New Roman"/>
          <w:sz w:val="22"/>
          <w:szCs w:val="22"/>
        </w:rPr>
      </w:pPr>
    </w:p>
    <w:p w14:paraId="02F2C452" w14:textId="77777777" w:rsidR="00E10F76" w:rsidRPr="00E10F76" w:rsidRDefault="00E10F76" w:rsidP="00E10F76">
      <w:pPr>
        <w:pStyle w:val="FootnoteText"/>
        <w:numPr>
          <w:ilvl w:val="0"/>
          <w:numId w:val="2"/>
        </w:numPr>
        <w:spacing w:line="276" w:lineRule="auto"/>
        <w:contextualSpacing/>
        <w:jc w:val="both"/>
        <w:rPr>
          <w:rFonts w:ascii="Optima" w:hAnsi="Optima" w:cs="Times New Roman"/>
          <w:sz w:val="22"/>
          <w:szCs w:val="22"/>
        </w:rPr>
      </w:pPr>
      <w:r w:rsidRPr="00E10F76">
        <w:rPr>
          <w:rFonts w:ascii="Optima" w:hAnsi="Optima" w:cs="Times New Roman"/>
          <w:sz w:val="22"/>
          <w:szCs w:val="22"/>
        </w:rPr>
        <w:t>Higher Education Act of Maldives is a missed opportunity in terms of providing much needed higher education and training opportunities for PWDs. It does not provide any temporary special measures to accommodate unique challenges for PWDs in accessing higher education. It also does not set any minimum standard that may be of relevance for them such as accessible syllabuses and textbooks, etc. </w:t>
      </w:r>
    </w:p>
    <w:p w14:paraId="36622EDE" w14:textId="77777777" w:rsidR="00E10F76" w:rsidRDefault="00E10F76" w:rsidP="00E10F76">
      <w:pPr>
        <w:pStyle w:val="FootnoteText"/>
        <w:spacing w:line="276" w:lineRule="auto"/>
        <w:ind w:left="720"/>
        <w:contextualSpacing/>
        <w:jc w:val="both"/>
        <w:rPr>
          <w:rFonts w:ascii="Optima" w:hAnsi="Optima" w:cs="Times New Roman"/>
          <w:sz w:val="22"/>
          <w:szCs w:val="22"/>
        </w:rPr>
      </w:pPr>
    </w:p>
    <w:p w14:paraId="02AF0BAF" w14:textId="77777777" w:rsidR="006D1CAB" w:rsidRPr="00E10F76" w:rsidRDefault="006D1CAB" w:rsidP="006D1CAB">
      <w:pPr>
        <w:pStyle w:val="FootnoteText"/>
        <w:numPr>
          <w:ilvl w:val="0"/>
          <w:numId w:val="2"/>
        </w:numPr>
        <w:spacing w:line="276" w:lineRule="auto"/>
        <w:contextualSpacing/>
        <w:jc w:val="both"/>
        <w:rPr>
          <w:rFonts w:ascii="Optima" w:hAnsi="Optima" w:cs="Times New Roman"/>
          <w:sz w:val="22"/>
          <w:szCs w:val="22"/>
        </w:rPr>
      </w:pPr>
      <w:r w:rsidRPr="00E10F76">
        <w:rPr>
          <w:rFonts w:ascii="Optima" w:hAnsi="Optima" w:cs="Times New Roman"/>
          <w:sz w:val="22"/>
          <w:szCs w:val="22"/>
        </w:rPr>
        <w:t>Higher education institutions continue to remain inaccessible to PWDs in practice. While some institutions have formulated internal inclusion policies, they are not effectively implemented and there are no accountability measures or grievance mechanisms in place to monitor its implementation. Courses are typically designed for persons without disabilities and lecturers do not make adequate accommodations for PWDs in classrooms to facilitate learning.</w:t>
      </w:r>
    </w:p>
    <w:p w14:paraId="4A037BBE" w14:textId="77777777" w:rsidR="006D1CAB" w:rsidRPr="00E10F76" w:rsidRDefault="006D1CAB" w:rsidP="006D1CAB">
      <w:pPr>
        <w:pStyle w:val="FootnoteText"/>
        <w:spacing w:line="276" w:lineRule="auto"/>
        <w:contextualSpacing/>
        <w:jc w:val="both"/>
        <w:rPr>
          <w:rFonts w:ascii="Optima" w:hAnsi="Optima" w:cs="Times New Roman"/>
          <w:sz w:val="22"/>
          <w:szCs w:val="22"/>
        </w:rPr>
      </w:pPr>
    </w:p>
    <w:p w14:paraId="6FACD383" w14:textId="50E3B398" w:rsidR="00E10F76" w:rsidRPr="00E10F76" w:rsidRDefault="006D1CAB" w:rsidP="00E10F76">
      <w:pPr>
        <w:pStyle w:val="FootnoteText"/>
        <w:numPr>
          <w:ilvl w:val="0"/>
          <w:numId w:val="2"/>
        </w:numPr>
        <w:spacing w:line="276" w:lineRule="auto"/>
        <w:contextualSpacing/>
        <w:jc w:val="both"/>
        <w:rPr>
          <w:rFonts w:ascii="Optima" w:hAnsi="Optima" w:cs="Times New Roman"/>
          <w:sz w:val="22"/>
          <w:szCs w:val="22"/>
        </w:rPr>
      </w:pPr>
      <w:r>
        <w:rPr>
          <w:rFonts w:ascii="Optima" w:hAnsi="Optima" w:cs="Times New Roman"/>
          <w:sz w:val="22"/>
          <w:szCs w:val="22"/>
        </w:rPr>
        <w:t>PWDs</w:t>
      </w:r>
      <w:r w:rsidR="00E10F76" w:rsidRPr="00E10F76">
        <w:rPr>
          <w:rFonts w:ascii="Optima" w:hAnsi="Optima" w:cs="Times New Roman"/>
          <w:sz w:val="22"/>
          <w:szCs w:val="22"/>
        </w:rPr>
        <w:t xml:space="preserve"> can apply for national higher education loan schemes. However, due to lack of accessibility – both physical accessibility and access to curriculum, as well as the low percentage of PWDs with minimum entry criteria, utilization rates for those loans among PWDs are low, something state should address. </w:t>
      </w:r>
    </w:p>
    <w:p w14:paraId="543B49C4" w14:textId="77777777" w:rsidR="00E10F76" w:rsidRPr="00E10F76" w:rsidRDefault="00E10F76" w:rsidP="003570FC">
      <w:pPr>
        <w:pStyle w:val="FootnoteText"/>
        <w:spacing w:line="276" w:lineRule="auto"/>
        <w:ind w:left="720"/>
        <w:contextualSpacing/>
        <w:jc w:val="both"/>
        <w:rPr>
          <w:rFonts w:ascii="Optima" w:hAnsi="Optima" w:cs="Times New Roman"/>
          <w:sz w:val="22"/>
          <w:szCs w:val="22"/>
        </w:rPr>
      </w:pPr>
    </w:p>
    <w:p w14:paraId="0189C3BE" w14:textId="77777777" w:rsidR="00E10F76" w:rsidRPr="00E10F76" w:rsidRDefault="00E10F76" w:rsidP="00E10F76">
      <w:pPr>
        <w:pStyle w:val="FootnoteText"/>
        <w:numPr>
          <w:ilvl w:val="0"/>
          <w:numId w:val="2"/>
        </w:numPr>
        <w:spacing w:line="276" w:lineRule="auto"/>
        <w:contextualSpacing/>
        <w:jc w:val="both"/>
        <w:textDirection w:val="btLr"/>
        <w:rPr>
          <w:rFonts w:ascii="Optima" w:hAnsi="Optima" w:cs="Times New Roman"/>
          <w:sz w:val="22"/>
          <w:szCs w:val="22"/>
        </w:rPr>
      </w:pPr>
      <w:r w:rsidRPr="00E10F76">
        <w:rPr>
          <w:rFonts w:ascii="Optima" w:hAnsi="Optima" w:cs="Times New Roman"/>
          <w:sz w:val="22"/>
          <w:szCs w:val="22"/>
        </w:rPr>
        <w:t>The education system's approach to inclusion represents one of the most systematic failures of rights implementation. While policy advocates inclusion, practice continues segregation through inadequate supports and teacher training. Students with disabilities are excluded from school activities, denied examination accommodations, and subjected to low expectations. Higher education institutions make minimal accommodations while maintaining barriers to enrolment and participation.</w:t>
      </w:r>
    </w:p>
    <w:p w14:paraId="1D26F3D7" w14:textId="77777777" w:rsidR="00E10F76" w:rsidRPr="00E10F76" w:rsidRDefault="00E10F76" w:rsidP="003570FC">
      <w:pPr>
        <w:pStyle w:val="FootnoteText"/>
        <w:spacing w:line="276" w:lineRule="auto"/>
        <w:ind w:left="720"/>
        <w:contextualSpacing/>
        <w:jc w:val="both"/>
        <w:rPr>
          <w:rFonts w:ascii="Optima" w:hAnsi="Optima" w:cs="Times New Roman"/>
          <w:sz w:val="22"/>
          <w:szCs w:val="22"/>
        </w:rPr>
      </w:pPr>
    </w:p>
    <w:p w14:paraId="54C0FA40" w14:textId="6E139F00" w:rsidR="00E10F76" w:rsidRPr="003570FC" w:rsidRDefault="00E10F76" w:rsidP="003570FC">
      <w:pPr>
        <w:pStyle w:val="FootnoteText"/>
        <w:numPr>
          <w:ilvl w:val="0"/>
          <w:numId w:val="2"/>
        </w:numPr>
        <w:spacing w:line="276" w:lineRule="auto"/>
        <w:contextualSpacing/>
        <w:jc w:val="both"/>
        <w:rPr>
          <w:rFonts w:ascii="Optima" w:hAnsi="Optima" w:cs="Times New Roman"/>
          <w:b/>
          <w:bCs/>
          <w:sz w:val="22"/>
          <w:szCs w:val="22"/>
        </w:rPr>
      </w:pPr>
      <w:r w:rsidRPr="003570FC">
        <w:rPr>
          <w:rFonts w:ascii="Optima" w:hAnsi="Optima" w:cs="Times New Roman"/>
          <w:b/>
          <w:bCs/>
          <w:sz w:val="22"/>
          <w:szCs w:val="22"/>
        </w:rPr>
        <w:t>RECOMMENDATION: Ensure access to education for PWDs in all levels of education, including in higher education, training and skill-building including in leadership, advocacy and in engaging in public decision-making processes</w:t>
      </w:r>
    </w:p>
    <w:p w14:paraId="0BDEDF68" w14:textId="77777777" w:rsidR="00737E43" w:rsidRPr="00E9542D" w:rsidRDefault="00737E43" w:rsidP="00737E43">
      <w:pPr>
        <w:pStyle w:val="FootnoteText"/>
        <w:spacing w:line="276" w:lineRule="auto"/>
        <w:ind w:left="720"/>
        <w:contextualSpacing/>
        <w:jc w:val="both"/>
        <w:rPr>
          <w:rFonts w:ascii="Optima" w:hAnsi="Optima" w:cs="Times New Roman"/>
          <w:sz w:val="22"/>
          <w:szCs w:val="22"/>
        </w:rPr>
      </w:pPr>
    </w:p>
    <w:p w14:paraId="5835B7CA" w14:textId="6212CF58" w:rsidR="003570FC" w:rsidRPr="003570FC" w:rsidRDefault="003570FC" w:rsidP="003570FC">
      <w:pPr>
        <w:pStyle w:val="Title"/>
        <w:numPr>
          <w:ilvl w:val="1"/>
          <w:numId w:val="1"/>
        </w:numPr>
        <w:jc w:val="left"/>
        <w:outlineLvl w:val="1"/>
        <w:rPr>
          <w:rFonts w:ascii="Optima" w:hAnsi="Optima"/>
          <w:sz w:val="26"/>
          <w:szCs w:val="26"/>
        </w:rPr>
      </w:pPr>
      <w:bookmarkStart w:id="32" w:name="_Toc202546082"/>
      <w:r w:rsidRPr="003570FC">
        <w:rPr>
          <w:rFonts w:ascii="Optima" w:hAnsi="Optima"/>
          <w:sz w:val="26"/>
          <w:szCs w:val="26"/>
        </w:rPr>
        <w:t>Article 25</w:t>
      </w:r>
      <w:r>
        <w:rPr>
          <w:rFonts w:ascii="Optima" w:hAnsi="Optima"/>
          <w:sz w:val="26"/>
          <w:szCs w:val="26"/>
        </w:rPr>
        <w:t xml:space="preserve">: </w:t>
      </w:r>
      <w:r w:rsidRPr="003570FC">
        <w:rPr>
          <w:rFonts w:ascii="Optima" w:hAnsi="Optima"/>
          <w:sz w:val="26"/>
          <w:szCs w:val="26"/>
        </w:rPr>
        <w:t>Health</w:t>
      </w:r>
      <w:bookmarkEnd w:id="32"/>
    </w:p>
    <w:p w14:paraId="41C61EEB" w14:textId="77777777" w:rsidR="00CD737E" w:rsidRPr="005F76BE" w:rsidRDefault="00CD737E" w:rsidP="00CD737E">
      <w:pPr>
        <w:pStyle w:val="Title"/>
        <w:jc w:val="both"/>
        <w:rPr>
          <w:rFonts w:ascii="Optima" w:hAnsi="Optima"/>
          <w:b w:val="0"/>
          <w:bCs/>
          <w:color w:val="FF0000"/>
          <w:sz w:val="22"/>
          <w:szCs w:val="22"/>
          <w:highlight w:val="yellow"/>
        </w:rPr>
      </w:pPr>
    </w:p>
    <w:p w14:paraId="3AEBD75F" w14:textId="09488749"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 xml:space="preserve">Early detection and intervention </w:t>
      </w:r>
      <w:proofErr w:type="gramStart"/>
      <w:r w:rsidRPr="003570FC">
        <w:rPr>
          <w:rFonts w:ascii="Optima" w:hAnsi="Optima" w:cs="Times New Roman"/>
          <w:sz w:val="22"/>
          <w:szCs w:val="22"/>
        </w:rPr>
        <w:t>is</w:t>
      </w:r>
      <w:proofErr w:type="gramEnd"/>
      <w:r w:rsidRPr="003570FC">
        <w:rPr>
          <w:rFonts w:ascii="Optima" w:hAnsi="Optima" w:cs="Times New Roman"/>
          <w:sz w:val="22"/>
          <w:szCs w:val="22"/>
        </w:rPr>
        <w:t xml:space="preserve"> an area of progress. Maldives is in the process of digitalizing growth monitoring card which also covers other health related areas such as vaccination and developmental milestones. The roll-out is expected to begin in 2025 and once the digitalization is complete the system will flag children who need additional check-ups leading to early detection and appropriate interventions.</w:t>
      </w:r>
    </w:p>
    <w:p w14:paraId="04B21AF3"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3FC0A209"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Regular medical needs for all Maldivians, including those with disabilities are covered to an extent by the State’s insurance scheme “</w:t>
      </w:r>
      <w:proofErr w:type="spellStart"/>
      <w:r w:rsidRPr="003570FC">
        <w:rPr>
          <w:rFonts w:ascii="Optima" w:hAnsi="Optima" w:cs="Times New Roman"/>
          <w:sz w:val="22"/>
          <w:szCs w:val="22"/>
        </w:rPr>
        <w:t>Aasandha</w:t>
      </w:r>
      <w:proofErr w:type="spellEnd"/>
      <w:r w:rsidRPr="003570FC">
        <w:rPr>
          <w:rFonts w:ascii="Optima" w:hAnsi="Optima" w:cs="Times New Roman"/>
          <w:sz w:val="22"/>
          <w:szCs w:val="22"/>
        </w:rPr>
        <w:t>”. While services from public hospitals are fully covered, the individual must pay a significant amount out of pocket at private facilities, which make up the majority of service providers. NSPA also provides certain assistive devices for PWDs, such as hearing aids and wheelchairs. However, access to such services is often difficult with excessive requirements, tests and verifications. </w:t>
      </w:r>
    </w:p>
    <w:p w14:paraId="5C15113A"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2F42D5BB"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Despite the Disability Act’s emphasis on the provision of therapies, most types of therapies are not available through public hospitals or are difficult to access due to a shortage of mental health professionals in the country. During the reporting period the State has covered such therapies through reimbursement basis. However, parents and PWDs are concerned about the extreme delays in reimbursing such out-of-pocket expenses by them. </w:t>
      </w:r>
    </w:p>
    <w:p w14:paraId="320E43D9"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684D984C"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Therapeutic services covered by NSPA include speech therapy, behavioral therapy, occupational therapy, psychotherapy, physiotherapy, early intervention and other services as needed. However, PWDs continue to experience considerable difficulties in accessing therapy services. Foremost, the issue of affordability of services, in combination with delays in receiving financial aid, has resulted in disruptions in continuing therapy. Moreover, although financial assistance is provided, the lack of therapy service providers in other atolls outside Male’ limits PWDs’ access to treatment. </w:t>
      </w:r>
    </w:p>
    <w:p w14:paraId="03D88BDB"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257A07C8"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The centralization of specialized healthcare services in Male' creates significant barriers for PWDs residing in outer atolls. A comprehensive healthcare accessibility assessment conducted in 2024 revealed that the distribution of specialized disability-related services follows a highly centralized pattern, with the vast majority of such services concentrated in the capital region.</w:t>
      </w:r>
    </w:p>
    <w:p w14:paraId="55895879"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11140B7A"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Too often State’s service delivery focuses on PWDs, while neglecting services and support required by their parents and families, whose role is critical in ensuring PWDs rights. Psychosocial support to ensure their own mental well-being was one critical service that was identified. Some informal support groups exist on social media and in person (run by NGOs) but there are no formal avenues for support. Caregivers also require flexible policies in their workplaces to enable them to undertake both caretaker and workplace responsibilities adequately. This is especially necessary for caregivers living with minimal or no support from their families. </w:t>
      </w:r>
    </w:p>
    <w:p w14:paraId="490901EA"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799B497E"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 xml:space="preserve">Currently, PWDs lack access to necessary support services that would enable them to make choices and have control over their daily lives. As a result, individuals with disabilities are often heavily reliant on their families, which can diminish their agency and autonomy. The absence of adequate care and support services not only places a significant strain on families but also negatively impacts the quality of care provided. This situation directly contradicts the principles outlined in Article 19 of CRPD, which ensures that PWDs have the right to </w:t>
      </w:r>
      <w:r w:rsidRPr="003570FC">
        <w:rPr>
          <w:rFonts w:ascii="Optima" w:hAnsi="Optima" w:cs="Times New Roman"/>
          <w:sz w:val="22"/>
          <w:szCs w:val="22"/>
        </w:rPr>
        <w:lastRenderedPageBreak/>
        <w:t>live independently and be included in the community. The CRPD emphasizes the need for accessible services and support systems that enable PWDs to make decisions, participate in society, and live with dignity. </w:t>
      </w:r>
    </w:p>
    <w:p w14:paraId="555F5EA8"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46BF44D9" w14:textId="3726C0AF" w:rsidR="003570FC" w:rsidRPr="003570FC" w:rsidRDefault="003570FC" w:rsidP="003570FC">
      <w:pPr>
        <w:pStyle w:val="FootnoteText"/>
        <w:numPr>
          <w:ilvl w:val="0"/>
          <w:numId w:val="2"/>
        </w:numPr>
        <w:spacing w:line="276" w:lineRule="auto"/>
        <w:contextualSpacing/>
        <w:jc w:val="both"/>
        <w:textDirection w:val="btLr"/>
        <w:rPr>
          <w:rFonts w:ascii="Optima" w:hAnsi="Optima" w:cs="Times New Roman"/>
          <w:sz w:val="22"/>
          <w:szCs w:val="22"/>
        </w:rPr>
      </w:pPr>
      <w:r w:rsidRPr="003570FC">
        <w:rPr>
          <w:rFonts w:ascii="Optima" w:hAnsi="Optima" w:cs="Times New Roman"/>
          <w:sz w:val="22"/>
          <w:szCs w:val="22"/>
        </w:rPr>
        <w:t xml:space="preserve">Healthcare accessibility failures create systematic health disparities for </w:t>
      </w:r>
      <w:r w:rsidR="00F27294">
        <w:rPr>
          <w:rFonts w:ascii="Optima" w:hAnsi="Optima" w:cs="Times New Roman"/>
          <w:sz w:val="22"/>
          <w:szCs w:val="22"/>
        </w:rPr>
        <w:t>PWDs</w:t>
      </w:r>
      <w:r w:rsidRPr="003570FC">
        <w:rPr>
          <w:rFonts w:ascii="Optima" w:hAnsi="Optima" w:cs="Times New Roman"/>
          <w:sz w:val="22"/>
          <w:szCs w:val="22"/>
        </w:rPr>
        <w:t xml:space="preserve">. The centralization of specialist services in Male' forces </w:t>
      </w:r>
      <w:r w:rsidR="00F27294">
        <w:rPr>
          <w:rFonts w:ascii="Optima" w:hAnsi="Optima" w:cs="Times New Roman"/>
          <w:sz w:val="22"/>
          <w:szCs w:val="22"/>
        </w:rPr>
        <w:t>PWDs</w:t>
      </w:r>
      <w:r w:rsidRPr="003570FC">
        <w:rPr>
          <w:rFonts w:ascii="Optima" w:hAnsi="Optima" w:cs="Times New Roman"/>
          <w:sz w:val="22"/>
          <w:szCs w:val="22"/>
        </w:rPr>
        <w:t xml:space="preserve"> to travel for basic care or accept inadequate services. Communication barriers prevent persons </w:t>
      </w:r>
      <w:r w:rsidR="00F27294">
        <w:rPr>
          <w:rFonts w:ascii="Optima" w:hAnsi="Optima" w:cs="Times New Roman"/>
          <w:sz w:val="22"/>
          <w:szCs w:val="22"/>
        </w:rPr>
        <w:t xml:space="preserve">with hearing impairments </w:t>
      </w:r>
      <w:r w:rsidRPr="003570FC">
        <w:rPr>
          <w:rFonts w:ascii="Optima" w:hAnsi="Optima" w:cs="Times New Roman"/>
          <w:sz w:val="22"/>
          <w:szCs w:val="22"/>
        </w:rPr>
        <w:t>from understanding medical information, while physical inaccessibility excludes wheelchair users from healthcare facilities. Mental health services rely on medication without providing accessible psychosocial support. Healthcare providers lack training on disability issues, resulting in misdiagnosis, inadequate treatment, and discriminatory care.</w:t>
      </w:r>
    </w:p>
    <w:p w14:paraId="32C10F4D"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3374C7FA"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b/>
          <w:bCs/>
          <w:sz w:val="22"/>
          <w:szCs w:val="22"/>
        </w:rPr>
      </w:pPr>
      <w:r w:rsidRPr="003570FC">
        <w:rPr>
          <w:rFonts w:ascii="Optima" w:hAnsi="Optima" w:cs="Times New Roman"/>
          <w:b/>
          <w:bCs/>
          <w:sz w:val="22"/>
          <w:szCs w:val="22"/>
        </w:rPr>
        <w:t>RECOMMENDATION: Establish care and support initiatives that are aligned with the human rights-based disability model.</w:t>
      </w:r>
    </w:p>
    <w:p w14:paraId="222894D8" w14:textId="77777777" w:rsidR="003570FC" w:rsidRPr="003570FC" w:rsidRDefault="003570FC" w:rsidP="003570FC">
      <w:pPr>
        <w:pStyle w:val="FootnoteText"/>
        <w:spacing w:line="276" w:lineRule="auto"/>
        <w:ind w:left="720"/>
        <w:contextualSpacing/>
        <w:jc w:val="both"/>
        <w:rPr>
          <w:rFonts w:ascii="Optima" w:hAnsi="Optima" w:cs="Times New Roman"/>
          <w:b/>
          <w:bCs/>
          <w:sz w:val="22"/>
          <w:szCs w:val="22"/>
        </w:rPr>
      </w:pPr>
    </w:p>
    <w:p w14:paraId="09E2DFD7"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b/>
          <w:bCs/>
          <w:sz w:val="22"/>
          <w:szCs w:val="22"/>
        </w:rPr>
      </w:pPr>
      <w:r w:rsidRPr="003570FC">
        <w:rPr>
          <w:rFonts w:ascii="Optima" w:hAnsi="Optima" w:cs="Times New Roman"/>
          <w:b/>
          <w:bCs/>
          <w:sz w:val="22"/>
          <w:szCs w:val="22"/>
        </w:rPr>
        <w:t xml:space="preserve">RECOMMENDATION: Reform the State’s therapy-sponsorship </w:t>
      </w:r>
      <w:proofErr w:type="spellStart"/>
      <w:r w:rsidRPr="003570FC">
        <w:rPr>
          <w:rFonts w:ascii="Optima" w:hAnsi="Optima" w:cs="Times New Roman"/>
          <w:b/>
          <w:bCs/>
          <w:sz w:val="22"/>
          <w:szCs w:val="22"/>
        </w:rPr>
        <w:t>programme</w:t>
      </w:r>
      <w:proofErr w:type="spellEnd"/>
      <w:r w:rsidRPr="003570FC">
        <w:rPr>
          <w:rFonts w:ascii="Optima" w:hAnsi="Optima" w:cs="Times New Roman"/>
          <w:b/>
          <w:bCs/>
          <w:sz w:val="22"/>
          <w:szCs w:val="22"/>
        </w:rPr>
        <w:t xml:space="preserve"> to ensure that PWDs will not have to access the services on reimbursement basis.</w:t>
      </w:r>
    </w:p>
    <w:p w14:paraId="5FB1E583" w14:textId="77777777" w:rsidR="003570FC" w:rsidRPr="003570FC" w:rsidRDefault="003570FC" w:rsidP="003570FC">
      <w:pPr>
        <w:pStyle w:val="FootnoteText"/>
        <w:spacing w:line="276" w:lineRule="auto"/>
        <w:ind w:left="720"/>
        <w:contextualSpacing/>
        <w:jc w:val="both"/>
        <w:rPr>
          <w:rFonts w:ascii="Optima" w:hAnsi="Optima" w:cs="Times New Roman"/>
          <w:b/>
          <w:bCs/>
          <w:sz w:val="22"/>
          <w:szCs w:val="22"/>
        </w:rPr>
      </w:pPr>
    </w:p>
    <w:p w14:paraId="46BECB73"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b/>
          <w:bCs/>
          <w:sz w:val="22"/>
          <w:szCs w:val="22"/>
        </w:rPr>
      </w:pPr>
      <w:r w:rsidRPr="003570FC">
        <w:rPr>
          <w:rFonts w:ascii="Optima" w:hAnsi="Optima" w:cs="Times New Roman"/>
          <w:b/>
          <w:bCs/>
          <w:sz w:val="22"/>
          <w:szCs w:val="22"/>
        </w:rPr>
        <w:t xml:space="preserve">RECOMMENDATION: Develop a more sustainable and effective model for therapies, such as providing those therapies in schools for CWDs attending school. </w:t>
      </w:r>
    </w:p>
    <w:p w14:paraId="501CDB5A" w14:textId="77777777" w:rsidR="00222D79" w:rsidRPr="00E9542D" w:rsidRDefault="00222D79" w:rsidP="003570FC">
      <w:pPr>
        <w:pStyle w:val="FootnoteText"/>
        <w:spacing w:line="276" w:lineRule="auto"/>
        <w:contextualSpacing/>
        <w:jc w:val="both"/>
        <w:rPr>
          <w:rFonts w:ascii="Optima" w:hAnsi="Optima" w:cs="Times New Roman"/>
          <w:sz w:val="22"/>
          <w:szCs w:val="22"/>
        </w:rPr>
      </w:pPr>
    </w:p>
    <w:p w14:paraId="4885B493" w14:textId="3442E877" w:rsidR="003570FC" w:rsidRPr="003570FC" w:rsidRDefault="003570FC" w:rsidP="003570FC">
      <w:pPr>
        <w:pStyle w:val="Title"/>
        <w:numPr>
          <w:ilvl w:val="1"/>
          <w:numId w:val="1"/>
        </w:numPr>
        <w:jc w:val="left"/>
        <w:outlineLvl w:val="1"/>
        <w:rPr>
          <w:rFonts w:ascii="Optima" w:hAnsi="Optima"/>
          <w:sz w:val="26"/>
          <w:szCs w:val="26"/>
        </w:rPr>
      </w:pPr>
      <w:bookmarkStart w:id="33" w:name="_Toc202546083"/>
      <w:r w:rsidRPr="003570FC">
        <w:rPr>
          <w:rFonts w:ascii="Optima" w:hAnsi="Optima"/>
          <w:sz w:val="26"/>
          <w:szCs w:val="26"/>
        </w:rPr>
        <w:t>Article 26</w:t>
      </w:r>
      <w:r>
        <w:rPr>
          <w:rFonts w:ascii="Optima" w:hAnsi="Optima"/>
          <w:sz w:val="26"/>
          <w:szCs w:val="26"/>
        </w:rPr>
        <w:t xml:space="preserve">: </w:t>
      </w:r>
      <w:r w:rsidRPr="003570FC">
        <w:rPr>
          <w:rFonts w:ascii="Optima" w:hAnsi="Optima"/>
          <w:sz w:val="26"/>
          <w:szCs w:val="26"/>
        </w:rPr>
        <w:t>Habilitation and rehabilitation</w:t>
      </w:r>
      <w:bookmarkEnd w:id="33"/>
    </w:p>
    <w:p w14:paraId="6B9CF1DD" w14:textId="77777777" w:rsidR="00CD737E" w:rsidRPr="005F76BE" w:rsidRDefault="00CD737E" w:rsidP="00CD737E">
      <w:pPr>
        <w:pStyle w:val="Title"/>
        <w:jc w:val="both"/>
        <w:rPr>
          <w:rFonts w:ascii="Optima" w:hAnsi="Optima"/>
          <w:b w:val="0"/>
          <w:bCs/>
          <w:color w:val="FF0000"/>
          <w:sz w:val="22"/>
          <w:szCs w:val="22"/>
          <w:highlight w:val="yellow"/>
        </w:rPr>
      </w:pPr>
    </w:p>
    <w:p w14:paraId="01987C0F" w14:textId="16E26B42" w:rsidR="003570FC" w:rsidRPr="00E9542D" w:rsidRDefault="003570FC" w:rsidP="000807C6">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Therapeutic services remain privatized, expensive, and geographically concentrated, creating systematic barriers to access. The therapy coverage system through NSPA involves bureaucratic processes that delay or deny necessary services. Quality assurance for therapy services lack enforcement, allowing unqualified providers to operate while qualified therapists face unsustainable workloads. Early intervention services are available only in Male', forcing families to relocate or accept inadequate development support for their children.</w:t>
      </w:r>
    </w:p>
    <w:p w14:paraId="3A58EC7A" w14:textId="77777777" w:rsidR="007D013B" w:rsidRDefault="007D013B" w:rsidP="007D013B">
      <w:pPr>
        <w:pStyle w:val="FootnoteText"/>
        <w:spacing w:line="276" w:lineRule="auto"/>
        <w:contextualSpacing/>
        <w:jc w:val="both"/>
        <w:rPr>
          <w:rFonts w:ascii="Optima" w:hAnsi="Optima" w:cs="Times New Roman"/>
          <w:color w:val="00B0F0"/>
          <w:sz w:val="22"/>
          <w:szCs w:val="22"/>
        </w:rPr>
      </w:pPr>
      <w:bookmarkStart w:id="34" w:name="_Toc179807658"/>
    </w:p>
    <w:p w14:paraId="1E879C1B" w14:textId="193D1DD4" w:rsidR="003570FC" w:rsidRPr="003570FC" w:rsidRDefault="003570FC" w:rsidP="003570FC">
      <w:pPr>
        <w:pStyle w:val="Title"/>
        <w:numPr>
          <w:ilvl w:val="1"/>
          <w:numId w:val="1"/>
        </w:numPr>
        <w:jc w:val="left"/>
        <w:outlineLvl w:val="1"/>
        <w:rPr>
          <w:rFonts w:ascii="Optima" w:hAnsi="Optima"/>
          <w:sz w:val="26"/>
          <w:szCs w:val="26"/>
        </w:rPr>
      </w:pPr>
      <w:bookmarkStart w:id="35" w:name="_Toc202546084"/>
      <w:r w:rsidRPr="003570FC">
        <w:rPr>
          <w:rFonts w:ascii="Optima" w:hAnsi="Optima"/>
          <w:sz w:val="26"/>
          <w:szCs w:val="26"/>
        </w:rPr>
        <w:t>Article 27</w:t>
      </w:r>
      <w:r>
        <w:rPr>
          <w:rFonts w:ascii="Optima" w:hAnsi="Optima"/>
          <w:sz w:val="26"/>
          <w:szCs w:val="26"/>
        </w:rPr>
        <w:t xml:space="preserve">: </w:t>
      </w:r>
      <w:r w:rsidRPr="003570FC">
        <w:rPr>
          <w:rFonts w:ascii="Optima" w:hAnsi="Optima"/>
          <w:sz w:val="26"/>
          <w:szCs w:val="26"/>
        </w:rPr>
        <w:t>Work and employment</w:t>
      </w:r>
      <w:bookmarkEnd w:id="35"/>
    </w:p>
    <w:p w14:paraId="13CC4534" w14:textId="77777777" w:rsidR="003570FC" w:rsidRDefault="003570FC" w:rsidP="007D013B">
      <w:pPr>
        <w:pStyle w:val="FootnoteText"/>
        <w:spacing w:line="276" w:lineRule="auto"/>
        <w:contextualSpacing/>
        <w:jc w:val="both"/>
        <w:rPr>
          <w:rFonts w:ascii="Optima" w:hAnsi="Optima" w:cs="Times New Roman"/>
          <w:color w:val="00B0F0"/>
          <w:sz w:val="22"/>
          <w:szCs w:val="22"/>
        </w:rPr>
      </w:pPr>
    </w:p>
    <w:p w14:paraId="23A2F81A" w14:textId="77777777" w:rsidR="003570FC" w:rsidRPr="003570FC" w:rsidRDefault="003570FC" w:rsidP="003570FC">
      <w:pPr>
        <w:pStyle w:val="FootnoteText"/>
        <w:numPr>
          <w:ilvl w:val="0"/>
          <w:numId w:val="2"/>
        </w:numPr>
        <w:spacing w:line="276" w:lineRule="auto"/>
        <w:contextualSpacing/>
        <w:jc w:val="both"/>
        <w:textDirection w:val="btLr"/>
        <w:rPr>
          <w:rFonts w:ascii="Optima" w:hAnsi="Optima" w:cs="Times New Roman"/>
          <w:sz w:val="22"/>
          <w:szCs w:val="22"/>
        </w:rPr>
      </w:pPr>
      <w:r w:rsidRPr="003570FC">
        <w:rPr>
          <w:rFonts w:ascii="Optima" w:hAnsi="Optima" w:cs="Times New Roman"/>
          <w:sz w:val="22"/>
          <w:szCs w:val="22"/>
        </w:rPr>
        <w:t>The Occupational Health and Safety Act (09/2023) includes clauses covering non-discrimination on the basis of disabilities and the compensation regime on occupational hazards and injuries that may lead to disabilities.</w:t>
      </w:r>
    </w:p>
    <w:p w14:paraId="3E14B664"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3BA5F5F7"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As per the Disability Act, the responsibility for ensuring that reasonable accommodation is provided to PWD in the workplace falls upon the employer, who has originally employed them in the absence of any affirmative action or incentive. This makes it difficult for PWDs to compete for jobs, as providing accessibility would be a cost which employer will have to pay if he is to employ them and in the absence of any incentive for employing a PWD. </w:t>
      </w:r>
    </w:p>
    <w:p w14:paraId="68D9E430"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0A13EF04" w14:textId="5AF75084"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 xml:space="preserve">The non-discrimination framework, while comprehensive in theory, fails to address the practical realities of the Maldivian job market. Employment assessments across major economic sectors reveal significant inclusion gaps. Data from labor market </w:t>
      </w:r>
      <w:r w:rsidR="0017194C">
        <w:rPr>
          <w:rFonts w:ascii="Optima" w:hAnsi="Optima" w:cs="Times New Roman"/>
          <w:sz w:val="22"/>
          <w:szCs w:val="22"/>
        </w:rPr>
        <w:t>analysis</w:t>
      </w:r>
      <w:r w:rsidRPr="003570FC">
        <w:rPr>
          <w:rFonts w:ascii="Optima" w:hAnsi="Optima" w:cs="Times New Roman"/>
          <w:sz w:val="22"/>
          <w:szCs w:val="22"/>
        </w:rPr>
        <w:t xml:space="preserve"> indicates particularly low representation of PWDs in the tourism industry, which forms the backbone of the Maldivian economy. Industry reports highlight that most hospitality establishments lack formal reasonable accommodation policies, creating systematic barriers to employment </w:t>
      </w:r>
      <w:r w:rsidRPr="003570FC">
        <w:rPr>
          <w:rFonts w:ascii="Optima" w:hAnsi="Optima" w:cs="Times New Roman"/>
          <w:sz w:val="22"/>
          <w:szCs w:val="22"/>
        </w:rPr>
        <w:lastRenderedPageBreak/>
        <w:t>opportunities. The absence of clear accommodation guidelines and implementation frameworks contributes to employer hesitation in hiring PWDs.</w:t>
      </w:r>
    </w:p>
    <w:p w14:paraId="39C51D4F"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04CC25A8" w14:textId="6ACB3103" w:rsidR="003570FC" w:rsidRPr="003570FC" w:rsidRDefault="003570FC" w:rsidP="003570FC">
      <w:pPr>
        <w:pStyle w:val="Title"/>
        <w:numPr>
          <w:ilvl w:val="1"/>
          <w:numId w:val="1"/>
        </w:numPr>
        <w:jc w:val="left"/>
        <w:outlineLvl w:val="1"/>
        <w:rPr>
          <w:rFonts w:ascii="Optima" w:hAnsi="Optima"/>
          <w:sz w:val="26"/>
          <w:szCs w:val="26"/>
        </w:rPr>
      </w:pPr>
      <w:bookmarkStart w:id="36" w:name="_Toc202546085"/>
      <w:r w:rsidRPr="003570FC">
        <w:rPr>
          <w:rFonts w:ascii="Optima" w:hAnsi="Optima"/>
          <w:sz w:val="26"/>
          <w:szCs w:val="26"/>
        </w:rPr>
        <w:t>Article 28</w:t>
      </w:r>
      <w:r w:rsidR="00B93892">
        <w:rPr>
          <w:rFonts w:ascii="Optima" w:hAnsi="Optima"/>
          <w:sz w:val="26"/>
          <w:szCs w:val="26"/>
        </w:rPr>
        <w:t xml:space="preserve">: </w:t>
      </w:r>
      <w:r w:rsidRPr="003570FC">
        <w:rPr>
          <w:rFonts w:ascii="Optima" w:hAnsi="Optima"/>
          <w:sz w:val="26"/>
          <w:szCs w:val="26"/>
        </w:rPr>
        <w:t>Adequate standard of living and social protection</w:t>
      </w:r>
      <w:bookmarkEnd w:id="36"/>
    </w:p>
    <w:p w14:paraId="4E467F61" w14:textId="77777777" w:rsidR="003570FC" w:rsidRDefault="003570FC" w:rsidP="003570FC">
      <w:pPr>
        <w:pStyle w:val="FootnoteText"/>
        <w:spacing w:line="276" w:lineRule="auto"/>
        <w:contextualSpacing/>
        <w:jc w:val="both"/>
        <w:rPr>
          <w:rFonts w:ascii="Optima" w:hAnsi="Optima" w:cs="Times New Roman"/>
          <w:color w:val="00B0F0"/>
          <w:sz w:val="22"/>
          <w:szCs w:val="22"/>
        </w:rPr>
      </w:pPr>
    </w:p>
    <w:p w14:paraId="06FEFBC0"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PWDs generally find it challenging to have autonomy and control over their financial resources, including disability allowance and salary, violating their right to self-determination. It is common practice to have the disability allowance be credited to a joint account of the guardian and the PWD or in some cases, just to the guardian. This applies to PWDs who do not have impairments that might limit their capacity for personal financial management as well. There are instances where OPDs have threatened legal action against guardians on behalf of PWDs. </w:t>
      </w:r>
    </w:p>
    <w:p w14:paraId="77B29788" w14:textId="77777777" w:rsidR="003570FC" w:rsidRPr="003570FC" w:rsidRDefault="003570FC" w:rsidP="000A0999">
      <w:pPr>
        <w:pStyle w:val="FootnoteText"/>
        <w:spacing w:line="276" w:lineRule="auto"/>
        <w:contextualSpacing/>
        <w:jc w:val="both"/>
        <w:rPr>
          <w:rFonts w:ascii="Optima" w:hAnsi="Optima" w:cs="Times New Roman"/>
          <w:sz w:val="22"/>
          <w:szCs w:val="22"/>
        </w:rPr>
      </w:pPr>
    </w:p>
    <w:p w14:paraId="196C45FA" w14:textId="5CD8BD68"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 xml:space="preserve">Another positivity was a renewed effort to update and digitalize the disability registry at NSPA. However, focus group discussions with PWDs and DPOs revealed that despite huge investment into the new system, PWDs general geographic location is not visible for service providers, a critical information in case of emergencies, pandemics as well as for decision-making on resource allocation. </w:t>
      </w:r>
    </w:p>
    <w:p w14:paraId="69C54E2D"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2C1DB72F" w14:textId="77777777" w:rsidR="003570FC" w:rsidRPr="003570FC" w:rsidRDefault="003570FC" w:rsidP="003570FC">
      <w:pPr>
        <w:pStyle w:val="FootnoteText"/>
        <w:numPr>
          <w:ilvl w:val="0"/>
          <w:numId w:val="2"/>
        </w:numPr>
        <w:spacing w:line="276" w:lineRule="auto"/>
        <w:contextualSpacing/>
        <w:jc w:val="both"/>
        <w:textDirection w:val="btLr"/>
        <w:rPr>
          <w:rFonts w:ascii="Optima" w:hAnsi="Optima" w:cs="Times New Roman"/>
          <w:sz w:val="22"/>
          <w:szCs w:val="22"/>
        </w:rPr>
      </w:pPr>
      <w:r w:rsidRPr="003570FC">
        <w:rPr>
          <w:rFonts w:ascii="Optima" w:hAnsi="Optima" w:cs="Times New Roman"/>
          <w:sz w:val="22"/>
          <w:szCs w:val="22"/>
        </w:rPr>
        <w:t>Despite the Residential Tenancy Act (21/2021) prohibiting discrimination based on disability, PWDs continue to face disproportionate discrimination in their right to housing. Authorities are unable to investigate such cases as discrimination usually happens at pre-agreement stages. </w:t>
      </w:r>
    </w:p>
    <w:p w14:paraId="0B094CBC"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7ED186C9" w14:textId="77777777" w:rsidR="003570FC" w:rsidRPr="003570FC" w:rsidRDefault="003570FC" w:rsidP="003570FC">
      <w:pPr>
        <w:pStyle w:val="FootnoteText"/>
        <w:numPr>
          <w:ilvl w:val="0"/>
          <w:numId w:val="2"/>
        </w:numPr>
        <w:spacing w:line="276" w:lineRule="auto"/>
        <w:contextualSpacing/>
        <w:jc w:val="both"/>
        <w:textDirection w:val="btLr"/>
        <w:rPr>
          <w:rFonts w:ascii="Optima" w:hAnsi="Optima" w:cs="Times New Roman"/>
          <w:sz w:val="22"/>
          <w:szCs w:val="22"/>
        </w:rPr>
      </w:pPr>
      <w:r w:rsidRPr="003570FC">
        <w:rPr>
          <w:rFonts w:ascii="Optima" w:hAnsi="Optima" w:cs="Times New Roman"/>
          <w:sz w:val="22"/>
          <w:szCs w:val="22"/>
        </w:rPr>
        <w:t>PWDs are also discriminated against in tenancy, although Tenancy Act (21/2021) prohibits such discrimination and the Disability Council is mandated to investigate such cases. However, the Disability Council does not have the capacity to investigate such cases. </w:t>
      </w:r>
    </w:p>
    <w:p w14:paraId="472CB997"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19D8B757" w14:textId="22B34C26" w:rsidR="003570FC" w:rsidRPr="003570FC" w:rsidRDefault="003570FC" w:rsidP="003570FC">
      <w:pPr>
        <w:pStyle w:val="FootnoteText"/>
        <w:numPr>
          <w:ilvl w:val="0"/>
          <w:numId w:val="2"/>
        </w:numPr>
        <w:spacing w:line="276" w:lineRule="auto"/>
        <w:contextualSpacing/>
        <w:jc w:val="both"/>
        <w:textDirection w:val="btLr"/>
        <w:rPr>
          <w:rFonts w:ascii="Optima" w:hAnsi="Optima" w:cs="Times New Roman"/>
          <w:sz w:val="22"/>
          <w:szCs w:val="22"/>
        </w:rPr>
      </w:pPr>
      <w:r w:rsidRPr="003570FC">
        <w:rPr>
          <w:rFonts w:ascii="Optima" w:hAnsi="Optima" w:cs="Times New Roman"/>
          <w:sz w:val="22"/>
          <w:szCs w:val="22"/>
        </w:rPr>
        <w:t xml:space="preserve">Social housing scheme’s rankings include extra points for households with </w:t>
      </w:r>
      <w:r w:rsidR="00F27294">
        <w:rPr>
          <w:rFonts w:ascii="Optima" w:hAnsi="Optima" w:cs="Times New Roman"/>
          <w:sz w:val="22"/>
          <w:szCs w:val="22"/>
        </w:rPr>
        <w:t>PWDs</w:t>
      </w:r>
      <w:r w:rsidRPr="003570FC">
        <w:rPr>
          <w:rFonts w:ascii="Optima" w:hAnsi="Optima" w:cs="Times New Roman"/>
          <w:sz w:val="22"/>
          <w:szCs w:val="22"/>
        </w:rPr>
        <w:t>. However</w:t>
      </w:r>
      <w:r w:rsidR="00F27294">
        <w:rPr>
          <w:rFonts w:ascii="Optima" w:hAnsi="Optima" w:cs="Times New Roman"/>
          <w:sz w:val="22"/>
          <w:szCs w:val="22"/>
        </w:rPr>
        <w:t>,</w:t>
      </w:r>
      <w:r w:rsidRPr="003570FC">
        <w:rPr>
          <w:rFonts w:ascii="Optima" w:hAnsi="Optima" w:cs="Times New Roman"/>
          <w:sz w:val="22"/>
          <w:szCs w:val="22"/>
        </w:rPr>
        <w:t xml:space="preserve"> the social housing provided is not designed or constructed accessibly. For instance, apartments, rooms and bathrooms at the </w:t>
      </w:r>
      <w:proofErr w:type="spellStart"/>
      <w:r w:rsidRPr="003570FC">
        <w:rPr>
          <w:rFonts w:ascii="Optima" w:hAnsi="Optima" w:cs="Times New Roman"/>
          <w:sz w:val="22"/>
          <w:szCs w:val="22"/>
        </w:rPr>
        <w:t>Hiyaa</w:t>
      </w:r>
      <w:proofErr w:type="spellEnd"/>
      <w:r w:rsidRPr="003570FC">
        <w:rPr>
          <w:rFonts w:ascii="Optima" w:hAnsi="Optima" w:cs="Times New Roman"/>
          <w:sz w:val="22"/>
          <w:szCs w:val="22"/>
        </w:rPr>
        <w:t xml:space="preserve"> housing projects in </w:t>
      </w:r>
      <w:proofErr w:type="spellStart"/>
      <w:r w:rsidRPr="003570FC">
        <w:rPr>
          <w:rFonts w:ascii="Optima" w:hAnsi="Optima" w:cs="Times New Roman"/>
          <w:sz w:val="22"/>
          <w:szCs w:val="22"/>
        </w:rPr>
        <w:t>Hulhumalé</w:t>
      </w:r>
      <w:proofErr w:type="spellEnd"/>
      <w:r w:rsidRPr="003570FC">
        <w:rPr>
          <w:rFonts w:ascii="Optima" w:hAnsi="Optima" w:cs="Times New Roman"/>
          <w:sz w:val="22"/>
          <w:szCs w:val="22"/>
        </w:rPr>
        <w:t xml:space="preserve"> phase II are too small and cramped. Even those with the financial means to refit these housing units with accessibility aids cannot do so due to space constraints. The disability lift in each </w:t>
      </w:r>
      <w:proofErr w:type="spellStart"/>
      <w:r w:rsidRPr="003570FC">
        <w:rPr>
          <w:rFonts w:ascii="Optima" w:hAnsi="Optima" w:cs="Times New Roman"/>
          <w:sz w:val="22"/>
          <w:szCs w:val="22"/>
        </w:rPr>
        <w:t>Hiyaa</w:t>
      </w:r>
      <w:proofErr w:type="spellEnd"/>
      <w:r w:rsidRPr="003570FC">
        <w:rPr>
          <w:rFonts w:ascii="Optima" w:hAnsi="Optima" w:cs="Times New Roman"/>
          <w:sz w:val="22"/>
          <w:szCs w:val="22"/>
        </w:rPr>
        <w:t xml:space="preserve"> Tower is designated as the cargo lift and is the lift designated to carry large objects such as furniture. PWDs rights are infringed upon for the comfort and ease of others.</w:t>
      </w:r>
    </w:p>
    <w:p w14:paraId="18C9AEC3" w14:textId="77777777" w:rsidR="003570FC" w:rsidRPr="003570FC" w:rsidRDefault="003570FC" w:rsidP="000A0999">
      <w:pPr>
        <w:pStyle w:val="FootnoteText"/>
        <w:spacing w:line="276" w:lineRule="auto"/>
        <w:contextualSpacing/>
        <w:jc w:val="both"/>
        <w:rPr>
          <w:rFonts w:ascii="Optima" w:hAnsi="Optima" w:cs="Times New Roman"/>
          <w:sz w:val="22"/>
          <w:szCs w:val="22"/>
        </w:rPr>
      </w:pPr>
    </w:p>
    <w:p w14:paraId="0C422CA9"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There is also no special housing for PWDs to promote independent living. This stems from the expectation that all PWDs will always live with their parents or family members. There are also low accountability measures in the implementation of housing schemes and people with political connections are more likely to receive housing despite the point allocation criteria.</w:t>
      </w:r>
    </w:p>
    <w:p w14:paraId="61B7FD40"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5B7502BF"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The State has reviewed the disability allowance from a basic allowance of USD 130 to all PWDs, to more nuanced model which includes an additional USD 65 as a general additional allowance, USD 130 as a carer allowance, USD 65 as a self-care allowance and an additional USD 65 for households with 3 or more PWDs. This is a step in the right direction to a more advanced allowance framework which looks into the different dimensions of vulnerabilities. </w:t>
      </w:r>
    </w:p>
    <w:p w14:paraId="32F74715"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4FD39177"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lastRenderedPageBreak/>
        <w:t>While subsidies have the potential to lift families with children or PWDs from poverty, the eventual goal should be to encourage PWDs to seek employment or entrepreneurship. Additionally, while registered PWDs do get an allowance in cash, much needed health and rehabilitation services are not available in the country. Even if the allowance is increased PWDs will continue to lack access to essential health and rehabilitation services, if such services are not available. </w:t>
      </w:r>
    </w:p>
    <w:p w14:paraId="028067D6"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131C3BE9"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The registration process of the Disability Registry continues to prioritize medical documentation over functional assessments, with medical certification requirements often overshadowing the assessment of actual participation barriers. Documentation from disability rights organizations indicates that many individuals face registration barriers when their conditions don't fit traditional diagnostic categories. The registration system's heavy reliance on medical documentation over functional assessment creates particular challenges for persons with invisible disabilities or conditions that affect daily functioning but may not align with conventional medical classifications.</w:t>
      </w:r>
    </w:p>
    <w:p w14:paraId="3D3311D8" w14:textId="77777777" w:rsidR="003570FC" w:rsidRPr="003570FC" w:rsidRDefault="003570FC" w:rsidP="003570FC">
      <w:pPr>
        <w:pStyle w:val="FootnoteText"/>
        <w:spacing w:line="276" w:lineRule="auto"/>
        <w:ind w:left="720"/>
        <w:contextualSpacing/>
        <w:jc w:val="both"/>
        <w:rPr>
          <w:rFonts w:ascii="Optima" w:hAnsi="Optima" w:cs="Times New Roman"/>
          <w:sz w:val="22"/>
          <w:szCs w:val="22"/>
        </w:rPr>
      </w:pPr>
    </w:p>
    <w:p w14:paraId="3D326E7D"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sz w:val="22"/>
          <w:szCs w:val="22"/>
        </w:rPr>
      </w:pPr>
      <w:r w:rsidRPr="003570FC">
        <w:rPr>
          <w:rFonts w:ascii="Optima" w:hAnsi="Optima" w:cs="Times New Roman"/>
          <w:sz w:val="22"/>
          <w:szCs w:val="22"/>
        </w:rPr>
        <w:t xml:space="preserve">The approval process had significant problems, including delays up to 12 months and constant follow-up from PWDs and their families and at times requiring political connections. For persons living with certain types of disabilities, such as psychosocial disabilities, the registration is on a temporary basis and needs to be renewed. This means they have to undertake the registration process and submit updated medical records every two years to continue receiving the benefits. Some others highlighted that being registered as a PWD and becoming a recipient of the disability allowance </w:t>
      </w:r>
      <w:proofErr w:type="spellStart"/>
      <w:r w:rsidRPr="003570FC">
        <w:rPr>
          <w:rFonts w:ascii="Optima" w:hAnsi="Optima" w:cs="Times New Roman"/>
          <w:sz w:val="22"/>
          <w:szCs w:val="22"/>
        </w:rPr>
        <w:t>programme</w:t>
      </w:r>
      <w:proofErr w:type="spellEnd"/>
      <w:r w:rsidRPr="003570FC">
        <w:rPr>
          <w:rFonts w:ascii="Optima" w:hAnsi="Optima" w:cs="Times New Roman"/>
          <w:sz w:val="22"/>
          <w:szCs w:val="22"/>
        </w:rPr>
        <w:t xml:space="preserve"> has excluded them from other social protection </w:t>
      </w:r>
      <w:proofErr w:type="spellStart"/>
      <w:r w:rsidRPr="003570FC">
        <w:rPr>
          <w:rFonts w:ascii="Optima" w:hAnsi="Optima" w:cs="Times New Roman"/>
          <w:sz w:val="22"/>
          <w:szCs w:val="22"/>
        </w:rPr>
        <w:t>programmes</w:t>
      </w:r>
      <w:proofErr w:type="spellEnd"/>
      <w:r w:rsidRPr="003570FC">
        <w:rPr>
          <w:rFonts w:ascii="Optima" w:hAnsi="Optima" w:cs="Times New Roman"/>
          <w:sz w:val="22"/>
          <w:szCs w:val="22"/>
        </w:rPr>
        <w:t xml:space="preserve"> such as the Zakat fund even though their families live below the poverty line due to challenges in acquiring additional income.</w:t>
      </w:r>
    </w:p>
    <w:p w14:paraId="1A0E5C7C" w14:textId="77777777" w:rsidR="003570FC" w:rsidRPr="003570FC" w:rsidRDefault="003570FC" w:rsidP="000A0999">
      <w:pPr>
        <w:pStyle w:val="FootnoteText"/>
        <w:spacing w:line="276" w:lineRule="auto"/>
        <w:contextualSpacing/>
        <w:jc w:val="both"/>
        <w:rPr>
          <w:rFonts w:ascii="Optima" w:hAnsi="Optima" w:cs="Times New Roman"/>
          <w:sz w:val="22"/>
          <w:szCs w:val="22"/>
        </w:rPr>
      </w:pPr>
    </w:p>
    <w:p w14:paraId="33FECADA" w14:textId="77777777" w:rsidR="003570FC" w:rsidRPr="003570FC" w:rsidRDefault="003570FC" w:rsidP="003570FC">
      <w:pPr>
        <w:pStyle w:val="FootnoteText"/>
        <w:numPr>
          <w:ilvl w:val="0"/>
          <w:numId w:val="2"/>
        </w:numPr>
        <w:spacing w:line="276" w:lineRule="auto"/>
        <w:contextualSpacing/>
        <w:jc w:val="both"/>
        <w:rPr>
          <w:rFonts w:ascii="Optima" w:hAnsi="Optima" w:cs="Times New Roman"/>
          <w:b/>
          <w:bCs/>
          <w:sz w:val="22"/>
          <w:szCs w:val="22"/>
        </w:rPr>
      </w:pPr>
      <w:r w:rsidRPr="003570FC">
        <w:rPr>
          <w:rFonts w:ascii="Optima" w:hAnsi="Optima" w:cs="Times New Roman"/>
          <w:b/>
          <w:bCs/>
          <w:sz w:val="22"/>
          <w:szCs w:val="22"/>
        </w:rPr>
        <w:t>RECOMMENDATION: Streamline the registration system, including assessment criteria to disability registry, by ensuring reasonable accommodation in the application and registration system.</w:t>
      </w:r>
    </w:p>
    <w:p w14:paraId="5646486A" w14:textId="77777777" w:rsidR="003570FC" w:rsidRDefault="003570FC" w:rsidP="007D013B">
      <w:pPr>
        <w:pStyle w:val="FootnoteText"/>
        <w:spacing w:line="276" w:lineRule="auto"/>
        <w:contextualSpacing/>
        <w:jc w:val="both"/>
        <w:rPr>
          <w:rFonts w:ascii="Optima" w:hAnsi="Optima" w:cs="Times New Roman"/>
          <w:color w:val="00B0F0"/>
          <w:sz w:val="22"/>
          <w:szCs w:val="22"/>
        </w:rPr>
      </w:pPr>
    </w:p>
    <w:p w14:paraId="74B67700" w14:textId="1555800B" w:rsidR="00B93892" w:rsidRPr="00B93892" w:rsidRDefault="00B93892" w:rsidP="00B93892">
      <w:pPr>
        <w:pStyle w:val="Title"/>
        <w:numPr>
          <w:ilvl w:val="1"/>
          <w:numId w:val="1"/>
        </w:numPr>
        <w:jc w:val="left"/>
        <w:outlineLvl w:val="1"/>
        <w:rPr>
          <w:rFonts w:ascii="Optima" w:hAnsi="Optima"/>
          <w:sz w:val="26"/>
          <w:szCs w:val="26"/>
        </w:rPr>
      </w:pPr>
      <w:bookmarkStart w:id="37" w:name="_Toc202546086"/>
      <w:r w:rsidRPr="00B93892">
        <w:rPr>
          <w:rFonts w:ascii="Optima" w:hAnsi="Optima"/>
          <w:sz w:val="26"/>
          <w:szCs w:val="26"/>
        </w:rPr>
        <w:t>Article 29</w:t>
      </w:r>
      <w:r>
        <w:rPr>
          <w:rFonts w:ascii="Optima" w:hAnsi="Optima"/>
          <w:sz w:val="26"/>
          <w:szCs w:val="26"/>
        </w:rPr>
        <w:t xml:space="preserve">: </w:t>
      </w:r>
      <w:r w:rsidRPr="00B93892">
        <w:rPr>
          <w:rFonts w:ascii="Optima" w:hAnsi="Optima"/>
          <w:sz w:val="26"/>
          <w:szCs w:val="26"/>
        </w:rPr>
        <w:t>Participation in political and public life</w:t>
      </w:r>
      <w:bookmarkEnd w:id="37"/>
    </w:p>
    <w:p w14:paraId="76D54EE8" w14:textId="77777777" w:rsidR="003570FC" w:rsidRDefault="003570FC" w:rsidP="003570FC">
      <w:pPr>
        <w:pStyle w:val="FootnoteText"/>
        <w:spacing w:line="276" w:lineRule="auto"/>
        <w:contextualSpacing/>
        <w:jc w:val="both"/>
        <w:rPr>
          <w:rFonts w:ascii="Optima" w:hAnsi="Optima" w:cs="Times New Roman"/>
          <w:color w:val="00B0F0"/>
          <w:sz w:val="22"/>
          <w:szCs w:val="22"/>
        </w:rPr>
      </w:pPr>
    </w:p>
    <w:p w14:paraId="74008CA1" w14:textId="024FE329" w:rsidR="00B93892" w:rsidRPr="00B93892" w:rsidRDefault="00B93892" w:rsidP="00B93892">
      <w:pPr>
        <w:pStyle w:val="FootnoteText"/>
        <w:numPr>
          <w:ilvl w:val="0"/>
          <w:numId w:val="2"/>
        </w:numPr>
        <w:spacing w:line="276" w:lineRule="auto"/>
        <w:contextualSpacing/>
        <w:jc w:val="both"/>
        <w:rPr>
          <w:rFonts w:ascii="Optima" w:hAnsi="Optima" w:cs="Times New Roman"/>
          <w:sz w:val="22"/>
          <w:szCs w:val="22"/>
        </w:rPr>
      </w:pPr>
      <w:r w:rsidRPr="00B93892">
        <w:rPr>
          <w:rFonts w:ascii="Optima" w:hAnsi="Optima" w:cs="Times New Roman"/>
          <w:sz w:val="22"/>
          <w:szCs w:val="22"/>
        </w:rPr>
        <w:t xml:space="preserve">The challenges faced by PWDs in participating in public life, particularly in voting, starkly contrast with the principles outlined in Article 29 of the CRPD, </w:t>
      </w:r>
      <w:proofErr w:type="gramStart"/>
      <w:r w:rsidRPr="00B93892">
        <w:rPr>
          <w:rFonts w:ascii="Optima" w:hAnsi="Optima" w:cs="Times New Roman"/>
          <w:sz w:val="22"/>
          <w:szCs w:val="22"/>
        </w:rPr>
        <w:t>This</w:t>
      </w:r>
      <w:proofErr w:type="gramEnd"/>
      <w:r w:rsidRPr="00B93892">
        <w:rPr>
          <w:rFonts w:ascii="Optima" w:hAnsi="Optima" w:cs="Times New Roman"/>
          <w:sz w:val="22"/>
          <w:szCs w:val="22"/>
        </w:rPr>
        <w:t xml:space="preserve"> right is undermined when accessibility and appropriate </w:t>
      </w:r>
      <w:proofErr w:type="gramStart"/>
      <w:r w:rsidRPr="00B93892">
        <w:rPr>
          <w:rFonts w:ascii="Optima" w:hAnsi="Optima" w:cs="Times New Roman"/>
          <w:sz w:val="22"/>
          <w:szCs w:val="22"/>
        </w:rPr>
        <w:t>accommodations</w:t>
      </w:r>
      <w:proofErr w:type="gramEnd"/>
      <w:r w:rsidRPr="00B93892">
        <w:rPr>
          <w:rFonts w:ascii="Optima" w:hAnsi="Optima" w:cs="Times New Roman"/>
          <w:sz w:val="22"/>
          <w:szCs w:val="22"/>
        </w:rPr>
        <w:t xml:space="preserve"> at polling stations are lacking.</w:t>
      </w:r>
    </w:p>
    <w:p w14:paraId="541FEA7B" w14:textId="77777777" w:rsidR="00B93892" w:rsidRPr="00B93892" w:rsidRDefault="00B93892" w:rsidP="00F6402D">
      <w:pPr>
        <w:pStyle w:val="FootnoteText"/>
        <w:spacing w:line="276" w:lineRule="auto"/>
        <w:ind w:left="720"/>
        <w:contextualSpacing/>
        <w:jc w:val="both"/>
        <w:rPr>
          <w:rFonts w:ascii="Optima" w:hAnsi="Optima" w:cs="Times New Roman"/>
          <w:sz w:val="22"/>
          <w:szCs w:val="22"/>
        </w:rPr>
      </w:pPr>
    </w:p>
    <w:p w14:paraId="67736366" w14:textId="77777777" w:rsidR="00B93892" w:rsidRPr="00B93892" w:rsidRDefault="00B93892" w:rsidP="00B93892">
      <w:pPr>
        <w:pStyle w:val="FootnoteText"/>
        <w:numPr>
          <w:ilvl w:val="0"/>
          <w:numId w:val="2"/>
        </w:numPr>
        <w:spacing w:line="276" w:lineRule="auto"/>
        <w:contextualSpacing/>
        <w:jc w:val="both"/>
        <w:rPr>
          <w:rFonts w:ascii="Optima" w:hAnsi="Optima" w:cs="Times New Roman"/>
          <w:sz w:val="22"/>
          <w:szCs w:val="22"/>
        </w:rPr>
      </w:pPr>
      <w:r w:rsidRPr="00B93892">
        <w:rPr>
          <w:rFonts w:ascii="Optima" w:hAnsi="Optima" w:cs="Times New Roman"/>
          <w:sz w:val="22"/>
          <w:szCs w:val="22"/>
        </w:rPr>
        <w:t xml:space="preserve">Recent elections have highlighted significant issues, such as a large number of votes being invalidated due to minor errors. For instance, voters with visual impairments or physical </w:t>
      </w:r>
      <w:proofErr w:type="spellStart"/>
      <w:r w:rsidRPr="00B93892">
        <w:rPr>
          <w:rFonts w:ascii="Optima" w:hAnsi="Optima" w:cs="Times New Roman"/>
          <w:sz w:val="22"/>
          <w:szCs w:val="22"/>
        </w:rPr>
        <w:t>impairements</w:t>
      </w:r>
      <w:proofErr w:type="spellEnd"/>
      <w:r w:rsidRPr="00B93892">
        <w:rPr>
          <w:rFonts w:ascii="Optima" w:hAnsi="Optima" w:cs="Times New Roman"/>
          <w:sz w:val="22"/>
          <w:szCs w:val="22"/>
        </w:rPr>
        <w:t xml:space="preserve"> often face difficulties in marking ballots correctly, leading to their votes being deemed invalid. This situation was exacerbated by a lack of adequate arrangements for elderly and voters with disabilities, who reportedly faced long waits without necessary support, such as priority voting or wheelchair access, resulting in some leaving without casting their votes.</w:t>
      </w:r>
    </w:p>
    <w:p w14:paraId="50B91D6A" w14:textId="77777777" w:rsidR="00B93892" w:rsidRPr="00B93892" w:rsidRDefault="00B93892" w:rsidP="00F6402D">
      <w:pPr>
        <w:pStyle w:val="FootnoteText"/>
        <w:spacing w:line="276" w:lineRule="auto"/>
        <w:ind w:left="720"/>
        <w:contextualSpacing/>
        <w:jc w:val="both"/>
        <w:rPr>
          <w:rFonts w:ascii="Optima" w:hAnsi="Optima" w:cs="Times New Roman"/>
          <w:sz w:val="22"/>
          <w:szCs w:val="22"/>
        </w:rPr>
      </w:pPr>
    </w:p>
    <w:p w14:paraId="68AA51C8" w14:textId="77777777" w:rsidR="00B93892" w:rsidRPr="00B93892" w:rsidRDefault="00B93892" w:rsidP="00B93892">
      <w:pPr>
        <w:pStyle w:val="FootnoteText"/>
        <w:numPr>
          <w:ilvl w:val="0"/>
          <w:numId w:val="2"/>
        </w:numPr>
        <w:spacing w:line="276" w:lineRule="auto"/>
        <w:contextualSpacing/>
        <w:jc w:val="both"/>
        <w:rPr>
          <w:rFonts w:ascii="Optima" w:hAnsi="Optima" w:cs="Times New Roman"/>
          <w:sz w:val="22"/>
          <w:szCs w:val="22"/>
        </w:rPr>
      </w:pPr>
      <w:r w:rsidRPr="00B93892">
        <w:rPr>
          <w:rFonts w:ascii="Optima" w:hAnsi="Optima" w:cs="Times New Roman"/>
          <w:sz w:val="22"/>
          <w:szCs w:val="22"/>
        </w:rPr>
        <w:t xml:space="preserve">The issue of voter education for PWDs encompasses not only the provision of accessible information and voting methods but also addresses the ethical treatment of PWDs within the political arena. Unfortunately, there are concerning practices where PWDs are often </w:t>
      </w:r>
      <w:proofErr w:type="spellStart"/>
      <w:r w:rsidRPr="00B93892">
        <w:rPr>
          <w:rFonts w:ascii="Optima" w:hAnsi="Optima" w:cs="Times New Roman"/>
          <w:sz w:val="22"/>
          <w:szCs w:val="22"/>
        </w:rPr>
        <w:t>utilised</w:t>
      </w:r>
      <w:proofErr w:type="spellEnd"/>
      <w:r w:rsidRPr="00B93892">
        <w:rPr>
          <w:rFonts w:ascii="Optima" w:hAnsi="Optima" w:cs="Times New Roman"/>
          <w:sz w:val="22"/>
          <w:szCs w:val="22"/>
        </w:rPr>
        <w:t xml:space="preserve"> as props in political campaigns to garner sympathy and support from the </w:t>
      </w:r>
      <w:r w:rsidRPr="00B93892">
        <w:rPr>
          <w:rFonts w:ascii="Optima" w:hAnsi="Optima" w:cs="Times New Roman"/>
          <w:sz w:val="22"/>
          <w:szCs w:val="22"/>
        </w:rPr>
        <w:lastRenderedPageBreak/>
        <w:t>electorate. This manipulation undermines the autonomy and dignity of individuals with disabilities by reducing their role to mere tools in political strategy rather than recognizing them as equal participants in the democratic process.</w:t>
      </w:r>
    </w:p>
    <w:p w14:paraId="69106389" w14:textId="55E2A9E0" w:rsidR="00B93892" w:rsidRPr="00B93892" w:rsidRDefault="00B93892" w:rsidP="00F6402D">
      <w:pPr>
        <w:pStyle w:val="FootnoteText"/>
        <w:spacing w:line="276" w:lineRule="auto"/>
        <w:ind w:left="720"/>
        <w:contextualSpacing/>
        <w:jc w:val="both"/>
        <w:rPr>
          <w:rFonts w:ascii="Optima" w:hAnsi="Optima" w:cs="Times New Roman"/>
          <w:sz w:val="22"/>
          <w:szCs w:val="22"/>
        </w:rPr>
      </w:pPr>
    </w:p>
    <w:p w14:paraId="34C75E9B" w14:textId="77777777" w:rsidR="00B93892" w:rsidRPr="00B93892" w:rsidRDefault="00B93892" w:rsidP="00B93892">
      <w:pPr>
        <w:pStyle w:val="FootnoteText"/>
        <w:numPr>
          <w:ilvl w:val="0"/>
          <w:numId w:val="2"/>
        </w:numPr>
        <w:spacing w:line="276" w:lineRule="auto"/>
        <w:contextualSpacing/>
        <w:jc w:val="both"/>
        <w:rPr>
          <w:rFonts w:ascii="Optima" w:hAnsi="Optima" w:cs="Times New Roman"/>
          <w:sz w:val="22"/>
          <w:szCs w:val="22"/>
        </w:rPr>
      </w:pPr>
      <w:r w:rsidRPr="00B93892">
        <w:rPr>
          <w:rFonts w:ascii="Optima" w:hAnsi="Optima" w:cs="Times New Roman"/>
          <w:sz w:val="22"/>
          <w:szCs w:val="22"/>
        </w:rPr>
        <w:t>Furthermore, there have been instances where PWDs are provided financial aid or other incentives by political entities to publicly endorse or support specific candidates. Such practices not only exploit the financial vulnerabilities of PWDs but also skew the genuine political engagement and expression of this demographic. This approach distorts the democratic process by influencing votes through sympathy gained from showcasing support from vulnerable groups rather than through fair and equitable policy proposals that address the needs of those groups.</w:t>
      </w:r>
    </w:p>
    <w:p w14:paraId="5F851FFF" w14:textId="77777777" w:rsidR="00B93892" w:rsidRPr="00B93892" w:rsidRDefault="00B93892" w:rsidP="00F6402D">
      <w:pPr>
        <w:pStyle w:val="FootnoteText"/>
        <w:spacing w:line="276" w:lineRule="auto"/>
        <w:ind w:left="720"/>
        <w:contextualSpacing/>
        <w:jc w:val="both"/>
        <w:rPr>
          <w:rFonts w:ascii="Optima" w:hAnsi="Optima" w:cs="Times New Roman"/>
          <w:sz w:val="22"/>
          <w:szCs w:val="22"/>
        </w:rPr>
      </w:pPr>
    </w:p>
    <w:p w14:paraId="7F7DB793" w14:textId="77777777" w:rsidR="00B93892" w:rsidRPr="00B93892" w:rsidRDefault="00B93892" w:rsidP="00B93892">
      <w:pPr>
        <w:pStyle w:val="FootnoteText"/>
        <w:numPr>
          <w:ilvl w:val="0"/>
          <w:numId w:val="2"/>
        </w:numPr>
        <w:spacing w:line="276" w:lineRule="auto"/>
        <w:contextualSpacing/>
        <w:jc w:val="both"/>
        <w:rPr>
          <w:rFonts w:ascii="Optima" w:hAnsi="Optima" w:cs="Times New Roman"/>
          <w:sz w:val="22"/>
          <w:szCs w:val="22"/>
        </w:rPr>
      </w:pPr>
      <w:r w:rsidRPr="00B93892">
        <w:rPr>
          <w:rFonts w:ascii="Optima" w:hAnsi="Optima" w:cs="Times New Roman"/>
          <w:sz w:val="22"/>
          <w:szCs w:val="22"/>
        </w:rPr>
        <w:t>Political participation of PWDs remains limited. Institutional and societal barriers constrain participation of PWDs to supporting roles, rather than leadership roles such as contesting in elections, and holding positions in political parties or public/political office.</w:t>
      </w:r>
      <w:r w:rsidRPr="00B93892">
        <w:rPr>
          <w:rFonts w:ascii="Optima" w:hAnsi="Optima" w:cs="Times New Roman"/>
          <w:sz w:val="22"/>
          <w:szCs w:val="22"/>
        </w:rPr>
        <w:br/>
      </w:r>
    </w:p>
    <w:p w14:paraId="14F87605" w14:textId="77777777" w:rsidR="00B93892" w:rsidRPr="00B93892" w:rsidRDefault="00B93892" w:rsidP="00B93892">
      <w:pPr>
        <w:pStyle w:val="FootnoteText"/>
        <w:numPr>
          <w:ilvl w:val="0"/>
          <w:numId w:val="2"/>
        </w:numPr>
        <w:spacing w:line="276" w:lineRule="auto"/>
        <w:contextualSpacing/>
        <w:jc w:val="both"/>
        <w:rPr>
          <w:rFonts w:ascii="Optima" w:hAnsi="Optima" w:cs="Times New Roman"/>
          <w:sz w:val="22"/>
          <w:szCs w:val="22"/>
        </w:rPr>
      </w:pPr>
      <w:r w:rsidRPr="00B93892">
        <w:rPr>
          <w:rFonts w:ascii="Optima" w:hAnsi="Optima" w:cs="Times New Roman"/>
          <w:sz w:val="22"/>
          <w:szCs w:val="22"/>
        </w:rPr>
        <w:t>The limited progress achieved in the electoral processes include accommodations made during the presidential (2023) and parliamentary (2024) elections — persons with certain visible disabilities not having to queue; and provisions to enable visually impaired persons to vote independently should they choose. No accommodations exist for persons with invisible disabilities, persons who are immobile due to illness and disability, and other psychosocial, intellectual and physical disabilities.</w:t>
      </w:r>
    </w:p>
    <w:p w14:paraId="1AD45BC9" w14:textId="77777777" w:rsidR="00B93892" w:rsidRPr="00B93892" w:rsidRDefault="00B93892" w:rsidP="00F6402D">
      <w:pPr>
        <w:pStyle w:val="FootnoteText"/>
        <w:spacing w:line="276" w:lineRule="auto"/>
        <w:ind w:left="720"/>
        <w:contextualSpacing/>
        <w:jc w:val="both"/>
        <w:rPr>
          <w:rFonts w:ascii="Optima" w:hAnsi="Optima" w:cs="Times New Roman"/>
          <w:sz w:val="22"/>
          <w:szCs w:val="22"/>
        </w:rPr>
      </w:pPr>
    </w:p>
    <w:p w14:paraId="0E624675" w14:textId="77777777" w:rsidR="00B93892" w:rsidRPr="00B93892" w:rsidRDefault="00B93892" w:rsidP="00B93892">
      <w:pPr>
        <w:pStyle w:val="FootnoteText"/>
        <w:numPr>
          <w:ilvl w:val="0"/>
          <w:numId w:val="2"/>
        </w:numPr>
        <w:spacing w:line="276" w:lineRule="auto"/>
        <w:contextualSpacing/>
        <w:jc w:val="both"/>
        <w:rPr>
          <w:rFonts w:ascii="Optima" w:hAnsi="Optima" w:cs="Times New Roman"/>
          <w:sz w:val="22"/>
          <w:szCs w:val="22"/>
        </w:rPr>
      </w:pPr>
      <w:r w:rsidRPr="00B93892">
        <w:rPr>
          <w:rFonts w:ascii="Optima" w:hAnsi="Optima" w:cs="Times New Roman"/>
          <w:sz w:val="22"/>
          <w:szCs w:val="22"/>
        </w:rPr>
        <w:t>In the Maldives, there are currently no mechanisms in place to promote supported decision-making, particularly for individuals with intellectual disabilities. Additionally, legal documentation lacks accessible formats, such as easy-read versions, which further hinder their ability to understand and make informed decisions. As outlined in Article 12 of CRPD, PWDs must be provided with the support they need to exercise legal capacity and make decisions on an equal basis with others. </w:t>
      </w:r>
    </w:p>
    <w:p w14:paraId="6B35A196" w14:textId="77777777" w:rsidR="00B93892" w:rsidRPr="00B93892" w:rsidRDefault="00B93892" w:rsidP="00F6402D">
      <w:pPr>
        <w:pStyle w:val="FootnoteText"/>
        <w:spacing w:line="276" w:lineRule="auto"/>
        <w:ind w:left="720"/>
        <w:contextualSpacing/>
        <w:jc w:val="both"/>
        <w:rPr>
          <w:rFonts w:ascii="Optima" w:hAnsi="Optima" w:cs="Times New Roman"/>
          <w:sz w:val="22"/>
          <w:szCs w:val="22"/>
        </w:rPr>
      </w:pPr>
    </w:p>
    <w:p w14:paraId="0384E258" w14:textId="158401BA" w:rsidR="00B93892" w:rsidRPr="00B93892" w:rsidRDefault="00B93892" w:rsidP="00B93892">
      <w:pPr>
        <w:pStyle w:val="FootnoteText"/>
        <w:numPr>
          <w:ilvl w:val="0"/>
          <w:numId w:val="2"/>
        </w:numPr>
        <w:spacing w:line="276" w:lineRule="auto"/>
        <w:contextualSpacing/>
        <w:jc w:val="both"/>
        <w:textDirection w:val="btLr"/>
        <w:rPr>
          <w:rFonts w:ascii="Optima" w:hAnsi="Optima" w:cs="Times New Roman"/>
          <w:sz w:val="22"/>
          <w:szCs w:val="22"/>
        </w:rPr>
      </w:pPr>
      <w:r w:rsidRPr="00B93892">
        <w:rPr>
          <w:rFonts w:ascii="Optima" w:hAnsi="Optima" w:cs="Times New Roman"/>
          <w:sz w:val="22"/>
          <w:szCs w:val="22"/>
        </w:rPr>
        <w:t xml:space="preserve">Electoral accessibility improvements remain superficial and inconsistent across voting locations. Political information remains inaccessible to </w:t>
      </w:r>
      <w:r w:rsidR="00F27294">
        <w:rPr>
          <w:rFonts w:ascii="Optima" w:hAnsi="Optima" w:cs="Times New Roman"/>
          <w:sz w:val="22"/>
          <w:szCs w:val="22"/>
        </w:rPr>
        <w:t>PWDs</w:t>
      </w:r>
      <w:r w:rsidRPr="00B93892">
        <w:rPr>
          <w:rFonts w:ascii="Optima" w:hAnsi="Optima" w:cs="Times New Roman"/>
          <w:sz w:val="22"/>
          <w:szCs w:val="22"/>
        </w:rPr>
        <w:t xml:space="preserve">, undermining informed voting. Candidacy for elected office faces systematic barriers through inaccessible campaign processes and discriminatory attitudes. The representation of </w:t>
      </w:r>
      <w:r w:rsidR="00F27294">
        <w:rPr>
          <w:rFonts w:ascii="Optima" w:hAnsi="Optima" w:cs="Times New Roman"/>
          <w:sz w:val="22"/>
          <w:szCs w:val="22"/>
        </w:rPr>
        <w:t>PWDs</w:t>
      </w:r>
      <w:r w:rsidRPr="00B93892">
        <w:rPr>
          <w:rFonts w:ascii="Optima" w:hAnsi="Optima" w:cs="Times New Roman"/>
          <w:sz w:val="22"/>
          <w:szCs w:val="22"/>
        </w:rPr>
        <w:t xml:space="preserve"> in elected bodies remains negligible, while appointment to government positions excludes </w:t>
      </w:r>
      <w:r w:rsidR="00F27294">
        <w:rPr>
          <w:rFonts w:ascii="Optima" w:hAnsi="Optima" w:cs="Times New Roman"/>
          <w:sz w:val="22"/>
          <w:szCs w:val="22"/>
        </w:rPr>
        <w:t>PWDs</w:t>
      </w:r>
      <w:r w:rsidRPr="00B93892">
        <w:rPr>
          <w:rFonts w:ascii="Optima" w:hAnsi="Optima" w:cs="Times New Roman"/>
          <w:sz w:val="22"/>
          <w:szCs w:val="22"/>
        </w:rPr>
        <w:t xml:space="preserve"> from consideration.</w:t>
      </w:r>
    </w:p>
    <w:p w14:paraId="1BEBFE32" w14:textId="77777777" w:rsidR="00B93892" w:rsidRPr="00B93892" w:rsidRDefault="00B93892" w:rsidP="00F6402D">
      <w:pPr>
        <w:pStyle w:val="FootnoteText"/>
        <w:spacing w:line="276" w:lineRule="auto"/>
        <w:ind w:left="720"/>
        <w:contextualSpacing/>
        <w:jc w:val="both"/>
        <w:rPr>
          <w:rFonts w:ascii="Optima" w:hAnsi="Optima" w:cs="Times New Roman"/>
          <w:sz w:val="22"/>
          <w:szCs w:val="22"/>
        </w:rPr>
      </w:pPr>
    </w:p>
    <w:p w14:paraId="78EF029E" w14:textId="6428FBBA" w:rsidR="00F6402D" w:rsidRPr="00F6402D" w:rsidRDefault="00F6402D" w:rsidP="00F6402D">
      <w:pPr>
        <w:pStyle w:val="Title"/>
        <w:numPr>
          <w:ilvl w:val="1"/>
          <w:numId w:val="1"/>
        </w:numPr>
        <w:jc w:val="left"/>
        <w:outlineLvl w:val="1"/>
        <w:rPr>
          <w:rFonts w:ascii="Optima" w:hAnsi="Optima"/>
          <w:sz w:val="26"/>
          <w:szCs w:val="26"/>
        </w:rPr>
      </w:pPr>
      <w:bookmarkStart w:id="38" w:name="_Toc202546087"/>
      <w:r w:rsidRPr="00F6402D">
        <w:rPr>
          <w:rFonts w:ascii="Optima" w:hAnsi="Optima"/>
          <w:sz w:val="26"/>
          <w:szCs w:val="26"/>
        </w:rPr>
        <w:t>Article 30</w:t>
      </w:r>
      <w:r>
        <w:rPr>
          <w:rFonts w:ascii="Optima" w:hAnsi="Optima"/>
          <w:sz w:val="26"/>
          <w:szCs w:val="26"/>
        </w:rPr>
        <w:t xml:space="preserve">: </w:t>
      </w:r>
      <w:r w:rsidRPr="00F6402D">
        <w:rPr>
          <w:rFonts w:ascii="Optima" w:hAnsi="Optima"/>
          <w:sz w:val="26"/>
          <w:szCs w:val="26"/>
        </w:rPr>
        <w:t>Participation in cultural life, recreation, leisure and sport</w:t>
      </w:r>
      <w:bookmarkEnd w:id="38"/>
    </w:p>
    <w:p w14:paraId="1D7BA800" w14:textId="77777777" w:rsidR="00F6402D" w:rsidRDefault="00F6402D" w:rsidP="00F6402D">
      <w:pPr>
        <w:pStyle w:val="FootnoteText"/>
        <w:spacing w:line="276" w:lineRule="auto"/>
        <w:contextualSpacing/>
        <w:jc w:val="both"/>
        <w:rPr>
          <w:rFonts w:ascii="Optima" w:hAnsi="Optima" w:cs="Times New Roman"/>
          <w:color w:val="00B0F0"/>
          <w:sz w:val="22"/>
          <w:szCs w:val="22"/>
        </w:rPr>
      </w:pPr>
    </w:p>
    <w:p w14:paraId="4948BB30" w14:textId="7343027E" w:rsidR="00F6402D" w:rsidRPr="00B93892" w:rsidRDefault="00F6402D" w:rsidP="00F6402D">
      <w:pPr>
        <w:pStyle w:val="FootnoteText"/>
        <w:numPr>
          <w:ilvl w:val="0"/>
          <w:numId w:val="2"/>
        </w:numPr>
        <w:spacing w:line="276" w:lineRule="auto"/>
        <w:contextualSpacing/>
        <w:jc w:val="both"/>
        <w:rPr>
          <w:rFonts w:ascii="Optima" w:hAnsi="Optima" w:cs="Times New Roman"/>
          <w:sz w:val="22"/>
          <w:szCs w:val="22"/>
        </w:rPr>
      </w:pPr>
      <w:r w:rsidRPr="00F6402D">
        <w:rPr>
          <w:rFonts w:ascii="Optima" w:hAnsi="Optima" w:cs="Times New Roman"/>
          <w:sz w:val="22"/>
          <w:szCs w:val="22"/>
        </w:rPr>
        <w:t xml:space="preserve">Cultural and recreational facilities remain largely inaccessible, excluding </w:t>
      </w:r>
      <w:r w:rsidR="00F27294">
        <w:rPr>
          <w:rFonts w:ascii="Optima" w:hAnsi="Optima" w:cs="Times New Roman"/>
          <w:sz w:val="22"/>
          <w:szCs w:val="22"/>
        </w:rPr>
        <w:t>PWDs</w:t>
      </w:r>
      <w:r w:rsidRPr="00F6402D">
        <w:rPr>
          <w:rFonts w:ascii="Optima" w:hAnsi="Optima" w:cs="Times New Roman"/>
          <w:sz w:val="22"/>
          <w:szCs w:val="22"/>
        </w:rPr>
        <w:t xml:space="preserve"> from community cultural life. Sports programs for </w:t>
      </w:r>
      <w:r w:rsidR="00F27294">
        <w:rPr>
          <w:rFonts w:ascii="Optima" w:hAnsi="Optima" w:cs="Times New Roman"/>
          <w:sz w:val="22"/>
          <w:szCs w:val="22"/>
        </w:rPr>
        <w:t>PWDs</w:t>
      </w:r>
      <w:r w:rsidRPr="00F6402D">
        <w:rPr>
          <w:rFonts w:ascii="Optima" w:hAnsi="Optima" w:cs="Times New Roman"/>
          <w:sz w:val="22"/>
          <w:szCs w:val="22"/>
        </w:rPr>
        <w:t xml:space="preserve"> receive minimal support and recognition compared to mainstream sports. Tourism infrastructure ignores accessibility despite the industry's economic importance, reflecting broader societal attitudes that </w:t>
      </w:r>
      <w:r w:rsidR="00F27294">
        <w:rPr>
          <w:rFonts w:ascii="Optima" w:hAnsi="Optima" w:cs="Times New Roman"/>
          <w:sz w:val="22"/>
          <w:szCs w:val="22"/>
        </w:rPr>
        <w:t>PWDs</w:t>
      </w:r>
      <w:r w:rsidRPr="00F6402D">
        <w:rPr>
          <w:rFonts w:ascii="Optima" w:hAnsi="Optima" w:cs="Times New Roman"/>
          <w:sz w:val="22"/>
          <w:szCs w:val="22"/>
        </w:rPr>
        <w:t xml:space="preserve"> do not participate in leisure activities. Cultural events lack sign language interpretation or audio description, while recreational facilities fail to accommodate diverse accessibility needs.</w:t>
      </w:r>
    </w:p>
    <w:p w14:paraId="180AAB2C" w14:textId="77777777" w:rsidR="00F6402D" w:rsidRPr="007D013B" w:rsidRDefault="00F6402D" w:rsidP="007D013B">
      <w:pPr>
        <w:pStyle w:val="FootnoteText"/>
        <w:spacing w:line="276" w:lineRule="auto"/>
        <w:contextualSpacing/>
        <w:jc w:val="both"/>
        <w:rPr>
          <w:rFonts w:ascii="Optima" w:hAnsi="Optima" w:cs="Times New Roman"/>
          <w:color w:val="00B0F0"/>
          <w:sz w:val="22"/>
          <w:szCs w:val="22"/>
        </w:rPr>
      </w:pPr>
    </w:p>
    <w:p w14:paraId="5A02EC21" w14:textId="21475E91" w:rsidR="00F6402D" w:rsidRPr="005F76BE" w:rsidRDefault="00F6402D" w:rsidP="000807C6">
      <w:pPr>
        <w:pStyle w:val="Title"/>
        <w:numPr>
          <w:ilvl w:val="0"/>
          <w:numId w:val="1"/>
        </w:numPr>
        <w:jc w:val="left"/>
        <w:outlineLvl w:val="0"/>
        <w:rPr>
          <w:rFonts w:ascii="Optima" w:hAnsi="Optima"/>
          <w:sz w:val="30"/>
          <w:szCs w:val="30"/>
        </w:rPr>
      </w:pPr>
      <w:bookmarkStart w:id="39" w:name="_Toc202546088"/>
      <w:bookmarkEnd w:id="34"/>
      <w:r>
        <w:rPr>
          <w:rFonts w:ascii="Optima" w:hAnsi="Optima"/>
          <w:sz w:val="30"/>
          <w:szCs w:val="30"/>
        </w:rPr>
        <w:t>Specific Obligations</w:t>
      </w:r>
      <w:bookmarkEnd w:id="39"/>
    </w:p>
    <w:p w14:paraId="2600C681" w14:textId="77777777" w:rsidR="00CD737E" w:rsidRPr="003404CF" w:rsidRDefault="00CD737E" w:rsidP="00CD737E">
      <w:pPr>
        <w:pStyle w:val="Title"/>
        <w:jc w:val="both"/>
        <w:rPr>
          <w:rFonts w:ascii="Optima" w:hAnsi="Optima"/>
          <w:b w:val="0"/>
          <w:bCs/>
          <w:color w:val="FF0000"/>
          <w:sz w:val="22"/>
          <w:szCs w:val="22"/>
        </w:rPr>
      </w:pPr>
    </w:p>
    <w:p w14:paraId="3C4A650F" w14:textId="6F8CD82C" w:rsidR="00F6402D" w:rsidRPr="00F6402D" w:rsidRDefault="00F6402D" w:rsidP="00F6402D">
      <w:pPr>
        <w:pStyle w:val="Title"/>
        <w:numPr>
          <w:ilvl w:val="1"/>
          <w:numId w:val="1"/>
        </w:numPr>
        <w:jc w:val="left"/>
        <w:outlineLvl w:val="1"/>
        <w:rPr>
          <w:rFonts w:ascii="Optima" w:hAnsi="Optima"/>
          <w:sz w:val="26"/>
          <w:szCs w:val="26"/>
        </w:rPr>
      </w:pPr>
      <w:bookmarkStart w:id="40" w:name="_Toc202546089"/>
      <w:r w:rsidRPr="00F6402D">
        <w:rPr>
          <w:rFonts w:ascii="Optima" w:hAnsi="Optima"/>
          <w:sz w:val="26"/>
          <w:szCs w:val="26"/>
        </w:rPr>
        <w:t>Article 31</w:t>
      </w:r>
      <w:r>
        <w:rPr>
          <w:rFonts w:ascii="Optima" w:hAnsi="Optima"/>
          <w:sz w:val="26"/>
          <w:szCs w:val="26"/>
        </w:rPr>
        <w:t xml:space="preserve">: </w:t>
      </w:r>
      <w:r w:rsidRPr="00F6402D">
        <w:rPr>
          <w:rFonts w:ascii="Optima" w:hAnsi="Optima"/>
          <w:sz w:val="26"/>
          <w:szCs w:val="26"/>
        </w:rPr>
        <w:t>Statistics and data collection</w:t>
      </w:r>
      <w:bookmarkEnd w:id="40"/>
    </w:p>
    <w:p w14:paraId="30D4F2C7" w14:textId="77777777" w:rsidR="00AC2E9D" w:rsidRPr="003404CF" w:rsidRDefault="00AC2E9D" w:rsidP="00AC2E9D">
      <w:pPr>
        <w:pStyle w:val="Title"/>
        <w:jc w:val="both"/>
        <w:rPr>
          <w:rFonts w:ascii="Optima" w:hAnsi="Optima"/>
          <w:b w:val="0"/>
          <w:bCs/>
          <w:sz w:val="22"/>
          <w:szCs w:val="22"/>
        </w:rPr>
      </w:pPr>
    </w:p>
    <w:p w14:paraId="51F07158" w14:textId="77777777" w:rsidR="00F6402D" w:rsidRPr="00F6402D" w:rsidRDefault="00F6402D" w:rsidP="00F6402D">
      <w:pPr>
        <w:pStyle w:val="FootnoteText"/>
        <w:numPr>
          <w:ilvl w:val="0"/>
          <w:numId w:val="2"/>
        </w:numPr>
        <w:spacing w:line="276" w:lineRule="auto"/>
        <w:contextualSpacing/>
        <w:jc w:val="both"/>
        <w:textDirection w:val="btLr"/>
        <w:rPr>
          <w:rFonts w:ascii="Optima" w:hAnsi="Optima" w:cs="Times New Roman"/>
          <w:sz w:val="22"/>
          <w:szCs w:val="22"/>
        </w:rPr>
      </w:pPr>
      <w:r w:rsidRPr="00F6402D">
        <w:rPr>
          <w:rFonts w:ascii="Optima" w:hAnsi="Optima" w:cs="Times New Roman"/>
          <w:sz w:val="22"/>
          <w:szCs w:val="22"/>
        </w:rPr>
        <w:t>This data fragmentation creates a statistical invisibility that enables government institutions to avoid accountability for service provision gaps. When each agency measures disability differently, none can be held responsible for serving the full disability population. The absence of disaggregated data on disability intersecting with gender, age, geographic location, and socioeconomic status means that policy interventions cannot target the most marginalized groups effectively. Moreover, the lack of outcome data on education completion, employment rates, healthcare access, and quality of life indicators means that the government cannot demonstrate whether its policies actually improve lives or merely exist on paper.</w:t>
      </w:r>
    </w:p>
    <w:p w14:paraId="103921D3" w14:textId="77777777" w:rsidR="00F6402D" w:rsidRPr="00F6402D" w:rsidRDefault="00F6402D" w:rsidP="00F6402D">
      <w:pPr>
        <w:pStyle w:val="FootnoteText"/>
        <w:spacing w:line="276" w:lineRule="auto"/>
        <w:ind w:left="720"/>
        <w:contextualSpacing/>
        <w:jc w:val="both"/>
        <w:rPr>
          <w:rFonts w:ascii="Optima" w:hAnsi="Optima" w:cs="Times New Roman"/>
          <w:sz w:val="22"/>
          <w:szCs w:val="22"/>
        </w:rPr>
      </w:pPr>
    </w:p>
    <w:p w14:paraId="2B81DC59" w14:textId="00255FFD" w:rsidR="00F6402D" w:rsidRPr="00F6402D" w:rsidRDefault="00F6402D" w:rsidP="00F6402D">
      <w:pPr>
        <w:pStyle w:val="FootnoteText"/>
        <w:numPr>
          <w:ilvl w:val="0"/>
          <w:numId w:val="2"/>
        </w:numPr>
        <w:spacing w:line="276" w:lineRule="auto"/>
        <w:contextualSpacing/>
        <w:jc w:val="both"/>
        <w:textDirection w:val="btLr"/>
        <w:rPr>
          <w:rFonts w:ascii="Optima" w:hAnsi="Optima" w:cs="Times New Roman"/>
          <w:sz w:val="22"/>
          <w:szCs w:val="22"/>
        </w:rPr>
      </w:pPr>
      <w:r w:rsidRPr="00F6402D">
        <w:rPr>
          <w:rFonts w:ascii="Optima" w:hAnsi="Optima" w:cs="Times New Roman"/>
          <w:sz w:val="22"/>
          <w:szCs w:val="22"/>
        </w:rPr>
        <w:t>The failure to establish standardized data collection protocols reflects a deeper problem of treating disability data as administrative convenience rather than human rights monitoring. True implementation of Article 31 would require data systems designed to track rights realization across all sectors, enabling evidence-based policy development and accountability mechanisms that currently do not exist.</w:t>
      </w:r>
    </w:p>
    <w:p w14:paraId="577ABB95" w14:textId="77777777" w:rsidR="00737E43" w:rsidRPr="00E9542D" w:rsidRDefault="00737E43" w:rsidP="00737E43">
      <w:pPr>
        <w:pStyle w:val="FootnoteText"/>
        <w:spacing w:line="276" w:lineRule="auto"/>
        <w:ind w:left="720"/>
        <w:contextualSpacing/>
        <w:jc w:val="both"/>
        <w:rPr>
          <w:rFonts w:ascii="Optima" w:hAnsi="Optima" w:cs="Times New Roman"/>
          <w:sz w:val="22"/>
          <w:szCs w:val="22"/>
        </w:rPr>
      </w:pPr>
    </w:p>
    <w:p w14:paraId="1A48B54D" w14:textId="0BF304E7" w:rsidR="00394BEB" w:rsidRPr="00394BEB" w:rsidRDefault="00394BEB" w:rsidP="00394BEB">
      <w:pPr>
        <w:pStyle w:val="Title"/>
        <w:numPr>
          <w:ilvl w:val="1"/>
          <w:numId w:val="1"/>
        </w:numPr>
        <w:jc w:val="left"/>
        <w:outlineLvl w:val="1"/>
        <w:rPr>
          <w:rFonts w:ascii="Optima" w:hAnsi="Optima"/>
          <w:sz w:val="26"/>
          <w:szCs w:val="26"/>
        </w:rPr>
      </w:pPr>
      <w:bookmarkStart w:id="41" w:name="_Toc202546090"/>
      <w:r w:rsidRPr="00394BEB">
        <w:rPr>
          <w:rFonts w:ascii="Optima" w:hAnsi="Optima"/>
          <w:sz w:val="26"/>
          <w:szCs w:val="26"/>
        </w:rPr>
        <w:t>Article 32</w:t>
      </w:r>
      <w:r>
        <w:rPr>
          <w:rFonts w:ascii="Optima" w:hAnsi="Optima"/>
          <w:sz w:val="26"/>
          <w:szCs w:val="26"/>
        </w:rPr>
        <w:t xml:space="preserve">: </w:t>
      </w:r>
      <w:r w:rsidRPr="00394BEB">
        <w:rPr>
          <w:rFonts w:ascii="Optima" w:hAnsi="Optima"/>
          <w:sz w:val="26"/>
          <w:szCs w:val="26"/>
        </w:rPr>
        <w:t>International cooperation</w:t>
      </w:r>
      <w:bookmarkEnd w:id="41"/>
    </w:p>
    <w:p w14:paraId="296A2789" w14:textId="77777777" w:rsidR="00EB2A6D" w:rsidRPr="008B0ADE" w:rsidRDefault="00EB2A6D" w:rsidP="00EB2A6D">
      <w:pPr>
        <w:pStyle w:val="Title"/>
        <w:jc w:val="both"/>
        <w:rPr>
          <w:rFonts w:ascii="Optima" w:hAnsi="Optima"/>
          <w:b w:val="0"/>
          <w:bCs/>
          <w:sz w:val="22"/>
          <w:szCs w:val="22"/>
        </w:rPr>
      </w:pPr>
    </w:p>
    <w:p w14:paraId="2813B823" w14:textId="26B0FE17" w:rsidR="00394BEB" w:rsidRPr="00394BEB" w:rsidRDefault="00394BEB" w:rsidP="00394BEB">
      <w:pPr>
        <w:pStyle w:val="FootnoteText"/>
        <w:numPr>
          <w:ilvl w:val="0"/>
          <w:numId w:val="2"/>
        </w:numPr>
        <w:spacing w:line="276" w:lineRule="auto"/>
        <w:contextualSpacing/>
        <w:jc w:val="both"/>
        <w:textDirection w:val="btLr"/>
        <w:rPr>
          <w:rFonts w:ascii="Optima" w:hAnsi="Optima" w:cs="Times New Roman"/>
          <w:sz w:val="22"/>
          <w:szCs w:val="22"/>
        </w:rPr>
      </w:pPr>
      <w:r w:rsidRPr="00394BEB">
        <w:rPr>
          <w:rFonts w:ascii="Optima" w:hAnsi="Optima" w:cs="Times New Roman"/>
          <w:sz w:val="22"/>
          <w:szCs w:val="22"/>
        </w:rPr>
        <w:t xml:space="preserve">International development cooperation in the Maldives consistently fails to mainstream disability inclusion despite rhetorical commitments to leaving no one behind. Development partners implement accessibility retrofits and isolated disability projects rather than ensuring all programming includes </w:t>
      </w:r>
      <w:r w:rsidR="00F27294">
        <w:rPr>
          <w:rFonts w:ascii="Optima" w:hAnsi="Optima" w:cs="Times New Roman"/>
          <w:sz w:val="22"/>
          <w:szCs w:val="22"/>
        </w:rPr>
        <w:t>PWDs</w:t>
      </w:r>
      <w:r w:rsidRPr="00394BEB">
        <w:rPr>
          <w:rFonts w:ascii="Optima" w:hAnsi="Optima" w:cs="Times New Roman"/>
          <w:sz w:val="22"/>
          <w:szCs w:val="22"/>
        </w:rPr>
        <w:t xml:space="preserve"> from design through evaluation. This project-based approach to disability creates temporary improvements that disappear when funding cycles end rather than building sustainable institutional capacity for inclusion.</w:t>
      </w:r>
    </w:p>
    <w:p w14:paraId="178BE0E6" w14:textId="77777777" w:rsidR="00394BEB" w:rsidRPr="00394BEB" w:rsidRDefault="00394BEB" w:rsidP="00394BEB">
      <w:pPr>
        <w:pStyle w:val="FootnoteText"/>
        <w:spacing w:line="276" w:lineRule="auto"/>
        <w:ind w:left="720"/>
        <w:contextualSpacing/>
        <w:jc w:val="both"/>
        <w:rPr>
          <w:rFonts w:ascii="Optima" w:hAnsi="Optima" w:cs="Times New Roman"/>
          <w:sz w:val="22"/>
          <w:szCs w:val="22"/>
        </w:rPr>
      </w:pPr>
    </w:p>
    <w:p w14:paraId="6C3F8449" w14:textId="66B77D03" w:rsidR="00394BEB" w:rsidRPr="00394BEB" w:rsidRDefault="00394BEB" w:rsidP="00394BEB">
      <w:pPr>
        <w:pStyle w:val="FootnoteText"/>
        <w:numPr>
          <w:ilvl w:val="0"/>
          <w:numId w:val="2"/>
        </w:numPr>
        <w:spacing w:line="276" w:lineRule="auto"/>
        <w:contextualSpacing/>
        <w:jc w:val="both"/>
        <w:textDirection w:val="btLr"/>
        <w:rPr>
          <w:rFonts w:ascii="Optima" w:hAnsi="Optima" w:cs="Times New Roman"/>
          <w:sz w:val="22"/>
          <w:szCs w:val="22"/>
        </w:rPr>
      </w:pPr>
      <w:r w:rsidRPr="00394BEB">
        <w:rPr>
          <w:rFonts w:ascii="Optima" w:hAnsi="Optima" w:cs="Times New Roman"/>
          <w:sz w:val="22"/>
          <w:szCs w:val="22"/>
        </w:rPr>
        <w:t xml:space="preserve">The technical assistance provided to the Maldives rarely includes disability expertise, meaning that capacity building in education, healthcare, governance, and economic development proceeds without considering how these sectors should serve </w:t>
      </w:r>
      <w:r w:rsidR="00F27294">
        <w:rPr>
          <w:rFonts w:ascii="Optima" w:hAnsi="Optima" w:cs="Times New Roman"/>
          <w:sz w:val="22"/>
          <w:szCs w:val="22"/>
        </w:rPr>
        <w:t>PWDs</w:t>
      </w:r>
      <w:r w:rsidRPr="00394BEB">
        <w:rPr>
          <w:rFonts w:ascii="Optima" w:hAnsi="Optima" w:cs="Times New Roman"/>
          <w:sz w:val="22"/>
          <w:szCs w:val="22"/>
        </w:rPr>
        <w:t>. When disability-specific technical assistance occurs, it typically focuses on service delivery models rather than rights-based approaches, perpetuating charity paradigms that undermine the CRPD's transformative vision.</w:t>
      </w:r>
    </w:p>
    <w:p w14:paraId="5BC2CF37" w14:textId="77777777" w:rsidR="00394BEB" w:rsidRPr="00394BEB" w:rsidRDefault="00394BEB" w:rsidP="00394BEB">
      <w:pPr>
        <w:pStyle w:val="FootnoteText"/>
        <w:spacing w:line="276" w:lineRule="auto"/>
        <w:ind w:left="720"/>
        <w:contextualSpacing/>
        <w:jc w:val="both"/>
        <w:rPr>
          <w:rFonts w:ascii="Optima" w:hAnsi="Optima" w:cs="Times New Roman"/>
          <w:sz w:val="22"/>
          <w:szCs w:val="22"/>
        </w:rPr>
      </w:pPr>
    </w:p>
    <w:p w14:paraId="2DE43D63" w14:textId="49D7EF6D" w:rsidR="00394BEB" w:rsidRPr="00E9542D" w:rsidRDefault="00394BEB" w:rsidP="00394BEB">
      <w:pPr>
        <w:pStyle w:val="FootnoteText"/>
        <w:numPr>
          <w:ilvl w:val="0"/>
          <w:numId w:val="2"/>
        </w:numPr>
        <w:spacing w:line="276" w:lineRule="auto"/>
        <w:contextualSpacing/>
        <w:jc w:val="both"/>
        <w:rPr>
          <w:rFonts w:ascii="Optima" w:hAnsi="Optima" w:cs="Times New Roman"/>
          <w:sz w:val="22"/>
          <w:szCs w:val="22"/>
        </w:rPr>
      </w:pPr>
      <w:r w:rsidRPr="00394BEB">
        <w:rPr>
          <w:rFonts w:ascii="Optima" w:hAnsi="Optima" w:cs="Times New Roman"/>
          <w:sz w:val="22"/>
          <w:szCs w:val="22"/>
        </w:rPr>
        <w:t xml:space="preserve">More fundamentally, international cooperation fails to address the capacity building needs that would enable the Maldives to implement the CRPD effectively. Technical assistance in legal reform, policy development, service design, and monitoring systems rarely includes the disability expertise necessary to ensure these systems actually serve </w:t>
      </w:r>
      <w:r w:rsidR="00F27294">
        <w:rPr>
          <w:rFonts w:ascii="Optima" w:hAnsi="Optima" w:cs="Times New Roman"/>
          <w:sz w:val="22"/>
          <w:szCs w:val="22"/>
        </w:rPr>
        <w:t>PWDs</w:t>
      </w:r>
      <w:r w:rsidRPr="00394BEB">
        <w:rPr>
          <w:rFonts w:ascii="Optima" w:hAnsi="Optima" w:cs="Times New Roman"/>
          <w:sz w:val="22"/>
          <w:szCs w:val="22"/>
        </w:rPr>
        <w:t>. This represents a missed opportunity to leverage international cooperation for transformative change rather than superficial compliance.</w:t>
      </w:r>
    </w:p>
    <w:p w14:paraId="2887A188" w14:textId="77777777" w:rsidR="00C4070D" w:rsidRPr="00C4070D" w:rsidRDefault="00C4070D" w:rsidP="00C4070D">
      <w:pPr>
        <w:pStyle w:val="FootnoteText"/>
        <w:spacing w:line="276" w:lineRule="auto"/>
        <w:ind w:left="720"/>
        <w:contextualSpacing/>
        <w:jc w:val="both"/>
        <w:rPr>
          <w:rFonts w:ascii="Optima" w:hAnsi="Optima" w:cs="Times New Roman"/>
          <w:color w:val="00B050"/>
          <w:sz w:val="22"/>
          <w:szCs w:val="22"/>
        </w:rPr>
      </w:pPr>
    </w:p>
    <w:p w14:paraId="7913F7A6" w14:textId="3EAA7CDD" w:rsidR="00394BEB" w:rsidRPr="00394BEB" w:rsidRDefault="00394BEB" w:rsidP="00394BEB">
      <w:pPr>
        <w:pStyle w:val="Title"/>
        <w:numPr>
          <w:ilvl w:val="1"/>
          <w:numId w:val="1"/>
        </w:numPr>
        <w:jc w:val="left"/>
        <w:outlineLvl w:val="1"/>
        <w:rPr>
          <w:rFonts w:ascii="Optima" w:hAnsi="Optima"/>
          <w:sz w:val="26"/>
          <w:szCs w:val="26"/>
        </w:rPr>
      </w:pPr>
      <w:bookmarkStart w:id="42" w:name="_Toc202546091"/>
      <w:r w:rsidRPr="00394BEB">
        <w:rPr>
          <w:rFonts w:ascii="Optima" w:hAnsi="Optima"/>
          <w:sz w:val="26"/>
          <w:szCs w:val="26"/>
        </w:rPr>
        <w:t>Article 33</w:t>
      </w:r>
      <w:r>
        <w:rPr>
          <w:rFonts w:ascii="Optima" w:hAnsi="Optima"/>
          <w:sz w:val="26"/>
          <w:szCs w:val="26"/>
        </w:rPr>
        <w:t xml:space="preserve">: </w:t>
      </w:r>
      <w:r w:rsidRPr="00394BEB">
        <w:rPr>
          <w:rFonts w:ascii="Optima" w:hAnsi="Optima"/>
          <w:sz w:val="26"/>
          <w:szCs w:val="26"/>
        </w:rPr>
        <w:t>National implementation and monitoring</w:t>
      </w:r>
      <w:bookmarkEnd w:id="42"/>
    </w:p>
    <w:p w14:paraId="2720E44F" w14:textId="77777777" w:rsidR="00EB2A6D" w:rsidRPr="008B0ADE" w:rsidRDefault="00EB2A6D" w:rsidP="00EB2A6D">
      <w:pPr>
        <w:pStyle w:val="Title"/>
        <w:jc w:val="both"/>
        <w:rPr>
          <w:rFonts w:ascii="Optima" w:hAnsi="Optima"/>
          <w:b w:val="0"/>
          <w:bCs/>
          <w:sz w:val="22"/>
          <w:szCs w:val="22"/>
        </w:rPr>
      </w:pPr>
    </w:p>
    <w:p w14:paraId="643E02CF" w14:textId="39FEBDC1" w:rsidR="00394BEB" w:rsidRPr="00E9542D" w:rsidRDefault="00394BEB" w:rsidP="007D013B">
      <w:pPr>
        <w:pStyle w:val="FootnoteText"/>
        <w:numPr>
          <w:ilvl w:val="0"/>
          <w:numId w:val="2"/>
        </w:numPr>
        <w:spacing w:line="276" w:lineRule="auto"/>
        <w:contextualSpacing/>
        <w:jc w:val="both"/>
        <w:rPr>
          <w:rFonts w:ascii="Optima" w:hAnsi="Optima" w:cs="Times New Roman"/>
          <w:sz w:val="22"/>
          <w:szCs w:val="22"/>
        </w:rPr>
      </w:pPr>
      <w:r w:rsidRPr="00394BEB">
        <w:rPr>
          <w:rFonts w:ascii="Optima" w:hAnsi="Optima" w:cs="Times New Roman"/>
          <w:sz w:val="22"/>
          <w:szCs w:val="22"/>
        </w:rPr>
        <w:t>The failure to establish genuinely independent monitoring reflects a broader resistance to accountability that characterizes disability rights implementation in the Maldives. Effective monitoring would require institutional arrangements that prioritize rights realization over administrative convenience, with monitoring bodies that have the independence, authority, and capacity to hold government accountable for its UNCRPD obligations.</w:t>
      </w:r>
    </w:p>
    <w:p w14:paraId="63C258EE" w14:textId="77777777" w:rsidR="00EA5BD9" w:rsidRDefault="00EA5BD9" w:rsidP="00EA5BD9">
      <w:pPr>
        <w:pStyle w:val="FootnoteText"/>
        <w:spacing w:line="276" w:lineRule="auto"/>
        <w:contextualSpacing/>
        <w:jc w:val="both"/>
        <w:rPr>
          <w:rFonts w:ascii="Optima" w:hAnsi="Optima"/>
          <w:bCs/>
          <w:sz w:val="22"/>
          <w:szCs w:val="22"/>
        </w:rPr>
      </w:pPr>
    </w:p>
    <w:p w14:paraId="73A60F0B" w14:textId="77777777" w:rsidR="00AC2E9D" w:rsidRDefault="00AC2E9D" w:rsidP="00AC2E9D">
      <w:pPr>
        <w:pStyle w:val="Title"/>
        <w:jc w:val="both"/>
        <w:rPr>
          <w:rFonts w:ascii="Optima" w:hAnsi="Optima"/>
          <w:b w:val="0"/>
          <w:bCs/>
          <w:color w:val="FF0000"/>
          <w:sz w:val="22"/>
          <w:szCs w:val="22"/>
        </w:rPr>
      </w:pPr>
    </w:p>
    <w:p w14:paraId="2F215D82" w14:textId="77777777" w:rsidR="00AC2E9D" w:rsidRDefault="00AC2E9D" w:rsidP="00AC2E9D">
      <w:pPr>
        <w:pStyle w:val="Title"/>
        <w:pBdr>
          <w:bottom w:val="single" w:sz="12" w:space="1" w:color="auto"/>
        </w:pBdr>
        <w:jc w:val="both"/>
        <w:rPr>
          <w:rFonts w:ascii="Optima" w:hAnsi="Optima"/>
          <w:b w:val="0"/>
          <w:bCs/>
          <w:color w:val="FF0000"/>
          <w:sz w:val="22"/>
          <w:szCs w:val="22"/>
        </w:rPr>
      </w:pPr>
    </w:p>
    <w:p w14:paraId="06D6CA5F" w14:textId="77777777" w:rsidR="00AC2E9D" w:rsidRDefault="00AC2E9D" w:rsidP="00AC2E9D">
      <w:pPr>
        <w:pStyle w:val="Title"/>
        <w:jc w:val="both"/>
        <w:rPr>
          <w:rFonts w:ascii="Optima" w:hAnsi="Optima"/>
          <w:b w:val="0"/>
          <w:bCs/>
          <w:color w:val="FF0000"/>
          <w:sz w:val="22"/>
          <w:szCs w:val="22"/>
        </w:rPr>
      </w:pPr>
    </w:p>
    <w:p w14:paraId="51A4FC35" w14:textId="77777777" w:rsidR="00AC2E9D" w:rsidRDefault="00AC2E9D" w:rsidP="00AC2E9D">
      <w:pPr>
        <w:pStyle w:val="Title"/>
        <w:jc w:val="both"/>
        <w:rPr>
          <w:rFonts w:ascii="Optima" w:hAnsi="Optima"/>
          <w:b w:val="0"/>
          <w:bCs/>
          <w:sz w:val="22"/>
          <w:szCs w:val="22"/>
        </w:rPr>
      </w:pPr>
    </w:p>
    <w:sectPr w:rsidR="00AC2E9D" w:rsidSect="00237BAB">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5B40E" w14:textId="77777777" w:rsidR="0000227C" w:rsidRDefault="0000227C" w:rsidP="00AE1360">
      <w:r>
        <w:separator/>
      </w:r>
    </w:p>
  </w:endnote>
  <w:endnote w:type="continuationSeparator" w:id="0">
    <w:p w14:paraId="60F76519" w14:textId="77777777" w:rsidR="0000227C" w:rsidRDefault="0000227C" w:rsidP="00AE1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yriad Pro">
    <w:altName w:val="Luminari"/>
    <w:charset w:val="00"/>
    <w:family w:val="auto"/>
    <w:pitch w:val="variable"/>
    <w:sig w:usb0="20000287" w:usb1="00000001" w:usb2="00000000" w:usb3="00000000" w:csb0="0000019F" w:csb1="00000000"/>
  </w:font>
  <w:font w:name="Times">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Sand">
    <w:altName w:val="Cambri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Optima">
    <w:altName w:val="Bell MT"/>
    <w:charset w:val="00"/>
    <w:family w:val="auto"/>
    <w:pitch w:val="variable"/>
    <w:sig w:usb0="80000067"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32116"/>
      <w:docPartObj>
        <w:docPartGallery w:val="Page Numbers (Bottom of Page)"/>
        <w:docPartUnique/>
      </w:docPartObj>
    </w:sdtPr>
    <w:sdtEndPr/>
    <w:sdtContent>
      <w:p w14:paraId="6E683D72" w14:textId="77777777" w:rsidR="00463A3C" w:rsidRDefault="00463A3C" w:rsidP="00B571C4">
        <w:pPr>
          <w:pStyle w:val="Footer"/>
          <w:jc w:val="right"/>
        </w:pPr>
        <w:r w:rsidRPr="00B571C4">
          <w:rPr>
            <w:rFonts w:ascii="Calibri Light" w:hAnsi="Calibri Light"/>
          </w:rPr>
          <w:fldChar w:fldCharType="begin"/>
        </w:r>
        <w:r w:rsidRPr="00B571C4">
          <w:rPr>
            <w:rFonts w:ascii="Calibri Light" w:hAnsi="Calibri Light"/>
          </w:rPr>
          <w:instrText xml:space="preserve"> PAGE   \* MERGEFORMAT </w:instrText>
        </w:r>
        <w:r w:rsidRPr="00B571C4">
          <w:rPr>
            <w:rFonts w:ascii="Calibri Light" w:hAnsi="Calibri Light"/>
          </w:rPr>
          <w:fldChar w:fldCharType="separate"/>
        </w:r>
        <w:r>
          <w:rPr>
            <w:rFonts w:ascii="Calibri Light" w:hAnsi="Calibri Light"/>
            <w:noProof/>
          </w:rPr>
          <w:t>2</w:t>
        </w:r>
        <w:r w:rsidRPr="00B571C4">
          <w:rPr>
            <w:rFonts w:ascii="Calibri Light" w:hAnsi="Calibri Light"/>
          </w:rPr>
          <w:fldChar w:fldCharType="end"/>
        </w:r>
      </w:p>
    </w:sdtContent>
  </w:sdt>
  <w:p w14:paraId="300A23F1" w14:textId="77777777" w:rsidR="00463A3C" w:rsidRDefault="00463A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D788B" w14:textId="77777777" w:rsidR="0000227C" w:rsidRDefault="0000227C" w:rsidP="00AE1360">
      <w:r>
        <w:separator/>
      </w:r>
    </w:p>
  </w:footnote>
  <w:footnote w:type="continuationSeparator" w:id="0">
    <w:p w14:paraId="1DC08771" w14:textId="77777777" w:rsidR="0000227C" w:rsidRDefault="0000227C" w:rsidP="00AE1360">
      <w:r>
        <w:continuationSeparator/>
      </w:r>
    </w:p>
  </w:footnote>
  <w:footnote w:id="1">
    <w:p w14:paraId="406340AA" w14:textId="3E27AC4B" w:rsidR="004A30B5" w:rsidRPr="004A30B5" w:rsidRDefault="004A30B5">
      <w:pPr>
        <w:pStyle w:val="FootnoteText"/>
        <w:rPr>
          <w:rFonts w:ascii="Optima" w:hAnsi="Optima"/>
        </w:rPr>
      </w:pPr>
      <w:r w:rsidRPr="004A30B5">
        <w:rPr>
          <w:rStyle w:val="FootnoteReference"/>
          <w:rFonts w:ascii="Optima" w:hAnsi="Optima"/>
        </w:rPr>
        <w:footnoteRef/>
      </w:r>
      <w:r w:rsidRPr="004A30B5">
        <w:rPr>
          <w:rFonts w:ascii="Optima" w:hAnsi="Optima"/>
        </w:rPr>
        <w:t xml:space="preserve"> Demographic Characteristics by Disability - HIES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48A"/>
    <w:multiLevelType w:val="multilevel"/>
    <w:tmpl w:val="17AEF5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FE0720"/>
    <w:multiLevelType w:val="hybridMultilevel"/>
    <w:tmpl w:val="BBECCB86"/>
    <w:lvl w:ilvl="0" w:tplc="BF08442C">
      <w:start w:val="1"/>
      <w:numFmt w:val="lowerLetter"/>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AA90D34"/>
    <w:multiLevelType w:val="hybridMultilevel"/>
    <w:tmpl w:val="688AE116"/>
    <w:lvl w:ilvl="0" w:tplc="A8A41ECA">
      <w:start w:val="1"/>
      <w:numFmt w:val="decimal"/>
      <w:lvlText w:val="%1."/>
      <w:lvlJc w:val="left"/>
      <w:pPr>
        <w:ind w:left="630" w:hanging="360"/>
      </w:pPr>
      <w:rPr>
        <w:rFonts w:ascii="Myriad Pro" w:hAnsi="Myriad Pro" w:hint="default"/>
        <w:b w:val="0"/>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C1376C"/>
    <w:multiLevelType w:val="hybridMultilevel"/>
    <w:tmpl w:val="2382BAB8"/>
    <w:lvl w:ilvl="0" w:tplc="0846A54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779553D"/>
    <w:multiLevelType w:val="hybridMultilevel"/>
    <w:tmpl w:val="BBECCB86"/>
    <w:lvl w:ilvl="0" w:tplc="FFFFFFFF">
      <w:start w:val="1"/>
      <w:numFmt w:val="lowerLetter"/>
      <w:lvlText w:val="(%1)"/>
      <w:lvlJc w:val="left"/>
      <w:pPr>
        <w:ind w:left="1080" w:hanging="360"/>
      </w:pPr>
      <w:rPr>
        <w:rFonts w:hint="default"/>
        <w:i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3B6C5701"/>
    <w:multiLevelType w:val="multilevel"/>
    <w:tmpl w:val="40C2DEBA"/>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DE5420"/>
    <w:multiLevelType w:val="multilevel"/>
    <w:tmpl w:val="434E92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7CD2E7B"/>
    <w:multiLevelType w:val="hybridMultilevel"/>
    <w:tmpl w:val="0D5E124A"/>
    <w:lvl w:ilvl="0" w:tplc="20B8AD72">
      <w:start w:val="1"/>
      <w:numFmt w:val="decimal"/>
      <w:lvlText w:val="%1."/>
      <w:lvlJc w:val="left"/>
      <w:pPr>
        <w:ind w:left="720" w:hanging="360"/>
      </w:pPr>
      <w:rPr>
        <w:rFonts w:ascii="Times" w:hAnsi="Times" w:hint="default"/>
        <w:b w:val="0"/>
        <w:bCs w:val="0"/>
        <w:i w:val="0"/>
        <w:iCs/>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F028D1"/>
    <w:multiLevelType w:val="multilevel"/>
    <w:tmpl w:val="40C2DEBA"/>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4266554">
    <w:abstractNumId w:val="0"/>
  </w:num>
  <w:num w:numId="2" w16cid:durableId="212231377">
    <w:abstractNumId w:val="7"/>
  </w:num>
  <w:num w:numId="3" w16cid:durableId="1230656607">
    <w:abstractNumId w:val="1"/>
  </w:num>
  <w:num w:numId="4" w16cid:durableId="779952145">
    <w:abstractNumId w:val="4"/>
  </w:num>
  <w:num w:numId="5" w16cid:durableId="568225176">
    <w:abstractNumId w:val="2"/>
  </w:num>
  <w:num w:numId="6" w16cid:durableId="779834821">
    <w:abstractNumId w:val="3"/>
  </w:num>
  <w:num w:numId="7" w16cid:durableId="586619913">
    <w:abstractNumId w:val="8"/>
  </w:num>
  <w:num w:numId="8" w16cid:durableId="802578671">
    <w:abstractNumId w:val="6"/>
  </w:num>
  <w:num w:numId="9" w16cid:durableId="13954473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BAB"/>
    <w:rsid w:val="000008DE"/>
    <w:rsid w:val="0000227C"/>
    <w:rsid w:val="000032A6"/>
    <w:rsid w:val="000058EA"/>
    <w:rsid w:val="00006340"/>
    <w:rsid w:val="0001085B"/>
    <w:rsid w:val="00010ABE"/>
    <w:rsid w:val="00012A74"/>
    <w:rsid w:val="000152D8"/>
    <w:rsid w:val="00015B89"/>
    <w:rsid w:val="00021FAF"/>
    <w:rsid w:val="00022DDE"/>
    <w:rsid w:val="00022F34"/>
    <w:rsid w:val="000245E4"/>
    <w:rsid w:val="00024615"/>
    <w:rsid w:val="0003027D"/>
    <w:rsid w:val="0003246F"/>
    <w:rsid w:val="000356AA"/>
    <w:rsid w:val="00044746"/>
    <w:rsid w:val="000463AB"/>
    <w:rsid w:val="00046B28"/>
    <w:rsid w:val="0004736D"/>
    <w:rsid w:val="00054F31"/>
    <w:rsid w:val="00056EA2"/>
    <w:rsid w:val="0005793A"/>
    <w:rsid w:val="00061E4F"/>
    <w:rsid w:val="00063966"/>
    <w:rsid w:val="00063C96"/>
    <w:rsid w:val="000656FD"/>
    <w:rsid w:val="000668FC"/>
    <w:rsid w:val="000669CF"/>
    <w:rsid w:val="00070339"/>
    <w:rsid w:val="000758D2"/>
    <w:rsid w:val="000807C6"/>
    <w:rsid w:val="0008255D"/>
    <w:rsid w:val="00083170"/>
    <w:rsid w:val="000832AF"/>
    <w:rsid w:val="00085A0A"/>
    <w:rsid w:val="00085ADE"/>
    <w:rsid w:val="000869B7"/>
    <w:rsid w:val="00090C6C"/>
    <w:rsid w:val="00090E06"/>
    <w:rsid w:val="00090FF8"/>
    <w:rsid w:val="00091DFB"/>
    <w:rsid w:val="00093075"/>
    <w:rsid w:val="00094BE3"/>
    <w:rsid w:val="00096B30"/>
    <w:rsid w:val="000A030E"/>
    <w:rsid w:val="000A0664"/>
    <w:rsid w:val="000A0999"/>
    <w:rsid w:val="000B4F49"/>
    <w:rsid w:val="000B5F06"/>
    <w:rsid w:val="000B7849"/>
    <w:rsid w:val="000C01E6"/>
    <w:rsid w:val="000C380C"/>
    <w:rsid w:val="000C6896"/>
    <w:rsid w:val="000C6DEB"/>
    <w:rsid w:val="000C7386"/>
    <w:rsid w:val="000D008B"/>
    <w:rsid w:val="000D32D7"/>
    <w:rsid w:val="000D4AB1"/>
    <w:rsid w:val="000D5B4A"/>
    <w:rsid w:val="000D6788"/>
    <w:rsid w:val="000D7200"/>
    <w:rsid w:val="000E1896"/>
    <w:rsid w:val="000E6314"/>
    <w:rsid w:val="000E6382"/>
    <w:rsid w:val="000E7499"/>
    <w:rsid w:val="000F1965"/>
    <w:rsid w:val="000F2F03"/>
    <w:rsid w:val="000F382B"/>
    <w:rsid w:val="001122BC"/>
    <w:rsid w:val="00117E98"/>
    <w:rsid w:val="00122A8A"/>
    <w:rsid w:val="00122D60"/>
    <w:rsid w:val="001306F6"/>
    <w:rsid w:val="00130C14"/>
    <w:rsid w:val="001319D5"/>
    <w:rsid w:val="0013757E"/>
    <w:rsid w:val="00141D5A"/>
    <w:rsid w:val="0014627E"/>
    <w:rsid w:val="001507E0"/>
    <w:rsid w:val="00154D1E"/>
    <w:rsid w:val="00155497"/>
    <w:rsid w:val="00164A77"/>
    <w:rsid w:val="001653FA"/>
    <w:rsid w:val="00166C29"/>
    <w:rsid w:val="001702BF"/>
    <w:rsid w:val="0017194C"/>
    <w:rsid w:val="001722B9"/>
    <w:rsid w:val="00174384"/>
    <w:rsid w:val="00175BDA"/>
    <w:rsid w:val="00177F1F"/>
    <w:rsid w:val="001814C0"/>
    <w:rsid w:val="0018386F"/>
    <w:rsid w:val="00184FB9"/>
    <w:rsid w:val="00191769"/>
    <w:rsid w:val="00194F5E"/>
    <w:rsid w:val="001956AF"/>
    <w:rsid w:val="00195A1A"/>
    <w:rsid w:val="00196AED"/>
    <w:rsid w:val="001A1175"/>
    <w:rsid w:val="001A2680"/>
    <w:rsid w:val="001A39E0"/>
    <w:rsid w:val="001A7DDE"/>
    <w:rsid w:val="001B659D"/>
    <w:rsid w:val="001C0788"/>
    <w:rsid w:val="001C0D65"/>
    <w:rsid w:val="001C1EFE"/>
    <w:rsid w:val="001C2EE4"/>
    <w:rsid w:val="001C3471"/>
    <w:rsid w:val="001C455C"/>
    <w:rsid w:val="001C5BFB"/>
    <w:rsid w:val="001D0869"/>
    <w:rsid w:val="001D26C5"/>
    <w:rsid w:val="001D27E7"/>
    <w:rsid w:val="001D3984"/>
    <w:rsid w:val="001D5319"/>
    <w:rsid w:val="001D7714"/>
    <w:rsid w:val="001E013A"/>
    <w:rsid w:val="001E72BE"/>
    <w:rsid w:val="001F12FE"/>
    <w:rsid w:val="001F2488"/>
    <w:rsid w:val="001F3017"/>
    <w:rsid w:val="0020593C"/>
    <w:rsid w:val="00214486"/>
    <w:rsid w:val="0022284C"/>
    <w:rsid w:val="002229C4"/>
    <w:rsid w:val="00222D79"/>
    <w:rsid w:val="00223935"/>
    <w:rsid w:val="00226AFF"/>
    <w:rsid w:val="00226B33"/>
    <w:rsid w:val="00230F29"/>
    <w:rsid w:val="0023310B"/>
    <w:rsid w:val="00233E21"/>
    <w:rsid w:val="0023777F"/>
    <w:rsid w:val="00237BAB"/>
    <w:rsid w:val="00237BC5"/>
    <w:rsid w:val="00237C1D"/>
    <w:rsid w:val="002408F2"/>
    <w:rsid w:val="00244E9C"/>
    <w:rsid w:val="00245EFF"/>
    <w:rsid w:val="002516B2"/>
    <w:rsid w:val="002516E8"/>
    <w:rsid w:val="00251FD9"/>
    <w:rsid w:val="00252E34"/>
    <w:rsid w:val="002544C4"/>
    <w:rsid w:val="00257D89"/>
    <w:rsid w:val="00267017"/>
    <w:rsid w:val="002710E0"/>
    <w:rsid w:val="00275139"/>
    <w:rsid w:val="00285EBA"/>
    <w:rsid w:val="0028751E"/>
    <w:rsid w:val="00291BA6"/>
    <w:rsid w:val="00292A39"/>
    <w:rsid w:val="002A320F"/>
    <w:rsid w:val="002A56B7"/>
    <w:rsid w:val="002A5AF6"/>
    <w:rsid w:val="002A74FC"/>
    <w:rsid w:val="002B0AEF"/>
    <w:rsid w:val="002B29BF"/>
    <w:rsid w:val="002B2D5D"/>
    <w:rsid w:val="002B5196"/>
    <w:rsid w:val="002C0E9D"/>
    <w:rsid w:val="002C1E59"/>
    <w:rsid w:val="002C6A53"/>
    <w:rsid w:val="002C6BA0"/>
    <w:rsid w:val="002D0BBE"/>
    <w:rsid w:val="002D2706"/>
    <w:rsid w:val="002D3093"/>
    <w:rsid w:val="002E376C"/>
    <w:rsid w:val="002E408D"/>
    <w:rsid w:val="002E59A8"/>
    <w:rsid w:val="002E7C9E"/>
    <w:rsid w:val="002F2999"/>
    <w:rsid w:val="002F55A5"/>
    <w:rsid w:val="002F7E4E"/>
    <w:rsid w:val="003035D3"/>
    <w:rsid w:val="00304A5E"/>
    <w:rsid w:val="003127C5"/>
    <w:rsid w:val="00322EDE"/>
    <w:rsid w:val="00323CD2"/>
    <w:rsid w:val="00330EBE"/>
    <w:rsid w:val="00331FDD"/>
    <w:rsid w:val="003324A4"/>
    <w:rsid w:val="00332E15"/>
    <w:rsid w:val="003344F4"/>
    <w:rsid w:val="003354F7"/>
    <w:rsid w:val="003404CF"/>
    <w:rsid w:val="0034317A"/>
    <w:rsid w:val="00351784"/>
    <w:rsid w:val="00353747"/>
    <w:rsid w:val="00353B4F"/>
    <w:rsid w:val="003570FC"/>
    <w:rsid w:val="00362622"/>
    <w:rsid w:val="00374DD8"/>
    <w:rsid w:val="0037591F"/>
    <w:rsid w:val="00377F5F"/>
    <w:rsid w:val="003852F0"/>
    <w:rsid w:val="00386B94"/>
    <w:rsid w:val="00391F3B"/>
    <w:rsid w:val="0039303D"/>
    <w:rsid w:val="00394BEB"/>
    <w:rsid w:val="00396C14"/>
    <w:rsid w:val="003A57C8"/>
    <w:rsid w:val="003A7C77"/>
    <w:rsid w:val="003B0090"/>
    <w:rsid w:val="003B11A9"/>
    <w:rsid w:val="003B185E"/>
    <w:rsid w:val="003B29A5"/>
    <w:rsid w:val="003B59E6"/>
    <w:rsid w:val="003C0548"/>
    <w:rsid w:val="003C4DF1"/>
    <w:rsid w:val="003C553B"/>
    <w:rsid w:val="003C55DA"/>
    <w:rsid w:val="003C6AEA"/>
    <w:rsid w:val="003D0B24"/>
    <w:rsid w:val="003D41B2"/>
    <w:rsid w:val="003D5B5D"/>
    <w:rsid w:val="003D5C50"/>
    <w:rsid w:val="003E484A"/>
    <w:rsid w:val="003F280E"/>
    <w:rsid w:val="003F3AB5"/>
    <w:rsid w:val="003F751A"/>
    <w:rsid w:val="004017BE"/>
    <w:rsid w:val="00402603"/>
    <w:rsid w:val="00403011"/>
    <w:rsid w:val="004045D1"/>
    <w:rsid w:val="004079D8"/>
    <w:rsid w:val="004079F1"/>
    <w:rsid w:val="00423004"/>
    <w:rsid w:val="00425343"/>
    <w:rsid w:val="00430CCE"/>
    <w:rsid w:val="00433027"/>
    <w:rsid w:val="00437A7E"/>
    <w:rsid w:val="00437A9A"/>
    <w:rsid w:val="00441059"/>
    <w:rsid w:val="00443D30"/>
    <w:rsid w:val="00446D4F"/>
    <w:rsid w:val="0045038A"/>
    <w:rsid w:val="004505F9"/>
    <w:rsid w:val="00456706"/>
    <w:rsid w:val="00457AAD"/>
    <w:rsid w:val="00462F7F"/>
    <w:rsid w:val="00463A3C"/>
    <w:rsid w:val="00467DCC"/>
    <w:rsid w:val="00472A98"/>
    <w:rsid w:val="00492EB5"/>
    <w:rsid w:val="00493DB2"/>
    <w:rsid w:val="004A1630"/>
    <w:rsid w:val="004A30B5"/>
    <w:rsid w:val="004A3889"/>
    <w:rsid w:val="004A4996"/>
    <w:rsid w:val="004A59DA"/>
    <w:rsid w:val="004B23AA"/>
    <w:rsid w:val="004B2705"/>
    <w:rsid w:val="004B7C39"/>
    <w:rsid w:val="004C2D83"/>
    <w:rsid w:val="004C3793"/>
    <w:rsid w:val="004C3A57"/>
    <w:rsid w:val="004C74C3"/>
    <w:rsid w:val="004C7B72"/>
    <w:rsid w:val="004D41A8"/>
    <w:rsid w:val="004D4247"/>
    <w:rsid w:val="004D66D5"/>
    <w:rsid w:val="004D7C45"/>
    <w:rsid w:val="004E0BFF"/>
    <w:rsid w:val="004E3539"/>
    <w:rsid w:val="004F7598"/>
    <w:rsid w:val="004F7A8C"/>
    <w:rsid w:val="004F7BB2"/>
    <w:rsid w:val="0050048B"/>
    <w:rsid w:val="00500EAC"/>
    <w:rsid w:val="005041B8"/>
    <w:rsid w:val="00504D50"/>
    <w:rsid w:val="00512CF3"/>
    <w:rsid w:val="005133CB"/>
    <w:rsid w:val="00514AEA"/>
    <w:rsid w:val="00526C0C"/>
    <w:rsid w:val="00531B4A"/>
    <w:rsid w:val="005335A5"/>
    <w:rsid w:val="00540B2A"/>
    <w:rsid w:val="00543563"/>
    <w:rsid w:val="005452F0"/>
    <w:rsid w:val="00545688"/>
    <w:rsid w:val="00552187"/>
    <w:rsid w:val="00556303"/>
    <w:rsid w:val="0056382E"/>
    <w:rsid w:val="0056752D"/>
    <w:rsid w:val="00570B31"/>
    <w:rsid w:val="00572C9D"/>
    <w:rsid w:val="00577084"/>
    <w:rsid w:val="005774BE"/>
    <w:rsid w:val="00580584"/>
    <w:rsid w:val="00581C7F"/>
    <w:rsid w:val="00585564"/>
    <w:rsid w:val="00586CA2"/>
    <w:rsid w:val="005901C9"/>
    <w:rsid w:val="00593487"/>
    <w:rsid w:val="00594B82"/>
    <w:rsid w:val="00595686"/>
    <w:rsid w:val="005A426C"/>
    <w:rsid w:val="005A4D25"/>
    <w:rsid w:val="005B0517"/>
    <w:rsid w:val="005B4A1A"/>
    <w:rsid w:val="005B79B2"/>
    <w:rsid w:val="005C03AE"/>
    <w:rsid w:val="005C352F"/>
    <w:rsid w:val="005C5E8A"/>
    <w:rsid w:val="005C76C2"/>
    <w:rsid w:val="005D5514"/>
    <w:rsid w:val="005D6530"/>
    <w:rsid w:val="005E105D"/>
    <w:rsid w:val="005E6295"/>
    <w:rsid w:val="005E7E00"/>
    <w:rsid w:val="005F3D23"/>
    <w:rsid w:val="005F76BE"/>
    <w:rsid w:val="00603A94"/>
    <w:rsid w:val="00604766"/>
    <w:rsid w:val="006053DD"/>
    <w:rsid w:val="00606411"/>
    <w:rsid w:val="00606755"/>
    <w:rsid w:val="00625AEC"/>
    <w:rsid w:val="006320AF"/>
    <w:rsid w:val="00632605"/>
    <w:rsid w:val="00633A80"/>
    <w:rsid w:val="00634339"/>
    <w:rsid w:val="006410F9"/>
    <w:rsid w:val="0065089A"/>
    <w:rsid w:val="006508DD"/>
    <w:rsid w:val="00655C58"/>
    <w:rsid w:val="006610F7"/>
    <w:rsid w:val="00661573"/>
    <w:rsid w:val="00667FB9"/>
    <w:rsid w:val="0067076A"/>
    <w:rsid w:val="00674DFA"/>
    <w:rsid w:val="0067642F"/>
    <w:rsid w:val="0068293E"/>
    <w:rsid w:val="00683D97"/>
    <w:rsid w:val="006860FB"/>
    <w:rsid w:val="006876E5"/>
    <w:rsid w:val="006901BF"/>
    <w:rsid w:val="00696C77"/>
    <w:rsid w:val="00697CDD"/>
    <w:rsid w:val="006A1137"/>
    <w:rsid w:val="006A3EED"/>
    <w:rsid w:val="006A46A6"/>
    <w:rsid w:val="006A6FF3"/>
    <w:rsid w:val="006B1DFD"/>
    <w:rsid w:val="006B46DA"/>
    <w:rsid w:val="006B4BED"/>
    <w:rsid w:val="006B63E9"/>
    <w:rsid w:val="006C00EC"/>
    <w:rsid w:val="006C2A12"/>
    <w:rsid w:val="006C4AAD"/>
    <w:rsid w:val="006C7952"/>
    <w:rsid w:val="006D1CAB"/>
    <w:rsid w:val="006D41B2"/>
    <w:rsid w:val="006D5138"/>
    <w:rsid w:val="006D616C"/>
    <w:rsid w:val="006E097D"/>
    <w:rsid w:val="006E2D10"/>
    <w:rsid w:val="006E74DF"/>
    <w:rsid w:val="006F0029"/>
    <w:rsid w:val="006F2F79"/>
    <w:rsid w:val="00703C7B"/>
    <w:rsid w:val="00703CB0"/>
    <w:rsid w:val="00705D48"/>
    <w:rsid w:val="0071118D"/>
    <w:rsid w:val="00711224"/>
    <w:rsid w:val="00711C2A"/>
    <w:rsid w:val="00712DA3"/>
    <w:rsid w:val="007154D3"/>
    <w:rsid w:val="00717308"/>
    <w:rsid w:val="00717E74"/>
    <w:rsid w:val="0072286A"/>
    <w:rsid w:val="00727B97"/>
    <w:rsid w:val="0073344D"/>
    <w:rsid w:val="00736DEC"/>
    <w:rsid w:val="00737E43"/>
    <w:rsid w:val="0074312B"/>
    <w:rsid w:val="00746396"/>
    <w:rsid w:val="00754059"/>
    <w:rsid w:val="007546A2"/>
    <w:rsid w:val="00754C2A"/>
    <w:rsid w:val="00760907"/>
    <w:rsid w:val="00762BA4"/>
    <w:rsid w:val="00763743"/>
    <w:rsid w:val="00773745"/>
    <w:rsid w:val="007769A9"/>
    <w:rsid w:val="00777076"/>
    <w:rsid w:val="007800F6"/>
    <w:rsid w:val="007856C8"/>
    <w:rsid w:val="00793A87"/>
    <w:rsid w:val="00797942"/>
    <w:rsid w:val="007A1165"/>
    <w:rsid w:val="007A31F5"/>
    <w:rsid w:val="007A38F1"/>
    <w:rsid w:val="007A489B"/>
    <w:rsid w:val="007A5A9E"/>
    <w:rsid w:val="007B057B"/>
    <w:rsid w:val="007B2063"/>
    <w:rsid w:val="007B2217"/>
    <w:rsid w:val="007B2A9F"/>
    <w:rsid w:val="007B3540"/>
    <w:rsid w:val="007B4B1A"/>
    <w:rsid w:val="007C0247"/>
    <w:rsid w:val="007C1300"/>
    <w:rsid w:val="007C646E"/>
    <w:rsid w:val="007D013B"/>
    <w:rsid w:val="007D3288"/>
    <w:rsid w:val="007D4C09"/>
    <w:rsid w:val="007E02E1"/>
    <w:rsid w:val="007E0497"/>
    <w:rsid w:val="007E0B12"/>
    <w:rsid w:val="007E304C"/>
    <w:rsid w:val="007E5A33"/>
    <w:rsid w:val="007F1144"/>
    <w:rsid w:val="007F3811"/>
    <w:rsid w:val="007F428C"/>
    <w:rsid w:val="007F56E6"/>
    <w:rsid w:val="007F6580"/>
    <w:rsid w:val="00800130"/>
    <w:rsid w:val="008017F7"/>
    <w:rsid w:val="0080226C"/>
    <w:rsid w:val="00803C6A"/>
    <w:rsid w:val="008055AD"/>
    <w:rsid w:val="00812BCF"/>
    <w:rsid w:val="008133A1"/>
    <w:rsid w:val="00815BE2"/>
    <w:rsid w:val="008177C2"/>
    <w:rsid w:val="00822698"/>
    <w:rsid w:val="00837B8D"/>
    <w:rsid w:val="0084062C"/>
    <w:rsid w:val="00846A00"/>
    <w:rsid w:val="00851D28"/>
    <w:rsid w:val="00855FED"/>
    <w:rsid w:val="00862C38"/>
    <w:rsid w:val="00862FCC"/>
    <w:rsid w:val="00863E74"/>
    <w:rsid w:val="00866B5C"/>
    <w:rsid w:val="0087155A"/>
    <w:rsid w:val="00872FAC"/>
    <w:rsid w:val="00877D54"/>
    <w:rsid w:val="00881323"/>
    <w:rsid w:val="00884B43"/>
    <w:rsid w:val="00890AAB"/>
    <w:rsid w:val="008A534D"/>
    <w:rsid w:val="008B0ADE"/>
    <w:rsid w:val="008B0B60"/>
    <w:rsid w:val="008B1C93"/>
    <w:rsid w:val="008B219E"/>
    <w:rsid w:val="008B2210"/>
    <w:rsid w:val="008B372A"/>
    <w:rsid w:val="008C082D"/>
    <w:rsid w:val="008C2BAD"/>
    <w:rsid w:val="008C4182"/>
    <w:rsid w:val="008C7BAA"/>
    <w:rsid w:val="008D0BAD"/>
    <w:rsid w:val="008E0245"/>
    <w:rsid w:val="008E0419"/>
    <w:rsid w:val="008E59B6"/>
    <w:rsid w:val="008E69E7"/>
    <w:rsid w:val="008E7492"/>
    <w:rsid w:val="008F12E5"/>
    <w:rsid w:val="008F2B7C"/>
    <w:rsid w:val="008F2D57"/>
    <w:rsid w:val="008F620E"/>
    <w:rsid w:val="008F62CF"/>
    <w:rsid w:val="008F6420"/>
    <w:rsid w:val="00901FD9"/>
    <w:rsid w:val="00902264"/>
    <w:rsid w:val="00902BAC"/>
    <w:rsid w:val="009110AC"/>
    <w:rsid w:val="009146A9"/>
    <w:rsid w:val="00914738"/>
    <w:rsid w:val="00917A87"/>
    <w:rsid w:val="00917C64"/>
    <w:rsid w:val="009218B1"/>
    <w:rsid w:val="00924B33"/>
    <w:rsid w:val="0092660A"/>
    <w:rsid w:val="00932C67"/>
    <w:rsid w:val="009351F4"/>
    <w:rsid w:val="00940BC4"/>
    <w:rsid w:val="0094243A"/>
    <w:rsid w:val="00942D5B"/>
    <w:rsid w:val="00943FA1"/>
    <w:rsid w:val="009442DF"/>
    <w:rsid w:val="00952DEB"/>
    <w:rsid w:val="00954721"/>
    <w:rsid w:val="00960AB9"/>
    <w:rsid w:val="0096468B"/>
    <w:rsid w:val="00966926"/>
    <w:rsid w:val="00970416"/>
    <w:rsid w:val="00977948"/>
    <w:rsid w:val="00982A22"/>
    <w:rsid w:val="00982F82"/>
    <w:rsid w:val="00985613"/>
    <w:rsid w:val="00990B28"/>
    <w:rsid w:val="009916D9"/>
    <w:rsid w:val="009921CC"/>
    <w:rsid w:val="00995090"/>
    <w:rsid w:val="00996C15"/>
    <w:rsid w:val="009A3215"/>
    <w:rsid w:val="009A499A"/>
    <w:rsid w:val="009A52C6"/>
    <w:rsid w:val="009A6C79"/>
    <w:rsid w:val="009B2944"/>
    <w:rsid w:val="009B32A0"/>
    <w:rsid w:val="009B59D6"/>
    <w:rsid w:val="009B7AD6"/>
    <w:rsid w:val="009C23F7"/>
    <w:rsid w:val="009C3626"/>
    <w:rsid w:val="009C7108"/>
    <w:rsid w:val="009D1253"/>
    <w:rsid w:val="009D3AE6"/>
    <w:rsid w:val="009E12FC"/>
    <w:rsid w:val="009E39FD"/>
    <w:rsid w:val="009E66E3"/>
    <w:rsid w:val="009F61C0"/>
    <w:rsid w:val="00A22362"/>
    <w:rsid w:val="00A257FF"/>
    <w:rsid w:val="00A325DB"/>
    <w:rsid w:val="00A3775A"/>
    <w:rsid w:val="00A4507C"/>
    <w:rsid w:val="00A55E87"/>
    <w:rsid w:val="00A57727"/>
    <w:rsid w:val="00A7789F"/>
    <w:rsid w:val="00A77FE4"/>
    <w:rsid w:val="00A82B5E"/>
    <w:rsid w:val="00A84D81"/>
    <w:rsid w:val="00A872AC"/>
    <w:rsid w:val="00A9006E"/>
    <w:rsid w:val="00A9537E"/>
    <w:rsid w:val="00A965CB"/>
    <w:rsid w:val="00AA1DAA"/>
    <w:rsid w:val="00AA3934"/>
    <w:rsid w:val="00AA4121"/>
    <w:rsid w:val="00AA5EA9"/>
    <w:rsid w:val="00AA7CA6"/>
    <w:rsid w:val="00AB7142"/>
    <w:rsid w:val="00AC0BC9"/>
    <w:rsid w:val="00AC2E9D"/>
    <w:rsid w:val="00AC7006"/>
    <w:rsid w:val="00AD0114"/>
    <w:rsid w:val="00AD1296"/>
    <w:rsid w:val="00AD1DDC"/>
    <w:rsid w:val="00AD2888"/>
    <w:rsid w:val="00AE1360"/>
    <w:rsid w:val="00AE274D"/>
    <w:rsid w:val="00AE569B"/>
    <w:rsid w:val="00AF3124"/>
    <w:rsid w:val="00AF44BD"/>
    <w:rsid w:val="00AF6DFC"/>
    <w:rsid w:val="00AF7543"/>
    <w:rsid w:val="00B10B38"/>
    <w:rsid w:val="00B119A3"/>
    <w:rsid w:val="00B176EC"/>
    <w:rsid w:val="00B20AB3"/>
    <w:rsid w:val="00B236CE"/>
    <w:rsid w:val="00B269A8"/>
    <w:rsid w:val="00B30870"/>
    <w:rsid w:val="00B312F9"/>
    <w:rsid w:val="00B31AFA"/>
    <w:rsid w:val="00B34F87"/>
    <w:rsid w:val="00B45471"/>
    <w:rsid w:val="00B464EB"/>
    <w:rsid w:val="00B47706"/>
    <w:rsid w:val="00B55246"/>
    <w:rsid w:val="00B55C80"/>
    <w:rsid w:val="00B570C7"/>
    <w:rsid w:val="00B571C4"/>
    <w:rsid w:val="00B608EE"/>
    <w:rsid w:val="00B6176F"/>
    <w:rsid w:val="00B64D10"/>
    <w:rsid w:val="00B73456"/>
    <w:rsid w:val="00B75E39"/>
    <w:rsid w:val="00B86ABE"/>
    <w:rsid w:val="00B86B3C"/>
    <w:rsid w:val="00B92357"/>
    <w:rsid w:val="00B93242"/>
    <w:rsid w:val="00B93892"/>
    <w:rsid w:val="00BA4BE6"/>
    <w:rsid w:val="00BA6375"/>
    <w:rsid w:val="00BA6981"/>
    <w:rsid w:val="00BB5916"/>
    <w:rsid w:val="00BB78BF"/>
    <w:rsid w:val="00BC0314"/>
    <w:rsid w:val="00BC2C5F"/>
    <w:rsid w:val="00BC2FA1"/>
    <w:rsid w:val="00BC4774"/>
    <w:rsid w:val="00BC5CB8"/>
    <w:rsid w:val="00BC6248"/>
    <w:rsid w:val="00BD446F"/>
    <w:rsid w:val="00BE14DB"/>
    <w:rsid w:val="00BE1AA8"/>
    <w:rsid w:val="00BE238D"/>
    <w:rsid w:val="00BE2E7E"/>
    <w:rsid w:val="00BE38D2"/>
    <w:rsid w:val="00BE4974"/>
    <w:rsid w:val="00BF091A"/>
    <w:rsid w:val="00BF0E8E"/>
    <w:rsid w:val="00BF3C23"/>
    <w:rsid w:val="00BF4DFE"/>
    <w:rsid w:val="00BF5720"/>
    <w:rsid w:val="00BF6E88"/>
    <w:rsid w:val="00C10178"/>
    <w:rsid w:val="00C10CCB"/>
    <w:rsid w:val="00C144E5"/>
    <w:rsid w:val="00C156DB"/>
    <w:rsid w:val="00C17BA1"/>
    <w:rsid w:val="00C17BC0"/>
    <w:rsid w:val="00C221BB"/>
    <w:rsid w:val="00C247CD"/>
    <w:rsid w:val="00C26201"/>
    <w:rsid w:val="00C26C4F"/>
    <w:rsid w:val="00C26E36"/>
    <w:rsid w:val="00C3424F"/>
    <w:rsid w:val="00C4031B"/>
    <w:rsid w:val="00C4070D"/>
    <w:rsid w:val="00C47FF6"/>
    <w:rsid w:val="00C51A75"/>
    <w:rsid w:val="00C53229"/>
    <w:rsid w:val="00C541DB"/>
    <w:rsid w:val="00C55D4A"/>
    <w:rsid w:val="00C56D85"/>
    <w:rsid w:val="00C65CC2"/>
    <w:rsid w:val="00C67CD5"/>
    <w:rsid w:val="00C76786"/>
    <w:rsid w:val="00C767B9"/>
    <w:rsid w:val="00C77638"/>
    <w:rsid w:val="00C86752"/>
    <w:rsid w:val="00C9361E"/>
    <w:rsid w:val="00C939B1"/>
    <w:rsid w:val="00CA6B93"/>
    <w:rsid w:val="00CB01DF"/>
    <w:rsid w:val="00CB09C5"/>
    <w:rsid w:val="00CB0E78"/>
    <w:rsid w:val="00CB1B91"/>
    <w:rsid w:val="00CB2FB8"/>
    <w:rsid w:val="00CC05A6"/>
    <w:rsid w:val="00CC131C"/>
    <w:rsid w:val="00CC1516"/>
    <w:rsid w:val="00CC2AD5"/>
    <w:rsid w:val="00CC334F"/>
    <w:rsid w:val="00CC3B80"/>
    <w:rsid w:val="00CD031F"/>
    <w:rsid w:val="00CD2F6A"/>
    <w:rsid w:val="00CD737E"/>
    <w:rsid w:val="00CE2006"/>
    <w:rsid w:val="00CE2E80"/>
    <w:rsid w:val="00CE4590"/>
    <w:rsid w:val="00CE617D"/>
    <w:rsid w:val="00CF1344"/>
    <w:rsid w:val="00CF1B8E"/>
    <w:rsid w:val="00CF24D5"/>
    <w:rsid w:val="00CF356D"/>
    <w:rsid w:val="00CF592A"/>
    <w:rsid w:val="00D01388"/>
    <w:rsid w:val="00D0377F"/>
    <w:rsid w:val="00D0501C"/>
    <w:rsid w:val="00D13784"/>
    <w:rsid w:val="00D13E2C"/>
    <w:rsid w:val="00D1507F"/>
    <w:rsid w:val="00D16282"/>
    <w:rsid w:val="00D26FF4"/>
    <w:rsid w:val="00D30697"/>
    <w:rsid w:val="00D351F8"/>
    <w:rsid w:val="00D40D3E"/>
    <w:rsid w:val="00D43963"/>
    <w:rsid w:val="00D47AE5"/>
    <w:rsid w:val="00D50812"/>
    <w:rsid w:val="00D52122"/>
    <w:rsid w:val="00D522BD"/>
    <w:rsid w:val="00D5338C"/>
    <w:rsid w:val="00D57835"/>
    <w:rsid w:val="00D619D2"/>
    <w:rsid w:val="00D62A27"/>
    <w:rsid w:val="00D711F6"/>
    <w:rsid w:val="00D74A68"/>
    <w:rsid w:val="00D76886"/>
    <w:rsid w:val="00D8104A"/>
    <w:rsid w:val="00D81706"/>
    <w:rsid w:val="00D82A62"/>
    <w:rsid w:val="00D83B77"/>
    <w:rsid w:val="00D87555"/>
    <w:rsid w:val="00D9082A"/>
    <w:rsid w:val="00D91EAB"/>
    <w:rsid w:val="00D92511"/>
    <w:rsid w:val="00D9383E"/>
    <w:rsid w:val="00D9558C"/>
    <w:rsid w:val="00DA0010"/>
    <w:rsid w:val="00DA0C80"/>
    <w:rsid w:val="00DA4E26"/>
    <w:rsid w:val="00DA69DF"/>
    <w:rsid w:val="00DB3738"/>
    <w:rsid w:val="00DC02B3"/>
    <w:rsid w:val="00DD3ABD"/>
    <w:rsid w:val="00DD4EF0"/>
    <w:rsid w:val="00DD627E"/>
    <w:rsid w:val="00DE0DB4"/>
    <w:rsid w:val="00DE3340"/>
    <w:rsid w:val="00DE3E33"/>
    <w:rsid w:val="00DE489E"/>
    <w:rsid w:val="00DE4972"/>
    <w:rsid w:val="00DE7E22"/>
    <w:rsid w:val="00DF1917"/>
    <w:rsid w:val="00DF589B"/>
    <w:rsid w:val="00DF5CB2"/>
    <w:rsid w:val="00E0300C"/>
    <w:rsid w:val="00E04B9B"/>
    <w:rsid w:val="00E104F8"/>
    <w:rsid w:val="00E10F76"/>
    <w:rsid w:val="00E12CFF"/>
    <w:rsid w:val="00E2143B"/>
    <w:rsid w:val="00E21F31"/>
    <w:rsid w:val="00E2473B"/>
    <w:rsid w:val="00E26B65"/>
    <w:rsid w:val="00E275D1"/>
    <w:rsid w:val="00E33AE3"/>
    <w:rsid w:val="00E35EB4"/>
    <w:rsid w:val="00E40262"/>
    <w:rsid w:val="00E43EC7"/>
    <w:rsid w:val="00E46F34"/>
    <w:rsid w:val="00E47552"/>
    <w:rsid w:val="00E514B2"/>
    <w:rsid w:val="00E54217"/>
    <w:rsid w:val="00E55B15"/>
    <w:rsid w:val="00E638C5"/>
    <w:rsid w:val="00E638C8"/>
    <w:rsid w:val="00E6496D"/>
    <w:rsid w:val="00E649E0"/>
    <w:rsid w:val="00E6539B"/>
    <w:rsid w:val="00E679AF"/>
    <w:rsid w:val="00E76C44"/>
    <w:rsid w:val="00E812E4"/>
    <w:rsid w:val="00E82B3B"/>
    <w:rsid w:val="00E84785"/>
    <w:rsid w:val="00E860DD"/>
    <w:rsid w:val="00E9028F"/>
    <w:rsid w:val="00E90BAC"/>
    <w:rsid w:val="00E9437A"/>
    <w:rsid w:val="00E9542D"/>
    <w:rsid w:val="00E978D9"/>
    <w:rsid w:val="00EA0160"/>
    <w:rsid w:val="00EA1573"/>
    <w:rsid w:val="00EA3997"/>
    <w:rsid w:val="00EA3EEF"/>
    <w:rsid w:val="00EA4152"/>
    <w:rsid w:val="00EA5BD9"/>
    <w:rsid w:val="00EB2A6D"/>
    <w:rsid w:val="00EB6319"/>
    <w:rsid w:val="00EB6AFA"/>
    <w:rsid w:val="00EB73C1"/>
    <w:rsid w:val="00EB7453"/>
    <w:rsid w:val="00EC145C"/>
    <w:rsid w:val="00ED0F5B"/>
    <w:rsid w:val="00ED1A6E"/>
    <w:rsid w:val="00ED1F05"/>
    <w:rsid w:val="00ED4965"/>
    <w:rsid w:val="00ED4E3A"/>
    <w:rsid w:val="00ED5B57"/>
    <w:rsid w:val="00ED7A92"/>
    <w:rsid w:val="00EE1A75"/>
    <w:rsid w:val="00EE24BE"/>
    <w:rsid w:val="00EE28B6"/>
    <w:rsid w:val="00EE6199"/>
    <w:rsid w:val="00EF07DD"/>
    <w:rsid w:val="00EF524C"/>
    <w:rsid w:val="00EF63B3"/>
    <w:rsid w:val="00F13398"/>
    <w:rsid w:val="00F15F3C"/>
    <w:rsid w:val="00F16ED4"/>
    <w:rsid w:val="00F17815"/>
    <w:rsid w:val="00F20C1E"/>
    <w:rsid w:val="00F21362"/>
    <w:rsid w:val="00F23DE7"/>
    <w:rsid w:val="00F23DF8"/>
    <w:rsid w:val="00F25FCD"/>
    <w:rsid w:val="00F27294"/>
    <w:rsid w:val="00F33A74"/>
    <w:rsid w:val="00F360E1"/>
    <w:rsid w:val="00F42292"/>
    <w:rsid w:val="00F55F16"/>
    <w:rsid w:val="00F636C7"/>
    <w:rsid w:val="00F6402D"/>
    <w:rsid w:val="00F73382"/>
    <w:rsid w:val="00F7512D"/>
    <w:rsid w:val="00F818CF"/>
    <w:rsid w:val="00F95329"/>
    <w:rsid w:val="00F96EC8"/>
    <w:rsid w:val="00F977C7"/>
    <w:rsid w:val="00F978BC"/>
    <w:rsid w:val="00FA1D49"/>
    <w:rsid w:val="00FA506D"/>
    <w:rsid w:val="00FB4212"/>
    <w:rsid w:val="00FB4310"/>
    <w:rsid w:val="00FB48A4"/>
    <w:rsid w:val="00FC2402"/>
    <w:rsid w:val="00FC3643"/>
    <w:rsid w:val="00FC4828"/>
    <w:rsid w:val="00FC55E5"/>
    <w:rsid w:val="00FD19D9"/>
    <w:rsid w:val="00FD1B08"/>
    <w:rsid w:val="00FD4BB5"/>
    <w:rsid w:val="00FE1A0D"/>
    <w:rsid w:val="00FF5D95"/>
    <w:rsid w:val="00FF67CC"/>
    <w:rsid w:val="00FF6DCF"/>
    <w:rsid w:val="00FF6F7B"/>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643D08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B2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37BAB"/>
    <w:pPr>
      <w:keepNext/>
      <w:spacing w:before="240" w:after="60" w:line="276" w:lineRule="auto"/>
      <w:outlineLvl w:val="0"/>
    </w:pPr>
    <w:rPr>
      <w:rFonts w:ascii="Cambria" w:hAnsi="Cambria"/>
      <w:b/>
      <w:bCs/>
      <w:kern w:val="32"/>
      <w:sz w:val="32"/>
      <w:szCs w:val="32"/>
      <w:lang w:eastAsia="en-US"/>
    </w:rPr>
  </w:style>
  <w:style w:type="paragraph" w:styleId="Heading2">
    <w:name w:val="heading 2"/>
    <w:basedOn w:val="Normal"/>
    <w:next w:val="Normal"/>
    <w:link w:val="Heading2Char"/>
    <w:uiPriority w:val="9"/>
    <w:unhideWhenUsed/>
    <w:qFormat/>
    <w:rsid w:val="00237BAB"/>
    <w:pPr>
      <w:keepNext/>
      <w:keepLines/>
      <w:spacing w:before="200" w:line="276" w:lineRule="auto"/>
      <w:outlineLvl w:val="1"/>
    </w:pPr>
    <w:rPr>
      <w:rFonts w:ascii="Cambria" w:hAnsi="Cambria"/>
      <w:b/>
      <w:bCs/>
      <w:color w:val="4F81BD"/>
      <w:sz w:val="26"/>
      <w:szCs w:val="26"/>
      <w:lang w:eastAsia="en-US"/>
    </w:rPr>
  </w:style>
  <w:style w:type="paragraph" w:styleId="Heading3">
    <w:name w:val="heading 3"/>
    <w:basedOn w:val="Normal"/>
    <w:next w:val="Normal"/>
    <w:link w:val="Heading3Char"/>
    <w:uiPriority w:val="9"/>
    <w:unhideWhenUsed/>
    <w:qFormat/>
    <w:rsid w:val="00504D50"/>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paragraph" w:styleId="Heading4">
    <w:name w:val="heading 4"/>
    <w:basedOn w:val="Normal"/>
    <w:next w:val="Normal"/>
    <w:link w:val="Heading4Char"/>
    <w:uiPriority w:val="9"/>
    <w:unhideWhenUsed/>
    <w:qFormat/>
    <w:rsid w:val="00504D50"/>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BAB"/>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237BAB"/>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504D5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504D50"/>
    <w:rPr>
      <w:rFonts w:asciiTheme="majorHAnsi" w:eastAsiaTheme="majorEastAsia" w:hAnsiTheme="majorHAnsi" w:cstheme="majorBidi"/>
      <w:b/>
      <w:bCs/>
      <w:i/>
      <w:iCs/>
      <w:color w:val="4F81BD" w:themeColor="accent1"/>
    </w:rPr>
  </w:style>
  <w:style w:type="paragraph" w:customStyle="1" w:styleId="ColorfulList-Accent11">
    <w:name w:val="Colorful List - Accent 11"/>
    <w:basedOn w:val="Normal"/>
    <w:uiPriority w:val="34"/>
    <w:qFormat/>
    <w:rsid w:val="00237BAB"/>
    <w:pPr>
      <w:spacing w:after="200" w:line="276" w:lineRule="auto"/>
      <w:ind w:left="720"/>
      <w:contextualSpacing/>
    </w:pPr>
    <w:rPr>
      <w:rFonts w:ascii="Calibri" w:eastAsia="Calibri" w:hAnsi="Calibri" w:cs="Arial"/>
      <w:sz w:val="22"/>
      <w:szCs w:val="22"/>
      <w:lang w:eastAsia="en-US"/>
    </w:rPr>
  </w:style>
  <w:style w:type="paragraph" w:styleId="Footer">
    <w:name w:val="footer"/>
    <w:basedOn w:val="Normal"/>
    <w:link w:val="FooterChar"/>
    <w:unhideWhenUsed/>
    <w:rsid w:val="00237BAB"/>
    <w:pPr>
      <w:tabs>
        <w:tab w:val="center" w:pos="4680"/>
        <w:tab w:val="right" w:pos="9360"/>
      </w:tabs>
      <w:spacing w:after="200" w:line="276" w:lineRule="auto"/>
    </w:pPr>
    <w:rPr>
      <w:rFonts w:ascii="Calibri" w:eastAsia="Calibri" w:hAnsi="Calibri" w:cs="Arial"/>
      <w:sz w:val="22"/>
      <w:szCs w:val="22"/>
      <w:lang w:eastAsia="en-US"/>
    </w:rPr>
  </w:style>
  <w:style w:type="character" w:customStyle="1" w:styleId="FooterChar">
    <w:name w:val="Footer Char"/>
    <w:basedOn w:val="DefaultParagraphFont"/>
    <w:link w:val="Footer"/>
    <w:uiPriority w:val="99"/>
    <w:rsid w:val="00237BAB"/>
    <w:rPr>
      <w:rFonts w:ascii="Calibri" w:eastAsia="Calibri" w:hAnsi="Calibri" w:cs="Arial"/>
    </w:rPr>
  </w:style>
  <w:style w:type="paragraph" w:styleId="Title">
    <w:name w:val="Title"/>
    <w:aliases w:val=" Char"/>
    <w:basedOn w:val="Normal"/>
    <w:link w:val="TitleChar"/>
    <w:qFormat/>
    <w:rsid w:val="00237BAB"/>
    <w:pPr>
      <w:jc w:val="center"/>
    </w:pPr>
    <w:rPr>
      <w:rFonts w:ascii="Arial" w:eastAsia="MS Mincho" w:hAnsi="Arial" w:cs="Angsana New"/>
      <w:b/>
      <w:sz w:val="28"/>
      <w:szCs w:val="20"/>
      <w:lang w:eastAsia="en-US"/>
    </w:rPr>
  </w:style>
  <w:style w:type="character" w:customStyle="1" w:styleId="TitleChar">
    <w:name w:val="Title Char"/>
    <w:aliases w:val=" Char Char"/>
    <w:basedOn w:val="DefaultParagraphFont"/>
    <w:link w:val="Title"/>
    <w:rsid w:val="00237BAB"/>
    <w:rPr>
      <w:rFonts w:ascii="Arial" w:eastAsia="MS Mincho" w:hAnsi="Arial" w:cs="Angsana New"/>
      <w:b/>
      <w:sz w:val="28"/>
      <w:szCs w:val="20"/>
      <w:lang w:val="en-GB"/>
    </w:rPr>
  </w:style>
  <w:style w:type="table" w:styleId="TableGrid">
    <w:name w:val="Table Grid"/>
    <w:basedOn w:val="TableNormal"/>
    <w:uiPriority w:val="59"/>
    <w:rsid w:val="00237B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1,Bullet Points,Dot pt,F5 List Paragraph,Indicator Text,Lapis Bulleted List,List 100s,List Paragraph (numbered (a)),List Paragraph Char Char Char,List Paragraph1,List Paragraph12,MAIN CONTENT,No Spacing1,Numbered Para 1,WB Para"/>
    <w:basedOn w:val="Normal"/>
    <w:link w:val="ListParagraphChar"/>
    <w:uiPriority w:val="34"/>
    <w:qFormat/>
    <w:rsid w:val="00237BAB"/>
    <w:pPr>
      <w:spacing w:after="200" w:line="276" w:lineRule="auto"/>
      <w:ind w:left="720"/>
      <w:contextualSpacing/>
    </w:pPr>
    <w:rPr>
      <w:rFonts w:ascii="Calibri" w:eastAsia="Calibri" w:hAnsi="Calibri" w:cs="Arial"/>
      <w:sz w:val="22"/>
      <w:szCs w:val="22"/>
      <w:lang w:eastAsia="en-US"/>
    </w:rPr>
  </w:style>
  <w:style w:type="character" w:customStyle="1" w:styleId="ListParagraphChar">
    <w:name w:val="List Paragraph Char"/>
    <w:aliases w:val="Bullet 1 Char,Bullet Points Char,Dot pt Char,F5 List Paragraph Char,Indicator Text Char,Lapis Bulleted List Char,List 100s Char,List Paragraph (numbered (a)) Char,List Paragraph Char Char Char Char,List Paragraph1 Char,WB Para Char"/>
    <w:link w:val="ListParagraph"/>
    <w:uiPriority w:val="34"/>
    <w:qFormat/>
    <w:rsid w:val="007C0247"/>
    <w:rPr>
      <w:rFonts w:ascii="Calibri" w:eastAsia="Calibri" w:hAnsi="Calibri" w:cs="Arial"/>
    </w:rPr>
  </w:style>
  <w:style w:type="paragraph" w:customStyle="1" w:styleId="Default">
    <w:name w:val="Default"/>
    <w:rsid w:val="0005793A"/>
    <w:pPr>
      <w:autoSpaceDE w:val="0"/>
      <w:autoSpaceDN w:val="0"/>
      <w:adjustRightInd w:val="0"/>
      <w:spacing w:after="0" w:line="240" w:lineRule="auto"/>
    </w:pPr>
    <w:rPr>
      <w:rFonts w:ascii="Sand" w:hAnsi="Sand" w:cs="Sand"/>
      <w:color w:val="000000"/>
      <w:sz w:val="24"/>
      <w:szCs w:val="24"/>
    </w:rPr>
  </w:style>
  <w:style w:type="paragraph" w:customStyle="1" w:styleId="Pa10">
    <w:name w:val="Pa10"/>
    <w:basedOn w:val="Default"/>
    <w:next w:val="Default"/>
    <w:uiPriority w:val="99"/>
    <w:rsid w:val="0005793A"/>
    <w:pPr>
      <w:spacing w:line="240" w:lineRule="atLeast"/>
    </w:pPr>
    <w:rPr>
      <w:rFonts w:cstheme="minorBidi"/>
      <w:color w:val="auto"/>
    </w:rPr>
  </w:style>
  <w:style w:type="character" w:customStyle="1" w:styleId="A7">
    <w:name w:val="A7"/>
    <w:uiPriority w:val="99"/>
    <w:rsid w:val="0005793A"/>
    <w:rPr>
      <w:rFonts w:cs="Sand"/>
      <w:color w:val="000000"/>
      <w:sz w:val="22"/>
      <w:szCs w:val="22"/>
    </w:rPr>
  </w:style>
  <w:style w:type="character" w:customStyle="1" w:styleId="A6">
    <w:name w:val="A6"/>
    <w:uiPriority w:val="99"/>
    <w:rsid w:val="0005793A"/>
    <w:rPr>
      <w:rFonts w:cs="Sand"/>
      <w:color w:val="000000"/>
      <w:sz w:val="16"/>
      <w:szCs w:val="16"/>
    </w:rPr>
  </w:style>
  <w:style w:type="paragraph" w:customStyle="1" w:styleId="Pa20">
    <w:name w:val="Pa20"/>
    <w:basedOn w:val="Default"/>
    <w:next w:val="Default"/>
    <w:uiPriority w:val="99"/>
    <w:rsid w:val="0013757E"/>
    <w:pPr>
      <w:spacing w:line="220" w:lineRule="atLeast"/>
    </w:pPr>
    <w:rPr>
      <w:rFonts w:cstheme="minorBidi"/>
      <w:color w:val="auto"/>
    </w:rPr>
  </w:style>
  <w:style w:type="paragraph" w:styleId="Header">
    <w:name w:val="header"/>
    <w:basedOn w:val="Normal"/>
    <w:link w:val="HeaderChar"/>
    <w:unhideWhenUsed/>
    <w:rsid w:val="00AE1360"/>
    <w:pPr>
      <w:tabs>
        <w:tab w:val="center" w:pos="4680"/>
        <w:tab w:val="right" w:pos="9360"/>
      </w:tabs>
    </w:pPr>
    <w:rPr>
      <w:rFonts w:ascii="Calibri" w:eastAsia="Calibri" w:hAnsi="Calibri" w:cs="Arial"/>
      <w:sz w:val="22"/>
      <w:szCs w:val="22"/>
      <w:lang w:eastAsia="en-US"/>
    </w:rPr>
  </w:style>
  <w:style w:type="character" w:customStyle="1" w:styleId="HeaderChar">
    <w:name w:val="Header Char"/>
    <w:basedOn w:val="DefaultParagraphFont"/>
    <w:link w:val="Header"/>
    <w:uiPriority w:val="99"/>
    <w:rsid w:val="00AE1360"/>
    <w:rPr>
      <w:rFonts w:ascii="Calibri" w:eastAsia="Calibri" w:hAnsi="Calibri" w:cs="Arial"/>
    </w:rPr>
  </w:style>
  <w:style w:type="paragraph" w:styleId="CommentText">
    <w:name w:val="annotation text"/>
    <w:basedOn w:val="Normal"/>
    <w:link w:val="CommentTextChar"/>
    <w:uiPriority w:val="99"/>
    <w:unhideWhenUsed/>
    <w:rsid w:val="00A965CB"/>
    <w:pPr>
      <w:spacing w:after="200"/>
    </w:pPr>
    <w:rPr>
      <w:rFonts w:ascii="Calibri" w:eastAsia="Calibri" w:hAnsi="Calibri" w:cs="Arial"/>
      <w:sz w:val="20"/>
      <w:szCs w:val="20"/>
      <w:lang w:eastAsia="en-US"/>
    </w:rPr>
  </w:style>
  <w:style w:type="character" w:customStyle="1" w:styleId="CommentTextChar">
    <w:name w:val="Comment Text Char"/>
    <w:basedOn w:val="DefaultParagraphFont"/>
    <w:link w:val="CommentText"/>
    <w:uiPriority w:val="99"/>
    <w:rsid w:val="00A965CB"/>
    <w:rPr>
      <w:rFonts w:ascii="Calibri" w:eastAsia="Calibri" w:hAnsi="Calibri" w:cs="Arial"/>
      <w:sz w:val="20"/>
      <w:szCs w:val="20"/>
    </w:rPr>
  </w:style>
  <w:style w:type="paragraph" w:styleId="BalloonText">
    <w:name w:val="Balloon Text"/>
    <w:basedOn w:val="Normal"/>
    <w:link w:val="BalloonTextChar"/>
    <w:uiPriority w:val="99"/>
    <w:semiHidden/>
    <w:unhideWhenUsed/>
    <w:rsid w:val="00815BE2"/>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semiHidden/>
    <w:rsid w:val="00815BE2"/>
    <w:rPr>
      <w:rFonts w:ascii="Tahoma" w:eastAsia="Calibri" w:hAnsi="Tahoma" w:cs="Tahoma"/>
      <w:sz w:val="16"/>
      <w:szCs w:val="16"/>
    </w:rPr>
  </w:style>
  <w:style w:type="paragraph" w:styleId="Subtitle">
    <w:name w:val="Subtitle"/>
    <w:basedOn w:val="Normal"/>
    <w:next w:val="Normal"/>
    <w:link w:val="SubtitleChar"/>
    <w:uiPriority w:val="11"/>
    <w:qFormat/>
    <w:rsid w:val="00504D50"/>
    <w:pPr>
      <w:numPr>
        <w:ilvl w:val="1"/>
      </w:numPr>
      <w:spacing w:after="200" w:line="276" w:lineRule="auto"/>
    </w:pPr>
    <w:rPr>
      <w:rFonts w:asciiTheme="majorHAnsi" w:eastAsiaTheme="majorEastAsia" w:hAnsiTheme="majorHAnsi" w:cstheme="majorBidi"/>
      <w:i/>
      <w:iCs/>
      <w:color w:val="4F81BD" w:themeColor="accent1"/>
      <w:spacing w:val="15"/>
      <w:lang w:eastAsia="en-US"/>
    </w:rPr>
  </w:style>
  <w:style w:type="character" w:customStyle="1" w:styleId="SubtitleChar">
    <w:name w:val="Subtitle Char"/>
    <w:basedOn w:val="DefaultParagraphFont"/>
    <w:link w:val="Subtitle"/>
    <w:uiPriority w:val="11"/>
    <w:rsid w:val="00504D50"/>
    <w:rPr>
      <w:rFonts w:asciiTheme="majorHAnsi" w:eastAsiaTheme="majorEastAsia" w:hAnsiTheme="majorHAnsi" w:cstheme="majorBidi"/>
      <w:i/>
      <w:iCs/>
      <w:color w:val="4F81BD" w:themeColor="accent1"/>
      <w:spacing w:val="15"/>
      <w:sz w:val="24"/>
      <w:szCs w:val="24"/>
    </w:rPr>
  </w:style>
  <w:style w:type="paragraph" w:styleId="TOCHeading">
    <w:name w:val="TOC Heading"/>
    <w:basedOn w:val="Heading1"/>
    <w:next w:val="Normal"/>
    <w:uiPriority w:val="39"/>
    <w:semiHidden/>
    <w:unhideWhenUsed/>
    <w:qFormat/>
    <w:rsid w:val="00586CA2"/>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586CA2"/>
    <w:pPr>
      <w:spacing w:after="100" w:line="276" w:lineRule="auto"/>
    </w:pPr>
    <w:rPr>
      <w:rFonts w:ascii="Calibri" w:eastAsia="Calibri" w:hAnsi="Calibri" w:cs="Arial"/>
      <w:sz w:val="22"/>
      <w:szCs w:val="22"/>
      <w:lang w:eastAsia="en-US"/>
    </w:rPr>
  </w:style>
  <w:style w:type="paragraph" w:styleId="TOC2">
    <w:name w:val="toc 2"/>
    <w:basedOn w:val="Normal"/>
    <w:next w:val="Normal"/>
    <w:autoRedefine/>
    <w:uiPriority w:val="39"/>
    <w:unhideWhenUsed/>
    <w:rsid w:val="00586CA2"/>
    <w:pPr>
      <w:spacing w:after="100" w:line="276" w:lineRule="auto"/>
      <w:ind w:left="220"/>
    </w:pPr>
    <w:rPr>
      <w:rFonts w:ascii="Calibri" w:eastAsia="Calibri" w:hAnsi="Calibri" w:cs="Arial"/>
      <w:sz w:val="22"/>
      <w:szCs w:val="22"/>
      <w:lang w:eastAsia="en-US"/>
    </w:rPr>
  </w:style>
  <w:style w:type="character" w:styleId="Hyperlink">
    <w:name w:val="Hyperlink"/>
    <w:basedOn w:val="DefaultParagraphFont"/>
    <w:uiPriority w:val="99"/>
    <w:unhideWhenUsed/>
    <w:rsid w:val="00586CA2"/>
    <w:rPr>
      <w:color w:val="0000FF" w:themeColor="hyperlink"/>
      <w:u w:val="single"/>
    </w:rPr>
  </w:style>
  <w:style w:type="paragraph" w:styleId="TOC3">
    <w:name w:val="toc 3"/>
    <w:basedOn w:val="Normal"/>
    <w:next w:val="Normal"/>
    <w:autoRedefine/>
    <w:uiPriority w:val="39"/>
    <w:unhideWhenUsed/>
    <w:rsid w:val="006D616C"/>
    <w:pPr>
      <w:spacing w:after="100" w:line="276" w:lineRule="auto"/>
      <w:ind w:left="440"/>
    </w:pPr>
    <w:rPr>
      <w:rFonts w:ascii="Calibri" w:eastAsia="Calibri" w:hAnsi="Calibri" w:cs="Arial"/>
      <w:sz w:val="22"/>
      <w:szCs w:val="22"/>
      <w:lang w:eastAsia="en-US"/>
    </w:rPr>
  </w:style>
  <w:style w:type="paragraph" w:styleId="NormalWeb">
    <w:name w:val="Normal (Web)"/>
    <w:basedOn w:val="Normal"/>
    <w:uiPriority w:val="99"/>
    <w:semiHidden/>
    <w:rsid w:val="00C53229"/>
    <w:pPr>
      <w:spacing w:before="100" w:beforeAutospacing="1" w:after="100" w:afterAutospacing="1"/>
    </w:pPr>
    <w:rPr>
      <w:lang w:eastAsia="en-US"/>
    </w:rPr>
  </w:style>
  <w:style w:type="paragraph" w:styleId="FootnoteText">
    <w:name w:val="footnote text"/>
    <w:aliases w:val="5_G"/>
    <w:basedOn w:val="Normal"/>
    <w:link w:val="FootnoteTextChar"/>
    <w:uiPriority w:val="99"/>
    <w:unhideWhenUsed/>
    <w:qFormat/>
    <w:rsid w:val="00FD19D9"/>
    <w:rPr>
      <w:rFonts w:asciiTheme="minorHAnsi" w:eastAsiaTheme="minorEastAsia" w:hAnsiTheme="minorHAnsi" w:cstheme="minorBidi"/>
      <w:sz w:val="20"/>
      <w:szCs w:val="20"/>
      <w:lang w:eastAsia="en-US"/>
    </w:rPr>
  </w:style>
  <w:style w:type="character" w:customStyle="1" w:styleId="FootnoteTextChar">
    <w:name w:val="Footnote Text Char"/>
    <w:aliases w:val="5_G Char"/>
    <w:basedOn w:val="DefaultParagraphFont"/>
    <w:link w:val="FootnoteText"/>
    <w:uiPriority w:val="99"/>
    <w:rsid w:val="00FD19D9"/>
    <w:rPr>
      <w:rFonts w:eastAsiaTheme="minorEastAsia"/>
      <w:sz w:val="20"/>
      <w:szCs w:val="20"/>
    </w:rPr>
  </w:style>
  <w:style w:type="character" w:styleId="FootnoteReference">
    <w:name w:val="footnote reference"/>
    <w:aliases w:val="4_G,ftref,BVI fnr"/>
    <w:basedOn w:val="DefaultParagraphFont"/>
    <w:uiPriority w:val="99"/>
    <w:unhideWhenUsed/>
    <w:qFormat/>
    <w:rsid w:val="00FD19D9"/>
    <w:rPr>
      <w:vertAlign w:val="superscript"/>
    </w:rPr>
  </w:style>
  <w:style w:type="paragraph" w:styleId="EndnoteText">
    <w:name w:val="endnote text"/>
    <w:basedOn w:val="Normal"/>
    <w:link w:val="EndnoteTextChar"/>
    <w:uiPriority w:val="99"/>
    <w:semiHidden/>
    <w:unhideWhenUsed/>
    <w:rsid w:val="00BA4BE6"/>
    <w:rPr>
      <w:rFonts w:asciiTheme="minorHAnsi" w:eastAsiaTheme="minorEastAsia"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BA4BE6"/>
    <w:rPr>
      <w:rFonts w:eastAsiaTheme="minorEastAsia"/>
      <w:sz w:val="20"/>
      <w:szCs w:val="20"/>
    </w:rPr>
  </w:style>
  <w:style w:type="paragraph" w:customStyle="1" w:styleId="Style2">
    <w:name w:val="Style2"/>
    <w:basedOn w:val="ListBullet"/>
    <w:rsid w:val="00BA4BE6"/>
    <w:pPr>
      <w:widowControl w:val="0"/>
      <w:spacing w:after="0" w:line="240" w:lineRule="auto"/>
      <w:contextualSpacing w:val="0"/>
    </w:pPr>
    <w:rPr>
      <w:rFonts w:ascii="Arial" w:eastAsia="Times New Roman" w:hAnsi="Arial"/>
      <w:shd w:val="clear" w:color="auto" w:fill="FFFFFF"/>
      <w:lang w:val="en-GB" w:eastAsia="th-TH"/>
    </w:rPr>
  </w:style>
  <w:style w:type="paragraph" w:styleId="ListBullet">
    <w:name w:val="List Bullet"/>
    <w:basedOn w:val="Normal"/>
    <w:uiPriority w:val="99"/>
    <w:semiHidden/>
    <w:unhideWhenUsed/>
    <w:rsid w:val="00BA4BE6"/>
    <w:pPr>
      <w:tabs>
        <w:tab w:val="num" w:pos="360"/>
      </w:tabs>
      <w:spacing w:after="200" w:line="276" w:lineRule="auto"/>
      <w:ind w:left="216" w:hanging="216"/>
      <w:contextualSpacing/>
    </w:pPr>
    <w:rPr>
      <w:rFonts w:ascii="Calibri" w:eastAsia="Calibri" w:hAnsi="Calibri" w:cs="Arial"/>
      <w:sz w:val="22"/>
      <w:szCs w:val="22"/>
      <w:lang w:eastAsia="en-US"/>
    </w:rPr>
  </w:style>
  <w:style w:type="character" w:styleId="PageNumber">
    <w:name w:val="page number"/>
    <w:basedOn w:val="DefaultParagraphFont"/>
    <w:rsid w:val="008C7BAA"/>
  </w:style>
  <w:style w:type="paragraph" w:styleId="BodyText2">
    <w:name w:val="Body Text 2"/>
    <w:basedOn w:val="Normal"/>
    <w:link w:val="BodyText2Char"/>
    <w:rsid w:val="008C7BAA"/>
    <w:pPr>
      <w:autoSpaceDE w:val="0"/>
      <w:autoSpaceDN w:val="0"/>
      <w:adjustRightInd w:val="0"/>
    </w:pPr>
    <w:rPr>
      <w:rFonts w:ascii="Garamond" w:hAnsi="Garamond"/>
      <w:b/>
      <w:szCs w:val="20"/>
      <w:lang w:eastAsia="en-US"/>
    </w:rPr>
  </w:style>
  <w:style w:type="character" w:customStyle="1" w:styleId="BodyText2Char">
    <w:name w:val="Body Text 2 Char"/>
    <w:basedOn w:val="DefaultParagraphFont"/>
    <w:link w:val="BodyText2"/>
    <w:rsid w:val="008C7BAA"/>
    <w:rPr>
      <w:rFonts w:ascii="Garamond" w:eastAsia="Times New Roman" w:hAnsi="Garamond" w:cs="Times New Roman"/>
      <w:b/>
      <w:sz w:val="24"/>
      <w:szCs w:val="20"/>
    </w:rPr>
  </w:style>
  <w:style w:type="paragraph" w:styleId="BodyText3">
    <w:name w:val="Body Text 3"/>
    <w:basedOn w:val="Normal"/>
    <w:link w:val="BodyText3Char"/>
    <w:rsid w:val="008C7BAA"/>
    <w:pPr>
      <w:autoSpaceDE w:val="0"/>
      <w:autoSpaceDN w:val="0"/>
      <w:adjustRightInd w:val="0"/>
      <w:jc w:val="both"/>
    </w:pPr>
    <w:rPr>
      <w:rFonts w:ascii="Garamond" w:hAnsi="Garamond"/>
      <w:b/>
      <w:color w:val="000000"/>
      <w:sz w:val="32"/>
      <w:szCs w:val="22"/>
      <w:lang w:val="bg-BG" w:eastAsia="en-US"/>
    </w:rPr>
  </w:style>
  <w:style w:type="character" w:customStyle="1" w:styleId="BodyText3Char">
    <w:name w:val="Body Text 3 Char"/>
    <w:basedOn w:val="DefaultParagraphFont"/>
    <w:link w:val="BodyText3"/>
    <w:rsid w:val="008C7BAA"/>
    <w:rPr>
      <w:rFonts w:ascii="Garamond" w:eastAsia="Times New Roman" w:hAnsi="Garamond" w:cs="Times New Roman"/>
      <w:b/>
      <w:color w:val="000000"/>
      <w:sz w:val="32"/>
      <w:lang w:val="bg-BG"/>
    </w:rPr>
  </w:style>
  <w:style w:type="paragraph" w:customStyle="1" w:styleId="Char4">
    <w:name w:val="Char4"/>
    <w:basedOn w:val="Normal"/>
    <w:rsid w:val="008C7BAA"/>
    <w:pPr>
      <w:tabs>
        <w:tab w:val="left" w:pos="709"/>
      </w:tabs>
    </w:pPr>
    <w:rPr>
      <w:rFonts w:ascii="Tahoma" w:hAnsi="Tahoma"/>
      <w:lang w:val="pl-PL" w:eastAsia="pl-PL"/>
    </w:rPr>
  </w:style>
  <w:style w:type="character" w:styleId="Strong">
    <w:name w:val="Strong"/>
    <w:basedOn w:val="DefaultParagraphFont"/>
    <w:uiPriority w:val="22"/>
    <w:qFormat/>
    <w:rsid w:val="00230F29"/>
    <w:rPr>
      <w:b/>
      <w:bCs/>
    </w:rPr>
  </w:style>
  <w:style w:type="character" w:styleId="Emphasis">
    <w:name w:val="Emphasis"/>
    <w:basedOn w:val="DefaultParagraphFont"/>
    <w:uiPriority w:val="20"/>
    <w:qFormat/>
    <w:rsid w:val="00CF356D"/>
    <w:rPr>
      <w:i/>
      <w:iCs/>
    </w:rPr>
  </w:style>
  <w:style w:type="character" w:styleId="UnresolvedMention">
    <w:name w:val="Unresolved Mention"/>
    <w:basedOn w:val="DefaultParagraphFont"/>
    <w:uiPriority w:val="99"/>
    <w:rsid w:val="002229C4"/>
    <w:rPr>
      <w:color w:val="605E5C"/>
      <w:shd w:val="clear" w:color="auto" w:fill="E1DFDD"/>
    </w:rPr>
  </w:style>
  <w:style w:type="character" w:styleId="FollowedHyperlink">
    <w:name w:val="FollowedHyperlink"/>
    <w:basedOn w:val="DefaultParagraphFont"/>
    <w:uiPriority w:val="99"/>
    <w:semiHidden/>
    <w:unhideWhenUsed/>
    <w:rsid w:val="002229C4"/>
    <w:rPr>
      <w:color w:val="800080" w:themeColor="followedHyperlink"/>
      <w:u w:val="single"/>
    </w:rPr>
  </w:style>
  <w:style w:type="paragraph" w:customStyle="1" w:styleId="e2585683de">
    <w:name w:val="e2585683de"/>
    <w:basedOn w:val="Normal"/>
    <w:rsid w:val="00AF44BD"/>
    <w:pPr>
      <w:spacing w:before="100" w:beforeAutospacing="1" w:after="100" w:afterAutospacing="1"/>
    </w:pPr>
  </w:style>
  <w:style w:type="paragraph" w:customStyle="1" w:styleId="SingleTxtG">
    <w:name w:val="_ Single Txt_G"/>
    <w:basedOn w:val="Normal"/>
    <w:rsid w:val="00F977C7"/>
    <w:pPr>
      <w:tabs>
        <w:tab w:val="left" w:pos="1701"/>
        <w:tab w:val="left" w:pos="2268"/>
      </w:tabs>
      <w:suppressAutoHyphens/>
      <w:spacing w:after="120" w:line="240" w:lineRule="atLeast"/>
      <w:ind w:left="1134" w:right="1134"/>
      <w:jc w:val="both"/>
    </w:pPr>
    <w:rPr>
      <w:rFonts w:eastAsia="SimSun"/>
      <w:sz w:val="20"/>
      <w:szCs w:val="20"/>
      <w:lang w:val="en-GB" w:eastAsia="zh-CN"/>
    </w:rPr>
  </w:style>
  <w:style w:type="paragraph" w:customStyle="1" w:styleId="H23G">
    <w:name w:val="_ H_2/3_G"/>
    <w:basedOn w:val="Normal"/>
    <w:next w:val="Normal"/>
    <w:rsid w:val="00F977C7"/>
    <w:pPr>
      <w:keepNext/>
      <w:keepLines/>
      <w:tabs>
        <w:tab w:val="right" w:pos="851"/>
      </w:tabs>
      <w:suppressAutoHyphens/>
      <w:spacing w:before="240" w:after="120" w:line="240" w:lineRule="exact"/>
      <w:ind w:left="1134" w:right="1134" w:hanging="1134"/>
      <w:outlineLvl w:val="3"/>
    </w:pPr>
    <w:rPr>
      <w:b/>
      <w:sz w:val="20"/>
      <w:szCs w:val="20"/>
      <w:lang w:val="en-GB" w:eastAsia="en-US"/>
    </w:rPr>
  </w:style>
  <w:style w:type="paragraph" w:customStyle="1" w:styleId="MediumGrid1-Accent21">
    <w:name w:val="Medium Grid 1 - Accent 21"/>
    <w:basedOn w:val="Normal"/>
    <w:uiPriority w:val="99"/>
    <w:qFormat/>
    <w:rsid w:val="00697CDD"/>
    <w:pPr>
      <w:ind w:left="720"/>
      <w:contextualSpacing/>
    </w:pPr>
    <w:rPr>
      <w:rFonts w:ascii="Cambria" w:eastAsia="Cambria" w:hAnsi="Cambria"/>
      <w:lang w:val="en-GB" w:eastAsia="en-US"/>
    </w:rPr>
  </w:style>
  <w:style w:type="paragraph" w:styleId="TOC4">
    <w:name w:val="toc 4"/>
    <w:basedOn w:val="Normal"/>
    <w:next w:val="Normal"/>
    <w:autoRedefine/>
    <w:uiPriority w:val="39"/>
    <w:unhideWhenUsed/>
    <w:rsid w:val="00396C14"/>
    <w:pPr>
      <w:spacing w:after="100"/>
      <w:ind w:left="720"/>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396C14"/>
    <w:pPr>
      <w:spacing w:after="100"/>
      <w:ind w:left="960"/>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396C14"/>
    <w:pPr>
      <w:spacing w:after="100"/>
      <w:ind w:left="1200"/>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396C14"/>
    <w:pPr>
      <w:spacing w:after="100"/>
      <w:ind w:left="1440"/>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396C14"/>
    <w:pPr>
      <w:spacing w:after="100"/>
      <w:ind w:left="1680"/>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396C14"/>
    <w:pPr>
      <w:spacing w:after="100"/>
      <w:ind w:left="1920"/>
    </w:pPr>
    <w:rPr>
      <w:rFonts w:asciiTheme="minorHAnsi" w:eastAsiaTheme="minorEastAsia"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6315">
      <w:bodyDiv w:val="1"/>
      <w:marLeft w:val="0"/>
      <w:marRight w:val="0"/>
      <w:marTop w:val="0"/>
      <w:marBottom w:val="0"/>
      <w:divBdr>
        <w:top w:val="none" w:sz="0" w:space="0" w:color="auto"/>
        <w:left w:val="none" w:sz="0" w:space="0" w:color="auto"/>
        <w:bottom w:val="none" w:sz="0" w:space="0" w:color="auto"/>
        <w:right w:val="none" w:sz="0" w:space="0" w:color="auto"/>
      </w:divBdr>
    </w:div>
    <w:div w:id="25563972">
      <w:bodyDiv w:val="1"/>
      <w:marLeft w:val="0"/>
      <w:marRight w:val="0"/>
      <w:marTop w:val="0"/>
      <w:marBottom w:val="0"/>
      <w:divBdr>
        <w:top w:val="none" w:sz="0" w:space="0" w:color="auto"/>
        <w:left w:val="none" w:sz="0" w:space="0" w:color="auto"/>
        <w:bottom w:val="none" w:sz="0" w:space="0" w:color="auto"/>
        <w:right w:val="none" w:sz="0" w:space="0" w:color="auto"/>
      </w:divBdr>
    </w:div>
    <w:div w:id="30694490">
      <w:bodyDiv w:val="1"/>
      <w:marLeft w:val="0"/>
      <w:marRight w:val="0"/>
      <w:marTop w:val="0"/>
      <w:marBottom w:val="0"/>
      <w:divBdr>
        <w:top w:val="none" w:sz="0" w:space="0" w:color="auto"/>
        <w:left w:val="none" w:sz="0" w:space="0" w:color="auto"/>
        <w:bottom w:val="none" w:sz="0" w:space="0" w:color="auto"/>
        <w:right w:val="none" w:sz="0" w:space="0" w:color="auto"/>
      </w:divBdr>
    </w:div>
    <w:div w:id="37701317">
      <w:bodyDiv w:val="1"/>
      <w:marLeft w:val="0"/>
      <w:marRight w:val="0"/>
      <w:marTop w:val="0"/>
      <w:marBottom w:val="0"/>
      <w:divBdr>
        <w:top w:val="none" w:sz="0" w:space="0" w:color="auto"/>
        <w:left w:val="none" w:sz="0" w:space="0" w:color="auto"/>
        <w:bottom w:val="none" w:sz="0" w:space="0" w:color="auto"/>
        <w:right w:val="none" w:sz="0" w:space="0" w:color="auto"/>
      </w:divBdr>
    </w:div>
    <w:div w:id="42412276">
      <w:bodyDiv w:val="1"/>
      <w:marLeft w:val="0"/>
      <w:marRight w:val="0"/>
      <w:marTop w:val="0"/>
      <w:marBottom w:val="0"/>
      <w:divBdr>
        <w:top w:val="none" w:sz="0" w:space="0" w:color="auto"/>
        <w:left w:val="none" w:sz="0" w:space="0" w:color="auto"/>
        <w:bottom w:val="none" w:sz="0" w:space="0" w:color="auto"/>
        <w:right w:val="none" w:sz="0" w:space="0" w:color="auto"/>
      </w:divBdr>
    </w:div>
    <w:div w:id="43527927">
      <w:bodyDiv w:val="1"/>
      <w:marLeft w:val="0"/>
      <w:marRight w:val="0"/>
      <w:marTop w:val="0"/>
      <w:marBottom w:val="0"/>
      <w:divBdr>
        <w:top w:val="none" w:sz="0" w:space="0" w:color="auto"/>
        <w:left w:val="none" w:sz="0" w:space="0" w:color="auto"/>
        <w:bottom w:val="none" w:sz="0" w:space="0" w:color="auto"/>
        <w:right w:val="none" w:sz="0" w:space="0" w:color="auto"/>
      </w:divBdr>
    </w:div>
    <w:div w:id="49767141">
      <w:bodyDiv w:val="1"/>
      <w:marLeft w:val="0"/>
      <w:marRight w:val="0"/>
      <w:marTop w:val="0"/>
      <w:marBottom w:val="0"/>
      <w:divBdr>
        <w:top w:val="none" w:sz="0" w:space="0" w:color="auto"/>
        <w:left w:val="none" w:sz="0" w:space="0" w:color="auto"/>
        <w:bottom w:val="none" w:sz="0" w:space="0" w:color="auto"/>
        <w:right w:val="none" w:sz="0" w:space="0" w:color="auto"/>
      </w:divBdr>
    </w:div>
    <w:div w:id="53431271">
      <w:bodyDiv w:val="1"/>
      <w:marLeft w:val="0"/>
      <w:marRight w:val="0"/>
      <w:marTop w:val="0"/>
      <w:marBottom w:val="0"/>
      <w:divBdr>
        <w:top w:val="none" w:sz="0" w:space="0" w:color="auto"/>
        <w:left w:val="none" w:sz="0" w:space="0" w:color="auto"/>
        <w:bottom w:val="none" w:sz="0" w:space="0" w:color="auto"/>
        <w:right w:val="none" w:sz="0" w:space="0" w:color="auto"/>
      </w:divBdr>
    </w:div>
    <w:div w:id="55518133">
      <w:bodyDiv w:val="1"/>
      <w:marLeft w:val="0"/>
      <w:marRight w:val="0"/>
      <w:marTop w:val="0"/>
      <w:marBottom w:val="0"/>
      <w:divBdr>
        <w:top w:val="none" w:sz="0" w:space="0" w:color="auto"/>
        <w:left w:val="none" w:sz="0" w:space="0" w:color="auto"/>
        <w:bottom w:val="none" w:sz="0" w:space="0" w:color="auto"/>
        <w:right w:val="none" w:sz="0" w:space="0" w:color="auto"/>
      </w:divBdr>
    </w:div>
    <w:div w:id="61370547">
      <w:bodyDiv w:val="1"/>
      <w:marLeft w:val="0"/>
      <w:marRight w:val="0"/>
      <w:marTop w:val="0"/>
      <w:marBottom w:val="0"/>
      <w:divBdr>
        <w:top w:val="none" w:sz="0" w:space="0" w:color="auto"/>
        <w:left w:val="none" w:sz="0" w:space="0" w:color="auto"/>
        <w:bottom w:val="none" w:sz="0" w:space="0" w:color="auto"/>
        <w:right w:val="none" w:sz="0" w:space="0" w:color="auto"/>
      </w:divBdr>
    </w:div>
    <w:div w:id="69355912">
      <w:bodyDiv w:val="1"/>
      <w:marLeft w:val="0"/>
      <w:marRight w:val="0"/>
      <w:marTop w:val="0"/>
      <w:marBottom w:val="0"/>
      <w:divBdr>
        <w:top w:val="none" w:sz="0" w:space="0" w:color="auto"/>
        <w:left w:val="none" w:sz="0" w:space="0" w:color="auto"/>
        <w:bottom w:val="none" w:sz="0" w:space="0" w:color="auto"/>
        <w:right w:val="none" w:sz="0" w:space="0" w:color="auto"/>
      </w:divBdr>
    </w:div>
    <w:div w:id="75786380">
      <w:bodyDiv w:val="1"/>
      <w:marLeft w:val="0"/>
      <w:marRight w:val="0"/>
      <w:marTop w:val="0"/>
      <w:marBottom w:val="0"/>
      <w:divBdr>
        <w:top w:val="none" w:sz="0" w:space="0" w:color="auto"/>
        <w:left w:val="none" w:sz="0" w:space="0" w:color="auto"/>
        <w:bottom w:val="none" w:sz="0" w:space="0" w:color="auto"/>
        <w:right w:val="none" w:sz="0" w:space="0" w:color="auto"/>
      </w:divBdr>
    </w:div>
    <w:div w:id="76169970">
      <w:bodyDiv w:val="1"/>
      <w:marLeft w:val="0"/>
      <w:marRight w:val="0"/>
      <w:marTop w:val="0"/>
      <w:marBottom w:val="0"/>
      <w:divBdr>
        <w:top w:val="none" w:sz="0" w:space="0" w:color="auto"/>
        <w:left w:val="none" w:sz="0" w:space="0" w:color="auto"/>
        <w:bottom w:val="none" w:sz="0" w:space="0" w:color="auto"/>
        <w:right w:val="none" w:sz="0" w:space="0" w:color="auto"/>
      </w:divBdr>
    </w:div>
    <w:div w:id="98180240">
      <w:bodyDiv w:val="1"/>
      <w:marLeft w:val="0"/>
      <w:marRight w:val="0"/>
      <w:marTop w:val="0"/>
      <w:marBottom w:val="0"/>
      <w:divBdr>
        <w:top w:val="none" w:sz="0" w:space="0" w:color="auto"/>
        <w:left w:val="none" w:sz="0" w:space="0" w:color="auto"/>
        <w:bottom w:val="none" w:sz="0" w:space="0" w:color="auto"/>
        <w:right w:val="none" w:sz="0" w:space="0" w:color="auto"/>
      </w:divBdr>
    </w:div>
    <w:div w:id="121962673">
      <w:bodyDiv w:val="1"/>
      <w:marLeft w:val="0"/>
      <w:marRight w:val="0"/>
      <w:marTop w:val="0"/>
      <w:marBottom w:val="0"/>
      <w:divBdr>
        <w:top w:val="none" w:sz="0" w:space="0" w:color="auto"/>
        <w:left w:val="none" w:sz="0" w:space="0" w:color="auto"/>
        <w:bottom w:val="none" w:sz="0" w:space="0" w:color="auto"/>
        <w:right w:val="none" w:sz="0" w:space="0" w:color="auto"/>
      </w:divBdr>
    </w:div>
    <w:div w:id="131212170">
      <w:bodyDiv w:val="1"/>
      <w:marLeft w:val="0"/>
      <w:marRight w:val="0"/>
      <w:marTop w:val="0"/>
      <w:marBottom w:val="0"/>
      <w:divBdr>
        <w:top w:val="none" w:sz="0" w:space="0" w:color="auto"/>
        <w:left w:val="none" w:sz="0" w:space="0" w:color="auto"/>
        <w:bottom w:val="none" w:sz="0" w:space="0" w:color="auto"/>
        <w:right w:val="none" w:sz="0" w:space="0" w:color="auto"/>
      </w:divBdr>
    </w:div>
    <w:div w:id="158280359">
      <w:bodyDiv w:val="1"/>
      <w:marLeft w:val="0"/>
      <w:marRight w:val="0"/>
      <w:marTop w:val="0"/>
      <w:marBottom w:val="0"/>
      <w:divBdr>
        <w:top w:val="none" w:sz="0" w:space="0" w:color="auto"/>
        <w:left w:val="none" w:sz="0" w:space="0" w:color="auto"/>
        <w:bottom w:val="none" w:sz="0" w:space="0" w:color="auto"/>
        <w:right w:val="none" w:sz="0" w:space="0" w:color="auto"/>
      </w:divBdr>
    </w:div>
    <w:div w:id="178853624">
      <w:bodyDiv w:val="1"/>
      <w:marLeft w:val="0"/>
      <w:marRight w:val="0"/>
      <w:marTop w:val="0"/>
      <w:marBottom w:val="0"/>
      <w:divBdr>
        <w:top w:val="none" w:sz="0" w:space="0" w:color="auto"/>
        <w:left w:val="none" w:sz="0" w:space="0" w:color="auto"/>
        <w:bottom w:val="none" w:sz="0" w:space="0" w:color="auto"/>
        <w:right w:val="none" w:sz="0" w:space="0" w:color="auto"/>
      </w:divBdr>
    </w:div>
    <w:div w:id="182403593">
      <w:bodyDiv w:val="1"/>
      <w:marLeft w:val="0"/>
      <w:marRight w:val="0"/>
      <w:marTop w:val="0"/>
      <w:marBottom w:val="0"/>
      <w:divBdr>
        <w:top w:val="none" w:sz="0" w:space="0" w:color="auto"/>
        <w:left w:val="none" w:sz="0" w:space="0" w:color="auto"/>
        <w:bottom w:val="none" w:sz="0" w:space="0" w:color="auto"/>
        <w:right w:val="none" w:sz="0" w:space="0" w:color="auto"/>
      </w:divBdr>
    </w:div>
    <w:div w:id="186993803">
      <w:bodyDiv w:val="1"/>
      <w:marLeft w:val="0"/>
      <w:marRight w:val="0"/>
      <w:marTop w:val="0"/>
      <w:marBottom w:val="0"/>
      <w:divBdr>
        <w:top w:val="none" w:sz="0" w:space="0" w:color="auto"/>
        <w:left w:val="none" w:sz="0" w:space="0" w:color="auto"/>
        <w:bottom w:val="none" w:sz="0" w:space="0" w:color="auto"/>
        <w:right w:val="none" w:sz="0" w:space="0" w:color="auto"/>
      </w:divBdr>
    </w:div>
    <w:div w:id="201331852">
      <w:bodyDiv w:val="1"/>
      <w:marLeft w:val="0"/>
      <w:marRight w:val="0"/>
      <w:marTop w:val="0"/>
      <w:marBottom w:val="0"/>
      <w:divBdr>
        <w:top w:val="none" w:sz="0" w:space="0" w:color="auto"/>
        <w:left w:val="none" w:sz="0" w:space="0" w:color="auto"/>
        <w:bottom w:val="none" w:sz="0" w:space="0" w:color="auto"/>
        <w:right w:val="none" w:sz="0" w:space="0" w:color="auto"/>
      </w:divBdr>
    </w:div>
    <w:div w:id="202137537">
      <w:bodyDiv w:val="1"/>
      <w:marLeft w:val="0"/>
      <w:marRight w:val="0"/>
      <w:marTop w:val="0"/>
      <w:marBottom w:val="0"/>
      <w:divBdr>
        <w:top w:val="none" w:sz="0" w:space="0" w:color="auto"/>
        <w:left w:val="none" w:sz="0" w:space="0" w:color="auto"/>
        <w:bottom w:val="none" w:sz="0" w:space="0" w:color="auto"/>
        <w:right w:val="none" w:sz="0" w:space="0" w:color="auto"/>
      </w:divBdr>
    </w:div>
    <w:div w:id="203762163">
      <w:bodyDiv w:val="1"/>
      <w:marLeft w:val="0"/>
      <w:marRight w:val="0"/>
      <w:marTop w:val="0"/>
      <w:marBottom w:val="0"/>
      <w:divBdr>
        <w:top w:val="none" w:sz="0" w:space="0" w:color="auto"/>
        <w:left w:val="none" w:sz="0" w:space="0" w:color="auto"/>
        <w:bottom w:val="none" w:sz="0" w:space="0" w:color="auto"/>
        <w:right w:val="none" w:sz="0" w:space="0" w:color="auto"/>
      </w:divBdr>
    </w:div>
    <w:div w:id="214857435">
      <w:bodyDiv w:val="1"/>
      <w:marLeft w:val="0"/>
      <w:marRight w:val="0"/>
      <w:marTop w:val="0"/>
      <w:marBottom w:val="0"/>
      <w:divBdr>
        <w:top w:val="none" w:sz="0" w:space="0" w:color="auto"/>
        <w:left w:val="none" w:sz="0" w:space="0" w:color="auto"/>
        <w:bottom w:val="none" w:sz="0" w:space="0" w:color="auto"/>
        <w:right w:val="none" w:sz="0" w:space="0" w:color="auto"/>
      </w:divBdr>
    </w:div>
    <w:div w:id="231937394">
      <w:bodyDiv w:val="1"/>
      <w:marLeft w:val="0"/>
      <w:marRight w:val="0"/>
      <w:marTop w:val="0"/>
      <w:marBottom w:val="0"/>
      <w:divBdr>
        <w:top w:val="none" w:sz="0" w:space="0" w:color="auto"/>
        <w:left w:val="none" w:sz="0" w:space="0" w:color="auto"/>
        <w:bottom w:val="none" w:sz="0" w:space="0" w:color="auto"/>
        <w:right w:val="none" w:sz="0" w:space="0" w:color="auto"/>
      </w:divBdr>
    </w:div>
    <w:div w:id="232547402">
      <w:bodyDiv w:val="1"/>
      <w:marLeft w:val="0"/>
      <w:marRight w:val="0"/>
      <w:marTop w:val="0"/>
      <w:marBottom w:val="0"/>
      <w:divBdr>
        <w:top w:val="none" w:sz="0" w:space="0" w:color="auto"/>
        <w:left w:val="none" w:sz="0" w:space="0" w:color="auto"/>
        <w:bottom w:val="none" w:sz="0" w:space="0" w:color="auto"/>
        <w:right w:val="none" w:sz="0" w:space="0" w:color="auto"/>
      </w:divBdr>
    </w:div>
    <w:div w:id="238944627">
      <w:bodyDiv w:val="1"/>
      <w:marLeft w:val="0"/>
      <w:marRight w:val="0"/>
      <w:marTop w:val="0"/>
      <w:marBottom w:val="0"/>
      <w:divBdr>
        <w:top w:val="none" w:sz="0" w:space="0" w:color="auto"/>
        <w:left w:val="none" w:sz="0" w:space="0" w:color="auto"/>
        <w:bottom w:val="none" w:sz="0" w:space="0" w:color="auto"/>
        <w:right w:val="none" w:sz="0" w:space="0" w:color="auto"/>
      </w:divBdr>
    </w:div>
    <w:div w:id="239025074">
      <w:bodyDiv w:val="1"/>
      <w:marLeft w:val="0"/>
      <w:marRight w:val="0"/>
      <w:marTop w:val="0"/>
      <w:marBottom w:val="0"/>
      <w:divBdr>
        <w:top w:val="none" w:sz="0" w:space="0" w:color="auto"/>
        <w:left w:val="none" w:sz="0" w:space="0" w:color="auto"/>
        <w:bottom w:val="none" w:sz="0" w:space="0" w:color="auto"/>
        <w:right w:val="none" w:sz="0" w:space="0" w:color="auto"/>
      </w:divBdr>
    </w:div>
    <w:div w:id="246425274">
      <w:bodyDiv w:val="1"/>
      <w:marLeft w:val="0"/>
      <w:marRight w:val="0"/>
      <w:marTop w:val="0"/>
      <w:marBottom w:val="0"/>
      <w:divBdr>
        <w:top w:val="none" w:sz="0" w:space="0" w:color="auto"/>
        <w:left w:val="none" w:sz="0" w:space="0" w:color="auto"/>
        <w:bottom w:val="none" w:sz="0" w:space="0" w:color="auto"/>
        <w:right w:val="none" w:sz="0" w:space="0" w:color="auto"/>
      </w:divBdr>
    </w:div>
    <w:div w:id="250817420">
      <w:bodyDiv w:val="1"/>
      <w:marLeft w:val="0"/>
      <w:marRight w:val="0"/>
      <w:marTop w:val="0"/>
      <w:marBottom w:val="0"/>
      <w:divBdr>
        <w:top w:val="none" w:sz="0" w:space="0" w:color="auto"/>
        <w:left w:val="none" w:sz="0" w:space="0" w:color="auto"/>
        <w:bottom w:val="none" w:sz="0" w:space="0" w:color="auto"/>
        <w:right w:val="none" w:sz="0" w:space="0" w:color="auto"/>
      </w:divBdr>
    </w:div>
    <w:div w:id="253054932">
      <w:bodyDiv w:val="1"/>
      <w:marLeft w:val="0"/>
      <w:marRight w:val="0"/>
      <w:marTop w:val="0"/>
      <w:marBottom w:val="0"/>
      <w:divBdr>
        <w:top w:val="none" w:sz="0" w:space="0" w:color="auto"/>
        <w:left w:val="none" w:sz="0" w:space="0" w:color="auto"/>
        <w:bottom w:val="none" w:sz="0" w:space="0" w:color="auto"/>
        <w:right w:val="none" w:sz="0" w:space="0" w:color="auto"/>
      </w:divBdr>
    </w:div>
    <w:div w:id="264846593">
      <w:bodyDiv w:val="1"/>
      <w:marLeft w:val="0"/>
      <w:marRight w:val="0"/>
      <w:marTop w:val="0"/>
      <w:marBottom w:val="0"/>
      <w:divBdr>
        <w:top w:val="none" w:sz="0" w:space="0" w:color="auto"/>
        <w:left w:val="none" w:sz="0" w:space="0" w:color="auto"/>
        <w:bottom w:val="none" w:sz="0" w:space="0" w:color="auto"/>
        <w:right w:val="none" w:sz="0" w:space="0" w:color="auto"/>
      </w:divBdr>
    </w:div>
    <w:div w:id="266233928">
      <w:bodyDiv w:val="1"/>
      <w:marLeft w:val="0"/>
      <w:marRight w:val="0"/>
      <w:marTop w:val="0"/>
      <w:marBottom w:val="0"/>
      <w:divBdr>
        <w:top w:val="none" w:sz="0" w:space="0" w:color="auto"/>
        <w:left w:val="none" w:sz="0" w:space="0" w:color="auto"/>
        <w:bottom w:val="none" w:sz="0" w:space="0" w:color="auto"/>
        <w:right w:val="none" w:sz="0" w:space="0" w:color="auto"/>
      </w:divBdr>
    </w:div>
    <w:div w:id="266620636">
      <w:bodyDiv w:val="1"/>
      <w:marLeft w:val="0"/>
      <w:marRight w:val="0"/>
      <w:marTop w:val="0"/>
      <w:marBottom w:val="0"/>
      <w:divBdr>
        <w:top w:val="none" w:sz="0" w:space="0" w:color="auto"/>
        <w:left w:val="none" w:sz="0" w:space="0" w:color="auto"/>
        <w:bottom w:val="none" w:sz="0" w:space="0" w:color="auto"/>
        <w:right w:val="none" w:sz="0" w:space="0" w:color="auto"/>
      </w:divBdr>
    </w:div>
    <w:div w:id="280306107">
      <w:bodyDiv w:val="1"/>
      <w:marLeft w:val="0"/>
      <w:marRight w:val="0"/>
      <w:marTop w:val="0"/>
      <w:marBottom w:val="0"/>
      <w:divBdr>
        <w:top w:val="none" w:sz="0" w:space="0" w:color="auto"/>
        <w:left w:val="none" w:sz="0" w:space="0" w:color="auto"/>
        <w:bottom w:val="none" w:sz="0" w:space="0" w:color="auto"/>
        <w:right w:val="none" w:sz="0" w:space="0" w:color="auto"/>
      </w:divBdr>
    </w:div>
    <w:div w:id="286007053">
      <w:bodyDiv w:val="1"/>
      <w:marLeft w:val="0"/>
      <w:marRight w:val="0"/>
      <w:marTop w:val="0"/>
      <w:marBottom w:val="0"/>
      <w:divBdr>
        <w:top w:val="none" w:sz="0" w:space="0" w:color="auto"/>
        <w:left w:val="none" w:sz="0" w:space="0" w:color="auto"/>
        <w:bottom w:val="none" w:sz="0" w:space="0" w:color="auto"/>
        <w:right w:val="none" w:sz="0" w:space="0" w:color="auto"/>
      </w:divBdr>
    </w:div>
    <w:div w:id="289941028">
      <w:bodyDiv w:val="1"/>
      <w:marLeft w:val="0"/>
      <w:marRight w:val="0"/>
      <w:marTop w:val="0"/>
      <w:marBottom w:val="0"/>
      <w:divBdr>
        <w:top w:val="none" w:sz="0" w:space="0" w:color="auto"/>
        <w:left w:val="none" w:sz="0" w:space="0" w:color="auto"/>
        <w:bottom w:val="none" w:sz="0" w:space="0" w:color="auto"/>
        <w:right w:val="none" w:sz="0" w:space="0" w:color="auto"/>
      </w:divBdr>
      <w:divsChild>
        <w:div w:id="64452110">
          <w:marLeft w:val="0"/>
          <w:marRight w:val="0"/>
          <w:marTop w:val="0"/>
          <w:marBottom w:val="450"/>
          <w:divBdr>
            <w:top w:val="none" w:sz="0" w:space="0" w:color="auto"/>
            <w:left w:val="none" w:sz="0" w:space="0" w:color="auto"/>
            <w:bottom w:val="none" w:sz="0" w:space="0" w:color="auto"/>
            <w:right w:val="none" w:sz="0" w:space="0" w:color="auto"/>
          </w:divBdr>
          <w:divsChild>
            <w:div w:id="119973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691559">
      <w:bodyDiv w:val="1"/>
      <w:marLeft w:val="0"/>
      <w:marRight w:val="0"/>
      <w:marTop w:val="0"/>
      <w:marBottom w:val="0"/>
      <w:divBdr>
        <w:top w:val="none" w:sz="0" w:space="0" w:color="auto"/>
        <w:left w:val="none" w:sz="0" w:space="0" w:color="auto"/>
        <w:bottom w:val="none" w:sz="0" w:space="0" w:color="auto"/>
        <w:right w:val="none" w:sz="0" w:space="0" w:color="auto"/>
      </w:divBdr>
    </w:div>
    <w:div w:id="316619754">
      <w:bodyDiv w:val="1"/>
      <w:marLeft w:val="0"/>
      <w:marRight w:val="0"/>
      <w:marTop w:val="0"/>
      <w:marBottom w:val="0"/>
      <w:divBdr>
        <w:top w:val="none" w:sz="0" w:space="0" w:color="auto"/>
        <w:left w:val="none" w:sz="0" w:space="0" w:color="auto"/>
        <w:bottom w:val="none" w:sz="0" w:space="0" w:color="auto"/>
        <w:right w:val="none" w:sz="0" w:space="0" w:color="auto"/>
      </w:divBdr>
    </w:div>
    <w:div w:id="323240609">
      <w:bodyDiv w:val="1"/>
      <w:marLeft w:val="0"/>
      <w:marRight w:val="0"/>
      <w:marTop w:val="0"/>
      <w:marBottom w:val="0"/>
      <w:divBdr>
        <w:top w:val="none" w:sz="0" w:space="0" w:color="auto"/>
        <w:left w:val="none" w:sz="0" w:space="0" w:color="auto"/>
        <w:bottom w:val="none" w:sz="0" w:space="0" w:color="auto"/>
        <w:right w:val="none" w:sz="0" w:space="0" w:color="auto"/>
      </w:divBdr>
    </w:div>
    <w:div w:id="324476948">
      <w:bodyDiv w:val="1"/>
      <w:marLeft w:val="0"/>
      <w:marRight w:val="0"/>
      <w:marTop w:val="0"/>
      <w:marBottom w:val="0"/>
      <w:divBdr>
        <w:top w:val="none" w:sz="0" w:space="0" w:color="auto"/>
        <w:left w:val="none" w:sz="0" w:space="0" w:color="auto"/>
        <w:bottom w:val="none" w:sz="0" w:space="0" w:color="auto"/>
        <w:right w:val="none" w:sz="0" w:space="0" w:color="auto"/>
      </w:divBdr>
      <w:divsChild>
        <w:div w:id="504520287">
          <w:marLeft w:val="0"/>
          <w:marRight w:val="0"/>
          <w:marTop w:val="0"/>
          <w:marBottom w:val="450"/>
          <w:divBdr>
            <w:top w:val="none" w:sz="0" w:space="0" w:color="auto"/>
            <w:left w:val="none" w:sz="0" w:space="0" w:color="auto"/>
            <w:bottom w:val="none" w:sz="0" w:space="0" w:color="auto"/>
            <w:right w:val="none" w:sz="0" w:space="0" w:color="auto"/>
          </w:divBdr>
        </w:div>
      </w:divsChild>
    </w:div>
    <w:div w:id="330564605">
      <w:bodyDiv w:val="1"/>
      <w:marLeft w:val="0"/>
      <w:marRight w:val="0"/>
      <w:marTop w:val="0"/>
      <w:marBottom w:val="0"/>
      <w:divBdr>
        <w:top w:val="none" w:sz="0" w:space="0" w:color="auto"/>
        <w:left w:val="none" w:sz="0" w:space="0" w:color="auto"/>
        <w:bottom w:val="none" w:sz="0" w:space="0" w:color="auto"/>
        <w:right w:val="none" w:sz="0" w:space="0" w:color="auto"/>
      </w:divBdr>
    </w:div>
    <w:div w:id="336539034">
      <w:bodyDiv w:val="1"/>
      <w:marLeft w:val="0"/>
      <w:marRight w:val="0"/>
      <w:marTop w:val="0"/>
      <w:marBottom w:val="0"/>
      <w:divBdr>
        <w:top w:val="none" w:sz="0" w:space="0" w:color="auto"/>
        <w:left w:val="none" w:sz="0" w:space="0" w:color="auto"/>
        <w:bottom w:val="none" w:sz="0" w:space="0" w:color="auto"/>
        <w:right w:val="none" w:sz="0" w:space="0" w:color="auto"/>
      </w:divBdr>
    </w:div>
    <w:div w:id="337847847">
      <w:bodyDiv w:val="1"/>
      <w:marLeft w:val="0"/>
      <w:marRight w:val="0"/>
      <w:marTop w:val="0"/>
      <w:marBottom w:val="0"/>
      <w:divBdr>
        <w:top w:val="none" w:sz="0" w:space="0" w:color="auto"/>
        <w:left w:val="none" w:sz="0" w:space="0" w:color="auto"/>
        <w:bottom w:val="none" w:sz="0" w:space="0" w:color="auto"/>
        <w:right w:val="none" w:sz="0" w:space="0" w:color="auto"/>
      </w:divBdr>
    </w:div>
    <w:div w:id="340158118">
      <w:bodyDiv w:val="1"/>
      <w:marLeft w:val="0"/>
      <w:marRight w:val="0"/>
      <w:marTop w:val="0"/>
      <w:marBottom w:val="0"/>
      <w:divBdr>
        <w:top w:val="none" w:sz="0" w:space="0" w:color="auto"/>
        <w:left w:val="none" w:sz="0" w:space="0" w:color="auto"/>
        <w:bottom w:val="none" w:sz="0" w:space="0" w:color="auto"/>
        <w:right w:val="none" w:sz="0" w:space="0" w:color="auto"/>
      </w:divBdr>
    </w:div>
    <w:div w:id="340746000">
      <w:bodyDiv w:val="1"/>
      <w:marLeft w:val="0"/>
      <w:marRight w:val="0"/>
      <w:marTop w:val="0"/>
      <w:marBottom w:val="0"/>
      <w:divBdr>
        <w:top w:val="none" w:sz="0" w:space="0" w:color="auto"/>
        <w:left w:val="none" w:sz="0" w:space="0" w:color="auto"/>
        <w:bottom w:val="none" w:sz="0" w:space="0" w:color="auto"/>
        <w:right w:val="none" w:sz="0" w:space="0" w:color="auto"/>
      </w:divBdr>
    </w:div>
    <w:div w:id="341127328">
      <w:bodyDiv w:val="1"/>
      <w:marLeft w:val="0"/>
      <w:marRight w:val="0"/>
      <w:marTop w:val="0"/>
      <w:marBottom w:val="0"/>
      <w:divBdr>
        <w:top w:val="none" w:sz="0" w:space="0" w:color="auto"/>
        <w:left w:val="none" w:sz="0" w:space="0" w:color="auto"/>
        <w:bottom w:val="none" w:sz="0" w:space="0" w:color="auto"/>
        <w:right w:val="none" w:sz="0" w:space="0" w:color="auto"/>
      </w:divBdr>
    </w:div>
    <w:div w:id="345134783">
      <w:bodyDiv w:val="1"/>
      <w:marLeft w:val="0"/>
      <w:marRight w:val="0"/>
      <w:marTop w:val="0"/>
      <w:marBottom w:val="0"/>
      <w:divBdr>
        <w:top w:val="none" w:sz="0" w:space="0" w:color="auto"/>
        <w:left w:val="none" w:sz="0" w:space="0" w:color="auto"/>
        <w:bottom w:val="none" w:sz="0" w:space="0" w:color="auto"/>
        <w:right w:val="none" w:sz="0" w:space="0" w:color="auto"/>
      </w:divBdr>
    </w:div>
    <w:div w:id="351956110">
      <w:bodyDiv w:val="1"/>
      <w:marLeft w:val="0"/>
      <w:marRight w:val="0"/>
      <w:marTop w:val="0"/>
      <w:marBottom w:val="0"/>
      <w:divBdr>
        <w:top w:val="none" w:sz="0" w:space="0" w:color="auto"/>
        <w:left w:val="none" w:sz="0" w:space="0" w:color="auto"/>
        <w:bottom w:val="none" w:sz="0" w:space="0" w:color="auto"/>
        <w:right w:val="none" w:sz="0" w:space="0" w:color="auto"/>
      </w:divBdr>
    </w:div>
    <w:div w:id="355690357">
      <w:bodyDiv w:val="1"/>
      <w:marLeft w:val="0"/>
      <w:marRight w:val="0"/>
      <w:marTop w:val="0"/>
      <w:marBottom w:val="0"/>
      <w:divBdr>
        <w:top w:val="none" w:sz="0" w:space="0" w:color="auto"/>
        <w:left w:val="none" w:sz="0" w:space="0" w:color="auto"/>
        <w:bottom w:val="none" w:sz="0" w:space="0" w:color="auto"/>
        <w:right w:val="none" w:sz="0" w:space="0" w:color="auto"/>
      </w:divBdr>
    </w:div>
    <w:div w:id="361176830">
      <w:bodyDiv w:val="1"/>
      <w:marLeft w:val="0"/>
      <w:marRight w:val="0"/>
      <w:marTop w:val="0"/>
      <w:marBottom w:val="0"/>
      <w:divBdr>
        <w:top w:val="none" w:sz="0" w:space="0" w:color="auto"/>
        <w:left w:val="none" w:sz="0" w:space="0" w:color="auto"/>
        <w:bottom w:val="none" w:sz="0" w:space="0" w:color="auto"/>
        <w:right w:val="none" w:sz="0" w:space="0" w:color="auto"/>
      </w:divBdr>
    </w:div>
    <w:div w:id="365375726">
      <w:bodyDiv w:val="1"/>
      <w:marLeft w:val="0"/>
      <w:marRight w:val="0"/>
      <w:marTop w:val="0"/>
      <w:marBottom w:val="0"/>
      <w:divBdr>
        <w:top w:val="none" w:sz="0" w:space="0" w:color="auto"/>
        <w:left w:val="none" w:sz="0" w:space="0" w:color="auto"/>
        <w:bottom w:val="none" w:sz="0" w:space="0" w:color="auto"/>
        <w:right w:val="none" w:sz="0" w:space="0" w:color="auto"/>
      </w:divBdr>
    </w:div>
    <w:div w:id="374424431">
      <w:bodyDiv w:val="1"/>
      <w:marLeft w:val="0"/>
      <w:marRight w:val="0"/>
      <w:marTop w:val="0"/>
      <w:marBottom w:val="0"/>
      <w:divBdr>
        <w:top w:val="none" w:sz="0" w:space="0" w:color="auto"/>
        <w:left w:val="none" w:sz="0" w:space="0" w:color="auto"/>
        <w:bottom w:val="none" w:sz="0" w:space="0" w:color="auto"/>
        <w:right w:val="none" w:sz="0" w:space="0" w:color="auto"/>
      </w:divBdr>
    </w:div>
    <w:div w:id="379138772">
      <w:bodyDiv w:val="1"/>
      <w:marLeft w:val="0"/>
      <w:marRight w:val="0"/>
      <w:marTop w:val="0"/>
      <w:marBottom w:val="0"/>
      <w:divBdr>
        <w:top w:val="none" w:sz="0" w:space="0" w:color="auto"/>
        <w:left w:val="none" w:sz="0" w:space="0" w:color="auto"/>
        <w:bottom w:val="none" w:sz="0" w:space="0" w:color="auto"/>
        <w:right w:val="none" w:sz="0" w:space="0" w:color="auto"/>
      </w:divBdr>
    </w:div>
    <w:div w:id="383793703">
      <w:bodyDiv w:val="1"/>
      <w:marLeft w:val="0"/>
      <w:marRight w:val="0"/>
      <w:marTop w:val="0"/>
      <w:marBottom w:val="0"/>
      <w:divBdr>
        <w:top w:val="none" w:sz="0" w:space="0" w:color="auto"/>
        <w:left w:val="none" w:sz="0" w:space="0" w:color="auto"/>
        <w:bottom w:val="none" w:sz="0" w:space="0" w:color="auto"/>
        <w:right w:val="none" w:sz="0" w:space="0" w:color="auto"/>
      </w:divBdr>
    </w:div>
    <w:div w:id="383875480">
      <w:bodyDiv w:val="1"/>
      <w:marLeft w:val="0"/>
      <w:marRight w:val="0"/>
      <w:marTop w:val="0"/>
      <w:marBottom w:val="0"/>
      <w:divBdr>
        <w:top w:val="none" w:sz="0" w:space="0" w:color="auto"/>
        <w:left w:val="none" w:sz="0" w:space="0" w:color="auto"/>
        <w:bottom w:val="none" w:sz="0" w:space="0" w:color="auto"/>
        <w:right w:val="none" w:sz="0" w:space="0" w:color="auto"/>
      </w:divBdr>
    </w:div>
    <w:div w:id="400717079">
      <w:bodyDiv w:val="1"/>
      <w:marLeft w:val="0"/>
      <w:marRight w:val="0"/>
      <w:marTop w:val="0"/>
      <w:marBottom w:val="0"/>
      <w:divBdr>
        <w:top w:val="none" w:sz="0" w:space="0" w:color="auto"/>
        <w:left w:val="none" w:sz="0" w:space="0" w:color="auto"/>
        <w:bottom w:val="none" w:sz="0" w:space="0" w:color="auto"/>
        <w:right w:val="none" w:sz="0" w:space="0" w:color="auto"/>
      </w:divBdr>
    </w:div>
    <w:div w:id="401754294">
      <w:bodyDiv w:val="1"/>
      <w:marLeft w:val="0"/>
      <w:marRight w:val="0"/>
      <w:marTop w:val="0"/>
      <w:marBottom w:val="0"/>
      <w:divBdr>
        <w:top w:val="none" w:sz="0" w:space="0" w:color="auto"/>
        <w:left w:val="none" w:sz="0" w:space="0" w:color="auto"/>
        <w:bottom w:val="none" w:sz="0" w:space="0" w:color="auto"/>
        <w:right w:val="none" w:sz="0" w:space="0" w:color="auto"/>
      </w:divBdr>
    </w:div>
    <w:div w:id="405299885">
      <w:bodyDiv w:val="1"/>
      <w:marLeft w:val="0"/>
      <w:marRight w:val="0"/>
      <w:marTop w:val="0"/>
      <w:marBottom w:val="0"/>
      <w:divBdr>
        <w:top w:val="none" w:sz="0" w:space="0" w:color="auto"/>
        <w:left w:val="none" w:sz="0" w:space="0" w:color="auto"/>
        <w:bottom w:val="none" w:sz="0" w:space="0" w:color="auto"/>
        <w:right w:val="none" w:sz="0" w:space="0" w:color="auto"/>
      </w:divBdr>
    </w:div>
    <w:div w:id="406611407">
      <w:bodyDiv w:val="1"/>
      <w:marLeft w:val="0"/>
      <w:marRight w:val="0"/>
      <w:marTop w:val="0"/>
      <w:marBottom w:val="0"/>
      <w:divBdr>
        <w:top w:val="none" w:sz="0" w:space="0" w:color="auto"/>
        <w:left w:val="none" w:sz="0" w:space="0" w:color="auto"/>
        <w:bottom w:val="none" w:sz="0" w:space="0" w:color="auto"/>
        <w:right w:val="none" w:sz="0" w:space="0" w:color="auto"/>
      </w:divBdr>
      <w:divsChild>
        <w:div w:id="740714177">
          <w:marLeft w:val="0"/>
          <w:marRight w:val="0"/>
          <w:marTop w:val="0"/>
          <w:marBottom w:val="450"/>
          <w:divBdr>
            <w:top w:val="none" w:sz="0" w:space="0" w:color="auto"/>
            <w:left w:val="none" w:sz="0" w:space="0" w:color="auto"/>
            <w:bottom w:val="none" w:sz="0" w:space="0" w:color="auto"/>
            <w:right w:val="none" w:sz="0" w:space="0" w:color="auto"/>
          </w:divBdr>
          <w:divsChild>
            <w:div w:id="130790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284050">
      <w:bodyDiv w:val="1"/>
      <w:marLeft w:val="0"/>
      <w:marRight w:val="0"/>
      <w:marTop w:val="0"/>
      <w:marBottom w:val="0"/>
      <w:divBdr>
        <w:top w:val="none" w:sz="0" w:space="0" w:color="auto"/>
        <w:left w:val="none" w:sz="0" w:space="0" w:color="auto"/>
        <w:bottom w:val="none" w:sz="0" w:space="0" w:color="auto"/>
        <w:right w:val="none" w:sz="0" w:space="0" w:color="auto"/>
      </w:divBdr>
    </w:div>
    <w:div w:id="415784505">
      <w:bodyDiv w:val="1"/>
      <w:marLeft w:val="0"/>
      <w:marRight w:val="0"/>
      <w:marTop w:val="0"/>
      <w:marBottom w:val="0"/>
      <w:divBdr>
        <w:top w:val="none" w:sz="0" w:space="0" w:color="auto"/>
        <w:left w:val="none" w:sz="0" w:space="0" w:color="auto"/>
        <w:bottom w:val="none" w:sz="0" w:space="0" w:color="auto"/>
        <w:right w:val="none" w:sz="0" w:space="0" w:color="auto"/>
      </w:divBdr>
    </w:div>
    <w:div w:id="421797884">
      <w:bodyDiv w:val="1"/>
      <w:marLeft w:val="0"/>
      <w:marRight w:val="0"/>
      <w:marTop w:val="0"/>
      <w:marBottom w:val="0"/>
      <w:divBdr>
        <w:top w:val="none" w:sz="0" w:space="0" w:color="auto"/>
        <w:left w:val="none" w:sz="0" w:space="0" w:color="auto"/>
        <w:bottom w:val="none" w:sz="0" w:space="0" w:color="auto"/>
        <w:right w:val="none" w:sz="0" w:space="0" w:color="auto"/>
      </w:divBdr>
    </w:div>
    <w:div w:id="443621976">
      <w:bodyDiv w:val="1"/>
      <w:marLeft w:val="0"/>
      <w:marRight w:val="0"/>
      <w:marTop w:val="0"/>
      <w:marBottom w:val="0"/>
      <w:divBdr>
        <w:top w:val="none" w:sz="0" w:space="0" w:color="auto"/>
        <w:left w:val="none" w:sz="0" w:space="0" w:color="auto"/>
        <w:bottom w:val="none" w:sz="0" w:space="0" w:color="auto"/>
        <w:right w:val="none" w:sz="0" w:space="0" w:color="auto"/>
      </w:divBdr>
    </w:div>
    <w:div w:id="450369800">
      <w:bodyDiv w:val="1"/>
      <w:marLeft w:val="0"/>
      <w:marRight w:val="0"/>
      <w:marTop w:val="0"/>
      <w:marBottom w:val="0"/>
      <w:divBdr>
        <w:top w:val="none" w:sz="0" w:space="0" w:color="auto"/>
        <w:left w:val="none" w:sz="0" w:space="0" w:color="auto"/>
        <w:bottom w:val="none" w:sz="0" w:space="0" w:color="auto"/>
        <w:right w:val="none" w:sz="0" w:space="0" w:color="auto"/>
      </w:divBdr>
    </w:div>
    <w:div w:id="451481619">
      <w:bodyDiv w:val="1"/>
      <w:marLeft w:val="0"/>
      <w:marRight w:val="0"/>
      <w:marTop w:val="0"/>
      <w:marBottom w:val="0"/>
      <w:divBdr>
        <w:top w:val="none" w:sz="0" w:space="0" w:color="auto"/>
        <w:left w:val="none" w:sz="0" w:space="0" w:color="auto"/>
        <w:bottom w:val="none" w:sz="0" w:space="0" w:color="auto"/>
        <w:right w:val="none" w:sz="0" w:space="0" w:color="auto"/>
      </w:divBdr>
    </w:div>
    <w:div w:id="465507249">
      <w:bodyDiv w:val="1"/>
      <w:marLeft w:val="0"/>
      <w:marRight w:val="0"/>
      <w:marTop w:val="0"/>
      <w:marBottom w:val="0"/>
      <w:divBdr>
        <w:top w:val="none" w:sz="0" w:space="0" w:color="auto"/>
        <w:left w:val="none" w:sz="0" w:space="0" w:color="auto"/>
        <w:bottom w:val="none" w:sz="0" w:space="0" w:color="auto"/>
        <w:right w:val="none" w:sz="0" w:space="0" w:color="auto"/>
      </w:divBdr>
    </w:div>
    <w:div w:id="465782275">
      <w:bodyDiv w:val="1"/>
      <w:marLeft w:val="0"/>
      <w:marRight w:val="0"/>
      <w:marTop w:val="0"/>
      <w:marBottom w:val="0"/>
      <w:divBdr>
        <w:top w:val="none" w:sz="0" w:space="0" w:color="auto"/>
        <w:left w:val="none" w:sz="0" w:space="0" w:color="auto"/>
        <w:bottom w:val="none" w:sz="0" w:space="0" w:color="auto"/>
        <w:right w:val="none" w:sz="0" w:space="0" w:color="auto"/>
      </w:divBdr>
    </w:div>
    <w:div w:id="471875367">
      <w:bodyDiv w:val="1"/>
      <w:marLeft w:val="0"/>
      <w:marRight w:val="0"/>
      <w:marTop w:val="0"/>
      <w:marBottom w:val="0"/>
      <w:divBdr>
        <w:top w:val="none" w:sz="0" w:space="0" w:color="auto"/>
        <w:left w:val="none" w:sz="0" w:space="0" w:color="auto"/>
        <w:bottom w:val="none" w:sz="0" w:space="0" w:color="auto"/>
        <w:right w:val="none" w:sz="0" w:space="0" w:color="auto"/>
      </w:divBdr>
    </w:div>
    <w:div w:id="489710361">
      <w:bodyDiv w:val="1"/>
      <w:marLeft w:val="0"/>
      <w:marRight w:val="0"/>
      <w:marTop w:val="0"/>
      <w:marBottom w:val="0"/>
      <w:divBdr>
        <w:top w:val="none" w:sz="0" w:space="0" w:color="auto"/>
        <w:left w:val="none" w:sz="0" w:space="0" w:color="auto"/>
        <w:bottom w:val="none" w:sz="0" w:space="0" w:color="auto"/>
        <w:right w:val="none" w:sz="0" w:space="0" w:color="auto"/>
      </w:divBdr>
    </w:div>
    <w:div w:id="522519667">
      <w:bodyDiv w:val="1"/>
      <w:marLeft w:val="0"/>
      <w:marRight w:val="0"/>
      <w:marTop w:val="0"/>
      <w:marBottom w:val="0"/>
      <w:divBdr>
        <w:top w:val="none" w:sz="0" w:space="0" w:color="auto"/>
        <w:left w:val="none" w:sz="0" w:space="0" w:color="auto"/>
        <w:bottom w:val="none" w:sz="0" w:space="0" w:color="auto"/>
        <w:right w:val="none" w:sz="0" w:space="0" w:color="auto"/>
      </w:divBdr>
    </w:div>
    <w:div w:id="531960966">
      <w:bodyDiv w:val="1"/>
      <w:marLeft w:val="0"/>
      <w:marRight w:val="0"/>
      <w:marTop w:val="0"/>
      <w:marBottom w:val="0"/>
      <w:divBdr>
        <w:top w:val="none" w:sz="0" w:space="0" w:color="auto"/>
        <w:left w:val="none" w:sz="0" w:space="0" w:color="auto"/>
        <w:bottom w:val="none" w:sz="0" w:space="0" w:color="auto"/>
        <w:right w:val="none" w:sz="0" w:space="0" w:color="auto"/>
      </w:divBdr>
    </w:div>
    <w:div w:id="545216704">
      <w:bodyDiv w:val="1"/>
      <w:marLeft w:val="0"/>
      <w:marRight w:val="0"/>
      <w:marTop w:val="0"/>
      <w:marBottom w:val="0"/>
      <w:divBdr>
        <w:top w:val="none" w:sz="0" w:space="0" w:color="auto"/>
        <w:left w:val="none" w:sz="0" w:space="0" w:color="auto"/>
        <w:bottom w:val="none" w:sz="0" w:space="0" w:color="auto"/>
        <w:right w:val="none" w:sz="0" w:space="0" w:color="auto"/>
      </w:divBdr>
    </w:div>
    <w:div w:id="558520967">
      <w:bodyDiv w:val="1"/>
      <w:marLeft w:val="0"/>
      <w:marRight w:val="0"/>
      <w:marTop w:val="0"/>
      <w:marBottom w:val="0"/>
      <w:divBdr>
        <w:top w:val="none" w:sz="0" w:space="0" w:color="auto"/>
        <w:left w:val="none" w:sz="0" w:space="0" w:color="auto"/>
        <w:bottom w:val="none" w:sz="0" w:space="0" w:color="auto"/>
        <w:right w:val="none" w:sz="0" w:space="0" w:color="auto"/>
      </w:divBdr>
    </w:div>
    <w:div w:id="566261431">
      <w:bodyDiv w:val="1"/>
      <w:marLeft w:val="0"/>
      <w:marRight w:val="0"/>
      <w:marTop w:val="0"/>
      <w:marBottom w:val="0"/>
      <w:divBdr>
        <w:top w:val="none" w:sz="0" w:space="0" w:color="auto"/>
        <w:left w:val="none" w:sz="0" w:space="0" w:color="auto"/>
        <w:bottom w:val="none" w:sz="0" w:space="0" w:color="auto"/>
        <w:right w:val="none" w:sz="0" w:space="0" w:color="auto"/>
      </w:divBdr>
    </w:div>
    <w:div w:id="574436458">
      <w:bodyDiv w:val="1"/>
      <w:marLeft w:val="0"/>
      <w:marRight w:val="0"/>
      <w:marTop w:val="0"/>
      <w:marBottom w:val="0"/>
      <w:divBdr>
        <w:top w:val="none" w:sz="0" w:space="0" w:color="auto"/>
        <w:left w:val="none" w:sz="0" w:space="0" w:color="auto"/>
        <w:bottom w:val="none" w:sz="0" w:space="0" w:color="auto"/>
        <w:right w:val="none" w:sz="0" w:space="0" w:color="auto"/>
      </w:divBdr>
      <w:divsChild>
        <w:div w:id="991055902">
          <w:marLeft w:val="0"/>
          <w:marRight w:val="0"/>
          <w:marTop w:val="0"/>
          <w:marBottom w:val="0"/>
          <w:divBdr>
            <w:top w:val="none" w:sz="0" w:space="0" w:color="auto"/>
            <w:left w:val="none" w:sz="0" w:space="0" w:color="auto"/>
            <w:bottom w:val="none" w:sz="0" w:space="0" w:color="auto"/>
            <w:right w:val="none" w:sz="0" w:space="0" w:color="auto"/>
          </w:divBdr>
        </w:div>
      </w:divsChild>
    </w:div>
    <w:div w:id="603000635">
      <w:bodyDiv w:val="1"/>
      <w:marLeft w:val="0"/>
      <w:marRight w:val="0"/>
      <w:marTop w:val="0"/>
      <w:marBottom w:val="0"/>
      <w:divBdr>
        <w:top w:val="none" w:sz="0" w:space="0" w:color="auto"/>
        <w:left w:val="none" w:sz="0" w:space="0" w:color="auto"/>
        <w:bottom w:val="none" w:sz="0" w:space="0" w:color="auto"/>
        <w:right w:val="none" w:sz="0" w:space="0" w:color="auto"/>
      </w:divBdr>
    </w:div>
    <w:div w:id="605625526">
      <w:bodyDiv w:val="1"/>
      <w:marLeft w:val="0"/>
      <w:marRight w:val="0"/>
      <w:marTop w:val="0"/>
      <w:marBottom w:val="0"/>
      <w:divBdr>
        <w:top w:val="none" w:sz="0" w:space="0" w:color="auto"/>
        <w:left w:val="none" w:sz="0" w:space="0" w:color="auto"/>
        <w:bottom w:val="none" w:sz="0" w:space="0" w:color="auto"/>
        <w:right w:val="none" w:sz="0" w:space="0" w:color="auto"/>
      </w:divBdr>
    </w:div>
    <w:div w:id="606737867">
      <w:bodyDiv w:val="1"/>
      <w:marLeft w:val="0"/>
      <w:marRight w:val="0"/>
      <w:marTop w:val="0"/>
      <w:marBottom w:val="0"/>
      <w:divBdr>
        <w:top w:val="none" w:sz="0" w:space="0" w:color="auto"/>
        <w:left w:val="none" w:sz="0" w:space="0" w:color="auto"/>
        <w:bottom w:val="none" w:sz="0" w:space="0" w:color="auto"/>
        <w:right w:val="none" w:sz="0" w:space="0" w:color="auto"/>
      </w:divBdr>
    </w:div>
    <w:div w:id="609122253">
      <w:bodyDiv w:val="1"/>
      <w:marLeft w:val="0"/>
      <w:marRight w:val="0"/>
      <w:marTop w:val="0"/>
      <w:marBottom w:val="0"/>
      <w:divBdr>
        <w:top w:val="none" w:sz="0" w:space="0" w:color="auto"/>
        <w:left w:val="none" w:sz="0" w:space="0" w:color="auto"/>
        <w:bottom w:val="none" w:sz="0" w:space="0" w:color="auto"/>
        <w:right w:val="none" w:sz="0" w:space="0" w:color="auto"/>
      </w:divBdr>
    </w:div>
    <w:div w:id="613906960">
      <w:bodyDiv w:val="1"/>
      <w:marLeft w:val="0"/>
      <w:marRight w:val="0"/>
      <w:marTop w:val="0"/>
      <w:marBottom w:val="0"/>
      <w:divBdr>
        <w:top w:val="none" w:sz="0" w:space="0" w:color="auto"/>
        <w:left w:val="none" w:sz="0" w:space="0" w:color="auto"/>
        <w:bottom w:val="none" w:sz="0" w:space="0" w:color="auto"/>
        <w:right w:val="none" w:sz="0" w:space="0" w:color="auto"/>
      </w:divBdr>
    </w:div>
    <w:div w:id="616176439">
      <w:bodyDiv w:val="1"/>
      <w:marLeft w:val="0"/>
      <w:marRight w:val="0"/>
      <w:marTop w:val="0"/>
      <w:marBottom w:val="0"/>
      <w:divBdr>
        <w:top w:val="none" w:sz="0" w:space="0" w:color="auto"/>
        <w:left w:val="none" w:sz="0" w:space="0" w:color="auto"/>
        <w:bottom w:val="none" w:sz="0" w:space="0" w:color="auto"/>
        <w:right w:val="none" w:sz="0" w:space="0" w:color="auto"/>
      </w:divBdr>
    </w:div>
    <w:div w:id="620385781">
      <w:bodyDiv w:val="1"/>
      <w:marLeft w:val="0"/>
      <w:marRight w:val="0"/>
      <w:marTop w:val="0"/>
      <w:marBottom w:val="0"/>
      <w:divBdr>
        <w:top w:val="none" w:sz="0" w:space="0" w:color="auto"/>
        <w:left w:val="none" w:sz="0" w:space="0" w:color="auto"/>
        <w:bottom w:val="none" w:sz="0" w:space="0" w:color="auto"/>
        <w:right w:val="none" w:sz="0" w:space="0" w:color="auto"/>
      </w:divBdr>
    </w:div>
    <w:div w:id="624239907">
      <w:bodyDiv w:val="1"/>
      <w:marLeft w:val="0"/>
      <w:marRight w:val="0"/>
      <w:marTop w:val="0"/>
      <w:marBottom w:val="0"/>
      <w:divBdr>
        <w:top w:val="none" w:sz="0" w:space="0" w:color="auto"/>
        <w:left w:val="none" w:sz="0" w:space="0" w:color="auto"/>
        <w:bottom w:val="none" w:sz="0" w:space="0" w:color="auto"/>
        <w:right w:val="none" w:sz="0" w:space="0" w:color="auto"/>
      </w:divBdr>
    </w:div>
    <w:div w:id="634602560">
      <w:bodyDiv w:val="1"/>
      <w:marLeft w:val="0"/>
      <w:marRight w:val="0"/>
      <w:marTop w:val="0"/>
      <w:marBottom w:val="0"/>
      <w:divBdr>
        <w:top w:val="none" w:sz="0" w:space="0" w:color="auto"/>
        <w:left w:val="none" w:sz="0" w:space="0" w:color="auto"/>
        <w:bottom w:val="none" w:sz="0" w:space="0" w:color="auto"/>
        <w:right w:val="none" w:sz="0" w:space="0" w:color="auto"/>
      </w:divBdr>
    </w:div>
    <w:div w:id="635137260">
      <w:bodyDiv w:val="1"/>
      <w:marLeft w:val="0"/>
      <w:marRight w:val="0"/>
      <w:marTop w:val="0"/>
      <w:marBottom w:val="0"/>
      <w:divBdr>
        <w:top w:val="none" w:sz="0" w:space="0" w:color="auto"/>
        <w:left w:val="none" w:sz="0" w:space="0" w:color="auto"/>
        <w:bottom w:val="none" w:sz="0" w:space="0" w:color="auto"/>
        <w:right w:val="none" w:sz="0" w:space="0" w:color="auto"/>
      </w:divBdr>
    </w:div>
    <w:div w:id="639382096">
      <w:bodyDiv w:val="1"/>
      <w:marLeft w:val="0"/>
      <w:marRight w:val="0"/>
      <w:marTop w:val="0"/>
      <w:marBottom w:val="0"/>
      <w:divBdr>
        <w:top w:val="none" w:sz="0" w:space="0" w:color="auto"/>
        <w:left w:val="none" w:sz="0" w:space="0" w:color="auto"/>
        <w:bottom w:val="none" w:sz="0" w:space="0" w:color="auto"/>
        <w:right w:val="none" w:sz="0" w:space="0" w:color="auto"/>
      </w:divBdr>
    </w:div>
    <w:div w:id="660504527">
      <w:bodyDiv w:val="1"/>
      <w:marLeft w:val="0"/>
      <w:marRight w:val="0"/>
      <w:marTop w:val="0"/>
      <w:marBottom w:val="0"/>
      <w:divBdr>
        <w:top w:val="none" w:sz="0" w:space="0" w:color="auto"/>
        <w:left w:val="none" w:sz="0" w:space="0" w:color="auto"/>
        <w:bottom w:val="none" w:sz="0" w:space="0" w:color="auto"/>
        <w:right w:val="none" w:sz="0" w:space="0" w:color="auto"/>
      </w:divBdr>
      <w:divsChild>
        <w:div w:id="2077968797">
          <w:marLeft w:val="0"/>
          <w:marRight w:val="0"/>
          <w:marTop w:val="0"/>
          <w:marBottom w:val="450"/>
          <w:divBdr>
            <w:top w:val="none" w:sz="0" w:space="0" w:color="auto"/>
            <w:left w:val="none" w:sz="0" w:space="0" w:color="auto"/>
            <w:bottom w:val="none" w:sz="0" w:space="0" w:color="auto"/>
            <w:right w:val="none" w:sz="0" w:space="0" w:color="auto"/>
          </w:divBdr>
          <w:divsChild>
            <w:div w:id="143571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316048">
      <w:bodyDiv w:val="1"/>
      <w:marLeft w:val="0"/>
      <w:marRight w:val="0"/>
      <w:marTop w:val="0"/>
      <w:marBottom w:val="0"/>
      <w:divBdr>
        <w:top w:val="none" w:sz="0" w:space="0" w:color="auto"/>
        <w:left w:val="none" w:sz="0" w:space="0" w:color="auto"/>
        <w:bottom w:val="none" w:sz="0" w:space="0" w:color="auto"/>
        <w:right w:val="none" w:sz="0" w:space="0" w:color="auto"/>
      </w:divBdr>
    </w:div>
    <w:div w:id="679355914">
      <w:bodyDiv w:val="1"/>
      <w:marLeft w:val="0"/>
      <w:marRight w:val="0"/>
      <w:marTop w:val="0"/>
      <w:marBottom w:val="0"/>
      <w:divBdr>
        <w:top w:val="none" w:sz="0" w:space="0" w:color="auto"/>
        <w:left w:val="none" w:sz="0" w:space="0" w:color="auto"/>
        <w:bottom w:val="none" w:sz="0" w:space="0" w:color="auto"/>
        <w:right w:val="none" w:sz="0" w:space="0" w:color="auto"/>
      </w:divBdr>
    </w:div>
    <w:div w:id="685332993">
      <w:bodyDiv w:val="1"/>
      <w:marLeft w:val="0"/>
      <w:marRight w:val="0"/>
      <w:marTop w:val="0"/>
      <w:marBottom w:val="0"/>
      <w:divBdr>
        <w:top w:val="none" w:sz="0" w:space="0" w:color="auto"/>
        <w:left w:val="none" w:sz="0" w:space="0" w:color="auto"/>
        <w:bottom w:val="none" w:sz="0" w:space="0" w:color="auto"/>
        <w:right w:val="none" w:sz="0" w:space="0" w:color="auto"/>
      </w:divBdr>
    </w:div>
    <w:div w:id="701367669">
      <w:bodyDiv w:val="1"/>
      <w:marLeft w:val="0"/>
      <w:marRight w:val="0"/>
      <w:marTop w:val="0"/>
      <w:marBottom w:val="0"/>
      <w:divBdr>
        <w:top w:val="none" w:sz="0" w:space="0" w:color="auto"/>
        <w:left w:val="none" w:sz="0" w:space="0" w:color="auto"/>
        <w:bottom w:val="none" w:sz="0" w:space="0" w:color="auto"/>
        <w:right w:val="none" w:sz="0" w:space="0" w:color="auto"/>
      </w:divBdr>
    </w:div>
    <w:div w:id="702905973">
      <w:bodyDiv w:val="1"/>
      <w:marLeft w:val="0"/>
      <w:marRight w:val="0"/>
      <w:marTop w:val="0"/>
      <w:marBottom w:val="0"/>
      <w:divBdr>
        <w:top w:val="none" w:sz="0" w:space="0" w:color="auto"/>
        <w:left w:val="none" w:sz="0" w:space="0" w:color="auto"/>
        <w:bottom w:val="none" w:sz="0" w:space="0" w:color="auto"/>
        <w:right w:val="none" w:sz="0" w:space="0" w:color="auto"/>
      </w:divBdr>
    </w:div>
    <w:div w:id="704529096">
      <w:bodyDiv w:val="1"/>
      <w:marLeft w:val="0"/>
      <w:marRight w:val="0"/>
      <w:marTop w:val="0"/>
      <w:marBottom w:val="0"/>
      <w:divBdr>
        <w:top w:val="none" w:sz="0" w:space="0" w:color="auto"/>
        <w:left w:val="none" w:sz="0" w:space="0" w:color="auto"/>
        <w:bottom w:val="none" w:sz="0" w:space="0" w:color="auto"/>
        <w:right w:val="none" w:sz="0" w:space="0" w:color="auto"/>
      </w:divBdr>
    </w:div>
    <w:div w:id="726340570">
      <w:bodyDiv w:val="1"/>
      <w:marLeft w:val="0"/>
      <w:marRight w:val="0"/>
      <w:marTop w:val="0"/>
      <w:marBottom w:val="0"/>
      <w:divBdr>
        <w:top w:val="none" w:sz="0" w:space="0" w:color="auto"/>
        <w:left w:val="none" w:sz="0" w:space="0" w:color="auto"/>
        <w:bottom w:val="none" w:sz="0" w:space="0" w:color="auto"/>
        <w:right w:val="none" w:sz="0" w:space="0" w:color="auto"/>
      </w:divBdr>
    </w:div>
    <w:div w:id="733548063">
      <w:bodyDiv w:val="1"/>
      <w:marLeft w:val="0"/>
      <w:marRight w:val="0"/>
      <w:marTop w:val="0"/>
      <w:marBottom w:val="0"/>
      <w:divBdr>
        <w:top w:val="none" w:sz="0" w:space="0" w:color="auto"/>
        <w:left w:val="none" w:sz="0" w:space="0" w:color="auto"/>
        <w:bottom w:val="none" w:sz="0" w:space="0" w:color="auto"/>
        <w:right w:val="none" w:sz="0" w:space="0" w:color="auto"/>
      </w:divBdr>
    </w:div>
    <w:div w:id="751976229">
      <w:bodyDiv w:val="1"/>
      <w:marLeft w:val="0"/>
      <w:marRight w:val="0"/>
      <w:marTop w:val="0"/>
      <w:marBottom w:val="0"/>
      <w:divBdr>
        <w:top w:val="none" w:sz="0" w:space="0" w:color="auto"/>
        <w:left w:val="none" w:sz="0" w:space="0" w:color="auto"/>
        <w:bottom w:val="none" w:sz="0" w:space="0" w:color="auto"/>
        <w:right w:val="none" w:sz="0" w:space="0" w:color="auto"/>
      </w:divBdr>
    </w:div>
    <w:div w:id="755395743">
      <w:bodyDiv w:val="1"/>
      <w:marLeft w:val="0"/>
      <w:marRight w:val="0"/>
      <w:marTop w:val="0"/>
      <w:marBottom w:val="0"/>
      <w:divBdr>
        <w:top w:val="none" w:sz="0" w:space="0" w:color="auto"/>
        <w:left w:val="none" w:sz="0" w:space="0" w:color="auto"/>
        <w:bottom w:val="none" w:sz="0" w:space="0" w:color="auto"/>
        <w:right w:val="none" w:sz="0" w:space="0" w:color="auto"/>
      </w:divBdr>
    </w:div>
    <w:div w:id="769275319">
      <w:bodyDiv w:val="1"/>
      <w:marLeft w:val="0"/>
      <w:marRight w:val="0"/>
      <w:marTop w:val="0"/>
      <w:marBottom w:val="0"/>
      <w:divBdr>
        <w:top w:val="none" w:sz="0" w:space="0" w:color="auto"/>
        <w:left w:val="none" w:sz="0" w:space="0" w:color="auto"/>
        <w:bottom w:val="none" w:sz="0" w:space="0" w:color="auto"/>
        <w:right w:val="none" w:sz="0" w:space="0" w:color="auto"/>
      </w:divBdr>
    </w:div>
    <w:div w:id="776339678">
      <w:bodyDiv w:val="1"/>
      <w:marLeft w:val="0"/>
      <w:marRight w:val="0"/>
      <w:marTop w:val="0"/>
      <w:marBottom w:val="0"/>
      <w:divBdr>
        <w:top w:val="none" w:sz="0" w:space="0" w:color="auto"/>
        <w:left w:val="none" w:sz="0" w:space="0" w:color="auto"/>
        <w:bottom w:val="none" w:sz="0" w:space="0" w:color="auto"/>
        <w:right w:val="none" w:sz="0" w:space="0" w:color="auto"/>
      </w:divBdr>
    </w:div>
    <w:div w:id="779450273">
      <w:bodyDiv w:val="1"/>
      <w:marLeft w:val="0"/>
      <w:marRight w:val="0"/>
      <w:marTop w:val="0"/>
      <w:marBottom w:val="0"/>
      <w:divBdr>
        <w:top w:val="none" w:sz="0" w:space="0" w:color="auto"/>
        <w:left w:val="none" w:sz="0" w:space="0" w:color="auto"/>
        <w:bottom w:val="none" w:sz="0" w:space="0" w:color="auto"/>
        <w:right w:val="none" w:sz="0" w:space="0" w:color="auto"/>
      </w:divBdr>
    </w:div>
    <w:div w:id="782654669">
      <w:bodyDiv w:val="1"/>
      <w:marLeft w:val="0"/>
      <w:marRight w:val="0"/>
      <w:marTop w:val="0"/>
      <w:marBottom w:val="0"/>
      <w:divBdr>
        <w:top w:val="none" w:sz="0" w:space="0" w:color="auto"/>
        <w:left w:val="none" w:sz="0" w:space="0" w:color="auto"/>
        <w:bottom w:val="none" w:sz="0" w:space="0" w:color="auto"/>
        <w:right w:val="none" w:sz="0" w:space="0" w:color="auto"/>
      </w:divBdr>
    </w:div>
    <w:div w:id="783963510">
      <w:bodyDiv w:val="1"/>
      <w:marLeft w:val="0"/>
      <w:marRight w:val="0"/>
      <w:marTop w:val="0"/>
      <w:marBottom w:val="0"/>
      <w:divBdr>
        <w:top w:val="none" w:sz="0" w:space="0" w:color="auto"/>
        <w:left w:val="none" w:sz="0" w:space="0" w:color="auto"/>
        <w:bottom w:val="none" w:sz="0" w:space="0" w:color="auto"/>
        <w:right w:val="none" w:sz="0" w:space="0" w:color="auto"/>
      </w:divBdr>
    </w:div>
    <w:div w:id="799688585">
      <w:bodyDiv w:val="1"/>
      <w:marLeft w:val="0"/>
      <w:marRight w:val="0"/>
      <w:marTop w:val="0"/>
      <w:marBottom w:val="0"/>
      <w:divBdr>
        <w:top w:val="none" w:sz="0" w:space="0" w:color="auto"/>
        <w:left w:val="none" w:sz="0" w:space="0" w:color="auto"/>
        <w:bottom w:val="none" w:sz="0" w:space="0" w:color="auto"/>
        <w:right w:val="none" w:sz="0" w:space="0" w:color="auto"/>
      </w:divBdr>
    </w:div>
    <w:div w:id="814876375">
      <w:bodyDiv w:val="1"/>
      <w:marLeft w:val="0"/>
      <w:marRight w:val="0"/>
      <w:marTop w:val="0"/>
      <w:marBottom w:val="0"/>
      <w:divBdr>
        <w:top w:val="none" w:sz="0" w:space="0" w:color="auto"/>
        <w:left w:val="none" w:sz="0" w:space="0" w:color="auto"/>
        <w:bottom w:val="none" w:sz="0" w:space="0" w:color="auto"/>
        <w:right w:val="none" w:sz="0" w:space="0" w:color="auto"/>
      </w:divBdr>
    </w:div>
    <w:div w:id="828600597">
      <w:bodyDiv w:val="1"/>
      <w:marLeft w:val="0"/>
      <w:marRight w:val="0"/>
      <w:marTop w:val="0"/>
      <w:marBottom w:val="0"/>
      <w:divBdr>
        <w:top w:val="none" w:sz="0" w:space="0" w:color="auto"/>
        <w:left w:val="none" w:sz="0" w:space="0" w:color="auto"/>
        <w:bottom w:val="none" w:sz="0" w:space="0" w:color="auto"/>
        <w:right w:val="none" w:sz="0" w:space="0" w:color="auto"/>
      </w:divBdr>
      <w:divsChild>
        <w:div w:id="229461893">
          <w:marLeft w:val="0"/>
          <w:marRight w:val="0"/>
          <w:marTop w:val="0"/>
          <w:marBottom w:val="450"/>
          <w:divBdr>
            <w:top w:val="none" w:sz="0" w:space="0" w:color="auto"/>
            <w:left w:val="none" w:sz="0" w:space="0" w:color="auto"/>
            <w:bottom w:val="none" w:sz="0" w:space="0" w:color="auto"/>
            <w:right w:val="none" w:sz="0" w:space="0" w:color="auto"/>
          </w:divBdr>
          <w:divsChild>
            <w:div w:id="10063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458534">
      <w:bodyDiv w:val="1"/>
      <w:marLeft w:val="0"/>
      <w:marRight w:val="0"/>
      <w:marTop w:val="0"/>
      <w:marBottom w:val="0"/>
      <w:divBdr>
        <w:top w:val="none" w:sz="0" w:space="0" w:color="auto"/>
        <w:left w:val="none" w:sz="0" w:space="0" w:color="auto"/>
        <w:bottom w:val="none" w:sz="0" w:space="0" w:color="auto"/>
        <w:right w:val="none" w:sz="0" w:space="0" w:color="auto"/>
      </w:divBdr>
    </w:div>
    <w:div w:id="846602245">
      <w:bodyDiv w:val="1"/>
      <w:marLeft w:val="0"/>
      <w:marRight w:val="0"/>
      <w:marTop w:val="0"/>
      <w:marBottom w:val="0"/>
      <w:divBdr>
        <w:top w:val="none" w:sz="0" w:space="0" w:color="auto"/>
        <w:left w:val="none" w:sz="0" w:space="0" w:color="auto"/>
        <w:bottom w:val="none" w:sz="0" w:space="0" w:color="auto"/>
        <w:right w:val="none" w:sz="0" w:space="0" w:color="auto"/>
      </w:divBdr>
    </w:div>
    <w:div w:id="848064399">
      <w:bodyDiv w:val="1"/>
      <w:marLeft w:val="0"/>
      <w:marRight w:val="0"/>
      <w:marTop w:val="0"/>
      <w:marBottom w:val="0"/>
      <w:divBdr>
        <w:top w:val="none" w:sz="0" w:space="0" w:color="auto"/>
        <w:left w:val="none" w:sz="0" w:space="0" w:color="auto"/>
        <w:bottom w:val="none" w:sz="0" w:space="0" w:color="auto"/>
        <w:right w:val="none" w:sz="0" w:space="0" w:color="auto"/>
      </w:divBdr>
    </w:div>
    <w:div w:id="869605732">
      <w:bodyDiv w:val="1"/>
      <w:marLeft w:val="0"/>
      <w:marRight w:val="0"/>
      <w:marTop w:val="0"/>
      <w:marBottom w:val="0"/>
      <w:divBdr>
        <w:top w:val="none" w:sz="0" w:space="0" w:color="auto"/>
        <w:left w:val="none" w:sz="0" w:space="0" w:color="auto"/>
        <w:bottom w:val="none" w:sz="0" w:space="0" w:color="auto"/>
        <w:right w:val="none" w:sz="0" w:space="0" w:color="auto"/>
      </w:divBdr>
    </w:div>
    <w:div w:id="874855860">
      <w:bodyDiv w:val="1"/>
      <w:marLeft w:val="0"/>
      <w:marRight w:val="0"/>
      <w:marTop w:val="0"/>
      <w:marBottom w:val="0"/>
      <w:divBdr>
        <w:top w:val="none" w:sz="0" w:space="0" w:color="auto"/>
        <w:left w:val="none" w:sz="0" w:space="0" w:color="auto"/>
        <w:bottom w:val="none" w:sz="0" w:space="0" w:color="auto"/>
        <w:right w:val="none" w:sz="0" w:space="0" w:color="auto"/>
      </w:divBdr>
    </w:div>
    <w:div w:id="882137131">
      <w:bodyDiv w:val="1"/>
      <w:marLeft w:val="0"/>
      <w:marRight w:val="0"/>
      <w:marTop w:val="0"/>
      <w:marBottom w:val="0"/>
      <w:divBdr>
        <w:top w:val="none" w:sz="0" w:space="0" w:color="auto"/>
        <w:left w:val="none" w:sz="0" w:space="0" w:color="auto"/>
        <w:bottom w:val="none" w:sz="0" w:space="0" w:color="auto"/>
        <w:right w:val="none" w:sz="0" w:space="0" w:color="auto"/>
      </w:divBdr>
    </w:div>
    <w:div w:id="888227198">
      <w:bodyDiv w:val="1"/>
      <w:marLeft w:val="0"/>
      <w:marRight w:val="0"/>
      <w:marTop w:val="0"/>
      <w:marBottom w:val="0"/>
      <w:divBdr>
        <w:top w:val="none" w:sz="0" w:space="0" w:color="auto"/>
        <w:left w:val="none" w:sz="0" w:space="0" w:color="auto"/>
        <w:bottom w:val="none" w:sz="0" w:space="0" w:color="auto"/>
        <w:right w:val="none" w:sz="0" w:space="0" w:color="auto"/>
      </w:divBdr>
    </w:div>
    <w:div w:id="904879807">
      <w:bodyDiv w:val="1"/>
      <w:marLeft w:val="0"/>
      <w:marRight w:val="0"/>
      <w:marTop w:val="0"/>
      <w:marBottom w:val="0"/>
      <w:divBdr>
        <w:top w:val="none" w:sz="0" w:space="0" w:color="auto"/>
        <w:left w:val="none" w:sz="0" w:space="0" w:color="auto"/>
        <w:bottom w:val="none" w:sz="0" w:space="0" w:color="auto"/>
        <w:right w:val="none" w:sz="0" w:space="0" w:color="auto"/>
      </w:divBdr>
    </w:div>
    <w:div w:id="912855872">
      <w:bodyDiv w:val="1"/>
      <w:marLeft w:val="0"/>
      <w:marRight w:val="0"/>
      <w:marTop w:val="0"/>
      <w:marBottom w:val="0"/>
      <w:divBdr>
        <w:top w:val="none" w:sz="0" w:space="0" w:color="auto"/>
        <w:left w:val="none" w:sz="0" w:space="0" w:color="auto"/>
        <w:bottom w:val="none" w:sz="0" w:space="0" w:color="auto"/>
        <w:right w:val="none" w:sz="0" w:space="0" w:color="auto"/>
      </w:divBdr>
    </w:div>
    <w:div w:id="921068029">
      <w:bodyDiv w:val="1"/>
      <w:marLeft w:val="0"/>
      <w:marRight w:val="0"/>
      <w:marTop w:val="0"/>
      <w:marBottom w:val="0"/>
      <w:divBdr>
        <w:top w:val="none" w:sz="0" w:space="0" w:color="auto"/>
        <w:left w:val="none" w:sz="0" w:space="0" w:color="auto"/>
        <w:bottom w:val="none" w:sz="0" w:space="0" w:color="auto"/>
        <w:right w:val="none" w:sz="0" w:space="0" w:color="auto"/>
      </w:divBdr>
    </w:div>
    <w:div w:id="931202257">
      <w:bodyDiv w:val="1"/>
      <w:marLeft w:val="0"/>
      <w:marRight w:val="0"/>
      <w:marTop w:val="0"/>
      <w:marBottom w:val="0"/>
      <w:divBdr>
        <w:top w:val="none" w:sz="0" w:space="0" w:color="auto"/>
        <w:left w:val="none" w:sz="0" w:space="0" w:color="auto"/>
        <w:bottom w:val="none" w:sz="0" w:space="0" w:color="auto"/>
        <w:right w:val="none" w:sz="0" w:space="0" w:color="auto"/>
      </w:divBdr>
    </w:div>
    <w:div w:id="934822834">
      <w:bodyDiv w:val="1"/>
      <w:marLeft w:val="0"/>
      <w:marRight w:val="0"/>
      <w:marTop w:val="0"/>
      <w:marBottom w:val="0"/>
      <w:divBdr>
        <w:top w:val="none" w:sz="0" w:space="0" w:color="auto"/>
        <w:left w:val="none" w:sz="0" w:space="0" w:color="auto"/>
        <w:bottom w:val="none" w:sz="0" w:space="0" w:color="auto"/>
        <w:right w:val="none" w:sz="0" w:space="0" w:color="auto"/>
      </w:divBdr>
    </w:div>
    <w:div w:id="942735442">
      <w:bodyDiv w:val="1"/>
      <w:marLeft w:val="0"/>
      <w:marRight w:val="0"/>
      <w:marTop w:val="0"/>
      <w:marBottom w:val="0"/>
      <w:divBdr>
        <w:top w:val="none" w:sz="0" w:space="0" w:color="auto"/>
        <w:left w:val="none" w:sz="0" w:space="0" w:color="auto"/>
        <w:bottom w:val="none" w:sz="0" w:space="0" w:color="auto"/>
        <w:right w:val="none" w:sz="0" w:space="0" w:color="auto"/>
      </w:divBdr>
    </w:div>
    <w:div w:id="963122057">
      <w:bodyDiv w:val="1"/>
      <w:marLeft w:val="0"/>
      <w:marRight w:val="0"/>
      <w:marTop w:val="0"/>
      <w:marBottom w:val="0"/>
      <w:divBdr>
        <w:top w:val="none" w:sz="0" w:space="0" w:color="auto"/>
        <w:left w:val="none" w:sz="0" w:space="0" w:color="auto"/>
        <w:bottom w:val="none" w:sz="0" w:space="0" w:color="auto"/>
        <w:right w:val="none" w:sz="0" w:space="0" w:color="auto"/>
      </w:divBdr>
    </w:div>
    <w:div w:id="974874750">
      <w:bodyDiv w:val="1"/>
      <w:marLeft w:val="0"/>
      <w:marRight w:val="0"/>
      <w:marTop w:val="0"/>
      <w:marBottom w:val="0"/>
      <w:divBdr>
        <w:top w:val="none" w:sz="0" w:space="0" w:color="auto"/>
        <w:left w:val="none" w:sz="0" w:space="0" w:color="auto"/>
        <w:bottom w:val="none" w:sz="0" w:space="0" w:color="auto"/>
        <w:right w:val="none" w:sz="0" w:space="0" w:color="auto"/>
      </w:divBdr>
    </w:div>
    <w:div w:id="981738892">
      <w:bodyDiv w:val="1"/>
      <w:marLeft w:val="0"/>
      <w:marRight w:val="0"/>
      <w:marTop w:val="0"/>
      <w:marBottom w:val="0"/>
      <w:divBdr>
        <w:top w:val="none" w:sz="0" w:space="0" w:color="auto"/>
        <w:left w:val="none" w:sz="0" w:space="0" w:color="auto"/>
        <w:bottom w:val="none" w:sz="0" w:space="0" w:color="auto"/>
        <w:right w:val="none" w:sz="0" w:space="0" w:color="auto"/>
      </w:divBdr>
    </w:div>
    <w:div w:id="983781119">
      <w:bodyDiv w:val="1"/>
      <w:marLeft w:val="0"/>
      <w:marRight w:val="0"/>
      <w:marTop w:val="0"/>
      <w:marBottom w:val="0"/>
      <w:divBdr>
        <w:top w:val="none" w:sz="0" w:space="0" w:color="auto"/>
        <w:left w:val="none" w:sz="0" w:space="0" w:color="auto"/>
        <w:bottom w:val="none" w:sz="0" w:space="0" w:color="auto"/>
        <w:right w:val="none" w:sz="0" w:space="0" w:color="auto"/>
      </w:divBdr>
    </w:div>
    <w:div w:id="987826907">
      <w:bodyDiv w:val="1"/>
      <w:marLeft w:val="0"/>
      <w:marRight w:val="0"/>
      <w:marTop w:val="0"/>
      <w:marBottom w:val="0"/>
      <w:divBdr>
        <w:top w:val="none" w:sz="0" w:space="0" w:color="auto"/>
        <w:left w:val="none" w:sz="0" w:space="0" w:color="auto"/>
        <w:bottom w:val="none" w:sz="0" w:space="0" w:color="auto"/>
        <w:right w:val="none" w:sz="0" w:space="0" w:color="auto"/>
      </w:divBdr>
    </w:div>
    <w:div w:id="993722485">
      <w:bodyDiv w:val="1"/>
      <w:marLeft w:val="0"/>
      <w:marRight w:val="0"/>
      <w:marTop w:val="0"/>
      <w:marBottom w:val="0"/>
      <w:divBdr>
        <w:top w:val="none" w:sz="0" w:space="0" w:color="auto"/>
        <w:left w:val="none" w:sz="0" w:space="0" w:color="auto"/>
        <w:bottom w:val="none" w:sz="0" w:space="0" w:color="auto"/>
        <w:right w:val="none" w:sz="0" w:space="0" w:color="auto"/>
      </w:divBdr>
    </w:div>
    <w:div w:id="1009605683">
      <w:bodyDiv w:val="1"/>
      <w:marLeft w:val="0"/>
      <w:marRight w:val="0"/>
      <w:marTop w:val="0"/>
      <w:marBottom w:val="0"/>
      <w:divBdr>
        <w:top w:val="none" w:sz="0" w:space="0" w:color="auto"/>
        <w:left w:val="none" w:sz="0" w:space="0" w:color="auto"/>
        <w:bottom w:val="none" w:sz="0" w:space="0" w:color="auto"/>
        <w:right w:val="none" w:sz="0" w:space="0" w:color="auto"/>
      </w:divBdr>
    </w:div>
    <w:div w:id="1025639095">
      <w:bodyDiv w:val="1"/>
      <w:marLeft w:val="0"/>
      <w:marRight w:val="0"/>
      <w:marTop w:val="0"/>
      <w:marBottom w:val="0"/>
      <w:divBdr>
        <w:top w:val="none" w:sz="0" w:space="0" w:color="auto"/>
        <w:left w:val="none" w:sz="0" w:space="0" w:color="auto"/>
        <w:bottom w:val="none" w:sz="0" w:space="0" w:color="auto"/>
        <w:right w:val="none" w:sz="0" w:space="0" w:color="auto"/>
      </w:divBdr>
    </w:div>
    <w:div w:id="1029070572">
      <w:bodyDiv w:val="1"/>
      <w:marLeft w:val="0"/>
      <w:marRight w:val="0"/>
      <w:marTop w:val="0"/>
      <w:marBottom w:val="0"/>
      <w:divBdr>
        <w:top w:val="none" w:sz="0" w:space="0" w:color="auto"/>
        <w:left w:val="none" w:sz="0" w:space="0" w:color="auto"/>
        <w:bottom w:val="none" w:sz="0" w:space="0" w:color="auto"/>
        <w:right w:val="none" w:sz="0" w:space="0" w:color="auto"/>
      </w:divBdr>
    </w:div>
    <w:div w:id="1029601022">
      <w:bodyDiv w:val="1"/>
      <w:marLeft w:val="0"/>
      <w:marRight w:val="0"/>
      <w:marTop w:val="0"/>
      <w:marBottom w:val="0"/>
      <w:divBdr>
        <w:top w:val="none" w:sz="0" w:space="0" w:color="auto"/>
        <w:left w:val="none" w:sz="0" w:space="0" w:color="auto"/>
        <w:bottom w:val="none" w:sz="0" w:space="0" w:color="auto"/>
        <w:right w:val="none" w:sz="0" w:space="0" w:color="auto"/>
      </w:divBdr>
    </w:div>
    <w:div w:id="1041438578">
      <w:bodyDiv w:val="1"/>
      <w:marLeft w:val="0"/>
      <w:marRight w:val="0"/>
      <w:marTop w:val="0"/>
      <w:marBottom w:val="0"/>
      <w:divBdr>
        <w:top w:val="none" w:sz="0" w:space="0" w:color="auto"/>
        <w:left w:val="none" w:sz="0" w:space="0" w:color="auto"/>
        <w:bottom w:val="none" w:sz="0" w:space="0" w:color="auto"/>
        <w:right w:val="none" w:sz="0" w:space="0" w:color="auto"/>
      </w:divBdr>
    </w:div>
    <w:div w:id="1054812064">
      <w:bodyDiv w:val="1"/>
      <w:marLeft w:val="0"/>
      <w:marRight w:val="0"/>
      <w:marTop w:val="0"/>
      <w:marBottom w:val="0"/>
      <w:divBdr>
        <w:top w:val="none" w:sz="0" w:space="0" w:color="auto"/>
        <w:left w:val="none" w:sz="0" w:space="0" w:color="auto"/>
        <w:bottom w:val="none" w:sz="0" w:space="0" w:color="auto"/>
        <w:right w:val="none" w:sz="0" w:space="0" w:color="auto"/>
      </w:divBdr>
    </w:div>
    <w:div w:id="1056197208">
      <w:bodyDiv w:val="1"/>
      <w:marLeft w:val="0"/>
      <w:marRight w:val="0"/>
      <w:marTop w:val="0"/>
      <w:marBottom w:val="0"/>
      <w:divBdr>
        <w:top w:val="none" w:sz="0" w:space="0" w:color="auto"/>
        <w:left w:val="none" w:sz="0" w:space="0" w:color="auto"/>
        <w:bottom w:val="none" w:sz="0" w:space="0" w:color="auto"/>
        <w:right w:val="none" w:sz="0" w:space="0" w:color="auto"/>
      </w:divBdr>
    </w:div>
    <w:div w:id="1059210537">
      <w:bodyDiv w:val="1"/>
      <w:marLeft w:val="0"/>
      <w:marRight w:val="0"/>
      <w:marTop w:val="0"/>
      <w:marBottom w:val="0"/>
      <w:divBdr>
        <w:top w:val="none" w:sz="0" w:space="0" w:color="auto"/>
        <w:left w:val="none" w:sz="0" w:space="0" w:color="auto"/>
        <w:bottom w:val="none" w:sz="0" w:space="0" w:color="auto"/>
        <w:right w:val="none" w:sz="0" w:space="0" w:color="auto"/>
      </w:divBdr>
    </w:div>
    <w:div w:id="1075667340">
      <w:bodyDiv w:val="1"/>
      <w:marLeft w:val="0"/>
      <w:marRight w:val="0"/>
      <w:marTop w:val="0"/>
      <w:marBottom w:val="0"/>
      <w:divBdr>
        <w:top w:val="none" w:sz="0" w:space="0" w:color="auto"/>
        <w:left w:val="none" w:sz="0" w:space="0" w:color="auto"/>
        <w:bottom w:val="none" w:sz="0" w:space="0" w:color="auto"/>
        <w:right w:val="none" w:sz="0" w:space="0" w:color="auto"/>
      </w:divBdr>
    </w:div>
    <w:div w:id="1075779120">
      <w:bodyDiv w:val="1"/>
      <w:marLeft w:val="0"/>
      <w:marRight w:val="0"/>
      <w:marTop w:val="0"/>
      <w:marBottom w:val="0"/>
      <w:divBdr>
        <w:top w:val="none" w:sz="0" w:space="0" w:color="auto"/>
        <w:left w:val="none" w:sz="0" w:space="0" w:color="auto"/>
        <w:bottom w:val="none" w:sz="0" w:space="0" w:color="auto"/>
        <w:right w:val="none" w:sz="0" w:space="0" w:color="auto"/>
      </w:divBdr>
    </w:div>
    <w:div w:id="1077635824">
      <w:bodyDiv w:val="1"/>
      <w:marLeft w:val="0"/>
      <w:marRight w:val="0"/>
      <w:marTop w:val="0"/>
      <w:marBottom w:val="0"/>
      <w:divBdr>
        <w:top w:val="none" w:sz="0" w:space="0" w:color="auto"/>
        <w:left w:val="none" w:sz="0" w:space="0" w:color="auto"/>
        <w:bottom w:val="none" w:sz="0" w:space="0" w:color="auto"/>
        <w:right w:val="none" w:sz="0" w:space="0" w:color="auto"/>
      </w:divBdr>
    </w:div>
    <w:div w:id="1081680133">
      <w:bodyDiv w:val="1"/>
      <w:marLeft w:val="0"/>
      <w:marRight w:val="0"/>
      <w:marTop w:val="0"/>
      <w:marBottom w:val="0"/>
      <w:divBdr>
        <w:top w:val="none" w:sz="0" w:space="0" w:color="auto"/>
        <w:left w:val="none" w:sz="0" w:space="0" w:color="auto"/>
        <w:bottom w:val="none" w:sz="0" w:space="0" w:color="auto"/>
        <w:right w:val="none" w:sz="0" w:space="0" w:color="auto"/>
      </w:divBdr>
    </w:div>
    <w:div w:id="1100442873">
      <w:bodyDiv w:val="1"/>
      <w:marLeft w:val="0"/>
      <w:marRight w:val="0"/>
      <w:marTop w:val="0"/>
      <w:marBottom w:val="0"/>
      <w:divBdr>
        <w:top w:val="none" w:sz="0" w:space="0" w:color="auto"/>
        <w:left w:val="none" w:sz="0" w:space="0" w:color="auto"/>
        <w:bottom w:val="none" w:sz="0" w:space="0" w:color="auto"/>
        <w:right w:val="none" w:sz="0" w:space="0" w:color="auto"/>
      </w:divBdr>
    </w:div>
    <w:div w:id="1104501157">
      <w:bodyDiv w:val="1"/>
      <w:marLeft w:val="0"/>
      <w:marRight w:val="0"/>
      <w:marTop w:val="0"/>
      <w:marBottom w:val="0"/>
      <w:divBdr>
        <w:top w:val="none" w:sz="0" w:space="0" w:color="auto"/>
        <w:left w:val="none" w:sz="0" w:space="0" w:color="auto"/>
        <w:bottom w:val="none" w:sz="0" w:space="0" w:color="auto"/>
        <w:right w:val="none" w:sz="0" w:space="0" w:color="auto"/>
      </w:divBdr>
    </w:div>
    <w:div w:id="1112822940">
      <w:bodyDiv w:val="1"/>
      <w:marLeft w:val="0"/>
      <w:marRight w:val="0"/>
      <w:marTop w:val="0"/>
      <w:marBottom w:val="0"/>
      <w:divBdr>
        <w:top w:val="none" w:sz="0" w:space="0" w:color="auto"/>
        <w:left w:val="none" w:sz="0" w:space="0" w:color="auto"/>
        <w:bottom w:val="none" w:sz="0" w:space="0" w:color="auto"/>
        <w:right w:val="none" w:sz="0" w:space="0" w:color="auto"/>
      </w:divBdr>
    </w:div>
    <w:div w:id="1122384752">
      <w:bodyDiv w:val="1"/>
      <w:marLeft w:val="0"/>
      <w:marRight w:val="0"/>
      <w:marTop w:val="0"/>
      <w:marBottom w:val="0"/>
      <w:divBdr>
        <w:top w:val="none" w:sz="0" w:space="0" w:color="auto"/>
        <w:left w:val="none" w:sz="0" w:space="0" w:color="auto"/>
        <w:bottom w:val="none" w:sz="0" w:space="0" w:color="auto"/>
        <w:right w:val="none" w:sz="0" w:space="0" w:color="auto"/>
      </w:divBdr>
    </w:div>
    <w:div w:id="1124883031">
      <w:bodyDiv w:val="1"/>
      <w:marLeft w:val="0"/>
      <w:marRight w:val="0"/>
      <w:marTop w:val="0"/>
      <w:marBottom w:val="0"/>
      <w:divBdr>
        <w:top w:val="none" w:sz="0" w:space="0" w:color="auto"/>
        <w:left w:val="none" w:sz="0" w:space="0" w:color="auto"/>
        <w:bottom w:val="none" w:sz="0" w:space="0" w:color="auto"/>
        <w:right w:val="none" w:sz="0" w:space="0" w:color="auto"/>
      </w:divBdr>
    </w:div>
    <w:div w:id="1124957510">
      <w:bodyDiv w:val="1"/>
      <w:marLeft w:val="0"/>
      <w:marRight w:val="0"/>
      <w:marTop w:val="0"/>
      <w:marBottom w:val="0"/>
      <w:divBdr>
        <w:top w:val="none" w:sz="0" w:space="0" w:color="auto"/>
        <w:left w:val="none" w:sz="0" w:space="0" w:color="auto"/>
        <w:bottom w:val="none" w:sz="0" w:space="0" w:color="auto"/>
        <w:right w:val="none" w:sz="0" w:space="0" w:color="auto"/>
      </w:divBdr>
    </w:div>
    <w:div w:id="1133212644">
      <w:bodyDiv w:val="1"/>
      <w:marLeft w:val="0"/>
      <w:marRight w:val="0"/>
      <w:marTop w:val="0"/>
      <w:marBottom w:val="0"/>
      <w:divBdr>
        <w:top w:val="none" w:sz="0" w:space="0" w:color="auto"/>
        <w:left w:val="none" w:sz="0" w:space="0" w:color="auto"/>
        <w:bottom w:val="none" w:sz="0" w:space="0" w:color="auto"/>
        <w:right w:val="none" w:sz="0" w:space="0" w:color="auto"/>
      </w:divBdr>
    </w:div>
    <w:div w:id="1137795630">
      <w:bodyDiv w:val="1"/>
      <w:marLeft w:val="0"/>
      <w:marRight w:val="0"/>
      <w:marTop w:val="0"/>
      <w:marBottom w:val="0"/>
      <w:divBdr>
        <w:top w:val="none" w:sz="0" w:space="0" w:color="auto"/>
        <w:left w:val="none" w:sz="0" w:space="0" w:color="auto"/>
        <w:bottom w:val="none" w:sz="0" w:space="0" w:color="auto"/>
        <w:right w:val="none" w:sz="0" w:space="0" w:color="auto"/>
      </w:divBdr>
      <w:divsChild>
        <w:div w:id="25755733">
          <w:marLeft w:val="0"/>
          <w:marRight w:val="0"/>
          <w:marTop w:val="0"/>
          <w:marBottom w:val="450"/>
          <w:divBdr>
            <w:top w:val="none" w:sz="0" w:space="0" w:color="auto"/>
            <w:left w:val="none" w:sz="0" w:space="0" w:color="auto"/>
            <w:bottom w:val="none" w:sz="0" w:space="0" w:color="auto"/>
            <w:right w:val="none" w:sz="0" w:space="0" w:color="auto"/>
          </w:divBdr>
          <w:divsChild>
            <w:div w:id="2969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762966">
      <w:bodyDiv w:val="1"/>
      <w:marLeft w:val="0"/>
      <w:marRight w:val="0"/>
      <w:marTop w:val="0"/>
      <w:marBottom w:val="0"/>
      <w:divBdr>
        <w:top w:val="none" w:sz="0" w:space="0" w:color="auto"/>
        <w:left w:val="none" w:sz="0" w:space="0" w:color="auto"/>
        <w:bottom w:val="none" w:sz="0" w:space="0" w:color="auto"/>
        <w:right w:val="none" w:sz="0" w:space="0" w:color="auto"/>
      </w:divBdr>
    </w:div>
    <w:div w:id="1154180765">
      <w:bodyDiv w:val="1"/>
      <w:marLeft w:val="0"/>
      <w:marRight w:val="0"/>
      <w:marTop w:val="0"/>
      <w:marBottom w:val="0"/>
      <w:divBdr>
        <w:top w:val="none" w:sz="0" w:space="0" w:color="auto"/>
        <w:left w:val="none" w:sz="0" w:space="0" w:color="auto"/>
        <w:bottom w:val="none" w:sz="0" w:space="0" w:color="auto"/>
        <w:right w:val="none" w:sz="0" w:space="0" w:color="auto"/>
      </w:divBdr>
    </w:div>
    <w:div w:id="1159467257">
      <w:bodyDiv w:val="1"/>
      <w:marLeft w:val="0"/>
      <w:marRight w:val="0"/>
      <w:marTop w:val="0"/>
      <w:marBottom w:val="0"/>
      <w:divBdr>
        <w:top w:val="none" w:sz="0" w:space="0" w:color="auto"/>
        <w:left w:val="none" w:sz="0" w:space="0" w:color="auto"/>
        <w:bottom w:val="none" w:sz="0" w:space="0" w:color="auto"/>
        <w:right w:val="none" w:sz="0" w:space="0" w:color="auto"/>
      </w:divBdr>
    </w:div>
    <w:div w:id="1163932765">
      <w:bodyDiv w:val="1"/>
      <w:marLeft w:val="0"/>
      <w:marRight w:val="0"/>
      <w:marTop w:val="0"/>
      <w:marBottom w:val="0"/>
      <w:divBdr>
        <w:top w:val="none" w:sz="0" w:space="0" w:color="auto"/>
        <w:left w:val="none" w:sz="0" w:space="0" w:color="auto"/>
        <w:bottom w:val="none" w:sz="0" w:space="0" w:color="auto"/>
        <w:right w:val="none" w:sz="0" w:space="0" w:color="auto"/>
      </w:divBdr>
    </w:div>
    <w:div w:id="1166507864">
      <w:bodyDiv w:val="1"/>
      <w:marLeft w:val="0"/>
      <w:marRight w:val="0"/>
      <w:marTop w:val="0"/>
      <w:marBottom w:val="0"/>
      <w:divBdr>
        <w:top w:val="none" w:sz="0" w:space="0" w:color="auto"/>
        <w:left w:val="none" w:sz="0" w:space="0" w:color="auto"/>
        <w:bottom w:val="none" w:sz="0" w:space="0" w:color="auto"/>
        <w:right w:val="none" w:sz="0" w:space="0" w:color="auto"/>
      </w:divBdr>
    </w:div>
    <w:div w:id="1168524385">
      <w:bodyDiv w:val="1"/>
      <w:marLeft w:val="0"/>
      <w:marRight w:val="0"/>
      <w:marTop w:val="0"/>
      <w:marBottom w:val="0"/>
      <w:divBdr>
        <w:top w:val="none" w:sz="0" w:space="0" w:color="auto"/>
        <w:left w:val="none" w:sz="0" w:space="0" w:color="auto"/>
        <w:bottom w:val="none" w:sz="0" w:space="0" w:color="auto"/>
        <w:right w:val="none" w:sz="0" w:space="0" w:color="auto"/>
      </w:divBdr>
    </w:div>
    <w:div w:id="1171989915">
      <w:bodyDiv w:val="1"/>
      <w:marLeft w:val="0"/>
      <w:marRight w:val="0"/>
      <w:marTop w:val="0"/>
      <w:marBottom w:val="0"/>
      <w:divBdr>
        <w:top w:val="none" w:sz="0" w:space="0" w:color="auto"/>
        <w:left w:val="none" w:sz="0" w:space="0" w:color="auto"/>
        <w:bottom w:val="none" w:sz="0" w:space="0" w:color="auto"/>
        <w:right w:val="none" w:sz="0" w:space="0" w:color="auto"/>
      </w:divBdr>
    </w:div>
    <w:div w:id="1180699010">
      <w:bodyDiv w:val="1"/>
      <w:marLeft w:val="0"/>
      <w:marRight w:val="0"/>
      <w:marTop w:val="0"/>
      <w:marBottom w:val="0"/>
      <w:divBdr>
        <w:top w:val="none" w:sz="0" w:space="0" w:color="auto"/>
        <w:left w:val="none" w:sz="0" w:space="0" w:color="auto"/>
        <w:bottom w:val="none" w:sz="0" w:space="0" w:color="auto"/>
        <w:right w:val="none" w:sz="0" w:space="0" w:color="auto"/>
      </w:divBdr>
    </w:div>
    <w:div w:id="1188758872">
      <w:bodyDiv w:val="1"/>
      <w:marLeft w:val="0"/>
      <w:marRight w:val="0"/>
      <w:marTop w:val="0"/>
      <w:marBottom w:val="0"/>
      <w:divBdr>
        <w:top w:val="none" w:sz="0" w:space="0" w:color="auto"/>
        <w:left w:val="none" w:sz="0" w:space="0" w:color="auto"/>
        <w:bottom w:val="none" w:sz="0" w:space="0" w:color="auto"/>
        <w:right w:val="none" w:sz="0" w:space="0" w:color="auto"/>
      </w:divBdr>
    </w:div>
    <w:div w:id="1197623283">
      <w:bodyDiv w:val="1"/>
      <w:marLeft w:val="0"/>
      <w:marRight w:val="0"/>
      <w:marTop w:val="0"/>
      <w:marBottom w:val="0"/>
      <w:divBdr>
        <w:top w:val="none" w:sz="0" w:space="0" w:color="auto"/>
        <w:left w:val="none" w:sz="0" w:space="0" w:color="auto"/>
        <w:bottom w:val="none" w:sz="0" w:space="0" w:color="auto"/>
        <w:right w:val="none" w:sz="0" w:space="0" w:color="auto"/>
      </w:divBdr>
    </w:div>
    <w:div w:id="1202016418">
      <w:bodyDiv w:val="1"/>
      <w:marLeft w:val="0"/>
      <w:marRight w:val="0"/>
      <w:marTop w:val="0"/>
      <w:marBottom w:val="0"/>
      <w:divBdr>
        <w:top w:val="none" w:sz="0" w:space="0" w:color="auto"/>
        <w:left w:val="none" w:sz="0" w:space="0" w:color="auto"/>
        <w:bottom w:val="none" w:sz="0" w:space="0" w:color="auto"/>
        <w:right w:val="none" w:sz="0" w:space="0" w:color="auto"/>
      </w:divBdr>
    </w:div>
    <w:div w:id="1203328684">
      <w:bodyDiv w:val="1"/>
      <w:marLeft w:val="0"/>
      <w:marRight w:val="0"/>
      <w:marTop w:val="0"/>
      <w:marBottom w:val="0"/>
      <w:divBdr>
        <w:top w:val="none" w:sz="0" w:space="0" w:color="auto"/>
        <w:left w:val="none" w:sz="0" w:space="0" w:color="auto"/>
        <w:bottom w:val="none" w:sz="0" w:space="0" w:color="auto"/>
        <w:right w:val="none" w:sz="0" w:space="0" w:color="auto"/>
      </w:divBdr>
    </w:div>
    <w:div w:id="1206874672">
      <w:bodyDiv w:val="1"/>
      <w:marLeft w:val="0"/>
      <w:marRight w:val="0"/>
      <w:marTop w:val="0"/>
      <w:marBottom w:val="0"/>
      <w:divBdr>
        <w:top w:val="none" w:sz="0" w:space="0" w:color="auto"/>
        <w:left w:val="none" w:sz="0" w:space="0" w:color="auto"/>
        <w:bottom w:val="none" w:sz="0" w:space="0" w:color="auto"/>
        <w:right w:val="none" w:sz="0" w:space="0" w:color="auto"/>
      </w:divBdr>
    </w:div>
    <w:div w:id="1233347421">
      <w:bodyDiv w:val="1"/>
      <w:marLeft w:val="0"/>
      <w:marRight w:val="0"/>
      <w:marTop w:val="0"/>
      <w:marBottom w:val="0"/>
      <w:divBdr>
        <w:top w:val="none" w:sz="0" w:space="0" w:color="auto"/>
        <w:left w:val="none" w:sz="0" w:space="0" w:color="auto"/>
        <w:bottom w:val="none" w:sz="0" w:space="0" w:color="auto"/>
        <w:right w:val="none" w:sz="0" w:space="0" w:color="auto"/>
      </w:divBdr>
    </w:div>
    <w:div w:id="1238831243">
      <w:bodyDiv w:val="1"/>
      <w:marLeft w:val="0"/>
      <w:marRight w:val="0"/>
      <w:marTop w:val="0"/>
      <w:marBottom w:val="0"/>
      <w:divBdr>
        <w:top w:val="none" w:sz="0" w:space="0" w:color="auto"/>
        <w:left w:val="none" w:sz="0" w:space="0" w:color="auto"/>
        <w:bottom w:val="none" w:sz="0" w:space="0" w:color="auto"/>
        <w:right w:val="none" w:sz="0" w:space="0" w:color="auto"/>
      </w:divBdr>
    </w:div>
    <w:div w:id="1243417870">
      <w:bodyDiv w:val="1"/>
      <w:marLeft w:val="0"/>
      <w:marRight w:val="0"/>
      <w:marTop w:val="0"/>
      <w:marBottom w:val="0"/>
      <w:divBdr>
        <w:top w:val="none" w:sz="0" w:space="0" w:color="auto"/>
        <w:left w:val="none" w:sz="0" w:space="0" w:color="auto"/>
        <w:bottom w:val="none" w:sz="0" w:space="0" w:color="auto"/>
        <w:right w:val="none" w:sz="0" w:space="0" w:color="auto"/>
      </w:divBdr>
    </w:div>
    <w:div w:id="1251935435">
      <w:bodyDiv w:val="1"/>
      <w:marLeft w:val="0"/>
      <w:marRight w:val="0"/>
      <w:marTop w:val="0"/>
      <w:marBottom w:val="0"/>
      <w:divBdr>
        <w:top w:val="none" w:sz="0" w:space="0" w:color="auto"/>
        <w:left w:val="none" w:sz="0" w:space="0" w:color="auto"/>
        <w:bottom w:val="none" w:sz="0" w:space="0" w:color="auto"/>
        <w:right w:val="none" w:sz="0" w:space="0" w:color="auto"/>
      </w:divBdr>
    </w:div>
    <w:div w:id="1257445330">
      <w:bodyDiv w:val="1"/>
      <w:marLeft w:val="0"/>
      <w:marRight w:val="0"/>
      <w:marTop w:val="0"/>
      <w:marBottom w:val="0"/>
      <w:divBdr>
        <w:top w:val="none" w:sz="0" w:space="0" w:color="auto"/>
        <w:left w:val="none" w:sz="0" w:space="0" w:color="auto"/>
        <w:bottom w:val="none" w:sz="0" w:space="0" w:color="auto"/>
        <w:right w:val="none" w:sz="0" w:space="0" w:color="auto"/>
      </w:divBdr>
    </w:div>
    <w:div w:id="1265308020">
      <w:bodyDiv w:val="1"/>
      <w:marLeft w:val="0"/>
      <w:marRight w:val="0"/>
      <w:marTop w:val="0"/>
      <w:marBottom w:val="0"/>
      <w:divBdr>
        <w:top w:val="none" w:sz="0" w:space="0" w:color="auto"/>
        <w:left w:val="none" w:sz="0" w:space="0" w:color="auto"/>
        <w:bottom w:val="none" w:sz="0" w:space="0" w:color="auto"/>
        <w:right w:val="none" w:sz="0" w:space="0" w:color="auto"/>
      </w:divBdr>
    </w:div>
    <w:div w:id="1274821267">
      <w:bodyDiv w:val="1"/>
      <w:marLeft w:val="0"/>
      <w:marRight w:val="0"/>
      <w:marTop w:val="0"/>
      <w:marBottom w:val="0"/>
      <w:divBdr>
        <w:top w:val="none" w:sz="0" w:space="0" w:color="auto"/>
        <w:left w:val="none" w:sz="0" w:space="0" w:color="auto"/>
        <w:bottom w:val="none" w:sz="0" w:space="0" w:color="auto"/>
        <w:right w:val="none" w:sz="0" w:space="0" w:color="auto"/>
      </w:divBdr>
    </w:div>
    <w:div w:id="1280255211">
      <w:bodyDiv w:val="1"/>
      <w:marLeft w:val="0"/>
      <w:marRight w:val="0"/>
      <w:marTop w:val="0"/>
      <w:marBottom w:val="0"/>
      <w:divBdr>
        <w:top w:val="none" w:sz="0" w:space="0" w:color="auto"/>
        <w:left w:val="none" w:sz="0" w:space="0" w:color="auto"/>
        <w:bottom w:val="none" w:sz="0" w:space="0" w:color="auto"/>
        <w:right w:val="none" w:sz="0" w:space="0" w:color="auto"/>
      </w:divBdr>
    </w:div>
    <w:div w:id="1287736187">
      <w:bodyDiv w:val="1"/>
      <w:marLeft w:val="0"/>
      <w:marRight w:val="0"/>
      <w:marTop w:val="0"/>
      <w:marBottom w:val="0"/>
      <w:divBdr>
        <w:top w:val="none" w:sz="0" w:space="0" w:color="auto"/>
        <w:left w:val="none" w:sz="0" w:space="0" w:color="auto"/>
        <w:bottom w:val="none" w:sz="0" w:space="0" w:color="auto"/>
        <w:right w:val="none" w:sz="0" w:space="0" w:color="auto"/>
      </w:divBdr>
      <w:divsChild>
        <w:div w:id="1606300701">
          <w:marLeft w:val="0"/>
          <w:marRight w:val="0"/>
          <w:marTop w:val="0"/>
          <w:marBottom w:val="0"/>
          <w:divBdr>
            <w:top w:val="none" w:sz="0" w:space="0" w:color="auto"/>
            <w:left w:val="none" w:sz="0" w:space="0" w:color="auto"/>
            <w:bottom w:val="none" w:sz="0" w:space="0" w:color="auto"/>
            <w:right w:val="none" w:sz="0" w:space="0" w:color="auto"/>
          </w:divBdr>
        </w:div>
      </w:divsChild>
    </w:div>
    <w:div w:id="1294752531">
      <w:bodyDiv w:val="1"/>
      <w:marLeft w:val="0"/>
      <w:marRight w:val="0"/>
      <w:marTop w:val="0"/>
      <w:marBottom w:val="0"/>
      <w:divBdr>
        <w:top w:val="none" w:sz="0" w:space="0" w:color="auto"/>
        <w:left w:val="none" w:sz="0" w:space="0" w:color="auto"/>
        <w:bottom w:val="none" w:sz="0" w:space="0" w:color="auto"/>
        <w:right w:val="none" w:sz="0" w:space="0" w:color="auto"/>
      </w:divBdr>
    </w:div>
    <w:div w:id="1298950794">
      <w:bodyDiv w:val="1"/>
      <w:marLeft w:val="0"/>
      <w:marRight w:val="0"/>
      <w:marTop w:val="0"/>
      <w:marBottom w:val="0"/>
      <w:divBdr>
        <w:top w:val="none" w:sz="0" w:space="0" w:color="auto"/>
        <w:left w:val="none" w:sz="0" w:space="0" w:color="auto"/>
        <w:bottom w:val="none" w:sz="0" w:space="0" w:color="auto"/>
        <w:right w:val="none" w:sz="0" w:space="0" w:color="auto"/>
      </w:divBdr>
    </w:div>
    <w:div w:id="1308703483">
      <w:bodyDiv w:val="1"/>
      <w:marLeft w:val="0"/>
      <w:marRight w:val="0"/>
      <w:marTop w:val="0"/>
      <w:marBottom w:val="0"/>
      <w:divBdr>
        <w:top w:val="none" w:sz="0" w:space="0" w:color="auto"/>
        <w:left w:val="none" w:sz="0" w:space="0" w:color="auto"/>
        <w:bottom w:val="none" w:sz="0" w:space="0" w:color="auto"/>
        <w:right w:val="none" w:sz="0" w:space="0" w:color="auto"/>
      </w:divBdr>
    </w:div>
    <w:div w:id="1313216458">
      <w:bodyDiv w:val="1"/>
      <w:marLeft w:val="0"/>
      <w:marRight w:val="0"/>
      <w:marTop w:val="0"/>
      <w:marBottom w:val="0"/>
      <w:divBdr>
        <w:top w:val="none" w:sz="0" w:space="0" w:color="auto"/>
        <w:left w:val="none" w:sz="0" w:space="0" w:color="auto"/>
        <w:bottom w:val="none" w:sz="0" w:space="0" w:color="auto"/>
        <w:right w:val="none" w:sz="0" w:space="0" w:color="auto"/>
      </w:divBdr>
    </w:div>
    <w:div w:id="1313944652">
      <w:bodyDiv w:val="1"/>
      <w:marLeft w:val="0"/>
      <w:marRight w:val="0"/>
      <w:marTop w:val="0"/>
      <w:marBottom w:val="0"/>
      <w:divBdr>
        <w:top w:val="none" w:sz="0" w:space="0" w:color="auto"/>
        <w:left w:val="none" w:sz="0" w:space="0" w:color="auto"/>
        <w:bottom w:val="none" w:sz="0" w:space="0" w:color="auto"/>
        <w:right w:val="none" w:sz="0" w:space="0" w:color="auto"/>
      </w:divBdr>
    </w:div>
    <w:div w:id="1322808655">
      <w:bodyDiv w:val="1"/>
      <w:marLeft w:val="0"/>
      <w:marRight w:val="0"/>
      <w:marTop w:val="0"/>
      <w:marBottom w:val="0"/>
      <w:divBdr>
        <w:top w:val="none" w:sz="0" w:space="0" w:color="auto"/>
        <w:left w:val="none" w:sz="0" w:space="0" w:color="auto"/>
        <w:bottom w:val="none" w:sz="0" w:space="0" w:color="auto"/>
        <w:right w:val="none" w:sz="0" w:space="0" w:color="auto"/>
      </w:divBdr>
    </w:div>
    <w:div w:id="1328939360">
      <w:bodyDiv w:val="1"/>
      <w:marLeft w:val="0"/>
      <w:marRight w:val="0"/>
      <w:marTop w:val="0"/>
      <w:marBottom w:val="0"/>
      <w:divBdr>
        <w:top w:val="none" w:sz="0" w:space="0" w:color="auto"/>
        <w:left w:val="none" w:sz="0" w:space="0" w:color="auto"/>
        <w:bottom w:val="none" w:sz="0" w:space="0" w:color="auto"/>
        <w:right w:val="none" w:sz="0" w:space="0" w:color="auto"/>
      </w:divBdr>
    </w:div>
    <w:div w:id="1347175981">
      <w:bodyDiv w:val="1"/>
      <w:marLeft w:val="0"/>
      <w:marRight w:val="0"/>
      <w:marTop w:val="0"/>
      <w:marBottom w:val="0"/>
      <w:divBdr>
        <w:top w:val="none" w:sz="0" w:space="0" w:color="auto"/>
        <w:left w:val="none" w:sz="0" w:space="0" w:color="auto"/>
        <w:bottom w:val="none" w:sz="0" w:space="0" w:color="auto"/>
        <w:right w:val="none" w:sz="0" w:space="0" w:color="auto"/>
      </w:divBdr>
    </w:div>
    <w:div w:id="1350374518">
      <w:bodyDiv w:val="1"/>
      <w:marLeft w:val="0"/>
      <w:marRight w:val="0"/>
      <w:marTop w:val="0"/>
      <w:marBottom w:val="0"/>
      <w:divBdr>
        <w:top w:val="none" w:sz="0" w:space="0" w:color="auto"/>
        <w:left w:val="none" w:sz="0" w:space="0" w:color="auto"/>
        <w:bottom w:val="none" w:sz="0" w:space="0" w:color="auto"/>
        <w:right w:val="none" w:sz="0" w:space="0" w:color="auto"/>
      </w:divBdr>
    </w:div>
    <w:div w:id="1352296841">
      <w:bodyDiv w:val="1"/>
      <w:marLeft w:val="0"/>
      <w:marRight w:val="0"/>
      <w:marTop w:val="0"/>
      <w:marBottom w:val="0"/>
      <w:divBdr>
        <w:top w:val="none" w:sz="0" w:space="0" w:color="auto"/>
        <w:left w:val="none" w:sz="0" w:space="0" w:color="auto"/>
        <w:bottom w:val="none" w:sz="0" w:space="0" w:color="auto"/>
        <w:right w:val="none" w:sz="0" w:space="0" w:color="auto"/>
      </w:divBdr>
    </w:div>
    <w:div w:id="1357081371">
      <w:bodyDiv w:val="1"/>
      <w:marLeft w:val="0"/>
      <w:marRight w:val="0"/>
      <w:marTop w:val="0"/>
      <w:marBottom w:val="0"/>
      <w:divBdr>
        <w:top w:val="none" w:sz="0" w:space="0" w:color="auto"/>
        <w:left w:val="none" w:sz="0" w:space="0" w:color="auto"/>
        <w:bottom w:val="none" w:sz="0" w:space="0" w:color="auto"/>
        <w:right w:val="none" w:sz="0" w:space="0" w:color="auto"/>
      </w:divBdr>
    </w:div>
    <w:div w:id="1358966541">
      <w:bodyDiv w:val="1"/>
      <w:marLeft w:val="0"/>
      <w:marRight w:val="0"/>
      <w:marTop w:val="0"/>
      <w:marBottom w:val="0"/>
      <w:divBdr>
        <w:top w:val="none" w:sz="0" w:space="0" w:color="auto"/>
        <w:left w:val="none" w:sz="0" w:space="0" w:color="auto"/>
        <w:bottom w:val="none" w:sz="0" w:space="0" w:color="auto"/>
        <w:right w:val="none" w:sz="0" w:space="0" w:color="auto"/>
      </w:divBdr>
    </w:div>
    <w:div w:id="1370911456">
      <w:bodyDiv w:val="1"/>
      <w:marLeft w:val="0"/>
      <w:marRight w:val="0"/>
      <w:marTop w:val="0"/>
      <w:marBottom w:val="0"/>
      <w:divBdr>
        <w:top w:val="none" w:sz="0" w:space="0" w:color="auto"/>
        <w:left w:val="none" w:sz="0" w:space="0" w:color="auto"/>
        <w:bottom w:val="none" w:sz="0" w:space="0" w:color="auto"/>
        <w:right w:val="none" w:sz="0" w:space="0" w:color="auto"/>
      </w:divBdr>
    </w:div>
    <w:div w:id="1385374000">
      <w:bodyDiv w:val="1"/>
      <w:marLeft w:val="0"/>
      <w:marRight w:val="0"/>
      <w:marTop w:val="0"/>
      <w:marBottom w:val="0"/>
      <w:divBdr>
        <w:top w:val="none" w:sz="0" w:space="0" w:color="auto"/>
        <w:left w:val="none" w:sz="0" w:space="0" w:color="auto"/>
        <w:bottom w:val="none" w:sz="0" w:space="0" w:color="auto"/>
        <w:right w:val="none" w:sz="0" w:space="0" w:color="auto"/>
      </w:divBdr>
    </w:div>
    <w:div w:id="1387989214">
      <w:bodyDiv w:val="1"/>
      <w:marLeft w:val="0"/>
      <w:marRight w:val="0"/>
      <w:marTop w:val="0"/>
      <w:marBottom w:val="0"/>
      <w:divBdr>
        <w:top w:val="none" w:sz="0" w:space="0" w:color="auto"/>
        <w:left w:val="none" w:sz="0" w:space="0" w:color="auto"/>
        <w:bottom w:val="none" w:sz="0" w:space="0" w:color="auto"/>
        <w:right w:val="none" w:sz="0" w:space="0" w:color="auto"/>
      </w:divBdr>
    </w:div>
    <w:div w:id="1394548815">
      <w:bodyDiv w:val="1"/>
      <w:marLeft w:val="0"/>
      <w:marRight w:val="0"/>
      <w:marTop w:val="0"/>
      <w:marBottom w:val="0"/>
      <w:divBdr>
        <w:top w:val="none" w:sz="0" w:space="0" w:color="auto"/>
        <w:left w:val="none" w:sz="0" w:space="0" w:color="auto"/>
        <w:bottom w:val="none" w:sz="0" w:space="0" w:color="auto"/>
        <w:right w:val="none" w:sz="0" w:space="0" w:color="auto"/>
      </w:divBdr>
    </w:div>
    <w:div w:id="1402558303">
      <w:bodyDiv w:val="1"/>
      <w:marLeft w:val="0"/>
      <w:marRight w:val="0"/>
      <w:marTop w:val="0"/>
      <w:marBottom w:val="0"/>
      <w:divBdr>
        <w:top w:val="none" w:sz="0" w:space="0" w:color="auto"/>
        <w:left w:val="none" w:sz="0" w:space="0" w:color="auto"/>
        <w:bottom w:val="none" w:sz="0" w:space="0" w:color="auto"/>
        <w:right w:val="none" w:sz="0" w:space="0" w:color="auto"/>
      </w:divBdr>
    </w:div>
    <w:div w:id="1402558779">
      <w:bodyDiv w:val="1"/>
      <w:marLeft w:val="0"/>
      <w:marRight w:val="0"/>
      <w:marTop w:val="0"/>
      <w:marBottom w:val="0"/>
      <w:divBdr>
        <w:top w:val="none" w:sz="0" w:space="0" w:color="auto"/>
        <w:left w:val="none" w:sz="0" w:space="0" w:color="auto"/>
        <w:bottom w:val="none" w:sz="0" w:space="0" w:color="auto"/>
        <w:right w:val="none" w:sz="0" w:space="0" w:color="auto"/>
      </w:divBdr>
    </w:div>
    <w:div w:id="1407923881">
      <w:bodyDiv w:val="1"/>
      <w:marLeft w:val="0"/>
      <w:marRight w:val="0"/>
      <w:marTop w:val="0"/>
      <w:marBottom w:val="0"/>
      <w:divBdr>
        <w:top w:val="none" w:sz="0" w:space="0" w:color="auto"/>
        <w:left w:val="none" w:sz="0" w:space="0" w:color="auto"/>
        <w:bottom w:val="none" w:sz="0" w:space="0" w:color="auto"/>
        <w:right w:val="none" w:sz="0" w:space="0" w:color="auto"/>
      </w:divBdr>
    </w:div>
    <w:div w:id="1413236574">
      <w:bodyDiv w:val="1"/>
      <w:marLeft w:val="0"/>
      <w:marRight w:val="0"/>
      <w:marTop w:val="0"/>
      <w:marBottom w:val="0"/>
      <w:divBdr>
        <w:top w:val="none" w:sz="0" w:space="0" w:color="auto"/>
        <w:left w:val="none" w:sz="0" w:space="0" w:color="auto"/>
        <w:bottom w:val="none" w:sz="0" w:space="0" w:color="auto"/>
        <w:right w:val="none" w:sz="0" w:space="0" w:color="auto"/>
      </w:divBdr>
      <w:divsChild>
        <w:div w:id="1238058626">
          <w:marLeft w:val="0"/>
          <w:marRight w:val="0"/>
          <w:marTop w:val="0"/>
          <w:marBottom w:val="0"/>
          <w:divBdr>
            <w:top w:val="none" w:sz="0" w:space="0" w:color="auto"/>
            <w:left w:val="none" w:sz="0" w:space="0" w:color="auto"/>
            <w:bottom w:val="none" w:sz="0" w:space="0" w:color="auto"/>
            <w:right w:val="none" w:sz="0" w:space="0" w:color="auto"/>
          </w:divBdr>
          <w:divsChild>
            <w:div w:id="279606916">
              <w:marLeft w:val="0"/>
              <w:marRight w:val="0"/>
              <w:marTop w:val="0"/>
              <w:marBottom w:val="0"/>
              <w:divBdr>
                <w:top w:val="none" w:sz="0" w:space="0" w:color="auto"/>
                <w:left w:val="none" w:sz="0" w:space="0" w:color="auto"/>
                <w:bottom w:val="none" w:sz="0" w:space="0" w:color="auto"/>
                <w:right w:val="none" w:sz="0" w:space="0" w:color="auto"/>
              </w:divBdr>
              <w:divsChild>
                <w:div w:id="780227113">
                  <w:marLeft w:val="0"/>
                  <w:marRight w:val="0"/>
                  <w:marTop w:val="0"/>
                  <w:marBottom w:val="0"/>
                  <w:divBdr>
                    <w:top w:val="none" w:sz="0" w:space="0" w:color="auto"/>
                    <w:left w:val="none" w:sz="0" w:space="0" w:color="auto"/>
                    <w:bottom w:val="none" w:sz="0" w:space="0" w:color="auto"/>
                    <w:right w:val="none" w:sz="0" w:space="0" w:color="auto"/>
                  </w:divBdr>
                  <w:divsChild>
                    <w:div w:id="36413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97642">
          <w:marLeft w:val="0"/>
          <w:marRight w:val="0"/>
          <w:marTop w:val="100"/>
          <w:marBottom w:val="100"/>
          <w:divBdr>
            <w:top w:val="none" w:sz="0" w:space="0" w:color="auto"/>
            <w:left w:val="none" w:sz="0" w:space="0" w:color="auto"/>
            <w:bottom w:val="none" w:sz="0" w:space="0" w:color="auto"/>
            <w:right w:val="none" w:sz="0" w:space="0" w:color="auto"/>
          </w:divBdr>
        </w:div>
      </w:divsChild>
    </w:div>
    <w:div w:id="1421753933">
      <w:bodyDiv w:val="1"/>
      <w:marLeft w:val="0"/>
      <w:marRight w:val="0"/>
      <w:marTop w:val="0"/>
      <w:marBottom w:val="0"/>
      <w:divBdr>
        <w:top w:val="none" w:sz="0" w:space="0" w:color="auto"/>
        <w:left w:val="none" w:sz="0" w:space="0" w:color="auto"/>
        <w:bottom w:val="none" w:sz="0" w:space="0" w:color="auto"/>
        <w:right w:val="none" w:sz="0" w:space="0" w:color="auto"/>
      </w:divBdr>
    </w:div>
    <w:div w:id="1429496107">
      <w:bodyDiv w:val="1"/>
      <w:marLeft w:val="0"/>
      <w:marRight w:val="0"/>
      <w:marTop w:val="0"/>
      <w:marBottom w:val="0"/>
      <w:divBdr>
        <w:top w:val="none" w:sz="0" w:space="0" w:color="auto"/>
        <w:left w:val="none" w:sz="0" w:space="0" w:color="auto"/>
        <w:bottom w:val="none" w:sz="0" w:space="0" w:color="auto"/>
        <w:right w:val="none" w:sz="0" w:space="0" w:color="auto"/>
      </w:divBdr>
    </w:div>
    <w:div w:id="1448423463">
      <w:bodyDiv w:val="1"/>
      <w:marLeft w:val="0"/>
      <w:marRight w:val="0"/>
      <w:marTop w:val="0"/>
      <w:marBottom w:val="0"/>
      <w:divBdr>
        <w:top w:val="none" w:sz="0" w:space="0" w:color="auto"/>
        <w:left w:val="none" w:sz="0" w:space="0" w:color="auto"/>
        <w:bottom w:val="none" w:sz="0" w:space="0" w:color="auto"/>
        <w:right w:val="none" w:sz="0" w:space="0" w:color="auto"/>
      </w:divBdr>
    </w:div>
    <w:div w:id="1451436157">
      <w:bodyDiv w:val="1"/>
      <w:marLeft w:val="0"/>
      <w:marRight w:val="0"/>
      <w:marTop w:val="0"/>
      <w:marBottom w:val="0"/>
      <w:divBdr>
        <w:top w:val="none" w:sz="0" w:space="0" w:color="auto"/>
        <w:left w:val="none" w:sz="0" w:space="0" w:color="auto"/>
        <w:bottom w:val="none" w:sz="0" w:space="0" w:color="auto"/>
        <w:right w:val="none" w:sz="0" w:space="0" w:color="auto"/>
      </w:divBdr>
    </w:div>
    <w:div w:id="1452940809">
      <w:bodyDiv w:val="1"/>
      <w:marLeft w:val="0"/>
      <w:marRight w:val="0"/>
      <w:marTop w:val="0"/>
      <w:marBottom w:val="0"/>
      <w:divBdr>
        <w:top w:val="none" w:sz="0" w:space="0" w:color="auto"/>
        <w:left w:val="none" w:sz="0" w:space="0" w:color="auto"/>
        <w:bottom w:val="none" w:sz="0" w:space="0" w:color="auto"/>
        <w:right w:val="none" w:sz="0" w:space="0" w:color="auto"/>
      </w:divBdr>
    </w:div>
    <w:div w:id="1454595106">
      <w:bodyDiv w:val="1"/>
      <w:marLeft w:val="0"/>
      <w:marRight w:val="0"/>
      <w:marTop w:val="0"/>
      <w:marBottom w:val="0"/>
      <w:divBdr>
        <w:top w:val="none" w:sz="0" w:space="0" w:color="auto"/>
        <w:left w:val="none" w:sz="0" w:space="0" w:color="auto"/>
        <w:bottom w:val="none" w:sz="0" w:space="0" w:color="auto"/>
        <w:right w:val="none" w:sz="0" w:space="0" w:color="auto"/>
      </w:divBdr>
      <w:divsChild>
        <w:div w:id="1653869151">
          <w:marLeft w:val="0"/>
          <w:marRight w:val="0"/>
          <w:marTop w:val="0"/>
          <w:marBottom w:val="0"/>
          <w:divBdr>
            <w:top w:val="none" w:sz="0" w:space="0" w:color="auto"/>
            <w:left w:val="none" w:sz="0" w:space="0" w:color="auto"/>
            <w:bottom w:val="none" w:sz="0" w:space="0" w:color="auto"/>
            <w:right w:val="none" w:sz="0" w:space="0" w:color="auto"/>
          </w:divBdr>
        </w:div>
      </w:divsChild>
    </w:div>
    <w:div w:id="1472597551">
      <w:bodyDiv w:val="1"/>
      <w:marLeft w:val="0"/>
      <w:marRight w:val="0"/>
      <w:marTop w:val="0"/>
      <w:marBottom w:val="0"/>
      <w:divBdr>
        <w:top w:val="none" w:sz="0" w:space="0" w:color="auto"/>
        <w:left w:val="none" w:sz="0" w:space="0" w:color="auto"/>
        <w:bottom w:val="none" w:sz="0" w:space="0" w:color="auto"/>
        <w:right w:val="none" w:sz="0" w:space="0" w:color="auto"/>
      </w:divBdr>
    </w:div>
    <w:div w:id="1474323288">
      <w:bodyDiv w:val="1"/>
      <w:marLeft w:val="0"/>
      <w:marRight w:val="0"/>
      <w:marTop w:val="0"/>
      <w:marBottom w:val="0"/>
      <w:divBdr>
        <w:top w:val="none" w:sz="0" w:space="0" w:color="auto"/>
        <w:left w:val="none" w:sz="0" w:space="0" w:color="auto"/>
        <w:bottom w:val="none" w:sz="0" w:space="0" w:color="auto"/>
        <w:right w:val="none" w:sz="0" w:space="0" w:color="auto"/>
      </w:divBdr>
    </w:div>
    <w:div w:id="1493913693">
      <w:bodyDiv w:val="1"/>
      <w:marLeft w:val="0"/>
      <w:marRight w:val="0"/>
      <w:marTop w:val="0"/>
      <w:marBottom w:val="0"/>
      <w:divBdr>
        <w:top w:val="none" w:sz="0" w:space="0" w:color="auto"/>
        <w:left w:val="none" w:sz="0" w:space="0" w:color="auto"/>
        <w:bottom w:val="none" w:sz="0" w:space="0" w:color="auto"/>
        <w:right w:val="none" w:sz="0" w:space="0" w:color="auto"/>
      </w:divBdr>
    </w:div>
    <w:div w:id="1512841215">
      <w:bodyDiv w:val="1"/>
      <w:marLeft w:val="0"/>
      <w:marRight w:val="0"/>
      <w:marTop w:val="0"/>
      <w:marBottom w:val="0"/>
      <w:divBdr>
        <w:top w:val="none" w:sz="0" w:space="0" w:color="auto"/>
        <w:left w:val="none" w:sz="0" w:space="0" w:color="auto"/>
        <w:bottom w:val="none" w:sz="0" w:space="0" w:color="auto"/>
        <w:right w:val="none" w:sz="0" w:space="0" w:color="auto"/>
      </w:divBdr>
    </w:div>
    <w:div w:id="1512913145">
      <w:bodyDiv w:val="1"/>
      <w:marLeft w:val="0"/>
      <w:marRight w:val="0"/>
      <w:marTop w:val="0"/>
      <w:marBottom w:val="0"/>
      <w:divBdr>
        <w:top w:val="none" w:sz="0" w:space="0" w:color="auto"/>
        <w:left w:val="none" w:sz="0" w:space="0" w:color="auto"/>
        <w:bottom w:val="none" w:sz="0" w:space="0" w:color="auto"/>
        <w:right w:val="none" w:sz="0" w:space="0" w:color="auto"/>
      </w:divBdr>
    </w:div>
    <w:div w:id="1520043233">
      <w:bodyDiv w:val="1"/>
      <w:marLeft w:val="0"/>
      <w:marRight w:val="0"/>
      <w:marTop w:val="0"/>
      <w:marBottom w:val="0"/>
      <w:divBdr>
        <w:top w:val="none" w:sz="0" w:space="0" w:color="auto"/>
        <w:left w:val="none" w:sz="0" w:space="0" w:color="auto"/>
        <w:bottom w:val="none" w:sz="0" w:space="0" w:color="auto"/>
        <w:right w:val="none" w:sz="0" w:space="0" w:color="auto"/>
      </w:divBdr>
    </w:div>
    <w:div w:id="1531335434">
      <w:bodyDiv w:val="1"/>
      <w:marLeft w:val="0"/>
      <w:marRight w:val="0"/>
      <w:marTop w:val="0"/>
      <w:marBottom w:val="0"/>
      <w:divBdr>
        <w:top w:val="none" w:sz="0" w:space="0" w:color="auto"/>
        <w:left w:val="none" w:sz="0" w:space="0" w:color="auto"/>
        <w:bottom w:val="none" w:sz="0" w:space="0" w:color="auto"/>
        <w:right w:val="none" w:sz="0" w:space="0" w:color="auto"/>
      </w:divBdr>
    </w:div>
    <w:div w:id="1537161488">
      <w:bodyDiv w:val="1"/>
      <w:marLeft w:val="0"/>
      <w:marRight w:val="0"/>
      <w:marTop w:val="0"/>
      <w:marBottom w:val="0"/>
      <w:divBdr>
        <w:top w:val="none" w:sz="0" w:space="0" w:color="auto"/>
        <w:left w:val="none" w:sz="0" w:space="0" w:color="auto"/>
        <w:bottom w:val="none" w:sz="0" w:space="0" w:color="auto"/>
        <w:right w:val="none" w:sz="0" w:space="0" w:color="auto"/>
      </w:divBdr>
    </w:div>
    <w:div w:id="1541241642">
      <w:bodyDiv w:val="1"/>
      <w:marLeft w:val="0"/>
      <w:marRight w:val="0"/>
      <w:marTop w:val="0"/>
      <w:marBottom w:val="0"/>
      <w:divBdr>
        <w:top w:val="none" w:sz="0" w:space="0" w:color="auto"/>
        <w:left w:val="none" w:sz="0" w:space="0" w:color="auto"/>
        <w:bottom w:val="none" w:sz="0" w:space="0" w:color="auto"/>
        <w:right w:val="none" w:sz="0" w:space="0" w:color="auto"/>
      </w:divBdr>
    </w:div>
    <w:div w:id="1548762504">
      <w:bodyDiv w:val="1"/>
      <w:marLeft w:val="0"/>
      <w:marRight w:val="0"/>
      <w:marTop w:val="0"/>
      <w:marBottom w:val="0"/>
      <w:divBdr>
        <w:top w:val="none" w:sz="0" w:space="0" w:color="auto"/>
        <w:left w:val="none" w:sz="0" w:space="0" w:color="auto"/>
        <w:bottom w:val="none" w:sz="0" w:space="0" w:color="auto"/>
        <w:right w:val="none" w:sz="0" w:space="0" w:color="auto"/>
      </w:divBdr>
      <w:divsChild>
        <w:div w:id="334890942">
          <w:marLeft w:val="0"/>
          <w:marRight w:val="0"/>
          <w:marTop w:val="0"/>
          <w:marBottom w:val="150"/>
          <w:divBdr>
            <w:top w:val="none" w:sz="0" w:space="0" w:color="auto"/>
            <w:left w:val="none" w:sz="0" w:space="0" w:color="auto"/>
            <w:bottom w:val="single" w:sz="6" w:space="0" w:color="E7E7E7"/>
            <w:right w:val="none" w:sz="0" w:space="0" w:color="auto"/>
          </w:divBdr>
        </w:div>
        <w:div w:id="260839114">
          <w:marLeft w:val="0"/>
          <w:marRight w:val="0"/>
          <w:marTop w:val="0"/>
          <w:marBottom w:val="0"/>
          <w:divBdr>
            <w:top w:val="none" w:sz="0" w:space="0" w:color="auto"/>
            <w:left w:val="none" w:sz="0" w:space="0" w:color="auto"/>
            <w:bottom w:val="single" w:sz="6" w:space="4" w:color="E7E7E7"/>
            <w:right w:val="none" w:sz="0" w:space="0" w:color="auto"/>
          </w:divBdr>
        </w:div>
      </w:divsChild>
    </w:div>
    <w:div w:id="1551573331">
      <w:bodyDiv w:val="1"/>
      <w:marLeft w:val="0"/>
      <w:marRight w:val="0"/>
      <w:marTop w:val="0"/>
      <w:marBottom w:val="0"/>
      <w:divBdr>
        <w:top w:val="none" w:sz="0" w:space="0" w:color="auto"/>
        <w:left w:val="none" w:sz="0" w:space="0" w:color="auto"/>
        <w:bottom w:val="none" w:sz="0" w:space="0" w:color="auto"/>
        <w:right w:val="none" w:sz="0" w:space="0" w:color="auto"/>
      </w:divBdr>
    </w:div>
    <w:div w:id="1553422525">
      <w:bodyDiv w:val="1"/>
      <w:marLeft w:val="0"/>
      <w:marRight w:val="0"/>
      <w:marTop w:val="0"/>
      <w:marBottom w:val="0"/>
      <w:divBdr>
        <w:top w:val="none" w:sz="0" w:space="0" w:color="auto"/>
        <w:left w:val="none" w:sz="0" w:space="0" w:color="auto"/>
        <w:bottom w:val="none" w:sz="0" w:space="0" w:color="auto"/>
        <w:right w:val="none" w:sz="0" w:space="0" w:color="auto"/>
      </w:divBdr>
    </w:div>
    <w:div w:id="1558081187">
      <w:bodyDiv w:val="1"/>
      <w:marLeft w:val="0"/>
      <w:marRight w:val="0"/>
      <w:marTop w:val="0"/>
      <w:marBottom w:val="0"/>
      <w:divBdr>
        <w:top w:val="none" w:sz="0" w:space="0" w:color="auto"/>
        <w:left w:val="none" w:sz="0" w:space="0" w:color="auto"/>
        <w:bottom w:val="none" w:sz="0" w:space="0" w:color="auto"/>
        <w:right w:val="none" w:sz="0" w:space="0" w:color="auto"/>
      </w:divBdr>
    </w:div>
    <w:div w:id="1563633527">
      <w:bodyDiv w:val="1"/>
      <w:marLeft w:val="0"/>
      <w:marRight w:val="0"/>
      <w:marTop w:val="0"/>
      <w:marBottom w:val="0"/>
      <w:divBdr>
        <w:top w:val="none" w:sz="0" w:space="0" w:color="auto"/>
        <w:left w:val="none" w:sz="0" w:space="0" w:color="auto"/>
        <w:bottom w:val="none" w:sz="0" w:space="0" w:color="auto"/>
        <w:right w:val="none" w:sz="0" w:space="0" w:color="auto"/>
      </w:divBdr>
    </w:div>
    <w:div w:id="1564100332">
      <w:bodyDiv w:val="1"/>
      <w:marLeft w:val="0"/>
      <w:marRight w:val="0"/>
      <w:marTop w:val="0"/>
      <w:marBottom w:val="0"/>
      <w:divBdr>
        <w:top w:val="none" w:sz="0" w:space="0" w:color="auto"/>
        <w:left w:val="none" w:sz="0" w:space="0" w:color="auto"/>
        <w:bottom w:val="none" w:sz="0" w:space="0" w:color="auto"/>
        <w:right w:val="none" w:sz="0" w:space="0" w:color="auto"/>
      </w:divBdr>
      <w:divsChild>
        <w:div w:id="370495388">
          <w:marLeft w:val="0"/>
          <w:marRight w:val="0"/>
          <w:marTop w:val="0"/>
          <w:marBottom w:val="150"/>
          <w:divBdr>
            <w:top w:val="none" w:sz="0" w:space="0" w:color="auto"/>
            <w:left w:val="none" w:sz="0" w:space="0" w:color="auto"/>
            <w:bottom w:val="single" w:sz="6" w:space="0" w:color="E7E7E7"/>
            <w:right w:val="none" w:sz="0" w:space="0" w:color="auto"/>
          </w:divBdr>
        </w:div>
        <w:div w:id="597326365">
          <w:marLeft w:val="0"/>
          <w:marRight w:val="0"/>
          <w:marTop w:val="0"/>
          <w:marBottom w:val="0"/>
          <w:divBdr>
            <w:top w:val="none" w:sz="0" w:space="0" w:color="auto"/>
            <w:left w:val="none" w:sz="0" w:space="0" w:color="auto"/>
            <w:bottom w:val="single" w:sz="6" w:space="4" w:color="E7E7E7"/>
            <w:right w:val="none" w:sz="0" w:space="0" w:color="auto"/>
          </w:divBdr>
        </w:div>
      </w:divsChild>
    </w:div>
    <w:div w:id="1568875243">
      <w:bodyDiv w:val="1"/>
      <w:marLeft w:val="0"/>
      <w:marRight w:val="0"/>
      <w:marTop w:val="0"/>
      <w:marBottom w:val="0"/>
      <w:divBdr>
        <w:top w:val="none" w:sz="0" w:space="0" w:color="auto"/>
        <w:left w:val="none" w:sz="0" w:space="0" w:color="auto"/>
        <w:bottom w:val="none" w:sz="0" w:space="0" w:color="auto"/>
        <w:right w:val="none" w:sz="0" w:space="0" w:color="auto"/>
      </w:divBdr>
    </w:div>
    <w:div w:id="1571233504">
      <w:bodyDiv w:val="1"/>
      <w:marLeft w:val="0"/>
      <w:marRight w:val="0"/>
      <w:marTop w:val="0"/>
      <w:marBottom w:val="0"/>
      <w:divBdr>
        <w:top w:val="none" w:sz="0" w:space="0" w:color="auto"/>
        <w:left w:val="none" w:sz="0" w:space="0" w:color="auto"/>
        <w:bottom w:val="none" w:sz="0" w:space="0" w:color="auto"/>
        <w:right w:val="none" w:sz="0" w:space="0" w:color="auto"/>
      </w:divBdr>
    </w:div>
    <w:div w:id="1575630630">
      <w:bodyDiv w:val="1"/>
      <w:marLeft w:val="0"/>
      <w:marRight w:val="0"/>
      <w:marTop w:val="0"/>
      <w:marBottom w:val="0"/>
      <w:divBdr>
        <w:top w:val="none" w:sz="0" w:space="0" w:color="auto"/>
        <w:left w:val="none" w:sz="0" w:space="0" w:color="auto"/>
        <w:bottom w:val="none" w:sz="0" w:space="0" w:color="auto"/>
        <w:right w:val="none" w:sz="0" w:space="0" w:color="auto"/>
      </w:divBdr>
    </w:div>
    <w:div w:id="1578321556">
      <w:bodyDiv w:val="1"/>
      <w:marLeft w:val="0"/>
      <w:marRight w:val="0"/>
      <w:marTop w:val="0"/>
      <w:marBottom w:val="0"/>
      <w:divBdr>
        <w:top w:val="none" w:sz="0" w:space="0" w:color="auto"/>
        <w:left w:val="none" w:sz="0" w:space="0" w:color="auto"/>
        <w:bottom w:val="none" w:sz="0" w:space="0" w:color="auto"/>
        <w:right w:val="none" w:sz="0" w:space="0" w:color="auto"/>
      </w:divBdr>
    </w:div>
    <w:div w:id="1592159872">
      <w:bodyDiv w:val="1"/>
      <w:marLeft w:val="0"/>
      <w:marRight w:val="0"/>
      <w:marTop w:val="0"/>
      <w:marBottom w:val="0"/>
      <w:divBdr>
        <w:top w:val="none" w:sz="0" w:space="0" w:color="auto"/>
        <w:left w:val="none" w:sz="0" w:space="0" w:color="auto"/>
        <w:bottom w:val="none" w:sz="0" w:space="0" w:color="auto"/>
        <w:right w:val="none" w:sz="0" w:space="0" w:color="auto"/>
      </w:divBdr>
    </w:div>
    <w:div w:id="1605915493">
      <w:bodyDiv w:val="1"/>
      <w:marLeft w:val="0"/>
      <w:marRight w:val="0"/>
      <w:marTop w:val="0"/>
      <w:marBottom w:val="0"/>
      <w:divBdr>
        <w:top w:val="none" w:sz="0" w:space="0" w:color="auto"/>
        <w:left w:val="none" w:sz="0" w:space="0" w:color="auto"/>
        <w:bottom w:val="none" w:sz="0" w:space="0" w:color="auto"/>
        <w:right w:val="none" w:sz="0" w:space="0" w:color="auto"/>
      </w:divBdr>
    </w:div>
    <w:div w:id="1632904215">
      <w:bodyDiv w:val="1"/>
      <w:marLeft w:val="0"/>
      <w:marRight w:val="0"/>
      <w:marTop w:val="0"/>
      <w:marBottom w:val="0"/>
      <w:divBdr>
        <w:top w:val="none" w:sz="0" w:space="0" w:color="auto"/>
        <w:left w:val="none" w:sz="0" w:space="0" w:color="auto"/>
        <w:bottom w:val="none" w:sz="0" w:space="0" w:color="auto"/>
        <w:right w:val="none" w:sz="0" w:space="0" w:color="auto"/>
      </w:divBdr>
    </w:div>
    <w:div w:id="1633368200">
      <w:bodyDiv w:val="1"/>
      <w:marLeft w:val="0"/>
      <w:marRight w:val="0"/>
      <w:marTop w:val="0"/>
      <w:marBottom w:val="0"/>
      <w:divBdr>
        <w:top w:val="none" w:sz="0" w:space="0" w:color="auto"/>
        <w:left w:val="none" w:sz="0" w:space="0" w:color="auto"/>
        <w:bottom w:val="none" w:sz="0" w:space="0" w:color="auto"/>
        <w:right w:val="none" w:sz="0" w:space="0" w:color="auto"/>
      </w:divBdr>
    </w:div>
    <w:div w:id="1646277230">
      <w:bodyDiv w:val="1"/>
      <w:marLeft w:val="0"/>
      <w:marRight w:val="0"/>
      <w:marTop w:val="0"/>
      <w:marBottom w:val="0"/>
      <w:divBdr>
        <w:top w:val="none" w:sz="0" w:space="0" w:color="auto"/>
        <w:left w:val="none" w:sz="0" w:space="0" w:color="auto"/>
        <w:bottom w:val="none" w:sz="0" w:space="0" w:color="auto"/>
        <w:right w:val="none" w:sz="0" w:space="0" w:color="auto"/>
      </w:divBdr>
    </w:div>
    <w:div w:id="1647855943">
      <w:bodyDiv w:val="1"/>
      <w:marLeft w:val="0"/>
      <w:marRight w:val="0"/>
      <w:marTop w:val="0"/>
      <w:marBottom w:val="0"/>
      <w:divBdr>
        <w:top w:val="none" w:sz="0" w:space="0" w:color="auto"/>
        <w:left w:val="none" w:sz="0" w:space="0" w:color="auto"/>
        <w:bottom w:val="none" w:sz="0" w:space="0" w:color="auto"/>
        <w:right w:val="none" w:sz="0" w:space="0" w:color="auto"/>
      </w:divBdr>
    </w:div>
    <w:div w:id="1657536918">
      <w:bodyDiv w:val="1"/>
      <w:marLeft w:val="0"/>
      <w:marRight w:val="0"/>
      <w:marTop w:val="0"/>
      <w:marBottom w:val="0"/>
      <w:divBdr>
        <w:top w:val="none" w:sz="0" w:space="0" w:color="auto"/>
        <w:left w:val="none" w:sz="0" w:space="0" w:color="auto"/>
        <w:bottom w:val="none" w:sz="0" w:space="0" w:color="auto"/>
        <w:right w:val="none" w:sz="0" w:space="0" w:color="auto"/>
      </w:divBdr>
    </w:div>
    <w:div w:id="1659382911">
      <w:bodyDiv w:val="1"/>
      <w:marLeft w:val="0"/>
      <w:marRight w:val="0"/>
      <w:marTop w:val="0"/>
      <w:marBottom w:val="0"/>
      <w:divBdr>
        <w:top w:val="none" w:sz="0" w:space="0" w:color="auto"/>
        <w:left w:val="none" w:sz="0" w:space="0" w:color="auto"/>
        <w:bottom w:val="none" w:sz="0" w:space="0" w:color="auto"/>
        <w:right w:val="none" w:sz="0" w:space="0" w:color="auto"/>
      </w:divBdr>
    </w:div>
    <w:div w:id="1662922849">
      <w:bodyDiv w:val="1"/>
      <w:marLeft w:val="0"/>
      <w:marRight w:val="0"/>
      <w:marTop w:val="0"/>
      <w:marBottom w:val="0"/>
      <w:divBdr>
        <w:top w:val="none" w:sz="0" w:space="0" w:color="auto"/>
        <w:left w:val="none" w:sz="0" w:space="0" w:color="auto"/>
        <w:bottom w:val="none" w:sz="0" w:space="0" w:color="auto"/>
        <w:right w:val="none" w:sz="0" w:space="0" w:color="auto"/>
      </w:divBdr>
    </w:div>
    <w:div w:id="1664426685">
      <w:bodyDiv w:val="1"/>
      <w:marLeft w:val="0"/>
      <w:marRight w:val="0"/>
      <w:marTop w:val="0"/>
      <w:marBottom w:val="0"/>
      <w:divBdr>
        <w:top w:val="none" w:sz="0" w:space="0" w:color="auto"/>
        <w:left w:val="none" w:sz="0" w:space="0" w:color="auto"/>
        <w:bottom w:val="none" w:sz="0" w:space="0" w:color="auto"/>
        <w:right w:val="none" w:sz="0" w:space="0" w:color="auto"/>
      </w:divBdr>
    </w:div>
    <w:div w:id="1664816592">
      <w:bodyDiv w:val="1"/>
      <w:marLeft w:val="0"/>
      <w:marRight w:val="0"/>
      <w:marTop w:val="0"/>
      <w:marBottom w:val="0"/>
      <w:divBdr>
        <w:top w:val="none" w:sz="0" w:space="0" w:color="auto"/>
        <w:left w:val="none" w:sz="0" w:space="0" w:color="auto"/>
        <w:bottom w:val="none" w:sz="0" w:space="0" w:color="auto"/>
        <w:right w:val="none" w:sz="0" w:space="0" w:color="auto"/>
      </w:divBdr>
    </w:div>
    <w:div w:id="1665666213">
      <w:bodyDiv w:val="1"/>
      <w:marLeft w:val="0"/>
      <w:marRight w:val="0"/>
      <w:marTop w:val="0"/>
      <w:marBottom w:val="0"/>
      <w:divBdr>
        <w:top w:val="none" w:sz="0" w:space="0" w:color="auto"/>
        <w:left w:val="none" w:sz="0" w:space="0" w:color="auto"/>
        <w:bottom w:val="none" w:sz="0" w:space="0" w:color="auto"/>
        <w:right w:val="none" w:sz="0" w:space="0" w:color="auto"/>
      </w:divBdr>
    </w:div>
    <w:div w:id="1666516730">
      <w:bodyDiv w:val="1"/>
      <w:marLeft w:val="0"/>
      <w:marRight w:val="0"/>
      <w:marTop w:val="0"/>
      <w:marBottom w:val="0"/>
      <w:divBdr>
        <w:top w:val="none" w:sz="0" w:space="0" w:color="auto"/>
        <w:left w:val="none" w:sz="0" w:space="0" w:color="auto"/>
        <w:bottom w:val="none" w:sz="0" w:space="0" w:color="auto"/>
        <w:right w:val="none" w:sz="0" w:space="0" w:color="auto"/>
      </w:divBdr>
    </w:div>
    <w:div w:id="1672103576">
      <w:bodyDiv w:val="1"/>
      <w:marLeft w:val="0"/>
      <w:marRight w:val="0"/>
      <w:marTop w:val="0"/>
      <w:marBottom w:val="0"/>
      <w:divBdr>
        <w:top w:val="none" w:sz="0" w:space="0" w:color="auto"/>
        <w:left w:val="none" w:sz="0" w:space="0" w:color="auto"/>
        <w:bottom w:val="none" w:sz="0" w:space="0" w:color="auto"/>
        <w:right w:val="none" w:sz="0" w:space="0" w:color="auto"/>
      </w:divBdr>
    </w:div>
    <w:div w:id="1694574622">
      <w:bodyDiv w:val="1"/>
      <w:marLeft w:val="0"/>
      <w:marRight w:val="0"/>
      <w:marTop w:val="0"/>
      <w:marBottom w:val="0"/>
      <w:divBdr>
        <w:top w:val="none" w:sz="0" w:space="0" w:color="auto"/>
        <w:left w:val="none" w:sz="0" w:space="0" w:color="auto"/>
        <w:bottom w:val="none" w:sz="0" w:space="0" w:color="auto"/>
        <w:right w:val="none" w:sz="0" w:space="0" w:color="auto"/>
      </w:divBdr>
    </w:div>
    <w:div w:id="1697269042">
      <w:bodyDiv w:val="1"/>
      <w:marLeft w:val="0"/>
      <w:marRight w:val="0"/>
      <w:marTop w:val="0"/>
      <w:marBottom w:val="0"/>
      <w:divBdr>
        <w:top w:val="none" w:sz="0" w:space="0" w:color="auto"/>
        <w:left w:val="none" w:sz="0" w:space="0" w:color="auto"/>
        <w:bottom w:val="none" w:sz="0" w:space="0" w:color="auto"/>
        <w:right w:val="none" w:sz="0" w:space="0" w:color="auto"/>
      </w:divBdr>
    </w:div>
    <w:div w:id="1706637947">
      <w:bodyDiv w:val="1"/>
      <w:marLeft w:val="0"/>
      <w:marRight w:val="0"/>
      <w:marTop w:val="0"/>
      <w:marBottom w:val="0"/>
      <w:divBdr>
        <w:top w:val="none" w:sz="0" w:space="0" w:color="auto"/>
        <w:left w:val="none" w:sz="0" w:space="0" w:color="auto"/>
        <w:bottom w:val="none" w:sz="0" w:space="0" w:color="auto"/>
        <w:right w:val="none" w:sz="0" w:space="0" w:color="auto"/>
      </w:divBdr>
    </w:div>
    <w:div w:id="1709261891">
      <w:bodyDiv w:val="1"/>
      <w:marLeft w:val="0"/>
      <w:marRight w:val="0"/>
      <w:marTop w:val="0"/>
      <w:marBottom w:val="0"/>
      <w:divBdr>
        <w:top w:val="none" w:sz="0" w:space="0" w:color="auto"/>
        <w:left w:val="none" w:sz="0" w:space="0" w:color="auto"/>
        <w:bottom w:val="none" w:sz="0" w:space="0" w:color="auto"/>
        <w:right w:val="none" w:sz="0" w:space="0" w:color="auto"/>
      </w:divBdr>
    </w:div>
    <w:div w:id="1719864098">
      <w:bodyDiv w:val="1"/>
      <w:marLeft w:val="0"/>
      <w:marRight w:val="0"/>
      <w:marTop w:val="0"/>
      <w:marBottom w:val="0"/>
      <w:divBdr>
        <w:top w:val="none" w:sz="0" w:space="0" w:color="auto"/>
        <w:left w:val="none" w:sz="0" w:space="0" w:color="auto"/>
        <w:bottom w:val="none" w:sz="0" w:space="0" w:color="auto"/>
        <w:right w:val="none" w:sz="0" w:space="0" w:color="auto"/>
      </w:divBdr>
    </w:div>
    <w:div w:id="1739133079">
      <w:bodyDiv w:val="1"/>
      <w:marLeft w:val="0"/>
      <w:marRight w:val="0"/>
      <w:marTop w:val="0"/>
      <w:marBottom w:val="0"/>
      <w:divBdr>
        <w:top w:val="none" w:sz="0" w:space="0" w:color="auto"/>
        <w:left w:val="none" w:sz="0" w:space="0" w:color="auto"/>
        <w:bottom w:val="none" w:sz="0" w:space="0" w:color="auto"/>
        <w:right w:val="none" w:sz="0" w:space="0" w:color="auto"/>
      </w:divBdr>
    </w:div>
    <w:div w:id="1740051343">
      <w:bodyDiv w:val="1"/>
      <w:marLeft w:val="0"/>
      <w:marRight w:val="0"/>
      <w:marTop w:val="0"/>
      <w:marBottom w:val="0"/>
      <w:divBdr>
        <w:top w:val="none" w:sz="0" w:space="0" w:color="auto"/>
        <w:left w:val="none" w:sz="0" w:space="0" w:color="auto"/>
        <w:bottom w:val="none" w:sz="0" w:space="0" w:color="auto"/>
        <w:right w:val="none" w:sz="0" w:space="0" w:color="auto"/>
      </w:divBdr>
    </w:div>
    <w:div w:id="1740588321">
      <w:bodyDiv w:val="1"/>
      <w:marLeft w:val="0"/>
      <w:marRight w:val="0"/>
      <w:marTop w:val="0"/>
      <w:marBottom w:val="0"/>
      <w:divBdr>
        <w:top w:val="none" w:sz="0" w:space="0" w:color="auto"/>
        <w:left w:val="none" w:sz="0" w:space="0" w:color="auto"/>
        <w:bottom w:val="none" w:sz="0" w:space="0" w:color="auto"/>
        <w:right w:val="none" w:sz="0" w:space="0" w:color="auto"/>
      </w:divBdr>
    </w:div>
    <w:div w:id="1749885651">
      <w:bodyDiv w:val="1"/>
      <w:marLeft w:val="0"/>
      <w:marRight w:val="0"/>
      <w:marTop w:val="0"/>
      <w:marBottom w:val="0"/>
      <w:divBdr>
        <w:top w:val="none" w:sz="0" w:space="0" w:color="auto"/>
        <w:left w:val="none" w:sz="0" w:space="0" w:color="auto"/>
        <w:bottom w:val="none" w:sz="0" w:space="0" w:color="auto"/>
        <w:right w:val="none" w:sz="0" w:space="0" w:color="auto"/>
      </w:divBdr>
    </w:div>
    <w:div w:id="1768696444">
      <w:bodyDiv w:val="1"/>
      <w:marLeft w:val="0"/>
      <w:marRight w:val="0"/>
      <w:marTop w:val="0"/>
      <w:marBottom w:val="0"/>
      <w:divBdr>
        <w:top w:val="none" w:sz="0" w:space="0" w:color="auto"/>
        <w:left w:val="none" w:sz="0" w:space="0" w:color="auto"/>
        <w:bottom w:val="none" w:sz="0" w:space="0" w:color="auto"/>
        <w:right w:val="none" w:sz="0" w:space="0" w:color="auto"/>
      </w:divBdr>
    </w:div>
    <w:div w:id="1785424512">
      <w:bodyDiv w:val="1"/>
      <w:marLeft w:val="0"/>
      <w:marRight w:val="0"/>
      <w:marTop w:val="0"/>
      <w:marBottom w:val="0"/>
      <w:divBdr>
        <w:top w:val="none" w:sz="0" w:space="0" w:color="auto"/>
        <w:left w:val="none" w:sz="0" w:space="0" w:color="auto"/>
        <w:bottom w:val="none" w:sz="0" w:space="0" w:color="auto"/>
        <w:right w:val="none" w:sz="0" w:space="0" w:color="auto"/>
      </w:divBdr>
    </w:div>
    <w:div w:id="1787232743">
      <w:bodyDiv w:val="1"/>
      <w:marLeft w:val="0"/>
      <w:marRight w:val="0"/>
      <w:marTop w:val="0"/>
      <w:marBottom w:val="0"/>
      <w:divBdr>
        <w:top w:val="none" w:sz="0" w:space="0" w:color="auto"/>
        <w:left w:val="none" w:sz="0" w:space="0" w:color="auto"/>
        <w:bottom w:val="none" w:sz="0" w:space="0" w:color="auto"/>
        <w:right w:val="none" w:sz="0" w:space="0" w:color="auto"/>
      </w:divBdr>
    </w:div>
    <w:div w:id="1787895103">
      <w:bodyDiv w:val="1"/>
      <w:marLeft w:val="0"/>
      <w:marRight w:val="0"/>
      <w:marTop w:val="0"/>
      <w:marBottom w:val="0"/>
      <w:divBdr>
        <w:top w:val="none" w:sz="0" w:space="0" w:color="auto"/>
        <w:left w:val="none" w:sz="0" w:space="0" w:color="auto"/>
        <w:bottom w:val="none" w:sz="0" w:space="0" w:color="auto"/>
        <w:right w:val="none" w:sz="0" w:space="0" w:color="auto"/>
      </w:divBdr>
    </w:div>
    <w:div w:id="1787963062">
      <w:bodyDiv w:val="1"/>
      <w:marLeft w:val="0"/>
      <w:marRight w:val="0"/>
      <w:marTop w:val="0"/>
      <w:marBottom w:val="0"/>
      <w:divBdr>
        <w:top w:val="none" w:sz="0" w:space="0" w:color="auto"/>
        <w:left w:val="none" w:sz="0" w:space="0" w:color="auto"/>
        <w:bottom w:val="none" w:sz="0" w:space="0" w:color="auto"/>
        <w:right w:val="none" w:sz="0" w:space="0" w:color="auto"/>
      </w:divBdr>
    </w:div>
    <w:div w:id="1797719049">
      <w:bodyDiv w:val="1"/>
      <w:marLeft w:val="0"/>
      <w:marRight w:val="0"/>
      <w:marTop w:val="0"/>
      <w:marBottom w:val="0"/>
      <w:divBdr>
        <w:top w:val="none" w:sz="0" w:space="0" w:color="auto"/>
        <w:left w:val="none" w:sz="0" w:space="0" w:color="auto"/>
        <w:bottom w:val="none" w:sz="0" w:space="0" w:color="auto"/>
        <w:right w:val="none" w:sz="0" w:space="0" w:color="auto"/>
      </w:divBdr>
      <w:divsChild>
        <w:div w:id="631637645">
          <w:marLeft w:val="0"/>
          <w:marRight w:val="0"/>
          <w:marTop w:val="0"/>
          <w:marBottom w:val="450"/>
          <w:divBdr>
            <w:top w:val="none" w:sz="0" w:space="0" w:color="auto"/>
            <w:left w:val="none" w:sz="0" w:space="0" w:color="auto"/>
            <w:bottom w:val="none" w:sz="0" w:space="0" w:color="auto"/>
            <w:right w:val="none" w:sz="0" w:space="0" w:color="auto"/>
          </w:divBdr>
          <w:divsChild>
            <w:div w:id="84890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91917">
      <w:bodyDiv w:val="1"/>
      <w:marLeft w:val="0"/>
      <w:marRight w:val="0"/>
      <w:marTop w:val="0"/>
      <w:marBottom w:val="0"/>
      <w:divBdr>
        <w:top w:val="none" w:sz="0" w:space="0" w:color="auto"/>
        <w:left w:val="none" w:sz="0" w:space="0" w:color="auto"/>
        <w:bottom w:val="none" w:sz="0" w:space="0" w:color="auto"/>
        <w:right w:val="none" w:sz="0" w:space="0" w:color="auto"/>
      </w:divBdr>
      <w:divsChild>
        <w:div w:id="651448350">
          <w:marLeft w:val="0"/>
          <w:marRight w:val="0"/>
          <w:marTop w:val="0"/>
          <w:marBottom w:val="150"/>
          <w:divBdr>
            <w:top w:val="none" w:sz="0" w:space="0" w:color="auto"/>
            <w:left w:val="none" w:sz="0" w:space="0" w:color="auto"/>
            <w:bottom w:val="single" w:sz="6" w:space="0" w:color="E7E7E7"/>
            <w:right w:val="none" w:sz="0" w:space="0" w:color="auto"/>
          </w:divBdr>
        </w:div>
        <w:div w:id="1685934535">
          <w:marLeft w:val="0"/>
          <w:marRight w:val="0"/>
          <w:marTop w:val="0"/>
          <w:marBottom w:val="450"/>
          <w:divBdr>
            <w:top w:val="single" w:sz="6" w:space="0" w:color="E7E7E7"/>
            <w:left w:val="single" w:sz="6" w:space="0" w:color="E7E7E7"/>
            <w:bottom w:val="single" w:sz="6" w:space="0" w:color="E7E7E7"/>
            <w:right w:val="single" w:sz="6" w:space="0" w:color="E7E7E7"/>
          </w:divBdr>
          <w:divsChild>
            <w:div w:id="1685979682">
              <w:marLeft w:val="0"/>
              <w:marRight w:val="0"/>
              <w:marTop w:val="0"/>
              <w:marBottom w:val="0"/>
              <w:divBdr>
                <w:top w:val="none" w:sz="0" w:space="0" w:color="auto"/>
                <w:left w:val="none" w:sz="0" w:space="0" w:color="auto"/>
                <w:bottom w:val="none" w:sz="0" w:space="0" w:color="auto"/>
                <w:right w:val="none" w:sz="0" w:space="0" w:color="auto"/>
              </w:divBdr>
              <w:divsChild>
                <w:div w:id="1680231298">
                  <w:marLeft w:val="0"/>
                  <w:marRight w:val="225"/>
                  <w:marTop w:val="0"/>
                  <w:marBottom w:val="0"/>
                  <w:divBdr>
                    <w:top w:val="none" w:sz="0" w:space="0" w:color="auto"/>
                    <w:left w:val="none" w:sz="0" w:space="0" w:color="auto"/>
                    <w:bottom w:val="none" w:sz="0" w:space="0" w:color="auto"/>
                    <w:right w:val="none" w:sz="0" w:space="0" w:color="auto"/>
                  </w:divBdr>
                  <w:divsChild>
                    <w:div w:id="78238373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02991937">
      <w:bodyDiv w:val="1"/>
      <w:marLeft w:val="0"/>
      <w:marRight w:val="0"/>
      <w:marTop w:val="0"/>
      <w:marBottom w:val="0"/>
      <w:divBdr>
        <w:top w:val="none" w:sz="0" w:space="0" w:color="auto"/>
        <w:left w:val="none" w:sz="0" w:space="0" w:color="auto"/>
        <w:bottom w:val="none" w:sz="0" w:space="0" w:color="auto"/>
        <w:right w:val="none" w:sz="0" w:space="0" w:color="auto"/>
      </w:divBdr>
    </w:div>
    <w:div w:id="1825585806">
      <w:bodyDiv w:val="1"/>
      <w:marLeft w:val="0"/>
      <w:marRight w:val="0"/>
      <w:marTop w:val="0"/>
      <w:marBottom w:val="0"/>
      <w:divBdr>
        <w:top w:val="none" w:sz="0" w:space="0" w:color="auto"/>
        <w:left w:val="none" w:sz="0" w:space="0" w:color="auto"/>
        <w:bottom w:val="none" w:sz="0" w:space="0" w:color="auto"/>
        <w:right w:val="none" w:sz="0" w:space="0" w:color="auto"/>
      </w:divBdr>
    </w:div>
    <w:div w:id="1828744020">
      <w:bodyDiv w:val="1"/>
      <w:marLeft w:val="0"/>
      <w:marRight w:val="0"/>
      <w:marTop w:val="0"/>
      <w:marBottom w:val="0"/>
      <w:divBdr>
        <w:top w:val="none" w:sz="0" w:space="0" w:color="auto"/>
        <w:left w:val="none" w:sz="0" w:space="0" w:color="auto"/>
        <w:bottom w:val="none" w:sz="0" w:space="0" w:color="auto"/>
        <w:right w:val="none" w:sz="0" w:space="0" w:color="auto"/>
      </w:divBdr>
    </w:div>
    <w:div w:id="1831943696">
      <w:bodyDiv w:val="1"/>
      <w:marLeft w:val="0"/>
      <w:marRight w:val="0"/>
      <w:marTop w:val="0"/>
      <w:marBottom w:val="0"/>
      <w:divBdr>
        <w:top w:val="none" w:sz="0" w:space="0" w:color="auto"/>
        <w:left w:val="none" w:sz="0" w:space="0" w:color="auto"/>
        <w:bottom w:val="none" w:sz="0" w:space="0" w:color="auto"/>
        <w:right w:val="none" w:sz="0" w:space="0" w:color="auto"/>
      </w:divBdr>
    </w:div>
    <w:div w:id="1843428894">
      <w:bodyDiv w:val="1"/>
      <w:marLeft w:val="0"/>
      <w:marRight w:val="0"/>
      <w:marTop w:val="0"/>
      <w:marBottom w:val="0"/>
      <w:divBdr>
        <w:top w:val="none" w:sz="0" w:space="0" w:color="auto"/>
        <w:left w:val="none" w:sz="0" w:space="0" w:color="auto"/>
        <w:bottom w:val="none" w:sz="0" w:space="0" w:color="auto"/>
        <w:right w:val="none" w:sz="0" w:space="0" w:color="auto"/>
      </w:divBdr>
    </w:div>
    <w:div w:id="1844782558">
      <w:bodyDiv w:val="1"/>
      <w:marLeft w:val="0"/>
      <w:marRight w:val="0"/>
      <w:marTop w:val="0"/>
      <w:marBottom w:val="0"/>
      <w:divBdr>
        <w:top w:val="none" w:sz="0" w:space="0" w:color="auto"/>
        <w:left w:val="none" w:sz="0" w:space="0" w:color="auto"/>
        <w:bottom w:val="none" w:sz="0" w:space="0" w:color="auto"/>
        <w:right w:val="none" w:sz="0" w:space="0" w:color="auto"/>
      </w:divBdr>
    </w:div>
    <w:div w:id="1850824633">
      <w:bodyDiv w:val="1"/>
      <w:marLeft w:val="0"/>
      <w:marRight w:val="0"/>
      <w:marTop w:val="0"/>
      <w:marBottom w:val="0"/>
      <w:divBdr>
        <w:top w:val="none" w:sz="0" w:space="0" w:color="auto"/>
        <w:left w:val="none" w:sz="0" w:space="0" w:color="auto"/>
        <w:bottom w:val="none" w:sz="0" w:space="0" w:color="auto"/>
        <w:right w:val="none" w:sz="0" w:space="0" w:color="auto"/>
      </w:divBdr>
    </w:div>
    <w:div w:id="1855266431">
      <w:bodyDiv w:val="1"/>
      <w:marLeft w:val="0"/>
      <w:marRight w:val="0"/>
      <w:marTop w:val="0"/>
      <w:marBottom w:val="0"/>
      <w:divBdr>
        <w:top w:val="none" w:sz="0" w:space="0" w:color="auto"/>
        <w:left w:val="none" w:sz="0" w:space="0" w:color="auto"/>
        <w:bottom w:val="none" w:sz="0" w:space="0" w:color="auto"/>
        <w:right w:val="none" w:sz="0" w:space="0" w:color="auto"/>
      </w:divBdr>
    </w:div>
    <w:div w:id="1859654793">
      <w:bodyDiv w:val="1"/>
      <w:marLeft w:val="0"/>
      <w:marRight w:val="0"/>
      <w:marTop w:val="0"/>
      <w:marBottom w:val="0"/>
      <w:divBdr>
        <w:top w:val="none" w:sz="0" w:space="0" w:color="auto"/>
        <w:left w:val="none" w:sz="0" w:space="0" w:color="auto"/>
        <w:bottom w:val="none" w:sz="0" w:space="0" w:color="auto"/>
        <w:right w:val="none" w:sz="0" w:space="0" w:color="auto"/>
      </w:divBdr>
    </w:div>
    <w:div w:id="1868106356">
      <w:bodyDiv w:val="1"/>
      <w:marLeft w:val="0"/>
      <w:marRight w:val="0"/>
      <w:marTop w:val="0"/>
      <w:marBottom w:val="0"/>
      <w:divBdr>
        <w:top w:val="none" w:sz="0" w:space="0" w:color="auto"/>
        <w:left w:val="none" w:sz="0" w:space="0" w:color="auto"/>
        <w:bottom w:val="none" w:sz="0" w:space="0" w:color="auto"/>
        <w:right w:val="none" w:sz="0" w:space="0" w:color="auto"/>
      </w:divBdr>
    </w:div>
    <w:div w:id="1870953455">
      <w:bodyDiv w:val="1"/>
      <w:marLeft w:val="0"/>
      <w:marRight w:val="0"/>
      <w:marTop w:val="0"/>
      <w:marBottom w:val="0"/>
      <w:divBdr>
        <w:top w:val="none" w:sz="0" w:space="0" w:color="auto"/>
        <w:left w:val="none" w:sz="0" w:space="0" w:color="auto"/>
        <w:bottom w:val="none" w:sz="0" w:space="0" w:color="auto"/>
        <w:right w:val="none" w:sz="0" w:space="0" w:color="auto"/>
      </w:divBdr>
    </w:div>
    <w:div w:id="1880822125">
      <w:bodyDiv w:val="1"/>
      <w:marLeft w:val="0"/>
      <w:marRight w:val="0"/>
      <w:marTop w:val="0"/>
      <w:marBottom w:val="0"/>
      <w:divBdr>
        <w:top w:val="none" w:sz="0" w:space="0" w:color="auto"/>
        <w:left w:val="none" w:sz="0" w:space="0" w:color="auto"/>
        <w:bottom w:val="none" w:sz="0" w:space="0" w:color="auto"/>
        <w:right w:val="none" w:sz="0" w:space="0" w:color="auto"/>
      </w:divBdr>
    </w:div>
    <w:div w:id="1897008245">
      <w:bodyDiv w:val="1"/>
      <w:marLeft w:val="0"/>
      <w:marRight w:val="0"/>
      <w:marTop w:val="0"/>
      <w:marBottom w:val="0"/>
      <w:divBdr>
        <w:top w:val="none" w:sz="0" w:space="0" w:color="auto"/>
        <w:left w:val="none" w:sz="0" w:space="0" w:color="auto"/>
        <w:bottom w:val="none" w:sz="0" w:space="0" w:color="auto"/>
        <w:right w:val="none" w:sz="0" w:space="0" w:color="auto"/>
      </w:divBdr>
    </w:div>
    <w:div w:id="1903905321">
      <w:bodyDiv w:val="1"/>
      <w:marLeft w:val="0"/>
      <w:marRight w:val="0"/>
      <w:marTop w:val="0"/>
      <w:marBottom w:val="0"/>
      <w:divBdr>
        <w:top w:val="none" w:sz="0" w:space="0" w:color="auto"/>
        <w:left w:val="none" w:sz="0" w:space="0" w:color="auto"/>
        <w:bottom w:val="none" w:sz="0" w:space="0" w:color="auto"/>
        <w:right w:val="none" w:sz="0" w:space="0" w:color="auto"/>
      </w:divBdr>
    </w:div>
    <w:div w:id="1904370070">
      <w:bodyDiv w:val="1"/>
      <w:marLeft w:val="0"/>
      <w:marRight w:val="0"/>
      <w:marTop w:val="0"/>
      <w:marBottom w:val="0"/>
      <w:divBdr>
        <w:top w:val="none" w:sz="0" w:space="0" w:color="auto"/>
        <w:left w:val="none" w:sz="0" w:space="0" w:color="auto"/>
        <w:bottom w:val="none" w:sz="0" w:space="0" w:color="auto"/>
        <w:right w:val="none" w:sz="0" w:space="0" w:color="auto"/>
      </w:divBdr>
    </w:div>
    <w:div w:id="1916234357">
      <w:bodyDiv w:val="1"/>
      <w:marLeft w:val="0"/>
      <w:marRight w:val="0"/>
      <w:marTop w:val="0"/>
      <w:marBottom w:val="0"/>
      <w:divBdr>
        <w:top w:val="none" w:sz="0" w:space="0" w:color="auto"/>
        <w:left w:val="none" w:sz="0" w:space="0" w:color="auto"/>
        <w:bottom w:val="none" w:sz="0" w:space="0" w:color="auto"/>
        <w:right w:val="none" w:sz="0" w:space="0" w:color="auto"/>
      </w:divBdr>
    </w:div>
    <w:div w:id="1917737770">
      <w:bodyDiv w:val="1"/>
      <w:marLeft w:val="0"/>
      <w:marRight w:val="0"/>
      <w:marTop w:val="0"/>
      <w:marBottom w:val="0"/>
      <w:divBdr>
        <w:top w:val="none" w:sz="0" w:space="0" w:color="auto"/>
        <w:left w:val="none" w:sz="0" w:space="0" w:color="auto"/>
        <w:bottom w:val="none" w:sz="0" w:space="0" w:color="auto"/>
        <w:right w:val="none" w:sz="0" w:space="0" w:color="auto"/>
      </w:divBdr>
    </w:div>
    <w:div w:id="1926189040">
      <w:bodyDiv w:val="1"/>
      <w:marLeft w:val="0"/>
      <w:marRight w:val="0"/>
      <w:marTop w:val="0"/>
      <w:marBottom w:val="0"/>
      <w:divBdr>
        <w:top w:val="none" w:sz="0" w:space="0" w:color="auto"/>
        <w:left w:val="none" w:sz="0" w:space="0" w:color="auto"/>
        <w:bottom w:val="none" w:sz="0" w:space="0" w:color="auto"/>
        <w:right w:val="none" w:sz="0" w:space="0" w:color="auto"/>
      </w:divBdr>
    </w:div>
    <w:div w:id="1935431331">
      <w:bodyDiv w:val="1"/>
      <w:marLeft w:val="0"/>
      <w:marRight w:val="0"/>
      <w:marTop w:val="0"/>
      <w:marBottom w:val="0"/>
      <w:divBdr>
        <w:top w:val="none" w:sz="0" w:space="0" w:color="auto"/>
        <w:left w:val="none" w:sz="0" w:space="0" w:color="auto"/>
        <w:bottom w:val="none" w:sz="0" w:space="0" w:color="auto"/>
        <w:right w:val="none" w:sz="0" w:space="0" w:color="auto"/>
      </w:divBdr>
    </w:div>
    <w:div w:id="1942057415">
      <w:bodyDiv w:val="1"/>
      <w:marLeft w:val="0"/>
      <w:marRight w:val="0"/>
      <w:marTop w:val="0"/>
      <w:marBottom w:val="0"/>
      <w:divBdr>
        <w:top w:val="none" w:sz="0" w:space="0" w:color="auto"/>
        <w:left w:val="none" w:sz="0" w:space="0" w:color="auto"/>
        <w:bottom w:val="none" w:sz="0" w:space="0" w:color="auto"/>
        <w:right w:val="none" w:sz="0" w:space="0" w:color="auto"/>
      </w:divBdr>
    </w:div>
    <w:div w:id="1942762852">
      <w:bodyDiv w:val="1"/>
      <w:marLeft w:val="0"/>
      <w:marRight w:val="0"/>
      <w:marTop w:val="0"/>
      <w:marBottom w:val="0"/>
      <w:divBdr>
        <w:top w:val="none" w:sz="0" w:space="0" w:color="auto"/>
        <w:left w:val="none" w:sz="0" w:space="0" w:color="auto"/>
        <w:bottom w:val="none" w:sz="0" w:space="0" w:color="auto"/>
        <w:right w:val="none" w:sz="0" w:space="0" w:color="auto"/>
      </w:divBdr>
    </w:div>
    <w:div w:id="1950234552">
      <w:bodyDiv w:val="1"/>
      <w:marLeft w:val="0"/>
      <w:marRight w:val="0"/>
      <w:marTop w:val="0"/>
      <w:marBottom w:val="0"/>
      <w:divBdr>
        <w:top w:val="none" w:sz="0" w:space="0" w:color="auto"/>
        <w:left w:val="none" w:sz="0" w:space="0" w:color="auto"/>
        <w:bottom w:val="none" w:sz="0" w:space="0" w:color="auto"/>
        <w:right w:val="none" w:sz="0" w:space="0" w:color="auto"/>
      </w:divBdr>
    </w:div>
    <w:div w:id="1960606546">
      <w:bodyDiv w:val="1"/>
      <w:marLeft w:val="0"/>
      <w:marRight w:val="0"/>
      <w:marTop w:val="0"/>
      <w:marBottom w:val="0"/>
      <w:divBdr>
        <w:top w:val="none" w:sz="0" w:space="0" w:color="auto"/>
        <w:left w:val="none" w:sz="0" w:space="0" w:color="auto"/>
        <w:bottom w:val="none" w:sz="0" w:space="0" w:color="auto"/>
        <w:right w:val="none" w:sz="0" w:space="0" w:color="auto"/>
      </w:divBdr>
    </w:div>
    <w:div w:id="1963926253">
      <w:bodyDiv w:val="1"/>
      <w:marLeft w:val="0"/>
      <w:marRight w:val="0"/>
      <w:marTop w:val="0"/>
      <w:marBottom w:val="0"/>
      <w:divBdr>
        <w:top w:val="none" w:sz="0" w:space="0" w:color="auto"/>
        <w:left w:val="none" w:sz="0" w:space="0" w:color="auto"/>
        <w:bottom w:val="none" w:sz="0" w:space="0" w:color="auto"/>
        <w:right w:val="none" w:sz="0" w:space="0" w:color="auto"/>
      </w:divBdr>
    </w:div>
    <w:div w:id="1964383187">
      <w:bodyDiv w:val="1"/>
      <w:marLeft w:val="0"/>
      <w:marRight w:val="0"/>
      <w:marTop w:val="0"/>
      <w:marBottom w:val="0"/>
      <w:divBdr>
        <w:top w:val="none" w:sz="0" w:space="0" w:color="auto"/>
        <w:left w:val="none" w:sz="0" w:space="0" w:color="auto"/>
        <w:bottom w:val="none" w:sz="0" w:space="0" w:color="auto"/>
        <w:right w:val="none" w:sz="0" w:space="0" w:color="auto"/>
      </w:divBdr>
    </w:div>
    <w:div w:id="1972401591">
      <w:bodyDiv w:val="1"/>
      <w:marLeft w:val="0"/>
      <w:marRight w:val="0"/>
      <w:marTop w:val="0"/>
      <w:marBottom w:val="0"/>
      <w:divBdr>
        <w:top w:val="none" w:sz="0" w:space="0" w:color="auto"/>
        <w:left w:val="none" w:sz="0" w:space="0" w:color="auto"/>
        <w:bottom w:val="none" w:sz="0" w:space="0" w:color="auto"/>
        <w:right w:val="none" w:sz="0" w:space="0" w:color="auto"/>
      </w:divBdr>
    </w:div>
    <w:div w:id="1995335291">
      <w:bodyDiv w:val="1"/>
      <w:marLeft w:val="0"/>
      <w:marRight w:val="0"/>
      <w:marTop w:val="0"/>
      <w:marBottom w:val="0"/>
      <w:divBdr>
        <w:top w:val="none" w:sz="0" w:space="0" w:color="auto"/>
        <w:left w:val="none" w:sz="0" w:space="0" w:color="auto"/>
        <w:bottom w:val="none" w:sz="0" w:space="0" w:color="auto"/>
        <w:right w:val="none" w:sz="0" w:space="0" w:color="auto"/>
      </w:divBdr>
    </w:div>
    <w:div w:id="2014919791">
      <w:bodyDiv w:val="1"/>
      <w:marLeft w:val="0"/>
      <w:marRight w:val="0"/>
      <w:marTop w:val="0"/>
      <w:marBottom w:val="0"/>
      <w:divBdr>
        <w:top w:val="none" w:sz="0" w:space="0" w:color="auto"/>
        <w:left w:val="none" w:sz="0" w:space="0" w:color="auto"/>
        <w:bottom w:val="none" w:sz="0" w:space="0" w:color="auto"/>
        <w:right w:val="none" w:sz="0" w:space="0" w:color="auto"/>
      </w:divBdr>
    </w:div>
    <w:div w:id="2022008108">
      <w:bodyDiv w:val="1"/>
      <w:marLeft w:val="0"/>
      <w:marRight w:val="0"/>
      <w:marTop w:val="0"/>
      <w:marBottom w:val="0"/>
      <w:divBdr>
        <w:top w:val="none" w:sz="0" w:space="0" w:color="auto"/>
        <w:left w:val="none" w:sz="0" w:space="0" w:color="auto"/>
        <w:bottom w:val="none" w:sz="0" w:space="0" w:color="auto"/>
        <w:right w:val="none" w:sz="0" w:space="0" w:color="auto"/>
      </w:divBdr>
    </w:div>
    <w:div w:id="2023507904">
      <w:bodyDiv w:val="1"/>
      <w:marLeft w:val="0"/>
      <w:marRight w:val="0"/>
      <w:marTop w:val="0"/>
      <w:marBottom w:val="0"/>
      <w:divBdr>
        <w:top w:val="none" w:sz="0" w:space="0" w:color="auto"/>
        <w:left w:val="none" w:sz="0" w:space="0" w:color="auto"/>
        <w:bottom w:val="none" w:sz="0" w:space="0" w:color="auto"/>
        <w:right w:val="none" w:sz="0" w:space="0" w:color="auto"/>
      </w:divBdr>
    </w:div>
    <w:div w:id="2028869084">
      <w:bodyDiv w:val="1"/>
      <w:marLeft w:val="0"/>
      <w:marRight w:val="0"/>
      <w:marTop w:val="0"/>
      <w:marBottom w:val="0"/>
      <w:divBdr>
        <w:top w:val="none" w:sz="0" w:space="0" w:color="auto"/>
        <w:left w:val="none" w:sz="0" w:space="0" w:color="auto"/>
        <w:bottom w:val="none" w:sz="0" w:space="0" w:color="auto"/>
        <w:right w:val="none" w:sz="0" w:space="0" w:color="auto"/>
      </w:divBdr>
    </w:div>
    <w:div w:id="2033266529">
      <w:bodyDiv w:val="1"/>
      <w:marLeft w:val="0"/>
      <w:marRight w:val="0"/>
      <w:marTop w:val="0"/>
      <w:marBottom w:val="0"/>
      <w:divBdr>
        <w:top w:val="none" w:sz="0" w:space="0" w:color="auto"/>
        <w:left w:val="none" w:sz="0" w:space="0" w:color="auto"/>
        <w:bottom w:val="none" w:sz="0" w:space="0" w:color="auto"/>
        <w:right w:val="none" w:sz="0" w:space="0" w:color="auto"/>
      </w:divBdr>
    </w:div>
    <w:div w:id="2055539207">
      <w:bodyDiv w:val="1"/>
      <w:marLeft w:val="0"/>
      <w:marRight w:val="0"/>
      <w:marTop w:val="0"/>
      <w:marBottom w:val="0"/>
      <w:divBdr>
        <w:top w:val="none" w:sz="0" w:space="0" w:color="auto"/>
        <w:left w:val="none" w:sz="0" w:space="0" w:color="auto"/>
        <w:bottom w:val="none" w:sz="0" w:space="0" w:color="auto"/>
        <w:right w:val="none" w:sz="0" w:space="0" w:color="auto"/>
      </w:divBdr>
    </w:div>
    <w:div w:id="2068340395">
      <w:bodyDiv w:val="1"/>
      <w:marLeft w:val="0"/>
      <w:marRight w:val="0"/>
      <w:marTop w:val="0"/>
      <w:marBottom w:val="0"/>
      <w:divBdr>
        <w:top w:val="none" w:sz="0" w:space="0" w:color="auto"/>
        <w:left w:val="none" w:sz="0" w:space="0" w:color="auto"/>
        <w:bottom w:val="none" w:sz="0" w:space="0" w:color="auto"/>
        <w:right w:val="none" w:sz="0" w:space="0" w:color="auto"/>
      </w:divBdr>
    </w:div>
    <w:div w:id="2073117125">
      <w:bodyDiv w:val="1"/>
      <w:marLeft w:val="0"/>
      <w:marRight w:val="0"/>
      <w:marTop w:val="0"/>
      <w:marBottom w:val="0"/>
      <w:divBdr>
        <w:top w:val="none" w:sz="0" w:space="0" w:color="auto"/>
        <w:left w:val="none" w:sz="0" w:space="0" w:color="auto"/>
        <w:bottom w:val="none" w:sz="0" w:space="0" w:color="auto"/>
        <w:right w:val="none" w:sz="0" w:space="0" w:color="auto"/>
      </w:divBdr>
    </w:div>
    <w:div w:id="2074085976">
      <w:bodyDiv w:val="1"/>
      <w:marLeft w:val="0"/>
      <w:marRight w:val="0"/>
      <w:marTop w:val="0"/>
      <w:marBottom w:val="0"/>
      <w:divBdr>
        <w:top w:val="none" w:sz="0" w:space="0" w:color="auto"/>
        <w:left w:val="none" w:sz="0" w:space="0" w:color="auto"/>
        <w:bottom w:val="none" w:sz="0" w:space="0" w:color="auto"/>
        <w:right w:val="none" w:sz="0" w:space="0" w:color="auto"/>
      </w:divBdr>
      <w:divsChild>
        <w:div w:id="2116049963">
          <w:marLeft w:val="0"/>
          <w:marRight w:val="0"/>
          <w:marTop w:val="0"/>
          <w:marBottom w:val="450"/>
          <w:divBdr>
            <w:top w:val="none" w:sz="0" w:space="0" w:color="auto"/>
            <w:left w:val="none" w:sz="0" w:space="0" w:color="auto"/>
            <w:bottom w:val="none" w:sz="0" w:space="0" w:color="auto"/>
            <w:right w:val="none" w:sz="0" w:space="0" w:color="auto"/>
          </w:divBdr>
          <w:divsChild>
            <w:div w:id="127555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74459">
      <w:bodyDiv w:val="1"/>
      <w:marLeft w:val="0"/>
      <w:marRight w:val="0"/>
      <w:marTop w:val="0"/>
      <w:marBottom w:val="0"/>
      <w:divBdr>
        <w:top w:val="none" w:sz="0" w:space="0" w:color="auto"/>
        <w:left w:val="none" w:sz="0" w:space="0" w:color="auto"/>
        <w:bottom w:val="none" w:sz="0" w:space="0" w:color="auto"/>
        <w:right w:val="none" w:sz="0" w:space="0" w:color="auto"/>
      </w:divBdr>
    </w:div>
    <w:div w:id="2080789917">
      <w:bodyDiv w:val="1"/>
      <w:marLeft w:val="0"/>
      <w:marRight w:val="0"/>
      <w:marTop w:val="0"/>
      <w:marBottom w:val="0"/>
      <w:divBdr>
        <w:top w:val="none" w:sz="0" w:space="0" w:color="auto"/>
        <w:left w:val="none" w:sz="0" w:space="0" w:color="auto"/>
        <w:bottom w:val="none" w:sz="0" w:space="0" w:color="auto"/>
        <w:right w:val="none" w:sz="0" w:space="0" w:color="auto"/>
      </w:divBdr>
    </w:div>
    <w:div w:id="2085951860">
      <w:bodyDiv w:val="1"/>
      <w:marLeft w:val="0"/>
      <w:marRight w:val="0"/>
      <w:marTop w:val="0"/>
      <w:marBottom w:val="0"/>
      <w:divBdr>
        <w:top w:val="none" w:sz="0" w:space="0" w:color="auto"/>
        <w:left w:val="none" w:sz="0" w:space="0" w:color="auto"/>
        <w:bottom w:val="none" w:sz="0" w:space="0" w:color="auto"/>
        <w:right w:val="none" w:sz="0" w:space="0" w:color="auto"/>
      </w:divBdr>
    </w:div>
    <w:div w:id="2087484724">
      <w:bodyDiv w:val="1"/>
      <w:marLeft w:val="0"/>
      <w:marRight w:val="0"/>
      <w:marTop w:val="0"/>
      <w:marBottom w:val="0"/>
      <w:divBdr>
        <w:top w:val="none" w:sz="0" w:space="0" w:color="auto"/>
        <w:left w:val="none" w:sz="0" w:space="0" w:color="auto"/>
        <w:bottom w:val="none" w:sz="0" w:space="0" w:color="auto"/>
        <w:right w:val="none" w:sz="0" w:space="0" w:color="auto"/>
      </w:divBdr>
    </w:div>
    <w:div w:id="2093625610">
      <w:bodyDiv w:val="1"/>
      <w:marLeft w:val="0"/>
      <w:marRight w:val="0"/>
      <w:marTop w:val="0"/>
      <w:marBottom w:val="0"/>
      <w:divBdr>
        <w:top w:val="none" w:sz="0" w:space="0" w:color="auto"/>
        <w:left w:val="none" w:sz="0" w:space="0" w:color="auto"/>
        <w:bottom w:val="none" w:sz="0" w:space="0" w:color="auto"/>
        <w:right w:val="none" w:sz="0" w:space="0" w:color="auto"/>
      </w:divBdr>
    </w:div>
    <w:div w:id="2100786489">
      <w:bodyDiv w:val="1"/>
      <w:marLeft w:val="0"/>
      <w:marRight w:val="0"/>
      <w:marTop w:val="0"/>
      <w:marBottom w:val="0"/>
      <w:divBdr>
        <w:top w:val="none" w:sz="0" w:space="0" w:color="auto"/>
        <w:left w:val="none" w:sz="0" w:space="0" w:color="auto"/>
        <w:bottom w:val="none" w:sz="0" w:space="0" w:color="auto"/>
        <w:right w:val="none" w:sz="0" w:space="0" w:color="auto"/>
      </w:divBdr>
    </w:div>
    <w:div w:id="2110805748">
      <w:bodyDiv w:val="1"/>
      <w:marLeft w:val="0"/>
      <w:marRight w:val="0"/>
      <w:marTop w:val="0"/>
      <w:marBottom w:val="0"/>
      <w:divBdr>
        <w:top w:val="none" w:sz="0" w:space="0" w:color="auto"/>
        <w:left w:val="none" w:sz="0" w:space="0" w:color="auto"/>
        <w:bottom w:val="none" w:sz="0" w:space="0" w:color="auto"/>
        <w:right w:val="none" w:sz="0" w:space="0" w:color="auto"/>
      </w:divBdr>
    </w:div>
    <w:div w:id="212422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2025-08-26T15:25:45+00:00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A77EF7D-EDEF-4EEB-B90D-23E32C50DF64}">
  <ds:schemaRefs>
    <ds:schemaRef ds:uri="http://schemas.openxmlformats.org/officeDocument/2006/bibliography"/>
  </ds:schemaRefs>
</ds:datastoreItem>
</file>

<file path=customXml/itemProps2.xml><?xml version="1.0" encoding="utf-8"?>
<ds:datastoreItem xmlns:ds="http://schemas.openxmlformats.org/officeDocument/2006/customXml" ds:itemID="{33269914-99B8-4F31-9EB6-AA5DFF7F87CA}"/>
</file>

<file path=customXml/itemProps3.xml><?xml version="1.0" encoding="utf-8"?>
<ds:datastoreItem xmlns:ds="http://schemas.openxmlformats.org/officeDocument/2006/customXml" ds:itemID="{454D22C3-C1C8-4FEA-89E2-2D4D06E8A2F2}"/>
</file>

<file path=customXml/itemProps4.xml><?xml version="1.0" encoding="utf-8"?>
<ds:datastoreItem xmlns:ds="http://schemas.openxmlformats.org/officeDocument/2006/customXml" ds:itemID="{1C0DF8BA-22FC-4578-B59A-01574D8DF857}"/>
</file>

<file path=docProps/app.xml><?xml version="1.0" encoding="utf-8"?>
<Properties xmlns="http://schemas.openxmlformats.org/officeDocument/2006/extended-properties" xmlns:vt="http://schemas.openxmlformats.org/officeDocument/2006/docPropsVTypes">
  <Template>Normal.dotm</Template>
  <TotalTime>4</TotalTime>
  <Pages>27</Pages>
  <Words>10974</Words>
  <Characters>62556</Characters>
  <Application>Microsoft Office Word</Application>
  <DocSecurity>4</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73384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Robert OUKO</cp:lastModifiedBy>
  <cp:revision>2</cp:revision>
  <cp:lastPrinted>2025-07-04T12:55:00Z</cp:lastPrinted>
  <dcterms:created xsi:type="dcterms:W3CDTF">2025-08-26T15:25:00Z</dcterms:created>
  <dcterms:modified xsi:type="dcterms:W3CDTF">2025-08-26T15:25:00Z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