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30C81E" w14:textId="77777777" w:rsidR="0034014F" w:rsidRPr="00792B77" w:rsidRDefault="0034014F" w:rsidP="0034014F">
      <w:pPr>
        <w:spacing w:after="320" w:line="240" w:lineRule="auto"/>
        <w:ind w:left="0" w:firstLine="0"/>
        <w:jc w:val="center"/>
        <w:rPr>
          <w:rFonts w:ascii="Arial Nova" w:hAnsi="Arial Nova" w:cs="Times New Roman"/>
          <w:b/>
          <w:bCs/>
          <w:smallCaps/>
          <w:sz w:val="40"/>
          <w:szCs w:val="40"/>
        </w:rPr>
      </w:pPr>
      <w:bookmarkStart w:id="0" w:name="_Hlk220427658"/>
      <w:r w:rsidRPr="00792B77">
        <w:rPr>
          <w:rFonts w:ascii="Arial Nova" w:hAnsi="Arial Nova" w:cs="Times New Roman"/>
          <w:b/>
          <w:bCs/>
          <w:smallCaps/>
          <w:sz w:val="40"/>
          <w:szCs w:val="40"/>
        </w:rPr>
        <w:t>Exporting Violence: Canada’s Arms Transfers and the Devastation of Civil and Political Rights in Gaza</w:t>
      </w:r>
    </w:p>
    <w:p w14:paraId="0F7A242F" w14:textId="77777777" w:rsidR="0034014F" w:rsidRPr="00792B77" w:rsidRDefault="0034014F" w:rsidP="0034014F">
      <w:pPr>
        <w:spacing w:after="120" w:line="240" w:lineRule="auto"/>
        <w:ind w:left="0" w:firstLine="0"/>
        <w:jc w:val="center"/>
        <w:rPr>
          <w:rFonts w:ascii="Arial Nova" w:hAnsi="Arial Nova" w:cs="Times New Roman"/>
          <w:b/>
          <w:bCs/>
          <w:sz w:val="28"/>
          <w:szCs w:val="28"/>
        </w:rPr>
      </w:pPr>
      <w:r w:rsidRPr="00792B77">
        <w:rPr>
          <w:rFonts w:ascii="Arial Nova" w:hAnsi="Arial Nova" w:cs="Times New Roman"/>
          <w:b/>
          <w:bCs/>
          <w:sz w:val="28"/>
          <w:szCs w:val="28"/>
        </w:rPr>
        <w:t>Submission to the United Nations Human Rights Committee’s 145</w:t>
      </w:r>
      <w:r w:rsidRPr="00792B77">
        <w:rPr>
          <w:rFonts w:ascii="Arial Nova" w:hAnsi="Arial Nova" w:cs="Times New Roman"/>
          <w:b/>
          <w:bCs/>
          <w:sz w:val="28"/>
          <w:szCs w:val="28"/>
          <w:vertAlign w:val="superscript"/>
        </w:rPr>
        <w:t>th</w:t>
      </w:r>
      <w:r w:rsidRPr="00792B77">
        <w:rPr>
          <w:rFonts w:ascii="Arial Nova" w:hAnsi="Arial Nova" w:cs="Times New Roman"/>
          <w:b/>
          <w:bCs/>
          <w:sz w:val="28"/>
          <w:szCs w:val="28"/>
        </w:rPr>
        <w:t xml:space="preserve"> Session </w:t>
      </w:r>
      <w:proofErr w:type="gramStart"/>
      <w:r w:rsidRPr="00792B77">
        <w:rPr>
          <w:rFonts w:ascii="Arial Nova" w:hAnsi="Arial Nova" w:cs="Times New Roman"/>
          <w:b/>
          <w:bCs/>
          <w:sz w:val="28"/>
          <w:szCs w:val="28"/>
        </w:rPr>
        <w:t>on the Occasion of</w:t>
      </w:r>
      <w:proofErr w:type="gramEnd"/>
      <w:r w:rsidRPr="00792B77">
        <w:rPr>
          <w:rFonts w:ascii="Arial Nova" w:hAnsi="Arial Nova" w:cs="Times New Roman"/>
          <w:b/>
          <w:bCs/>
          <w:sz w:val="28"/>
          <w:szCs w:val="28"/>
        </w:rPr>
        <w:t xml:space="preserve"> the Committee’s Periodic Review of Canada</w:t>
      </w:r>
    </w:p>
    <w:p w14:paraId="5BCAC729" w14:textId="77777777" w:rsidR="0034014F" w:rsidRPr="00792B77" w:rsidRDefault="0034014F" w:rsidP="0034014F">
      <w:pPr>
        <w:spacing w:after="240" w:line="240" w:lineRule="auto"/>
        <w:ind w:left="360"/>
        <w:jc w:val="center"/>
        <w:rPr>
          <w:rFonts w:ascii="Arial Nova" w:hAnsi="Arial Nova" w:cs="Times New Roman"/>
          <w:b/>
          <w:sz w:val="28"/>
          <w:szCs w:val="28"/>
        </w:rPr>
      </w:pPr>
      <w:r w:rsidRPr="00792B77">
        <w:rPr>
          <w:rFonts w:ascii="Arial Nova" w:hAnsi="Arial Nova" w:cs="Times New Roman"/>
          <w:b/>
          <w:sz w:val="28"/>
          <w:szCs w:val="28"/>
        </w:rPr>
        <w:t>2</w:t>
      </w:r>
      <w:r>
        <w:rPr>
          <w:rFonts w:ascii="Arial Nova" w:hAnsi="Arial Nova" w:cs="Times New Roman"/>
          <w:b/>
          <w:sz w:val="28"/>
          <w:szCs w:val="28"/>
        </w:rPr>
        <w:t>7</w:t>
      </w:r>
      <w:r w:rsidRPr="00792B77">
        <w:rPr>
          <w:rFonts w:ascii="Arial Nova" w:hAnsi="Arial Nova" w:cs="Times New Roman"/>
          <w:b/>
          <w:sz w:val="28"/>
          <w:szCs w:val="28"/>
        </w:rPr>
        <w:t xml:space="preserve"> January 2026</w:t>
      </w:r>
    </w:p>
    <w:p w14:paraId="0D47508E" w14:textId="77777777" w:rsidR="0034014F" w:rsidRPr="00792B77" w:rsidRDefault="0034014F" w:rsidP="0034014F">
      <w:pPr>
        <w:spacing w:after="40" w:line="240" w:lineRule="auto"/>
        <w:ind w:left="360"/>
        <w:jc w:val="center"/>
        <w:rPr>
          <w:rFonts w:ascii="Arial Nova" w:hAnsi="Arial Nova" w:cs="Times New Roman"/>
          <w:b/>
          <w:bCs/>
          <w:sz w:val="24"/>
          <w:szCs w:val="24"/>
        </w:rPr>
      </w:pPr>
      <w:r w:rsidRPr="00792B77">
        <w:rPr>
          <w:rFonts w:ascii="Arial Nova" w:hAnsi="Arial Nova" w:cs="Times New Roman"/>
          <w:b/>
          <w:bCs/>
          <w:sz w:val="24"/>
          <w:szCs w:val="24"/>
        </w:rPr>
        <w:t>Prepared By:</w:t>
      </w:r>
    </w:p>
    <w:p w14:paraId="03EA1734" w14:textId="77777777" w:rsidR="0034014F" w:rsidRPr="00792B77" w:rsidRDefault="0034014F" w:rsidP="0034014F">
      <w:pPr>
        <w:spacing w:after="0" w:line="240" w:lineRule="auto"/>
        <w:ind w:left="360"/>
        <w:jc w:val="center"/>
        <w:rPr>
          <w:rFonts w:ascii="Arial Nova" w:hAnsi="Arial Nova" w:cs="Times New Roman"/>
        </w:rPr>
      </w:pPr>
      <w:r w:rsidRPr="00792B77">
        <w:rPr>
          <w:rFonts w:ascii="Arial Nova" w:hAnsi="Arial Nova" w:cs="Times New Roman"/>
        </w:rPr>
        <w:t>International Human Rights Program, University of Toronto Faculty of Law</w:t>
      </w:r>
    </w:p>
    <w:p w14:paraId="4688E189" w14:textId="77777777" w:rsidR="0034014F" w:rsidRPr="00792B77" w:rsidRDefault="0034014F" w:rsidP="0034014F">
      <w:pPr>
        <w:spacing w:after="0" w:line="240" w:lineRule="auto"/>
        <w:ind w:left="360"/>
        <w:jc w:val="center"/>
        <w:rPr>
          <w:rFonts w:ascii="Arial Nova" w:hAnsi="Arial Nova" w:cs="Times New Roman"/>
        </w:rPr>
      </w:pPr>
      <w:r w:rsidRPr="00792B77">
        <w:rPr>
          <w:rFonts w:ascii="Arial Nova" w:hAnsi="Arial Nova" w:cs="Times New Roman"/>
        </w:rPr>
        <w:t>Canadian Lawyers for International Human Rights</w:t>
      </w:r>
    </w:p>
    <w:p w14:paraId="0C410EBA" w14:textId="77777777" w:rsidR="0034014F" w:rsidRPr="00792B77" w:rsidRDefault="0034014F" w:rsidP="0034014F">
      <w:pPr>
        <w:spacing w:after="160" w:line="240" w:lineRule="auto"/>
        <w:ind w:left="360"/>
        <w:jc w:val="center"/>
        <w:rPr>
          <w:rFonts w:ascii="Arial Nova" w:hAnsi="Arial Nova" w:cs="Times New Roman"/>
        </w:rPr>
      </w:pPr>
      <w:r w:rsidRPr="00792B77">
        <w:rPr>
          <w:rFonts w:ascii="Arial Nova" w:hAnsi="Arial Nova" w:cs="Times New Roman"/>
        </w:rPr>
        <w:t>Global Human Rights Clinic, University of Chicago Law School</w:t>
      </w:r>
    </w:p>
    <w:p w14:paraId="36DEB3C3" w14:textId="77777777" w:rsidR="0034014F" w:rsidRPr="00792B77" w:rsidRDefault="0034014F" w:rsidP="0034014F">
      <w:pPr>
        <w:spacing w:after="40" w:line="240" w:lineRule="auto"/>
        <w:ind w:left="360"/>
        <w:jc w:val="center"/>
        <w:rPr>
          <w:rFonts w:ascii="Arial Nova" w:hAnsi="Arial Nova" w:cs="Times New Roman"/>
          <w:b/>
          <w:bCs/>
        </w:rPr>
      </w:pPr>
      <w:r w:rsidRPr="00792B77">
        <w:rPr>
          <w:rFonts w:ascii="Arial Nova" w:hAnsi="Arial Nova" w:cs="Times New Roman"/>
          <w:b/>
          <w:bCs/>
        </w:rPr>
        <w:t>Endorsed by:</w:t>
      </w:r>
    </w:p>
    <w:p w14:paraId="18A3108A" w14:textId="77777777" w:rsidR="0034014F" w:rsidRPr="00792B77" w:rsidRDefault="0034014F" w:rsidP="0034014F">
      <w:pPr>
        <w:spacing w:after="0" w:line="240" w:lineRule="auto"/>
        <w:ind w:left="0" w:firstLine="0"/>
        <w:jc w:val="left"/>
        <w:rPr>
          <w:rFonts w:ascii="Arial Nova" w:hAnsi="Arial Nova" w:cs="Times New Roman"/>
        </w:rPr>
        <w:sectPr w:rsidR="0034014F" w:rsidRPr="00792B77" w:rsidSect="0034014F">
          <w:footerReference w:type="even" r:id="rId10"/>
          <w:footerReference w:type="default" r:id="rId11"/>
          <w:headerReference w:type="first" r:id="rId12"/>
          <w:footerReference w:type="first" r:id="rId13"/>
          <w:pgSz w:w="11909" w:h="16834"/>
          <w:pgMar w:top="1440" w:right="1440" w:bottom="1440" w:left="1440" w:header="720" w:footer="720" w:gutter="0"/>
          <w:pgNumType w:start="0"/>
          <w:cols w:space="720"/>
          <w:titlePg/>
          <w:docGrid w:linePitch="299"/>
        </w:sectPr>
      </w:pPr>
    </w:p>
    <w:p w14:paraId="42BE49A9" w14:textId="77777777" w:rsidR="0034014F" w:rsidRPr="00792B77" w:rsidRDefault="0034014F" w:rsidP="0034014F">
      <w:pPr>
        <w:spacing w:after="0" w:line="240" w:lineRule="auto"/>
        <w:ind w:left="0" w:firstLine="0"/>
        <w:jc w:val="left"/>
        <w:rPr>
          <w:rFonts w:ascii="Arial Nova" w:hAnsi="Arial Nova" w:cs="Times New Roman"/>
        </w:rPr>
      </w:pPr>
      <w:r w:rsidRPr="00792B77">
        <w:rPr>
          <w:rFonts w:ascii="Arial Nova" w:hAnsi="Arial Nova" w:cs="Times New Roman"/>
        </w:rPr>
        <w:t xml:space="preserve">Above Ground, a project of </w:t>
      </w:r>
      <w:proofErr w:type="spellStart"/>
      <w:r w:rsidRPr="00792B77">
        <w:rPr>
          <w:rFonts w:ascii="Arial Nova" w:hAnsi="Arial Nova" w:cs="Times New Roman"/>
        </w:rPr>
        <w:t>MakeWay</w:t>
      </w:r>
      <w:proofErr w:type="spellEnd"/>
    </w:p>
    <w:p w14:paraId="191CB5D5" w14:textId="77777777" w:rsidR="0034014F" w:rsidRPr="00792B77" w:rsidRDefault="0034014F" w:rsidP="0034014F">
      <w:pPr>
        <w:spacing w:after="0" w:line="240" w:lineRule="auto"/>
        <w:ind w:left="0" w:firstLine="0"/>
        <w:jc w:val="left"/>
        <w:rPr>
          <w:rFonts w:ascii="Arial Nova" w:hAnsi="Arial Nova" w:cs="Times New Roman"/>
        </w:rPr>
      </w:pPr>
      <w:r w:rsidRPr="00792B77">
        <w:rPr>
          <w:rFonts w:ascii="Arial Nova" w:hAnsi="Arial Nova" w:cs="Times New Roman"/>
        </w:rPr>
        <w:t>Canadian Council of Muslim Women (CCMW)</w:t>
      </w:r>
    </w:p>
    <w:p w14:paraId="7D787342" w14:textId="77777777" w:rsidR="0034014F" w:rsidRPr="00792B77" w:rsidRDefault="0034014F" w:rsidP="0034014F">
      <w:pPr>
        <w:spacing w:after="0" w:line="240" w:lineRule="auto"/>
        <w:ind w:left="0" w:firstLine="0"/>
        <w:jc w:val="left"/>
        <w:rPr>
          <w:rFonts w:ascii="Arial Nova" w:hAnsi="Arial Nova" w:cs="Times New Roman"/>
        </w:rPr>
      </w:pPr>
      <w:r w:rsidRPr="00792B77">
        <w:rPr>
          <w:rFonts w:ascii="Arial Nova" w:hAnsi="Arial Nova" w:cs="Times New Roman"/>
        </w:rPr>
        <w:t>Canadian Friends Service Committee (CFSC)</w:t>
      </w:r>
    </w:p>
    <w:p w14:paraId="10EAA4BD" w14:textId="77777777" w:rsidR="0034014F" w:rsidRPr="00792B77" w:rsidRDefault="0034014F" w:rsidP="0034014F">
      <w:pPr>
        <w:spacing w:after="0" w:line="240" w:lineRule="auto"/>
        <w:ind w:left="0" w:firstLine="0"/>
        <w:jc w:val="left"/>
        <w:rPr>
          <w:rFonts w:ascii="Arial Nova" w:hAnsi="Arial Nova" w:cs="Times New Roman"/>
        </w:rPr>
      </w:pPr>
      <w:r w:rsidRPr="00792B77">
        <w:rPr>
          <w:rFonts w:ascii="Arial Nova" w:hAnsi="Arial Nova" w:cs="Times New Roman"/>
        </w:rPr>
        <w:t>Canadian Muslim Public Affairs Council (CMPAC)</w:t>
      </w:r>
    </w:p>
    <w:p w14:paraId="14BEA095" w14:textId="77777777" w:rsidR="0034014F" w:rsidRPr="00792B77" w:rsidRDefault="0034014F" w:rsidP="0034014F">
      <w:pPr>
        <w:spacing w:after="0" w:line="240" w:lineRule="auto"/>
        <w:ind w:left="0" w:firstLine="0"/>
        <w:jc w:val="left"/>
        <w:rPr>
          <w:rFonts w:ascii="Arial Nova" w:hAnsi="Arial Nova" w:cs="Times New Roman"/>
        </w:rPr>
      </w:pPr>
      <w:r w:rsidRPr="00792B77">
        <w:rPr>
          <w:rFonts w:ascii="Arial Nova" w:hAnsi="Arial Nova" w:cs="Times New Roman"/>
        </w:rPr>
        <w:t>Canadian Network on Corporate Accountability (CNCA)</w:t>
      </w:r>
    </w:p>
    <w:p w14:paraId="70233743" w14:textId="77777777" w:rsidR="0034014F" w:rsidRPr="00792B77" w:rsidRDefault="0034014F" w:rsidP="0034014F">
      <w:pPr>
        <w:spacing w:after="0" w:line="240" w:lineRule="auto"/>
        <w:ind w:left="0" w:firstLine="0"/>
        <w:jc w:val="left"/>
        <w:rPr>
          <w:rFonts w:ascii="Arial Nova" w:hAnsi="Arial Nova" w:cs="Times New Roman"/>
        </w:rPr>
      </w:pPr>
      <w:r w:rsidRPr="00792B77">
        <w:rPr>
          <w:rFonts w:ascii="Arial Nova" w:hAnsi="Arial Nova" w:cs="Times New Roman"/>
        </w:rPr>
        <w:t>Canadian-Muslim Civil Liberties Association (CMCLA)</w:t>
      </w:r>
    </w:p>
    <w:p w14:paraId="120BFBF4" w14:textId="77777777" w:rsidR="0034014F" w:rsidRPr="00792B77" w:rsidRDefault="0034014F" w:rsidP="0034014F">
      <w:pPr>
        <w:spacing w:after="0" w:line="240" w:lineRule="auto"/>
        <w:ind w:left="0" w:firstLine="0"/>
        <w:jc w:val="left"/>
        <w:rPr>
          <w:rFonts w:ascii="Arial Nova" w:hAnsi="Arial Nova" w:cs="Times New Roman"/>
        </w:rPr>
      </w:pPr>
      <w:r w:rsidRPr="00792B77">
        <w:rPr>
          <w:rFonts w:ascii="Arial Nova" w:hAnsi="Arial Nova" w:cs="Times New Roman"/>
        </w:rPr>
        <w:t>Canadians for Justice and Peace in the Middle East (CJPME)</w:t>
      </w:r>
    </w:p>
    <w:p w14:paraId="70CD87CB" w14:textId="77777777" w:rsidR="0034014F" w:rsidRPr="00792B77" w:rsidRDefault="0034014F" w:rsidP="0034014F">
      <w:pPr>
        <w:spacing w:after="0" w:line="240" w:lineRule="auto"/>
        <w:ind w:left="0" w:firstLine="0"/>
        <w:jc w:val="left"/>
        <w:rPr>
          <w:rFonts w:ascii="Arial Nova" w:hAnsi="Arial Nova" w:cs="Times New Roman"/>
        </w:rPr>
      </w:pPr>
      <w:r w:rsidRPr="00792B77">
        <w:rPr>
          <w:rFonts w:ascii="Arial Nova" w:hAnsi="Arial Nova" w:cs="Times New Roman"/>
        </w:rPr>
        <w:t>Canadians United Against Hate/Canadiens Unis Contre la Haine</w:t>
      </w:r>
    </w:p>
    <w:p w14:paraId="17DF73E1" w14:textId="77777777" w:rsidR="0034014F" w:rsidRPr="00792B77" w:rsidRDefault="0034014F" w:rsidP="0034014F">
      <w:pPr>
        <w:spacing w:after="0" w:line="240" w:lineRule="auto"/>
        <w:ind w:left="0" w:firstLine="0"/>
        <w:jc w:val="left"/>
        <w:rPr>
          <w:rFonts w:ascii="Arial Nova" w:hAnsi="Arial Nova" w:cs="Times New Roman"/>
          <w:lang w:val="es-ES"/>
        </w:rPr>
      </w:pPr>
      <w:r w:rsidRPr="00792B77">
        <w:rPr>
          <w:rFonts w:ascii="Arial Nova" w:hAnsi="Arial Nova" w:cs="Times New Roman"/>
          <w:lang w:val="es-ES"/>
        </w:rPr>
        <w:t>Carranza LLP</w:t>
      </w:r>
    </w:p>
    <w:p w14:paraId="726D3F66" w14:textId="77777777" w:rsidR="0034014F" w:rsidRPr="00792B77" w:rsidRDefault="0034014F" w:rsidP="0034014F">
      <w:pPr>
        <w:spacing w:after="0" w:line="240" w:lineRule="auto"/>
        <w:ind w:left="0" w:firstLine="0"/>
        <w:jc w:val="left"/>
        <w:rPr>
          <w:rFonts w:ascii="Arial Nova" w:hAnsi="Arial Nova" w:cs="Times New Roman"/>
          <w:lang w:val="es-ES"/>
        </w:rPr>
      </w:pPr>
      <w:proofErr w:type="spellStart"/>
      <w:r w:rsidRPr="00792B77">
        <w:rPr>
          <w:rFonts w:ascii="Arial Nova" w:hAnsi="Arial Nova" w:cs="Times New Roman"/>
          <w:lang w:val="es-ES"/>
        </w:rPr>
        <w:t>Climate</w:t>
      </w:r>
      <w:proofErr w:type="spellEnd"/>
      <w:r w:rsidRPr="00792B77">
        <w:rPr>
          <w:rFonts w:ascii="Arial Nova" w:hAnsi="Arial Nova" w:cs="Times New Roman"/>
          <w:lang w:val="es-ES"/>
        </w:rPr>
        <w:t xml:space="preserve"> </w:t>
      </w:r>
      <w:proofErr w:type="spellStart"/>
      <w:r w:rsidRPr="00792B77">
        <w:rPr>
          <w:rFonts w:ascii="Arial Nova" w:hAnsi="Arial Nova" w:cs="Times New Roman"/>
          <w:lang w:val="es-ES"/>
        </w:rPr>
        <w:t>Justice</w:t>
      </w:r>
      <w:proofErr w:type="spellEnd"/>
      <w:r w:rsidRPr="00792B77">
        <w:rPr>
          <w:rFonts w:ascii="Arial Nova" w:hAnsi="Arial Nova" w:cs="Times New Roman"/>
          <w:lang w:val="es-ES"/>
        </w:rPr>
        <w:t xml:space="preserve"> Toronto (CJTO)</w:t>
      </w:r>
    </w:p>
    <w:p w14:paraId="642622E4" w14:textId="77777777" w:rsidR="0034014F" w:rsidRPr="00792B77" w:rsidRDefault="0034014F" w:rsidP="0034014F">
      <w:pPr>
        <w:spacing w:after="0" w:line="240" w:lineRule="auto"/>
        <w:ind w:left="0" w:firstLine="0"/>
        <w:jc w:val="left"/>
        <w:rPr>
          <w:rFonts w:ascii="Arial Nova" w:hAnsi="Arial Nova" w:cs="Times New Roman"/>
        </w:rPr>
      </w:pPr>
      <w:r w:rsidRPr="00792B77">
        <w:rPr>
          <w:rFonts w:ascii="Arial Nova" w:hAnsi="Arial Nova" w:cs="Times New Roman"/>
        </w:rPr>
        <w:t>International Human Rights Clinic, Cornell Law School</w:t>
      </w:r>
    </w:p>
    <w:p w14:paraId="261561F7" w14:textId="77777777" w:rsidR="0034014F" w:rsidRPr="00792B77" w:rsidRDefault="0034014F" w:rsidP="0034014F">
      <w:pPr>
        <w:spacing w:after="0" w:line="240" w:lineRule="auto"/>
        <w:ind w:left="0" w:firstLine="0"/>
        <w:jc w:val="left"/>
        <w:rPr>
          <w:rFonts w:ascii="Arial Nova" w:hAnsi="Arial Nova" w:cs="Times New Roman"/>
        </w:rPr>
      </w:pPr>
      <w:r w:rsidRPr="00792B77">
        <w:rPr>
          <w:rFonts w:ascii="Arial Nova" w:hAnsi="Arial Nova" w:cs="Times New Roman"/>
        </w:rPr>
        <w:t>CUPE 3902</w:t>
      </w:r>
    </w:p>
    <w:p w14:paraId="1D5C121B" w14:textId="77777777" w:rsidR="0034014F" w:rsidRPr="00792B77" w:rsidRDefault="0034014F" w:rsidP="0034014F">
      <w:pPr>
        <w:spacing w:after="0" w:line="240" w:lineRule="auto"/>
        <w:ind w:left="0" w:firstLine="0"/>
        <w:jc w:val="left"/>
        <w:rPr>
          <w:rFonts w:ascii="Arial Nova" w:hAnsi="Arial Nova" w:cs="Times New Roman"/>
        </w:rPr>
      </w:pPr>
      <w:r w:rsidRPr="00792B77">
        <w:rPr>
          <w:rFonts w:ascii="Arial Nova" w:hAnsi="Arial Nova" w:cs="Times New Roman"/>
        </w:rPr>
        <w:t xml:space="preserve">Doctors for Humanity </w:t>
      </w:r>
    </w:p>
    <w:p w14:paraId="702F5352" w14:textId="77777777" w:rsidR="0034014F" w:rsidRPr="00792B77" w:rsidRDefault="0034014F" w:rsidP="0034014F">
      <w:pPr>
        <w:spacing w:after="0" w:line="240" w:lineRule="auto"/>
        <w:ind w:left="0" w:firstLine="0"/>
        <w:jc w:val="left"/>
        <w:rPr>
          <w:rFonts w:ascii="Arial Nova" w:hAnsi="Arial Nova" w:cs="Times New Roman"/>
        </w:rPr>
      </w:pPr>
      <w:r w:rsidRPr="00792B77">
        <w:rPr>
          <w:rFonts w:ascii="Arial Nova" w:hAnsi="Arial Nova" w:cs="Times New Roman"/>
        </w:rPr>
        <w:t>Feminist Alliance for International Action (FAFIA)</w:t>
      </w:r>
    </w:p>
    <w:p w14:paraId="629C75DC" w14:textId="77777777" w:rsidR="0034014F" w:rsidRPr="00792B77" w:rsidRDefault="0034014F" w:rsidP="0034014F">
      <w:pPr>
        <w:spacing w:after="0" w:line="240" w:lineRule="auto"/>
        <w:ind w:left="0" w:firstLine="0"/>
        <w:jc w:val="left"/>
        <w:rPr>
          <w:rFonts w:ascii="Arial Nova" w:hAnsi="Arial Nova" w:cs="Times New Roman"/>
        </w:rPr>
      </w:pPr>
      <w:r w:rsidRPr="00792B77">
        <w:rPr>
          <w:rFonts w:ascii="Arial Nova" w:hAnsi="Arial Nova" w:cs="Times New Roman"/>
        </w:rPr>
        <w:t>International Centre of Justice for Palestinians - Canada (ICJP)</w:t>
      </w:r>
    </w:p>
    <w:p w14:paraId="2762698A" w14:textId="77777777" w:rsidR="0034014F" w:rsidRPr="00792B77" w:rsidRDefault="0034014F" w:rsidP="0034014F">
      <w:pPr>
        <w:spacing w:after="0" w:line="240" w:lineRule="auto"/>
        <w:ind w:left="0" w:firstLine="0"/>
        <w:jc w:val="left"/>
        <w:rPr>
          <w:rFonts w:ascii="Arial Nova" w:hAnsi="Arial Nova" w:cs="Times New Roman"/>
        </w:rPr>
      </w:pPr>
      <w:r w:rsidRPr="00792B77">
        <w:rPr>
          <w:rFonts w:ascii="Arial Nova" w:hAnsi="Arial Nova" w:cs="Times New Roman"/>
        </w:rPr>
        <w:t>International Justice &amp; Human Rights Clinic, Peter A. Allard School of Law, University of British Columbia</w:t>
      </w:r>
    </w:p>
    <w:p w14:paraId="0577AD33" w14:textId="77777777" w:rsidR="0034014F" w:rsidRPr="00792B77" w:rsidRDefault="0034014F" w:rsidP="0034014F">
      <w:pPr>
        <w:spacing w:after="0" w:line="240" w:lineRule="auto"/>
        <w:ind w:left="0" w:firstLine="0"/>
        <w:jc w:val="left"/>
        <w:rPr>
          <w:rFonts w:ascii="Arial Nova" w:hAnsi="Arial Nova" w:cs="Times New Roman"/>
        </w:rPr>
      </w:pPr>
      <w:r w:rsidRPr="00792B77">
        <w:rPr>
          <w:rFonts w:ascii="Arial Nova" w:hAnsi="Arial Nova" w:cs="Times New Roman"/>
        </w:rPr>
        <w:t>John Humphrey Centre for Peace and Human Rights (JHC)</w:t>
      </w:r>
    </w:p>
    <w:p w14:paraId="5B3C3DBD" w14:textId="77777777" w:rsidR="0034014F" w:rsidRPr="00792B77" w:rsidRDefault="0034014F" w:rsidP="0034014F">
      <w:pPr>
        <w:spacing w:after="0" w:line="240" w:lineRule="auto"/>
        <w:ind w:left="0" w:firstLine="0"/>
        <w:jc w:val="left"/>
        <w:rPr>
          <w:rFonts w:ascii="Arial Nova" w:hAnsi="Arial Nova" w:cs="Times New Roman"/>
        </w:rPr>
      </w:pPr>
      <w:r w:rsidRPr="00792B77">
        <w:rPr>
          <w:rFonts w:ascii="Arial Nova" w:hAnsi="Arial Nova" w:cs="Times New Roman"/>
        </w:rPr>
        <w:t>Just Peace Advocates/</w:t>
      </w:r>
      <w:proofErr w:type="spellStart"/>
      <w:r w:rsidRPr="00792B77">
        <w:rPr>
          <w:rFonts w:ascii="Arial Nova" w:hAnsi="Arial Nova" w:cs="Times New Roman"/>
        </w:rPr>
        <w:t>Mouvement</w:t>
      </w:r>
      <w:proofErr w:type="spellEnd"/>
      <w:r w:rsidRPr="00792B77">
        <w:rPr>
          <w:rFonts w:ascii="Arial Nova" w:hAnsi="Arial Nova" w:cs="Times New Roman"/>
        </w:rPr>
        <w:t xml:space="preserve"> Pour Une Paix Juste</w:t>
      </w:r>
    </w:p>
    <w:p w14:paraId="31196F0D" w14:textId="77777777" w:rsidR="0034014F" w:rsidRPr="00792B77" w:rsidRDefault="0034014F" w:rsidP="0034014F">
      <w:pPr>
        <w:spacing w:after="0" w:line="240" w:lineRule="auto"/>
        <w:ind w:left="0" w:firstLine="0"/>
        <w:jc w:val="left"/>
        <w:rPr>
          <w:rFonts w:ascii="Arial Nova" w:hAnsi="Arial Nova" w:cs="Times New Roman"/>
        </w:rPr>
      </w:pPr>
      <w:r w:rsidRPr="00792B77">
        <w:rPr>
          <w:rFonts w:ascii="Arial Nova" w:hAnsi="Arial Nova" w:cs="Times New Roman"/>
        </w:rPr>
        <w:t xml:space="preserve">Justice For All Canada </w:t>
      </w:r>
    </w:p>
    <w:p w14:paraId="37C61513" w14:textId="77777777" w:rsidR="0034014F" w:rsidRPr="00792B77" w:rsidRDefault="0034014F" w:rsidP="0034014F">
      <w:pPr>
        <w:spacing w:after="0" w:line="240" w:lineRule="auto"/>
        <w:ind w:left="0" w:firstLine="0"/>
        <w:jc w:val="left"/>
        <w:rPr>
          <w:rFonts w:ascii="Arial Nova" w:hAnsi="Arial Nova" w:cs="Times New Roman"/>
        </w:rPr>
      </w:pPr>
      <w:r w:rsidRPr="00792B77">
        <w:rPr>
          <w:rFonts w:ascii="Arial Nova" w:hAnsi="Arial Nova" w:cs="Times New Roman"/>
        </w:rPr>
        <w:t>Lawyers' Rights Watch Canada (LRWC)</w:t>
      </w:r>
    </w:p>
    <w:p w14:paraId="45233B17" w14:textId="77777777" w:rsidR="0034014F" w:rsidRPr="00792B77" w:rsidRDefault="0034014F" w:rsidP="0034014F">
      <w:pPr>
        <w:spacing w:after="0" w:line="240" w:lineRule="auto"/>
        <w:ind w:left="0" w:firstLine="0"/>
        <w:jc w:val="left"/>
        <w:rPr>
          <w:rFonts w:ascii="Arial Nova" w:hAnsi="Arial Nova" w:cs="Times New Roman"/>
        </w:rPr>
      </w:pPr>
      <w:r w:rsidRPr="00792B77">
        <w:rPr>
          <w:rFonts w:ascii="Arial Nova" w:hAnsi="Arial Nova" w:cs="Times New Roman"/>
        </w:rPr>
        <w:t>Mennonite Church Canada Palestine and Israel Network</w:t>
      </w:r>
    </w:p>
    <w:p w14:paraId="739EBC3E" w14:textId="77777777" w:rsidR="0034014F" w:rsidRPr="00792B77" w:rsidRDefault="0034014F" w:rsidP="0034014F">
      <w:pPr>
        <w:spacing w:after="0" w:line="240" w:lineRule="auto"/>
        <w:ind w:left="0" w:firstLine="0"/>
        <w:jc w:val="left"/>
        <w:rPr>
          <w:rFonts w:ascii="Arial Nova" w:hAnsi="Arial Nova" w:cs="Times New Roman"/>
        </w:rPr>
      </w:pPr>
      <w:r w:rsidRPr="00792B77">
        <w:rPr>
          <w:rFonts w:ascii="Arial Nova" w:hAnsi="Arial Nova" w:cs="Times New Roman"/>
        </w:rPr>
        <w:t>Ottawa Healthcare Professionals for Palestine (OHCP4P)</w:t>
      </w:r>
    </w:p>
    <w:p w14:paraId="2BA87D07" w14:textId="77777777" w:rsidR="0034014F" w:rsidRPr="00792B77" w:rsidRDefault="0034014F" w:rsidP="0034014F">
      <w:pPr>
        <w:spacing w:after="0" w:line="240" w:lineRule="auto"/>
        <w:ind w:left="0" w:firstLine="0"/>
        <w:jc w:val="left"/>
        <w:rPr>
          <w:rFonts w:ascii="Arial Nova" w:hAnsi="Arial Nova" w:cs="Times New Roman"/>
        </w:rPr>
      </w:pPr>
      <w:r w:rsidRPr="00792B77">
        <w:rPr>
          <w:rFonts w:ascii="Arial Nova" w:hAnsi="Arial Nova" w:cs="Times New Roman"/>
        </w:rPr>
        <w:t>Oxfam Canada</w:t>
      </w:r>
    </w:p>
    <w:p w14:paraId="79D13B99" w14:textId="77777777" w:rsidR="0034014F" w:rsidRPr="00792B77" w:rsidRDefault="0034014F" w:rsidP="0034014F">
      <w:pPr>
        <w:spacing w:after="0" w:line="240" w:lineRule="auto"/>
        <w:ind w:left="0" w:firstLine="0"/>
        <w:jc w:val="left"/>
        <w:rPr>
          <w:rFonts w:ascii="Arial Nova" w:hAnsi="Arial Nova" w:cs="Times New Roman"/>
        </w:rPr>
      </w:pPr>
      <w:r w:rsidRPr="00792B77">
        <w:rPr>
          <w:rFonts w:ascii="Arial Nova" w:hAnsi="Arial Nova" w:cs="Times New Roman"/>
        </w:rPr>
        <w:t>Oxfam-Quebec</w:t>
      </w:r>
    </w:p>
    <w:p w14:paraId="6AE8566A" w14:textId="77777777" w:rsidR="0034014F" w:rsidRPr="00792B77" w:rsidRDefault="0034014F" w:rsidP="0034014F">
      <w:pPr>
        <w:spacing w:after="0" w:line="240" w:lineRule="auto"/>
        <w:ind w:left="0" w:firstLine="0"/>
        <w:jc w:val="left"/>
        <w:rPr>
          <w:rFonts w:ascii="Arial Nova" w:hAnsi="Arial Nova" w:cs="Times New Roman"/>
        </w:rPr>
      </w:pPr>
      <w:r w:rsidRPr="00792B77">
        <w:rPr>
          <w:rFonts w:ascii="Arial Nova" w:hAnsi="Arial Nova" w:cs="Times New Roman"/>
        </w:rPr>
        <w:t>Palestinian and Jewish Unity (PAJU)</w:t>
      </w:r>
    </w:p>
    <w:p w14:paraId="6E4807D5" w14:textId="77777777" w:rsidR="0034014F" w:rsidRPr="00792B77" w:rsidRDefault="0034014F" w:rsidP="0034014F">
      <w:pPr>
        <w:spacing w:after="0" w:line="240" w:lineRule="auto"/>
        <w:ind w:left="0" w:firstLine="0"/>
        <w:jc w:val="left"/>
        <w:rPr>
          <w:rFonts w:ascii="Arial Nova" w:hAnsi="Arial Nova" w:cs="Times New Roman"/>
        </w:rPr>
      </w:pPr>
      <w:r w:rsidRPr="00792B77">
        <w:rPr>
          <w:rFonts w:ascii="Arial Nova" w:hAnsi="Arial Nova" w:cs="Times New Roman"/>
        </w:rPr>
        <w:t>Palestinian Disability Coalition</w:t>
      </w:r>
    </w:p>
    <w:p w14:paraId="5C6162CC" w14:textId="77777777" w:rsidR="0034014F" w:rsidRPr="00792B77" w:rsidRDefault="0034014F" w:rsidP="0034014F">
      <w:pPr>
        <w:spacing w:after="0" w:line="240" w:lineRule="auto"/>
        <w:ind w:left="0" w:firstLine="0"/>
        <w:jc w:val="left"/>
        <w:rPr>
          <w:rFonts w:ascii="Arial Nova" w:hAnsi="Arial Nova" w:cs="Times New Roman"/>
        </w:rPr>
      </w:pPr>
      <w:r w:rsidRPr="00792B77">
        <w:rPr>
          <w:rFonts w:ascii="Arial Nova" w:hAnsi="Arial Nova" w:cs="Times New Roman"/>
        </w:rPr>
        <w:t>Progressive Chinese of Québec</w:t>
      </w:r>
    </w:p>
    <w:p w14:paraId="1F182605" w14:textId="77777777" w:rsidR="0034014F" w:rsidRPr="00792B77" w:rsidRDefault="0034014F" w:rsidP="0034014F">
      <w:pPr>
        <w:spacing w:after="0" w:line="240" w:lineRule="auto"/>
        <w:ind w:left="0" w:firstLine="0"/>
        <w:jc w:val="left"/>
        <w:rPr>
          <w:rFonts w:ascii="Arial Nova" w:hAnsi="Arial Nova" w:cs="Times New Roman"/>
        </w:rPr>
      </w:pPr>
      <w:r w:rsidRPr="00792B77">
        <w:rPr>
          <w:rFonts w:ascii="Arial Nova" w:hAnsi="Arial Nova" w:cs="Times New Roman"/>
        </w:rPr>
        <w:t xml:space="preserve">Race &amp; Disability Canada </w:t>
      </w:r>
    </w:p>
    <w:p w14:paraId="7C775598" w14:textId="77777777" w:rsidR="0034014F" w:rsidRPr="00792B77" w:rsidRDefault="0034014F" w:rsidP="0034014F">
      <w:pPr>
        <w:spacing w:after="0" w:line="240" w:lineRule="auto"/>
        <w:ind w:left="0" w:firstLine="0"/>
        <w:jc w:val="left"/>
        <w:rPr>
          <w:rFonts w:ascii="Arial Nova" w:hAnsi="Arial Nova" w:cs="Times New Roman"/>
        </w:rPr>
      </w:pPr>
      <w:r w:rsidRPr="00792B77">
        <w:rPr>
          <w:rFonts w:ascii="Arial Nova" w:hAnsi="Arial Nova" w:cs="Times New Roman"/>
        </w:rPr>
        <w:t>Righting Relations Canada</w:t>
      </w:r>
    </w:p>
    <w:p w14:paraId="091BA8E0" w14:textId="77777777" w:rsidR="0034014F" w:rsidRPr="00792B77" w:rsidRDefault="0034014F" w:rsidP="0034014F">
      <w:pPr>
        <w:spacing w:after="0" w:line="240" w:lineRule="auto"/>
        <w:ind w:left="0" w:firstLine="0"/>
        <w:jc w:val="left"/>
        <w:rPr>
          <w:rFonts w:ascii="Arial Nova" w:hAnsi="Arial Nova" w:cs="Times New Roman"/>
        </w:rPr>
      </w:pPr>
      <w:proofErr w:type="spellStart"/>
      <w:r w:rsidRPr="00792B77">
        <w:rPr>
          <w:rFonts w:ascii="Arial Nova" w:hAnsi="Arial Nova" w:cs="Times New Roman"/>
        </w:rPr>
        <w:t>RightOnCanada</w:t>
      </w:r>
      <w:proofErr w:type="spellEnd"/>
    </w:p>
    <w:p w14:paraId="052A4836" w14:textId="77777777" w:rsidR="0034014F" w:rsidRPr="00792B77" w:rsidRDefault="0034014F" w:rsidP="0034014F">
      <w:pPr>
        <w:spacing w:after="0" w:line="240" w:lineRule="auto"/>
        <w:ind w:left="0" w:firstLine="0"/>
        <w:jc w:val="left"/>
        <w:rPr>
          <w:rFonts w:ascii="Arial Nova" w:hAnsi="Arial Nova" w:cs="Times New Roman"/>
        </w:rPr>
      </w:pPr>
      <w:r w:rsidRPr="00792B77">
        <w:rPr>
          <w:rFonts w:ascii="Arial Nova" w:hAnsi="Arial Nova" w:cs="Times New Roman"/>
        </w:rPr>
        <w:t>Canadians for Justice and Peace in the Middle East (CJPME) – Saskatoon Chapter</w:t>
      </w:r>
    </w:p>
    <w:p w14:paraId="4220E0E3" w14:textId="77777777" w:rsidR="0034014F" w:rsidRPr="00792B77" w:rsidRDefault="0034014F" w:rsidP="0034014F">
      <w:pPr>
        <w:spacing w:after="0" w:line="240" w:lineRule="auto"/>
        <w:ind w:left="0" w:firstLine="0"/>
        <w:jc w:val="left"/>
        <w:rPr>
          <w:rFonts w:ascii="Arial Nova" w:hAnsi="Arial Nova" w:cs="Times New Roman"/>
        </w:rPr>
      </w:pPr>
      <w:r w:rsidRPr="00792B77">
        <w:rPr>
          <w:rFonts w:ascii="Arial Nova" w:hAnsi="Arial Nova" w:cs="Times New Roman"/>
        </w:rPr>
        <w:t>Stop Canadian Involvement in Torture</w:t>
      </w:r>
    </w:p>
    <w:p w14:paraId="026030D2" w14:textId="77777777" w:rsidR="0034014F" w:rsidRPr="00792B77" w:rsidRDefault="0034014F" w:rsidP="0034014F">
      <w:pPr>
        <w:spacing w:after="0" w:line="240" w:lineRule="auto"/>
        <w:ind w:left="0" w:firstLine="0"/>
        <w:jc w:val="left"/>
        <w:rPr>
          <w:rFonts w:ascii="Arial Nova" w:hAnsi="Arial Nova" w:cs="Times New Roman"/>
        </w:rPr>
      </w:pPr>
      <w:r w:rsidRPr="00792B77">
        <w:rPr>
          <w:rFonts w:ascii="Arial Nova" w:hAnsi="Arial Nova" w:cs="Times New Roman"/>
        </w:rPr>
        <w:t>Tech Justice Law Project (TJLP)</w:t>
      </w:r>
    </w:p>
    <w:p w14:paraId="3F3D9F49" w14:textId="77777777" w:rsidR="0034014F" w:rsidRPr="00792B77" w:rsidRDefault="0034014F" w:rsidP="0034014F">
      <w:pPr>
        <w:spacing w:after="0" w:line="240" w:lineRule="auto"/>
        <w:ind w:left="0" w:firstLine="0"/>
        <w:jc w:val="left"/>
        <w:rPr>
          <w:rFonts w:ascii="Arial Nova" w:hAnsi="Arial Nova" w:cs="Times New Roman"/>
        </w:rPr>
      </w:pPr>
      <w:r w:rsidRPr="00792B77">
        <w:rPr>
          <w:rFonts w:ascii="Arial Nova" w:hAnsi="Arial Nova" w:cs="Times New Roman"/>
        </w:rPr>
        <w:t>The Ase Community Foundation for Black Canadians with Disabilities</w:t>
      </w:r>
    </w:p>
    <w:p w14:paraId="3A1499CD" w14:textId="77777777" w:rsidR="0034014F" w:rsidRPr="00792B77" w:rsidRDefault="0034014F" w:rsidP="0034014F">
      <w:pPr>
        <w:spacing w:after="0" w:line="240" w:lineRule="auto"/>
        <w:ind w:left="0" w:firstLine="0"/>
        <w:jc w:val="left"/>
        <w:rPr>
          <w:rFonts w:ascii="Arial Nova" w:hAnsi="Arial Nova" w:cs="Times New Roman"/>
        </w:rPr>
      </w:pPr>
      <w:r w:rsidRPr="00792B77">
        <w:rPr>
          <w:rFonts w:ascii="Arial Nova" w:hAnsi="Arial Nova" w:cs="Times New Roman"/>
        </w:rPr>
        <w:t>The Canadian BDS Coalition and International BDS Allies</w:t>
      </w:r>
    </w:p>
    <w:p w14:paraId="435D15A1" w14:textId="77777777" w:rsidR="0034014F" w:rsidRPr="00792B77" w:rsidRDefault="0034014F" w:rsidP="0034014F">
      <w:pPr>
        <w:spacing w:after="0" w:line="240" w:lineRule="auto"/>
        <w:ind w:left="0" w:firstLine="0"/>
        <w:jc w:val="left"/>
        <w:rPr>
          <w:rFonts w:ascii="Arial Nova" w:hAnsi="Arial Nova" w:cs="Times New Roman"/>
        </w:rPr>
      </w:pPr>
      <w:r w:rsidRPr="00792B77">
        <w:rPr>
          <w:rFonts w:ascii="Arial Nova" w:hAnsi="Arial Nova" w:cs="Times New Roman"/>
        </w:rPr>
        <w:t>The Rideau Institute on International Affairs</w:t>
      </w:r>
    </w:p>
    <w:p w14:paraId="65139841" w14:textId="77777777" w:rsidR="0034014F" w:rsidRPr="00792B77" w:rsidRDefault="0034014F" w:rsidP="0034014F">
      <w:pPr>
        <w:spacing w:after="0" w:line="240" w:lineRule="auto"/>
        <w:ind w:left="0" w:firstLine="0"/>
        <w:jc w:val="left"/>
        <w:rPr>
          <w:rFonts w:ascii="Arial Nova" w:hAnsi="Arial Nova" w:cs="Times New Roman"/>
        </w:rPr>
      </w:pPr>
      <w:r w:rsidRPr="00792B77">
        <w:rPr>
          <w:rFonts w:ascii="Arial Nova" w:hAnsi="Arial Nova" w:cs="Times New Roman"/>
        </w:rPr>
        <w:t>Toronto Indigenous Harm Reduction (TIHR)</w:t>
      </w:r>
    </w:p>
    <w:p w14:paraId="3BC4DC7E" w14:textId="77777777" w:rsidR="0034014F" w:rsidRPr="00792B77" w:rsidRDefault="0034014F" w:rsidP="0034014F">
      <w:pPr>
        <w:spacing w:after="0" w:line="240" w:lineRule="auto"/>
        <w:ind w:left="0" w:firstLine="0"/>
        <w:jc w:val="left"/>
        <w:rPr>
          <w:rFonts w:ascii="Arial Nova" w:hAnsi="Arial Nova" w:cs="Times New Roman"/>
        </w:rPr>
      </w:pPr>
      <w:r w:rsidRPr="00792B77">
        <w:rPr>
          <w:rFonts w:ascii="Arial Nova" w:hAnsi="Arial Nova" w:cs="Times New Roman"/>
        </w:rPr>
        <w:t>United Jewish People's Order (UJPO)</w:t>
      </w:r>
    </w:p>
    <w:p w14:paraId="0A4B9050" w14:textId="77777777" w:rsidR="0034014F" w:rsidRPr="00792B77" w:rsidRDefault="0034014F" w:rsidP="0034014F">
      <w:pPr>
        <w:spacing w:after="0" w:line="240" w:lineRule="auto"/>
        <w:ind w:left="0" w:firstLine="0"/>
        <w:jc w:val="left"/>
        <w:rPr>
          <w:rFonts w:ascii="Arial Nova" w:hAnsi="Arial Nova" w:cs="Times New Roman"/>
        </w:rPr>
      </w:pPr>
      <w:r w:rsidRPr="00792B77">
        <w:rPr>
          <w:rFonts w:ascii="Arial Nova" w:hAnsi="Arial Nova" w:cs="Times New Roman"/>
        </w:rPr>
        <w:t>West Coast LEAF</w:t>
      </w:r>
    </w:p>
    <w:p w14:paraId="0FEC0BEE" w14:textId="77777777" w:rsidR="0034014F" w:rsidRPr="00792B77" w:rsidRDefault="0034014F" w:rsidP="0034014F">
      <w:pPr>
        <w:spacing w:after="0" w:line="240" w:lineRule="auto"/>
        <w:ind w:left="0" w:firstLine="0"/>
        <w:jc w:val="left"/>
        <w:rPr>
          <w:rFonts w:ascii="Arial Nova" w:hAnsi="Arial Nova" w:cs="Times New Roman"/>
        </w:rPr>
      </w:pPr>
      <w:r w:rsidRPr="00792B77">
        <w:rPr>
          <w:rFonts w:ascii="Arial Nova" w:hAnsi="Arial Nova" w:cs="Times New Roman"/>
        </w:rPr>
        <w:t>Women’s International League for Peace and Freedom - Canada (WILPF)</w:t>
      </w:r>
    </w:p>
    <w:p w14:paraId="6D926C25" w14:textId="77777777" w:rsidR="0034014F" w:rsidRPr="00792B77" w:rsidRDefault="0034014F" w:rsidP="0034014F">
      <w:pPr>
        <w:spacing w:after="0" w:line="240" w:lineRule="auto"/>
        <w:ind w:left="0" w:firstLine="0"/>
        <w:jc w:val="left"/>
        <w:rPr>
          <w:rFonts w:ascii="Arial Nova" w:hAnsi="Arial Nova" w:cs="Times New Roman"/>
        </w:rPr>
      </w:pPr>
      <w:r w:rsidRPr="00792B77">
        <w:rPr>
          <w:rFonts w:ascii="Arial Nova" w:hAnsi="Arial Nova" w:cs="Times New Roman"/>
        </w:rPr>
        <w:t>World BEYOND War</w:t>
      </w:r>
    </w:p>
    <w:bookmarkEnd w:id="0"/>
    <w:p w14:paraId="254BBA9C" w14:textId="77777777" w:rsidR="0034014F" w:rsidRPr="00792B77" w:rsidRDefault="0034014F" w:rsidP="0034014F">
      <w:pPr>
        <w:spacing w:line="240" w:lineRule="auto"/>
        <w:ind w:hanging="283"/>
        <w:jc w:val="left"/>
        <w:rPr>
          <w:rFonts w:ascii="Arial Nova" w:hAnsi="Arial Nova"/>
          <w:bCs/>
        </w:rPr>
        <w:sectPr w:rsidR="0034014F" w:rsidRPr="00792B77" w:rsidSect="0034014F">
          <w:type w:val="continuous"/>
          <w:pgSz w:w="11909" w:h="16834"/>
          <w:pgMar w:top="1440" w:right="1440" w:bottom="1440" w:left="1417" w:header="720" w:footer="720" w:gutter="0"/>
          <w:pgNumType w:start="0"/>
          <w:cols w:num="2" w:space="720"/>
          <w:titlePg/>
        </w:sectPr>
      </w:pPr>
    </w:p>
    <w:p w14:paraId="73C85759" w14:textId="3DED21B5" w:rsidR="60589CA8" w:rsidRPr="00BC5633" w:rsidRDefault="2677B5A1" w:rsidP="00A71BEC">
      <w:pPr>
        <w:spacing w:line="240" w:lineRule="auto"/>
        <w:ind w:left="360"/>
        <w:jc w:val="center"/>
        <w:rPr>
          <w:rFonts w:ascii="Times New Roman" w:hAnsi="Times New Roman" w:cs="Times New Roman"/>
          <w:b/>
          <w:bCs/>
          <w:sz w:val="24"/>
          <w:szCs w:val="24"/>
        </w:rPr>
      </w:pPr>
      <w:r w:rsidRPr="00BC5633">
        <w:rPr>
          <w:rFonts w:ascii="Times New Roman" w:hAnsi="Times New Roman" w:cs="Times New Roman"/>
          <w:b/>
          <w:bCs/>
          <w:sz w:val="24"/>
          <w:szCs w:val="24"/>
        </w:rPr>
        <w:lastRenderedPageBreak/>
        <w:t xml:space="preserve">TABLE OF CONTENTS </w:t>
      </w:r>
    </w:p>
    <w:p w14:paraId="4089D911" w14:textId="200731DC" w:rsidR="00FC1DBF" w:rsidRPr="00A66C36" w:rsidRDefault="003C7494" w:rsidP="00FF4492">
      <w:pPr>
        <w:pStyle w:val="TOC1"/>
        <w:rPr>
          <w:rFonts w:ascii="Times New Roman" w:eastAsiaTheme="minorEastAsia" w:hAnsi="Times New Roman"/>
          <w:kern w:val="2"/>
          <w14:ligatures w14:val="standardContextual"/>
        </w:rPr>
      </w:pPr>
      <w:r w:rsidRPr="00A66C36">
        <w:rPr>
          <w:rFonts w:ascii="Times New Roman" w:hAnsi="Times New Roman"/>
        </w:rPr>
        <w:fldChar w:fldCharType="begin"/>
      </w:r>
      <w:r w:rsidRPr="00A66C36">
        <w:rPr>
          <w:rFonts w:ascii="Times New Roman" w:hAnsi="Times New Roman"/>
        </w:rPr>
        <w:instrText xml:space="preserve"> TOC \o "1-4" \h \z \u </w:instrText>
      </w:r>
      <w:r w:rsidRPr="00A66C36">
        <w:rPr>
          <w:rFonts w:ascii="Times New Roman" w:hAnsi="Times New Roman"/>
        </w:rPr>
        <w:fldChar w:fldCharType="separate"/>
      </w:r>
      <w:hyperlink w:anchor="_Toc219472999" w:history="1">
        <w:r w:rsidR="00FC1DBF" w:rsidRPr="00A66C36">
          <w:rPr>
            <w:rStyle w:val="Hyperlink"/>
            <w:sz w:val="22"/>
          </w:rPr>
          <w:t>I.</w:t>
        </w:r>
        <w:r w:rsidR="00FC1DBF" w:rsidRPr="00A66C36">
          <w:rPr>
            <w:rFonts w:ascii="Times New Roman" w:eastAsiaTheme="minorEastAsia" w:hAnsi="Times New Roman"/>
            <w:kern w:val="2"/>
            <w14:ligatures w14:val="standardContextual"/>
          </w:rPr>
          <w:tab/>
        </w:r>
        <w:r w:rsidR="00FC1DBF" w:rsidRPr="00A66C36">
          <w:rPr>
            <w:rStyle w:val="Hyperlink"/>
            <w:sz w:val="22"/>
          </w:rPr>
          <w:t>INTRODUCTION</w:t>
        </w:r>
        <w:r w:rsidR="00FC1DBF" w:rsidRPr="00A66C36">
          <w:rPr>
            <w:rFonts w:ascii="Times New Roman" w:hAnsi="Times New Roman"/>
            <w:webHidden/>
          </w:rPr>
          <w:tab/>
        </w:r>
        <w:r w:rsidR="00FC1DBF" w:rsidRPr="00A66C36">
          <w:rPr>
            <w:rFonts w:ascii="Times New Roman" w:hAnsi="Times New Roman"/>
            <w:webHidden/>
          </w:rPr>
          <w:fldChar w:fldCharType="begin"/>
        </w:r>
        <w:r w:rsidR="00FC1DBF" w:rsidRPr="00A66C36">
          <w:rPr>
            <w:rFonts w:ascii="Times New Roman" w:hAnsi="Times New Roman"/>
            <w:webHidden/>
          </w:rPr>
          <w:instrText xml:space="preserve"> PAGEREF _Toc219472999 \h </w:instrText>
        </w:r>
        <w:r w:rsidR="00FC1DBF" w:rsidRPr="00A66C36">
          <w:rPr>
            <w:rFonts w:ascii="Times New Roman" w:hAnsi="Times New Roman"/>
            <w:webHidden/>
          </w:rPr>
        </w:r>
        <w:r w:rsidR="00FC1DBF" w:rsidRPr="00A66C36">
          <w:rPr>
            <w:rFonts w:ascii="Times New Roman" w:hAnsi="Times New Roman"/>
            <w:webHidden/>
          </w:rPr>
          <w:fldChar w:fldCharType="separate"/>
        </w:r>
        <w:r w:rsidR="0049509B">
          <w:rPr>
            <w:rFonts w:ascii="Times New Roman" w:hAnsi="Times New Roman"/>
            <w:webHidden/>
          </w:rPr>
          <w:t>3</w:t>
        </w:r>
        <w:r w:rsidR="00FC1DBF" w:rsidRPr="00A66C36">
          <w:rPr>
            <w:rFonts w:ascii="Times New Roman" w:hAnsi="Times New Roman"/>
            <w:webHidden/>
          </w:rPr>
          <w:fldChar w:fldCharType="end"/>
        </w:r>
      </w:hyperlink>
    </w:p>
    <w:p w14:paraId="035941C3" w14:textId="7DF074C0" w:rsidR="00FC1DBF" w:rsidRPr="00A66C36" w:rsidRDefault="00FC1DBF" w:rsidP="00FF4492">
      <w:pPr>
        <w:pStyle w:val="TOC1"/>
        <w:rPr>
          <w:rFonts w:ascii="Times New Roman" w:eastAsiaTheme="minorEastAsia" w:hAnsi="Times New Roman"/>
          <w:kern w:val="2"/>
          <w14:ligatures w14:val="standardContextual"/>
        </w:rPr>
      </w:pPr>
      <w:hyperlink w:anchor="_Toc219473000" w:history="1">
        <w:r w:rsidRPr="00A66C36">
          <w:rPr>
            <w:rStyle w:val="Hyperlink"/>
            <w:sz w:val="22"/>
          </w:rPr>
          <w:t>II.</w:t>
        </w:r>
        <w:r w:rsidRPr="00A66C36">
          <w:rPr>
            <w:rFonts w:ascii="Times New Roman" w:eastAsiaTheme="minorEastAsia" w:hAnsi="Times New Roman"/>
            <w:kern w:val="2"/>
            <w14:ligatures w14:val="standardContextual"/>
          </w:rPr>
          <w:tab/>
        </w:r>
        <w:r w:rsidRPr="00A66C36">
          <w:rPr>
            <w:rStyle w:val="Hyperlink"/>
            <w:sz w:val="22"/>
          </w:rPr>
          <w:t>KEY HISTORICAL CONTEXT</w:t>
        </w:r>
        <w:r w:rsidRPr="00A66C36">
          <w:rPr>
            <w:rFonts w:ascii="Times New Roman" w:hAnsi="Times New Roman"/>
            <w:webHidden/>
          </w:rPr>
          <w:tab/>
        </w:r>
        <w:r w:rsidRPr="00A66C36">
          <w:rPr>
            <w:rFonts w:ascii="Times New Roman" w:hAnsi="Times New Roman"/>
            <w:webHidden/>
          </w:rPr>
          <w:fldChar w:fldCharType="begin"/>
        </w:r>
        <w:r w:rsidRPr="00A66C36">
          <w:rPr>
            <w:rFonts w:ascii="Times New Roman" w:hAnsi="Times New Roman"/>
            <w:webHidden/>
          </w:rPr>
          <w:instrText xml:space="preserve"> PAGEREF _Toc219473000 \h </w:instrText>
        </w:r>
        <w:r w:rsidRPr="00A66C36">
          <w:rPr>
            <w:rFonts w:ascii="Times New Roman" w:hAnsi="Times New Roman"/>
            <w:webHidden/>
          </w:rPr>
        </w:r>
        <w:r w:rsidRPr="00A66C36">
          <w:rPr>
            <w:rFonts w:ascii="Times New Roman" w:hAnsi="Times New Roman"/>
            <w:webHidden/>
          </w:rPr>
          <w:fldChar w:fldCharType="separate"/>
        </w:r>
        <w:r w:rsidR="0049509B">
          <w:rPr>
            <w:rFonts w:ascii="Times New Roman" w:hAnsi="Times New Roman"/>
            <w:webHidden/>
          </w:rPr>
          <w:t>4</w:t>
        </w:r>
        <w:r w:rsidRPr="00A66C36">
          <w:rPr>
            <w:rFonts w:ascii="Times New Roman" w:hAnsi="Times New Roman"/>
            <w:webHidden/>
          </w:rPr>
          <w:fldChar w:fldCharType="end"/>
        </w:r>
      </w:hyperlink>
    </w:p>
    <w:p w14:paraId="123C8E7D" w14:textId="1D5EE62B" w:rsidR="00FC1DBF" w:rsidRPr="00A66C36" w:rsidRDefault="00FC1DBF" w:rsidP="00FF4492">
      <w:pPr>
        <w:pStyle w:val="TOC1"/>
        <w:rPr>
          <w:rFonts w:ascii="Times New Roman" w:eastAsiaTheme="minorEastAsia" w:hAnsi="Times New Roman"/>
          <w:kern w:val="2"/>
          <w14:ligatures w14:val="standardContextual"/>
        </w:rPr>
      </w:pPr>
      <w:hyperlink w:anchor="_Toc219473001" w:history="1">
        <w:r w:rsidRPr="00A66C36">
          <w:rPr>
            <w:rStyle w:val="Hyperlink"/>
            <w:sz w:val="22"/>
          </w:rPr>
          <w:t>III.</w:t>
        </w:r>
        <w:r w:rsidRPr="00A66C36">
          <w:rPr>
            <w:rFonts w:ascii="Times New Roman" w:eastAsiaTheme="minorEastAsia" w:hAnsi="Times New Roman"/>
            <w:kern w:val="2"/>
            <w14:ligatures w14:val="standardContextual"/>
          </w:rPr>
          <w:tab/>
        </w:r>
        <w:r w:rsidRPr="00A66C36">
          <w:rPr>
            <w:rStyle w:val="Hyperlink"/>
            <w:sz w:val="22"/>
          </w:rPr>
          <w:t>ICCPR VIOLATIONS IN GAZA</w:t>
        </w:r>
        <w:r w:rsidRPr="00A66C36">
          <w:rPr>
            <w:rFonts w:ascii="Times New Roman" w:hAnsi="Times New Roman"/>
            <w:webHidden/>
          </w:rPr>
          <w:tab/>
        </w:r>
        <w:r w:rsidRPr="00A66C36">
          <w:rPr>
            <w:rFonts w:ascii="Times New Roman" w:hAnsi="Times New Roman"/>
            <w:webHidden/>
          </w:rPr>
          <w:fldChar w:fldCharType="begin"/>
        </w:r>
        <w:r w:rsidRPr="00A66C36">
          <w:rPr>
            <w:rFonts w:ascii="Times New Roman" w:hAnsi="Times New Roman"/>
            <w:webHidden/>
          </w:rPr>
          <w:instrText xml:space="preserve"> PAGEREF _Toc219473001 \h </w:instrText>
        </w:r>
        <w:r w:rsidRPr="00A66C36">
          <w:rPr>
            <w:rFonts w:ascii="Times New Roman" w:hAnsi="Times New Roman"/>
            <w:webHidden/>
          </w:rPr>
        </w:r>
        <w:r w:rsidRPr="00A66C36">
          <w:rPr>
            <w:rFonts w:ascii="Times New Roman" w:hAnsi="Times New Roman"/>
            <w:webHidden/>
          </w:rPr>
          <w:fldChar w:fldCharType="separate"/>
        </w:r>
        <w:r w:rsidR="0049509B">
          <w:rPr>
            <w:rFonts w:ascii="Times New Roman" w:hAnsi="Times New Roman"/>
            <w:webHidden/>
          </w:rPr>
          <w:t>5</w:t>
        </w:r>
        <w:r w:rsidRPr="00A66C36">
          <w:rPr>
            <w:rFonts w:ascii="Times New Roman" w:hAnsi="Times New Roman"/>
            <w:webHidden/>
          </w:rPr>
          <w:fldChar w:fldCharType="end"/>
        </w:r>
      </w:hyperlink>
    </w:p>
    <w:p w14:paraId="3833112D" w14:textId="060F4700" w:rsidR="00FC1DBF" w:rsidRPr="00A66C36" w:rsidRDefault="00FC1DBF" w:rsidP="00584BFE">
      <w:pPr>
        <w:pStyle w:val="TOC2"/>
        <w:rPr>
          <w:rFonts w:ascii="Times New Roman" w:eastAsiaTheme="minorEastAsia" w:hAnsi="Times New Roman" w:cs="Times New Roman"/>
          <w:noProof/>
          <w:kern w:val="2"/>
          <w14:ligatures w14:val="standardContextual"/>
        </w:rPr>
      </w:pPr>
      <w:hyperlink w:anchor="_Toc219473002" w:history="1">
        <w:r w:rsidRPr="00A66C36">
          <w:rPr>
            <w:rStyle w:val="Hyperlink"/>
            <w:rFonts w:cs="Times New Roman"/>
            <w:noProof/>
            <w:sz w:val="22"/>
          </w:rPr>
          <w:t>A.</w:t>
        </w:r>
        <w:r w:rsidRPr="00A66C36">
          <w:rPr>
            <w:rFonts w:ascii="Times New Roman" w:eastAsiaTheme="minorEastAsia" w:hAnsi="Times New Roman" w:cs="Times New Roman"/>
            <w:noProof/>
            <w:kern w:val="2"/>
            <w14:ligatures w14:val="standardContextual"/>
          </w:rPr>
          <w:tab/>
        </w:r>
        <w:r w:rsidRPr="00A66C36">
          <w:rPr>
            <w:rStyle w:val="Hyperlink"/>
            <w:rFonts w:cs="Times New Roman"/>
            <w:noProof/>
            <w:sz w:val="22"/>
          </w:rPr>
          <w:t>Violations of the Right to Self-Determination (Article 1)</w:t>
        </w:r>
        <w:r w:rsidRPr="00A66C36">
          <w:rPr>
            <w:rFonts w:ascii="Times New Roman" w:hAnsi="Times New Roman" w:cs="Times New Roman"/>
            <w:noProof/>
            <w:webHidden/>
          </w:rPr>
          <w:tab/>
        </w:r>
        <w:r w:rsidRPr="00A66C36">
          <w:rPr>
            <w:rFonts w:ascii="Times New Roman" w:hAnsi="Times New Roman" w:cs="Times New Roman"/>
            <w:noProof/>
            <w:webHidden/>
          </w:rPr>
          <w:fldChar w:fldCharType="begin"/>
        </w:r>
        <w:r w:rsidRPr="00A66C36">
          <w:rPr>
            <w:rFonts w:ascii="Times New Roman" w:hAnsi="Times New Roman" w:cs="Times New Roman"/>
            <w:noProof/>
            <w:webHidden/>
          </w:rPr>
          <w:instrText xml:space="preserve"> PAGEREF _Toc219473002 \h </w:instrText>
        </w:r>
        <w:r w:rsidRPr="00A66C36">
          <w:rPr>
            <w:rFonts w:ascii="Times New Roman" w:hAnsi="Times New Roman" w:cs="Times New Roman"/>
            <w:noProof/>
            <w:webHidden/>
          </w:rPr>
        </w:r>
        <w:r w:rsidRPr="00A66C36">
          <w:rPr>
            <w:rFonts w:ascii="Times New Roman" w:hAnsi="Times New Roman" w:cs="Times New Roman"/>
            <w:noProof/>
            <w:webHidden/>
          </w:rPr>
          <w:fldChar w:fldCharType="separate"/>
        </w:r>
        <w:r w:rsidR="0049509B">
          <w:rPr>
            <w:rFonts w:ascii="Times New Roman" w:hAnsi="Times New Roman" w:cs="Times New Roman"/>
            <w:noProof/>
            <w:webHidden/>
          </w:rPr>
          <w:t>5</w:t>
        </w:r>
        <w:r w:rsidRPr="00A66C36">
          <w:rPr>
            <w:rFonts w:ascii="Times New Roman" w:hAnsi="Times New Roman" w:cs="Times New Roman"/>
            <w:noProof/>
            <w:webHidden/>
          </w:rPr>
          <w:fldChar w:fldCharType="end"/>
        </w:r>
      </w:hyperlink>
    </w:p>
    <w:p w14:paraId="1A26B4EE" w14:textId="56895F88" w:rsidR="00FC1DBF" w:rsidRPr="00A66C36" w:rsidRDefault="00FC1DBF" w:rsidP="00584BFE">
      <w:pPr>
        <w:pStyle w:val="TOC2"/>
        <w:rPr>
          <w:rFonts w:ascii="Times New Roman" w:eastAsiaTheme="minorEastAsia" w:hAnsi="Times New Roman" w:cs="Times New Roman"/>
          <w:noProof/>
          <w:kern w:val="2"/>
          <w14:ligatures w14:val="standardContextual"/>
        </w:rPr>
      </w:pPr>
      <w:hyperlink w:anchor="_Toc219473003" w:history="1">
        <w:r w:rsidRPr="00A66C36">
          <w:rPr>
            <w:rStyle w:val="Hyperlink"/>
            <w:rFonts w:cs="Times New Roman"/>
            <w:noProof/>
            <w:sz w:val="22"/>
          </w:rPr>
          <w:t>B.</w:t>
        </w:r>
        <w:r w:rsidRPr="00A66C36">
          <w:rPr>
            <w:rFonts w:ascii="Times New Roman" w:eastAsiaTheme="minorEastAsia" w:hAnsi="Times New Roman" w:cs="Times New Roman"/>
            <w:noProof/>
            <w:kern w:val="2"/>
            <w14:ligatures w14:val="standardContextual"/>
          </w:rPr>
          <w:tab/>
        </w:r>
        <w:r w:rsidRPr="00A66C36">
          <w:rPr>
            <w:rStyle w:val="Hyperlink"/>
            <w:rFonts w:cs="Times New Roman"/>
            <w:noProof/>
            <w:sz w:val="22"/>
          </w:rPr>
          <w:t>Violations of the Right to Life (Article 6)</w:t>
        </w:r>
        <w:r w:rsidRPr="00A66C36">
          <w:rPr>
            <w:rFonts w:ascii="Times New Roman" w:hAnsi="Times New Roman" w:cs="Times New Roman"/>
            <w:noProof/>
            <w:webHidden/>
          </w:rPr>
          <w:tab/>
        </w:r>
        <w:r w:rsidRPr="00A66C36">
          <w:rPr>
            <w:rFonts w:ascii="Times New Roman" w:hAnsi="Times New Roman" w:cs="Times New Roman"/>
            <w:noProof/>
            <w:webHidden/>
          </w:rPr>
          <w:fldChar w:fldCharType="begin"/>
        </w:r>
        <w:r w:rsidRPr="00A66C36">
          <w:rPr>
            <w:rFonts w:ascii="Times New Roman" w:hAnsi="Times New Roman" w:cs="Times New Roman"/>
            <w:noProof/>
            <w:webHidden/>
          </w:rPr>
          <w:instrText xml:space="preserve"> PAGEREF _Toc219473003 \h </w:instrText>
        </w:r>
        <w:r w:rsidRPr="00A66C36">
          <w:rPr>
            <w:rFonts w:ascii="Times New Roman" w:hAnsi="Times New Roman" w:cs="Times New Roman"/>
            <w:noProof/>
            <w:webHidden/>
          </w:rPr>
        </w:r>
        <w:r w:rsidRPr="00A66C36">
          <w:rPr>
            <w:rFonts w:ascii="Times New Roman" w:hAnsi="Times New Roman" w:cs="Times New Roman"/>
            <w:noProof/>
            <w:webHidden/>
          </w:rPr>
          <w:fldChar w:fldCharType="separate"/>
        </w:r>
        <w:r w:rsidR="0049509B">
          <w:rPr>
            <w:rFonts w:ascii="Times New Roman" w:hAnsi="Times New Roman" w:cs="Times New Roman"/>
            <w:noProof/>
            <w:webHidden/>
          </w:rPr>
          <w:t>6</w:t>
        </w:r>
        <w:r w:rsidRPr="00A66C36">
          <w:rPr>
            <w:rFonts w:ascii="Times New Roman" w:hAnsi="Times New Roman" w:cs="Times New Roman"/>
            <w:noProof/>
            <w:webHidden/>
          </w:rPr>
          <w:fldChar w:fldCharType="end"/>
        </w:r>
      </w:hyperlink>
    </w:p>
    <w:p w14:paraId="59F7D02C" w14:textId="230EA6E1" w:rsidR="00FC1DBF" w:rsidRPr="00A66C36" w:rsidRDefault="00FC1DBF" w:rsidP="00A71BEC">
      <w:pPr>
        <w:pStyle w:val="TOC3"/>
        <w:tabs>
          <w:tab w:val="right" w:leader="dot" w:pos="9350"/>
        </w:tabs>
        <w:spacing w:line="240" w:lineRule="auto"/>
        <w:rPr>
          <w:rFonts w:ascii="Times New Roman" w:eastAsiaTheme="minorEastAsia" w:hAnsi="Times New Roman" w:cs="Times New Roman"/>
          <w:noProof/>
          <w:kern w:val="2"/>
          <w14:ligatures w14:val="standardContextual"/>
        </w:rPr>
      </w:pPr>
      <w:hyperlink w:anchor="_Toc219473004" w:history="1">
        <w:r w:rsidRPr="00A66C36">
          <w:rPr>
            <w:rStyle w:val="Hyperlink"/>
            <w:rFonts w:cs="Times New Roman"/>
            <w:noProof/>
            <w:sz w:val="22"/>
          </w:rPr>
          <w:t>a)</w:t>
        </w:r>
        <w:r w:rsidRPr="00A66C36">
          <w:rPr>
            <w:rFonts w:ascii="Times New Roman" w:eastAsiaTheme="minorEastAsia" w:hAnsi="Times New Roman" w:cs="Times New Roman"/>
            <w:noProof/>
            <w:kern w:val="2"/>
            <w14:ligatures w14:val="standardContextual"/>
          </w:rPr>
          <w:tab/>
        </w:r>
        <w:r w:rsidRPr="00A66C36">
          <w:rPr>
            <w:rStyle w:val="Hyperlink"/>
            <w:rFonts w:cs="Times New Roman"/>
            <w:noProof/>
            <w:sz w:val="22"/>
          </w:rPr>
          <w:t>The Disproportionate and Indiscriminate Killing of Civilians in Gaza</w:t>
        </w:r>
        <w:r w:rsidRPr="00A66C36">
          <w:rPr>
            <w:rFonts w:ascii="Times New Roman" w:hAnsi="Times New Roman" w:cs="Times New Roman"/>
            <w:noProof/>
            <w:webHidden/>
          </w:rPr>
          <w:tab/>
        </w:r>
        <w:r w:rsidRPr="00A66C36">
          <w:rPr>
            <w:rFonts w:ascii="Times New Roman" w:hAnsi="Times New Roman" w:cs="Times New Roman"/>
            <w:noProof/>
            <w:webHidden/>
          </w:rPr>
          <w:fldChar w:fldCharType="begin"/>
        </w:r>
        <w:r w:rsidRPr="00A66C36">
          <w:rPr>
            <w:rFonts w:ascii="Times New Roman" w:hAnsi="Times New Roman" w:cs="Times New Roman"/>
            <w:noProof/>
            <w:webHidden/>
          </w:rPr>
          <w:instrText xml:space="preserve"> PAGEREF _Toc219473004 \h </w:instrText>
        </w:r>
        <w:r w:rsidRPr="00A66C36">
          <w:rPr>
            <w:rFonts w:ascii="Times New Roman" w:hAnsi="Times New Roman" w:cs="Times New Roman"/>
            <w:noProof/>
            <w:webHidden/>
          </w:rPr>
        </w:r>
        <w:r w:rsidRPr="00A66C36">
          <w:rPr>
            <w:rFonts w:ascii="Times New Roman" w:hAnsi="Times New Roman" w:cs="Times New Roman"/>
            <w:noProof/>
            <w:webHidden/>
          </w:rPr>
          <w:fldChar w:fldCharType="separate"/>
        </w:r>
        <w:r w:rsidR="0049509B">
          <w:rPr>
            <w:rFonts w:ascii="Times New Roman" w:hAnsi="Times New Roman" w:cs="Times New Roman"/>
            <w:noProof/>
            <w:webHidden/>
          </w:rPr>
          <w:t>7</w:t>
        </w:r>
        <w:r w:rsidRPr="00A66C36">
          <w:rPr>
            <w:rFonts w:ascii="Times New Roman" w:hAnsi="Times New Roman" w:cs="Times New Roman"/>
            <w:noProof/>
            <w:webHidden/>
          </w:rPr>
          <w:fldChar w:fldCharType="end"/>
        </w:r>
      </w:hyperlink>
    </w:p>
    <w:p w14:paraId="12FA0D4A" w14:textId="134C1D57" w:rsidR="00FC1DBF" w:rsidRPr="00A66C36" w:rsidRDefault="00FC1DBF" w:rsidP="00A71BEC">
      <w:pPr>
        <w:pStyle w:val="TOC3"/>
        <w:tabs>
          <w:tab w:val="right" w:leader="dot" w:pos="9350"/>
        </w:tabs>
        <w:spacing w:line="240" w:lineRule="auto"/>
        <w:rPr>
          <w:rFonts w:ascii="Times New Roman" w:eastAsiaTheme="minorEastAsia" w:hAnsi="Times New Roman" w:cs="Times New Roman"/>
          <w:noProof/>
          <w:kern w:val="2"/>
          <w14:ligatures w14:val="standardContextual"/>
        </w:rPr>
      </w:pPr>
      <w:hyperlink w:anchor="_Toc219473005" w:history="1">
        <w:r w:rsidRPr="00A66C36">
          <w:rPr>
            <w:rStyle w:val="Hyperlink"/>
            <w:rFonts w:cs="Times New Roman"/>
            <w:noProof/>
            <w:sz w:val="22"/>
          </w:rPr>
          <w:t>b)</w:t>
        </w:r>
        <w:r w:rsidRPr="00A66C36">
          <w:rPr>
            <w:rFonts w:ascii="Times New Roman" w:eastAsiaTheme="minorEastAsia" w:hAnsi="Times New Roman" w:cs="Times New Roman"/>
            <w:noProof/>
            <w:kern w:val="2"/>
            <w14:ligatures w14:val="standardContextual"/>
          </w:rPr>
          <w:tab/>
        </w:r>
        <w:r w:rsidRPr="00A66C36">
          <w:rPr>
            <w:rStyle w:val="Hyperlink"/>
            <w:rFonts w:cs="Times New Roman"/>
            <w:noProof/>
            <w:sz w:val="22"/>
          </w:rPr>
          <w:t>Limits on Access to Food and Healthcare</w:t>
        </w:r>
        <w:r w:rsidRPr="00A66C36">
          <w:rPr>
            <w:rFonts w:ascii="Times New Roman" w:hAnsi="Times New Roman" w:cs="Times New Roman"/>
            <w:noProof/>
            <w:webHidden/>
          </w:rPr>
          <w:tab/>
        </w:r>
        <w:r w:rsidRPr="00A66C36">
          <w:rPr>
            <w:rFonts w:ascii="Times New Roman" w:hAnsi="Times New Roman" w:cs="Times New Roman"/>
            <w:noProof/>
            <w:webHidden/>
          </w:rPr>
          <w:fldChar w:fldCharType="begin"/>
        </w:r>
        <w:r w:rsidRPr="00A66C36">
          <w:rPr>
            <w:rFonts w:ascii="Times New Roman" w:hAnsi="Times New Roman" w:cs="Times New Roman"/>
            <w:noProof/>
            <w:webHidden/>
          </w:rPr>
          <w:instrText xml:space="preserve"> PAGEREF _Toc219473005 \h </w:instrText>
        </w:r>
        <w:r w:rsidRPr="00A66C36">
          <w:rPr>
            <w:rFonts w:ascii="Times New Roman" w:hAnsi="Times New Roman" w:cs="Times New Roman"/>
            <w:noProof/>
            <w:webHidden/>
          </w:rPr>
        </w:r>
        <w:r w:rsidRPr="00A66C36">
          <w:rPr>
            <w:rFonts w:ascii="Times New Roman" w:hAnsi="Times New Roman" w:cs="Times New Roman"/>
            <w:noProof/>
            <w:webHidden/>
          </w:rPr>
          <w:fldChar w:fldCharType="separate"/>
        </w:r>
        <w:r w:rsidR="0049509B">
          <w:rPr>
            <w:rFonts w:ascii="Times New Roman" w:hAnsi="Times New Roman" w:cs="Times New Roman"/>
            <w:noProof/>
            <w:webHidden/>
          </w:rPr>
          <w:t>8</w:t>
        </w:r>
        <w:r w:rsidRPr="00A66C36">
          <w:rPr>
            <w:rFonts w:ascii="Times New Roman" w:hAnsi="Times New Roman" w:cs="Times New Roman"/>
            <w:noProof/>
            <w:webHidden/>
          </w:rPr>
          <w:fldChar w:fldCharType="end"/>
        </w:r>
      </w:hyperlink>
    </w:p>
    <w:p w14:paraId="1DDC998A" w14:textId="428C0F51" w:rsidR="00FC1DBF" w:rsidRPr="00A66C36" w:rsidRDefault="00FC1DBF" w:rsidP="00584BFE">
      <w:pPr>
        <w:pStyle w:val="TOC2"/>
        <w:rPr>
          <w:rFonts w:ascii="Times New Roman" w:eastAsiaTheme="minorEastAsia" w:hAnsi="Times New Roman" w:cs="Times New Roman"/>
          <w:noProof/>
          <w:kern w:val="2"/>
          <w14:ligatures w14:val="standardContextual"/>
        </w:rPr>
      </w:pPr>
      <w:hyperlink w:anchor="_Toc219473006" w:history="1">
        <w:r w:rsidRPr="00A66C36">
          <w:rPr>
            <w:rStyle w:val="Hyperlink"/>
            <w:rFonts w:cs="Times New Roman"/>
            <w:noProof/>
            <w:sz w:val="22"/>
          </w:rPr>
          <w:t>C.</w:t>
        </w:r>
        <w:r w:rsidRPr="00A66C36">
          <w:rPr>
            <w:rFonts w:ascii="Times New Roman" w:eastAsiaTheme="minorEastAsia" w:hAnsi="Times New Roman" w:cs="Times New Roman"/>
            <w:noProof/>
            <w:kern w:val="2"/>
            <w14:ligatures w14:val="standardContextual"/>
          </w:rPr>
          <w:tab/>
        </w:r>
        <w:r w:rsidRPr="00A66C36">
          <w:rPr>
            <w:rStyle w:val="Hyperlink"/>
            <w:rFonts w:cs="Times New Roman"/>
            <w:noProof/>
            <w:sz w:val="22"/>
          </w:rPr>
          <w:t>Violations of the Right to Equality (Article 26)</w:t>
        </w:r>
        <w:r w:rsidRPr="00A66C36">
          <w:rPr>
            <w:rFonts w:ascii="Times New Roman" w:hAnsi="Times New Roman" w:cs="Times New Roman"/>
            <w:noProof/>
            <w:webHidden/>
          </w:rPr>
          <w:tab/>
        </w:r>
        <w:r w:rsidRPr="00A66C36">
          <w:rPr>
            <w:rFonts w:ascii="Times New Roman" w:hAnsi="Times New Roman" w:cs="Times New Roman"/>
            <w:noProof/>
            <w:webHidden/>
          </w:rPr>
          <w:fldChar w:fldCharType="begin"/>
        </w:r>
        <w:r w:rsidRPr="00A66C36">
          <w:rPr>
            <w:rFonts w:ascii="Times New Roman" w:hAnsi="Times New Roman" w:cs="Times New Roman"/>
            <w:noProof/>
            <w:webHidden/>
          </w:rPr>
          <w:instrText xml:space="preserve"> PAGEREF _Toc219473006 \h </w:instrText>
        </w:r>
        <w:r w:rsidRPr="00A66C36">
          <w:rPr>
            <w:rFonts w:ascii="Times New Roman" w:hAnsi="Times New Roman" w:cs="Times New Roman"/>
            <w:noProof/>
            <w:webHidden/>
          </w:rPr>
        </w:r>
        <w:r w:rsidRPr="00A66C36">
          <w:rPr>
            <w:rFonts w:ascii="Times New Roman" w:hAnsi="Times New Roman" w:cs="Times New Roman"/>
            <w:noProof/>
            <w:webHidden/>
          </w:rPr>
          <w:fldChar w:fldCharType="separate"/>
        </w:r>
        <w:r w:rsidR="0049509B">
          <w:rPr>
            <w:rFonts w:ascii="Times New Roman" w:hAnsi="Times New Roman" w:cs="Times New Roman"/>
            <w:noProof/>
            <w:webHidden/>
          </w:rPr>
          <w:t>8</w:t>
        </w:r>
        <w:r w:rsidRPr="00A66C36">
          <w:rPr>
            <w:rFonts w:ascii="Times New Roman" w:hAnsi="Times New Roman" w:cs="Times New Roman"/>
            <w:noProof/>
            <w:webHidden/>
          </w:rPr>
          <w:fldChar w:fldCharType="end"/>
        </w:r>
      </w:hyperlink>
    </w:p>
    <w:p w14:paraId="32FB0BD0" w14:textId="7F31447A" w:rsidR="00FC1DBF" w:rsidRPr="00A66C36" w:rsidRDefault="00FC1DBF" w:rsidP="00A71BEC">
      <w:pPr>
        <w:pStyle w:val="TOC3"/>
        <w:tabs>
          <w:tab w:val="right" w:leader="dot" w:pos="9350"/>
        </w:tabs>
        <w:spacing w:line="240" w:lineRule="auto"/>
        <w:rPr>
          <w:rFonts w:ascii="Times New Roman" w:eastAsiaTheme="minorEastAsia" w:hAnsi="Times New Roman" w:cs="Times New Roman"/>
          <w:noProof/>
          <w:kern w:val="2"/>
          <w14:ligatures w14:val="standardContextual"/>
        </w:rPr>
      </w:pPr>
      <w:hyperlink w:anchor="_Toc219473007" w:history="1">
        <w:r w:rsidRPr="00A66C36">
          <w:rPr>
            <w:rStyle w:val="Hyperlink"/>
            <w:rFonts w:cs="Times New Roman"/>
            <w:noProof/>
            <w:sz w:val="22"/>
          </w:rPr>
          <w:t>a)</w:t>
        </w:r>
        <w:r w:rsidRPr="00A66C36">
          <w:rPr>
            <w:rFonts w:ascii="Times New Roman" w:eastAsiaTheme="minorEastAsia" w:hAnsi="Times New Roman" w:cs="Times New Roman"/>
            <w:noProof/>
            <w:kern w:val="2"/>
            <w14:ligatures w14:val="standardContextual"/>
          </w:rPr>
          <w:tab/>
        </w:r>
        <w:r w:rsidRPr="00A66C36">
          <w:rPr>
            <w:rStyle w:val="Hyperlink"/>
            <w:rFonts w:cs="Times New Roman"/>
            <w:noProof/>
            <w:sz w:val="22"/>
          </w:rPr>
          <w:t>Race and National Ori</w:t>
        </w:r>
        <w:r w:rsidRPr="00A66C36">
          <w:rPr>
            <w:rStyle w:val="Hyperlink"/>
            <w:rFonts w:cs="Times New Roman"/>
            <w:noProof/>
            <w:sz w:val="22"/>
            <w:lang w:val="en"/>
          </w:rPr>
          <w:t>gin</w:t>
        </w:r>
        <w:r w:rsidRPr="00A66C36">
          <w:rPr>
            <w:rFonts w:ascii="Times New Roman" w:hAnsi="Times New Roman" w:cs="Times New Roman"/>
            <w:noProof/>
            <w:webHidden/>
          </w:rPr>
          <w:tab/>
        </w:r>
        <w:r w:rsidRPr="00A66C36">
          <w:rPr>
            <w:rFonts w:ascii="Times New Roman" w:hAnsi="Times New Roman" w:cs="Times New Roman"/>
            <w:noProof/>
            <w:webHidden/>
          </w:rPr>
          <w:fldChar w:fldCharType="begin"/>
        </w:r>
        <w:r w:rsidRPr="00A66C36">
          <w:rPr>
            <w:rFonts w:ascii="Times New Roman" w:hAnsi="Times New Roman" w:cs="Times New Roman"/>
            <w:noProof/>
            <w:webHidden/>
          </w:rPr>
          <w:instrText xml:space="preserve"> PAGEREF _Toc219473007 \h </w:instrText>
        </w:r>
        <w:r w:rsidRPr="00A66C36">
          <w:rPr>
            <w:rFonts w:ascii="Times New Roman" w:hAnsi="Times New Roman" w:cs="Times New Roman"/>
            <w:noProof/>
            <w:webHidden/>
          </w:rPr>
        </w:r>
        <w:r w:rsidRPr="00A66C36">
          <w:rPr>
            <w:rFonts w:ascii="Times New Roman" w:hAnsi="Times New Roman" w:cs="Times New Roman"/>
            <w:noProof/>
            <w:webHidden/>
          </w:rPr>
          <w:fldChar w:fldCharType="separate"/>
        </w:r>
        <w:r w:rsidR="0049509B">
          <w:rPr>
            <w:rFonts w:ascii="Times New Roman" w:hAnsi="Times New Roman" w:cs="Times New Roman"/>
            <w:noProof/>
            <w:webHidden/>
          </w:rPr>
          <w:t>9</w:t>
        </w:r>
        <w:r w:rsidRPr="00A66C36">
          <w:rPr>
            <w:rFonts w:ascii="Times New Roman" w:hAnsi="Times New Roman" w:cs="Times New Roman"/>
            <w:noProof/>
            <w:webHidden/>
          </w:rPr>
          <w:fldChar w:fldCharType="end"/>
        </w:r>
      </w:hyperlink>
    </w:p>
    <w:p w14:paraId="64010BBE" w14:textId="1338B09E" w:rsidR="00FC1DBF" w:rsidRPr="00A66C36" w:rsidRDefault="00FC1DBF" w:rsidP="00A71BEC">
      <w:pPr>
        <w:pStyle w:val="TOC3"/>
        <w:tabs>
          <w:tab w:val="right" w:leader="dot" w:pos="9350"/>
        </w:tabs>
        <w:spacing w:line="240" w:lineRule="auto"/>
        <w:rPr>
          <w:rFonts w:ascii="Times New Roman" w:eastAsiaTheme="minorEastAsia" w:hAnsi="Times New Roman" w:cs="Times New Roman"/>
          <w:noProof/>
          <w:kern w:val="2"/>
          <w14:ligatures w14:val="standardContextual"/>
        </w:rPr>
      </w:pPr>
      <w:hyperlink w:anchor="_Toc219473008" w:history="1">
        <w:r w:rsidRPr="00A66C36">
          <w:rPr>
            <w:rStyle w:val="Hyperlink"/>
            <w:rFonts w:cs="Times New Roman"/>
            <w:noProof/>
            <w:sz w:val="22"/>
          </w:rPr>
          <w:t>b)</w:t>
        </w:r>
        <w:r w:rsidRPr="00A66C36">
          <w:rPr>
            <w:rFonts w:ascii="Times New Roman" w:eastAsiaTheme="minorEastAsia" w:hAnsi="Times New Roman" w:cs="Times New Roman"/>
            <w:noProof/>
            <w:kern w:val="2"/>
            <w14:ligatures w14:val="standardContextual"/>
          </w:rPr>
          <w:tab/>
        </w:r>
        <w:r w:rsidRPr="00A66C36">
          <w:rPr>
            <w:rStyle w:val="Hyperlink"/>
            <w:rFonts w:cs="Times New Roman"/>
            <w:noProof/>
            <w:sz w:val="22"/>
          </w:rPr>
          <w:t>Other Grounds of Inequality and Discrimination—Women, Children, Persons with Disabilities</w:t>
        </w:r>
        <w:r w:rsidRPr="00A66C36">
          <w:rPr>
            <w:rFonts w:ascii="Times New Roman" w:hAnsi="Times New Roman" w:cs="Times New Roman"/>
            <w:noProof/>
            <w:webHidden/>
          </w:rPr>
          <w:tab/>
        </w:r>
        <w:r w:rsidRPr="00A66C36">
          <w:rPr>
            <w:rFonts w:ascii="Times New Roman" w:hAnsi="Times New Roman" w:cs="Times New Roman"/>
            <w:noProof/>
            <w:webHidden/>
          </w:rPr>
          <w:fldChar w:fldCharType="begin"/>
        </w:r>
        <w:r w:rsidRPr="00A66C36">
          <w:rPr>
            <w:rFonts w:ascii="Times New Roman" w:hAnsi="Times New Roman" w:cs="Times New Roman"/>
            <w:noProof/>
            <w:webHidden/>
          </w:rPr>
          <w:instrText xml:space="preserve"> PAGEREF _Toc219473008 \h </w:instrText>
        </w:r>
        <w:r w:rsidRPr="00A66C36">
          <w:rPr>
            <w:rFonts w:ascii="Times New Roman" w:hAnsi="Times New Roman" w:cs="Times New Roman"/>
            <w:noProof/>
            <w:webHidden/>
          </w:rPr>
        </w:r>
        <w:r w:rsidRPr="00A66C36">
          <w:rPr>
            <w:rFonts w:ascii="Times New Roman" w:hAnsi="Times New Roman" w:cs="Times New Roman"/>
            <w:noProof/>
            <w:webHidden/>
          </w:rPr>
          <w:fldChar w:fldCharType="separate"/>
        </w:r>
        <w:r w:rsidR="0049509B">
          <w:rPr>
            <w:rFonts w:ascii="Times New Roman" w:hAnsi="Times New Roman" w:cs="Times New Roman"/>
            <w:noProof/>
            <w:webHidden/>
          </w:rPr>
          <w:t>10</w:t>
        </w:r>
        <w:r w:rsidRPr="00A66C36">
          <w:rPr>
            <w:rFonts w:ascii="Times New Roman" w:hAnsi="Times New Roman" w:cs="Times New Roman"/>
            <w:noProof/>
            <w:webHidden/>
          </w:rPr>
          <w:fldChar w:fldCharType="end"/>
        </w:r>
      </w:hyperlink>
    </w:p>
    <w:p w14:paraId="172C686B" w14:textId="22EBA6F3" w:rsidR="00FC1DBF" w:rsidRPr="00A66C36" w:rsidRDefault="00FC1DBF" w:rsidP="00A71BEC">
      <w:pPr>
        <w:pStyle w:val="TOC4"/>
        <w:tabs>
          <w:tab w:val="left" w:pos="960"/>
          <w:tab w:val="right" w:leader="dot" w:pos="9350"/>
        </w:tabs>
        <w:spacing w:line="240" w:lineRule="auto"/>
        <w:rPr>
          <w:rFonts w:ascii="Times New Roman" w:eastAsiaTheme="minorEastAsia" w:hAnsi="Times New Roman" w:cs="Times New Roman"/>
          <w:noProof/>
          <w:kern w:val="2"/>
          <w14:ligatures w14:val="standardContextual"/>
        </w:rPr>
      </w:pPr>
      <w:hyperlink w:anchor="_Toc219473009" w:history="1">
        <w:r w:rsidRPr="00A66C36">
          <w:rPr>
            <w:rStyle w:val="Hyperlink"/>
            <w:rFonts w:cs="Times New Roman"/>
            <w:noProof/>
            <w:sz w:val="22"/>
          </w:rPr>
          <w:t>i)</w:t>
        </w:r>
        <w:r w:rsidRPr="00A66C36">
          <w:rPr>
            <w:rFonts w:ascii="Times New Roman" w:eastAsiaTheme="minorEastAsia" w:hAnsi="Times New Roman" w:cs="Times New Roman"/>
            <w:noProof/>
            <w:kern w:val="2"/>
            <w14:ligatures w14:val="standardContextual"/>
          </w:rPr>
          <w:tab/>
        </w:r>
        <w:r w:rsidRPr="00A66C36">
          <w:rPr>
            <w:rStyle w:val="Hyperlink"/>
            <w:rFonts w:cs="Times New Roman"/>
            <w:noProof/>
            <w:sz w:val="22"/>
          </w:rPr>
          <w:t>Women</w:t>
        </w:r>
        <w:r w:rsidRPr="00A66C36">
          <w:rPr>
            <w:rFonts w:ascii="Times New Roman" w:hAnsi="Times New Roman" w:cs="Times New Roman"/>
            <w:noProof/>
            <w:webHidden/>
          </w:rPr>
          <w:tab/>
        </w:r>
        <w:r w:rsidRPr="00A66C36">
          <w:rPr>
            <w:rFonts w:ascii="Times New Roman" w:hAnsi="Times New Roman" w:cs="Times New Roman"/>
            <w:noProof/>
            <w:webHidden/>
          </w:rPr>
          <w:fldChar w:fldCharType="begin"/>
        </w:r>
        <w:r w:rsidRPr="00A66C36">
          <w:rPr>
            <w:rFonts w:ascii="Times New Roman" w:hAnsi="Times New Roman" w:cs="Times New Roman"/>
            <w:noProof/>
            <w:webHidden/>
          </w:rPr>
          <w:instrText xml:space="preserve"> PAGEREF _Toc219473009 \h </w:instrText>
        </w:r>
        <w:r w:rsidRPr="00A66C36">
          <w:rPr>
            <w:rFonts w:ascii="Times New Roman" w:hAnsi="Times New Roman" w:cs="Times New Roman"/>
            <w:noProof/>
            <w:webHidden/>
          </w:rPr>
        </w:r>
        <w:r w:rsidRPr="00A66C36">
          <w:rPr>
            <w:rFonts w:ascii="Times New Roman" w:hAnsi="Times New Roman" w:cs="Times New Roman"/>
            <w:noProof/>
            <w:webHidden/>
          </w:rPr>
          <w:fldChar w:fldCharType="separate"/>
        </w:r>
        <w:r w:rsidR="0049509B">
          <w:rPr>
            <w:rFonts w:ascii="Times New Roman" w:hAnsi="Times New Roman" w:cs="Times New Roman"/>
            <w:noProof/>
            <w:webHidden/>
          </w:rPr>
          <w:t>10</w:t>
        </w:r>
        <w:r w:rsidRPr="00A66C36">
          <w:rPr>
            <w:rFonts w:ascii="Times New Roman" w:hAnsi="Times New Roman" w:cs="Times New Roman"/>
            <w:noProof/>
            <w:webHidden/>
          </w:rPr>
          <w:fldChar w:fldCharType="end"/>
        </w:r>
      </w:hyperlink>
    </w:p>
    <w:p w14:paraId="1DAE9608" w14:textId="06F0B0A0" w:rsidR="00FC1DBF" w:rsidRPr="00A66C36" w:rsidRDefault="00FC1DBF" w:rsidP="00A71BEC">
      <w:pPr>
        <w:pStyle w:val="TOC4"/>
        <w:tabs>
          <w:tab w:val="left" w:pos="960"/>
          <w:tab w:val="right" w:leader="dot" w:pos="9350"/>
        </w:tabs>
        <w:spacing w:line="240" w:lineRule="auto"/>
        <w:rPr>
          <w:rFonts w:ascii="Times New Roman" w:eastAsiaTheme="minorEastAsia" w:hAnsi="Times New Roman" w:cs="Times New Roman"/>
          <w:noProof/>
          <w:kern w:val="2"/>
          <w14:ligatures w14:val="standardContextual"/>
        </w:rPr>
      </w:pPr>
      <w:hyperlink w:anchor="_Toc219473010" w:history="1">
        <w:r w:rsidRPr="00A66C36">
          <w:rPr>
            <w:rStyle w:val="Hyperlink"/>
            <w:rFonts w:cs="Times New Roman"/>
            <w:noProof/>
            <w:sz w:val="22"/>
            <w:lang w:val="en"/>
          </w:rPr>
          <w:t>ii)</w:t>
        </w:r>
        <w:r w:rsidRPr="00A66C36">
          <w:rPr>
            <w:rFonts w:ascii="Times New Roman" w:eastAsiaTheme="minorEastAsia" w:hAnsi="Times New Roman" w:cs="Times New Roman"/>
            <w:noProof/>
            <w:kern w:val="2"/>
            <w14:ligatures w14:val="standardContextual"/>
          </w:rPr>
          <w:tab/>
        </w:r>
        <w:r w:rsidRPr="00A66C36">
          <w:rPr>
            <w:rStyle w:val="Hyperlink"/>
            <w:rFonts w:cs="Times New Roman"/>
            <w:noProof/>
            <w:sz w:val="22"/>
            <w:lang w:val="en"/>
          </w:rPr>
          <w:t>Children</w:t>
        </w:r>
        <w:r w:rsidRPr="00A66C36">
          <w:rPr>
            <w:rFonts w:ascii="Times New Roman" w:hAnsi="Times New Roman" w:cs="Times New Roman"/>
            <w:noProof/>
            <w:webHidden/>
          </w:rPr>
          <w:tab/>
        </w:r>
        <w:r w:rsidRPr="00A66C36">
          <w:rPr>
            <w:rFonts w:ascii="Times New Roman" w:hAnsi="Times New Roman" w:cs="Times New Roman"/>
            <w:noProof/>
            <w:webHidden/>
          </w:rPr>
          <w:fldChar w:fldCharType="begin"/>
        </w:r>
        <w:r w:rsidRPr="00A66C36">
          <w:rPr>
            <w:rFonts w:ascii="Times New Roman" w:hAnsi="Times New Roman" w:cs="Times New Roman"/>
            <w:noProof/>
            <w:webHidden/>
          </w:rPr>
          <w:instrText xml:space="preserve"> PAGEREF _Toc219473010 \h </w:instrText>
        </w:r>
        <w:r w:rsidRPr="00A66C36">
          <w:rPr>
            <w:rFonts w:ascii="Times New Roman" w:hAnsi="Times New Roman" w:cs="Times New Roman"/>
            <w:noProof/>
            <w:webHidden/>
          </w:rPr>
        </w:r>
        <w:r w:rsidRPr="00A66C36">
          <w:rPr>
            <w:rFonts w:ascii="Times New Roman" w:hAnsi="Times New Roman" w:cs="Times New Roman"/>
            <w:noProof/>
            <w:webHidden/>
          </w:rPr>
          <w:fldChar w:fldCharType="separate"/>
        </w:r>
        <w:r w:rsidR="0049509B">
          <w:rPr>
            <w:rFonts w:ascii="Times New Roman" w:hAnsi="Times New Roman" w:cs="Times New Roman"/>
            <w:noProof/>
            <w:webHidden/>
          </w:rPr>
          <w:t>11</w:t>
        </w:r>
        <w:r w:rsidRPr="00A66C36">
          <w:rPr>
            <w:rFonts w:ascii="Times New Roman" w:hAnsi="Times New Roman" w:cs="Times New Roman"/>
            <w:noProof/>
            <w:webHidden/>
          </w:rPr>
          <w:fldChar w:fldCharType="end"/>
        </w:r>
      </w:hyperlink>
    </w:p>
    <w:p w14:paraId="4DBE7D7C" w14:textId="5C6861A0" w:rsidR="00FC1DBF" w:rsidRPr="00A66C36" w:rsidRDefault="00FC1DBF" w:rsidP="00A71BEC">
      <w:pPr>
        <w:pStyle w:val="TOC4"/>
        <w:tabs>
          <w:tab w:val="left" w:pos="960"/>
          <w:tab w:val="right" w:leader="dot" w:pos="9350"/>
        </w:tabs>
        <w:spacing w:line="240" w:lineRule="auto"/>
        <w:rPr>
          <w:rFonts w:ascii="Times New Roman" w:eastAsiaTheme="minorEastAsia" w:hAnsi="Times New Roman" w:cs="Times New Roman"/>
          <w:noProof/>
          <w:kern w:val="2"/>
          <w14:ligatures w14:val="standardContextual"/>
        </w:rPr>
      </w:pPr>
      <w:hyperlink w:anchor="_Toc219473011" w:history="1">
        <w:r w:rsidRPr="00A66C36">
          <w:rPr>
            <w:rStyle w:val="Hyperlink"/>
            <w:rFonts w:cs="Times New Roman"/>
            <w:noProof/>
            <w:sz w:val="22"/>
          </w:rPr>
          <w:t>iii)</w:t>
        </w:r>
        <w:r w:rsidRPr="00A66C36">
          <w:rPr>
            <w:rFonts w:ascii="Times New Roman" w:eastAsiaTheme="minorEastAsia" w:hAnsi="Times New Roman" w:cs="Times New Roman"/>
            <w:noProof/>
            <w:kern w:val="2"/>
            <w14:ligatures w14:val="standardContextual"/>
          </w:rPr>
          <w:tab/>
        </w:r>
        <w:r w:rsidRPr="00A66C36">
          <w:rPr>
            <w:rStyle w:val="Hyperlink"/>
            <w:rFonts w:cs="Times New Roman"/>
            <w:noProof/>
            <w:sz w:val="22"/>
          </w:rPr>
          <w:t>Persons with Disabilities</w:t>
        </w:r>
        <w:r w:rsidRPr="00A66C36">
          <w:rPr>
            <w:rFonts w:ascii="Times New Roman" w:hAnsi="Times New Roman" w:cs="Times New Roman"/>
            <w:noProof/>
            <w:webHidden/>
          </w:rPr>
          <w:tab/>
        </w:r>
        <w:r w:rsidRPr="00A66C36">
          <w:rPr>
            <w:rFonts w:ascii="Times New Roman" w:hAnsi="Times New Roman" w:cs="Times New Roman"/>
            <w:noProof/>
            <w:webHidden/>
          </w:rPr>
          <w:fldChar w:fldCharType="begin"/>
        </w:r>
        <w:r w:rsidRPr="00A66C36">
          <w:rPr>
            <w:rFonts w:ascii="Times New Roman" w:hAnsi="Times New Roman" w:cs="Times New Roman"/>
            <w:noProof/>
            <w:webHidden/>
          </w:rPr>
          <w:instrText xml:space="preserve"> PAGEREF _Toc219473011 \h </w:instrText>
        </w:r>
        <w:r w:rsidRPr="00A66C36">
          <w:rPr>
            <w:rFonts w:ascii="Times New Roman" w:hAnsi="Times New Roman" w:cs="Times New Roman"/>
            <w:noProof/>
            <w:webHidden/>
          </w:rPr>
        </w:r>
        <w:r w:rsidRPr="00A66C36">
          <w:rPr>
            <w:rFonts w:ascii="Times New Roman" w:hAnsi="Times New Roman" w:cs="Times New Roman"/>
            <w:noProof/>
            <w:webHidden/>
          </w:rPr>
          <w:fldChar w:fldCharType="separate"/>
        </w:r>
        <w:r w:rsidR="0049509B">
          <w:rPr>
            <w:rFonts w:ascii="Times New Roman" w:hAnsi="Times New Roman" w:cs="Times New Roman"/>
            <w:noProof/>
            <w:webHidden/>
          </w:rPr>
          <w:t>11</w:t>
        </w:r>
        <w:r w:rsidRPr="00A66C36">
          <w:rPr>
            <w:rFonts w:ascii="Times New Roman" w:hAnsi="Times New Roman" w:cs="Times New Roman"/>
            <w:noProof/>
            <w:webHidden/>
          </w:rPr>
          <w:fldChar w:fldCharType="end"/>
        </w:r>
      </w:hyperlink>
    </w:p>
    <w:p w14:paraId="1FE0C9F4" w14:textId="6FF091CC" w:rsidR="00FC1DBF" w:rsidRPr="00A66C36" w:rsidRDefault="00FC1DBF" w:rsidP="00584BFE">
      <w:pPr>
        <w:pStyle w:val="TOC2"/>
        <w:rPr>
          <w:rFonts w:ascii="Times New Roman" w:eastAsiaTheme="minorEastAsia" w:hAnsi="Times New Roman" w:cs="Times New Roman"/>
          <w:noProof/>
          <w:kern w:val="2"/>
          <w14:ligatures w14:val="standardContextual"/>
        </w:rPr>
      </w:pPr>
      <w:hyperlink w:anchor="_Toc219473012" w:history="1">
        <w:r w:rsidRPr="00A66C36">
          <w:rPr>
            <w:rStyle w:val="Hyperlink"/>
            <w:rFonts w:cs="Times New Roman"/>
            <w:noProof/>
            <w:sz w:val="22"/>
          </w:rPr>
          <w:t>D.</w:t>
        </w:r>
        <w:r w:rsidRPr="00A66C36">
          <w:rPr>
            <w:rFonts w:ascii="Times New Roman" w:eastAsiaTheme="minorEastAsia" w:hAnsi="Times New Roman" w:cs="Times New Roman"/>
            <w:noProof/>
            <w:kern w:val="2"/>
            <w14:ligatures w14:val="standardContextual"/>
          </w:rPr>
          <w:tab/>
        </w:r>
        <w:r w:rsidRPr="00A66C36">
          <w:rPr>
            <w:rStyle w:val="Hyperlink"/>
            <w:rFonts w:cs="Times New Roman"/>
            <w:noProof/>
            <w:sz w:val="22"/>
          </w:rPr>
          <w:t>Violations of the Right to Movement (Article 12)</w:t>
        </w:r>
        <w:r w:rsidRPr="00A66C36">
          <w:rPr>
            <w:rFonts w:ascii="Times New Roman" w:hAnsi="Times New Roman" w:cs="Times New Roman"/>
            <w:noProof/>
            <w:webHidden/>
          </w:rPr>
          <w:tab/>
        </w:r>
        <w:r w:rsidRPr="00A66C36">
          <w:rPr>
            <w:rFonts w:ascii="Times New Roman" w:hAnsi="Times New Roman" w:cs="Times New Roman"/>
            <w:noProof/>
            <w:webHidden/>
          </w:rPr>
          <w:fldChar w:fldCharType="begin"/>
        </w:r>
        <w:r w:rsidRPr="00A66C36">
          <w:rPr>
            <w:rFonts w:ascii="Times New Roman" w:hAnsi="Times New Roman" w:cs="Times New Roman"/>
            <w:noProof/>
            <w:webHidden/>
          </w:rPr>
          <w:instrText xml:space="preserve"> PAGEREF _Toc219473012 \h </w:instrText>
        </w:r>
        <w:r w:rsidRPr="00A66C36">
          <w:rPr>
            <w:rFonts w:ascii="Times New Roman" w:hAnsi="Times New Roman" w:cs="Times New Roman"/>
            <w:noProof/>
            <w:webHidden/>
          </w:rPr>
        </w:r>
        <w:r w:rsidRPr="00A66C36">
          <w:rPr>
            <w:rFonts w:ascii="Times New Roman" w:hAnsi="Times New Roman" w:cs="Times New Roman"/>
            <w:noProof/>
            <w:webHidden/>
          </w:rPr>
          <w:fldChar w:fldCharType="separate"/>
        </w:r>
        <w:r w:rsidR="0049509B">
          <w:rPr>
            <w:rFonts w:ascii="Times New Roman" w:hAnsi="Times New Roman" w:cs="Times New Roman"/>
            <w:noProof/>
            <w:webHidden/>
          </w:rPr>
          <w:t>12</w:t>
        </w:r>
        <w:r w:rsidRPr="00A66C36">
          <w:rPr>
            <w:rFonts w:ascii="Times New Roman" w:hAnsi="Times New Roman" w:cs="Times New Roman"/>
            <w:noProof/>
            <w:webHidden/>
          </w:rPr>
          <w:fldChar w:fldCharType="end"/>
        </w:r>
      </w:hyperlink>
    </w:p>
    <w:p w14:paraId="0DB04932" w14:textId="20428955" w:rsidR="00FC1DBF" w:rsidRPr="00A66C36" w:rsidRDefault="00FC1DBF" w:rsidP="00584BFE">
      <w:pPr>
        <w:pStyle w:val="TOC2"/>
        <w:rPr>
          <w:rFonts w:ascii="Times New Roman" w:eastAsiaTheme="minorEastAsia" w:hAnsi="Times New Roman" w:cs="Times New Roman"/>
          <w:noProof/>
          <w:kern w:val="2"/>
          <w14:ligatures w14:val="standardContextual"/>
        </w:rPr>
      </w:pPr>
      <w:hyperlink w:anchor="_Toc219473013" w:history="1">
        <w:r w:rsidRPr="00A66C36">
          <w:rPr>
            <w:rStyle w:val="Hyperlink"/>
            <w:rFonts w:cs="Times New Roman"/>
            <w:noProof/>
            <w:sz w:val="22"/>
          </w:rPr>
          <w:t>E.</w:t>
        </w:r>
        <w:r w:rsidRPr="00A66C36">
          <w:rPr>
            <w:rFonts w:ascii="Times New Roman" w:eastAsiaTheme="minorEastAsia" w:hAnsi="Times New Roman" w:cs="Times New Roman"/>
            <w:noProof/>
            <w:kern w:val="2"/>
            <w14:ligatures w14:val="standardContextual"/>
          </w:rPr>
          <w:tab/>
        </w:r>
        <w:r w:rsidRPr="00A66C36">
          <w:rPr>
            <w:rStyle w:val="Hyperlink"/>
            <w:rFonts w:cs="Times New Roman"/>
            <w:noProof/>
            <w:sz w:val="22"/>
          </w:rPr>
          <w:t>Right to Be Free from Arbitrary Arrest and Detention (Article 9)</w:t>
        </w:r>
        <w:r w:rsidRPr="00A66C36">
          <w:rPr>
            <w:rFonts w:ascii="Times New Roman" w:hAnsi="Times New Roman" w:cs="Times New Roman"/>
            <w:noProof/>
            <w:webHidden/>
          </w:rPr>
          <w:tab/>
        </w:r>
        <w:r w:rsidRPr="00A66C36">
          <w:rPr>
            <w:rFonts w:ascii="Times New Roman" w:hAnsi="Times New Roman" w:cs="Times New Roman"/>
            <w:noProof/>
            <w:webHidden/>
          </w:rPr>
          <w:fldChar w:fldCharType="begin"/>
        </w:r>
        <w:r w:rsidRPr="00A66C36">
          <w:rPr>
            <w:rFonts w:ascii="Times New Roman" w:hAnsi="Times New Roman" w:cs="Times New Roman"/>
            <w:noProof/>
            <w:webHidden/>
          </w:rPr>
          <w:instrText xml:space="preserve"> PAGEREF _Toc219473013 \h </w:instrText>
        </w:r>
        <w:r w:rsidRPr="00A66C36">
          <w:rPr>
            <w:rFonts w:ascii="Times New Roman" w:hAnsi="Times New Roman" w:cs="Times New Roman"/>
            <w:noProof/>
            <w:webHidden/>
          </w:rPr>
        </w:r>
        <w:r w:rsidRPr="00A66C36">
          <w:rPr>
            <w:rFonts w:ascii="Times New Roman" w:hAnsi="Times New Roman" w:cs="Times New Roman"/>
            <w:noProof/>
            <w:webHidden/>
          </w:rPr>
          <w:fldChar w:fldCharType="separate"/>
        </w:r>
        <w:r w:rsidR="0049509B">
          <w:rPr>
            <w:rFonts w:ascii="Times New Roman" w:hAnsi="Times New Roman" w:cs="Times New Roman"/>
            <w:noProof/>
            <w:webHidden/>
          </w:rPr>
          <w:t>13</w:t>
        </w:r>
        <w:r w:rsidRPr="00A66C36">
          <w:rPr>
            <w:rFonts w:ascii="Times New Roman" w:hAnsi="Times New Roman" w:cs="Times New Roman"/>
            <w:noProof/>
            <w:webHidden/>
          </w:rPr>
          <w:fldChar w:fldCharType="end"/>
        </w:r>
      </w:hyperlink>
    </w:p>
    <w:p w14:paraId="3EF4B571" w14:textId="64663536" w:rsidR="00FC1DBF" w:rsidRPr="00A66C36" w:rsidRDefault="00FC1DBF" w:rsidP="00FF4492">
      <w:pPr>
        <w:pStyle w:val="TOC1"/>
        <w:rPr>
          <w:rFonts w:ascii="Times New Roman" w:eastAsiaTheme="minorEastAsia" w:hAnsi="Times New Roman"/>
          <w:kern w:val="2"/>
          <w14:ligatures w14:val="standardContextual"/>
        </w:rPr>
      </w:pPr>
      <w:hyperlink w:anchor="_Toc219473014" w:history="1">
        <w:r w:rsidRPr="00A66C36">
          <w:rPr>
            <w:rStyle w:val="Hyperlink"/>
            <w:sz w:val="22"/>
          </w:rPr>
          <w:t>IV.</w:t>
        </w:r>
        <w:r w:rsidRPr="00A66C36">
          <w:rPr>
            <w:rFonts w:ascii="Times New Roman" w:eastAsiaTheme="minorEastAsia" w:hAnsi="Times New Roman"/>
            <w:kern w:val="2"/>
            <w14:ligatures w14:val="standardContextual"/>
          </w:rPr>
          <w:tab/>
        </w:r>
        <w:r w:rsidRPr="00A66C36">
          <w:rPr>
            <w:rStyle w:val="Hyperlink"/>
            <w:sz w:val="22"/>
          </w:rPr>
          <w:t>CANADA’S FAILURE TO COMPLY WITH THE COVENANT</w:t>
        </w:r>
        <w:r w:rsidRPr="00A66C36">
          <w:rPr>
            <w:rFonts w:ascii="Times New Roman" w:hAnsi="Times New Roman"/>
            <w:webHidden/>
          </w:rPr>
          <w:tab/>
        </w:r>
        <w:r w:rsidRPr="00A66C36">
          <w:rPr>
            <w:rFonts w:ascii="Times New Roman" w:hAnsi="Times New Roman"/>
            <w:webHidden/>
          </w:rPr>
          <w:fldChar w:fldCharType="begin"/>
        </w:r>
        <w:r w:rsidRPr="00A66C36">
          <w:rPr>
            <w:rFonts w:ascii="Times New Roman" w:hAnsi="Times New Roman"/>
            <w:webHidden/>
          </w:rPr>
          <w:instrText xml:space="preserve"> PAGEREF _Toc219473014 \h </w:instrText>
        </w:r>
        <w:r w:rsidRPr="00A66C36">
          <w:rPr>
            <w:rFonts w:ascii="Times New Roman" w:hAnsi="Times New Roman"/>
            <w:webHidden/>
          </w:rPr>
        </w:r>
        <w:r w:rsidRPr="00A66C36">
          <w:rPr>
            <w:rFonts w:ascii="Times New Roman" w:hAnsi="Times New Roman"/>
            <w:webHidden/>
          </w:rPr>
          <w:fldChar w:fldCharType="separate"/>
        </w:r>
        <w:r w:rsidR="0049509B">
          <w:rPr>
            <w:rFonts w:ascii="Times New Roman" w:hAnsi="Times New Roman"/>
            <w:webHidden/>
          </w:rPr>
          <w:t>15</w:t>
        </w:r>
        <w:r w:rsidRPr="00A66C36">
          <w:rPr>
            <w:rFonts w:ascii="Times New Roman" w:hAnsi="Times New Roman"/>
            <w:webHidden/>
          </w:rPr>
          <w:fldChar w:fldCharType="end"/>
        </w:r>
      </w:hyperlink>
    </w:p>
    <w:p w14:paraId="4CE18552" w14:textId="65169F30" w:rsidR="00FC1DBF" w:rsidRPr="00A66C36" w:rsidRDefault="00FC1DBF" w:rsidP="00584BFE">
      <w:pPr>
        <w:pStyle w:val="TOC2"/>
        <w:rPr>
          <w:rFonts w:ascii="Times New Roman" w:eastAsiaTheme="minorEastAsia" w:hAnsi="Times New Roman" w:cs="Times New Roman"/>
          <w:noProof/>
          <w:kern w:val="2"/>
          <w14:ligatures w14:val="standardContextual"/>
        </w:rPr>
      </w:pPr>
      <w:hyperlink w:anchor="_Toc219473015" w:history="1">
        <w:r w:rsidRPr="00A66C36">
          <w:rPr>
            <w:rStyle w:val="Hyperlink"/>
            <w:rFonts w:cs="Times New Roman"/>
            <w:noProof/>
            <w:sz w:val="22"/>
          </w:rPr>
          <w:t>A.</w:t>
        </w:r>
        <w:r w:rsidRPr="00A66C36">
          <w:rPr>
            <w:rFonts w:ascii="Times New Roman" w:eastAsiaTheme="minorEastAsia" w:hAnsi="Times New Roman" w:cs="Times New Roman"/>
            <w:noProof/>
            <w:kern w:val="2"/>
            <w14:ligatures w14:val="standardContextual"/>
          </w:rPr>
          <w:tab/>
        </w:r>
        <w:r w:rsidRPr="00A66C36">
          <w:rPr>
            <w:rStyle w:val="Hyperlink"/>
            <w:rFonts w:cs="Times New Roman"/>
            <w:noProof/>
            <w:sz w:val="22"/>
          </w:rPr>
          <w:t>Canada’s Arms Exports to Israel</w:t>
        </w:r>
        <w:r w:rsidRPr="00A66C36">
          <w:rPr>
            <w:rFonts w:ascii="Times New Roman" w:hAnsi="Times New Roman" w:cs="Times New Roman"/>
            <w:noProof/>
            <w:webHidden/>
          </w:rPr>
          <w:tab/>
        </w:r>
        <w:r w:rsidRPr="00A66C36">
          <w:rPr>
            <w:rFonts w:ascii="Times New Roman" w:hAnsi="Times New Roman" w:cs="Times New Roman"/>
            <w:noProof/>
            <w:webHidden/>
          </w:rPr>
          <w:fldChar w:fldCharType="begin"/>
        </w:r>
        <w:r w:rsidRPr="00A66C36">
          <w:rPr>
            <w:rFonts w:ascii="Times New Roman" w:hAnsi="Times New Roman" w:cs="Times New Roman"/>
            <w:noProof/>
            <w:webHidden/>
          </w:rPr>
          <w:instrText xml:space="preserve"> PAGEREF _Toc219473015 \h </w:instrText>
        </w:r>
        <w:r w:rsidRPr="00A66C36">
          <w:rPr>
            <w:rFonts w:ascii="Times New Roman" w:hAnsi="Times New Roman" w:cs="Times New Roman"/>
            <w:noProof/>
            <w:webHidden/>
          </w:rPr>
        </w:r>
        <w:r w:rsidRPr="00A66C36">
          <w:rPr>
            <w:rFonts w:ascii="Times New Roman" w:hAnsi="Times New Roman" w:cs="Times New Roman"/>
            <w:noProof/>
            <w:webHidden/>
          </w:rPr>
          <w:fldChar w:fldCharType="separate"/>
        </w:r>
        <w:r w:rsidR="0049509B">
          <w:rPr>
            <w:rFonts w:ascii="Times New Roman" w:hAnsi="Times New Roman" w:cs="Times New Roman"/>
            <w:noProof/>
            <w:webHidden/>
          </w:rPr>
          <w:t>15</w:t>
        </w:r>
        <w:r w:rsidRPr="00A66C36">
          <w:rPr>
            <w:rFonts w:ascii="Times New Roman" w:hAnsi="Times New Roman" w:cs="Times New Roman"/>
            <w:noProof/>
            <w:webHidden/>
          </w:rPr>
          <w:fldChar w:fldCharType="end"/>
        </w:r>
      </w:hyperlink>
    </w:p>
    <w:p w14:paraId="02C46965" w14:textId="1FAE39E1" w:rsidR="00FC1DBF" w:rsidRPr="00A66C36" w:rsidRDefault="00FC1DBF" w:rsidP="00A71BEC">
      <w:pPr>
        <w:pStyle w:val="TOC3"/>
        <w:tabs>
          <w:tab w:val="right" w:leader="dot" w:pos="9350"/>
        </w:tabs>
        <w:spacing w:line="240" w:lineRule="auto"/>
        <w:rPr>
          <w:rFonts w:ascii="Times New Roman" w:eastAsiaTheme="minorEastAsia" w:hAnsi="Times New Roman" w:cs="Times New Roman"/>
          <w:noProof/>
          <w:kern w:val="2"/>
          <w14:ligatures w14:val="standardContextual"/>
        </w:rPr>
      </w:pPr>
      <w:hyperlink w:anchor="_Toc219473016" w:history="1">
        <w:r w:rsidRPr="00A66C36">
          <w:rPr>
            <w:rStyle w:val="Hyperlink"/>
            <w:rFonts w:cs="Times New Roman"/>
            <w:noProof/>
            <w:sz w:val="22"/>
          </w:rPr>
          <w:t>a)</w:t>
        </w:r>
        <w:r w:rsidRPr="00A66C36">
          <w:rPr>
            <w:rFonts w:ascii="Times New Roman" w:eastAsiaTheme="minorEastAsia" w:hAnsi="Times New Roman" w:cs="Times New Roman"/>
            <w:noProof/>
            <w:kern w:val="2"/>
            <w14:ligatures w14:val="standardContextual"/>
          </w:rPr>
          <w:tab/>
        </w:r>
        <w:r w:rsidRPr="00A66C36">
          <w:rPr>
            <w:rStyle w:val="Hyperlink"/>
            <w:rFonts w:cs="Times New Roman"/>
            <w:noProof/>
            <w:sz w:val="22"/>
          </w:rPr>
          <w:t>Direct Military Exports to Israel</w:t>
        </w:r>
        <w:r w:rsidRPr="00A66C36">
          <w:rPr>
            <w:rFonts w:ascii="Times New Roman" w:hAnsi="Times New Roman" w:cs="Times New Roman"/>
            <w:noProof/>
            <w:webHidden/>
          </w:rPr>
          <w:tab/>
        </w:r>
        <w:r w:rsidRPr="00A66C36">
          <w:rPr>
            <w:rFonts w:ascii="Times New Roman" w:hAnsi="Times New Roman" w:cs="Times New Roman"/>
            <w:noProof/>
            <w:webHidden/>
          </w:rPr>
          <w:fldChar w:fldCharType="begin"/>
        </w:r>
        <w:r w:rsidRPr="00A66C36">
          <w:rPr>
            <w:rFonts w:ascii="Times New Roman" w:hAnsi="Times New Roman" w:cs="Times New Roman"/>
            <w:noProof/>
            <w:webHidden/>
          </w:rPr>
          <w:instrText xml:space="preserve"> PAGEREF _Toc219473016 \h </w:instrText>
        </w:r>
        <w:r w:rsidRPr="00A66C36">
          <w:rPr>
            <w:rFonts w:ascii="Times New Roman" w:hAnsi="Times New Roman" w:cs="Times New Roman"/>
            <w:noProof/>
            <w:webHidden/>
          </w:rPr>
        </w:r>
        <w:r w:rsidRPr="00A66C36">
          <w:rPr>
            <w:rFonts w:ascii="Times New Roman" w:hAnsi="Times New Roman" w:cs="Times New Roman"/>
            <w:noProof/>
            <w:webHidden/>
          </w:rPr>
          <w:fldChar w:fldCharType="separate"/>
        </w:r>
        <w:r w:rsidR="0049509B">
          <w:rPr>
            <w:rFonts w:ascii="Times New Roman" w:hAnsi="Times New Roman" w:cs="Times New Roman"/>
            <w:noProof/>
            <w:webHidden/>
          </w:rPr>
          <w:t>15</w:t>
        </w:r>
        <w:r w:rsidRPr="00A66C36">
          <w:rPr>
            <w:rFonts w:ascii="Times New Roman" w:hAnsi="Times New Roman" w:cs="Times New Roman"/>
            <w:noProof/>
            <w:webHidden/>
          </w:rPr>
          <w:fldChar w:fldCharType="end"/>
        </w:r>
      </w:hyperlink>
    </w:p>
    <w:p w14:paraId="440BE98F" w14:textId="67E15690" w:rsidR="00FC1DBF" w:rsidRPr="00A66C36" w:rsidRDefault="00FC1DBF" w:rsidP="00A71BEC">
      <w:pPr>
        <w:pStyle w:val="TOC3"/>
        <w:tabs>
          <w:tab w:val="right" w:leader="dot" w:pos="9350"/>
        </w:tabs>
        <w:spacing w:line="240" w:lineRule="auto"/>
        <w:rPr>
          <w:rFonts w:ascii="Times New Roman" w:eastAsiaTheme="minorEastAsia" w:hAnsi="Times New Roman" w:cs="Times New Roman"/>
          <w:noProof/>
          <w:kern w:val="2"/>
          <w14:ligatures w14:val="standardContextual"/>
        </w:rPr>
      </w:pPr>
      <w:hyperlink w:anchor="_Toc219473017" w:history="1">
        <w:r w:rsidRPr="00A66C36">
          <w:rPr>
            <w:rStyle w:val="Hyperlink"/>
            <w:rFonts w:cs="Times New Roman"/>
            <w:noProof/>
            <w:sz w:val="22"/>
          </w:rPr>
          <w:t>b)</w:t>
        </w:r>
        <w:r w:rsidRPr="00A66C36">
          <w:rPr>
            <w:rFonts w:ascii="Times New Roman" w:eastAsiaTheme="minorEastAsia" w:hAnsi="Times New Roman" w:cs="Times New Roman"/>
            <w:noProof/>
            <w:kern w:val="2"/>
            <w14:ligatures w14:val="standardContextual"/>
          </w:rPr>
          <w:tab/>
        </w:r>
        <w:r w:rsidRPr="00A66C36">
          <w:rPr>
            <w:rStyle w:val="Hyperlink"/>
            <w:rFonts w:cs="Times New Roman"/>
            <w:noProof/>
            <w:sz w:val="22"/>
          </w:rPr>
          <w:t>The ‘US Loophole’ and Indirect Arms Exports to Israel</w:t>
        </w:r>
        <w:r w:rsidRPr="00A66C36">
          <w:rPr>
            <w:rFonts w:ascii="Times New Roman" w:hAnsi="Times New Roman" w:cs="Times New Roman"/>
            <w:noProof/>
            <w:webHidden/>
          </w:rPr>
          <w:tab/>
        </w:r>
        <w:r w:rsidRPr="00A66C36">
          <w:rPr>
            <w:rFonts w:ascii="Times New Roman" w:hAnsi="Times New Roman" w:cs="Times New Roman"/>
            <w:noProof/>
            <w:webHidden/>
          </w:rPr>
          <w:fldChar w:fldCharType="begin"/>
        </w:r>
        <w:r w:rsidRPr="00A66C36">
          <w:rPr>
            <w:rFonts w:ascii="Times New Roman" w:hAnsi="Times New Roman" w:cs="Times New Roman"/>
            <w:noProof/>
            <w:webHidden/>
          </w:rPr>
          <w:instrText xml:space="preserve"> PAGEREF _Toc219473017 \h </w:instrText>
        </w:r>
        <w:r w:rsidRPr="00A66C36">
          <w:rPr>
            <w:rFonts w:ascii="Times New Roman" w:hAnsi="Times New Roman" w:cs="Times New Roman"/>
            <w:noProof/>
            <w:webHidden/>
          </w:rPr>
        </w:r>
        <w:r w:rsidRPr="00A66C36">
          <w:rPr>
            <w:rFonts w:ascii="Times New Roman" w:hAnsi="Times New Roman" w:cs="Times New Roman"/>
            <w:noProof/>
            <w:webHidden/>
          </w:rPr>
          <w:fldChar w:fldCharType="separate"/>
        </w:r>
        <w:r w:rsidR="0049509B">
          <w:rPr>
            <w:rFonts w:ascii="Times New Roman" w:hAnsi="Times New Roman" w:cs="Times New Roman"/>
            <w:noProof/>
            <w:webHidden/>
          </w:rPr>
          <w:t>16</w:t>
        </w:r>
        <w:r w:rsidRPr="00A66C36">
          <w:rPr>
            <w:rFonts w:ascii="Times New Roman" w:hAnsi="Times New Roman" w:cs="Times New Roman"/>
            <w:noProof/>
            <w:webHidden/>
          </w:rPr>
          <w:fldChar w:fldCharType="end"/>
        </w:r>
      </w:hyperlink>
    </w:p>
    <w:p w14:paraId="180BF0B1" w14:textId="2A2D9C03" w:rsidR="00FC1DBF" w:rsidRPr="00A66C36" w:rsidRDefault="00FC1DBF" w:rsidP="00A71BEC">
      <w:pPr>
        <w:pStyle w:val="TOC3"/>
        <w:tabs>
          <w:tab w:val="right" w:leader="dot" w:pos="9350"/>
        </w:tabs>
        <w:spacing w:line="240" w:lineRule="auto"/>
        <w:rPr>
          <w:rFonts w:ascii="Times New Roman" w:eastAsiaTheme="minorEastAsia" w:hAnsi="Times New Roman" w:cs="Times New Roman"/>
          <w:noProof/>
          <w:kern w:val="2"/>
          <w14:ligatures w14:val="standardContextual"/>
        </w:rPr>
      </w:pPr>
      <w:hyperlink w:anchor="_Toc219473018" w:history="1">
        <w:r w:rsidRPr="00A66C36">
          <w:rPr>
            <w:rStyle w:val="Hyperlink"/>
            <w:rFonts w:cs="Times New Roman"/>
            <w:noProof/>
            <w:sz w:val="22"/>
          </w:rPr>
          <w:t>c)</w:t>
        </w:r>
        <w:r w:rsidRPr="00A66C36">
          <w:rPr>
            <w:rFonts w:ascii="Times New Roman" w:eastAsiaTheme="minorEastAsia" w:hAnsi="Times New Roman" w:cs="Times New Roman"/>
            <w:noProof/>
            <w:kern w:val="2"/>
            <w14:ligatures w14:val="standardContextual"/>
          </w:rPr>
          <w:tab/>
        </w:r>
        <w:r w:rsidRPr="00A66C36">
          <w:rPr>
            <w:rStyle w:val="Hyperlink"/>
            <w:rFonts w:cs="Times New Roman"/>
            <w:noProof/>
            <w:sz w:val="22"/>
          </w:rPr>
          <w:t>Canada’s Shifting Position</w:t>
        </w:r>
        <w:r w:rsidRPr="00A66C36">
          <w:rPr>
            <w:rFonts w:ascii="Times New Roman" w:hAnsi="Times New Roman" w:cs="Times New Roman"/>
            <w:noProof/>
            <w:webHidden/>
          </w:rPr>
          <w:tab/>
        </w:r>
        <w:r w:rsidRPr="00A66C36">
          <w:rPr>
            <w:rFonts w:ascii="Times New Roman" w:hAnsi="Times New Roman" w:cs="Times New Roman"/>
            <w:noProof/>
            <w:webHidden/>
          </w:rPr>
          <w:fldChar w:fldCharType="begin"/>
        </w:r>
        <w:r w:rsidRPr="00A66C36">
          <w:rPr>
            <w:rFonts w:ascii="Times New Roman" w:hAnsi="Times New Roman" w:cs="Times New Roman"/>
            <w:noProof/>
            <w:webHidden/>
          </w:rPr>
          <w:instrText xml:space="preserve"> PAGEREF _Toc219473018 \h </w:instrText>
        </w:r>
        <w:r w:rsidRPr="00A66C36">
          <w:rPr>
            <w:rFonts w:ascii="Times New Roman" w:hAnsi="Times New Roman" w:cs="Times New Roman"/>
            <w:noProof/>
            <w:webHidden/>
          </w:rPr>
        </w:r>
        <w:r w:rsidRPr="00A66C36">
          <w:rPr>
            <w:rFonts w:ascii="Times New Roman" w:hAnsi="Times New Roman" w:cs="Times New Roman"/>
            <w:noProof/>
            <w:webHidden/>
          </w:rPr>
          <w:fldChar w:fldCharType="separate"/>
        </w:r>
        <w:r w:rsidR="0049509B">
          <w:rPr>
            <w:rFonts w:ascii="Times New Roman" w:hAnsi="Times New Roman" w:cs="Times New Roman"/>
            <w:noProof/>
            <w:webHidden/>
          </w:rPr>
          <w:t>19</w:t>
        </w:r>
        <w:r w:rsidRPr="00A66C36">
          <w:rPr>
            <w:rFonts w:ascii="Times New Roman" w:hAnsi="Times New Roman" w:cs="Times New Roman"/>
            <w:noProof/>
            <w:webHidden/>
          </w:rPr>
          <w:fldChar w:fldCharType="end"/>
        </w:r>
      </w:hyperlink>
    </w:p>
    <w:p w14:paraId="1D1D6356" w14:textId="1545DFC6" w:rsidR="00FC1DBF" w:rsidRPr="00A66C36" w:rsidRDefault="00FC1DBF" w:rsidP="00584BFE">
      <w:pPr>
        <w:pStyle w:val="TOC2"/>
        <w:rPr>
          <w:rFonts w:ascii="Times New Roman" w:eastAsiaTheme="minorEastAsia" w:hAnsi="Times New Roman" w:cs="Times New Roman"/>
          <w:noProof/>
          <w:kern w:val="2"/>
          <w14:ligatures w14:val="standardContextual"/>
        </w:rPr>
      </w:pPr>
      <w:hyperlink w:anchor="_Toc219473019" w:history="1">
        <w:r w:rsidRPr="00A66C36">
          <w:rPr>
            <w:rStyle w:val="Hyperlink"/>
            <w:rFonts w:cs="Times New Roman"/>
            <w:noProof/>
            <w:sz w:val="22"/>
          </w:rPr>
          <w:t>B.</w:t>
        </w:r>
        <w:r w:rsidRPr="00A66C36">
          <w:rPr>
            <w:rFonts w:ascii="Times New Roman" w:eastAsiaTheme="minorEastAsia" w:hAnsi="Times New Roman" w:cs="Times New Roman"/>
            <w:noProof/>
            <w:kern w:val="2"/>
            <w14:ligatures w14:val="standardContextual"/>
          </w:rPr>
          <w:tab/>
        </w:r>
        <w:r w:rsidRPr="00A66C36">
          <w:rPr>
            <w:rStyle w:val="Hyperlink"/>
            <w:rFonts w:cs="Times New Roman"/>
            <w:noProof/>
            <w:sz w:val="22"/>
          </w:rPr>
          <w:t>Canada’s Extraterritorial Obligations under the ICCPR</w:t>
        </w:r>
        <w:r w:rsidRPr="00A66C36">
          <w:rPr>
            <w:rFonts w:ascii="Times New Roman" w:hAnsi="Times New Roman" w:cs="Times New Roman"/>
            <w:noProof/>
            <w:webHidden/>
          </w:rPr>
          <w:tab/>
        </w:r>
        <w:r w:rsidRPr="00A66C36">
          <w:rPr>
            <w:rFonts w:ascii="Times New Roman" w:hAnsi="Times New Roman" w:cs="Times New Roman"/>
            <w:noProof/>
            <w:webHidden/>
          </w:rPr>
          <w:fldChar w:fldCharType="begin"/>
        </w:r>
        <w:r w:rsidRPr="00A66C36">
          <w:rPr>
            <w:rFonts w:ascii="Times New Roman" w:hAnsi="Times New Roman" w:cs="Times New Roman"/>
            <w:noProof/>
            <w:webHidden/>
          </w:rPr>
          <w:instrText xml:space="preserve"> PAGEREF _Toc219473019 \h </w:instrText>
        </w:r>
        <w:r w:rsidRPr="00A66C36">
          <w:rPr>
            <w:rFonts w:ascii="Times New Roman" w:hAnsi="Times New Roman" w:cs="Times New Roman"/>
            <w:noProof/>
            <w:webHidden/>
          </w:rPr>
        </w:r>
        <w:r w:rsidRPr="00A66C36">
          <w:rPr>
            <w:rFonts w:ascii="Times New Roman" w:hAnsi="Times New Roman" w:cs="Times New Roman"/>
            <w:noProof/>
            <w:webHidden/>
          </w:rPr>
          <w:fldChar w:fldCharType="separate"/>
        </w:r>
        <w:r w:rsidR="0049509B">
          <w:rPr>
            <w:rFonts w:ascii="Times New Roman" w:hAnsi="Times New Roman" w:cs="Times New Roman"/>
            <w:noProof/>
            <w:webHidden/>
          </w:rPr>
          <w:t>20</w:t>
        </w:r>
        <w:r w:rsidRPr="00A66C36">
          <w:rPr>
            <w:rFonts w:ascii="Times New Roman" w:hAnsi="Times New Roman" w:cs="Times New Roman"/>
            <w:noProof/>
            <w:webHidden/>
          </w:rPr>
          <w:fldChar w:fldCharType="end"/>
        </w:r>
      </w:hyperlink>
    </w:p>
    <w:p w14:paraId="0B789417" w14:textId="71DFD5FF" w:rsidR="00FC1DBF" w:rsidRPr="00A66C36" w:rsidRDefault="00FC1DBF" w:rsidP="00584BFE">
      <w:pPr>
        <w:pStyle w:val="TOC2"/>
        <w:rPr>
          <w:rFonts w:ascii="Times New Roman" w:eastAsiaTheme="minorEastAsia" w:hAnsi="Times New Roman" w:cs="Times New Roman"/>
          <w:noProof/>
          <w:kern w:val="2"/>
          <w14:ligatures w14:val="standardContextual"/>
        </w:rPr>
      </w:pPr>
      <w:hyperlink w:anchor="_Toc219473020" w:history="1">
        <w:r w:rsidRPr="00A66C36">
          <w:rPr>
            <w:rStyle w:val="Hyperlink"/>
            <w:rFonts w:cs="Times New Roman"/>
            <w:noProof/>
            <w:sz w:val="22"/>
          </w:rPr>
          <w:t>C.</w:t>
        </w:r>
        <w:r w:rsidRPr="00A66C36">
          <w:rPr>
            <w:rFonts w:ascii="Times New Roman" w:eastAsiaTheme="minorEastAsia" w:hAnsi="Times New Roman" w:cs="Times New Roman"/>
            <w:noProof/>
            <w:kern w:val="2"/>
            <w14:ligatures w14:val="standardContextual"/>
          </w:rPr>
          <w:tab/>
        </w:r>
        <w:r w:rsidRPr="00A66C36">
          <w:rPr>
            <w:rStyle w:val="Hyperlink"/>
            <w:rFonts w:cs="Times New Roman"/>
            <w:noProof/>
            <w:sz w:val="22"/>
          </w:rPr>
          <w:t>The Obligation to Regulate Corporate Conduct</w:t>
        </w:r>
        <w:r w:rsidRPr="00A66C36">
          <w:rPr>
            <w:rFonts w:ascii="Times New Roman" w:hAnsi="Times New Roman" w:cs="Times New Roman"/>
            <w:noProof/>
            <w:webHidden/>
          </w:rPr>
          <w:tab/>
        </w:r>
        <w:r w:rsidRPr="00A66C36">
          <w:rPr>
            <w:rFonts w:ascii="Times New Roman" w:hAnsi="Times New Roman" w:cs="Times New Roman"/>
            <w:noProof/>
            <w:webHidden/>
          </w:rPr>
          <w:fldChar w:fldCharType="begin"/>
        </w:r>
        <w:r w:rsidRPr="00A66C36">
          <w:rPr>
            <w:rFonts w:ascii="Times New Roman" w:hAnsi="Times New Roman" w:cs="Times New Roman"/>
            <w:noProof/>
            <w:webHidden/>
          </w:rPr>
          <w:instrText xml:space="preserve"> PAGEREF _Toc219473020 \h </w:instrText>
        </w:r>
        <w:r w:rsidRPr="00A66C36">
          <w:rPr>
            <w:rFonts w:ascii="Times New Roman" w:hAnsi="Times New Roman" w:cs="Times New Roman"/>
            <w:noProof/>
            <w:webHidden/>
          </w:rPr>
        </w:r>
        <w:r w:rsidRPr="00A66C36">
          <w:rPr>
            <w:rFonts w:ascii="Times New Roman" w:hAnsi="Times New Roman" w:cs="Times New Roman"/>
            <w:noProof/>
            <w:webHidden/>
          </w:rPr>
          <w:fldChar w:fldCharType="separate"/>
        </w:r>
        <w:r w:rsidR="0049509B">
          <w:rPr>
            <w:rFonts w:ascii="Times New Roman" w:hAnsi="Times New Roman" w:cs="Times New Roman"/>
            <w:noProof/>
            <w:webHidden/>
          </w:rPr>
          <w:t>22</w:t>
        </w:r>
        <w:r w:rsidRPr="00A66C36">
          <w:rPr>
            <w:rFonts w:ascii="Times New Roman" w:hAnsi="Times New Roman" w:cs="Times New Roman"/>
            <w:noProof/>
            <w:webHidden/>
          </w:rPr>
          <w:fldChar w:fldCharType="end"/>
        </w:r>
      </w:hyperlink>
    </w:p>
    <w:p w14:paraId="2BD5F286" w14:textId="2A2FABD6" w:rsidR="00FC1DBF" w:rsidRPr="00A66C36" w:rsidRDefault="00FC1DBF" w:rsidP="00584BFE">
      <w:pPr>
        <w:pStyle w:val="TOC2"/>
        <w:rPr>
          <w:rFonts w:ascii="Times New Roman" w:eastAsiaTheme="minorEastAsia" w:hAnsi="Times New Roman" w:cs="Times New Roman"/>
          <w:noProof/>
          <w:kern w:val="2"/>
          <w14:ligatures w14:val="standardContextual"/>
        </w:rPr>
      </w:pPr>
      <w:hyperlink w:anchor="_Toc219473021" w:history="1">
        <w:r w:rsidRPr="00A66C36">
          <w:rPr>
            <w:rStyle w:val="Hyperlink"/>
            <w:rFonts w:cs="Times New Roman"/>
            <w:noProof/>
            <w:sz w:val="22"/>
          </w:rPr>
          <w:t>D.</w:t>
        </w:r>
        <w:r w:rsidRPr="00A66C36">
          <w:rPr>
            <w:rFonts w:ascii="Times New Roman" w:eastAsiaTheme="minorEastAsia" w:hAnsi="Times New Roman" w:cs="Times New Roman"/>
            <w:noProof/>
            <w:kern w:val="2"/>
            <w14:ligatures w14:val="standardContextual"/>
          </w:rPr>
          <w:tab/>
        </w:r>
        <w:r w:rsidRPr="00A66C36">
          <w:rPr>
            <w:rStyle w:val="Hyperlink"/>
            <w:rFonts w:cs="Times New Roman"/>
            <w:noProof/>
            <w:sz w:val="22"/>
          </w:rPr>
          <w:t>Obligations with Respect to Indirect Military Exports to Israel</w:t>
        </w:r>
        <w:r w:rsidRPr="00A66C36">
          <w:rPr>
            <w:rFonts w:ascii="Times New Roman" w:hAnsi="Times New Roman" w:cs="Times New Roman"/>
            <w:noProof/>
            <w:webHidden/>
          </w:rPr>
          <w:tab/>
        </w:r>
        <w:r w:rsidRPr="00A66C36">
          <w:rPr>
            <w:rFonts w:ascii="Times New Roman" w:hAnsi="Times New Roman" w:cs="Times New Roman"/>
            <w:noProof/>
            <w:webHidden/>
          </w:rPr>
          <w:fldChar w:fldCharType="begin"/>
        </w:r>
        <w:r w:rsidRPr="00A66C36">
          <w:rPr>
            <w:rFonts w:ascii="Times New Roman" w:hAnsi="Times New Roman" w:cs="Times New Roman"/>
            <w:noProof/>
            <w:webHidden/>
          </w:rPr>
          <w:instrText xml:space="preserve"> PAGEREF _Toc219473021 \h </w:instrText>
        </w:r>
        <w:r w:rsidRPr="00A66C36">
          <w:rPr>
            <w:rFonts w:ascii="Times New Roman" w:hAnsi="Times New Roman" w:cs="Times New Roman"/>
            <w:noProof/>
            <w:webHidden/>
          </w:rPr>
        </w:r>
        <w:r w:rsidRPr="00A66C36">
          <w:rPr>
            <w:rFonts w:ascii="Times New Roman" w:hAnsi="Times New Roman" w:cs="Times New Roman"/>
            <w:noProof/>
            <w:webHidden/>
          </w:rPr>
          <w:fldChar w:fldCharType="separate"/>
        </w:r>
        <w:r w:rsidR="0049509B">
          <w:rPr>
            <w:rFonts w:ascii="Times New Roman" w:hAnsi="Times New Roman" w:cs="Times New Roman"/>
            <w:noProof/>
            <w:webHidden/>
          </w:rPr>
          <w:t>23</w:t>
        </w:r>
        <w:r w:rsidRPr="00A66C36">
          <w:rPr>
            <w:rFonts w:ascii="Times New Roman" w:hAnsi="Times New Roman" w:cs="Times New Roman"/>
            <w:noProof/>
            <w:webHidden/>
          </w:rPr>
          <w:fldChar w:fldCharType="end"/>
        </w:r>
      </w:hyperlink>
    </w:p>
    <w:p w14:paraId="49C5D30C" w14:textId="0AD7A9BF" w:rsidR="00FC1DBF" w:rsidRPr="00A66C36" w:rsidRDefault="00FC1DBF" w:rsidP="00FF4492">
      <w:pPr>
        <w:pStyle w:val="TOC1"/>
        <w:rPr>
          <w:rFonts w:ascii="Times New Roman" w:eastAsiaTheme="minorEastAsia" w:hAnsi="Times New Roman"/>
          <w:kern w:val="2"/>
          <w14:ligatures w14:val="standardContextual"/>
        </w:rPr>
      </w:pPr>
      <w:hyperlink w:anchor="_Toc219473022" w:history="1">
        <w:r w:rsidRPr="00A66C36">
          <w:rPr>
            <w:rStyle w:val="Hyperlink"/>
            <w:sz w:val="22"/>
          </w:rPr>
          <w:t>V.</w:t>
        </w:r>
        <w:r w:rsidRPr="00A66C36">
          <w:rPr>
            <w:rFonts w:ascii="Times New Roman" w:eastAsiaTheme="minorEastAsia" w:hAnsi="Times New Roman"/>
            <w:kern w:val="2"/>
            <w14:ligatures w14:val="standardContextual"/>
          </w:rPr>
          <w:tab/>
        </w:r>
        <w:r w:rsidRPr="00A66C36">
          <w:rPr>
            <w:rStyle w:val="Hyperlink"/>
            <w:sz w:val="22"/>
          </w:rPr>
          <w:t>RECOMMENDATIONS</w:t>
        </w:r>
        <w:r w:rsidRPr="00A66C36">
          <w:rPr>
            <w:rFonts w:ascii="Times New Roman" w:hAnsi="Times New Roman"/>
            <w:webHidden/>
          </w:rPr>
          <w:tab/>
        </w:r>
        <w:r w:rsidRPr="00A66C36">
          <w:rPr>
            <w:rFonts w:ascii="Times New Roman" w:hAnsi="Times New Roman"/>
            <w:webHidden/>
          </w:rPr>
          <w:fldChar w:fldCharType="begin"/>
        </w:r>
        <w:r w:rsidRPr="00A66C36">
          <w:rPr>
            <w:rFonts w:ascii="Times New Roman" w:hAnsi="Times New Roman"/>
            <w:webHidden/>
          </w:rPr>
          <w:instrText xml:space="preserve"> PAGEREF _Toc219473022 \h </w:instrText>
        </w:r>
        <w:r w:rsidRPr="00A66C36">
          <w:rPr>
            <w:rFonts w:ascii="Times New Roman" w:hAnsi="Times New Roman"/>
            <w:webHidden/>
          </w:rPr>
        </w:r>
        <w:r w:rsidRPr="00A66C36">
          <w:rPr>
            <w:rFonts w:ascii="Times New Roman" w:hAnsi="Times New Roman"/>
            <w:webHidden/>
          </w:rPr>
          <w:fldChar w:fldCharType="separate"/>
        </w:r>
        <w:r w:rsidR="0049509B">
          <w:rPr>
            <w:rFonts w:ascii="Times New Roman" w:hAnsi="Times New Roman"/>
            <w:webHidden/>
          </w:rPr>
          <w:t>25</w:t>
        </w:r>
        <w:r w:rsidRPr="00A66C36">
          <w:rPr>
            <w:rFonts w:ascii="Times New Roman" w:hAnsi="Times New Roman"/>
            <w:webHidden/>
          </w:rPr>
          <w:fldChar w:fldCharType="end"/>
        </w:r>
      </w:hyperlink>
    </w:p>
    <w:p w14:paraId="453E616E" w14:textId="2C777DC7" w:rsidR="00FC1DBF" w:rsidRPr="00A66C36" w:rsidRDefault="00FC1DBF" w:rsidP="00FF4492">
      <w:pPr>
        <w:pStyle w:val="TOC1"/>
        <w:rPr>
          <w:rFonts w:ascii="Times New Roman" w:eastAsiaTheme="minorEastAsia" w:hAnsi="Times New Roman"/>
          <w:kern w:val="2"/>
          <w14:ligatures w14:val="standardContextual"/>
        </w:rPr>
      </w:pPr>
      <w:hyperlink w:anchor="_Toc219473023" w:history="1">
        <w:r w:rsidRPr="00A66C36">
          <w:rPr>
            <w:rStyle w:val="Hyperlink"/>
            <w:sz w:val="22"/>
          </w:rPr>
          <w:t>VI.</w:t>
        </w:r>
        <w:r w:rsidRPr="00A66C36">
          <w:rPr>
            <w:rFonts w:ascii="Times New Roman" w:eastAsiaTheme="minorEastAsia" w:hAnsi="Times New Roman"/>
            <w:kern w:val="2"/>
            <w14:ligatures w14:val="standardContextual"/>
          </w:rPr>
          <w:tab/>
        </w:r>
        <w:r w:rsidRPr="00A66C36">
          <w:rPr>
            <w:rStyle w:val="Hyperlink"/>
            <w:sz w:val="22"/>
          </w:rPr>
          <w:t>APPENDIX A</w:t>
        </w:r>
        <w:r w:rsidRPr="00A66C36">
          <w:rPr>
            <w:rFonts w:ascii="Times New Roman" w:hAnsi="Times New Roman"/>
            <w:webHidden/>
          </w:rPr>
          <w:tab/>
        </w:r>
      </w:hyperlink>
      <w:r w:rsidR="00BC5633" w:rsidRPr="00A66C36">
        <w:rPr>
          <w:rFonts w:ascii="Times New Roman" w:eastAsiaTheme="minorEastAsia" w:hAnsi="Times New Roman"/>
          <w:kern w:val="2"/>
          <w14:ligatures w14:val="standardContextual"/>
        </w:rPr>
        <w:t xml:space="preserve"> </w:t>
      </w:r>
    </w:p>
    <w:p w14:paraId="052C8C49" w14:textId="484E165F" w:rsidR="00FC1DBF" w:rsidRPr="00A66C36" w:rsidRDefault="00FC1DBF" w:rsidP="00FF4492">
      <w:pPr>
        <w:pStyle w:val="TOC1"/>
        <w:rPr>
          <w:rFonts w:ascii="Times New Roman" w:eastAsiaTheme="minorEastAsia" w:hAnsi="Times New Roman"/>
          <w:kern w:val="2"/>
          <w14:ligatures w14:val="standardContextual"/>
        </w:rPr>
      </w:pPr>
      <w:hyperlink w:anchor="_Toc219473024" w:history="1">
        <w:r w:rsidRPr="00A66C36">
          <w:rPr>
            <w:rStyle w:val="Hyperlink"/>
            <w:sz w:val="22"/>
          </w:rPr>
          <w:t>VII.</w:t>
        </w:r>
        <w:r w:rsidR="00FF4492" w:rsidRPr="00A66C36">
          <w:rPr>
            <w:rStyle w:val="Hyperlink"/>
            <w:sz w:val="22"/>
          </w:rPr>
          <w:t xml:space="preserve"> </w:t>
        </w:r>
        <w:r w:rsidR="00A71BEC" w:rsidRPr="00A66C36">
          <w:rPr>
            <w:rStyle w:val="Hyperlink"/>
            <w:sz w:val="22"/>
          </w:rPr>
          <w:t>APPENDIX B</w:t>
        </w:r>
        <w:r w:rsidRPr="00A66C36">
          <w:rPr>
            <w:rFonts w:ascii="Times New Roman" w:hAnsi="Times New Roman"/>
            <w:webHidden/>
          </w:rPr>
          <w:tab/>
        </w:r>
      </w:hyperlink>
    </w:p>
    <w:p w14:paraId="190E7F66" w14:textId="54CBAF8F" w:rsidR="00FC1DBF" w:rsidRPr="00A66C36" w:rsidRDefault="00FC1DBF" w:rsidP="00FF4492">
      <w:pPr>
        <w:pStyle w:val="TOC1"/>
        <w:rPr>
          <w:rFonts w:ascii="Times New Roman" w:eastAsiaTheme="minorEastAsia" w:hAnsi="Times New Roman"/>
          <w:kern w:val="2"/>
          <w14:ligatures w14:val="standardContextual"/>
        </w:rPr>
      </w:pPr>
      <w:hyperlink w:anchor="_Toc219473025" w:history="1">
        <w:r w:rsidRPr="00A66C36">
          <w:rPr>
            <w:rStyle w:val="Hyperlink"/>
            <w:sz w:val="22"/>
          </w:rPr>
          <w:t>VIII.</w:t>
        </w:r>
        <w:r w:rsidR="00FF4492" w:rsidRPr="00A66C36">
          <w:rPr>
            <w:rFonts w:ascii="Times New Roman" w:eastAsiaTheme="minorEastAsia" w:hAnsi="Times New Roman"/>
            <w:kern w:val="2"/>
            <w14:ligatures w14:val="standardContextual"/>
          </w:rPr>
          <w:t xml:space="preserve"> </w:t>
        </w:r>
        <w:r w:rsidRPr="00A66C36">
          <w:rPr>
            <w:rStyle w:val="Hyperlink"/>
            <w:sz w:val="22"/>
          </w:rPr>
          <w:t>APPENDIX C</w:t>
        </w:r>
        <w:r w:rsidRPr="00A66C36">
          <w:rPr>
            <w:rFonts w:ascii="Times New Roman" w:hAnsi="Times New Roman"/>
            <w:webHidden/>
          </w:rPr>
          <w:tab/>
        </w:r>
      </w:hyperlink>
    </w:p>
    <w:p w14:paraId="4DDC2E96" w14:textId="5C3A2C57" w:rsidR="001E6DAE" w:rsidRPr="00210786" w:rsidRDefault="003C7494" w:rsidP="00A71BEC">
      <w:pPr>
        <w:spacing w:after="160" w:line="240" w:lineRule="auto"/>
        <w:ind w:left="0" w:firstLine="0"/>
        <w:jc w:val="left"/>
        <w:rPr>
          <w:rFonts w:ascii="Times New Roman" w:hAnsi="Times New Roman" w:cs="Times New Roman"/>
          <w:b/>
          <w:bCs/>
          <w:sz w:val="24"/>
          <w:szCs w:val="24"/>
        </w:rPr>
      </w:pPr>
      <w:r w:rsidRPr="00A66C36">
        <w:rPr>
          <w:rFonts w:ascii="Times New Roman" w:hAnsi="Times New Roman" w:cs="Times New Roman"/>
          <w:b/>
          <w:bCs/>
        </w:rPr>
        <w:fldChar w:fldCharType="end"/>
      </w:r>
    </w:p>
    <w:p w14:paraId="6407881B" w14:textId="65176720" w:rsidR="001E6DAE" w:rsidRPr="00210786" w:rsidRDefault="001E6DAE">
      <w:pPr>
        <w:spacing w:after="160" w:line="278" w:lineRule="auto"/>
        <w:ind w:left="0" w:firstLine="0"/>
        <w:jc w:val="left"/>
        <w:rPr>
          <w:rFonts w:ascii="Times New Roman" w:hAnsi="Times New Roman" w:cs="Times New Roman"/>
          <w:b/>
          <w:bCs/>
          <w:sz w:val="24"/>
          <w:szCs w:val="24"/>
        </w:rPr>
      </w:pPr>
      <w:r w:rsidRPr="00210786">
        <w:rPr>
          <w:rFonts w:ascii="Times New Roman" w:hAnsi="Times New Roman" w:cs="Times New Roman"/>
          <w:b/>
          <w:bCs/>
          <w:sz w:val="24"/>
          <w:szCs w:val="24"/>
        </w:rPr>
        <w:br w:type="page"/>
      </w:r>
    </w:p>
    <w:p w14:paraId="2E9FC09A" w14:textId="28E1FC74" w:rsidR="00051E81" w:rsidRPr="00210786" w:rsidRDefault="60589CA8" w:rsidP="00BB4670">
      <w:pPr>
        <w:pStyle w:val="Heading1"/>
        <w:numPr>
          <w:ilvl w:val="0"/>
          <w:numId w:val="4"/>
        </w:numPr>
        <w:ind w:left="360"/>
      </w:pPr>
      <w:bookmarkStart w:id="17" w:name="_Toc219287671"/>
      <w:bookmarkStart w:id="18" w:name="_Toc219287734"/>
      <w:bookmarkStart w:id="19" w:name="_Toc219472999"/>
      <w:bookmarkStart w:id="20" w:name="_Toc185484267"/>
      <w:r w:rsidRPr="00210786">
        <w:lastRenderedPageBreak/>
        <w:t>INTRODUCTION</w:t>
      </w:r>
      <w:bookmarkEnd w:id="17"/>
      <w:bookmarkEnd w:id="18"/>
      <w:bookmarkEnd w:id="19"/>
      <w:r w:rsidR="6B53A1FB" w:rsidRPr="00210786">
        <w:t xml:space="preserve"> </w:t>
      </w:r>
    </w:p>
    <w:p w14:paraId="217E8CC7" w14:textId="7931A978" w:rsidR="00051E81" w:rsidRPr="00210786" w:rsidRDefault="3B7B8733" w:rsidP="00513079">
      <w:pPr>
        <w:spacing w:after="160"/>
        <w:ind w:left="0" w:firstLine="0"/>
        <w:rPr>
          <w:rFonts w:ascii="Times New Roman" w:hAnsi="Times New Roman" w:cs="Times New Roman"/>
          <w:color w:val="000000" w:themeColor="text1"/>
          <w:sz w:val="24"/>
          <w:szCs w:val="24"/>
        </w:rPr>
      </w:pPr>
      <w:r w:rsidRPr="00210786">
        <w:rPr>
          <w:rFonts w:ascii="Times New Roman" w:hAnsi="Times New Roman" w:cs="Times New Roman"/>
          <w:color w:val="000000" w:themeColor="text1"/>
          <w:sz w:val="24"/>
          <w:szCs w:val="24"/>
        </w:rPr>
        <w:t>While Canada positions itself as a global advocate for international human rights, its foreign policy and export practices contradict this image by contributing to serious, ongoing violations of international human rights abroad</w:t>
      </w:r>
      <w:r w:rsidR="6C819E93" w:rsidRPr="00210786">
        <w:rPr>
          <w:rFonts w:ascii="Times New Roman" w:hAnsi="Times New Roman" w:cs="Times New Roman"/>
          <w:color w:val="000000" w:themeColor="text1"/>
          <w:sz w:val="24"/>
          <w:szCs w:val="24"/>
        </w:rPr>
        <w:t xml:space="preserve">—in particular, violations of civil and political rights in </w:t>
      </w:r>
      <w:r w:rsidR="4FC935D5" w:rsidRPr="00210786">
        <w:rPr>
          <w:rFonts w:ascii="Times New Roman" w:hAnsi="Times New Roman" w:cs="Times New Roman"/>
          <w:color w:val="000000" w:themeColor="text1"/>
          <w:sz w:val="24"/>
          <w:szCs w:val="24"/>
        </w:rPr>
        <w:t xml:space="preserve">the </w:t>
      </w:r>
      <w:r w:rsidR="6C819E93" w:rsidRPr="00210786">
        <w:rPr>
          <w:rFonts w:ascii="Times New Roman" w:hAnsi="Times New Roman" w:cs="Times New Roman"/>
          <w:color w:val="000000" w:themeColor="text1"/>
          <w:sz w:val="24"/>
          <w:szCs w:val="24"/>
        </w:rPr>
        <w:t xml:space="preserve">Gaza </w:t>
      </w:r>
      <w:r w:rsidR="6208F4D5" w:rsidRPr="00210786">
        <w:rPr>
          <w:rFonts w:ascii="Times New Roman" w:hAnsi="Times New Roman" w:cs="Times New Roman"/>
          <w:color w:val="000000" w:themeColor="text1"/>
          <w:sz w:val="24"/>
          <w:szCs w:val="24"/>
        </w:rPr>
        <w:t>Strip</w:t>
      </w:r>
      <w:r w:rsidRPr="00210786">
        <w:rPr>
          <w:rFonts w:ascii="Times New Roman" w:hAnsi="Times New Roman" w:cs="Times New Roman"/>
          <w:color w:val="000000" w:themeColor="text1"/>
          <w:sz w:val="24"/>
          <w:szCs w:val="24"/>
        </w:rPr>
        <w:t xml:space="preserve">. </w:t>
      </w:r>
      <w:r w:rsidR="22846D78" w:rsidRPr="00210786">
        <w:rPr>
          <w:rFonts w:ascii="Times New Roman" w:hAnsi="Times New Roman" w:cs="Times New Roman"/>
          <w:color w:val="000000" w:themeColor="text1"/>
          <w:sz w:val="24"/>
          <w:szCs w:val="24"/>
        </w:rPr>
        <w:t>Canada’s</w:t>
      </w:r>
      <w:r w:rsidRPr="00210786">
        <w:rPr>
          <w:rFonts w:ascii="Times New Roman" w:hAnsi="Times New Roman" w:cs="Times New Roman"/>
          <w:color w:val="000000" w:themeColor="text1"/>
          <w:sz w:val="24"/>
          <w:szCs w:val="24"/>
        </w:rPr>
        <w:t xml:space="preserve"> continued direct and indirect arms exports to Israel</w:t>
      </w:r>
      <w:r w:rsidR="6EC1892E" w:rsidRPr="00210786">
        <w:rPr>
          <w:rFonts w:ascii="Times New Roman" w:hAnsi="Times New Roman" w:cs="Times New Roman"/>
          <w:color w:val="000000" w:themeColor="text1"/>
          <w:sz w:val="24"/>
          <w:szCs w:val="24"/>
        </w:rPr>
        <w:t>,</w:t>
      </w:r>
      <w:r w:rsidR="6A5B5ACD" w:rsidRPr="00210786">
        <w:rPr>
          <w:rFonts w:ascii="Times New Roman" w:hAnsi="Times New Roman" w:cs="Times New Roman"/>
          <w:color w:val="000000" w:themeColor="text1"/>
          <w:sz w:val="24"/>
          <w:szCs w:val="24"/>
        </w:rPr>
        <w:t xml:space="preserve"> including through the United States </w:t>
      </w:r>
      <w:r w:rsidR="00A71BEC">
        <w:rPr>
          <w:rFonts w:ascii="Times New Roman" w:hAnsi="Times New Roman" w:cs="Times New Roman"/>
          <w:color w:val="000000" w:themeColor="text1"/>
          <w:sz w:val="24"/>
          <w:szCs w:val="24"/>
        </w:rPr>
        <w:t xml:space="preserve">of America </w:t>
      </w:r>
      <w:r w:rsidR="6A5B5ACD" w:rsidRPr="00210786">
        <w:rPr>
          <w:rFonts w:ascii="Times New Roman" w:hAnsi="Times New Roman" w:cs="Times New Roman"/>
          <w:color w:val="000000" w:themeColor="text1"/>
          <w:sz w:val="24"/>
          <w:szCs w:val="24"/>
        </w:rPr>
        <w:t>(US)</w:t>
      </w:r>
      <w:r w:rsidR="3699FA7B" w:rsidRPr="00210786">
        <w:rPr>
          <w:rFonts w:ascii="Times New Roman" w:hAnsi="Times New Roman" w:cs="Times New Roman"/>
          <w:color w:val="000000" w:themeColor="text1"/>
          <w:sz w:val="24"/>
          <w:szCs w:val="24"/>
        </w:rPr>
        <w:t>,</w:t>
      </w:r>
      <w:r w:rsidR="6A5B5ACD" w:rsidRPr="00210786">
        <w:rPr>
          <w:rFonts w:ascii="Times New Roman" w:hAnsi="Times New Roman" w:cs="Times New Roman"/>
          <w:color w:val="000000" w:themeColor="text1"/>
          <w:sz w:val="24"/>
          <w:szCs w:val="24"/>
        </w:rPr>
        <w:t xml:space="preserve"> </w:t>
      </w:r>
      <w:r w:rsidRPr="00210786">
        <w:rPr>
          <w:rFonts w:ascii="Times New Roman" w:hAnsi="Times New Roman" w:cs="Times New Roman"/>
          <w:color w:val="000000" w:themeColor="text1"/>
          <w:sz w:val="24"/>
          <w:szCs w:val="24"/>
        </w:rPr>
        <w:t>have enabled grave human rights abuses.</w:t>
      </w:r>
    </w:p>
    <w:p w14:paraId="3C646C3B" w14:textId="7782C385" w:rsidR="71253B39" w:rsidRPr="00210786" w:rsidRDefault="5455071A" w:rsidP="00513079">
      <w:pPr>
        <w:spacing w:after="160"/>
        <w:ind w:left="0" w:firstLine="0"/>
        <w:rPr>
          <w:rFonts w:ascii="Times New Roman" w:hAnsi="Times New Roman" w:cs="Times New Roman"/>
          <w:b/>
          <w:bCs/>
          <w:sz w:val="24"/>
          <w:szCs w:val="24"/>
        </w:rPr>
      </w:pPr>
      <w:r w:rsidRPr="00210786">
        <w:rPr>
          <w:rFonts w:ascii="Times New Roman" w:hAnsi="Times New Roman" w:cs="Times New Roman"/>
          <w:sz w:val="24"/>
          <w:szCs w:val="24"/>
        </w:rPr>
        <w:t>This submission illustrates how Canada’s failure to adequately regulate the arms exports that enable Israel’s</w:t>
      </w:r>
      <w:r w:rsidR="21B5D2A2" w:rsidRPr="00210786">
        <w:rPr>
          <w:rFonts w:ascii="Times New Roman" w:hAnsi="Times New Roman" w:cs="Times New Roman"/>
          <w:sz w:val="24"/>
          <w:szCs w:val="24"/>
        </w:rPr>
        <w:t xml:space="preserve"> continued</w:t>
      </w:r>
      <w:r w:rsidRPr="00210786">
        <w:rPr>
          <w:rFonts w:ascii="Times New Roman" w:hAnsi="Times New Roman" w:cs="Times New Roman"/>
          <w:sz w:val="24"/>
          <w:szCs w:val="24"/>
        </w:rPr>
        <w:t xml:space="preserve"> atrocities in Gaza contributes to</w:t>
      </w:r>
      <w:r w:rsidR="369DC5D7" w:rsidRPr="00210786">
        <w:rPr>
          <w:rFonts w:ascii="Times New Roman" w:hAnsi="Times New Roman" w:cs="Times New Roman"/>
          <w:sz w:val="24"/>
          <w:szCs w:val="24"/>
        </w:rPr>
        <w:t xml:space="preserve"> repeated and</w:t>
      </w:r>
      <w:r w:rsidRPr="00210786">
        <w:rPr>
          <w:rFonts w:ascii="Times New Roman" w:hAnsi="Times New Roman" w:cs="Times New Roman"/>
          <w:sz w:val="24"/>
          <w:szCs w:val="24"/>
        </w:rPr>
        <w:t xml:space="preserve"> serious violations of the </w:t>
      </w:r>
      <w:r w:rsidR="75613185" w:rsidRPr="00210786">
        <w:rPr>
          <w:rFonts w:ascii="Times New Roman" w:hAnsi="Times New Roman" w:cs="Times New Roman"/>
          <w:sz w:val="24"/>
          <w:szCs w:val="24"/>
        </w:rPr>
        <w:t xml:space="preserve">International </w:t>
      </w:r>
      <w:r w:rsidR="38F19E80" w:rsidRPr="00210786">
        <w:rPr>
          <w:rFonts w:ascii="Times New Roman" w:hAnsi="Times New Roman" w:cs="Times New Roman"/>
          <w:sz w:val="24"/>
          <w:szCs w:val="24"/>
        </w:rPr>
        <w:t>Covenant</w:t>
      </w:r>
      <w:r w:rsidR="205AC9DC" w:rsidRPr="00210786">
        <w:rPr>
          <w:rFonts w:ascii="Times New Roman" w:hAnsi="Times New Roman" w:cs="Times New Roman"/>
          <w:sz w:val="24"/>
          <w:szCs w:val="24"/>
        </w:rPr>
        <w:t xml:space="preserve"> on Civil and Political Rights</w:t>
      </w:r>
      <w:r w:rsidR="00E30779" w:rsidRPr="00210786">
        <w:rPr>
          <w:rFonts w:ascii="Times New Roman" w:hAnsi="Times New Roman" w:cs="Times New Roman"/>
          <w:sz w:val="24"/>
          <w:szCs w:val="24"/>
        </w:rPr>
        <w:t xml:space="preserve"> (ICCPR</w:t>
      </w:r>
      <w:r w:rsidR="000B685A" w:rsidRPr="00210786">
        <w:rPr>
          <w:rFonts w:ascii="Times New Roman" w:hAnsi="Times New Roman" w:cs="Times New Roman"/>
          <w:sz w:val="24"/>
          <w:szCs w:val="24"/>
        </w:rPr>
        <w:t xml:space="preserve"> or “the Covenant”</w:t>
      </w:r>
      <w:r w:rsidR="00E30779" w:rsidRPr="00210786">
        <w:rPr>
          <w:rFonts w:ascii="Times New Roman" w:hAnsi="Times New Roman" w:cs="Times New Roman"/>
          <w:sz w:val="24"/>
          <w:szCs w:val="24"/>
        </w:rPr>
        <w:t>)</w:t>
      </w:r>
      <w:r w:rsidR="4955C503" w:rsidRPr="00210786">
        <w:rPr>
          <w:rFonts w:ascii="Times New Roman" w:hAnsi="Times New Roman" w:cs="Times New Roman"/>
          <w:sz w:val="24"/>
          <w:szCs w:val="24"/>
        </w:rPr>
        <w:t>, despite numerous warnings by U</w:t>
      </w:r>
      <w:r w:rsidR="00E30779" w:rsidRPr="00210786">
        <w:rPr>
          <w:rFonts w:ascii="Times New Roman" w:hAnsi="Times New Roman" w:cs="Times New Roman"/>
          <w:sz w:val="24"/>
          <w:szCs w:val="24"/>
        </w:rPr>
        <w:t>nite</w:t>
      </w:r>
      <w:r w:rsidR="000B685A" w:rsidRPr="00210786">
        <w:rPr>
          <w:rFonts w:ascii="Times New Roman" w:hAnsi="Times New Roman" w:cs="Times New Roman"/>
          <w:sz w:val="24"/>
          <w:szCs w:val="24"/>
        </w:rPr>
        <w:t>d</w:t>
      </w:r>
      <w:r w:rsidR="00E30779" w:rsidRPr="00210786">
        <w:rPr>
          <w:rFonts w:ascii="Times New Roman" w:hAnsi="Times New Roman" w:cs="Times New Roman"/>
          <w:sz w:val="24"/>
          <w:szCs w:val="24"/>
        </w:rPr>
        <w:t xml:space="preserve"> </w:t>
      </w:r>
      <w:r w:rsidR="4955C503" w:rsidRPr="00210786">
        <w:rPr>
          <w:rFonts w:ascii="Times New Roman" w:hAnsi="Times New Roman" w:cs="Times New Roman"/>
          <w:sz w:val="24"/>
          <w:szCs w:val="24"/>
        </w:rPr>
        <w:t>N</w:t>
      </w:r>
      <w:r w:rsidR="00E30779" w:rsidRPr="00210786">
        <w:rPr>
          <w:rFonts w:ascii="Times New Roman" w:hAnsi="Times New Roman" w:cs="Times New Roman"/>
          <w:sz w:val="24"/>
          <w:szCs w:val="24"/>
        </w:rPr>
        <w:t>ations (UN)</w:t>
      </w:r>
      <w:r w:rsidR="4955C503" w:rsidRPr="00210786">
        <w:rPr>
          <w:rFonts w:ascii="Times New Roman" w:hAnsi="Times New Roman" w:cs="Times New Roman"/>
          <w:sz w:val="24"/>
          <w:szCs w:val="24"/>
        </w:rPr>
        <w:t xml:space="preserve"> bodies and Courts</w:t>
      </w:r>
      <w:r w:rsidRPr="00210786">
        <w:rPr>
          <w:rFonts w:ascii="Times New Roman" w:hAnsi="Times New Roman" w:cs="Times New Roman"/>
          <w:sz w:val="24"/>
          <w:szCs w:val="24"/>
        </w:rPr>
        <w:t>.</w:t>
      </w:r>
      <w:r w:rsidR="7B8AFC2F" w:rsidRPr="00210786">
        <w:rPr>
          <w:rFonts w:ascii="Times New Roman" w:hAnsi="Times New Roman" w:cs="Times New Roman"/>
          <w:sz w:val="24"/>
          <w:szCs w:val="24"/>
        </w:rPr>
        <w:t xml:space="preserve"> </w:t>
      </w:r>
      <w:r w:rsidR="7BC9A2C6" w:rsidRPr="00210786">
        <w:rPr>
          <w:rFonts w:ascii="Times New Roman" w:hAnsi="Times New Roman" w:cs="Times New Roman"/>
          <w:sz w:val="24"/>
          <w:szCs w:val="24"/>
        </w:rPr>
        <w:t>Israel's</w:t>
      </w:r>
      <w:r w:rsidR="1FE11B17" w:rsidRPr="00210786">
        <w:rPr>
          <w:rFonts w:ascii="Times New Roman" w:hAnsi="Times New Roman" w:cs="Times New Roman"/>
          <w:sz w:val="24"/>
          <w:szCs w:val="24"/>
        </w:rPr>
        <w:t xml:space="preserve"> bombardment of Gaza</w:t>
      </w:r>
      <w:r w:rsidR="6F9BA6D8" w:rsidRPr="00210786">
        <w:rPr>
          <w:rFonts w:ascii="Times New Roman" w:hAnsi="Times New Roman" w:cs="Times New Roman"/>
          <w:sz w:val="24"/>
          <w:szCs w:val="24"/>
        </w:rPr>
        <w:t xml:space="preserve">, which has been </w:t>
      </w:r>
      <w:hyperlink r:id="rId14" w:history="1">
        <w:r w:rsidR="6F9BA6D8" w:rsidRPr="00210786">
          <w:rPr>
            <w:rStyle w:val="Hyperlink"/>
            <w:rFonts w:cs="Times New Roman"/>
            <w:iCs/>
            <w:szCs w:val="24"/>
          </w:rPr>
          <w:t>categorized</w:t>
        </w:r>
      </w:hyperlink>
      <w:r w:rsidR="6F9BA6D8" w:rsidRPr="00210786">
        <w:rPr>
          <w:rFonts w:ascii="Times New Roman" w:hAnsi="Times New Roman" w:cs="Times New Roman"/>
          <w:sz w:val="24"/>
          <w:szCs w:val="24"/>
        </w:rPr>
        <w:t xml:space="preserve"> by the UN Independent Commission of Inquiry on the Occupied Palestinian Territory </w:t>
      </w:r>
      <w:r w:rsidR="7C4A1181" w:rsidRPr="00210786">
        <w:rPr>
          <w:rFonts w:ascii="Times New Roman" w:hAnsi="Times New Roman" w:cs="Times New Roman"/>
          <w:color w:val="000000" w:themeColor="text1"/>
          <w:sz w:val="24"/>
          <w:szCs w:val="24"/>
        </w:rPr>
        <w:t>(hereinafter “Commission of Inquiry</w:t>
      </w:r>
      <w:r w:rsidR="00E30779" w:rsidRPr="00210786">
        <w:rPr>
          <w:rFonts w:ascii="Times New Roman" w:hAnsi="Times New Roman" w:cs="Times New Roman"/>
          <w:color w:val="000000" w:themeColor="text1"/>
          <w:sz w:val="24"/>
          <w:szCs w:val="24"/>
        </w:rPr>
        <w:t>”</w:t>
      </w:r>
      <w:r w:rsidR="7C4A1181" w:rsidRPr="00210786">
        <w:rPr>
          <w:rFonts w:ascii="Times New Roman" w:hAnsi="Times New Roman" w:cs="Times New Roman"/>
          <w:color w:val="000000" w:themeColor="text1"/>
          <w:sz w:val="24"/>
          <w:szCs w:val="24"/>
        </w:rPr>
        <w:t>)</w:t>
      </w:r>
      <w:r w:rsidR="7C4A1181" w:rsidRPr="00210786">
        <w:rPr>
          <w:rFonts w:ascii="Times New Roman" w:hAnsi="Times New Roman" w:cs="Times New Roman"/>
          <w:sz w:val="24"/>
          <w:szCs w:val="24"/>
        </w:rPr>
        <w:t xml:space="preserve"> </w:t>
      </w:r>
      <w:r w:rsidR="6F9BA6D8" w:rsidRPr="00210786">
        <w:rPr>
          <w:rFonts w:ascii="Times New Roman" w:hAnsi="Times New Roman" w:cs="Times New Roman"/>
          <w:sz w:val="24"/>
          <w:szCs w:val="24"/>
        </w:rPr>
        <w:t xml:space="preserve">as genocide, </w:t>
      </w:r>
      <w:r w:rsidR="65B7677A" w:rsidRPr="00210786">
        <w:rPr>
          <w:rFonts w:ascii="Times New Roman" w:hAnsi="Times New Roman" w:cs="Times New Roman"/>
          <w:sz w:val="24"/>
          <w:szCs w:val="24"/>
        </w:rPr>
        <w:t>include</w:t>
      </w:r>
      <w:r w:rsidR="34DB6809" w:rsidRPr="00210786">
        <w:rPr>
          <w:rFonts w:ascii="Times New Roman" w:hAnsi="Times New Roman" w:cs="Times New Roman"/>
          <w:sz w:val="24"/>
          <w:szCs w:val="24"/>
        </w:rPr>
        <w:t>s</w:t>
      </w:r>
      <w:r w:rsidR="65B7677A" w:rsidRPr="00210786">
        <w:rPr>
          <w:rFonts w:ascii="Times New Roman" w:hAnsi="Times New Roman" w:cs="Times New Roman"/>
          <w:sz w:val="24"/>
          <w:szCs w:val="24"/>
        </w:rPr>
        <w:t xml:space="preserve"> killing </w:t>
      </w:r>
      <w:r w:rsidR="00A71BEC">
        <w:rPr>
          <w:rFonts w:ascii="Times New Roman" w:hAnsi="Times New Roman" w:cs="Times New Roman"/>
          <w:sz w:val="24"/>
          <w:szCs w:val="24"/>
        </w:rPr>
        <w:t xml:space="preserve">tens of thousands </w:t>
      </w:r>
      <w:r w:rsidR="65B7677A" w:rsidRPr="00210786">
        <w:rPr>
          <w:rFonts w:ascii="Times New Roman" w:hAnsi="Times New Roman" w:cs="Times New Roman"/>
          <w:sz w:val="24"/>
          <w:szCs w:val="24"/>
        </w:rPr>
        <w:t xml:space="preserve">of Palestinians, imposing a total siege, blocking humanitarian aid leading to starvation, systematically destroying healthcare and education systems in Gaza, and directly </w:t>
      </w:r>
      <w:r w:rsidR="59FB8969" w:rsidRPr="00210786">
        <w:rPr>
          <w:rFonts w:ascii="Times New Roman" w:hAnsi="Times New Roman" w:cs="Times New Roman"/>
          <w:sz w:val="24"/>
          <w:szCs w:val="24"/>
        </w:rPr>
        <w:t>targeting</w:t>
      </w:r>
      <w:r w:rsidR="65B7677A" w:rsidRPr="00210786">
        <w:rPr>
          <w:rFonts w:ascii="Times New Roman" w:hAnsi="Times New Roman" w:cs="Times New Roman"/>
          <w:sz w:val="24"/>
          <w:szCs w:val="24"/>
        </w:rPr>
        <w:t xml:space="preserve"> w</w:t>
      </w:r>
      <w:r w:rsidR="00646B31" w:rsidRPr="00210786">
        <w:rPr>
          <w:rFonts w:ascii="Times New Roman" w:hAnsi="Times New Roman" w:cs="Times New Roman"/>
          <w:sz w:val="24"/>
          <w:szCs w:val="24"/>
        </w:rPr>
        <w:t>omen and children.</w:t>
      </w:r>
    </w:p>
    <w:p w14:paraId="6D890BB4" w14:textId="657514E8" w:rsidR="00051E81" w:rsidRPr="00210786" w:rsidRDefault="35921C53" w:rsidP="00513079">
      <w:pPr>
        <w:spacing w:after="160"/>
        <w:ind w:left="0" w:firstLine="0"/>
        <w:rPr>
          <w:rFonts w:ascii="Times New Roman" w:hAnsi="Times New Roman" w:cs="Times New Roman"/>
          <w:sz w:val="24"/>
          <w:szCs w:val="24"/>
        </w:rPr>
      </w:pPr>
      <w:r w:rsidRPr="00210786">
        <w:rPr>
          <w:rFonts w:ascii="Times New Roman" w:hAnsi="Times New Roman" w:cs="Times New Roman"/>
          <w:sz w:val="24"/>
          <w:szCs w:val="24"/>
        </w:rPr>
        <w:t xml:space="preserve">However, responsibility for the atrocities being committed in Gaza extends far beyond Israel. </w:t>
      </w:r>
      <w:r w:rsidR="1D653B39" w:rsidRPr="00210786">
        <w:rPr>
          <w:rFonts w:ascii="Times New Roman" w:hAnsi="Times New Roman" w:cs="Times New Roman"/>
          <w:sz w:val="24"/>
          <w:szCs w:val="24"/>
        </w:rPr>
        <w:t>I</w:t>
      </w:r>
      <w:r w:rsidRPr="00210786">
        <w:rPr>
          <w:rFonts w:ascii="Times New Roman" w:hAnsi="Times New Roman" w:cs="Times New Roman"/>
          <w:sz w:val="24"/>
          <w:szCs w:val="24"/>
        </w:rPr>
        <w:t>t is shared by many international actors</w:t>
      </w:r>
      <w:r w:rsidR="00A20EEB" w:rsidRPr="00210786">
        <w:rPr>
          <w:rFonts w:ascii="Times New Roman" w:hAnsi="Times New Roman" w:cs="Times New Roman"/>
          <w:color w:val="000000" w:themeColor="text1"/>
          <w:sz w:val="24"/>
          <w:szCs w:val="24"/>
        </w:rPr>
        <w:t>—</w:t>
      </w:r>
      <w:r w:rsidRPr="00210786">
        <w:rPr>
          <w:rFonts w:ascii="Times New Roman" w:hAnsi="Times New Roman" w:cs="Times New Roman"/>
          <w:sz w:val="24"/>
          <w:szCs w:val="24"/>
        </w:rPr>
        <w:t xml:space="preserve">including the </w:t>
      </w:r>
      <w:hyperlink r:id="rId15" w:history="1">
        <w:r w:rsidRPr="00210786">
          <w:rPr>
            <w:rStyle w:val="Hyperlink"/>
            <w:rFonts w:cs="Times New Roman"/>
            <w:iCs/>
            <w:szCs w:val="24"/>
          </w:rPr>
          <w:t>various</w:t>
        </w:r>
      </w:hyperlink>
      <w:r w:rsidRPr="00210786">
        <w:rPr>
          <w:rFonts w:ascii="Times New Roman" w:hAnsi="Times New Roman" w:cs="Times New Roman"/>
          <w:i/>
          <w:iCs/>
          <w:color w:val="0070C0"/>
          <w:sz w:val="24"/>
          <w:szCs w:val="24"/>
        </w:rPr>
        <w:t xml:space="preserve"> </w:t>
      </w:r>
      <w:hyperlink r:id="rId16" w:history="1">
        <w:r w:rsidRPr="00210786">
          <w:rPr>
            <w:rStyle w:val="Hyperlink"/>
            <w:rFonts w:cs="Times New Roman"/>
            <w:iCs/>
            <w:szCs w:val="24"/>
          </w:rPr>
          <w:t>states</w:t>
        </w:r>
      </w:hyperlink>
      <w:r w:rsidRPr="00210786">
        <w:rPr>
          <w:rFonts w:ascii="Times New Roman" w:hAnsi="Times New Roman" w:cs="Times New Roman"/>
          <w:color w:val="0070C0"/>
          <w:sz w:val="24"/>
          <w:szCs w:val="24"/>
        </w:rPr>
        <w:t xml:space="preserve"> </w:t>
      </w:r>
      <w:r w:rsidRPr="00210786">
        <w:rPr>
          <w:rFonts w:ascii="Times New Roman" w:hAnsi="Times New Roman" w:cs="Times New Roman"/>
          <w:sz w:val="24"/>
          <w:szCs w:val="24"/>
        </w:rPr>
        <w:t>that continue to produce and provide the weapons that enable Israel’s atrocities. Therefore, it is essential to engage these actors on their human rights responsibilities as well.</w:t>
      </w:r>
    </w:p>
    <w:p w14:paraId="136DCBC9" w14:textId="418F8036" w:rsidR="00051E81" w:rsidRPr="00210786" w:rsidRDefault="00051E81" w:rsidP="00513079">
      <w:pPr>
        <w:spacing w:after="160"/>
        <w:ind w:left="0" w:firstLine="0"/>
        <w:rPr>
          <w:rFonts w:ascii="Times New Roman" w:hAnsi="Times New Roman" w:cs="Times New Roman"/>
          <w:sz w:val="24"/>
          <w:szCs w:val="24"/>
        </w:rPr>
      </w:pPr>
      <w:r w:rsidRPr="00210786">
        <w:rPr>
          <w:rFonts w:ascii="Times New Roman" w:hAnsi="Times New Roman" w:cs="Times New Roman"/>
          <w:sz w:val="24"/>
          <w:szCs w:val="24"/>
        </w:rPr>
        <w:t xml:space="preserve">Other international human rights bodies and experts have </w:t>
      </w:r>
      <w:r w:rsidR="6AFF34AF" w:rsidRPr="00210786">
        <w:rPr>
          <w:rFonts w:ascii="Times New Roman" w:hAnsi="Times New Roman" w:cs="Times New Roman"/>
          <w:sz w:val="24"/>
          <w:szCs w:val="24"/>
        </w:rPr>
        <w:t xml:space="preserve">also </w:t>
      </w:r>
      <w:r w:rsidRPr="00210786">
        <w:rPr>
          <w:rFonts w:ascii="Times New Roman" w:hAnsi="Times New Roman" w:cs="Times New Roman"/>
          <w:sz w:val="24"/>
          <w:szCs w:val="24"/>
        </w:rPr>
        <w:t>affirmed the responsibilities of states to suspend arms exports to Israel</w:t>
      </w:r>
      <w:r w:rsidR="23FBDA74" w:rsidRPr="00210786">
        <w:rPr>
          <w:rFonts w:ascii="Times New Roman" w:hAnsi="Times New Roman" w:cs="Times New Roman"/>
          <w:sz w:val="24"/>
          <w:szCs w:val="24"/>
        </w:rPr>
        <w:t>:</w:t>
      </w:r>
      <w:r w:rsidRPr="00210786">
        <w:rPr>
          <w:rFonts w:ascii="Times New Roman" w:hAnsi="Times New Roman" w:cs="Times New Roman"/>
          <w:sz w:val="24"/>
          <w:szCs w:val="24"/>
        </w:rPr>
        <w:t xml:space="preserve"> </w:t>
      </w:r>
    </w:p>
    <w:p w14:paraId="04D122F0" w14:textId="3DFACDB6" w:rsidR="00051E81" w:rsidRPr="00210786" w:rsidRDefault="1C3B7DEC" w:rsidP="00BB4670">
      <w:pPr>
        <w:pStyle w:val="ListParagraph"/>
        <w:numPr>
          <w:ilvl w:val="0"/>
          <w:numId w:val="2"/>
        </w:numPr>
        <w:spacing w:after="160"/>
        <w:rPr>
          <w:rFonts w:ascii="Times New Roman" w:hAnsi="Times New Roman" w:cs="Times New Roman"/>
          <w:sz w:val="24"/>
          <w:szCs w:val="24"/>
        </w:rPr>
      </w:pPr>
      <w:r w:rsidRPr="00210786">
        <w:rPr>
          <w:rFonts w:ascii="Times New Roman" w:hAnsi="Times New Roman" w:cs="Times New Roman"/>
          <w:sz w:val="24"/>
          <w:szCs w:val="24"/>
        </w:rPr>
        <w:t>In</w:t>
      </w:r>
      <w:r w:rsidR="35921C53" w:rsidRPr="00210786">
        <w:rPr>
          <w:rFonts w:ascii="Times New Roman" w:hAnsi="Times New Roman" w:cs="Times New Roman"/>
          <w:sz w:val="24"/>
          <w:szCs w:val="24"/>
        </w:rPr>
        <w:t xml:space="preserve"> a </w:t>
      </w:r>
      <w:hyperlink r:id="rId17" w:history="1">
        <w:r w:rsidR="00AF243C" w:rsidRPr="00210786">
          <w:rPr>
            <w:rStyle w:val="Hyperlink"/>
            <w:rFonts w:cs="Times New Roman"/>
            <w:iCs/>
            <w:szCs w:val="24"/>
          </w:rPr>
          <w:t>statement</w:t>
        </w:r>
      </w:hyperlink>
      <w:r w:rsidR="00AF243C" w:rsidRPr="00210786">
        <w:rPr>
          <w:rFonts w:ascii="Times New Roman" w:hAnsi="Times New Roman" w:cs="Times New Roman"/>
          <w:iCs/>
          <w:color w:val="0070C0"/>
          <w:sz w:val="24"/>
          <w:szCs w:val="24"/>
        </w:rPr>
        <w:t xml:space="preserve"> </w:t>
      </w:r>
      <w:r w:rsidR="00AF243C" w:rsidRPr="00210786">
        <w:rPr>
          <w:rFonts w:ascii="Times New Roman" w:hAnsi="Times New Roman" w:cs="Times New Roman"/>
          <w:iCs/>
          <w:sz w:val="24"/>
          <w:szCs w:val="24"/>
        </w:rPr>
        <w:t>of 23 February 2024</w:t>
      </w:r>
      <w:r w:rsidR="35921C53" w:rsidRPr="00210786">
        <w:rPr>
          <w:rFonts w:ascii="Times New Roman" w:hAnsi="Times New Roman" w:cs="Times New Roman"/>
          <w:sz w:val="24"/>
          <w:szCs w:val="24"/>
        </w:rPr>
        <w:t xml:space="preserve">, a </w:t>
      </w:r>
      <w:r w:rsidR="35921C53" w:rsidRPr="00210786">
        <w:rPr>
          <w:rFonts w:ascii="Times New Roman" w:hAnsi="Times New Roman" w:cs="Times New Roman"/>
          <w:iCs/>
          <w:sz w:val="24"/>
          <w:szCs w:val="24"/>
        </w:rPr>
        <w:t>group</w:t>
      </w:r>
      <w:r w:rsidR="35921C53" w:rsidRPr="00210786">
        <w:rPr>
          <w:rFonts w:ascii="Times New Roman" w:hAnsi="Times New Roman" w:cs="Times New Roman"/>
          <w:sz w:val="24"/>
          <w:szCs w:val="24"/>
        </w:rPr>
        <w:t xml:space="preserve"> of UN Special Rapporteurs and working groups</w:t>
      </w:r>
      <w:r w:rsidR="35921C53" w:rsidRPr="00210786" w:rsidDel="00051E81">
        <w:rPr>
          <w:rFonts w:ascii="Times New Roman" w:hAnsi="Times New Roman" w:cs="Times New Roman"/>
          <w:sz w:val="24"/>
          <w:szCs w:val="24"/>
        </w:rPr>
        <w:t xml:space="preserve"> warned that “any transfer of weapons or ammunition to Israel that would be used in Gaza is likely to violate international humanitarian law and must cease immediately.” </w:t>
      </w:r>
      <w:r w:rsidR="00E30779" w:rsidRPr="00210786">
        <w:rPr>
          <w:rFonts w:ascii="Times New Roman" w:hAnsi="Times New Roman" w:cs="Times New Roman"/>
          <w:sz w:val="24"/>
          <w:szCs w:val="24"/>
        </w:rPr>
        <w:t>In n</w:t>
      </w:r>
      <w:r w:rsidR="35921C53" w:rsidRPr="00210786" w:rsidDel="00051E81">
        <w:rPr>
          <w:rFonts w:ascii="Times New Roman" w:hAnsi="Times New Roman" w:cs="Times New Roman"/>
          <w:sz w:val="24"/>
          <w:szCs w:val="24"/>
        </w:rPr>
        <w:t xml:space="preserve">oting that “Israel has repeatedly failed to comply with international law,” </w:t>
      </w:r>
      <w:r w:rsidR="1C3B5EC0" w:rsidRPr="00210786">
        <w:rPr>
          <w:rFonts w:ascii="Times New Roman" w:hAnsi="Times New Roman" w:cs="Times New Roman"/>
          <w:sz w:val="24"/>
          <w:szCs w:val="24"/>
        </w:rPr>
        <w:t>they specifically</w:t>
      </w:r>
      <w:r w:rsidR="35921C53" w:rsidRPr="00210786">
        <w:rPr>
          <w:rFonts w:ascii="Times New Roman" w:hAnsi="Times New Roman" w:cs="Times New Roman"/>
          <w:sz w:val="24"/>
          <w:szCs w:val="24"/>
        </w:rPr>
        <w:t xml:space="preserve"> called out Canada for </w:t>
      </w:r>
      <w:r w:rsidR="00E30779" w:rsidRPr="00210786">
        <w:rPr>
          <w:rFonts w:ascii="Times New Roman" w:hAnsi="Times New Roman" w:cs="Times New Roman"/>
          <w:sz w:val="24"/>
          <w:szCs w:val="24"/>
        </w:rPr>
        <w:t>not</w:t>
      </w:r>
      <w:r w:rsidR="35921C53" w:rsidRPr="00210786">
        <w:rPr>
          <w:rFonts w:ascii="Times New Roman" w:hAnsi="Times New Roman" w:cs="Times New Roman"/>
          <w:sz w:val="24"/>
          <w:szCs w:val="24"/>
        </w:rPr>
        <w:t xml:space="preserve"> </w:t>
      </w:r>
      <w:r w:rsidR="00E30779" w:rsidRPr="00210786">
        <w:rPr>
          <w:rFonts w:ascii="Times New Roman" w:hAnsi="Times New Roman" w:cs="Times New Roman"/>
          <w:sz w:val="24"/>
          <w:szCs w:val="24"/>
        </w:rPr>
        <w:t xml:space="preserve">ceasing </w:t>
      </w:r>
      <w:r w:rsidR="35921C53" w:rsidRPr="00210786">
        <w:rPr>
          <w:rFonts w:ascii="Times New Roman" w:hAnsi="Times New Roman" w:cs="Times New Roman"/>
          <w:sz w:val="24"/>
          <w:szCs w:val="24"/>
        </w:rPr>
        <w:t>military exports to Israel.</w:t>
      </w:r>
    </w:p>
    <w:p w14:paraId="522EB322" w14:textId="04622713" w:rsidR="552E647A" w:rsidRPr="00210786" w:rsidRDefault="552E647A" w:rsidP="00BB4670">
      <w:pPr>
        <w:pStyle w:val="ListParagraph"/>
        <w:numPr>
          <w:ilvl w:val="0"/>
          <w:numId w:val="2"/>
        </w:numPr>
        <w:spacing w:after="160"/>
        <w:rPr>
          <w:rFonts w:ascii="Times New Roman" w:hAnsi="Times New Roman" w:cs="Times New Roman"/>
          <w:color w:val="000000" w:themeColor="text1"/>
          <w:sz w:val="24"/>
          <w:szCs w:val="24"/>
        </w:rPr>
      </w:pPr>
      <w:r w:rsidRPr="00210786">
        <w:rPr>
          <w:rFonts w:ascii="Times New Roman" w:hAnsi="Times New Roman" w:cs="Times New Roman"/>
          <w:color w:val="000000" w:themeColor="text1"/>
          <w:sz w:val="24"/>
          <w:szCs w:val="24"/>
        </w:rPr>
        <w:t xml:space="preserve">In April 2024, the Human Rights Council adopted a </w:t>
      </w:r>
      <w:hyperlink r:id="rId18" w:history="1">
        <w:r w:rsidRPr="00210786">
          <w:rPr>
            <w:rStyle w:val="Hyperlink"/>
            <w:rFonts w:cs="Times New Roman"/>
            <w:szCs w:val="24"/>
          </w:rPr>
          <w:t>resolution</w:t>
        </w:r>
      </w:hyperlink>
      <w:r w:rsidRPr="00210786">
        <w:rPr>
          <w:rFonts w:ascii="Times New Roman" w:hAnsi="Times New Roman" w:cs="Times New Roman"/>
          <w:color w:val="0070C0"/>
          <w:sz w:val="24"/>
          <w:szCs w:val="24"/>
        </w:rPr>
        <w:t xml:space="preserve"> </w:t>
      </w:r>
      <w:r w:rsidRPr="00210786">
        <w:rPr>
          <w:rFonts w:ascii="Times New Roman" w:hAnsi="Times New Roman" w:cs="Times New Roman"/>
          <w:color w:val="000000" w:themeColor="text1"/>
          <w:sz w:val="24"/>
          <w:szCs w:val="24"/>
        </w:rPr>
        <w:t>calling</w:t>
      </w:r>
      <w:r w:rsidR="568F2191" w:rsidRPr="00210786">
        <w:rPr>
          <w:rFonts w:ascii="Times New Roman" w:hAnsi="Times New Roman" w:cs="Times New Roman"/>
          <w:color w:val="000000" w:themeColor="text1"/>
          <w:sz w:val="24"/>
          <w:szCs w:val="24"/>
        </w:rPr>
        <w:t xml:space="preserve"> on States</w:t>
      </w:r>
      <w:r w:rsidRPr="00210786">
        <w:rPr>
          <w:rFonts w:ascii="Times New Roman" w:hAnsi="Times New Roman" w:cs="Times New Roman"/>
          <w:color w:val="000000" w:themeColor="text1"/>
          <w:sz w:val="24"/>
          <w:szCs w:val="24"/>
        </w:rPr>
        <w:t xml:space="preserve"> “to cease the sale, transfer and diversion of arms, munitions and other military equipment to Israel,” due to concerns of human rights violations in Gaza.</w:t>
      </w:r>
    </w:p>
    <w:p w14:paraId="73E97459" w14:textId="7DBC19F9" w:rsidR="00051E81" w:rsidRPr="00210786" w:rsidRDefault="6AFF34AF" w:rsidP="00BB4670">
      <w:pPr>
        <w:pStyle w:val="ListParagraph"/>
        <w:numPr>
          <w:ilvl w:val="0"/>
          <w:numId w:val="2"/>
        </w:numPr>
        <w:spacing w:after="160"/>
        <w:rPr>
          <w:rFonts w:ascii="Times New Roman" w:hAnsi="Times New Roman" w:cs="Times New Roman"/>
          <w:sz w:val="24"/>
          <w:szCs w:val="24"/>
        </w:rPr>
      </w:pPr>
      <w:r w:rsidRPr="00210786">
        <w:rPr>
          <w:rFonts w:ascii="Times New Roman" w:hAnsi="Times New Roman" w:cs="Times New Roman"/>
          <w:sz w:val="24"/>
          <w:szCs w:val="24"/>
        </w:rPr>
        <w:t>In October 2024</w:t>
      </w:r>
      <w:r w:rsidR="00051E81" w:rsidRPr="00210786">
        <w:rPr>
          <w:rFonts w:ascii="Times New Roman" w:hAnsi="Times New Roman" w:cs="Times New Roman"/>
          <w:sz w:val="24"/>
          <w:szCs w:val="24"/>
        </w:rPr>
        <w:t>, the Committee</w:t>
      </w:r>
      <w:r w:rsidR="41E72405" w:rsidRPr="00210786">
        <w:rPr>
          <w:rFonts w:ascii="Times New Roman" w:hAnsi="Times New Roman" w:cs="Times New Roman"/>
          <w:sz w:val="24"/>
          <w:szCs w:val="24"/>
        </w:rPr>
        <w:t xml:space="preserve"> on the Elimination of Discrimination Against Women (CEDAW Committee)</w:t>
      </w:r>
      <w:r w:rsidR="00051E81" w:rsidRPr="00210786">
        <w:rPr>
          <w:rFonts w:ascii="Times New Roman" w:hAnsi="Times New Roman" w:cs="Times New Roman"/>
          <w:sz w:val="24"/>
          <w:szCs w:val="24"/>
        </w:rPr>
        <w:t xml:space="preserve"> expressed concern about the role of Canadian military exports </w:t>
      </w:r>
      <w:r w:rsidR="00051E81" w:rsidRPr="00210786">
        <w:rPr>
          <w:rFonts w:ascii="Times New Roman" w:hAnsi="Times New Roman" w:cs="Times New Roman"/>
          <w:sz w:val="24"/>
          <w:szCs w:val="24"/>
        </w:rPr>
        <w:lastRenderedPageBreak/>
        <w:t xml:space="preserve">to Israel in facilitating violations of women’s rights in </w:t>
      </w:r>
      <w:r w:rsidR="00A20EEB" w:rsidRPr="00210786">
        <w:rPr>
          <w:rFonts w:ascii="Times New Roman" w:hAnsi="Times New Roman" w:cs="Times New Roman"/>
          <w:sz w:val="24"/>
          <w:szCs w:val="24"/>
        </w:rPr>
        <w:t>Gaza and</w:t>
      </w:r>
      <w:r w:rsidR="00051E81" w:rsidRPr="00210786">
        <w:rPr>
          <w:rFonts w:ascii="Times New Roman" w:hAnsi="Times New Roman" w:cs="Times New Roman"/>
          <w:sz w:val="24"/>
          <w:szCs w:val="24"/>
        </w:rPr>
        <w:t xml:space="preserve"> urged it to do more to ensure its military exports do not facilitate violations of women’s rights.</w:t>
      </w:r>
      <w:r w:rsidRPr="00210786">
        <w:rPr>
          <w:rFonts w:ascii="Times New Roman" w:hAnsi="Times New Roman" w:cs="Times New Roman"/>
          <w:sz w:val="24"/>
          <w:szCs w:val="24"/>
        </w:rPr>
        <w:t xml:space="preserve"> </w:t>
      </w:r>
    </w:p>
    <w:p w14:paraId="17F85ACC" w14:textId="14BBA2D3" w:rsidR="00051E81" w:rsidRPr="00210786" w:rsidRDefault="1D653B39" w:rsidP="00BB4670">
      <w:pPr>
        <w:pStyle w:val="ListParagraph"/>
        <w:numPr>
          <w:ilvl w:val="0"/>
          <w:numId w:val="2"/>
        </w:numPr>
        <w:spacing w:after="160"/>
        <w:rPr>
          <w:rFonts w:ascii="Times New Roman" w:hAnsi="Times New Roman" w:cs="Times New Roman"/>
          <w:sz w:val="24"/>
          <w:szCs w:val="24"/>
        </w:rPr>
      </w:pPr>
      <w:r w:rsidRPr="00210786">
        <w:rPr>
          <w:rFonts w:ascii="Times New Roman" w:hAnsi="Times New Roman" w:cs="Times New Roman"/>
          <w:sz w:val="24"/>
          <w:szCs w:val="24"/>
        </w:rPr>
        <w:t>In March 2025, the Committee</w:t>
      </w:r>
      <w:r w:rsidR="7FDD3C4F" w:rsidRPr="00210786">
        <w:rPr>
          <w:rFonts w:ascii="Times New Roman" w:hAnsi="Times New Roman" w:cs="Times New Roman"/>
          <w:sz w:val="24"/>
          <w:szCs w:val="24"/>
        </w:rPr>
        <w:t xml:space="preserve"> on the Rights of Persons with Disabilities (CRPD Committee)</w:t>
      </w:r>
      <w:r w:rsidRPr="00210786">
        <w:rPr>
          <w:rFonts w:ascii="Times New Roman" w:hAnsi="Times New Roman" w:cs="Times New Roman"/>
          <w:sz w:val="24"/>
          <w:szCs w:val="24"/>
        </w:rPr>
        <w:t xml:space="preserve"> </w:t>
      </w:r>
      <w:hyperlink r:id="rId19" w:history="1">
        <w:r w:rsidR="1F8A81CF" w:rsidRPr="00210786">
          <w:rPr>
            <w:rStyle w:val="Hyperlink"/>
            <w:rFonts w:cs="Times New Roman"/>
            <w:szCs w:val="24"/>
          </w:rPr>
          <w:t>condemned</w:t>
        </w:r>
      </w:hyperlink>
      <w:r w:rsidR="00405377" w:rsidRPr="00210786">
        <w:rPr>
          <w:rFonts w:ascii="Times New Roman" w:hAnsi="Times New Roman" w:cs="Times New Roman"/>
          <w:i/>
          <w:iCs/>
          <w:color w:val="0070C0"/>
          <w:sz w:val="24"/>
          <w:szCs w:val="24"/>
        </w:rPr>
        <w:t xml:space="preserve"> </w:t>
      </w:r>
      <w:hyperlink r:id="rId20" w:history="1">
        <w:r w:rsidR="1F8A81CF" w:rsidRPr="00210786">
          <w:rPr>
            <w:rStyle w:val="Hyperlink"/>
            <w:rFonts w:cs="Times New Roman"/>
            <w:szCs w:val="24"/>
          </w:rPr>
          <w:t>loopholes</w:t>
        </w:r>
      </w:hyperlink>
      <w:r w:rsidR="1F8A81CF" w:rsidRPr="00210786">
        <w:rPr>
          <w:rFonts w:ascii="Times New Roman" w:hAnsi="Times New Roman" w:cs="Times New Roman"/>
          <w:color w:val="000000" w:themeColor="text1"/>
          <w:sz w:val="24"/>
          <w:szCs w:val="24"/>
        </w:rPr>
        <w:t xml:space="preserve"> in Canada’s arms export regime that allow military parts and components to be exported to the United States—where they are integrated into weapons systems and re-exported to other countries</w:t>
      </w:r>
      <w:r w:rsidR="63546F3F" w:rsidRPr="00210786">
        <w:rPr>
          <w:rFonts w:ascii="Times New Roman" w:hAnsi="Times New Roman" w:cs="Times New Roman"/>
          <w:color w:val="000000" w:themeColor="text1"/>
          <w:sz w:val="24"/>
          <w:szCs w:val="24"/>
        </w:rPr>
        <w:t>,</w:t>
      </w:r>
      <w:r w:rsidR="1F8A81CF" w:rsidRPr="00210786">
        <w:rPr>
          <w:rFonts w:ascii="Times New Roman" w:hAnsi="Times New Roman" w:cs="Times New Roman"/>
          <w:color w:val="000000" w:themeColor="text1"/>
          <w:sz w:val="24"/>
          <w:szCs w:val="24"/>
        </w:rPr>
        <w:t xml:space="preserve"> such as Israel.</w:t>
      </w:r>
    </w:p>
    <w:p w14:paraId="468193C2" w14:textId="011D5A5C" w:rsidR="00051E81" w:rsidRPr="00210786" w:rsidRDefault="1D653B39" w:rsidP="00BB4670">
      <w:pPr>
        <w:pStyle w:val="ListParagraph"/>
        <w:numPr>
          <w:ilvl w:val="0"/>
          <w:numId w:val="2"/>
        </w:numPr>
        <w:spacing w:after="160"/>
        <w:rPr>
          <w:rFonts w:ascii="Times New Roman" w:hAnsi="Times New Roman" w:cs="Times New Roman"/>
          <w:sz w:val="24"/>
          <w:szCs w:val="24"/>
        </w:rPr>
      </w:pPr>
      <w:r w:rsidRPr="00210786">
        <w:rPr>
          <w:rFonts w:ascii="Times New Roman" w:hAnsi="Times New Roman" w:cs="Times New Roman"/>
          <w:sz w:val="24"/>
          <w:szCs w:val="24"/>
        </w:rPr>
        <w:t xml:space="preserve">More recently, in May 2025, the Committee </w:t>
      </w:r>
      <w:r w:rsidR="627EB99A" w:rsidRPr="00210786">
        <w:rPr>
          <w:rFonts w:ascii="Times New Roman" w:hAnsi="Times New Roman" w:cs="Times New Roman"/>
          <w:sz w:val="24"/>
          <w:szCs w:val="24"/>
        </w:rPr>
        <w:t xml:space="preserve">on the Elimination of Racial Discrimination (CERD Committee) </w:t>
      </w:r>
      <w:hyperlink r:id="rId21" w:history="1">
        <w:r w:rsidRPr="00210786">
          <w:rPr>
            <w:rStyle w:val="Hyperlink"/>
            <w:rFonts w:cs="Times New Roman"/>
            <w:szCs w:val="24"/>
          </w:rPr>
          <w:t>expressed</w:t>
        </w:r>
      </w:hyperlink>
      <w:r w:rsidR="00405377" w:rsidRPr="00210786">
        <w:rPr>
          <w:rFonts w:ascii="Times New Roman" w:hAnsi="Times New Roman" w:cs="Times New Roman"/>
          <w:color w:val="0070C0"/>
          <w:sz w:val="24"/>
          <w:szCs w:val="24"/>
        </w:rPr>
        <w:t xml:space="preserve"> </w:t>
      </w:r>
      <w:r w:rsidRPr="00210786">
        <w:rPr>
          <w:rFonts w:ascii="Times New Roman" w:hAnsi="Times New Roman" w:cs="Times New Roman"/>
          <w:sz w:val="24"/>
          <w:szCs w:val="24"/>
        </w:rPr>
        <w:t>concern about “significant gaps in Canada’s legal framework” that allow for the indirect export of Canadian arms to Israel via the U</w:t>
      </w:r>
      <w:r w:rsidR="004B2B84" w:rsidRPr="00210786">
        <w:rPr>
          <w:rFonts w:ascii="Times New Roman" w:hAnsi="Times New Roman" w:cs="Times New Roman"/>
          <w:sz w:val="24"/>
          <w:szCs w:val="24"/>
        </w:rPr>
        <w:t>S</w:t>
      </w:r>
      <w:r w:rsidRPr="00210786">
        <w:rPr>
          <w:rFonts w:ascii="Times New Roman" w:hAnsi="Times New Roman" w:cs="Times New Roman"/>
          <w:sz w:val="24"/>
          <w:szCs w:val="24"/>
        </w:rPr>
        <w:t>, which are used to facilitate violations of international human rights and international humanitarian law.</w:t>
      </w:r>
    </w:p>
    <w:p w14:paraId="1970E73C" w14:textId="32FA60FD" w:rsidR="00D765EF" w:rsidRPr="00210786" w:rsidRDefault="5455071A" w:rsidP="00D765EF">
      <w:pPr>
        <w:spacing w:after="160"/>
        <w:ind w:left="0" w:firstLine="0"/>
        <w:rPr>
          <w:rFonts w:ascii="Times New Roman" w:hAnsi="Times New Roman" w:cs="Times New Roman"/>
          <w:sz w:val="24"/>
          <w:szCs w:val="24"/>
        </w:rPr>
      </w:pPr>
      <w:r w:rsidRPr="00210786">
        <w:rPr>
          <w:rFonts w:ascii="Times New Roman" w:hAnsi="Times New Roman" w:cs="Times New Roman"/>
          <w:sz w:val="24"/>
          <w:szCs w:val="24"/>
        </w:rPr>
        <w:t>As such, the authors submit that</w:t>
      </w:r>
      <w:r w:rsidR="00521338" w:rsidRPr="00210786">
        <w:rPr>
          <w:rFonts w:ascii="Times New Roman" w:hAnsi="Times New Roman" w:cs="Times New Roman"/>
          <w:sz w:val="24"/>
          <w:szCs w:val="24"/>
        </w:rPr>
        <w:t xml:space="preserve">, in exporting violence through its arms </w:t>
      </w:r>
      <w:r w:rsidR="00E30779" w:rsidRPr="00210786">
        <w:rPr>
          <w:rFonts w:ascii="Times New Roman" w:hAnsi="Times New Roman" w:cs="Times New Roman"/>
          <w:sz w:val="24"/>
          <w:szCs w:val="24"/>
        </w:rPr>
        <w:t>sales and transfers</w:t>
      </w:r>
      <w:r w:rsidR="00521338" w:rsidRPr="00210786">
        <w:rPr>
          <w:rFonts w:ascii="Times New Roman" w:hAnsi="Times New Roman" w:cs="Times New Roman"/>
          <w:sz w:val="24"/>
          <w:szCs w:val="24"/>
        </w:rPr>
        <w:t>,</w:t>
      </w:r>
      <w:r w:rsidRPr="00210786">
        <w:rPr>
          <w:rFonts w:ascii="Times New Roman" w:hAnsi="Times New Roman" w:cs="Times New Roman"/>
          <w:sz w:val="24"/>
          <w:szCs w:val="24"/>
        </w:rPr>
        <w:t xml:space="preserve"> Canada is in serious breach of its obligations under the </w:t>
      </w:r>
      <w:r w:rsidR="00E30779" w:rsidRPr="00210786">
        <w:rPr>
          <w:rFonts w:ascii="Times New Roman" w:hAnsi="Times New Roman" w:cs="Times New Roman"/>
          <w:sz w:val="24"/>
          <w:szCs w:val="24"/>
        </w:rPr>
        <w:t>ICCPR</w:t>
      </w:r>
      <w:r w:rsidRPr="00210786">
        <w:rPr>
          <w:rFonts w:ascii="Times New Roman" w:hAnsi="Times New Roman" w:cs="Times New Roman"/>
          <w:sz w:val="24"/>
          <w:szCs w:val="24"/>
        </w:rPr>
        <w:t xml:space="preserve">, </w:t>
      </w:r>
      <w:r w:rsidR="206DB2DF" w:rsidRPr="00210786">
        <w:rPr>
          <w:rFonts w:ascii="Times New Roman" w:hAnsi="Times New Roman" w:cs="Times New Roman"/>
          <w:sz w:val="24"/>
          <w:szCs w:val="24"/>
        </w:rPr>
        <w:t xml:space="preserve">including Articles </w:t>
      </w:r>
      <w:r w:rsidR="5A9D66B7" w:rsidRPr="00210786">
        <w:rPr>
          <w:rFonts w:ascii="Times New Roman" w:hAnsi="Times New Roman" w:cs="Times New Roman"/>
          <w:sz w:val="24"/>
          <w:szCs w:val="24"/>
        </w:rPr>
        <w:t xml:space="preserve">1, </w:t>
      </w:r>
      <w:r w:rsidR="206DB2DF" w:rsidRPr="00210786">
        <w:rPr>
          <w:rFonts w:ascii="Times New Roman" w:hAnsi="Times New Roman" w:cs="Times New Roman"/>
          <w:sz w:val="24"/>
          <w:szCs w:val="24"/>
        </w:rPr>
        <w:t xml:space="preserve">6, 26, 12, and 9, </w:t>
      </w:r>
      <w:r w:rsidRPr="00210786">
        <w:rPr>
          <w:rFonts w:ascii="Times New Roman" w:hAnsi="Times New Roman" w:cs="Times New Roman"/>
          <w:sz w:val="24"/>
          <w:szCs w:val="24"/>
        </w:rPr>
        <w:t>and recommend that it take urgent measures to comply</w:t>
      </w:r>
      <w:r w:rsidR="3FA94178" w:rsidRPr="00210786">
        <w:rPr>
          <w:rFonts w:ascii="Times New Roman" w:hAnsi="Times New Roman" w:cs="Times New Roman"/>
          <w:sz w:val="24"/>
          <w:szCs w:val="24"/>
        </w:rPr>
        <w:t xml:space="preserve"> with the fundamental rights enshrined in the Covenant</w:t>
      </w:r>
      <w:r w:rsidRPr="00210786">
        <w:rPr>
          <w:rFonts w:ascii="Times New Roman" w:hAnsi="Times New Roman" w:cs="Times New Roman"/>
          <w:sz w:val="24"/>
          <w:szCs w:val="24"/>
        </w:rPr>
        <w:t>.</w:t>
      </w:r>
    </w:p>
    <w:p w14:paraId="2574733B" w14:textId="0D4BE9C1" w:rsidR="005A39B6" w:rsidRPr="00210786" w:rsidRDefault="6F4C66E6" w:rsidP="00BB4670">
      <w:pPr>
        <w:pStyle w:val="Heading1"/>
        <w:numPr>
          <w:ilvl w:val="0"/>
          <w:numId w:val="4"/>
        </w:numPr>
        <w:ind w:left="360"/>
      </w:pPr>
      <w:bookmarkStart w:id="21" w:name="_Toc219287672"/>
      <w:bookmarkStart w:id="22" w:name="_Toc219287735"/>
      <w:bookmarkStart w:id="23" w:name="_Toc219473000"/>
      <w:r w:rsidRPr="00210786">
        <w:t>KEY HISTORICAL CONTEXT</w:t>
      </w:r>
      <w:bookmarkEnd w:id="21"/>
      <w:bookmarkEnd w:id="22"/>
      <w:bookmarkEnd w:id="23"/>
      <w:r w:rsidR="5D7EBBE9" w:rsidRPr="00210786">
        <w:t xml:space="preserve"> </w:t>
      </w:r>
    </w:p>
    <w:p w14:paraId="4E0286A2" w14:textId="05F6236F" w:rsidR="006A02C0" w:rsidRPr="00210786" w:rsidRDefault="006A02C0" w:rsidP="00D765EF">
      <w:pPr>
        <w:spacing w:after="160"/>
        <w:ind w:left="0" w:firstLine="0"/>
        <w:rPr>
          <w:rFonts w:ascii="Times New Roman" w:eastAsia="Arial Nova" w:hAnsi="Times New Roman" w:cs="Times New Roman"/>
          <w:sz w:val="24"/>
          <w:szCs w:val="24"/>
        </w:rPr>
      </w:pPr>
      <w:r w:rsidRPr="00210786">
        <w:rPr>
          <w:rFonts w:ascii="Times New Roman" w:eastAsia="Arial Nova" w:hAnsi="Times New Roman" w:cs="Times New Roman"/>
          <w:sz w:val="24"/>
          <w:szCs w:val="24"/>
        </w:rPr>
        <w:t>While the focus of this report is on</w:t>
      </w:r>
      <w:r w:rsidR="7F6DD7F1" w:rsidRPr="00210786">
        <w:rPr>
          <w:rFonts w:ascii="Times New Roman" w:eastAsia="Arial Nova" w:hAnsi="Times New Roman" w:cs="Times New Roman"/>
          <w:sz w:val="24"/>
          <w:szCs w:val="24"/>
        </w:rPr>
        <w:t xml:space="preserve"> </w:t>
      </w:r>
      <w:r w:rsidRPr="00210786">
        <w:rPr>
          <w:rFonts w:ascii="Times New Roman" w:eastAsia="Arial Nova" w:hAnsi="Times New Roman" w:cs="Times New Roman"/>
          <w:sz w:val="24"/>
          <w:szCs w:val="24"/>
        </w:rPr>
        <w:t>the</w:t>
      </w:r>
      <w:r w:rsidR="7F6DD7F1" w:rsidRPr="00210786">
        <w:rPr>
          <w:rFonts w:ascii="Times New Roman" w:eastAsia="Arial Nova" w:hAnsi="Times New Roman" w:cs="Times New Roman"/>
          <w:sz w:val="24"/>
          <w:szCs w:val="24"/>
        </w:rPr>
        <w:t xml:space="preserve"> war </w:t>
      </w:r>
      <w:r w:rsidRPr="00210786">
        <w:rPr>
          <w:rFonts w:ascii="Times New Roman" w:eastAsia="Arial Nova" w:hAnsi="Times New Roman" w:cs="Times New Roman"/>
          <w:sz w:val="24"/>
          <w:szCs w:val="24"/>
        </w:rPr>
        <w:t>in</w:t>
      </w:r>
      <w:r w:rsidR="7F6DD7F1" w:rsidRPr="00210786">
        <w:rPr>
          <w:rFonts w:ascii="Times New Roman" w:eastAsia="Arial Nova" w:hAnsi="Times New Roman" w:cs="Times New Roman"/>
          <w:sz w:val="24"/>
          <w:szCs w:val="24"/>
        </w:rPr>
        <w:t xml:space="preserve"> Gaza</w:t>
      </w:r>
      <w:r w:rsidRPr="00210786">
        <w:rPr>
          <w:rFonts w:ascii="Times New Roman" w:eastAsia="Arial Nova" w:hAnsi="Times New Roman" w:cs="Times New Roman"/>
          <w:sz w:val="24"/>
          <w:szCs w:val="24"/>
        </w:rPr>
        <w:t xml:space="preserve"> since October 7, 2023,</w:t>
      </w:r>
      <w:r w:rsidR="7F6DD7F1" w:rsidRPr="00210786">
        <w:rPr>
          <w:rFonts w:ascii="Times New Roman" w:eastAsia="Arial Nova" w:hAnsi="Times New Roman" w:cs="Times New Roman"/>
          <w:sz w:val="24"/>
          <w:szCs w:val="24"/>
        </w:rPr>
        <w:t xml:space="preserve"> violations of the international human rights </w:t>
      </w:r>
      <w:r w:rsidRPr="00210786">
        <w:rPr>
          <w:rFonts w:ascii="Times New Roman" w:eastAsia="Arial Nova" w:hAnsi="Times New Roman" w:cs="Times New Roman"/>
          <w:sz w:val="24"/>
          <w:szCs w:val="24"/>
        </w:rPr>
        <w:t>o</w:t>
      </w:r>
      <w:r w:rsidR="00415F43" w:rsidRPr="00210786">
        <w:rPr>
          <w:rFonts w:ascii="Times New Roman" w:eastAsia="Arial Nova" w:hAnsi="Times New Roman" w:cs="Times New Roman"/>
          <w:sz w:val="24"/>
          <w:szCs w:val="24"/>
        </w:rPr>
        <w:t>f</w:t>
      </w:r>
      <w:r w:rsidRPr="00210786">
        <w:rPr>
          <w:rFonts w:ascii="Times New Roman" w:eastAsia="Arial Nova" w:hAnsi="Times New Roman" w:cs="Times New Roman"/>
          <w:sz w:val="24"/>
          <w:szCs w:val="24"/>
        </w:rPr>
        <w:t xml:space="preserve"> Palestinians </w:t>
      </w:r>
      <w:r w:rsidR="7F6DD7F1" w:rsidRPr="00210786">
        <w:rPr>
          <w:rFonts w:ascii="Times New Roman" w:eastAsia="Arial Nova" w:hAnsi="Times New Roman" w:cs="Times New Roman"/>
          <w:sz w:val="24"/>
          <w:szCs w:val="24"/>
        </w:rPr>
        <w:t>must be contextualized and understood in relation to</w:t>
      </w:r>
      <w:r w:rsidR="7F6DD7F1" w:rsidRPr="00210786" w:rsidDel="005A39B6">
        <w:rPr>
          <w:rFonts w:ascii="Times New Roman" w:eastAsia="Arial Nova" w:hAnsi="Times New Roman" w:cs="Times New Roman"/>
          <w:sz w:val="24"/>
          <w:szCs w:val="24"/>
        </w:rPr>
        <w:t xml:space="preserve"> a long history of prior systematic human rights violations and denial of self-determination, occupation, and control by Israel</w:t>
      </w:r>
      <w:r w:rsidRPr="00210786">
        <w:rPr>
          <w:rFonts w:ascii="Times New Roman" w:eastAsia="Arial Nova" w:hAnsi="Times New Roman" w:cs="Times New Roman"/>
          <w:sz w:val="24"/>
          <w:szCs w:val="24"/>
        </w:rPr>
        <w:t xml:space="preserve"> on the territory</w:t>
      </w:r>
      <w:r w:rsidR="7F6DD7F1" w:rsidRPr="00210786" w:rsidDel="005A39B6">
        <w:rPr>
          <w:rFonts w:ascii="Times New Roman" w:eastAsia="Arial Nova" w:hAnsi="Times New Roman" w:cs="Times New Roman"/>
          <w:sz w:val="24"/>
          <w:szCs w:val="24"/>
        </w:rPr>
        <w:t xml:space="preserve">. Israel’s violations of international law with respect to Palestine predate the current assault, </w:t>
      </w:r>
      <w:hyperlink r:id="rId22" w:history="1">
        <w:r w:rsidR="7F6DD7F1" w:rsidRPr="00210786" w:rsidDel="005A39B6">
          <w:rPr>
            <w:rStyle w:val="Hyperlink"/>
            <w:rFonts w:eastAsia="Arial Nova" w:cs="Times New Roman"/>
            <w:szCs w:val="24"/>
          </w:rPr>
          <w:t>tracing</w:t>
        </w:r>
      </w:hyperlink>
      <w:r w:rsidR="7F6DD7F1" w:rsidRPr="00210786" w:rsidDel="005A39B6">
        <w:rPr>
          <w:rFonts w:ascii="Times New Roman" w:eastAsia="Arial Nova" w:hAnsi="Times New Roman" w:cs="Times New Roman"/>
          <w:sz w:val="24"/>
          <w:szCs w:val="24"/>
        </w:rPr>
        <w:t xml:space="preserve"> its roots back as far as the 1948 </w:t>
      </w:r>
      <w:r w:rsidR="00405377" w:rsidRPr="00210786">
        <w:rPr>
          <w:rFonts w:ascii="Times New Roman" w:eastAsia="Arial Nova" w:hAnsi="Times New Roman" w:cs="Times New Roman"/>
          <w:sz w:val="24"/>
          <w:szCs w:val="24"/>
        </w:rPr>
        <w:t>Nakba</w:t>
      </w:r>
      <w:r w:rsidR="00A20EEB" w:rsidRPr="00210786">
        <w:rPr>
          <w:rFonts w:ascii="Times New Roman" w:hAnsi="Times New Roman" w:cs="Times New Roman"/>
          <w:color w:val="000000" w:themeColor="text1"/>
          <w:sz w:val="24"/>
          <w:szCs w:val="24"/>
        </w:rPr>
        <w:t>—</w:t>
      </w:r>
      <w:r w:rsidR="7F6DD7F1" w:rsidRPr="00210786">
        <w:rPr>
          <w:rFonts w:ascii="Times New Roman" w:eastAsia="Arial Nova" w:hAnsi="Times New Roman" w:cs="Times New Roman"/>
          <w:sz w:val="24"/>
          <w:szCs w:val="24"/>
        </w:rPr>
        <w:t>the mass displacement and dispossession of Palestinians during the establishment of an Israeli state</w:t>
      </w:r>
      <w:r w:rsidR="00715BC7" w:rsidRPr="00210786">
        <w:rPr>
          <w:rFonts w:ascii="Times New Roman" w:eastAsia="Arial Nova" w:hAnsi="Times New Roman" w:cs="Times New Roman"/>
          <w:sz w:val="24"/>
          <w:szCs w:val="24"/>
        </w:rPr>
        <w:t>, involving the</w:t>
      </w:r>
      <w:r w:rsidR="6DF19DEE" w:rsidRPr="00210786">
        <w:rPr>
          <w:rFonts w:ascii="Times New Roman" w:eastAsia="Arial Nova" w:hAnsi="Times New Roman" w:cs="Times New Roman"/>
          <w:sz w:val="24"/>
          <w:szCs w:val="24"/>
        </w:rPr>
        <w:t xml:space="preserve"> </w:t>
      </w:r>
      <w:r w:rsidR="7F6DD7F1" w:rsidRPr="00210786">
        <w:rPr>
          <w:rFonts w:ascii="Times New Roman" w:eastAsia="Arial Nova" w:hAnsi="Times New Roman" w:cs="Times New Roman"/>
          <w:sz w:val="24"/>
          <w:szCs w:val="24"/>
        </w:rPr>
        <w:t>settlement and annexation of the Palestinian territory</w:t>
      </w:r>
      <w:r w:rsidR="780C6EBB" w:rsidRPr="00210786">
        <w:rPr>
          <w:rFonts w:ascii="Times New Roman" w:eastAsia="Arial Nova" w:hAnsi="Times New Roman" w:cs="Times New Roman"/>
          <w:sz w:val="24"/>
          <w:szCs w:val="24"/>
        </w:rPr>
        <w:t>.</w:t>
      </w:r>
      <w:r w:rsidRPr="00210786">
        <w:rPr>
          <w:rFonts w:ascii="Times New Roman" w:eastAsia="Arial Nova" w:hAnsi="Times New Roman" w:cs="Times New Roman"/>
          <w:sz w:val="24"/>
          <w:szCs w:val="24"/>
        </w:rPr>
        <w:t xml:space="preserve"> Despite formal withdrawal of its military presence in Gaza in 2005, the International Court of Justice (ICJ) has </w:t>
      </w:r>
      <w:hyperlink r:id="rId23" w:history="1">
        <w:r w:rsidRPr="00210786">
          <w:rPr>
            <w:rStyle w:val="Hyperlink"/>
            <w:rFonts w:eastAsia="Arial Nova" w:cs="Times New Roman"/>
            <w:szCs w:val="24"/>
          </w:rPr>
          <w:t>noted</w:t>
        </w:r>
      </w:hyperlink>
      <w:r w:rsidRPr="00210786">
        <w:rPr>
          <w:rFonts w:ascii="Times New Roman" w:eastAsia="Arial Nova" w:hAnsi="Times New Roman" w:cs="Times New Roman"/>
          <w:color w:val="0070C0"/>
          <w:sz w:val="24"/>
          <w:szCs w:val="24"/>
        </w:rPr>
        <w:t xml:space="preserve"> </w:t>
      </w:r>
      <w:r w:rsidRPr="00210786">
        <w:rPr>
          <w:rFonts w:ascii="Times New Roman" w:eastAsia="Arial Nova" w:hAnsi="Times New Roman" w:cs="Times New Roman"/>
          <w:sz w:val="24"/>
          <w:szCs w:val="24"/>
        </w:rPr>
        <w:t>that “</w:t>
      </w:r>
      <w:r w:rsidRPr="00210786">
        <w:rPr>
          <w:rFonts w:ascii="Times New Roman" w:hAnsi="Times New Roman" w:cs="Times New Roman"/>
          <w:sz w:val="24"/>
          <w:szCs w:val="24"/>
        </w:rPr>
        <w:t xml:space="preserve">Israel remained capable of exercising, and continued to exercise, certain key elements of authority over the Gaza Strip, including control of the land, sea and air borders, restrictions on movement of people and goods, collection of import and export taxes, and military control over the buffer zone.” The Court further </w:t>
      </w:r>
      <w:r w:rsidR="00E30779" w:rsidRPr="00210786">
        <w:rPr>
          <w:rFonts w:ascii="Times New Roman" w:hAnsi="Times New Roman" w:cs="Times New Roman"/>
          <w:sz w:val="24"/>
          <w:szCs w:val="24"/>
        </w:rPr>
        <w:t xml:space="preserve">observed </w:t>
      </w:r>
      <w:r w:rsidRPr="00210786">
        <w:rPr>
          <w:rFonts w:ascii="Times New Roman" w:hAnsi="Times New Roman" w:cs="Times New Roman"/>
          <w:sz w:val="24"/>
          <w:szCs w:val="24"/>
        </w:rPr>
        <w:t xml:space="preserve">that this </w:t>
      </w:r>
      <w:r w:rsidR="00E30779" w:rsidRPr="00210786">
        <w:rPr>
          <w:rFonts w:ascii="Times New Roman" w:hAnsi="Times New Roman" w:cs="Times New Roman"/>
          <w:sz w:val="24"/>
          <w:szCs w:val="24"/>
        </w:rPr>
        <w:t xml:space="preserve">exercise of significant </w:t>
      </w:r>
      <w:r w:rsidR="00A71BEC">
        <w:rPr>
          <w:rFonts w:ascii="Times New Roman" w:hAnsi="Times New Roman" w:cs="Times New Roman"/>
          <w:sz w:val="24"/>
          <w:szCs w:val="24"/>
        </w:rPr>
        <w:t>control</w:t>
      </w:r>
      <w:r w:rsidR="00E30779" w:rsidRPr="00210786">
        <w:rPr>
          <w:rFonts w:ascii="Times New Roman" w:hAnsi="Times New Roman" w:cs="Times New Roman"/>
          <w:sz w:val="24"/>
          <w:szCs w:val="24"/>
        </w:rPr>
        <w:t xml:space="preserve"> </w:t>
      </w:r>
      <w:r w:rsidRPr="00210786">
        <w:rPr>
          <w:rFonts w:ascii="Times New Roman" w:hAnsi="Times New Roman" w:cs="Times New Roman"/>
          <w:sz w:val="24"/>
          <w:szCs w:val="24"/>
        </w:rPr>
        <w:t>“is even more so since October 7, 2023.”</w:t>
      </w:r>
    </w:p>
    <w:p w14:paraId="68AC6683" w14:textId="4EBA0754" w:rsidR="005A39B6" w:rsidRPr="00210786" w:rsidRDefault="006A02C0" w:rsidP="00D765EF">
      <w:pPr>
        <w:spacing w:after="160"/>
        <w:ind w:left="0" w:firstLine="0"/>
        <w:rPr>
          <w:rFonts w:ascii="Times New Roman" w:hAnsi="Times New Roman" w:cs="Times New Roman"/>
          <w:sz w:val="24"/>
          <w:szCs w:val="24"/>
        </w:rPr>
      </w:pPr>
      <w:r w:rsidRPr="00210786">
        <w:rPr>
          <w:rFonts w:ascii="Times New Roman" w:hAnsi="Times New Roman" w:cs="Times New Roman"/>
          <w:sz w:val="24"/>
          <w:szCs w:val="24"/>
        </w:rPr>
        <w:t>Further, l</w:t>
      </w:r>
      <w:r w:rsidR="7F6DD7F1" w:rsidRPr="00210786">
        <w:rPr>
          <w:rFonts w:ascii="Times New Roman" w:hAnsi="Times New Roman" w:cs="Times New Roman"/>
          <w:sz w:val="24"/>
          <w:szCs w:val="24"/>
        </w:rPr>
        <w:t xml:space="preserve">ong </w:t>
      </w:r>
      <w:proofErr w:type="gramStart"/>
      <w:r w:rsidR="7F6DD7F1" w:rsidRPr="00210786">
        <w:rPr>
          <w:rFonts w:ascii="Times New Roman" w:hAnsi="Times New Roman" w:cs="Times New Roman"/>
          <w:sz w:val="24"/>
          <w:szCs w:val="24"/>
        </w:rPr>
        <w:t xml:space="preserve">before </w:t>
      </w:r>
      <w:r w:rsidR="1D653B39" w:rsidRPr="00210786">
        <w:rPr>
          <w:rFonts w:ascii="Times New Roman" w:hAnsi="Times New Roman" w:cs="Times New Roman"/>
          <w:sz w:val="24"/>
          <w:szCs w:val="24"/>
        </w:rPr>
        <w:t xml:space="preserve"> </w:t>
      </w:r>
      <w:r w:rsidR="7F6DD7F1" w:rsidRPr="00210786">
        <w:rPr>
          <w:rFonts w:ascii="Times New Roman" w:hAnsi="Times New Roman" w:cs="Times New Roman"/>
          <w:sz w:val="24"/>
          <w:szCs w:val="24"/>
        </w:rPr>
        <w:t>October</w:t>
      </w:r>
      <w:proofErr w:type="gramEnd"/>
      <w:r w:rsidR="000B685A" w:rsidRPr="00210786">
        <w:rPr>
          <w:rFonts w:ascii="Times New Roman" w:hAnsi="Times New Roman" w:cs="Times New Roman"/>
          <w:sz w:val="24"/>
          <w:szCs w:val="24"/>
        </w:rPr>
        <w:t xml:space="preserve"> 7,</w:t>
      </w:r>
      <w:r w:rsidR="7F6DD7F1" w:rsidRPr="00210786">
        <w:rPr>
          <w:rFonts w:ascii="Times New Roman" w:hAnsi="Times New Roman" w:cs="Times New Roman"/>
          <w:sz w:val="24"/>
          <w:szCs w:val="24"/>
        </w:rPr>
        <w:t xml:space="preserve"> 2023, many human rights organizations and experts continuously raised serious concerns about the human rights situation in the Gaza Strip. Human Rights Watch </w:t>
      </w:r>
      <w:r w:rsidR="000B685A" w:rsidRPr="00210786">
        <w:rPr>
          <w:rFonts w:ascii="Times New Roman" w:hAnsi="Times New Roman" w:cs="Times New Roman"/>
          <w:sz w:val="24"/>
          <w:szCs w:val="24"/>
        </w:rPr>
        <w:t xml:space="preserve">(HRW) </w:t>
      </w:r>
      <w:hyperlink r:id="rId24" w:history="1">
        <w:r w:rsidR="7F6DD7F1" w:rsidRPr="00210786">
          <w:rPr>
            <w:rStyle w:val="Hyperlink"/>
            <w:rFonts w:cs="Times New Roman"/>
          </w:rPr>
          <w:t>reported</w:t>
        </w:r>
      </w:hyperlink>
      <w:r w:rsidR="7F6DD7F1" w:rsidRPr="00210786">
        <w:rPr>
          <w:rFonts w:ascii="Times New Roman" w:hAnsi="Times New Roman" w:cs="Times New Roman"/>
          <w:sz w:val="24"/>
          <w:szCs w:val="24"/>
        </w:rPr>
        <w:t xml:space="preserve"> that the 15-year lockdown of the territory beginning in 2007 </w:t>
      </w:r>
      <w:r w:rsidR="7F6DD7F1" w:rsidRPr="00210786">
        <w:rPr>
          <w:rFonts w:ascii="Times New Roman" w:hAnsi="Times New Roman" w:cs="Times New Roman"/>
          <w:sz w:val="24"/>
          <w:szCs w:val="24"/>
        </w:rPr>
        <w:lastRenderedPageBreak/>
        <w:t xml:space="preserve">effectively created “an open-air prison” for more than 2 million Palestinians. </w:t>
      </w:r>
      <w:r w:rsidR="005F7D85" w:rsidRPr="00210786">
        <w:rPr>
          <w:rFonts w:ascii="Times New Roman" w:hAnsi="Times New Roman" w:cs="Times New Roman"/>
          <w:sz w:val="24"/>
          <w:szCs w:val="24"/>
        </w:rPr>
        <w:t>HRW reported that</w:t>
      </w:r>
      <w:r w:rsidR="7F6DD7F1" w:rsidRPr="00210786">
        <w:rPr>
          <w:rFonts w:ascii="Times New Roman" w:hAnsi="Times New Roman" w:cs="Times New Roman"/>
          <w:sz w:val="24"/>
          <w:szCs w:val="24"/>
        </w:rPr>
        <w:t xml:space="preserve"> border closures prevented the free movement of the population and severely restricted their access to goods, resulting in the violations of various guaranteed right</w:t>
      </w:r>
      <w:r w:rsidR="00873F8B" w:rsidRPr="00210786">
        <w:rPr>
          <w:rFonts w:ascii="Times New Roman" w:hAnsi="Times New Roman" w:cs="Times New Roman"/>
          <w:sz w:val="24"/>
          <w:szCs w:val="24"/>
        </w:rPr>
        <w:t>s</w:t>
      </w:r>
      <w:r w:rsidR="7F6DD7F1" w:rsidRPr="00210786">
        <w:rPr>
          <w:rFonts w:ascii="Times New Roman" w:hAnsi="Times New Roman" w:cs="Times New Roman"/>
          <w:sz w:val="24"/>
          <w:szCs w:val="24"/>
        </w:rPr>
        <w:t xml:space="preserve"> and freedoms. Israel’s military attacks on Gaza and the killings of civilians are also not new, with multiple assaults </w:t>
      </w:r>
      <w:r w:rsidR="000B685A" w:rsidRPr="00210786">
        <w:rPr>
          <w:rFonts w:ascii="Times New Roman" w:hAnsi="Times New Roman" w:cs="Times New Roman"/>
          <w:sz w:val="24"/>
          <w:szCs w:val="24"/>
        </w:rPr>
        <w:t xml:space="preserve">occurring </w:t>
      </w:r>
      <w:r w:rsidR="7F6DD7F1" w:rsidRPr="00210786">
        <w:rPr>
          <w:rFonts w:ascii="Times New Roman" w:hAnsi="Times New Roman" w:cs="Times New Roman"/>
          <w:sz w:val="24"/>
          <w:szCs w:val="24"/>
        </w:rPr>
        <w:t xml:space="preserve">since Israel’s military withdrawal in 2005, </w:t>
      </w:r>
      <w:hyperlink r:id="rId25" w:anchor="gaza2008" w:history="1">
        <w:r w:rsidR="7F6DD7F1" w:rsidRPr="00210786">
          <w:rPr>
            <w:rStyle w:val="Hyperlink"/>
            <w:rFonts w:cs="Times New Roman"/>
            <w:szCs w:val="24"/>
          </w:rPr>
          <w:t>including</w:t>
        </w:r>
      </w:hyperlink>
      <w:r w:rsidR="7F6DD7F1" w:rsidRPr="00210786">
        <w:rPr>
          <w:rFonts w:ascii="Times New Roman" w:hAnsi="Times New Roman" w:cs="Times New Roman"/>
          <w:sz w:val="24"/>
          <w:szCs w:val="24"/>
        </w:rPr>
        <w:t xml:space="preserve"> a 22-day military offensive in 2008</w:t>
      </w:r>
      <w:r w:rsidR="40560D4E" w:rsidRPr="00210786">
        <w:rPr>
          <w:rFonts w:ascii="Times New Roman" w:hAnsi="Times New Roman" w:cs="Times New Roman"/>
          <w:sz w:val="24"/>
          <w:szCs w:val="24"/>
        </w:rPr>
        <w:t>.</w:t>
      </w:r>
    </w:p>
    <w:p w14:paraId="1797AD77" w14:textId="4628FBBD" w:rsidR="006A02C0" w:rsidRPr="00210786" w:rsidRDefault="006A02C0" w:rsidP="00D765EF">
      <w:pPr>
        <w:spacing w:after="160"/>
        <w:ind w:left="0" w:firstLine="0"/>
        <w:rPr>
          <w:rFonts w:ascii="Times New Roman" w:hAnsi="Times New Roman" w:cs="Times New Roman"/>
          <w:sz w:val="24"/>
          <w:szCs w:val="24"/>
        </w:rPr>
      </w:pPr>
      <w:r w:rsidRPr="00210786">
        <w:rPr>
          <w:rFonts w:ascii="Times New Roman" w:hAnsi="Times New Roman" w:cs="Times New Roman"/>
          <w:sz w:val="24"/>
          <w:szCs w:val="24"/>
        </w:rPr>
        <w:t>Thus, the violations alleged in this report must be considered a</w:t>
      </w:r>
      <w:r w:rsidR="001733C5" w:rsidRPr="00210786">
        <w:rPr>
          <w:rFonts w:ascii="Times New Roman" w:hAnsi="Times New Roman" w:cs="Times New Roman"/>
          <w:sz w:val="24"/>
          <w:szCs w:val="24"/>
        </w:rPr>
        <w:t>gain</w:t>
      </w:r>
      <w:r w:rsidRPr="00210786">
        <w:rPr>
          <w:rFonts w:ascii="Times New Roman" w:hAnsi="Times New Roman" w:cs="Times New Roman"/>
          <w:sz w:val="24"/>
          <w:szCs w:val="24"/>
        </w:rPr>
        <w:t>st the backdrop of longstanding violations of civil and political rights in Gaza over multiple decades.</w:t>
      </w:r>
    </w:p>
    <w:p w14:paraId="209FAA2A" w14:textId="4C683337" w:rsidR="005A39B6" w:rsidRPr="00210786" w:rsidRDefault="2B490109" w:rsidP="00BB4670">
      <w:pPr>
        <w:pStyle w:val="Heading1"/>
        <w:numPr>
          <w:ilvl w:val="0"/>
          <w:numId w:val="4"/>
        </w:numPr>
        <w:ind w:left="360"/>
      </w:pPr>
      <w:bookmarkStart w:id="24" w:name="_Toc219287673"/>
      <w:bookmarkStart w:id="25" w:name="_Toc219287736"/>
      <w:bookmarkStart w:id="26" w:name="_Toc219473001"/>
      <w:r w:rsidRPr="00210786">
        <w:t>ICCPR</w:t>
      </w:r>
      <w:r w:rsidR="4FE7B908" w:rsidRPr="00210786">
        <w:t xml:space="preserve"> </w:t>
      </w:r>
      <w:r w:rsidR="71562AA9" w:rsidRPr="00210786">
        <w:t>VIOLATIONS IN GAZA</w:t>
      </w:r>
      <w:bookmarkEnd w:id="24"/>
      <w:bookmarkEnd w:id="25"/>
      <w:bookmarkEnd w:id="26"/>
      <w:r w:rsidR="54EBFC8A" w:rsidRPr="00210786">
        <w:t xml:space="preserve"> </w:t>
      </w:r>
    </w:p>
    <w:p w14:paraId="2F14144C" w14:textId="1D3AC0D1" w:rsidR="005A39B6" w:rsidRPr="00210786" w:rsidRDefault="5632D9D8" w:rsidP="00513079">
      <w:pPr>
        <w:spacing w:after="160"/>
        <w:ind w:left="0" w:firstLine="0"/>
        <w:rPr>
          <w:rFonts w:ascii="Times New Roman" w:hAnsi="Times New Roman" w:cs="Times New Roman"/>
          <w:sz w:val="24"/>
          <w:szCs w:val="24"/>
        </w:rPr>
      </w:pPr>
      <w:r w:rsidRPr="00210786">
        <w:rPr>
          <w:rFonts w:ascii="Times New Roman" w:hAnsi="Times New Roman" w:cs="Times New Roman"/>
          <w:sz w:val="24"/>
          <w:szCs w:val="24"/>
        </w:rPr>
        <w:t xml:space="preserve">With respect to occupied territory, both </w:t>
      </w:r>
      <w:r w:rsidR="006C3455" w:rsidRPr="00210786">
        <w:rPr>
          <w:rFonts w:ascii="Times New Roman" w:hAnsi="Times New Roman" w:cs="Times New Roman"/>
          <w:sz w:val="24"/>
          <w:szCs w:val="24"/>
        </w:rPr>
        <w:t xml:space="preserve">the </w:t>
      </w:r>
      <w:r w:rsidRPr="00210786">
        <w:rPr>
          <w:rFonts w:ascii="Times New Roman" w:hAnsi="Times New Roman" w:cs="Times New Roman"/>
          <w:sz w:val="24"/>
          <w:szCs w:val="24"/>
        </w:rPr>
        <w:t xml:space="preserve">UN and regional treaty bodies have taken the </w:t>
      </w:r>
      <w:hyperlink r:id="rId26" w:history="1">
        <w:r w:rsidRPr="00210786">
          <w:rPr>
            <w:rStyle w:val="Hyperlink"/>
            <w:rFonts w:cs="Times New Roman"/>
            <w:szCs w:val="24"/>
          </w:rPr>
          <w:t>position</w:t>
        </w:r>
      </w:hyperlink>
      <w:r w:rsidRPr="00210786">
        <w:rPr>
          <w:rFonts w:ascii="Times New Roman" w:hAnsi="Times New Roman" w:cs="Times New Roman"/>
          <w:sz w:val="24"/>
          <w:szCs w:val="24"/>
        </w:rPr>
        <w:t xml:space="preserve"> that the occupying state is </w:t>
      </w:r>
      <w:r w:rsidR="000B685A" w:rsidRPr="00210786">
        <w:rPr>
          <w:rFonts w:ascii="Times New Roman" w:hAnsi="Times New Roman" w:cs="Times New Roman"/>
          <w:sz w:val="24"/>
          <w:szCs w:val="24"/>
        </w:rPr>
        <w:t xml:space="preserve">obligated </w:t>
      </w:r>
      <w:r w:rsidRPr="00210786">
        <w:rPr>
          <w:rFonts w:ascii="Times New Roman" w:hAnsi="Times New Roman" w:cs="Times New Roman"/>
          <w:sz w:val="24"/>
          <w:szCs w:val="24"/>
        </w:rPr>
        <w:t xml:space="preserve">to observe its human rights obligations extraterritorially with </w:t>
      </w:r>
      <w:r w:rsidR="507C6146" w:rsidRPr="00210786">
        <w:rPr>
          <w:rFonts w:ascii="Times New Roman" w:hAnsi="Times New Roman" w:cs="Times New Roman"/>
          <w:sz w:val="24"/>
          <w:szCs w:val="24"/>
        </w:rPr>
        <w:t xml:space="preserve">respect to persons or territory over which it has effective control. The Committee </w:t>
      </w:r>
      <w:r w:rsidR="1916022E" w:rsidRPr="00210786">
        <w:rPr>
          <w:rFonts w:ascii="Times New Roman" w:hAnsi="Times New Roman" w:cs="Times New Roman"/>
          <w:sz w:val="24"/>
          <w:szCs w:val="24"/>
        </w:rPr>
        <w:t xml:space="preserve">has applied this principle to obligations under the </w:t>
      </w:r>
      <w:r w:rsidR="000B685A" w:rsidRPr="00210786">
        <w:rPr>
          <w:rFonts w:ascii="Times New Roman" w:hAnsi="Times New Roman" w:cs="Times New Roman"/>
          <w:sz w:val="24"/>
          <w:szCs w:val="24"/>
        </w:rPr>
        <w:t xml:space="preserve">ICCPR </w:t>
      </w:r>
      <w:r w:rsidR="1916022E" w:rsidRPr="00210786">
        <w:rPr>
          <w:rFonts w:ascii="Times New Roman" w:hAnsi="Times New Roman" w:cs="Times New Roman"/>
          <w:sz w:val="24"/>
          <w:szCs w:val="24"/>
        </w:rPr>
        <w:t>and, in the case of the Occupied Palestinian Territories</w:t>
      </w:r>
      <w:r w:rsidR="6B9A9228" w:rsidRPr="00210786">
        <w:rPr>
          <w:rFonts w:ascii="Times New Roman" w:hAnsi="Times New Roman" w:cs="Times New Roman"/>
          <w:sz w:val="24"/>
          <w:szCs w:val="24"/>
        </w:rPr>
        <w:t xml:space="preserve"> (OPT)</w:t>
      </w:r>
      <w:r w:rsidR="1916022E" w:rsidRPr="00210786">
        <w:rPr>
          <w:rFonts w:ascii="Times New Roman" w:hAnsi="Times New Roman" w:cs="Times New Roman"/>
          <w:sz w:val="24"/>
          <w:szCs w:val="24"/>
        </w:rPr>
        <w:t xml:space="preserve">, has </w:t>
      </w:r>
      <w:hyperlink r:id="rId27" w:history="1">
        <w:r w:rsidR="1916022E" w:rsidRPr="00210786">
          <w:rPr>
            <w:rStyle w:val="Hyperlink"/>
            <w:rFonts w:cs="Times New Roman"/>
            <w:szCs w:val="24"/>
          </w:rPr>
          <w:t>found</w:t>
        </w:r>
      </w:hyperlink>
      <w:r w:rsidR="1916022E" w:rsidRPr="00210786">
        <w:rPr>
          <w:rFonts w:ascii="Times New Roman" w:hAnsi="Times New Roman" w:cs="Times New Roman"/>
          <w:sz w:val="24"/>
          <w:szCs w:val="24"/>
        </w:rPr>
        <w:t xml:space="preserve"> that Israel </w:t>
      </w:r>
      <w:r w:rsidR="77B8D9BE" w:rsidRPr="00210786">
        <w:rPr>
          <w:rFonts w:ascii="Times New Roman" w:hAnsi="Times New Roman" w:cs="Times New Roman"/>
          <w:sz w:val="24"/>
          <w:szCs w:val="24"/>
        </w:rPr>
        <w:t>is responsible for all conduct by its authorities and agents in those territories that affect</w:t>
      </w:r>
      <w:r w:rsidR="001733C5" w:rsidRPr="00210786">
        <w:rPr>
          <w:rFonts w:ascii="Times New Roman" w:hAnsi="Times New Roman" w:cs="Times New Roman"/>
          <w:sz w:val="24"/>
          <w:szCs w:val="24"/>
        </w:rPr>
        <w:t>s</w:t>
      </w:r>
      <w:r w:rsidR="77B8D9BE" w:rsidRPr="00210786">
        <w:rPr>
          <w:rFonts w:ascii="Times New Roman" w:hAnsi="Times New Roman" w:cs="Times New Roman"/>
          <w:sz w:val="24"/>
          <w:szCs w:val="24"/>
        </w:rPr>
        <w:t xml:space="preserve"> the enjoyment of rights under the Covenant.</w:t>
      </w:r>
    </w:p>
    <w:p w14:paraId="3F496D5D" w14:textId="6AD05D13" w:rsidR="006A02C0" w:rsidRPr="00210786" w:rsidRDefault="372BCB71" w:rsidP="00513079">
      <w:pPr>
        <w:spacing w:after="160"/>
        <w:ind w:left="0" w:firstLine="0"/>
        <w:rPr>
          <w:rFonts w:ascii="Times New Roman" w:hAnsi="Times New Roman" w:cs="Times New Roman"/>
          <w:sz w:val="24"/>
          <w:szCs w:val="24"/>
        </w:rPr>
      </w:pPr>
      <w:r w:rsidRPr="00210786">
        <w:rPr>
          <w:rFonts w:ascii="Times New Roman" w:hAnsi="Times New Roman" w:cs="Times New Roman"/>
          <w:sz w:val="24"/>
          <w:szCs w:val="24"/>
        </w:rPr>
        <w:t>That said, third-party states such as Canada have obligations under the Covenant with respect to the situation in Gaza as well</w:t>
      </w:r>
      <w:r w:rsidR="704A2D8D" w:rsidRPr="00210786">
        <w:rPr>
          <w:rFonts w:ascii="Times New Roman" w:hAnsi="Times New Roman" w:cs="Times New Roman"/>
          <w:sz w:val="24"/>
          <w:szCs w:val="24"/>
        </w:rPr>
        <w:t>, as “</w:t>
      </w:r>
      <w:hyperlink r:id="rId28" w:history="1">
        <w:r w:rsidR="704A2D8D" w:rsidRPr="00210786">
          <w:rPr>
            <w:rStyle w:val="Hyperlink"/>
            <w:rFonts w:cs="Times New Roman"/>
            <w:szCs w:val="24"/>
          </w:rPr>
          <w:t xml:space="preserve">every State Party has a legal interest </w:t>
        </w:r>
        <w:r w:rsidR="7320A5DF" w:rsidRPr="00210786">
          <w:rPr>
            <w:rStyle w:val="Hyperlink"/>
            <w:rFonts w:cs="Times New Roman"/>
            <w:szCs w:val="24"/>
          </w:rPr>
          <w:t>i</w:t>
        </w:r>
        <w:r w:rsidR="704A2D8D" w:rsidRPr="00210786">
          <w:rPr>
            <w:rStyle w:val="Hyperlink"/>
            <w:rFonts w:cs="Times New Roman"/>
            <w:szCs w:val="24"/>
          </w:rPr>
          <w:t>n the performance of every other State Party</w:t>
        </w:r>
        <w:r w:rsidR="1CD72BB9" w:rsidRPr="00210786">
          <w:rPr>
            <w:rStyle w:val="Hyperlink"/>
            <w:rFonts w:cs="Times New Roman"/>
            <w:szCs w:val="24"/>
          </w:rPr>
          <w:t xml:space="preserve"> of its obligations</w:t>
        </w:r>
      </w:hyperlink>
      <w:r w:rsidR="1CD72BB9" w:rsidRPr="00210786">
        <w:rPr>
          <w:rFonts w:ascii="Times New Roman" w:hAnsi="Times New Roman" w:cs="Times New Roman"/>
          <w:sz w:val="24"/>
          <w:szCs w:val="24"/>
        </w:rPr>
        <w:t>.”</w:t>
      </w:r>
    </w:p>
    <w:p w14:paraId="3E0A4314" w14:textId="775317CB" w:rsidR="0BBE1EB9" w:rsidRPr="00210786" w:rsidRDefault="486823CE" w:rsidP="00BB4670">
      <w:pPr>
        <w:pStyle w:val="Heading2"/>
        <w:numPr>
          <w:ilvl w:val="0"/>
          <w:numId w:val="7"/>
        </w:numPr>
        <w:spacing w:before="200" w:after="120"/>
      </w:pPr>
      <w:bookmarkStart w:id="27" w:name="_Toc219287674"/>
      <w:bookmarkStart w:id="28" w:name="_Toc219287737"/>
      <w:bookmarkStart w:id="29" w:name="_Toc219473002"/>
      <w:r w:rsidRPr="00210786">
        <w:t>Violations of the Right to Self-Determination (Article 1)</w:t>
      </w:r>
      <w:bookmarkEnd w:id="27"/>
      <w:bookmarkEnd w:id="28"/>
      <w:bookmarkEnd w:id="29"/>
    </w:p>
    <w:p w14:paraId="73850BEB" w14:textId="5EA5AB2C" w:rsidR="7D4B6B83" w:rsidRPr="00210786" w:rsidRDefault="6ABFB77A" w:rsidP="00513079">
      <w:pPr>
        <w:spacing w:after="160"/>
        <w:ind w:left="0" w:firstLine="0"/>
        <w:rPr>
          <w:rStyle w:val="FootnoteReference"/>
          <w:rFonts w:ascii="Times New Roman" w:eastAsiaTheme="majorEastAsia" w:hAnsi="Times New Roman" w:cs="Times New Roman"/>
          <w:color w:val="0F4761" w:themeColor="accent1" w:themeShade="BF"/>
          <w:sz w:val="24"/>
          <w:szCs w:val="24"/>
          <w:vertAlign w:val="baseline"/>
        </w:rPr>
      </w:pPr>
      <w:r w:rsidRPr="00210786">
        <w:rPr>
          <w:rFonts w:ascii="Times New Roman" w:hAnsi="Times New Roman" w:cs="Times New Roman"/>
          <w:sz w:val="24"/>
          <w:szCs w:val="24"/>
        </w:rPr>
        <w:t>The right to self-determination</w:t>
      </w:r>
      <w:r w:rsidR="000B377F" w:rsidRPr="00210786">
        <w:rPr>
          <w:rFonts w:ascii="Times New Roman" w:hAnsi="Times New Roman" w:cs="Times New Roman"/>
          <w:sz w:val="24"/>
          <w:szCs w:val="24"/>
        </w:rPr>
        <w:t>,</w:t>
      </w:r>
      <w:r w:rsidRPr="00210786">
        <w:rPr>
          <w:rFonts w:ascii="Times New Roman" w:hAnsi="Times New Roman" w:cs="Times New Roman"/>
          <w:sz w:val="24"/>
          <w:szCs w:val="24"/>
        </w:rPr>
        <w:t xml:space="preserve"> </w:t>
      </w:r>
      <w:r w:rsidR="20AC61C7" w:rsidRPr="00210786">
        <w:rPr>
          <w:rFonts w:ascii="Times New Roman" w:hAnsi="Times New Roman" w:cs="Times New Roman"/>
          <w:sz w:val="24"/>
          <w:szCs w:val="24"/>
        </w:rPr>
        <w:t>contained in Article</w:t>
      </w:r>
      <w:r w:rsidR="00EA4DE7" w:rsidRPr="00210786">
        <w:rPr>
          <w:rFonts w:ascii="Times New Roman" w:hAnsi="Times New Roman" w:cs="Times New Roman"/>
          <w:sz w:val="24"/>
          <w:szCs w:val="24"/>
        </w:rPr>
        <w:t xml:space="preserve"> </w:t>
      </w:r>
      <w:r w:rsidR="20AC61C7" w:rsidRPr="00210786">
        <w:rPr>
          <w:rFonts w:ascii="Times New Roman" w:hAnsi="Times New Roman" w:cs="Times New Roman"/>
          <w:sz w:val="24"/>
          <w:szCs w:val="24"/>
        </w:rPr>
        <w:t xml:space="preserve">1(3) of the </w:t>
      </w:r>
      <w:r w:rsidR="7433C36F" w:rsidRPr="00210786">
        <w:rPr>
          <w:rFonts w:ascii="Times New Roman" w:hAnsi="Times New Roman" w:cs="Times New Roman"/>
          <w:sz w:val="24"/>
          <w:szCs w:val="24"/>
        </w:rPr>
        <w:t>Covenant</w:t>
      </w:r>
      <w:r w:rsidR="000B377F" w:rsidRPr="00210786">
        <w:rPr>
          <w:rFonts w:ascii="Times New Roman" w:hAnsi="Times New Roman" w:cs="Times New Roman"/>
          <w:sz w:val="24"/>
          <w:szCs w:val="24"/>
        </w:rPr>
        <w:t>,</w:t>
      </w:r>
      <w:r w:rsidR="20AC61C7" w:rsidRPr="00210786">
        <w:rPr>
          <w:rFonts w:ascii="Times New Roman" w:hAnsi="Times New Roman" w:cs="Times New Roman"/>
          <w:sz w:val="24"/>
          <w:szCs w:val="24"/>
        </w:rPr>
        <w:t xml:space="preserve"> </w:t>
      </w:r>
      <w:hyperlink r:id="rId29" w:history="1">
        <w:r w:rsidR="20AC61C7" w:rsidRPr="00210786">
          <w:rPr>
            <w:rStyle w:val="Hyperlink"/>
            <w:rFonts w:cs="Times New Roman"/>
            <w:szCs w:val="24"/>
          </w:rPr>
          <w:t>imposes</w:t>
        </w:r>
      </w:hyperlink>
      <w:r w:rsidR="20AC61C7" w:rsidRPr="00210786">
        <w:rPr>
          <w:rFonts w:ascii="Times New Roman" w:hAnsi="Times New Roman" w:cs="Times New Roman"/>
          <w:sz w:val="24"/>
          <w:szCs w:val="24"/>
        </w:rPr>
        <w:t xml:space="preserve"> a positive obligation on States Parties to </w:t>
      </w:r>
      <w:r w:rsidR="2E812609" w:rsidRPr="00210786">
        <w:rPr>
          <w:rFonts w:ascii="Times New Roman" w:hAnsi="Times New Roman" w:cs="Times New Roman"/>
          <w:sz w:val="24"/>
          <w:szCs w:val="24"/>
        </w:rPr>
        <w:t>practically realize and respect the rights of peoples to self-determination</w:t>
      </w:r>
      <w:r w:rsidR="00CA64BD" w:rsidRPr="00210786">
        <w:rPr>
          <w:rFonts w:ascii="Times New Roman" w:hAnsi="Times New Roman" w:cs="Times New Roman"/>
          <w:sz w:val="24"/>
          <w:szCs w:val="24"/>
        </w:rPr>
        <w:t>.</w:t>
      </w:r>
      <w:r w:rsidR="402C06C7" w:rsidRPr="00210786">
        <w:rPr>
          <w:rFonts w:ascii="Times New Roman" w:hAnsi="Times New Roman" w:cs="Times New Roman"/>
          <w:sz w:val="24"/>
          <w:szCs w:val="24"/>
        </w:rPr>
        <w:t xml:space="preserve"> </w:t>
      </w:r>
      <w:r w:rsidR="13B05920" w:rsidRPr="00210786">
        <w:rPr>
          <w:rFonts w:ascii="Times New Roman" w:hAnsi="Times New Roman" w:cs="Times New Roman"/>
          <w:sz w:val="24"/>
          <w:szCs w:val="24"/>
        </w:rPr>
        <w:t>This Committee</w:t>
      </w:r>
      <w:r w:rsidR="705F2572" w:rsidRPr="00210786">
        <w:rPr>
          <w:rFonts w:ascii="Times New Roman" w:hAnsi="Times New Roman" w:cs="Times New Roman"/>
          <w:sz w:val="24"/>
          <w:szCs w:val="24"/>
        </w:rPr>
        <w:t xml:space="preserve"> </w:t>
      </w:r>
      <w:r w:rsidR="032914CF" w:rsidRPr="00210786">
        <w:rPr>
          <w:rFonts w:ascii="Times New Roman" w:hAnsi="Times New Roman" w:cs="Times New Roman"/>
          <w:sz w:val="24"/>
          <w:szCs w:val="24"/>
        </w:rPr>
        <w:t xml:space="preserve">has previously </w:t>
      </w:r>
      <w:hyperlink r:id="rId30" w:history="1">
        <w:r w:rsidR="032914CF" w:rsidRPr="00210786">
          <w:rPr>
            <w:rStyle w:val="Hyperlink"/>
            <w:rFonts w:cs="Times New Roman"/>
            <w:szCs w:val="24"/>
          </w:rPr>
          <w:t>called</w:t>
        </w:r>
      </w:hyperlink>
      <w:r w:rsidR="032914CF" w:rsidRPr="00210786">
        <w:rPr>
          <w:rFonts w:ascii="Times New Roman" w:hAnsi="Times New Roman" w:cs="Times New Roman"/>
          <w:sz w:val="24"/>
          <w:szCs w:val="24"/>
        </w:rPr>
        <w:t xml:space="preserve"> on Israel to </w:t>
      </w:r>
      <w:r w:rsidR="1CF53E5D" w:rsidRPr="00210786">
        <w:rPr>
          <w:rFonts w:ascii="Times New Roman" w:hAnsi="Times New Roman" w:cs="Times New Roman"/>
          <w:sz w:val="24"/>
          <w:szCs w:val="24"/>
        </w:rPr>
        <w:t>recognize</w:t>
      </w:r>
      <w:r w:rsidR="34AF86D7" w:rsidRPr="00210786">
        <w:rPr>
          <w:rFonts w:ascii="Times New Roman" w:hAnsi="Times New Roman" w:cs="Times New Roman"/>
          <w:sz w:val="24"/>
          <w:szCs w:val="24"/>
        </w:rPr>
        <w:t xml:space="preserve"> </w:t>
      </w:r>
      <w:r w:rsidR="1CF53E5D" w:rsidRPr="00210786">
        <w:rPr>
          <w:rFonts w:ascii="Times New Roman" w:hAnsi="Times New Roman" w:cs="Times New Roman"/>
          <w:sz w:val="24"/>
          <w:szCs w:val="24"/>
        </w:rPr>
        <w:t>the</w:t>
      </w:r>
      <w:r w:rsidR="705F2572" w:rsidRPr="00210786">
        <w:rPr>
          <w:rFonts w:ascii="Times New Roman" w:hAnsi="Times New Roman" w:cs="Times New Roman"/>
          <w:sz w:val="24"/>
          <w:szCs w:val="24"/>
        </w:rPr>
        <w:t xml:space="preserve"> self-determination of Palestinians in the </w:t>
      </w:r>
      <w:r w:rsidR="1F05B92B" w:rsidRPr="00210786">
        <w:rPr>
          <w:rFonts w:ascii="Times New Roman" w:hAnsi="Times New Roman" w:cs="Times New Roman"/>
          <w:sz w:val="24"/>
          <w:szCs w:val="24"/>
        </w:rPr>
        <w:t>OPT</w:t>
      </w:r>
      <w:r w:rsidR="00CA64BD" w:rsidRPr="00210786">
        <w:rPr>
          <w:rFonts w:ascii="Times New Roman" w:hAnsi="Times New Roman" w:cs="Times New Roman"/>
          <w:sz w:val="24"/>
          <w:szCs w:val="24"/>
        </w:rPr>
        <w:t xml:space="preserve">. </w:t>
      </w:r>
      <w:r w:rsidR="2DE0D3ED" w:rsidRPr="00210786">
        <w:rPr>
          <w:rStyle w:val="FootnoteReference"/>
          <w:rFonts w:ascii="Times New Roman" w:hAnsi="Times New Roman" w:cs="Times New Roman"/>
          <w:sz w:val="24"/>
          <w:szCs w:val="24"/>
          <w:vertAlign w:val="baseline"/>
        </w:rPr>
        <w:t>This obligation, however, does not end with Israel, and is instead an obligation that all States Parties must uphold, including Canada.</w:t>
      </w:r>
    </w:p>
    <w:p w14:paraId="6F19CC6A" w14:textId="3BB64AD2" w:rsidR="58623911" w:rsidRPr="00210786" w:rsidRDefault="6D35531E" w:rsidP="00513079">
      <w:pPr>
        <w:spacing w:after="160"/>
        <w:ind w:left="0" w:firstLine="0"/>
        <w:rPr>
          <w:rFonts w:ascii="Times New Roman" w:hAnsi="Times New Roman" w:cs="Times New Roman"/>
          <w:sz w:val="24"/>
          <w:szCs w:val="24"/>
        </w:rPr>
      </w:pPr>
      <w:r w:rsidRPr="00210786">
        <w:rPr>
          <w:rStyle w:val="FootnoteReference"/>
          <w:rFonts w:ascii="Times New Roman" w:hAnsi="Times New Roman" w:cs="Times New Roman"/>
          <w:sz w:val="24"/>
          <w:szCs w:val="24"/>
          <w:vertAlign w:val="baseline"/>
        </w:rPr>
        <w:t xml:space="preserve">Canada </w:t>
      </w:r>
      <w:hyperlink r:id="rId31" w:history="1">
        <w:r w:rsidRPr="00210786">
          <w:rPr>
            <w:rStyle w:val="Hyperlink"/>
            <w:rFonts w:cs="Times New Roman"/>
            <w:szCs w:val="24"/>
          </w:rPr>
          <w:t>recognized</w:t>
        </w:r>
      </w:hyperlink>
      <w:r w:rsidRPr="00210786">
        <w:rPr>
          <w:rStyle w:val="FootnoteReference"/>
          <w:rFonts w:ascii="Times New Roman" w:hAnsi="Times New Roman" w:cs="Times New Roman"/>
          <w:sz w:val="24"/>
          <w:szCs w:val="24"/>
          <w:vertAlign w:val="baseline"/>
        </w:rPr>
        <w:t xml:space="preserve"> the </w:t>
      </w:r>
      <w:r w:rsidR="6C19A7A5" w:rsidRPr="00210786">
        <w:rPr>
          <w:rStyle w:val="FootnoteReference"/>
          <w:rFonts w:ascii="Times New Roman" w:hAnsi="Times New Roman" w:cs="Times New Roman"/>
          <w:sz w:val="24"/>
          <w:szCs w:val="24"/>
          <w:vertAlign w:val="baseline"/>
        </w:rPr>
        <w:t>S</w:t>
      </w:r>
      <w:r w:rsidRPr="00210786">
        <w:rPr>
          <w:rStyle w:val="FootnoteReference"/>
          <w:rFonts w:ascii="Times New Roman" w:hAnsi="Times New Roman" w:cs="Times New Roman"/>
          <w:sz w:val="24"/>
          <w:szCs w:val="24"/>
          <w:vertAlign w:val="baseline"/>
        </w:rPr>
        <w:t xml:space="preserve">tate of Palestine </w:t>
      </w:r>
      <w:r w:rsidR="0F19A511" w:rsidRPr="00210786">
        <w:rPr>
          <w:rStyle w:val="FootnoteReference"/>
          <w:rFonts w:ascii="Times New Roman" w:hAnsi="Times New Roman" w:cs="Times New Roman"/>
          <w:sz w:val="24"/>
          <w:szCs w:val="24"/>
          <w:vertAlign w:val="baseline"/>
        </w:rPr>
        <w:t>on September 21, 2025</w:t>
      </w:r>
      <w:r w:rsidR="00F71DEC" w:rsidRPr="00210786">
        <w:rPr>
          <w:rStyle w:val="FootnoteReference"/>
          <w:rFonts w:ascii="Times New Roman" w:hAnsi="Times New Roman" w:cs="Times New Roman"/>
          <w:sz w:val="24"/>
          <w:szCs w:val="24"/>
          <w:vertAlign w:val="baseline"/>
        </w:rPr>
        <w:t>.</w:t>
      </w:r>
      <w:r w:rsidR="73A43D9A" w:rsidRPr="00210786">
        <w:rPr>
          <w:rStyle w:val="FootnoteReference"/>
          <w:rFonts w:ascii="Times New Roman" w:hAnsi="Times New Roman" w:cs="Times New Roman"/>
          <w:sz w:val="24"/>
          <w:szCs w:val="24"/>
          <w:vertAlign w:val="baseline"/>
        </w:rPr>
        <w:t xml:space="preserve"> This</w:t>
      </w:r>
      <w:r w:rsidR="7FDE8DD7" w:rsidRPr="00210786">
        <w:rPr>
          <w:rStyle w:val="FootnoteReference"/>
          <w:rFonts w:ascii="Times New Roman" w:hAnsi="Times New Roman" w:cs="Times New Roman"/>
          <w:sz w:val="24"/>
          <w:szCs w:val="24"/>
          <w:vertAlign w:val="baseline"/>
        </w:rPr>
        <w:t xml:space="preserve"> positive</w:t>
      </w:r>
      <w:r w:rsidR="73A43D9A" w:rsidRPr="00210786">
        <w:rPr>
          <w:rStyle w:val="FootnoteReference"/>
          <w:rFonts w:ascii="Times New Roman" w:hAnsi="Times New Roman" w:cs="Times New Roman"/>
          <w:sz w:val="24"/>
          <w:szCs w:val="24"/>
          <w:vertAlign w:val="baseline"/>
        </w:rPr>
        <w:t xml:space="preserve"> step in affirming Palestinian self-determination is not solely political</w:t>
      </w:r>
      <w:r w:rsidR="004335FA" w:rsidRPr="00210786">
        <w:rPr>
          <w:rFonts w:ascii="Times New Roman" w:hAnsi="Times New Roman" w:cs="Times New Roman"/>
          <w:sz w:val="24"/>
          <w:szCs w:val="24"/>
        </w:rPr>
        <w:t xml:space="preserve"> or symbolic</w:t>
      </w:r>
      <w:r w:rsidR="73A43D9A" w:rsidRPr="00210786">
        <w:rPr>
          <w:rStyle w:val="FootnoteReference"/>
          <w:rFonts w:ascii="Times New Roman" w:hAnsi="Times New Roman" w:cs="Times New Roman"/>
          <w:sz w:val="24"/>
          <w:szCs w:val="24"/>
          <w:vertAlign w:val="baseline"/>
        </w:rPr>
        <w:t>; it also carries with it</w:t>
      </w:r>
      <w:r w:rsidR="004335FA" w:rsidRPr="00210786">
        <w:rPr>
          <w:rStyle w:val="FootnoteReference"/>
          <w:rFonts w:ascii="Times New Roman" w:hAnsi="Times New Roman" w:cs="Times New Roman"/>
          <w:sz w:val="24"/>
          <w:szCs w:val="24"/>
          <w:vertAlign w:val="baseline"/>
        </w:rPr>
        <w:t xml:space="preserve"> </w:t>
      </w:r>
      <w:r w:rsidR="004335FA" w:rsidRPr="00210786">
        <w:rPr>
          <w:rFonts w:ascii="Times New Roman" w:hAnsi="Times New Roman" w:cs="Times New Roman"/>
          <w:sz w:val="24"/>
          <w:szCs w:val="24"/>
        </w:rPr>
        <w:t>fundamental</w:t>
      </w:r>
      <w:r w:rsidR="73A43D9A" w:rsidRPr="00210786">
        <w:rPr>
          <w:rStyle w:val="FootnoteReference"/>
          <w:rFonts w:ascii="Times New Roman" w:hAnsi="Times New Roman" w:cs="Times New Roman"/>
          <w:sz w:val="24"/>
          <w:szCs w:val="24"/>
          <w:vertAlign w:val="baseline"/>
        </w:rPr>
        <w:t xml:space="preserve"> legal consequences and responsibilities that must be respected. </w:t>
      </w:r>
      <w:r w:rsidR="78C76416" w:rsidRPr="00210786">
        <w:rPr>
          <w:rStyle w:val="FootnoteReference"/>
          <w:rFonts w:ascii="Times New Roman" w:hAnsi="Times New Roman" w:cs="Times New Roman"/>
          <w:sz w:val="24"/>
          <w:szCs w:val="24"/>
          <w:vertAlign w:val="baseline"/>
        </w:rPr>
        <w:t>By</w:t>
      </w:r>
      <w:r w:rsidR="73A43D9A" w:rsidRPr="00210786">
        <w:rPr>
          <w:rStyle w:val="FootnoteReference"/>
          <w:rFonts w:ascii="Times New Roman" w:hAnsi="Times New Roman" w:cs="Times New Roman"/>
          <w:sz w:val="24"/>
          <w:szCs w:val="24"/>
          <w:vertAlign w:val="baseline"/>
        </w:rPr>
        <w:t xml:space="preserve"> </w:t>
      </w:r>
      <w:r w:rsidR="6C32E619" w:rsidRPr="00210786">
        <w:rPr>
          <w:rStyle w:val="FootnoteReference"/>
          <w:rFonts w:ascii="Times New Roman" w:hAnsi="Times New Roman" w:cs="Times New Roman"/>
          <w:sz w:val="24"/>
          <w:szCs w:val="24"/>
          <w:vertAlign w:val="baseline"/>
        </w:rPr>
        <w:t xml:space="preserve">expressly recognizing Palestinian statehood, Canada legally accepts the rights and duties determined </w:t>
      </w:r>
      <w:r w:rsidR="00EA4DE7" w:rsidRPr="00210786">
        <w:rPr>
          <w:rStyle w:val="FootnoteReference"/>
          <w:rFonts w:ascii="Times New Roman" w:hAnsi="Times New Roman" w:cs="Times New Roman"/>
          <w:sz w:val="24"/>
          <w:szCs w:val="24"/>
          <w:vertAlign w:val="baseline"/>
        </w:rPr>
        <w:t>for</w:t>
      </w:r>
      <w:r w:rsidR="6C32E619" w:rsidRPr="00210786">
        <w:rPr>
          <w:rStyle w:val="FootnoteReference"/>
          <w:rFonts w:ascii="Times New Roman" w:hAnsi="Times New Roman" w:cs="Times New Roman"/>
          <w:sz w:val="24"/>
          <w:szCs w:val="24"/>
          <w:vertAlign w:val="baseline"/>
        </w:rPr>
        <w:t xml:space="preserve"> Palestine by international law.</w:t>
      </w:r>
      <w:r w:rsidR="5F52D3C0" w:rsidRPr="00210786">
        <w:rPr>
          <w:rStyle w:val="FootnoteReference"/>
          <w:rFonts w:ascii="Times New Roman" w:hAnsi="Times New Roman" w:cs="Times New Roman"/>
          <w:sz w:val="24"/>
          <w:szCs w:val="24"/>
          <w:vertAlign w:val="baseline"/>
        </w:rPr>
        <w:t xml:space="preserve"> </w:t>
      </w:r>
      <w:r w:rsidR="64C1868B" w:rsidRPr="00210786">
        <w:rPr>
          <w:rStyle w:val="FootnoteReference"/>
          <w:rFonts w:ascii="Times New Roman" w:hAnsi="Times New Roman" w:cs="Times New Roman"/>
          <w:sz w:val="24"/>
          <w:szCs w:val="24"/>
          <w:vertAlign w:val="baseline"/>
        </w:rPr>
        <w:t xml:space="preserve">As articulated in an October 2025 </w:t>
      </w:r>
      <w:hyperlink r:id="rId32" w:history="1">
        <w:r w:rsidR="64C1868B" w:rsidRPr="00210786">
          <w:rPr>
            <w:rStyle w:val="Hyperlink"/>
            <w:rFonts w:cs="Times New Roman"/>
            <w:szCs w:val="24"/>
          </w:rPr>
          <w:t>Report</w:t>
        </w:r>
      </w:hyperlink>
      <w:r w:rsidR="64C1868B" w:rsidRPr="00210786">
        <w:rPr>
          <w:rStyle w:val="FootnoteReference"/>
          <w:rFonts w:ascii="Times New Roman" w:hAnsi="Times New Roman" w:cs="Times New Roman"/>
          <w:sz w:val="24"/>
          <w:szCs w:val="24"/>
          <w:vertAlign w:val="baseline"/>
        </w:rPr>
        <w:t xml:space="preserve"> of the Special Rapporteur </w:t>
      </w:r>
      <w:r w:rsidR="005F7D85" w:rsidRPr="00210786">
        <w:rPr>
          <w:rFonts w:ascii="Times New Roman" w:hAnsi="Times New Roman" w:cs="Times New Roman"/>
          <w:sz w:val="24"/>
          <w:szCs w:val="24"/>
        </w:rPr>
        <w:t>on the situation of human rights in the Palestinian Territory occupied since 1967</w:t>
      </w:r>
      <w:r w:rsidR="64C1868B" w:rsidRPr="00210786">
        <w:rPr>
          <w:rStyle w:val="FootnoteReference"/>
          <w:rFonts w:ascii="Times New Roman" w:hAnsi="Times New Roman" w:cs="Times New Roman"/>
          <w:sz w:val="24"/>
          <w:szCs w:val="24"/>
          <w:vertAlign w:val="baseline"/>
        </w:rPr>
        <w:t xml:space="preserve">, </w:t>
      </w:r>
      <w:r w:rsidR="64C1868B" w:rsidRPr="00210786">
        <w:rPr>
          <w:rStyle w:val="FootnoteReference"/>
          <w:rFonts w:ascii="Times New Roman" w:hAnsi="Times New Roman" w:cs="Times New Roman"/>
          <w:sz w:val="24"/>
          <w:szCs w:val="24"/>
          <w:vertAlign w:val="baseline"/>
        </w:rPr>
        <w:lastRenderedPageBreak/>
        <w:t xml:space="preserve">this responsibility includes </w:t>
      </w:r>
      <w:r w:rsidR="64C1868B" w:rsidRPr="00210786">
        <w:rPr>
          <w:rFonts w:ascii="Times New Roman" w:hAnsi="Times New Roman" w:cs="Times New Roman"/>
          <w:color w:val="000000" w:themeColor="text1"/>
          <w:sz w:val="24"/>
          <w:szCs w:val="24"/>
        </w:rPr>
        <w:t xml:space="preserve">respecting the principles of non-interference, territorial integrity, political independence, and </w:t>
      </w:r>
      <w:r w:rsidR="00F71DEC" w:rsidRPr="00210786">
        <w:rPr>
          <w:rFonts w:ascii="Times New Roman" w:hAnsi="Times New Roman" w:cs="Times New Roman"/>
          <w:color w:val="000000" w:themeColor="text1"/>
          <w:sz w:val="24"/>
          <w:szCs w:val="24"/>
        </w:rPr>
        <w:t>self-defen</w:t>
      </w:r>
      <w:r w:rsidR="00933989" w:rsidRPr="00210786">
        <w:rPr>
          <w:rFonts w:ascii="Times New Roman" w:hAnsi="Times New Roman" w:cs="Times New Roman"/>
          <w:color w:val="000000" w:themeColor="text1"/>
          <w:sz w:val="24"/>
          <w:szCs w:val="24"/>
        </w:rPr>
        <w:t>se</w:t>
      </w:r>
      <w:r w:rsidR="64C1868B" w:rsidRPr="00210786">
        <w:rPr>
          <w:rFonts w:ascii="Times New Roman" w:hAnsi="Times New Roman" w:cs="Times New Roman"/>
          <w:color w:val="000000" w:themeColor="text1"/>
          <w:sz w:val="24"/>
          <w:szCs w:val="24"/>
        </w:rPr>
        <w:t>.</w:t>
      </w:r>
    </w:p>
    <w:p w14:paraId="252AB2D2" w14:textId="38C52F31" w:rsidR="58623911" w:rsidRPr="00210786" w:rsidRDefault="5C0C821C" w:rsidP="00513079">
      <w:pPr>
        <w:spacing w:after="160"/>
        <w:ind w:left="0" w:firstLine="0"/>
        <w:rPr>
          <w:rStyle w:val="FootnoteReference"/>
          <w:rFonts w:ascii="Times New Roman" w:hAnsi="Times New Roman" w:cs="Times New Roman"/>
          <w:sz w:val="24"/>
          <w:szCs w:val="24"/>
          <w:vertAlign w:val="baseline"/>
        </w:rPr>
      </w:pPr>
      <w:r w:rsidRPr="00210786">
        <w:rPr>
          <w:rStyle w:val="FootnoteReference"/>
          <w:rFonts w:ascii="Times New Roman" w:hAnsi="Times New Roman" w:cs="Times New Roman"/>
          <w:sz w:val="24"/>
          <w:szCs w:val="24"/>
          <w:vertAlign w:val="baseline"/>
        </w:rPr>
        <w:t xml:space="preserve">Canada also </w:t>
      </w:r>
      <w:hyperlink r:id="rId33" w:history="1">
        <w:r w:rsidRPr="00210786">
          <w:rPr>
            <w:rStyle w:val="Hyperlink"/>
            <w:rFonts w:cs="Times New Roman"/>
            <w:szCs w:val="24"/>
          </w:rPr>
          <w:t>recognized</w:t>
        </w:r>
      </w:hyperlink>
      <w:r w:rsidR="7CF646DE" w:rsidRPr="00210786">
        <w:rPr>
          <w:rStyle w:val="FootnoteReference"/>
          <w:rFonts w:ascii="Times New Roman" w:hAnsi="Times New Roman" w:cs="Times New Roman"/>
          <w:sz w:val="24"/>
          <w:szCs w:val="24"/>
          <w:vertAlign w:val="baseline"/>
        </w:rPr>
        <w:t xml:space="preserve"> the</w:t>
      </w:r>
      <w:r w:rsidRPr="00210786">
        <w:rPr>
          <w:rStyle w:val="FootnoteReference"/>
          <w:rFonts w:ascii="Times New Roman" w:hAnsi="Times New Roman" w:cs="Times New Roman"/>
          <w:sz w:val="24"/>
          <w:szCs w:val="24"/>
          <w:vertAlign w:val="baseline"/>
        </w:rPr>
        <w:t xml:space="preserve"> right to self-determination</w:t>
      </w:r>
      <w:r w:rsidR="220FEF2B" w:rsidRPr="00210786">
        <w:rPr>
          <w:rStyle w:val="FootnoteReference"/>
          <w:rFonts w:ascii="Times New Roman" w:hAnsi="Times New Roman" w:cs="Times New Roman"/>
          <w:sz w:val="24"/>
          <w:szCs w:val="24"/>
          <w:vertAlign w:val="baseline"/>
        </w:rPr>
        <w:t xml:space="preserve"> of the Palestinian peoples</w:t>
      </w:r>
      <w:r w:rsidRPr="00210786">
        <w:rPr>
          <w:rStyle w:val="FootnoteReference"/>
          <w:rFonts w:ascii="Times New Roman" w:hAnsi="Times New Roman" w:cs="Times New Roman"/>
          <w:sz w:val="24"/>
          <w:szCs w:val="24"/>
          <w:vertAlign w:val="baseline"/>
        </w:rPr>
        <w:t xml:space="preserve">, in line with Article 1 of the </w:t>
      </w:r>
      <w:r w:rsidR="6B03919C" w:rsidRPr="00210786">
        <w:rPr>
          <w:rStyle w:val="FootnoteReference"/>
          <w:rFonts w:ascii="Times New Roman" w:hAnsi="Times New Roman" w:cs="Times New Roman"/>
          <w:sz w:val="24"/>
          <w:szCs w:val="24"/>
          <w:vertAlign w:val="baseline"/>
        </w:rPr>
        <w:t>Covenant</w:t>
      </w:r>
      <w:r w:rsidR="00513079" w:rsidRPr="00210786">
        <w:rPr>
          <w:rStyle w:val="FootnoteReference"/>
          <w:rFonts w:ascii="Times New Roman" w:hAnsi="Times New Roman" w:cs="Times New Roman"/>
          <w:sz w:val="24"/>
          <w:szCs w:val="24"/>
          <w:vertAlign w:val="baseline"/>
        </w:rPr>
        <w:t>.</w:t>
      </w:r>
      <w:r w:rsidR="7D1244E7" w:rsidRPr="00210786">
        <w:rPr>
          <w:rStyle w:val="FootnoteReference"/>
          <w:rFonts w:ascii="Times New Roman" w:hAnsi="Times New Roman" w:cs="Times New Roman"/>
          <w:sz w:val="24"/>
          <w:szCs w:val="24"/>
          <w:vertAlign w:val="baseline"/>
        </w:rPr>
        <w:t xml:space="preserve"> </w:t>
      </w:r>
      <w:r w:rsidR="637C0306" w:rsidRPr="00210786">
        <w:rPr>
          <w:rStyle w:val="FootnoteReference"/>
          <w:rFonts w:ascii="Times New Roman" w:hAnsi="Times New Roman" w:cs="Times New Roman"/>
          <w:sz w:val="24"/>
          <w:szCs w:val="24"/>
          <w:vertAlign w:val="baseline"/>
        </w:rPr>
        <w:t xml:space="preserve">While this recognition of the right to self-determination fulfils part of Canada’s obligation, Article 1(3) requires that </w:t>
      </w:r>
      <w:r w:rsidR="01D08646" w:rsidRPr="00210786">
        <w:rPr>
          <w:rStyle w:val="FootnoteReference"/>
          <w:rFonts w:ascii="Times New Roman" w:hAnsi="Times New Roman" w:cs="Times New Roman"/>
          <w:sz w:val="24"/>
          <w:szCs w:val="24"/>
          <w:vertAlign w:val="baseline"/>
        </w:rPr>
        <w:t>States Parties</w:t>
      </w:r>
      <w:r w:rsidR="637C0306" w:rsidRPr="00210786">
        <w:rPr>
          <w:rStyle w:val="FootnoteReference"/>
          <w:rFonts w:ascii="Times New Roman" w:hAnsi="Times New Roman" w:cs="Times New Roman"/>
          <w:sz w:val="24"/>
          <w:szCs w:val="24"/>
          <w:vertAlign w:val="baseline"/>
        </w:rPr>
        <w:t xml:space="preserve"> </w:t>
      </w:r>
      <w:r w:rsidR="113A8E91" w:rsidRPr="00210786">
        <w:rPr>
          <w:rStyle w:val="FootnoteReference"/>
          <w:rFonts w:ascii="Times New Roman" w:hAnsi="Times New Roman" w:cs="Times New Roman"/>
          <w:sz w:val="24"/>
          <w:szCs w:val="24"/>
          <w:vertAlign w:val="baseline"/>
        </w:rPr>
        <w:t>“</w:t>
      </w:r>
      <w:hyperlink r:id="rId34" w:history="1">
        <w:r w:rsidR="637C0306" w:rsidRPr="00210786">
          <w:rPr>
            <w:rStyle w:val="Hyperlink"/>
            <w:rFonts w:cs="Times New Roman"/>
            <w:szCs w:val="24"/>
          </w:rPr>
          <w:t>promote the realization</w:t>
        </w:r>
        <w:r w:rsidR="7961532C" w:rsidRPr="00210786">
          <w:rPr>
            <w:rStyle w:val="Hyperlink"/>
            <w:rFonts w:cs="Times New Roman"/>
            <w:szCs w:val="24"/>
          </w:rPr>
          <w:t xml:space="preserve"> of the right</w:t>
        </w:r>
      </w:hyperlink>
      <w:r w:rsidR="75C45774" w:rsidRPr="00210786">
        <w:rPr>
          <w:rStyle w:val="FootnoteReference"/>
          <w:rFonts w:ascii="Times New Roman" w:hAnsi="Times New Roman" w:cs="Times New Roman"/>
          <w:sz w:val="24"/>
          <w:szCs w:val="24"/>
          <w:vertAlign w:val="baseline"/>
        </w:rPr>
        <w:t>.</w:t>
      </w:r>
      <w:r w:rsidR="00513079" w:rsidRPr="00210786">
        <w:rPr>
          <w:rStyle w:val="FootnoteReference"/>
          <w:rFonts w:ascii="Times New Roman" w:hAnsi="Times New Roman" w:cs="Times New Roman"/>
          <w:sz w:val="24"/>
          <w:szCs w:val="24"/>
          <w:vertAlign w:val="baseline"/>
        </w:rPr>
        <w:t xml:space="preserve">” </w:t>
      </w:r>
      <w:r w:rsidR="1CC4C911" w:rsidRPr="00210786">
        <w:rPr>
          <w:rStyle w:val="FootnoteReference"/>
          <w:rFonts w:ascii="Times New Roman" w:hAnsi="Times New Roman" w:cs="Times New Roman"/>
          <w:sz w:val="24"/>
          <w:szCs w:val="24"/>
          <w:vertAlign w:val="baseline"/>
        </w:rPr>
        <w:t xml:space="preserve">As articulated in </w:t>
      </w:r>
      <w:r w:rsidR="1CC4C911" w:rsidRPr="00210786">
        <w:rPr>
          <w:rStyle w:val="FootnoteReference"/>
          <w:rFonts w:ascii="Times New Roman" w:hAnsi="Times New Roman" w:cs="Times New Roman"/>
          <w:i/>
          <w:iCs/>
          <w:sz w:val="24"/>
          <w:szCs w:val="24"/>
          <w:vertAlign w:val="baseline"/>
        </w:rPr>
        <w:t>General Comment No.12</w:t>
      </w:r>
      <w:r w:rsidR="1CC4C911" w:rsidRPr="00210786">
        <w:rPr>
          <w:rStyle w:val="FootnoteReference"/>
          <w:rFonts w:ascii="Times New Roman" w:hAnsi="Times New Roman" w:cs="Times New Roman"/>
          <w:sz w:val="24"/>
          <w:szCs w:val="24"/>
          <w:vertAlign w:val="baseline"/>
        </w:rPr>
        <w:t>, t</w:t>
      </w:r>
      <w:r w:rsidR="765E0812" w:rsidRPr="00210786">
        <w:rPr>
          <w:rStyle w:val="FootnoteReference"/>
          <w:rFonts w:ascii="Times New Roman" w:hAnsi="Times New Roman" w:cs="Times New Roman"/>
          <w:sz w:val="24"/>
          <w:szCs w:val="24"/>
          <w:vertAlign w:val="baseline"/>
        </w:rPr>
        <w:t>h</w:t>
      </w:r>
      <w:r w:rsidR="0E1AD5E1" w:rsidRPr="00210786">
        <w:rPr>
          <w:rStyle w:val="FootnoteReference"/>
          <w:rFonts w:ascii="Times New Roman" w:hAnsi="Times New Roman" w:cs="Times New Roman"/>
          <w:sz w:val="24"/>
          <w:szCs w:val="24"/>
          <w:vertAlign w:val="baseline"/>
        </w:rPr>
        <w:t>e</w:t>
      </w:r>
      <w:r w:rsidR="765E0812" w:rsidRPr="00210786">
        <w:rPr>
          <w:rStyle w:val="FootnoteReference"/>
          <w:rFonts w:ascii="Times New Roman" w:hAnsi="Times New Roman" w:cs="Times New Roman"/>
          <w:sz w:val="24"/>
          <w:szCs w:val="24"/>
          <w:vertAlign w:val="baseline"/>
        </w:rPr>
        <w:t xml:space="preserve"> promotion of realizing the right to self-determination includes taking</w:t>
      </w:r>
      <w:r w:rsidR="452CF377" w:rsidRPr="00210786">
        <w:rPr>
          <w:rStyle w:val="FootnoteReference"/>
          <w:rFonts w:ascii="Times New Roman" w:hAnsi="Times New Roman" w:cs="Times New Roman"/>
          <w:sz w:val="24"/>
          <w:szCs w:val="24"/>
          <w:vertAlign w:val="baseline"/>
        </w:rPr>
        <w:t xml:space="preserve"> </w:t>
      </w:r>
      <w:r w:rsidR="1604C743" w:rsidRPr="00210786">
        <w:rPr>
          <w:rStyle w:val="FootnoteReference"/>
          <w:rFonts w:ascii="Times New Roman" w:hAnsi="Times New Roman" w:cs="Times New Roman"/>
          <w:sz w:val="24"/>
          <w:szCs w:val="24"/>
          <w:vertAlign w:val="baseline"/>
        </w:rPr>
        <w:t>positive action</w:t>
      </w:r>
      <w:r w:rsidR="7239EB7C" w:rsidRPr="00210786">
        <w:rPr>
          <w:rStyle w:val="FootnoteReference"/>
          <w:rFonts w:ascii="Times New Roman" w:hAnsi="Times New Roman" w:cs="Times New Roman"/>
          <w:sz w:val="24"/>
          <w:szCs w:val="24"/>
          <w:vertAlign w:val="baseline"/>
        </w:rPr>
        <w:t xml:space="preserve"> and practical </w:t>
      </w:r>
      <w:r w:rsidR="5D8EE1C6" w:rsidRPr="00210786">
        <w:rPr>
          <w:rStyle w:val="FootnoteReference"/>
          <w:rFonts w:ascii="Times New Roman" w:hAnsi="Times New Roman" w:cs="Times New Roman"/>
          <w:sz w:val="24"/>
          <w:szCs w:val="24"/>
          <w:vertAlign w:val="baseline"/>
        </w:rPr>
        <w:t xml:space="preserve">steps </w:t>
      </w:r>
      <w:r w:rsidR="1604C743" w:rsidRPr="00210786">
        <w:rPr>
          <w:rStyle w:val="FootnoteReference"/>
          <w:rFonts w:ascii="Times New Roman" w:hAnsi="Times New Roman" w:cs="Times New Roman"/>
          <w:sz w:val="24"/>
          <w:szCs w:val="24"/>
          <w:vertAlign w:val="baseline"/>
        </w:rPr>
        <w:t>to “</w:t>
      </w:r>
      <w:hyperlink r:id="rId35" w:history="1">
        <w:r w:rsidR="1604C743" w:rsidRPr="00210786">
          <w:rPr>
            <w:rStyle w:val="Hyperlink"/>
            <w:rFonts w:cs="Times New Roman"/>
            <w:szCs w:val="24"/>
          </w:rPr>
          <w:t>facilitate realization of and respect for the right of peoples to self-determination.</w:t>
        </w:r>
      </w:hyperlink>
      <w:r w:rsidR="00513079" w:rsidRPr="00210786">
        <w:rPr>
          <w:rStyle w:val="FootnoteReference"/>
          <w:rFonts w:ascii="Times New Roman" w:hAnsi="Times New Roman" w:cs="Times New Roman"/>
          <w:sz w:val="24"/>
          <w:szCs w:val="24"/>
          <w:vertAlign w:val="baseline"/>
        </w:rPr>
        <w:t>”</w:t>
      </w:r>
    </w:p>
    <w:p w14:paraId="516A1BE4" w14:textId="58CA1698" w:rsidR="58623911" w:rsidRPr="00210786" w:rsidRDefault="289177CA" w:rsidP="00513079">
      <w:pPr>
        <w:spacing w:after="160"/>
        <w:ind w:left="0" w:firstLine="0"/>
        <w:rPr>
          <w:rStyle w:val="FootnoteReference"/>
          <w:rFonts w:ascii="Times New Roman" w:hAnsi="Times New Roman" w:cs="Times New Roman"/>
          <w:sz w:val="24"/>
          <w:szCs w:val="24"/>
          <w:vertAlign w:val="baseline"/>
        </w:rPr>
      </w:pPr>
      <w:r w:rsidRPr="00210786">
        <w:rPr>
          <w:rFonts w:ascii="Times New Roman" w:hAnsi="Times New Roman" w:cs="Times New Roman"/>
          <w:sz w:val="24"/>
          <w:szCs w:val="24"/>
        </w:rPr>
        <w:t xml:space="preserve">As such, Canada has a legal responsibility to </w:t>
      </w:r>
      <w:r w:rsidR="54C0A603" w:rsidRPr="00210786">
        <w:rPr>
          <w:rFonts w:ascii="Times New Roman" w:hAnsi="Times New Roman" w:cs="Times New Roman"/>
          <w:sz w:val="24"/>
          <w:szCs w:val="24"/>
        </w:rPr>
        <w:t xml:space="preserve">halt intervention in the internal or external affairs of </w:t>
      </w:r>
      <w:r w:rsidR="25C9CD8D" w:rsidRPr="00210786">
        <w:rPr>
          <w:rFonts w:ascii="Times New Roman" w:hAnsi="Times New Roman" w:cs="Times New Roman"/>
          <w:sz w:val="24"/>
          <w:szCs w:val="24"/>
        </w:rPr>
        <w:t>Palestin</w:t>
      </w:r>
      <w:r w:rsidR="54C0A603" w:rsidRPr="00210786">
        <w:rPr>
          <w:rFonts w:ascii="Times New Roman" w:hAnsi="Times New Roman" w:cs="Times New Roman"/>
          <w:sz w:val="24"/>
          <w:szCs w:val="24"/>
        </w:rPr>
        <w:t>e</w:t>
      </w:r>
      <w:r w:rsidR="0B3EE874" w:rsidRPr="00210786">
        <w:rPr>
          <w:rFonts w:ascii="Times New Roman" w:hAnsi="Times New Roman" w:cs="Times New Roman"/>
          <w:sz w:val="24"/>
          <w:szCs w:val="24"/>
        </w:rPr>
        <w:t>, as well as refrain from actions that adversely affect the Palestinian right to self-determination</w:t>
      </w:r>
      <w:r w:rsidR="4F17C01D" w:rsidRPr="00210786">
        <w:rPr>
          <w:rFonts w:ascii="Times New Roman" w:hAnsi="Times New Roman" w:cs="Times New Roman"/>
          <w:sz w:val="24"/>
          <w:szCs w:val="24"/>
        </w:rPr>
        <w:t>.</w:t>
      </w:r>
      <w:r w:rsidR="5E0E32F4" w:rsidRPr="00210786">
        <w:rPr>
          <w:rFonts w:ascii="Times New Roman" w:hAnsi="Times New Roman" w:cs="Times New Roman"/>
          <w:sz w:val="24"/>
          <w:szCs w:val="24"/>
        </w:rPr>
        <w:t xml:space="preserve"> </w:t>
      </w:r>
      <w:r w:rsidR="2C1C67F6" w:rsidRPr="00210786">
        <w:rPr>
          <w:rFonts w:ascii="Times New Roman" w:hAnsi="Times New Roman" w:cs="Times New Roman"/>
          <w:sz w:val="24"/>
          <w:szCs w:val="24"/>
        </w:rPr>
        <w:t xml:space="preserve">This necessarily includes taking </w:t>
      </w:r>
      <w:r w:rsidR="41CB15FF" w:rsidRPr="00210786">
        <w:rPr>
          <w:rFonts w:ascii="Times New Roman" w:hAnsi="Times New Roman" w:cs="Times New Roman"/>
          <w:sz w:val="24"/>
          <w:szCs w:val="24"/>
        </w:rPr>
        <w:t xml:space="preserve">practical measures to support the end of an Israeli occupation in Palestine, </w:t>
      </w:r>
      <w:r w:rsidR="4B8C37AC" w:rsidRPr="00210786">
        <w:rPr>
          <w:rFonts w:ascii="Times New Roman" w:hAnsi="Times New Roman" w:cs="Times New Roman"/>
          <w:sz w:val="24"/>
          <w:szCs w:val="24"/>
        </w:rPr>
        <w:t xml:space="preserve">including the export of arms used to </w:t>
      </w:r>
      <w:r w:rsidR="41CB15FF" w:rsidRPr="00210786">
        <w:rPr>
          <w:rFonts w:ascii="Times New Roman" w:hAnsi="Times New Roman" w:cs="Times New Roman"/>
          <w:sz w:val="24"/>
          <w:szCs w:val="24"/>
        </w:rPr>
        <w:t xml:space="preserve">violate, suppress, and abuse the right to self-determination. </w:t>
      </w:r>
    </w:p>
    <w:p w14:paraId="6C73C2F4" w14:textId="251C2DE2" w:rsidR="15A4A391" w:rsidRPr="00210786" w:rsidRDefault="15A4A391" w:rsidP="00BB4670">
      <w:pPr>
        <w:pStyle w:val="Heading2"/>
        <w:numPr>
          <w:ilvl w:val="0"/>
          <w:numId w:val="7"/>
        </w:numPr>
        <w:spacing w:before="200" w:after="120"/>
      </w:pPr>
      <w:bookmarkStart w:id="30" w:name="_Toc219287675"/>
      <w:bookmarkStart w:id="31" w:name="_Toc219287738"/>
      <w:bookmarkStart w:id="32" w:name="_Toc219473003"/>
      <w:r w:rsidRPr="00210786">
        <w:t>Violations of the Right to Life (Article 6)</w:t>
      </w:r>
      <w:bookmarkEnd w:id="30"/>
      <w:bookmarkEnd w:id="31"/>
      <w:bookmarkEnd w:id="32"/>
    </w:p>
    <w:p w14:paraId="12F40C26" w14:textId="74164A60" w:rsidR="00513079" w:rsidRPr="00210786" w:rsidRDefault="3C93502C" w:rsidP="00D765EF">
      <w:pPr>
        <w:spacing w:after="0"/>
        <w:ind w:left="0" w:firstLine="0"/>
        <w:rPr>
          <w:rFonts w:ascii="Times New Roman" w:hAnsi="Times New Roman" w:cs="Times New Roman"/>
          <w:i/>
          <w:iCs/>
          <w:color w:val="000000" w:themeColor="text1"/>
          <w:sz w:val="24"/>
          <w:szCs w:val="24"/>
        </w:rPr>
      </w:pPr>
      <w:r w:rsidRPr="00210786">
        <w:rPr>
          <w:rFonts w:ascii="Times New Roman" w:hAnsi="Times New Roman" w:cs="Times New Roman"/>
          <w:color w:val="000000" w:themeColor="text1"/>
          <w:sz w:val="24"/>
          <w:szCs w:val="24"/>
        </w:rPr>
        <w:t>The right to life is “the supreme right from which no derogation is permitted,” and a person cannot be arbitrarily deprived of their right to life “</w:t>
      </w:r>
      <w:hyperlink r:id="rId36" w:history="1">
        <w:r w:rsidRPr="00210786">
          <w:rPr>
            <w:rStyle w:val="Hyperlink"/>
            <w:rFonts w:cs="Times New Roman"/>
            <w:szCs w:val="24"/>
          </w:rPr>
          <w:t>even in situations of armed conflict</w:t>
        </w:r>
      </w:hyperlink>
      <w:r w:rsidRPr="00210786">
        <w:rPr>
          <w:rFonts w:ascii="Times New Roman" w:hAnsi="Times New Roman" w:cs="Times New Roman"/>
          <w:color w:val="000000" w:themeColor="text1"/>
          <w:sz w:val="24"/>
          <w:szCs w:val="24"/>
        </w:rPr>
        <w:t xml:space="preserve">.” In particular, the Human Rights Committee notes in </w:t>
      </w:r>
      <w:hyperlink r:id="rId37" w:history="1">
        <w:r w:rsidRPr="00210786">
          <w:rPr>
            <w:rStyle w:val="Hyperlink"/>
            <w:rFonts w:cs="Times New Roman"/>
            <w:i/>
            <w:iCs/>
            <w:szCs w:val="24"/>
          </w:rPr>
          <w:t>General Comment 36</w:t>
        </w:r>
      </w:hyperlink>
      <w:r w:rsidRPr="00210786">
        <w:rPr>
          <w:rFonts w:ascii="Times New Roman" w:hAnsi="Times New Roman" w:cs="Times New Roman"/>
          <w:i/>
          <w:iCs/>
          <w:color w:val="000000" w:themeColor="text1"/>
          <w:sz w:val="24"/>
          <w:szCs w:val="24"/>
        </w:rPr>
        <w:t xml:space="preserve"> </w:t>
      </w:r>
      <w:r w:rsidRPr="00210786">
        <w:rPr>
          <w:rFonts w:ascii="Times New Roman" w:hAnsi="Times New Roman" w:cs="Times New Roman"/>
          <w:color w:val="000000" w:themeColor="text1"/>
          <w:sz w:val="24"/>
          <w:szCs w:val="24"/>
        </w:rPr>
        <w:t>that:</w:t>
      </w:r>
    </w:p>
    <w:p w14:paraId="194D4928" w14:textId="53D70D99" w:rsidR="15A4A391" w:rsidRPr="00210786" w:rsidRDefault="00D765EF" w:rsidP="00045274">
      <w:pPr>
        <w:spacing w:before="120" w:after="120" w:line="240" w:lineRule="auto"/>
        <w:ind w:left="720" w:right="720" w:firstLine="0"/>
        <w:rPr>
          <w:rFonts w:ascii="Times New Roman" w:hAnsi="Times New Roman" w:cs="Times New Roman"/>
          <w:i/>
          <w:iCs/>
          <w:color w:val="000000" w:themeColor="text1"/>
          <w:sz w:val="24"/>
          <w:szCs w:val="24"/>
        </w:rPr>
      </w:pPr>
      <w:r w:rsidRPr="00210786">
        <w:rPr>
          <w:rFonts w:ascii="Times New Roman" w:hAnsi="Times New Roman" w:cs="Times New Roman"/>
          <w:color w:val="000000" w:themeColor="text1"/>
          <w:sz w:val="24"/>
          <w:szCs w:val="24"/>
        </w:rPr>
        <w:t>“</w:t>
      </w:r>
      <w:r w:rsidR="3C93502C" w:rsidRPr="00210786">
        <w:rPr>
          <w:rFonts w:ascii="Times New Roman" w:hAnsi="Times New Roman" w:cs="Times New Roman"/>
          <w:color w:val="000000" w:themeColor="text1"/>
          <w:sz w:val="24"/>
          <w:szCs w:val="24"/>
        </w:rPr>
        <w:t xml:space="preserve">Practices inconsistent with international humanitarian law, entailing a risk to the lives of civilians and other persons protected by international humanitarian law, including the targeting of civilians, civilian objects and objects indispensable to the survival of the civilian population, indiscriminate attacks, failure to apply the principles of precaution and proportionality, and the use of human shields would also violate article 6 of the Covenant.” </w:t>
      </w:r>
    </w:p>
    <w:p w14:paraId="3E61836B" w14:textId="3262DAC0" w:rsidR="15A4A391" w:rsidRPr="00210786" w:rsidRDefault="3C93502C" w:rsidP="00D765EF">
      <w:pPr>
        <w:spacing w:after="160"/>
        <w:ind w:left="0" w:firstLine="0"/>
        <w:rPr>
          <w:rFonts w:ascii="Times New Roman" w:hAnsi="Times New Roman" w:cs="Times New Roman"/>
          <w:color w:val="000000" w:themeColor="text1"/>
          <w:sz w:val="24"/>
          <w:szCs w:val="24"/>
        </w:rPr>
      </w:pPr>
      <w:r w:rsidRPr="00210786">
        <w:rPr>
          <w:rFonts w:ascii="Times New Roman" w:hAnsi="Times New Roman" w:cs="Times New Roman"/>
          <w:sz w:val="24"/>
          <w:szCs w:val="24"/>
        </w:rPr>
        <w:t>Further, “</w:t>
      </w:r>
      <w:hyperlink r:id="rId38" w:history="1">
        <w:r w:rsidRPr="00210786">
          <w:rPr>
            <w:rStyle w:val="Hyperlink"/>
            <w:rFonts w:cs="Times New Roman"/>
            <w:szCs w:val="24"/>
          </w:rPr>
          <w:t>States parties must take appropriate measures to protect individuals against deprivation of life by other States</w:t>
        </w:r>
      </w:hyperlink>
      <w:r w:rsidRPr="00210786">
        <w:rPr>
          <w:rFonts w:ascii="Times New Roman" w:hAnsi="Times New Roman" w:cs="Times New Roman"/>
          <w:sz w:val="24"/>
          <w:szCs w:val="24"/>
        </w:rPr>
        <w:t xml:space="preserve">.” </w:t>
      </w:r>
      <w:r w:rsidRPr="00210786">
        <w:rPr>
          <w:rFonts w:ascii="Times New Roman" w:hAnsi="Times New Roman" w:cs="Times New Roman"/>
          <w:color w:val="000000" w:themeColor="text1"/>
          <w:sz w:val="24"/>
          <w:szCs w:val="24"/>
        </w:rPr>
        <w:t xml:space="preserve">This </w:t>
      </w:r>
      <w:hyperlink r:id="rId39" w:history="1">
        <w:r w:rsidRPr="00210786">
          <w:rPr>
            <w:rStyle w:val="Hyperlink"/>
            <w:rFonts w:cs="Times New Roman"/>
            <w:szCs w:val="24"/>
          </w:rPr>
          <w:t>includes</w:t>
        </w:r>
      </w:hyperlink>
      <w:r w:rsidRPr="00210786">
        <w:rPr>
          <w:rFonts w:ascii="Times New Roman" w:hAnsi="Times New Roman" w:cs="Times New Roman"/>
          <w:color w:val="000000" w:themeColor="text1"/>
          <w:sz w:val="24"/>
          <w:szCs w:val="24"/>
        </w:rPr>
        <w:t xml:space="preserve"> exercising due diligence to protect the life of persons from violations by persons or entities whose conduct is not attributable to the State</w:t>
      </w:r>
      <w:r w:rsidR="007A37F0" w:rsidRPr="00210786">
        <w:rPr>
          <w:rFonts w:ascii="Times New Roman" w:hAnsi="Times New Roman" w:cs="Times New Roman"/>
          <w:color w:val="000000" w:themeColor="text1"/>
          <w:sz w:val="24"/>
          <w:szCs w:val="24"/>
        </w:rPr>
        <w:t>.</w:t>
      </w:r>
      <w:r w:rsidRPr="00210786">
        <w:rPr>
          <w:rFonts w:ascii="Times New Roman" w:hAnsi="Times New Roman" w:cs="Times New Roman"/>
          <w:color w:val="000000" w:themeColor="text1"/>
          <w:sz w:val="24"/>
          <w:szCs w:val="24"/>
        </w:rPr>
        <w:t xml:space="preserve"> This applies particularly to “States parties engaged in the deployment, use, sale or purchase of existing weapons,” as they “</w:t>
      </w:r>
      <w:hyperlink r:id="rId40" w:history="1">
        <w:r w:rsidRPr="00210786">
          <w:rPr>
            <w:rStyle w:val="Hyperlink"/>
            <w:rFonts w:cs="Times New Roman"/>
            <w:szCs w:val="24"/>
          </w:rPr>
          <w:t>must always consider their impact on the right to life</w:t>
        </w:r>
      </w:hyperlink>
      <w:r w:rsidRPr="00210786">
        <w:rPr>
          <w:rFonts w:ascii="Times New Roman" w:hAnsi="Times New Roman" w:cs="Times New Roman"/>
          <w:color w:val="000000" w:themeColor="text1"/>
          <w:sz w:val="24"/>
          <w:szCs w:val="24"/>
        </w:rPr>
        <w:t xml:space="preserve">.” Providing arms to Israel—despite </w:t>
      </w:r>
      <w:hyperlink r:id="rId41" w:history="1">
        <w:r w:rsidRPr="00210786">
          <w:rPr>
            <w:rStyle w:val="Hyperlink"/>
            <w:rFonts w:cs="Times New Roman"/>
            <w:szCs w:val="24"/>
          </w:rPr>
          <w:t>calls</w:t>
        </w:r>
      </w:hyperlink>
      <w:r w:rsidRPr="00210786">
        <w:rPr>
          <w:rFonts w:ascii="Times New Roman" w:hAnsi="Times New Roman" w:cs="Times New Roman"/>
          <w:color w:val="000000" w:themeColor="text1"/>
          <w:sz w:val="24"/>
          <w:szCs w:val="24"/>
        </w:rPr>
        <w:t xml:space="preserve"> by the</w:t>
      </w:r>
      <w:r w:rsidR="0054515E" w:rsidRPr="00210786">
        <w:rPr>
          <w:rFonts w:ascii="Times New Roman" w:hAnsi="Times New Roman" w:cs="Times New Roman"/>
          <w:color w:val="000000" w:themeColor="text1"/>
          <w:sz w:val="24"/>
          <w:szCs w:val="24"/>
        </w:rPr>
        <w:t xml:space="preserve"> UN</w:t>
      </w:r>
      <w:r w:rsidRPr="00210786">
        <w:rPr>
          <w:rFonts w:ascii="Times New Roman" w:hAnsi="Times New Roman" w:cs="Times New Roman"/>
          <w:color w:val="000000" w:themeColor="text1"/>
          <w:sz w:val="24"/>
          <w:szCs w:val="24"/>
        </w:rPr>
        <w:t xml:space="preserve"> Human Rights Council</w:t>
      </w:r>
      <w:r w:rsidR="0054515E" w:rsidRPr="00210786">
        <w:rPr>
          <w:rFonts w:ascii="Times New Roman" w:hAnsi="Times New Roman" w:cs="Times New Roman"/>
          <w:color w:val="000000" w:themeColor="text1"/>
          <w:sz w:val="24"/>
          <w:szCs w:val="24"/>
        </w:rPr>
        <w:t xml:space="preserve"> (HRC)</w:t>
      </w:r>
      <w:r w:rsidR="00BE32DF" w:rsidRPr="00210786">
        <w:rPr>
          <w:rFonts w:ascii="Times New Roman" w:hAnsi="Times New Roman" w:cs="Times New Roman"/>
          <w:color w:val="000000" w:themeColor="text1"/>
          <w:sz w:val="24"/>
          <w:szCs w:val="24"/>
        </w:rPr>
        <w:t>,</w:t>
      </w:r>
      <w:r w:rsidRPr="00210786">
        <w:rPr>
          <w:rFonts w:ascii="Times New Roman" w:hAnsi="Times New Roman" w:cs="Times New Roman"/>
          <w:color w:val="000000" w:themeColor="text1"/>
          <w:sz w:val="24"/>
          <w:szCs w:val="24"/>
        </w:rPr>
        <w:t xml:space="preserve"> and multiple </w:t>
      </w:r>
      <w:hyperlink r:id="rId42" w:history="1">
        <w:r w:rsidRPr="00210786">
          <w:rPr>
            <w:rStyle w:val="Hyperlink"/>
            <w:rFonts w:cs="Times New Roman"/>
            <w:szCs w:val="24"/>
          </w:rPr>
          <w:t>UN Special Procedures</w:t>
        </w:r>
      </w:hyperlink>
      <w:r w:rsidR="00BE32DF" w:rsidRPr="00210786">
        <w:rPr>
          <w:rFonts w:ascii="Times New Roman" w:hAnsi="Times New Roman" w:cs="Times New Roman"/>
          <w:color w:val="000000" w:themeColor="text1"/>
          <w:sz w:val="24"/>
          <w:szCs w:val="24"/>
        </w:rPr>
        <w:t xml:space="preserve"> </w:t>
      </w:r>
      <w:r w:rsidRPr="00210786">
        <w:rPr>
          <w:rFonts w:ascii="Times New Roman" w:hAnsi="Times New Roman" w:cs="Times New Roman"/>
          <w:color w:val="000000" w:themeColor="text1"/>
          <w:sz w:val="24"/>
          <w:szCs w:val="24"/>
        </w:rPr>
        <w:t xml:space="preserve">to end arms transfers—significantly risks violating the right to life of persons living in Gaza. </w:t>
      </w:r>
    </w:p>
    <w:p w14:paraId="31701E16" w14:textId="24DD3EE7" w:rsidR="00D765EF" w:rsidRPr="00210786" w:rsidRDefault="3C93502C" w:rsidP="00D765EF">
      <w:pPr>
        <w:spacing w:after="160"/>
        <w:ind w:left="0" w:firstLine="0"/>
        <w:rPr>
          <w:rFonts w:ascii="Times New Roman" w:hAnsi="Times New Roman" w:cs="Times New Roman"/>
          <w:color w:val="000000" w:themeColor="text1"/>
          <w:sz w:val="24"/>
          <w:szCs w:val="24"/>
        </w:rPr>
      </w:pPr>
      <w:r w:rsidRPr="00210786">
        <w:rPr>
          <w:rFonts w:ascii="Times New Roman" w:hAnsi="Times New Roman" w:cs="Times New Roman"/>
          <w:color w:val="000000" w:themeColor="text1"/>
          <w:sz w:val="24"/>
          <w:szCs w:val="24"/>
        </w:rPr>
        <w:lastRenderedPageBreak/>
        <w:t xml:space="preserve"> </w:t>
      </w:r>
      <w:r w:rsidR="62D62507" w:rsidRPr="00210786">
        <w:rPr>
          <w:rFonts w:ascii="Times New Roman" w:hAnsi="Times New Roman" w:cs="Times New Roman"/>
          <w:color w:val="000000" w:themeColor="text1"/>
          <w:sz w:val="24"/>
          <w:szCs w:val="24"/>
        </w:rPr>
        <w:t xml:space="preserve">As </w:t>
      </w:r>
      <w:r w:rsidR="005B1DE2" w:rsidRPr="00210786">
        <w:rPr>
          <w:rFonts w:ascii="Times New Roman" w:hAnsi="Times New Roman" w:cs="Times New Roman"/>
          <w:color w:val="000000" w:themeColor="text1"/>
          <w:sz w:val="24"/>
          <w:szCs w:val="24"/>
        </w:rPr>
        <w:t xml:space="preserve">is </w:t>
      </w:r>
      <w:r w:rsidR="62D62507" w:rsidRPr="00210786">
        <w:rPr>
          <w:rFonts w:ascii="Times New Roman" w:hAnsi="Times New Roman" w:cs="Times New Roman"/>
          <w:color w:val="000000" w:themeColor="text1"/>
          <w:sz w:val="24"/>
          <w:szCs w:val="24"/>
        </w:rPr>
        <w:t xml:space="preserve">further explained below, </w:t>
      </w:r>
      <w:r w:rsidRPr="00210786">
        <w:rPr>
          <w:rFonts w:ascii="Times New Roman" w:hAnsi="Times New Roman" w:cs="Times New Roman"/>
          <w:color w:val="000000" w:themeColor="text1"/>
          <w:sz w:val="24"/>
          <w:szCs w:val="24"/>
        </w:rPr>
        <w:t>Canada violates the right to life</w:t>
      </w:r>
      <w:r w:rsidR="15EF5746" w:rsidRPr="00210786">
        <w:rPr>
          <w:rFonts w:ascii="Times New Roman" w:hAnsi="Times New Roman" w:cs="Times New Roman"/>
          <w:color w:val="000000" w:themeColor="text1"/>
          <w:sz w:val="24"/>
          <w:szCs w:val="24"/>
        </w:rPr>
        <w:t xml:space="preserve"> under </w:t>
      </w:r>
      <w:r w:rsidR="00421153" w:rsidRPr="00210786">
        <w:rPr>
          <w:rFonts w:ascii="Times New Roman" w:hAnsi="Times New Roman" w:cs="Times New Roman"/>
          <w:color w:val="000000" w:themeColor="text1"/>
          <w:sz w:val="24"/>
          <w:szCs w:val="24"/>
        </w:rPr>
        <w:t>A</w:t>
      </w:r>
      <w:r w:rsidR="15EF5746" w:rsidRPr="00210786">
        <w:rPr>
          <w:rFonts w:ascii="Times New Roman" w:hAnsi="Times New Roman" w:cs="Times New Roman"/>
          <w:color w:val="000000" w:themeColor="text1"/>
          <w:sz w:val="24"/>
          <w:szCs w:val="24"/>
        </w:rPr>
        <w:t>rticle 6</w:t>
      </w:r>
      <w:r w:rsidRPr="00210786">
        <w:rPr>
          <w:rFonts w:ascii="Times New Roman" w:hAnsi="Times New Roman" w:cs="Times New Roman"/>
          <w:color w:val="000000" w:themeColor="text1"/>
          <w:sz w:val="24"/>
          <w:szCs w:val="24"/>
        </w:rPr>
        <w:t xml:space="preserve"> by </w:t>
      </w:r>
      <w:r w:rsidR="0D7ED2B5" w:rsidRPr="00210786">
        <w:rPr>
          <w:rFonts w:ascii="Times New Roman" w:hAnsi="Times New Roman" w:cs="Times New Roman"/>
          <w:color w:val="000000" w:themeColor="text1"/>
          <w:sz w:val="24"/>
          <w:szCs w:val="24"/>
        </w:rPr>
        <w:t>continuing to supply</w:t>
      </w:r>
      <w:r w:rsidRPr="00210786">
        <w:rPr>
          <w:rFonts w:ascii="Times New Roman" w:hAnsi="Times New Roman" w:cs="Times New Roman"/>
          <w:color w:val="000000" w:themeColor="text1"/>
          <w:sz w:val="24"/>
          <w:szCs w:val="24"/>
        </w:rPr>
        <w:t xml:space="preserve"> Israel, directly and indirectly, with weapons that amplify the indiscriminate killing of civilians, limit </w:t>
      </w:r>
      <w:r w:rsidR="6FB2D967" w:rsidRPr="00210786">
        <w:rPr>
          <w:rFonts w:ascii="Times New Roman" w:hAnsi="Times New Roman" w:cs="Times New Roman"/>
          <w:color w:val="000000" w:themeColor="text1"/>
          <w:sz w:val="24"/>
          <w:szCs w:val="24"/>
        </w:rPr>
        <w:t xml:space="preserve">access to food and </w:t>
      </w:r>
      <w:r w:rsidRPr="00210786">
        <w:rPr>
          <w:rFonts w:ascii="Times New Roman" w:hAnsi="Times New Roman" w:cs="Times New Roman"/>
          <w:color w:val="000000" w:themeColor="text1"/>
          <w:sz w:val="24"/>
          <w:szCs w:val="24"/>
        </w:rPr>
        <w:t>healthcare</w:t>
      </w:r>
      <w:r w:rsidR="5512B203" w:rsidRPr="00210786">
        <w:rPr>
          <w:rFonts w:ascii="Times New Roman" w:hAnsi="Times New Roman" w:cs="Times New Roman"/>
          <w:color w:val="000000" w:themeColor="text1"/>
          <w:sz w:val="24"/>
          <w:szCs w:val="24"/>
        </w:rPr>
        <w:t xml:space="preserve">, and aid in the </w:t>
      </w:r>
      <w:r w:rsidRPr="00210786">
        <w:rPr>
          <w:rFonts w:ascii="Times New Roman" w:hAnsi="Times New Roman" w:cs="Times New Roman"/>
          <w:color w:val="000000" w:themeColor="text1"/>
          <w:sz w:val="24"/>
          <w:szCs w:val="24"/>
        </w:rPr>
        <w:t>destruction of infrastructure</w:t>
      </w:r>
      <w:r w:rsidR="004335FA" w:rsidRPr="00210786">
        <w:rPr>
          <w:rFonts w:ascii="Times New Roman" w:hAnsi="Times New Roman" w:cs="Times New Roman"/>
          <w:color w:val="000000" w:themeColor="text1"/>
          <w:sz w:val="24"/>
          <w:szCs w:val="24"/>
        </w:rPr>
        <w:t>.</w:t>
      </w:r>
    </w:p>
    <w:p w14:paraId="4166A254" w14:textId="2FD358AF" w:rsidR="15A4A391" w:rsidRPr="00210786" w:rsidRDefault="3C93502C" w:rsidP="00D765EF">
      <w:pPr>
        <w:pStyle w:val="Heading3"/>
      </w:pPr>
      <w:bookmarkStart w:id="33" w:name="_Toc219287676"/>
      <w:bookmarkStart w:id="34" w:name="_Toc219287739"/>
      <w:bookmarkStart w:id="35" w:name="_Toc219473004"/>
      <w:r w:rsidRPr="00210786">
        <w:t xml:space="preserve">The </w:t>
      </w:r>
      <w:r w:rsidR="00957DBA" w:rsidRPr="00210786">
        <w:t>D</w:t>
      </w:r>
      <w:r w:rsidRPr="00210786">
        <w:t xml:space="preserve">isproportionate and </w:t>
      </w:r>
      <w:r w:rsidR="00957DBA" w:rsidRPr="00210786">
        <w:t>I</w:t>
      </w:r>
      <w:r w:rsidRPr="00210786">
        <w:t xml:space="preserve">ndiscriminate </w:t>
      </w:r>
      <w:r w:rsidR="00957DBA" w:rsidRPr="00210786">
        <w:t>K</w:t>
      </w:r>
      <w:r w:rsidRPr="00210786">
        <w:t xml:space="preserve">illing of </w:t>
      </w:r>
      <w:r w:rsidR="00957DBA" w:rsidRPr="00210786">
        <w:t>C</w:t>
      </w:r>
      <w:r w:rsidRPr="00210786">
        <w:t>ivilians in Gaza</w:t>
      </w:r>
      <w:bookmarkEnd w:id="33"/>
      <w:bookmarkEnd w:id="34"/>
      <w:bookmarkEnd w:id="35"/>
    </w:p>
    <w:p w14:paraId="1E6FE833" w14:textId="198381F1" w:rsidR="15A4A391" w:rsidRPr="00210786" w:rsidRDefault="3C93502C" w:rsidP="00D765EF">
      <w:pPr>
        <w:spacing w:after="160"/>
        <w:ind w:left="0" w:firstLine="0"/>
        <w:rPr>
          <w:rFonts w:ascii="Times New Roman" w:hAnsi="Times New Roman" w:cs="Times New Roman"/>
          <w:color w:val="000000" w:themeColor="text1"/>
          <w:sz w:val="24"/>
          <w:szCs w:val="24"/>
        </w:rPr>
      </w:pPr>
      <w:r w:rsidRPr="00210786">
        <w:rPr>
          <w:rFonts w:ascii="Times New Roman" w:hAnsi="Times New Roman" w:cs="Times New Roman"/>
          <w:color w:val="000000" w:themeColor="text1"/>
          <w:sz w:val="24"/>
          <w:szCs w:val="24"/>
        </w:rPr>
        <w:t xml:space="preserve">As of  </w:t>
      </w:r>
      <w:r w:rsidR="000B685A" w:rsidRPr="00210786">
        <w:rPr>
          <w:rFonts w:ascii="Times New Roman" w:hAnsi="Times New Roman" w:cs="Times New Roman"/>
          <w:color w:val="000000" w:themeColor="text1"/>
          <w:sz w:val="24"/>
          <w:szCs w:val="24"/>
        </w:rPr>
        <w:t xml:space="preserve">January 14, </w:t>
      </w:r>
      <w:r w:rsidRPr="00210786">
        <w:rPr>
          <w:rFonts w:ascii="Times New Roman" w:hAnsi="Times New Roman" w:cs="Times New Roman"/>
          <w:color w:val="000000" w:themeColor="text1"/>
          <w:sz w:val="24"/>
          <w:szCs w:val="24"/>
        </w:rPr>
        <w:t>202</w:t>
      </w:r>
      <w:r w:rsidR="000B685A" w:rsidRPr="00210786">
        <w:rPr>
          <w:rFonts w:ascii="Times New Roman" w:hAnsi="Times New Roman" w:cs="Times New Roman"/>
          <w:color w:val="000000" w:themeColor="text1"/>
          <w:sz w:val="24"/>
          <w:szCs w:val="24"/>
        </w:rPr>
        <w:t>6</w:t>
      </w:r>
      <w:r w:rsidRPr="00210786">
        <w:rPr>
          <w:rFonts w:ascii="Times New Roman" w:hAnsi="Times New Roman" w:cs="Times New Roman"/>
          <w:color w:val="000000" w:themeColor="text1"/>
          <w:sz w:val="24"/>
          <w:szCs w:val="24"/>
        </w:rPr>
        <w:t xml:space="preserve">, the </w:t>
      </w:r>
      <w:hyperlink r:id="rId43" w:history="1">
        <w:r w:rsidRPr="00210786">
          <w:rPr>
            <w:rStyle w:val="Hyperlink"/>
            <w:rFonts w:cs="Times New Roman"/>
            <w:szCs w:val="24"/>
          </w:rPr>
          <w:t>reported</w:t>
        </w:r>
      </w:hyperlink>
      <w:r w:rsidRPr="00210786">
        <w:rPr>
          <w:rFonts w:ascii="Times New Roman" w:hAnsi="Times New Roman" w:cs="Times New Roman"/>
          <w:color w:val="000000" w:themeColor="text1"/>
          <w:sz w:val="24"/>
          <w:szCs w:val="24"/>
        </w:rPr>
        <w:t xml:space="preserve"> </w:t>
      </w:r>
      <w:r w:rsidR="000B685A" w:rsidRPr="00BC5633">
        <w:rPr>
          <w:rFonts w:ascii="Times New Roman" w:hAnsi="Times New Roman" w:cs="Times New Roman"/>
          <w:sz w:val="24"/>
          <w:szCs w:val="24"/>
        </w:rPr>
        <w:t>number</w:t>
      </w:r>
      <w:r w:rsidRPr="00210786">
        <w:rPr>
          <w:rFonts w:ascii="Times New Roman" w:hAnsi="Times New Roman" w:cs="Times New Roman"/>
          <w:color w:val="000000" w:themeColor="text1"/>
          <w:sz w:val="24"/>
          <w:szCs w:val="24"/>
        </w:rPr>
        <w:t xml:space="preserve"> of Palestinians in Gaza killed </w:t>
      </w:r>
      <w:r w:rsidR="000B685A" w:rsidRPr="00210786">
        <w:rPr>
          <w:rFonts w:ascii="Times New Roman" w:hAnsi="Times New Roman" w:cs="Times New Roman"/>
          <w:color w:val="000000" w:themeColor="text1"/>
          <w:sz w:val="24"/>
          <w:szCs w:val="24"/>
        </w:rPr>
        <w:t xml:space="preserve">since October 07, 2023, </w:t>
      </w:r>
      <w:r w:rsidRPr="00210786">
        <w:rPr>
          <w:rFonts w:ascii="Times New Roman" w:hAnsi="Times New Roman" w:cs="Times New Roman"/>
          <w:color w:val="000000" w:themeColor="text1"/>
          <w:sz w:val="24"/>
          <w:szCs w:val="24"/>
        </w:rPr>
        <w:t xml:space="preserve">reached </w:t>
      </w:r>
      <w:r w:rsidR="000B685A" w:rsidRPr="00210786">
        <w:rPr>
          <w:rFonts w:ascii="Times New Roman" w:hAnsi="Times New Roman" w:cs="Times New Roman"/>
          <w:color w:val="000000" w:themeColor="text1"/>
          <w:sz w:val="24"/>
          <w:szCs w:val="24"/>
        </w:rPr>
        <w:t>71</w:t>
      </w:r>
      <w:r w:rsidRPr="00210786">
        <w:rPr>
          <w:rFonts w:ascii="Times New Roman" w:hAnsi="Times New Roman" w:cs="Times New Roman"/>
          <w:color w:val="000000" w:themeColor="text1"/>
          <w:sz w:val="24"/>
          <w:szCs w:val="24"/>
        </w:rPr>
        <w:t>,</w:t>
      </w:r>
      <w:r w:rsidR="000B685A" w:rsidRPr="00210786">
        <w:rPr>
          <w:rFonts w:ascii="Times New Roman" w:hAnsi="Times New Roman" w:cs="Times New Roman"/>
          <w:color w:val="000000" w:themeColor="text1"/>
          <w:sz w:val="24"/>
          <w:szCs w:val="24"/>
        </w:rPr>
        <w:t>439</w:t>
      </w:r>
      <w:r w:rsidRPr="00210786">
        <w:rPr>
          <w:rFonts w:ascii="Times New Roman" w:hAnsi="Times New Roman" w:cs="Times New Roman"/>
          <w:color w:val="000000" w:themeColor="text1"/>
          <w:sz w:val="24"/>
          <w:szCs w:val="24"/>
        </w:rPr>
        <w:t xml:space="preserve"> people, </w:t>
      </w:r>
      <w:r w:rsidR="000B685A" w:rsidRPr="00210786">
        <w:rPr>
          <w:rFonts w:ascii="Times New Roman" w:hAnsi="Times New Roman" w:cs="Times New Roman"/>
          <w:color w:val="000000" w:themeColor="text1"/>
          <w:sz w:val="24"/>
          <w:szCs w:val="24"/>
        </w:rPr>
        <w:t xml:space="preserve">at least </w:t>
      </w:r>
      <w:r w:rsidRPr="00210786">
        <w:rPr>
          <w:rFonts w:ascii="Times New Roman" w:hAnsi="Times New Roman" w:cs="Times New Roman"/>
          <w:color w:val="000000" w:themeColor="text1"/>
          <w:sz w:val="24"/>
          <w:szCs w:val="24"/>
        </w:rPr>
        <w:t>20,179 of whom are children.</w:t>
      </w:r>
      <w:r w:rsidR="00BE32DF" w:rsidRPr="00210786">
        <w:rPr>
          <w:rFonts w:ascii="Times New Roman" w:hAnsi="Times New Roman" w:cs="Times New Roman"/>
          <w:color w:val="000000" w:themeColor="text1"/>
          <w:sz w:val="24"/>
          <w:szCs w:val="24"/>
        </w:rPr>
        <w:t xml:space="preserve"> </w:t>
      </w:r>
      <w:r w:rsidRPr="00210786">
        <w:rPr>
          <w:rFonts w:ascii="Times New Roman" w:hAnsi="Times New Roman" w:cs="Times New Roman"/>
          <w:color w:val="000000" w:themeColor="text1"/>
          <w:sz w:val="24"/>
          <w:szCs w:val="24"/>
        </w:rPr>
        <w:t xml:space="preserve">In May 2025, of the 59,000 violence-related </w:t>
      </w:r>
      <w:r w:rsidRPr="00210786">
        <w:rPr>
          <w:rFonts w:ascii="Times New Roman" w:hAnsi="Times New Roman" w:cs="Times New Roman"/>
          <w:sz w:val="24"/>
          <w:szCs w:val="24"/>
        </w:rPr>
        <w:t>reported</w:t>
      </w:r>
      <w:r w:rsidRPr="00210786">
        <w:rPr>
          <w:rFonts w:ascii="Times New Roman" w:hAnsi="Times New Roman" w:cs="Times New Roman"/>
          <w:color w:val="000000" w:themeColor="text1"/>
          <w:sz w:val="24"/>
          <w:szCs w:val="24"/>
        </w:rPr>
        <w:t xml:space="preserve"> deaths, an </w:t>
      </w:r>
      <w:hyperlink r:id="rId44" w:history="1">
        <w:r w:rsidRPr="00210786">
          <w:rPr>
            <w:rStyle w:val="Hyperlink"/>
            <w:rFonts w:cs="Times New Roman"/>
            <w:szCs w:val="24"/>
          </w:rPr>
          <w:t>estimated 83%</w:t>
        </w:r>
      </w:hyperlink>
      <w:r w:rsidRPr="00210786">
        <w:rPr>
          <w:rFonts w:ascii="Times New Roman" w:hAnsi="Times New Roman" w:cs="Times New Roman"/>
          <w:color w:val="000000" w:themeColor="text1"/>
          <w:sz w:val="24"/>
          <w:szCs w:val="24"/>
        </w:rPr>
        <w:t xml:space="preserve"> were civilians.</w:t>
      </w:r>
      <w:r w:rsidR="001733C5" w:rsidRPr="00210786">
        <w:rPr>
          <w:rFonts w:ascii="Times New Roman" w:hAnsi="Times New Roman" w:cs="Times New Roman"/>
          <w:color w:val="000000" w:themeColor="text1"/>
          <w:sz w:val="24"/>
          <w:szCs w:val="24"/>
        </w:rPr>
        <w:t xml:space="preserve"> </w:t>
      </w:r>
      <w:r w:rsidR="00957694" w:rsidRPr="00210786">
        <w:rPr>
          <w:rFonts w:ascii="Times New Roman" w:hAnsi="Times New Roman" w:cs="Times New Roman"/>
          <w:color w:val="000000" w:themeColor="text1"/>
          <w:sz w:val="24"/>
          <w:szCs w:val="24"/>
        </w:rPr>
        <w:t xml:space="preserve">While these figures </w:t>
      </w:r>
      <w:r w:rsidR="00267A07" w:rsidRPr="00210786">
        <w:rPr>
          <w:rFonts w:ascii="Times New Roman" w:hAnsi="Times New Roman" w:cs="Times New Roman"/>
          <w:color w:val="000000" w:themeColor="text1"/>
          <w:sz w:val="24"/>
          <w:szCs w:val="24"/>
        </w:rPr>
        <w:t>are limited to</w:t>
      </w:r>
      <w:r w:rsidR="00957694" w:rsidRPr="00210786">
        <w:rPr>
          <w:rFonts w:ascii="Times New Roman" w:hAnsi="Times New Roman" w:cs="Times New Roman"/>
          <w:color w:val="000000" w:themeColor="text1"/>
          <w:sz w:val="24"/>
          <w:szCs w:val="24"/>
        </w:rPr>
        <w:t xml:space="preserve"> confirmed </w:t>
      </w:r>
      <w:r w:rsidR="00267A07" w:rsidRPr="00210786">
        <w:rPr>
          <w:rFonts w:ascii="Times New Roman" w:hAnsi="Times New Roman" w:cs="Times New Roman"/>
          <w:color w:val="000000" w:themeColor="text1"/>
          <w:sz w:val="24"/>
          <w:szCs w:val="24"/>
        </w:rPr>
        <w:t xml:space="preserve">reported </w:t>
      </w:r>
      <w:r w:rsidR="00957694" w:rsidRPr="00210786">
        <w:rPr>
          <w:rFonts w:ascii="Times New Roman" w:hAnsi="Times New Roman" w:cs="Times New Roman"/>
          <w:color w:val="000000" w:themeColor="text1"/>
          <w:sz w:val="24"/>
          <w:szCs w:val="24"/>
        </w:rPr>
        <w:t xml:space="preserve">killings, a </w:t>
      </w:r>
      <w:hyperlink r:id="rId45" w:history="1">
        <w:r w:rsidR="00957694" w:rsidRPr="00210786">
          <w:rPr>
            <w:rStyle w:val="Hyperlink"/>
            <w:rFonts w:cs="Times New Roman"/>
            <w:szCs w:val="24"/>
          </w:rPr>
          <w:t>study</w:t>
        </w:r>
      </w:hyperlink>
      <w:r w:rsidR="00957694" w:rsidRPr="00210786">
        <w:rPr>
          <w:rFonts w:ascii="Times New Roman" w:hAnsi="Times New Roman" w:cs="Times New Roman"/>
          <w:color w:val="000000" w:themeColor="text1"/>
          <w:sz w:val="24"/>
          <w:szCs w:val="24"/>
        </w:rPr>
        <w:t xml:space="preserve"> published in </w:t>
      </w:r>
      <w:r w:rsidR="00267A07" w:rsidRPr="00210786">
        <w:rPr>
          <w:rFonts w:ascii="Times New Roman" w:hAnsi="Times New Roman" w:cs="Times New Roman"/>
          <w:color w:val="000000" w:themeColor="text1"/>
          <w:sz w:val="24"/>
          <w:szCs w:val="24"/>
        </w:rPr>
        <w:t>T</w:t>
      </w:r>
      <w:r w:rsidR="00957694" w:rsidRPr="00210786">
        <w:rPr>
          <w:rFonts w:ascii="Times New Roman" w:hAnsi="Times New Roman" w:cs="Times New Roman"/>
          <w:color w:val="000000" w:themeColor="text1"/>
          <w:sz w:val="24"/>
          <w:szCs w:val="24"/>
        </w:rPr>
        <w:t>he Lancet in July 2024 estimated that the number of deaths could have reached as high as 186,000</w:t>
      </w:r>
      <w:r w:rsidR="000B685A" w:rsidRPr="00210786">
        <w:rPr>
          <w:rFonts w:ascii="Times New Roman" w:hAnsi="Times New Roman" w:cs="Times New Roman"/>
          <w:color w:val="000000" w:themeColor="text1"/>
          <w:sz w:val="24"/>
          <w:szCs w:val="24"/>
        </w:rPr>
        <w:t xml:space="preserve"> at that time</w:t>
      </w:r>
      <w:r w:rsidR="00957694" w:rsidRPr="00210786">
        <w:rPr>
          <w:rFonts w:ascii="Times New Roman" w:hAnsi="Times New Roman" w:cs="Times New Roman"/>
          <w:color w:val="000000" w:themeColor="text1"/>
          <w:sz w:val="24"/>
          <w:szCs w:val="24"/>
        </w:rPr>
        <w:t xml:space="preserve">. This </w:t>
      </w:r>
      <w:hyperlink r:id="rId46" w:history="1">
        <w:r w:rsidR="00957694" w:rsidRPr="00210786">
          <w:rPr>
            <w:rStyle w:val="Hyperlink"/>
            <w:rFonts w:cs="Times New Roman"/>
            <w:szCs w:val="24"/>
          </w:rPr>
          <w:t>estimate</w:t>
        </w:r>
      </w:hyperlink>
      <w:r w:rsidR="00957694" w:rsidRPr="00210786">
        <w:rPr>
          <w:rFonts w:ascii="Times New Roman" w:hAnsi="Times New Roman" w:cs="Times New Roman"/>
          <w:color w:val="000000" w:themeColor="text1"/>
          <w:sz w:val="24"/>
          <w:szCs w:val="24"/>
        </w:rPr>
        <w:t xml:space="preserve"> considered not only direct fatalities, but also deaths resulting from the compounded effects of </w:t>
      </w:r>
      <w:r w:rsidRPr="00210786">
        <w:rPr>
          <w:rFonts w:ascii="Times New Roman" w:hAnsi="Times New Roman" w:cs="Times New Roman"/>
          <w:color w:val="000000" w:themeColor="text1"/>
          <w:sz w:val="24"/>
          <w:szCs w:val="24"/>
        </w:rPr>
        <w:t>the war, disease, the destruction of health-care infrastructure</w:t>
      </w:r>
      <w:r w:rsidR="00377B9A" w:rsidRPr="00210786">
        <w:rPr>
          <w:rFonts w:ascii="Times New Roman" w:hAnsi="Times New Roman" w:cs="Times New Roman"/>
          <w:color w:val="000000" w:themeColor="text1"/>
          <w:sz w:val="24"/>
          <w:szCs w:val="24"/>
        </w:rPr>
        <w:t>,</w:t>
      </w:r>
      <w:r w:rsidRPr="00210786">
        <w:rPr>
          <w:rFonts w:ascii="Times New Roman" w:hAnsi="Times New Roman" w:cs="Times New Roman"/>
          <w:color w:val="000000" w:themeColor="text1"/>
          <w:sz w:val="24"/>
          <w:szCs w:val="24"/>
        </w:rPr>
        <w:t xml:space="preserve"> and the severe shortage of food</w:t>
      </w:r>
      <w:r w:rsidR="00BE32DF" w:rsidRPr="00210786">
        <w:rPr>
          <w:rFonts w:ascii="Times New Roman" w:hAnsi="Times New Roman" w:cs="Times New Roman"/>
          <w:color w:val="000000" w:themeColor="text1"/>
          <w:sz w:val="24"/>
          <w:szCs w:val="24"/>
        </w:rPr>
        <w:t>.</w:t>
      </w:r>
      <w:r w:rsidRPr="00210786">
        <w:rPr>
          <w:rFonts w:ascii="Times New Roman" w:hAnsi="Times New Roman" w:cs="Times New Roman"/>
          <w:color w:val="000000" w:themeColor="text1"/>
          <w:sz w:val="24"/>
          <w:szCs w:val="24"/>
        </w:rPr>
        <w:t xml:space="preserve"> Since October 2023, an </w:t>
      </w:r>
      <w:hyperlink r:id="rId47" w:history="1">
        <w:r w:rsidRPr="00210786">
          <w:rPr>
            <w:rStyle w:val="Hyperlink"/>
            <w:rFonts w:cs="Times New Roman"/>
            <w:szCs w:val="24"/>
          </w:rPr>
          <w:t>additional</w:t>
        </w:r>
      </w:hyperlink>
      <w:r w:rsidRPr="00210786">
        <w:rPr>
          <w:rFonts w:ascii="Times New Roman" w:hAnsi="Times New Roman" w:cs="Times New Roman"/>
          <w:color w:val="000000" w:themeColor="text1"/>
          <w:sz w:val="24"/>
          <w:szCs w:val="24"/>
        </w:rPr>
        <w:t xml:space="preserve"> 17</w:t>
      </w:r>
      <w:r w:rsidR="000B685A" w:rsidRPr="00210786">
        <w:rPr>
          <w:rFonts w:ascii="Times New Roman" w:hAnsi="Times New Roman" w:cs="Times New Roman"/>
          <w:color w:val="000000" w:themeColor="text1"/>
          <w:sz w:val="24"/>
          <w:szCs w:val="24"/>
        </w:rPr>
        <w:t>1</w:t>
      </w:r>
      <w:r w:rsidRPr="00210786">
        <w:rPr>
          <w:rFonts w:ascii="Times New Roman" w:hAnsi="Times New Roman" w:cs="Times New Roman"/>
          <w:color w:val="000000" w:themeColor="text1"/>
          <w:sz w:val="24"/>
          <w:szCs w:val="24"/>
        </w:rPr>
        <w:t>,</w:t>
      </w:r>
      <w:r w:rsidR="000B685A" w:rsidRPr="00210786">
        <w:rPr>
          <w:rFonts w:ascii="Times New Roman" w:hAnsi="Times New Roman" w:cs="Times New Roman"/>
          <w:color w:val="000000" w:themeColor="text1"/>
          <w:sz w:val="24"/>
          <w:szCs w:val="24"/>
        </w:rPr>
        <w:t>324</w:t>
      </w:r>
      <w:r w:rsidRPr="00210786">
        <w:rPr>
          <w:rFonts w:ascii="Times New Roman" w:hAnsi="Times New Roman" w:cs="Times New Roman"/>
          <w:color w:val="000000" w:themeColor="text1"/>
          <w:sz w:val="24"/>
          <w:szCs w:val="24"/>
        </w:rPr>
        <w:t xml:space="preserve"> people have been wounded</w:t>
      </w:r>
      <w:r w:rsidR="00BE32DF" w:rsidRPr="00210786">
        <w:rPr>
          <w:rFonts w:ascii="Times New Roman" w:hAnsi="Times New Roman" w:cs="Times New Roman"/>
          <w:color w:val="000000" w:themeColor="text1"/>
          <w:sz w:val="24"/>
          <w:szCs w:val="24"/>
        </w:rPr>
        <w:t>.</w:t>
      </w:r>
      <w:r w:rsidRPr="00210786">
        <w:rPr>
          <w:rFonts w:ascii="Times New Roman" w:hAnsi="Times New Roman" w:cs="Times New Roman"/>
          <w:color w:val="000000" w:themeColor="text1"/>
          <w:sz w:val="24"/>
          <w:szCs w:val="24"/>
        </w:rPr>
        <w:t xml:space="preserve"> One quarter of these cases are considered “</w:t>
      </w:r>
      <w:hyperlink r:id="rId48" w:history="1">
        <w:r w:rsidRPr="00210786">
          <w:rPr>
            <w:rStyle w:val="Hyperlink"/>
            <w:rFonts w:cs="Times New Roman"/>
            <w:szCs w:val="24"/>
          </w:rPr>
          <w:t>life</w:t>
        </w:r>
        <w:r w:rsidR="00957694" w:rsidRPr="00210786">
          <w:rPr>
            <w:rStyle w:val="Hyperlink"/>
            <w:rFonts w:cs="Times New Roman"/>
            <w:szCs w:val="24"/>
          </w:rPr>
          <w:t>-</w:t>
        </w:r>
        <w:r w:rsidRPr="00210786">
          <w:rPr>
            <w:rStyle w:val="Hyperlink"/>
            <w:rFonts w:cs="Times New Roman"/>
            <w:szCs w:val="24"/>
          </w:rPr>
          <w:t>changing injuries.</w:t>
        </w:r>
      </w:hyperlink>
      <w:r w:rsidR="00BE32DF" w:rsidRPr="00210786">
        <w:rPr>
          <w:rFonts w:ascii="Times New Roman" w:hAnsi="Times New Roman" w:cs="Times New Roman"/>
          <w:color w:val="000000" w:themeColor="text1"/>
          <w:sz w:val="24"/>
          <w:szCs w:val="24"/>
        </w:rPr>
        <w:t>”</w:t>
      </w:r>
      <w:r w:rsidRPr="00210786">
        <w:rPr>
          <w:rFonts w:ascii="Times New Roman" w:hAnsi="Times New Roman" w:cs="Times New Roman"/>
          <w:color w:val="000000" w:themeColor="text1"/>
          <w:sz w:val="24"/>
          <w:szCs w:val="24"/>
        </w:rPr>
        <w:t xml:space="preserve"> The number of injuries continues to rise, with 13,500 injuries </w:t>
      </w:r>
      <w:hyperlink r:id="rId49" w:history="1">
        <w:r w:rsidRPr="00210786">
          <w:rPr>
            <w:rStyle w:val="Hyperlink"/>
            <w:rFonts w:cs="Times New Roman"/>
            <w:szCs w:val="24"/>
          </w:rPr>
          <w:t>reported</w:t>
        </w:r>
      </w:hyperlink>
      <w:r w:rsidRPr="00210786">
        <w:rPr>
          <w:rFonts w:ascii="Times New Roman" w:hAnsi="Times New Roman" w:cs="Times New Roman"/>
          <w:color w:val="000000" w:themeColor="text1"/>
          <w:sz w:val="24"/>
          <w:szCs w:val="24"/>
        </w:rPr>
        <w:t xml:space="preserve"> in July 2025 alone</w:t>
      </w:r>
      <w:r w:rsidR="00BE32DF" w:rsidRPr="00210786">
        <w:rPr>
          <w:rFonts w:ascii="Times New Roman" w:hAnsi="Times New Roman" w:cs="Times New Roman"/>
          <w:color w:val="000000" w:themeColor="text1"/>
          <w:sz w:val="24"/>
          <w:szCs w:val="24"/>
        </w:rPr>
        <w:t>.</w:t>
      </w:r>
    </w:p>
    <w:p w14:paraId="131DE0B7" w14:textId="58AC2179" w:rsidR="13F32DAD" w:rsidRPr="00210786" w:rsidRDefault="13F32DAD" w:rsidP="00D765EF">
      <w:pPr>
        <w:spacing w:after="160"/>
        <w:ind w:left="0" w:firstLine="0"/>
        <w:rPr>
          <w:rFonts w:ascii="Times New Roman" w:hAnsi="Times New Roman" w:cs="Times New Roman"/>
          <w:sz w:val="24"/>
          <w:szCs w:val="24"/>
        </w:rPr>
      </w:pPr>
      <w:r w:rsidRPr="00210786">
        <w:rPr>
          <w:rFonts w:ascii="Times New Roman" w:hAnsi="Times New Roman" w:cs="Times New Roman"/>
          <w:color w:val="000000" w:themeColor="text1"/>
          <w:sz w:val="24"/>
          <w:szCs w:val="24"/>
        </w:rPr>
        <w:t xml:space="preserve">These attacks against Palestinian civilians have been described by healthcare </w:t>
      </w:r>
      <w:r w:rsidR="2F968A49" w:rsidRPr="00210786">
        <w:rPr>
          <w:rFonts w:ascii="Times New Roman" w:hAnsi="Times New Roman" w:cs="Times New Roman"/>
          <w:color w:val="000000" w:themeColor="text1"/>
          <w:sz w:val="24"/>
          <w:szCs w:val="24"/>
        </w:rPr>
        <w:t xml:space="preserve">workers </w:t>
      </w:r>
      <w:r w:rsidRPr="00210786">
        <w:rPr>
          <w:rFonts w:ascii="Times New Roman" w:hAnsi="Times New Roman" w:cs="Times New Roman"/>
          <w:color w:val="000000" w:themeColor="text1"/>
          <w:sz w:val="24"/>
          <w:szCs w:val="24"/>
        </w:rPr>
        <w:t>as indiscriminate, particularly against children. One doctor interviewed by the Global Human Rights Clinic at the University of Chicago</w:t>
      </w:r>
      <w:r w:rsidR="00A71BEC">
        <w:rPr>
          <w:rFonts w:ascii="Times New Roman" w:hAnsi="Times New Roman" w:cs="Times New Roman"/>
          <w:color w:val="000000" w:themeColor="text1"/>
          <w:sz w:val="24"/>
          <w:szCs w:val="24"/>
        </w:rPr>
        <w:t xml:space="preserve"> Law School</w:t>
      </w:r>
      <w:r w:rsidRPr="00210786">
        <w:rPr>
          <w:rFonts w:ascii="Times New Roman" w:hAnsi="Times New Roman" w:cs="Times New Roman"/>
          <w:color w:val="000000" w:themeColor="text1"/>
          <w:sz w:val="24"/>
          <w:szCs w:val="24"/>
        </w:rPr>
        <w:t xml:space="preserve"> (GHRC) reported about </w:t>
      </w:r>
      <w:r w:rsidRPr="00210786">
        <w:rPr>
          <w:rFonts w:ascii="Times New Roman" w:hAnsi="Times New Roman" w:cs="Times New Roman"/>
          <w:sz w:val="24"/>
          <w:szCs w:val="24"/>
        </w:rPr>
        <w:t>“four children that came in with gunshot wounds […] one who was fifteen-years-old with a gunshot to the head,” an eight-year-old, and another twelve-year-old, all reportedly targeted by high velocity munitions.</w:t>
      </w:r>
      <w:r w:rsidRPr="00210786">
        <w:rPr>
          <w:rStyle w:val="FootnoteReference"/>
          <w:rFonts w:ascii="Times New Roman" w:hAnsi="Times New Roman" w:cs="Times New Roman"/>
          <w:sz w:val="24"/>
          <w:szCs w:val="24"/>
        </w:rPr>
        <w:footnoteReference w:id="1"/>
      </w:r>
      <w:r w:rsidRPr="00210786">
        <w:rPr>
          <w:rFonts w:ascii="Times New Roman" w:hAnsi="Times New Roman" w:cs="Times New Roman"/>
          <w:sz w:val="24"/>
          <w:szCs w:val="24"/>
        </w:rPr>
        <w:t xml:space="preserve"> During a three-week period, the same doctor documented fifteen cases of children who were shot in the head or neck, a fraction of the total cases involving children that she encountered.</w:t>
      </w:r>
      <w:r w:rsidRPr="00210786">
        <w:rPr>
          <w:rStyle w:val="FootnoteReference"/>
          <w:rFonts w:ascii="Times New Roman" w:hAnsi="Times New Roman" w:cs="Times New Roman"/>
          <w:sz w:val="24"/>
          <w:szCs w:val="24"/>
        </w:rPr>
        <w:footnoteReference w:id="2"/>
      </w:r>
    </w:p>
    <w:p w14:paraId="51FDFFB6" w14:textId="62D85822" w:rsidR="15A4A391" w:rsidRPr="00210786" w:rsidRDefault="002375EE" w:rsidP="00D765EF">
      <w:pPr>
        <w:spacing w:after="160"/>
        <w:ind w:left="0" w:firstLine="0"/>
        <w:rPr>
          <w:rFonts w:ascii="Times New Roman" w:hAnsi="Times New Roman" w:cs="Times New Roman"/>
          <w:color w:val="000000" w:themeColor="text1"/>
          <w:sz w:val="24"/>
          <w:szCs w:val="24"/>
        </w:rPr>
      </w:pPr>
      <w:r w:rsidRPr="00210786">
        <w:rPr>
          <w:rFonts w:ascii="Times New Roman" w:hAnsi="Times New Roman" w:cs="Times New Roman"/>
          <w:color w:val="000000" w:themeColor="text1"/>
          <w:sz w:val="24"/>
          <w:szCs w:val="24"/>
        </w:rPr>
        <w:t xml:space="preserve">As </w:t>
      </w:r>
      <w:hyperlink r:id="rId50" w:history="1">
        <w:r w:rsidRPr="00210786">
          <w:rPr>
            <w:rStyle w:val="Hyperlink"/>
            <w:rFonts w:cs="Times New Roman"/>
            <w:szCs w:val="24"/>
          </w:rPr>
          <w:t>concluded</w:t>
        </w:r>
      </w:hyperlink>
      <w:r w:rsidRPr="00210786">
        <w:rPr>
          <w:rFonts w:ascii="Times New Roman" w:hAnsi="Times New Roman" w:cs="Times New Roman"/>
          <w:color w:val="000000" w:themeColor="text1"/>
          <w:sz w:val="24"/>
          <w:szCs w:val="24"/>
        </w:rPr>
        <w:t xml:space="preserve"> by the Office of the High Commissioner of Human Rights, </w:t>
      </w:r>
      <w:r w:rsidR="3C93502C" w:rsidRPr="00210786">
        <w:rPr>
          <w:rFonts w:ascii="Times New Roman" w:hAnsi="Times New Roman" w:cs="Times New Roman"/>
          <w:color w:val="000000" w:themeColor="text1"/>
          <w:sz w:val="24"/>
          <w:szCs w:val="24"/>
        </w:rPr>
        <w:t>Israel</w:t>
      </w:r>
      <w:r w:rsidR="7E8335C1" w:rsidRPr="00210786">
        <w:rPr>
          <w:rFonts w:ascii="Times New Roman" w:hAnsi="Times New Roman" w:cs="Times New Roman"/>
          <w:color w:val="000000" w:themeColor="text1"/>
          <w:sz w:val="24"/>
          <w:szCs w:val="24"/>
        </w:rPr>
        <w:t>’s use of Canadian-supplied</w:t>
      </w:r>
      <w:r w:rsidR="3C93502C" w:rsidRPr="00210786">
        <w:rPr>
          <w:rFonts w:ascii="Times New Roman" w:hAnsi="Times New Roman" w:cs="Times New Roman"/>
          <w:color w:val="000000" w:themeColor="text1"/>
          <w:sz w:val="24"/>
          <w:szCs w:val="24"/>
        </w:rPr>
        <w:t xml:space="preserve"> </w:t>
      </w:r>
      <w:r w:rsidR="75A4AA4D" w:rsidRPr="00210786">
        <w:rPr>
          <w:rFonts w:ascii="Times New Roman" w:hAnsi="Times New Roman" w:cs="Times New Roman"/>
          <w:color w:val="000000" w:themeColor="text1"/>
          <w:sz w:val="24"/>
          <w:szCs w:val="24"/>
        </w:rPr>
        <w:t xml:space="preserve">munitions </w:t>
      </w:r>
      <w:r w:rsidR="3C93502C" w:rsidRPr="00210786">
        <w:rPr>
          <w:rFonts w:ascii="Times New Roman" w:hAnsi="Times New Roman" w:cs="Times New Roman"/>
          <w:color w:val="000000" w:themeColor="text1"/>
          <w:sz w:val="24"/>
          <w:szCs w:val="24"/>
        </w:rPr>
        <w:t>has “</w:t>
      </w:r>
      <w:r w:rsidR="3C93502C" w:rsidRPr="00210786">
        <w:rPr>
          <w:rFonts w:ascii="Times New Roman" w:hAnsi="Times New Roman" w:cs="Times New Roman"/>
          <w:sz w:val="24"/>
          <w:szCs w:val="24"/>
        </w:rPr>
        <w:t>systematically violated the principles of distinction, proportionality, and precautions in attack</w:t>
      </w:r>
      <w:r w:rsidR="00902214" w:rsidRPr="00210786">
        <w:rPr>
          <w:rFonts w:ascii="Times New Roman" w:hAnsi="Times New Roman" w:cs="Times New Roman"/>
          <w:color w:val="000000" w:themeColor="text1"/>
          <w:sz w:val="24"/>
          <w:szCs w:val="24"/>
        </w:rPr>
        <w:t>—</w:t>
      </w:r>
      <w:r w:rsidR="3C93502C" w:rsidRPr="00210786">
        <w:rPr>
          <w:rFonts w:ascii="Times New Roman" w:hAnsi="Times New Roman" w:cs="Times New Roman"/>
          <w:sz w:val="24"/>
          <w:szCs w:val="24"/>
        </w:rPr>
        <w:t>fundamental principles of international humanitarian law on the conduct of hostilities</w:t>
      </w:r>
      <w:r w:rsidR="3C93502C" w:rsidRPr="00210786">
        <w:rPr>
          <w:rFonts w:ascii="Times New Roman" w:hAnsi="Times New Roman" w:cs="Times New Roman"/>
          <w:color w:val="000000" w:themeColor="text1"/>
          <w:sz w:val="24"/>
          <w:szCs w:val="24"/>
        </w:rPr>
        <w:t xml:space="preserve">.” </w:t>
      </w:r>
      <w:r w:rsidR="00957694" w:rsidRPr="00210786">
        <w:rPr>
          <w:rFonts w:ascii="Times New Roman" w:hAnsi="Times New Roman" w:cs="Times New Roman"/>
          <w:color w:val="000000" w:themeColor="text1"/>
          <w:sz w:val="24"/>
          <w:szCs w:val="24"/>
        </w:rPr>
        <w:t xml:space="preserve">And, </w:t>
      </w:r>
      <w:hyperlink r:id="rId51" w:history="1">
        <w:r w:rsidR="00957694" w:rsidRPr="00210786">
          <w:rPr>
            <w:rStyle w:val="Hyperlink"/>
            <w:rFonts w:cs="Times New Roman"/>
            <w:szCs w:val="24"/>
          </w:rPr>
          <w:t>c</w:t>
        </w:r>
        <w:r w:rsidR="3C93502C" w:rsidRPr="00210786">
          <w:rPr>
            <w:rStyle w:val="Hyperlink"/>
            <w:rFonts w:cs="Times New Roman"/>
            <w:szCs w:val="24"/>
          </w:rPr>
          <w:t>iting</w:t>
        </w:r>
      </w:hyperlink>
      <w:r w:rsidR="3C93502C" w:rsidRPr="00210786">
        <w:rPr>
          <w:rFonts w:ascii="Times New Roman" w:hAnsi="Times New Roman" w:cs="Times New Roman"/>
          <w:color w:val="000000" w:themeColor="text1"/>
          <w:sz w:val="24"/>
          <w:szCs w:val="24"/>
        </w:rPr>
        <w:t xml:space="preserve"> Israel’s use of unguided weapons</w:t>
      </w:r>
      <w:r w:rsidR="007A37F0" w:rsidRPr="00210786">
        <w:rPr>
          <w:rFonts w:ascii="Times New Roman" w:hAnsi="Times New Roman" w:cs="Times New Roman"/>
          <w:color w:val="000000" w:themeColor="text1"/>
          <w:sz w:val="24"/>
          <w:szCs w:val="24"/>
        </w:rPr>
        <w:t xml:space="preserve"> </w:t>
      </w:r>
      <w:r w:rsidR="3C93502C" w:rsidRPr="00210786">
        <w:rPr>
          <w:rFonts w:ascii="Times New Roman" w:hAnsi="Times New Roman" w:cs="Times New Roman"/>
          <w:color w:val="000000" w:themeColor="text1"/>
          <w:sz w:val="24"/>
          <w:szCs w:val="24"/>
        </w:rPr>
        <w:t>and high</w:t>
      </w:r>
      <w:r w:rsidR="00957694" w:rsidRPr="00210786">
        <w:rPr>
          <w:rFonts w:ascii="Times New Roman" w:hAnsi="Times New Roman" w:cs="Times New Roman"/>
          <w:color w:val="000000" w:themeColor="text1"/>
          <w:sz w:val="24"/>
          <w:szCs w:val="24"/>
        </w:rPr>
        <w:t>-</w:t>
      </w:r>
      <w:r w:rsidR="3C93502C" w:rsidRPr="00210786">
        <w:rPr>
          <w:rFonts w:ascii="Times New Roman" w:hAnsi="Times New Roman" w:cs="Times New Roman"/>
          <w:color w:val="000000" w:themeColor="text1"/>
          <w:sz w:val="24"/>
          <w:szCs w:val="24"/>
        </w:rPr>
        <w:t>impact munitions that produce excessive civilian deaths, the Commission of Inquiry concluded that Israel has “</w:t>
      </w:r>
      <w:hyperlink r:id="rId52" w:history="1">
        <w:r w:rsidR="3C93502C" w:rsidRPr="00210786">
          <w:rPr>
            <w:rStyle w:val="Hyperlink"/>
            <w:rFonts w:cs="Times New Roman"/>
            <w:szCs w:val="24"/>
          </w:rPr>
          <w:t>intentionally killed Palestinian civilians in Gaza</w:t>
        </w:r>
      </w:hyperlink>
      <w:r w:rsidR="3C93502C" w:rsidRPr="00210786">
        <w:rPr>
          <w:rFonts w:ascii="Times New Roman" w:hAnsi="Times New Roman" w:cs="Times New Roman"/>
          <w:color w:val="000000" w:themeColor="text1"/>
          <w:sz w:val="24"/>
          <w:szCs w:val="24"/>
        </w:rPr>
        <w:t>.”</w:t>
      </w:r>
    </w:p>
    <w:p w14:paraId="6607E6D6" w14:textId="3E9ACAB9" w:rsidR="00D765EF" w:rsidRPr="00210786" w:rsidRDefault="590D3484" w:rsidP="00D765EF">
      <w:pPr>
        <w:pStyle w:val="Heading3"/>
      </w:pPr>
      <w:bookmarkStart w:id="36" w:name="_Toc219287677"/>
      <w:bookmarkStart w:id="37" w:name="_Toc219287740"/>
      <w:bookmarkStart w:id="38" w:name="_Toc219473005"/>
      <w:r w:rsidRPr="00210786">
        <w:lastRenderedPageBreak/>
        <w:t xml:space="preserve">Limits on </w:t>
      </w:r>
      <w:r w:rsidR="00957DBA" w:rsidRPr="00210786">
        <w:t>A</w:t>
      </w:r>
      <w:r w:rsidRPr="00210786">
        <w:t xml:space="preserve">ccess to </w:t>
      </w:r>
      <w:r w:rsidR="00957DBA" w:rsidRPr="00210786">
        <w:t>F</w:t>
      </w:r>
      <w:r w:rsidRPr="00210786">
        <w:t xml:space="preserve">ood and </w:t>
      </w:r>
      <w:r w:rsidR="00957DBA" w:rsidRPr="00210786">
        <w:t>H</w:t>
      </w:r>
      <w:r w:rsidRPr="00210786">
        <w:t>ealthcare</w:t>
      </w:r>
      <w:bookmarkEnd w:id="36"/>
      <w:bookmarkEnd w:id="37"/>
      <w:bookmarkEnd w:id="38"/>
    </w:p>
    <w:p w14:paraId="04C71A34" w14:textId="3A025296" w:rsidR="15A4A391" w:rsidRPr="00210786" w:rsidRDefault="3C93502C" w:rsidP="00D765EF">
      <w:pPr>
        <w:spacing w:after="160"/>
        <w:ind w:left="0" w:firstLine="0"/>
        <w:rPr>
          <w:rFonts w:ascii="Times New Roman" w:hAnsi="Times New Roman" w:cs="Times New Roman"/>
          <w:sz w:val="24"/>
          <w:szCs w:val="24"/>
        </w:rPr>
      </w:pPr>
      <w:r w:rsidRPr="00210786">
        <w:rPr>
          <w:rFonts w:ascii="Times New Roman" w:hAnsi="Times New Roman" w:cs="Times New Roman"/>
          <w:color w:val="000000" w:themeColor="text1"/>
          <w:sz w:val="24"/>
          <w:szCs w:val="24"/>
        </w:rPr>
        <w:t>Canad</w:t>
      </w:r>
      <w:r w:rsidR="61461980" w:rsidRPr="00210786">
        <w:rPr>
          <w:rFonts w:ascii="Times New Roman" w:hAnsi="Times New Roman" w:cs="Times New Roman"/>
          <w:color w:val="000000" w:themeColor="text1"/>
          <w:sz w:val="24"/>
          <w:szCs w:val="24"/>
        </w:rPr>
        <w:t xml:space="preserve">ian-supplied arms are also </w:t>
      </w:r>
      <w:hyperlink r:id="rId53" w:history="1">
        <w:r w:rsidR="2167574A" w:rsidRPr="00210786">
          <w:rPr>
            <w:rStyle w:val="Hyperlink"/>
            <w:rFonts w:cs="Times New Roman"/>
            <w:szCs w:val="24"/>
          </w:rPr>
          <w:t>likely</w:t>
        </w:r>
      </w:hyperlink>
      <w:r w:rsidR="2167574A" w:rsidRPr="00210786">
        <w:rPr>
          <w:rFonts w:ascii="Times New Roman" w:hAnsi="Times New Roman" w:cs="Times New Roman"/>
          <w:color w:val="000000" w:themeColor="text1"/>
          <w:sz w:val="24"/>
          <w:szCs w:val="24"/>
        </w:rPr>
        <w:t xml:space="preserve"> </w:t>
      </w:r>
      <w:r w:rsidR="00957694" w:rsidRPr="00210786">
        <w:rPr>
          <w:rFonts w:ascii="Times New Roman" w:hAnsi="Times New Roman" w:cs="Times New Roman"/>
          <w:color w:val="000000" w:themeColor="text1"/>
          <w:sz w:val="24"/>
          <w:szCs w:val="24"/>
        </w:rPr>
        <w:t xml:space="preserve">to be </w:t>
      </w:r>
      <w:r w:rsidR="2167574A" w:rsidRPr="00210786">
        <w:rPr>
          <w:rFonts w:ascii="Times New Roman" w:hAnsi="Times New Roman" w:cs="Times New Roman"/>
          <w:color w:val="000000" w:themeColor="text1"/>
          <w:sz w:val="24"/>
          <w:szCs w:val="24"/>
        </w:rPr>
        <w:t>used</w:t>
      </w:r>
      <w:r w:rsidR="18136FED" w:rsidRPr="00210786">
        <w:rPr>
          <w:rFonts w:ascii="Times New Roman" w:hAnsi="Times New Roman" w:cs="Times New Roman"/>
          <w:color w:val="000000" w:themeColor="text1"/>
          <w:sz w:val="24"/>
          <w:szCs w:val="24"/>
        </w:rPr>
        <w:t xml:space="preserve"> by Israel</w:t>
      </w:r>
      <w:r w:rsidR="2167574A" w:rsidRPr="00210786">
        <w:rPr>
          <w:rFonts w:ascii="Times New Roman" w:hAnsi="Times New Roman" w:cs="Times New Roman"/>
          <w:color w:val="000000" w:themeColor="text1"/>
          <w:sz w:val="24"/>
          <w:szCs w:val="24"/>
        </w:rPr>
        <w:t xml:space="preserve"> to maintain </w:t>
      </w:r>
      <w:r w:rsidRPr="00210786">
        <w:rPr>
          <w:rFonts w:ascii="Times New Roman" w:hAnsi="Times New Roman" w:cs="Times New Roman"/>
          <w:color w:val="000000" w:themeColor="text1"/>
          <w:sz w:val="24"/>
          <w:szCs w:val="24"/>
        </w:rPr>
        <w:t>conditions that make it difficult to survive</w:t>
      </w:r>
      <w:r w:rsidR="4558C0C4" w:rsidRPr="00210786">
        <w:rPr>
          <w:rFonts w:ascii="Times New Roman" w:hAnsi="Times New Roman" w:cs="Times New Roman"/>
          <w:color w:val="000000" w:themeColor="text1"/>
          <w:sz w:val="24"/>
          <w:szCs w:val="24"/>
        </w:rPr>
        <w:t xml:space="preserve"> in Gaza</w:t>
      </w:r>
      <w:r w:rsidR="39206438" w:rsidRPr="00210786">
        <w:rPr>
          <w:rFonts w:ascii="Times New Roman" w:hAnsi="Times New Roman" w:cs="Times New Roman"/>
          <w:color w:val="000000" w:themeColor="text1"/>
          <w:sz w:val="24"/>
          <w:szCs w:val="24"/>
        </w:rPr>
        <w:t>, in violation of the right to life</w:t>
      </w:r>
      <w:r w:rsidRPr="00210786">
        <w:rPr>
          <w:rFonts w:ascii="Times New Roman" w:hAnsi="Times New Roman" w:cs="Times New Roman"/>
          <w:color w:val="000000" w:themeColor="text1"/>
          <w:sz w:val="24"/>
          <w:szCs w:val="24"/>
        </w:rPr>
        <w:t>. Currently, “</w:t>
      </w:r>
      <w:hyperlink r:id="rId54" w:history="1">
        <w:r w:rsidRPr="00210786">
          <w:rPr>
            <w:rStyle w:val="Hyperlink"/>
            <w:rFonts w:cs="Times New Roman"/>
            <w:szCs w:val="24"/>
          </w:rPr>
          <w:t>more than half a million people in Gaza are trapped in famine, marked by widespread starvation, destitution and preventable deaths</w:t>
        </w:r>
      </w:hyperlink>
      <w:r w:rsidR="36B698FF" w:rsidRPr="00210786">
        <w:rPr>
          <w:rFonts w:ascii="Times New Roman" w:hAnsi="Times New Roman" w:cs="Times New Roman"/>
          <w:sz w:val="24"/>
          <w:szCs w:val="24"/>
        </w:rPr>
        <w:t>,</w:t>
      </w:r>
      <w:r w:rsidR="00312C4F" w:rsidRPr="00210786">
        <w:rPr>
          <w:rFonts w:ascii="Times New Roman" w:hAnsi="Times New Roman" w:cs="Times New Roman"/>
          <w:sz w:val="24"/>
          <w:szCs w:val="24"/>
        </w:rPr>
        <w:t xml:space="preserve">” </w:t>
      </w:r>
      <w:r w:rsidR="0B6EE4A3" w:rsidRPr="00210786">
        <w:rPr>
          <w:rFonts w:ascii="Times New Roman" w:hAnsi="Times New Roman" w:cs="Times New Roman"/>
          <w:sz w:val="24"/>
          <w:szCs w:val="24"/>
        </w:rPr>
        <w:t>with U</w:t>
      </w:r>
      <w:r w:rsidR="0B6EE4A3" w:rsidRPr="00210786">
        <w:rPr>
          <w:rStyle w:val="FootnoteReference"/>
          <w:rFonts w:ascii="Times New Roman" w:hAnsi="Times New Roman" w:cs="Times New Roman"/>
          <w:color w:val="000000" w:themeColor="text1"/>
          <w:sz w:val="24"/>
          <w:szCs w:val="24"/>
          <w:vertAlign w:val="baseline"/>
        </w:rPr>
        <w:t xml:space="preserve">NICEF </w:t>
      </w:r>
      <w:hyperlink r:id="rId55" w:history="1">
        <w:r w:rsidR="0B6EE4A3" w:rsidRPr="00210786">
          <w:rPr>
            <w:rStyle w:val="Hyperlink"/>
            <w:rFonts w:cs="Times New Roman"/>
            <w:szCs w:val="24"/>
          </w:rPr>
          <w:t>approximating</w:t>
        </w:r>
      </w:hyperlink>
      <w:r w:rsidR="0B6EE4A3" w:rsidRPr="00210786">
        <w:rPr>
          <w:rStyle w:val="FootnoteReference"/>
          <w:rFonts w:ascii="Times New Roman" w:hAnsi="Times New Roman" w:cs="Times New Roman"/>
          <w:color w:val="000000" w:themeColor="text1"/>
          <w:sz w:val="24"/>
          <w:szCs w:val="24"/>
          <w:vertAlign w:val="baseline"/>
        </w:rPr>
        <w:t xml:space="preserve"> that 640,000 civilians in Gaza are facing catastrophic levels of food insecurity</w:t>
      </w:r>
      <w:r w:rsidR="00312C4F" w:rsidRPr="00210786">
        <w:rPr>
          <w:rStyle w:val="FootnoteReference"/>
          <w:rFonts w:ascii="Times New Roman" w:hAnsi="Times New Roman" w:cs="Times New Roman"/>
          <w:color w:val="000000" w:themeColor="text1"/>
          <w:sz w:val="24"/>
          <w:szCs w:val="24"/>
          <w:vertAlign w:val="baseline"/>
        </w:rPr>
        <w:t>.</w:t>
      </w:r>
      <w:r w:rsidR="73BFEEBA" w:rsidRPr="00210786">
        <w:rPr>
          <w:rStyle w:val="FootnoteReference"/>
          <w:rFonts w:ascii="Times New Roman" w:hAnsi="Times New Roman" w:cs="Times New Roman"/>
          <w:color w:val="000000" w:themeColor="text1"/>
          <w:sz w:val="24"/>
          <w:szCs w:val="24"/>
          <w:vertAlign w:val="baseline"/>
        </w:rPr>
        <w:t xml:space="preserve"> </w:t>
      </w:r>
      <w:r w:rsidRPr="00210786">
        <w:rPr>
          <w:rFonts w:ascii="Times New Roman" w:hAnsi="Times New Roman" w:cs="Times New Roman"/>
          <w:sz w:val="24"/>
          <w:szCs w:val="24"/>
        </w:rPr>
        <w:t xml:space="preserve">These </w:t>
      </w:r>
      <w:r w:rsidR="061ED0FB" w:rsidRPr="00210786">
        <w:rPr>
          <w:rFonts w:ascii="Times New Roman" w:hAnsi="Times New Roman" w:cs="Times New Roman"/>
          <w:sz w:val="24"/>
          <w:szCs w:val="24"/>
        </w:rPr>
        <w:t>conditions</w:t>
      </w:r>
      <w:r w:rsidRPr="00210786">
        <w:rPr>
          <w:rFonts w:ascii="Times New Roman" w:hAnsi="Times New Roman" w:cs="Times New Roman"/>
          <w:sz w:val="24"/>
          <w:szCs w:val="24"/>
        </w:rPr>
        <w:t xml:space="preserve"> are </w:t>
      </w:r>
      <w:hyperlink r:id="rId56" w:history="1">
        <w:r w:rsidRPr="00210786">
          <w:rPr>
            <w:rStyle w:val="Hyperlink"/>
            <w:rFonts w:cs="Times New Roman"/>
            <w:szCs w:val="24"/>
          </w:rPr>
          <w:t>classified</w:t>
        </w:r>
      </w:hyperlink>
      <w:r w:rsidRPr="00210786">
        <w:rPr>
          <w:rFonts w:ascii="Times New Roman" w:hAnsi="Times New Roman" w:cs="Times New Roman"/>
          <w:sz w:val="24"/>
          <w:szCs w:val="24"/>
        </w:rPr>
        <w:t xml:space="preserve"> by the Integrated Security Phase Classification as phase 5—the most severe designation of food insecurity.</w:t>
      </w:r>
      <w:r w:rsidR="00312C4F" w:rsidRPr="00210786">
        <w:rPr>
          <w:rFonts w:ascii="Times New Roman" w:hAnsi="Times New Roman" w:cs="Times New Roman"/>
          <w:color w:val="000000" w:themeColor="text1"/>
          <w:sz w:val="24"/>
          <w:szCs w:val="24"/>
        </w:rPr>
        <w:t xml:space="preserve"> </w:t>
      </w:r>
      <w:r w:rsidRPr="00210786">
        <w:rPr>
          <w:rFonts w:ascii="Times New Roman" w:hAnsi="Times New Roman" w:cs="Times New Roman"/>
          <w:color w:val="000000" w:themeColor="text1"/>
          <w:sz w:val="24"/>
          <w:szCs w:val="24"/>
        </w:rPr>
        <w:t xml:space="preserve">In </w:t>
      </w:r>
      <w:hyperlink r:id="rId57" w:history="1">
        <w:r w:rsidRPr="00210786">
          <w:rPr>
            <w:rStyle w:val="Hyperlink"/>
            <w:rFonts w:cs="Times New Roman"/>
            <w:szCs w:val="24"/>
          </w:rPr>
          <w:t>August 2025</w:t>
        </w:r>
      </w:hyperlink>
      <w:r w:rsidRPr="00210786">
        <w:rPr>
          <w:rFonts w:ascii="Times New Roman" w:hAnsi="Times New Roman" w:cs="Times New Roman"/>
          <w:color w:val="000000" w:themeColor="text1"/>
          <w:sz w:val="24"/>
          <w:szCs w:val="24"/>
        </w:rPr>
        <w:t xml:space="preserve"> alone, </w:t>
      </w:r>
      <w:r w:rsidR="401240BA" w:rsidRPr="00210786">
        <w:rPr>
          <w:rFonts w:ascii="Times New Roman" w:hAnsi="Times New Roman" w:cs="Times New Roman"/>
          <w:color w:val="000000" w:themeColor="text1"/>
          <w:sz w:val="24"/>
          <w:szCs w:val="24"/>
        </w:rPr>
        <w:t xml:space="preserve">at least </w:t>
      </w:r>
      <w:r w:rsidRPr="00210786">
        <w:rPr>
          <w:rFonts w:ascii="Times New Roman" w:hAnsi="Times New Roman" w:cs="Times New Roman"/>
          <w:color w:val="000000" w:themeColor="text1"/>
          <w:sz w:val="24"/>
          <w:szCs w:val="24"/>
        </w:rPr>
        <w:t>1</w:t>
      </w:r>
      <w:r w:rsidR="005B1DE2" w:rsidRPr="00210786">
        <w:rPr>
          <w:rFonts w:ascii="Times New Roman" w:hAnsi="Times New Roman" w:cs="Times New Roman"/>
          <w:color w:val="000000" w:themeColor="text1"/>
          <w:sz w:val="24"/>
          <w:szCs w:val="24"/>
        </w:rPr>
        <w:t>85 persons died of malnutrition</w:t>
      </w:r>
      <w:r w:rsidR="00312C4F" w:rsidRPr="00210786">
        <w:rPr>
          <w:rFonts w:ascii="Times New Roman" w:hAnsi="Times New Roman" w:cs="Times New Roman"/>
          <w:color w:val="000000" w:themeColor="text1"/>
          <w:sz w:val="24"/>
          <w:szCs w:val="24"/>
        </w:rPr>
        <w:t>.</w:t>
      </w:r>
      <w:r w:rsidRPr="00210786">
        <w:rPr>
          <w:rFonts w:ascii="Times New Roman" w:hAnsi="Times New Roman" w:cs="Times New Roman"/>
          <w:color w:val="000000" w:themeColor="text1"/>
          <w:sz w:val="24"/>
          <w:szCs w:val="24"/>
        </w:rPr>
        <w:t xml:space="preserve"> This </w:t>
      </w:r>
      <w:hyperlink r:id="rId58" w:history="1">
        <w:r w:rsidRPr="00210786">
          <w:rPr>
            <w:rStyle w:val="Hyperlink"/>
            <w:rFonts w:cs="Times New Roman"/>
            <w:szCs w:val="24"/>
          </w:rPr>
          <w:t>famine</w:t>
        </w:r>
      </w:hyperlink>
      <w:r w:rsidRPr="00210786">
        <w:rPr>
          <w:rFonts w:ascii="Times New Roman" w:hAnsi="Times New Roman" w:cs="Times New Roman"/>
          <w:color w:val="000000" w:themeColor="text1"/>
          <w:sz w:val="24"/>
          <w:szCs w:val="24"/>
        </w:rPr>
        <w:t xml:space="preserve"> is man-made:</w:t>
      </w:r>
      <w:r w:rsidR="005B1DE2" w:rsidRPr="00210786">
        <w:rPr>
          <w:rFonts w:ascii="Times New Roman" w:hAnsi="Times New Roman" w:cs="Times New Roman"/>
          <w:color w:val="000000" w:themeColor="text1"/>
          <w:sz w:val="24"/>
          <w:szCs w:val="24"/>
        </w:rPr>
        <w:t xml:space="preserve"> Israel has destroyed Gaza’s domestic food systems, limited imports, and displaced populations away from available food sources and production systems</w:t>
      </w:r>
      <w:r w:rsidR="00312C4F" w:rsidRPr="00210786">
        <w:rPr>
          <w:rFonts w:ascii="Times New Roman" w:hAnsi="Times New Roman" w:cs="Times New Roman"/>
          <w:color w:val="000000" w:themeColor="text1"/>
          <w:sz w:val="24"/>
          <w:szCs w:val="24"/>
        </w:rPr>
        <w:t>.</w:t>
      </w:r>
    </w:p>
    <w:p w14:paraId="5D34EC3A" w14:textId="651CC5DA" w:rsidR="15A4A391" w:rsidRPr="00210786" w:rsidRDefault="3C93502C" w:rsidP="00D765EF">
      <w:pPr>
        <w:spacing w:after="160"/>
        <w:ind w:left="0" w:firstLine="0"/>
        <w:rPr>
          <w:rFonts w:ascii="Times New Roman" w:hAnsi="Times New Roman" w:cs="Times New Roman"/>
          <w:sz w:val="24"/>
          <w:szCs w:val="24"/>
          <w:vertAlign w:val="superscript"/>
        </w:rPr>
      </w:pPr>
      <w:r w:rsidRPr="00210786">
        <w:rPr>
          <w:rFonts w:ascii="Times New Roman" w:hAnsi="Times New Roman" w:cs="Times New Roman"/>
          <w:sz w:val="24"/>
          <w:szCs w:val="24"/>
        </w:rPr>
        <w:t xml:space="preserve">Furthermore, aid sites have been used to exacerbate the killing of Palestinians. The Gaza Humanitarian Foundation (GHF), set up to replace UN aid distribution systems, is </w:t>
      </w:r>
      <w:hyperlink r:id="rId59" w:history="1">
        <w:r w:rsidRPr="00210786">
          <w:rPr>
            <w:rStyle w:val="Hyperlink"/>
            <w:rFonts w:cs="Times New Roman"/>
            <w:szCs w:val="24"/>
          </w:rPr>
          <w:t>accused</w:t>
        </w:r>
      </w:hyperlink>
      <w:r w:rsidRPr="00210786">
        <w:rPr>
          <w:rFonts w:ascii="Times New Roman" w:hAnsi="Times New Roman" w:cs="Times New Roman"/>
          <w:sz w:val="24"/>
          <w:szCs w:val="24"/>
        </w:rPr>
        <w:t xml:space="preserve"> of the deaths of 1</w:t>
      </w:r>
      <w:r w:rsidR="00A71BEC">
        <w:rPr>
          <w:rFonts w:ascii="Times New Roman" w:hAnsi="Times New Roman" w:cs="Times New Roman"/>
          <w:sz w:val="24"/>
          <w:szCs w:val="24"/>
        </w:rPr>
        <w:t>,</w:t>
      </w:r>
      <w:r w:rsidRPr="00210786">
        <w:rPr>
          <w:rFonts w:ascii="Times New Roman" w:hAnsi="Times New Roman" w:cs="Times New Roman"/>
          <w:sz w:val="24"/>
          <w:szCs w:val="24"/>
        </w:rPr>
        <w:t>400 people and the injury of 4</w:t>
      </w:r>
      <w:r w:rsidR="00A71BEC">
        <w:rPr>
          <w:rFonts w:ascii="Times New Roman" w:hAnsi="Times New Roman" w:cs="Times New Roman"/>
          <w:sz w:val="24"/>
          <w:szCs w:val="24"/>
        </w:rPr>
        <w:t>,</w:t>
      </w:r>
      <w:r w:rsidRPr="00210786">
        <w:rPr>
          <w:rFonts w:ascii="Times New Roman" w:hAnsi="Times New Roman" w:cs="Times New Roman"/>
          <w:sz w:val="24"/>
          <w:szCs w:val="24"/>
        </w:rPr>
        <w:t>000 others</w:t>
      </w:r>
      <w:r w:rsidR="00312C4F" w:rsidRPr="00210786">
        <w:rPr>
          <w:rFonts w:ascii="Times New Roman" w:hAnsi="Times New Roman" w:cs="Times New Roman"/>
          <w:sz w:val="24"/>
          <w:szCs w:val="24"/>
        </w:rPr>
        <w:t xml:space="preserve">. </w:t>
      </w:r>
      <w:r w:rsidRPr="00210786">
        <w:rPr>
          <w:rFonts w:ascii="Times New Roman" w:hAnsi="Times New Roman" w:cs="Times New Roman"/>
          <w:sz w:val="24"/>
          <w:szCs w:val="24"/>
        </w:rPr>
        <w:t>On July 19, 2025, one doctor cataloged a mass casualty where over 100 patients came into the emergency room with gunshot wounds after attempting to collect food and aid from GHF. Another round of mass casualties came in later that day, similarly</w:t>
      </w:r>
      <w:r w:rsidR="00D24BBB" w:rsidRPr="00210786">
        <w:rPr>
          <w:rFonts w:ascii="Times New Roman" w:hAnsi="Times New Roman" w:cs="Times New Roman"/>
          <w:sz w:val="24"/>
          <w:szCs w:val="24"/>
        </w:rPr>
        <w:t>,</w:t>
      </w:r>
      <w:r w:rsidRPr="00210786">
        <w:rPr>
          <w:rFonts w:ascii="Times New Roman" w:hAnsi="Times New Roman" w:cs="Times New Roman"/>
          <w:sz w:val="24"/>
          <w:szCs w:val="24"/>
        </w:rPr>
        <w:t xml:space="preserve"> all with gunshot wounds</w:t>
      </w:r>
      <w:r w:rsidR="00D24BBB" w:rsidRPr="00210786">
        <w:rPr>
          <w:rFonts w:ascii="Times New Roman" w:hAnsi="Times New Roman" w:cs="Times New Roman"/>
          <w:sz w:val="24"/>
          <w:szCs w:val="24"/>
        </w:rPr>
        <w:t>,</w:t>
      </w:r>
      <w:r w:rsidRPr="00210786">
        <w:rPr>
          <w:rFonts w:ascii="Times New Roman" w:hAnsi="Times New Roman" w:cs="Times New Roman"/>
          <w:sz w:val="24"/>
          <w:szCs w:val="24"/>
        </w:rPr>
        <w:t xml:space="preserve"> and after attempting to receive aid from GHF. On August 13, 2025, the doctor reported another mass casualty incident related to food distribution, where he treated over twenty patients</w:t>
      </w:r>
      <w:r w:rsidR="00741B72" w:rsidRPr="00210786">
        <w:rPr>
          <w:rFonts w:ascii="Times New Roman" w:hAnsi="Times New Roman" w:cs="Times New Roman"/>
          <w:sz w:val="24"/>
          <w:szCs w:val="24"/>
        </w:rPr>
        <w:t xml:space="preserve"> in one day</w:t>
      </w:r>
      <w:r w:rsidRPr="00210786">
        <w:rPr>
          <w:rFonts w:ascii="Times New Roman" w:hAnsi="Times New Roman" w:cs="Times New Roman"/>
          <w:sz w:val="24"/>
          <w:szCs w:val="24"/>
        </w:rPr>
        <w:t>. Seventeen of the patients</w:t>
      </w:r>
      <w:r w:rsidR="00741B72" w:rsidRPr="00210786">
        <w:rPr>
          <w:rFonts w:ascii="Times New Roman" w:hAnsi="Times New Roman" w:cs="Times New Roman"/>
          <w:sz w:val="24"/>
          <w:szCs w:val="24"/>
        </w:rPr>
        <w:t xml:space="preserve"> he treated</w:t>
      </w:r>
      <w:r w:rsidRPr="00210786">
        <w:rPr>
          <w:rFonts w:ascii="Times New Roman" w:hAnsi="Times New Roman" w:cs="Times New Roman"/>
          <w:sz w:val="24"/>
          <w:szCs w:val="24"/>
        </w:rPr>
        <w:t xml:space="preserve"> suffered from gunshot wounds, five of whom were dead on arrival.</w:t>
      </w:r>
      <w:r w:rsidR="02E385A1" w:rsidRPr="00210786">
        <w:rPr>
          <w:rStyle w:val="FootnoteReference"/>
          <w:rFonts w:ascii="Times New Roman" w:hAnsi="Times New Roman" w:cs="Times New Roman"/>
          <w:sz w:val="24"/>
          <w:szCs w:val="24"/>
        </w:rPr>
        <w:footnoteReference w:id="3"/>
      </w:r>
    </w:p>
    <w:p w14:paraId="077EF420" w14:textId="60806E1E" w:rsidR="297BDA05" w:rsidRPr="00210786" w:rsidRDefault="34F752B8" w:rsidP="00510B64">
      <w:pPr>
        <w:spacing w:after="160"/>
        <w:ind w:left="0" w:firstLine="0"/>
        <w:rPr>
          <w:rFonts w:ascii="Times New Roman" w:hAnsi="Times New Roman" w:cs="Times New Roman"/>
          <w:color w:val="000000" w:themeColor="text1"/>
          <w:sz w:val="24"/>
          <w:szCs w:val="24"/>
          <w:u w:val="single"/>
          <w:vertAlign w:val="superscript"/>
        </w:rPr>
      </w:pPr>
      <w:r w:rsidRPr="00210786">
        <w:rPr>
          <w:rFonts w:ascii="Times New Roman" w:hAnsi="Times New Roman" w:cs="Times New Roman"/>
          <w:color w:val="000000" w:themeColor="text1"/>
          <w:sz w:val="24"/>
          <w:szCs w:val="24"/>
        </w:rPr>
        <w:t xml:space="preserve">Israel’s </w:t>
      </w:r>
      <w:r w:rsidR="3C93502C" w:rsidRPr="00210786">
        <w:rPr>
          <w:rFonts w:ascii="Times New Roman" w:hAnsi="Times New Roman" w:cs="Times New Roman"/>
          <w:color w:val="000000" w:themeColor="text1"/>
          <w:sz w:val="24"/>
          <w:szCs w:val="24"/>
        </w:rPr>
        <w:t>attacks on civilian infrastructure</w:t>
      </w:r>
      <w:r w:rsidR="39EDC5CF" w:rsidRPr="00210786">
        <w:rPr>
          <w:rFonts w:ascii="Times New Roman" w:hAnsi="Times New Roman" w:cs="Times New Roman"/>
          <w:color w:val="000000" w:themeColor="text1"/>
          <w:sz w:val="24"/>
          <w:szCs w:val="24"/>
        </w:rPr>
        <w:t xml:space="preserve"> and Palestinians attempting to access aid</w:t>
      </w:r>
      <w:r w:rsidR="787D273B" w:rsidRPr="00210786">
        <w:rPr>
          <w:rFonts w:ascii="Times New Roman" w:hAnsi="Times New Roman" w:cs="Times New Roman"/>
          <w:color w:val="000000" w:themeColor="text1"/>
          <w:sz w:val="24"/>
          <w:szCs w:val="24"/>
        </w:rPr>
        <w:t>,</w:t>
      </w:r>
      <w:r w:rsidR="3C93502C" w:rsidRPr="00210786">
        <w:rPr>
          <w:rFonts w:ascii="Times New Roman" w:hAnsi="Times New Roman" w:cs="Times New Roman"/>
          <w:color w:val="000000" w:themeColor="text1"/>
          <w:sz w:val="24"/>
          <w:szCs w:val="24"/>
        </w:rPr>
        <w:t xml:space="preserve"> with the assistance of arms exports from Canada, are in direct </w:t>
      </w:r>
      <w:hyperlink r:id="rId60" w:history="1">
        <w:r w:rsidR="3C93502C" w:rsidRPr="00210786">
          <w:rPr>
            <w:rStyle w:val="Hyperlink"/>
            <w:rFonts w:cs="Times New Roman"/>
            <w:szCs w:val="24"/>
          </w:rPr>
          <w:t>violation</w:t>
        </w:r>
      </w:hyperlink>
      <w:r w:rsidR="3C93502C" w:rsidRPr="00210786">
        <w:rPr>
          <w:rFonts w:ascii="Times New Roman" w:hAnsi="Times New Roman" w:cs="Times New Roman"/>
          <w:color w:val="000000" w:themeColor="text1"/>
          <w:sz w:val="24"/>
          <w:szCs w:val="24"/>
        </w:rPr>
        <w:t xml:space="preserve"> of </w:t>
      </w:r>
      <w:r w:rsidR="00B25979" w:rsidRPr="00210786">
        <w:rPr>
          <w:rFonts w:ascii="Times New Roman" w:hAnsi="Times New Roman" w:cs="Times New Roman"/>
          <w:color w:val="000000" w:themeColor="text1"/>
          <w:sz w:val="24"/>
          <w:szCs w:val="24"/>
        </w:rPr>
        <w:t>A</w:t>
      </w:r>
      <w:r w:rsidR="3C93502C" w:rsidRPr="00210786">
        <w:rPr>
          <w:rFonts w:ascii="Times New Roman" w:hAnsi="Times New Roman" w:cs="Times New Roman"/>
          <w:color w:val="000000" w:themeColor="text1"/>
          <w:sz w:val="24"/>
          <w:szCs w:val="24"/>
        </w:rPr>
        <w:t>rticle 6’s obligation to refrain from the destruction of “</w:t>
      </w:r>
      <w:hyperlink r:id="rId61" w:history="1">
        <w:r w:rsidR="3C93502C" w:rsidRPr="00210786">
          <w:rPr>
            <w:rStyle w:val="Hyperlink"/>
            <w:rFonts w:cs="Times New Roman"/>
            <w:szCs w:val="24"/>
          </w:rPr>
          <w:t>civilian objects and objects indispensable to the survival of the civilian population.</w:t>
        </w:r>
      </w:hyperlink>
      <w:r w:rsidR="3C93502C" w:rsidRPr="00210786">
        <w:rPr>
          <w:rFonts w:ascii="Times New Roman" w:hAnsi="Times New Roman" w:cs="Times New Roman"/>
          <w:color w:val="000000" w:themeColor="text1"/>
          <w:sz w:val="24"/>
          <w:szCs w:val="24"/>
        </w:rPr>
        <w:t>”</w:t>
      </w:r>
      <w:r w:rsidR="2CD5674A" w:rsidRPr="00210786">
        <w:rPr>
          <w:rFonts w:ascii="Times New Roman" w:hAnsi="Times New Roman" w:cs="Times New Roman"/>
          <w:color w:val="000000" w:themeColor="text1"/>
          <w:sz w:val="24"/>
          <w:szCs w:val="24"/>
        </w:rPr>
        <w:t xml:space="preserve"> </w:t>
      </w:r>
      <w:r w:rsidR="351CD499" w:rsidRPr="00210786">
        <w:rPr>
          <w:rFonts w:ascii="Times New Roman" w:hAnsi="Times New Roman" w:cs="Times New Roman"/>
          <w:color w:val="000000" w:themeColor="text1"/>
          <w:sz w:val="24"/>
          <w:szCs w:val="24"/>
        </w:rPr>
        <w:t>O</w:t>
      </w:r>
      <w:r w:rsidR="3C93502C" w:rsidRPr="00210786">
        <w:rPr>
          <w:rFonts w:ascii="Times New Roman" w:hAnsi="Times New Roman" w:cs="Times New Roman"/>
          <w:color w:val="000000" w:themeColor="text1"/>
          <w:sz w:val="24"/>
          <w:szCs w:val="24"/>
        </w:rPr>
        <w:t xml:space="preserve">ver 80% of </w:t>
      </w:r>
      <w:r w:rsidR="00957694" w:rsidRPr="00210786">
        <w:rPr>
          <w:rFonts w:ascii="Times New Roman" w:hAnsi="Times New Roman" w:cs="Times New Roman"/>
          <w:color w:val="000000" w:themeColor="text1"/>
          <w:sz w:val="24"/>
          <w:szCs w:val="24"/>
        </w:rPr>
        <w:t xml:space="preserve">the </w:t>
      </w:r>
      <w:r w:rsidR="3C93502C" w:rsidRPr="00210786">
        <w:rPr>
          <w:rFonts w:ascii="Times New Roman" w:hAnsi="Times New Roman" w:cs="Times New Roman"/>
          <w:color w:val="000000" w:themeColor="text1"/>
          <w:sz w:val="24"/>
          <w:szCs w:val="24"/>
        </w:rPr>
        <w:t xml:space="preserve">infrastructure </w:t>
      </w:r>
      <w:r w:rsidR="41FA5BD8" w:rsidRPr="00210786">
        <w:rPr>
          <w:rFonts w:ascii="Times New Roman" w:hAnsi="Times New Roman" w:cs="Times New Roman"/>
          <w:color w:val="000000" w:themeColor="text1"/>
          <w:sz w:val="24"/>
          <w:szCs w:val="24"/>
        </w:rPr>
        <w:t>in certain areas</w:t>
      </w:r>
      <w:r w:rsidR="6626C00D" w:rsidRPr="00210786">
        <w:rPr>
          <w:rFonts w:ascii="Times New Roman" w:hAnsi="Times New Roman" w:cs="Times New Roman"/>
          <w:color w:val="000000" w:themeColor="text1"/>
          <w:sz w:val="24"/>
          <w:szCs w:val="24"/>
        </w:rPr>
        <w:t xml:space="preserve"> ha</w:t>
      </w:r>
      <w:r w:rsidR="00D21F6C" w:rsidRPr="00210786">
        <w:rPr>
          <w:rFonts w:ascii="Times New Roman" w:hAnsi="Times New Roman" w:cs="Times New Roman"/>
          <w:color w:val="000000" w:themeColor="text1"/>
          <w:sz w:val="24"/>
          <w:szCs w:val="24"/>
        </w:rPr>
        <w:t>s</w:t>
      </w:r>
      <w:r w:rsidR="6626C00D" w:rsidRPr="00210786">
        <w:rPr>
          <w:rFonts w:ascii="Times New Roman" w:hAnsi="Times New Roman" w:cs="Times New Roman"/>
          <w:color w:val="000000" w:themeColor="text1"/>
          <w:sz w:val="24"/>
          <w:szCs w:val="24"/>
        </w:rPr>
        <w:t xml:space="preserve"> been</w:t>
      </w:r>
      <w:r w:rsidR="41FA5BD8" w:rsidRPr="00210786">
        <w:rPr>
          <w:rFonts w:ascii="Times New Roman" w:hAnsi="Times New Roman" w:cs="Times New Roman"/>
          <w:color w:val="000000" w:themeColor="text1"/>
          <w:sz w:val="24"/>
          <w:szCs w:val="24"/>
        </w:rPr>
        <w:t xml:space="preserve"> </w:t>
      </w:r>
      <w:hyperlink r:id="rId62" w:history="1">
        <w:r w:rsidR="3C93502C" w:rsidRPr="00210786">
          <w:rPr>
            <w:rStyle w:val="Hyperlink"/>
            <w:rFonts w:cs="Times New Roman"/>
            <w:szCs w:val="24"/>
          </w:rPr>
          <w:t>destroyed</w:t>
        </w:r>
      </w:hyperlink>
      <w:r w:rsidR="00312C4F" w:rsidRPr="00210786">
        <w:rPr>
          <w:rFonts w:ascii="Times New Roman" w:hAnsi="Times New Roman" w:cs="Times New Roman"/>
          <w:color w:val="000000" w:themeColor="text1"/>
          <w:sz w:val="24"/>
          <w:szCs w:val="24"/>
        </w:rPr>
        <w:t>,</w:t>
      </w:r>
      <w:r w:rsidR="73BA018D" w:rsidRPr="00210786">
        <w:rPr>
          <w:rFonts w:ascii="Times New Roman" w:hAnsi="Times New Roman" w:cs="Times New Roman"/>
          <w:color w:val="000000" w:themeColor="text1"/>
          <w:sz w:val="24"/>
          <w:szCs w:val="24"/>
        </w:rPr>
        <w:t xml:space="preserve"> </w:t>
      </w:r>
      <w:r w:rsidR="48669587" w:rsidRPr="00210786">
        <w:rPr>
          <w:rFonts w:ascii="Times New Roman" w:hAnsi="Times New Roman" w:cs="Times New Roman"/>
          <w:color w:val="000000" w:themeColor="text1"/>
          <w:sz w:val="24"/>
          <w:szCs w:val="24"/>
        </w:rPr>
        <w:t>with</w:t>
      </w:r>
      <w:r w:rsidR="3C93502C" w:rsidRPr="00210786">
        <w:rPr>
          <w:rFonts w:ascii="Times New Roman" w:hAnsi="Times New Roman" w:cs="Times New Roman"/>
          <w:color w:val="000000" w:themeColor="text1"/>
          <w:sz w:val="24"/>
          <w:szCs w:val="24"/>
        </w:rPr>
        <w:t xml:space="preserve"> several </w:t>
      </w:r>
      <w:hyperlink r:id="rId63" w:history="1">
        <w:r w:rsidR="3C93502C" w:rsidRPr="00210786">
          <w:rPr>
            <w:rStyle w:val="Hyperlink"/>
            <w:rFonts w:cs="Times New Roman"/>
            <w:szCs w:val="24"/>
          </w:rPr>
          <w:t>reported</w:t>
        </w:r>
      </w:hyperlink>
      <w:r w:rsidR="3C93502C" w:rsidRPr="00210786">
        <w:rPr>
          <w:rFonts w:ascii="Times New Roman" w:hAnsi="Times New Roman" w:cs="Times New Roman"/>
          <w:color w:val="000000" w:themeColor="text1"/>
          <w:sz w:val="24"/>
          <w:szCs w:val="24"/>
        </w:rPr>
        <w:t xml:space="preserve"> d</w:t>
      </w:r>
      <w:r w:rsidR="03F2DC18" w:rsidRPr="00210786">
        <w:rPr>
          <w:rFonts w:ascii="Times New Roman" w:hAnsi="Times New Roman" w:cs="Times New Roman"/>
          <w:color w:val="000000" w:themeColor="text1"/>
          <w:sz w:val="24"/>
          <w:szCs w:val="24"/>
        </w:rPr>
        <w:t>r</w:t>
      </w:r>
      <w:r w:rsidR="3C93502C" w:rsidRPr="00210786">
        <w:rPr>
          <w:rFonts w:ascii="Times New Roman" w:hAnsi="Times New Roman" w:cs="Times New Roman"/>
          <w:color w:val="000000" w:themeColor="text1"/>
          <w:sz w:val="24"/>
          <w:szCs w:val="24"/>
        </w:rPr>
        <w:t>one strikes on residential blocks</w:t>
      </w:r>
      <w:r w:rsidR="00312C4F" w:rsidRPr="00210786">
        <w:rPr>
          <w:rFonts w:ascii="Times New Roman" w:hAnsi="Times New Roman" w:cs="Times New Roman"/>
          <w:color w:val="000000" w:themeColor="text1"/>
          <w:sz w:val="24"/>
          <w:szCs w:val="24"/>
        </w:rPr>
        <w:t>.</w:t>
      </w:r>
      <w:r w:rsidR="3C93502C" w:rsidRPr="00210786">
        <w:rPr>
          <w:rFonts w:ascii="Times New Roman" w:hAnsi="Times New Roman" w:cs="Times New Roman"/>
          <w:color w:val="000000" w:themeColor="text1"/>
          <w:sz w:val="24"/>
          <w:szCs w:val="24"/>
        </w:rPr>
        <w:t xml:space="preserve"> Between 18 March and 9 April 2025, there were 224 Israeli strikes on residential areas. For 36 of those strikes, the only fatalities </w:t>
      </w:r>
      <w:hyperlink r:id="rId64" w:history="1">
        <w:r w:rsidR="3C93502C" w:rsidRPr="00210786">
          <w:rPr>
            <w:rStyle w:val="Hyperlink"/>
            <w:rFonts w:cs="Times New Roman"/>
            <w:szCs w:val="24"/>
          </w:rPr>
          <w:t>recorded</w:t>
        </w:r>
      </w:hyperlink>
      <w:r w:rsidR="3C93502C" w:rsidRPr="00210786">
        <w:rPr>
          <w:rFonts w:ascii="Times New Roman" w:hAnsi="Times New Roman" w:cs="Times New Roman"/>
          <w:color w:val="000000" w:themeColor="text1"/>
          <w:sz w:val="24"/>
          <w:szCs w:val="24"/>
        </w:rPr>
        <w:t xml:space="preserve"> were women and children. Reports have shown that </w:t>
      </w:r>
      <w:r w:rsidR="3C93502C" w:rsidRPr="00210786">
        <w:rPr>
          <w:rFonts w:ascii="Times New Roman" w:hAnsi="Times New Roman" w:cs="Times New Roman"/>
          <w:sz w:val="24"/>
          <w:szCs w:val="24"/>
        </w:rPr>
        <w:t>Israeli forces “</w:t>
      </w:r>
      <w:hyperlink r:id="rId65" w:history="1">
        <w:r w:rsidR="3C93502C" w:rsidRPr="00210786">
          <w:rPr>
            <w:rStyle w:val="Hyperlink"/>
            <w:rFonts w:cs="Times New Roman"/>
            <w:szCs w:val="24"/>
          </w:rPr>
          <w:t>extensively and systematically</w:t>
        </w:r>
      </w:hyperlink>
      <w:r w:rsidR="3C93502C" w:rsidRPr="00210786">
        <w:rPr>
          <w:rFonts w:ascii="Times New Roman" w:hAnsi="Times New Roman" w:cs="Times New Roman"/>
          <w:sz w:val="24"/>
          <w:szCs w:val="24"/>
        </w:rPr>
        <w:t>” destroyed homes and civilian infrastructure “</w:t>
      </w:r>
      <w:hyperlink r:id="rId66" w:history="1">
        <w:r w:rsidR="3C93502C" w:rsidRPr="00210786">
          <w:rPr>
            <w:rStyle w:val="Hyperlink"/>
            <w:rFonts w:cs="Times New Roman"/>
            <w:szCs w:val="24"/>
          </w:rPr>
          <w:t>indispensable for […] survival</w:t>
        </w:r>
      </w:hyperlink>
      <w:r w:rsidR="3C93502C" w:rsidRPr="00210786">
        <w:rPr>
          <w:rFonts w:ascii="Times New Roman" w:hAnsi="Times New Roman" w:cs="Times New Roman"/>
          <w:sz w:val="24"/>
          <w:szCs w:val="24"/>
        </w:rPr>
        <w:t>.”</w:t>
      </w:r>
    </w:p>
    <w:p w14:paraId="2D2448BB" w14:textId="32552423" w:rsidR="7741109F" w:rsidRPr="00210786" w:rsidRDefault="297BDA05" w:rsidP="00BB4670">
      <w:pPr>
        <w:pStyle w:val="Heading2"/>
        <w:numPr>
          <w:ilvl w:val="0"/>
          <w:numId w:val="7"/>
        </w:numPr>
        <w:spacing w:before="200" w:after="120"/>
      </w:pPr>
      <w:bookmarkStart w:id="39" w:name="_Toc219287678"/>
      <w:bookmarkStart w:id="40" w:name="_Toc219287741"/>
      <w:bookmarkStart w:id="41" w:name="_Toc219473006"/>
      <w:bookmarkEnd w:id="20"/>
      <w:r w:rsidRPr="00210786">
        <w:t>Violations of the Right to Equality (Article 26)</w:t>
      </w:r>
      <w:bookmarkEnd w:id="39"/>
      <w:bookmarkEnd w:id="40"/>
      <w:bookmarkEnd w:id="41"/>
      <w:r w:rsidR="1AE166A3" w:rsidRPr="00210786">
        <w:t xml:space="preserve"> </w:t>
      </w:r>
    </w:p>
    <w:p w14:paraId="7BA0C5EF" w14:textId="78B17040" w:rsidR="460BCCAF" w:rsidRPr="00210786" w:rsidRDefault="1988B348" w:rsidP="00D765EF">
      <w:pPr>
        <w:spacing w:after="160"/>
        <w:ind w:left="0" w:firstLine="0"/>
        <w:rPr>
          <w:rFonts w:ascii="Times New Roman" w:hAnsi="Times New Roman" w:cs="Times New Roman"/>
          <w:color w:val="000000" w:themeColor="text1"/>
          <w:sz w:val="24"/>
          <w:szCs w:val="24"/>
        </w:rPr>
      </w:pPr>
      <w:r w:rsidRPr="00210786">
        <w:rPr>
          <w:rFonts w:ascii="Times New Roman" w:hAnsi="Times New Roman" w:cs="Times New Roman"/>
          <w:color w:val="000000" w:themeColor="text1"/>
          <w:sz w:val="24"/>
          <w:szCs w:val="24"/>
        </w:rPr>
        <w:t xml:space="preserve">The right to equality is one that is significant to many international human rights treaties and the international human </w:t>
      </w:r>
      <w:proofErr w:type="gramStart"/>
      <w:r w:rsidRPr="00210786">
        <w:rPr>
          <w:rFonts w:ascii="Times New Roman" w:hAnsi="Times New Roman" w:cs="Times New Roman"/>
          <w:color w:val="000000" w:themeColor="text1"/>
          <w:sz w:val="24"/>
          <w:szCs w:val="24"/>
        </w:rPr>
        <w:t>rights system as a whole</w:t>
      </w:r>
      <w:proofErr w:type="gramEnd"/>
      <w:r w:rsidRPr="00210786">
        <w:rPr>
          <w:rFonts w:ascii="Times New Roman" w:hAnsi="Times New Roman" w:cs="Times New Roman"/>
          <w:color w:val="000000" w:themeColor="text1"/>
          <w:sz w:val="24"/>
          <w:szCs w:val="24"/>
        </w:rPr>
        <w:t xml:space="preserve">. The </w:t>
      </w:r>
      <w:r w:rsidR="7B76C4D9" w:rsidRPr="00210786">
        <w:rPr>
          <w:rFonts w:ascii="Times New Roman" w:hAnsi="Times New Roman" w:cs="Times New Roman"/>
          <w:color w:val="000000" w:themeColor="text1"/>
          <w:sz w:val="24"/>
          <w:szCs w:val="24"/>
        </w:rPr>
        <w:t>Covenant</w:t>
      </w:r>
      <w:r w:rsidRPr="00210786">
        <w:rPr>
          <w:rFonts w:ascii="Times New Roman" w:hAnsi="Times New Roman" w:cs="Times New Roman"/>
          <w:color w:val="000000" w:themeColor="text1"/>
          <w:sz w:val="24"/>
          <w:szCs w:val="24"/>
        </w:rPr>
        <w:t xml:space="preserve"> upholds the right to equality </w:t>
      </w:r>
      <w:r w:rsidRPr="00210786">
        <w:rPr>
          <w:rFonts w:ascii="Times New Roman" w:hAnsi="Times New Roman" w:cs="Times New Roman"/>
          <w:color w:val="000000" w:themeColor="text1"/>
          <w:sz w:val="24"/>
          <w:szCs w:val="24"/>
        </w:rPr>
        <w:lastRenderedPageBreak/>
        <w:t xml:space="preserve">in </w:t>
      </w:r>
      <w:hyperlink r:id="rId67" w:history="1">
        <w:r w:rsidR="00573EFE" w:rsidRPr="00210786">
          <w:rPr>
            <w:rStyle w:val="Hyperlink"/>
            <w:rFonts w:cs="Times New Roman"/>
            <w:szCs w:val="24"/>
          </w:rPr>
          <w:t>A</w:t>
        </w:r>
        <w:r w:rsidRPr="00210786">
          <w:rPr>
            <w:rStyle w:val="Hyperlink"/>
            <w:rFonts w:cs="Times New Roman"/>
            <w:szCs w:val="24"/>
          </w:rPr>
          <w:t>rticles</w:t>
        </w:r>
      </w:hyperlink>
      <w:r w:rsidRPr="00210786">
        <w:rPr>
          <w:rFonts w:ascii="Times New Roman" w:hAnsi="Times New Roman" w:cs="Times New Roman"/>
          <w:color w:val="000000" w:themeColor="text1"/>
          <w:sz w:val="24"/>
          <w:szCs w:val="24"/>
        </w:rPr>
        <w:t xml:space="preserve"> 2, 3, and 26</w:t>
      </w:r>
      <w:r w:rsidR="2B60EB67" w:rsidRPr="00210786">
        <w:rPr>
          <w:rFonts w:ascii="Times New Roman" w:hAnsi="Times New Roman" w:cs="Times New Roman"/>
          <w:color w:val="000000" w:themeColor="text1"/>
          <w:sz w:val="24"/>
          <w:szCs w:val="24"/>
        </w:rPr>
        <w:t>, which</w:t>
      </w:r>
      <w:r w:rsidR="00957694" w:rsidRPr="00210786">
        <w:rPr>
          <w:rFonts w:ascii="Times New Roman" w:hAnsi="Times New Roman" w:cs="Times New Roman"/>
          <w:color w:val="000000" w:themeColor="text1"/>
          <w:sz w:val="24"/>
          <w:szCs w:val="24"/>
        </w:rPr>
        <w:t>,</w:t>
      </w:r>
      <w:r w:rsidR="2B60EB67" w:rsidRPr="00210786">
        <w:rPr>
          <w:rFonts w:ascii="Times New Roman" w:hAnsi="Times New Roman" w:cs="Times New Roman"/>
          <w:color w:val="000000" w:themeColor="text1"/>
          <w:sz w:val="24"/>
          <w:szCs w:val="24"/>
        </w:rPr>
        <w:t xml:space="preserve"> among other things, guarantees equality with respect to race, religion, national origin, and sex</w:t>
      </w:r>
      <w:r w:rsidR="00CA64BD" w:rsidRPr="00210786">
        <w:rPr>
          <w:rFonts w:ascii="Times New Roman" w:hAnsi="Times New Roman" w:cs="Times New Roman"/>
          <w:color w:val="000000" w:themeColor="text1"/>
          <w:sz w:val="24"/>
          <w:szCs w:val="24"/>
        </w:rPr>
        <w:t>.</w:t>
      </w:r>
      <w:r w:rsidRPr="00210786">
        <w:rPr>
          <w:rFonts w:ascii="Times New Roman" w:hAnsi="Times New Roman" w:cs="Times New Roman"/>
          <w:color w:val="000000" w:themeColor="text1"/>
          <w:sz w:val="24"/>
          <w:szCs w:val="24"/>
        </w:rPr>
        <w:t xml:space="preserve"> </w:t>
      </w:r>
      <w:r w:rsidR="7A7B9FEB" w:rsidRPr="00210786">
        <w:rPr>
          <w:rFonts w:ascii="Times New Roman" w:hAnsi="Times New Roman" w:cs="Times New Roman"/>
          <w:color w:val="000000" w:themeColor="text1"/>
          <w:sz w:val="24"/>
          <w:szCs w:val="24"/>
        </w:rPr>
        <w:t>T</w:t>
      </w:r>
      <w:r w:rsidR="37EC3F2D" w:rsidRPr="00210786">
        <w:rPr>
          <w:rFonts w:ascii="Times New Roman" w:hAnsi="Times New Roman" w:cs="Times New Roman"/>
          <w:color w:val="000000" w:themeColor="text1"/>
          <w:sz w:val="24"/>
          <w:szCs w:val="24"/>
        </w:rPr>
        <w:t xml:space="preserve">here is no requirement to show a discriminatory intent under international human rights </w:t>
      </w:r>
      <w:hyperlink r:id="rId68" w:history="1">
        <w:r w:rsidR="3C8F5DDC" w:rsidRPr="00210786">
          <w:rPr>
            <w:rStyle w:val="Hyperlink"/>
            <w:rFonts w:cs="Times New Roman"/>
            <w:szCs w:val="24"/>
          </w:rPr>
          <w:t>law</w:t>
        </w:r>
      </w:hyperlink>
      <w:r w:rsidR="3C8F5DDC" w:rsidRPr="00210786">
        <w:rPr>
          <w:rFonts w:ascii="Times New Roman" w:hAnsi="Times New Roman" w:cs="Times New Roman"/>
          <w:color w:val="000000" w:themeColor="text1"/>
          <w:sz w:val="24"/>
          <w:szCs w:val="24"/>
        </w:rPr>
        <w:t>;</w:t>
      </w:r>
      <w:r w:rsidR="37EC3F2D" w:rsidRPr="00210786">
        <w:rPr>
          <w:rFonts w:ascii="Times New Roman" w:hAnsi="Times New Roman" w:cs="Times New Roman"/>
          <w:color w:val="000000" w:themeColor="text1"/>
          <w:sz w:val="24"/>
          <w:szCs w:val="24"/>
        </w:rPr>
        <w:t xml:space="preserve"> what matters is whether one has been discriminated against in effect.</w:t>
      </w:r>
    </w:p>
    <w:p w14:paraId="43401A68" w14:textId="2B8A2AA1" w:rsidR="460BCCAF" w:rsidRPr="00210786" w:rsidRDefault="43328C40" w:rsidP="00D765EF">
      <w:pPr>
        <w:spacing w:after="160"/>
        <w:ind w:left="0" w:firstLine="0"/>
        <w:rPr>
          <w:rFonts w:ascii="Times New Roman" w:hAnsi="Times New Roman" w:cs="Times New Roman"/>
          <w:color w:val="000000" w:themeColor="text1"/>
          <w:sz w:val="24"/>
          <w:szCs w:val="24"/>
        </w:rPr>
      </w:pPr>
      <w:r w:rsidRPr="00210786">
        <w:rPr>
          <w:rFonts w:ascii="Times New Roman" w:hAnsi="Times New Roman" w:cs="Times New Roman"/>
          <w:color w:val="000000" w:themeColor="text1"/>
          <w:sz w:val="24"/>
          <w:szCs w:val="24"/>
        </w:rPr>
        <w:t xml:space="preserve">States have an </w:t>
      </w:r>
      <w:hyperlink r:id="rId69" w:history="1">
        <w:r w:rsidR="6F91FC0C" w:rsidRPr="00210786">
          <w:rPr>
            <w:rStyle w:val="Hyperlink"/>
            <w:rFonts w:cs="Times New Roman"/>
            <w:szCs w:val="24"/>
          </w:rPr>
          <w:t>obligation</w:t>
        </w:r>
      </w:hyperlink>
      <w:r w:rsidR="6F91FC0C" w:rsidRPr="00210786">
        <w:rPr>
          <w:rFonts w:ascii="Times New Roman" w:hAnsi="Times New Roman" w:cs="Times New Roman"/>
          <w:color w:val="000000" w:themeColor="text1"/>
          <w:sz w:val="24"/>
          <w:szCs w:val="24"/>
        </w:rPr>
        <w:t xml:space="preserve"> to </w:t>
      </w:r>
      <w:r w:rsidR="1C6C8756" w:rsidRPr="00210786">
        <w:rPr>
          <w:rFonts w:ascii="Times New Roman" w:hAnsi="Times New Roman" w:cs="Times New Roman"/>
          <w:color w:val="000000" w:themeColor="text1"/>
          <w:sz w:val="24"/>
          <w:szCs w:val="24"/>
        </w:rPr>
        <w:t xml:space="preserve">both </w:t>
      </w:r>
      <w:r w:rsidR="6F91FC0C" w:rsidRPr="00210786">
        <w:rPr>
          <w:rFonts w:ascii="Times New Roman" w:hAnsi="Times New Roman" w:cs="Times New Roman"/>
          <w:color w:val="000000" w:themeColor="text1"/>
          <w:sz w:val="24"/>
          <w:szCs w:val="24"/>
        </w:rPr>
        <w:t>respect</w:t>
      </w:r>
      <w:r w:rsidR="30895D8F" w:rsidRPr="00210786">
        <w:rPr>
          <w:rFonts w:ascii="Times New Roman" w:hAnsi="Times New Roman" w:cs="Times New Roman"/>
          <w:color w:val="000000" w:themeColor="text1"/>
          <w:sz w:val="24"/>
          <w:szCs w:val="24"/>
        </w:rPr>
        <w:t xml:space="preserve"> the right to equality,</w:t>
      </w:r>
      <w:r w:rsidR="6F91FC0C" w:rsidRPr="00210786">
        <w:rPr>
          <w:rFonts w:ascii="Times New Roman" w:hAnsi="Times New Roman" w:cs="Times New Roman"/>
          <w:color w:val="000000" w:themeColor="text1"/>
          <w:sz w:val="24"/>
          <w:szCs w:val="24"/>
        </w:rPr>
        <w:t xml:space="preserve"> </w:t>
      </w:r>
      <w:r w:rsidR="5E00B544" w:rsidRPr="00210786">
        <w:rPr>
          <w:rFonts w:ascii="Times New Roman" w:hAnsi="Times New Roman" w:cs="Times New Roman"/>
          <w:color w:val="000000" w:themeColor="text1"/>
          <w:sz w:val="24"/>
          <w:szCs w:val="24"/>
        </w:rPr>
        <w:t xml:space="preserve">which requires </w:t>
      </w:r>
      <w:r w:rsidR="6F91FC0C" w:rsidRPr="00210786">
        <w:rPr>
          <w:rFonts w:ascii="Times New Roman" w:hAnsi="Times New Roman" w:cs="Times New Roman"/>
          <w:color w:val="000000" w:themeColor="text1"/>
          <w:sz w:val="24"/>
          <w:szCs w:val="24"/>
        </w:rPr>
        <w:t>refrain</w:t>
      </w:r>
      <w:r w:rsidR="2E55FDC5" w:rsidRPr="00210786">
        <w:rPr>
          <w:rFonts w:ascii="Times New Roman" w:hAnsi="Times New Roman" w:cs="Times New Roman"/>
          <w:color w:val="000000" w:themeColor="text1"/>
          <w:sz w:val="24"/>
          <w:szCs w:val="24"/>
        </w:rPr>
        <w:t>ing</w:t>
      </w:r>
      <w:r w:rsidR="6F91FC0C" w:rsidRPr="00210786">
        <w:rPr>
          <w:rFonts w:ascii="Times New Roman" w:hAnsi="Times New Roman" w:cs="Times New Roman"/>
          <w:color w:val="000000" w:themeColor="text1"/>
          <w:sz w:val="24"/>
          <w:szCs w:val="24"/>
        </w:rPr>
        <w:t xml:space="preserve"> from discriminatory action and ensur</w:t>
      </w:r>
      <w:r w:rsidR="29D92F80" w:rsidRPr="00210786">
        <w:rPr>
          <w:rFonts w:ascii="Times New Roman" w:hAnsi="Times New Roman" w:cs="Times New Roman"/>
          <w:color w:val="000000" w:themeColor="text1"/>
          <w:sz w:val="24"/>
          <w:szCs w:val="24"/>
        </w:rPr>
        <w:t>ing</w:t>
      </w:r>
      <w:r w:rsidR="6F91FC0C" w:rsidRPr="00210786">
        <w:rPr>
          <w:rFonts w:ascii="Times New Roman" w:hAnsi="Times New Roman" w:cs="Times New Roman"/>
          <w:color w:val="000000" w:themeColor="text1"/>
          <w:sz w:val="24"/>
          <w:szCs w:val="24"/>
        </w:rPr>
        <w:t xml:space="preserve"> that laws </w:t>
      </w:r>
      <w:r w:rsidR="2335DF86" w:rsidRPr="00210786">
        <w:rPr>
          <w:rFonts w:ascii="Times New Roman" w:hAnsi="Times New Roman" w:cs="Times New Roman"/>
          <w:color w:val="000000" w:themeColor="text1"/>
          <w:sz w:val="24"/>
          <w:szCs w:val="24"/>
        </w:rPr>
        <w:t>comply</w:t>
      </w:r>
      <w:r w:rsidR="6F91FC0C" w:rsidRPr="00210786">
        <w:rPr>
          <w:rFonts w:ascii="Times New Roman" w:hAnsi="Times New Roman" w:cs="Times New Roman"/>
          <w:color w:val="000000" w:themeColor="text1"/>
          <w:sz w:val="24"/>
          <w:szCs w:val="24"/>
        </w:rPr>
        <w:t xml:space="preserve"> with this principle</w:t>
      </w:r>
      <w:r w:rsidR="65631EBD" w:rsidRPr="00210786">
        <w:rPr>
          <w:rFonts w:ascii="Times New Roman" w:hAnsi="Times New Roman" w:cs="Times New Roman"/>
          <w:color w:val="000000" w:themeColor="text1"/>
          <w:sz w:val="24"/>
          <w:szCs w:val="24"/>
        </w:rPr>
        <w:t>,</w:t>
      </w:r>
      <w:r w:rsidR="6F91FC0C" w:rsidRPr="00210786">
        <w:rPr>
          <w:rFonts w:ascii="Times New Roman" w:hAnsi="Times New Roman" w:cs="Times New Roman"/>
          <w:color w:val="000000" w:themeColor="text1"/>
          <w:sz w:val="24"/>
          <w:szCs w:val="24"/>
        </w:rPr>
        <w:t xml:space="preserve"> </w:t>
      </w:r>
      <w:r w:rsidR="6FE12AF3" w:rsidRPr="00210786">
        <w:rPr>
          <w:rFonts w:ascii="Times New Roman" w:hAnsi="Times New Roman" w:cs="Times New Roman"/>
          <w:color w:val="000000" w:themeColor="text1"/>
          <w:sz w:val="24"/>
          <w:szCs w:val="24"/>
        </w:rPr>
        <w:t xml:space="preserve">and </w:t>
      </w:r>
      <w:r w:rsidR="6F91FC0C" w:rsidRPr="00210786">
        <w:rPr>
          <w:rFonts w:ascii="Times New Roman" w:hAnsi="Times New Roman" w:cs="Times New Roman"/>
          <w:color w:val="000000" w:themeColor="text1"/>
          <w:sz w:val="24"/>
          <w:szCs w:val="24"/>
        </w:rPr>
        <w:t>to protect</w:t>
      </w:r>
      <w:r w:rsidR="190A1833" w:rsidRPr="00210786">
        <w:rPr>
          <w:rFonts w:ascii="Times New Roman" w:hAnsi="Times New Roman" w:cs="Times New Roman"/>
          <w:color w:val="000000" w:themeColor="text1"/>
          <w:sz w:val="24"/>
          <w:szCs w:val="24"/>
        </w:rPr>
        <w:t xml:space="preserve"> the right</w:t>
      </w:r>
      <w:r w:rsidR="61AE2E93" w:rsidRPr="00210786">
        <w:rPr>
          <w:rFonts w:ascii="Times New Roman" w:hAnsi="Times New Roman" w:cs="Times New Roman"/>
          <w:color w:val="000000" w:themeColor="text1"/>
          <w:sz w:val="24"/>
          <w:szCs w:val="24"/>
        </w:rPr>
        <w:t xml:space="preserve"> to equality</w:t>
      </w:r>
      <w:r w:rsidR="190A1833" w:rsidRPr="00210786">
        <w:rPr>
          <w:rFonts w:ascii="Times New Roman" w:hAnsi="Times New Roman" w:cs="Times New Roman"/>
          <w:color w:val="000000" w:themeColor="text1"/>
          <w:sz w:val="24"/>
          <w:szCs w:val="24"/>
        </w:rPr>
        <w:t>, which</w:t>
      </w:r>
      <w:r w:rsidR="6F91FC0C" w:rsidRPr="00210786">
        <w:rPr>
          <w:rFonts w:ascii="Times New Roman" w:hAnsi="Times New Roman" w:cs="Times New Roman"/>
          <w:color w:val="000000" w:themeColor="text1"/>
          <w:sz w:val="24"/>
          <w:szCs w:val="24"/>
        </w:rPr>
        <w:t xml:space="preserve"> </w:t>
      </w:r>
      <w:hyperlink r:id="rId70" w:history="1">
        <w:r w:rsidR="6F91FC0C" w:rsidRPr="00210786">
          <w:rPr>
            <w:rStyle w:val="Hyperlink"/>
            <w:rFonts w:cs="Times New Roman"/>
            <w:szCs w:val="24"/>
          </w:rPr>
          <w:t>requires</w:t>
        </w:r>
      </w:hyperlink>
      <w:r w:rsidR="6F91FC0C" w:rsidRPr="00210786">
        <w:rPr>
          <w:rFonts w:ascii="Times New Roman" w:hAnsi="Times New Roman" w:cs="Times New Roman"/>
          <w:color w:val="000000" w:themeColor="text1"/>
          <w:sz w:val="24"/>
          <w:szCs w:val="24"/>
        </w:rPr>
        <w:t xml:space="preserve"> that states </w:t>
      </w:r>
      <w:r w:rsidR="42707A0B" w:rsidRPr="00210786">
        <w:rPr>
          <w:rFonts w:ascii="Times New Roman" w:hAnsi="Times New Roman" w:cs="Times New Roman"/>
          <w:color w:val="000000" w:themeColor="text1"/>
          <w:sz w:val="24"/>
          <w:szCs w:val="24"/>
        </w:rPr>
        <w:t xml:space="preserve">positively act to </w:t>
      </w:r>
      <w:r w:rsidR="6F91FC0C" w:rsidRPr="00210786">
        <w:rPr>
          <w:rFonts w:ascii="Times New Roman" w:hAnsi="Times New Roman" w:cs="Times New Roman"/>
          <w:color w:val="000000" w:themeColor="text1"/>
          <w:sz w:val="24"/>
          <w:szCs w:val="24"/>
        </w:rPr>
        <w:t xml:space="preserve">prevent discrimination by non-state actors. </w:t>
      </w:r>
      <w:r w:rsidR="2016C3A8" w:rsidRPr="00210786">
        <w:rPr>
          <w:rFonts w:ascii="Times New Roman" w:hAnsi="Times New Roman" w:cs="Times New Roman"/>
          <w:color w:val="000000" w:themeColor="text1"/>
          <w:sz w:val="24"/>
          <w:szCs w:val="24"/>
        </w:rPr>
        <w:t>S</w:t>
      </w:r>
      <w:r w:rsidR="6F91FC0C" w:rsidRPr="00210786">
        <w:rPr>
          <w:rFonts w:ascii="Times New Roman" w:hAnsi="Times New Roman" w:cs="Times New Roman"/>
          <w:color w:val="000000" w:themeColor="text1"/>
          <w:sz w:val="24"/>
          <w:szCs w:val="24"/>
        </w:rPr>
        <w:t>tates</w:t>
      </w:r>
      <w:r w:rsidR="00F1063F" w:rsidRPr="00210786">
        <w:rPr>
          <w:rFonts w:ascii="Times New Roman" w:hAnsi="Times New Roman" w:cs="Times New Roman"/>
          <w:color w:val="000000" w:themeColor="text1"/>
          <w:sz w:val="24"/>
          <w:szCs w:val="24"/>
        </w:rPr>
        <w:t xml:space="preserve"> also</w:t>
      </w:r>
      <w:r w:rsidR="6F91FC0C" w:rsidRPr="00210786">
        <w:rPr>
          <w:rFonts w:ascii="Times New Roman" w:hAnsi="Times New Roman" w:cs="Times New Roman"/>
          <w:color w:val="000000" w:themeColor="text1"/>
          <w:sz w:val="24"/>
          <w:szCs w:val="24"/>
        </w:rPr>
        <w:t xml:space="preserve"> have an obligation to promote, guarantee, and secure equality through taking “</w:t>
      </w:r>
      <w:hyperlink r:id="rId71" w:history="1">
        <w:r w:rsidR="6F91FC0C" w:rsidRPr="00210786">
          <w:rPr>
            <w:rStyle w:val="Hyperlink"/>
            <w:rFonts w:cs="Times New Roman"/>
            <w:szCs w:val="24"/>
          </w:rPr>
          <w:t>proactive steps to eliminate structural patterns of disadvantage and to further social inclusion</w:t>
        </w:r>
      </w:hyperlink>
      <w:r w:rsidR="6F91FC0C" w:rsidRPr="00210786">
        <w:rPr>
          <w:rFonts w:ascii="Times New Roman" w:hAnsi="Times New Roman" w:cs="Times New Roman"/>
          <w:color w:val="000000" w:themeColor="text1"/>
          <w:sz w:val="24"/>
          <w:szCs w:val="24"/>
        </w:rPr>
        <w:t>”.</w:t>
      </w:r>
    </w:p>
    <w:p w14:paraId="32C69389" w14:textId="525898D9" w:rsidR="07E6D6D3" w:rsidRPr="00210786" w:rsidRDefault="07E6D6D3" w:rsidP="00BB4670">
      <w:pPr>
        <w:pStyle w:val="Heading3"/>
        <w:numPr>
          <w:ilvl w:val="0"/>
          <w:numId w:val="11"/>
        </w:numPr>
        <w:ind w:left="1080"/>
      </w:pPr>
      <w:bookmarkStart w:id="42" w:name="_Toc219287679"/>
      <w:bookmarkStart w:id="43" w:name="_Toc219287742"/>
      <w:bookmarkStart w:id="44" w:name="_Toc219473007"/>
      <w:r w:rsidRPr="00210786">
        <w:t>Race and National</w:t>
      </w:r>
      <w:r w:rsidR="7C81E2CA" w:rsidRPr="00210786">
        <w:t xml:space="preserve"> Or</w:t>
      </w:r>
      <w:r w:rsidR="465CDD90" w:rsidRPr="00210786">
        <w:t>i</w:t>
      </w:r>
      <w:r w:rsidR="7C81E2CA" w:rsidRPr="00210786">
        <w:rPr>
          <w:lang w:val="en"/>
        </w:rPr>
        <w:t>gin</w:t>
      </w:r>
      <w:bookmarkEnd w:id="42"/>
      <w:bookmarkEnd w:id="43"/>
      <w:bookmarkEnd w:id="44"/>
    </w:p>
    <w:p w14:paraId="60557C40" w14:textId="50A3C665" w:rsidR="34A8A262" w:rsidRPr="00210786" w:rsidRDefault="1BBA0F2A" w:rsidP="00D765EF">
      <w:pPr>
        <w:spacing w:after="160"/>
        <w:ind w:left="0" w:firstLine="0"/>
        <w:rPr>
          <w:rFonts w:ascii="Times New Roman" w:hAnsi="Times New Roman" w:cs="Times New Roman"/>
          <w:color w:val="000000" w:themeColor="text1"/>
          <w:sz w:val="24"/>
          <w:szCs w:val="24"/>
        </w:rPr>
      </w:pPr>
      <w:r w:rsidRPr="00210786">
        <w:rPr>
          <w:rFonts w:ascii="Times New Roman" w:hAnsi="Times New Roman" w:cs="Times New Roman"/>
          <w:color w:val="000000" w:themeColor="text1"/>
          <w:sz w:val="24"/>
          <w:szCs w:val="24"/>
          <w:lang w:val="en"/>
        </w:rPr>
        <w:t xml:space="preserve">Palestinians </w:t>
      </w:r>
      <w:hyperlink r:id="rId72" w:history="1">
        <w:r w:rsidR="696D3D31" w:rsidRPr="00210786">
          <w:rPr>
            <w:rStyle w:val="Hyperlink"/>
            <w:rFonts w:cs="Times New Roman"/>
            <w:szCs w:val="24"/>
            <w:lang w:val="en"/>
          </w:rPr>
          <w:t>are</w:t>
        </w:r>
      </w:hyperlink>
      <w:r w:rsidRPr="00210786">
        <w:rPr>
          <w:rFonts w:ascii="Times New Roman" w:hAnsi="Times New Roman" w:cs="Times New Roman"/>
          <w:color w:val="000000" w:themeColor="text1"/>
          <w:sz w:val="24"/>
          <w:szCs w:val="24"/>
          <w:lang w:val="en"/>
        </w:rPr>
        <w:t xml:space="preserve"> a distinct national, ethnic, racial, or religious group</w:t>
      </w:r>
      <w:r w:rsidR="009B0A96" w:rsidRPr="00210786">
        <w:rPr>
          <w:rFonts w:ascii="Times New Roman" w:hAnsi="Times New Roman" w:cs="Times New Roman"/>
          <w:color w:val="000000" w:themeColor="text1"/>
          <w:sz w:val="24"/>
          <w:szCs w:val="24"/>
          <w:lang w:val="en"/>
        </w:rPr>
        <w:t xml:space="preserve"> </w:t>
      </w:r>
      <w:r w:rsidR="05CA4CD1" w:rsidRPr="00210786">
        <w:rPr>
          <w:rStyle w:val="FootnoteReference"/>
          <w:rFonts w:ascii="Times New Roman" w:hAnsi="Times New Roman" w:cs="Times New Roman"/>
          <w:color w:val="000000" w:themeColor="text1"/>
          <w:sz w:val="24"/>
          <w:szCs w:val="24"/>
          <w:vertAlign w:val="baseline"/>
          <w:lang w:val="en"/>
        </w:rPr>
        <w:t xml:space="preserve">who have been subject to severe discrimination in violation of </w:t>
      </w:r>
      <w:r w:rsidR="00957694" w:rsidRPr="00210786">
        <w:rPr>
          <w:rStyle w:val="FootnoteReference"/>
          <w:rFonts w:ascii="Times New Roman" w:hAnsi="Times New Roman" w:cs="Times New Roman"/>
          <w:color w:val="000000" w:themeColor="text1"/>
          <w:sz w:val="24"/>
          <w:szCs w:val="24"/>
          <w:vertAlign w:val="baseline"/>
          <w:lang w:val="en"/>
        </w:rPr>
        <w:t>A</w:t>
      </w:r>
      <w:r w:rsidR="05CA4CD1" w:rsidRPr="00210786">
        <w:rPr>
          <w:rStyle w:val="FootnoteReference"/>
          <w:rFonts w:ascii="Times New Roman" w:hAnsi="Times New Roman" w:cs="Times New Roman"/>
          <w:color w:val="000000" w:themeColor="text1"/>
          <w:sz w:val="24"/>
          <w:szCs w:val="24"/>
          <w:vertAlign w:val="baseline"/>
          <w:lang w:val="en"/>
        </w:rPr>
        <w:t xml:space="preserve">rticles 2 and 26 of the Covenant. </w:t>
      </w:r>
      <w:r w:rsidR="2787B3BD" w:rsidRPr="00210786">
        <w:rPr>
          <w:rStyle w:val="FootnoteReference"/>
          <w:rFonts w:ascii="Times New Roman" w:hAnsi="Times New Roman" w:cs="Times New Roman"/>
          <w:color w:val="000000" w:themeColor="text1"/>
          <w:sz w:val="24"/>
          <w:szCs w:val="24"/>
          <w:vertAlign w:val="baseline"/>
          <w:lang w:val="en"/>
        </w:rPr>
        <w:t>Th</w:t>
      </w:r>
      <w:r w:rsidR="3C3AAD3A" w:rsidRPr="00210786">
        <w:rPr>
          <w:rStyle w:val="FootnoteReference"/>
          <w:rFonts w:ascii="Times New Roman" w:hAnsi="Times New Roman" w:cs="Times New Roman"/>
          <w:color w:val="000000" w:themeColor="text1"/>
          <w:sz w:val="24"/>
          <w:szCs w:val="24"/>
          <w:vertAlign w:val="baseline"/>
          <w:lang w:val="en"/>
        </w:rPr>
        <w:t>is</w:t>
      </w:r>
      <w:r w:rsidR="4A6976E3" w:rsidRPr="00210786">
        <w:rPr>
          <w:rStyle w:val="FootnoteReference"/>
          <w:rFonts w:ascii="Times New Roman" w:hAnsi="Times New Roman" w:cs="Times New Roman"/>
          <w:color w:val="000000" w:themeColor="text1"/>
          <w:sz w:val="24"/>
          <w:szCs w:val="24"/>
          <w:vertAlign w:val="baseline"/>
          <w:lang w:val="en"/>
        </w:rPr>
        <w:t xml:space="preserve"> has been confirmed by the</w:t>
      </w:r>
      <w:r w:rsidR="2787B3BD" w:rsidRPr="00210786">
        <w:rPr>
          <w:rStyle w:val="FootnoteReference"/>
          <w:rFonts w:ascii="Times New Roman" w:hAnsi="Times New Roman" w:cs="Times New Roman"/>
          <w:color w:val="000000" w:themeColor="text1"/>
          <w:sz w:val="24"/>
          <w:szCs w:val="24"/>
          <w:vertAlign w:val="baseline"/>
          <w:lang w:val="en"/>
        </w:rPr>
        <w:t xml:space="preserve"> International Court of Justice</w:t>
      </w:r>
      <w:r w:rsidR="75243D6C" w:rsidRPr="00210786">
        <w:rPr>
          <w:rStyle w:val="FootnoteReference"/>
          <w:rFonts w:ascii="Times New Roman" w:hAnsi="Times New Roman" w:cs="Times New Roman"/>
          <w:color w:val="000000" w:themeColor="text1"/>
          <w:sz w:val="24"/>
          <w:szCs w:val="24"/>
          <w:vertAlign w:val="baseline"/>
          <w:lang w:val="en"/>
        </w:rPr>
        <w:t>,</w:t>
      </w:r>
      <w:r w:rsidR="2787B3BD" w:rsidRPr="00210786">
        <w:rPr>
          <w:rStyle w:val="FootnoteReference"/>
          <w:rFonts w:ascii="Times New Roman" w:hAnsi="Times New Roman" w:cs="Times New Roman"/>
          <w:color w:val="000000" w:themeColor="text1"/>
          <w:sz w:val="24"/>
          <w:szCs w:val="24"/>
          <w:vertAlign w:val="baseline"/>
          <w:lang w:val="en"/>
        </w:rPr>
        <w:t xml:space="preserve"> </w:t>
      </w:r>
      <w:r w:rsidR="4EBC3684" w:rsidRPr="00210786">
        <w:rPr>
          <w:rStyle w:val="FootnoteReference"/>
          <w:rFonts w:ascii="Times New Roman" w:hAnsi="Times New Roman" w:cs="Times New Roman"/>
          <w:color w:val="000000" w:themeColor="text1"/>
          <w:sz w:val="24"/>
          <w:szCs w:val="24"/>
          <w:vertAlign w:val="baseline"/>
          <w:lang w:val="en"/>
        </w:rPr>
        <w:t xml:space="preserve">which </w:t>
      </w:r>
      <w:hyperlink r:id="rId73" w:history="1">
        <w:r w:rsidR="28B06E77" w:rsidRPr="00210786">
          <w:rPr>
            <w:rStyle w:val="Hyperlink"/>
            <w:rFonts w:cs="Times New Roman"/>
            <w:szCs w:val="24"/>
            <w:lang w:val="en"/>
          </w:rPr>
          <w:t>found</w:t>
        </w:r>
      </w:hyperlink>
      <w:r w:rsidR="28B06E77" w:rsidRPr="00210786">
        <w:rPr>
          <w:rStyle w:val="FootnoteReference"/>
          <w:rFonts w:ascii="Times New Roman" w:hAnsi="Times New Roman" w:cs="Times New Roman"/>
          <w:color w:val="000000" w:themeColor="text1"/>
          <w:sz w:val="24"/>
          <w:szCs w:val="24"/>
          <w:vertAlign w:val="baseline"/>
          <w:lang w:val="en"/>
        </w:rPr>
        <w:t xml:space="preserve"> that Israel </w:t>
      </w:r>
      <w:r w:rsidR="00741B72" w:rsidRPr="00210786">
        <w:rPr>
          <w:rFonts w:ascii="Times New Roman" w:hAnsi="Times New Roman" w:cs="Times New Roman"/>
          <w:color w:val="000000" w:themeColor="text1"/>
          <w:sz w:val="24"/>
          <w:szCs w:val="24"/>
          <w:lang w:val="en"/>
        </w:rPr>
        <w:t xml:space="preserve">responsible for </w:t>
      </w:r>
      <w:r w:rsidR="28B06E77" w:rsidRPr="00210786">
        <w:rPr>
          <w:rStyle w:val="FootnoteReference"/>
          <w:rFonts w:ascii="Times New Roman" w:hAnsi="Times New Roman" w:cs="Times New Roman"/>
          <w:color w:val="000000" w:themeColor="text1"/>
          <w:sz w:val="24"/>
          <w:szCs w:val="24"/>
          <w:vertAlign w:val="baseline"/>
          <w:lang w:val="en"/>
        </w:rPr>
        <w:t>apartheid through measures that physically and legally discriminate against Palestin</w:t>
      </w:r>
      <w:r w:rsidR="390BCD4E" w:rsidRPr="00210786">
        <w:rPr>
          <w:rStyle w:val="FootnoteReference"/>
          <w:rFonts w:ascii="Times New Roman" w:hAnsi="Times New Roman" w:cs="Times New Roman"/>
          <w:color w:val="000000" w:themeColor="text1"/>
          <w:sz w:val="24"/>
          <w:szCs w:val="24"/>
          <w:vertAlign w:val="baseline"/>
          <w:lang w:val="en"/>
        </w:rPr>
        <w:t>ians</w:t>
      </w:r>
      <w:r w:rsidR="00674F0B" w:rsidRPr="00210786">
        <w:rPr>
          <w:rFonts w:ascii="Times New Roman" w:hAnsi="Times New Roman" w:cs="Times New Roman"/>
          <w:color w:val="000000" w:themeColor="text1"/>
          <w:sz w:val="24"/>
          <w:szCs w:val="24"/>
          <w:lang w:val="en"/>
        </w:rPr>
        <w:t xml:space="preserve"> under its jurisdiction</w:t>
      </w:r>
      <w:r w:rsidR="3B9A9209" w:rsidRPr="00210786">
        <w:rPr>
          <w:rStyle w:val="FootnoteReference"/>
          <w:rFonts w:ascii="Times New Roman" w:hAnsi="Times New Roman" w:cs="Times New Roman"/>
          <w:color w:val="000000" w:themeColor="text1"/>
          <w:sz w:val="24"/>
          <w:szCs w:val="24"/>
          <w:vertAlign w:val="baseline"/>
          <w:lang w:val="en"/>
        </w:rPr>
        <w:t>,</w:t>
      </w:r>
      <w:r w:rsidR="28B06E77" w:rsidRPr="00210786">
        <w:rPr>
          <w:rStyle w:val="FootnoteReference"/>
          <w:rFonts w:ascii="Times New Roman" w:hAnsi="Times New Roman" w:cs="Times New Roman"/>
          <w:color w:val="000000" w:themeColor="text1"/>
          <w:sz w:val="24"/>
          <w:szCs w:val="24"/>
          <w:vertAlign w:val="baseline"/>
          <w:lang w:val="en"/>
        </w:rPr>
        <w:t xml:space="preserve"> </w:t>
      </w:r>
      <w:r w:rsidR="68345C44" w:rsidRPr="00210786">
        <w:rPr>
          <w:rStyle w:val="FootnoteReference"/>
          <w:rFonts w:ascii="Times New Roman" w:hAnsi="Times New Roman" w:cs="Times New Roman"/>
          <w:color w:val="000000" w:themeColor="text1"/>
          <w:sz w:val="24"/>
          <w:szCs w:val="24"/>
          <w:vertAlign w:val="baseline"/>
          <w:lang w:val="en"/>
        </w:rPr>
        <w:t>and</w:t>
      </w:r>
      <w:r w:rsidR="0F2A49F2" w:rsidRPr="00210786">
        <w:rPr>
          <w:rStyle w:val="FootnoteReference"/>
          <w:rFonts w:ascii="Times New Roman" w:hAnsi="Times New Roman" w:cs="Times New Roman"/>
          <w:color w:val="000000" w:themeColor="text1"/>
          <w:sz w:val="24"/>
          <w:szCs w:val="24"/>
          <w:vertAlign w:val="baseline"/>
          <w:lang w:val="en"/>
        </w:rPr>
        <w:t xml:space="preserve"> </w:t>
      </w:r>
      <w:r w:rsidR="00741B72" w:rsidRPr="00210786">
        <w:rPr>
          <w:rFonts w:ascii="Times New Roman" w:hAnsi="Times New Roman" w:cs="Times New Roman"/>
          <w:color w:val="000000" w:themeColor="text1"/>
          <w:sz w:val="24"/>
          <w:szCs w:val="24"/>
          <w:lang w:val="en"/>
        </w:rPr>
        <w:t xml:space="preserve">by </w:t>
      </w:r>
      <w:r w:rsidR="0F2A49F2" w:rsidRPr="00210786">
        <w:rPr>
          <w:rFonts w:ascii="Times New Roman" w:hAnsi="Times New Roman" w:cs="Times New Roman"/>
          <w:color w:val="000000" w:themeColor="text1"/>
          <w:sz w:val="24"/>
          <w:szCs w:val="24"/>
        </w:rPr>
        <w:t>the Commission of Inquiry</w:t>
      </w:r>
      <w:r w:rsidR="207710BD" w:rsidRPr="00210786">
        <w:rPr>
          <w:rFonts w:ascii="Times New Roman" w:hAnsi="Times New Roman" w:cs="Times New Roman"/>
          <w:color w:val="000000" w:themeColor="text1"/>
          <w:sz w:val="24"/>
          <w:szCs w:val="24"/>
        </w:rPr>
        <w:t>, which</w:t>
      </w:r>
      <w:r w:rsidR="0F2A49F2" w:rsidRPr="00210786">
        <w:rPr>
          <w:rFonts w:ascii="Times New Roman" w:hAnsi="Times New Roman" w:cs="Times New Roman"/>
          <w:color w:val="000000" w:themeColor="text1"/>
          <w:sz w:val="24"/>
          <w:szCs w:val="24"/>
        </w:rPr>
        <w:t xml:space="preserve"> </w:t>
      </w:r>
      <w:hyperlink r:id="rId74" w:history="1">
        <w:r w:rsidR="0F2A49F2" w:rsidRPr="00210786">
          <w:rPr>
            <w:rStyle w:val="Hyperlink"/>
            <w:rFonts w:cs="Times New Roman"/>
            <w:szCs w:val="24"/>
          </w:rPr>
          <w:t>found</w:t>
        </w:r>
      </w:hyperlink>
      <w:r w:rsidR="0F2A49F2" w:rsidRPr="00210786">
        <w:rPr>
          <w:rFonts w:ascii="Times New Roman" w:hAnsi="Times New Roman" w:cs="Times New Roman"/>
          <w:color w:val="000000" w:themeColor="text1"/>
          <w:sz w:val="24"/>
          <w:szCs w:val="24"/>
        </w:rPr>
        <w:t xml:space="preserve"> that Israel has committed genocide against Palestinians in the Gaza Strip with the specific intent to destroy the Palestinian group in Gaza.</w:t>
      </w:r>
      <w:r w:rsidR="009B0A96" w:rsidRPr="00210786">
        <w:rPr>
          <w:rFonts w:ascii="Times New Roman" w:hAnsi="Times New Roman" w:cs="Times New Roman"/>
          <w:color w:val="000000" w:themeColor="text1"/>
          <w:sz w:val="24"/>
          <w:szCs w:val="24"/>
        </w:rPr>
        <w:t xml:space="preserve"> </w:t>
      </w:r>
      <w:r w:rsidR="694AC22A" w:rsidRPr="00210786">
        <w:rPr>
          <w:rFonts w:ascii="Times New Roman" w:hAnsi="Times New Roman" w:cs="Times New Roman"/>
          <w:color w:val="000000" w:themeColor="text1"/>
          <w:sz w:val="24"/>
          <w:szCs w:val="24"/>
        </w:rPr>
        <w:t>Israel</w:t>
      </w:r>
      <w:r w:rsidR="038F5D9C" w:rsidRPr="00210786">
        <w:rPr>
          <w:rFonts w:ascii="Times New Roman" w:hAnsi="Times New Roman" w:cs="Times New Roman"/>
          <w:color w:val="000000" w:themeColor="text1"/>
          <w:sz w:val="24"/>
          <w:szCs w:val="24"/>
        </w:rPr>
        <w:t xml:space="preserve"> </w:t>
      </w:r>
      <w:r w:rsidR="006146F7" w:rsidRPr="00210786">
        <w:rPr>
          <w:rFonts w:ascii="Times New Roman" w:hAnsi="Times New Roman" w:cs="Times New Roman"/>
          <w:color w:val="000000" w:themeColor="text1"/>
          <w:sz w:val="24"/>
          <w:szCs w:val="24"/>
        </w:rPr>
        <w:t xml:space="preserve">has perpetuated this discrimination </w:t>
      </w:r>
      <w:r w:rsidR="038F5D9C" w:rsidRPr="00210786">
        <w:rPr>
          <w:rFonts w:ascii="Times New Roman" w:hAnsi="Times New Roman" w:cs="Times New Roman"/>
          <w:color w:val="000000" w:themeColor="text1"/>
          <w:sz w:val="24"/>
          <w:szCs w:val="24"/>
        </w:rPr>
        <w:t>through practices of killings, arbitrary detentions, torture of detainees, imposition of conditions</w:t>
      </w:r>
      <w:r w:rsidR="3BEDC8DD" w:rsidRPr="00210786">
        <w:rPr>
          <w:rFonts w:ascii="Times New Roman" w:hAnsi="Times New Roman" w:cs="Times New Roman"/>
          <w:color w:val="000000" w:themeColor="text1"/>
          <w:sz w:val="24"/>
          <w:szCs w:val="24"/>
        </w:rPr>
        <w:t xml:space="preserve"> </w:t>
      </w:r>
      <w:r w:rsidR="038F5D9C" w:rsidRPr="00210786">
        <w:rPr>
          <w:rFonts w:ascii="Times New Roman" w:hAnsi="Times New Roman" w:cs="Times New Roman"/>
          <w:color w:val="000000" w:themeColor="text1"/>
          <w:sz w:val="24"/>
          <w:szCs w:val="24"/>
        </w:rPr>
        <w:t>inimical to human life</w:t>
      </w:r>
      <w:r w:rsidR="75E30069" w:rsidRPr="00210786">
        <w:rPr>
          <w:rFonts w:ascii="Times New Roman" w:hAnsi="Times New Roman" w:cs="Times New Roman"/>
          <w:color w:val="000000" w:themeColor="text1"/>
          <w:sz w:val="24"/>
          <w:szCs w:val="24"/>
        </w:rPr>
        <w:t>, and the prevention of births evidenced by Israel’s attacks on reproductive faciliti</w:t>
      </w:r>
      <w:r w:rsidR="47BC7442" w:rsidRPr="00210786">
        <w:rPr>
          <w:rFonts w:ascii="Times New Roman" w:hAnsi="Times New Roman" w:cs="Times New Roman"/>
          <w:color w:val="000000" w:themeColor="text1"/>
          <w:sz w:val="24"/>
          <w:szCs w:val="24"/>
        </w:rPr>
        <w:t>es</w:t>
      </w:r>
      <w:r w:rsidR="44747305" w:rsidRPr="00210786">
        <w:rPr>
          <w:rFonts w:ascii="Times New Roman" w:hAnsi="Times New Roman" w:cs="Times New Roman"/>
          <w:color w:val="000000" w:themeColor="text1"/>
          <w:sz w:val="24"/>
          <w:szCs w:val="24"/>
        </w:rPr>
        <w:t>,</w:t>
      </w:r>
      <w:r w:rsidR="75E30069" w:rsidRPr="00210786">
        <w:rPr>
          <w:rFonts w:ascii="Times New Roman" w:hAnsi="Times New Roman" w:cs="Times New Roman"/>
          <w:color w:val="000000" w:themeColor="text1"/>
          <w:sz w:val="24"/>
          <w:szCs w:val="24"/>
        </w:rPr>
        <w:t xml:space="preserve"> </w:t>
      </w:r>
      <w:r w:rsidR="08BC667F" w:rsidRPr="00210786">
        <w:rPr>
          <w:rFonts w:ascii="Times New Roman" w:hAnsi="Times New Roman" w:cs="Times New Roman"/>
          <w:color w:val="000000" w:themeColor="text1"/>
          <w:sz w:val="24"/>
          <w:szCs w:val="24"/>
          <w:lang w:val="en"/>
        </w:rPr>
        <w:t xml:space="preserve">which the Commission of Inquiry </w:t>
      </w:r>
      <w:hyperlink r:id="rId75" w:history="1">
        <w:r w:rsidR="08BC667F" w:rsidRPr="00210786">
          <w:rPr>
            <w:rStyle w:val="Hyperlink"/>
            <w:rFonts w:cs="Times New Roman"/>
            <w:szCs w:val="24"/>
            <w:lang w:val="en"/>
          </w:rPr>
          <w:t>found</w:t>
        </w:r>
      </w:hyperlink>
      <w:r w:rsidR="75E30069" w:rsidRPr="00210786">
        <w:rPr>
          <w:rStyle w:val="FootnoteReference"/>
          <w:rFonts w:ascii="Times New Roman" w:hAnsi="Times New Roman" w:cs="Times New Roman"/>
          <w:color w:val="000000" w:themeColor="text1"/>
          <w:sz w:val="24"/>
          <w:szCs w:val="24"/>
          <w:vertAlign w:val="baseline"/>
        </w:rPr>
        <w:t xml:space="preserve"> demonstrated Israel’s intent to impose measures that would fundamentally alter families and prevent births within the Palestinian population.</w:t>
      </w:r>
    </w:p>
    <w:p w14:paraId="1456C95A" w14:textId="0F1C550C" w:rsidR="02E10D9B" w:rsidRPr="00210786" w:rsidRDefault="4F66C051" w:rsidP="00D765EF">
      <w:pPr>
        <w:spacing w:after="160"/>
        <w:ind w:left="0" w:firstLine="0"/>
        <w:rPr>
          <w:rStyle w:val="FootnoteReference"/>
          <w:rFonts w:ascii="Times New Roman" w:hAnsi="Times New Roman" w:cs="Times New Roman"/>
          <w:color w:val="000000" w:themeColor="text1"/>
          <w:sz w:val="24"/>
          <w:szCs w:val="24"/>
          <w:vertAlign w:val="baseline"/>
        </w:rPr>
      </w:pPr>
      <w:r w:rsidRPr="00210786">
        <w:rPr>
          <w:rStyle w:val="FootnoteReference"/>
          <w:rFonts w:ascii="Times New Roman" w:hAnsi="Times New Roman" w:cs="Times New Roman"/>
          <w:color w:val="000000" w:themeColor="text1"/>
          <w:sz w:val="24"/>
          <w:szCs w:val="24"/>
          <w:vertAlign w:val="baseline"/>
        </w:rPr>
        <w:t xml:space="preserve">This Committee, the </w:t>
      </w:r>
      <w:r w:rsidR="59D5E177" w:rsidRPr="00210786">
        <w:rPr>
          <w:rStyle w:val="FootnoteReference"/>
          <w:rFonts w:ascii="Times New Roman" w:hAnsi="Times New Roman" w:cs="Times New Roman"/>
          <w:color w:val="000000" w:themeColor="text1"/>
          <w:sz w:val="24"/>
          <w:szCs w:val="24"/>
          <w:vertAlign w:val="baseline"/>
        </w:rPr>
        <w:t xml:space="preserve">CERD </w:t>
      </w:r>
      <w:r w:rsidRPr="00210786">
        <w:rPr>
          <w:rStyle w:val="FootnoteReference"/>
          <w:rFonts w:ascii="Times New Roman" w:hAnsi="Times New Roman" w:cs="Times New Roman"/>
          <w:color w:val="000000" w:themeColor="text1"/>
          <w:sz w:val="24"/>
          <w:szCs w:val="24"/>
          <w:vertAlign w:val="baseline"/>
        </w:rPr>
        <w:t xml:space="preserve">Committee, and the Committee on Economic, Social, and Cultural Rights </w:t>
      </w:r>
      <w:r w:rsidR="38541C1A" w:rsidRPr="00210786">
        <w:rPr>
          <w:rStyle w:val="FootnoteReference"/>
          <w:rFonts w:ascii="Times New Roman" w:hAnsi="Times New Roman" w:cs="Times New Roman"/>
          <w:color w:val="000000" w:themeColor="text1"/>
          <w:sz w:val="24"/>
          <w:szCs w:val="24"/>
          <w:vertAlign w:val="baseline"/>
        </w:rPr>
        <w:t xml:space="preserve">(ESCR Committee) </w:t>
      </w:r>
      <w:r w:rsidRPr="00210786">
        <w:rPr>
          <w:rStyle w:val="FootnoteReference"/>
          <w:rFonts w:ascii="Times New Roman" w:hAnsi="Times New Roman" w:cs="Times New Roman"/>
          <w:color w:val="000000" w:themeColor="text1"/>
          <w:sz w:val="24"/>
          <w:szCs w:val="24"/>
          <w:vertAlign w:val="baseline"/>
        </w:rPr>
        <w:t xml:space="preserve">have continuously </w:t>
      </w:r>
      <w:hyperlink r:id="rId76" w:history="1">
        <w:r w:rsidRPr="00210786">
          <w:rPr>
            <w:rStyle w:val="Hyperlink"/>
            <w:rFonts w:cs="Times New Roman"/>
            <w:szCs w:val="24"/>
          </w:rPr>
          <w:t>recognized</w:t>
        </w:r>
      </w:hyperlink>
      <w:r w:rsidRPr="00210786">
        <w:rPr>
          <w:rStyle w:val="FootnoteReference"/>
          <w:rFonts w:ascii="Times New Roman" w:hAnsi="Times New Roman" w:cs="Times New Roman"/>
          <w:color w:val="000000" w:themeColor="text1"/>
          <w:sz w:val="24"/>
          <w:szCs w:val="24"/>
          <w:vertAlign w:val="baseline"/>
        </w:rPr>
        <w:t xml:space="preserve"> Israel’s failure to ensure equal treatment of non-Jewish people within its territory and under its jurisdiction, even before the start of the war in Gaza.</w:t>
      </w:r>
      <w:r w:rsidR="56AB8F23" w:rsidRPr="00210786">
        <w:rPr>
          <w:rStyle w:val="FootnoteReference"/>
          <w:rFonts w:ascii="Times New Roman" w:hAnsi="Times New Roman" w:cs="Times New Roman"/>
          <w:color w:val="000000" w:themeColor="text1"/>
          <w:sz w:val="24"/>
          <w:szCs w:val="24"/>
          <w:vertAlign w:val="baseline"/>
        </w:rPr>
        <w:t xml:space="preserve"> However, the war in Gaza has only exacerbated this inequality of treatment towards </w:t>
      </w:r>
      <w:r w:rsidR="00957694" w:rsidRPr="00210786">
        <w:rPr>
          <w:rFonts w:ascii="Times New Roman" w:hAnsi="Times New Roman" w:cs="Times New Roman"/>
          <w:color w:val="000000" w:themeColor="text1"/>
          <w:sz w:val="24"/>
          <w:szCs w:val="24"/>
        </w:rPr>
        <w:t xml:space="preserve">the </w:t>
      </w:r>
      <w:r w:rsidR="56AB8F23" w:rsidRPr="00210786">
        <w:rPr>
          <w:rStyle w:val="FootnoteReference"/>
          <w:rFonts w:ascii="Times New Roman" w:hAnsi="Times New Roman" w:cs="Times New Roman"/>
          <w:color w:val="000000" w:themeColor="text1"/>
          <w:sz w:val="24"/>
          <w:szCs w:val="24"/>
          <w:vertAlign w:val="baseline"/>
        </w:rPr>
        <w:t>Palestinian people.</w:t>
      </w:r>
    </w:p>
    <w:p w14:paraId="2AE71C44" w14:textId="4CF76974" w:rsidR="01011D56" w:rsidRPr="00210786" w:rsidRDefault="0086271C" w:rsidP="00D765EF">
      <w:pPr>
        <w:spacing w:after="160"/>
        <w:ind w:left="0" w:firstLine="0"/>
        <w:rPr>
          <w:rStyle w:val="FootnoteReference"/>
          <w:rFonts w:ascii="Times New Roman" w:hAnsi="Times New Roman" w:cs="Times New Roman"/>
          <w:color w:val="000000" w:themeColor="text1"/>
          <w:sz w:val="24"/>
          <w:szCs w:val="24"/>
          <w:vertAlign w:val="baseline"/>
        </w:rPr>
      </w:pPr>
      <w:r w:rsidRPr="00210786">
        <w:rPr>
          <w:rFonts w:ascii="Times New Roman" w:hAnsi="Times New Roman" w:cs="Times New Roman"/>
          <w:color w:val="000000" w:themeColor="text1"/>
          <w:sz w:val="24"/>
          <w:szCs w:val="24"/>
        </w:rPr>
        <w:t>While not the focus of this report, C</w:t>
      </w:r>
      <w:r w:rsidR="3BA647DC" w:rsidRPr="00210786">
        <w:rPr>
          <w:rStyle w:val="FootnoteReference"/>
          <w:rFonts w:ascii="Times New Roman" w:hAnsi="Times New Roman" w:cs="Times New Roman"/>
          <w:color w:val="000000" w:themeColor="text1"/>
          <w:sz w:val="24"/>
          <w:szCs w:val="24"/>
          <w:vertAlign w:val="baseline"/>
        </w:rPr>
        <w:t>anada</w:t>
      </w:r>
      <w:r w:rsidR="730EE5A6" w:rsidRPr="00210786">
        <w:rPr>
          <w:rStyle w:val="FootnoteReference"/>
          <w:rFonts w:ascii="Times New Roman" w:hAnsi="Times New Roman" w:cs="Times New Roman"/>
          <w:color w:val="000000" w:themeColor="text1"/>
          <w:sz w:val="24"/>
          <w:szCs w:val="24"/>
          <w:vertAlign w:val="baseline"/>
        </w:rPr>
        <w:t xml:space="preserve"> has contributed to the discrimination against Palestinian peoples</w:t>
      </w:r>
      <w:r w:rsidR="16130238" w:rsidRPr="00210786">
        <w:rPr>
          <w:rStyle w:val="FootnoteReference"/>
          <w:rFonts w:ascii="Times New Roman" w:hAnsi="Times New Roman" w:cs="Times New Roman"/>
          <w:color w:val="000000" w:themeColor="text1"/>
          <w:sz w:val="24"/>
          <w:szCs w:val="24"/>
          <w:vertAlign w:val="baseline"/>
        </w:rPr>
        <w:t xml:space="preserve"> not only through the supply of arms to Israel, but also</w:t>
      </w:r>
      <w:r w:rsidR="730EE5A6" w:rsidRPr="00210786">
        <w:rPr>
          <w:rStyle w:val="FootnoteReference"/>
          <w:rFonts w:ascii="Times New Roman" w:hAnsi="Times New Roman" w:cs="Times New Roman"/>
          <w:color w:val="000000" w:themeColor="text1"/>
          <w:sz w:val="24"/>
          <w:szCs w:val="24"/>
          <w:vertAlign w:val="baseline"/>
        </w:rPr>
        <w:t xml:space="preserve"> </w:t>
      </w:r>
      <w:r w:rsidR="3BA647DC" w:rsidRPr="00210786">
        <w:rPr>
          <w:rStyle w:val="FootnoteReference"/>
          <w:rFonts w:ascii="Times New Roman" w:hAnsi="Times New Roman" w:cs="Times New Roman"/>
          <w:color w:val="000000" w:themeColor="text1"/>
          <w:sz w:val="24"/>
          <w:szCs w:val="24"/>
          <w:vertAlign w:val="baseline"/>
        </w:rPr>
        <w:t xml:space="preserve">through </w:t>
      </w:r>
      <w:r w:rsidR="12343BAA" w:rsidRPr="00210786">
        <w:rPr>
          <w:rStyle w:val="FootnoteReference"/>
          <w:rFonts w:ascii="Times New Roman" w:hAnsi="Times New Roman" w:cs="Times New Roman"/>
          <w:color w:val="000000" w:themeColor="text1"/>
          <w:sz w:val="24"/>
          <w:szCs w:val="24"/>
          <w:vertAlign w:val="baseline"/>
        </w:rPr>
        <w:t xml:space="preserve">the suppression of </w:t>
      </w:r>
      <w:r w:rsidR="75B0BD15" w:rsidRPr="00210786">
        <w:rPr>
          <w:rStyle w:val="FootnoteReference"/>
          <w:rFonts w:ascii="Times New Roman" w:hAnsi="Times New Roman" w:cs="Times New Roman"/>
          <w:color w:val="000000" w:themeColor="text1"/>
          <w:sz w:val="24"/>
          <w:szCs w:val="24"/>
          <w:vertAlign w:val="baseline"/>
        </w:rPr>
        <w:t>Palestinian protestors and human rights defenders advocating for the rights of Palestinians</w:t>
      </w:r>
      <w:r w:rsidR="6453AB37" w:rsidRPr="00210786">
        <w:rPr>
          <w:rStyle w:val="FootnoteReference"/>
          <w:rFonts w:ascii="Times New Roman" w:hAnsi="Times New Roman" w:cs="Times New Roman"/>
          <w:color w:val="000000" w:themeColor="text1"/>
          <w:sz w:val="24"/>
          <w:szCs w:val="24"/>
          <w:vertAlign w:val="baseline"/>
        </w:rPr>
        <w:t xml:space="preserve"> in its own territory</w:t>
      </w:r>
      <w:r w:rsidR="49E2C31F" w:rsidRPr="00210786">
        <w:rPr>
          <w:rStyle w:val="FootnoteReference"/>
          <w:rFonts w:ascii="Times New Roman" w:hAnsi="Times New Roman" w:cs="Times New Roman"/>
          <w:color w:val="000000" w:themeColor="text1"/>
          <w:sz w:val="24"/>
          <w:szCs w:val="24"/>
          <w:vertAlign w:val="baseline"/>
        </w:rPr>
        <w:t xml:space="preserve">. Irene Khan, the United Nations Special Rapporteur on the promotion and protection of the </w:t>
      </w:r>
      <w:r w:rsidR="37BA496D" w:rsidRPr="00210786">
        <w:rPr>
          <w:rStyle w:val="FootnoteReference"/>
          <w:rFonts w:ascii="Times New Roman" w:hAnsi="Times New Roman" w:cs="Times New Roman"/>
          <w:color w:val="000000" w:themeColor="text1"/>
          <w:sz w:val="24"/>
          <w:szCs w:val="24"/>
          <w:vertAlign w:val="baseline"/>
        </w:rPr>
        <w:t xml:space="preserve">right to freedom of opinion, noted in a </w:t>
      </w:r>
      <w:hyperlink r:id="rId77" w:history="1">
        <w:r w:rsidR="37BA496D" w:rsidRPr="00210786">
          <w:rPr>
            <w:rStyle w:val="Hyperlink"/>
            <w:rFonts w:cs="Times New Roman"/>
            <w:szCs w:val="24"/>
          </w:rPr>
          <w:t>report</w:t>
        </w:r>
      </w:hyperlink>
      <w:r w:rsidR="37BA496D" w:rsidRPr="00210786">
        <w:rPr>
          <w:rStyle w:val="FootnoteReference"/>
          <w:rFonts w:ascii="Times New Roman" w:hAnsi="Times New Roman" w:cs="Times New Roman"/>
          <w:color w:val="000000" w:themeColor="text1"/>
          <w:sz w:val="24"/>
          <w:szCs w:val="24"/>
          <w:vertAlign w:val="baseline"/>
        </w:rPr>
        <w:t xml:space="preserve"> to the United Nations General Assembly that Canada </w:t>
      </w:r>
      <w:r w:rsidR="3EF748B3" w:rsidRPr="00210786">
        <w:rPr>
          <w:rStyle w:val="FootnoteReference"/>
          <w:rFonts w:ascii="Times New Roman" w:hAnsi="Times New Roman" w:cs="Times New Roman"/>
          <w:color w:val="000000" w:themeColor="text1"/>
          <w:sz w:val="24"/>
          <w:szCs w:val="24"/>
          <w:vertAlign w:val="baseline"/>
        </w:rPr>
        <w:t xml:space="preserve">was amongst many countries arbitrarily detaining and </w:t>
      </w:r>
      <w:r w:rsidR="3EF748B3" w:rsidRPr="00210786">
        <w:rPr>
          <w:rStyle w:val="FootnoteReference"/>
          <w:rFonts w:ascii="Times New Roman" w:hAnsi="Times New Roman" w:cs="Times New Roman"/>
          <w:color w:val="000000" w:themeColor="text1"/>
          <w:sz w:val="24"/>
          <w:szCs w:val="24"/>
          <w:vertAlign w:val="baseline"/>
        </w:rPr>
        <w:lastRenderedPageBreak/>
        <w:t>using excessive force by the police against pro-Palestinian demonstrators.</w:t>
      </w:r>
      <w:r w:rsidR="3F379497" w:rsidRPr="00210786">
        <w:rPr>
          <w:rStyle w:val="FootnoteReference"/>
          <w:rFonts w:ascii="Times New Roman" w:hAnsi="Times New Roman" w:cs="Times New Roman"/>
          <w:color w:val="000000" w:themeColor="text1"/>
          <w:sz w:val="24"/>
          <w:szCs w:val="24"/>
          <w:vertAlign w:val="baseline"/>
        </w:rPr>
        <w:t xml:space="preserve"> </w:t>
      </w:r>
      <w:r w:rsidR="3BB28815" w:rsidRPr="00210786">
        <w:rPr>
          <w:rStyle w:val="FootnoteReference"/>
          <w:rFonts w:ascii="Times New Roman" w:hAnsi="Times New Roman" w:cs="Times New Roman"/>
          <w:color w:val="000000" w:themeColor="text1"/>
          <w:sz w:val="24"/>
          <w:szCs w:val="24"/>
          <w:vertAlign w:val="baseline"/>
        </w:rPr>
        <w:t xml:space="preserve">The British Columbia Civil Liberties Association filed </w:t>
      </w:r>
      <w:hyperlink r:id="rId78" w:history="1">
        <w:r w:rsidR="5F847E58" w:rsidRPr="00210786">
          <w:rPr>
            <w:rStyle w:val="Hyperlink"/>
            <w:rFonts w:cs="Times New Roman"/>
            <w:szCs w:val="24"/>
          </w:rPr>
          <w:t>complaints</w:t>
        </w:r>
      </w:hyperlink>
      <w:r w:rsidR="5F847E58" w:rsidRPr="00210786">
        <w:rPr>
          <w:rStyle w:val="FootnoteReference"/>
          <w:rFonts w:ascii="Times New Roman" w:hAnsi="Times New Roman" w:cs="Times New Roman"/>
          <w:color w:val="000000" w:themeColor="text1"/>
          <w:sz w:val="24"/>
          <w:szCs w:val="24"/>
          <w:vertAlign w:val="baseline"/>
        </w:rPr>
        <w:t xml:space="preserve"> against the Vancouver Police Department in response to the use of excessive force </w:t>
      </w:r>
      <w:r w:rsidR="22AD19DB" w:rsidRPr="00210786">
        <w:rPr>
          <w:rStyle w:val="FootnoteReference"/>
          <w:rFonts w:ascii="Times New Roman" w:hAnsi="Times New Roman" w:cs="Times New Roman"/>
          <w:color w:val="000000" w:themeColor="text1"/>
          <w:sz w:val="24"/>
          <w:szCs w:val="24"/>
          <w:vertAlign w:val="baseline"/>
        </w:rPr>
        <w:t xml:space="preserve">against pro-Palestinian demonstrators </w:t>
      </w:r>
      <w:r w:rsidR="7887F577" w:rsidRPr="00210786">
        <w:rPr>
          <w:rStyle w:val="FootnoteReference"/>
          <w:rFonts w:ascii="Times New Roman" w:hAnsi="Times New Roman" w:cs="Times New Roman"/>
          <w:color w:val="000000" w:themeColor="text1"/>
          <w:sz w:val="24"/>
          <w:szCs w:val="24"/>
          <w:vertAlign w:val="baseline"/>
        </w:rPr>
        <w:t>through military-grade pepper spray, standing on the backs of handcuffed individuals, and strangling</w:t>
      </w:r>
      <w:r w:rsidR="74BBE7AC" w:rsidRPr="00210786">
        <w:rPr>
          <w:rStyle w:val="FootnoteReference"/>
          <w:rFonts w:ascii="Times New Roman" w:hAnsi="Times New Roman" w:cs="Times New Roman"/>
          <w:color w:val="000000" w:themeColor="text1"/>
          <w:sz w:val="24"/>
          <w:szCs w:val="24"/>
          <w:vertAlign w:val="baseline"/>
        </w:rPr>
        <w:t xml:space="preserve">. </w:t>
      </w:r>
      <w:r w:rsidR="3F379497" w:rsidRPr="00210786">
        <w:rPr>
          <w:rStyle w:val="FootnoteReference"/>
          <w:rFonts w:ascii="Times New Roman" w:hAnsi="Times New Roman" w:cs="Times New Roman"/>
          <w:color w:val="000000" w:themeColor="text1"/>
          <w:sz w:val="24"/>
          <w:szCs w:val="24"/>
          <w:vertAlign w:val="baseline"/>
        </w:rPr>
        <w:t xml:space="preserve">Canadian civil society organizations have also </w:t>
      </w:r>
      <w:hyperlink r:id="rId79" w:history="1">
        <w:r w:rsidR="3F379497" w:rsidRPr="00210786">
          <w:rPr>
            <w:rStyle w:val="Hyperlink"/>
            <w:rFonts w:cs="Times New Roman"/>
            <w:szCs w:val="24"/>
          </w:rPr>
          <w:t>called</w:t>
        </w:r>
      </w:hyperlink>
      <w:r w:rsidR="3F379497" w:rsidRPr="00210786">
        <w:rPr>
          <w:rStyle w:val="FootnoteReference"/>
          <w:rFonts w:ascii="Times New Roman" w:hAnsi="Times New Roman" w:cs="Times New Roman"/>
          <w:color w:val="000000" w:themeColor="text1"/>
          <w:sz w:val="24"/>
          <w:szCs w:val="24"/>
          <w:vertAlign w:val="baseline"/>
        </w:rPr>
        <w:t xml:space="preserve"> </w:t>
      </w:r>
      <w:hyperlink r:id="rId80" w:history="1">
        <w:r w:rsidR="3F379497" w:rsidRPr="00210786">
          <w:rPr>
            <w:rStyle w:val="Hyperlink"/>
            <w:rFonts w:cs="Times New Roman"/>
            <w:szCs w:val="24"/>
          </w:rPr>
          <w:t>on</w:t>
        </w:r>
      </w:hyperlink>
      <w:r w:rsidR="3F379497" w:rsidRPr="00210786">
        <w:rPr>
          <w:rStyle w:val="FootnoteReference"/>
          <w:rFonts w:ascii="Times New Roman" w:hAnsi="Times New Roman" w:cs="Times New Roman"/>
          <w:color w:val="000000" w:themeColor="text1"/>
          <w:sz w:val="24"/>
          <w:szCs w:val="24"/>
          <w:vertAlign w:val="baseline"/>
        </w:rPr>
        <w:t xml:space="preserve"> Canada to end discriminatory practices </w:t>
      </w:r>
      <w:r w:rsidR="4729CEF9" w:rsidRPr="00210786">
        <w:rPr>
          <w:rStyle w:val="FootnoteReference"/>
          <w:rFonts w:ascii="Times New Roman" w:hAnsi="Times New Roman" w:cs="Times New Roman"/>
          <w:color w:val="000000" w:themeColor="text1"/>
          <w:sz w:val="24"/>
          <w:szCs w:val="24"/>
          <w:vertAlign w:val="baseline"/>
        </w:rPr>
        <w:t xml:space="preserve">such as criminalization, professional discipline, and censure </w:t>
      </w:r>
      <w:r w:rsidR="3F379497" w:rsidRPr="00210786">
        <w:rPr>
          <w:rStyle w:val="FootnoteReference"/>
          <w:rFonts w:ascii="Times New Roman" w:hAnsi="Times New Roman" w:cs="Times New Roman"/>
          <w:color w:val="000000" w:themeColor="text1"/>
          <w:sz w:val="24"/>
          <w:szCs w:val="24"/>
          <w:vertAlign w:val="baseline"/>
        </w:rPr>
        <w:t xml:space="preserve">against </w:t>
      </w:r>
      <w:r w:rsidR="461C9F3D" w:rsidRPr="00210786">
        <w:rPr>
          <w:rStyle w:val="FootnoteReference"/>
          <w:rFonts w:ascii="Times New Roman" w:hAnsi="Times New Roman" w:cs="Times New Roman"/>
          <w:color w:val="000000" w:themeColor="text1"/>
          <w:sz w:val="24"/>
          <w:szCs w:val="24"/>
          <w:vertAlign w:val="baseline"/>
        </w:rPr>
        <w:t xml:space="preserve">academics and demonstrators </w:t>
      </w:r>
      <w:r w:rsidR="501FF3C8" w:rsidRPr="00210786">
        <w:rPr>
          <w:rStyle w:val="FootnoteReference"/>
          <w:rFonts w:ascii="Times New Roman" w:hAnsi="Times New Roman" w:cs="Times New Roman"/>
          <w:color w:val="000000" w:themeColor="text1"/>
          <w:sz w:val="24"/>
          <w:szCs w:val="24"/>
          <w:vertAlign w:val="baseline"/>
        </w:rPr>
        <w:t>who support Palestine</w:t>
      </w:r>
      <w:r w:rsidR="3779135C" w:rsidRPr="00210786">
        <w:rPr>
          <w:rStyle w:val="FootnoteReference"/>
          <w:rFonts w:ascii="Times New Roman" w:hAnsi="Times New Roman" w:cs="Times New Roman"/>
          <w:color w:val="000000" w:themeColor="text1"/>
          <w:sz w:val="24"/>
          <w:szCs w:val="24"/>
          <w:vertAlign w:val="baseline"/>
        </w:rPr>
        <w:t>,</w:t>
      </w:r>
      <w:r w:rsidR="249B758D" w:rsidRPr="00210786">
        <w:rPr>
          <w:rStyle w:val="FootnoteReference"/>
          <w:rFonts w:ascii="Times New Roman" w:hAnsi="Times New Roman" w:cs="Times New Roman"/>
          <w:color w:val="000000" w:themeColor="text1"/>
          <w:sz w:val="24"/>
          <w:szCs w:val="24"/>
          <w:vertAlign w:val="baseline"/>
        </w:rPr>
        <w:t xml:space="preserve"> </w:t>
      </w:r>
      <w:r w:rsidR="39C8A821" w:rsidRPr="00210786">
        <w:rPr>
          <w:rStyle w:val="FootnoteReference"/>
          <w:rFonts w:ascii="Times New Roman" w:hAnsi="Times New Roman" w:cs="Times New Roman"/>
          <w:color w:val="000000" w:themeColor="text1"/>
          <w:sz w:val="24"/>
          <w:szCs w:val="24"/>
          <w:vertAlign w:val="baseline"/>
        </w:rPr>
        <w:t xml:space="preserve">which </w:t>
      </w:r>
      <w:r w:rsidR="249B758D" w:rsidRPr="00210786">
        <w:rPr>
          <w:rStyle w:val="FootnoteReference"/>
          <w:rFonts w:ascii="Times New Roman" w:hAnsi="Times New Roman" w:cs="Times New Roman"/>
          <w:color w:val="000000" w:themeColor="text1"/>
          <w:sz w:val="24"/>
          <w:szCs w:val="24"/>
          <w:vertAlign w:val="baseline"/>
        </w:rPr>
        <w:t>an open letter signed by over 650 lawyers, law students, and pr</w:t>
      </w:r>
      <w:r w:rsidR="434E3453" w:rsidRPr="00210786">
        <w:rPr>
          <w:rStyle w:val="FootnoteReference"/>
          <w:rFonts w:ascii="Times New Roman" w:hAnsi="Times New Roman" w:cs="Times New Roman"/>
          <w:color w:val="000000" w:themeColor="text1"/>
          <w:sz w:val="24"/>
          <w:szCs w:val="24"/>
          <w:vertAlign w:val="baseline"/>
        </w:rPr>
        <w:t xml:space="preserve">ofessors across Canada </w:t>
      </w:r>
      <w:r w:rsidR="25BD23CF" w:rsidRPr="00210786">
        <w:rPr>
          <w:rStyle w:val="FootnoteReference"/>
          <w:rFonts w:ascii="Times New Roman" w:hAnsi="Times New Roman" w:cs="Times New Roman"/>
          <w:color w:val="000000" w:themeColor="text1"/>
          <w:sz w:val="24"/>
          <w:szCs w:val="24"/>
          <w:vertAlign w:val="baseline"/>
        </w:rPr>
        <w:t xml:space="preserve">warned was contributing to a </w:t>
      </w:r>
      <w:r w:rsidR="434E3453" w:rsidRPr="00210786">
        <w:rPr>
          <w:rStyle w:val="FootnoteReference"/>
          <w:rFonts w:ascii="Times New Roman" w:hAnsi="Times New Roman" w:cs="Times New Roman"/>
          <w:color w:val="000000" w:themeColor="text1"/>
          <w:sz w:val="24"/>
          <w:szCs w:val="24"/>
          <w:vertAlign w:val="baseline"/>
        </w:rPr>
        <w:t xml:space="preserve"> ”</w:t>
      </w:r>
      <w:hyperlink r:id="rId81" w:history="1">
        <w:r w:rsidR="434E3453" w:rsidRPr="00210786">
          <w:rPr>
            <w:rStyle w:val="Hyperlink"/>
            <w:rFonts w:cs="Times New Roman"/>
            <w:szCs w:val="24"/>
          </w:rPr>
          <w:t>chilling effect</w:t>
        </w:r>
      </w:hyperlink>
      <w:r w:rsidR="434E3453" w:rsidRPr="00210786">
        <w:rPr>
          <w:rStyle w:val="FootnoteReference"/>
          <w:rFonts w:ascii="Times New Roman" w:hAnsi="Times New Roman" w:cs="Times New Roman"/>
          <w:color w:val="000000" w:themeColor="text1"/>
          <w:sz w:val="24"/>
          <w:szCs w:val="24"/>
          <w:vertAlign w:val="baseline"/>
        </w:rPr>
        <w:t>” on freedom of expression</w:t>
      </w:r>
      <w:r w:rsidR="06BE3034" w:rsidRPr="00210786">
        <w:rPr>
          <w:rStyle w:val="FootnoteReference"/>
          <w:rFonts w:ascii="Times New Roman" w:hAnsi="Times New Roman" w:cs="Times New Roman"/>
          <w:color w:val="000000" w:themeColor="text1"/>
          <w:sz w:val="24"/>
          <w:szCs w:val="24"/>
          <w:vertAlign w:val="baseline"/>
        </w:rPr>
        <w:t>.</w:t>
      </w:r>
    </w:p>
    <w:p w14:paraId="1247AB1E" w14:textId="505BFF8C" w:rsidR="00210786" w:rsidRPr="00210786" w:rsidRDefault="00210786" w:rsidP="00210786">
      <w:pPr>
        <w:pStyle w:val="Heading3"/>
        <w:numPr>
          <w:ilvl w:val="0"/>
          <w:numId w:val="11"/>
        </w:numPr>
        <w:ind w:left="1080"/>
      </w:pPr>
      <w:bookmarkStart w:id="45" w:name="_Toc216450296"/>
      <w:bookmarkStart w:id="46" w:name="_Toc216451028"/>
      <w:bookmarkStart w:id="47" w:name="_Toc219287656"/>
      <w:bookmarkStart w:id="48" w:name="_Toc219287680"/>
      <w:bookmarkStart w:id="49" w:name="_Toc219287743"/>
      <w:bookmarkStart w:id="50" w:name="_Toc219287922"/>
      <w:bookmarkStart w:id="51" w:name="_Toc219287946"/>
      <w:bookmarkStart w:id="52" w:name="_Toc219288026"/>
      <w:bookmarkStart w:id="53" w:name="_Toc219288233"/>
      <w:bookmarkStart w:id="54" w:name="_Toc219288265"/>
      <w:bookmarkStart w:id="55" w:name="_Toc219288319"/>
      <w:bookmarkStart w:id="56" w:name="_Toc219288343"/>
      <w:bookmarkStart w:id="57" w:name="_Toc219364190"/>
      <w:bookmarkStart w:id="58" w:name="_Toc219473008"/>
      <w:bookmarkStart w:id="59" w:name="_Hlk219288358"/>
      <w:r w:rsidRPr="00210786">
        <w:t>Other Grounds of Inequality and Discrimination—Women, Children, Persons with Disabilities</w:t>
      </w:r>
      <w:bookmarkEnd w:id="45"/>
      <w:bookmarkEnd w:id="46"/>
      <w:bookmarkEnd w:id="47"/>
      <w:bookmarkEnd w:id="48"/>
      <w:bookmarkEnd w:id="49"/>
      <w:bookmarkEnd w:id="50"/>
      <w:bookmarkEnd w:id="51"/>
      <w:bookmarkEnd w:id="52"/>
      <w:bookmarkEnd w:id="53"/>
      <w:bookmarkEnd w:id="54"/>
      <w:bookmarkEnd w:id="55"/>
      <w:bookmarkEnd w:id="56"/>
      <w:bookmarkEnd w:id="57"/>
      <w:bookmarkEnd w:id="58"/>
    </w:p>
    <w:bookmarkEnd w:id="59"/>
    <w:p w14:paraId="0430F24F" w14:textId="010FD4E5" w:rsidR="2D570618" w:rsidRPr="00210786" w:rsidRDefault="2D570618" w:rsidP="00510B64">
      <w:pPr>
        <w:spacing w:after="160"/>
        <w:ind w:left="0" w:firstLine="0"/>
        <w:rPr>
          <w:rFonts w:ascii="Times New Roman" w:hAnsi="Times New Roman" w:cs="Times New Roman"/>
          <w:sz w:val="24"/>
          <w:szCs w:val="24"/>
        </w:rPr>
      </w:pPr>
      <w:r w:rsidRPr="00210786">
        <w:rPr>
          <w:rFonts w:ascii="Times New Roman" w:hAnsi="Times New Roman" w:cs="Times New Roman"/>
          <w:sz w:val="24"/>
          <w:szCs w:val="24"/>
        </w:rPr>
        <w:t xml:space="preserve">While discrimination against Palestinians </w:t>
      </w:r>
      <w:proofErr w:type="gramStart"/>
      <w:r w:rsidRPr="00210786">
        <w:rPr>
          <w:rFonts w:ascii="Times New Roman" w:hAnsi="Times New Roman" w:cs="Times New Roman"/>
          <w:sz w:val="24"/>
          <w:szCs w:val="24"/>
        </w:rPr>
        <w:t>on the basis of</w:t>
      </w:r>
      <w:proofErr w:type="gramEnd"/>
      <w:r w:rsidRPr="00210786">
        <w:rPr>
          <w:rFonts w:ascii="Times New Roman" w:hAnsi="Times New Roman" w:cs="Times New Roman"/>
          <w:sz w:val="24"/>
          <w:szCs w:val="24"/>
        </w:rPr>
        <w:t xml:space="preserve"> race and nationality is a defining feature of the war in Gaza, its effects are inherently intersectional, producing particularly severe and disproportionate harms for women, children, and persons with disabilities</w:t>
      </w:r>
      <w:r w:rsidR="00B22E4A" w:rsidRPr="00210786">
        <w:rPr>
          <w:rFonts w:ascii="Times New Roman" w:hAnsi="Times New Roman" w:cs="Times New Roman"/>
          <w:sz w:val="24"/>
          <w:szCs w:val="24"/>
        </w:rPr>
        <w:t>.</w:t>
      </w:r>
    </w:p>
    <w:p w14:paraId="36666A57" w14:textId="10766744" w:rsidR="4548BBFD" w:rsidRPr="00210786" w:rsidRDefault="4548BBFD" w:rsidP="000F5ECC">
      <w:pPr>
        <w:pStyle w:val="Heading4"/>
        <w:spacing w:before="120"/>
      </w:pPr>
      <w:bookmarkStart w:id="60" w:name="_Toc219287681"/>
      <w:bookmarkStart w:id="61" w:name="_Toc219287744"/>
      <w:bookmarkStart w:id="62" w:name="_Toc219473009"/>
      <w:r w:rsidRPr="00210786">
        <w:t>Women</w:t>
      </w:r>
      <w:bookmarkEnd w:id="60"/>
      <w:bookmarkEnd w:id="61"/>
      <w:bookmarkEnd w:id="62"/>
    </w:p>
    <w:p w14:paraId="3D0656EE" w14:textId="656ACBD8" w:rsidR="15A4A391" w:rsidRPr="00210786" w:rsidRDefault="23324886" w:rsidP="00510B64">
      <w:pPr>
        <w:spacing w:after="160"/>
        <w:ind w:left="0" w:firstLine="0"/>
        <w:rPr>
          <w:rFonts w:ascii="Times New Roman" w:hAnsi="Times New Roman" w:cs="Times New Roman"/>
          <w:sz w:val="24"/>
          <w:szCs w:val="24"/>
        </w:rPr>
      </w:pPr>
      <w:r w:rsidRPr="00210786">
        <w:rPr>
          <w:rFonts w:ascii="Times New Roman" w:hAnsi="Times New Roman" w:cs="Times New Roman"/>
          <w:color w:val="000000" w:themeColor="text1"/>
          <w:sz w:val="24"/>
          <w:szCs w:val="24"/>
        </w:rPr>
        <w:t xml:space="preserve">The unique needs and circumstances of women and girls are resulting in serious gendered harms and rights violations. </w:t>
      </w:r>
      <w:r w:rsidR="3CF3D9DF" w:rsidRPr="00210786">
        <w:rPr>
          <w:rFonts w:ascii="Times New Roman" w:hAnsi="Times New Roman" w:cs="Times New Roman"/>
          <w:color w:val="000000" w:themeColor="text1"/>
          <w:sz w:val="24"/>
          <w:szCs w:val="24"/>
        </w:rPr>
        <w:t>M</w:t>
      </w:r>
      <w:r w:rsidRPr="00210786">
        <w:rPr>
          <w:rFonts w:ascii="Times New Roman" w:hAnsi="Times New Roman" w:cs="Times New Roman"/>
          <w:color w:val="000000" w:themeColor="text1"/>
          <w:sz w:val="24"/>
          <w:szCs w:val="24"/>
        </w:rPr>
        <w:t xml:space="preserve">ore than 700,000 menstruating women and adolescent girls in Gaza are </w:t>
      </w:r>
      <w:hyperlink r:id="rId82" w:anchor="_ftn5" w:history="1">
        <w:r w:rsidRPr="00210786">
          <w:rPr>
            <w:rStyle w:val="Hyperlink"/>
            <w:rFonts w:cs="Times New Roman"/>
            <w:szCs w:val="24"/>
          </w:rPr>
          <w:t>suffering</w:t>
        </w:r>
      </w:hyperlink>
      <w:r w:rsidRPr="00210786">
        <w:rPr>
          <w:rFonts w:ascii="Times New Roman" w:hAnsi="Times New Roman" w:cs="Times New Roman"/>
          <w:color w:val="000000" w:themeColor="text1"/>
          <w:sz w:val="24"/>
          <w:szCs w:val="24"/>
        </w:rPr>
        <w:t xml:space="preserve"> from insufficient access to feminine hygiene products and inadequate sanitation facilities, including the necessary privacy to maintain their personal dignity</w:t>
      </w:r>
      <w:r w:rsidR="004079BE" w:rsidRPr="00210786">
        <w:rPr>
          <w:rFonts w:ascii="Times New Roman" w:hAnsi="Times New Roman" w:cs="Times New Roman"/>
          <w:color w:val="000000" w:themeColor="text1"/>
          <w:sz w:val="24"/>
          <w:szCs w:val="24"/>
        </w:rPr>
        <w:t xml:space="preserve">. </w:t>
      </w:r>
      <w:r w:rsidR="652EA056" w:rsidRPr="00210786">
        <w:rPr>
          <w:rStyle w:val="FootnoteReference"/>
          <w:rFonts w:ascii="Times New Roman" w:hAnsi="Times New Roman" w:cs="Times New Roman"/>
          <w:color w:val="000000" w:themeColor="text1"/>
          <w:sz w:val="24"/>
          <w:szCs w:val="24"/>
          <w:vertAlign w:val="baseline"/>
        </w:rPr>
        <w:t xml:space="preserve">Women in Gaza </w:t>
      </w:r>
      <w:r w:rsidR="77DFDF61" w:rsidRPr="00210786">
        <w:rPr>
          <w:rStyle w:val="FootnoteReference"/>
          <w:rFonts w:ascii="Times New Roman" w:hAnsi="Times New Roman" w:cs="Times New Roman"/>
          <w:color w:val="000000" w:themeColor="text1"/>
          <w:sz w:val="24"/>
          <w:szCs w:val="24"/>
          <w:vertAlign w:val="baseline"/>
        </w:rPr>
        <w:t xml:space="preserve">have </w:t>
      </w:r>
      <w:hyperlink r:id="rId83" w:history="1">
        <w:r w:rsidR="77DFDF61" w:rsidRPr="00210786">
          <w:rPr>
            <w:rStyle w:val="Hyperlink"/>
            <w:rFonts w:cs="Times New Roman"/>
            <w:szCs w:val="24"/>
          </w:rPr>
          <w:t>reported</w:t>
        </w:r>
      </w:hyperlink>
      <w:r w:rsidR="77DFDF61" w:rsidRPr="00210786">
        <w:rPr>
          <w:rStyle w:val="FootnoteReference"/>
          <w:rFonts w:ascii="Times New Roman" w:hAnsi="Times New Roman" w:cs="Times New Roman"/>
          <w:color w:val="000000" w:themeColor="text1"/>
          <w:sz w:val="24"/>
          <w:szCs w:val="24"/>
          <w:vertAlign w:val="baseline"/>
        </w:rPr>
        <w:t xml:space="preserve"> using </w:t>
      </w:r>
      <w:r w:rsidR="13A17938" w:rsidRPr="00210786">
        <w:rPr>
          <w:rStyle w:val="FootnoteReference"/>
          <w:rFonts w:ascii="Times New Roman" w:hAnsi="Times New Roman" w:cs="Times New Roman"/>
          <w:color w:val="000000" w:themeColor="text1"/>
          <w:sz w:val="24"/>
          <w:szCs w:val="24"/>
          <w:vertAlign w:val="baseline"/>
        </w:rPr>
        <w:t xml:space="preserve">unhygienic </w:t>
      </w:r>
      <w:r w:rsidR="77DFDF61" w:rsidRPr="00210786">
        <w:rPr>
          <w:rStyle w:val="FootnoteReference"/>
          <w:rFonts w:ascii="Times New Roman" w:hAnsi="Times New Roman" w:cs="Times New Roman"/>
          <w:color w:val="000000" w:themeColor="text1"/>
          <w:sz w:val="24"/>
          <w:szCs w:val="24"/>
          <w:vertAlign w:val="baseline"/>
        </w:rPr>
        <w:t>cloth, rags, and mattress scraps to manage their periods.</w:t>
      </w:r>
      <w:r w:rsidR="13C5683A" w:rsidRPr="00210786">
        <w:rPr>
          <w:rStyle w:val="FootnoteReference"/>
          <w:rFonts w:ascii="Times New Roman" w:hAnsi="Times New Roman" w:cs="Times New Roman"/>
          <w:color w:val="000000" w:themeColor="text1"/>
          <w:sz w:val="24"/>
          <w:szCs w:val="24"/>
          <w:vertAlign w:val="baseline"/>
        </w:rPr>
        <w:t xml:space="preserve"> </w:t>
      </w:r>
      <w:r w:rsidR="0F121F2E" w:rsidRPr="00210786">
        <w:rPr>
          <w:rStyle w:val="FootnoteReference"/>
          <w:rFonts w:ascii="Times New Roman" w:hAnsi="Times New Roman" w:cs="Times New Roman"/>
          <w:color w:val="000000" w:themeColor="text1"/>
          <w:sz w:val="24"/>
          <w:szCs w:val="24"/>
          <w:vertAlign w:val="baseline"/>
        </w:rPr>
        <w:t xml:space="preserve">The lack of adequate facilities </w:t>
      </w:r>
      <w:r w:rsidR="4EDE7D32" w:rsidRPr="00210786">
        <w:rPr>
          <w:rStyle w:val="FootnoteReference"/>
          <w:rFonts w:ascii="Times New Roman" w:hAnsi="Times New Roman" w:cs="Times New Roman"/>
          <w:color w:val="000000" w:themeColor="text1"/>
          <w:sz w:val="24"/>
          <w:szCs w:val="24"/>
          <w:vertAlign w:val="baseline"/>
        </w:rPr>
        <w:t xml:space="preserve">has also impacted pregnant women. </w:t>
      </w:r>
      <w:r w:rsidR="39F6B030" w:rsidRPr="00210786">
        <w:rPr>
          <w:rStyle w:val="FootnoteReference"/>
          <w:rFonts w:ascii="Times New Roman" w:hAnsi="Times New Roman" w:cs="Times New Roman"/>
          <w:color w:val="000000" w:themeColor="text1"/>
          <w:sz w:val="24"/>
          <w:szCs w:val="24"/>
          <w:vertAlign w:val="baseline"/>
        </w:rPr>
        <w:t>H</w:t>
      </w:r>
      <w:r w:rsidR="4EDE7D32" w:rsidRPr="00210786">
        <w:rPr>
          <w:rStyle w:val="FootnoteReference"/>
          <w:rFonts w:ascii="Times New Roman" w:hAnsi="Times New Roman" w:cs="Times New Roman"/>
          <w:color w:val="000000" w:themeColor="text1"/>
          <w:sz w:val="24"/>
          <w:szCs w:val="24"/>
          <w:vertAlign w:val="baseline"/>
        </w:rPr>
        <w:t xml:space="preserve">umanitarian organization CARE reported that women in Gaza had experienced </w:t>
      </w:r>
      <w:r w:rsidR="67E5B013" w:rsidRPr="00210786">
        <w:rPr>
          <w:rStyle w:val="FootnoteReference"/>
          <w:rFonts w:ascii="Times New Roman" w:hAnsi="Times New Roman" w:cs="Times New Roman"/>
          <w:color w:val="000000" w:themeColor="text1"/>
          <w:sz w:val="24"/>
          <w:szCs w:val="24"/>
          <w:vertAlign w:val="baseline"/>
        </w:rPr>
        <w:t>“</w:t>
      </w:r>
      <w:hyperlink r:id="rId84" w:history="1">
        <w:r w:rsidR="4EDE7D32" w:rsidRPr="00210786">
          <w:rPr>
            <w:rStyle w:val="Hyperlink"/>
            <w:rFonts w:cs="Times New Roman"/>
            <w:szCs w:val="24"/>
          </w:rPr>
          <w:t xml:space="preserve">a 300% increase in miscarriage due to the </w:t>
        </w:r>
        <w:r w:rsidR="19255F09" w:rsidRPr="00210786">
          <w:rPr>
            <w:rStyle w:val="Hyperlink"/>
            <w:rFonts w:cs="Times New Roman"/>
            <w:szCs w:val="24"/>
          </w:rPr>
          <w:t>lack of neonatal and maternal health care in the region</w:t>
        </w:r>
      </w:hyperlink>
      <w:r w:rsidR="003B7461">
        <w:t>.</w:t>
      </w:r>
      <w:r w:rsidR="19255F09" w:rsidRPr="00210786">
        <w:rPr>
          <w:rStyle w:val="FootnoteReference"/>
          <w:rFonts w:ascii="Times New Roman" w:hAnsi="Times New Roman" w:cs="Times New Roman"/>
          <w:color w:val="000000" w:themeColor="text1"/>
          <w:sz w:val="24"/>
          <w:szCs w:val="24"/>
          <w:vertAlign w:val="baseline"/>
        </w:rPr>
        <w:t>”</w:t>
      </w:r>
      <w:r w:rsidR="004079BE" w:rsidRPr="00210786">
        <w:rPr>
          <w:rStyle w:val="FootnoteReference"/>
          <w:rFonts w:ascii="Times New Roman" w:hAnsi="Times New Roman" w:cs="Times New Roman"/>
          <w:color w:val="000000" w:themeColor="text1"/>
          <w:sz w:val="24"/>
          <w:szCs w:val="24"/>
          <w:vertAlign w:val="baseline"/>
        </w:rPr>
        <w:t xml:space="preserve"> </w:t>
      </w:r>
      <w:r w:rsidR="38D908EC" w:rsidRPr="00210786">
        <w:rPr>
          <w:rStyle w:val="FootnoteReference"/>
          <w:rFonts w:ascii="Times New Roman" w:hAnsi="Times New Roman" w:cs="Times New Roman"/>
          <w:color w:val="000000" w:themeColor="text1"/>
          <w:sz w:val="24"/>
          <w:szCs w:val="24"/>
          <w:vertAlign w:val="baseline"/>
        </w:rPr>
        <w:t xml:space="preserve">Health workers have also </w:t>
      </w:r>
      <w:hyperlink r:id="rId85" w:history="1">
        <w:r w:rsidR="38D908EC" w:rsidRPr="00210786">
          <w:rPr>
            <w:rStyle w:val="Hyperlink"/>
            <w:rFonts w:cs="Times New Roman"/>
            <w:szCs w:val="24"/>
          </w:rPr>
          <w:t>reported</w:t>
        </w:r>
      </w:hyperlink>
      <w:r w:rsidR="38D908EC" w:rsidRPr="00210786">
        <w:rPr>
          <w:rStyle w:val="FootnoteReference"/>
          <w:rFonts w:ascii="Times New Roman" w:hAnsi="Times New Roman" w:cs="Times New Roman"/>
          <w:color w:val="000000" w:themeColor="text1"/>
          <w:sz w:val="24"/>
          <w:szCs w:val="24"/>
          <w:vertAlign w:val="baseline"/>
        </w:rPr>
        <w:t xml:space="preserve"> an increase in premature births and excessive bleeding during pregnancies.</w:t>
      </w:r>
    </w:p>
    <w:p w14:paraId="4E792097" w14:textId="6D1118FD" w:rsidR="15A4A391" w:rsidRPr="00210786" w:rsidRDefault="23324886" w:rsidP="00510B64">
      <w:pPr>
        <w:spacing w:after="160"/>
        <w:ind w:left="0" w:firstLine="0"/>
        <w:rPr>
          <w:rFonts w:ascii="Times New Roman" w:hAnsi="Times New Roman" w:cs="Times New Roman"/>
          <w:color w:val="000000" w:themeColor="text1"/>
          <w:sz w:val="24"/>
          <w:szCs w:val="24"/>
          <w:lang w:val="en"/>
        </w:rPr>
      </w:pPr>
      <w:r w:rsidRPr="00210786">
        <w:rPr>
          <w:rFonts w:ascii="Times New Roman" w:hAnsi="Times New Roman" w:cs="Times New Roman"/>
          <w:color w:val="000000" w:themeColor="text1"/>
          <w:sz w:val="24"/>
          <w:szCs w:val="24"/>
          <w:lang w:val="en"/>
        </w:rPr>
        <w:t>Sexual and gender-based violence has increased since the beginning of the conflict</w:t>
      </w:r>
      <w:r w:rsidR="00002645" w:rsidRPr="00210786">
        <w:rPr>
          <w:rFonts w:ascii="Times New Roman" w:hAnsi="Times New Roman" w:cs="Times New Roman"/>
          <w:color w:val="000000" w:themeColor="text1"/>
          <w:sz w:val="24"/>
          <w:szCs w:val="24"/>
          <w:lang w:val="en"/>
        </w:rPr>
        <w:t>,</w:t>
      </w:r>
      <w:r w:rsidRPr="00210786">
        <w:rPr>
          <w:rFonts w:ascii="Times New Roman" w:hAnsi="Times New Roman" w:cs="Times New Roman"/>
          <w:color w:val="000000" w:themeColor="text1"/>
          <w:sz w:val="24"/>
          <w:szCs w:val="24"/>
          <w:lang w:val="en"/>
        </w:rPr>
        <w:t xml:space="preserve"> with ongoing </w:t>
      </w:r>
      <w:hyperlink r:id="rId86" w:history="1">
        <w:r w:rsidRPr="00210786">
          <w:rPr>
            <w:rStyle w:val="Hyperlink"/>
            <w:rFonts w:cs="Times New Roman"/>
            <w:szCs w:val="24"/>
            <w:lang w:val="en"/>
          </w:rPr>
          <w:t>reports</w:t>
        </w:r>
      </w:hyperlink>
      <w:r w:rsidRPr="00210786">
        <w:rPr>
          <w:rFonts w:ascii="Times New Roman" w:hAnsi="Times New Roman" w:cs="Times New Roman"/>
          <w:color w:val="000000" w:themeColor="text1"/>
          <w:sz w:val="24"/>
          <w:szCs w:val="24"/>
          <w:lang w:val="en"/>
        </w:rPr>
        <w:t xml:space="preserve"> of sexual assault and violence against Palestinian women and girls by Israeli forces</w:t>
      </w:r>
      <w:r w:rsidR="004079BE" w:rsidRPr="00210786">
        <w:rPr>
          <w:rFonts w:ascii="Times New Roman" w:hAnsi="Times New Roman" w:cs="Times New Roman"/>
          <w:color w:val="000000" w:themeColor="text1"/>
          <w:sz w:val="24"/>
          <w:szCs w:val="24"/>
          <w:lang w:val="en"/>
        </w:rPr>
        <w:t xml:space="preserve">. </w:t>
      </w:r>
      <w:r w:rsidRPr="00210786">
        <w:rPr>
          <w:rFonts w:ascii="Times New Roman" w:hAnsi="Times New Roman" w:cs="Times New Roman"/>
          <w:color w:val="000000" w:themeColor="text1"/>
          <w:sz w:val="24"/>
          <w:szCs w:val="24"/>
          <w:lang w:val="en"/>
        </w:rPr>
        <w:t xml:space="preserve">Those held in detention are especially at risk, with </w:t>
      </w:r>
      <w:hyperlink r:id="rId87" w:history="1">
        <w:r w:rsidRPr="00210786">
          <w:rPr>
            <w:rStyle w:val="Hyperlink"/>
            <w:rFonts w:cs="Times New Roman"/>
            <w:szCs w:val="24"/>
            <w:lang w:val="en"/>
          </w:rPr>
          <w:t>reports</w:t>
        </w:r>
      </w:hyperlink>
      <w:r w:rsidRPr="00210786">
        <w:rPr>
          <w:rFonts w:ascii="Times New Roman" w:hAnsi="Times New Roman" w:cs="Times New Roman"/>
          <w:color w:val="000000" w:themeColor="text1"/>
          <w:sz w:val="24"/>
          <w:szCs w:val="24"/>
          <w:lang w:val="en"/>
        </w:rPr>
        <w:t xml:space="preserve"> of rape, strip searches conducted by male soldiers, and repeated threats of sexual violence</w:t>
      </w:r>
      <w:r w:rsidR="004079BE" w:rsidRPr="00210786">
        <w:rPr>
          <w:rFonts w:ascii="Times New Roman" w:hAnsi="Times New Roman" w:cs="Times New Roman"/>
          <w:color w:val="000000" w:themeColor="text1"/>
          <w:sz w:val="24"/>
          <w:szCs w:val="24"/>
          <w:lang w:val="en"/>
        </w:rPr>
        <w:t>.</w:t>
      </w:r>
      <w:r w:rsidRPr="00210786">
        <w:rPr>
          <w:rFonts w:ascii="Times New Roman" w:hAnsi="Times New Roman" w:cs="Times New Roman"/>
          <w:color w:val="000000" w:themeColor="text1"/>
          <w:sz w:val="24"/>
          <w:szCs w:val="24"/>
          <w:lang w:val="en"/>
        </w:rPr>
        <w:t xml:space="preserve"> Israeli soldiers have </w:t>
      </w:r>
      <w:hyperlink r:id="rId88" w:history="1">
        <w:r w:rsidRPr="00210786">
          <w:rPr>
            <w:rStyle w:val="Hyperlink"/>
            <w:rFonts w:cs="Times New Roman"/>
            <w:szCs w:val="24"/>
            <w:lang w:val="en"/>
          </w:rPr>
          <w:t>taken</w:t>
        </w:r>
      </w:hyperlink>
      <w:r w:rsidRPr="00210786">
        <w:rPr>
          <w:rFonts w:ascii="Times New Roman" w:hAnsi="Times New Roman" w:cs="Times New Roman"/>
          <w:color w:val="000000" w:themeColor="text1"/>
          <w:sz w:val="24"/>
          <w:szCs w:val="24"/>
          <w:lang w:val="en"/>
        </w:rPr>
        <w:t xml:space="preserve"> degrading photos of female Palestinian detainees and posted them on social media. Given the cultural and religious norms within Palestinian communities, these experiences are especially harmful to the women and their families, which increase</w:t>
      </w:r>
      <w:r w:rsidR="00B25979" w:rsidRPr="00210786">
        <w:rPr>
          <w:rFonts w:ascii="Times New Roman" w:hAnsi="Times New Roman" w:cs="Times New Roman"/>
          <w:color w:val="000000" w:themeColor="text1"/>
          <w:sz w:val="24"/>
          <w:szCs w:val="24"/>
          <w:lang w:val="en"/>
        </w:rPr>
        <w:t>s</w:t>
      </w:r>
      <w:r w:rsidRPr="00210786">
        <w:rPr>
          <w:rFonts w:ascii="Times New Roman" w:hAnsi="Times New Roman" w:cs="Times New Roman"/>
          <w:color w:val="000000" w:themeColor="text1"/>
          <w:sz w:val="24"/>
          <w:szCs w:val="24"/>
          <w:lang w:val="en"/>
        </w:rPr>
        <w:t xml:space="preserve"> the likelihood that instances of sexual violence go unreported.</w:t>
      </w:r>
    </w:p>
    <w:p w14:paraId="6CF12344" w14:textId="22B6CA5A" w:rsidR="0E2C17B9" w:rsidRPr="00210786" w:rsidRDefault="0E2C17B9" w:rsidP="000F5ECC">
      <w:pPr>
        <w:pStyle w:val="Heading4"/>
        <w:spacing w:before="120"/>
        <w:rPr>
          <w:lang w:val="en"/>
        </w:rPr>
      </w:pPr>
      <w:bookmarkStart w:id="63" w:name="_Toc219287682"/>
      <w:bookmarkStart w:id="64" w:name="_Toc219287745"/>
      <w:bookmarkStart w:id="65" w:name="_Toc219473010"/>
      <w:r w:rsidRPr="00210786">
        <w:rPr>
          <w:lang w:val="en"/>
        </w:rPr>
        <w:lastRenderedPageBreak/>
        <w:t>Children</w:t>
      </w:r>
      <w:bookmarkEnd w:id="63"/>
      <w:bookmarkEnd w:id="64"/>
      <w:bookmarkEnd w:id="65"/>
    </w:p>
    <w:p w14:paraId="7B8861B5" w14:textId="35FEEFA0" w:rsidR="15A4A391" w:rsidRPr="00210786" w:rsidRDefault="7FCEEDBB" w:rsidP="00510B64">
      <w:pPr>
        <w:spacing w:after="160"/>
        <w:ind w:left="0" w:firstLine="0"/>
        <w:rPr>
          <w:rFonts w:ascii="Times New Roman" w:hAnsi="Times New Roman" w:cs="Times New Roman"/>
          <w:color w:val="000000" w:themeColor="text1"/>
          <w:sz w:val="24"/>
          <w:szCs w:val="24"/>
        </w:rPr>
      </w:pPr>
      <w:r w:rsidRPr="00210786">
        <w:rPr>
          <w:rFonts w:ascii="Times New Roman" w:hAnsi="Times New Roman" w:cs="Times New Roman"/>
          <w:color w:val="000000" w:themeColor="text1"/>
          <w:sz w:val="24"/>
          <w:szCs w:val="24"/>
        </w:rPr>
        <w:t xml:space="preserve">The conflict in Gaza has disproportionately impacted children, with severe consequences for their lives and health. The approximate </w:t>
      </w:r>
      <w:hyperlink r:id="rId89" w:history="1">
        <w:r w:rsidRPr="00210786">
          <w:rPr>
            <w:rStyle w:val="Hyperlink"/>
            <w:rFonts w:cs="Times New Roman"/>
            <w:szCs w:val="24"/>
          </w:rPr>
          <w:t>number</w:t>
        </w:r>
      </w:hyperlink>
      <w:r w:rsidRPr="00210786">
        <w:rPr>
          <w:rFonts w:ascii="Times New Roman" w:hAnsi="Times New Roman" w:cs="Times New Roman"/>
          <w:color w:val="000000" w:themeColor="text1"/>
          <w:sz w:val="24"/>
          <w:szCs w:val="24"/>
        </w:rPr>
        <w:t xml:space="preserve"> of children killed during the hostilities has surpassed 20,000, with at least 1</w:t>
      </w:r>
      <w:r w:rsidR="00674F0B" w:rsidRPr="00210786">
        <w:rPr>
          <w:rFonts w:ascii="Times New Roman" w:hAnsi="Times New Roman" w:cs="Times New Roman"/>
          <w:color w:val="000000" w:themeColor="text1"/>
          <w:sz w:val="24"/>
          <w:szCs w:val="24"/>
        </w:rPr>
        <w:t>,</w:t>
      </w:r>
      <w:r w:rsidRPr="00210786">
        <w:rPr>
          <w:rFonts w:ascii="Times New Roman" w:hAnsi="Times New Roman" w:cs="Times New Roman"/>
          <w:color w:val="000000" w:themeColor="text1"/>
          <w:sz w:val="24"/>
          <w:szCs w:val="24"/>
        </w:rPr>
        <w:t xml:space="preserve">009 of these children being under the age of one. </w:t>
      </w:r>
      <w:r w:rsidR="0EB14773" w:rsidRPr="00210786">
        <w:rPr>
          <w:rFonts w:ascii="Times New Roman" w:hAnsi="Times New Roman" w:cs="Times New Roman"/>
          <w:color w:val="000000" w:themeColor="text1"/>
          <w:sz w:val="24"/>
          <w:szCs w:val="24"/>
        </w:rPr>
        <w:t xml:space="preserve">The </w:t>
      </w:r>
      <w:r w:rsidR="0EB14773" w:rsidRPr="00210786">
        <w:rPr>
          <w:rFonts w:ascii="Times New Roman" w:hAnsi="Times New Roman" w:cs="Times New Roman"/>
          <w:sz w:val="24"/>
          <w:szCs w:val="24"/>
        </w:rPr>
        <w:t xml:space="preserve">Commission of Inquiry </w:t>
      </w:r>
      <w:hyperlink r:id="rId90" w:history="1">
        <w:r w:rsidR="4EAB7E6E" w:rsidRPr="00210786">
          <w:rPr>
            <w:rStyle w:val="Hyperlink"/>
            <w:rFonts w:cs="Times New Roman"/>
            <w:szCs w:val="24"/>
          </w:rPr>
          <w:t>found</w:t>
        </w:r>
      </w:hyperlink>
      <w:r w:rsidR="4EAB7E6E" w:rsidRPr="00210786">
        <w:rPr>
          <w:rFonts w:ascii="Times New Roman" w:hAnsi="Times New Roman" w:cs="Times New Roman"/>
          <w:color w:val="000000" w:themeColor="text1"/>
          <w:sz w:val="24"/>
          <w:szCs w:val="24"/>
        </w:rPr>
        <w:t xml:space="preserve"> evidence that Israel was directly targ</w:t>
      </w:r>
      <w:r w:rsidR="7B3571E1" w:rsidRPr="00210786">
        <w:rPr>
          <w:rFonts w:ascii="Times New Roman" w:hAnsi="Times New Roman" w:cs="Times New Roman"/>
          <w:color w:val="000000" w:themeColor="text1"/>
          <w:sz w:val="24"/>
          <w:szCs w:val="24"/>
        </w:rPr>
        <w:t>e</w:t>
      </w:r>
      <w:r w:rsidR="4EAB7E6E" w:rsidRPr="00210786">
        <w:rPr>
          <w:rFonts w:ascii="Times New Roman" w:hAnsi="Times New Roman" w:cs="Times New Roman"/>
          <w:color w:val="000000" w:themeColor="text1"/>
          <w:sz w:val="24"/>
          <w:szCs w:val="24"/>
        </w:rPr>
        <w:t>ting children</w:t>
      </w:r>
      <w:r w:rsidR="00002645" w:rsidRPr="00210786">
        <w:rPr>
          <w:rFonts w:ascii="Times New Roman" w:hAnsi="Times New Roman" w:cs="Times New Roman"/>
          <w:color w:val="000000" w:themeColor="text1"/>
          <w:sz w:val="24"/>
          <w:szCs w:val="24"/>
        </w:rPr>
        <w:t>,</w:t>
      </w:r>
      <w:r w:rsidR="4EAB7E6E" w:rsidRPr="00210786">
        <w:rPr>
          <w:rFonts w:ascii="Times New Roman" w:hAnsi="Times New Roman" w:cs="Times New Roman"/>
          <w:color w:val="000000" w:themeColor="text1"/>
          <w:sz w:val="24"/>
          <w:szCs w:val="24"/>
        </w:rPr>
        <w:t xml:space="preserve"> given the number of reports of head and chest gunshot wounds, </w:t>
      </w:r>
      <w:r w:rsidR="0F1B6783" w:rsidRPr="00210786">
        <w:rPr>
          <w:rFonts w:ascii="Times New Roman" w:hAnsi="Times New Roman" w:cs="Times New Roman"/>
          <w:color w:val="000000" w:themeColor="text1"/>
          <w:sz w:val="24"/>
          <w:szCs w:val="24"/>
        </w:rPr>
        <w:t xml:space="preserve">likely only possible through intentional targeting. </w:t>
      </w:r>
      <w:r w:rsidR="0603C9C7" w:rsidRPr="00210786">
        <w:rPr>
          <w:rFonts w:ascii="Times New Roman" w:hAnsi="Times New Roman" w:cs="Times New Roman"/>
          <w:color w:val="000000" w:themeColor="text1"/>
          <w:sz w:val="24"/>
          <w:szCs w:val="24"/>
        </w:rPr>
        <w:t xml:space="preserve">Further, the Commission </w:t>
      </w:r>
      <w:hyperlink r:id="rId91" w:history="1">
        <w:r w:rsidR="0603C9C7" w:rsidRPr="00210786">
          <w:rPr>
            <w:rStyle w:val="Hyperlink"/>
            <w:rFonts w:cs="Times New Roman"/>
            <w:szCs w:val="24"/>
          </w:rPr>
          <w:t>concluded</w:t>
        </w:r>
      </w:hyperlink>
      <w:r w:rsidR="0603C9C7" w:rsidRPr="00210786">
        <w:rPr>
          <w:rFonts w:ascii="Times New Roman" w:hAnsi="Times New Roman" w:cs="Times New Roman"/>
          <w:color w:val="000000" w:themeColor="text1"/>
          <w:sz w:val="24"/>
          <w:szCs w:val="24"/>
        </w:rPr>
        <w:t xml:space="preserve"> that the direct targeting of children by Israeli forces provided evidence of Israel’s genocidal intent to destroy the future existence of the Palestinian people.</w:t>
      </w:r>
      <w:r w:rsidR="58526FF6" w:rsidRPr="00210786">
        <w:rPr>
          <w:rFonts w:ascii="Times New Roman" w:hAnsi="Times New Roman" w:cs="Times New Roman"/>
          <w:color w:val="000000" w:themeColor="text1"/>
          <w:sz w:val="24"/>
          <w:szCs w:val="24"/>
        </w:rPr>
        <w:t xml:space="preserve"> </w:t>
      </w:r>
      <w:r w:rsidR="00032B36" w:rsidRPr="00210786">
        <w:rPr>
          <w:rFonts w:ascii="Times New Roman" w:hAnsi="Times New Roman" w:cs="Times New Roman"/>
          <w:color w:val="000000" w:themeColor="text1"/>
          <w:sz w:val="24"/>
          <w:szCs w:val="24"/>
        </w:rPr>
        <w:t>As of April 2024,</w:t>
      </w:r>
      <w:r w:rsidR="58526FF6" w:rsidRPr="00210786">
        <w:rPr>
          <w:rFonts w:ascii="Times New Roman" w:hAnsi="Times New Roman" w:cs="Times New Roman"/>
          <w:color w:val="000000" w:themeColor="text1"/>
          <w:sz w:val="24"/>
          <w:szCs w:val="24"/>
        </w:rPr>
        <w:t xml:space="preserve"> </w:t>
      </w:r>
      <w:r w:rsidR="00741B72" w:rsidRPr="00210786">
        <w:rPr>
          <w:rFonts w:ascii="Times New Roman" w:hAnsi="Times New Roman" w:cs="Times New Roman"/>
          <w:color w:val="000000" w:themeColor="text1"/>
          <w:sz w:val="24"/>
          <w:szCs w:val="24"/>
        </w:rPr>
        <w:t xml:space="preserve">the war </w:t>
      </w:r>
      <w:r w:rsidR="58526FF6" w:rsidRPr="00210786">
        <w:rPr>
          <w:rFonts w:ascii="Times New Roman" w:hAnsi="Times New Roman" w:cs="Times New Roman"/>
          <w:color w:val="000000" w:themeColor="text1"/>
          <w:sz w:val="24"/>
          <w:szCs w:val="24"/>
        </w:rPr>
        <w:t>ha</w:t>
      </w:r>
      <w:r w:rsidR="00032B36" w:rsidRPr="00210786">
        <w:rPr>
          <w:rFonts w:ascii="Times New Roman" w:hAnsi="Times New Roman" w:cs="Times New Roman"/>
          <w:color w:val="000000" w:themeColor="text1"/>
          <w:sz w:val="24"/>
          <w:szCs w:val="24"/>
        </w:rPr>
        <w:t>d</w:t>
      </w:r>
      <w:r w:rsidR="58526FF6" w:rsidRPr="00210786">
        <w:rPr>
          <w:rFonts w:ascii="Times New Roman" w:hAnsi="Times New Roman" w:cs="Times New Roman"/>
          <w:color w:val="000000" w:themeColor="text1"/>
          <w:sz w:val="24"/>
          <w:szCs w:val="24"/>
        </w:rPr>
        <w:t xml:space="preserve"> left </w:t>
      </w:r>
      <w:hyperlink r:id="rId92" w:history="1">
        <w:r w:rsidR="58526FF6" w:rsidRPr="00210786">
          <w:rPr>
            <w:rStyle w:val="Hyperlink"/>
            <w:rFonts w:cs="Times New Roman"/>
            <w:szCs w:val="24"/>
          </w:rPr>
          <w:t>an</w:t>
        </w:r>
      </w:hyperlink>
      <w:r w:rsidR="58526FF6" w:rsidRPr="00210786">
        <w:rPr>
          <w:rFonts w:ascii="Times New Roman" w:hAnsi="Times New Roman" w:cs="Times New Roman"/>
          <w:color w:val="000000" w:themeColor="text1"/>
          <w:sz w:val="24"/>
          <w:szCs w:val="24"/>
        </w:rPr>
        <w:t xml:space="preserve"> </w:t>
      </w:r>
      <w:hyperlink r:id="rId93" w:history="1">
        <w:r w:rsidR="58526FF6" w:rsidRPr="00210786">
          <w:rPr>
            <w:rStyle w:val="Hyperlink"/>
            <w:rFonts w:cs="Times New Roman"/>
            <w:szCs w:val="24"/>
          </w:rPr>
          <w:t>estimated</w:t>
        </w:r>
      </w:hyperlink>
      <w:r w:rsidR="58526FF6" w:rsidRPr="00210786">
        <w:rPr>
          <w:rFonts w:ascii="Times New Roman" w:hAnsi="Times New Roman" w:cs="Times New Roman"/>
          <w:color w:val="000000" w:themeColor="text1"/>
          <w:sz w:val="24"/>
          <w:szCs w:val="24"/>
        </w:rPr>
        <w:t xml:space="preserve"> 19,000 children orphaned, with an additional 17,000 unaccompanied</w:t>
      </w:r>
      <w:r w:rsidR="570B1D5C" w:rsidRPr="00210786">
        <w:rPr>
          <w:rFonts w:ascii="Times New Roman" w:hAnsi="Times New Roman" w:cs="Times New Roman"/>
          <w:color w:val="000000" w:themeColor="text1"/>
          <w:sz w:val="24"/>
          <w:szCs w:val="24"/>
        </w:rPr>
        <w:t>.</w:t>
      </w:r>
      <w:r w:rsidR="004079BE" w:rsidRPr="00210786">
        <w:rPr>
          <w:rFonts w:ascii="Times New Roman" w:hAnsi="Times New Roman" w:cs="Times New Roman"/>
          <w:color w:val="000000" w:themeColor="text1"/>
          <w:sz w:val="24"/>
          <w:szCs w:val="24"/>
        </w:rPr>
        <w:t xml:space="preserve"> </w:t>
      </w:r>
      <w:r w:rsidR="0AA06AFB" w:rsidRPr="00210786">
        <w:rPr>
          <w:rFonts w:ascii="Times New Roman" w:hAnsi="Times New Roman" w:cs="Times New Roman"/>
          <w:color w:val="000000" w:themeColor="text1"/>
          <w:sz w:val="24"/>
          <w:szCs w:val="24"/>
        </w:rPr>
        <w:t>Children fleeing crisis, especially those who are unaccompanied,</w:t>
      </w:r>
      <w:r w:rsidR="58526FF6" w:rsidRPr="00210786">
        <w:rPr>
          <w:rFonts w:ascii="Times New Roman" w:hAnsi="Times New Roman" w:cs="Times New Roman"/>
          <w:color w:val="000000" w:themeColor="text1"/>
          <w:sz w:val="24"/>
          <w:szCs w:val="24"/>
        </w:rPr>
        <w:t xml:space="preserve"> are at heightened </w:t>
      </w:r>
      <w:hyperlink r:id="rId94" w:history="1">
        <w:r w:rsidR="58526FF6" w:rsidRPr="00210786">
          <w:rPr>
            <w:rStyle w:val="Hyperlink"/>
            <w:rFonts w:cs="Times New Roman"/>
            <w:szCs w:val="24"/>
          </w:rPr>
          <w:t>risk</w:t>
        </w:r>
      </w:hyperlink>
      <w:r w:rsidR="58526FF6" w:rsidRPr="00210786">
        <w:rPr>
          <w:rFonts w:ascii="Times New Roman" w:hAnsi="Times New Roman" w:cs="Times New Roman"/>
          <w:color w:val="000000" w:themeColor="text1"/>
          <w:sz w:val="24"/>
          <w:szCs w:val="24"/>
        </w:rPr>
        <w:t xml:space="preserve"> of exploitation, including child labor, abuse, and </w:t>
      </w:r>
      <w:r w:rsidR="00B25979" w:rsidRPr="00210786">
        <w:rPr>
          <w:rFonts w:ascii="Times New Roman" w:hAnsi="Times New Roman" w:cs="Times New Roman"/>
          <w:color w:val="000000" w:themeColor="text1"/>
          <w:sz w:val="24"/>
          <w:szCs w:val="24"/>
        </w:rPr>
        <w:t>trafficking</w:t>
      </w:r>
      <w:r w:rsidR="7A4678CD" w:rsidRPr="00210786">
        <w:rPr>
          <w:rFonts w:ascii="Times New Roman" w:hAnsi="Times New Roman" w:cs="Times New Roman"/>
          <w:color w:val="000000" w:themeColor="text1"/>
          <w:sz w:val="24"/>
          <w:szCs w:val="24"/>
        </w:rPr>
        <w:t>.</w:t>
      </w:r>
    </w:p>
    <w:p w14:paraId="758166E3" w14:textId="5D87B4D2" w:rsidR="15A4A391" w:rsidRPr="00210786" w:rsidRDefault="7FCEEDBB" w:rsidP="00510B64">
      <w:pPr>
        <w:spacing w:after="160"/>
        <w:ind w:left="0" w:firstLine="0"/>
        <w:rPr>
          <w:rFonts w:ascii="Times New Roman" w:hAnsi="Times New Roman" w:cs="Times New Roman"/>
          <w:color w:val="000000" w:themeColor="text1"/>
          <w:sz w:val="24"/>
          <w:szCs w:val="24"/>
        </w:rPr>
      </w:pPr>
      <w:r w:rsidRPr="00210786">
        <w:rPr>
          <w:rFonts w:ascii="Times New Roman" w:hAnsi="Times New Roman" w:cs="Times New Roman"/>
          <w:color w:val="000000" w:themeColor="text1"/>
          <w:sz w:val="24"/>
          <w:szCs w:val="24"/>
        </w:rPr>
        <w:t xml:space="preserve">The health crisis </w:t>
      </w:r>
      <w:r w:rsidR="00741B72" w:rsidRPr="00210786">
        <w:rPr>
          <w:rFonts w:ascii="Times New Roman" w:hAnsi="Times New Roman" w:cs="Times New Roman"/>
          <w:color w:val="000000" w:themeColor="text1"/>
          <w:sz w:val="24"/>
          <w:szCs w:val="24"/>
        </w:rPr>
        <w:t xml:space="preserve">in Gaza </w:t>
      </w:r>
      <w:r w:rsidRPr="00210786">
        <w:rPr>
          <w:rFonts w:ascii="Times New Roman" w:hAnsi="Times New Roman" w:cs="Times New Roman"/>
          <w:color w:val="000000" w:themeColor="text1"/>
          <w:sz w:val="24"/>
          <w:szCs w:val="24"/>
        </w:rPr>
        <w:t>is</w:t>
      </w:r>
      <w:r w:rsidR="00741B72" w:rsidRPr="00210786">
        <w:rPr>
          <w:rFonts w:ascii="Times New Roman" w:hAnsi="Times New Roman" w:cs="Times New Roman"/>
          <w:color w:val="000000" w:themeColor="text1"/>
          <w:sz w:val="24"/>
          <w:szCs w:val="24"/>
        </w:rPr>
        <w:t xml:space="preserve"> also</w:t>
      </w:r>
      <w:r w:rsidRPr="00210786">
        <w:rPr>
          <w:rFonts w:ascii="Times New Roman" w:hAnsi="Times New Roman" w:cs="Times New Roman"/>
          <w:color w:val="000000" w:themeColor="text1"/>
          <w:sz w:val="24"/>
          <w:szCs w:val="24"/>
        </w:rPr>
        <w:t xml:space="preserve"> severe, with </w:t>
      </w:r>
      <w:r w:rsidR="2B85FB38" w:rsidRPr="00210786">
        <w:rPr>
          <w:rFonts w:ascii="Times New Roman" w:hAnsi="Times New Roman" w:cs="Times New Roman"/>
          <w:color w:val="000000" w:themeColor="text1"/>
          <w:sz w:val="24"/>
          <w:szCs w:val="24"/>
        </w:rPr>
        <w:t>famine</w:t>
      </w:r>
      <w:r w:rsidRPr="00210786">
        <w:rPr>
          <w:rFonts w:ascii="Times New Roman" w:hAnsi="Times New Roman" w:cs="Times New Roman"/>
          <w:color w:val="000000" w:themeColor="text1"/>
          <w:sz w:val="24"/>
          <w:szCs w:val="24"/>
        </w:rPr>
        <w:t xml:space="preserve"> </w:t>
      </w:r>
      <w:hyperlink r:id="rId95" w:history="1">
        <w:r w:rsidRPr="00210786">
          <w:rPr>
            <w:rStyle w:val="Hyperlink"/>
            <w:rFonts w:cs="Times New Roman"/>
            <w:szCs w:val="24"/>
          </w:rPr>
          <w:t>affecting</w:t>
        </w:r>
      </w:hyperlink>
      <w:r w:rsidRPr="00210786">
        <w:rPr>
          <w:rFonts w:ascii="Times New Roman" w:hAnsi="Times New Roman" w:cs="Times New Roman"/>
          <w:color w:val="000000" w:themeColor="text1"/>
          <w:sz w:val="24"/>
          <w:szCs w:val="24"/>
        </w:rPr>
        <w:t xml:space="preserve"> thousands of children and </w:t>
      </w:r>
      <w:r w:rsidR="004B2B84" w:rsidRPr="00210786">
        <w:rPr>
          <w:rFonts w:ascii="Times New Roman" w:hAnsi="Times New Roman" w:cs="Times New Roman"/>
          <w:color w:val="000000" w:themeColor="text1"/>
          <w:sz w:val="24"/>
          <w:szCs w:val="24"/>
        </w:rPr>
        <w:t>health concerns</w:t>
      </w:r>
      <w:r w:rsidR="00741B72" w:rsidRPr="00210786">
        <w:rPr>
          <w:rFonts w:ascii="Times New Roman" w:hAnsi="Times New Roman" w:cs="Times New Roman"/>
          <w:color w:val="000000" w:themeColor="text1"/>
          <w:sz w:val="24"/>
          <w:szCs w:val="24"/>
        </w:rPr>
        <w:t>,</w:t>
      </w:r>
      <w:r w:rsidRPr="00210786">
        <w:rPr>
          <w:rFonts w:ascii="Times New Roman" w:hAnsi="Times New Roman" w:cs="Times New Roman"/>
          <w:color w:val="000000" w:themeColor="text1"/>
          <w:sz w:val="24"/>
          <w:szCs w:val="24"/>
        </w:rPr>
        <w:t xml:space="preserve"> such as diarrhea, impetigo, and even polio</w:t>
      </w:r>
      <w:r w:rsidR="00741B72" w:rsidRPr="00210786">
        <w:rPr>
          <w:rFonts w:ascii="Times New Roman" w:hAnsi="Times New Roman" w:cs="Times New Roman"/>
          <w:color w:val="000000" w:themeColor="text1"/>
          <w:sz w:val="24"/>
          <w:szCs w:val="24"/>
        </w:rPr>
        <w:t xml:space="preserve">, spreading </w:t>
      </w:r>
      <w:r w:rsidR="004B2B84" w:rsidRPr="00210786">
        <w:rPr>
          <w:rFonts w:ascii="Times New Roman" w:hAnsi="Times New Roman" w:cs="Times New Roman"/>
          <w:color w:val="000000" w:themeColor="text1"/>
          <w:sz w:val="24"/>
          <w:szCs w:val="24"/>
        </w:rPr>
        <w:t>rapidly</w:t>
      </w:r>
      <w:r w:rsidRPr="00210786">
        <w:rPr>
          <w:rFonts w:ascii="Times New Roman" w:hAnsi="Times New Roman" w:cs="Times New Roman"/>
          <w:color w:val="000000" w:themeColor="text1"/>
          <w:sz w:val="24"/>
          <w:szCs w:val="24"/>
        </w:rPr>
        <w:t xml:space="preserve"> due to deteriorated living conditions and restricted humanitarian aid. Cases of non-bloody diarrhea among children under five years old have risen 33-fold, while for children aged five and older, cases have increased 98-fold compared to 2022. Bloody diarrhea has surged 22-fold, pediculosis cases have grown eightfold, and impetigo cases have quadrupled compared to the same period in 2022.</w:t>
      </w:r>
      <w:r w:rsidR="2616BFF2" w:rsidRPr="00210786">
        <w:rPr>
          <w:rFonts w:ascii="Times New Roman" w:hAnsi="Times New Roman" w:cs="Times New Roman"/>
          <w:color w:val="000000" w:themeColor="text1"/>
          <w:sz w:val="24"/>
          <w:szCs w:val="24"/>
        </w:rPr>
        <w:t xml:space="preserve"> </w:t>
      </w:r>
    </w:p>
    <w:p w14:paraId="304D01A2" w14:textId="5C1E4D4A" w:rsidR="0105FA69" w:rsidRPr="00210786" w:rsidRDefault="0105FA69" w:rsidP="000F5ECC">
      <w:pPr>
        <w:pStyle w:val="Heading4"/>
        <w:spacing w:before="120"/>
      </w:pPr>
      <w:bookmarkStart w:id="66" w:name="_Toc219287683"/>
      <w:bookmarkStart w:id="67" w:name="_Toc219287746"/>
      <w:bookmarkStart w:id="68" w:name="_Toc219473011"/>
      <w:r w:rsidRPr="00210786">
        <w:t>Persons with Disabilities</w:t>
      </w:r>
      <w:bookmarkEnd w:id="66"/>
      <w:bookmarkEnd w:id="67"/>
      <w:bookmarkEnd w:id="68"/>
    </w:p>
    <w:p w14:paraId="31BB422A" w14:textId="6DA9BD3B" w:rsidR="15A4A391" w:rsidRPr="00210786" w:rsidRDefault="7A41683B" w:rsidP="00510B64">
      <w:pPr>
        <w:spacing w:after="160"/>
        <w:ind w:left="0" w:firstLine="0"/>
        <w:rPr>
          <w:rStyle w:val="FootnoteReference"/>
          <w:rFonts w:ascii="Times New Roman" w:hAnsi="Times New Roman" w:cs="Times New Roman"/>
          <w:color w:val="000000" w:themeColor="text1"/>
          <w:sz w:val="24"/>
          <w:szCs w:val="24"/>
          <w:vertAlign w:val="baseline"/>
        </w:rPr>
      </w:pPr>
      <w:r w:rsidRPr="00210786">
        <w:rPr>
          <w:rFonts w:ascii="Times New Roman" w:hAnsi="Times New Roman" w:cs="Times New Roman"/>
          <w:color w:val="000000" w:themeColor="text1"/>
          <w:sz w:val="24"/>
          <w:szCs w:val="24"/>
        </w:rPr>
        <w:t xml:space="preserve">Palestinians with disabilities have also been disproportionately impacted by Israel’s military activities in Gaza. </w:t>
      </w:r>
      <w:r w:rsidR="4547EAE9" w:rsidRPr="00210786">
        <w:rPr>
          <w:rFonts w:ascii="Times New Roman" w:hAnsi="Times New Roman" w:cs="Times New Roman"/>
          <w:color w:val="000000" w:themeColor="text1"/>
          <w:sz w:val="24"/>
          <w:szCs w:val="24"/>
        </w:rPr>
        <w:t xml:space="preserve">Palestinians with disabilities in Gaza often face unique challenges when attempting to flee attacks or respond to evacuation orders, placing them at heightened </w:t>
      </w:r>
      <w:hyperlink r:id="rId96" w:history="1">
        <w:r w:rsidR="4547EAE9" w:rsidRPr="00210786">
          <w:rPr>
            <w:rStyle w:val="Hyperlink"/>
            <w:rFonts w:cs="Times New Roman"/>
            <w:szCs w:val="24"/>
          </w:rPr>
          <w:t>risk</w:t>
        </w:r>
      </w:hyperlink>
      <w:r w:rsidR="4547EAE9" w:rsidRPr="00210786">
        <w:rPr>
          <w:rFonts w:ascii="Times New Roman" w:hAnsi="Times New Roman" w:cs="Times New Roman"/>
          <w:color w:val="000000" w:themeColor="text1"/>
          <w:sz w:val="24"/>
          <w:szCs w:val="24"/>
        </w:rPr>
        <w:t xml:space="preserve"> of being left behind or subjected to attacks. These </w:t>
      </w:r>
      <w:hyperlink r:id="rId97" w:history="1">
        <w:r w:rsidR="4547EAE9" w:rsidRPr="00210786">
          <w:rPr>
            <w:rStyle w:val="Hyperlink"/>
            <w:rFonts w:cs="Times New Roman"/>
            <w:szCs w:val="24"/>
          </w:rPr>
          <w:t>challenges</w:t>
        </w:r>
      </w:hyperlink>
      <w:r w:rsidR="4547EAE9" w:rsidRPr="00210786">
        <w:rPr>
          <w:rFonts w:ascii="Times New Roman" w:hAnsi="Times New Roman" w:cs="Times New Roman"/>
          <w:color w:val="000000" w:themeColor="text1"/>
          <w:sz w:val="24"/>
          <w:szCs w:val="24"/>
        </w:rPr>
        <w:t xml:space="preserve"> are particularly acute for individuals who have been separated from their primary caregivers, lack access to assistive devices, or have not received adequate and accessible warnings or evacuation support.</w:t>
      </w:r>
      <w:r w:rsidR="72085E6B" w:rsidRPr="00210786">
        <w:rPr>
          <w:rStyle w:val="FootnoteReference"/>
          <w:rFonts w:ascii="Times New Roman" w:hAnsi="Times New Roman" w:cs="Times New Roman"/>
          <w:color w:val="000000" w:themeColor="text1"/>
          <w:sz w:val="24"/>
          <w:szCs w:val="24"/>
        </w:rPr>
        <w:t xml:space="preserve"> </w:t>
      </w:r>
      <w:r w:rsidR="72085E6B" w:rsidRPr="00210786">
        <w:rPr>
          <w:rStyle w:val="FootnoteReference"/>
          <w:rFonts w:ascii="Times New Roman" w:hAnsi="Times New Roman" w:cs="Times New Roman"/>
          <w:color w:val="000000" w:themeColor="text1"/>
          <w:sz w:val="24"/>
          <w:szCs w:val="24"/>
          <w:vertAlign w:val="baseline"/>
        </w:rPr>
        <w:t>Israel’s destruction of Gaza’s medical infrastructure has also severely diminished the ability of persons with both new and existing disabilities to access necessary treat</w:t>
      </w:r>
      <w:r w:rsidR="64E3D443" w:rsidRPr="00210786">
        <w:rPr>
          <w:rStyle w:val="FootnoteReference"/>
          <w:rFonts w:ascii="Times New Roman" w:hAnsi="Times New Roman" w:cs="Times New Roman"/>
          <w:color w:val="000000" w:themeColor="text1"/>
          <w:sz w:val="24"/>
          <w:szCs w:val="24"/>
          <w:vertAlign w:val="baseline"/>
        </w:rPr>
        <w:t>ment</w:t>
      </w:r>
      <w:r w:rsidR="7CA732CC" w:rsidRPr="00210786">
        <w:rPr>
          <w:rStyle w:val="FootnoteReference"/>
          <w:rFonts w:ascii="Times New Roman" w:hAnsi="Times New Roman" w:cs="Times New Roman"/>
          <w:color w:val="000000" w:themeColor="text1"/>
          <w:sz w:val="24"/>
          <w:szCs w:val="24"/>
          <w:vertAlign w:val="baseline"/>
        </w:rPr>
        <w:t xml:space="preserve"> and services</w:t>
      </w:r>
      <w:r w:rsidR="64E3D443" w:rsidRPr="00210786">
        <w:rPr>
          <w:rStyle w:val="FootnoteReference"/>
          <w:rFonts w:ascii="Times New Roman" w:hAnsi="Times New Roman" w:cs="Times New Roman"/>
          <w:color w:val="000000" w:themeColor="text1"/>
          <w:sz w:val="24"/>
          <w:szCs w:val="24"/>
          <w:vertAlign w:val="baseline"/>
        </w:rPr>
        <w:t>.</w:t>
      </w:r>
      <w:r w:rsidR="00150038" w:rsidRPr="00210786">
        <w:rPr>
          <w:rFonts w:ascii="Times New Roman" w:hAnsi="Times New Roman" w:cs="Times New Roman"/>
          <w:color w:val="000000" w:themeColor="text1"/>
          <w:sz w:val="24"/>
          <w:szCs w:val="24"/>
        </w:rPr>
        <w:t xml:space="preserve"> </w:t>
      </w:r>
      <w:r w:rsidR="00150038" w:rsidRPr="00210786">
        <w:rPr>
          <w:rFonts w:ascii="Times New Roman" w:hAnsi="Times New Roman" w:cs="Times New Roman"/>
          <w:sz w:val="24"/>
          <w:szCs w:val="24"/>
        </w:rPr>
        <w:t xml:space="preserve">In February 2025, over 70 organizations </w:t>
      </w:r>
      <w:hyperlink r:id="rId98" w:history="1">
        <w:r w:rsidR="00150038" w:rsidRPr="00210786">
          <w:rPr>
            <w:rStyle w:val="Hyperlink"/>
            <w:rFonts w:cs="Times New Roman"/>
            <w:szCs w:val="24"/>
          </w:rPr>
          <w:t>asked</w:t>
        </w:r>
      </w:hyperlink>
      <w:r w:rsidR="00150038" w:rsidRPr="00210786">
        <w:rPr>
          <w:rFonts w:ascii="Times New Roman" w:hAnsi="Times New Roman" w:cs="Times New Roman"/>
          <w:sz w:val="24"/>
          <w:szCs w:val="24"/>
        </w:rPr>
        <w:t xml:space="preserve"> the CRPD Committee to review the impacts of Canadian arms exports on the rights of Palestinians with disabilities.</w:t>
      </w:r>
    </w:p>
    <w:p w14:paraId="10B859A6" w14:textId="6568E5B0" w:rsidR="008A75CF" w:rsidRPr="00210786" w:rsidRDefault="15A4A391" w:rsidP="00BB4670">
      <w:pPr>
        <w:pStyle w:val="Heading2"/>
        <w:numPr>
          <w:ilvl w:val="0"/>
          <w:numId w:val="7"/>
        </w:numPr>
        <w:spacing w:before="200" w:after="120"/>
      </w:pPr>
      <w:bookmarkStart w:id="69" w:name="_Toc219287684"/>
      <w:bookmarkStart w:id="70" w:name="_Toc219287747"/>
      <w:bookmarkStart w:id="71" w:name="_Toc219473012"/>
      <w:r w:rsidRPr="00210786">
        <w:lastRenderedPageBreak/>
        <w:t>Violations of the Right to Movement (Article 12)</w:t>
      </w:r>
      <w:bookmarkEnd w:id="69"/>
      <w:bookmarkEnd w:id="70"/>
      <w:bookmarkEnd w:id="71"/>
      <w:r w:rsidR="012AAB89" w:rsidRPr="00210786">
        <w:t xml:space="preserve"> </w:t>
      </w:r>
    </w:p>
    <w:p w14:paraId="19224A0F" w14:textId="3A30BA8D" w:rsidR="008A75CF" w:rsidRPr="00210786" w:rsidRDefault="28CD2253" w:rsidP="00510B64">
      <w:pPr>
        <w:spacing w:after="160"/>
        <w:ind w:left="0" w:firstLine="0"/>
        <w:rPr>
          <w:rFonts w:ascii="Times New Roman" w:hAnsi="Times New Roman" w:cs="Times New Roman"/>
          <w:sz w:val="24"/>
          <w:szCs w:val="24"/>
        </w:rPr>
      </w:pPr>
      <w:r w:rsidRPr="00210786">
        <w:rPr>
          <w:rFonts w:ascii="Times New Roman" w:hAnsi="Times New Roman" w:cs="Times New Roman"/>
          <w:sz w:val="24"/>
          <w:szCs w:val="24"/>
        </w:rPr>
        <w:t xml:space="preserve">Israel’s widespread displacement campaign in Gaza, enabled by Canada’s arms transfers, breaches </w:t>
      </w:r>
      <w:r w:rsidR="00EA4DE7" w:rsidRPr="00210786">
        <w:rPr>
          <w:rFonts w:ascii="Times New Roman" w:hAnsi="Times New Roman" w:cs="Times New Roman"/>
          <w:sz w:val="24"/>
          <w:szCs w:val="24"/>
        </w:rPr>
        <w:t>A</w:t>
      </w:r>
      <w:r w:rsidRPr="00210786">
        <w:rPr>
          <w:rFonts w:ascii="Times New Roman" w:hAnsi="Times New Roman" w:cs="Times New Roman"/>
          <w:sz w:val="24"/>
          <w:szCs w:val="24"/>
        </w:rPr>
        <w:t xml:space="preserve">rticle 12 of the </w:t>
      </w:r>
      <w:r w:rsidR="42023CE6" w:rsidRPr="00210786">
        <w:rPr>
          <w:rFonts w:ascii="Times New Roman" w:hAnsi="Times New Roman" w:cs="Times New Roman"/>
          <w:sz w:val="24"/>
          <w:szCs w:val="24"/>
        </w:rPr>
        <w:t>Covenant</w:t>
      </w:r>
      <w:r w:rsidRPr="00210786">
        <w:rPr>
          <w:rFonts w:ascii="Times New Roman" w:hAnsi="Times New Roman" w:cs="Times New Roman"/>
          <w:sz w:val="24"/>
          <w:szCs w:val="24"/>
        </w:rPr>
        <w:t xml:space="preserve"> by unlawfully restricting the freedom of movement of Palestinians, </w:t>
      </w:r>
      <w:r w:rsidR="004B2B84" w:rsidRPr="00210786">
        <w:rPr>
          <w:rFonts w:ascii="Times New Roman" w:hAnsi="Times New Roman" w:cs="Times New Roman"/>
          <w:sz w:val="24"/>
          <w:szCs w:val="24"/>
        </w:rPr>
        <w:t xml:space="preserve">by forcing </w:t>
      </w:r>
      <w:r w:rsidRPr="00210786">
        <w:rPr>
          <w:rFonts w:ascii="Times New Roman" w:hAnsi="Times New Roman" w:cs="Times New Roman"/>
          <w:sz w:val="24"/>
          <w:szCs w:val="24"/>
        </w:rPr>
        <w:t xml:space="preserve">repeated mass relocation, and cannot be justified under the limited exceptions permitted by the Covenant. </w:t>
      </w:r>
    </w:p>
    <w:p w14:paraId="684F7300" w14:textId="0698C4D5" w:rsidR="008A75CF" w:rsidRPr="00210786" w:rsidRDefault="28CD2253" w:rsidP="00510B64">
      <w:pPr>
        <w:spacing w:after="160"/>
        <w:ind w:left="0" w:firstLine="0"/>
        <w:rPr>
          <w:rStyle w:val="FootnoteReference"/>
          <w:rFonts w:ascii="Times New Roman" w:hAnsi="Times New Roman" w:cs="Times New Roman"/>
          <w:color w:val="1453CC"/>
          <w:sz w:val="24"/>
          <w:szCs w:val="24"/>
          <w:u w:val="single"/>
          <w:vertAlign w:val="baseline"/>
        </w:rPr>
      </w:pPr>
      <w:r w:rsidRPr="00210786">
        <w:rPr>
          <w:rFonts w:ascii="Times New Roman" w:hAnsi="Times New Roman" w:cs="Times New Roman"/>
          <w:sz w:val="24"/>
          <w:szCs w:val="24"/>
        </w:rPr>
        <w:t xml:space="preserve">Article 12 of the </w:t>
      </w:r>
      <w:r w:rsidR="772D57CF" w:rsidRPr="00210786">
        <w:rPr>
          <w:rFonts w:ascii="Times New Roman" w:hAnsi="Times New Roman" w:cs="Times New Roman"/>
          <w:sz w:val="24"/>
          <w:szCs w:val="24"/>
        </w:rPr>
        <w:t>Covenant</w:t>
      </w:r>
      <w:r w:rsidRPr="00210786">
        <w:rPr>
          <w:rFonts w:ascii="Times New Roman" w:hAnsi="Times New Roman" w:cs="Times New Roman"/>
          <w:sz w:val="24"/>
          <w:szCs w:val="24"/>
        </w:rPr>
        <w:t xml:space="preserve"> </w:t>
      </w:r>
      <w:hyperlink r:id="rId99" w:history="1">
        <w:r w:rsidRPr="00210786">
          <w:rPr>
            <w:rStyle w:val="Hyperlink"/>
            <w:rFonts w:cs="Times New Roman"/>
            <w:szCs w:val="24"/>
          </w:rPr>
          <w:t>guarantees</w:t>
        </w:r>
      </w:hyperlink>
      <w:r w:rsidRPr="00210786">
        <w:rPr>
          <w:rFonts w:ascii="Times New Roman" w:hAnsi="Times New Roman" w:cs="Times New Roman"/>
          <w:sz w:val="24"/>
          <w:szCs w:val="24"/>
        </w:rPr>
        <w:t xml:space="preserve"> </w:t>
      </w:r>
      <w:hyperlink r:id="rId100" w:history="1">
        <w:r w:rsidRPr="00210786">
          <w:rPr>
            <w:rStyle w:val="Hyperlink"/>
            <w:rFonts w:cs="Times New Roman"/>
            <w:szCs w:val="24"/>
          </w:rPr>
          <w:t>every</w:t>
        </w:r>
      </w:hyperlink>
      <w:r w:rsidRPr="00210786">
        <w:rPr>
          <w:rFonts w:ascii="Times New Roman" w:hAnsi="Times New Roman" w:cs="Times New Roman"/>
          <w:sz w:val="24"/>
          <w:szCs w:val="24"/>
        </w:rPr>
        <w:t xml:space="preserve"> person lawfully within a </w:t>
      </w:r>
      <w:r w:rsidR="6AD00BB5" w:rsidRPr="00210786">
        <w:rPr>
          <w:rFonts w:ascii="Times New Roman" w:hAnsi="Times New Roman" w:cs="Times New Roman"/>
          <w:sz w:val="24"/>
          <w:szCs w:val="24"/>
        </w:rPr>
        <w:t>S</w:t>
      </w:r>
      <w:r w:rsidRPr="00210786">
        <w:rPr>
          <w:rFonts w:ascii="Times New Roman" w:hAnsi="Times New Roman" w:cs="Times New Roman"/>
          <w:sz w:val="24"/>
          <w:szCs w:val="24"/>
        </w:rPr>
        <w:t xml:space="preserve">tate’s territory the right to move freely and choose their residence without discrimination of any kind. A </w:t>
      </w:r>
      <w:r w:rsidR="33DEBF56" w:rsidRPr="00210786">
        <w:rPr>
          <w:rFonts w:ascii="Times New Roman" w:hAnsi="Times New Roman" w:cs="Times New Roman"/>
          <w:sz w:val="24"/>
          <w:szCs w:val="24"/>
        </w:rPr>
        <w:t>S</w:t>
      </w:r>
      <w:r w:rsidRPr="00210786">
        <w:rPr>
          <w:rFonts w:ascii="Times New Roman" w:hAnsi="Times New Roman" w:cs="Times New Roman"/>
          <w:sz w:val="24"/>
          <w:szCs w:val="24"/>
        </w:rPr>
        <w:t xml:space="preserve">tate </w:t>
      </w:r>
      <w:hyperlink r:id="rId101" w:history="1">
        <w:r w:rsidRPr="00210786">
          <w:rPr>
            <w:rStyle w:val="Hyperlink"/>
            <w:rFonts w:cs="Times New Roman"/>
            <w:szCs w:val="24"/>
          </w:rPr>
          <w:t>must not</w:t>
        </w:r>
      </w:hyperlink>
      <w:r w:rsidRPr="00210786">
        <w:rPr>
          <w:rFonts w:ascii="Times New Roman" w:hAnsi="Times New Roman" w:cs="Times New Roman"/>
          <w:sz w:val="24"/>
          <w:szCs w:val="24"/>
        </w:rPr>
        <w:t xml:space="preserve"> forcibly displace individuals or compel them to relocate.</w:t>
      </w:r>
      <w:r w:rsidR="1A6A43B6" w:rsidRPr="00210786">
        <w:rPr>
          <w:rFonts w:ascii="Times New Roman" w:hAnsi="Times New Roman" w:cs="Times New Roman"/>
          <w:sz w:val="24"/>
          <w:szCs w:val="24"/>
        </w:rPr>
        <w:t xml:space="preserve"> </w:t>
      </w:r>
      <w:r w:rsidRPr="00210786">
        <w:rPr>
          <w:rFonts w:ascii="Times New Roman" w:hAnsi="Times New Roman" w:cs="Times New Roman"/>
          <w:sz w:val="24"/>
          <w:szCs w:val="24"/>
        </w:rPr>
        <w:t xml:space="preserve">Any restrictions on the right to movement </w:t>
      </w:r>
      <w:hyperlink r:id="rId102" w:history="1">
        <w:r w:rsidRPr="00210786">
          <w:rPr>
            <w:rStyle w:val="Hyperlink"/>
            <w:rFonts w:cs="Times New Roman"/>
            <w:szCs w:val="24"/>
          </w:rPr>
          <w:t>must use</w:t>
        </w:r>
      </w:hyperlink>
      <w:r w:rsidRPr="00210786">
        <w:rPr>
          <w:rFonts w:ascii="Times New Roman" w:hAnsi="Times New Roman" w:cs="Times New Roman"/>
          <w:sz w:val="24"/>
          <w:szCs w:val="24"/>
        </w:rPr>
        <w:t xml:space="preserve"> the least intrusive means</w:t>
      </w:r>
      <w:r w:rsidR="6F450F0B" w:rsidRPr="00210786">
        <w:rPr>
          <w:rFonts w:ascii="Times New Roman" w:hAnsi="Times New Roman" w:cs="Times New Roman"/>
          <w:sz w:val="24"/>
          <w:szCs w:val="24"/>
        </w:rPr>
        <w:t>,</w:t>
      </w:r>
      <w:r w:rsidRPr="00210786">
        <w:rPr>
          <w:rFonts w:ascii="Times New Roman" w:hAnsi="Times New Roman" w:cs="Times New Roman"/>
          <w:sz w:val="24"/>
          <w:szCs w:val="24"/>
        </w:rPr>
        <w:t xml:space="preserve"> </w:t>
      </w:r>
      <w:hyperlink r:id="rId103" w:history="1">
        <w:r w:rsidRPr="00210786">
          <w:rPr>
            <w:rStyle w:val="Hyperlink"/>
            <w:rFonts w:cs="Times New Roman"/>
            <w:szCs w:val="24"/>
          </w:rPr>
          <w:t>be proportionate</w:t>
        </w:r>
      </w:hyperlink>
      <w:r w:rsidR="3C344AFA" w:rsidRPr="00210786">
        <w:rPr>
          <w:rFonts w:ascii="Times New Roman" w:hAnsi="Times New Roman" w:cs="Times New Roman"/>
          <w:sz w:val="24"/>
          <w:szCs w:val="24"/>
        </w:rPr>
        <w:t>,</w:t>
      </w:r>
      <w:r w:rsidRPr="00210786">
        <w:rPr>
          <w:rFonts w:ascii="Times New Roman" w:hAnsi="Times New Roman" w:cs="Times New Roman"/>
          <w:i/>
          <w:iCs/>
          <w:sz w:val="24"/>
          <w:szCs w:val="24"/>
        </w:rPr>
        <w:t xml:space="preserve"> </w:t>
      </w:r>
      <w:r w:rsidRPr="00210786">
        <w:rPr>
          <w:rFonts w:ascii="Times New Roman" w:hAnsi="Times New Roman" w:cs="Times New Roman"/>
          <w:sz w:val="24"/>
          <w:szCs w:val="24"/>
        </w:rPr>
        <w:t xml:space="preserve">be necessary, and be consistent with other rights in the </w:t>
      </w:r>
      <w:hyperlink r:id="rId104" w:history="1">
        <w:r w:rsidR="282B382C" w:rsidRPr="00210786">
          <w:rPr>
            <w:rStyle w:val="Hyperlink"/>
            <w:rFonts w:cs="Times New Roman"/>
            <w:szCs w:val="24"/>
          </w:rPr>
          <w:t>Covenant</w:t>
        </w:r>
      </w:hyperlink>
      <w:r w:rsidR="568AB522" w:rsidRPr="00210786">
        <w:rPr>
          <w:rFonts w:ascii="Times New Roman" w:hAnsi="Times New Roman" w:cs="Times New Roman"/>
          <w:sz w:val="24"/>
          <w:szCs w:val="24"/>
        </w:rPr>
        <w:t>.</w:t>
      </w:r>
      <w:r w:rsidR="00E204D7" w:rsidRPr="00210786">
        <w:rPr>
          <w:rFonts w:ascii="Times New Roman" w:hAnsi="Times New Roman" w:cs="Times New Roman"/>
          <w:sz w:val="24"/>
          <w:szCs w:val="24"/>
        </w:rPr>
        <w:t xml:space="preserve"> </w:t>
      </w:r>
      <w:r w:rsidR="53078E9B" w:rsidRPr="00210786">
        <w:rPr>
          <w:rStyle w:val="FootnoteReference"/>
          <w:rFonts w:ascii="Times New Roman" w:hAnsi="Times New Roman" w:cs="Times New Roman"/>
          <w:sz w:val="24"/>
          <w:szCs w:val="24"/>
          <w:vertAlign w:val="baseline"/>
        </w:rPr>
        <w:t>This is not the case with respect to Israel’s military campaign in Gaza.</w:t>
      </w:r>
    </w:p>
    <w:p w14:paraId="55A8A51C" w14:textId="6DE94DB5" w:rsidR="008A75CF" w:rsidRPr="00210786" w:rsidRDefault="28CD2253" w:rsidP="00510B64">
      <w:pPr>
        <w:spacing w:after="160"/>
        <w:ind w:left="0" w:firstLine="0"/>
        <w:rPr>
          <w:rFonts w:ascii="Times New Roman" w:hAnsi="Times New Roman" w:cs="Times New Roman"/>
          <w:sz w:val="24"/>
          <w:szCs w:val="24"/>
        </w:rPr>
      </w:pPr>
      <w:r w:rsidRPr="00210786">
        <w:rPr>
          <w:rFonts w:ascii="Times New Roman" w:hAnsi="Times New Roman" w:cs="Times New Roman"/>
          <w:sz w:val="24"/>
          <w:szCs w:val="24"/>
        </w:rPr>
        <w:t xml:space="preserve">From October 2023 to June 2025, the Israeli </w:t>
      </w:r>
      <w:hyperlink r:id="rId105" w:history="1">
        <w:r w:rsidRPr="00210786">
          <w:rPr>
            <w:rStyle w:val="Hyperlink"/>
            <w:rFonts w:cs="Times New Roman"/>
            <w:szCs w:val="24"/>
          </w:rPr>
          <w:t>military</w:t>
        </w:r>
      </w:hyperlink>
      <w:r w:rsidRPr="00210786">
        <w:rPr>
          <w:rFonts w:ascii="Times New Roman" w:hAnsi="Times New Roman" w:cs="Times New Roman"/>
          <w:sz w:val="24"/>
          <w:szCs w:val="24"/>
        </w:rPr>
        <w:t xml:space="preserve"> </w:t>
      </w:r>
      <w:hyperlink r:id="rId106" w:history="1">
        <w:r w:rsidRPr="00210786">
          <w:rPr>
            <w:rStyle w:val="Hyperlink"/>
            <w:rFonts w:cs="Times New Roman"/>
            <w:szCs w:val="24"/>
          </w:rPr>
          <w:t>displaced</w:t>
        </w:r>
      </w:hyperlink>
      <w:r w:rsidRPr="00210786">
        <w:rPr>
          <w:rFonts w:ascii="Times New Roman" w:hAnsi="Times New Roman" w:cs="Times New Roman"/>
          <w:sz w:val="24"/>
          <w:szCs w:val="24"/>
        </w:rPr>
        <w:t xml:space="preserve"> 90% of Gaza’s population, more than 1.9 million people. </w:t>
      </w:r>
      <w:hyperlink r:id="rId107" w:anchor=":~:text=Displacement%2C%20Site%20management,flee%20in%20search%20of%20safety." w:history="1">
        <w:r w:rsidRPr="00210786">
          <w:rPr>
            <w:rStyle w:val="Hyperlink"/>
            <w:rFonts w:cs="Times New Roman"/>
            <w:szCs w:val="24"/>
          </w:rPr>
          <w:t>This</w:t>
        </w:r>
      </w:hyperlink>
      <w:r w:rsidRPr="00210786">
        <w:rPr>
          <w:rFonts w:ascii="Times New Roman" w:hAnsi="Times New Roman" w:cs="Times New Roman"/>
          <w:sz w:val="24"/>
          <w:szCs w:val="24"/>
        </w:rPr>
        <w:t xml:space="preserve"> </w:t>
      </w:r>
      <w:hyperlink r:id="rId108" w:history="1">
        <w:r w:rsidRPr="00210786">
          <w:rPr>
            <w:rStyle w:val="Hyperlink"/>
            <w:rFonts w:cs="Times New Roman"/>
            <w:szCs w:val="24"/>
          </w:rPr>
          <w:t>displacement</w:t>
        </w:r>
      </w:hyperlink>
      <w:r w:rsidRPr="00210786">
        <w:rPr>
          <w:rFonts w:ascii="Times New Roman" w:hAnsi="Times New Roman" w:cs="Times New Roman"/>
          <w:sz w:val="24"/>
          <w:szCs w:val="24"/>
        </w:rPr>
        <w:t xml:space="preserve"> is recurring, with Palestinians being forced to relocate an average of 3–10 times</w:t>
      </w:r>
      <w:r w:rsidR="53BD25AC" w:rsidRPr="00210786">
        <w:rPr>
          <w:rFonts w:ascii="Times New Roman" w:hAnsi="Times New Roman" w:cs="Times New Roman"/>
          <w:sz w:val="24"/>
          <w:szCs w:val="24"/>
        </w:rPr>
        <w:t xml:space="preserve"> s</w:t>
      </w:r>
      <w:r w:rsidRPr="00210786">
        <w:rPr>
          <w:rFonts w:ascii="Times New Roman" w:hAnsi="Times New Roman" w:cs="Times New Roman"/>
          <w:sz w:val="24"/>
          <w:szCs w:val="24"/>
        </w:rPr>
        <w:t xml:space="preserve">ince October 2023, as evacuation zones continue to shift. </w:t>
      </w:r>
    </w:p>
    <w:p w14:paraId="06BA079A" w14:textId="41A03469" w:rsidR="008A75CF" w:rsidRPr="00210786" w:rsidRDefault="28CD2253" w:rsidP="00510B64">
      <w:pPr>
        <w:spacing w:after="160"/>
        <w:ind w:left="0" w:firstLine="0"/>
        <w:rPr>
          <w:rStyle w:val="FootnoteReference"/>
          <w:rFonts w:ascii="Times New Roman" w:hAnsi="Times New Roman" w:cs="Times New Roman"/>
          <w:color w:val="1453CC"/>
          <w:sz w:val="24"/>
          <w:szCs w:val="24"/>
          <w:u w:val="single"/>
        </w:rPr>
      </w:pPr>
      <w:r w:rsidRPr="00210786">
        <w:rPr>
          <w:rFonts w:ascii="Times New Roman" w:hAnsi="Times New Roman" w:cs="Times New Roman"/>
          <w:sz w:val="24"/>
          <w:szCs w:val="24"/>
        </w:rPr>
        <w:t>One doctor interviewed by the GHRC recounted that many civilians she met were uprooted nearly once per week repeatedly for five or six weeks in a row, with some enduring displacement up to twelve times since October of 2023.</w:t>
      </w:r>
      <w:r w:rsidR="008A75CF" w:rsidRPr="00210786">
        <w:rPr>
          <w:rStyle w:val="FootnoteReference"/>
          <w:rFonts w:ascii="Times New Roman" w:hAnsi="Times New Roman" w:cs="Times New Roman"/>
          <w:sz w:val="24"/>
          <w:szCs w:val="24"/>
        </w:rPr>
        <w:footnoteReference w:id="4"/>
      </w:r>
      <w:r w:rsidR="2661B3B7" w:rsidRPr="00210786">
        <w:rPr>
          <w:rFonts w:ascii="Times New Roman" w:hAnsi="Times New Roman" w:cs="Times New Roman"/>
          <w:sz w:val="24"/>
          <w:szCs w:val="24"/>
        </w:rPr>
        <w:t xml:space="preserve"> </w:t>
      </w:r>
      <w:r w:rsidRPr="00210786">
        <w:rPr>
          <w:rFonts w:ascii="Times New Roman" w:hAnsi="Times New Roman" w:cs="Times New Roman"/>
          <w:sz w:val="24"/>
          <w:szCs w:val="24"/>
        </w:rPr>
        <w:t xml:space="preserve">She </w:t>
      </w:r>
      <w:r w:rsidR="30538AF9" w:rsidRPr="00210786">
        <w:rPr>
          <w:rFonts w:ascii="Times New Roman" w:hAnsi="Times New Roman" w:cs="Times New Roman"/>
          <w:sz w:val="24"/>
          <w:szCs w:val="24"/>
        </w:rPr>
        <w:t>noted that</w:t>
      </w:r>
      <w:r w:rsidRPr="00210786">
        <w:rPr>
          <w:rFonts w:ascii="Times New Roman" w:hAnsi="Times New Roman" w:cs="Times New Roman"/>
          <w:sz w:val="24"/>
          <w:szCs w:val="24"/>
        </w:rPr>
        <w:t>, “</w:t>
      </w:r>
      <w:r w:rsidR="770B2EFD" w:rsidRPr="00210786">
        <w:rPr>
          <w:rFonts w:ascii="Times New Roman" w:hAnsi="Times New Roman" w:cs="Times New Roman"/>
          <w:sz w:val="24"/>
          <w:szCs w:val="24"/>
        </w:rPr>
        <w:t>e</w:t>
      </w:r>
      <w:r w:rsidRPr="00210786">
        <w:rPr>
          <w:rFonts w:ascii="Times New Roman" w:hAnsi="Times New Roman" w:cs="Times New Roman"/>
          <w:sz w:val="24"/>
          <w:szCs w:val="24"/>
        </w:rPr>
        <w:t>veryone is living in tents… the entire population has been displaced.”</w:t>
      </w:r>
      <w:r w:rsidR="4A204F82" w:rsidRPr="00210786">
        <w:rPr>
          <w:rFonts w:ascii="Times New Roman" w:hAnsi="Times New Roman" w:cs="Times New Roman"/>
          <w:sz w:val="24"/>
          <w:szCs w:val="24"/>
        </w:rPr>
        <w:t xml:space="preserve"> </w:t>
      </w:r>
      <w:r w:rsidRPr="00210786">
        <w:rPr>
          <w:rFonts w:ascii="Times New Roman" w:hAnsi="Times New Roman" w:cs="Times New Roman"/>
          <w:sz w:val="24"/>
          <w:szCs w:val="24"/>
        </w:rPr>
        <w:t xml:space="preserve">The Commission of Inquiry </w:t>
      </w:r>
      <w:hyperlink r:id="rId109" w:history="1">
        <w:r w:rsidRPr="00210786">
          <w:rPr>
            <w:rStyle w:val="Hyperlink"/>
            <w:rFonts w:cs="Times New Roman"/>
            <w:szCs w:val="24"/>
          </w:rPr>
          <w:t>found</w:t>
        </w:r>
      </w:hyperlink>
      <w:r w:rsidR="36A78952" w:rsidRPr="00210786">
        <w:rPr>
          <w:rFonts w:ascii="Times New Roman" w:hAnsi="Times New Roman" w:cs="Times New Roman"/>
          <w:sz w:val="24"/>
          <w:szCs w:val="24"/>
        </w:rPr>
        <w:t xml:space="preserve"> that</w:t>
      </w:r>
      <w:r w:rsidRPr="00210786">
        <w:rPr>
          <w:rFonts w:ascii="Times New Roman" w:hAnsi="Times New Roman" w:cs="Times New Roman"/>
          <w:sz w:val="24"/>
          <w:szCs w:val="24"/>
        </w:rPr>
        <w:t xml:space="preserve"> the mass displacement of Palestinian people in Gaza amounted to war crimes related to cruel and inhumane treatment</w:t>
      </w:r>
      <w:r w:rsidR="15709DDA" w:rsidRPr="00210786">
        <w:rPr>
          <w:rFonts w:ascii="Times New Roman" w:hAnsi="Times New Roman" w:cs="Times New Roman"/>
          <w:sz w:val="24"/>
          <w:szCs w:val="24"/>
        </w:rPr>
        <w:t>.</w:t>
      </w:r>
    </w:p>
    <w:p w14:paraId="0D0A4CA3" w14:textId="2A56F7EA" w:rsidR="008A75CF" w:rsidRPr="00210786" w:rsidRDefault="28CD2253" w:rsidP="00510B64">
      <w:pPr>
        <w:spacing w:after="160"/>
        <w:ind w:left="0" w:firstLine="0"/>
        <w:rPr>
          <w:rFonts w:ascii="Times New Roman" w:hAnsi="Times New Roman" w:cs="Times New Roman"/>
          <w:color w:val="1453CC"/>
          <w:sz w:val="24"/>
          <w:szCs w:val="24"/>
          <w:u w:val="single"/>
          <w:vertAlign w:val="superscript"/>
        </w:rPr>
      </w:pPr>
      <w:r w:rsidRPr="00210786">
        <w:rPr>
          <w:rFonts w:ascii="Times New Roman" w:hAnsi="Times New Roman" w:cs="Times New Roman"/>
          <w:sz w:val="24"/>
          <w:szCs w:val="24"/>
        </w:rPr>
        <w:t xml:space="preserve">In </w:t>
      </w:r>
      <w:hyperlink r:id="rId110" w:history="1">
        <w:r w:rsidRPr="00210786">
          <w:rPr>
            <w:rStyle w:val="Hyperlink"/>
            <w:rFonts w:cs="Times New Roman"/>
            <w:szCs w:val="24"/>
          </w:rPr>
          <w:t>many cases</w:t>
        </w:r>
      </w:hyperlink>
      <w:r w:rsidRPr="00210786">
        <w:rPr>
          <w:rFonts w:ascii="Times New Roman" w:hAnsi="Times New Roman" w:cs="Times New Roman"/>
          <w:sz w:val="24"/>
          <w:szCs w:val="24"/>
        </w:rPr>
        <w:t>, Israeli attacks began either before civilians received evacuation orders or just hours afterwards, denying Palestinians a meaningful opportunity to flee</w:t>
      </w:r>
      <w:r w:rsidR="19F78107" w:rsidRPr="00210786">
        <w:rPr>
          <w:rFonts w:ascii="Times New Roman" w:hAnsi="Times New Roman" w:cs="Times New Roman"/>
          <w:sz w:val="24"/>
          <w:szCs w:val="24"/>
        </w:rPr>
        <w:t>.</w:t>
      </w:r>
      <w:r w:rsidRPr="00210786">
        <w:rPr>
          <w:rFonts w:ascii="Times New Roman" w:hAnsi="Times New Roman" w:cs="Times New Roman"/>
          <w:sz w:val="24"/>
          <w:szCs w:val="24"/>
        </w:rPr>
        <w:t xml:space="preserve"> Sick, disabled, and elderly people faced a </w:t>
      </w:r>
      <w:hyperlink r:id="rId111" w:history="1">
        <w:r w:rsidRPr="00210786">
          <w:rPr>
            <w:rStyle w:val="Hyperlink"/>
            <w:rFonts w:cs="Times New Roman"/>
            <w:szCs w:val="24"/>
          </w:rPr>
          <w:t>high</w:t>
        </w:r>
      </w:hyperlink>
      <w:r w:rsidRPr="00210786">
        <w:rPr>
          <w:rFonts w:ascii="Times New Roman" w:hAnsi="Times New Roman" w:cs="Times New Roman"/>
          <w:sz w:val="24"/>
          <w:szCs w:val="24"/>
        </w:rPr>
        <w:t xml:space="preserve"> risk of abandonment because they did not receive evacuation orders in an accessible way or simply could not physically </w:t>
      </w:r>
      <w:hyperlink r:id="rId112" w:history="1">
        <w:r w:rsidRPr="00210786">
          <w:rPr>
            <w:rStyle w:val="Hyperlink"/>
            <w:rFonts w:cs="Times New Roman"/>
            <w:szCs w:val="24"/>
          </w:rPr>
          <w:t>evacuate</w:t>
        </w:r>
      </w:hyperlink>
      <w:r w:rsidRPr="00210786">
        <w:rPr>
          <w:rFonts w:ascii="Times New Roman" w:hAnsi="Times New Roman" w:cs="Times New Roman"/>
          <w:sz w:val="24"/>
          <w:szCs w:val="24"/>
        </w:rPr>
        <w:t xml:space="preserve"> in time.</w:t>
      </w:r>
      <w:r w:rsidR="7FE41176" w:rsidRPr="00210786">
        <w:rPr>
          <w:rFonts w:ascii="Times New Roman" w:hAnsi="Times New Roman" w:cs="Times New Roman"/>
          <w:sz w:val="24"/>
          <w:szCs w:val="24"/>
        </w:rPr>
        <w:t xml:space="preserve"> </w:t>
      </w:r>
      <w:r w:rsidRPr="00210786">
        <w:rPr>
          <w:rFonts w:ascii="Times New Roman" w:hAnsi="Times New Roman" w:cs="Times New Roman"/>
          <w:sz w:val="24"/>
          <w:szCs w:val="24"/>
        </w:rPr>
        <w:t>A disability rights activist with a visual impairment was killed in his home because he “</w:t>
      </w:r>
      <w:hyperlink r:id="rId113" w:history="1">
        <w:r w:rsidRPr="00210786">
          <w:rPr>
            <w:rStyle w:val="Hyperlink"/>
            <w:rFonts w:cs="Times New Roman"/>
            <w:szCs w:val="24"/>
          </w:rPr>
          <w:t>did not receive evacuation information in a timely or accessible format</w:t>
        </w:r>
      </w:hyperlink>
      <w:r w:rsidRPr="00210786">
        <w:rPr>
          <w:rFonts w:ascii="Times New Roman" w:hAnsi="Times New Roman" w:cs="Times New Roman"/>
          <w:sz w:val="24"/>
          <w:szCs w:val="24"/>
        </w:rPr>
        <w:t>.”</w:t>
      </w:r>
      <w:r w:rsidR="566B9CC3" w:rsidRPr="00210786">
        <w:rPr>
          <w:rFonts w:ascii="Times New Roman" w:hAnsi="Times New Roman" w:cs="Times New Roman"/>
          <w:sz w:val="24"/>
          <w:szCs w:val="24"/>
        </w:rPr>
        <w:t xml:space="preserve"> </w:t>
      </w:r>
      <w:r w:rsidRPr="00210786">
        <w:rPr>
          <w:rFonts w:ascii="Times New Roman" w:hAnsi="Times New Roman" w:cs="Times New Roman"/>
          <w:sz w:val="24"/>
          <w:szCs w:val="24"/>
        </w:rPr>
        <w:t xml:space="preserve">Additionally, evacuation orders </w:t>
      </w:r>
      <w:hyperlink r:id="rId114" w:history="1">
        <w:r w:rsidRPr="00210786">
          <w:rPr>
            <w:rStyle w:val="Hyperlink"/>
            <w:rFonts w:cs="Times New Roman"/>
            <w:szCs w:val="24"/>
          </w:rPr>
          <w:t>often</w:t>
        </w:r>
      </w:hyperlink>
      <w:r w:rsidRPr="00210786">
        <w:rPr>
          <w:rFonts w:ascii="Times New Roman" w:hAnsi="Times New Roman" w:cs="Times New Roman"/>
          <w:sz w:val="24"/>
          <w:szCs w:val="24"/>
        </w:rPr>
        <w:t xml:space="preserve"> </w:t>
      </w:r>
      <w:hyperlink r:id="rId115" w:history="1">
        <w:r w:rsidRPr="00210786">
          <w:rPr>
            <w:rStyle w:val="Hyperlink"/>
            <w:rFonts w:cs="Times New Roman"/>
            <w:szCs w:val="24"/>
          </w:rPr>
          <w:t>threatened</w:t>
        </w:r>
      </w:hyperlink>
      <w:r w:rsidRPr="00210786">
        <w:rPr>
          <w:rFonts w:ascii="Times New Roman" w:hAnsi="Times New Roman" w:cs="Times New Roman"/>
          <w:sz w:val="24"/>
          <w:szCs w:val="24"/>
        </w:rPr>
        <w:t xml:space="preserve"> to label anyone who </w:t>
      </w:r>
      <w:r w:rsidR="5D8DAB25" w:rsidRPr="00210786">
        <w:rPr>
          <w:rFonts w:ascii="Times New Roman" w:hAnsi="Times New Roman" w:cs="Times New Roman"/>
          <w:sz w:val="24"/>
          <w:szCs w:val="24"/>
        </w:rPr>
        <w:t>remained in</w:t>
      </w:r>
      <w:r w:rsidRPr="00210786">
        <w:rPr>
          <w:rFonts w:ascii="Times New Roman" w:hAnsi="Times New Roman" w:cs="Times New Roman"/>
          <w:sz w:val="24"/>
          <w:szCs w:val="24"/>
        </w:rPr>
        <w:t xml:space="preserve"> evacuation zones as terrorist accomplices</w:t>
      </w:r>
      <w:r w:rsidR="00A20EEB" w:rsidRPr="00210786">
        <w:rPr>
          <w:rFonts w:ascii="Times New Roman" w:hAnsi="Times New Roman" w:cs="Times New Roman"/>
          <w:sz w:val="24"/>
          <w:szCs w:val="24"/>
        </w:rPr>
        <w:t>,</w:t>
      </w:r>
      <w:r w:rsidR="00560110" w:rsidRPr="00210786">
        <w:rPr>
          <w:rFonts w:ascii="Times New Roman" w:hAnsi="Times New Roman" w:cs="Times New Roman"/>
          <w:sz w:val="24"/>
          <w:szCs w:val="24"/>
        </w:rPr>
        <w:t xml:space="preserve"> </w:t>
      </w:r>
      <w:r w:rsidRPr="00210786">
        <w:rPr>
          <w:rFonts w:ascii="Times New Roman" w:hAnsi="Times New Roman" w:cs="Times New Roman"/>
          <w:sz w:val="24"/>
          <w:szCs w:val="24"/>
        </w:rPr>
        <w:t xml:space="preserve">even though many sick, disabled, and elderly people simply could </w:t>
      </w:r>
      <w:hyperlink r:id="rId116" w:history="1">
        <w:r w:rsidRPr="00210786">
          <w:rPr>
            <w:rStyle w:val="Hyperlink"/>
            <w:rFonts w:cs="Times New Roman"/>
            <w:szCs w:val="24"/>
          </w:rPr>
          <w:t>not</w:t>
        </w:r>
      </w:hyperlink>
      <w:r w:rsidRPr="00210786">
        <w:rPr>
          <w:rFonts w:ascii="Times New Roman" w:hAnsi="Times New Roman" w:cs="Times New Roman"/>
          <w:sz w:val="24"/>
          <w:szCs w:val="24"/>
        </w:rPr>
        <w:t xml:space="preserve"> </w:t>
      </w:r>
      <w:hyperlink r:id="rId117" w:history="1">
        <w:r w:rsidRPr="00210786">
          <w:rPr>
            <w:rStyle w:val="Hyperlink"/>
            <w:rFonts w:cs="Times New Roman"/>
            <w:szCs w:val="24"/>
          </w:rPr>
          <w:t>leave</w:t>
        </w:r>
      </w:hyperlink>
      <w:r w:rsidRPr="00210786">
        <w:rPr>
          <w:rFonts w:ascii="Times New Roman" w:hAnsi="Times New Roman" w:cs="Times New Roman"/>
          <w:sz w:val="24"/>
          <w:szCs w:val="24"/>
        </w:rPr>
        <w:t>.</w:t>
      </w:r>
    </w:p>
    <w:p w14:paraId="713D35A2" w14:textId="465D0C86" w:rsidR="008A75CF" w:rsidRPr="00210786" w:rsidRDefault="28CD2253" w:rsidP="00510B64">
      <w:pPr>
        <w:spacing w:after="160"/>
        <w:ind w:left="0" w:firstLine="0"/>
        <w:rPr>
          <w:rFonts w:ascii="Times New Roman" w:hAnsi="Times New Roman" w:cs="Times New Roman"/>
          <w:color w:val="1453CC"/>
          <w:sz w:val="24"/>
          <w:szCs w:val="24"/>
          <w:u w:val="single"/>
          <w:vertAlign w:val="superscript"/>
        </w:rPr>
      </w:pPr>
      <w:r w:rsidRPr="00210786">
        <w:rPr>
          <w:rFonts w:ascii="Times New Roman" w:hAnsi="Times New Roman" w:cs="Times New Roman"/>
          <w:sz w:val="24"/>
          <w:szCs w:val="24"/>
        </w:rPr>
        <w:t xml:space="preserve">Israel’s forced displacement of Palestinians in Gaza cannot be justified under any </w:t>
      </w:r>
      <w:r w:rsidR="004B2B84" w:rsidRPr="00210786">
        <w:rPr>
          <w:rFonts w:ascii="Times New Roman" w:hAnsi="Times New Roman" w:cs="Times New Roman"/>
          <w:sz w:val="24"/>
          <w:szCs w:val="24"/>
        </w:rPr>
        <w:t xml:space="preserve">of the </w:t>
      </w:r>
      <w:r w:rsidRPr="00210786">
        <w:rPr>
          <w:rFonts w:ascii="Times New Roman" w:hAnsi="Times New Roman" w:cs="Times New Roman"/>
          <w:sz w:val="24"/>
          <w:szCs w:val="24"/>
        </w:rPr>
        <w:t xml:space="preserve">Article 12(3) exceptions. Israel </w:t>
      </w:r>
      <w:hyperlink r:id="rId118" w:history="1">
        <w:r w:rsidRPr="00210786">
          <w:rPr>
            <w:rStyle w:val="Hyperlink"/>
            <w:rFonts w:cs="Times New Roman"/>
            <w:szCs w:val="24"/>
          </w:rPr>
          <w:t>maintains</w:t>
        </w:r>
      </w:hyperlink>
      <w:r w:rsidRPr="00210786">
        <w:rPr>
          <w:rFonts w:ascii="Times New Roman" w:hAnsi="Times New Roman" w:cs="Times New Roman"/>
          <w:sz w:val="24"/>
          <w:szCs w:val="24"/>
        </w:rPr>
        <w:t xml:space="preserve"> that displacement and movement restrictions are necessary </w:t>
      </w:r>
      <w:r w:rsidRPr="00210786">
        <w:rPr>
          <w:rFonts w:ascii="Times New Roman" w:hAnsi="Times New Roman" w:cs="Times New Roman"/>
          <w:sz w:val="24"/>
          <w:szCs w:val="24"/>
        </w:rPr>
        <w:lastRenderedPageBreak/>
        <w:t>military measures against Hamas</w:t>
      </w:r>
      <w:r w:rsidR="09E8DE56" w:rsidRPr="00210786">
        <w:rPr>
          <w:rFonts w:ascii="Times New Roman" w:hAnsi="Times New Roman" w:cs="Times New Roman"/>
          <w:sz w:val="24"/>
          <w:szCs w:val="24"/>
        </w:rPr>
        <w:t xml:space="preserve">. </w:t>
      </w:r>
      <w:r w:rsidRPr="00210786">
        <w:rPr>
          <w:rFonts w:ascii="Times New Roman" w:hAnsi="Times New Roman" w:cs="Times New Roman"/>
          <w:sz w:val="24"/>
          <w:szCs w:val="24"/>
        </w:rPr>
        <w:t xml:space="preserve">Officials </w:t>
      </w:r>
      <w:hyperlink r:id="rId119" w:history="1">
        <w:r w:rsidRPr="00210786">
          <w:rPr>
            <w:rStyle w:val="Hyperlink"/>
            <w:rFonts w:cs="Times New Roman"/>
            <w:szCs w:val="24"/>
          </w:rPr>
          <w:t>claim</w:t>
        </w:r>
      </w:hyperlink>
      <w:r w:rsidRPr="00210786">
        <w:rPr>
          <w:rFonts w:ascii="Times New Roman" w:hAnsi="Times New Roman" w:cs="Times New Roman"/>
          <w:sz w:val="24"/>
          <w:szCs w:val="24"/>
        </w:rPr>
        <w:t xml:space="preserve"> evacuation directives intend to move civilians away from combat zones, framing them as proportionate responses</w:t>
      </w:r>
      <w:r w:rsidR="20809BD0" w:rsidRPr="00210786">
        <w:rPr>
          <w:rFonts w:ascii="Times New Roman" w:hAnsi="Times New Roman" w:cs="Times New Roman"/>
          <w:sz w:val="24"/>
          <w:szCs w:val="24"/>
        </w:rPr>
        <w:t xml:space="preserve">. </w:t>
      </w:r>
      <w:r w:rsidRPr="00210786">
        <w:rPr>
          <w:rFonts w:ascii="Times New Roman" w:hAnsi="Times New Roman" w:cs="Times New Roman"/>
          <w:sz w:val="24"/>
          <w:szCs w:val="24"/>
        </w:rPr>
        <w:t xml:space="preserve">Under </w:t>
      </w:r>
      <w:r w:rsidR="17506F0F" w:rsidRPr="00210786">
        <w:rPr>
          <w:rFonts w:ascii="Times New Roman" w:hAnsi="Times New Roman" w:cs="Times New Roman"/>
          <w:sz w:val="24"/>
          <w:szCs w:val="24"/>
        </w:rPr>
        <w:t>i</w:t>
      </w:r>
      <w:r w:rsidRPr="00210786">
        <w:rPr>
          <w:rFonts w:ascii="Times New Roman" w:hAnsi="Times New Roman" w:cs="Times New Roman"/>
          <w:sz w:val="24"/>
          <w:szCs w:val="24"/>
        </w:rPr>
        <w:t xml:space="preserve">nternational </w:t>
      </w:r>
      <w:r w:rsidR="1E29BF84" w:rsidRPr="00210786">
        <w:rPr>
          <w:rFonts w:ascii="Times New Roman" w:hAnsi="Times New Roman" w:cs="Times New Roman"/>
          <w:sz w:val="24"/>
          <w:szCs w:val="24"/>
        </w:rPr>
        <w:t>h</w:t>
      </w:r>
      <w:r w:rsidRPr="00210786">
        <w:rPr>
          <w:rFonts w:ascii="Times New Roman" w:hAnsi="Times New Roman" w:cs="Times New Roman"/>
          <w:sz w:val="24"/>
          <w:szCs w:val="24"/>
        </w:rPr>
        <w:t xml:space="preserve">umanitarian </w:t>
      </w:r>
      <w:r w:rsidR="38EC2331" w:rsidRPr="00210786">
        <w:rPr>
          <w:rFonts w:ascii="Times New Roman" w:hAnsi="Times New Roman" w:cs="Times New Roman"/>
          <w:sz w:val="24"/>
          <w:szCs w:val="24"/>
        </w:rPr>
        <w:t>l</w:t>
      </w:r>
      <w:r w:rsidRPr="00210786">
        <w:rPr>
          <w:rFonts w:ascii="Times New Roman" w:hAnsi="Times New Roman" w:cs="Times New Roman"/>
          <w:sz w:val="24"/>
          <w:szCs w:val="24"/>
        </w:rPr>
        <w:t>aw</w:t>
      </w:r>
      <w:r w:rsidR="66ECF2C0" w:rsidRPr="00210786">
        <w:rPr>
          <w:rFonts w:ascii="Times New Roman" w:hAnsi="Times New Roman" w:cs="Times New Roman"/>
          <w:sz w:val="24"/>
          <w:szCs w:val="24"/>
        </w:rPr>
        <w:t xml:space="preserve"> (IHL)</w:t>
      </w:r>
      <w:r w:rsidRPr="00210786">
        <w:rPr>
          <w:rFonts w:ascii="Times New Roman" w:hAnsi="Times New Roman" w:cs="Times New Roman"/>
          <w:sz w:val="24"/>
          <w:szCs w:val="24"/>
        </w:rPr>
        <w:t xml:space="preserve">, which </w:t>
      </w:r>
      <w:r w:rsidR="003B7461">
        <w:rPr>
          <w:rFonts w:ascii="Times New Roman" w:hAnsi="Times New Roman" w:cs="Times New Roman"/>
          <w:sz w:val="24"/>
          <w:szCs w:val="24"/>
        </w:rPr>
        <w:t>applies in conflict</w:t>
      </w:r>
      <w:r w:rsidRPr="00210786">
        <w:rPr>
          <w:rFonts w:ascii="Times New Roman" w:hAnsi="Times New Roman" w:cs="Times New Roman"/>
          <w:sz w:val="24"/>
          <w:szCs w:val="24"/>
        </w:rPr>
        <w:t xml:space="preserve"> and </w:t>
      </w:r>
      <w:r w:rsidR="003B7461">
        <w:rPr>
          <w:rFonts w:ascii="Times New Roman" w:hAnsi="Times New Roman" w:cs="Times New Roman"/>
          <w:sz w:val="24"/>
          <w:szCs w:val="24"/>
        </w:rPr>
        <w:t>where relevant, is</w:t>
      </w:r>
      <w:r w:rsidRPr="00210786">
        <w:rPr>
          <w:rFonts w:ascii="Times New Roman" w:hAnsi="Times New Roman" w:cs="Times New Roman"/>
          <w:sz w:val="24"/>
          <w:szCs w:val="24"/>
        </w:rPr>
        <w:t xml:space="preserve"> used as the </w:t>
      </w:r>
      <w:r w:rsidRPr="00210786">
        <w:rPr>
          <w:rFonts w:ascii="Times New Roman" w:hAnsi="Times New Roman" w:cs="Times New Roman"/>
          <w:i/>
          <w:iCs/>
          <w:sz w:val="24"/>
          <w:szCs w:val="24"/>
        </w:rPr>
        <w:t>lex specialis</w:t>
      </w:r>
      <w:r w:rsidRPr="00210786">
        <w:rPr>
          <w:rFonts w:ascii="Times New Roman" w:hAnsi="Times New Roman" w:cs="Times New Roman"/>
          <w:sz w:val="24"/>
          <w:szCs w:val="24"/>
        </w:rPr>
        <w:t xml:space="preserve"> for interpretation, </w:t>
      </w:r>
      <w:hyperlink r:id="rId120" w:history="1">
        <w:r w:rsidRPr="00210786">
          <w:rPr>
            <w:rStyle w:val="Hyperlink"/>
            <w:rFonts w:cs="Times New Roman"/>
            <w:i/>
            <w:iCs/>
            <w:szCs w:val="24"/>
          </w:rPr>
          <w:t>Geneva Convention IV</w:t>
        </w:r>
      </w:hyperlink>
      <w:r w:rsidRPr="00210786">
        <w:rPr>
          <w:rFonts w:ascii="Times New Roman" w:hAnsi="Times New Roman" w:cs="Times New Roman"/>
          <w:sz w:val="24"/>
          <w:szCs w:val="24"/>
        </w:rPr>
        <w:t xml:space="preserve"> and </w:t>
      </w:r>
      <w:hyperlink r:id="rId121" w:history="1">
        <w:r w:rsidR="003B7461">
          <w:rPr>
            <w:rStyle w:val="Hyperlink"/>
            <w:rFonts w:cs="Times New Roman"/>
            <w:szCs w:val="24"/>
          </w:rPr>
          <w:t>customary IHL</w:t>
        </w:r>
      </w:hyperlink>
      <w:r w:rsidRPr="00210786">
        <w:rPr>
          <w:rFonts w:ascii="Times New Roman" w:hAnsi="Times New Roman" w:cs="Times New Roman"/>
          <w:sz w:val="24"/>
          <w:szCs w:val="24"/>
        </w:rPr>
        <w:t xml:space="preserve"> prohibit individual or mass forcible transfers except where required for the security of the civilian population or for imperative military reasons.</w:t>
      </w:r>
      <w:r w:rsidR="355858E8" w:rsidRPr="00210786">
        <w:rPr>
          <w:rFonts w:ascii="Times New Roman" w:hAnsi="Times New Roman" w:cs="Times New Roman"/>
          <w:sz w:val="24"/>
          <w:szCs w:val="24"/>
        </w:rPr>
        <w:t xml:space="preserve"> </w:t>
      </w:r>
      <w:r w:rsidRPr="00210786">
        <w:rPr>
          <w:rFonts w:ascii="Times New Roman" w:hAnsi="Times New Roman" w:cs="Times New Roman"/>
          <w:sz w:val="24"/>
          <w:szCs w:val="24"/>
        </w:rPr>
        <w:t xml:space="preserve">Even then, evacuations </w:t>
      </w:r>
      <w:hyperlink r:id="rId122" w:history="1">
        <w:r w:rsidRPr="00210786">
          <w:rPr>
            <w:rStyle w:val="Hyperlink"/>
            <w:rFonts w:cs="Times New Roman"/>
            <w:szCs w:val="24"/>
          </w:rPr>
          <w:t>must be</w:t>
        </w:r>
      </w:hyperlink>
      <w:r w:rsidRPr="00210786">
        <w:rPr>
          <w:rFonts w:ascii="Times New Roman" w:hAnsi="Times New Roman" w:cs="Times New Roman"/>
          <w:sz w:val="24"/>
          <w:szCs w:val="24"/>
        </w:rPr>
        <w:t xml:space="preserve"> temporary and in satisfactory conditions of hygiene, health, safety, and family unity.</w:t>
      </w:r>
      <w:r w:rsidR="2FF7499A" w:rsidRPr="00210786">
        <w:rPr>
          <w:rFonts w:ascii="Times New Roman" w:hAnsi="Times New Roman" w:cs="Times New Roman"/>
          <w:sz w:val="24"/>
          <w:szCs w:val="24"/>
        </w:rPr>
        <w:t xml:space="preserve"> </w:t>
      </w:r>
      <w:hyperlink r:id="rId123" w:history="1">
        <w:r w:rsidRPr="00210786">
          <w:rPr>
            <w:rStyle w:val="Hyperlink"/>
            <w:rFonts w:cs="Times New Roman"/>
            <w:szCs w:val="24"/>
          </w:rPr>
          <w:t>Civilians</w:t>
        </w:r>
      </w:hyperlink>
      <w:r w:rsidRPr="00210786">
        <w:rPr>
          <w:rFonts w:ascii="Times New Roman" w:hAnsi="Times New Roman" w:cs="Times New Roman"/>
          <w:sz w:val="24"/>
          <w:szCs w:val="24"/>
        </w:rPr>
        <w:t xml:space="preserve"> </w:t>
      </w:r>
      <w:hyperlink r:id="rId124" w:history="1">
        <w:r w:rsidRPr="00210786">
          <w:rPr>
            <w:rStyle w:val="Hyperlink"/>
            <w:rFonts w:cs="Times New Roman"/>
            <w:szCs w:val="24"/>
          </w:rPr>
          <w:t>who</w:t>
        </w:r>
      </w:hyperlink>
      <w:r w:rsidRPr="00210786">
        <w:rPr>
          <w:rFonts w:ascii="Times New Roman" w:hAnsi="Times New Roman" w:cs="Times New Roman"/>
          <w:sz w:val="24"/>
          <w:szCs w:val="24"/>
        </w:rPr>
        <w:t xml:space="preserve"> remain in place or decline to follow evacuation orders during armed conflict retain their protected civilian status</w:t>
      </w:r>
      <w:r w:rsidR="2475D153" w:rsidRPr="00210786">
        <w:rPr>
          <w:rFonts w:ascii="Times New Roman" w:hAnsi="Times New Roman" w:cs="Times New Roman"/>
          <w:sz w:val="24"/>
          <w:szCs w:val="24"/>
        </w:rPr>
        <w:t>.</w:t>
      </w:r>
    </w:p>
    <w:p w14:paraId="0B59AC4F" w14:textId="7A717A07" w:rsidR="008A75CF" w:rsidRPr="00210786" w:rsidRDefault="28CD2253" w:rsidP="00510B64">
      <w:pPr>
        <w:spacing w:after="160"/>
        <w:ind w:left="0" w:firstLine="0"/>
        <w:rPr>
          <w:rFonts w:ascii="Times New Roman" w:hAnsi="Times New Roman" w:cs="Times New Roman"/>
          <w:color w:val="1453CC"/>
          <w:sz w:val="24"/>
          <w:szCs w:val="24"/>
          <w:u w:val="single"/>
          <w:vertAlign w:val="superscript"/>
        </w:rPr>
      </w:pPr>
      <w:r w:rsidRPr="00210786">
        <w:rPr>
          <w:rFonts w:ascii="Times New Roman" w:hAnsi="Times New Roman" w:cs="Times New Roman"/>
          <w:sz w:val="24"/>
          <w:szCs w:val="24"/>
        </w:rPr>
        <w:t xml:space="preserve">In practice, Israel’s systematic mass displacement operation, enforced using arms supplied by Canada, </w:t>
      </w:r>
      <w:hyperlink r:id="rId125" w:history="1">
        <w:r w:rsidRPr="00210786">
          <w:rPr>
            <w:rStyle w:val="Hyperlink"/>
            <w:rFonts w:cs="Times New Roman"/>
            <w:szCs w:val="24"/>
          </w:rPr>
          <w:t>fail</w:t>
        </w:r>
        <w:r w:rsidR="00414738" w:rsidRPr="00210786">
          <w:rPr>
            <w:rStyle w:val="Hyperlink"/>
            <w:rFonts w:cs="Times New Roman"/>
            <w:szCs w:val="24"/>
          </w:rPr>
          <w:t>s</w:t>
        </w:r>
        <w:r w:rsidRPr="00210786">
          <w:rPr>
            <w:rStyle w:val="Hyperlink"/>
            <w:rFonts w:cs="Times New Roman"/>
            <w:szCs w:val="24"/>
          </w:rPr>
          <w:t xml:space="preserve"> both</w:t>
        </w:r>
      </w:hyperlink>
      <w:r w:rsidRPr="00210786">
        <w:rPr>
          <w:rFonts w:ascii="Times New Roman" w:hAnsi="Times New Roman" w:cs="Times New Roman"/>
          <w:sz w:val="24"/>
          <w:szCs w:val="24"/>
        </w:rPr>
        <w:t xml:space="preserve"> the IHL criteria and </w:t>
      </w:r>
      <w:r w:rsidR="611BA6F7" w:rsidRPr="00210786">
        <w:rPr>
          <w:rFonts w:ascii="Times New Roman" w:hAnsi="Times New Roman" w:cs="Times New Roman"/>
          <w:sz w:val="24"/>
          <w:szCs w:val="24"/>
        </w:rPr>
        <w:t>Covenant</w:t>
      </w:r>
      <w:r w:rsidRPr="00210786">
        <w:rPr>
          <w:rFonts w:ascii="Times New Roman" w:hAnsi="Times New Roman" w:cs="Times New Roman"/>
          <w:sz w:val="24"/>
          <w:szCs w:val="24"/>
        </w:rPr>
        <w:t xml:space="preserve"> standards for necessity, proportionality, and </w:t>
      </w:r>
      <w:r w:rsidR="0086271C" w:rsidRPr="00210786">
        <w:rPr>
          <w:rFonts w:ascii="Times New Roman" w:hAnsi="Times New Roman" w:cs="Times New Roman"/>
          <w:sz w:val="24"/>
          <w:szCs w:val="24"/>
        </w:rPr>
        <w:t>minimal</w:t>
      </w:r>
      <w:r w:rsidRPr="00210786">
        <w:rPr>
          <w:rFonts w:ascii="Times New Roman" w:hAnsi="Times New Roman" w:cs="Times New Roman"/>
          <w:sz w:val="24"/>
          <w:szCs w:val="24"/>
        </w:rPr>
        <w:t xml:space="preserve"> intrusiveness</w:t>
      </w:r>
      <w:r w:rsidR="28D98FD9" w:rsidRPr="00210786">
        <w:rPr>
          <w:rFonts w:ascii="Times New Roman" w:hAnsi="Times New Roman" w:cs="Times New Roman"/>
          <w:sz w:val="24"/>
          <w:szCs w:val="24"/>
        </w:rPr>
        <w:t xml:space="preserve">. </w:t>
      </w:r>
      <w:r w:rsidRPr="00210786">
        <w:rPr>
          <w:rFonts w:ascii="Times New Roman" w:hAnsi="Times New Roman" w:cs="Times New Roman"/>
          <w:sz w:val="24"/>
          <w:szCs w:val="24"/>
        </w:rPr>
        <w:t xml:space="preserve">Israel’s displacement orders repeatedly </w:t>
      </w:r>
      <w:hyperlink r:id="rId126" w:history="1">
        <w:r w:rsidRPr="00210786">
          <w:rPr>
            <w:rStyle w:val="Hyperlink"/>
            <w:rFonts w:cs="Times New Roman"/>
            <w:szCs w:val="24"/>
          </w:rPr>
          <w:t>contained</w:t>
        </w:r>
      </w:hyperlink>
      <w:r w:rsidRPr="00210786">
        <w:rPr>
          <w:rFonts w:ascii="Times New Roman" w:hAnsi="Times New Roman" w:cs="Times New Roman"/>
          <w:sz w:val="24"/>
          <w:szCs w:val="24"/>
        </w:rPr>
        <w:t xml:space="preserve"> error</w:t>
      </w:r>
      <w:r w:rsidR="2F8EED8C" w:rsidRPr="00210786">
        <w:rPr>
          <w:rFonts w:ascii="Times New Roman" w:hAnsi="Times New Roman" w:cs="Times New Roman"/>
          <w:sz w:val="24"/>
          <w:szCs w:val="24"/>
        </w:rPr>
        <w:t xml:space="preserve">s </w:t>
      </w:r>
      <w:r w:rsidRPr="00210786">
        <w:rPr>
          <w:rFonts w:ascii="Times New Roman" w:hAnsi="Times New Roman" w:cs="Times New Roman"/>
          <w:sz w:val="24"/>
          <w:szCs w:val="24"/>
        </w:rPr>
        <w:t>and did not give people enough time to reasonably flee</w:t>
      </w:r>
      <w:r w:rsidR="2FBF027C" w:rsidRPr="00210786">
        <w:rPr>
          <w:rFonts w:ascii="Times New Roman" w:hAnsi="Times New Roman" w:cs="Times New Roman"/>
          <w:sz w:val="24"/>
          <w:szCs w:val="24"/>
        </w:rPr>
        <w:t>.</w:t>
      </w:r>
      <w:r w:rsidR="008A75CF" w:rsidRPr="00210786">
        <w:rPr>
          <w:rStyle w:val="FootnoteReference"/>
          <w:rFonts w:ascii="Times New Roman" w:hAnsi="Times New Roman" w:cs="Times New Roman"/>
          <w:sz w:val="24"/>
          <w:szCs w:val="24"/>
        </w:rPr>
        <w:footnoteReference w:id="5"/>
      </w:r>
      <w:r w:rsidR="2FBF027C" w:rsidRPr="00210786">
        <w:rPr>
          <w:rFonts w:ascii="Times New Roman" w:hAnsi="Times New Roman" w:cs="Times New Roman"/>
          <w:sz w:val="24"/>
          <w:szCs w:val="24"/>
        </w:rPr>
        <w:t xml:space="preserve"> </w:t>
      </w:r>
      <w:r w:rsidRPr="00210786">
        <w:rPr>
          <w:rFonts w:ascii="Times New Roman" w:hAnsi="Times New Roman" w:cs="Times New Roman"/>
          <w:sz w:val="24"/>
          <w:szCs w:val="24"/>
        </w:rPr>
        <w:t xml:space="preserve">The orders were often issued via text and </w:t>
      </w:r>
      <w:hyperlink r:id="rId127" w:history="1">
        <w:r w:rsidRPr="00210786">
          <w:rPr>
            <w:rStyle w:val="Hyperlink"/>
            <w:rFonts w:cs="Times New Roman"/>
            <w:szCs w:val="24"/>
          </w:rPr>
          <w:t>social</w:t>
        </w:r>
      </w:hyperlink>
      <w:r w:rsidRPr="00210786">
        <w:rPr>
          <w:rFonts w:ascii="Times New Roman" w:hAnsi="Times New Roman" w:cs="Times New Roman"/>
          <w:sz w:val="24"/>
          <w:szCs w:val="24"/>
        </w:rPr>
        <w:t xml:space="preserve"> </w:t>
      </w:r>
      <w:hyperlink r:id="rId128" w:history="1">
        <w:r w:rsidRPr="00210786">
          <w:rPr>
            <w:rStyle w:val="Hyperlink"/>
            <w:rFonts w:cs="Times New Roman"/>
            <w:szCs w:val="24"/>
          </w:rPr>
          <w:t>media</w:t>
        </w:r>
      </w:hyperlink>
      <w:r w:rsidR="00865396" w:rsidRPr="00210786">
        <w:rPr>
          <w:rFonts w:ascii="Times New Roman" w:hAnsi="Times New Roman" w:cs="Times New Roman"/>
          <w:sz w:val="24"/>
          <w:szCs w:val="24"/>
        </w:rPr>
        <w:t>,</w:t>
      </w:r>
      <w:r w:rsidR="355954B9" w:rsidRPr="00210786">
        <w:rPr>
          <w:rFonts w:ascii="Times New Roman" w:hAnsi="Times New Roman" w:cs="Times New Roman"/>
          <w:sz w:val="24"/>
          <w:szCs w:val="24"/>
        </w:rPr>
        <w:t xml:space="preserve"> </w:t>
      </w:r>
      <w:r w:rsidRPr="00210786">
        <w:rPr>
          <w:rFonts w:ascii="Times New Roman" w:hAnsi="Times New Roman" w:cs="Times New Roman"/>
          <w:sz w:val="24"/>
          <w:szCs w:val="24"/>
        </w:rPr>
        <w:t xml:space="preserve">despite Israel’s active </w:t>
      </w:r>
      <w:hyperlink r:id="rId129" w:history="1">
        <w:r w:rsidRPr="00210786">
          <w:rPr>
            <w:rStyle w:val="Hyperlink"/>
            <w:rFonts w:cs="Times New Roman"/>
            <w:szCs w:val="24"/>
          </w:rPr>
          <w:t>destructio</w:t>
        </w:r>
        <w:r w:rsidR="4C14E726" w:rsidRPr="00210786">
          <w:rPr>
            <w:rStyle w:val="Hyperlink"/>
            <w:rFonts w:cs="Times New Roman"/>
            <w:szCs w:val="24"/>
          </w:rPr>
          <w:t>n</w:t>
        </w:r>
      </w:hyperlink>
      <w:r w:rsidR="4C14E726" w:rsidRPr="00210786">
        <w:rPr>
          <w:rFonts w:ascii="Times New Roman" w:hAnsi="Times New Roman" w:cs="Times New Roman"/>
          <w:sz w:val="24"/>
          <w:szCs w:val="24"/>
        </w:rPr>
        <w:t xml:space="preserve"> </w:t>
      </w:r>
      <w:r w:rsidRPr="00210786">
        <w:rPr>
          <w:rFonts w:ascii="Times New Roman" w:hAnsi="Times New Roman" w:cs="Times New Roman"/>
          <w:sz w:val="24"/>
          <w:szCs w:val="24"/>
        </w:rPr>
        <w:t xml:space="preserve">of Gaza’s telecommunication </w:t>
      </w:r>
      <w:hyperlink r:id="rId130" w:history="1">
        <w:r w:rsidRPr="00210786">
          <w:rPr>
            <w:rStyle w:val="Hyperlink"/>
            <w:rFonts w:cs="Times New Roman"/>
            <w:szCs w:val="24"/>
          </w:rPr>
          <w:t>network</w:t>
        </w:r>
      </w:hyperlink>
      <w:r w:rsidR="00F85EFD" w:rsidRPr="00210786">
        <w:rPr>
          <w:rFonts w:ascii="Times New Roman" w:hAnsi="Times New Roman" w:cs="Times New Roman"/>
          <w:sz w:val="24"/>
          <w:szCs w:val="24"/>
        </w:rPr>
        <w:t>.</w:t>
      </w:r>
      <w:r w:rsidR="445B2CA8" w:rsidRPr="00210786">
        <w:rPr>
          <w:rFonts w:ascii="Times New Roman" w:hAnsi="Times New Roman" w:cs="Times New Roman"/>
          <w:sz w:val="24"/>
          <w:szCs w:val="24"/>
        </w:rPr>
        <w:t xml:space="preserve"> </w:t>
      </w:r>
      <w:r w:rsidRPr="00210786">
        <w:rPr>
          <w:rFonts w:ascii="Times New Roman" w:hAnsi="Times New Roman" w:cs="Times New Roman"/>
          <w:sz w:val="24"/>
          <w:szCs w:val="24"/>
        </w:rPr>
        <w:t xml:space="preserve">Israel even released some evacuation orders only in English, </w:t>
      </w:r>
      <w:hyperlink r:id="rId131" w:history="1">
        <w:r w:rsidRPr="00210786">
          <w:rPr>
            <w:rStyle w:val="Hyperlink"/>
            <w:rFonts w:cs="Times New Roman"/>
            <w:szCs w:val="24"/>
          </w:rPr>
          <w:t>despite</w:t>
        </w:r>
      </w:hyperlink>
      <w:r w:rsidRPr="00210786">
        <w:rPr>
          <w:rFonts w:ascii="Times New Roman" w:hAnsi="Times New Roman" w:cs="Times New Roman"/>
          <w:sz w:val="24"/>
          <w:szCs w:val="24"/>
        </w:rPr>
        <w:t xml:space="preserve"> many of Gaza’s population speaking Arabic</w:t>
      </w:r>
      <w:r w:rsidR="5EE16851" w:rsidRPr="00210786">
        <w:rPr>
          <w:rFonts w:ascii="Times New Roman" w:hAnsi="Times New Roman" w:cs="Times New Roman"/>
          <w:sz w:val="24"/>
          <w:szCs w:val="24"/>
        </w:rPr>
        <w:t>.</w:t>
      </w:r>
      <w:r w:rsidR="00F85EFD" w:rsidRPr="00210786">
        <w:rPr>
          <w:rFonts w:ascii="Times New Roman" w:hAnsi="Times New Roman" w:cs="Times New Roman"/>
          <w:sz w:val="24"/>
          <w:szCs w:val="24"/>
        </w:rPr>
        <w:t xml:space="preserve"> </w:t>
      </w:r>
      <w:r w:rsidRPr="00210786">
        <w:rPr>
          <w:rFonts w:ascii="Times New Roman" w:hAnsi="Times New Roman" w:cs="Times New Roman"/>
          <w:sz w:val="24"/>
          <w:szCs w:val="24"/>
        </w:rPr>
        <w:t xml:space="preserve">According to </w:t>
      </w:r>
      <w:r w:rsidR="004B2B84" w:rsidRPr="00210786">
        <w:rPr>
          <w:rFonts w:ascii="Times New Roman" w:hAnsi="Times New Roman" w:cs="Times New Roman"/>
          <w:sz w:val="24"/>
          <w:szCs w:val="24"/>
        </w:rPr>
        <w:t>HRW’s</w:t>
      </w:r>
      <w:r w:rsidRPr="00210786">
        <w:rPr>
          <w:rFonts w:ascii="Times New Roman" w:hAnsi="Times New Roman" w:cs="Times New Roman"/>
          <w:sz w:val="24"/>
          <w:szCs w:val="24"/>
        </w:rPr>
        <w:t xml:space="preserve"> </w:t>
      </w:r>
      <w:hyperlink r:id="rId132" w:history="1">
        <w:r w:rsidRPr="00210786">
          <w:rPr>
            <w:rStyle w:val="Hyperlink"/>
            <w:rFonts w:cs="Times New Roman"/>
            <w:szCs w:val="24"/>
          </w:rPr>
          <w:t>analysis</w:t>
        </w:r>
      </w:hyperlink>
      <w:r w:rsidRPr="00210786">
        <w:rPr>
          <w:rFonts w:ascii="Times New Roman" w:hAnsi="Times New Roman" w:cs="Times New Roman"/>
          <w:sz w:val="24"/>
          <w:szCs w:val="24"/>
        </w:rPr>
        <w:t xml:space="preserve"> of 184 Israeli military evacuation orders and many satellite images,  Israeli forces often designated specific routes or areas as “safe zones” for evacuation, only to later strike those very locations</w:t>
      </w:r>
      <w:r w:rsidR="1E78205A" w:rsidRPr="00210786">
        <w:rPr>
          <w:rFonts w:ascii="Times New Roman" w:hAnsi="Times New Roman" w:cs="Times New Roman"/>
          <w:sz w:val="24"/>
          <w:szCs w:val="24"/>
        </w:rPr>
        <w:t xml:space="preserve">. </w:t>
      </w:r>
      <w:r w:rsidRPr="00210786">
        <w:rPr>
          <w:rFonts w:ascii="Times New Roman" w:hAnsi="Times New Roman" w:cs="Times New Roman"/>
          <w:sz w:val="24"/>
          <w:szCs w:val="24"/>
        </w:rPr>
        <w:t xml:space="preserve">Israel’s designated safe zones also lacked basic human necessities, such as </w:t>
      </w:r>
      <w:hyperlink r:id="rId133" w:history="1">
        <w:r w:rsidRPr="00210786">
          <w:rPr>
            <w:rStyle w:val="Hyperlink"/>
            <w:rFonts w:cs="Times New Roman"/>
            <w:szCs w:val="24"/>
          </w:rPr>
          <w:t>food,</w:t>
        </w:r>
        <w:r w:rsidR="27B9A9AA" w:rsidRPr="00210786">
          <w:rPr>
            <w:rStyle w:val="Hyperlink"/>
            <w:rFonts w:cs="Times New Roman"/>
            <w:szCs w:val="24"/>
          </w:rPr>
          <w:t xml:space="preserve"> </w:t>
        </w:r>
        <w:r w:rsidRPr="00210786">
          <w:rPr>
            <w:rStyle w:val="Hyperlink"/>
            <w:rFonts w:cs="Times New Roman"/>
            <w:szCs w:val="24"/>
          </w:rPr>
          <w:t>running water,</w:t>
        </w:r>
        <w:r w:rsidR="096EB0B2" w:rsidRPr="00210786">
          <w:rPr>
            <w:rStyle w:val="Hyperlink"/>
            <w:rFonts w:cs="Times New Roman"/>
            <w:szCs w:val="24"/>
          </w:rPr>
          <w:t xml:space="preserve"> </w:t>
        </w:r>
        <w:r w:rsidRPr="00210786">
          <w:rPr>
            <w:rStyle w:val="Hyperlink"/>
            <w:rFonts w:cs="Times New Roman"/>
            <w:szCs w:val="24"/>
          </w:rPr>
          <w:t>bathrooms,</w:t>
        </w:r>
        <w:r w:rsidR="4D6B0353" w:rsidRPr="00210786">
          <w:rPr>
            <w:rStyle w:val="Hyperlink"/>
            <w:rFonts w:cs="Times New Roman"/>
            <w:szCs w:val="24"/>
          </w:rPr>
          <w:t xml:space="preserve"> </w:t>
        </w:r>
        <w:r w:rsidRPr="00210786">
          <w:rPr>
            <w:rStyle w:val="Hyperlink"/>
            <w:rFonts w:cs="Times New Roman"/>
            <w:szCs w:val="24"/>
          </w:rPr>
          <w:t>and shelter</w:t>
        </w:r>
      </w:hyperlink>
      <w:r w:rsidR="6226ADE1" w:rsidRPr="00210786">
        <w:rPr>
          <w:rFonts w:ascii="Times New Roman" w:hAnsi="Times New Roman" w:cs="Times New Roman"/>
          <w:sz w:val="24"/>
          <w:szCs w:val="24"/>
        </w:rPr>
        <w:t>.</w:t>
      </w:r>
    </w:p>
    <w:p w14:paraId="150E382E" w14:textId="50619237" w:rsidR="008A75CF" w:rsidRPr="00210786" w:rsidRDefault="28CD2253" w:rsidP="00510B64">
      <w:pPr>
        <w:spacing w:after="160"/>
        <w:ind w:left="0" w:firstLine="0"/>
        <w:rPr>
          <w:rFonts w:ascii="Times New Roman" w:hAnsi="Times New Roman" w:cs="Times New Roman"/>
          <w:color w:val="1453CC"/>
          <w:sz w:val="24"/>
          <w:szCs w:val="24"/>
          <w:u w:val="single"/>
          <w:vertAlign w:val="superscript"/>
        </w:rPr>
      </w:pPr>
      <w:r w:rsidRPr="00210786">
        <w:rPr>
          <w:rFonts w:ascii="Times New Roman" w:hAnsi="Times New Roman" w:cs="Times New Roman"/>
          <w:sz w:val="24"/>
          <w:szCs w:val="24"/>
        </w:rPr>
        <w:t>These facts undermine Israel’s claims of civilian protection and demonstrate that these displacements are indiscriminate and punitive, rather than narrowly tailored to legitimate security aims,</w:t>
      </w:r>
      <w:r w:rsidR="007E0D7E" w:rsidRPr="00210786">
        <w:rPr>
          <w:rFonts w:ascii="Times New Roman" w:hAnsi="Times New Roman" w:cs="Times New Roman"/>
          <w:sz w:val="24"/>
          <w:szCs w:val="24"/>
        </w:rPr>
        <w:t xml:space="preserve"> </w:t>
      </w:r>
      <w:r w:rsidR="39059867" w:rsidRPr="00210786">
        <w:rPr>
          <w:rFonts w:ascii="Times New Roman" w:hAnsi="Times New Roman" w:cs="Times New Roman"/>
          <w:sz w:val="24"/>
          <w:szCs w:val="24"/>
        </w:rPr>
        <w:t xml:space="preserve">as </w:t>
      </w:r>
      <w:hyperlink r:id="rId134" w:history="1">
        <w:r w:rsidR="00F85EFD" w:rsidRPr="00210786">
          <w:rPr>
            <w:rStyle w:val="Hyperlink"/>
            <w:rFonts w:cs="Times New Roman"/>
            <w:szCs w:val="24"/>
          </w:rPr>
          <w:t>required</w:t>
        </w:r>
      </w:hyperlink>
      <w:r w:rsidR="00F85EFD" w:rsidRPr="00210786">
        <w:rPr>
          <w:rFonts w:ascii="Times New Roman" w:hAnsi="Times New Roman" w:cs="Times New Roman"/>
          <w:sz w:val="24"/>
          <w:szCs w:val="24"/>
        </w:rPr>
        <w:t xml:space="preserve"> </w:t>
      </w:r>
      <w:r w:rsidR="39059867" w:rsidRPr="00210786">
        <w:rPr>
          <w:rFonts w:ascii="Times New Roman" w:hAnsi="Times New Roman" w:cs="Times New Roman"/>
          <w:sz w:val="24"/>
          <w:szCs w:val="24"/>
        </w:rPr>
        <w:t>under international law</w:t>
      </w:r>
      <w:r w:rsidR="6FFB4CCB" w:rsidRPr="00210786">
        <w:rPr>
          <w:rFonts w:ascii="Times New Roman" w:hAnsi="Times New Roman" w:cs="Times New Roman"/>
          <w:sz w:val="24"/>
          <w:szCs w:val="24"/>
        </w:rPr>
        <w:t>.</w:t>
      </w:r>
    </w:p>
    <w:p w14:paraId="660C5956" w14:textId="3548FA88" w:rsidR="008A75CF" w:rsidRPr="00210786" w:rsidRDefault="4EFF05C3" w:rsidP="00BB4670">
      <w:pPr>
        <w:pStyle w:val="Heading2"/>
        <w:numPr>
          <w:ilvl w:val="0"/>
          <w:numId w:val="7"/>
        </w:numPr>
        <w:spacing w:before="200" w:after="120"/>
        <w:rPr>
          <w:color w:val="000000" w:themeColor="text1"/>
        </w:rPr>
      </w:pPr>
      <w:bookmarkStart w:id="72" w:name="_Toc219287685"/>
      <w:bookmarkStart w:id="73" w:name="_Toc219287748"/>
      <w:bookmarkStart w:id="74" w:name="_Toc219473013"/>
      <w:r w:rsidRPr="00210786">
        <w:t xml:space="preserve">Right to </w:t>
      </w:r>
      <w:r w:rsidR="00957DBA" w:rsidRPr="00210786">
        <w:t>B</w:t>
      </w:r>
      <w:r w:rsidRPr="00210786">
        <w:t xml:space="preserve">e </w:t>
      </w:r>
      <w:r w:rsidR="00957DBA" w:rsidRPr="00210786">
        <w:t>F</w:t>
      </w:r>
      <w:r w:rsidRPr="00210786">
        <w:t xml:space="preserve">ree </w:t>
      </w:r>
      <w:r w:rsidR="00957DBA" w:rsidRPr="00210786">
        <w:t>f</w:t>
      </w:r>
      <w:r w:rsidRPr="00210786">
        <w:t xml:space="preserve">rom </w:t>
      </w:r>
      <w:r w:rsidR="00957DBA" w:rsidRPr="00210786">
        <w:t>A</w:t>
      </w:r>
      <w:r w:rsidRPr="00210786">
        <w:t xml:space="preserve">rbitrary </w:t>
      </w:r>
      <w:r w:rsidR="00957DBA" w:rsidRPr="00210786">
        <w:t>A</w:t>
      </w:r>
      <w:r w:rsidRPr="00210786">
        <w:t xml:space="preserve">rrest and </w:t>
      </w:r>
      <w:r w:rsidR="00957DBA" w:rsidRPr="00210786">
        <w:t>D</w:t>
      </w:r>
      <w:r w:rsidRPr="00210786">
        <w:t>etentio</w:t>
      </w:r>
      <w:r w:rsidR="00510B64" w:rsidRPr="00210786">
        <w:t>n (A</w:t>
      </w:r>
      <w:r w:rsidRPr="00210786">
        <w:t>rticle 9</w:t>
      </w:r>
      <w:r w:rsidR="00510B64" w:rsidRPr="00210786">
        <w:t>)</w:t>
      </w:r>
      <w:bookmarkEnd w:id="72"/>
      <w:bookmarkEnd w:id="73"/>
      <w:bookmarkEnd w:id="74"/>
      <w:r w:rsidRPr="00210786">
        <w:t xml:space="preserve"> </w:t>
      </w:r>
    </w:p>
    <w:p w14:paraId="2D266AD7" w14:textId="006955F5" w:rsidR="008A75CF" w:rsidRPr="00210786" w:rsidRDefault="397F2EAD" w:rsidP="00DE7695">
      <w:pPr>
        <w:spacing w:after="160"/>
        <w:ind w:left="0" w:firstLine="0"/>
        <w:rPr>
          <w:rFonts w:ascii="Times New Roman" w:hAnsi="Times New Roman" w:cs="Times New Roman"/>
          <w:sz w:val="24"/>
          <w:szCs w:val="24"/>
        </w:rPr>
      </w:pPr>
      <w:r w:rsidRPr="00210786">
        <w:rPr>
          <w:rFonts w:ascii="Times New Roman" w:hAnsi="Times New Roman" w:cs="Times New Roman"/>
          <w:sz w:val="24"/>
          <w:szCs w:val="24"/>
        </w:rPr>
        <w:t xml:space="preserve">Israel’s use of security detention, particularly against children, civilians, and those exercising protected rights, constitutes a violation of </w:t>
      </w:r>
      <w:r w:rsidR="00EA4DE7" w:rsidRPr="00210786">
        <w:rPr>
          <w:rFonts w:ascii="Times New Roman" w:hAnsi="Times New Roman" w:cs="Times New Roman"/>
          <w:sz w:val="24"/>
          <w:szCs w:val="24"/>
        </w:rPr>
        <w:t>A</w:t>
      </w:r>
      <w:r w:rsidRPr="00210786">
        <w:rPr>
          <w:rFonts w:ascii="Times New Roman" w:hAnsi="Times New Roman" w:cs="Times New Roman"/>
          <w:sz w:val="24"/>
          <w:szCs w:val="24"/>
        </w:rPr>
        <w:t xml:space="preserve">rticle 9 of the </w:t>
      </w:r>
      <w:r w:rsidR="69D0D9A4" w:rsidRPr="00210786">
        <w:rPr>
          <w:rFonts w:ascii="Times New Roman" w:hAnsi="Times New Roman" w:cs="Times New Roman"/>
          <w:sz w:val="24"/>
          <w:szCs w:val="24"/>
        </w:rPr>
        <w:t>Covenant</w:t>
      </w:r>
      <w:r w:rsidRPr="00210786">
        <w:rPr>
          <w:rFonts w:ascii="Times New Roman" w:hAnsi="Times New Roman" w:cs="Times New Roman"/>
          <w:sz w:val="24"/>
          <w:szCs w:val="24"/>
        </w:rPr>
        <w:t xml:space="preserve">, </w:t>
      </w:r>
      <w:r w:rsidR="1DF56AB2" w:rsidRPr="00210786">
        <w:rPr>
          <w:rFonts w:ascii="Times New Roman" w:hAnsi="Times New Roman" w:cs="Times New Roman"/>
          <w:sz w:val="24"/>
          <w:szCs w:val="24"/>
        </w:rPr>
        <w:t xml:space="preserve">which is </w:t>
      </w:r>
      <w:r w:rsidRPr="00210786">
        <w:rPr>
          <w:rFonts w:ascii="Times New Roman" w:hAnsi="Times New Roman" w:cs="Times New Roman"/>
          <w:sz w:val="24"/>
          <w:szCs w:val="24"/>
        </w:rPr>
        <w:t xml:space="preserve">facilitated in part by Canadian weapon exports. </w:t>
      </w:r>
    </w:p>
    <w:p w14:paraId="7EA88E15" w14:textId="6A3F567D" w:rsidR="008A75CF" w:rsidRPr="00210786" w:rsidRDefault="397F2EAD" w:rsidP="00DE7695">
      <w:pPr>
        <w:spacing w:after="160"/>
        <w:ind w:left="0" w:firstLine="0"/>
        <w:rPr>
          <w:rFonts w:ascii="Times New Roman" w:hAnsi="Times New Roman" w:cs="Times New Roman"/>
          <w:color w:val="1453CC"/>
          <w:sz w:val="24"/>
          <w:szCs w:val="24"/>
          <w:u w:val="single"/>
          <w:vertAlign w:val="superscript"/>
        </w:rPr>
      </w:pPr>
      <w:r w:rsidRPr="00210786">
        <w:rPr>
          <w:rFonts w:ascii="Times New Roman" w:hAnsi="Times New Roman" w:cs="Times New Roman"/>
          <w:sz w:val="24"/>
          <w:szCs w:val="24"/>
        </w:rPr>
        <w:t xml:space="preserve">Article 9 of the </w:t>
      </w:r>
      <w:hyperlink r:id="rId135" w:history="1">
        <w:r w:rsidR="62F1074C" w:rsidRPr="00210786">
          <w:rPr>
            <w:rStyle w:val="Hyperlink"/>
            <w:rFonts w:cs="Times New Roman"/>
            <w:szCs w:val="24"/>
          </w:rPr>
          <w:t>Covenant</w:t>
        </w:r>
      </w:hyperlink>
      <w:r w:rsidRPr="00210786">
        <w:rPr>
          <w:rFonts w:ascii="Times New Roman" w:hAnsi="Times New Roman" w:cs="Times New Roman"/>
          <w:sz w:val="24"/>
          <w:szCs w:val="24"/>
        </w:rPr>
        <w:t xml:space="preserve"> protects individuals from arbitrary arrest and detention, guarantees the right to challenge the lawfulness of deprivation of liberty, and affirms the fundamental right </w:t>
      </w:r>
      <w:r w:rsidRPr="00210786">
        <w:rPr>
          <w:rFonts w:ascii="Times New Roman" w:hAnsi="Times New Roman" w:cs="Times New Roman"/>
          <w:sz w:val="24"/>
          <w:szCs w:val="24"/>
        </w:rPr>
        <w:lastRenderedPageBreak/>
        <w:t xml:space="preserve">of liberty and security of a person. Detention </w:t>
      </w:r>
      <w:hyperlink r:id="rId136" w:history="1">
        <w:r w:rsidRPr="00210786">
          <w:rPr>
            <w:rStyle w:val="Hyperlink"/>
            <w:rFonts w:cs="Times New Roman"/>
            <w:szCs w:val="24"/>
          </w:rPr>
          <w:t>must be</w:t>
        </w:r>
      </w:hyperlink>
      <w:r w:rsidRPr="00210786">
        <w:rPr>
          <w:rFonts w:ascii="Times New Roman" w:hAnsi="Times New Roman" w:cs="Times New Roman"/>
          <w:sz w:val="24"/>
          <w:szCs w:val="24"/>
        </w:rPr>
        <w:t xml:space="preserve"> reasonable, necessary, and proportionate in all circumstances. Security detention, often referred to as administrative detention, </w:t>
      </w:r>
      <w:hyperlink r:id="rId137" w:history="1">
        <w:r w:rsidRPr="00210786">
          <w:rPr>
            <w:rStyle w:val="Hyperlink"/>
            <w:rFonts w:cs="Times New Roman"/>
            <w:szCs w:val="24"/>
          </w:rPr>
          <w:t>refers</w:t>
        </w:r>
      </w:hyperlink>
      <w:r w:rsidRPr="00210786">
        <w:rPr>
          <w:rFonts w:ascii="Times New Roman" w:hAnsi="Times New Roman" w:cs="Times New Roman"/>
          <w:sz w:val="24"/>
          <w:szCs w:val="24"/>
        </w:rPr>
        <w:t xml:space="preserve"> </w:t>
      </w:r>
      <w:hyperlink r:id="rId138" w:history="1">
        <w:r w:rsidRPr="00210786">
          <w:rPr>
            <w:rStyle w:val="Hyperlink"/>
            <w:rFonts w:cs="Times New Roman"/>
            <w:szCs w:val="24"/>
          </w:rPr>
          <w:t>to</w:t>
        </w:r>
      </w:hyperlink>
      <w:r w:rsidRPr="00210786">
        <w:rPr>
          <w:rFonts w:ascii="Times New Roman" w:hAnsi="Times New Roman" w:cs="Times New Roman"/>
          <w:sz w:val="24"/>
          <w:szCs w:val="24"/>
        </w:rPr>
        <w:t xml:space="preserve"> </w:t>
      </w:r>
      <w:hyperlink r:id="rId139" w:history="1">
        <w:r w:rsidRPr="00210786">
          <w:rPr>
            <w:rStyle w:val="Hyperlink"/>
            <w:rFonts w:cs="Times New Roman"/>
            <w:szCs w:val="24"/>
          </w:rPr>
          <w:t>detaining</w:t>
        </w:r>
      </w:hyperlink>
      <w:r w:rsidRPr="00210786">
        <w:rPr>
          <w:rFonts w:ascii="Times New Roman" w:hAnsi="Times New Roman" w:cs="Times New Roman"/>
          <w:sz w:val="24"/>
          <w:szCs w:val="24"/>
        </w:rPr>
        <w:t xml:space="preserve"> a person without a criminal charge on the premise that they may commit an offense in the future.</w:t>
      </w:r>
      <w:r w:rsidR="00D54312" w:rsidRPr="00210786">
        <w:rPr>
          <w:rFonts w:ascii="Times New Roman" w:hAnsi="Times New Roman" w:cs="Times New Roman"/>
          <w:sz w:val="24"/>
          <w:szCs w:val="24"/>
        </w:rPr>
        <w:t xml:space="preserve"> </w:t>
      </w:r>
      <w:r w:rsidRPr="00210786">
        <w:rPr>
          <w:rFonts w:ascii="Times New Roman" w:hAnsi="Times New Roman" w:cs="Times New Roman"/>
          <w:sz w:val="24"/>
          <w:szCs w:val="24"/>
        </w:rPr>
        <w:t xml:space="preserve">Security detention is permissible </w:t>
      </w:r>
      <w:hyperlink r:id="rId140" w:history="1">
        <w:r w:rsidRPr="00210786">
          <w:rPr>
            <w:rStyle w:val="Hyperlink"/>
            <w:rFonts w:cs="Times New Roman"/>
            <w:szCs w:val="24"/>
          </w:rPr>
          <w:t>only in</w:t>
        </w:r>
      </w:hyperlink>
      <w:r w:rsidRPr="00210786">
        <w:rPr>
          <w:rFonts w:ascii="Times New Roman" w:hAnsi="Times New Roman" w:cs="Times New Roman"/>
          <w:sz w:val="24"/>
          <w:szCs w:val="24"/>
        </w:rPr>
        <w:t xml:space="preserve"> the most exceptional cases, where strictly necessary to prevent a concrete and imminent threat,</w:t>
      </w:r>
      <w:r w:rsidR="2C91FAC4" w:rsidRPr="00210786">
        <w:rPr>
          <w:rFonts w:ascii="Times New Roman" w:hAnsi="Times New Roman" w:cs="Times New Roman"/>
          <w:sz w:val="24"/>
          <w:szCs w:val="24"/>
        </w:rPr>
        <w:t xml:space="preserve"> is</w:t>
      </w:r>
      <w:r w:rsidRPr="00210786">
        <w:rPr>
          <w:rFonts w:ascii="Times New Roman" w:hAnsi="Times New Roman" w:cs="Times New Roman"/>
          <w:sz w:val="24"/>
          <w:szCs w:val="24"/>
        </w:rPr>
        <w:t xml:space="preserve"> limited in duration, and subject to effective judicial control. The </w:t>
      </w:r>
      <w:r w:rsidR="437817A6" w:rsidRPr="00210786">
        <w:rPr>
          <w:rFonts w:ascii="Times New Roman" w:hAnsi="Times New Roman" w:cs="Times New Roman"/>
          <w:sz w:val="24"/>
          <w:szCs w:val="24"/>
        </w:rPr>
        <w:t>S</w:t>
      </w:r>
      <w:r w:rsidRPr="00210786">
        <w:rPr>
          <w:rFonts w:ascii="Times New Roman" w:hAnsi="Times New Roman" w:cs="Times New Roman"/>
          <w:sz w:val="24"/>
          <w:szCs w:val="24"/>
        </w:rPr>
        <w:t xml:space="preserve">tate bears the </w:t>
      </w:r>
      <w:hyperlink r:id="rId141" w:history="1">
        <w:r w:rsidRPr="00210786">
          <w:rPr>
            <w:rStyle w:val="Hyperlink"/>
            <w:rFonts w:cs="Times New Roman"/>
            <w:szCs w:val="24"/>
          </w:rPr>
          <w:t>burden</w:t>
        </w:r>
      </w:hyperlink>
      <w:r w:rsidRPr="00210786">
        <w:rPr>
          <w:rFonts w:ascii="Times New Roman" w:hAnsi="Times New Roman" w:cs="Times New Roman"/>
          <w:sz w:val="24"/>
          <w:szCs w:val="24"/>
        </w:rPr>
        <w:t xml:space="preserve"> of proving individualized necessity and secrecy of evidence. Incommunicado detention inherently </w:t>
      </w:r>
      <w:hyperlink r:id="rId142" w:history="1">
        <w:r w:rsidRPr="00210786">
          <w:rPr>
            <w:rStyle w:val="Hyperlink"/>
            <w:rFonts w:cs="Times New Roman"/>
            <w:szCs w:val="24"/>
          </w:rPr>
          <w:t>renders</w:t>
        </w:r>
      </w:hyperlink>
      <w:r w:rsidRPr="00210786">
        <w:rPr>
          <w:rFonts w:ascii="Times New Roman" w:hAnsi="Times New Roman" w:cs="Times New Roman"/>
          <w:sz w:val="24"/>
          <w:szCs w:val="24"/>
        </w:rPr>
        <w:t xml:space="preserve"> detention arbitrary.</w:t>
      </w:r>
      <w:r w:rsidR="00D54312" w:rsidRPr="00210786">
        <w:rPr>
          <w:rFonts w:ascii="Times New Roman" w:hAnsi="Times New Roman" w:cs="Times New Roman"/>
          <w:sz w:val="24"/>
          <w:szCs w:val="24"/>
        </w:rPr>
        <w:t xml:space="preserve"> </w:t>
      </w:r>
      <w:r w:rsidRPr="00210786">
        <w:rPr>
          <w:rFonts w:ascii="Times New Roman" w:hAnsi="Times New Roman" w:cs="Times New Roman"/>
          <w:sz w:val="24"/>
          <w:szCs w:val="24"/>
        </w:rPr>
        <w:t xml:space="preserve">Detention for the </w:t>
      </w:r>
      <w:hyperlink r:id="rId143" w:history="1">
        <w:r w:rsidRPr="00210786">
          <w:rPr>
            <w:rStyle w:val="Hyperlink"/>
            <w:rFonts w:cs="Times New Roman"/>
            <w:szCs w:val="24"/>
          </w:rPr>
          <w:t>legitimate exercise</w:t>
        </w:r>
      </w:hyperlink>
      <w:r w:rsidRPr="00210786">
        <w:rPr>
          <w:rFonts w:ascii="Times New Roman" w:hAnsi="Times New Roman" w:cs="Times New Roman"/>
          <w:sz w:val="24"/>
          <w:szCs w:val="24"/>
        </w:rPr>
        <w:t xml:space="preserve"> of rights such as freedom of expression, association, or assembly is arbitrary per se.</w:t>
      </w:r>
    </w:p>
    <w:p w14:paraId="1478697D" w14:textId="1F6AAE1B" w:rsidR="008A75CF" w:rsidRPr="00210786" w:rsidRDefault="397F2EAD" w:rsidP="00DE7695">
      <w:pPr>
        <w:spacing w:after="160"/>
        <w:ind w:left="0" w:firstLine="0"/>
        <w:rPr>
          <w:rFonts w:ascii="Times New Roman" w:hAnsi="Times New Roman" w:cs="Times New Roman"/>
          <w:color w:val="1453CC"/>
          <w:sz w:val="24"/>
          <w:szCs w:val="24"/>
          <w:u w:val="single"/>
          <w:vertAlign w:val="superscript"/>
        </w:rPr>
      </w:pPr>
      <w:r w:rsidRPr="00210786">
        <w:rPr>
          <w:rFonts w:ascii="Times New Roman" w:hAnsi="Times New Roman" w:cs="Times New Roman"/>
          <w:sz w:val="24"/>
          <w:szCs w:val="24"/>
        </w:rPr>
        <w:t xml:space="preserve"> Following October </w:t>
      </w:r>
      <w:r w:rsidR="779448B2" w:rsidRPr="00210786">
        <w:rPr>
          <w:rFonts w:ascii="Times New Roman" w:hAnsi="Times New Roman" w:cs="Times New Roman"/>
          <w:sz w:val="24"/>
          <w:szCs w:val="24"/>
        </w:rPr>
        <w:t xml:space="preserve">7, </w:t>
      </w:r>
      <w:r w:rsidRPr="00210786">
        <w:rPr>
          <w:rFonts w:ascii="Times New Roman" w:hAnsi="Times New Roman" w:cs="Times New Roman"/>
          <w:sz w:val="24"/>
          <w:szCs w:val="24"/>
        </w:rPr>
        <w:t xml:space="preserve">2023, Israel conducted mass administrative arrests and enforced disappearances using capabilities bolstered by arms supplied by Canada. This widespread use of administrative detention, particularly against children, reflects a systemic pattern of arbitrary deprivation of liberty in violation of </w:t>
      </w:r>
      <w:r w:rsidR="00434CA0" w:rsidRPr="00210786">
        <w:rPr>
          <w:rFonts w:ascii="Times New Roman" w:hAnsi="Times New Roman" w:cs="Times New Roman"/>
          <w:sz w:val="24"/>
          <w:szCs w:val="24"/>
        </w:rPr>
        <w:t>A</w:t>
      </w:r>
      <w:r w:rsidRPr="00210786">
        <w:rPr>
          <w:rFonts w:ascii="Times New Roman" w:hAnsi="Times New Roman" w:cs="Times New Roman"/>
          <w:sz w:val="24"/>
          <w:szCs w:val="24"/>
        </w:rPr>
        <w:t>rticle 9. As of June 2025, the Israeli Prison Service (“IPS”) held 10,550 detainees and prisoners on “</w:t>
      </w:r>
      <w:hyperlink r:id="rId144" w:history="1">
        <w:r w:rsidRPr="00210786">
          <w:rPr>
            <w:rStyle w:val="Hyperlink"/>
            <w:rFonts w:cs="Times New Roman"/>
            <w:szCs w:val="24"/>
          </w:rPr>
          <w:t>security grounds</w:t>
        </w:r>
      </w:hyperlink>
      <w:r w:rsidRPr="00210786">
        <w:rPr>
          <w:rFonts w:ascii="Times New Roman" w:hAnsi="Times New Roman" w:cs="Times New Roman"/>
          <w:sz w:val="24"/>
          <w:szCs w:val="24"/>
        </w:rPr>
        <w:t xml:space="preserve">,” a broad category under IPS Ordinance 04.05.00 that encompasses any offense alleged to have a connection to state security, which is almost </w:t>
      </w:r>
      <w:hyperlink r:id="rId145" w:history="1">
        <w:r w:rsidRPr="00210786">
          <w:rPr>
            <w:rStyle w:val="Hyperlink"/>
            <w:rFonts w:cs="Times New Roman"/>
            <w:szCs w:val="24"/>
          </w:rPr>
          <w:t>exclusively applied</w:t>
        </w:r>
      </w:hyperlink>
      <w:r w:rsidRPr="00210786">
        <w:rPr>
          <w:rFonts w:ascii="Times New Roman" w:hAnsi="Times New Roman" w:cs="Times New Roman"/>
          <w:sz w:val="24"/>
          <w:szCs w:val="24"/>
        </w:rPr>
        <w:t xml:space="preserve"> to Palestinians. These detainees are held without charge or trial</w:t>
      </w:r>
      <w:r w:rsidR="1F8CB345" w:rsidRPr="00210786">
        <w:rPr>
          <w:rFonts w:ascii="Times New Roman" w:hAnsi="Times New Roman" w:cs="Times New Roman"/>
          <w:sz w:val="24"/>
          <w:szCs w:val="24"/>
        </w:rPr>
        <w:t xml:space="preserve"> and</w:t>
      </w:r>
      <w:r w:rsidRPr="00210786">
        <w:rPr>
          <w:rFonts w:ascii="Times New Roman" w:hAnsi="Times New Roman" w:cs="Times New Roman"/>
          <w:sz w:val="24"/>
          <w:szCs w:val="24"/>
        </w:rPr>
        <w:t xml:space="preserve"> often based on undisclosed “</w:t>
      </w:r>
      <w:hyperlink r:id="rId146" w:history="1">
        <w:r w:rsidRPr="00210786">
          <w:rPr>
            <w:rStyle w:val="Hyperlink"/>
            <w:rFonts w:cs="Times New Roman"/>
            <w:szCs w:val="24"/>
          </w:rPr>
          <w:t>secret evidence</w:t>
        </w:r>
      </w:hyperlink>
      <w:r w:rsidRPr="00210786">
        <w:rPr>
          <w:rFonts w:ascii="Times New Roman" w:hAnsi="Times New Roman" w:cs="Times New Roman"/>
          <w:sz w:val="24"/>
          <w:szCs w:val="24"/>
        </w:rPr>
        <w:t xml:space="preserve">,” preventing detainees or their counsel from knowing or contesting the grounds for detention, </w:t>
      </w:r>
      <w:hyperlink r:id="rId147" w:history="1">
        <w:r w:rsidRPr="00210786">
          <w:rPr>
            <w:rStyle w:val="Hyperlink"/>
            <w:rFonts w:cs="Times New Roman"/>
            <w:szCs w:val="24"/>
          </w:rPr>
          <w:t>in direct violation</w:t>
        </w:r>
      </w:hyperlink>
      <w:r w:rsidRPr="00210786">
        <w:rPr>
          <w:rFonts w:ascii="Times New Roman" w:hAnsi="Times New Roman" w:cs="Times New Roman"/>
          <w:sz w:val="24"/>
          <w:szCs w:val="24"/>
        </w:rPr>
        <w:t xml:space="preserve"> of </w:t>
      </w:r>
      <w:r w:rsidR="00957694" w:rsidRPr="00210786">
        <w:rPr>
          <w:rFonts w:ascii="Times New Roman" w:hAnsi="Times New Roman" w:cs="Times New Roman"/>
          <w:sz w:val="24"/>
          <w:szCs w:val="24"/>
        </w:rPr>
        <w:t>A</w:t>
      </w:r>
      <w:r w:rsidRPr="00210786">
        <w:rPr>
          <w:rFonts w:ascii="Times New Roman" w:hAnsi="Times New Roman" w:cs="Times New Roman"/>
          <w:sz w:val="24"/>
          <w:szCs w:val="24"/>
        </w:rPr>
        <w:t xml:space="preserve">rticle 9(2)–(4) of the </w:t>
      </w:r>
      <w:r w:rsidR="681B740A" w:rsidRPr="00210786">
        <w:rPr>
          <w:rFonts w:ascii="Times New Roman" w:hAnsi="Times New Roman" w:cs="Times New Roman"/>
          <w:sz w:val="24"/>
          <w:szCs w:val="24"/>
        </w:rPr>
        <w:t>Covenant</w:t>
      </w:r>
      <w:r w:rsidRPr="00210786">
        <w:rPr>
          <w:rFonts w:ascii="Times New Roman" w:hAnsi="Times New Roman" w:cs="Times New Roman"/>
          <w:sz w:val="24"/>
          <w:szCs w:val="24"/>
        </w:rPr>
        <w:t xml:space="preserve"> and the right to judicial review. A</w:t>
      </w:r>
      <w:r w:rsidR="3953E28F" w:rsidRPr="00210786">
        <w:rPr>
          <w:rFonts w:ascii="Times New Roman" w:hAnsi="Times New Roman" w:cs="Times New Roman"/>
          <w:sz w:val="24"/>
          <w:szCs w:val="24"/>
        </w:rPr>
        <w:t>t the end of September 2025, at least</w:t>
      </w:r>
      <w:r w:rsidRPr="00210786">
        <w:rPr>
          <w:rFonts w:ascii="Times New Roman" w:hAnsi="Times New Roman" w:cs="Times New Roman"/>
          <w:sz w:val="24"/>
          <w:szCs w:val="24"/>
        </w:rPr>
        <w:t xml:space="preserve"> 35</w:t>
      </w:r>
      <w:r w:rsidR="68CAB52D" w:rsidRPr="00210786">
        <w:rPr>
          <w:rFonts w:ascii="Times New Roman" w:hAnsi="Times New Roman" w:cs="Times New Roman"/>
          <w:sz w:val="24"/>
          <w:szCs w:val="24"/>
        </w:rPr>
        <w:t>0</w:t>
      </w:r>
      <w:r w:rsidRPr="00210786">
        <w:rPr>
          <w:rFonts w:ascii="Times New Roman" w:hAnsi="Times New Roman" w:cs="Times New Roman"/>
          <w:sz w:val="24"/>
          <w:szCs w:val="24"/>
        </w:rPr>
        <w:t xml:space="preserve"> Palestinian children </w:t>
      </w:r>
      <w:r w:rsidR="64C441C3" w:rsidRPr="00210786">
        <w:rPr>
          <w:rFonts w:ascii="Times New Roman" w:hAnsi="Times New Roman" w:cs="Times New Roman"/>
          <w:sz w:val="24"/>
          <w:szCs w:val="24"/>
        </w:rPr>
        <w:t>we</w:t>
      </w:r>
      <w:r w:rsidRPr="00210786">
        <w:rPr>
          <w:rFonts w:ascii="Times New Roman" w:hAnsi="Times New Roman" w:cs="Times New Roman"/>
          <w:sz w:val="24"/>
          <w:szCs w:val="24"/>
        </w:rPr>
        <w:t xml:space="preserve">re </w:t>
      </w:r>
      <w:hyperlink r:id="rId148" w:history="1">
        <w:r w:rsidRPr="00210786">
          <w:rPr>
            <w:rStyle w:val="Hyperlink"/>
            <w:rFonts w:cs="Times New Roman"/>
            <w:szCs w:val="24"/>
          </w:rPr>
          <w:t>detained</w:t>
        </w:r>
      </w:hyperlink>
      <w:r w:rsidRPr="00210786">
        <w:rPr>
          <w:rFonts w:ascii="Times New Roman" w:hAnsi="Times New Roman" w:cs="Times New Roman"/>
          <w:sz w:val="24"/>
          <w:szCs w:val="24"/>
        </w:rPr>
        <w:t xml:space="preserve"> in Israeli prisons under administrative detention without charge or trial. This use of administrative detention against children</w:t>
      </w:r>
      <w:r w:rsidR="00957694" w:rsidRPr="00210786">
        <w:rPr>
          <w:rFonts w:ascii="Times New Roman" w:hAnsi="Times New Roman" w:cs="Times New Roman"/>
          <w:sz w:val="24"/>
          <w:szCs w:val="24"/>
        </w:rPr>
        <w:t>,</w:t>
      </w:r>
      <w:r w:rsidRPr="00210786">
        <w:rPr>
          <w:rFonts w:ascii="Times New Roman" w:hAnsi="Times New Roman" w:cs="Times New Roman"/>
          <w:sz w:val="24"/>
          <w:szCs w:val="24"/>
        </w:rPr>
        <w:t xml:space="preserve"> absent individualized necessity and judicial safeguards</w:t>
      </w:r>
      <w:r w:rsidR="00957694" w:rsidRPr="00210786">
        <w:rPr>
          <w:rFonts w:ascii="Times New Roman" w:hAnsi="Times New Roman" w:cs="Times New Roman"/>
          <w:sz w:val="24"/>
          <w:szCs w:val="24"/>
        </w:rPr>
        <w:t>,</w:t>
      </w:r>
      <w:r w:rsidRPr="00210786">
        <w:rPr>
          <w:rFonts w:ascii="Times New Roman" w:hAnsi="Times New Roman" w:cs="Times New Roman"/>
          <w:sz w:val="24"/>
          <w:szCs w:val="24"/>
        </w:rPr>
        <w:t xml:space="preserve"> fails the necessity and proportionality obligations of </w:t>
      </w:r>
      <w:hyperlink r:id="rId149" w:history="1">
        <w:r w:rsidR="00957694" w:rsidRPr="00210786">
          <w:rPr>
            <w:rStyle w:val="Hyperlink"/>
            <w:rFonts w:cs="Times New Roman"/>
            <w:szCs w:val="24"/>
          </w:rPr>
          <w:t>A</w:t>
        </w:r>
        <w:r w:rsidRPr="00210786">
          <w:rPr>
            <w:rStyle w:val="Hyperlink"/>
            <w:rFonts w:cs="Times New Roman"/>
            <w:szCs w:val="24"/>
          </w:rPr>
          <w:t>rticle 9</w:t>
        </w:r>
      </w:hyperlink>
      <w:r w:rsidRPr="00210786">
        <w:rPr>
          <w:rFonts w:ascii="Times New Roman" w:hAnsi="Times New Roman" w:cs="Times New Roman"/>
          <w:sz w:val="24"/>
          <w:szCs w:val="24"/>
        </w:rPr>
        <w:t xml:space="preserve">, constituting arbitrary detention. Furthermore, many Palestinians were </w:t>
      </w:r>
      <w:hyperlink r:id="rId150" w:history="1">
        <w:r w:rsidRPr="00210786">
          <w:rPr>
            <w:rStyle w:val="Hyperlink"/>
            <w:rFonts w:cs="Times New Roman"/>
            <w:szCs w:val="24"/>
          </w:rPr>
          <w:t>detained</w:t>
        </w:r>
      </w:hyperlink>
      <w:r w:rsidRPr="00210786">
        <w:rPr>
          <w:rFonts w:ascii="Times New Roman" w:hAnsi="Times New Roman" w:cs="Times New Roman"/>
          <w:sz w:val="24"/>
          <w:szCs w:val="24"/>
        </w:rPr>
        <w:t xml:space="preserve"> and interrogated </w:t>
      </w:r>
      <w:r w:rsidRPr="00210786">
        <w:rPr>
          <w:rFonts w:ascii="Times New Roman" w:hAnsi="Times New Roman" w:cs="Times New Roman"/>
          <w:i/>
          <w:iCs/>
          <w:sz w:val="24"/>
          <w:szCs w:val="24"/>
        </w:rPr>
        <w:t>en masse</w:t>
      </w:r>
      <w:r w:rsidRPr="00210786">
        <w:rPr>
          <w:rFonts w:ascii="Times New Roman" w:hAnsi="Times New Roman" w:cs="Times New Roman"/>
          <w:sz w:val="24"/>
          <w:szCs w:val="24"/>
        </w:rPr>
        <w:t xml:space="preserve"> without legal representation for screening purposes and intelligence collection about hostages and tunnel locations. Several former detainees </w:t>
      </w:r>
      <w:hyperlink r:id="rId151" w:history="1">
        <w:r w:rsidRPr="00210786">
          <w:rPr>
            <w:rStyle w:val="Hyperlink"/>
            <w:rFonts w:cs="Times New Roman"/>
            <w:szCs w:val="24"/>
          </w:rPr>
          <w:t>said</w:t>
        </w:r>
      </w:hyperlink>
      <w:r w:rsidRPr="00210786">
        <w:rPr>
          <w:rFonts w:ascii="Times New Roman" w:hAnsi="Times New Roman" w:cs="Times New Roman"/>
          <w:sz w:val="24"/>
          <w:szCs w:val="24"/>
        </w:rPr>
        <w:t xml:space="preserve"> they were held for </w:t>
      </w:r>
      <w:r w:rsidR="0C173F8A" w:rsidRPr="00210786">
        <w:rPr>
          <w:rFonts w:ascii="Times New Roman" w:hAnsi="Times New Roman" w:cs="Times New Roman"/>
          <w:sz w:val="24"/>
          <w:szCs w:val="24"/>
        </w:rPr>
        <w:t>remain</w:t>
      </w:r>
      <w:r w:rsidRPr="00210786">
        <w:rPr>
          <w:rFonts w:ascii="Times New Roman" w:hAnsi="Times New Roman" w:cs="Times New Roman"/>
          <w:sz w:val="24"/>
          <w:szCs w:val="24"/>
        </w:rPr>
        <w:t>ing in areas under IDF evacuation orders.</w:t>
      </w:r>
    </w:p>
    <w:p w14:paraId="08560DB9" w14:textId="1367BA0C" w:rsidR="008A75CF" w:rsidRPr="00210786" w:rsidRDefault="397F2EAD" w:rsidP="00DE7695">
      <w:pPr>
        <w:spacing w:after="160"/>
        <w:ind w:left="0" w:firstLine="0"/>
        <w:rPr>
          <w:rFonts w:ascii="Times New Roman" w:hAnsi="Times New Roman" w:cs="Times New Roman"/>
          <w:color w:val="1453CC"/>
          <w:sz w:val="24"/>
          <w:szCs w:val="24"/>
          <w:u w:val="single"/>
          <w:vertAlign w:val="superscript"/>
        </w:rPr>
      </w:pPr>
      <w:r w:rsidRPr="00210786">
        <w:rPr>
          <w:rFonts w:ascii="Times New Roman" w:hAnsi="Times New Roman" w:cs="Times New Roman"/>
          <w:sz w:val="24"/>
          <w:szCs w:val="24"/>
        </w:rPr>
        <w:t xml:space="preserve">Most detainees in Gaza are </w:t>
      </w:r>
      <w:hyperlink r:id="rId152" w:history="1">
        <w:r w:rsidRPr="00210786">
          <w:rPr>
            <w:rStyle w:val="Hyperlink"/>
            <w:rFonts w:cs="Times New Roman"/>
            <w:szCs w:val="24"/>
          </w:rPr>
          <w:t>denied</w:t>
        </w:r>
      </w:hyperlink>
      <w:r w:rsidRPr="00210786">
        <w:rPr>
          <w:rFonts w:ascii="Times New Roman" w:hAnsi="Times New Roman" w:cs="Times New Roman"/>
          <w:sz w:val="24"/>
          <w:szCs w:val="24"/>
        </w:rPr>
        <w:t xml:space="preserve"> access to their families, effective legal representation, and judicial protection, while their relatives receive no information about their status or whereabouts.</w:t>
      </w:r>
      <w:r w:rsidR="00C933A3" w:rsidRPr="00210786">
        <w:rPr>
          <w:rFonts w:ascii="Times New Roman" w:hAnsi="Times New Roman" w:cs="Times New Roman"/>
          <w:sz w:val="24"/>
          <w:szCs w:val="24"/>
        </w:rPr>
        <w:t xml:space="preserve"> </w:t>
      </w:r>
      <w:r w:rsidRPr="00210786">
        <w:rPr>
          <w:rFonts w:ascii="Times New Roman" w:hAnsi="Times New Roman" w:cs="Times New Roman"/>
          <w:sz w:val="24"/>
          <w:szCs w:val="24"/>
        </w:rPr>
        <w:t xml:space="preserve">Palestinian women and children </w:t>
      </w:r>
      <w:hyperlink r:id="rId153" w:history="1">
        <w:r w:rsidRPr="00210786">
          <w:rPr>
            <w:rStyle w:val="Hyperlink"/>
            <w:rFonts w:cs="Times New Roman"/>
            <w:szCs w:val="24"/>
          </w:rPr>
          <w:t>report</w:t>
        </w:r>
      </w:hyperlink>
      <w:r w:rsidRPr="00210786">
        <w:rPr>
          <w:rFonts w:ascii="Times New Roman" w:hAnsi="Times New Roman" w:cs="Times New Roman"/>
          <w:sz w:val="24"/>
          <w:szCs w:val="24"/>
        </w:rPr>
        <w:t xml:space="preserve"> that the IDF seized their husbands, fathers, and siblings from various parts of Gaza, leaving them with no information on their fate for weeks, months, or even longer. Contrary to international law, Israeli courts </w:t>
      </w:r>
      <w:hyperlink r:id="rId154" w:history="1">
        <w:r w:rsidRPr="00210786">
          <w:rPr>
            <w:rStyle w:val="Hyperlink"/>
            <w:rFonts w:cs="Times New Roman"/>
            <w:szCs w:val="24"/>
          </w:rPr>
          <w:t>held</w:t>
        </w:r>
      </w:hyperlink>
      <w:r w:rsidRPr="00210786">
        <w:rPr>
          <w:rFonts w:ascii="Times New Roman" w:hAnsi="Times New Roman" w:cs="Times New Roman"/>
          <w:sz w:val="24"/>
          <w:szCs w:val="24"/>
        </w:rPr>
        <w:t xml:space="preserve"> that authorities are not required to disclose such information, a position that leaves no practical remedy to Palestinians in Gaza who do not even know if their loved ones are alive.</w:t>
      </w:r>
    </w:p>
    <w:p w14:paraId="38E50150" w14:textId="667E0D1E" w:rsidR="008A75CF" w:rsidRPr="00210786" w:rsidRDefault="397F2EAD" w:rsidP="00DE7695">
      <w:pPr>
        <w:spacing w:after="160"/>
        <w:ind w:left="0" w:firstLine="0"/>
        <w:rPr>
          <w:rFonts w:ascii="Times New Roman" w:hAnsi="Times New Roman" w:cs="Times New Roman"/>
          <w:sz w:val="24"/>
          <w:szCs w:val="24"/>
        </w:rPr>
      </w:pPr>
      <w:r w:rsidRPr="00210786">
        <w:rPr>
          <w:rFonts w:ascii="Times New Roman" w:hAnsi="Times New Roman" w:cs="Times New Roman"/>
          <w:sz w:val="24"/>
          <w:szCs w:val="24"/>
        </w:rPr>
        <w:lastRenderedPageBreak/>
        <w:t xml:space="preserve">Israel, in violation of </w:t>
      </w:r>
      <w:r w:rsidR="00434CA0" w:rsidRPr="00210786">
        <w:rPr>
          <w:rFonts w:ascii="Times New Roman" w:hAnsi="Times New Roman" w:cs="Times New Roman"/>
          <w:sz w:val="24"/>
          <w:szCs w:val="24"/>
        </w:rPr>
        <w:t>A</w:t>
      </w:r>
      <w:r w:rsidRPr="00210786">
        <w:rPr>
          <w:rFonts w:ascii="Times New Roman" w:hAnsi="Times New Roman" w:cs="Times New Roman"/>
          <w:sz w:val="24"/>
          <w:szCs w:val="24"/>
        </w:rPr>
        <w:t>rticle 9, relies on arrest and detention as tools to silence protected civic activity. Two healthcare workers interviewed by GHRC shared stories from Gazan colleagues about Al-Shifa Hospital staff members who were detained simply for being healthcare workers.</w:t>
      </w:r>
      <w:r w:rsidR="008A75CF" w:rsidRPr="00210786">
        <w:rPr>
          <w:rStyle w:val="FootnoteReference"/>
          <w:rFonts w:ascii="Times New Roman" w:hAnsi="Times New Roman" w:cs="Times New Roman"/>
          <w:sz w:val="24"/>
          <w:szCs w:val="24"/>
        </w:rPr>
        <w:footnoteReference w:id="6"/>
      </w:r>
      <w:r w:rsidRPr="00210786">
        <w:rPr>
          <w:rFonts w:ascii="Times New Roman" w:hAnsi="Times New Roman" w:cs="Times New Roman"/>
          <w:sz w:val="24"/>
          <w:szCs w:val="24"/>
        </w:rPr>
        <w:t xml:space="preserve"> These scrub technicians, nurses, and physicians were tortured, beaten, and cut off from their families, including one nurse who was tortured for 53 days before being released</w:t>
      </w:r>
      <w:r w:rsidR="731C2BE9" w:rsidRPr="00210786">
        <w:rPr>
          <w:rFonts w:ascii="Times New Roman" w:hAnsi="Times New Roman" w:cs="Times New Roman"/>
          <w:sz w:val="24"/>
          <w:szCs w:val="24"/>
        </w:rPr>
        <w:t>.</w:t>
      </w:r>
      <w:r w:rsidR="008A75CF" w:rsidRPr="00210786">
        <w:rPr>
          <w:rStyle w:val="FootnoteReference"/>
          <w:rFonts w:ascii="Times New Roman" w:hAnsi="Times New Roman" w:cs="Times New Roman"/>
          <w:sz w:val="24"/>
          <w:szCs w:val="24"/>
        </w:rPr>
        <w:footnoteReference w:id="7"/>
      </w:r>
      <w:r w:rsidRPr="00210786">
        <w:rPr>
          <w:rFonts w:ascii="Times New Roman" w:hAnsi="Times New Roman" w:cs="Times New Roman"/>
          <w:sz w:val="24"/>
          <w:szCs w:val="24"/>
        </w:rPr>
        <w:t xml:space="preserve"> </w:t>
      </w:r>
      <w:hyperlink r:id="rId155" w:history="1">
        <w:r w:rsidRPr="00210786">
          <w:rPr>
            <w:rStyle w:val="Hyperlink"/>
            <w:rFonts w:cs="Times New Roman"/>
            <w:szCs w:val="24"/>
          </w:rPr>
          <w:t>Journalists</w:t>
        </w:r>
      </w:hyperlink>
      <w:r w:rsidRPr="00210786">
        <w:rPr>
          <w:rFonts w:ascii="Times New Roman" w:hAnsi="Times New Roman" w:cs="Times New Roman"/>
          <w:sz w:val="24"/>
          <w:szCs w:val="24"/>
        </w:rPr>
        <w:t xml:space="preserve">, doctors and medical </w:t>
      </w:r>
      <w:hyperlink r:id="rId156" w:history="1">
        <w:r w:rsidRPr="00210786">
          <w:rPr>
            <w:rStyle w:val="Hyperlink"/>
            <w:rFonts w:cs="Times New Roman"/>
            <w:szCs w:val="24"/>
          </w:rPr>
          <w:t>personnel</w:t>
        </w:r>
      </w:hyperlink>
      <w:r w:rsidRPr="00210786">
        <w:rPr>
          <w:rFonts w:ascii="Times New Roman" w:hAnsi="Times New Roman" w:cs="Times New Roman"/>
          <w:sz w:val="24"/>
          <w:szCs w:val="24"/>
        </w:rPr>
        <w:t xml:space="preserve">, </w:t>
      </w:r>
      <w:hyperlink r:id="rId157" w:history="1">
        <w:r w:rsidRPr="00210786">
          <w:rPr>
            <w:rStyle w:val="Hyperlink"/>
            <w:rFonts w:cs="Times New Roman"/>
            <w:szCs w:val="24"/>
          </w:rPr>
          <w:t>humanitarian</w:t>
        </w:r>
      </w:hyperlink>
      <w:r w:rsidRPr="00210786">
        <w:rPr>
          <w:rFonts w:ascii="Times New Roman" w:hAnsi="Times New Roman" w:cs="Times New Roman"/>
          <w:sz w:val="24"/>
          <w:szCs w:val="24"/>
        </w:rPr>
        <w:t xml:space="preserve"> </w:t>
      </w:r>
      <w:hyperlink r:id="rId158" w:history="1">
        <w:r w:rsidRPr="00210786">
          <w:rPr>
            <w:rStyle w:val="Hyperlink"/>
            <w:rFonts w:cs="Times New Roman"/>
            <w:szCs w:val="24"/>
          </w:rPr>
          <w:t>workers</w:t>
        </w:r>
      </w:hyperlink>
      <w:r w:rsidRPr="00210786">
        <w:rPr>
          <w:rFonts w:ascii="Times New Roman" w:hAnsi="Times New Roman" w:cs="Times New Roman"/>
          <w:sz w:val="24"/>
          <w:szCs w:val="24"/>
        </w:rPr>
        <w:t>, a</w:t>
      </w:r>
      <w:r w:rsidR="6868EA63" w:rsidRPr="00210786">
        <w:rPr>
          <w:rFonts w:ascii="Times New Roman" w:hAnsi="Times New Roman" w:cs="Times New Roman"/>
          <w:sz w:val="24"/>
          <w:szCs w:val="24"/>
        </w:rPr>
        <w:t xml:space="preserve">nd human rights </w:t>
      </w:r>
      <w:hyperlink r:id="rId159" w:history="1">
        <w:r w:rsidR="6868EA63" w:rsidRPr="00210786">
          <w:rPr>
            <w:rStyle w:val="Hyperlink"/>
            <w:rFonts w:cs="Times New Roman"/>
            <w:szCs w:val="24"/>
          </w:rPr>
          <w:t>defenders</w:t>
        </w:r>
      </w:hyperlink>
      <w:r w:rsidRPr="00210786">
        <w:rPr>
          <w:rFonts w:ascii="Times New Roman" w:hAnsi="Times New Roman" w:cs="Times New Roman"/>
          <w:sz w:val="24"/>
          <w:szCs w:val="24"/>
        </w:rPr>
        <w:t xml:space="preserve"> legally present in Israel continue to be arrested and detained as punishment for the legitimate exercise of their rights to freedom of opinion, expression, assembly, association, and privacy. </w:t>
      </w:r>
    </w:p>
    <w:p w14:paraId="5CBB12BC" w14:textId="6E635155" w:rsidR="008A75CF" w:rsidRPr="00210786" w:rsidRDefault="397F2EAD" w:rsidP="00DE7695">
      <w:pPr>
        <w:spacing w:after="160"/>
        <w:ind w:left="0" w:firstLine="0"/>
        <w:rPr>
          <w:rFonts w:ascii="Times New Roman" w:hAnsi="Times New Roman" w:cs="Times New Roman"/>
          <w:color w:val="1453CC"/>
          <w:sz w:val="24"/>
          <w:szCs w:val="24"/>
          <w:u w:val="single"/>
          <w:vertAlign w:val="superscript"/>
        </w:rPr>
      </w:pPr>
      <w:r w:rsidRPr="00210786">
        <w:rPr>
          <w:rFonts w:ascii="Times New Roman" w:hAnsi="Times New Roman" w:cs="Times New Roman"/>
          <w:sz w:val="24"/>
          <w:szCs w:val="24"/>
        </w:rPr>
        <w:t xml:space="preserve">Israel’s use of the </w:t>
      </w:r>
      <w:hyperlink r:id="rId160" w:history="1">
        <w:r w:rsidRPr="00210786">
          <w:rPr>
            <w:rStyle w:val="Hyperlink"/>
            <w:rFonts w:cs="Times New Roman"/>
            <w:szCs w:val="24"/>
          </w:rPr>
          <w:t>Incarceration of Unlawful Combatants Law</w:t>
        </w:r>
      </w:hyperlink>
      <w:r w:rsidRPr="00210786">
        <w:rPr>
          <w:rFonts w:ascii="Times New Roman" w:hAnsi="Times New Roman" w:cs="Times New Roman"/>
          <w:sz w:val="24"/>
          <w:szCs w:val="24"/>
        </w:rPr>
        <w:t xml:space="preserve"> as a basis for mass preventative detention operates outside the limits of lawful security detention under </w:t>
      </w:r>
      <w:r w:rsidR="00434CA0" w:rsidRPr="00210786">
        <w:rPr>
          <w:rFonts w:ascii="Times New Roman" w:hAnsi="Times New Roman" w:cs="Times New Roman"/>
          <w:sz w:val="24"/>
          <w:szCs w:val="24"/>
        </w:rPr>
        <w:t>A</w:t>
      </w:r>
      <w:r w:rsidRPr="00210786">
        <w:rPr>
          <w:rFonts w:ascii="Times New Roman" w:hAnsi="Times New Roman" w:cs="Times New Roman"/>
          <w:sz w:val="24"/>
          <w:szCs w:val="24"/>
        </w:rPr>
        <w:t xml:space="preserve">rticle 9. Israel maintains that the </w:t>
      </w:r>
      <w:r w:rsidR="004B2B84" w:rsidRPr="00BC5633">
        <w:t>Law</w:t>
      </w:r>
      <w:r w:rsidRPr="00210786">
        <w:rPr>
          <w:rFonts w:ascii="Times New Roman" w:hAnsi="Times New Roman" w:cs="Times New Roman"/>
          <w:sz w:val="24"/>
          <w:szCs w:val="24"/>
        </w:rPr>
        <w:t xml:space="preserve"> </w:t>
      </w:r>
      <w:hyperlink r:id="rId161" w:history="1">
        <w:r w:rsidRPr="00210786">
          <w:rPr>
            <w:rStyle w:val="Hyperlink"/>
            <w:rFonts w:cs="Times New Roman"/>
            <w:szCs w:val="24"/>
          </w:rPr>
          <w:t>authorizes</w:t>
        </w:r>
      </w:hyperlink>
      <w:r w:rsidRPr="00210786">
        <w:rPr>
          <w:rFonts w:ascii="Times New Roman" w:hAnsi="Times New Roman" w:cs="Times New Roman"/>
          <w:sz w:val="24"/>
          <w:szCs w:val="24"/>
        </w:rPr>
        <w:t xml:space="preserve"> the detention of individuals from Gaza to prevent security threats, arguing that such detention is preventative rather than punitive.</w:t>
      </w:r>
      <w:r w:rsidR="00C933A3" w:rsidRPr="00210786">
        <w:rPr>
          <w:rFonts w:ascii="Times New Roman" w:hAnsi="Times New Roman" w:cs="Times New Roman"/>
          <w:sz w:val="24"/>
          <w:szCs w:val="24"/>
        </w:rPr>
        <w:t xml:space="preserve"> </w:t>
      </w:r>
      <w:r w:rsidRPr="00210786">
        <w:rPr>
          <w:rFonts w:ascii="Times New Roman" w:hAnsi="Times New Roman" w:cs="Times New Roman"/>
          <w:sz w:val="24"/>
          <w:szCs w:val="24"/>
        </w:rPr>
        <w:t xml:space="preserve">However, such domestic laws are only </w:t>
      </w:r>
      <w:r w:rsidR="0086271C" w:rsidRPr="00210786">
        <w:rPr>
          <w:rFonts w:ascii="Times New Roman" w:hAnsi="Times New Roman" w:cs="Times New Roman"/>
          <w:sz w:val="24"/>
          <w:szCs w:val="24"/>
        </w:rPr>
        <w:t xml:space="preserve">permissible </w:t>
      </w:r>
      <w:r w:rsidRPr="00210786">
        <w:rPr>
          <w:rFonts w:ascii="Times New Roman" w:hAnsi="Times New Roman" w:cs="Times New Roman"/>
          <w:sz w:val="24"/>
          <w:szCs w:val="24"/>
        </w:rPr>
        <w:t xml:space="preserve">under the </w:t>
      </w:r>
      <w:hyperlink r:id="rId162" w:history="1">
        <w:r w:rsidR="0E702A6E" w:rsidRPr="00210786">
          <w:rPr>
            <w:rStyle w:val="Hyperlink"/>
            <w:rFonts w:cs="Times New Roman"/>
            <w:szCs w:val="24"/>
          </w:rPr>
          <w:t>Covenant</w:t>
        </w:r>
      </w:hyperlink>
      <w:r w:rsidRPr="00210786">
        <w:rPr>
          <w:rFonts w:ascii="Times New Roman" w:hAnsi="Times New Roman" w:cs="Times New Roman"/>
          <w:sz w:val="24"/>
          <w:szCs w:val="24"/>
        </w:rPr>
        <w:t xml:space="preserve"> if </w:t>
      </w:r>
      <w:r w:rsidR="0083114E" w:rsidRPr="00210786">
        <w:rPr>
          <w:rFonts w:ascii="Times New Roman" w:hAnsi="Times New Roman" w:cs="Times New Roman"/>
          <w:sz w:val="24"/>
          <w:szCs w:val="24"/>
        </w:rPr>
        <w:t>their</w:t>
      </w:r>
      <w:r w:rsidRPr="00210786">
        <w:rPr>
          <w:rFonts w:ascii="Times New Roman" w:hAnsi="Times New Roman" w:cs="Times New Roman"/>
          <w:sz w:val="24"/>
          <w:szCs w:val="24"/>
        </w:rPr>
        <w:t xml:space="preserve"> execution results in detention that is not arbitrary</w:t>
      </w:r>
      <w:r w:rsidR="42ED65F2" w:rsidRPr="00210786">
        <w:rPr>
          <w:rFonts w:ascii="Times New Roman" w:hAnsi="Times New Roman" w:cs="Times New Roman"/>
          <w:sz w:val="24"/>
          <w:szCs w:val="24"/>
        </w:rPr>
        <w:t>, which is not the case with respec</w:t>
      </w:r>
      <w:r w:rsidR="00CD53B1" w:rsidRPr="00210786">
        <w:rPr>
          <w:rFonts w:ascii="Times New Roman" w:hAnsi="Times New Roman" w:cs="Times New Roman"/>
          <w:sz w:val="24"/>
          <w:szCs w:val="24"/>
        </w:rPr>
        <w:t>t</w:t>
      </w:r>
      <w:r w:rsidR="42ED65F2" w:rsidRPr="00210786">
        <w:rPr>
          <w:rFonts w:ascii="Times New Roman" w:hAnsi="Times New Roman" w:cs="Times New Roman"/>
          <w:sz w:val="24"/>
          <w:szCs w:val="24"/>
        </w:rPr>
        <w:t xml:space="preserve"> to Israel’s detention practices</w:t>
      </w:r>
      <w:r w:rsidRPr="00210786">
        <w:rPr>
          <w:rFonts w:ascii="Times New Roman" w:hAnsi="Times New Roman" w:cs="Times New Roman"/>
          <w:sz w:val="24"/>
          <w:szCs w:val="24"/>
        </w:rPr>
        <w:t xml:space="preserve">. Detention is imposed broadly and </w:t>
      </w:r>
      <w:hyperlink r:id="rId163" w:history="1">
        <w:r w:rsidRPr="00210786">
          <w:rPr>
            <w:rStyle w:val="Hyperlink"/>
            <w:rFonts w:cs="Times New Roman"/>
            <w:szCs w:val="24"/>
          </w:rPr>
          <w:t>indefinitely</w:t>
        </w:r>
      </w:hyperlink>
      <w:r w:rsidRPr="00210786">
        <w:rPr>
          <w:rFonts w:ascii="Times New Roman" w:hAnsi="Times New Roman" w:cs="Times New Roman"/>
          <w:sz w:val="24"/>
          <w:szCs w:val="24"/>
        </w:rPr>
        <w:t xml:space="preserve">, without individualized necessity or imminent </w:t>
      </w:r>
      <w:hyperlink r:id="rId164" w:history="1">
        <w:r w:rsidRPr="00210786">
          <w:rPr>
            <w:rStyle w:val="Hyperlink"/>
            <w:rFonts w:cs="Times New Roman"/>
            <w:szCs w:val="24"/>
          </w:rPr>
          <w:t>threat</w:t>
        </w:r>
      </w:hyperlink>
      <w:r w:rsidRPr="00210786">
        <w:rPr>
          <w:rFonts w:ascii="Times New Roman" w:hAnsi="Times New Roman" w:cs="Times New Roman"/>
          <w:sz w:val="24"/>
          <w:szCs w:val="24"/>
        </w:rPr>
        <w:t xml:space="preserve">. Proceedings rely on secret or undisclosed material </w:t>
      </w:r>
      <w:hyperlink r:id="rId165" w:history="1">
        <w:r w:rsidRPr="00210786">
          <w:rPr>
            <w:rStyle w:val="Hyperlink"/>
            <w:rFonts w:cs="Times New Roman"/>
            <w:szCs w:val="24"/>
          </w:rPr>
          <w:t>inaccessible</w:t>
        </w:r>
      </w:hyperlink>
      <w:r w:rsidRPr="00210786">
        <w:rPr>
          <w:rFonts w:ascii="Times New Roman" w:hAnsi="Times New Roman" w:cs="Times New Roman"/>
          <w:sz w:val="24"/>
          <w:szCs w:val="24"/>
        </w:rPr>
        <w:t xml:space="preserve"> </w:t>
      </w:r>
      <w:hyperlink r:id="rId166" w:history="1">
        <w:r w:rsidRPr="00210786">
          <w:rPr>
            <w:rStyle w:val="Hyperlink"/>
            <w:rFonts w:cs="Times New Roman"/>
            <w:szCs w:val="24"/>
          </w:rPr>
          <w:t>to</w:t>
        </w:r>
      </w:hyperlink>
      <w:r w:rsidRPr="00210786">
        <w:rPr>
          <w:rFonts w:ascii="Times New Roman" w:hAnsi="Times New Roman" w:cs="Times New Roman"/>
          <w:sz w:val="24"/>
          <w:szCs w:val="24"/>
        </w:rPr>
        <w:t xml:space="preserve"> detainees or counsel</w:t>
      </w:r>
      <w:r w:rsidR="0083114E" w:rsidRPr="00210786">
        <w:rPr>
          <w:rFonts w:ascii="Times New Roman" w:hAnsi="Times New Roman" w:cs="Times New Roman"/>
          <w:sz w:val="24"/>
          <w:szCs w:val="24"/>
        </w:rPr>
        <w:t>,</w:t>
      </w:r>
      <w:r w:rsidRPr="00210786">
        <w:rPr>
          <w:rFonts w:ascii="Times New Roman" w:hAnsi="Times New Roman" w:cs="Times New Roman"/>
          <w:sz w:val="24"/>
          <w:szCs w:val="24"/>
        </w:rPr>
        <w:t xml:space="preserve"> and judicial </w:t>
      </w:r>
      <w:hyperlink r:id="rId167" w:history="1">
        <w:r w:rsidRPr="00210786">
          <w:rPr>
            <w:rStyle w:val="Hyperlink"/>
            <w:rFonts w:cs="Times New Roman"/>
            <w:szCs w:val="24"/>
          </w:rPr>
          <w:t>review</w:t>
        </w:r>
      </w:hyperlink>
      <w:r w:rsidRPr="00210786">
        <w:rPr>
          <w:rFonts w:ascii="Times New Roman" w:hAnsi="Times New Roman" w:cs="Times New Roman"/>
          <w:sz w:val="24"/>
          <w:szCs w:val="24"/>
        </w:rPr>
        <w:t xml:space="preserve"> </w:t>
      </w:r>
      <w:hyperlink r:id="rId168" w:history="1">
        <w:r w:rsidRPr="00210786">
          <w:rPr>
            <w:rStyle w:val="Hyperlink"/>
            <w:rFonts w:cs="Times New Roman"/>
            <w:szCs w:val="24"/>
          </w:rPr>
          <w:t>is</w:t>
        </w:r>
      </w:hyperlink>
      <w:r w:rsidRPr="00210786">
        <w:rPr>
          <w:rFonts w:ascii="Times New Roman" w:hAnsi="Times New Roman" w:cs="Times New Roman"/>
          <w:sz w:val="24"/>
          <w:szCs w:val="24"/>
        </w:rPr>
        <w:t xml:space="preserve"> </w:t>
      </w:r>
      <w:hyperlink r:id="rId169" w:history="1">
        <w:r w:rsidRPr="00210786">
          <w:rPr>
            <w:rStyle w:val="Hyperlink"/>
            <w:rFonts w:cs="Times New Roman"/>
            <w:szCs w:val="24"/>
          </w:rPr>
          <w:t>perfunctory</w:t>
        </w:r>
      </w:hyperlink>
      <w:r w:rsidRPr="00210786">
        <w:rPr>
          <w:rFonts w:ascii="Times New Roman" w:hAnsi="Times New Roman" w:cs="Times New Roman"/>
          <w:sz w:val="24"/>
          <w:szCs w:val="24"/>
        </w:rPr>
        <w:t>, based on ex parte security assessments.</w:t>
      </w:r>
    </w:p>
    <w:p w14:paraId="233CF518" w14:textId="519B3E9E" w:rsidR="008A75CF" w:rsidRPr="00210786" w:rsidRDefault="397F2EAD" w:rsidP="00DE7695">
      <w:pPr>
        <w:spacing w:after="160"/>
        <w:ind w:left="0" w:firstLine="0"/>
        <w:rPr>
          <w:rFonts w:ascii="Times New Roman" w:hAnsi="Times New Roman" w:cs="Times New Roman"/>
          <w:color w:val="1453CC"/>
          <w:sz w:val="24"/>
          <w:szCs w:val="24"/>
          <w:u w:val="single"/>
          <w:vertAlign w:val="superscript"/>
        </w:rPr>
      </w:pPr>
      <w:r w:rsidRPr="00210786">
        <w:rPr>
          <w:rFonts w:ascii="Times New Roman" w:hAnsi="Times New Roman" w:cs="Times New Roman"/>
          <w:sz w:val="24"/>
          <w:szCs w:val="24"/>
        </w:rPr>
        <w:t xml:space="preserve">Through its ongoing provision of arms, Canada is complicit in Israel’s use of security detention against thousands of Palestinians, including civilians, humanitarian workers, medical staff, and children, converting what should be a narrowly tailored preventative measure into a system of arbitrary, punitive detention in violation of </w:t>
      </w:r>
      <w:hyperlink r:id="rId170" w:history="1">
        <w:r w:rsidR="007B2013" w:rsidRPr="00210786">
          <w:rPr>
            <w:rStyle w:val="Hyperlink"/>
            <w:rFonts w:cs="Times New Roman"/>
            <w:szCs w:val="24"/>
          </w:rPr>
          <w:t>A</w:t>
        </w:r>
        <w:r w:rsidRPr="00210786">
          <w:rPr>
            <w:rStyle w:val="Hyperlink"/>
            <w:rFonts w:cs="Times New Roman"/>
            <w:szCs w:val="24"/>
          </w:rPr>
          <w:t>rticle 9</w:t>
        </w:r>
      </w:hyperlink>
      <w:r w:rsidRPr="00210786">
        <w:rPr>
          <w:rFonts w:ascii="Times New Roman" w:hAnsi="Times New Roman" w:cs="Times New Roman"/>
          <w:sz w:val="24"/>
          <w:szCs w:val="24"/>
        </w:rPr>
        <w:t>.</w:t>
      </w:r>
    </w:p>
    <w:p w14:paraId="19E6A530" w14:textId="57B175B9" w:rsidR="00625B40" w:rsidRPr="00210786" w:rsidRDefault="15A4A391" w:rsidP="00BB4670">
      <w:pPr>
        <w:pStyle w:val="Heading1"/>
        <w:numPr>
          <w:ilvl w:val="0"/>
          <w:numId w:val="4"/>
        </w:numPr>
        <w:ind w:left="360"/>
      </w:pPr>
      <w:bookmarkStart w:id="75" w:name="_Toc219287686"/>
      <w:bookmarkStart w:id="76" w:name="_Toc219287749"/>
      <w:bookmarkStart w:id="77" w:name="_Toc219473014"/>
      <w:r w:rsidRPr="00210786">
        <w:t xml:space="preserve">CANADA’S </w:t>
      </w:r>
      <w:r w:rsidR="2E5F1F75" w:rsidRPr="00210786">
        <w:t xml:space="preserve">FAILURE TO COMPLY WITH THE </w:t>
      </w:r>
      <w:r w:rsidR="48B514F1" w:rsidRPr="00210786">
        <w:t>COVENANT</w:t>
      </w:r>
      <w:bookmarkEnd w:id="75"/>
      <w:bookmarkEnd w:id="76"/>
      <w:bookmarkEnd w:id="77"/>
    </w:p>
    <w:p w14:paraId="405BF010" w14:textId="1D36D2A0" w:rsidR="00625B40" w:rsidRPr="00210786" w:rsidRDefault="15A4A391" w:rsidP="0053175B">
      <w:pPr>
        <w:pStyle w:val="Heading2"/>
        <w:spacing w:before="200" w:after="120"/>
      </w:pPr>
      <w:bookmarkStart w:id="78" w:name="_Toc219287687"/>
      <w:bookmarkStart w:id="79" w:name="_Toc219287750"/>
      <w:bookmarkStart w:id="80" w:name="_Toc219473015"/>
      <w:r w:rsidRPr="00210786">
        <w:t>Canada’s Arms Exports to Israel</w:t>
      </w:r>
      <w:bookmarkEnd w:id="78"/>
      <w:bookmarkEnd w:id="79"/>
      <w:bookmarkEnd w:id="80"/>
      <w:r w:rsidRPr="00210786">
        <w:t xml:space="preserve"> </w:t>
      </w:r>
    </w:p>
    <w:p w14:paraId="572ACCB1" w14:textId="630AD821" w:rsidR="35BE541E" w:rsidRPr="00210786" w:rsidRDefault="35BE541E" w:rsidP="00DE7695">
      <w:pPr>
        <w:spacing w:after="160"/>
        <w:ind w:left="0" w:firstLine="0"/>
        <w:rPr>
          <w:rFonts w:ascii="Times New Roman" w:hAnsi="Times New Roman" w:cs="Times New Roman"/>
          <w:color w:val="000000" w:themeColor="text1"/>
          <w:sz w:val="24"/>
          <w:szCs w:val="24"/>
          <w:vertAlign w:val="superscript"/>
        </w:rPr>
      </w:pPr>
      <w:r w:rsidRPr="00210786">
        <w:rPr>
          <w:rFonts w:ascii="Times New Roman" w:hAnsi="Times New Roman" w:cs="Times New Roman"/>
          <w:color w:val="000000" w:themeColor="text1"/>
          <w:sz w:val="24"/>
          <w:szCs w:val="24"/>
        </w:rPr>
        <w:t xml:space="preserve">In Canada, military exports are governed by a permit-based regime. Generally, Canadian exporters are </w:t>
      </w:r>
      <w:hyperlink r:id="rId171" w:history="1">
        <w:r w:rsidRPr="00210786">
          <w:rPr>
            <w:rStyle w:val="Hyperlink"/>
            <w:rFonts w:cs="Times New Roman"/>
            <w:szCs w:val="24"/>
          </w:rPr>
          <w:t>required</w:t>
        </w:r>
      </w:hyperlink>
      <w:r w:rsidRPr="00210786">
        <w:rPr>
          <w:rFonts w:ascii="Times New Roman" w:hAnsi="Times New Roman" w:cs="Times New Roman"/>
          <w:color w:val="000000" w:themeColor="text1"/>
          <w:sz w:val="24"/>
          <w:szCs w:val="24"/>
        </w:rPr>
        <w:t xml:space="preserve"> to apply for and obtain a permit from the government to export arms.</w:t>
      </w:r>
    </w:p>
    <w:p w14:paraId="63971704" w14:textId="7E07AE22" w:rsidR="4ECA3A9B" w:rsidRPr="00210786" w:rsidRDefault="4ECA3A9B" w:rsidP="00BB4670">
      <w:pPr>
        <w:pStyle w:val="Heading3"/>
        <w:numPr>
          <w:ilvl w:val="0"/>
          <w:numId w:val="10"/>
        </w:numPr>
        <w:ind w:left="1080"/>
      </w:pPr>
      <w:bookmarkStart w:id="81" w:name="_Toc219287688"/>
      <w:bookmarkStart w:id="82" w:name="_Toc219287751"/>
      <w:bookmarkStart w:id="83" w:name="_Toc219473016"/>
      <w:r w:rsidRPr="00210786">
        <w:t>Direct Military Exports to Israel</w:t>
      </w:r>
      <w:bookmarkEnd w:id="81"/>
      <w:bookmarkEnd w:id="82"/>
      <w:bookmarkEnd w:id="83"/>
    </w:p>
    <w:p w14:paraId="45F60BAF" w14:textId="717172EB" w:rsidR="35BE541E" w:rsidRPr="00210786" w:rsidRDefault="35BE541E" w:rsidP="00DE7695">
      <w:pPr>
        <w:spacing w:after="160"/>
        <w:ind w:left="0" w:firstLine="0"/>
        <w:rPr>
          <w:rFonts w:ascii="Times New Roman" w:hAnsi="Times New Roman" w:cs="Times New Roman"/>
          <w:color w:val="000000" w:themeColor="text1"/>
          <w:sz w:val="24"/>
          <w:szCs w:val="24"/>
          <w:vertAlign w:val="superscript"/>
        </w:rPr>
      </w:pPr>
      <w:r w:rsidRPr="00210786">
        <w:rPr>
          <w:rFonts w:ascii="Times New Roman" w:hAnsi="Times New Roman" w:cs="Times New Roman"/>
          <w:color w:val="000000" w:themeColor="text1"/>
          <w:sz w:val="24"/>
          <w:szCs w:val="24"/>
        </w:rPr>
        <w:t>In the months following October</w:t>
      </w:r>
      <w:r w:rsidR="79AD9BB0" w:rsidRPr="00210786">
        <w:rPr>
          <w:rFonts w:ascii="Times New Roman" w:hAnsi="Times New Roman" w:cs="Times New Roman"/>
          <w:color w:val="000000" w:themeColor="text1"/>
          <w:sz w:val="24"/>
          <w:szCs w:val="24"/>
        </w:rPr>
        <w:t xml:space="preserve"> 7,</w:t>
      </w:r>
      <w:r w:rsidRPr="00210786">
        <w:rPr>
          <w:rFonts w:ascii="Times New Roman" w:hAnsi="Times New Roman" w:cs="Times New Roman"/>
          <w:color w:val="000000" w:themeColor="text1"/>
          <w:sz w:val="24"/>
          <w:szCs w:val="24"/>
        </w:rPr>
        <w:t xml:space="preserve"> 2023, as Israeli atrocities in Gaza escalated dramatically, so too did Canada’s military support to Israel through arms exports. In the three months </w:t>
      </w:r>
      <w:r w:rsidRPr="00210786">
        <w:rPr>
          <w:rFonts w:ascii="Times New Roman" w:hAnsi="Times New Roman" w:cs="Times New Roman"/>
          <w:color w:val="000000" w:themeColor="text1"/>
          <w:sz w:val="24"/>
          <w:szCs w:val="24"/>
        </w:rPr>
        <w:lastRenderedPageBreak/>
        <w:t xml:space="preserve">between October and December 2023 alone, the Canadian government </w:t>
      </w:r>
      <w:hyperlink r:id="rId172" w:history="1">
        <w:r w:rsidRPr="00210786">
          <w:rPr>
            <w:rStyle w:val="Hyperlink"/>
            <w:rFonts w:cs="Times New Roman"/>
            <w:szCs w:val="24"/>
          </w:rPr>
          <w:t>authorized</w:t>
        </w:r>
      </w:hyperlink>
      <w:r w:rsidRPr="00210786">
        <w:rPr>
          <w:rFonts w:ascii="Times New Roman" w:hAnsi="Times New Roman" w:cs="Times New Roman"/>
          <w:color w:val="000000" w:themeColor="text1"/>
          <w:sz w:val="24"/>
          <w:szCs w:val="24"/>
        </w:rPr>
        <w:t xml:space="preserve"> new permits totaling at least C$28.5 million (US$20.8 million) of military exports to Israel. In contrast, the total value of such permits issued in all of the </w:t>
      </w:r>
      <w:hyperlink r:id="rId173" w:history="1">
        <w:r w:rsidRPr="00210786">
          <w:rPr>
            <w:rStyle w:val="Hyperlink"/>
            <w:rFonts w:cs="Times New Roman"/>
            <w:szCs w:val="24"/>
          </w:rPr>
          <w:t>previous year</w:t>
        </w:r>
      </w:hyperlink>
      <w:r w:rsidRPr="00210786">
        <w:rPr>
          <w:rFonts w:ascii="Times New Roman" w:hAnsi="Times New Roman" w:cs="Times New Roman"/>
          <w:color w:val="000000" w:themeColor="text1"/>
          <w:sz w:val="24"/>
          <w:szCs w:val="24"/>
        </w:rPr>
        <w:t xml:space="preserve"> amounted to just over C$21 million (US$15.3 million).</w:t>
      </w:r>
    </w:p>
    <w:p w14:paraId="250837AA" w14:textId="5486C18F" w:rsidR="35BE541E" w:rsidRPr="00210786" w:rsidRDefault="35BE541E" w:rsidP="00DE7695">
      <w:pPr>
        <w:spacing w:after="160"/>
        <w:ind w:left="0" w:firstLine="0"/>
        <w:rPr>
          <w:rFonts w:ascii="Times New Roman" w:hAnsi="Times New Roman" w:cs="Times New Roman"/>
          <w:color w:val="000000" w:themeColor="text1"/>
          <w:sz w:val="24"/>
          <w:szCs w:val="24"/>
        </w:rPr>
      </w:pPr>
      <w:r w:rsidRPr="00210786">
        <w:rPr>
          <w:rFonts w:ascii="Times New Roman" w:hAnsi="Times New Roman" w:cs="Times New Roman"/>
          <w:color w:val="000000" w:themeColor="text1"/>
          <w:sz w:val="24"/>
          <w:szCs w:val="24"/>
        </w:rPr>
        <w:t>Later, in March 2024, the Canadian government announced that it had stopped issuing new permits for arms exports to Israel since January</w:t>
      </w:r>
      <w:r w:rsidR="654A3AC4" w:rsidRPr="00210786">
        <w:rPr>
          <w:rFonts w:ascii="Times New Roman" w:hAnsi="Times New Roman" w:cs="Times New Roman"/>
          <w:color w:val="000000" w:themeColor="text1"/>
          <w:sz w:val="24"/>
          <w:szCs w:val="24"/>
        </w:rPr>
        <w:t xml:space="preserve"> 8,</w:t>
      </w:r>
      <w:r w:rsidRPr="00210786">
        <w:rPr>
          <w:rFonts w:ascii="Times New Roman" w:hAnsi="Times New Roman" w:cs="Times New Roman"/>
          <w:color w:val="000000" w:themeColor="text1"/>
          <w:sz w:val="24"/>
          <w:szCs w:val="24"/>
        </w:rPr>
        <w:t xml:space="preserve"> 2024. Canada was still maintaining this assertion a year later in March 2025, when it told the </w:t>
      </w:r>
      <w:r w:rsidR="00016B49" w:rsidRPr="00210786">
        <w:rPr>
          <w:rFonts w:ascii="Times New Roman" w:hAnsi="Times New Roman" w:cs="Times New Roman"/>
          <w:color w:val="000000" w:themeColor="text1"/>
          <w:sz w:val="24"/>
          <w:szCs w:val="24"/>
        </w:rPr>
        <w:t xml:space="preserve">CRPD </w:t>
      </w:r>
      <w:r w:rsidRPr="00210786">
        <w:rPr>
          <w:rFonts w:ascii="Times New Roman" w:hAnsi="Times New Roman" w:cs="Times New Roman"/>
          <w:color w:val="000000" w:themeColor="text1"/>
          <w:sz w:val="24"/>
          <w:szCs w:val="24"/>
        </w:rPr>
        <w:t xml:space="preserve">Committee during </w:t>
      </w:r>
      <w:r w:rsidR="0C97E8F7" w:rsidRPr="00210786">
        <w:rPr>
          <w:rFonts w:ascii="Times New Roman" w:hAnsi="Times New Roman" w:cs="Times New Roman"/>
          <w:color w:val="000000" w:themeColor="text1"/>
          <w:sz w:val="24"/>
          <w:szCs w:val="24"/>
        </w:rPr>
        <w:t xml:space="preserve"> Canada’s review</w:t>
      </w:r>
      <w:r w:rsidRPr="00210786">
        <w:rPr>
          <w:rFonts w:ascii="Times New Roman" w:hAnsi="Times New Roman" w:cs="Times New Roman"/>
          <w:color w:val="000000" w:themeColor="text1"/>
          <w:sz w:val="24"/>
          <w:szCs w:val="24"/>
        </w:rPr>
        <w:t xml:space="preserve"> that it had “suspended new permits for military items destined to Israel to allow for further review.”</w:t>
      </w:r>
      <w:r w:rsidR="00DD03B0" w:rsidRPr="00210786">
        <w:rPr>
          <w:rStyle w:val="FootnoteReference"/>
          <w:rFonts w:ascii="Times New Roman" w:hAnsi="Times New Roman" w:cs="Times New Roman"/>
          <w:color w:val="000000" w:themeColor="text1"/>
          <w:sz w:val="24"/>
          <w:szCs w:val="24"/>
        </w:rPr>
        <w:footnoteReference w:id="8"/>
      </w:r>
      <w:r w:rsidRPr="00210786">
        <w:rPr>
          <w:rFonts w:ascii="Times New Roman" w:hAnsi="Times New Roman" w:cs="Times New Roman"/>
          <w:color w:val="000000" w:themeColor="text1"/>
          <w:sz w:val="24"/>
          <w:szCs w:val="24"/>
        </w:rPr>
        <w:t xml:space="preserve"> This assertion was later revealed to be false; documents obtained by the media </w:t>
      </w:r>
      <w:hyperlink r:id="rId174" w:history="1">
        <w:r w:rsidRPr="00210786">
          <w:rPr>
            <w:rStyle w:val="Hyperlink"/>
            <w:rFonts w:cs="Times New Roman"/>
            <w:szCs w:val="24"/>
          </w:rPr>
          <w:t>showed</w:t>
        </w:r>
      </w:hyperlink>
      <w:r w:rsidRPr="00210786">
        <w:rPr>
          <w:rFonts w:ascii="Times New Roman" w:hAnsi="Times New Roman" w:cs="Times New Roman"/>
          <w:color w:val="000000" w:themeColor="text1"/>
          <w:sz w:val="24"/>
          <w:szCs w:val="24"/>
        </w:rPr>
        <w:t xml:space="preserve"> that just the previous month, in February 2025, Canada issued two new permits for military exports to Israel worth a combined total of C$37.2 million (US$26.4 million).</w:t>
      </w:r>
      <w:r w:rsidR="00491BB4" w:rsidRPr="00210786">
        <w:rPr>
          <w:rFonts w:ascii="Times New Roman" w:hAnsi="Times New Roman" w:cs="Times New Roman"/>
          <w:color w:val="000000" w:themeColor="text1"/>
          <w:sz w:val="24"/>
          <w:szCs w:val="24"/>
        </w:rPr>
        <w:t xml:space="preserve"> </w:t>
      </w:r>
      <w:r w:rsidRPr="00210786">
        <w:rPr>
          <w:rFonts w:ascii="Times New Roman" w:hAnsi="Times New Roman" w:cs="Times New Roman"/>
          <w:color w:val="000000" w:themeColor="text1"/>
          <w:sz w:val="24"/>
          <w:szCs w:val="24"/>
        </w:rPr>
        <w:t>Canada later revealed that these permits relate to items for Israel’s ‘</w:t>
      </w:r>
      <w:hyperlink r:id="rId175" w:history="1">
        <w:r w:rsidRPr="00210786">
          <w:rPr>
            <w:rStyle w:val="Hyperlink"/>
            <w:rFonts w:cs="Times New Roman"/>
            <w:szCs w:val="24"/>
          </w:rPr>
          <w:t>Iron Dome’</w:t>
        </w:r>
      </w:hyperlink>
      <w:r w:rsidRPr="00210786">
        <w:rPr>
          <w:rFonts w:ascii="Times New Roman" w:hAnsi="Times New Roman" w:cs="Times New Roman"/>
          <w:color w:val="000000" w:themeColor="text1"/>
          <w:sz w:val="24"/>
          <w:szCs w:val="24"/>
        </w:rPr>
        <w:t xml:space="preserve"> missile system, which defends both civilian and military targets inside Israel, and generally acts as a shield for its attacks on Gaza.</w:t>
      </w:r>
      <w:r w:rsidR="00491BB4" w:rsidRPr="00210786">
        <w:rPr>
          <w:rFonts w:ascii="Times New Roman" w:hAnsi="Times New Roman" w:cs="Times New Roman"/>
          <w:color w:val="000000" w:themeColor="text1"/>
          <w:sz w:val="24"/>
          <w:szCs w:val="24"/>
        </w:rPr>
        <w:t xml:space="preserve"> </w:t>
      </w:r>
      <w:r w:rsidRPr="00210786">
        <w:rPr>
          <w:rFonts w:ascii="Times New Roman" w:hAnsi="Times New Roman" w:cs="Times New Roman"/>
          <w:color w:val="000000" w:themeColor="text1"/>
          <w:sz w:val="24"/>
          <w:szCs w:val="24"/>
        </w:rPr>
        <w:t>It is unknown if there are any other new permits for military exports to Israel that have been issued since January</w:t>
      </w:r>
      <w:r w:rsidR="0533A22F" w:rsidRPr="00210786">
        <w:rPr>
          <w:rFonts w:ascii="Times New Roman" w:hAnsi="Times New Roman" w:cs="Times New Roman"/>
          <w:color w:val="000000" w:themeColor="text1"/>
          <w:sz w:val="24"/>
          <w:szCs w:val="24"/>
        </w:rPr>
        <w:t xml:space="preserve"> 8,</w:t>
      </w:r>
      <w:r w:rsidRPr="00210786">
        <w:rPr>
          <w:rFonts w:ascii="Times New Roman" w:hAnsi="Times New Roman" w:cs="Times New Roman"/>
          <w:color w:val="000000" w:themeColor="text1"/>
          <w:sz w:val="24"/>
          <w:szCs w:val="24"/>
        </w:rPr>
        <w:t xml:space="preserve"> 2024.</w:t>
      </w:r>
    </w:p>
    <w:p w14:paraId="22744157" w14:textId="0DA8F631" w:rsidR="35BE541E" w:rsidRPr="00210786" w:rsidRDefault="35BE541E" w:rsidP="00DE7695">
      <w:pPr>
        <w:spacing w:after="160"/>
        <w:ind w:left="0" w:firstLine="0"/>
        <w:rPr>
          <w:rFonts w:ascii="Times New Roman" w:hAnsi="Times New Roman" w:cs="Times New Roman"/>
          <w:color w:val="000000" w:themeColor="text1"/>
          <w:sz w:val="24"/>
          <w:szCs w:val="24"/>
        </w:rPr>
      </w:pPr>
      <w:r w:rsidRPr="00210786">
        <w:rPr>
          <w:rFonts w:ascii="Times New Roman" w:hAnsi="Times New Roman" w:cs="Times New Roman"/>
          <w:color w:val="000000" w:themeColor="text1"/>
          <w:sz w:val="24"/>
          <w:szCs w:val="24"/>
        </w:rPr>
        <w:t xml:space="preserve">Further, existing permits that had already been issued before January </w:t>
      </w:r>
      <w:r w:rsidR="48528F77" w:rsidRPr="00210786">
        <w:rPr>
          <w:rFonts w:ascii="Times New Roman" w:hAnsi="Times New Roman" w:cs="Times New Roman"/>
          <w:color w:val="000000" w:themeColor="text1"/>
          <w:sz w:val="24"/>
          <w:szCs w:val="24"/>
        </w:rPr>
        <w:t xml:space="preserve">8, </w:t>
      </w:r>
      <w:r w:rsidRPr="00210786">
        <w:rPr>
          <w:rFonts w:ascii="Times New Roman" w:hAnsi="Times New Roman" w:cs="Times New Roman"/>
          <w:color w:val="000000" w:themeColor="text1"/>
          <w:sz w:val="24"/>
          <w:szCs w:val="24"/>
        </w:rPr>
        <w:t>2024</w:t>
      </w:r>
      <w:r w:rsidR="008869FE" w:rsidRPr="00210786">
        <w:rPr>
          <w:rFonts w:ascii="Times New Roman" w:hAnsi="Times New Roman" w:cs="Times New Roman"/>
          <w:color w:val="000000" w:themeColor="text1"/>
          <w:sz w:val="24"/>
          <w:szCs w:val="24"/>
        </w:rPr>
        <w:t>,</w:t>
      </w:r>
      <w:r w:rsidRPr="00210786">
        <w:rPr>
          <w:rFonts w:ascii="Times New Roman" w:hAnsi="Times New Roman" w:cs="Times New Roman"/>
          <w:color w:val="000000" w:themeColor="text1"/>
          <w:sz w:val="24"/>
          <w:szCs w:val="24"/>
        </w:rPr>
        <w:t xml:space="preserve"> have largely </w:t>
      </w:r>
      <w:hyperlink r:id="rId176" w:history="1">
        <w:r w:rsidRPr="00210786">
          <w:rPr>
            <w:rStyle w:val="Hyperlink"/>
            <w:rFonts w:cs="Times New Roman"/>
            <w:szCs w:val="24"/>
          </w:rPr>
          <w:t>remained</w:t>
        </w:r>
      </w:hyperlink>
      <w:r w:rsidRPr="00210786">
        <w:rPr>
          <w:rFonts w:ascii="Times New Roman" w:hAnsi="Times New Roman" w:cs="Times New Roman"/>
          <w:color w:val="000000" w:themeColor="text1"/>
          <w:sz w:val="24"/>
          <w:szCs w:val="24"/>
        </w:rPr>
        <w:t xml:space="preserve"> in effect. In September 2024, the Minister of Foreign Affairs announced that Canada suspended about 30 existing permits for weapons exports to Israel</w:t>
      </w:r>
      <w:r w:rsidR="00902214" w:rsidRPr="00210786">
        <w:rPr>
          <w:rFonts w:ascii="Times New Roman" w:hAnsi="Times New Roman" w:cs="Times New Roman"/>
          <w:color w:val="000000" w:themeColor="text1"/>
          <w:sz w:val="24"/>
          <w:szCs w:val="24"/>
        </w:rPr>
        <w:t>—</w:t>
      </w:r>
      <w:r w:rsidRPr="00210786">
        <w:rPr>
          <w:rFonts w:ascii="Times New Roman" w:hAnsi="Times New Roman" w:cs="Times New Roman"/>
          <w:color w:val="000000" w:themeColor="text1"/>
          <w:sz w:val="24"/>
          <w:szCs w:val="24"/>
        </w:rPr>
        <w:t xml:space="preserve">but this represented only a fraction of existing active permits (approximately 200), and the government </w:t>
      </w:r>
      <w:hyperlink r:id="rId177" w:history="1">
        <w:r w:rsidRPr="00210786">
          <w:rPr>
            <w:rStyle w:val="Hyperlink"/>
            <w:rFonts w:cs="Times New Roman"/>
            <w:szCs w:val="24"/>
          </w:rPr>
          <w:t>gave no</w:t>
        </w:r>
      </w:hyperlink>
      <w:r w:rsidRPr="00210786">
        <w:rPr>
          <w:rFonts w:ascii="Times New Roman" w:hAnsi="Times New Roman" w:cs="Times New Roman"/>
          <w:color w:val="000000" w:themeColor="text1"/>
          <w:sz w:val="24"/>
          <w:szCs w:val="24"/>
        </w:rPr>
        <w:t xml:space="preserve"> information about what permits were allowed to remain active and why.</w:t>
      </w:r>
      <w:r w:rsidRPr="00210786">
        <w:rPr>
          <w:rFonts w:ascii="Times New Roman" w:hAnsi="Times New Roman" w:cs="Times New Roman"/>
          <w:color w:val="000000" w:themeColor="text1"/>
          <w:sz w:val="24"/>
          <w:szCs w:val="24"/>
          <w:vertAlign w:val="superscript"/>
        </w:rPr>
        <w:t xml:space="preserve"> </w:t>
      </w:r>
      <w:r w:rsidRPr="00210786">
        <w:rPr>
          <w:rFonts w:ascii="Times New Roman" w:hAnsi="Times New Roman" w:cs="Times New Roman"/>
          <w:color w:val="000000" w:themeColor="text1"/>
          <w:sz w:val="24"/>
          <w:szCs w:val="24"/>
        </w:rPr>
        <w:t>It also chose to suspend the 30 permits rather than cancel them, which means they can be reactivated at any time, and without any notice to the public.</w:t>
      </w:r>
    </w:p>
    <w:p w14:paraId="366B903D" w14:textId="22F1FA50" w:rsidR="35BE541E" w:rsidRPr="00210786" w:rsidRDefault="35BE541E" w:rsidP="00DE7695">
      <w:pPr>
        <w:spacing w:after="160"/>
        <w:ind w:left="0" w:firstLine="0"/>
        <w:rPr>
          <w:rFonts w:ascii="Times New Roman" w:hAnsi="Times New Roman" w:cs="Times New Roman"/>
          <w:color w:val="000000" w:themeColor="text1"/>
          <w:sz w:val="24"/>
          <w:szCs w:val="24"/>
          <w:vertAlign w:val="superscript"/>
        </w:rPr>
      </w:pPr>
      <w:r w:rsidRPr="00210786">
        <w:rPr>
          <w:rFonts w:ascii="Times New Roman" w:hAnsi="Times New Roman" w:cs="Times New Roman"/>
          <w:color w:val="000000" w:themeColor="text1"/>
          <w:sz w:val="24"/>
          <w:szCs w:val="24"/>
        </w:rPr>
        <w:t xml:space="preserve">Actual shipping data confirms that arms exports from Canada to Israel continue, regardless of how they are being authorized. Researchers analyzing publicly available data from shipping documents and tax records </w:t>
      </w:r>
      <w:hyperlink r:id="rId178" w:history="1">
        <w:r w:rsidRPr="00210786">
          <w:rPr>
            <w:rStyle w:val="Hyperlink"/>
            <w:rFonts w:cs="Times New Roman"/>
            <w:szCs w:val="24"/>
          </w:rPr>
          <w:t>identified</w:t>
        </w:r>
      </w:hyperlink>
      <w:r w:rsidRPr="00210786">
        <w:rPr>
          <w:rFonts w:ascii="Times New Roman" w:hAnsi="Times New Roman" w:cs="Times New Roman"/>
          <w:color w:val="000000" w:themeColor="text1"/>
          <w:sz w:val="24"/>
          <w:szCs w:val="24"/>
        </w:rPr>
        <w:t xml:space="preserve"> hundreds of shipments of military-related equipment from Canada to Israel between October 2023 and July 2025.</w:t>
      </w:r>
    </w:p>
    <w:p w14:paraId="6B14230B" w14:textId="73893FAE" w:rsidR="35BE541E" w:rsidRPr="00210786" w:rsidRDefault="35BE541E" w:rsidP="00BB4670">
      <w:pPr>
        <w:pStyle w:val="Heading3"/>
        <w:numPr>
          <w:ilvl w:val="0"/>
          <w:numId w:val="10"/>
        </w:numPr>
        <w:ind w:left="1080"/>
      </w:pPr>
      <w:bookmarkStart w:id="84" w:name="_Toc219287689"/>
      <w:bookmarkStart w:id="85" w:name="_Toc219287752"/>
      <w:bookmarkStart w:id="86" w:name="_Toc219473017"/>
      <w:r w:rsidRPr="00210786">
        <w:t>The ‘US Loophole’ and Indirect Arms Exports to Israel</w:t>
      </w:r>
      <w:bookmarkEnd w:id="84"/>
      <w:bookmarkEnd w:id="85"/>
      <w:bookmarkEnd w:id="86"/>
    </w:p>
    <w:p w14:paraId="3C8556EE" w14:textId="441C0867" w:rsidR="35BE541E" w:rsidRPr="00210786" w:rsidRDefault="35BE541E" w:rsidP="00DE7695">
      <w:pPr>
        <w:spacing w:after="160"/>
        <w:ind w:left="0" w:firstLine="0"/>
        <w:rPr>
          <w:rFonts w:ascii="Times New Roman" w:hAnsi="Times New Roman" w:cs="Times New Roman"/>
          <w:color w:val="000000" w:themeColor="text1"/>
          <w:sz w:val="24"/>
          <w:szCs w:val="24"/>
          <w:vertAlign w:val="superscript"/>
        </w:rPr>
      </w:pPr>
      <w:r w:rsidRPr="00210786">
        <w:rPr>
          <w:rFonts w:ascii="Times New Roman" w:hAnsi="Times New Roman" w:cs="Times New Roman"/>
          <w:color w:val="000000" w:themeColor="text1"/>
          <w:sz w:val="24"/>
          <w:szCs w:val="24"/>
        </w:rPr>
        <w:t xml:space="preserve">While these direct exports to Israel are a serious cause for concern, Canada’s indirect military exports to Israel pose a potentially far greater problem. This is because a massive loophole in Canada’s military exports regime allows permit-free movement of almost all military items to </w:t>
      </w:r>
      <w:r w:rsidRPr="00210786">
        <w:rPr>
          <w:rFonts w:ascii="Times New Roman" w:hAnsi="Times New Roman" w:cs="Times New Roman"/>
          <w:color w:val="000000" w:themeColor="text1"/>
          <w:sz w:val="24"/>
          <w:szCs w:val="24"/>
        </w:rPr>
        <w:lastRenderedPageBreak/>
        <w:t xml:space="preserve">the United States, which is Israel’s largest arms supplier. This means that military exports that would otherwise be denied a permit for export directly to Israel can simply be exported to a buyer in the </w:t>
      </w:r>
      <w:r w:rsidR="00902214" w:rsidRPr="00210786">
        <w:rPr>
          <w:rFonts w:ascii="Times New Roman" w:hAnsi="Times New Roman" w:cs="Times New Roman"/>
          <w:color w:val="000000" w:themeColor="text1"/>
          <w:sz w:val="24"/>
          <w:szCs w:val="24"/>
        </w:rPr>
        <w:t>US and</w:t>
      </w:r>
      <w:r w:rsidRPr="00210786">
        <w:rPr>
          <w:rFonts w:ascii="Times New Roman" w:hAnsi="Times New Roman" w:cs="Times New Roman"/>
          <w:color w:val="000000" w:themeColor="text1"/>
          <w:sz w:val="24"/>
          <w:szCs w:val="24"/>
        </w:rPr>
        <w:t xml:space="preserve"> then re</w:t>
      </w:r>
      <w:r w:rsidR="008869FE" w:rsidRPr="00210786">
        <w:rPr>
          <w:rFonts w:ascii="Times New Roman" w:hAnsi="Times New Roman" w:cs="Times New Roman"/>
          <w:color w:val="000000" w:themeColor="text1"/>
          <w:sz w:val="24"/>
          <w:szCs w:val="24"/>
        </w:rPr>
        <w:t>-</w:t>
      </w:r>
      <w:r w:rsidRPr="00210786">
        <w:rPr>
          <w:rFonts w:ascii="Times New Roman" w:hAnsi="Times New Roman" w:cs="Times New Roman"/>
          <w:color w:val="000000" w:themeColor="text1"/>
          <w:sz w:val="24"/>
          <w:szCs w:val="24"/>
        </w:rPr>
        <w:t>exported onward to Israel from there. There is mounting evidence that a substantial volume of Canadian military exports has</w:t>
      </w:r>
      <w:r w:rsidR="0083114E" w:rsidRPr="00210786">
        <w:rPr>
          <w:rFonts w:ascii="Times New Roman" w:hAnsi="Times New Roman" w:cs="Times New Roman"/>
          <w:color w:val="000000" w:themeColor="text1"/>
          <w:sz w:val="24"/>
          <w:szCs w:val="24"/>
        </w:rPr>
        <w:t>,</w:t>
      </w:r>
      <w:r w:rsidRPr="00210786">
        <w:rPr>
          <w:rFonts w:ascii="Times New Roman" w:hAnsi="Times New Roman" w:cs="Times New Roman"/>
          <w:color w:val="000000" w:themeColor="text1"/>
          <w:sz w:val="24"/>
          <w:szCs w:val="24"/>
        </w:rPr>
        <w:t xml:space="preserve"> in fact</w:t>
      </w:r>
      <w:r w:rsidR="0083114E" w:rsidRPr="00210786">
        <w:rPr>
          <w:rFonts w:ascii="Times New Roman" w:hAnsi="Times New Roman" w:cs="Times New Roman"/>
          <w:color w:val="000000" w:themeColor="text1"/>
          <w:sz w:val="24"/>
          <w:szCs w:val="24"/>
        </w:rPr>
        <w:t>,</w:t>
      </w:r>
      <w:r w:rsidRPr="00210786">
        <w:rPr>
          <w:rFonts w:ascii="Times New Roman" w:hAnsi="Times New Roman" w:cs="Times New Roman"/>
          <w:color w:val="000000" w:themeColor="text1"/>
          <w:sz w:val="24"/>
          <w:szCs w:val="24"/>
        </w:rPr>
        <w:t xml:space="preserve"> followed this route to Israel throughout the most recent </w:t>
      </w:r>
      <w:r w:rsidR="3FE0CA16" w:rsidRPr="00210786">
        <w:rPr>
          <w:rFonts w:ascii="Times New Roman" w:hAnsi="Times New Roman" w:cs="Times New Roman"/>
          <w:color w:val="000000" w:themeColor="text1"/>
          <w:sz w:val="24"/>
          <w:szCs w:val="24"/>
        </w:rPr>
        <w:t xml:space="preserve">war </w:t>
      </w:r>
      <w:r w:rsidR="00902214" w:rsidRPr="00210786">
        <w:rPr>
          <w:rFonts w:ascii="Times New Roman" w:hAnsi="Times New Roman" w:cs="Times New Roman"/>
          <w:color w:val="000000" w:themeColor="text1"/>
          <w:sz w:val="24"/>
          <w:szCs w:val="24"/>
        </w:rPr>
        <w:t>in</w:t>
      </w:r>
      <w:r w:rsidR="3FE0CA16" w:rsidRPr="00210786">
        <w:rPr>
          <w:rFonts w:ascii="Times New Roman" w:hAnsi="Times New Roman" w:cs="Times New Roman"/>
          <w:color w:val="000000" w:themeColor="text1"/>
          <w:sz w:val="24"/>
          <w:szCs w:val="24"/>
        </w:rPr>
        <w:t xml:space="preserve"> Gaza</w:t>
      </w:r>
      <w:r w:rsidRPr="00210786">
        <w:rPr>
          <w:rFonts w:ascii="Times New Roman" w:hAnsi="Times New Roman" w:cs="Times New Roman"/>
          <w:color w:val="000000" w:themeColor="text1"/>
          <w:sz w:val="24"/>
          <w:szCs w:val="24"/>
        </w:rPr>
        <w:t>, a problem that Canada has done nothing to address.</w:t>
      </w:r>
    </w:p>
    <w:p w14:paraId="623627D8" w14:textId="22BEEE44" w:rsidR="35BE541E" w:rsidRPr="00210786" w:rsidRDefault="35BE541E" w:rsidP="00DE7695">
      <w:pPr>
        <w:spacing w:after="160"/>
        <w:ind w:left="0" w:firstLine="0"/>
        <w:rPr>
          <w:rFonts w:ascii="Times New Roman" w:hAnsi="Times New Roman" w:cs="Times New Roman"/>
          <w:color w:val="000000" w:themeColor="text1"/>
          <w:sz w:val="24"/>
          <w:szCs w:val="24"/>
          <w:vertAlign w:val="superscript"/>
        </w:rPr>
      </w:pPr>
      <w:r w:rsidRPr="00210786">
        <w:rPr>
          <w:rFonts w:ascii="Times New Roman" w:hAnsi="Times New Roman" w:cs="Times New Roman"/>
          <w:color w:val="000000" w:themeColor="text1"/>
          <w:sz w:val="24"/>
          <w:szCs w:val="24"/>
        </w:rPr>
        <w:t xml:space="preserve">Pursuant to diplomatic agreements, Canada has implemented </w:t>
      </w:r>
      <w:hyperlink r:id="rId179" w:history="1">
        <w:r w:rsidRPr="00210786">
          <w:rPr>
            <w:rStyle w:val="Hyperlink"/>
            <w:rFonts w:cs="Times New Roman"/>
            <w:szCs w:val="24"/>
          </w:rPr>
          <w:t>special regulations</w:t>
        </w:r>
      </w:hyperlink>
      <w:r w:rsidRPr="00210786">
        <w:rPr>
          <w:rFonts w:ascii="Times New Roman" w:hAnsi="Times New Roman" w:cs="Times New Roman"/>
          <w:color w:val="000000" w:themeColor="text1"/>
          <w:sz w:val="24"/>
          <w:szCs w:val="24"/>
        </w:rPr>
        <w:t xml:space="preserve"> that exempt most military exports to the US from requiring individual permits as they otherwise would. The US </w:t>
      </w:r>
      <w:hyperlink r:id="rId180" w:history="1">
        <w:r w:rsidRPr="00210786">
          <w:rPr>
            <w:rStyle w:val="Hyperlink"/>
            <w:rFonts w:cs="Times New Roman"/>
            <w:szCs w:val="24"/>
          </w:rPr>
          <w:t>receives</w:t>
        </w:r>
      </w:hyperlink>
      <w:r w:rsidRPr="00210786">
        <w:rPr>
          <w:rFonts w:ascii="Times New Roman" w:hAnsi="Times New Roman" w:cs="Times New Roman"/>
          <w:color w:val="000000" w:themeColor="text1"/>
          <w:sz w:val="24"/>
          <w:szCs w:val="24"/>
        </w:rPr>
        <w:t xml:space="preserve"> nearly half of all Canadian military exports</w:t>
      </w:r>
      <w:r w:rsidR="0063559B" w:rsidRPr="00210786">
        <w:rPr>
          <w:rFonts w:ascii="Times New Roman" w:hAnsi="Times New Roman" w:cs="Times New Roman"/>
          <w:color w:val="000000" w:themeColor="text1"/>
          <w:sz w:val="24"/>
          <w:szCs w:val="24"/>
        </w:rPr>
        <w:t xml:space="preserve"> </w:t>
      </w:r>
      <w:r w:rsidRPr="00210786">
        <w:rPr>
          <w:rFonts w:ascii="Times New Roman" w:hAnsi="Times New Roman" w:cs="Times New Roman"/>
          <w:color w:val="000000" w:themeColor="text1"/>
          <w:sz w:val="24"/>
          <w:szCs w:val="24"/>
        </w:rPr>
        <w:t xml:space="preserve">and </w:t>
      </w:r>
      <w:hyperlink r:id="rId181" w:history="1">
        <w:r w:rsidRPr="00210786">
          <w:rPr>
            <w:rStyle w:val="Hyperlink"/>
            <w:rFonts w:cs="Times New Roman"/>
            <w:szCs w:val="24"/>
          </w:rPr>
          <w:t>supplies</w:t>
        </w:r>
      </w:hyperlink>
      <w:r w:rsidRPr="00210786">
        <w:rPr>
          <w:rFonts w:ascii="Times New Roman" w:hAnsi="Times New Roman" w:cs="Times New Roman"/>
          <w:color w:val="000000" w:themeColor="text1"/>
          <w:sz w:val="24"/>
          <w:szCs w:val="24"/>
        </w:rPr>
        <w:t xml:space="preserve"> </w:t>
      </w:r>
      <w:hyperlink r:id="rId182" w:history="1">
        <w:r w:rsidRPr="00210786">
          <w:rPr>
            <w:rStyle w:val="Hyperlink"/>
            <w:rFonts w:cs="Times New Roman"/>
            <w:szCs w:val="24"/>
          </w:rPr>
          <w:t>approximately</w:t>
        </w:r>
      </w:hyperlink>
      <w:r w:rsidRPr="00210786">
        <w:rPr>
          <w:rFonts w:ascii="Times New Roman" w:hAnsi="Times New Roman" w:cs="Times New Roman"/>
          <w:color w:val="000000" w:themeColor="text1"/>
          <w:sz w:val="24"/>
          <w:szCs w:val="24"/>
        </w:rPr>
        <w:t xml:space="preserve"> 70% of Israel’s total arms imports.</w:t>
      </w:r>
    </w:p>
    <w:p w14:paraId="36CB716B" w14:textId="0A116ABF" w:rsidR="35BE541E" w:rsidRPr="00210786" w:rsidRDefault="35BE541E" w:rsidP="00DE7695">
      <w:pPr>
        <w:spacing w:after="160"/>
        <w:ind w:left="0" w:firstLine="0"/>
        <w:rPr>
          <w:rFonts w:ascii="Times New Roman" w:hAnsi="Times New Roman" w:cs="Times New Roman"/>
          <w:color w:val="000000" w:themeColor="text1"/>
          <w:sz w:val="24"/>
          <w:szCs w:val="24"/>
        </w:rPr>
      </w:pPr>
      <w:r w:rsidRPr="00210786">
        <w:rPr>
          <w:rFonts w:ascii="Times New Roman" w:hAnsi="Times New Roman" w:cs="Times New Roman"/>
          <w:color w:val="000000" w:themeColor="text1"/>
          <w:sz w:val="24"/>
          <w:szCs w:val="24"/>
        </w:rPr>
        <w:t>Further, Canada has no legal mechanism enabling it to control or restrict the re</w:t>
      </w:r>
      <w:r w:rsidR="008229CB" w:rsidRPr="00210786">
        <w:rPr>
          <w:rFonts w:ascii="Times New Roman" w:hAnsi="Times New Roman" w:cs="Times New Roman"/>
          <w:color w:val="000000" w:themeColor="text1"/>
          <w:sz w:val="24"/>
          <w:szCs w:val="24"/>
        </w:rPr>
        <w:t>-</w:t>
      </w:r>
      <w:r w:rsidRPr="00210786">
        <w:rPr>
          <w:rFonts w:ascii="Times New Roman" w:hAnsi="Times New Roman" w:cs="Times New Roman"/>
          <w:color w:val="000000" w:themeColor="text1"/>
          <w:sz w:val="24"/>
          <w:szCs w:val="24"/>
        </w:rPr>
        <w:t xml:space="preserve">export of Canadian military exports onward from the United States to third countries like Israel. In contrast, any reexport of </w:t>
      </w:r>
      <w:r w:rsidR="0086271C" w:rsidRPr="00210786">
        <w:rPr>
          <w:rFonts w:ascii="Times New Roman" w:hAnsi="Times New Roman" w:cs="Times New Roman"/>
          <w:color w:val="000000" w:themeColor="text1"/>
          <w:sz w:val="24"/>
          <w:szCs w:val="24"/>
        </w:rPr>
        <w:t xml:space="preserve">permit-free </w:t>
      </w:r>
      <w:r w:rsidRPr="00210786">
        <w:rPr>
          <w:rFonts w:ascii="Times New Roman" w:hAnsi="Times New Roman" w:cs="Times New Roman"/>
          <w:color w:val="000000" w:themeColor="text1"/>
          <w:sz w:val="24"/>
          <w:szCs w:val="24"/>
        </w:rPr>
        <w:t xml:space="preserve">US military exports to Canada onward to a third country </w:t>
      </w:r>
      <w:hyperlink r:id="rId183" w:history="1">
        <w:r w:rsidRPr="00210786">
          <w:rPr>
            <w:rStyle w:val="Hyperlink"/>
            <w:rFonts w:cs="Times New Roman"/>
            <w:szCs w:val="24"/>
          </w:rPr>
          <w:t>requires</w:t>
        </w:r>
      </w:hyperlink>
      <w:r w:rsidRPr="00210786">
        <w:rPr>
          <w:rFonts w:ascii="Times New Roman" w:hAnsi="Times New Roman" w:cs="Times New Roman"/>
          <w:color w:val="000000" w:themeColor="text1"/>
          <w:sz w:val="24"/>
          <w:szCs w:val="24"/>
        </w:rPr>
        <w:t xml:space="preserve"> prior approval of the US Directorate of Defense Trade Controls. Canada does not impose similar reexport controls reciprocally.</w:t>
      </w:r>
    </w:p>
    <w:p w14:paraId="468B7E9B" w14:textId="6C0551A9" w:rsidR="35BE541E" w:rsidRPr="00210786" w:rsidRDefault="35BE541E" w:rsidP="00DE7695">
      <w:pPr>
        <w:spacing w:after="160"/>
        <w:ind w:left="0" w:firstLine="0"/>
        <w:rPr>
          <w:rFonts w:ascii="Times New Roman" w:hAnsi="Times New Roman" w:cs="Times New Roman"/>
          <w:color w:val="000000" w:themeColor="text1"/>
          <w:sz w:val="24"/>
          <w:szCs w:val="24"/>
          <w:vertAlign w:val="superscript"/>
        </w:rPr>
      </w:pPr>
      <w:r w:rsidRPr="00210786">
        <w:rPr>
          <w:rFonts w:ascii="Times New Roman" w:hAnsi="Times New Roman" w:cs="Times New Roman"/>
          <w:color w:val="000000" w:themeColor="text1"/>
          <w:sz w:val="24"/>
          <w:szCs w:val="24"/>
        </w:rPr>
        <w:t>Although there is scant publicly available information on Canadian arms exports to Israel routed through the US, they are</w:t>
      </w:r>
      <w:r w:rsidR="00A20EEB" w:rsidRPr="00210786">
        <w:rPr>
          <w:rFonts w:ascii="Times New Roman" w:hAnsi="Times New Roman" w:cs="Times New Roman"/>
          <w:color w:val="000000" w:themeColor="text1"/>
          <w:sz w:val="24"/>
          <w:szCs w:val="24"/>
        </w:rPr>
        <w:t xml:space="preserve"> likely</w:t>
      </w:r>
      <w:r w:rsidRPr="00210786">
        <w:rPr>
          <w:rFonts w:ascii="Times New Roman" w:hAnsi="Times New Roman" w:cs="Times New Roman"/>
          <w:color w:val="000000" w:themeColor="text1"/>
          <w:sz w:val="24"/>
          <w:szCs w:val="24"/>
        </w:rPr>
        <w:t xml:space="preserve"> far more significant than direct exports. For instance, in just </w:t>
      </w:r>
      <w:hyperlink r:id="rId184" w:history="1">
        <w:r w:rsidRPr="00210786">
          <w:rPr>
            <w:rStyle w:val="Hyperlink"/>
            <w:rFonts w:cs="Times New Roman"/>
            <w:szCs w:val="24"/>
          </w:rPr>
          <w:t>one transaction</w:t>
        </w:r>
      </w:hyperlink>
      <w:r w:rsidRPr="00210786">
        <w:rPr>
          <w:rFonts w:ascii="Times New Roman" w:hAnsi="Times New Roman" w:cs="Times New Roman"/>
          <w:color w:val="000000" w:themeColor="text1"/>
          <w:sz w:val="24"/>
          <w:szCs w:val="24"/>
        </w:rPr>
        <w:t xml:space="preserve"> announced </w:t>
      </w:r>
      <w:r w:rsidR="0083114E" w:rsidRPr="00210786">
        <w:rPr>
          <w:rFonts w:ascii="Times New Roman" w:hAnsi="Times New Roman" w:cs="Times New Roman"/>
          <w:color w:val="000000" w:themeColor="text1"/>
          <w:sz w:val="24"/>
          <w:szCs w:val="24"/>
        </w:rPr>
        <w:t xml:space="preserve">on </w:t>
      </w:r>
      <w:r w:rsidRPr="00210786">
        <w:rPr>
          <w:rFonts w:ascii="Times New Roman" w:hAnsi="Times New Roman" w:cs="Times New Roman"/>
          <w:color w:val="000000" w:themeColor="text1"/>
          <w:sz w:val="24"/>
          <w:szCs w:val="24"/>
        </w:rPr>
        <w:t>August 13, 2024, the Secretary of State approved the sale to Israel of over 50,000 120mm high-explosive mortar cartridges worth US$61.1 million, to be purchased from a Canadian manufacturer.</w:t>
      </w:r>
      <w:r w:rsidR="43977B19" w:rsidRPr="00210786">
        <w:rPr>
          <w:rStyle w:val="FootnoteReference"/>
          <w:rFonts w:ascii="Times New Roman" w:hAnsi="Times New Roman" w:cs="Times New Roman"/>
          <w:color w:val="000000" w:themeColor="text1"/>
          <w:sz w:val="24"/>
          <w:szCs w:val="24"/>
        </w:rPr>
        <w:t xml:space="preserve"> </w:t>
      </w:r>
      <w:r w:rsidRPr="00210786">
        <w:rPr>
          <w:rFonts w:ascii="Times New Roman" w:hAnsi="Times New Roman" w:cs="Times New Roman"/>
          <w:color w:val="000000" w:themeColor="text1"/>
          <w:sz w:val="24"/>
          <w:szCs w:val="24"/>
        </w:rPr>
        <w:t xml:space="preserve">The Israeli military has deployed 120mm mortars during </w:t>
      </w:r>
      <w:r w:rsidR="0083114E" w:rsidRPr="00210786">
        <w:rPr>
          <w:rFonts w:ascii="Times New Roman" w:hAnsi="Times New Roman" w:cs="Times New Roman"/>
          <w:color w:val="000000" w:themeColor="text1"/>
          <w:sz w:val="24"/>
          <w:szCs w:val="24"/>
        </w:rPr>
        <w:t>its</w:t>
      </w:r>
      <w:r w:rsidRPr="00210786">
        <w:rPr>
          <w:rFonts w:ascii="Times New Roman" w:hAnsi="Times New Roman" w:cs="Times New Roman"/>
          <w:color w:val="000000" w:themeColor="text1"/>
          <w:sz w:val="24"/>
          <w:szCs w:val="24"/>
        </w:rPr>
        <w:t xml:space="preserve"> operations in Gaza since 2009, including during the most </w:t>
      </w:r>
      <w:hyperlink r:id="rId185" w:history="1">
        <w:r w:rsidRPr="00210786">
          <w:rPr>
            <w:rStyle w:val="Hyperlink"/>
            <w:rFonts w:cs="Times New Roman"/>
            <w:szCs w:val="24"/>
          </w:rPr>
          <w:t>recent</w:t>
        </w:r>
      </w:hyperlink>
      <w:r w:rsidR="147D3F88" w:rsidRPr="00210786">
        <w:rPr>
          <w:rFonts w:ascii="Times New Roman" w:hAnsi="Times New Roman" w:cs="Times New Roman"/>
          <w:color w:val="000000" w:themeColor="text1"/>
          <w:sz w:val="24"/>
          <w:szCs w:val="24"/>
        </w:rPr>
        <w:t xml:space="preserve"> </w:t>
      </w:r>
      <w:hyperlink r:id="rId186" w:history="1">
        <w:r w:rsidR="147D3F88" w:rsidRPr="00210786">
          <w:rPr>
            <w:rStyle w:val="Hyperlink"/>
            <w:rFonts w:cs="Times New Roman"/>
            <w:szCs w:val="24"/>
          </w:rPr>
          <w:t>war</w:t>
        </w:r>
      </w:hyperlink>
      <w:r w:rsidR="00B437E0" w:rsidRPr="00210786">
        <w:rPr>
          <w:rFonts w:ascii="Times New Roman" w:hAnsi="Times New Roman" w:cs="Times New Roman"/>
          <w:color w:val="000000" w:themeColor="text1"/>
          <w:sz w:val="24"/>
          <w:szCs w:val="24"/>
        </w:rPr>
        <w:t>.</w:t>
      </w:r>
    </w:p>
    <w:p w14:paraId="0C8D2A60" w14:textId="27491FD2" w:rsidR="35BE541E" w:rsidRPr="00210786" w:rsidRDefault="35BE541E" w:rsidP="00DE7695">
      <w:pPr>
        <w:spacing w:after="160"/>
        <w:ind w:left="0" w:firstLine="0"/>
        <w:rPr>
          <w:rFonts w:ascii="Times New Roman" w:hAnsi="Times New Roman" w:cs="Times New Roman"/>
          <w:color w:val="000000" w:themeColor="text1"/>
          <w:sz w:val="24"/>
          <w:szCs w:val="24"/>
        </w:rPr>
      </w:pPr>
      <w:r w:rsidRPr="00210786">
        <w:rPr>
          <w:rFonts w:ascii="Times New Roman" w:hAnsi="Times New Roman" w:cs="Times New Roman"/>
          <w:color w:val="000000" w:themeColor="text1"/>
          <w:sz w:val="24"/>
          <w:szCs w:val="24"/>
        </w:rPr>
        <w:t xml:space="preserve">According to </w:t>
      </w:r>
      <w:hyperlink r:id="rId187" w:history="1">
        <w:r w:rsidRPr="00210786">
          <w:rPr>
            <w:rStyle w:val="Hyperlink"/>
            <w:rFonts w:cs="Times New Roman"/>
            <w:szCs w:val="24"/>
          </w:rPr>
          <w:t>media reports</w:t>
        </w:r>
      </w:hyperlink>
      <w:r w:rsidRPr="00210786">
        <w:rPr>
          <w:rFonts w:ascii="Times New Roman" w:hAnsi="Times New Roman" w:cs="Times New Roman"/>
          <w:color w:val="000000" w:themeColor="text1"/>
          <w:sz w:val="24"/>
          <w:szCs w:val="24"/>
        </w:rPr>
        <w:t xml:space="preserve">, the Canadian government reacted to this announcement by writing a letter to the Canadian manufacturer, to “request” that it “temporarily refrain” from exporting the items. However, there is no indication that it made any move to affirmatively block the transaction. </w:t>
      </w:r>
    </w:p>
    <w:p w14:paraId="2B39864A" w14:textId="2CE551DF" w:rsidR="35BE541E" w:rsidRPr="00210786" w:rsidRDefault="35BE541E" w:rsidP="00DE7695">
      <w:pPr>
        <w:spacing w:after="160"/>
        <w:ind w:left="0" w:firstLine="0"/>
        <w:rPr>
          <w:rFonts w:ascii="Times New Roman" w:hAnsi="Times New Roman" w:cs="Times New Roman"/>
          <w:color w:val="000000" w:themeColor="text1"/>
          <w:sz w:val="24"/>
          <w:szCs w:val="24"/>
          <w:vertAlign w:val="superscript"/>
        </w:rPr>
      </w:pPr>
      <w:r w:rsidRPr="00210786">
        <w:rPr>
          <w:rFonts w:ascii="Times New Roman" w:hAnsi="Times New Roman" w:cs="Times New Roman"/>
          <w:color w:val="000000" w:themeColor="text1"/>
          <w:sz w:val="24"/>
          <w:szCs w:val="24"/>
        </w:rPr>
        <w:t xml:space="preserve">Canada does review some military exports to the US for approval. Even in these instances, it continues to allow military exports to the US that are ultimately destined for Israel. For example, all </w:t>
      </w:r>
      <w:hyperlink r:id="rId188" w:history="1">
        <w:r w:rsidRPr="00210786">
          <w:rPr>
            <w:rStyle w:val="Hyperlink"/>
            <w:rFonts w:cs="Times New Roman"/>
            <w:szCs w:val="24"/>
          </w:rPr>
          <w:t>major military sales</w:t>
        </w:r>
      </w:hyperlink>
      <w:r w:rsidRPr="00210786">
        <w:rPr>
          <w:rFonts w:ascii="Times New Roman" w:hAnsi="Times New Roman" w:cs="Times New Roman"/>
          <w:color w:val="000000" w:themeColor="text1"/>
          <w:sz w:val="24"/>
          <w:szCs w:val="24"/>
        </w:rPr>
        <w:t xml:space="preserve"> to the US Department of Defense go through the Canadian Commercial Corporation (CCC), a government agency.</w:t>
      </w:r>
      <w:r w:rsidR="565A89CF" w:rsidRPr="00210786">
        <w:rPr>
          <w:rStyle w:val="FootnoteReference"/>
          <w:rFonts w:ascii="Times New Roman" w:hAnsi="Times New Roman" w:cs="Times New Roman"/>
          <w:color w:val="000000" w:themeColor="text1"/>
          <w:sz w:val="24"/>
          <w:szCs w:val="24"/>
        </w:rPr>
        <w:t xml:space="preserve"> </w:t>
      </w:r>
      <w:r w:rsidR="00DC2F26" w:rsidRPr="00210786">
        <w:rPr>
          <w:rFonts w:ascii="Times New Roman" w:hAnsi="Times New Roman" w:cs="Times New Roman"/>
          <w:sz w:val="24"/>
          <w:szCs w:val="24"/>
        </w:rPr>
        <w:t>The</w:t>
      </w:r>
      <w:r w:rsidR="00DC2F26" w:rsidRPr="00210786">
        <w:rPr>
          <w:rFonts w:ascii="Times New Roman" w:hAnsi="Times New Roman" w:cs="Times New Roman"/>
        </w:rPr>
        <w:t xml:space="preserve"> </w:t>
      </w:r>
      <w:r w:rsidR="00DC2F26" w:rsidRPr="00210786">
        <w:rPr>
          <w:rFonts w:ascii="Times New Roman" w:hAnsi="Times New Roman" w:cs="Times New Roman"/>
          <w:color w:val="000000" w:themeColor="text1"/>
          <w:sz w:val="24"/>
          <w:szCs w:val="24"/>
        </w:rPr>
        <w:t xml:space="preserve">CCC </w:t>
      </w:r>
      <w:hyperlink r:id="rId189" w:history="1">
        <w:r w:rsidR="00DC2F26" w:rsidRPr="00210786">
          <w:rPr>
            <w:rStyle w:val="Hyperlink"/>
            <w:rFonts w:cs="Times New Roman"/>
            <w:szCs w:val="24"/>
          </w:rPr>
          <w:t>purports</w:t>
        </w:r>
      </w:hyperlink>
      <w:r w:rsidR="00DC2F26" w:rsidRPr="00210786">
        <w:rPr>
          <w:rFonts w:ascii="Times New Roman" w:hAnsi="Times New Roman" w:cs="Times New Roman"/>
          <w:color w:val="000000" w:themeColor="text1"/>
          <w:sz w:val="24"/>
          <w:szCs w:val="24"/>
        </w:rPr>
        <w:t xml:space="preserve"> to explicitly incorporate human rights commitments into all its operations. N</w:t>
      </w:r>
      <w:r w:rsidRPr="00210786">
        <w:rPr>
          <w:rFonts w:ascii="Times New Roman" w:hAnsi="Times New Roman" w:cs="Times New Roman"/>
          <w:color w:val="000000" w:themeColor="text1"/>
          <w:sz w:val="24"/>
          <w:szCs w:val="24"/>
        </w:rPr>
        <w:t xml:space="preserve">evertheless, in March 2025, the CCC </w:t>
      </w:r>
      <w:hyperlink r:id="rId190" w:history="1">
        <w:r w:rsidRPr="00210786">
          <w:rPr>
            <w:rStyle w:val="Hyperlink"/>
            <w:rFonts w:cs="Times New Roman"/>
            <w:szCs w:val="24"/>
          </w:rPr>
          <w:t>approved a sale</w:t>
        </w:r>
      </w:hyperlink>
      <w:r w:rsidRPr="00210786">
        <w:rPr>
          <w:rFonts w:ascii="Times New Roman" w:hAnsi="Times New Roman" w:cs="Times New Roman"/>
          <w:color w:val="000000" w:themeColor="text1"/>
          <w:sz w:val="24"/>
          <w:szCs w:val="24"/>
        </w:rPr>
        <w:t xml:space="preserve"> of 155mm artillery shells to the US intended for onward reexport to Israel, despite </w:t>
      </w:r>
      <w:hyperlink r:id="rId191" w:history="1">
        <w:r w:rsidRPr="00210786">
          <w:rPr>
            <w:rStyle w:val="Hyperlink"/>
            <w:rFonts w:cs="Times New Roman"/>
            <w:szCs w:val="24"/>
          </w:rPr>
          <w:t>identifying</w:t>
        </w:r>
      </w:hyperlink>
      <w:r w:rsidR="00267A07" w:rsidRPr="00210786">
        <w:rPr>
          <w:rFonts w:ascii="Times New Roman" w:hAnsi="Times New Roman" w:cs="Times New Roman"/>
          <w:color w:val="000000" w:themeColor="text1"/>
          <w:sz w:val="24"/>
          <w:szCs w:val="24"/>
        </w:rPr>
        <w:t xml:space="preserve"> incidents and allegations of Israeli abuses with</w:t>
      </w:r>
      <w:r w:rsidR="00A20EEB" w:rsidRPr="00210786">
        <w:rPr>
          <w:rFonts w:ascii="Times New Roman" w:hAnsi="Times New Roman" w:cs="Times New Roman"/>
          <w:color w:val="000000" w:themeColor="text1"/>
          <w:sz w:val="24"/>
          <w:szCs w:val="24"/>
        </w:rPr>
        <w:t xml:space="preserve"> this type of munition</w:t>
      </w:r>
      <w:r w:rsidR="008D7E5F" w:rsidRPr="00210786">
        <w:rPr>
          <w:rFonts w:ascii="Times New Roman" w:hAnsi="Times New Roman" w:cs="Times New Roman"/>
          <w:color w:val="000000" w:themeColor="text1"/>
          <w:sz w:val="24"/>
          <w:szCs w:val="24"/>
        </w:rPr>
        <w:t>.</w:t>
      </w:r>
    </w:p>
    <w:p w14:paraId="39CC9D77" w14:textId="19DB98BA" w:rsidR="35BE541E" w:rsidRPr="00210786" w:rsidRDefault="35BE541E" w:rsidP="00DE7695">
      <w:pPr>
        <w:spacing w:after="160"/>
        <w:ind w:left="0" w:firstLine="0"/>
        <w:rPr>
          <w:rFonts w:ascii="Times New Roman" w:hAnsi="Times New Roman" w:cs="Times New Roman"/>
          <w:color w:val="000000" w:themeColor="text1"/>
          <w:sz w:val="24"/>
          <w:szCs w:val="24"/>
        </w:rPr>
      </w:pPr>
      <w:r w:rsidRPr="00210786">
        <w:rPr>
          <w:rFonts w:ascii="Times New Roman" w:hAnsi="Times New Roman" w:cs="Times New Roman"/>
          <w:color w:val="000000" w:themeColor="text1"/>
          <w:sz w:val="24"/>
          <w:szCs w:val="24"/>
        </w:rPr>
        <w:lastRenderedPageBreak/>
        <w:t>Canada is also an integral part of the US military industry’s supply chain and provides many key parts and components for US-made weapons. There is evidence that Canadian-made parts and components have gone into some of the key US-supplied military equipment used by Israel to commit atrocities in Gaza. For instance:</w:t>
      </w:r>
    </w:p>
    <w:p w14:paraId="1728E02A" w14:textId="1274A84F" w:rsidR="35BE541E" w:rsidRPr="00210786" w:rsidRDefault="35BE541E" w:rsidP="00BB4670">
      <w:pPr>
        <w:pStyle w:val="ListParagraph"/>
        <w:numPr>
          <w:ilvl w:val="0"/>
          <w:numId w:val="1"/>
        </w:numPr>
        <w:pBdr>
          <w:top w:val="nil"/>
          <w:left w:val="nil"/>
          <w:bottom w:val="nil"/>
          <w:right w:val="nil"/>
          <w:between w:val="nil"/>
        </w:pBdr>
        <w:spacing w:after="160"/>
        <w:rPr>
          <w:rFonts w:ascii="Times New Roman" w:hAnsi="Times New Roman" w:cs="Times New Roman"/>
          <w:color w:val="000000" w:themeColor="text1"/>
          <w:sz w:val="24"/>
          <w:szCs w:val="24"/>
        </w:rPr>
      </w:pPr>
      <w:r w:rsidRPr="00210786">
        <w:rPr>
          <w:rFonts w:ascii="Times New Roman" w:hAnsi="Times New Roman" w:cs="Times New Roman"/>
          <w:color w:val="000000" w:themeColor="text1"/>
          <w:sz w:val="24"/>
          <w:szCs w:val="24"/>
        </w:rPr>
        <w:t xml:space="preserve">The </w:t>
      </w:r>
      <w:hyperlink r:id="rId192" w:history="1">
        <w:r w:rsidRPr="00210786">
          <w:rPr>
            <w:rStyle w:val="Hyperlink"/>
            <w:rFonts w:cs="Times New Roman"/>
            <w:szCs w:val="24"/>
          </w:rPr>
          <w:t>F-35 Joint Strike Fighter</w:t>
        </w:r>
      </w:hyperlink>
      <w:r w:rsidRPr="00210786">
        <w:rPr>
          <w:rFonts w:ascii="Times New Roman" w:hAnsi="Times New Roman" w:cs="Times New Roman"/>
          <w:color w:val="000000" w:themeColor="text1"/>
          <w:sz w:val="24"/>
          <w:szCs w:val="24"/>
        </w:rPr>
        <w:t xml:space="preserve"> is a multirole fighter aircraft that Israeli forces have used in the ongoing bombardment of Gaza.</w:t>
      </w:r>
      <w:r w:rsidR="2570D6AC" w:rsidRPr="00210786">
        <w:rPr>
          <w:rFonts w:ascii="Times New Roman" w:hAnsi="Times New Roman" w:cs="Times New Roman"/>
          <w:color w:val="000000" w:themeColor="text1"/>
          <w:sz w:val="24"/>
          <w:szCs w:val="24"/>
        </w:rPr>
        <w:t xml:space="preserve"> </w:t>
      </w:r>
      <w:r w:rsidR="4219D1CC" w:rsidRPr="00210786">
        <w:rPr>
          <w:rFonts w:ascii="Times New Roman" w:hAnsi="Times New Roman" w:cs="Times New Roman"/>
          <w:color w:val="000000" w:themeColor="text1"/>
          <w:sz w:val="24"/>
          <w:szCs w:val="24"/>
        </w:rPr>
        <w:t>A</w:t>
      </w:r>
      <w:r w:rsidRPr="00210786">
        <w:rPr>
          <w:rFonts w:ascii="Times New Roman" w:hAnsi="Times New Roman" w:cs="Times New Roman"/>
          <w:color w:val="000000" w:themeColor="text1"/>
          <w:sz w:val="24"/>
          <w:szCs w:val="24"/>
        </w:rPr>
        <w:t>n April 2018 study commissioned by manufacturer Lockheed Martin stated that “</w:t>
      </w:r>
      <w:hyperlink r:id="rId193" w:history="1">
        <w:r w:rsidRPr="00210786">
          <w:rPr>
            <w:rStyle w:val="Hyperlink"/>
            <w:rFonts w:cs="Times New Roman"/>
            <w:szCs w:val="24"/>
          </w:rPr>
          <w:t>there is $2.3 million USD [approximately C$3.2 million] worth of Canadian components on every F-35 jet manufactured</w:t>
        </w:r>
      </w:hyperlink>
      <w:r w:rsidRPr="00210786">
        <w:rPr>
          <w:rFonts w:ascii="Times New Roman" w:hAnsi="Times New Roman" w:cs="Times New Roman"/>
          <w:color w:val="000000" w:themeColor="text1"/>
          <w:sz w:val="24"/>
          <w:szCs w:val="24"/>
        </w:rPr>
        <w:t xml:space="preserve">.” In January 2023, the Canadian Minister of National Defense </w:t>
      </w:r>
      <w:hyperlink r:id="rId194" w:history="1">
        <w:r w:rsidRPr="00210786">
          <w:rPr>
            <w:rStyle w:val="Hyperlink"/>
            <w:rFonts w:cs="Times New Roman"/>
            <w:szCs w:val="24"/>
          </w:rPr>
          <w:t>confirmed</w:t>
        </w:r>
      </w:hyperlink>
      <w:r w:rsidRPr="00210786">
        <w:rPr>
          <w:rFonts w:ascii="Times New Roman" w:hAnsi="Times New Roman" w:cs="Times New Roman"/>
          <w:color w:val="000000" w:themeColor="text1"/>
          <w:sz w:val="24"/>
          <w:szCs w:val="24"/>
        </w:rPr>
        <w:t xml:space="preserve"> that every F-35 contains Canadian components. In June 2024, Israel announced an order for 25 more F-35s in a deal valued at US$3</w:t>
      </w:r>
      <w:r w:rsidR="00267A07" w:rsidRPr="00210786">
        <w:rPr>
          <w:rFonts w:ascii="Times New Roman" w:hAnsi="Times New Roman" w:cs="Times New Roman"/>
          <w:color w:val="000000" w:themeColor="text1"/>
          <w:sz w:val="24"/>
          <w:szCs w:val="24"/>
        </w:rPr>
        <w:t xml:space="preserve"> </w:t>
      </w:r>
      <w:r w:rsidRPr="00210786">
        <w:rPr>
          <w:rFonts w:ascii="Times New Roman" w:hAnsi="Times New Roman" w:cs="Times New Roman"/>
          <w:color w:val="000000" w:themeColor="text1"/>
          <w:sz w:val="24"/>
          <w:szCs w:val="24"/>
        </w:rPr>
        <w:t xml:space="preserve">billion. </w:t>
      </w:r>
    </w:p>
    <w:p w14:paraId="00BB30DF" w14:textId="70A06F37" w:rsidR="35BE541E" w:rsidRPr="00210786" w:rsidRDefault="35BE541E" w:rsidP="00DE7695">
      <w:pPr>
        <w:pBdr>
          <w:top w:val="nil"/>
          <w:left w:val="nil"/>
          <w:bottom w:val="nil"/>
          <w:right w:val="nil"/>
          <w:between w:val="nil"/>
        </w:pBdr>
        <w:spacing w:after="160"/>
        <w:ind w:left="0" w:firstLine="0"/>
        <w:rPr>
          <w:rFonts w:ascii="Times New Roman" w:hAnsi="Times New Roman" w:cs="Times New Roman"/>
          <w:color w:val="000000" w:themeColor="text1"/>
          <w:sz w:val="24"/>
          <w:szCs w:val="24"/>
          <w:vertAlign w:val="superscript"/>
        </w:rPr>
      </w:pPr>
      <w:r w:rsidRPr="00210786">
        <w:rPr>
          <w:rFonts w:ascii="Times New Roman" w:hAnsi="Times New Roman" w:cs="Times New Roman"/>
          <w:color w:val="000000" w:themeColor="text1"/>
          <w:sz w:val="24"/>
          <w:szCs w:val="24"/>
        </w:rPr>
        <w:t xml:space="preserve">Parts and components are important not only in building new aircraft but also in maintaining current ones, which represent roughly </w:t>
      </w:r>
      <w:hyperlink r:id="rId195" w:history="1">
        <w:r w:rsidRPr="00210786">
          <w:rPr>
            <w:rStyle w:val="Hyperlink"/>
            <w:rFonts w:cs="Times New Roman"/>
            <w:szCs w:val="24"/>
          </w:rPr>
          <w:t>70% of the total cost</w:t>
        </w:r>
      </w:hyperlink>
      <w:r w:rsidRPr="00210786">
        <w:rPr>
          <w:rFonts w:ascii="Times New Roman" w:hAnsi="Times New Roman" w:cs="Times New Roman"/>
          <w:color w:val="000000" w:themeColor="text1"/>
          <w:sz w:val="24"/>
          <w:szCs w:val="24"/>
        </w:rPr>
        <w:t xml:space="preserve"> of an aircraft. Military expert Josh Paul notes that "modern fighter jets rely on immense amounts of continuous maintenance," estimating that for every one hour of flying, a fighter jet requires three hours of maintenance. "</w:t>
      </w:r>
      <w:hyperlink r:id="rId196" w:history="1">
        <w:r w:rsidRPr="00210786">
          <w:rPr>
            <w:rStyle w:val="Hyperlink"/>
            <w:rFonts w:cs="Times New Roman"/>
            <w:szCs w:val="24"/>
          </w:rPr>
          <w:t>If you cut off the supply of spare parts, particularly on something like the F-35s, which relies on a global just-in-time delivery chain, it would very quickly become unflyable</w:t>
        </w:r>
      </w:hyperlink>
      <w:r w:rsidRPr="00210786">
        <w:rPr>
          <w:rFonts w:ascii="Times New Roman" w:hAnsi="Times New Roman" w:cs="Times New Roman"/>
          <w:color w:val="000000" w:themeColor="text1"/>
          <w:sz w:val="24"/>
          <w:szCs w:val="24"/>
        </w:rPr>
        <w:t>."</w:t>
      </w:r>
      <w:r w:rsidR="00A41078" w:rsidRPr="00210786">
        <w:rPr>
          <w:rFonts w:ascii="Times New Roman" w:hAnsi="Times New Roman" w:cs="Times New Roman"/>
          <w:color w:val="000000" w:themeColor="text1"/>
          <w:sz w:val="24"/>
          <w:szCs w:val="24"/>
        </w:rPr>
        <w:t xml:space="preserve"> </w:t>
      </w:r>
      <w:r w:rsidRPr="00210786">
        <w:rPr>
          <w:rFonts w:ascii="Times New Roman" w:hAnsi="Times New Roman" w:cs="Times New Roman"/>
          <w:color w:val="000000" w:themeColor="text1"/>
          <w:sz w:val="24"/>
          <w:szCs w:val="24"/>
        </w:rPr>
        <w:t xml:space="preserve">The F-35 Program’s head of logistics and sustainment, Major General Donald Carpenter, </w:t>
      </w:r>
      <w:hyperlink r:id="rId197" w:history="1">
        <w:r w:rsidRPr="00210786">
          <w:rPr>
            <w:rStyle w:val="Hyperlink"/>
            <w:rFonts w:cs="Times New Roman"/>
            <w:szCs w:val="24"/>
          </w:rPr>
          <w:t>confirmed</w:t>
        </w:r>
      </w:hyperlink>
      <w:r w:rsidRPr="00210786">
        <w:rPr>
          <w:rFonts w:ascii="Times New Roman" w:hAnsi="Times New Roman" w:cs="Times New Roman"/>
          <w:color w:val="000000" w:themeColor="text1"/>
          <w:sz w:val="24"/>
          <w:szCs w:val="24"/>
        </w:rPr>
        <w:t xml:space="preserve"> in April 2024 that Israel’s fleet was being supported by shipments of replacement parts from partner nations.</w:t>
      </w:r>
    </w:p>
    <w:p w14:paraId="06576A5C" w14:textId="4487DD91" w:rsidR="35BE541E" w:rsidRPr="00210786" w:rsidRDefault="35BE541E" w:rsidP="00BB4670">
      <w:pPr>
        <w:pStyle w:val="ListParagraph"/>
        <w:numPr>
          <w:ilvl w:val="0"/>
          <w:numId w:val="9"/>
        </w:numPr>
        <w:pBdr>
          <w:top w:val="nil"/>
          <w:left w:val="nil"/>
          <w:bottom w:val="nil"/>
          <w:right w:val="nil"/>
          <w:between w:val="nil"/>
        </w:pBdr>
        <w:spacing w:after="160"/>
        <w:ind w:left="720"/>
        <w:rPr>
          <w:rFonts w:ascii="Times New Roman" w:hAnsi="Times New Roman" w:cs="Times New Roman"/>
          <w:color w:val="000000" w:themeColor="text1"/>
          <w:sz w:val="24"/>
          <w:szCs w:val="24"/>
          <w:vertAlign w:val="superscript"/>
        </w:rPr>
      </w:pPr>
      <w:r w:rsidRPr="00210786">
        <w:rPr>
          <w:rFonts w:ascii="Times New Roman" w:hAnsi="Times New Roman" w:cs="Times New Roman"/>
          <w:color w:val="000000" w:themeColor="text1"/>
          <w:sz w:val="24"/>
          <w:szCs w:val="24"/>
        </w:rPr>
        <w:t xml:space="preserve">Canadian companies also </w:t>
      </w:r>
      <w:hyperlink r:id="rId198" w:anchor="backgrounder" w:history="1">
        <w:r w:rsidRPr="00210786">
          <w:rPr>
            <w:rStyle w:val="Hyperlink"/>
            <w:rFonts w:cs="Times New Roman"/>
            <w:szCs w:val="24"/>
          </w:rPr>
          <w:t>provide</w:t>
        </w:r>
      </w:hyperlink>
      <w:r w:rsidRPr="00210786">
        <w:rPr>
          <w:rFonts w:ascii="Times New Roman" w:hAnsi="Times New Roman" w:cs="Times New Roman"/>
          <w:color w:val="000000" w:themeColor="text1"/>
          <w:sz w:val="24"/>
          <w:szCs w:val="24"/>
        </w:rPr>
        <w:t xml:space="preserve"> aerospace parts for Boeing’s F-15 fighter, which Israel has used to </w:t>
      </w:r>
      <w:hyperlink r:id="rId199" w:history="1">
        <w:r w:rsidRPr="00210786">
          <w:rPr>
            <w:rStyle w:val="Hyperlink"/>
            <w:rFonts w:cs="Times New Roman"/>
            <w:szCs w:val="24"/>
          </w:rPr>
          <w:t>bombard</w:t>
        </w:r>
      </w:hyperlink>
      <w:r w:rsidRPr="00210786">
        <w:rPr>
          <w:rFonts w:ascii="Times New Roman" w:hAnsi="Times New Roman" w:cs="Times New Roman"/>
          <w:color w:val="000000" w:themeColor="text1"/>
          <w:sz w:val="24"/>
          <w:szCs w:val="24"/>
        </w:rPr>
        <w:t xml:space="preserve"> </w:t>
      </w:r>
      <w:hyperlink r:id="rId200" w:history="1">
        <w:r w:rsidRPr="00210786">
          <w:rPr>
            <w:rStyle w:val="Hyperlink"/>
            <w:rFonts w:cs="Times New Roman"/>
            <w:szCs w:val="24"/>
          </w:rPr>
          <w:t>Gaza</w:t>
        </w:r>
      </w:hyperlink>
      <w:r w:rsidRPr="00210786">
        <w:rPr>
          <w:rFonts w:ascii="Times New Roman" w:hAnsi="Times New Roman" w:cs="Times New Roman"/>
          <w:color w:val="000000" w:themeColor="text1"/>
          <w:sz w:val="24"/>
          <w:szCs w:val="24"/>
        </w:rPr>
        <w:t xml:space="preserve">. Canadian companies </w:t>
      </w:r>
      <w:hyperlink r:id="rId201" w:history="1">
        <w:r w:rsidRPr="00210786">
          <w:rPr>
            <w:rStyle w:val="Hyperlink"/>
            <w:rFonts w:cs="Times New Roman"/>
            <w:szCs w:val="24"/>
          </w:rPr>
          <w:t>provide</w:t>
        </w:r>
      </w:hyperlink>
      <w:r w:rsidRPr="00210786">
        <w:rPr>
          <w:rFonts w:ascii="Times New Roman" w:hAnsi="Times New Roman" w:cs="Times New Roman"/>
          <w:color w:val="000000" w:themeColor="text1"/>
          <w:sz w:val="24"/>
          <w:szCs w:val="24"/>
        </w:rPr>
        <w:t xml:space="preserve"> </w:t>
      </w:r>
      <w:hyperlink r:id="rId202" w:history="1">
        <w:r w:rsidRPr="00210786">
          <w:rPr>
            <w:rStyle w:val="Hyperlink"/>
            <w:rFonts w:cs="Times New Roman"/>
            <w:szCs w:val="24"/>
          </w:rPr>
          <w:t>various</w:t>
        </w:r>
      </w:hyperlink>
      <w:r w:rsidRPr="00210786">
        <w:rPr>
          <w:rFonts w:ascii="Times New Roman" w:hAnsi="Times New Roman" w:cs="Times New Roman"/>
          <w:color w:val="000000" w:themeColor="text1"/>
          <w:sz w:val="24"/>
          <w:szCs w:val="24"/>
        </w:rPr>
        <w:t xml:space="preserve"> </w:t>
      </w:r>
      <w:hyperlink r:id="rId203" w:history="1">
        <w:r w:rsidRPr="00210786">
          <w:rPr>
            <w:rStyle w:val="Hyperlink"/>
            <w:rFonts w:cs="Times New Roman"/>
            <w:szCs w:val="24"/>
          </w:rPr>
          <w:t>components</w:t>
        </w:r>
      </w:hyperlink>
      <w:r w:rsidRPr="00210786">
        <w:rPr>
          <w:rFonts w:ascii="Times New Roman" w:hAnsi="Times New Roman" w:cs="Times New Roman"/>
          <w:color w:val="000000" w:themeColor="text1"/>
          <w:sz w:val="24"/>
          <w:szCs w:val="24"/>
        </w:rPr>
        <w:t xml:space="preserve"> for its manufacture.</w:t>
      </w:r>
      <w:r w:rsidR="00A42DA8" w:rsidRPr="00210786">
        <w:rPr>
          <w:rFonts w:ascii="Times New Roman" w:hAnsi="Times New Roman" w:cs="Times New Roman"/>
          <w:color w:val="000000" w:themeColor="text1"/>
          <w:sz w:val="24"/>
          <w:szCs w:val="24"/>
        </w:rPr>
        <w:t xml:space="preserve"> </w:t>
      </w:r>
      <w:r w:rsidRPr="00210786">
        <w:rPr>
          <w:rFonts w:ascii="Times New Roman" w:hAnsi="Times New Roman" w:cs="Times New Roman"/>
          <w:color w:val="000000" w:themeColor="text1"/>
          <w:sz w:val="24"/>
          <w:szCs w:val="24"/>
        </w:rPr>
        <w:t xml:space="preserve">In April 2024, the </w:t>
      </w:r>
      <w:hyperlink r:id="rId204" w:history="1">
        <w:r w:rsidRPr="00210786">
          <w:rPr>
            <w:rStyle w:val="Hyperlink"/>
            <w:rFonts w:cs="Times New Roman"/>
            <w:szCs w:val="24"/>
          </w:rPr>
          <w:t>US</w:t>
        </w:r>
      </w:hyperlink>
      <w:r w:rsidRPr="00210786">
        <w:rPr>
          <w:rFonts w:ascii="Times New Roman" w:hAnsi="Times New Roman" w:cs="Times New Roman"/>
          <w:color w:val="000000" w:themeColor="text1"/>
          <w:sz w:val="24"/>
          <w:szCs w:val="24"/>
        </w:rPr>
        <w:t xml:space="preserve"> </w:t>
      </w:r>
      <w:hyperlink r:id="rId205" w:history="1">
        <w:r w:rsidRPr="00210786">
          <w:rPr>
            <w:rStyle w:val="Hyperlink"/>
            <w:rFonts w:cs="Times New Roman"/>
            <w:szCs w:val="24"/>
          </w:rPr>
          <w:t>approved</w:t>
        </w:r>
      </w:hyperlink>
      <w:r w:rsidRPr="00210786">
        <w:rPr>
          <w:rFonts w:ascii="Times New Roman" w:hAnsi="Times New Roman" w:cs="Times New Roman"/>
          <w:color w:val="000000" w:themeColor="text1"/>
          <w:sz w:val="24"/>
          <w:szCs w:val="24"/>
        </w:rPr>
        <w:t xml:space="preserve"> the sale of 50 F-15s to Israel for more than $18 billion USD.</w:t>
      </w:r>
    </w:p>
    <w:p w14:paraId="6C2A7168" w14:textId="337F20B9" w:rsidR="35BE541E" w:rsidRPr="00210786" w:rsidRDefault="35BE541E" w:rsidP="00BB4670">
      <w:pPr>
        <w:pStyle w:val="ListParagraph"/>
        <w:numPr>
          <w:ilvl w:val="0"/>
          <w:numId w:val="9"/>
        </w:numPr>
        <w:spacing w:after="160"/>
        <w:ind w:left="720"/>
        <w:rPr>
          <w:rFonts w:ascii="Times New Roman" w:hAnsi="Times New Roman" w:cs="Times New Roman"/>
          <w:color w:val="000000" w:themeColor="text1"/>
          <w:sz w:val="24"/>
          <w:szCs w:val="24"/>
          <w:vertAlign w:val="superscript"/>
        </w:rPr>
      </w:pPr>
      <w:r w:rsidRPr="00210786">
        <w:rPr>
          <w:rFonts w:ascii="Times New Roman" w:hAnsi="Times New Roman" w:cs="Times New Roman"/>
          <w:color w:val="000000" w:themeColor="text1"/>
          <w:sz w:val="24"/>
          <w:szCs w:val="24"/>
        </w:rPr>
        <w:t xml:space="preserve">Boeing also manufactures the AH-64 Apache attack helicopter, which </w:t>
      </w:r>
      <w:hyperlink r:id="rId206" w:history="1">
        <w:r w:rsidRPr="00210786">
          <w:rPr>
            <w:rStyle w:val="Hyperlink"/>
            <w:rFonts w:cs="Times New Roman"/>
            <w:szCs w:val="24"/>
          </w:rPr>
          <w:t>Israel</w:t>
        </w:r>
      </w:hyperlink>
      <w:r w:rsidRPr="00210786">
        <w:rPr>
          <w:rFonts w:ascii="Times New Roman" w:hAnsi="Times New Roman" w:cs="Times New Roman"/>
          <w:color w:val="000000" w:themeColor="text1"/>
          <w:sz w:val="24"/>
          <w:szCs w:val="24"/>
        </w:rPr>
        <w:t xml:space="preserve"> </w:t>
      </w:r>
      <w:hyperlink r:id="rId207" w:history="1">
        <w:r w:rsidRPr="00210786">
          <w:rPr>
            <w:rStyle w:val="Hyperlink"/>
            <w:rFonts w:cs="Times New Roman"/>
            <w:szCs w:val="24"/>
          </w:rPr>
          <w:t>has used</w:t>
        </w:r>
      </w:hyperlink>
      <w:r w:rsidRPr="00210786">
        <w:rPr>
          <w:rFonts w:ascii="Times New Roman" w:hAnsi="Times New Roman" w:cs="Times New Roman"/>
          <w:color w:val="000000" w:themeColor="text1"/>
          <w:sz w:val="24"/>
          <w:szCs w:val="24"/>
        </w:rPr>
        <w:t xml:space="preserve"> in its air assault on Gaza.</w:t>
      </w:r>
      <w:r w:rsidR="7213A4CB" w:rsidRPr="00210786">
        <w:rPr>
          <w:rFonts w:ascii="Times New Roman" w:hAnsi="Times New Roman" w:cs="Times New Roman"/>
          <w:color w:val="000000" w:themeColor="text1"/>
          <w:sz w:val="24"/>
          <w:szCs w:val="24"/>
        </w:rPr>
        <w:t xml:space="preserve"> </w:t>
      </w:r>
      <w:r w:rsidRPr="00210786">
        <w:rPr>
          <w:rFonts w:ascii="Times New Roman" w:hAnsi="Times New Roman" w:cs="Times New Roman"/>
          <w:color w:val="000000" w:themeColor="text1"/>
          <w:sz w:val="24"/>
          <w:szCs w:val="24"/>
        </w:rPr>
        <w:t xml:space="preserve">Canadian companies </w:t>
      </w:r>
      <w:hyperlink r:id="rId208" w:history="1">
        <w:r w:rsidRPr="00210786">
          <w:rPr>
            <w:rStyle w:val="Hyperlink"/>
            <w:rFonts w:cs="Times New Roman"/>
            <w:szCs w:val="24"/>
          </w:rPr>
          <w:t>provide</w:t>
        </w:r>
      </w:hyperlink>
      <w:r w:rsidRPr="00210786">
        <w:rPr>
          <w:rFonts w:ascii="Times New Roman" w:hAnsi="Times New Roman" w:cs="Times New Roman"/>
          <w:color w:val="000000" w:themeColor="text1"/>
          <w:sz w:val="24"/>
          <w:szCs w:val="24"/>
        </w:rPr>
        <w:t xml:space="preserve"> various parts for the aircraft.</w:t>
      </w:r>
      <w:r w:rsidR="004F3E70" w:rsidRPr="00210786">
        <w:rPr>
          <w:rFonts w:ascii="Times New Roman" w:hAnsi="Times New Roman" w:cs="Times New Roman"/>
          <w:color w:val="000000" w:themeColor="text1"/>
          <w:sz w:val="24"/>
          <w:szCs w:val="24"/>
        </w:rPr>
        <w:t xml:space="preserve"> </w:t>
      </w:r>
      <w:r w:rsidRPr="00210786">
        <w:rPr>
          <w:rFonts w:ascii="Times New Roman" w:hAnsi="Times New Roman" w:cs="Times New Roman"/>
          <w:color w:val="000000" w:themeColor="text1"/>
          <w:sz w:val="24"/>
          <w:szCs w:val="24"/>
        </w:rPr>
        <w:t>Israel has requested 12 new AH-64 Apaches from the US, a request that has reportedly been “</w:t>
      </w:r>
      <w:hyperlink r:id="rId209" w:history="1">
        <w:r w:rsidRPr="00210786">
          <w:rPr>
            <w:rStyle w:val="Hyperlink"/>
            <w:rFonts w:cs="Times New Roman"/>
            <w:szCs w:val="24"/>
          </w:rPr>
          <w:t>advanced</w:t>
        </w:r>
      </w:hyperlink>
      <w:r w:rsidRPr="00210786">
        <w:rPr>
          <w:rFonts w:ascii="Times New Roman" w:hAnsi="Times New Roman" w:cs="Times New Roman"/>
          <w:color w:val="000000" w:themeColor="text1"/>
          <w:sz w:val="24"/>
          <w:szCs w:val="24"/>
        </w:rPr>
        <w:t xml:space="preserve"> </w:t>
      </w:r>
      <w:hyperlink r:id="rId210" w:history="1">
        <w:r w:rsidRPr="00210786">
          <w:rPr>
            <w:rStyle w:val="Hyperlink"/>
            <w:rFonts w:cs="Times New Roman"/>
            <w:szCs w:val="24"/>
          </w:rPr>
          <w:t>and given priority</w:t>
        </w:r>
      </w:hyperlink>
      <w:r w:rsidRPr="00210786">
        <w:rPr>
          <w:rFonts w:ascii="Times New Roman" w:hAnsi="Times New Roman" w:cs="Times New Roman"/>
          <w:color w:val="000000" w:themeColor="text1"/>
          <w:sz w:val="24"/>
          <w:szCs w:val="24"/>
        </w:rPr>
        <w:t>.”</w:t>
      </w:r>
    </w:p>
    <w:p w14:paraId="692ED018" w14:textId="6ECBCB34" w:rsidR="35BE541E" w:rsidRPr="00210786" w:rsidRDefault="35BE541E" w:rsidP="00DE7695">
      <w:pPr>
        <w:spacing w:after="160"/>
        <w:ind w:left="0" w:firstLine="0"/>
        <w:rPr>
          <w:rFonts w:ascii="Times New Roman" w:hAnsi="Times New Roman" w:cs="Times New Roman"/>
          <w:color w:val="000000" w:themeColor="text1"/>
          <w:sz w:val="24"/>
          <w:szCs w:val="24"/>
          <w:vertAlign w:val="superscript"/>
        </w:rPr>
      </w:pPr>
      <w:r w:rsidRPr="00210786">
        <w:rPr>
          <w:rFonts w:ascii="Times New Roman" w:hAnsi="Times New Roman" w:cs="Times New Roman"/>
          <w:color w:val="000000" w:themeColor="text1"/>
          <w:sz w:val="24"/>
          <w:szCs w:val="24"/>
        </w:rPr>
        <w:t xml:space="preserve">Tracking data appears to confirm that significant quantities of arms have moved from Canada to Israel through the US during the most recent </w:t>
      </w:r>
      <w:r w:rsidR="7ABDA1FF" w:rsidRPr="00210786">
        <w:rPr>
          <w:rFonts w:ascii="Times New Roman" w:hAnsi="Times New Roman" w:cs="Times New Roman"/>
          <w:color w:val="000000" w:themeColor="text1"/>
          <w:sz w:val="24"/>
          <w:szCs w:val="24"/>
        </w:rPr>
        <w:t>war</w:t>
      </w:r>
      <w:r w:rsidRPr="00210786">
        <w:rPr>
          <w:rFonts w:ascii="Times New Roman" w:hAnsi="Times New Roman" w:cs="Times New Roman"/>
          <w:color w:val="000000" w:themeColor="text1"/>
          <w:sz w:val="24"/>
          <w:szCs w:val="24"/>
        </w:rPr>
        <w:t xml:space="preserve">. A recent report tracked 34 shipments from Canadian suppliers to US F-35 manufacturer Lockheed Martin between April 2024 and August 2025, each with corresponding shipments with </w:t>
      </w:r>
      <w:r w:rsidRPr="00210786">
        <w:rPr>
          <w:rFonts w:ascii="Times New Roman" w:hAnsi="Times New Roman" w:cs="Times New Roman"/>
          <w:color w:val="000000" w:themeColor="text1"/>
          <w:sz w:val="24"/>
          <w:szCs w:val="24"/>
          <w:lang w:val="en-CA"/>
        </w:rPr>
        <w:t xml:space="preserve">identical or similar shipping labels going </w:t>
      </w:r>
      <w:r w:rsidRPr="00210786">
        <w:rPr>
          <w:rFonts w:ascii="Times New Roman" w:hAnsi="Times New Roman" w:cs="Times New Roman"/>
          <w:color w:val="000000" w:themeColor="text1"/>
          <w:sz w:val="24"/>
          <w:szCs w:val="24"/>
        </w:rPr>
        <w:t xml:space="preserve">from </w:t>
      </w:r>
      <w:r w:rsidRPr="00210786">
        <w:rPr>
          <w:rFonts w:ascii="Times New Roman" w:hAnsi="Times New Roman" w:cs="Times New Roman"/>
          <w:color w:val="000000" w:themeColor="text1"/>
          <w:sz w:val="24"/>
          <w:szCs w:val="24"/>
        </w:rPr>
        <w:lastRenderedPageBreak/>
        <w:t xml:space="preserve">Lockheed Martin to Israel just days later. The </w:t>
      </w:r>
      <w:hyperlink r:id="rId211" w:history="1">
        <w:r w:rsidRPr="00210786">
          <w:rPr>
            <w:rStyle w:val="Hyperlink"/>
            <w:rFonts w:cs="Times New Roman"/>
            <w:szCs w:val="24"/>
          </w:rPr>
          <w:t>report</w:t>
        </w:r>
      </w:hyperlink>
      <w:r w:rsidRPr="00210786">
        <w:rPr>
          <w:rFonts w:ascii="Times New Roman" w:hAnsi="Times New Roman" w:cs="Times New Roman"/>
          <w:color w:val="000000" w:themeColor="text1"/>
          <w:sz w:val="24"/>
          <w:szCs w:val="24"/>
        </w:rPr>
        <w:t xml:space="preserve"> further tracked 433 shipments of explosives moving through Canada from </w:t>
      </w:r>
      <w:r w:rsidR="00A20EEB" w:rsidRPr="00210786">
        <w:rPr>
          <w:rFonts w:ascii="Times New Roman" w:hAnsi="Times New Roman" w:cs="Times New Roman"/>
          <w:color w:val="000000" w:themeColor="text1"/>
          <w:sz w:val="24"/>
          <w:szCs w:val="24"/>
        </w:rPr>
        <w:t xml:space="preserve">the </w:t>
      </w:r>
      <w:r w:rsidRPr="00210786">
        <w:rPr>
          <w:rFonts w:ascii="Times New Roman" w:hAnsi="Times New Roman" w:cs="Times New Roman"/>
          <w:color w:val="000000" w:themeColor="text1"/>
          <w:sz w:val="24"/>
          <w:szCs w:val="24"/>
        </w:rPr>
        <w:t>Polish state-owned giant Nitro-Chem to US Army Ammunition Plants.</w:t>
      </w:r>
      <w:r w:rsidR="5ED4DCB4" w:rsidRPr="00210786">
        <w:rPr>
          <w:rFonts w:ascii="Times New Roman" w:hAnsi="Times New Roman" w:cs="Times New Roman"/>
          <w:color w:val="000000" w:themeColor="text1"/>
          <w:sz w:val="24"/>
          <w:szCs w:val="24"/>
        </w:rPr>
        <w:t xml:space="preserve"> </w:t>
      </w:r>
      <w:r w:rsidRPr="00210786">
        <w:rPr>
          <w:rFonts w:ascii="Times New Roman" w:hAnsi="Times New Roman" w:cs="Times New Roman"/>
          <w:color w:val="000000" w:themeColor="text1"/>
          <w:sz w:val="24"/>
          <w:szCs w:val="24"/>
        </w:rPr>
        <w:t xml:space="preserve">Nitro-Chem’s TNT shipments to the US have been </w:t>
      </w:r>
      <w:hyperlink r:id="rId212" w:history="1">
        <w:r w:rsidRPr="00210786">
          <w:rPr>
            <w:rStyle w:val="Hyperlink"/>
            <w:rFonts w:cs="Times New Roman"/>
            <w:szCs w:val="24"/>
          </w:rPr>
          <w:t>linked</w:t>
        </w:r>
      </w:hyperlink>
      <w:r w:rsidRPr="00210786">
        <w:rPr>
          <w:rFonts w:ascii="Times New Roman" w:hAnsi="Times New Roman" w:cs="Times New Roman"/>
          <w:color w:val="000000" w:themeColor="text1"/>
          <w:sz w:val="24"/>
          <w:szCs w:val="24"/>
        </w:rPr>
        <w:t xml:space="preserve"> to US-made munitions used by Israel in Gaza.</w:t>
      </w:r>
    </w:p>
    <w:p w14:paraId="6DA0F671" w14:textId="1948850C" w:rsidR="35BE541E" w:rsidRPr="00210786" w:rsidRDefault="35BE541E" w:rsidP="00BB4670">
      <w:pPr>
        <w:pStyle w:val="Heading3"/>
        <w:numPr>
          <w:ilvl w:val="0"/>
          <w:numId w:val="10"/>
        </w:numPr>
        <w:ind w:left="1080"/>
      </w:pPr>
      <w:bookmarkStart w:id="87" w:name="_Toc219287690"/>
      <w:bookmarkStart w:id="88" w:name="_Toc219287753"/>
      <w:bookmarkStart w:id="89" w:name="_Toc219473018"/>
      <w:r w:rsidRPr="00210786">
        <w:t>Canada’s Shifting Position</w:t>
      </w:r>
      <w:bookmarkEnd w:id="87"/>
      <w:bookmarkEnd w:id="88"/>
      <w:bookmarkEnd w:id="89"/>
    </w:p>
    <w:p w14:paraId="0441209F" w14:textId="2A8F2947" w:rsidR="35BE541E" w:rsidRPr="00210786" w:rsidRDefault="35BE541E" w:rsidP="00DE7695">
      <w:pPr>
        <w:spacing w:after="160"/>
        <w:ind w:left="0" w:firstLine="0"/>
        <w:rPr>
          <w:rFonts w:ascii="Times New Roman" w:hAnsi="Times New Roman" w:cs="Times New Roman"/>
          <w:color w:val="000000" w:themeColor="text1"/>
          <w:sz w:val="24"/>
          <w:szCs w:val="24"/>
        </w:rPr>
      </w:pPr>
      <w:r w:rsidRPr="00210786">
        <w:rPr>
          <w:rFonts w:ascii="Times New Roman" w:hAnsi="Times New Roman" w:cs="Times New Roman"/>
          <w:color w:val="000000" w:themeColor="text1"/>
          <w:sz w:val="24"/>
          <w:szCs w:val="24"/>
        </w:rPr>
        <w:t xml:space="preserve">There is a great deal that is still unknown about precisely what Canadian military exports have been going to Israel since the most recent </w:t>
      </w:r>
      <w:r w:rsidR="4E11C3E8" w:rsidRPr="00210786">
        <w:rPr>
          <w:rFonts w:ascii="Times New Roman" w:hAnsi="Times New Roman" w:cs="Times New Roman"/>
          <w:color w:val="000000" w:themeColor="text1"/>
          <w:sz w:val="24"/>
          <w:szCs w:val="24"/>
        </w:rPr>
        <w:t>war</w:t>
      </w:r>
      <w:r w:rsidRPr="00210786">
        <w:rPr>
          <w:rFonts w:ascii="Times New Roman" w:hAnsi="Times New Roman" w:cs="Times New Roman"/>
          <w:color w:val="000000" w:themeColor="text1"/>
          <w:sz w:val="24"/>
          <w:szCs w:val="24"/>
        </w:rPr>
        <w:t xml:space="preserve"> started. Canada’s policy and practices regarding military exports to Israel remain shrouded in secrecy, further obfuscated by government statements that are frequently contradictory, confusing, misleading, and occasionally downright false.</w:t>
      </w:r>
    </w:p>
    <w:p w14:paraId="7E8A75B4" w14:textId="48D15529" w:rsidR="35BE541E" w:rsidRPr="00210786" w:rsidRDefault="0086271C" w:rsidP="00DE7695">
      <w:pPr>
        <w:spacing w:after="160"/>
        <w:ind w:left="0" w:firstLine="0"/>
        <w:rPr>
          <w:rFonts w:ascii="Times New Roman" w:hAnsi="Times New Roman" w:cs="Times New Roman"/>
          <w:color w:val="000000" w:themeColor="text1"/>
          <w:sz w:val="24"/>
          <w:szCs w:val="24"/>
        </w:rPr>
      </w:pPr>
      <w:r w:rsidRPr="00210786">
        <w:rPr>
          <w:rFonts w:ascii="Times New Roman" w:hAnsi="Times New Roman" w:cs="Times New Roman"/>
          <w:color w:val="000000" w:themeColor="text1"/>
          <w:sz w:val="24"/>
          <w:szCs w:val="24"/>
        </w:rPr>
        <w:t xml:space="preserve">For example, in December 2023, Canada </w:t>
      </w:r>
      <w:hyperlink r:id="rId213" w:history="1">
        <w:r w:rsidRPr="00210786">
          <w:rPr>
            <w:rStyle w:val="Hyperlink"/>
            <w:rFonts w:cs="Times New Roman"/>
            <w:szCs w:val="24"/>
          </w:rPr>
          <w:t>stated</w:t>
        </w:r>
      </w:hyperlink>
      <w:r w:rsidRPr="00210786">
        <w:rPr>
          <w:rFonts w:ascii="Times New Roman" w:hAnsi="Times New Roman" w:cs="Times New Roman"/>
          <w:color w:val="000000" w:themeColor="text1"/>
          <w:sz w:val="24"/>
          <w:szCs w:val="24"/>
        </w:rPr>
        <w:t xml:space="preserve"> that </w:t>
      </w:r>
      <w:r w:rsidRPr="00210786">
        <w:rPr>
          <w:rFonts w:ascii="Times New Roman" w:hAnsi="Times New Roman" w:cs="Times New Roman"/>
          <w:color w:val="000000" w:themeColor="text1"/>
          <w:sz w:val="24"/>
          <w:szCs w:val="24"/>
          <w:lang w:val="en-CA"/>
        </w:rPr>
        <w:t xml:space="preserve">it had not issued any military export permits to Israel since 7 October 2023. </w:t>
      </w:r>
      <w:r w:rsidR="35BE541E" w:rsidRPr="00210786">
        <w:rPr>
          <w:rFonts w:ascii="Times New Roman" w:hAnsi="Times New Roman" w:cs="Times New Roman"/>
          <w:color w:val="000000" w:themeColor="text1"/>
          <w:sz w:val="24"/>
          <w:szCs w:val="24"/>
          <w:lang w:val="en-CA"/>
        </w:rPr>
        <w:t xml:space="preserve">As noted above, the reality was that military export permits were being issued at accelerating rates. When this came out, the government shifted to </w:t>
      </w:r>
      <w:hyperlink r:id="rId214" w:history="1">
        <w:r w:rsidR="35BE541E" w:rsidRPr="00210786">
          <w:rPr>
            <w:rStyle w:val="Hyperlink"/>
            <w:rFonts w:cs="Times New Roman"/>
            <w:szCs w:val="24"/>
            <w:lang w:val="en-CA"/>
          </w:rPr>
          <w:t>asserting</w:t>
        </w:r>
      </w:hyperlink>
      <w:r w:rsidR="35BE541E" w:rsidRPr="00210786">
        <w:rPr>
          <w:rFonts w:ascii="Times New Roman" w:hAnsi="Times New Roman" w:cs="Times New Roman"/>
          <w:color w:val="000000" w:themeColor="text1"/>
          <w:sz w:val="24"/>
          <w:szCs w:val="24"/>
          <w:lang w:val="en-CA"/>
        </w:rPr>
        <w:t xml:space="preserve"> that only “non-lethal” military exports were being approved</w:t>
      </w:r>
      <w:r w:rsidR="00902214" w:rsidRPr="00210786">
        <w:rPr>
          <w:rFonts w:ascii="Times New Roman" w:hAnsi="Times New Roman" w:cs="Times New Roman"/>
          <w:color w:val="000000" w:themeColor="text1"/>
          <w:sz w:val="24"/>
          <w:szCs w:val="24"/>
        </w:rPr>
        <w:t>—</w:t>
      </w:r>
      <w:r w:rsidR="35BE541E" w:rsidRPr="00210786">
        <w:rPr>
          <w:rFonts w:ascii="Times New Roman" w:hAnsi="Times New Roman" w:cs="Times New Roman"/>
          <w:color w:val="000000" w:themeColor="text1"/>
          <w:sz w:val="24"/>
          <w:szCs w:val="24"/>
          <w:lang w:val="en-CA"/>
        </w:rPr>
        <w:t xml:space="preserve">even though this has no legal significance under either Canadian or international law, as non-lethal military items can still facilitate lethal acts. In March 2024, Canada announced that it had ceased issuing new arms export permits to Israel since January </w:t>
      </w:r>
      <w:r w:rsidR="34FB9935" w:rsidRPr="00210786">
        <w:rPr>
          <w:rFonts w:ascii="Times New Roman" w:hAnsi="Times New Roman" w:cs="Times New Roman"/>
          <w:color w:val="000000" w:themeColor="text1"/>
          <w:sz w:val="24"/>
          <w:szCs w:val="24"/>
          <w:lang w:val="en-CA"/>
        </w:rPr>
        <w:t>8</w:t>
      </w:r>
      <w:r w:rsidR="00B31973" w:rsidRPr="00210786">
        <w:rPr>
          <w:rFonts w:ascii="Times New Roman" w:hAnsi="Times New Roman" w:cs="Times New Roman"/>
          <w:color w:val="000000" w:themeColor="text1"/>
          <w:sz w:val="24"/>
          <w:szCs w:val="24"/>
          <w:lang w:val="en-CA"/>
        </w:rPr>
        <w:t>,</w:t>
      </w:r>
      <w:r w:rsidR="34FB9935" w:rsidRPr="00210786">
        <w:rPr>
          <w:rFonts w:ascii="Times New Roman" w:hAnsi="Times New Roman" w:cs="Times New Roman"/>
          <w:color w:val="000000" w:themeColor="text1"/>
          <w:sz w:val="24"/>
          <w:szCs w:val="24"/>
          <w:lang w:val="en-CA"/>
        </w:rPr>
        <w:t xml:space="preserve"> </w:t>
      </w:r>
      <w:r w:rsidR="35BE541E" w:rsidRPr="00210786">
        <w:rPr>
          <w:rFonts w:ascii="Times New Roman" w:hAnsi="Times New Roman" w:cs="Times New Roman"/>
          <w:color w:val="000000" w:themeColor="text1"/>
          <w:sz w:val="24"/>
          <w:szCs w:val="24"/>
          <w:lang w:val="en-CA"/>
        </w:rPr>
        <w:t>2024. It maintained this assertion for a while</w:t>
      </w:r>
      <w:r w:rsidR="00B31973" w:rsidRPr="00210786">
        <w:rPr>
          <w:rFonts w:ascii="Times New Roman" w:hAnsi="Times New Roman" w:cs="Times New Roman"/>
          <w:color w:val="000000" w:themeColor="text1"/>
          <w:sz w:val="24"/>
          <w:szCs w:val="24"/>
          <w:lang w:val="en-CA"/>
        </w:rPr>
        <w:t>,</w:t>
      </w:r>
      <w:r w:rsidR="00674F0B" w:rsidRPr="00210786">
        <w:rPr>
          <w:rFonts w:ascii="Times New Roman" w:hAnsi="Times New Roman" w:cs="Times New Roman"/>
          <w:color w:val="000000" w:themeColor="text1"/>
          <w:sz w:val="24"/>
          <w:szCs w:val="24"/>
          <w:lang w:val="en-CA"/>
        </w:rPr>
        <w:t xml:space="preserve"> </w:t>
      </w:r>
      <w:r w:rsidR="35BE541E" w:rsidRPr="00210786">
        <w:rPr>
          <w:rFonts w:ascii="Times New Roman" w:hAnsi="Times New Roman" w:cs="Times New Roman"/>
          <w:color w:val="000000" w:themeColor="text1"/>
          <w:sz w:val="24"/>
          <w:szCs w:val="24"/>
          <w:lang w:val="en-CA"/>
        </w:rPr>
        <w:t xml:space="preserve">even as at least two new permits were issued in February 2025. When information </w:t>
      </w:r>
      <w:r w:rsidR="00674F0B" w:rsidRPr="00210786">
        <w:rPr>
          <w:rFonts w:ascii="Times New Roman" w:hAnsi="Times New Roman" w:cs="Times New Roman"/>
          <w:color w:val="000000" w:themeColor="text1"/>
          <w:sz w:val="24"/>
          <w:szCs w:val="24"/>
          <w:lang w:val="en-CA"/>
        </w:rPr>
        <w:t>of the new permits</w:t>
      </w:r>
      <w:r w:rsidR="35BE541E" w:rsidRPr="00210786">
        <w:rPr>
          <w:rFonts w:ascii="Times New Roman" w:hAnsi="Times New Roman" w:cs="Times New Roman"/>
          <w:color w:val="000000" w:themeColor="text1"/>
          <w:sz w:val="24"/>
          <w:szCs w:val="24"/>
          <w:lang w:val="en-CA"/>
        </w:rPr>
        <w:t xml:space="preserve"> came out, the government then shifted to claiming that permits were not being issued for items that “</w:t>
      </w:r>
      <w:hyperlink r:id="rId215" w:history="1">
        <w:r w:rsidR="35BE541E" w:rsidRPr="00210786">
          <w:rPr>
            <w:rStyle w:val="Hyperlink"/>
            <w:rFonts w:cs="Times New Roman"/>
            <w:szCs w:val="24"/>
            <w:lang w:val="en-CA"/>
          </w:rPr>
          <w:t>could be used in the current conflict in Gaza</w:t>
        </w:r>
      </w:hyperlink>
      <w:r w:rsidR="35BE541E" w:rsidRPr="00210786">
        <w:rPr>
          <w:rFonts w:ascii="Times New Roman" w:hAnsi="Times New Roman" w:cs="Times New Roman"/>
          <w:color w:val="000000" w:themeColor="text1"/>
          <w:sz w:val="24"/>
          <w:szCs w:val="24"/>
          <w:lang w:val="en-CA"/>
        </w:rPr>
        <w:t>”</w:t>
      </w:r>
      <w:r w:rsidR="00902214" w:rsidRPr="00210786">
        <w:rPr>
          <w:rFonts w:ascii="Times New Roman" w:hAnsi="Times New Roman" w:cs="Times New Roman"/>
          <w:color w:val="000000" w:themeColor="text1"/>
          <w:sz w:val="24"/>
          <w:szCs w:val="24"/>
        </w:rPr>
        <w:t>—</w:t>
      </w:r>
      <w:r w:rsidR="35BE541E" w:rsidRPr="00210786">
        <w:rPr>
          <w:rFonts w:ascii="Times New Roman" w:hAnsi="Times New Roman" w:cs="Times New Roman"/>
          <w:color w:val="000000" w:themeColor="text1"/>
          <w:sz w:val="24"/>
          <w:szCs w:val="24"/>
          <w:lang w:val="en-CA"/>
        </w:rPr>
        <w:t>without specifying whether such items could instead be used outside of Gaza to facilitate the commission of international human rights violations inside Gaza</w:t>
      </w:r>
      <w:r w:rsidR="00902214" w:rsidRPr="00210786">
        <w:rPr>
          <w:rFonts w:ascii="Times New Roman" w:hAnsi="Times New Roman" w:cs="Times New Roman"/>
          <w:color w:val="000000" w:themeColor="text1"/>
          <w:sz w:val="24"/>
          <w:szCs w:val="24"/>
        </w:rPr>
        <w:t>—</w:t>
      </w:r>
      <w:r w:rsidR="00902214" w:rsidRPr="00210786">
        <w:rPr>
          <w:rFonts w:ascii="Times New Roman" w:hAnsi="Times New Roman" w:cs="Times New Roman"/>
          <w:color w:val="000000" w:themeColor="text1"/>
          <w:sz w:val="24"/>
          <w:szCs w:val="24"/>
          <w:lang w:val="en-CA"/>
        </w:rPr>
        <w:t>t</w:t>
      </w:r>
      <w:r w:rsidR="35BE541E" w:rsidRPr="00210786">
        <w:rPr>
          <w:rFonts w:ascii="Times New Roman" w:hAnsi="Times New Roman" w:cs="Times New Roman"/>
          <w:color w:val="000000" w:themeColor="text1"/>
          <w:sz w:val="24"/>
          <w:szCs w:val="24"/>
          <w:lang w:val="en-CA"/>
        </w:rPr>
        <w:t>o say nothing of the escalating state violence in the West Bank or the military strikes against Lebanon and Iran.</w:t>
      </w:r>
    </w:p>
    <w:p w14:paraId="28A0E67C" w14:textId="7D24F1E6" w:rsidR="35BE541E" w:rsidRPr="00210786" w:rsidRDefault="35BE541E" w:rsidP="00DE7695">
      <w:pPr>
        <w:spacing w:after="160"/>
        <w:ind w:left="0" w:firstLine="0"/>
        <w:rPr>
          <w:rFonts w:ascii="Times New Roman" w:hAnsi="Times New Roman" w:cs="Times New Roman"/>
          <w:color w:val="000000" w:themeColor="text1"/>
          <w:sz w:val="24"/>
          <w:szCs w:val="24"/>
          <w:vertAlign w:val="superscript"/>
        </w:rPr>
      </w:pPr>
      <w:r w:rsidRPr="00210786">
        <w:rPr>
          <w:rFonts w:ascii="Times New Roman" w:hAnsi="Times New Roman" w:cs="Times New Roman"/>
          <w:color w:val="000000" w:themeColor="text1"/>
          <w:sz w:val="24"/>
          <w:szCs w:val="24"/>
        </w:rPr>
        <w:t>Canada has shown the same evasiveness to UN treaty bodies as it has to the public. In Canada’s October 2024 review by the CEDAW Committee, the Committee pressed Canada specifically on the issue of indirect military exports to Israel. Noting that Canada “engages in the indirect flow of military exports to Israel through the USA,” the Committee asked what steps Canada was taking “to ensure that arms sold to the US or other countries are not transferred to Israel and used in the violation of the rights of women and girls in Gaza.”</w:t>
      </w:r>
      <w:r w:rsidRPr="00210786">
        <w:rPr>
          <w:rStyle w:val="FootnoteReference"/>
          <w:rFonts w:ascii="Times New Roman" w:hAnsi="Times New Roman" w:cs="Times New Roman"/>
          <w:color w:val="000000" w:themeColor="text1"/>
          <w:sz w:val="24"/>
          <w:szCs w:val="24"/>
        </w:rPr>
        <w:footnoteReference w:id="9"/>
      </w:r>
      <w:r w:rsidR="78E171CD" w:rsidRPr="00210786">
        <w:rPr>
          <w:rStyle w:val="FootnoteReference"/>
          <w:rFonts w:ascii="Times New Roman" w:hAnsi="Times New Roman" w:cs="Times New Roman"/>
          <w:color w:val="000000" w:themeColor="text1"/>
          <w:sz w:val="24"/>
          <w:szCs w:val="24"/>
        </w:rPr>
        <w:t xml:space="preserve"> </w:t>
      </w:r>
      <w:r w:rsidRPr="00210786">
        <w:rPr>
          <w:rFonts w:ascii="Times New Roman" w:hAnsi="Times New Roman" w:cs="Times New Roman"/>
          <w:color w:val="000000" w:themeColor="text1"/>
          <w:sz w:val="24"/>
          <w:szCs w:val="24"/>
        </w:rPr>
        <w:t xml:space="preserve">Canada responded evasively by stating that all export permit applications are reviewed under human rights </w:t>
      </w:r>
      <w:r w:rsidRPr="00210786">
        <w:rPr>
          <w:rFonts w:ascii="Times New Roman" w:hAnsi="Times New Roman" w:cs="Times New Roman"/>
          <w:color w:val="000000" w:themeColor="text1"/>
          <w:sz w:val="24"/>
          <w:szCs w:val="24"/>
        </w:rPr>
        <w:lastRenderedPageBreak/>
        <w:t>standards</w:t>
      </w:r>
      <w:r w:rsidR="0083114E" w:rsidRPr="00210786">
        <w:rPr>
          <w:rFonts w:ascii="Times New Roman" w:hAnsi="Times New Roman" w:cs="Times New Roman"/>
          <w:color w:val="000000" w:themeColor="text1"/>
          <w:sz w:val="24"/>
          <w:szCs w:val="24"/>
        </w:rPr>
        <w:t>,</w:t>
      </w:r>
      <w:r w:rsidRPr="00210786">
        <w:rPr>
          <w:rFonts w:ascii="Times New Roman" w:hAnsi="Times New Roman" w:cs="Times New Roman"/>
          <w:color w:val="000000" w:themeColor="text1"/>
          <w:sz w:val="24"/>
          <w:szCs w:val="24"/>
        </w:rPr>
        <w:t xml:space="preserve"> even if they are to the US. It did not mention the fact that most military exports from Canada to the US do not require an export permit application in the first place.</w:t>
      </w:r>
      <w:r w:rsidRPr="00210786">
        <w:rPr>
          <w:rStyle w:val="FootnoteReference"/>
          <w:rFonts w:ascii="Times New Roman" w:hAnsi="Times New Roman" w:cs="Times New Roman"/>
          <w:color w:val="000000" w:themeColor="text1"/>
          <w:sz w:val="24"/>
          <w:szCs w:val="24"/>
        </w:rPr>
        <w:footnoteReference w:id="10"/>
      </w:r>
    </w:p>
    <w:p w14:paraId="371A561A" w14:textId="7F5C6657" w:rsidR="35BE541E" w:rsidRPr="00210786" w:rsidRDefault="35BE541E" w:rsidP="00DE7695">
      <w:pPr>
        <w:spacing w:after="160"/>
        <w:ind w:left="0" w:firstLine="0"/>
        <w:rPr>
          <w:rFonts w:ascii="Times New Roman" w:hAnsi="Times New Roman" w:cs="Times New Roman"/>
          <w:color w:val="000000" w:themeColor="text1"/>
          <w:sz w:val="24"/>
          <w:szCs w:val="24"/>
          <w:vertAlign w:val="superscript"/>
        </w:rPr>
      </w:pPr>
      <w:r w:rsidRPr="00210786">
        <w:rPr>
          <w:rFonts w:ascii="Times New Roman" w:hAnsi="Times New Roman" w:cs="Times New Roman"/>
          <w:color w:val="000000" w:themeColor="text1"/>
          <w:sz w:val="24"/>
          <w:szCs w:val="24"/>
        </w:rPr>
        <w:t>The evasive answers continued in Canada’s March 2025 review by the CRPD Committee. Aside from falsely stating that Canada had suspended new arms export permits to Israel, Canada also replied to a query about indirect arms exports to Israel through the US by stating that “goods exported from Canada transiting through the United States to a third country</w:t>
      </w:r>
      <w:r w:rsidR="00902214" w:rsidRPr="00210786">
        <w:rPr>
          <w:rFonts w:ascii="Times New Roman" w:hAnsi="Times New Roman" w:cs="Times New Roman"/>
          <w:color w:val="000000" w:themeColor="text1"/>
          <w:sz w:val="24"/>
          <w:szCs w:val="24"/>
        </w:rPr>
        <w:t>—</w:t>
      </w:r>
      <w:r w:rsidRPr="00210786">
        <w:rPr>
          <w:rFonts w:ascii="Times New Roman" w:hAnsi="Times New Roman" w:cs="Times New Roman"/>
          <w:color w:val="000000" w:themeColor="text1"/>
          <w:sz w:val="24"/>
          <w:szCs w:val="24"/>
        </w:rPr>
        <w:t>so we’re talking about transit or transshipment here</w:t>
      </w:r>
      <w:r w:rsidR="00902214" w:rsidRPr="00210786">
        <w:rPr>
          <w:rFonts w:ascii="Times New Roman" w:hAnsi="Times New Roman" w:cs="Times New Roman"/>
          <w:color w:val="000000" w:themeColor="text1"/>
          <w:sz w:val="24"/>
          <w:szCs w:val="24"/>
        </w:rPr>
        <w:t>—</w:t>
      </w:r>
      <w:r w:rsidRPr="00210786">
        <w:rPr>
          <w:rFonts w:ascii="Times New Roman" w:hAnsi="Times New Roman" w:cs="Times New Roman"/>
          <w:color w:val="000000" w:themeColor="text1"/>
          <w:sz w:val="24"/>
          <w:szCs w:val="24"/>
        </w:rPr>
        <w:t>require a Canadian export permit for the third country.”</w:t>
      </w:r>
      <w:r w:rsidRPr="00210786">
        <w:rPr>
          <w:rStyle w:val="FootnoteReference"/>
          <w:rFonts w:ascii="Times New Roman" w:hAnsi="Times New Roman" w:cs="Times New Roman"/>
          <w:color w:val="000000" w:themeColor="text1"/>
          <w:sz w:val="24"/>
          <w:szCs w:val="24"/>
        </w:rPr>
        <w:footnoteReference w:id="11"/>
      </w:r>
      <w:r w:rsidRPr="00210786">
        <w:rPr>
          <w:rFonts w:ascii="Times New Roman" w:hAnsi="Times New Roman" w:cs="Times New Roman"/>
          <w:color w:val="000000" w:themeColor="text1"/>
          <w:sz w:val="24"/>
          <w:szCs w:val="24"/>
        </w:rPr>
        <w:t xml:space="preserve"> However, mere transit or transshipment through the US is different from goods being exported to the US and then reexported from the US to a third country</w:t>
      </w:r>
      <w:r w:rsidR="0083114E" w:rsidRPr="00210786">
        <w:rPr>
          <w:rFonts w:ascii="Times New Roman" w:hAnsi="Times New Roman" w:cs="Times New Roman"/>
          <w:color w:val="000000" w:themeColor="text1"/>
          <w:sz w:val="24"/>
          <w:szCs w:val="24"/>
        </w:rPr>
        <w:t>,</w:t>
      </w:r>
      <w:r w:rsidRPr="00210786">
        <w:rPr>
          <w:rFonts w:ascii="Times New Roman" w:hAnsi="Times New Roman" w:cs="Times New Roman"/>
          <w:color w:val="000000" w:themeColor="text1"/>
          <w:sz w:val="24"/>
          <w:szCs w:val="24"/>
        </w:rPr>
        <w:t xml:space="preserve"> such as Israel</w:t>
      </w:r>
      <w:r w:rsidR="00902214" w:rsidRPr="00210786">
        <w:rPr>
          <w:rFonts w:ascii="Times New Roman" w:hAnsi="Times New Roman" w:cs="Times New Roman"/>
          <w:color w:val="000000" w:themeColor="text1"/>
          <w:sz w:val="24"/>
          <w:szCs w:val="24"/>
        </w:rPr>
        <w:t>—</w:t>
      </w:r>
      <w:r w:rsidRPr="00210786">
        <w:rPr>
          <w:rFonts w:ascii="Times New Roman" w:hAnsi="Times New Roman" w:cs="Times New Roman"/>
          <w:color w:val="000000" w:themeColor="text1"/>
          <w:sz w:val="24"/>
          <w:szCs w:val="24"/>
        </w:rPr>
        <w:t>often as a component of a larger weapons system. Committee members expressed frustration with Canada’s evasiveness. “Your answer appears a little deceptive [Spanish: ‘tramposa’],” remarked one Committee member.</w:t>
      </w:r>
      <w:r w:rsidRPr="00210786">
        <w:rPr>
          <w:rStyle w:val="FootnoteReference"/>
          <w:rFonts w:ascii="Times New Roman" w:hAnsi="Times New Roman" w:cs="Times New Roman"/>
          <w:color w:val="000000" w:themeColor="text1"/>
          <w:sz w:val="24"/>
          <w:szCs w:val="24"/>
        </w:rPr>
        <w:footnoteReference w:id="12"/>
      </w:r>
      <w:r w:rsidRPr="00210786">
        <w:rPr>
          <w:rFonts w:ascii="Times New Roman" w:hAnsi="Times New Roman" w:cs="Times New Roman"/>
          <w:color w:val="000000" w:themeColor="text1"/>
          <w:sz w:val="24"/>
          <w:szCs w:val="24"/>
        </w:rPr>
        <w:t xml:space="preserve"> “There seems to be </w:t>
      </w:r>
      <w:r w:rsidR="00FC6EA7" w:rsidRPr="00210786">
        <w:rPr>
          <w:rFonts w:ascii="Times New Roman" w:hAnsi="Times New Roman" w:cs="Times New Roman"/>
          <w:color w:val="000000" w:themeColor="text1"/>
          <w:sz w:val="24"/>
          <w:szCs w:val="24"/>
        </w:rPr>
        <w:t>one</w:t>
      </w:r>
      <w:r w:rsidRPr="00210786">
        <w:rPr>
          <w:rFonts w:ascii="Times New Roman" w:hAnsi="Times New Roman" w:cs="Times New Roman"/>
          <w:color w:val="000000" w:themeColor="text1"/>
          <w:sz w:val="24"/>
          <w:szCs w:val="24"/>
        </w:rPr>
        <w:t xml:space="preserve"> m</w:t>
      </w:r>
      <w:r w:rsidR="00336F8B" w:rsidRPr="00210786">
        <w:rPr>
          <w:rFonts w:ascii="Times New Roman" w:hAnsi="Times New Roman" w:cs="Times New Roman"/>
          <w:color w:val="000000" w:themeColor="text1"/>
          <w:sz w:val="24"/>
          <w:szCs w:val="24"/>
        </w:rPr>
        <w:t>ajor</w:t>
      </w:r>
      <w:r w:rsidR="00FC6EA7" w:rsidRPr="00210786">
        <w:rPr>
          <w:rFonts w:ascii="Times New Roman" w:hAnsi="Times New Roman" w:cs="Times New Roman"/>
          <w:color w:val="000000" w:themeColor="text1"/>
          <w:sz w:val="24"/>
          <w:szCs w:val="24"/>
        </w:rPr>
        <w:t xml:space="preserve"> loophole in your answer</w:t>
      </w:r>
      <w:r w:rsidRPr="00210786">
        <w:rPr>
          <w:rFonts w:ascii="Times New Roman" w:hAnsi="Times New Roman" w:cs="Times New Roman"/>
          <w:color w:val="000000" w:themeColor="text1"/>
          <w:sz w:val="24"/>
          <w:szCs w:val="24"/>
        </w:rPr>
        <w:t>,” echoed another.</w:t>
      </w:r>
      <w:r w:rsidRPr="00210786">
        <w:rPr>
          <w:rStyle w:val="FootnoteReference"/>
          <w:rFonts w:ascii="Times New Roman" w:hAnsi="Times New Roman" w:cs="Times New Roman"/>
          <w:color w:val="000000" w:themeColor="text1"/>
          <w:sz w:val="24"/>
          <w:szCs w:val="24"/>
        </w:rPr>
        <w:footnoteReference w:id="13"/>
      </w:r>
    </w:p>
    <w:p w14:paraId="59D6603D" w14:textId="33BE51F4" w:rsidR="007B3571" w:rsidRPr="00210786" w:rsidRDefault="403A906A" w:rsidP="0053175B">
      <w:pPr>
        <w:pStyle w:val="Heading2"/>
        <w:spacing w:before="200" w:after="120"/>
      </w:pPr>
      <w:bookmarkStart w:id="90" w:name="_Toc185484274"/>
      <w:bookmarkStart w:id="91" w:name="_Toc219287691"/>
      <w:bookmarkStart w:id="92" w:name="_Toc219287754"/>
      <w:bookmarkStart w:id="93" w:name="_Toc219473019"/>
      <w:r w:rsidRPr="00210786">
        <w:t xml:space="preserve">Canada’s </w:t>
      </w:r>
      <w:r w:rsidR="182BBE23" w:rsidRPr="00210786">
        <w:t>Extraterritorial</w:t>
      </w:r>
      <w:r w:rsidR="1D65A854" w:rsidRPr="00210786">
        <w:t xml:space="preserve"> Obligations</w:t>
      </w:r>
      <w:r w:rsidR="182BBE23" w:rsidRPr="00210786">
        <w:t xml:space="preserve"> under the ICCPR</w:t>
      </w:r>
      <w:bookmarkEnd w:id="90"/>
      <w:bookmarkEnd w:id="91"/>
      <w:bookmarkEnd w:id="92"/>
      <w:bookmarkEnd w:id="93"/>
      <w:r w:rsidR="182BBE23" w:rsidRPr="00210786">
        <w:t xml:space="preserve"> </w:t>
      </w:r>
    </w:p>
    <w:p w14:paraId="31C389F8" w14:textId="19B3E615" w:rsidR="6B1B5B3A" w:rsidRPr="00210786" w:rsidRDefault="7998CA54" w:rsidP="00DE7695">
      <w:pPr>
        <w:spacing w:after="160"/>
        <w:ind w:left="0" w:firstLine="0"/>
        <w:rPr>
          <w:rFonts w:ascii="Times New Roman" w:hAnsi="Times New Roman" w:cs="Times New Roman"/>
          <w:sz w:val="24"/>
          <w:szCs w:val="24"/>
        </w:rPr>
      </w:pPr>
      <w:r w:rsidRPr="00210786">
        <w:rPr>
          <w:rFonts w:ascii="Times New Roman" w:hAnsi="Times New Roman" w:cs="Times New Roman"/>
          <w:color w:val="000000" w:themeColor="text1"/>
          <w:sz w:val="24"/>
          <w:szCs w:val="24"/>
        </w:rPr>
        <w:t xml:space="preserve">The ICJ </w:t>
      </w:r>
      <w:r w:rsidR="4B03FBCC" w:rsidRPr="00210786">
        <w:rPr>
          <w:rFonts w:ascii="Times New Roman" w:hAnsi="Times New Roman" w:cs="Times New Roman"/>
          <w:color w:val="000000" w:themeColor="text1"/>
          <w:sz w:val="24"/>
          <w:szCs w:val="24"/>
        </w:rPr>
        <w:t>has</w:t>
      </w:r>
      <w:r w:rsidRPr="00210786">
        <w:rPr>
          <w:rFonts w:ascii="Times New Roman" w:hAnsi="Times New Roman" w:cs="Times New Roman"/>
          <w:color w:val="000000" w:themeColor="text1"/>
          <w:sz w:val="24"/>
          <w:szCs w:val="24"/>
        </w:rPr>
        <w:t xml:space="preserve"> consistently </w:t>
      </w:r>
      <w:hyperlink r:id="rId216" w:history="1">
        <w:r w:rsidRPr="00210786">
          <w:rPr>
            <w:rStyle w:val="Hyperlink"/>
            <w:rFonts w:cs="Times New Roman"/>
            <w:szCs w:val="24"/>
          </w:rPr>
          <w:t>held</w:t>
        </w:r>
      </w:hyperlink>
      <w:r w:rsidRPr="00210786">
        <w:rPr>
          <w:rFonts w:ascii="Times New Roman" w:hAnsi="Times New Roman" w:cs="Times New Roman"/>
          <w:color w:val="000000" w:themeColor="text1"/>
          <w:sz w:val="24"/>
          <w:szCs w:val="24"/>
        </w:rPr>
        <w:t xml:space="preserve"> that Israel</w:t>
      </w:r>
      <w:r w:rsidR="2E2D8DC8" w:rsidRPr="00210786">
        <w:rPr>
          <w:rFonts w:ascii="Times New Roman" w:hAnsi="Times New Roman" w:cs="Times New Roman"/>
          <w:color w:val="000000" w:themeColor="text1"/>
          <w:sz w:val="24"/>
          <w:szCs w:val="24"/>
        </w:rPr>
        <w:t xml:space="preserve"> </w:t>
      </w:r>
      <w:r w:rsidRPr="00210786">
        <w:rPr>
          <w:rFonts w:ascii="Times New Roman" w:hAnsi="Times New Roman" w:cs="Times New Roman"/>
          <w:color w:val="000000" w:themeColor="text1"/>
          <w:sz w:val="24"/>
          <w:szCs w:val="24"/>
        </w:rPr>
        <w:t xml:space="preserve">has extraterritorial obligations to uphold the </w:t>
      </w:r>
      <w:r w:rsidR="1CE246FC" w:rsidRPr="00210786">
        <w:rPr>
          <w:rFonts w:ascii="Times New Roman" w:hAnsi="Times New Roman" w:cs="Times New Roman"/>
          <w:color w:val="000000" w:themeColor="text1"/>
          <w:sz w:val="24"/>
          <w:szCs w:val="24"/>
        </w:rPr>
        <w:t>Covenant</w:t>
      </w:r>
      <w:r w:rsidRPr="00210786">
        <w:rPr>
          <w:rFonts w:ascii="Times New Roman" w:hAnsi="Times New Roman" w:cs="Times New Roman"/>
          <w:color w:val="000000" w:themeColor="text1"/>
          <w:sz w:val="24"/>
          <w:szCs w:val="24"/>
        </w:rPr>
        <w:t xml:space="preserve"> in Gaza</w:t>
      </w:r>
      <w:r w:rsidR="23CFDED9" w:rsidRPr="00210786">
        <w:rPr>
          <w:rFonts w:ascii="Times New Roman" w:hAnsi="Times New Roman" w:cs="Times New Roman"/>
          <w:color w:val="000000" w:themeColor="text1"/>
          <w:sz w:val="24"/>
          <w:szCs w:val="24"/>
        </w:rPr>
        <w:t>, due to its legal status</w:t>
      </w:r>
      <w:r w:rsidR="4D6B3AEB" w:rsidRPr="00210786">
        <w:rPr>
          <w:rFonts w:ascii="Times New Roman" w:hAnsi="Times New Roman" w:cs="Times New Roman"/>
          <w:color w:val="000000" w:themeColor="text1"/>
          <w:sz w:val="24"/>
          <w:szCs w:val="24"/>
        </w:rPr>
        <w:t xml:space="preserve"> as an occupying </w:t>
      </w:r>
      <w:r w:rsidR="0F99373F" w:rsidRPr="00210786">
        <w:rPr>
          <w:rFonts w:ascii="Times New Roman" w:hAnsi="Times New Roman" w:cs="Times New Roman"/>
          <w:color w:val="000000" w:themeColor="text1"/>
          <w:sz w:val="24"/>
          <w:szCs w:val="24"/>
        </w:rPr>
        <w:t>power</w:t>
      </w:r>
      <w:r w:rsidRPr="00210786">
        <w:rPr>
          <w:rFonts w:ascii="Times New Roman" w:hAnsi="Times New Roman" w:cs="Times New Roman"/>
          <w:color w:val="000000" w:themeColor="text1"/>
          <w:sz w:val="24"/>
          <w:szCs w:val="24"/>
        </w:rPr>
        <w:t>.</w:t>
      </w:r>
      <w:r w:rsidR="00BD7AC6" w:rsidRPr="00210786">
        <w:rPr>
          <w:rFonts w:ascii="Times New Roman" w:hAnsi="Times New Roman" w:cs="Times New Roman"/>
          <w:sz w:val="24"/>
          <w:szCs w:val="24"/>
        </w:rPr>
        <w:t xml:space="preserve"> </w:t>
      </w:r>
      <w:r w:rsidR="06329084" w:rsidRPr="00210786">
        <w:rPr>
          <w:rFonts w:ascii="Times New Roman" w:hAnsi="Times New Roman" w:cs="Times New Roman"/>
          <w:sz w:val="24"/>
          <w:szCs w:val="24"/>
        </w:rPr>
        <w:t>Th</w:t>
      </w:r>
      <w:r w:rsidR="44EAFBE3" w:rsidRPr="00210786">
        <w:rPr>
          <w:rFonts w:ascii="Times New Roman" w:hAnsi="Times New Roman" w:cs="Times New Roman"/>
          <w:sz w:val="24"/>
          <w:szCs w:val="24"/>
        </w:rPr>
        <w:t>is</w:t>
      </w:r>
      <w:r w:rsidR="099F60D5" w:rsidRPr="00210786">
        <w:rPr>
          <w:rFonts w:ascii="Times New Roman" w:hAnsi="Times New Roman" w:cs="Times New Roman"/>
          <w:sz w:val="24"/>
          <w:szCs w:val="24"/>
        </w:rPr>
        <w:t xml:space="preserve"> </w:t>
      </w:r>
      <w:r w:rsidR="06329084" w:rsidRPr="00210786">
        <w:rPr>
          <w:rFonts w:ascii="Times New Roman" w:hAnsi="Times New Roman" w:cs="Times New Roman"/>
          <w:sz w:val="24"/>
          <w:szCs w:val="24"/>
        </w:rPr>
        <w:t xml:space="preserve">extraterritorial </w:t>
      </w:r>
      <w:r w:rsidR="3B15E434" w:rsidRPr="00210786">
        <w:rPr>
          <w:rFonts w:ascii="Times New Roman" w:hAnsi="Times New Roman" w:cs="Times New Roman"/>
          <w:sz w:val="24"/>
          <w:szCs w:val="24"/>
        </w:rPr>
        <w:t>application of the Covenant i</w:t>
      </w:r>
      <w:r w:rsidR="79E21A7C" w:rsidRPr="00210786">
        <w:rPr>
          <w:rFonts w:ascii="Times New Roman" w:hAnsi="Times New Roman" w:cs="Times New Roman"/>
          <w:sz w:val="24"/>
          <w:szCs w:val="24"/>
        </w:rPr>
        <w:t>s</w:t>
      </w:r>
      <w:r w:rsidR="285343E6" w:rsidRPr="00210786">
        <w:rPr>
          <w:rFonts w:ascii="Times New Roman" w:hAnsi="Times New Roman" w:cs="Times New Roman"/>
          <w:sz w:val="24"/>
          <w:szCs w:val="24"/>
        </w:rPr>
        <w:t xml:space="preserve"> </w:t>
      </w:r>
      <w:r w:rsidR="79E21A7C" w:rsidRPr="00210786">
        <w:rPr>
          <w:rFonts w:ascii="Times New Roman" w:hAnsi="Times New Roman" w:cs="Times New Roman"/>
          <w:sz w:val="24"/>
          <w:szCs w:val="24"/>
        </w:rPr>
        <w:t>clearly articulated</w:t>
      </w:r>
      <w:r w:rsidR="06329084" w:rsidRPr="00210786">
        <w:rPr>
          <w:rFonts w:ascii="Times New Roman" w:hAnsi="Times New Roman" w:cs="Times New Roman"/>
          <w:sz w:val="24"/>
          <w:szCs w:val="24"/>
        </w:rPr>
        <w:t xml:space="preserve"> in the Committee</w:t>
      </w:r>
      <w:r w:rsidR="006A3017" w:rsidRPr="00210786">
        <w:rPr>
          <w:rFonts w:ascii="Times New Roman" w:hAnsi="Times New Roman" w:cs="Times New Roman"/>
          <w:sz w:val="24"/>
          <w:szCs w:val="24"/>
        </w:rPr>
        <w:t>’s</w:t>
      </w:r>
      <w:r w:rsidR="06329084" w:rsidRPr="00210786">
        <w:rPr>
          <w:rFonts w:ascii="Times New Roman" w:hAnsi="Times New Roman" w:cs="Times New Roman"/>
          <w:sz w:val="24"/>
          <w:szCs w:val="24"/>
        </w:rPr>
        <w:t xml:space="preserve"> </w:t>
      </w:r>
      <w:hyperlink r:id="rId217" w:history="1">
        <w:r w:rsidR="06329084" w:rsidRPr="00210786">
          <w:rPr>
            <w:rStyle w:val="Hyperlink"/>
            <w:rFonts w:cs="Times New Roman"/>
            <w:i/>
            <w:iCs/>
            <w:szCs w:val="24"/>
          </w:rPr>
          <w:t xml:space="preserve">General Comment </w:t>
        </w:r>
        <w:r w:rsidR="00C59769" w:rsidRPr="00210786">
          <w:rPr>
            <w:rStyle w:val="Hyperlink"/>
            <w:rFonts w:cs="Times New Roman"/>
            <w:i/>
            <w:iCs/>
            <w:szCs w:val="24"/>
          </w:rPr>
          <w:t>N</w:t>
        </w:r>
        <w:r w:rsidR="06329084" w:rsidRPr="00210786">
          <w:rPr>
            <w:rStyle w:val="Hyperlink"/>
            <w:rFonts w:cs="Times New Roman"/>
            <w:i/>
            <w:iCs/>
            <w:szCs w:val="24"/>
          </w:rPr>
          <w:t>o. 31</w:t>
        </w:r>
      </w:hyperlink>
      <w:r w:rsidR="06329084" w:rsidRPr="00210786">
        <w:rPr>
          <w:rFonts w:ascii="Times New Roman" w:hAnsi="Times New Roman" w:cs="Times New Roman"/>
          <w:sz w:val="24"/>
          <w:szCs w:val="24"/>
        </w:rPr>
        <w:t>,</w:t>
      </w:r>
      <w:r w:rsidR="00FD5CE7" w:rsidRPr="00210786">
        <w:rPr>
          <w:rFonts w:ascii="Times New Roman" w:hAnsi="Times New Roman" w:cs="Times New Roman"/>
          <w:sz w:val="24"/>
          <w:szCs w:val="24"/>
        </w:rPr>
        <w:t xml:space="preserve"> </w:t>
      </w:r>
      <w:r w:rsidR="0AFD44D5" w:rsidRPr="00210786">
        <w:rPr>
          <w:rFonts w:ascii="Times New Roman" w:hAnsi="Times New Roman" w:cs="Times New Roman"/>
          <w:sz w:val="24"/>
          <w:szCs w:val="24"/>
        </w:rPr>
        <w:t>a</w:t>
      </w:r>
      <w:r w:rsidR="70DDF1AB" w:rsidRPr="00210786">
        <w:rPr>
          <w:rFonts w:ascii="Times New Roman" w:hAnsi="Times New Roman" w:cs="Times New Roman"/>
          <w:sz w:val="24"/>
          <w:szCs w:val="24"/>
        </w:rPr>
        <w:t>nd</w:t>
      </w:r>
      <w:r w:rsidR="7A81A841" w:rsidRPr="00210786">
        <w:rPr>
          <w:rFonts w:ascii="Times New Roman" w:hAnsi="Times New Roman" w:cs="Times New Roman"/>
          <w:sz w:val="24"/>
          <w:szCs w:val="24"/>
        </w:rPr>
        <w:t xml:space="preserve"> </w:t>
      </w:r>
      <w:r w:rsidR="401BE222" w:rsidRPr="00210786">
        <w:rPr>
          <w:rFonts w:ascii="Times New Roman" w:hAnsi="Times New Roman" w:cs="Times New Roman"/>
          <w:sz w:val="24"/>
          <w:szCs w:val="24"/>
        </w:rPr>
        <w:t>has also been endorsed in leading jurisprudence</w:t>
      </w:r>
      <w:r w:rsidR="00A20EEB" w:rsidRPr="00210786">
        <w:rPr>
          <w:rFonts w:ascii="Times New Roman" w:hAnsi="Times New Roman" w:cs="Times New Roman"/>
          <w:sz w:val="24"/>
          <w:szCs w:val="24"/>
        </w:rPr>
        <w:t>,</w:t>
      </w:r>
      <w:r w:rsidR="353F4E23" w:rsidRPr="00210786">
        <w:rPr>
          <w:rFonts w:ascii="Times New Roman" w:hAnsi="Times New Roman" w:cs="Times New Roman"/>
          <w:sz w:val="24"/>
          <w:szCs w:val="24"/>
        </w:rPr>
        <w:t xml:space="preserve"> including</w:t>
      </w:r>
      <w:r w:rsidR="73ADDAA1" w:rsidRPr="00210786">
        <w:rPr>
          <w:rFonts w:ascii="Times New Roman" w:hAnsi="Times New Roman" w:cs="Times New Roman"/>
          <w:sz w:val="24"/>
          <w:szCs w:val="24"/>
        </w:rPr>
        <w:t xml:space="preserve"> </w:t>
      </w:r>
      <w:hyperlink r:id="rId218" w:anchor="%20" w:history="1">
        <w:r w:rsidR="73ADDAA1" w:rsidRPr="00210786">
          <w:rPr>
            <w:rStyle w:val="Hyperlink"/>
            <w:rFonts w:cs="Times New Roman"/>
            <w:i/>
            <w:iCs/>
            <w:szCs w:val="24"/>
          </w:rPr>
          <w:t>Al-Skeini v the United Kingdo</w:t>
        </w:r>
        <w:r w:rsidR="150AB1F1" w:rsidRPr="00210786">
          <w:rPr>
            <w:rStyle w:val="Hyperlink"/>
            <w:rFonts w:cs="Times New Roman"/>
            <w:i/>
            <w:iCs/>
            <w:szCs w:val="24"/>
          </w:rPr>
          <w:t>m</w:t>
        </w:r>
      </w:hyperlink>
      <w:r w:rsidR="71468946" w:rsidRPr="00210786">
        <w:rPr>
          <w:rFonts w:ascii="Times New Roman" w:hAnsi="Times New Roman" w:cs="Times New Roman"/>
          <w:i/>
          <w:iCs/>
          <w:sz w:val="24"/>
          <w:szCs w:val="24"/>
        </w:rPr>
        <w:t>.</w:t>
      </w:r>
    </w:p>
    <w:p w14:paraId="4A6AD490" w14:textId="64D23EBE" w:rsidR="6B1B5B3A" w:rsidRPr="00210786" w:rsidRDefault="4DADE730" w:rsidP="00DE7695">
      <w:pPr>
        <w:spacing w:after="160"/>
        <w:ind w:left="0" w:firstLine="0"/>
        <w:rPr>
          <w:rFonts w:ascii="Times New Roman" w:hAnsi="Times New Roman" w:cs="Times New Roman"/>
          <w:color w:val="4A4A4A"/>
          <w:sz w:val="24"/>
          <w:szCs w:val="24"/>
        </w:rPr>
      </w:pPr>
      <w:r w:rsidRPr="00210786">
        <w:rPr>
          <w:rFonts w:ascii="Times New Roman" w:hAnsi="Times New Roman" w:cs="Times New Roman"/>
          <w:sz w:val="24"/>
          <w:szCs w:val="24"/>
        </w:rPr>
        <w:t>Canada</w:t>
      </w:r>
      <w:r w:rsidR="0CABCF64" w:rsidRPr="00210786">
        <w:rPr>
          <w:rFonts w:ascii="Times New Roman" w:hAnsi="Times New Roman" w:cs="Times New Roman"/>
          <w:sz w:val="24"/>
          <w:szCs w:val="24"/>
        </w:rPr>
        <w:t xml:space="preserve">, as </w:t>
      </w:r>
      <w:r w:rsidRPr="00210786">
        <w:rPr>
          <w:rFonts w:ascii="Times New Roman" w:hAnsi="Times New Roman" w:cs="Times New Roman"/>
          <w:sz w:val="24"/>
          <w:szCs w:val="24"/>
        </w:rPr>
        <w:t>a State Party to the Covenant</w:t>
      </w:r>
      <w:r w:rsidR="1311A2E8" w:rsidRPr="00210786">
        <w:rPr>
          <w:rFonts w:ascii="Times New Roman" w:hAnsi="Times New Roman" w:cs="Times New Roman"/>
          <w:sz w:val="24"/>
          <w:szCs w:val="24"/>
        </w:rPr>
        <w:t>, also has extraterritorial obligations where its conduct contributes to human rights violations abroad</w:t>
      </w:r>
      <w:r w:rsidR="1173056E" w:rsidRPr="00210786">
        <w:rPr>
          <w:rFonts w:ascii="Times New Roman" w:hAnsi="Times New Roman" w:cs="Times New Roman"/>
          <w:sz w:val="24"/>
          <w:szCs w:val="24"/>
        </w:rPr>
        <w:t xml:space="preserve">. </w:t>
      </w:r>
      <w:r w:rsidR="7A6BFF7E" w:rsidRPr="00210786">
        <w:rPr>
          <w:rFonts w:ascii="Times New Roman" w:hAnsi="Times New Roman" w:cs="Times New Roman"/>
          <w:sz w:val="24"/>
          <w:szCs w:val="24"/>
        </w:rPr>
        <w:t xml:space="preserve">Significant </w:t>
      </w:r>
      <w:hyperlink r:id="rId219" w:history="1">
        <w:r w:rsidR="7A6BFF7E" w:rsidRPr="00210786">
          <w:rPr>
            <w:rStyle w:val="Hyperlink"/>
            <w:rFonts w:cs="Times New Roman"/>
            <w:szCs w:val="24"/>
          </w:rPr>
          <w:t>academic commentary</w:t>
        </w:r>
      </w:hyperlink>
      <w:r w:rsidR="7A6BFF7E" w:rsidRPr="00210786">
        <w:rPr>
          <w:rFonts w:ascii="Times New Roman" w:hAnsi="Times New Roman" w:cs="Times New Roman"/>
          <w:sz w:val="24"/>
          <w:szCs w:val="24"/>
        </w:rPr>
        <w:t xml:space="preserve"> points to the need for states to be held accountable for extraterritorial complicity</w:t>
      </w:r>
      <w:r w:rsidR="7BA7097D" w:rsidRPr="00210786">
        <w:rPr>
          <w:rFonts w:ascii="Times New Roman" w:hAnsi="Times New Roman" w:cs="Times New Roman"/>
          <w:sz w:val="24"/>
          <w:szCs w:val="24"/>
        </w:rPr>
        <w:t xml:space="preserve"> of human rights violations</w:t>
      </w:r>
      <w:r w:rsidR="1B712C95" w:rsidRPr="00210786">
        <w:rPr>
          <w:rFonts w:ascii="Times New Roman" w:hAnsi="Times New Roman" w:cs="Times New Roman"/>
          <w:sz w:val="24"/>
          <w:szCs w:val="24"/>
        </w:rPr>
        <w:t>,</w:t>
      </w:r>
      <w:r w:rsidR="7A6BFF7E" w:rsidRPr="00210786">
        <w:rPr>
          <w:rFonts w:ascii="Times New Roman" w:hAnsi="Times New Roman" w:cs="Times New Roman"/>
          <w:sz w:val="24"/>
          <w:szCs w:val="24"/>
        </w:rPr>
        <w:t xml:space="preserve"> </w:t>
      </w:r>
      <w:r w:rsidR="033679F3" w:rsidRPr="00210786">
        <w:rPr>
          <w:rFonts w:ascii="Times New Roman" w:hAnsi="Times New Roman" w:cs="Times New Roman"/>
          <w:sz w:val="24"/>
          <w:szCs w:val="24"/>
        </w:rPr>
        <w:t xml:space="preserve">and </w:t>
      </w:r>
      <w:r w:rsidR="7A6BFF7E" w:rsidRPr="00210786">
        <w:rPr>
          <w:rFonts w:ascii="Times New Roman" w:hAnsi="Times New Roman" w:cs="Times New Roman"/>
          <w:sz w:val="24"/>
          <w:szCs w:val="24"/>
        </w:rPr>
        <w:t xml:space="preserve">as an enabler of Israel’s </w:t>
      </w:r>
      <w:r w:rsidR="19EB0BDF" w:rsidRPr="00210786">
        <w:rPr>
          <w:rFonts w:ascii="Times New Roman" w:hAnsi="Times New Roman" w:cs="Times New Roman"/>
          <w:sz w:val="24"/>
          <w:szCs w:val="24"/>
        </w:rPr>
        <w:t>systematic attacks on civilians in Gaza</w:t>
      </w:r>
      <w:r w:rsidR="30F5AF45" w:rsidRPr="00210786">
        <w:rPr>
          <w:rFonts w:ascii="Times New Roman" w:hAnsi="Times New Roman" w:cs="Times New Roman"/>
          <w:sz w:val="24"/>
          <w:szCs w:val="24"/>
        </w:rPr>
        <w:t xml:space="preserve"> through continued arms exports</w:t>
      </w:r>
      <w:r w:rsidR="19EB0BDF" w:rsidRPr="00210786">
        <w:rPr>
          <w:rFonts w:ascii="Times New Roman" w:hAnsi="Times New Roman" w:cs="Times New Roman"/>
          <w:sz w:val="24"/>
          <w:szCs w:val="24"/>
        </w:rPr>
        <w:t xml:space="preserve">, Canada </w:t>
      </w:r>
      <w:r w:rsidR="460E2961" w:rsidRPr="00210786">
        <w:rPr>
          <w:rFonts w:ascii="Times New Roman" w:hAnsi="Times New Roman" w:cs="Times New Roman"/>
          <w:sz w:val="24"/>
          <w:szCs w:val="24"/>
        </w:rPr>
        <w:t>has</w:t>
      </w:r>
      <w:r w:rsidR="19EB0BDF" w:rsidRPr="00210786">
        <w:rPr>
          <w:rFonts w:ascii="Times New Roman" w:hAnsi="Times New Roman" w:cs="Times New Roman"/>
          <w:sz w:val="24"/>
          <w:szCs w:val="24"/>
        </w:rPr>
        <w:t xml:space="preserve"> </w:t>
      </w:r>
      <w:r w:rsidR="43436C62" w:rsidRPr="00210786">
        <w:rPr>
          <w:rFonts w:ascii="Times New Roman" w:hAnsi="Times New Roman" w:cs="Times New Roman"/>
          <w:sz w:val="24"/>
          <w:szCs w:val="24"/>
        </w:rPr>
        <w:t xml:space="preserve">played an implicit role in </w:t>
      </w:r>
      <w:r w:rsidR="7E2116D8" w:rsidRPr="00210786">
        <w:rPr>
          <w:rFonts w:ascii="Times New Roman" w:hAnsi="Times New Roman" w:cs="Times New Roman"/>
          <w:sz w:val="24"/>
          <w:szCs w:val="24"/>
        </w:rPr>
        <w:t xml:space="preserve">facilitating </w:t>
      </w:r>
      <w:r w:rsidR="43436C62" w:rsidRPr="00210786">
        <w:rPr>
          <w:rFonts w:ascii="Times New Roman" w:hAnsi="Times New Roman" w:cs="Times New Roman"/>
          <w:sz w:val="24"/>
          <w:szCs w:val="24"/>
        </w:rPr>
        <w:t xml:space="preserve">catastrophic </w:t>
      </w:r>
      <w:r w:rsidR="19EB0BDF" w:rsidRPr="00210786">
        <w:rPr>
          <w:rFonts w:ascii="Times New Roman" w:hAnsi="Times New Roman" w:cs="Times New Roman"/>
          <w:sz w:val="24"/>
          <w:szCs w:val="24"/>
        </w:rPr>
        <w:t xml:space="preserve">human rights violations </w:t>
      </w:r>
      <w:r w:rsidR="71ECCAED" w:rsidRPr="00210786">
        <w:rPr>
          <w:rFonts w:ascii="Times New Roman" w:hAnsi="Times New Roman" w:cs="Times New Roman"/>
          <w:sz w:val="24"/>
          <w:szCs w:val="24"/>
        </w:rPr>
        <w:t>beyond its state borders</w:t>
      </w:r>
      <w:r w:rsidR="19EB0BDF" w:rsidRPr="00210786">
        <w:rPr>
          <w:rFonts w:ascii="Times New Roman" w:hAnsi="Times New Roman" w:cs="Times New Roman"/>
          <w:color w:val="4A4A4A"/>
          <w:sz w:val="24"/>
          <w:szCs w:val="24"/>
        </w:rPr>
        <w:t xml:space="preserve">. </w:t>
      </w:r>
    </w:p>
    <w:p w14:paraId="1CE693AE" w14:textId="1817C112" w:rsidR="6B1B5B3A" w:rsidRPr="00210786" w:rsidRDefault="31371BFE" w:rsidP="00DE7695">
      <w:pPr>
        <w:spacing w:after="160"/>
        <w:ind w:left="0" w:firstLine="0"/>
        <w:rPr>
          <w:rFonts w:ascii="Times New Roman" w:hAnsi="Times New Roman" w:cs="Times New Roman"/>
          <w:sz w:val="24"/>
          <w:szCs w:val="24"/>
        </w:rPr>
      </w:pPr>
      <w:r w:rsidRPr="00210786">
        <w:rPr>
          <w:rFonts w:ascii="Times New Roman" w:hAnsi="Times New Roman" w:cs="Times New Roman"/>
          <w:sz w:val="24"/>
          <w:szCs w:val="24"/>
        </w:rPr>
        <w:t xml:space="preserve">In </w:t>
      </w:r>
      <w:r w:rsidRPr="00210786">
        <w:rPr>
          <w:rFonts w:ascii="Times New Roman" w:hAnsi="Times New Roman" w:cs="Times New Roman"/>
          <w:i/>
          <w:iCs/>
          <w:sz w:val="24"/>
          <w:szCs w:val="24"/>
        </w:rPr>
        <w:t>Munaf v Romania</w:t>
      </w:r>
      <w:r w:rsidRPr="00210786">
        <w:rPr>
          <w:rFonts w:ascii="Times New Roman" w:hAnsi="Times New Roman" w:cs="Times New Roman"/>
          <w:sz w:val="24"/>
          <w:szCs w:val="24"/>
        </w:rPr>
        <w:t xml:space="preserve">, </w:t>
      </w:r>
      <w:r w:rsidR="4CAC5580" w:rsidRPr="00210786">
        <w:rPr>
          <w:rFonts w:ascii="Times New Roman" w:hAnsi="Times New Roman" w:cs="Times New Roman"/>
          <w:sz w:val="24"/>
          <w:szCs w:val="24"/>
        </w:rPr>
        <w:t>this Committee</w:t>
      </w:r>
      <w:r w:rsidRPr="00210786">
        <w:rPr>
          <w:rFonts w:ascii="Times New Roman" w:hAnsi="Times New Roman" w:cs="Times New Roman"/>
          <w:sz w:val="24"/>
          <w:szCs w:val="24"/>
        </w:rPr>
        <w:t xml:space="preserve"> held that states may be held responsible for violations of the </w:t>
      </w:r>
      <w:r w:rsidR="22A345AE" w:rsidRPr="00210786">
        <w:rPr>
          <w:rFonts w:ascii="Times New Roman" w:hAnsi="Times New Roman" w:cs="Times New Roman"/>
          <w:sz w:val="24"/>
          <w:szCs w:val="24"/>
        </w:rPr>
        <w:t>Covenant</w:t>
      </w:r>
      <w:r w:rsidRPr="00210786">
        <w:rPr>
          <w:rFonts w:ascii="Times New Roman" w:hAnsi="Times New Roman" w:cs="Times New Roman"/>
          <w:sz w:val="24"/>
          <w:szCs w:val="24"/>
        </w:rPr>
        <w:t xml:space="preserve"> beyond their borders “if they are a link in the causal chain” that enables these </w:t>
      </w:r>
      <w:r w:rsidRPr="00210786">
        <w:rPr>
          <w:rFonts w:ascii="Times New Roman" w:hAnsi="Times New Roman" w:cs="Times New Roman"/>
          <w:sz w:val="24"/>
          <w:szCs w:val="24"/>
        </w:rPr>
        <w:lastRenderedPageBreak/>
        <w:t>violations, and when the risk of violations is a “</w:t>
      </w:r>
      <w:hyperlink r:id="rId220" w:history="1">
        <w:r w:rsidRPr="00210786">
          <w:rPr>
            <w:rStyle w:val="Hyperlink"/>
            <w:rFonts w:cs="Times New Roman"/>
            <w:szCs w:val="24"/>
          </w:rPr>
          <w:t>necessary and foreseeable</w:t>
        </w:r>
      </w:hyperlink>
      <w:r w:rsidRPr="00210786">
        <w:rPr>
          <w:rFonts w:ascii="Times New Roman" w:hAnsi="Times New Roman" w:cs="Times New Roman"/>
          <w:sz w:val="24"/>
          <w:szCs w:val="24"/>
        </w:rPr>
        <w:t>” result of their conduct.</w:t>
      </w:r>
      <w:r w:rsidR="001334F1" w:rsidRPr="00210786">
        <w:rPr>
          <w:rFonts w:ascii="Times New Roman" w:hAnsi="Times New Roman" w:cs="Times New Roman"/>
          <w:sz w:val="24"/>
          <w:szCs w:val="24"/>
        </w:rPr>
        <w:t xml:space="preserve"> </w:t>
      </w:r>
      <w:r w:rsidR="083DB864" w:rsidRPr="00210786">
        <w:rPr>
          <w:rFonts w:ascii="Times New Roman" w:hAnsi="Times New Roman" w:cs="Times New Roman"/>
          <w:sz w:val="24"/>
          <w:szCs w:val="24"/>
        </w:rPr>
        <w:t xml:space="preserve">Violations must also be judged by </w:t>
      </w:r>
      <w:r w:rsidR="00A20EEB" w:rsidRPr="00210786">
        <w:rPr>
          <w:rFonts w:ascii="Times New Roman" w:hAnsi="Times New Roman" w:cs="Times New Roman"/>
          <w:sz w:val="24"/>
          <w:szCs w:val="24"/>
        </w:rPr>
        <w:t xml:space="preserve">the </w:t>
      </w:r>
      <w:r w:rsidR="3ECF7DC5" w:rsidRPr="00210786">
        <w:rPr>
          <w:rFonts w:ascii="Times New Roman" w:hAnsi="Times New Roman" w:cs="Times New Roman"/>
          <w:sz w:val="24"/>
          <w:szCs w:val="24"/>
        </w:rPr>
        <w:t>knowledge</w:t>
      </w:r>
      <w:r w:rsidR="083DB864" w:rsidRPr="00210786">
        <w:rPr>
          <w:rFonts w:ascii="Times New Roman" w:hAnsi="Times New Roman" w:cs="Times New Roman"/>
          <w:sz w:val="24"/>
          <w:szCs w:val="24"/>
        </w:rPr>
        <w:t xml:space="preserve"> the State Party had at the time.</w:t>
      </w:r>
      <w:r w:rsidR="5B42D719" w:rsidRPr="00210786">
        <w:rPr>
          <w:rFonts w:ascii="Times New Roman" w:hAnsi="Times New Roman" w:cs="Times New Roman"/>
          <w:sz w:val="24"/>
          <w:szCs w:val="24"/>
        </w:rPr>
        <w:t xml:space="preserve"> </w:t>
      </w:r>
      <w:r w:rsidR="48840B1E" w:rsidRPr="00210786">
        <w:rPr>
          <w:rFonts w:ascii="Times New Roman" w:hAnsi="Times New Roman" w:cs="Times New Roman"/>
          <w:sz w:val="24"/>
          <w:szCs w:val="24"/>
        </w:rPr>
        <w:t xml:space="preserve">Canada had extensive knowledge through media coverage, </w:t>
      </w:r>
      <w:r w:rsidR="23BDCE7D" w:rsidRPr="00210786">
        <w:rPr>
          <w:rFonts w:ascii="Times New Roman" w:hAnsi="Times New Roman" w:cs="Times New Roman"/>
          <w:sz w:val="24"/>
          <w:szCs w:val="24"/>
        </w:rPr>
        <w:t xml:space="preserve">repeated </w:t>
      </w:r>
      <w:r w:rsidR="48840B1E" w:rsidRPr="00210786">
        <w:rPr>
          <w:rFonts w:ascii="Times New Roman" w:hAnsi="Times New Roman" w:cs="Times New Roman"/>
          <w:sz w:val="24"/>
          <w:szCs w:val="24"/>
        </w:rPr>
        <w:t>warnings by the U</w:t>
      </w:r>
      <w:r w:rsidR="14583A76" w:rsidRPr="00210786">
        <w:rPr>
          <w:rFonts w:ascii="Times New Roman" w:hAnsi="Times New Roman" w:cs="Times New Roman"/>
          <w:sz w:val="24"/>
          <w:szCs w:val="24"/>
        </w:rPr>
        <w:t>N</w:t>
      </w:r>
      <w:r w:rsidR="48840B1E" w:rsidRPr="00210786">
        <w:rPr>
          <w:rFonts w:ascii="Times New Roman" w:hAnsi="Times New Roman" w:cs="Times New Roman"/>
          <w:sz w:val="24"/>
          <w:szCs w:val="24"/>
        </w:rPr>
        <w:t>, and humanitarian reports that arms were being used to facilitate a genocide in Gaza.</w:t>
      </w:r>
      <w:r w:rsidR="3CAFDFBC" w:rsidRPr="00210786">
        <w:rPr>
          <w:rFonts w:ascii="Times New Roman" w:hAnsi="Times New Roman" w:cs="Times New Roman"/>
          <w:sz w:val="24"/>
          <w:szCs w:val="24"/>
        </w:rPr>
        <w:t xml:space="preserve"> Despite this knowledge, Canada continued to export arms—both directly and </w:t>
      </w:r>
      <w:r w:rsidR="31E1AB41" w:rsidRPr="00210786">
        <w:rPr>
          <w:rFonts w:ascii="Times New Roman" w:hAnsi="Times New Roman" w:cs="Times New Roman"/>
          <w:sz w:val="24"/>
          <w:szCs w:val="24"/>
        </w:rPr>
        <w:t>indirectly—</w:t>
      </w:r>
      <w:r w:rsidR="71FB9ABB" w:rsidRPr="00210786">
        <w:rPr>
          <w:rFonts w:ascii="Times New Roman" w:hAnsi="Times New Roman" w:cs="Times New Roman"/>
          <w:sz w:val="24"/>
          <w:szCs w:val="24"/>
        </w:rPr>
        <w:t xml:space="preserve">acting as a causal link </w:t>
      </w:r>
      <w:r w:rsidR="3CAFDFBC" w:rsidRPr="00210786">
        <w:rPr>
          <w:rFonts w:ascii="Times New Roman" w:hAnsi="Times New Roman" w:cs="Times New Roman"/>
          <w:sz w:val="24"/>
          <w:szCs w:val="24"/>
        </w:rPr>
        <w:t xml:space="preserve">to </w:t>
      </w:r>
      <w:r w:rsidR="0795A4CD" w:rsidRPr="00210786">
        <w:rPr>
          <w:rFonts w:ascii="Times New Roman" w:hAnsi="Times New Roman" w:cs="Times New Roman"/>
          <w:sz w:val="24"/>
          <w:szCs w:val="24"/>
        </w:rPr>
        <w:t>enabl</w:t>
      </w:r>
      <w:r w:rsidR="3CAFDFBC" w:rsidRPr="00210786">
        <w:rPr>
          <w:rFonts w:ascii="Times New Roman" w:hAnsi="Times New Roman" w:cs="Times New Roman"/>
          <w:sz w:val="24"/>
          <w:szCs w:val="24"/>
        </w:rPr>
        <w:t xml:space="preserve">e </w:t>
      </w:r>
      <w:r w:rsidR="57684242" w:rsidRPr="00210786">
        <w:rPr>
          <w:rFonts w:ascii="Times New Roman" w:hAnsi="Times New Roman" w:cs="Times New Roman"/>
          <w:sz w:val="24"/>
          <w:szCs w:val="24"/>
        </w:rPr>
        <w:t xml:space="preserve">foreseeable </w:t>
      </w:r>
      <w:r w:rsidR="3CAFDFBC" w:rsidRPr="00210786">
        <w:rPr>
          <w:rFonts w:ascii="Times New Roman" w:hAnsi="Times New Roman" w:cs="Times New Roman"/>
          <w:sz w:val="24"/>
          <w:szCs w:val="24"/>
        </w:rPr>
        <w:t>deprivations of civil and political rights in Gaza.</w:t>
      </w:r>
    </w:p>
    <w:p w14:paraId="0BEF5B37" w14:textId="452856BE" w:rsidR="79E13196" w:rsidRPr="00210786" w:rsidRDefault="6172056B" w:rsidP="00DE7695">
      <w:pPr>
        <w:spacing w:after="160"/>
        <w:ind w:left="0" w:firstLine="0"/>
        <w:rPr>
          <w:rFonts w:ascii="Times New Roman" w:hAnsi="Times New Roman" w:cs="Times New Roman"/>
          <w:sz w:val="24"/>
          <w:szCs w:val="24"/>
        </w:rPr>
      </w:pPr>
      <w:r w:rsidRPr="00210786">
        <w:rPr>
          <w:rFonts w:ascii="Times New Roman" w:hAnsi="Times New Roman" w:cs="Times New Roman"/>
          <w:sz w:val="24"/>
          <w:szCs w:val="24"/>
        </w:rPr>
        <w:t xml:space="preserve">Canada’s extraterritorial obligations with respect to arms exports have also been reiterated by </w:t>
      </w:r>
      <w:r w:rsidR="266669E4" w:rsidRPr="00210786">
        <w:rPr>
          <w:rFonts w:ascii="Times New Roman" w:hAnsi="Times New Roman" w:cs="Times New Roman"/>
          <w:sz w:val="24"/>
          <w:szCs w:val="24"/>
        </w:rPr>
        <w:t>the UN Human Rights Council</w:t>
      </w:r>
      <w:r w:rsidR="3652636B" w:rsidRPr="00210786">
        <w:rPr>
          <w:rFonts w:ascii="Times New Roman" w:hAnsi="Times New Roman" w:cs="Times New Roman"/>
          <w:sz w:val="24"/>
          <w:szCs w:val="24"/>
        </w:rPr>
        <w:t>,</w:t>
      </w:r>
      <w:r w:rsidR="00BB4D19" w:rsidRPr="00210786">
        <w:rPr>
          <w:rFonts w:ascii="Times New Roman" w:hAnsi="Times New Roman" w:cs="Times New Roman"/>
          <w:sz w:val="24"/>
          <w:szCs w:val="24"/>
        </w:rPr>
        <w:t xml:space="preserve"> </w:t>
      </w:r>
      <w:r w:rsidR="171CD832" w:rsidRPr="00210786">
        <w:rPr>
          <w:rFonts w:ascii="Times New Roman" w:hAnsi="Times New Roman" w:cs="Times New Roman"/>
          <w:sz w:val="24"/>
          <w:szCs w:val="24"/>
        </w:rPr>
        <w:t xml:space="preserve">including </w:t>
      </w:r>
      <w:r w:rsidR="157651A9" w:rsidRPr="00210786">
        <w:rPr>
          <w:rFonts w:ascii="Times New Roman" w:hAnsi="Times New Roman" w:cs="Times New Roman"/>
          <w:sz w:val="24"/>
          <w:szCs w:val="24"/>
        </w:rPr>
        <w:t xml:space="preserve">in </w:t>
      </w:r>
      <w:r w:rsidR="171CD832" w:rsidRPr="00210786">
        <w:rPr>
          <w:rFonts w:ascii="Times New Roman" w:hAnsi="Times New Roman" w:cs="Times New Roman"/>
          <w:sz w:val="24"/>
          <w:szCs w:val="24"/>
        </w:rPr>
        <w:t>the</w:t>
      </w:r>
      <w:r w:rsidR="0054515E" w:rsidRPr="00210786">
        <w:rPr>
          <w:rFonts w:ascii="Times New Roman" w:hAnsi="Times New Roman" w:cs="Times New Roman"/>
          <w:sz w:val="24"/>
          <w:szCs w:val="24"/>
        </w:rPr>
        <w:t xml:space="preserve">ir </w:t>
      </w:r>
      <w:r w:rsidR="266669E4" w:rsidRPr="00210786">
        <w:rPr>
          <w:rFonts w:ascii="Times New Roman" w:hAnsi="Times New Roman" w:cs="Times New Roman"/>
          <w:sz w:val="24"/>
          <w:szCs w:val="24"/>
        </w:rPr>
        <w:t xml:space="preserve">2025 report, </w:t>
      </w:r>
      <w:r w:rsidR="14F1D511" w:rsidRPr="00210786">
        <w:rPr>
          <w:rFonts w:ascii="Times New Roman" w:hAnsi="Times New Roman" w:cs="Times New Roman"/>
          <w:sz w:val="24"/>
          <w:szCs w:val="24"/>
        </w:rPr>
        <w:t>which</w:t>
      </w:r>
      <w:r w:rsidR="266669E4" w:rsidRPr="00210786">
        <w:rPr>
          <w:rFonts w:ascii="Times New Roman" w:hAnsi="Times New Roman" w:cs="Times New Roman"/>
          <w:sz w:val="24"/>
          <w:szCs w:val="24"/>
        </w:rPr>
        <w:t xml:space="preserve"> stated that “states must take a variety of legal, institutional, and practical measures to effectively govern arms transfers and activities related to them,” </w:t>
      </w:r>
      <w:r w:rsidR="38DA97E1" w:rsidRPr="00210786">
        <w:rPr>
          <w:rFonts w:ascii="Times New Roman" w:hAnsi="Times New Roman" w:cs="Times New Roman"/>
          <w:sz w:val="24"/>
          <w:szCs w:val="24"/>
        </w:rPr>
        <w:t xml:space="preserve">and drew attention to complicity norms in </w:t>
      </w:r>
      <w:hyperlink r:id="rId221" w:history="1">
        <w:r w:rsidR="38DA97E1" w:rsidRPr="00210786">
          <w:rPr>
            <w:rStyle w:val="Hyperlink"/>
            <w:rFonts w:cs="Times New Roman"/>
            <w:szCs w:val="24"/>
          </w:rPr>
          <w:t>relation</w:t>
        </w:r>
      </w:hyperlink>
      <w:r w:rsidR="38DA97E1" w:rsidRPr="00210786">
        <w:rPr>
          <w:rFonts w:ascii="Times New Roman" w:hAnsi="Times New Roman" w:cs="Times New Roman"/>
          <w:sz w:val="24"/>
          <w:szCs w:val="24"/>
        </w:rPr>
        <w:t xml:space="preserve"> to the </w:t>
      </w:r>
      <w:r w:rsidR="108FC1E9" w:rsidRPr="00210786">
        <w:rPr>
          <w:rFonts w:ascii="Times New Roman" w:hAnsi="Times New Roman" w:cs="Times New Roman"/>
          <w:sz w:val="24"/>
          <w:szCs w:val="24"/>
        </w:rPr>
        <w:t>Covenant</w:t>
      </w:r>
      <w:r w:rsidR="38DA97E1" w:rsidRPr="00210786">
        <w:rPr>
          <w:rFonts w:ascii="Times New Roman" w:hAnsi="Times New Roman" w:cs="Times New Roman"/>
          <w:sz w:val="24"/>
          <w:szCs w:val="24"/>
        </w:rPr>
        <w:t>,</w:t>
      </w:r>
      <w:r w:rsidR="008E794E" w:rsidRPr="00210786">
        <w:rPr>
          <w:rStyle w:val="FootnoteReference"/>
          <w:rFonts w:ascii="Times New Roman" w:hAnsi="Times New Roman" w:cs="Times New Roman"/>
          <w:sz w:val="24"/>
          <w:szCs w:val="24"/>
        </w:rPr>
        <w:t xml:space="preserve"> </w:t>
      </w:r>
      <w:r w:rsidR="38DA97E1" w:rsidRPr="00210786">
        <w:rPr>
          <w:rFonts w:ascii="Times New Roman" w:hAnsi="Times New Roman" w:cs="Times New Roman"/>
          <w:sz w:val="24"/>
          <w:szCs w:val="24"/>
        </w:rPr>
        <w:t>where</w:t>
      </w:r>
      <w:r w:rsidR="4A751855" w:rsidRPr="00210786">
        <w:rPr>
          <w:rFonts w:ascii="Times New Roman" w:hAnsi="Times New Roman" w:cs="Times New Roman"/>
          <w:sz w:val="24"/>
          <w:szCs w:val="24"/>
        </w:rPr>
        <w:t>by</w:t>
      </w:r>
      <w:r w:rsidR="38DA97E1" w:rsidRPr="00210786">
        <w:rPr>
          <w:rFonts w:ascii="Times New Roman" w:hAnsi="Times New Roman" w:cs="Times New Roman"/>
          <w:sz w:val="24"/>
          <w:szCs w:val="24"/>
        </w:rPr>
        <w:t xml:space="preserve"> states have </w:t>
      </w:r>
      <w:hyperlink r:id="rId222" w:history="1">
        <w:r w:rsidR="38DA97E1" w:rsidRPr="00210786">
          <w:rPr>
            <w:rStyle w:val="Hyperlink"/>
            <w:rFonts w:cs="Times New Roman"/>
            <w:szCs w:val="24"/>
          </w:rPr>
          <w:t>responsibilities</w:t>
        </w:r>
      </w:hyperlink>
      <w:r w:rsidR="38DA97E1" w:rsidRPr="00210786">
        <w:rPr>
          <w:rFonts w:ascii="Times New Roman" w:hAnsi="Times New Roman" w:cs="Times New Roman"/>
          <w:sz w:val="24"/>
          <w:szCs w:val="24"/>
        </w:rPr>
        <w:t xml:space="preserve"> as accessories to the commission of a violation by a third state or non</w:t>
      </w:r>
      <w:r w:rsidR="48442D57" w:rsidRPr="00210786">
        <w:rPr>
          <w:rFonts w:ascii="Times New Roman" w:hAnsi="Times New Roman" w:cs="Times New Roman"/>
          <w:sz w:val="24"/>
          <w:szCs w:val="24"/>
        </w:rPr>
        <w:t>-</w:t>
      </w:r>
      <w:r w:rsidR="38DA97E1" w:rsidRPr="00210786">
        <w:rPr>
          <w:rFonts w:ascii="Times New Roman" w:hAnsi="Times New Roman" w:cs="Times New Roman"/>
          <w:sz w:val="24"/>
          <w:szCs w:val="24"/>
        </w:rPr>
        <w:t>state actor.</w:t>
      </w:r>
    </w:p>
    <w:p w14:paraId="02FDDC3F" w14:textId="7BAF0B38" w:rsidR="79E13196" w:rsidRPr="00210786" w:rsidRDefault="0591AE04" w:rsidP="00DE7695">
      <w:pPr>
        <w:spacing w:after="160"/>
        <w:ind w:left="0" w:firstLine="0"/>
        <w:rPr>
          <w:rFonts w:ascii="Times New Roman" w:hAnsi="Times New Roman" w:cs="Times New Roman"/>
          <w:sz w:val="24"/>
          <w:szCs w:val="24"/>
        </w:rPr>
      </w:pPr>
      <w:r w:rsidRPr="00210786">
        <w:rPr>
          <w:rFonts w:ascii="Times New Roman" w:hAnsi="Times New Roman" w:cs="Times New Roman"/>
          <w:sz w:val="24"/>
          <w:szCs w:val="24"/>
        </w:rPr>
        <w:t>Canada</w:t>
      </w:r>
      <w:r w:rsidR="254E1B9D" w:rsidRPr="00210786">
        <w:rPr>
          <w:rFonts w:ascii="Times New Roman" w:hAnsi="Times New Roman" w:cs="Times New Roman"/>
          <w:sz w:val="24"/>
          <w:szCs w:val="24"/>
        </w:rPr>
        <w:t>’s conduct also raises serious concerns regarding</w:t>
      </w:r>
      <w:r w:rsidRPr="00210786">
        <w:rPr>
          <w:rFonts w:ascii="Times New Roman" w:hAnsi="Times New Roman" w:cs="Times New Roman"/>
          <w:sz w:val="24"/>
          <w:szCs w:val="24"/>
        </w:rPr>
        <w:t xml:space="preserve"> its obligation to prevent genocide</w:t>
      </w:r>
      <w:r w:rsidR="5A4A0115" w:rsidRPr="00210786">
        <w:rPr>
          <w:rFonts w:ascii="Times New Roman" w:hAnsi="Times New Roman" w:cs="Times New Roman"/>
          <w:sz w:val="24"/>
          <w:szCs w:val="24"/>
        </w:rPr>
        <w:t xml:space="preserve"> under the </w:t>
      </w:r>
      <w:r w:rsidR="3AF70B1B" w:rsidRPr="00210786">
        <w:rPr>
          <w:rFonts w:ascii="Times New Roman" w:hAnsi="Times New Roman" w:cs="Times New Roman"/>
          <w:i/>
          <w:iCs/>
          <w:sz w:val="24"/>
          <w:szCs w:val="24"/>
        </w:rPr>
        <w:t>Convention on the Prevention and Punishment of the Crime of Genocide (</w:t>
      </w:r>
      <w:r w:rsidRPr="00210786">
        <w:rPr>
          <w:rFonts w:ascii="Times New Roman" w:hAnsi="Times New Roman" w:cs="Times New Roman"/>
          <w:i/>
          <w:iCs/>
          <w:sz w:val="24"/>
          <w:szCs w:val="24"/>
        </w:rPr>
        <w:t>Genocide Convention</w:t>
      </w:r>
      <w:r w:rsidR="2842E5C8" w:rsidRPr="00210786">
        <w:rPr>
          <w:rFonts w:ascii="Times New Roman" w:hAnsi="Times New Roman" w:cs="Times New Roman"/>
          <w:i/>
          <w:iCs/>
          <w:sz w:val="24"/>
          <w:szCs w:val="24"/>
        </w:rPr>
        <w:t>)</w:t>
      </w:r>
      <w:r w:rsidR="451638CF" w:rsidRPr="00210786">
        <w:rPr>
          <w:rFonts w:ascii="Times New Roman" w:hAnsi="Times New Roman" w:cs="Times New Roman"/>
          <w:i/>
          <w:iCs/>
          <w:sz w:val="24"/>
          <w:szCs w:val="24"/>
        </w:rPr>
        <w:t xml:space="preserve"> </w:t>
      </w:r>
      <w:r w:rsidR="451638CF" w:rsidRPr="00210786">
        <w:rPr>
          <w:rFonts w:ascii="Times New Roman" w:hAnsi="Times New Roman" w:cs="Times New Roman"/>
          <w:sz w:val="24"/>
          <w:szCs w:val="24"/>
        </w:rPr>
        <w:t>and customary international law</w:t>
      </w:r>
      <w:r w:rsidR="2893C562" w:rsidRPr="00210786">
        <w:rPr>
          <w:rFonts w:ascii="Times New Roman" w:hAnsi="Times New Roman" w:cs="Times New Roman"/>
          <w:sz w:val="24"/>
          <w:szCs w:val="24"/>
        </w:rPr>
        <w:t>.</w:t>
      </w:r>
      <w:r w:rsidR="353D401C" w:rsidRPr="00210786">
        <w:rPr>
          <w:rFonts w:ascii="Times New Roman" w:hAnsi="Times New Roman" w:cs="Times New Roman"/>
          <w:sz w:val="24"/>
          <w:szCs w:val="24"/>
        </w:rPr>
        <w:t xml:space="preserve"> </w:t>
      </w:r>
      <w:r w:rsidR="0C352319" w:rsidRPr="00210786">
        <w:rPr>
          <w:rFonts w:ascii="Times New Roman" w:hAnsi="Times New Roman" w:cs="Times New Roman"/>
          <w:sz w:val="24"/>
          <w:szCs w:val="24"/>
        </w:rPr>
        <w:t xml:space="preserve">As a </w:t>
      </w:r>
      <w:r w:rsidR="0C352319" w:rsidRPr="00210786">
        <w:rPr>
          <w:rFonts w:ascii="Times New Roman" w:hAnsi="Times New Roman" w:cs="Times New Roman"/>
          <w:i/>
          <w:iCs/>
          <w:sz w:val="24"/>
          <w:szCs w:val="24"/>
        </w:rPr>
        <w:t>jus cogens</w:t>
      </w:r>
      <w:r w:rsidR="0C352319" w:rsidRPr="00210786">
        <w:rPr>
          <w:rFonts w:ascii="Times New Roman" w:hAnsi="Times New Roman" w:cs="Times New Roman"/>
          <w:sz w:val="24"/>
          <w:szCs w:val="24"/>
        </w:rPr>
        <w:t xml:space="preserve"> norm and </w:t>
      </w:r>
      <w:r w:rsidR="0C352319" w:rsidRPr="00210786">
        <w:rPr>
          <w:rFonts w:ascii="Times New Roman" w:hAnsi="Times New Roman" w:cs="Times New Roman"/>
          <w:i/>
          <w:iCs/>
          <w:sz w:val="24"/>
          <w:szCs w:val="24"/>
        </w:rPr>
        <w:t>erga omnes</w:t>
      </w:r>
      <w:r w:rsidR="0C352319" w:rsidRPr="00210786">
        <w:rPr>
          <w:rFonts w:ascii="Times New Roman" w:hAnsi="Times New Roman" w:cs="Times New Roman"/>
          <w:sz w:val="24"/>
          <w:szCs w:val="24"/>
        </w:rPr>
        <w:t xml:space="preserve"> obligation, t</w:t>
      </w:r>
      <w:r w:rsidR="4C54B245" w:rsidRPr="00210786">
        <w:rPr>
          <w:rFonts w:ascii="Times New Roman" w:hAnsi="Times New Roman" w:cs="Times New Roman"/>
          <w:sz w:val="24"/>
          <w:szCs w:val="24"/>
        </w:rPr>
        <w:t xml:space="preserve">he duty to prevent </w:t>
      </w:r>
      <w:r w:rsidR="2E5E3B72" w:rsidRPr="00210786">
        <w:rPr>
          <w:rFonts w:ascii="Times New Roman" w:hAnsi="Times New Roman" w:cs="Times New Roman"/>
          <w:sz w:val="24"/>
          <w:szCs w:val="24"/>
        </w:rPr>
        <w:t xml:space="preserve">genocide </w:t>
      </w:r>
      <w:r w:rsidR="4C54B245" w:rsidRPr="00210786">
        <w:rPr>
          <w:rFonts w:ascii="Times New Roman" w:hAnsi="Times New Roman" w:cs="Times New Roman"/>
          <w:sz w:val="24"/>
          <w:szCs w:val="24"/>
        </w:rPr>
        <w:t>arises when a state knows of, or should have known of</w:t>
      </w:r>
      <w:r w:rsidR="00A20EEB" w:rsidRPr="00210786">
        <w:rPr>
          <w:rFonts w:ascii="Times New Roman" w:hAnsi="Times New Roman" w:cs="Times New Roman"/>
          <w:sz w:val="24"/>
          <w:szCs w:val="24"/>
        </w:rPr>
        <w:t>,</w:t>
      </w:r>
      <w:r w:rsidR="4C54B245" w:rsidRPr="00210786">
        <w:rPr>
          <w:rFonts w:ascii="Times New Roman" w:hAnsi="Times New Roman" w:cs="Times New Roman"/>
          <w:sz w:val="24"/>
          <w:szCs w:val="24"/>
        </w:rPr>
        <w:t xml:space="preserve"> the existence of a serious risk of genocide. </w:t>
      </w:r>
      <w:r w:rsidR="245AD2C9" w:rsidRPr="00210786">
        <w:rPr>
          <w:rFonts w:ascii="Times New Roman" w:hAnsi="Times New Roman" w:cs="Times New Roman"/>
          <w:sz w:val="24"/>
          <w:szCs w:val="24"/>
        </w:rPr>
        <w:t xml:space="preserve">In </w:t>
      </w:r>
      <w:r w:rsidR="245AD2C9" w:rsidRPr="00210786">
        <w:rPr>
          <w:rFonts w:ascii="Times New Roman" w:hAnsi="Times New Roman" w:cs="Times New Roman"/>
          <w:i/>
          <w:iCs/>
          <w:sz w:val="24"/>
          <w:szCs w:val="24"/>
        </w:rPr>
        <w:t>Bosnia and Herzegovina v. Serbia and Montenegro,</w:t>
      </w:r>
      <w:r w:rsidR="245AD2C9" w:rsidRPr="00210786">
        <w:rPr>
          <w:rFonts w:ascii="Times New Roman" w:hAnsi="Times New Roman" w:cs="Times New Roman"/>
          <w:sz w:val="24"/>
          <w:szCs w:val="24"/>
        </w:rPr>
        <w:t xml:space="preserve"> the ICJ held that possession of “information, voicing serious concern” was sufficient to establish knowledge of the risk of genocide, therefore triggering the duty to prevent.</w:t>
      </w:r>
      <w:r w:rsidR="0266EA2B" w:rsidRPr="00210786">
        <w:rPr>
          <w:rFonts w:ascii="Times New Roman" w:hAnsi="Times New Roman" w:cs="Times New Roman"/>
          <w:sz w:val="24"/>
          <w:szCs w:val="24"/>
        </w:rPr>
        <w:t xml:space="preserve"> </w:t>
      </w:r>
      <w:r w:rsidR="11730C95" w:rsidRPr="00210786">
        <w:rPr>
          <w:rFonts w:ascii="Times New Roman" w:hAnsi="Times New Roman" w:cs="Times New Roman"/>
          <w:sz w:val="24"/>
          <w:szCs w:val="24"/>
        </w:rPr>
        <w:t xml:space="preserve"> </w:t>
      </w:r>
    </w:p>
    <w:p w14:paraId="23790DBD" w14:textId="2E8AC3FE" w:rsidR="79E13196" w:rsidRPr="00210786" w:rsidRDefault="74B73D18" w:rsidP="00DE7695">
      <w:pPr>
        <w:spacing w:after="160"/>
        <w:ind w:left="0" w:firstLine="0"/>
        <w:rPr>
          <w:rFonts w:ascii="Times New Roman" w:hAnsi="Times New Roman" w:cs="Times New Roman"/>
          <w:sz w:val="24"/>
          <w:szCs w:val="24"/>
        </w:rPr>
      </w:pPr>
      <w:r w:rsidRPr="00210786">
        <w:rPr>
          <w:rFonts w:ascii="Times New Roman" w:hAnsi="Times New Roman" w:cs="Times New Roman"/>
          <w:sz w:val="24"/>
          <w:szCs w:val="24"/>
        </w:rPr>
        <w:t>L</w:t>
      </w:r>
      <w:r w:rsidR="160CFAA9" w:rsidRPr="00210786">
        <w:rPr>
          <w:rFonts w:ascii="Times New Roman" w:hAnsi="Times New Roman" w:cs="Times New Roman"/>
          <w:sz w:val="24"/>
          <w:szCs w:val="24"/>
        </w:rPr>
        <w:t>eading</w:t>
      </w:r>
      <w:r w:rsidR="63D76BDD" w:rsidRPr="00210786">
        <w:rPr>
          <w:rFonts w:ascii="Times New Roman" w:hAnsi="Times New Roman" w:cs="Times New Roman"/>
          <w:sz w:val="24"/>
          <w:szCs w:val="24"/>
        </w:rPr>
        <w:t xml:space="preserve"> </w:t>
      </w:r>
      <w:r w:rsidR="01805728" w:rsidRPr="00210786">
        <w:rPr>
          <w:rFonts w:ascii="Times New Roman" w:hAnsi="Times New Roman" w:cs="Times New Roman"/>
          <w:sz w:val="24"/>
          <w:szCs w:val="24"/>
        </w:rPr>
        <w:t>NGOs</w:t>
      </w:r>
      <w:r w:rsidR="0A833617" w:rsidRPr="00210786">
        <w:rPr>
          <w:rFonts w:ascii="Times New Roman" w:hAnsi="Times New Roman" w:cs="Times New Roman"/>
          <w:sz w:val="24"/>
          <w:szCs w:val="24"/>
        </w:rPr>
        <w:t>, genocide scholars,</w:t>
      </w:r>
      <w:r w:rsidR="01805728" w:rsidRPr="00210786">
        <w:rPr>
          <w:rFonts w:ascii="Times New Roman" w:hAnsi="Times New Roman" w:cs="Times New Roman"/>
          <w:sz w:val="24"/>
          <w:szCs w:val="24"/>
        </w:rPr>
        <w:t xml:space="preserve"> and </w:t>
      </w:r>
      <w:r w:rsidR="00032B36" w:rsidRPr="00210786">
        <w:rPr>
          <w:rFonts w:ascii="Times New Roman" w:hAnsi="Times New Roman" w:cs="Times New Roman"/>
          <w:sz w:val="24"/>
          <w:szCs w:val="24"/>
        </w:rPr>
        <w:t>UN bodies</w:t>
      </w:r>
      <w:r w:rsidR="3F32D71A" w:rsidRPr="00210786">
        <w:rPr>
          <w:rFonts w:ascii="Times New Roman" w:hAnsi="Times New Roman" w:cs="Times New Roman"/>
          <w:sz w:val="24"/>
          <w:szCs w:val="24"/>
        </w:rPr>
        <w:t xml:space="preserve"> </w:t>
      </w:r>
      <w:r w:rsidR="56FEDEB8" w:rsidRPr="00210786">
        <w:rPr>
          <w:rFonts w:ascii="Times New Roman" w:hAnsi="Times New Roman" w:cs="Times New Roman"/>
          <w:sz w:val="24"/>
          <w:szCs w:val="24"/>
        </w:rPr>
        <w:t xml:space="preserve">have </w:t>
      </w:r>
      <w:r w:rsidR="3F32D71A" w:rsidRPr="00210786">
        <w:rPr>
          <w:rFonts w:ascii="Times New Roman" w:hAnsi="Times New Roman" w:cs="Times New Roman"/>
          <w:sz w:val="24"/>
          <w:szCs w:val="24"/>
        </w:rPr>
        <w:t>issued</w:t>
      </w:r>
      <w:r w:rsidR="25DD50FC" w:rsidRPr="00210786">
        <w:rPr>
          <w:rFonts w:ascii="Times New Roman" w:hAnsi="Times New Roman" w:cs="Times New Roman"/>
          <w:sz w:val="24"/>
          <w:szCs w:val="24"/>
        </w:rPr>
        <w:t xml:space="preserve"> repeat</w:t>
      </w:r>
      <w:r w:rsidR="77894570" w:rsidRPr="00210786">
        <w:rPr>
          <w:rFonts w:ascii="Times New Roman" w:hAnsi="Times New Roman" w:cs="Times New Roman"/>
          <w:sz w:val="24"/>
          <w:szCs w:val="24"/>
        </w:rPr>
        <w:t>ed</w:t>
      </w:r>
      <w:r w:rsidR="25DD50FC" w:rsidRPr="00210786">
        <w:rPr>
          <w:rFonts w:ascii="Times New Roman" w:hAnsi="Times New Roman" w:cs="Times New Roman"/>
          <w:sz w:val="24"/>
          <w:szCs w:val="24"/>
        </w:rPr>
        <w:t xml:space="preserve"> warnings</w:t>
      </w:r>
      <w:r w:rsidR="593F37AE" w:rsidRPr="00210786">
        <w:rPr>
          <w:rFonts w:ascii="Times New Roman" w:hAnsi="Times New Roman" w:cs="Times New Roman"/>
          <w:sz w:val="24"/>
          <w:szCs w:val="24"/>
        </w:rPr>
        <w:t xml:space="preserve"> since </w:t>
      </w:r>
      <w:r w:rsidR="534183ED" w:rsidRPr="00210786">
        <w:rPr>
          <w:rFonts w:ascii="Times New Roman" w:hAnsi="Times New Roman" w:cs="Times New Roman"/>
          <w:sz w:val="24"/>
          <w:szCs w:val="24"/>
        </w:rPr>
        <w:t>October 2023</w:t>
      </w:r>
      <w:r w:rsidR="25DD50FC" w:rsidRPr="00210786">
        <w:rPr>
          <w:rFonts w:ascii="Times New Roman" w:hAnsi="Times New Roman" w:cs="Times New Roman"/>
          <w:sz w:val="24"/>
          <w:szCs w:val="24"/>
        </w:rPr>
        <w:t xml:space="preserve"> of </w:t>
      </w:r>
      <w:r w:rsidR="26401A03" w:rsidRPr="00210786">
        <w:rPr>
          <w:rFonts w:ascii="Times New Roman" w:hAnsi="Times New Roman" w:cs="Times New Roman"/>
          <w:sz w:val="24"/>
          <w:szCs w:val="24"/>
        </w:rPr>
        <w:t>atrocities</w:t>
      </w:r>
      <w:r w:rsidR="25DD50FC" w:rsidRPr="00210786">
        <w:rPr>
          <w:rFonts w:ascii="Times New Roman" w:hAnsi="Times New Roman" w:cs="Times New Roman"/>
          <w:sz w:val="24"/>
          <w:szCs w:val="24"/>
        </w:rPr>
        <w:t xml:space="preserve"> in Gaza</w:t>
      </w:r>
      <w:r w:rsidR="72E10D4E" w:rsidRPr="00210786">
        <w:rPr>
          <w:rFonts w:ascii="Times New Roman" w:hAnsi="Times New Roman" w:cs="Times New Roman"/>
          <w:sz w:val="24"/>
          <w:szCs w:val="24"/>
        </w:rPr>
        <w:t>.</w:t>
      </w:r>
      <w:r w:rsidR="2582324C" w:rsidRPr="00210786">
        <w:rPr>
          <w:rFonts w:ascii="Times New Roman" w:hAnsi="Times New Roman" w:cs="Times New Roman"/>
          <w:sz w:val="24"/>
          <w:szCs w:val="24"/>
        </w:rPr>
        <w:t xml:space="preserve"> These warnings of war crimes quickly became warnings of impending genocide</w:t>
      </w:r>
      <w:r w:rsidR="690E9D33" w:rsidRPr="00210786">
        <w:rPr>
          <w:rFonts w:ascii="Times New Roman" w:hAnsi="Times New Roman" w:cs="Times New Roman"/>
          <w:sz w:val="24"/>
          <w:szCs w:val="24"/>
        </w:rPr>
        <w:t xml:space="preserve">—with civilians in Gaza broadcasting the horrific conditions, targeted attacks, and </w:t>
      </w:r>
      <w:r w:rsidR="1041E89C" w:rsidRPr="00210786">
        <w:rPr>
          <w:rFonts w:ascii="Times New Roman" w:hAnsi="Times New Roman" w:cs="Times New Roman"/>
          <w:sz w:val="24"/>
          <w:szCs w:val="24"/>
        </w:rPr>
        <w:t xml:space="preserve">grievous violations of international human rights law </w:t>
      </w:r>
      <w:r w:rsidR="690E9D33" w:rsidRPr="00210786">
        <w:rPr>
          <w:rFonts w:ascii="Times New Roman" w:hAnsi="Times New Roman" w:cs="Times New Roman"/>
          <w:sz w:val="24"/>
          <w:szCs w:val="24"/>
        </w:rPr>
        <w:t>on social media</w:t>
      </w:r>
      <w:r w:rsidR="2582324C" w:rsidRPr="00210786">
        <w:rPr>
          <w:rFonts w:ascii="Times New Roman" w:hAnsi="Times New Roman" w:cs="Times New Roman"/>
          <w:sz w:val="24"/>
          <w:szCs w:val="24"/>
        </w:rPr>
        <w:t>.</w:t>
      </w:r>
      <w:r w:rsidR="1E708B34" w:rsidRPr="00210786">
        <w:rPr>
          <w:rFonts w:ascii="Times New Roman" w:hAnsi="Times New Roman" w:cs="Times New Roman"/>
          <w:sz w:val="24"/>
          <w:szCs w:val="24"/>
        </w:rPr>
        <w:t xml:space="preserve"> </w:t>
      </w:r>
      <w:r w:rsidR="72E10D4E" w:rsidRPr="00210786">
        <w:rPr>
          <w:rFonts w:ascii="Times New Roman" w:hAnsi="Times New Roman" w:cs="Times New Roman"/>
          <w:sz w:val="24"/>
          <w:szCs w:val="24"/>
        </w:rPr>
        <w:t xml:space="preserve"> </w:t>
      </w:r>
      <w:r w:rsidR="59A2B0E4" w:rsidRPr="00210786">
        <w:rPr>
          <w:rFonts w:ascii="Times New Roman" w:hAnsi="Times New Roman" w:cs="Times New Roman"/>
          <w:sz w:val="24"/>
          <w:szCs w:val="24"/>
        </w:rPr>
        <w:t>In an October 2025 Report, Francesca Albanese described the ongoing genocide in Palestine as a “live-streamed atrocity” and “</w:t>
      </w:r>
      <w:hyperlink r:id="rId223" w:history="1">
        <w:r w:rsidR="59A2B0E4" w:rsidRPr="00210786">
          <w:rPr>
            <w:rStyle w:val="Hyperlink"/>
            <w:rFonts w:cs="Times New Roman"/>
            <w:szCs w:val="24"/>
          </w:rPr>
          <w:t>a collective crime, sustained by the complicity of influential Third States that have enabled longstanding systemic violations of international law by Israel</w:t>
        </w:r>
      </w:hyperlink>
      <w:r w:rsidR="59A2B0E4" w:rsidRPr="00210786">
        <w:rPr>
          <w:rFonts w:ascii="Times New Roman" w:hAnsi="Times New Roman" w:cs="Times New Roman"/>
          <w:sz w:val="24"/>
          <w:szCs w:val="24"/>
        </w:rPr>
        <w:t>.”</w:t>
      </w:r>
    </w:p>
    <w:p w14:paraId="28C5AE09" w14:textId="354BF44B" w:rsidR="79E13196" w:rsidRPr="00210786" w:rsidRDefault="72E10D4E" w:rsidP="00DE7695">
      <w:pPr>
        <w:spacing w:after="160"/>
        <w:ind w:left="0" w:firstLine="0"/>
        <w:rPr>
          <w:rFonts w:ascii="Times New Roman" w:hAnsi="Times New Roman" w:cs="Times New Roman"/>
          <w:sz w:val="24"/>
          <w:szCs w:val="24"/>
        </w:rPr>
      </w:pPr>
      <w:r w:rsidRPr="00210786">
        <w:rPr>
          <w:rFonts w:ascii="Times New Roman" w:hAnsi="Times New Roman" w:cs="Times New Roman"/>
          <w:sz w:val="24"/>
          <w:szCs w:val="24"/>
        </w:rPr>
        <w:t>I</w:t>
      </w:r>
      <w:r w:rsidR="300389D0" w:rsidRPr="00210786">
        <w:rPr>
          <w:rFonts w:ascii="Times New Roman" w:hAnsi="Times New Roman" w:cs="Times New Roman"/>
          <w:sz w:val="24"/>
          <w:szCs w:val="24"/>
        </w:rPr>
        <w:t xml:space="preserve">n November 2024, </w:t>
      </w:r>
      <w:r w:rsidR="25DD50FC" w:rsidRPr="00210786">
        <w:rPr>
          <w:rFonts w:ascii="Times New Roman" w:hAnsi="Times New Roman" w:cs="Times New Roman"/>
          <w:sz w:val="24"/>
          <w:szCs w:val="24"/>
        </w:rPr>
        <w:t xml:space="preserve">the </w:t>
      </w:r>
      <w:r w:rsidR="48CDE212" w:rsidRPr="00210786">
        <w:rPr>
          <w:rFonts w:ascii="Times New Roman" w:hAnsi="Times New Roman" w:cs="Times New Roman"/>
          <w:sz w:val="24"/>
          <w:szCs w:val="24"/>
        </w:rPr>
        <w:t xml:space="preserve">UN Special </w:t>
      </w:r>
      <w:r w:rsidR="25DD50FC" w:rsidRPr="00210786">
        <w:rPr>
          <w:rFonts w:ascii="Times New Roman" w:hAnsi="Times New Roman" w:cs="Times New Roman"/>
          <w:sz w:val="24"/>
          <w:szCs w:val="24"/>
        </w:rPr>
        <w:t xml:space="preserve">Committee to </w:t>
      </w:r>
      <w:r w:rsidR="31478B40" w:rsidRPr="00210786">
        <w:rPr>
          <w:rFonts w:ascii="Times New Roman" w:hAnsi="Times New Roman" w:cs="Times New Roman"/>
          <w:sz w:val="24"/>
          <w:szCs w:val="24"/>
        </w:rPr>
        <w:t>I</w:t>
      </w:r>
      <w:r w:rsidR="25DD50FC" w:rsidRPr="00210786">
        <w:rPr>
          <w:rFonts w:ascii="Times New Roman" w:hAnsi="Times New Roman" w:cs="Times New Roman"/>
          <w:sz w:val="24"/>
          <w:szCs w:val="24"/>
        </w:rPr>
        <w:t xml:space="preserve">nvestigate Israeli </w:t>
      </w:r>
      <w:r w:rsidR="191DE899" w:rsidRPr="00210786">
        <w:rPr>
          <w:rFonts w:ascii="Times New Roman" w:hAnsi="Times New Roman" w:cs="Times New Roman"/>
          <w:sz w:val="24"/>
          <w:szCs w:val="24"/>
        </w:rPr>
        <w:t>P</w:t>
      </w:r>
      <w:r w:rsidR="25DD50FC" w:rsidRPr="00210786">
        <w:rPr>
          <w:rFonts w:ascii="Times New Roman" w:hAnsi="Times New Roman" w:cs="Times New Roman"/>
          <w:sz w:val="24"/>
          <w:szCs w:val="24"/>
        </w:rPr>
        <w:t>ractices</w:t>
      </w:r>
      <w:r w:rsidR="32258682" w:rsidRPr="00210786">
        <w:rPr>
          <w:rFonts w:ascii="Times New Roman" w:hAnsi="Times New Roman" w:cs="Times New Roman"/>
          <w:sz w:val="24"/>
          <w:szCs w:val="24"/>
        </w:rPr>
        <w:t xml:space="preserve"> Affecting the Human Rights of Palestinian People</w:t>
      </w:r>
      <w:r w:rsidR="4199FF46" w:rsidRPr="00210786">
        <w:rPr>
          <w:rFonts w:ascii="Times New Roman" w:hAnsi="Times New Roman" w:cs="Times New Roman"/>
          <w:sz w:val="24"/>
          <w:szCs w:val="24"/>
        </w:rPr>
        <w:t xml:space="preserve"> stated that “Israel’s warfare in Gaza is consistent with the characteristics of genocide,” and urged member states to “</w:t>
      </w:r>
      <w:hyperlink r:id="rId224" w:history="1">
        <w:r w:rsidR="4199FF46" w:rsidRPr="00210786">
          <w:rPr>
            <w:rStyle w:val="Hyperlink"/>
            <w:rFonts w:cs="Times New Roman"/>
            <w:szCs w:val="24"/>
          </w:rPr>
          <w:t>uphold their legal obligations to prevent and stop Israel’s violations of international law and hold it accountable</w:t>
        </w:r>
      </w:hyperlink>
      <w:r w:rsidR="4199FF46" w:rsidRPr="00210786">
        <w:rPr>
          <w:rFonts w:ascii="Times New Roman" w:hAnsi="Times New Roman" w:cs="Times New Roman"/>
          <w:sz w:val="24"/>
          <w:szCs w:val="24"/>
        </w:rPr>
        <w:t>.”</w:t>
      </w:r>
      <w:r w:rsidR="008754B0" w:rsidRPr="00210786">
        <w:rPr>
          <w:rFonts w:ascii="Times New Roman" w:hAnsi="Times New Roman" w:cs="Times New Roman"/>
          <w:sz w:val="24"/>
          <w:szCs w:val="24"/>
        </w:rPr>
        <w:t xml:space="preserve"> </w:t>
      </w:r>
      <w:r w:rsidR="1FE5ED96" w:rsidRPr="00210786">
        <w:rPr>
          <w:rFonts w:ascii="Times New Roman" w:hAnsi="Times New Roman" w:cs="Times New Roman"/>
          <w:sz w:val="24"/>
          <w:szCs w:val="24"/>
        </w:rPr>
        <w:t>This clear</w:t>
      </w:r>
      <w:r w:rsidR="26D346C6" w:rsidRPr="00210786">
        <w:rPr>
          <w:rFonts w:ascii="Times New Roman" w:hAnsi="Times New Roman" w:cs="Times New Roman"/>
          <w:sz w:val="24"/>
          <w:szCs w:val="24"/>
        </w:rPr>
        <w:t xml:space="preserve"> </w:t>
      </w:r>
      <w:r w:rsidR="1FE5ED96" w:rsidRPr="00210786">
        <w:rPr>
          <w:rFonts w:ascii="Times New Roman" w:hAnsi="Times New Roman" w:cs="Times New Roman"/>
          <w:sz w:val="24"/>
          <w:szCs w:val="24"/>
        </w:rPr>
        <w:t xml:space="preserve">risk of genocide triggered a duty by States, including Canada, to prevent it. </w:t>
      </w:r>
    </w:p>
    <w:p w14:paraId="73FD21D1" w14:textId="15FA37C6" w:rsidR="79E13196" w:rsidRPr="00210786" w:rsidRDefault="6893C18F" w:rsidP="00DE7695">
      <w:pPr>
        <w:spacing w:after="160"/>
        <w:ind w:left="0" w:firstLine="0"/>
        <w:rPr>
          <w:rFonts w:ascii="Times New Roman" w:hAnsi="Times New Roman" w:cs="Times New Roman"/>
          <w:sz w:val="24"/>
          <w:szCs w:val="24"/>
        </w:rPr>
      </w:pPr>
      <w:r w:rsidRPr="00210786">
        <w:rPr>
          <w:rFonts w:ascii="Times New Roman" w:hAnsi="Times New Roman" w:cs="Times New Roman"/>
          <w:sz w:val="24"/>
          <w:szCs w:val="24"/>
        </w:rPr>
        <w:lastRenderedPageBreak/>
        <w:t xml:space="preserve">Taken together, these </w:t>
      </w:r>
      <w:r w:rsidR="00EE311C" w:rsidRPr="00210786">
        <w:rPr>
          <w:rFonts w:ascii="Times New Roman" w:hAnsi="Times New Roman" w:cs="Times New Roman"/>
          <w:sz w:val="24"/>
          <w:szCs w:val="24"/>
        </w:rPr>
        <w:t xml:space="preserve">alarm bells from various international bodies and civil society reflect the </w:t>
      </w:r>
      <w:r w:rsidR="534DF0A5" w:rsidRPr="00210786">
        <w:rPr>
          <w:rFonts w:ascii="Times New Roman" w:hAnsi="Times New Roman" w:cs="Times New Roman"/>
          <w:sz w:val="24"/>
          <w:szCs w:val="24"/>
        </w:rPr>
        <w:t xml:space="preserve">urgent concern </w:t>
      </w:r>
      <w:r w:rsidR="4AA80B83" w:rsidRPr="00210786">
        <w:rPr>
          <w:rFonts w:ascii="Times New Roman" w:hAnsi="Times New Roman" w:cs="Times New Roman"/>
          <w:sz w:val="24"/>
          <w:szCs w:val="24"/>
        </w:rPr>
        <w:t xml:space="preserve">that the risk of genocide in Gaza was apparent, urgent, and in plain </w:t>
      </w:r>
      <w:r w:rsidR="0083114E" w:rsidRPr="00210786">
        <w:rPr>
          <w:rFonts w:ascii="Times New Roman" w:hAnsi="Times New Roman" w:cs="Times New Roman"/>
          <w:sz w:val="24"/>
          <w:szCs w:val="24"/>
        </w:rPr>
        <w:t>sight, and</w:t>
      </w:r>
      <w:r w:rsidR="716123A7" w:rsidRPr="00210786">
        <w:rPr>
          <w:rFonts w:ascii="Times New Roman" w:hAnsi="Times New Roman" w:cs="Times New Roman"/>
          <w:sz w:val="24"/>
          <w:szCs w:val="24"/>
        </w:rPr>
        <w:t xml:space="preserve"> that Canada knew, or should have known, of </w:t>
      </w:r>
      <w:r w:rsidR="23295E11" w:rsidRPr="00210786">
        <w:rPr>
          <w:rFonts w:ascii="Times New Roman" w:hAnsi="Times New Roman" w:cs="Times New Roman"/>
          <w:sz w:val="24"/>
          <w:szCs w:val="24"/>
        </w:rPr>
        <w:t xml:space="preserve">such risks and immediately halted the flow of arms to Israel. </w:t>
      </w:r>
      <w:r w:rsidR="04E550B3" w:rsidRPr="00210786">
        <w:rPr>
          <w:rFonts w:ascii="Times New Roman" w:hAnsi="Times New Roman" w:cs="Times New Roman"/>
          <w:sz w:val="24"/>
          <w:szCs w:val="24"/>
        </w:rPr>
        <w:t xml:space="preserve"> Canada has unfortunately failed to do so.</w:t>
      </w:r>
    </w:p>
    <w:p w14:paraId="63E96C4C" w14:textId="578AC269" w:rsidR="007B3571" w:rsidRPr="00210786" w:rsidRDefault="15A4A391" w:rsidP="0053175B">
      <w:pPr>
        <w:pStyle w:val="Heading2"/>
        <w:spacing w:before="200" w:after="120"/>
      </w:pPr>
      <w:bookmarkStart w:id="94" w:name="_Toc185484275"/>
      <w:bookmarkStart w:id="95" w:name="_Toc219287692"/>
      <w:bookmarkStart w:id="96" w:name="_Toc219287755"/>
      <w:bookmarkStart w:id="97" w:name="_Toc219473020"/>
      <w:r w:rsidRPr="00210786">
        <w:t>The Obligation to Regulate Corporate Conduct</w:t>
      </w:r>
      <w:bookmarkEnd w:id="94"/>
      <w:bookmarkEnd w:id="95"/>
      <w:bookmarkEnd w:id="96"/>
      <w:bookmarkEnd w:id="97"/>
    </w:p>
    <w:p w14:paraId="0537F1BD" w14:textId="33C59707" w:rsidR="007B3571" w:rsidRPr="00210786" w:rsidRDefault="5D719B83" w:rsidP="00DE7695">
      <w:pPr>
        <w:spacing w:after="180"/>
        <w:ind w:left="0" w:firstLine="0"/>
        <w:rPr>
          <w:rFonts w:ascii="Times New Roman" w:hAnsi="Times New Roman" w:cs="Times New Roman"/>
          <w:sz w:val="24"/>
          <w:szCs w:val="24"/>
        </w:rPr>
      </w:pPr>
      <w:r w:rsidRPr="00210786">
        <w:rPr>
          <w:rFonts w:ascii="Times New Roman" w:hAnsi="Times New Roman" w:cs="Times New Roman"/>
          <w:sz w:val="24"/>
          <w:szCs w:val="24"/>
        </w:rPr>
        <w:t xml:space="preserve">As this Committee has stated </w:t>
      </w:r>
      <w:r w:rsidR="635249D5" w:rsidRPr="00210786">
        <w:rPr>
          <w:rFonts w:ascii="Times New Roman" w:hAnsi="Times New Roman" w:cs="Times New Roman"/>
          <w:sz w:val="24"/>
          <w:szCs w:val="24"/>
        </w:rPr>
        <w:t xml:space="preserve">in </w:t>
      </w:r>
      <w:r w:rsidR="635249D5" w:rsidRPr="00210786">
        <w:rPr>
          <w:rFonts w:ascii="Times New Roman" w:hAnsi="Times New Roman" w:cs="Times New Roman"/>
          <w:i/>
          <w:iCs/>
          <w:sz w:val="24"/>
          <w:szCs w:val="24"/>
        </w:rPr>
        <w:t xml:space="preserve">Basem Ahmed Issa Yassin et al. </w:t>
      </w:r>
      <w:r w:rsidR="1D90FBD9" w:rsidRPr="00210786">
        <w:rPr>
          <w:rFonts w:ascii="Times New Roman" w:hAnsi="Times New Roman" w:cs="Times New Roman"/>
          <w:i/>
          <w:iCs/>
          <w:sz w:val="24"/>
          <w:szCs w:val="24"/>
        </w:rPr>
        <w:t>v</w:t>
      </w:r>
      <w:r w:rsidR="635249D5" w:rsidRPr="00210786">
        <w:rPr>
          <w:rFonts w:ascii="Times New Roman" w:hAnsi="Times New Roman" w:cs="Times New Roman"/>
          <w:i/>
          <w:iCs/>
          <w:sz w:val="24"/>
          <w:szCs w:val="24"/>
        </w:rPr>
        <w:t>. Canada</w:t>
      </w:r>
      <w:r w:rsidRPr="00210786">
        <w:rPr>
          <w:rFonts w:ascii="Times New Roman" w:hAnsi="Times New Roman" w:cs="Times New Roman"/>
          <w:sz w:val="24"/>
          <w:szCs w:val="24"/>
        </w:rPr>
        <w:t>, “</w:t>
      </w:r>
      <w:hyperlink r:id="rId225" w:history="1">
        <w:r w:rsidRPr="00210786">
          <w:rPr>
            <w:rStyle w:val="Hyperlink"/>
            <w:rFonts w:cs="Times New Roman"/>
            <w:szCs w:val="24"/>
          </w:rPr>
          <w:t>there are situations where a State party has an obligation to ensure that rights under the Covenant are not impaired by extraterritorial activities conducted by enterprises under its jurisdiction.”</w:t>
        </w:r>
      </w:hyperlink>
      <w:r w:rsidR="2C261E2B" w:rsidRPr="00210786">
        <w:rPr>
          <w:rFonts w:ascii="Times New Roman" w:hAnsi="Times New Roman" w:cs="Times New Roman"/>
          <w:sz w:val="24"/>
          <w:szCs w:val="24"/>
          <w:vertAlign w:val="superscript"/>
        </w:rPr>
        <w:t xml:space="preserve"> </w:t>
      </w:r>
      <w:r w:rsidR="08083EB6" w:rsidRPr="00210786">
        <w:rPr>
          <w:rFonts w:ascii="Times New Roman" w:hAnsi="Times New Roman" w:cs="Times New Roman"/>
          <w:sz w:val="24"/>
          <w:szCs w:val="24"/>
        </w:rPr>
        <w:t xml:space="preserve">While the extent of these obligations was not determined in the case, the Committee stated that extraterritorial obligations could </w:t>
      </w:r>
      <w:r w:rsidR="4A6CE4E7" w:rsidRPr="00210786">
        <w:rPr>
          <w:rFonts w:ascii="Times New Roman" w:hAnsi="Times New Roman" w:cs="Times New Roman"/>
          <w:sz w:val="24"/>
          <w:szCs w:val="24"/>
        </w:rPr>
        <w:t xml:space="preserve">be </w:t>
      </w:r>
      <w:r w:rsidR="08083EB6" w:rsidRPr="00210786">
        <w:rPr>
          <w:rFonts w:ascii="Times New Roman" w:hAnsi="Times New Roman" w:cs="Times New Roman"/>
          <w:sz w:val="24"/>
          <w:szCs w:val="24"/>
        </w:rPr>
        <w:t>extend</w:t>
      </w:r>
      <w:r w:rsidR="6180BDD5" w:rsidRPr="00210786">
        <w:rPr>
          <w:rFonts w:ascii="Times New Roman" w:hAnsi="Times New Roman" w:cs="Times New Roman"/>
          <w:sz w:val="24"/>
          <w:szCs w:val="24"/>
        </w:rPr>
        <w:t>ed</w:t>
      </w:r>
      <w:r w:rsidR="08083EB6" w:rsidRPr="00210786">
        <w:rPr>
          <w:rFonts w:ascii="Times New Roman" w:hAnsi="Times New Roman" w:cs="Times New Roman"/>
          <w:sz w:val="24"/>
          <w:szCs w:val="24"/>
        </w:rPr>
        <w:t xml:space="preserve"> in </w:t>
      </w:r>
      <w:r w:rsidR="4B2AEEC8" w:rsidRPr="00210786">
        <w:rPr>
          <w:rFonts w:ascii="Times New Roman" w:hAnsi="Times New Roman" w:cs="Times New Roman"/>
          <w:sz w:val="24"/>
          <w:szCs w:val="24"/>
        </w:rPr>
        <w:t xml:space="preserve">circumstances </w:t>
      </w:r>
      <w:r w:rsidR="78DD2840" w:rsidRPr="00210786">
        <w:rPr>
          <w:rFonts w:ascii="Times New Roman" w:hAnsi="Times New Roman" w:cs="Times New Roman"/>
          <w:sz w:val="24"/>
          <w:szCs w:val="24"/>
        </w:rPr>
        <w:t xml:space="preserve">where alleged violations were as serious as those cited in the </w:t>
      </w:r>
      <w:hyperlink r:id="rId226" w:history="1">
        <w:r w:rsidR="78DD2840" w:rsidRPr="00210786">
          <w:rPr>
            <w:rStyle w:val="Hyperlink"/>
            <w:rFonts w:cs="Times New Roman"/>
            <w:szCs w:val="24"/>
          </w:rPr>
          <w:t>case</w:t>
        </w:r>
      </w:hyperlink>
      <w:r w:rsidR="78DD2840" w:rsidRPr="00210786">
        <w:rPr>
          <w:rFonts w:ascii="Times New Roman" w:hAnsi="Times New Roman" w:cs="Times New Roman"/>
          <w:sz w:val="24"/>
          <w:szCs w:val="24"/>
        </w:rPr>
        <w:t xml:space="preserve">, namely </w:t>
      </w:r>
      <w:r w:rsidR="514B1275" w:rsidRPr="00210786">
        <w:rPr>
          <w:rFonts w:ascii="Times New Roman" w:hAnsi="Times New Roman" w:cs="Times New Roman"/>
          <w:sz w:val="24"/>
          <w:szCs w:val="24"/>
        </w:rPr>
        <w:t>restricting freedom of movement (</w:t>
      </w:r>
      <w:r w:rsidR="00EA4DE7" w:rsidRPr="00210786">
        <w:rPr>
          <w:rFonts w:ascii="Times New Roman" w:hAnsi="Times New Roman" w:cs="Times New Roman"/>
          <w:sz w:val="24"/>
          <w:szCs w:val="24"/>
        </w:rPr>
        <w:t>A</w:t>
      </w:r>
      <w:r w:rsidR="514B1275" w:rsidRPr="00210786">
        <w:rPr>
          <w:rFonts w:ascii="Times New Roman" w:hAnsi="Times New Roman" w:cs="Times New Roman"/>
          <w:sz w:val="24"/>
          <w:szCs w:val="24"/>
        </w:rPr>
        <w:t xml:space="preserve">rticle 12), </w:t>
      </w:r>
      <w:r w:rsidR="7ADA3D3A" w:rsidRPr="00210786">
        <w:rPr>
          <w:rFonts w:ascii="Times New Roman" w:hAnsi="Times New Roman" w:cs="Times New Roman"/>
          <w:sz w:val="24"/>
          <w:szCs w:val="24"/>
        </w:rPr>
        <w:t>subjection to torture (</w:t>
      </w:r>
      <w:r w:rsidR="00EA4DE7" w:rsidRPr="00210786">
        <w:rPr>
          <w:rFonts w:ascii="Times New Roman" w:hAnsi="Times New Roman" w:cs="Times New Roman"/>
          <w:sz w:val="24"/>
          <w:szCs w:val="24"/>
        </w:rPr>
        <w:t>A</w:t>
      </w:r>
      <w:r w:rsidR="7ADA3D3A" w:rsidRPr="00210786">
        <w:rPr>
          <w:rFonts w:ascii="Times New Roman" w:hAnsi="Times New Roman" w:cs="Times New Roman"/>
          <w:sz w:val="24"/>
          <w:szCs w:val="24"/>
        </w:rPr>
        <w:t>rticle 7), or denying minority cultural rights (</w:t>
      </w:r>
      <w:r w:rsidR="00EA4DE7" w:rsidRPr="00210786">
        <w:rPr>
          <w:rFonts w:ascii="Times New Roman" w:hAnsi="Times New Roman" w:cs="Times New Roman"/>
          <w:sz w:val="24"/>
          <w:szCs w:val="24"/>
        </w:rPr>
        <w:t>A</w:t>
      </w:r>
      <w:r w:rsidR="7ADA3D3A" w:rsidRPr="00210786">
        <w:rPr>
          <w:rFonts w:ascii="Times New Roman" w:hAnsi="Times New Roman" w:cs="Times New Roman"/>
          <w:sz w:val="24"/>
          <w:szCs w:val="24"/>
        </w:rPr>
        <w:t>rticle 27).</w:t>
      </w:r>
    </w:p>
    <w:p w14:paraId="4A31BA25" w14:textId="64A854F7" w:rsidR="007B3571" w:rsidRPr="00210786" w:rsidRDefault="508D7A09" w:rsidP="00DE7695">
      <w:pPr>
        <w:spacing w:after="180"/>
        <w:ind w:left="0" w:firstLine="0"/>
        <w:rPr>
          <w:rStyle w:val="FootnoteReference"/>
          <w:rFonts w:ascii="Times New Roman" w:hAnsi="Times New Roman" w:cs="Times New Roman"/>
          <w:color w:val="000000" w:themeColor="text1"/>
          <w:sz w:val="24"/>
          <w:szCs w:val="24"/>
          <w:vertAlign w:val="baseline"/>
        </w:rPr>
      </w:pPr>
      <w:r w:rsidRPr="00210786">
        <w:rPr>
          <w:rFonts w:ascii="Times New Roman" w:hAnsi="Times New Roman" w:cs="Times New Roman"/>
          <w:sz w:val="24"/>
          <w:szCs w:val="24"/>
        </w:rPr>
        <w:t xml:space="preserve">Other UN treaty bodies have also recognized the obligation of states to regulate corporations to prevent human rights violations. </w:t>
      </w:r>
      <w:r w:rsidR="5D719B83" w:rsidRPr="00210786">
        <w:rPr>
          <w:rFonts w:ascii="Times New Roman" w:hAnsi="Times New Roman" w:cs="Times New Roman"/>
          <w:sz w:val="24"/>
          <w:szCs w:val="24"/>
        </w:rPr>
        <w:t xml:space="preserve">The CRPD Committee has </w:t>
      </w:r>
      <w:hyperlink r:id="rId227" w:history="1">
        <w:r w:rsidR="5D719B83" w:rsidRPr="00210786">
          <w:rPr>
            <w:rStyle w:val="Hyperlink"/>
            <w:rFonts w:cs="Times New Roman"/>
            <w:szCs w:val="24"/>
          </w:rPr>
          <w:t>observed</w:t>
        </w:r>
      </w:hyperlink>
      <w:r w:rsidR="5D719B83" w:rsidRPr="00210786">
        <w:rPr>
          <w:rFonts w:ascii="Times New Roman" w:hAnsi="Times New Roman" w:cs="Times New Roman"/>
          <w:sz w:val="24"/>
          <w:szCs w:val="24"/>
        </w:rPr>
        <w:t xml:space="preserve"> that States have a duty to actively prevent non-state actors and private persons, including businesses, from impeding persons with disabilities’ ability to enjoy and exercise their human rights.</w:t>
      </w:r>
      <w:r w:rsidR="00614A17" w:rsidRPr="00210786">
        <w:rPr>
          <w:rFonts w:ascii="Times New Roman" w:hAnsi="Times New Roman" w:cs="Times New Roman"/>
          <w:sz w:val="24"/>
          <w:szCs w:val="24"/>
        </w:rPr>
        <w:t xml:space="preserve"> </w:t>
      </w:r>
      <w:r w:rsidR="33DC3A5D" w:rsidRPr="00210786">
        <w:rPr>
          <w:rFonts w:ascii="Times New Roman" w:hAnsi="Times New Roman" w:cs="Times New Roman"/>
          <w:sz w:val="24"/>
          <w:szCs w:val="24"/>
        </w:rPr>
        <w:t xml:space="preserve">The CEDAW Committee has similarly </w:t>
      </w:r>
      <w:hyperlink r:id="rId228" w:history="1">
        <w:r w:rsidR="33DC3A5D" w:rsidRPr="00210786">
          <w:rPr>
            <w:rStyle w:val="Hyperlink"/>
            <w:rFonts w:cs="Times New Roman"/>
            <w:szCs w:val="24"/>
          </w:rPr>
          <w:t>stated</w:t>
        </w:r>
      </w:hyperlink>
      <w:r w:rsidR="33DC3A5D" w:rsidRPr="00210786">
        <w:rPr>
          <w:rFonts w:ascii="Times New Roman" w:hAnsi="Times New Roman" w:cs="Times New Roman"/>
          <w:sz w:val="24"/>
          <w:szCs w:val="24"/>
        </w:rPr>
        <w:t xml:space="preserve"> that Canada’s obligations under CEDAW require it to protect women from discrimination by non-state actors, including corporations.</w:t>
      </w:r>
      <w:r w:rsidR="3BCAC1EB" w:rsidRPr="00210786">
        <w:rPr>
          <w:rFonts w:ascii="Times New Roman" w:hAnsi="Times New Roman" w:cs="Times New Roman"/>
          <w:sz w:val="24"/>
          <w:szCs w:val="24"/>
        </w:rPr>
        <w:t xml:space="preserve"> </w:t>
      </w:r>
      <w:r w:rsidR="33DC3A5D" w:rsidRPr="00210786">
        <w:rPr>
          <w:rFonts w:ascii="Times New Roman" w:hAnsi="Times New Roman" w:cs="Times New Roman"/>
          <w:sz w:val="24"/>
          <w:szCs w:val="24"/>
        </w:rPr>
        <w:t xml:space="preserve">The </w:t>
      </w:r>
      <w:hyperlink r:id="rId229" w:history="1">
        <w:r w:rsidR="76DCCA28" w:rsidRPr="00210786">
          <w:rPr>
            <w:rStyle w:val="Hyperlink"/>
            <w:rFonts w:cs="Times New Roman"/>
            <w:szCs w:val="24"/>
          </w:rPr>
          <w:t>ESCR</w:t>
        </w:r>
      </w:hyperlink>
      <w:r w:rsidR="76DCCA28" w:rsidRPr="00210786">
        <w:rPr>
          <w:rFonts w:ascii="Times New Roman" w:hAnsi="Times New Roman" w:cs="Times New Roman"/>
          <w:sz w:val="24"/>
          <w:szCs w:val="24"/>
        </w:rPr>
        <w:t xml:space="preserve"> </w:t>
      </w:r>
      <w:r w:rsidR="33DC3A5D" w:rsidRPr="00210786">
        <w:rPr>
          <w:rFonts w:ascii="Times New Roman" w:hAnsi="Times New Roman" w:cs="Times New Roman"/>
          <w:sz w:val="24"/>
          <w:szCs w:val="24"/>
        </w:rPr>
        <w:t>Committee and the Committee on the Rights of the Child</w:t>
      </w:r>
      <w:r w:rsidR="32C0A627" w:rsidRPr="00210786">
        <w:rPr>
          <w:rFonts w:ascii="Times New Roman" w:hAnsi="Times New Roman" w:cs="Times New Roman"/>
          <w:sz w:val="24"/>
          <w:szCs w:val="24"/>
        </w:rPr>
        <w:t xml:space="preserve"> (</w:t>
      </w:r>
      <w:hyperlink r:id="rId230" w:history="1">
        <w:r w:rsidR="32C0A627" w:rsidRPr="00210786">
          <w:rPr>
            <w:rStyle w:val="Hyperlink"/>
            <w:rFonts w:cs="Times New Roman"/>
            <w:szCs w:val="24"/>
          </w:rPr>
          <w:t>CRC Committee</w:t>
        </w:r>
      </w:hyperlink>
      <w:r w:rsidR="32C0A627" w:rsidRPr="00210786">
        <w:rPr>
          <w:rFonts w:ascii="Times New Roman" w:hAnsi="Times New Roman" w:cs="Times New Roman"/>
          <w:sz w:val="24"/>
          <w:szCs w:val="24"/>
        </w:rPr>
        <w:t>)</w:t>
      </w:r>
      <w:r w:rsidR="33DC3A5D" w:rsidRPr="00210786">
        <w:rPr>
          <w:rFonts w:ascii="Times New Roman" w:hAnsi="Times New Roman" w:cs="Times New Roman"/>
          <w:sz w:val="24"/>
          <w:szCs w:val="24"/>
        </w:rPr>
        <w:t xml:space="preserve"> have also both recognized the responsibility of </w:t>
      </w:r>
      <w:r w:rsidR="4A90AB40" w:rsidRPr="00210786">
        <w:rPr>
          <w:rFonts w:ascii="Times New Roman" w:hAnsi="Times New Roman" w:cs="Times New Roman"/>
          <w:sz w:val="24"/>
          <w:szCs w:val="24"/>
        </w:rPr>
        <w:t>S</w:t>
      </w:r>
      <w:r w:rsidR="33DC3A5D" w:rsidRPr="00210786">
        <w:rPr>
          <w:rFonts w:ascii="Times New Roman" w:hAnsi="Times New Roman" w:cs="Times New Roman"/>
          <w:sz w:val="24"/>
          <w:szCs w:val="24"/>
        </w:rPr>
        <w:t>tates to regulate the actions of corporations that may negatively impact human rights in any part of the world.</w:t>
      </w:r>
    </w:p>
    <w:p w14:paraId="70BF03DE" w14:textId="2CAEA7DF" w:rsidR="007B3571" w:rsidRPr="00210786" w:rsidRDefault="33DC3A5D" w:rsidP="00DE7695">
      <w:pPr>
        <w:spacing w:after="180"/>
        <w:ind w:left="0" w:firstLine="0"/>
        <w:rPr>
          <w:rFonts w:ascii="Times New Roman" w:hAnsi="Times New Roman" w:cs="Times New Roman"/>
          <w:sz w:val="24"/>
          <w:szCs w:val="24"/>
        </w:rPr>
      </w:pPr>
      <w:r w:rsidRPr="00210786">
        <w:rPr>
          <w:rFonts w:ascii="Times New Roman" w:hAnsi="Times New Roman" w:cs="Times New Roman"/>
          <w:sz w:val="24"/>
          <w:szCs w:val="24"/>
        </w:rPr>
        <w:t>The Inter-American Commission on Human Rights took a similar approach in its thematic report</w:t>
      </w:r>
      <w:r w:rsidR="1D653B39" w:rsidRPr="00210786">
        <w:rPr>
          <w:rFonts w:ascii="Times New Roman" w:hAnsi="Times New Roman" w:cs="Times New Roman"/>
          <w:sz w:val="24"/>
          <w:szCs w:val="24"/>
        </w:rPr>
        <w:t>,</w:t>
      </w:r>
      <w:r w:rsidRPr="00210786">
        <w:rPr>
          <w:rFonts w:ascii="Times New Roman" w:hAnsi="Times New Roman" w:cs="Times New Roman"/>
          <w:sz w:val="24"/>
          <w:szCs w:val="24"/>
        </w:rPr>
        <w:t xml:space="preserve"> </w:t>
      </w:r>
      <w:hyperlink r:id="rId231" w:history="1">
        <w:r w:rsidRPr="00210786">
          <w:rPr>
            <w:rStyle w:val="Hyperlink"/>
            <w:rFonts w:cs="Times New Roman"/>
            <w:i/>
            <w:iCs/>
            <w:szCs w:val="24"/>
          </w:rPr>
          <w:t>Business and Human Rights: Inter-American Standards</w:t>
        </w:r>
      </w:hyperlink>
      <w:r w:rsidRPr="00210786">
        <w:rPr>
          <w:rFonts w:ascii="Times New Roman" w:hAnsi="Times New Roman" w:cs="Times New Roman"/>
          <w:sz w:val="24"/>
          <w:szCs w:val="24"/>
        </w:rPr>
        <w:t xml:space="preserve">, explaining that when the State has knowledge of specific facts attributable to some business under its jurisdiction that threatens or violates human rights and the State tolerates or acquiesces to such conduct, this may result in the </w:t>
      </w:r>
      <w:r w:rsidR="01F7C5AB" w:rsidRPr="00210786">
        <w:rPr>
          <w:rFonts w:ascii="Times New Roman" w:hAnsi="Times New Roman" w:cs="Times New Roman"/>
          <w:sz w:val="24"/>
          <w:szCs w:val="24"/>
        </w:rPr>
        <w:t>S</w:t>
      </w:r>
      <w:r w:rsidRPr="00210786">
        <w:rPr>
          <w:rFonts w:ascii="Times New Roman" w:hAnsi="Times New Roman" w:cs="Times New Roman"/>
          <w:sz w:val="24"/>
          <w:szCs w:val="24"/>
        </w:rPr>
        <w:t>tate’s indirect responsibility for violations of human rights law.</w:t>
      </w:r>
    </w:p>
    <w:p w14:paraId="6B044119" w14:textId="0291FEF8" w:rsidR="007B3571" w:rsidRPr="00210786" w:rsidRDefault="33DC3A5D" w:rsidP="00DE7695">
      <w:pPr>
        <w:spacing w:after="180"/>
        <w:ind w:left="0" w:firstLine="0"/>
        <w:rPr>
          <w:rFonts w:ascii="Times New Roman" w:hAnsi="Times New Roman" w:cs="Times New Roman"/>
          <w:sz w:val="24"/>
          <w:szCs w:val="24"/>
        </w:rPr>
      </w:pPr>
      <w:r w:rsidRPr="00210786">
        <w:rPr>
          <w:rFonts w:ascii="Times New Roman" w:hAnsi="Times New Roman" w:cs="Times New Roman"/>
          <w:sz w:val="24"/>
          <w:szCs w:val="24"/>
        </w:rPr>
        <w:t xml:space="preserve">Canada has consistently demonstrated inadequate oversight of its companies' international human rights impacts. Multiple UN monitoring bodies have expressed significant concerns about Canadian corporations' activities abroad and criticized Canada's lack of effective response. These include the </w:t>
      </w:r>
      <w:hyperlink r:id="rId232" w:history="1">
        <w:r w:rsidRPr="00210786">
          <w:rPr>
            <w:rStyle w:val="Hyperlink"/>
            <w:rFonts w:cs="Times New Roman"/>
            <w:szCs w:val="24"/>
          </w:rPr>
          <w:t>CEDAW Committee</w:t>
        </w:r>
      </w:hyperlink>
      <w:r w:rsidRPr="00210786">
        <w:rPr>
          <w:rFonts w:ascii="Times New Roman" w:hAnsi="Times New Roman" w:cs="Times New Roman"/>
          <w:sz w:val="24"/>
          <w:szCs w:val="24"/>
        </w:rPr>
        <w:t xml:space="preserve">, the </w:t>
      </w:r>
      <w:hyperlink r:id="rId233" w:history="1">
        <w:r w:rsidRPr="00210786">
          <w:rPr>
            <w:rStyle w:val="Hyperlink"/>
            <w:rFonts w:cs="Times New Roman"/>
            <w:szCs w:val="24"/>
          </w:rPr>
          <w:t>ESCR</w:t>
        </w:r>
        <w:r w:rsidR="7CFE4B4B" w:rsidRPr="00210786">
          <w:rPr>
            <w:rStyle w:val="Hyperlink"/>
            <w:rFonts w:cs="Times New Roman"/>
            <w:szCs w:val="24"/>
          </w:rPr>
          <w:t xml:space="preserve"> Committee</w:t>
        </w:r>
      </w:hyperlink>
      <w:r w:rsidR="00643C8C" w:rsidRPr="00210786">
        <w:rPr>
          <w:rFonts w:ascii="Times New Roman" w:hAnsi="Times New Roman" w:cs="Times New Roman"/>
          <w:sz w:val="24"/>
          <w:szCs w:val="24"/>
        </w:rPr>
        <w:t>,</w:t>
      </w:r>
      <w:r w:rsidRPr="00210786">
        <w:rPr>
          <w:rFonts w:ascii="Times New Roman" w:hAnsi="Times New Roman" w:cs="Times New Roman"/>
          <w:sz w:val="24"/>
          <w:szCs w:val="24"/>
        </w:rPr>
        <w:t xml:space="preserve"> </w:t>
      </w:r>
      <w:hyperlink r:id="rId234" w:history="1">
        <w:r w:rsidRPr="00210786">
          <w:rPr>
            <w:rStyle w:val="Hyperlink"/>
            <w:rFonts w:cs="Times New Roman"/>
            <w:szCs w:val="24"/>
          </w:rPr>
          <w:t>the</w:t>
        </w:r>
      </w:hyperlink>
      <w:r w:rsidRPr="00210786">
        <w:rPr>
          <w:rFonts w:ascii="Times New Roman" w:hAnsi="Times New Roman" w:cs="Times New Roman"/>
          <w:sz w:val="24"/>
          <w:szCs w:val="24"/>
        </w:rPr>
        <w:t xml:space="preserve"> </w:t>
      </w:r>
      <w:hyperlink r:id="rId235" w:history="1">
        <w:r w:rsidRPr="00210786">
          <w:rPr>
            <w:rStyle w:val="Hyperlink"/>
            <w:rFonts w:cs="Times New Roman"/>
            <w:szCs w:val="24"/>
          </w:rPr>
          <w:t>CERD</w:t>
        </w:r>
      </w:hyperlink>
      <w:r w:rsidRPr="00210786">
        <w:rPr>
          <w:rFonts w:ascii="Times New Roman" w:hAnsi="Times New Roman" w:cs="Times New Roman"/>
          <w:sz w:val="24"/>
          <w:szCs w:val="24"/>
        </w:rPr>
        <w:t xml:space="preserve"> </w:t>
      </w:r>
      <w:hyperlink r:id="rId236" w:history="1">
        <w:r w:rsidRPr="00210786">
          <w:rPr>
            <w:rStyle w:val="Hyperlink"/>
            <w:rFonts w:cs="Times New Roman"/>
            <w:szCs w:val="24"/>
          </w:rPr>
          <w:t>Committee</w:t>
        </w:r>
      </w:hyperlink>
      <w:r w:rsidRPr="00210786">
        <w:rPr>
          <w:rFonts w:ascii="Times New Roman" w:hAnsi="Times New Roman" w:cs="Times New Roman"/>
          <w:sz w:val="24"/>
          <w:szCs w:val="24"/>
        </w:rPr>
        <w:t>, and the</w:t>
      </w:r>
      <w:r w:rsidR="00614A17" w:rsidRPr="00210786">
        <w:rPr>
          <w:rFonts w:ascii="Times New Roman" w:hAnsi="Times New Roman" w:cs="Times New Roman"/>
          <w:sz w:val="24"/>
          <w:szCs w:val="24"/>
        </w:rPr>
        <w:t xml:space="preserve"> </w:t>
      </w:r>
      <w:hyperlink r:id="rId237" w:history="1">
        <w:r w:rsidRPr="00210786">
          <w:rPr>
            <w:rStyle w:val="Hyperlink"/>
            <w:rFonts w:cs="Times New Roman"/>
            <w:szCs w:val="24"/>
          </w:rPr>
          <w:t>CRC Committee</w:t>
        </w:r>
      </w:hyperlink>
      <w:r w:rsidRPr="00210786">
        <w:rPr>
          <w:rFonts w:ascii="Times New Roman" w:hAnsi="Times New Roman" w:cs="Times New Roman"/>
          <w:sz w:val="24"/>
          <w:szCs w:val="24"/>
        </w:rPr>
        <w:t>.</w:t>
      </w:r>
    </w:p>
    <w:p w14:paraId="1D425A0A" w14:textId="0576C1FD" w:rsidR="007B3571" w:rsidRPr="00210786" w:rsidRDefault="33DC3A5D" w:rsidP="00DE7695">
      <w:pPr>
        <w:spacing w:after="180"/>
        <w:ind w:left="0" w:firstLine="0"/>
        <w:rPr>
          <w:rFonts w:ascii="Times New Roman" w:hAnsi="Times New Roman" w:cs="Times New Roman"/>
          <w:sz w:val="24"/>
          <w:szCs w:val="24"/>
        </w:rPr>
      </w:pPr>
      <w:r w:rsidRPr="00210786">
        <w:rPr>
          <w:rFonts w:ascii="Times New Roman" w:hAnsi="Times New Roman" w:cs="Times New Roman"/>
          <w:sz w:val="24"/>
          <w:szCs w:val="24"/>
        </w:rPr>
        <w:lastRenderedPageBreak/>
        <w:t xml:space="preserve">For example, in its 2017 concluding observations, the CERD Committee </w:t>
      </w:r>
      <w:hyperlink r:id="rId238" w:history="1">
        <w:r w:rsidRPr="00210786">
          <w:rPr>
            <w:rStyle w:val="Hyperlink"/>
            <w:rFonts w:cs="Times New Roman"/>
            <w:szCs w:val="24"/>
          </w:rPr>
          <w:t>urged</w:t>
        </w:r>
      </w:hyperlink>
      <w:r w:rsidRPr="00210786">
        <w:rPr>
          <w:rFonts w:ascii="Times New Roman" w:hAnsi="Times New Roman" w:cs="Times New Roman"/>
          <w:sz w:val="24"/>
          <w:szCs w:val="24"/>
        </w:rPr>
        <w:t xml:space="preserve"> Canada to enhance the accountability mechanisms for corporations operating overseas to prevent human rights violations. Similarly, in its 2016 concluding observations, the ESCR</w:t>
      </w:r>
      <w:r w:rsidR="629AB36B" w:rsidRPr="00210786">
        <w:rPr>
          <w:rFonts w:ascii="Times New Roman" w:hAnsi="Times New Roman" w:cs="Times New Roman"/>
          <w:sz w:val="24"/>
          <w:szCs w:val="24"/>
        </w:rPr>
        <w:t xml:space="preserve"> Committee</w:t>
      </w:r>
      <w:r w:rsidRPr="00210786">
        <w:rPr>
          <w:rFonts w:ascii="Times New Roman" w:hAnsi="Times New Roman" w:cs="Times New Roman"/>
          <w:sz w:val="24"/>
          <w:szCs w:val="24"/>
        </w:rPr>
        <w:t xml:space="preserve"> </w:t>
      </w:r>
      <w:hyperlink r:id="rId239" w:history="1">
        <w:r w:rsidRPr="00210786">
          <w:rPr>
            <w:rStyle w:val="Hyperlink"/>
            <w:rFonts w:cs="Times New Roman"/>
            <w:szCs w:val="24"/>
          </w:rPr>
          <w:t>recommended</w:t>
        </w:r>
      </w:hyperlink>
      <w:r w:rsidRPr="00210786">
        <w:rPr>
          <w:rFonts w:ascii="Times New Roman" w:hAnsi="Times New Roman" w:cs="Times New Roman"/>
          <w:sz w:val="24"/>
          <w:szCs w:val="24"/>
        </w:rPr>
        <w:t xml:space="preserve"> that Canada adopt a legal framework to hold corporations accountable for violations of economic, social, and cultural rights in their operations abroad.</w:t>
      </w:r>
    </w:p>
    <w:p w14:paraId="1584F226" w14:textId="1D0D289B" w:rsidR="007B3571" w:rsidRPr="00210786" w:rsidRDefault="33DC3A5D" w:rsidP="00DE7695">
      <w:pPr>
        <w:spacing w:after="0"/>
        <w:ind w:left="0" w:firstLine="0"/>
        <w:rPr>
          <w:rFonts w:ascii="Times New Roman" w:hAnsi="Times New Roman" w:cs="Times New Roman"/>
          <w:sz w:val="24"/>
          <w:szCs w:val="24"/>
        </w:rPr>
      </w:pPr>
      <w:r w:rsidRPr="00210786">
        <w:rPr>
          <w:rFonts w:ascii="Times New Roman" w:hAnsi="Times New Roman" w:cs="Times New Roman"/>
          <w:sz w:val="24"/>
          <w:szCs w:val="24"/>
        </w:rPr>
        <w:t>UN mandate holders have also highlighted Canada's ongoing regulatory deficiencies.</w:t>
      </w:r>
      <w:r w:rsidR="007B3571" w:rsidRPr="00210786">
        <w:rPr>
          <w:rFonts w:ascii="Times New Roman" w:hAnsi="Times New Roman" w:cs="Times New Roman"/>
          <w:sz w:val="24"/>
          <w:szCs w:val="24"/>
          <w:vertAlign w:val="superscript"/>
        </w:rPr>
        <w:footnoteReference w:id="14"/>
      </w:r>
      <w:r w:rsidRPr="00210786">
        <w:rPr>
          <w:rFonts w:ascii="Times New Roman" w:hAnsi="Times New Roman" w:cs="Times New Roman"/>
          <w:sz w:val="24"/>
          <w:szCs w:val="24"/>
        </w:rPr>
        <w:t xml:space="preserve"> As the Special Rapporteur on the </w:t>
      </w:r>
      <w:r w:rsidR="0699DDA2" w:rsidRPr="00210786">
        <w:rPr>
          <w:rFonts w:ascii="Times New Roman" w:hAnsi="Times New Roman" w:cs="Times New Roman"/>
          <w:sz w:val="24"/>
          <w:szCs w:val="24"/>
        </w:rPr>
        <w:t>R</w:t>
      </w:r>
      <w:r w:rsidRPr="00210786">
        <w:rPr>
          <w:rFonts w:ascii="Times New Roman" w:hAnsi="Times New Roman" w:cs="Times New Roman"/>
          <w:sz w:val="24"/>
          <w:szCs w:val="24"/>
        </w:rPr>
        <w:t>ights of Indigenous Peoples has noted:</w:t>
      </w:r>
    </w:p>
    <w:p w14:paraId="34D15844" w14:textId="77777777" w:rsidR="007B3571" w:rsidRPr="00210786" w:rsidRDefault="33DC3A5D" w:rsidP="00F15DD3">
      <w:pPr>
        <w:spacing w:before="120" w:after="120" w:line="240" w:lineRule="auto"/>
        <w:ind w:left="720" w:right="720" w:firstLine="0"/>
        <w:rPr>
          <w:rFonts w:ascii="Times New Roman" w:hAnsi="Times New Roman" w:cs="Times New Roman"/>
          <w:sz w:val="24"/>
          <w:szCs w:val="24"/>
        </w:rPr>
      </w:pPr>
      <w:r w:rsidRPr="00210786">
        <w:rPr>
          <w:rFonts w:ascii="Times New Roman" w:hAnsi="Times New Roman" w:cs="Times New Roman"/>
          <w:sz w:val="24"/>
          <w:szCs w:val="24"/>
        </w:rPr>
        <w:t>“The responsibility to respect human rights is a global standard of expected conduct for all business enterprises wherever they operate, and the State has extraterritorial obligations to take steps to prevent and redress infringements of these rights committed abroad by business entities over which it exercises control.”</w:t>
      </w:r>
      <w:r w:rsidR="007B3571" w:rsidRPr="00210786">
        <w:rPr>
          <w:rFonts w:ascii="Times New Roman" w:hAnsi="Times New Roman" w:cs="Times New Roman"/>
          <w:sz w:val="24"/>
          <w:szCs w:val="24"/>
          <w:vertAlign w:val="superscript"/>
        </w:rPr>
        <w:footnoteReference w:id="15"/>
      </w:r>
    </w:p>
    <w:p w14:paraId="78B6186D" w14:textId="5E15AA74" w:rsidR="007B3571" w:rsidRPr="00210786" w:rsidRDefault="15A4A391" w:rsidP="0053175B">
      <w:pPr>
        <w:pStyle w:val="Heading2"/>
        <w:spacing w:before="200" w:after="120"/>
      </w:pPr>
      <w:bookmarkStart w:id="98" w:name="_Toc219287693"/>
      <w:bookmarkStart w:id="99" w:name="_Toc219287756"/>
      <w:bookmarkStart w:id="100" w:name="_Toc219473021"/>
      <w:bookmarkStart w:id="101" w:name="_Toc185484276"/>
      <w:r w:rsidRPr="00210786">
        <w:t>Obligations with Respect to Indirect Military Exports to Israel</w:t>
      </w:r>
      <w:bookmarkEnd w:id="98"/>
      <w:bookmarkEnd w:id="99"/>
      <w:bookmarkEnd w:id="100"/>
      <w:r w:rsidR="5230F840" w:rsidRPr="00210786">
        <w:t xml:space="preserve"> </w:t>
      </w:r>
      <w:bookmarkEnd w:id="101"/>
    </w:p>
    <w:p w14:paraId="6C2E19B8" w14:textId="11009A6D" w:rsidR="007B3571" w:rsidRPr="00210786" w:rsidRDefault="19D59844" w:rsidP="00DE7695">
      <w:pPr>
        <w:spacing w:after="160"/>
        <w:ind w:left="0" w:firstLine="0"/>
        <w:rPr>
          <w:rFonts w:ascii="Times New Roman" w:hAnsi="Times New Roman" w:cs="Times New Roman"/>
          <w:sz w:val="24"/>
          <w:szCs w:val="24"/>
        </w:rPr>
      </w:pPr>
      <w:r w:rsidRPr="00210786">
        <w:rPr>
          <w:rFonts w:ascii="Times New Roman" w:hAnsi="Times New Roman" w:cs="Times New Roman"/>
          <w:sz w:val="24"/>
          <w:szCs w:val="24"/>
        </w:rPr>
        <w:t xml:space="preserve">In the case at bar, Canada’s duty to regulate corporate conduct </w:t>
      </w:r>
      <w:hyperlink r:id="rId240" w:history="1">
        <w:r w:rsidRPr="00210786">
          <w:rPr>
            <w:rStyle w:val="Hyperlink"/>
            <w:rFonts w:cs="Times New Roman"/>
            <w:szCs w:val="24"/>
          </w:rPr>
          <w:t>requires</w:t>
        </w:r>
      </w:hyperlink>
      <w:r w:rsidRPr="00210786">
        <w:rPr>
          <w:rFonts w:ascii="Times New Roman" w:hAnsi="Times New Roman" w:cs="Times New Roman"/>
          <w:sz w:val="24"/>
          <w:szCs w:val="24"/>
        </w:rPr>
        <w:t xml:space="preserve"> Canada to cease arms transfers to Israel, </w:t>
      </w:r>
      <w:r w:rsidR="4EFF05C3" w:rsidRPr="00210786">
        <w:rPr>
          <w:rFonts w:ascii="Times New Roman" w:hAnsi="Times New Roman" w:cs="Times New Roman"/>
          <w:sz w:val="24"/>
          <w:szCs w:val="24"/>
        </w:rPr>
        <w:t>whether it is direct or indirect.</w:t>
      </w:r>
      <w:r w:rsidR="005B3217" w:rsidRPr="00210786">
        <w:rPr>
          <w:rFonts w:ascii="Times New Roman" w:hAnsi="Times New Roman" w:cs="Times New Roman"/>
          <w:sz w:val="24"/>
          <w:szCs w:val="24"/>
        </w:rPr>
        <w:t xml:space="preserve"> </w:t>
      </w:r>
      <w:r w:rsidR="004A99C2" w:rsidRPr="00210786">
        <w:rPr>
          <w:rFonts w:ascii="Times New Roman" w:hAnsi="Times New Roman" w:cs="Times New Roman"/>
          <w:sz w:val="24"/>
          <w:szCs w:val="24"/>
        </w:rPr>
        <w:t xml:space="preserve">Arms transfers create a clear risk of international law violations, including the prohibition of genocide, which means that </w:t>
      </w:r>
      <w:r w:rsidR="4EFF05C3" w:rsidRPr="00210786">
        <w:rPr>
          <w:rFonts w:ascii="Times New Roman" w:hAnsi="Times New Roman" w:cs="Times New Roman"/>
          <w:sz w:val="24"/>
          <w:szCs w:val="24"/>
        </w:rPr>
        <w:t xml:space="preserve">States Parties’ obligations under the </w:t>
      </w:r>
      <w:r w:rsidR="7A81A8B6" w:rsidRPr="00210786">
        <w:rPr>
          <w:rFonts w:ascii="Times New Roman" w:hAnsi="Times New Roman" w:cs="Times New Roman"/>
          <w:sz w:val="24"/>
          <w:szCs w:val="24"/>
        </w:rPr>
        <w:t>Covenant</w:t>
      </w:r>
      <w:r w:rsidR="26DE643E" w:rsidRPr="00210786">
        <w:rPr>
          <w:rFonts w:ascii="Times New Roman" w:hAnsi="Times New Roman" w:cs="Times New Roman"/>
          <w:sz w:val="24"/>
          <w:szCs w:val="24"/>
        </w:rPr>
        <w:t xml:space="preserve"> and </w:t>
      </w:r>
      <w:r w:rsidR="3651FB6B" w:rsidRPr="00210786">
        <w:rPr>
          <w:rFonts w:ascii="Times New Roman" w:hAnsi="Times New Roman" w:cs="Times New Roman"/>
          <w:i/>
          <w:iCs/>
          <w:sz w:val="24"/>
          <w:szCs w:val="24"/>
        </w:rPr>
        <w:t xml:space="preserve">Genocide </w:t>
      </w:r>
      <w:r w:rsidR="26DE643E" w:rsidRPr="00210786">
        <w:rPr>
          <w:rFonts w:ascii="Times New Roman" w:hAnsi="Times New Roman" w:cs="Times New Roman"/>
          <w:i/>
          <w:iCs/>
          <w:sz w:val="24"/>
          <w:szCs w:val="24"/>
        </w:rPr>
        <w:t xml:space="preserve">Convention </w:t>
      </w:r>
      <w:r w:rsidR="4EFF05C3" w:rsidRPr="00210786">
        <w:rPr>
          <w:rFonts w:ascii="Times New Roman" w:hAnsi="Times New Roman" w:cs="Times New Roman"/>
          <w:sz w:val="24"/>
          <w:szCs w:val="24"/>
        </w:rPr>
        <w:t xml:space="preserve">with respect to military exports </w:t>
      </w:r>
      <w:r w:rsidR="3EF338D2" w:rsidRPr="00210786">
        <w:rPr>
          <w:rFonts w:ascii="Times New Roman" w:hAnsi="Times New Roman" w:cs="Times New Roman"/>
          <w:sz w:val="24"/>
          <w:szCs w:val="24"/>
        </w:rPr>
        <w:t xml:space="preserve">may </w:t>
      </w:r>
      <w:r w:rsidR="4EFF05C3" w:rsidRPr="00210786">
        <w:rPr>
          <w:rFonts w:ascii="Times New Roman" w:hAnsi="Times New Roman" w:cs="Times New Roman"/>
          <w:sz w:val="24"/>
          <w:szCs w:val="24"/>
        </w:rPr>
        <w:t>apply regardless of whether such exports arrive at their ultimate destination directly or indirectly.</w:t>
      </w:r>
    </w:p>
    <w:p w14:paraId="3F9DA2CD" w14:textId="77171E0B" w:rsidR="007B3571" w:rsidRPr="00210786" w:rsidRDefault="33DC3A5D" w:rsidP="00DE7695">
      <w:pPr>
        <w:spacing w:after="160"/>
        <w:ind w:left="0" w:firstLine="0"/>
        <w:rPr>
          <w:rFonts w:ascii="Times New Roman" w:hAnsi="Times New Roman" w:cs="Times New Roman"/>
          <w:sz w:val="24"/>
          <w:szCs w:val="24"/>
        </w:rPr>
      </w:pPr>
      <w:proofErr w:type="gramStart"/>
      <w:r w:rsidRPr="00210786">
        <w:rPr>
          <w:rFonts w:ascii="Times New Roman" w:hAnsi="Times New Roman" w:cs="Times New Roman"/>
          <w:sz w:val="24"/>
          <w:szCs w:val="24"/>
        </w:rPr>
        <w:lastRenderedPageBreak/>
        <w:t>A number of</w:t>
      </w:r>
      <w:proofErr w:type="gramEnd"/>
      <w:r w:rsidRPr="00210786">
        <w:rPr>
          <w:rFonts w:ascii="Times New Roman" w:hAnsi="Times New Roman" w:cs="Times New Roman"/>
          <w:sz w:val="24"/>
          <w:szCs w:val="24"/>
        </w:rPr>
        <w:t xml:space="preserve"> other UN international human rights bodies have affirmed this. For example, in a statement of 20 June 2024, a group of several UN Special Rapporteurs, Independent Experts, and Working Groups, emphasized that the obligation to cease military exports to Israel extends to “</w:t>
      </w:r>
      <w:hyperlink r:id="rId241" w:history="1">
        <w:r w:rsidRPr="00210786">
          <w:rPr>
            <w:rStyle w:val="Hyperlink"/>
            <w:rFonts w:cs="Times New Roman"/>
            <w:szCs w:val="24"/>
          </w:rPr>
          <w:t>indirect transfers through intermediary countries that could ultimately be used by Israeli forces, particularly in the ongoing attacks on Gaza</w:t>
        </w:r>
      </w:hyperlink>
      <w:r w:rsidRPr="00210786">
        <w:rPr>
          <w:rFonts w:ascii="Times New Roman" w:hAnsi="Times New Roman" w:cs="Times New Roman"/>
          <w:sz w:val="24"/>
          <w:szCs w:val="24"/>
        </w:rPr>
        <w:t>.”</w:t>
      </w:r>
    </w:p>
    <w:p w14:paraId="43C44C96" w14:textId="4D99B527" w:rsidR="0086271C" w:rsidRPr="00210786" w:rsidRDefault="33DC3A5D" w:rsidP="00DE7695">
      <w:pPr>
        <w:spacing w:after="160"/>
        <w:ind w:left="0" w:firstLine="0"/>
        <w:rPr>
          <w:rFonts w:ascii="Times New Roman" w:hAnsi="Times New Roman" w:cs="Times New Roman"/>
          <w:sz w:val="24"/>
          <w:szCs w:val="24"/>
        </w:rPr>
      </w:pPr>
      <w:r w:rsidRPr="00210786">
        <w:rPr>
          <w:rFonts w:ascii="Times New Roman" w:hAnsi="Times New Roman" w:cs="Times New Roman"/>
          <w:sz w:val="24"/>
          <w:szCs w:val="24"/>
        </w:rPr>
        <w:t>Canada recently underwent its period</w:t>
      </w:r>
      <w:r w:rsidR="00150038" w:rsidRPr="00210786">
        <w:rPr>
          <w:rFonts w:ascii="Times New Roman" w:hAnsi="Times New Roman" w:cs="Times New Roman"/>
          <w:sz w:val="24"/>
          <w:szCs w:val="24"/>
        </w:rPr>
        <w:t>ic</w:t>
      </w:r>
      <w:r w:rsidRPr="00210786">
        <w:rPr>
          <w:rFonts w:ascii="Times New Roman" w:hAnsi="Times New Roman" w:cs="Times New Roman"/>
          <w:sz w:val="24"/>
          <w:szCs w:val="24"/>
        </w:rPr>
        <w:t xml:space="preserve"> reviews under the CEDAW and CRPD in October 2024 and March 2025, respectively, during which both Committees raised concerns regarding the </w:t>
      </w:r>
      <w:r w:rsidR="13455751" w:rsidRPr="00210786">
        <w:rPr>
          <w:rFonts w:ascii="Times New Roman" w:hAnsi="Times New Roman" w:cs="Times New Roman"/>
          <w:sz w:val="24"/>
          <w:szCs w:val="24"/>
        </w:rPr>
        <w:t>S</w:t>
      </w:r>
      <w:r w:rsidRPr="00210786">
        <w:rPr>
          <w:rFonts w:ascii="Times New Roman" w:hAnsi="Times New Roman" w:cs="Times New Roman"/>
          <w:sz w:val="24"/>
          <w:szCs w:val="24"/>
        </w:rPr>
        <w:t xml:space="preserve">tate’s continued direct and indirect transfer of arms to Israel. </w:t>
      </w:r>
    </w:p>
    <w:p w14:paraId="58D75F88" w14:textId="5E6795F8" w:rsidR="007B3571" w:rsidRPr="00210786" w:rsidRDefault="33DC3A5D" w:rsidP="00DE7695">
      <w:pPr>
        <w:spacing w:after="160"/>
        <w:ind w:left="0" w:firstLine="0"/>
        <w:rPr>
          <w:rFonts w:ascii="Times New Roman" w:hAnsi="Times New Roman" w:cs="Times New Roman"/>
          <w:sz w:val="24"/>
          <w:szCs w:val="24"/>
        </w:rPr>
      </w:pPr>
      <w:r w:rsidRPr="00210786">
        <w:rPr>
          <w:rFonts w:ascii="Times New Roman" w:hAnsi="Times New Roman" w:cs="Times New Roman"/>
          <w:sz w:val="24"/>
          <w:szCs w:val="24"/>
        </w:rPr>
        <w:t>In its Concluding Observations, the CEDAW Committee expressed concern over “</w:t>
      </w:r>
      <w:hyperlink r:id="rId242" w:history="1">
        <w:r w:rsidRPr="00210786">
          <w:rPr>
            <w:rStyle w:val="Hyperlink"/>
            <w:rFonts w:cs="Times New Roman"/>
            <w:szCs w:val="24"/>
          </w:rPr>
          <w:t>direct or indirect arms transfers by the State party or by private companies under its jurisdiction to third countries, including Israel, for use in conflict zones where they may facilitate violations of women’s and girls’ human rights as well as of international humanitarian law, notably in Gaza</w:t>
        </w:r>
      </w:hyperlink>
      <w:r w:rsidRPr="00210786">
        <w:rPr>
          <w:rFonts w:ascii="Times New Roman" w:hAnsi="Times New Roman" w:cs="Times New Roman"/>
          <w:sz w:val="24"/>
          <w:szCs w:val="24"/>
        </w:rPr>
        <w:t>.”</w:t>
      </w:r>
      <w:r w:rsidR="0085170B" w:rsidRPr="00210786">
        <w:rPr>
          <w:rFonts w:ascii="Times New Roman" w:hAnsi="Times New Roman" w:cs="Times New Roman"/>
          <w:sz w:val="24"/>
          <w:szCs w:val="24"/>
          <w:vertAlign w:val="superscript"/>
        </w:rPr>
        <w:t xml:space="preserve"> </w:t>
      </w:r>
      <w:r w:rsidRPr="00210786">
        <w:rPr>
          <w:rFonts w:ascii="Times New Roman" w:hAnsi="Times New Roman" w:cs="Times New Roman"/>
          <w:sz w:val="24"/>
          <w:szCs w:val="24"/>
        </w:rPr>
        <w:t>It urged Canada to implement a transparent accountability mechanism to assess such transfers.</w:t>
      </w:r>
    </w:p>
    <w:p w14:paraId="532140AA" w14:textId="5FEDD573" w:rsidR="60589CA8" w:rsidRPr="00210786" w:rsidRDefault="1D653B39" w:rsidP="00DE7695">
      <w:pPr>
        <w:spacing w:after="160"/>
        <w:ind w:left="0" w:firstLine="0"/>
        <w:rPr>
          <w:rFonts w:ascii="Times New Roman" w:hAnsi="Times New Roman" w:cs="Times New Roman"/>
          <w:sz w:val="24"/>
          <w:szCs w:val="24"/>
        </w:rPr>
      </w:pPr>
      <w:r w:rsidRPr="00210786">
        <w:rPr>
          <w:rFonts w:ascii="Times New Roman" w:hAnsi="Times New Roman" w:cs="Times New Roman"/>
          <w:sz w:val="24"/>
          <w:szCs w:val="24"/>
        </w:rPr>
        <w:t xml:space="preserve">More recently, in its March 2025 Concluding Observations on the combined second and third periodic reports of Canada, the CRPD Committee </w:t>
      </w:r>
      <w:hyperlink r:id="rId243" w:history="1">
        <w:r w:rsidRPr="00210786">
          <w:rPr>
            <w:rStyle w:val="Hyperlink"/>
            <w:rFonts w:cs="Times New Roman"/>
            <w:szCs w:val="24"/>
          </w:rPr>
          <w:t>remained “concerned</w:t>
        </w:r>
      </w:hyperlink>
      <w:r w:rsidRPr="00210786">
        <w:rPr>
          <w:rFonts w:ascii="Times New Roman" w:hAnsi="Times New Roman" w:cs="Times New Roman"/>
          <w:sz w:val="24"/>
          <w:szCs w:val="24"/>
        </w:rPr>
        <w:t xml:space="preserve"> that despite assurances by [Canada] that its arms exports and control regime policies are compliant with international and humanitarian law, the exemption of certain export permits for items, parts and components shipped to the United States of America to integrate into larger weapons systems, which are then exported to other countries, may facilitate the violation of the rights of persons with disabilities and jeopardize their access to humanitarian assistance.” The Committee </w:t>
      </w:r>
      <w:hyperlink r:id="rId244" w:history="1">
        <w:r w:rsidRPr="00210786">
          <w:rPr>
            <w:rStyle w:val="Hyperlink"/>
            <w:rFonts w:cs="Times New Roman"/>
            <w:szCs w:val="24"/>
          </w:rPr>
          <w:t>recommended</w:t>
        </w:r>
      </w:hyperlink>
      <w:r w:rsidRPr="00210786">
        <w:rPr>
          <w:rFonts w:ascii="Times New Roman" w:hAnsi="Times New Roman" w:cs="Times New Roman"/>
          <w:sz w:val="24"/>
          <w:szCs w:val="24"/>
        </w:rPr>
        <w:t xml:space="preserve"> that Canada conduct a comprehensive analysis to identify and cease its “export</w:t>
      </w:r>
      <w:r w:rsidR="6AFE5E8F" w:rsidRPr="00210786">
        <w:rPr>
          <w:rFonts w:ascii="Times New Roman" w:hAnsi="Times New Roman" w:cs="Times New Roman"/>
          <w:sz w:val="24"/>
          <w:szCs w:val="24"/>
        </w:rPr>
        <w:t xml:space="preserve"> of items to other countries, including to the United States, for their integration into larger weapons systems, indirect exports</w:t>
      </w:r>
      <w:r w:rsidRPr="00210786">
        <w:rPr>
          <w:rFonts w:ascii="Times New Roman" w:hAnsi="Times New Roman" w:cs="Times New Roman"/>
          <w:sz w:val="24"/>
          <w:szCs w:val="24"/>
        </w:rPr>
        <w:t xml:space="preserve"> or re‑exports”</w:t>
      </w:r>
      <w:r w:rsidR="000E46AC" w:rsidRPr="00210786">
        <w:rPr>
          <w:rStyle w:val="FootnoteReference"/>
          <w:rFonts w:ascii="Times New Roman" w:hAnsi="Times New Roman" w:cs="Times New Roman"/>
          <w:sz w:val="24"/>
          <w:szCs w:val="24"/>
        </w:rPr>
        <w:t xml:space="preserve"> </w:t>
      </w:r>
      <w:r w:rsidRPr="00210786">
        <w:rPr>
          <w:rFonts w:ascii="Times New Roman" w:hAnsi="Times New Roman" w:cs="Times New Roman"/>
          <w:sz w:val="24"/>
          <w:szCs w:val="24"/>
        </w:rPr>
        <w:t>used to facilitate or commit grave human rights violations against persons with disabilities.</w:t>
      </w:r>
    </w:p>
    <w:p w14:paraId="1004ACA0" w14:textId="2C655A27" w:rsidR="60589CA8" w:rsidRPr="00210786" w:rsidRDefault="1D653B39" w:rsidP="00DE7695">
      <w:pPr>
        <w:spacing w:after="160"/>
        <w:ind w:left="0" w:firstLine="0"/>
        <w:rPr>
          <w:rFonts w:ascii="Times New Roman" w:hAnsi="Times New Roman" w:cs="Times New Roman"/>
          <w:sz w:val="24"/>
          <w:szCs w:val="24"/>
        </w:rPr>
      </w:pPr>
      <w:r w:rsidRPr="00210786">
        <w:rPr>
          <w:rFonts w:ascii="Times New Roman" w:hAnsi="Times New Roman" w:cs="Times New Roman"/>
          <w:sz w:val="24"/>
          <w:szCs w:val="24"/>
        </w:rPr>
        <w:t>Similarly, under its early warning and urgent action procedure, the CERD Committee in May 2025 sent a letter to Canada raising concerns about “</w:t>
      </w:r>
      <w:hyperlink r:id="rId245" w:history="1">
        <w:r w:rsidRPr="00210786">
          <w:rPr>
            <w:rStyle w:val="Hyperlink"/>
            <w:rFonts w:cs="Times New Roman"/>
            <w:szCs w:val="24"/>
          </w:rPr>
          <w:t>significant gaps in Canada’s legal framework</w:t>
        </w:r>
      </w:hyperlink>
      <w:r w:rsidRPr="00210786">
        <w:rPr>
          <w:rFonts w:ascii="Times New Roman" w:hAnsi="Times New Roman" w:cs="Times New Roman"/>
          <w:sz w:val="24"/>
          <w:szCs w:val="24"/>
        </w:rPr>
        <w:t xml:space="preserve">” that allow for the indirect export of Canadian arms to Israel via the US. The Committee noted that such indirect arms </w:t>
      </w:r>
      <w:r w:rsidR="6AFE5E8F" w:rsidRPr="00210786">
        <w:rPr>
          <w:rFonts w:ascii="Times New Roman" w:hAnsi="Times New Roman" w:cs="Times New Roman"/>
          <w:sz w:val="24"/>
          <w:szCs w:val="24"/>
        </w:rPr>
        <w:t>exports “</w:t>
      </w:r>
      <w:r w:rsidRPr="00210786">
        <w:rPr>
          <w:rFonts w:ascii="Times New Roman" w:hAnsi="Times New Roman" w:cs="Times New Roman"/>
          <w:sz w:val="24"/>
          <w:szCs w:val="24"/>
        </w:rPr>
        <w:t xml:space="preserve">would amount to breaches of the State party’s obligations under the ICERD,” and </w:t>
      </w:r>
      <w:hyperlink r:id="rId246" w:history="1">
        <w:r w:rsidRPr="00210786">
          <w:rPr>
            <w:rStyle w:val="Hyperlink"/>
            <w:rFonts w:cs="Times New Roman"/>
            <w:szCs w:val="24"/>
          </w:rPr>
          <w:t>requested</w:t>
        </w:r>
      </w:hyperlink>
      <w:r w:rsidRPr="00210786">
        <w:rPr>
          <w:rFonts w:ascii="Times New Roman" w:hAnsi="Times New Roman" w:cs="Times New Roman"/>
          <w:sz w:val="24"/>
          <w:szCs w:val="24"/>
        </w:rPr>
        <w:t xml:space="preserve"> that Canada provide a response, including information on measures Canada has adopted to prevent direct or indirect arms transfers to </w:t>
      </w:r>
      <w:r w:rsidRPr="00210786">
        <w:rPr>
          <w:rFonts w:ascii="Times New Roman" w:hAnsi="Times New Roman" w:cs="Times New Roman"/>
          <w:sz w:val="24"/>
          <w:szCs w:val="24"/>
        </w:rPr>
        <w:lastRenderedPageBreak/>
        <w:t>Israel by Canada or by private companies under Canadian jurisdiction.</w:t>
      </w:r>
      <w:r w:rsidR="00150038" w:rsidRPr="00210786">
        <w:rPr>
          <w:rFonts w:ascii="Times New Roman" w:hAnsi="Times New Roman" w:cs="Times New Roman"/>
          <w:sz w:val="24"/>
          <w:szCs w:val="24"/>
        </w:rPr>
        <w:t xml:space="preserve"> </w:t>
      </w:r>
      <w:r w:rsidR="31AFE9D3" w:rsidRPr="00210786">
        <w:rPr>
          <w:rFonts w:ascii="Times New Roman" w:hAnsi="Times New Roman" w:cs="Times New Roman"/>
          <w:sz w:val="24"/>
          <w:szCs w:val="24"/>
        </w:rPr>
        <w:t xml:space="preserve">There is no evidence that Canada has taken any such steps. </w:t>
      </w:r>
    </w:p>
    <w:p w14:paraId="5998035B" w14:textId="2414AA36" w:rsidR="00150038" w:rsidRPr="00210786" w:rsidRDefault="00150038" w:rsidP="00DE7695">
      <w:pPr>
        <w:spacing w:after="160"/>
        <w:ind w:left="0" w:firstLine="0"/>
        <w:rPr>
          <w:rFonts w:ascii="Times New Roman" w:hAnsi="Times New Roman" w:cs="Times New Roman"/>
          <w:sz w:val="24"/>
          <w:szCs w:val="24"/>
        </w:rPr>
      </w:pPr>
      <w:r w:rsidRPr="00210786">
        <w:rPr>
          <w:rFonts w:ascii="Times New Roman" w:hAnsi="Times New Roman" w:cs="Times New Roman"/>
          <w:sz w:val="24"/>
          <w:szCs w:val="24"/>
        </w:rPr>
        <w:t xml:space="preserve">Leaked internal </w:t>
      </w:r>
      <w:hyperlink r:id="rId247" w:history="1">
        <w:r w:rsidRPr="00210786">
          <w:rPr>
            <w:rStyle w:val="Hyperlink"/>
            <w:rFonts w:cs="Times New Roman"/>
            <w:szCs w:val="24"/>
          </w:rPr>
          <w:t>documents</w:t>
        </w:r>
      </w:hyperlink>
      <w:r w:rsidRPr="00210786">
        <w:rPr>
          <w:rFonts w:ascii="Times New Roman" w:hAnsi="Times New Roman" w:cs="Times New Roman"/>
          <w:sz w:val="24"/>
          <w:szCs w:val="24"/>
        </w:rPr>
        <w:t xml:space="preserve"> suggest that Canada fears that addressing the gaps in its arms exports regime would upset its US counterparts, but this does not excuse its failure to uphold its international human rights obligations. Given the finding</w:t>
      </w:r>
      <w:r w:rsidR="00EA4DE7" w:rsidRPr="00210786">
        <w:rPr>
          <w:rFonts w:ascii="Times New Roman" w:hAnsi="Times New Roman" w:cs="Times New Roman"/>
          <w:sz w:val="24"/>
          <w:szCs w:val="24"/>
        </w:rPr>
        <w:t>s</w:t>
      </w:r>
      <w:r w:rsidRPr="00210786">
        <w:rPr>
          <w:rFonts w:ascii="Times New Roman" w:hAnsi="Times New Roman" w:cs="Times New Roman"/>
          <w:sz w:val="24"/>
          <w:szCs w:val="24"/>
        </w:rPr>
        <w:t xml:space="preserve"> </w:t>
      </w:r>
      <w:r w:rsidR="00267A07" w:rsidRPr="00210786">
        <w:rPr>
          <w:rFonts w:ascii="Times New Roman" w:hAnsi="Times New Roman" w:cs="Times New Roman"/>
          <w:sz w:val="24"/>
          <w:szCs w:val="24"/>
        </w:rPr>
        <w:t>of</w:t>
      </w:r>
      <w:r w:rsidRPr="00210786">
        <w:rPr>
          <w:rFonts w:ascii="Times New Roman" w:hAnsi="Times New Roman" w:cs="Times New Roman"/>
          <w:sz w:val="24"/>
          <w:szCs w:val="24"/>
        </w:rPr>
        <w:t xml:space="preserve"> the Commission of Inquiry </w:t>
      </w:r>
      <w:r w:rsidR="00267A07" w:rsidRPr="00210786">
        <w:rPr>
          <w:rFonts w:ascii="Times New Roman" w:hAnsi="Times New Roman" w:cs="Times New Roman"/>
          <w:sz w:val="24"/>
          <w:szCs w:val="24"/>
        </w:rPr>
        <w:t>regarding</w:t>
      </w:r>
      <w:r w:rsidRPr="00210786">
        <w:rPr>
          <w:rFonts w:ascii="Times New Roman" w:hAnsi="Times New Roman" w:cs="Times New Roman"/>
          <w:sz w:val="24"/>
          <w:szCs w:val="24"/>
        </w:rPr>
        <w:t xml:space="preserve"> genocide committed by Israel against Palestinians in Gaza, coupled with substantial evidence of international human rights violations, Canada has obligations as a third state to prevent arms transfers, whether directly or indirectly, to Israel. This military assistance through arms transfers is proven to be ongoing and violates Canada’s international human rights legal obligations, including under the ICCPR.</w:t>
      </w:r>
    </w:p>
    <w:p w14:paraId="0EAEA5DE" w14:textId="4E1F2879" w:rsidR="007B3571" w:rsidRPr="00210786" w:rsidRDefault="0EBCB2DF" w:rsidP="00BB4670">
      <w:pPr>
        <w:pStyle w:val="Heading1"/>
        <w:numPr>
          <w:ilvl w:val="0"/>
          <w:numId w:val="4"/>
        </w:numPr>
        <w:ind w:left="360"/>
      </w:pPr>
      <w:bookmarkStart w:id="102" w:name="_Toc219287694"/>
      <w:bookmarkStart w:id="103" w:name="_Toc219287757"/>
      <w:bookmarkStart w:id="104" w:name="_Toc219473022"/>
      <w:r w:rsidRPr="00210786">
        <w:t>RECOMMENDATIONS</w:t>
      </w:r>
      <w:bookmarkEnd w:id="102"/>
      <w:bookmarkEnd w:id="103"/>
      <w:bookmarkEnd w:id="104"/>
      <w:r w:rsidR="641DC794" w:rsidRPr="00210786">
        <w:t xml:space="preserve"> </w:t>
      </w:r>
    </w:p>
    <w:p w14:paraId="0E3CCF96" w14:textId="1ECC1B1B" w:rsidR="7C5CBD9B" w:rsidRPr="00210786" w:rsidRDefault="3B7B8733" w:rsidP="00DE7695">
      <w:pPr>
        <w:spacing w:after="160"/>
        <w:ind w:left="0" w:firstLine="0"/>
        <w:rPr>
          <w:rFonts w:ascii="Times New Roman" w:hAnsi="Times New Roman" w:cs="Times New Roman"/>
          <w:sz w:val="24"/>
          <w:szCs w:val="24"/>
        </w:rPr>
      </w:pPr>
      <w:proofErr w:type="gramStart"/>
      <w:r w:rsidRPr="00210786">
        <w:rPr>
          <w:rFonts w:ascii="Times New Roman" w:hAnsi="Times New Roman" w:cs="Times New Roman"/>
          <w:sz w:val="24"/>
          <w:szCs w:val="24"/>
        </w:rPr>
        <w:t>In light of</w:t>
      </w:r>
      <w:proofErr w:type="gramEnd"/>
      <w:r w:rsidRPr="00210786">
        <w:rPr>
          <w:rFonts w:ascii="Times New Roman" w:hAnsi="Times New Roman" w:cs="Times New Roman"/>
          <w:sz w:val="24"/>
          <w:szCs w:val="24"/>
        </w:rPr>
        <w:t xml:space="preserve"> the foregoing, the authors request that the Committee issue the following recommendations to Canada:</w:t>
      </w:r>
    </w:p>
    <w:p w14:paraId="1F8621EE" w14:textId="237C18AE" w:rsidR="007B3571" w:rsidRPr="00210786" w:rsidRDefault="3B7B8733" w:rsidP="00BB4670">
      <w:pPr>
        <w:numPr>
          <w:ilvl w:val="0"/>
          <w:numId w:val="3"/>
        </w:numPr>
        <w:spacing w:after="160"/>
        <w:rPr>
          <w:rFonts w:ascii="Times New Roman" w:hAnsi="Times New Roman" w:cs="Times New Roman"/>
          <w:color w:val="000000"/>
          <w:sz w:val="24"/>
          <w:szCs w:val="24"/>
        </w:rPr>
      </w:pPr>
      <w:r w:rsidRPr="00210786">
        <w:rPr>
          <w:rFonts w:ascii="Times New Roman" w:hAnsi="Times New Roman" w:cs="Times New Roman"/>
          <w:color w:val="000000" w:themeColor="text1"/>
          <w:sz w:val="24"/>
          <w:szCs w:val="24"/>
        </w:rPr>
        <w:t xml:space="preserve">Ensure compliance with its obligations under the </w:t>
      </w:r>
      <w:r w:rsidR="64D6697D" w:rsidRPr="00210786">
        <w:rPr>
          <w:rFonts w:ascii="Times New Roman" w:hAnsi="Times New Roman" w:cs="Times New Roman"/>
          <w:color w:val="000000" w:themeColor="text1"/>
          <w:sz w:val="24"/>
          <w:szCs w:val="24"/>
        </w:rPr>
        <w:t>Covenant</w:t>
      </w:r>
      <w:r w:rsidRPr="00210786">
        <w:rPr>
          <w:rFonts w:ascii="Times New Roman" w:hAnsi="Times New Roman" w:cs="Times New Roman"/>
          <w:color w:val="000000" w:themeColor="text1"/>
          <w:sz w:val="24"/>
          <w:szCs w:val="24"/>
        </w:rPr>
        <w:t xml:space="preserve"> and other international human rights law</w:t>
      </w:r>
      <w:r w:rsidR="32BEBAE8" w:rsidRPr="00210786">
        <w:rPr>
          <w:rFonts w:ascii="Times New Roman" w:hAnsi="Times New Roman" w:cs="Times New Roman"/>
          <w:color w:val="000000" w:themeColor="text1"/>
          <w:sz w:val="24"/>
          <w:szCs w:val="24"/>
        </w:rPr>
        <w:t xml:space="preserve">, including the </w:t>
      </w:r>
      <w:r w:rsidR="32BEBAE8" w:rsidRPr="00210786">
        <w:rPr>
          <w:rFonts w:ascii="Times New Roman" w:hAnsi="Times New Roman" w:cs="Times New Roman"/>
          <w:i/>
          <w:iCs/>
          <w:color w:val="000000" w:themeColor="text1"/>
          <w:sz w:val="24"/>
          <w:szCs w:val="24"/>
        </w:rPr>
        <w:t>Genocide Convention</w:t>
      </w:r>
      <w:r w:rsidR="32BEBAE8" w:rsidRPr="00210786">
        <w:rPr>
          <w:rFonts w:ascii="Times New Roman" w:hAnsi="Times New Roman" w:cs="Times New Roman"/>
          <w:color w:val="000000" w:themeColor="text1"/>
          <w:sz w:val="24"/>
          <w:szCs w:val="24"/>
        </w:rPr>
        <w:t>,</w:t>
      </w:r>
      <w:r w:rsidRPr="00210786">
        <w:rPr>
          <w:rFonts w:ascii="Times New Roman" w:hAnsi="Times New Roman" w:cs="Times New Roman"/>
          <w:color w:val="000000" w:themeColor="text1"/>
          <w:sz w:val="24"/>
          <w:szCs w:val="24"/>
        </w:rPr>
        <w:t xml:space="preserve"> by:</w:t>
      </w:r>
    </w:p>
    <w:p w14:paraId="72B610F0" w14:textId="77777777" w:rsidR="00150038" w:rsidRPr="00210786" w:rsidRDefault="00150038" w:rsidP="00BB4670">
      <w:pPr>
        <w:numPr>
          <w:ilvl w:val="1"/>
          <w:numId w:val="3"/>
        </w:numPr>
        <w:pBdr>
          <w:top w:val="nil"/>
          <w:left w:val="nil"/>
          <w:bottom w:val="nil"/>
          <w:right w:val="nil"/>
          <w:between w:val="nil"/>
        </w:pBdr>
        <w:spacing w:after="80"/>
        <w:ind w:left="1080"/>
        <w:rPr>
          <w:rFonts w:ascii="Times New Roman" w:hAnsi="Times New Roman" w:cs="Times New Roman"/>
          <w:color w:val="000000" w:themeColor="text1"/>
          <w:sz w:val="24"/>
          <w:szCs w:val="24"/>
        </w:rPr>
      </w:pPr>
      <w:r w:rsidRPr="00210786">
        <w:rPr>
          <w:rFonts w:ascii="Times New Roman" w:hAnsi="Times New Roman" w:cs="Times New Roman"/>
          <w:color w:val="000000" w:themeColor="text1"/>
          <w:sz w:val="24"/>
          <w:szCs w:val="24"/>
        </w:rPr>
        <w:t>Suspending the issuance of all new permits for arms exports directly to Israel;</w:t>
      </w:r>
    </w:p>
    <w:p w14:paraId="3BFB7A28" w14:textId="7509EABC" w:rsidR="00150038" w:rsidRPr="00210786" w:rsidRDefault="00150038" w:rsidP="00BB4670">
      <w:pPr>
        <w:numPr>
          <w:ilvl w:val="1"/>
          <w:numId w:val="3"/>
        </w:numPr>
        <w:pBdr>
          <w:top w:val="nil"/>
          <w:left w:val="nil"/>
          <w:bottom w:val="nil"/>
          <w:right w:val="nil"/>
          <w:between w:val="nil"/>
        </w:pBdr>
        <w:spacing w:after="80"/>
        <w:ind w:left="1080"/>
        <w:rPr>
          <w:rFonts w:ascii="Times New Roman" w:hAnsi="Times New Roman" w:cs="Times New Roman"/>
          <w:color w:val="000000" w:themeColor="text1"/>
          <w:sz w:val="24"/>
          <w:szCs w:val="24"/>
        </w:rPr>
      </w:pPr>
      <w:r w:rsidRPr="00210786">
        <w:rPr>
          <w:rFonts w:ascii="Times New Roman" w:hAnsi="Times New Roman" w:cs="Times New Roman"/>
          <w:color w:val="000000" w:themeColor="text1"/>
          <w:sz w:val="24"/>
          <w:szCs w:val="24"/>
        </w:rPr>
        <w:t>Closing the current loophole for indirect arms exports to Israel by imposing export controls for all military exports to all countries, or, alternatively, controls on the re</w:t>
      </w:r>
      <w:r w:rsidR="00C1614C" w:rsidRPr="00210786">
        <w:rPr>
          <w:rFonts w:ascii="Times New Roman" w:hAnsi="Times New Roman" w:cs="Times New Roman"/>
          <w:color w:val="000000" w:themeColor="text1"/>
          <w:sz w:val="24"/>
          <w:szCs w:val="24"/>
        </w:rPr>
        <w:t>-</w:t>
      </w:r>
      <w:r w:rsidRPr="00210786">
        <w:rPr>
          <w:rFonts w:ascii="Times New Roman" w:hAnsi="Times New Roman" w:cs="Times New Roman"/>
          <w:color w:val="000000" w:themeColor="text1"/>
          <w:sz w:val="24"/>
          <w:szCs w:val="24"/>
        </w:rPr>
        <w:t>export of Canadian military exports to a third country;</w:t>
      </w:r>
    </w:p>
    <w:p w14:paraId="32C47590" w14:textId="6603D47C" w:rsidR="00150038" w:rsidRPr="00210786" w:rsidRDefault="00150038" w:rsidP="00BB4670">
      <w:pPr>
        <w:numPr>
          <w:ilvl w:val="1"/>
          <w:numId w:val="3"/>
        </w:numPr>
        <w:pBdr>
          <w:top w:val="nil"/>
          <w:left w:val="nil"/>
          <w:bottom w:val="nil"/>
          <w:right w:val="nil"/>
          <w:between w:val="nil"/>
        </w:pBdr>
        <w:spacing w:after="80"/>
        <w:ind w:left="1080"/>
        <w:rPr>
          <w:rFonts w:ascii="Times New Roman" w:hAnsi="Times New Roman" w:cs="Times New Roman"/>
          <w:color w:val="000000" w:themeColor="text1"/>
          <w:sz w:val="24"/>
          <w:szCs w:val="24"/>
        </w:rPr>
      </w:pPr>
      <w:r w:rsidRPr="00210786">
        <w:rPr>
          <w:rFonts w:ascii="Times New Roman" w:hAnsi="Times New Roman" w:cs="Times New Roman"/>
          <w:color w:val="000000" w:themeColor="text1"/>
          <w:sz w:val="24"/>
          <w:szCs w:val="24"/>
        </w:rPr>
        <w:t>Enhancing transparency by publicly communicating information about risk assessments in export permit approval decisions;</w:t>
      </w:r>
    </w:p>
    <w:p w14:paraId="3DE12B73" w14:textId="77777777" w:rsidR="00150038" w:rsidRPr="00210786" w:rsidRDefault="00150038" w:rsidP="00BB4670">
      <w:pPr>
        <w:numPr>
          <w:ilvl w:val="1"/>
          <w:numId w:val="3"/>
        </w:numPr>
        <w:pBdr>
          <w:top w:val="nil"/>
          <w:left w:val="nil"/>
          <w:bottom w:val="nil"/>
          <w:right w:val="nil"/>
          <w:between w:val="nil"/>
        </w:pBdr>
        <w:spacing w:after="80"/>
        <w:ind w:left="1080"/>
        <w:rPr>
          <w:rFonts w:ascii="Times New Roman" w:hAnsi="Times New Roman" w:cs="Times New Roman"/>
          <w:color w:val="000000" w:themeColor="text1"/>
          <w:sz w:val="24"/>
          <w:szCs w:val="24"/>
        </w:rPr>
      </w:pPr>
      <w:r w:rsidRPr="00210786">
        <w:rPr>
          <w:rFonts w:ascii="Times New Roman" w:hAnsi="Times New Roman" w:cs="Times New Roman"/>
          <w:color w:val="000000" w:themeColor="text1"/>
          <w:sz w:val="24"/>
          <w:szCs w:val="24"/>
        </w:rPr>
        <w:t>Introducing mandatory human rights due diligence (HRDD) legislation for the arms sector;</w:t>
      </w:r>
    </w:p>
    <w:p w14:paraId="4327ECBF" w14:textId="4344B504" w:rsidR="00150038" w:rsidRPr="00210786" w:rsidRDefault="00150038" w:rsidP="00BB4670">
      <w:pPr>
        <w:numPr>
          <w:ilvl w:val="1"/>
          <w:numId w:val="3"/>
        </w:numPr>
        <w:pBdr>
          <w:top w:val="nil"/>
          <w:left w:val="nil"/>
          <w:bottom w:val="nil"/>
          <w:right w:val="nil"/>
          <w:between w:val="nil"/>
        </w:pBdr>
        <w:spacing w:after="80"/>
        <w:ind w:left="1080"/>
        <w:rPr>
          <w:rFonts w:ascii="Times New Roman" w:hAnsi="Times New Roman" w:cs="Times New Roman"/>
          <w:color w:val="000000" w:themeColor="text1"/>
          <w:sz w:val="24"/>
          <w:szCs w:val="24"/>
        </w:rPr>
      </w:pPr>
      <w:r w:rsidRPr="00210786">
        <w:rPr>
          <w:rFonts w:ascii="Times New Roman" w:hAnsi="Times New Roman" w:cs="Times New Roman"/>
          <w:color w:val="000000" w:themeColor="text1"/>
          <w:sz w:val="24"/>
          <w:szCs w:val="24"/>
        </w:rPr>
        <w:t>Conducting a review of laws, regulations, and policies for arms exports to prohibit the transfer of arms to all other places where they may be used to commit international human rights violations.</w:t>
      </w:r>
    </w:p>
    <w:p w14:paraId="646A4C8D" w14:textId="45F2AE7D" w:rsidR="009A0484" w:rsidRPr="00210786" w:rsidRDefault="3B7B8733" w:rsidP="00BB4670">
      <w:pPr>
        <w:numPr>
          <w:ilvl w:val="0"/>
          <w:numId w:val="3"/>
        </w:numPr>
        <w:pBdr>
          <w:top w:val="nil"/>
          <w:left w:val="nil"/>
          <w:bottom w:val="nil"/>
          <w:right w:val="nil"/>
          <w:between w:val="nil"/>
        </w:pBdr>
        <w:spacing w:after="160"/>
        <w:rPr>
          <w:rFonts w:ascii="Times New Roman" w:hAnsi="Times New Roman" w:cs="Times New Roman"/>
          <w:sz w:val="24"/>
          <w:szCs w:val="24"/>
        </w:rPr>
      </w:pPr>
      <w:r w:rsidRPr="00210786">
        <w:rPr>
          <w:rFonts w:ascii="Times New Roman" w:hAnsi="Times New Roman" w:cs="Times New Roman"/>
          <w:sz w:val="24"/>
          <w:szCs w:val="24"/>
        </w:rPr>
        <w:t xml:space="preserve">Call for </w:t>
      </w:r>
      <w:r w:rsidR="00150038" w:rsidRPr="00210786">
        <w:rPr>
          <w:rFonts w:ascii="Times New Roman" w:hAnsi="Times New Roman" w:cs="Times New Roman"/>
          <w:sz w:val="24"/>
          <w:szCs w:val="24"/>
        </w:rPr>
        <w:t xml:space="preserve">the respect of the ceasefire in </w:t>
      </w:r>
      <w:r w:rsidRPr="00210786">
        <w:rPr>
          <w:rFonts w:ascii="Times New Roman" w:hAnsi="Times New Roman" w:cs="Times New Roman"/>
          <w:sz w:val="24"/>
          <w:szCs w:val="24"/>
        </w:rPr>
        <w:t>Gaza</w:t>
      </w:r>
      <w:r w:rsidR="14768057" w:rsidRPr="00210786">
        <w:rPr>
          <w:rFonts w:ascii="Times New Roman" w:hAnsi="Times New Roman" w:cs="Times New Roman"/>
          <w:sz w:val="24"/>
          <w:szCs w:val="24"/>
        </w:rPr>
        <w:t>,</w:t>
      </w:r>
      <w:r w:rsidRPr="00210786">
        <w:rPr>
          <w:rFonts w:ascii="Times New Roman" w:hAnsi="Times New Roman" w:cs="Times New Roman"/>
          <w:sz w:val="24"/>
          <w:szCs w:val="24"/>
        </w:rPr>
        <w:t xml:space="preserve"> and compliance with the International Court of Justice Advisory Opinion of 19 July 2024 on the Legal Consequences arising from the Policies and Practices of Israel in the Occupied Palestinian Territory, including East Jerusalem.</w:t>
      </w:r>
    </w:p>
    <w:p w14:paraId="48210FF9" w14:textId="651F74FD" w:rsidR="0054515E" w:rsidRPr="00210786" w:rsidRDefault="00150038" w:rsidP="00BB4670">
      <w:pPr>
        <w:numPr>
          <w:ilvl w:val="0"/>
          <w:numId w:val="3"/>
        </w:numPr>
        <w:pBdr>
          <w:top w:val="nil"/>
          <w:left w:val="nil"/>
          <w:bottom w:val="nil"/>
          <w:right w:val="nil"/>
          <w:between w:val="nil"/>
        </w:pBdr>
        <w:spacing w:after="160"/>
        <w:rPr>
          <w:rFonts w:ascii="Times New Roman" w:hAnsi="Times New Roman" w:cs="Times New Roman"/>
          <w:sz w:val="24"/>
          <w:szCs w:val="24"/>
        </w:rPr>
      </w:pPr>
      <w:r w:rsidRPr="00210786">
        <w:rPr>
          <w:rFonts w:ascii="Times New Roman" w:hAnsi="Times New Roman" w:cs="Times New Roman"/>
          <w:sz w:val="24"/>
          <w:szCs w:val="24"/>
        </w:rPr>
        <w:lastRenderedPageBreak/>
        <w:t>Ensure immediate, impartial, and independent investigations into violations of all allegations of civil and political rights in Gaza, including the role of third</w:t>
      </w:r>
      <w:r w:rsidR="00A20EEB" w:rsidRPr="00210786">
        <w:rPr>
          <w:rFonts w:ascii="Times New Roman" w:hAnsi="Times New Roman" w:cs="Times New Roman"/>
          <w:sz w:val="24"/>
          <w:szCs w:val="24"/>
        </w:rPr>
        <w:t>-</w:t>
      </w:r>
      <w:r w:rsidRPr="00210786">
        <w:rPr>
          <w:rFonts w:ascii="Times New Roman" w:hAnsi="Times New Roman" w:cs="Times New Roman"/>
          <w:sz w:val="24"/>
          <w:szCs w:val="24"/>
        </w:rPr>
        <w:t xml:space="preserve">party states in contributing to these violations. </w:t>
      </w:r>
    </w:p>
    <w:p w14:paraId="02D7F4B7" w14:textId="77777777" w:rsidR="0054515E" w:rsidRPr="00210786" w:rsidRDefault="0054515E">
      <w:pPr>
        <w:spacing w:after="160" w:line="278" w:lineRule="auto"/>
        <w:ind w:left="0" w:firstLine="0"/>
        <w:jc w:val="left"/>
        <w:rPr>
          <w:rFonts w:ascii="Times New Roman" w:hAnsi="Times New Roman" w:cs="Times New Roman"/>
          <w:sz w:val="24"/>
          <w:szCs w:val="24"/>
        </w:rPr>
      </w:pPr>
      <w:r w:rsidRPr="00210786">
        <w:rPr>
          <w:rFonts w:ascii="Times New Roman" w:hAnsi="Times New Roman" w:cs="Times New Roman"/>
          <w:sz w:val="24"/>
          <w:szCs w:val="24"/>
        </w:rPr>
        <w:br w:type="page"/>
      </w:r>
    </w:p>
    <w:p w14:paraId="14507304" w14:textId="77777777" w:rsidR="00BC5633" w:rsidRDefault="00BC5633" w:rsidP="0054515E">
      <w:pPr>
        <w:pStyle w:val="Heading1"/>
        <w:numPr>
          <w:ilvl w:val="0"/>
          <w:numId w:val="4"/>
        </w:numPr>
        <w:ind w:left="360"/>
        <w:sectPr w:rsidR="00BC5633" w:rsidSect="00A64B87">
          <w:headerReference w:type="default" r:id="rId248"/>
          <w:footerReference w:type="even" r:id="rId249"/>
          <w:footerReference w:type="default" r:id="rId250"/>
          <w:pgSz w:w="11900" w:h="16840"/>
          <w:pgMar w:top="1440" w:right="1440" w:bottom="1440" w:left="1440" w:header="720" w:footer="720" w:gutter="0"/>
          <w:pgNumType w:start="2"/>
          <w:cols w:space="708"/>
          <w:docGrid w:linePitch="360"/>
        </w:sectPr>
      </w:pPr>
      <w:bookmarkStart w:id="105" w:name="_Toc219473023"/>
    </w:p>
    <w:p w14:paraId="0C1684FD" w14:textId="1188914B" w:rsidR="0054515E" w:rsidRPr="00210786" w:rsidRDefault="0054515E" w:rsidP="0054515E">
      <w:pPr>
        <w:pStyle w:val="Heading1"/>
        <w:numPr>
          <w:ilvl w:val="0"/>
          <w:numId w:val="4"/>
        </w:numPr>
        <w:ind w:left="360"/>
      </w:pPr>
      <w:r w:rsidRPr="00210786">
        <w:lastRenderedPageBreak/>
        <w:t>APPENDIX A</w:t>
      </w:r>
      <w:bookmarkEnd w:id="105"/>
    </w:p>
    <w:p w14:paraId="222FCBCF" w14:textId="77777777" w:rsidR="0054515E" w:rsidRPr="00210786" w:rsidRDefault="0054515E" w:rsidP="0054515E">
      <w:pPr>
        <w:pBdr>
          <w:top w:val="nil"/>
          <w:left w:val="nil"/>
          <w:bottom w:val="nil"/>
          <w:right w:val="nil"/>
          <w:between w:val="nil"/>
        </w:pBdr>
        <w:spacing w:after="160"/>
        <w:ind w:hanging="283"/>
        <w:jc w:val="left"/>
        <w:rPr>
          <w:rFonts w:ascii="Times New Roman" w:hAnsi="Times New Roman" w:cs="Times New Roman"/>
          <w:sz w:val="24"/>
          <w:szCs w:val="24"/>
        </w:rPr>
      </w:pPr>
      <w:r w:rsidRPr="00210786">
        <w:rPr>
          <w:rFonts w:ascii="Times New Roman" w:hAnsi="Times New Roman" w:cs="Times New Roman"/>
          <w:sz w:val="24"/>
          <w:szCs w:val="24"/>
        </w:rPr>
        <w:t>Affidavit of Judy Korecky, sworn 20 August 2024, enclosed in PDF version.</w:t>
      </w:r>
    </w:p>
    <w:p w14:paraId="100273E4" w14:textId="7B408338" w:rsidR="0054515E" w:rsidRPr="00210786" w:rsidRDefault="0054515E">
      <w:pPr>
        <w:spacing w:after="160" w:line="278" w:lineRule="auto"/>
        <w:ind w:left="0" w:firstLine="0"/>
        <w:jc w:val="left"/>
        <w:rPr>
          <w:rFonts w:ascii="Times New Roman" w:hAnsi="Times New Roman" w:cs="Times New Roman"/>
          <w:sz w:val="24"/>
          <w:szCs w:val="24"/>
        </w:rPr>
      </w:pPr>
      <w:r w:rsidRPr="00210786">
        <w:rPr>
          <w:rFonts w:ascii="Times New Roman" w:hAnsi="Times New Roman" w:cs="Times New Roman"/>
          <w:sz w:val="24"/>
          <w:szCs w:val="24"/>
        </w:rPr>
        <w:br w:type="page"/>
      </w:r>
    </w:p>
    <w:p w14:paraId="132B30F8" w14:textId="5E420397" w:rsidR="00210786" w:rsidRDefault="00FC1DBF" w:rsidP="00FC1DBF">
      <w:pPr>
        <w:pStyle w:val="Heading1"/>
        <w:numPr>
          <w:ilvl w:val="0"/>
          <w:numId w:val="4"/>
        </w:numPr>
      </w:pPr>
      <w:bookmarkStart w:id="106" w:name="_Toc219473024"/>
      <w:r>
        <w:lastRenderedPageBreak/>
        <w:t>APPENDIX B</w:t>
      </w:r>
      <w:bookmarkEnd w:id="106"/>
    </w:p>
    <w:p w14:paraId="42BCA0C4" w14:textId="78A5FEC1" w:rsidR="00210786" w:rsidRPr="00210786" w:rsidRDefault="00210786" w:rsidP="00210786">
      <w:pPr>
        <w:spacing w:after="0" w:line="276" w:lineRule="auto"/>
        <w:ind w:left="360" w:firstLine="0"/>
        <w:jc w:val="center"/>
        <w:rPr>
          <w:rFonts w:ascii="Times New Roman" w:eastAsia="Arial Nova" w:hAnsi="Times New Roman" w:cs="Times New Roman"/>
          <w:sz w:val="24"/>
          <w:szCs w:val="24"/>
        </w:rPr>
      </w:pPr>
      <w:r w:rsidRPr="00210786">
        <w:rPr>
          <w:rFonts w:ascii="Times New Roman" w:eastAsia="Arial Nova" w:hAnsi="Times New Roman" w:cs="Times New Roman"/>
          <w:b/>
          <w:bCs/>
          <w:sz w:val="24"/>
          <w:szCs w:val="24"/>
        </w:rPr>
        <w:t>CEDAW Review of Canada - Transcript of Country Dialogue (Excerpt)</w:t>
      </w:r>
    </w:p>
    <w:p w14:paraId="59704F73" w14:textId="77777777" w:rsidR="00210786" w:rsidRPr="00210786" w:rsidRDefault="00210786" w:rsidP="00210786">
      <w:pPr>
        <w:spacing w:after="0" w:line="276" w:lineRule="auto"/>
        <w:ind w:left="360" w:firstLine="0"/>
        <w:jc w:val="center"/>
        <w:rPr>
          <w:rFonts w:ascii="Times New Roman" w:eastAsia="Arial Nova" w:hAnsi="Times New Roman" w:cs="Times New Roman"/>
          <w:sz w:val="24"/>
          <w:szCs w:val="24"/>
        </w:rPr>
      </w:pPr>
    </w:p>
    <w:p w14:paraId="44A4DD39" w14:textId="77777777" w:rsidR="00210786" w:rsidRPr="00210786" w:rsidRDefault="00210786" w:rsidP="00210786">
      <w:pPr>
        <w:spacing w:after="0" w:line="276" w:lineRule="auto"/>
        <w:ind w:left="360" w:firstLine="0"/>
        <w:jc w:val="center"/>
        <w:rPr>
          <w:rFonts w:ascii="Times New Roman" w:eastAsia="Arial Nova" w:hAnsi="Times New Roman" w:cs="Times New Roman"/>
          <w:sz w:val="24"/>
          <w:szCs w:val="24"/>
        </w:rPr>
      </w:pPr>
      <w:r w:rsidRPr="00210786">
        <w:rPr>
          <w:rFonts w:ascii="Times New Roman" w:eastAsia="Arial Nova" w:hAnsi="Times New Roman" w:cs="Times New Roman"/>
          <w:sz w:val="24"/>
          <w:szCs w:val="24"/>
        </w:rPr>
        <w:t>89th Session, Committee on the Elimination of Discrimination against Women (CEDAW)</w:t>
      </w:r>
    </w:p>
    <w:p w14:paraId="03C7A382" w14:textId="77777777" w:rsidR="00210786" w:rsidRPr="00210786" w:rsidRDefault="00210786" w:rsidP="00210786">
      <w:pPr>
        <w:spacing w:after="0" w:line="276" w:lineRule="auto"/>
        <w:ind w:left="360" w:firstLine="0"/>
        <w:rPr>
          <w:rFonts w:ascii="Times New Roman" w:eastAsia="Arial Nova" w:hAnsi="Times New Roman" w:cs="Times New Roman"/>
          <w:sz w:val="24"/>
          <w:szCs w:val="24"/>
        </w:rPr>
      </w:pPr>
      <w:r w:rsidRPr="00210786">
        <w:rPr>
          <w:rFonts w:ascii="Times New Roman" w:eastAsia="Arial Nova" w:hAnsi="Times New Roman" w:cs="Times New Roman"/>
          <w:sz w:val="24"/>
          <w:szCs w:val="24"/>
        </w:rPr>
        <w:t xml:space="preserve"> </w:t>
      </w:r>
    </w:p>
    <w:p w14:paraId="1CD876DD" w14:textId="77777777" w:rsidR="00210786" w:rsidRPr="00210786" w:rsidRDefault="00210786" w:rsidP="00210786">
      <w:pPr>
        <w:spacing w:after="0" w:line="276" w:lineRule="auto"/>
        <w:ind w:hanging="283"/>
        <w:rPr>
          <w:rFonts w:ascii="Times New Roman" w:eastAsia="Arial Nova" w:hAnsi="Times New Roman" w:cs="Times New Roman"/>
          <w:color w:val="0563C1"/>
        </w:rPr>
      </w:pPr>
      <w:r w:rsidRPr="00210786">
        <w:rPr>
          <w:rFonts w:ascii="Times New Roman" w:eastAsia="Arial Nova" w:hAnsi="Times New Roman" w:cs="Times New Roman"/>
        </w:rPr>
        <w:t>Full video available here:</w:t>
      </w:r>
      <w:hyperlink r:id="rId251">
        <w:r w:rsidRPr="00210786">
          <w:rPr>
            <w:rStyle w:val="Hyperlink"/>
            <w:rFonts w:eastAsia="Arial Nova" w:cs="Times New Roman"/>
          </w:rPr>
          <w:t xml:space="preserve"> </w:t>
        </w:r>
      </w:hyperlink>
      <w:hyperlink r:id="rId252">
        <w:r w:rsidRPr="00210786">
          <w:rPr>
            <w:rStyle w:val="Hyperlink"/>
            <w:rFonts w:eastAsia="Arial Nova" w:cs="Times New Roman"/>
            <w:color w:val="0563C1"/>
          </w:rPr>
          <w:t>https://webtv.un.org/en/asset/k10/k10pecn9gn</w:t>
        </w:r>
      </w:hyperlink>
    </w:p>
    <w:p w14:paraId="3754BE73" w14:textId="77777777" w:rsidR="00210786" w:rsidRPr="00210786" w:rsidRDefault="00210786" w:rsidP="00210786">
      <w:pPr>
        <w:spacing w:after="0" w:line="276" w:lineRule="auto"/>
        <w:ind w:left="360" w:firstLine="0"/>
        <w:rPr>
          <w:rFonts w:ascii="Times New Roman" w:eastAsia="Arial Nova" w:hAnsi="Times New Roman" w:cs="Times New Roman"/>
        </w:rPr>
      </w:pPr>
      <w:r w:rsidRPr="00210786">
        <w:rPr>
          <w:rFonts w:ascii="Times New Roman" w:eastAsia="Arial Nova" w:hAnsi="Times New Roman" w:cs="Times New Roman"/>
        </w:rPr>
        <w:t xml:space="preserve"> </w:t>
      </w:r>
    </w:p>
    <w:p w14:paraId="491B042A" w14:textId="77777777" w:rsidR="00210786" w:rsidRPr="0034014F" w:rsidRDefault="00210786" w:rsidP="00210786">
      <w:pPr>
        <w:spacing w:after="0" w:line="276" w:lineRule="auto"/>
        <w:ind w:left="360" w:firstLine="0"/>
        <w:rPr>
          <w:rFonts w:ascii="Times New Roman" w:eastAsia="Arial Nova" w:hAnsi="Times New Roman" w:cs="Times New Roman"/>
          <w:lang w:val="es-ES"/>
        </w:rPr>
      </w:pPr>
      <w:proofErr w:type="spellStart"/>
      <w:r w:rsidRPr="0034014F">
        <w:rPr>
          <w:rFonts w:ascii="Times New Roman" w:eastAsia="Arial Nova" w:hAnsi="Times New Roman" w:cs="Times New Roman"/>
          <w:b/>
          <w:bCs/>
          <w:lang w:val="es-ES"/>
        </w:rPr>
        <w:t>Article</w:t>
      </w:r>
      <w:proofErr w:type="spellEnd"/>
      <w:r w:rsidRPr="0034014F">
        <w:rPr>
          <w:rFonts w:ascii="Times New Roman" w:eastAsia="Arial Nova" w:hAnsi="Times New Roman" w:cs="Times New Roman"/>
          <w:b/>
          <w:bCs/>
          <w:lang w:val="es-ES"/>
        </w:rPr>
        <w:t xml:space="preserve"> 12</w:t>
      </w:r>
    </w:p>
    <w:p w14:paraId="2C7B968D" w14:textId="77777777" w:rsidR="00210786" w:rsidRPr="0034014F" w:rsidRDefault="00210786" w:rsidP="00210786">
      <w:pPr>
        <w:spacing w:after="0" w:line="276" w:lineRule="auto"/>
        <w:ind w:left="360" w:firstLine="0"/>
        <w:rPr>
          <w:rFonts w:ascii="Times New Roman" w:eastAsia="Arial Nova" w:hAnsi="Times New Roman" w:cs="Times New Roman"/>
          <w:u w:val="single"/>
          <w:lang w:val="es-ES"/>
        </w:rPr>
      </w:pPr>
      <w:proofErr w:type="spellStart"/>
      <w:r w:rsidRPr="0034014F">
        <w:rPr>
          <w:rFonts w:ascii="Times New Roman" w:eastAsia="Arial Nova" w:hAnsi="Times New Roman" w:cs="Times New Roman"/>
          <w:u w:val="single"/>
          <w:lang w:val="es-ES"/>
        </w:rPr>
        <w:t>Rangita</w:t>
      </w:r>
      <w:proofErr w:type="spellEnd"/>
      <w:r w:rsidRPr="0034014F">
        <w:rPr>
          <w:rFonts w:ascii="Times New Roman" w:eastAsia="Arial Nova" w:hAnsi="Times New Roman" w:cs="Times New Roman"/>
          <w:u w:val="single"/>
          <w:lang w:val="es-ES"/>
        </w:rPr>
        <w:t xml:space="preserve"> Da Silva de </w:t>
      </w:r>
      <w:proofErr w:type="spellStart"/>
      <w:r w:rsidRPr="0034014F">
        <w:rPr>
          <w:rFonts w:ascii="Times New Roman" w:eastAsia="Arial Nova" w:hAnsi="Times New Roman" w:cs="Times New Roman"/>
          <w:u w:val="single"/>
          <w:lang w:val="es-ES"/>
        </w:rPr>
        <w:t>Alwis</w:t>
      </w:r>
      <w:proofErr w:type="spellEnd"/>
      <w:r w:rsidRPr="0034014F">
        <w:rPr>
          <w:rFonts w:ascii="Times New Roman" w:eastAsia="Arial Nova" w:hAnsi="Times New Roman" w:cs="Times New Roman"/>
          <w:u w:val="single"/>
          <w:lang w:val="es-ES"/>
        </w:rPr>
        <w:t xml:space="preserve"> (Sri Lanka):</w:t>
      </w:r>
    </w:p>
    <w:p w14:paraId="1C4B6A27" w14:textId="77777777" w:rsidR="00210786" w:rsidRPr="0034014F" w:rsidRDefault="00210786" w:rsidP="00210786">
      <w:pPr>
        <w:spacing w:after="0" w:line="276" w:lineRule="auto"/>
        <w:ind w:left="360" w:firstLine="0"/>
        <w:rPr>
          <w:rFonts w:ascii="Times New Roman" w:eastAsia="Arial Nova" w:hAnsi="Times New Roman" w:cs="Times New Roman"/>
          <w:lang w:val="es-ES"/>
        </w:rPr>
      </w:pPr>
      <w:r w:rsidRPr="0034014F">
        <w:rPr>
          <w:rFonts w:ascii="Times New Roman" w:eastAsia="Arial Nova" w:hAnsi="Times New Roman" w:cs="Times New Roman"/>
          <w:lang w:val="es-ES"/>
        </w:rPr>
        <w:t xml:space="preserve"> </w:t>
      </w:r>
    </w:p>
    <w:p w14:paraId="14342639" w14:textId="77777777" w:rsidR="00210786" w:rsidRPr="00210786" w:rsidRDefault="00210786" w:rsidP="00210786">
      <w:pPr>
        <w:spacing w:after="0" w:line="276" w:lineRule="auto"/>
        <w:ind w:left="360" w:firstLine="0"/>
        <w:rPr>
          <w:rFonts w:ascii="Times New Roman" w:hAnsi="Times New Roman" w:cs="Times New Roman"/>
        </w:rPr>
      </w:pPr>
      <w:hyperlink r:id="rId253">
        <w:r w:rsidRPr="00210786">
          <w:rPr>
            <w:rStyle w:val="Hyperlink"/>
            <w:rFonts w:cs="Times New Roman"/>
          </w:rPr>
          <w:t>42:00</w:t>
        </w:r>
      </w:hyperlink>
      <w:r w:rsidRPr="00210786">
        <w:rPr>
          <w:rFonts w:ascii="Times New Roman" w:hAnsi="Times New Roman" w:cs="Times New Roman"/>
          <w:color w:val="1155CC"/>
        </w:rPr>
        <w:t xml:space="preserve">: </w:t>
      </w:r>
      <w:r w:rsidRPr="00210786">
        <w:rPr>
          <w:rFonts w:ascii="Times New Roman" w:hAnsi="Times New Roman" w:cs="Times New Roman"/>
        </w:rPr>
        <w:t>In closing, your Excellencies, I want to go back to where I started, with the Women, Peace, and Security Agenda and the</w:t>
      </w:r>
      <w:hyperlink r:id="rId254">
        <w:r w:rsidRPr="00210786">
          <w:rPr>
            <w:rStyle w:val="Hyperlink"/>
            <w:rFonts w:cs="Times New Roman"/>
          </w:rPr>
          <w:t xml:space="preserve"> CEDAW’s GR 30</w:t>
        </w:r>
      </w:hyperlink>
      <w:r w:rsidRPr="00210786">
        <w:rPr>
          <w:rFonts w:ascii="Times New Roman" w:hAnsi="Times New Roman" w:cs="Times New Roman"/>
        </w:rPr>
        <w:t>. Minister Joly has made the primacy of reproductive rights and health her priority, and Canada’s moral leadership on global women’s rights makes a difference in the world. We bear witness to conflict-related reproductive rights violations in many conflict-affected regions. This needs Canada’s urgent attention. Pregnant women face food insecurity and other essential objects indispensable for women’s survival. In 2019,</w:t>
      </w:r>
      <w:hyperlink r:id="rId255">
        <w:r w:rsidRPr="00210786">
          <w:rPr>
            <w:rStyle w:val="Hyperlink"/>
            <w:rFonts w:cs="Times New Roman"/>
          </w:rPr>
          <w:t xml:space="preserve"> UN Security Council Resolution 2467</w:t>
        </w:r>
      </w:hyperlink>
      <w:r w:rsidRPr="00210786">
        <w:rPr>
          <w:rFonts w:ascii="Times New Roman" w:hAnsi="Times New Roman" w:cs="Times New Roman"/>
        </w:rPr>
        <w:t xml:space="preserve"> embraced a survivor-centric approach, and you have spoken about that in terms of your work in Canada. How would you include psycho-social support for survivors according to</w:t>
      </w:r>
      <w:hyperlink r:id="rId256">
        <w:r w:rsidRPr="00210786">
          <w:rPr>
            <w:rStyle w:val="Hyperlink"/>
            <w:rFonts w:cs="Times New Roman"/>
          </w:rPr>
          <w:t xml:space="preserve"> 2417 on food insecurity</w:t>
        </w:r>
      </w:hyperlink>
      <w:r w:rsidRPr="00210786">
        <w:rPr>
          <w:rFonts w:ascii="Times New Roman" w:hAnsi="Times New Roman" w:cs="Times New Roman"/>
          <w:color w:val="1155CC"/>
        </w:rPr>
        <w:t>,</w:t>
      </w:r>
      <w:hyperlink r:id="rId257">
        <w:r w:rsidRPr="00210786">
          <w:rPr>
            <w:rStyle w:val="Hyperlink"/>
            <w:rFonts w:cs="Times New Roman"/>
          </w:rPr>
          <w:t xml:space="preserve"> 2475 on disability and conflict</w:t>
        </w:r>
      </w:hyperlink>
      <w:r w:rsidRPr="00210786">
        <w:rPr>
          <w:rFonts w:ascii="Times New Roman" w:hAnsi="Times New Roman" w:cs="Times New Roman"/>
        </w:rPr>
        <w:t xml:space="preserve"> and access to essential services.</w:t>
      </w:r>
    </w:p>
    <w:p w14:paraId="2FAB1A32" w14:textId="77777777" w:rsidR="00210786" w:rsidRPr="00210786" w:rsidRDefault="00210786" w:rsidP="00210786">
      <w:pPr>
        <w:spacing w:after="0" w:line="276" w:lineRule="auto"/>
        <w:ind w:left="360" w:firstLine="0"/>
        <w:rPr>
          <w:rFonts w:ascii="Times New Roman" w:hAnsi="Times New Roman" w:cs="Times New Roman"/>
        </w:rPr>
      </w:pPr>
    </w:p>
    <w:p w14:paraId="5218C090" w14:textId="77777777" w:rsidR="00210786" w:rsidRPr="00210786" w:rsidRDefault="00210786" w:rsidP="00210786">
      <w:pPr>
        <w:spacing w:after="0" w:line="276" w:lineRule="auto"/>
        <w:ind w:left="360" w:firstLine="0"/>
        <w:rPr>
          <w:rFonts w:ascii="Times New Roman" w:hAnsi="Times New Roman" w:cs="Times New Roman"/>
        </w:rPr>
      </w:pPr>
      <w:r w:rsidRPr="00210786">
        <w:rPr>
          <w:rFonts w:ascii="Times New Roman" w:hAnsi="Times New Roman" w:cs="Times New Roman"/>
        </w:rPr>
        <w:t>*</w:t>
      </w:r>
      <w:proofErr w:type="gramStart"/>
      <w:r w:rsidRPr="00210786">
        <w:rPr>
          <w:rFonts w:ascii="Times New Roman" w:hAnsi="Times New Roman" w:cs="Times New Roman"/>
        </w:rPr>
        <w:t>note</w:t>
      </w:r>
      <w:proofErr w:type="gramEnd"/>
      <w:r w:rsidRPr="00210786">
        <w:rPr>
          <w:rFonts w:ascii="Times New Roman" w:hAnsi="Times New Roman" w:cs="Times New Roman"/>
        </w:rPr>
        <w:t>: this question was not addressed in the immediate follow-up by the state party</w:t>
      </w:r>
    </w:p>
    <w:p w14:paraId="1AA02A55" w14:textId="77777777" w:rsidR="00210786" w:rsidRPr="00210786" w:rsidRDefault="00210786" w:rsidP="00210786">
      <w:pPr>
        <w:spacing w:after="0" w:line="276" w:lineRule="auto"/>
        <w:ind w:left="360" w:firstLine="0"/>
        <w:rPr>
          <w:rFonts w:ascii="Times New Roman" w:hAnsi="Times New Roman" w:cs="Times New Roman"/>
        </w:rPr>
      </w:pPr>
      <w:r w:rsidRPr="00210786">
        <w:rPr>
          <w:rFonts w:ascii="Times New Roman" w:hAnsi="Times New Roman" w:cs="Times New Roman"/>
        </w:rPr>
        <w:t> </w:t>
      </w:r>
    </w:p>
    <w:p w14:paraId="0D84C670" w14:textId="77777777" w:rsidR="00210786" w:rsidRPr="00210786" w:rsidRDefault="00210786" w:rsidP="00210786">
      <w:pPr>
        <w:spacing w:after="0" w:line="276" w:lineRule="auto"/>
        <w:ind w:left="360" w:firstLine="0"/>
        <w:rPr>
          <w:rFonts w:ascii="Times New Roman" w:hAnsi="Times New Roman" w:cs="Times New Roman"/>
        </w:rPr>
      </w:pPr>
      <w:r w:rsidRPr="00210786">
        <w:rPr>
          <w:rFonts w:ascii="Times New Roman" w:hAnsi="Times New Roman" w:cs="Times New Roman"/>
          <w:u w:val="single"/>
        </w:rPr>
        <w:t>Ms. Genoveva Tisheva (Bulgaria)</w:t>
      </w:r>
      <w:r w:rsidRPr="00210786">
        <w:rPr>
          <w:rFonts w:ascii="Times New Roman" w:hAnsi="Times New Roman" w:cs="Times New Roman"/>
        </w:rPr>
        <w:t>:</w:t>
      </w:r>
    </w:p>
    <w:p w14:paraId="39BD7C12" w14:textId="77777777" w:rsidR="00210786" w:rsidRPr="00210786" w:rsidRDefault="00210786" w:rsidP="00210786">
      <w:pPr>
        <w:spacing w:after="0" w:line="276" w:lineRule="auto"/>
        <w:ind w:left="360" w:firstLine="0"/>
        <w:rPr>
          <w:rFonts w:ascii="Times New Roman" w:hAnsi="Times New Roman" w:cs="Times New Roman"/>
        </w:rPr>
      </w:pPr>
      <w:r w:rsidRPr="00210786">
        <w:rPr>
          <w:rFonts w:ascii="Times New Roman" w:hAnsi="Times New Roman" w:cs="Times New Roman"/>
        </w:rPr>
        <w:t> </w:t>
      </w:r>
    </w:p>
    <w:p w14:paraId="354DA006" w14:textId="77777777" w:rsidR="00210786" w:rsidRPr="00210786" w:rsidRDefault="00210786" w:rsidP="00210786">
      <w:pPr>
        <w:spacing w:after="0" w:line="276" w:lineRule="auto"/>
        <w:ind w:left="360" w:firstLine="0"/>
        <w:rPr>
          <w:rFonts w:ascii="Times New Roman" w:hAnsi="Times New Roman" w:cs="Times New Roman"/>
        </w:rPr>
      </w:pPr>
      <w:hyperlink r:id="rId258">
        <w:r w:rsidRPr="00210786">
          <w:rPr>
            <w:rStyle w:val="Hyperlink"/>
            <w:rFonts w:cs="Times New Roman"/>
          </w:rPr>
          <w:t>51:14:</w:t>
        </w:r>
      </w:hyperlink>
      <w:r w:rsidRPr="00210786">
        <w:rPr>
          <w:rFonts w:ascii="Times New Roman" w:hAnsi="Times New Roman" w:cs="Times New Roman"/>
        </w:rPr>
        <w:t xml:space="preserve"> Thank you very much, Madam Chair. I would like to go further of the question of Mrs. Da Silva de Alwis </w:t>
      </w:r>
      <w:proofErr w:type="gramStart"/>
      <w:r w:rsidRPr="00210786">
        <w:rPr>
          <w:rFonts w:ascii="Times New Roman" w:hAnsi="Times New Roman" w:cs="Times New Roman"/>
        </w:rPr>
        <w:t>and also</w:t>
      </w:r>
      <w:proofErr w:type="gramEnd"/>
      <w:r w:rsidRPr="00210786">
        <w:rPr>
          <w:rFonts w:ascii="Times New Roman" w:hAnsi="Times New Roman" w:cs="Times New Roman"/>
        </w:rPr>
        <w:t xml:space="preserve"> to congratulate first the state party, the Government of Canada, for the progress made on this issue, for the example that it set, </w:t>
      </w:r>
      <w:proofErr w:type="gramStart"/>
      <w:r w:rsidRPr="00210786">
        <w:rPr>
          <w:rFonts w:ascii="Times New Roman" w:hAnsi="Times New Roman" w:cs="Times New Roman"/>
        </w:rPr>
        <w:t>and also</w:t>
      </w:r>
      <w:proofErr w:type="gramEnd"/>
      <w:r w:rsidRPr="00210786">
        <w:rPr>
          <w:rFonts w:ascii="Times New Roman" w:hAnsi="Times New Roman" w:cs="Times New Roman"/>
        </w:rPr>
        <w:t xml:space="preserve"> for the contribution to international law and justice concerning women’s rights. My questions will be </w:t>
      </w:r>
      <w:proofErr w:type="gramStart"/>
      <w:r w:rsidRPr="00210786">
        <w:rPr>
          <w:rFonts w:ascii="Times New Roman" w:hAnsi="Times New Roman" w:cs="Times New Roman"/>
        </w:rPr>
        <w:t>in light of</w:t>
      </w:r>
      <w:proofErr w:type="gramEnd"/>
      <w:r w:rsidRPr="00210786">
        <w:rPr>
          <w:rFonts w:ascii="Times New Roman" w:hAnsi="Times New Roman" w:cs="Times New Roman"/>
        </w:rPr>
        <w:t xml:space="preserve"> the principles and objectives of the CEDAW convention, which are from the very beginning strengthening international peace and security, cooperation between states, but also general and complete disarmament, in particular nuclear disarmament and the strict and effective international control. And also it is affirmed as we all know by the</w:t>
      </w:r>
      <w:hyperlink r:id="rId259">
        <w:r w:rsidRPr="00210786">
          <w:rPr>
            <w:rStyle w:val="Hyperlink"/>
            <w:rFonts w:cs="Times New Roman"/>
          </w:rPr>
          <w:t xml:space="preserve"> Beijing Platform for Action</w:t>
        </w:r>
      </w:hyperlink>
      <w:r w:rsidRPr="00210786">
        <w:rPr>
          <w:rFonts w:ascii="Times New Roman" w:hAnsi="Times New Roman" w:cs="Times New Roman"/>
          <w:color w:val="1155CC"/>
        </w:rPr>
        <w:t xml:space="preserve"> </w:t>
      </w:r>
      <w:r w:rsidRPr="00210786">
        <w:rPr>
          <w:rFonts w:ascii="Times New Roman" w:hAnsi="Times New Roman" w:cs="Times New Roman"/>
        </w:rPr>
        <w:t xml:space="preserve">section E, but also </w:t>
      </w:r>
      <w:hyperlink r:id="rId260">
        <w:r w:rsidRPr="00210786">
          <w:rPr>
            <w:rStyle w:val="Hyperlink"/>
            <w:rFonts w:cs="Times New Roman"/>
          </w:rPr>
          <w:t>Beijing Declaration</w:t>
        </w:r>
      </w:hyperlink>
      <w:r w:rsidRPr="00210786">
        <w:rPr>
          <w:rFonts w:ascii="Times New Roman" w:hAnsi="Times New Roman" w:cs="Times New Roman"/>
        </w:rPr>
        <w:t xml:space="preserve">, which is a resolution. So in that respect, </w:t>
      </w:r>
      <w:r w:rsidRPr="00210786">
        <w:rPr>
          <w:rFonts w:ascii="Times New Roman" w:hAnsi="Times New Roman" w:cs="Times New Roman"/>
          <w:b/>
          <w:bCs/>
        </w:rPr>
        <w:t xml:space="preserve">I would like that in parallel of the successes, of the achievements, that there is extensive information on the role of the state party for acts affecting human rights of women in Gaza, specifically their health and reproductive rights as a result of the arm trade and support of Canada to Israeli military forces since the end of 2023. Such actions include, in addition to random killing of pregnant women, but also violations of their reproductive rights, maternal, obstetric, and neonatal care they have the right to. Also attacks and displacement of pregnant women, destruction of infrastructure and health facilities, malnutrition of women and the newborn, lack of access to healthcare, violations of pregnant women’s rights at all stages, including giving birth, neonatal care, premature birth, </w:t>
      </w:r>
      <w:proofErr w:type="gramStart"/>
      <w:r w:rsidRPr="00210786">
        <w:rPr>
          <w:rFonts w:ascii="Times New Roman" w:hAnsi="Times New Roman" w:cs="Times New Roman"/>
          <w:b/>
          <w:bCs/>
        </w:rPr>
        <w:t>and also</w:t>
      </w:r>
      <w:proofErr w:type="gramEnd"/>
      <w:r w:rsidRPr="00210786">
        <w:rPr>
          <w:rFonts w:ascii="Times New Roman" w:hAnsi="Times New Roman" w:cs="Times New Roman"/>
          <w:b/>
          <w:bCs/>
        </w:rPr>
        <w:t xml:space="preserve"> deaths of newborns. </w:t>
      </w:r>
      <w:proofErr w:type="gramStart"/>
      <w:r w:rsidRPr="00210786">
        <w:rPr>
          <w:rFonts w:ascii="Times New Roman" w:hAnsi="Times New Roman" w:cs="Times New Roman"/>
          <w:b/>
          <w:bCs/>
        </w:rPr>
        <w:t>So</w:t>
      </w:r>
      <w:proofErr w:type="gramEnd"/>
      <w:r w:rsidRPr="00210786">
        <w:rPr>
          <w:rFonts w:ascii="Times New Roman" w:hAnsi="Times New Roman" w:cs="Times New Roman"/>
          <w:b/>
          <w:bCs/>
        </w:rPr>
        <w:t xml:space="preserve"> my questions are how does Canada regulate corporations in its jurisdiction which contribute to human rights violation of women in Gaza </w:t>
      </w:r>
      <w:r w:rsidRPr="00210786">
        <w:rPr>
          <w:rFonts w:ascii="Times New Roman" w:hAnsi="Times New Roman" w:cs="Times New Roman"/>
          <w:b/>
          <w:bCs/>
        </w:rPr>
        <w:lastRenderedPageBreak/>
        <w:t xml:space="preserve">through the arms trade, which makes the state party complicit to what has happened, to the actions that are made in Gaza to women? And </w:t>
      </w:r>
      <w:proofErr w:type="gramStart"/>
      <w:r w:rsidRPr="00210786">
        <w:rPr>
          <w:rFonts w:ascii="Times New Roman" w:hAnsi="Times New Roman" w:cs="Times New Roman"/>
          <w:b/>
          <w:bCs/>
        </w:rPr>
        <w:t>also</w:t>
      </w:r>
      <w:proofErr w:type="gramEnd"/>
      <w:r w:rsidRPr="00210786">
        <w:rPr>
          <w:rFonts w:ascii="Times New Roman" w:hAnsi="Times New Roman" w:cs="Times New Roman"/>
          <w:b/>
          <w:bCs/>
        </w:rPr>
        <w:t xml:space="preserve"> what are the steps for the country to refrain from continuing providing arms to the Israeli forces in the immediate future?</w:t>
      </w:r>
    </w:p>
    <w:p w14:paraId="7E00C5B7" w14:textId="77777777" w:rsidR="00210786" w:rsidRPr="00210786" w:rsidRDefault="00210786" w:rsidP="00210786">
      <w:pPr>
        <w:spacing w:after="0" w:line="276" w:lineRule="auto"/>
        <w:ind w:left="360" w:firstLine="0"/>
        <w:rPr>
          <w:rFonts w:ascii="Times New Roman" w:hAnsi="Times New Roman" w:cs="Times New Roman"/>
        </w:rPr>
      </w:pPr>
      <w:r w:rsidRPr="00210786">
        <w:rPr>
          <w:rFonts w:ascii="Times New Roman" w:hAnsi="Times New Roman" w:cs="Times New Roman"/>
        </w:rPr>
        <w:t> </w:t>
      </w:r>
    </w:p>
    <w:p w14:paraId="7EADFEE1" w14:textId="77777777" w:rsidR="00210786" w:rsidRPr="00210786" w:rsidRDefault="00210786" w:rsidP="00210786">
      <w:pPr>
        <w:spacing w:after="0" w:line="276" w:lineRule="auto"/>
        <w:ind w:left="360" w:firstLine="0"/>
        <w:rPr>
          <w:rFonts w:ascii="Times New Roman" w:hAnsi="Times New Roman" w:cs="Times New Roman"/>
        </w:rPr>
      </w:pPr>
      <w:r w:rsidRPr="00210786">
        <w:rPr>
          <w:rFonts w:ascii="Times New Roman" w:hAnsi="Times New Roman" w:cs="Times New Roman"/>
          <w:u w:val="single"/>
        </w:rPr>
        <w:t>Government of Canada (Jennifer Keeling, Deputy Director, Human Rights and Freedoms Division, International Security and Political Affairs Branch, Global Affairs Canada)</w:t>
      </w:r>
      <w:r w:rsidRPr="00210786">
        <w:rPr>
          <w:rFonts w:ascii="Times New Roman" w:hAnsi="Times New Roman" w:cs="Times New Roman"/>
        </w:rPr>
        <w:t>:</w:t>
      </w:r>
    </w:p>
    <w:p w14:paraId="7417F240" w14:textId="77777777" w:rsidR="00210786" w:rsidRPr="00210786" w:rsidRDefault="00210786" w:rsidP="00210786">
      <w:pPr>
        <w:spacing w:after="0" w:line="276" w:lineRule="auto"/>
        <w:ind w:left="360" w:firstLine="0"/>
        <w:rPr>
          <w:rFonts w:ascii="Times New Roman" w:hAnsi="Times New Roman" w:cs="Times New Roman"/>
        </w:rPr>
      </w:pPr>
      <w:r w:rsidRPr="00210786">
        <w:rPr>
          <w:rFonts w:ascii="Times New Roman" w:hAnsi="Times New Roman" w:cs="Times New Roman"/>
        </w:rPr>
        <w:t> </w:t>
      </w:r>
    </w:p>
    <w:p w14:paraId="55B56C79" w14:textId="77777777" w:rsidR="00210786" w:rsidRPr="00210786" w:rsidRDefault="00210786" w:rsidP="00210786">
      <w:pPr>
        <w:spacing w:after="0" w:line="276" w:lineRule="auto"/>
        <w:ind w:left="360" w:firstLine="0"/>
        <w:rPr>
          <w:rFonts w:ascii="Times New Roman" w:hAnsi="Times New Roman" w:cs="Times New Roman"/>
        </w:rPr>
      </w:pPr>
      <w:hyperlink r:id="rId261">
        <w:r w:rsidRPr="00210786">
          <w:rPr>
            <w:rStyle w:val="Hyperlink"/>
            <w:rFonts w:cs="Times New Roman"/>
          </w:rPr>
          <w:t>1:03:08</w:t>
        </w:r>
      </w:hyperlink>
      <w:r w:rsidRPr="00210786">
        <w:rPr>
          <w:rFonts w:ascii="Times New Roman" w:hAnsi="Times New Roman" w:cs="Times New Roman"/>
          <w:color w:val="1155CC"/>
        </w:rPr>
        <w:t xml:space="preserve">: </w:t>
      </w:r>
      <w:r w:rsidRPr="00210786">
        <w:rPr>
          <w:rFonts w:ascii="Times New Roman" w:hAnsi="Times New Roman" w:cs="Times New Roman"/>
        </w:rPr>
        <w:t xml:space="preserve">Thank you very much. </w:t>
      </w:r>
      <w:proofErr w:type="gramStart"/>
      <w:r w:rsidRPr="00210786">
        <w:rPr>
          <w:rFonts w:ascii="Times New Roman" w:hAnsi="Times New Roman" w:cs="Times New Roman"/>
        </w:rPr>
        <w:t>So</w:t>
      </w:r>
      <w:proofErr w:type="gramEnd"/>
      <w:r w:rsidRPr="00210786">
        <w:rPr>
          <w:rFonts w:ascii="Times New Roman" w:hAnsi="Times New Roman" w:cs="Times New Roman"/>
        </w:rPr>
        <w:t xml:space="preserve"> you’ve mentioned the feminist foreign policy and the feminist international assistance policy a few times, so I’ll kind of skip over that, but to note that regarding sexual and reproductive health and rights, in June of 2019, Canada made a </w:t>
      </w:r>
      <w:proofErr w:type="gramStart"/>
      <w:r w:rsidRPr="00210786">
        <w:rPr>
          <w:rFonts w:ascii="Times New Roman" w:hAnsi="Times New Roman" w:cs="Times New Roman"/>
        </w:rPr>
        <w:t>10 year</w:t>
      </w:r>
      <w:proofErr w:type="gramEnd"/>
      <w:r w:rsidRPr="00210786">
        <w:rPr>
          <w:rFonts w:ascii="Times New Roman" w:hAnsi="Times New Roman" w:cs="Times New Roman"/>
        </w:rPr>
        <w:t xml:space="preserve"> commitment to global health and rights. And this commitment was announced by the Prime Minister at the</w:t>
      </w:r>
      <w:hyperlink r:id="rId262">
        <w:r w:rsidRPr="00210786">
          <w:rPr>
            <w:rStyle w:val="Hyperlink"/>
            <w:rFonts w:cs="Times New Roman"/>
          </w:rPr>
          <w:t xml:space="preserve"> Women Deliver Conference</w:t>
        </w:r>
      </w:hyperlink>
      <w:r w:rsidRPr="00210786">
        <w:rPr>
          <w:rFonts w:ascii="Times New Roman" w:hAnsi="Times New Roman" w:cs="Times New Roman"/>
        </w:rPr>
        <w:t xml:space="preserve"> which Canada hosted in Vancouver, BC. Through that 10-year commitment, Canada is providing an average of $1.4 billion annually to support women’s, children’s, and adolescent’s health around the world, of which $700 million is allocated to comprehensive sexual and reproductive health and rights. Canada’s sexual and reproductive health and right investment make a comprehensive approach with a specific focus on five key neglected or underfunded areas including family planning and contraception, safe abortion services and post abortion care, comprehensive sexuality education, advocacy, and the prevention and response to sexual and gender-based violence.</w:t>
      </w:r>
    </w:p>
    <w:p w14:paraId="2C0F351A" w14:textId="77777777" w:rsidR="00210786" w:rsidRPr="00210786" w:rsidRDefault="00210786" w:rsidP="00210786">
      <w:pPr>
        <w:spacing w:after="0" w:line="276" w:lineRule="auto"/>
        <w:ind w:left="360" w:firstLine="0"/>
        <w:rPr>
          <w:rFonts w:ascii="Times New Roman" w:hAnsi="Times New Roman" w:cs="Times New Roman"/>
        </w:rPr>
      </w:pPr>
      <w:r w:rsidRPr="00210786">
        <w:rPr>
          <w:rFonts w:ascii="Times New Roman" w:hAnsi="Times New Roman" w:cs="Times New Roman"/>
        </w:rPr>
        <w:t> </w:t>
      </w:r>
    </w:p>
    <w:p w14:paraId="5E74E36F" w14:textId="77777777" w:rsidR="00210786" w:rsidRPr="00210786" w:rsidRDefault="00210786" w:rsidP="00210786">
      <w:pPr>
        <w:spacing w:after="0" w:line="276" w:lineRule="auto"/>
        <w:ind w:left="360" w:firstLine="0"/>
        <w:rPr>
          <w:rFonts w:ascii="Times New Roman" w:hAnsi="Times New Roman" w:cs="Times New Roman"/>
        </w:rPr>
      </w:pPr>
      <w:r w:rsidRPr="00210786">
        <w:rPr>
          <w:rFonts w:ascii="Times New Roman" w:hAnsi="Times New Roman" w:cs="Times New Roman"/>
        </w:rPr>
        <w:t xml:space="preserve">With respect to humanitarian assistance in conflict situations, in 2022 and 2023, Canada provided $1.3 billion Canadian dollars in humanitarian assistance in line with Canada’s gender equality and humanitarian action sub-policy. And gender equality considerations were integrated into approximately 99% of these humanitarian assistance projects, </w:t>
      </w:r>
      <w:proofErr w:type="gramStart"/>
      <w:r w:rsidRPr="00210786">
        <w:rPr>
          <w:rFonts w:ascii="Times New Roman" w:hAnsi="Times New Roman" w:cs="Times New Roman"/>
        </w:rPr>
        <w:t>with the exception of</w:t>
      </w:r>
      <w:proofErr w:type="gramEnd"/>
      <w:r w:rsidRPr="00210786">
        <w:rPr>
          <w:rFonts w:ascii="Times New Roman" w:hAnsi="Times New Roman" w:cs="Times New Roman"/>
        </w:rPr>
        <w:t xml:space="preserve"> funding for humanitarian logistics operations. This level of gender equality integration continues to be a priority for Canada in 2024. Under </w:t>
      </w:r>
      <w:hyperlink r:id="rId263">
        <w:r w:rsidRPr="00210786">
          <w:rPr>
            <w:rStyle w:val="Hyperlink"/>
            <w:rFonts w:cs="Times New Roman"/>
          </w:rPr>
          <w:t>Foundations for Peace, Canada’s National Action Plan on Women, Peace and Security - 2023 to 2029</w:t>
        </w:r>
      </w:hyperlink>
      <w:r w:rsidRPr="00210786">
        <w:rPr>
          <w:rFonts w:ascii="Times New Roman" w:hAnsi="Times New Roman" w:cs="Times New Roman"/>
        </w:rPr>
        <w:t>, the Government of Canada is committed to promoting and supporting women’s participation in decision making and ensuring that women are meaningfully included throughout humanitarian action.</w:t>
      </w:r>
    </w:p>
    <w:p w14:paraId="454613FB" w14:textId="77777777" w:rsidR="00210786" w:rsidRPr="00210786" w:rsidRDefault="00210786" w:rsidP="00210786">
      <w:pPr>
        <w:spacing w:after="0" w:line="276" w:lineRule="auto"/>
        <w:ind w:left="360" w:firstLine="0"/>
        <w:rPr>
          <w:rFonts w:ascii="Times New Roman" w:hAnsi="Times New Roman" w:cs="Times New Roman"/>
        </w:rPr>
      </w:pPr>
      <w:r w:rsidRPr="00210786">
        <w:rPr>
          <w:rFonts w:ascii="Times New Roman" w:hAnsi="Times New Roman" w:cs="Times New Roman"/>
        </w:rPr>
        <w:t> </w:t>
      </w:r>
    </w:p>
    <w:p w14:paraId="2C796B49" w14:textId="77777777" w:rsidR="00210786" w:rsidRPr="00210786" w:rsidRDefault="00210786" w:rsidP="00210786">
      <w:pPr>
        <w:spacing w:after="0" w:line="276" w:lineRule="auto"/>
        <w:ind w:left="360" w:firstLine="0"/>
        <w:rPr>
          <w:rFonts w:ascii="Times New Roman" w:hAnsi="Times New Roman" w:cs="Times New Roman"/>
        </w:rPr>
      </w:pPr>
      <w:hyperlink r:id="rId264">
        <w:r w:rsidRPr="00210786">
          <w:rPr>
            <w:rStyle w:val="Hyperlink"/>
            <w:rFonts w:cs="Times New Roman"/>
          </w:rPr>
          <w:t>1:05.03</w:t>
        </w:r>
      </w:hyperlink>
      <w:r w:rsidRPr="00210786">
        <w:rPr>
          <w:rFonts w:ascii="Times New Roman" w:hAnsi="Times New Roman" w:cs="Times New Roman"/>
          <w:color w:val="1155CC"/>
        </w:rPr>
        <w:t xml:space="preserve">: </w:t>
      </w:r>
      <w:r w:rsidRPr="00210786">
        <w:rPr>
          <w:rFonts w:ascii="Times New Roman" w:hAnsi="Times New Roman" w:cs="Times New Roman"/>
        </w:rPr>
        <w:t xml:space="preserve">I’ll turn quickly to the points about Israel and Gaza. And </w:t>
      </w:r>
      <w:proofErr w:type="gramStart"/>
      <w:r w:rsidRPr="00210786">
        <w:rPr>
          <w:rFonts w:ascii="Times New Roman" w:hAnsi="Times New Roman" w:cs="Times New Roman"/>
        </w:rPr>
        <w:t>so</w:t>
      </w:r>
      <w:proofErr w:type="gramEnd"/>
      <w:r w:rsidRPr="00210786">
        <w:rPr>
          <w:rFonts w:ascii="Times New Roman" w:hAnsi="Times New Roman" w:cs="Times New Roman"/>
        </w:rPr>
        <w:t xml:space="preserve"> </w:t>
      </w:r>
      <w:r w:rsidRPr="00210786">
        <w:rPr>
          <w:rFonts w:ascii="Times New Roman" w:hAnsi="Times New Roman" w:cs="Times New Roman"/>
          <w:b/>
          <w:bCs/>
        </w:rPr>
        <w:t xml:space="preserve">Canada has one of the strongest export control systems in the world. And the respect for human rights is enshrined in our legislation and it is a cornerstone of Canada’s export controls regime. All export permits application for controlled items are reviewed on a case-by-case basis under Canada’s robust risk assessment framework, including against the Arms Trade Treaty criteria, which are enshrined in Canada’s Export and Import Permits Act. The Minister of Foreign Affairs will deny export permit applications if she determines that there is a substantial risk that the item could be used to commit or facilitate serious violations of international humanitarian law, international human rights law, or serious acts of gender-based violence or violence against women and children. Since January 8, 2024, the Government of Canada has not approved new export arms permits to Israel and this remains the government’s approach. </w:t>
      </w:r>
      <w:proofErr w:type="gramStart"/>
      <w:r w:rsidRPr="00210786">
        <w:rPr>
          <w:rFonts w:ascii="Times New Roman" w:hAnsi="Times New Roman" w:cs="Times New Roman"/>
          <w:b/>
          <w:bCs/>
        </w:rPr>
        <w:t>Taking into account</w:t>
      </w:r>
      <w:proofErr w:type="gramEnd"/>
      <w:r w:rsidRPr="00210786">
        <w:rPr>
          <w:rFonts w:ascii="Times New Roman" w:hAnsi="Times New Roman" w:cs="Times New Roman"/>
          <w:b/>
          <w:bCs/>
        </w:rPr>
        <w:t xml:space="preserve"> the rapidly evolving situation on the ground, Canada suspended </w:t>
      </w:r>
      <w:proofErr w:type="gramStart"/>
      <w:r w:rsidRPr="00210786">
        <w:rPr>
          <w:rFonts w:ascii="Times New Roman" w:hAnsi="Times New Roman" w:cs="Times New Roman"/>
          <w:b/>
          <w:bCs/>
        </w:rPr>
        <w:t>a number of</w:t>
      </w:r>
      <w:proofErr w:type="gramEnd"/>
      <w:r w:rsidRPr="00210786">
        <w:rPr>
          <w:rFonts w:ascii="Times New Roman" w:hAnsi="Times New Roman" w:cs="Times New Roman"/>
          <w:b/>
          <w:bCs/>
        </w:rPr>
        <w:t xml:space="preserve"> export permits for military items destined to Israel during the summer.</w:t>
      </w:r>
    </w:p>
    <w:p w14:paraId="4915A6F6" w14:textId="77777777" w:rsidR="00210786" w:rsidRPr="00210786" w:rsidRDefault="00210786" w:rsidP="00210786">
      <w:pPr>
        <w:spacing w:after="0" w:line="276" w:lineRule="auto"/>
        <w:ind w:left="360" w:firstLine="0"/>
        <w:rPr>
          <w:rFonts w:ascii="Times New Roman" w:hAnsi="Times New Roman" w:cs="Times New Roman"/>
        </w:rPr>
      </w:pPr>
      <w:r w:rsidRPr="00210786">
        <w:rPr>
          <w:rFonts w:ascii="Times New Roman" w:hAnsi="Times New Roman" w:cs="Times New Roman"/>
        </w:rPr>
        <w:t> </w:t>
      </w:r>
    </w:p>
    <w:p w14:paraId="5EB3043B" w14:textId="77777777" w:rsidR="00210786" w:rsidRPr="00210786" w:rsidRDefault="00210786" w:rsidP="00210786">
      <w:pPr>
        <w:spacing w:after="0" w:line="276" w:lineRule="auto"/>
        <w:ind w:left="360" w:firstLine="0"/>
        <w:rPr>
          <w:rFonts w:ascii="Times New Roman" w:hAnsi="Times New Roman" w:cs="Times New Roman"/>
        </w:rPr>
      </w:pPr>
      <w:r w:rsidRPr="00210786">
        <w:rPr>
          <w:rFonts w:ascii="Times New Roman" w:hAnsi="Times New Roman" w:cs="Times New Roman"/>
          <w:b/>
          <w:bCs/>
        </w:rPr>
        <w:t>Article 13</w:t>
      </w:r>
    </w:p>
    <w:p w14:paraId="14B6359C" w14:textId="77777777" w:rsidR="00210786" w:rsidRPr="00210786" w:rsidRDefault="00210786" w:rsidP="00210786">
      <w:pPr>
        <w:spacing w:after="0" w:line="276" w:lineRule="auto"/>
        <w:ind w:left="360" w:firstLine="0"/>
        <w:rPr>
          <w:rFonts w:ascii="Times New Roman" w:hAnsi="Times New Roman" w:cs="Times New Roman"/>
        </w:rPr>
      </w:pPr>
      <w:r w:rsidRPr="00210786">
        <w:rPr>
          <w:rFonts w:ascii="Times New Roman" w:hAnsi="Times New Roman" w:cs="Times New Roman"/>
          <w:u w:val="single"/>
        </w:rPr>
        <w:t>Marion Bethel (Bahamas)</w:t>
      </w:r>
      <w:r w:rsidRPr="00210786">
        <w:rPr>
          <w:rFonts w:ascii="Times New Roman" w:hAnsi="Times New Roman" w:cs="Times New Roman"/>
        </w:rPr>
        <w:t>:</w:t>
      </w:r>
    </w:p>
    <w:p w14:paraId="2D3363E9" w14:textId="77777777" w:rsidR="00210786" w:rsidRPr="00210786" w:rsidRDefault="00210786" w:rsidP="00210786">
      <w:pPr>
        <w:spacing w:after="0" w:line="276" w:lineRule="auto"/>
        <w:ind w:left="360" w:firstLine="0"/>
        <w:rPr>
          <w:rFonts w:ascii="Times New Roman" w:hAnsi="Times New Roman" w:cs="Times New Roman"/>
        </w:rPr>
      </w:pPr>
      <w:r w:rsidRPr="00210786">
        <w:rPr>
          <w:rFonts w:ascii="Times New Roman" w:hAnsi="Times New Roman" w:cs="Times New Roman"/>
        </w:rPr>
        <w:t> </w:t>
      </w:r>
    </w:p>
    <w:p w14:paraId="278CAB00" w14:textId="77777777" w:rsidR="00210786" w:rsidRPr="00210786" w:rsidRDefault="00210786" w:rsidP="00210786">
      <w:pPr>
        <w:spacing w:after="0" w:line="276" w:lineRule="auto"/>
        <w:ind w:left="360" w:firstLine="0"/>
        <w:rPr>
          <w:rFonts w:ascii="Times New Roman" w:hAnsi="Times New Roman" w:cs="Times New Roman"/>
        </w:rPr>
      </w:pPr>
      <w:hyperlink r:id="rId265">
        <w:r w:rsidRPr="00210786">
          <w:rPr>
            <w:rStyle w:val="Hyperlink"/>
            <w:rFonts w:cs="Times New Roman"/>
          </w:rPr>
          <w:t>1:11:51</w:t>
        </w:r>
      </w:hyperlink>
      <w:r w:rsidRPr="00210786">
        <w:rPr>
          <w:rFonts w:ascii="Times New Roman" w:hAnsi="Times New Roman" w:cs="Times New Roman"/>
          <w:color w:val="1155CC"/>
        </w:rPr>
        <w:t xml:space="preserve">: </w:t>
      </w:r>
      <w:r w:rsidRPr="00210786">
        <w:rPr>
          <w:rFonts w:ascii="Times New Roman" w:hAnsi="Times New Roman" w:cs="Times New Roman"/>
        </w:rPr>
        <w:t xml:space="preserve">And finally, I want to just look at two extraterritorial obligations of Canada that have been briefly mentioned. One is </w:t>
      </w:r>
      <w:proofErr w:type="gramStart"/>
      <w:r w:rsidRPr="00210786">
        <w:rPr>
          <w:rFonts w:ascii="Times New Roman" w:hAnsi="Times New Roman" w:cs="Times New Roman"/>
        </w:rPr>
        <w:t>in regard to</w:t>
      </w:r>
      <w:proofErr w:type="gramEnd"/>
      <w:r w:rsidRPr="00210786">
        <w:rPr>
          <w:rFonts w:ascii="Times New Roman" w:hAnsi="Times New Roman" w:cs="Times New Roman"/>
        </w:rPr>
        <w:t xml:space="preserve"> the deep </w:t>
      </w:r>
      <w:proofErr w:type="gramStart"/>
      <w:r w:rsidRPr="00210786">
        <w:rPr>
          <w:rFonts w:ascii="Times New Roman" w:hAnsi="Times New Roman" w:cs="Times New Roman"/>
        </w:rPr>
        <w:t>sea bed</w:t>
      </w:r>
      <w:proofErr w:type="gramEnd"/>
      <w:r w:rsidRPr="00210786">
        <w:rPr>
          <w:rFonts w:ascii="Times New Roman" w:hAnsi="Times New Roman" w:cs="Times New Roman"/>
        </w:rPr>
        <w:t xml:space="preserve"> mining and ask how does Canada hold deep </w:t>
      </w:r>
      <w:proofErr w:type="gramStart"/>
      <w:r w:rsidRPr="00210786">
        <w:rPr>
          <w:rFonts w:ascii="Times New Roman" w:hAnsi="Times New Roman" w:cs="Times New Roman"/>
        </w:rPr>
        <w:t>sea bed</w:t>
      </w:r>
      <w:proofErr w:type="gramEnd"/>
      <w:r w:rsidRPr="00210786">
        <w:rPr>
          <w:rFonts w:ascii="Times New Roman" w:hAnsi="Times New Roman" w:cs="Times New Roman"/>
        </w:rPr>
        <w:t xml:space="preserve"> mining companies accountable for environmental damage to oceans, marine life, which inevitably impacts negatively the lives and livelihoods of women in the Pacific region and violates their human rights under the Convention? And the issue of Gaza has already been mentioned and what </w:t>
      </w:r>
      <w:proofErr w:type="gramStart"/>
      <w:r w:rsidRPr="00210786">
        <w:rPr>
          <w:rFonts w:ascii="Times New Roman" w:hAnsi="Times New Roman" w:cs="Times New Roman"/>
        </w:rPr>
        <w:t>I‘</w:t>
      </w:r>
      <w:proofErr w:type="gramEnd"/>
      <w:r w:rsidRPr="00210786">
        <w:rPr>
          <w:rFonts w:ascii="Times New Roman" w:hAnsi="Times New Roman" w:cs="Times New Roman"/>
        </w:rPr>
        <w:t xml:space="preserve">d like to put forward here is that </w:t>
      </w:r>
      <w:r w:rsidRPr="00210786">
        <w:rPr>
          <w:rFonts w:ascii="Times New Roman" w:hAnsi="Times New Roman" w:cs="Times New Roman"/>
          <w:b/>
          <w:bCs/>
        </w:rPr>
        <w:t>alternate reports indicate that Canada engages in the indirect flow of military exports to Israel through the USA, even though it has suspended many of the permits and licenses to do so. But there is an indirect flow of military exports. What measures is Canada taking to ensure that arms sold to the US or other countries are not transferred to Israel and used in the violation of the rights of women and girls in Gaza?</w:t>
      </w:r>
    </w:p>
    <w:p w14:paraId="5A88F22B" w14:textId="77777777" w:rsidR="00210786" w:rsidRPr="00210786" w:rsidRDefault="00210786" w:rsidP="00210786">
      <w:pPr>
        <w:spacing w:after="0" w:line="276" w:lineRule="auto"/>
        <w:ind w:left="360" w:firstLine="0"/>
        <w:rPr>
          <w:rFonts w:ascii="Times New Roman" w:hAnsi="Times New Roman" w:cs="Times New Roman"/>
        </w:rPr>
      </w:pPr>
      <w:r w:rsidRPr="00210786">
        <w:rPr>
          <w:rFonts w:ascii="Times New Roman" w:hAnsi="Times New Roman" w:cs="Times New Roman"/>
        </w:rPr>
        <w:t> </w:t>
      </w:r>
    </w:p>
    <w:p w14:paraId="52BF4D49" w14:textId="77777777" w:rsidR="00210786" w:rsidRPr="00210786" w:rsidRDefault="00210786" w:rsidP="00210786">
      <w:pPr>
        <w:spacing w:after="0" w:line="276" w:lineRule="auto"/>
        <w:ind w:left="360" w:firstLine="0"/>
        <w:rPr>
          <w:rFonts w:ascii="Times New Roman" w:hAnsi="Times New Roman" w:cs="Times New Roman"/>
        </w:rPr>
      </w:pPr>
      <w:r w:rsidRPr="00210786">
        <w:rPr>
          <w:rFonts w:ascii="Times New Roman" w:hAnsi="Times New Roman" w:cs="Times New Roman"/>
          <w:u w:val="single"/>
        </w:rPr>
        <w:t>Government of Canada (GAC - Daniel Loutfi, First Secretary, Permanent Mission of Canada to the United Nations, Geneva)</w:t>
      </w:r>
      <w:r w:rsidRPr="00210786">
        <w:rPr>
          <w:rFonts w:ascii="Times New Roman" w:hAnsi="Times New Roman" w:cs="Times New Roman"/>
        </w:rPr>
        <w:t>:</w:t>
      </w:r>
    </w:p>
    <w:p w14:paraId="1004D86B" w14:textId="77777777" w:rsidR="00210786" w:rsidRPr="00210786" w:rsidRDefault="00210786" w:rsidP="00210786">
      <w:pPr>
        <w:spacing w:after="0" w:line="276" w:lineRule="auto"/>
        <w:ind w:left="360" w:firstLine="0"/>
        <w:rPr>
          <w:rFonts w:ascii="Times New Roman" w:hAnsi="Times New Roman" w:cs="Times New Roman"/>
        </w:rPr>
      </w:pPr>
      <w:r w:rsidRPr="00210786">
        <w:rPr>
          <w:rFonts w:ascii="Times New Roman" w:hAnsi="Times New Roman" w:cs="Times New Roman"/>
        </w:rPr>
        <w:t> </w:t>
      </w:r>
    </w:p>
    <w:p w14:paraId="24EF2DC1" w14:textId="77777777" w:rsidR="00210786" w:rsidRPr="00210786" w:rsidRDefault="00210786" w:rsidP="00210786">
      <w:pPr>
        <w:spacing w:after="0" w:line="276" w:lineRule="auto"/>
        <w:ind w:left="360" w:firstLine="0"/>
        <w:rPr>
          <w:rFonts w:ascii="Times New Roman" w:hAnsi="Times New Roman" w:cs="Times New Roman"/>
        </w:rPr>
      </w:pPr>
      <w:hyperlink r:id="rId266">
        <w:r w:rsidRPr="00210786">
          <w:rPr>
            <w:rStyle w:val="Hyperlink"/>
            <w:rFonts w:cs="Times New Roman"/>
          </w:rPr>
          <w:t>1:25:02</w:t>
        </w:r>
      </w:hyperlink>
      <w:r w:rsidRPr="00210786">
        <w:rPr>
          <w:rFonts w:ascii="Times New Roman" w:hAnsi="Times New Roman" w:cs="Times New Roman"/>
          <w:color w:val="1155CC"/>
        </w:rPr>
        <w:t xml:space="preserve">: </w:t>
      </w:r>
      <w:r w:rsidRPr="00210786">
        <w:rPr>
          <w:rFonts w:ascii="Times New Roman" w:hAnsi="Times New Roman" w:cs="Times New Roman"/>
        </w:rPr>
        <w:t xml:space="preserve">Thank you. </w:t>
      </w:r>
      <w:proofErr w:type="gramStart"/>
      <w:r w:rsidRPr="00210786">
        <w:rPr>
          <w:rFonts w:ascii="Times New Roman" w:hAnsi="Times New Roman" w:cs="Times New Roman"/>
        </w:rPr>
        <w:t>So</w:t>
      </w:r>
      <w:proofErr w:type="gramEnd"/>
      <w:r w:rsidRPr="00210786">
        <w:rPr>
          <w:rFonts w:ascii="Times New Roman" w:hAnsi="Times New Roman" w:cs="Times New Roman"/>
        </w:rPr>
        <w:t xml:space="preserve"> with respect to responsible business practice, I believe the question was specific to one sector, but I’m going to answer more generally because these issues arise in </w:t>
      </w:r>
      <w:proofErr w:type="gramStart"/>
      <w:r w:rsidRPr="00210786">
        <w:rPr>
          <w:rFonts w:ascii="Times New Roman" w:hAnsi="Times New Roman" w:cs="Times New Roman"/>
        </w:rPr>
        <w:t>a number of</w:t>
      </w:r>
      <w:proofErr w:type="gramEnd"/>
      <w:r w:rsidRPr="00210786">
        <w:rPr>
          <w:rFonts w:ascii="Times New Roman" w:hAnsi="Times New Roman" w:cs="Times New Roman"/>
        </w:rPr>
        <w:t xml:space="preserve"> sectors and Canada’s approach is not sector </w:t>
      </w:r>
      <w:proofErr w:type="gramStart"/>
      <w:r w:rsidRPr="00210786">
        <w:rPr>
          <w:rFonts w:ascii="Times New Roman" w:hAnsi="Times New Roman" w:cs="Times New Roman"/>
        </w:rPr>
        <w:t>specific, but</w:t>
      </w:r>
      <w:proofErr w:type="gramEnd"/>
      <w:r w:rsidRPr="00210786">
        <w:rPr>
          <w:rFonts w:ascii="Times New Roman" w:hAnsi="Times New Roman" w:cs="Times New Roman"/>
        </w:rPr>
        <w:t xml:space="preserve"> takes a broader approach. Canada takes a balanced approach to responsible business conduct, which includes preventative measures, legislation in select areas, and access to remedy in the form of non-judicial dispute settlement mechanisms. Canada’s approach to dispute resolution is founded on two mechanisms that reflect the objectives of both the </w:t>
      </w:r>
      <w:hyperlink r:id="rId267">
        <w:r w:rsidRPr="00210786">
          <w:rPr>
            <w:rStyle w:val="Hyperlink"/>
            <w:rFonts w:cs="Times New Roman"/>
          </w:rPr>
          <w:t>UN Guiding Principles on Business and Human Rights</w:t>
        </w:r>
      </w:hyperlink>
      <w:r w:rsidRPr="00210786">
        <w:rPr>
          <w:rFonts w:ascii="Times New Roman" w:hAnsi="Times New Roman" w:cs="Times New Roman"/>
        </w:rPr>
        <w:t xml:space="preserve"> and also the </w:t>
      </w:r>
      <w:hyperlink r:id="rId268">
        <w:r w:rsidRPr="00210786">
          <w:rPr>
            <w:rStyle w:val="Hyperlink"/>
            <w:rFonts w:cs="Times New Roman"/>
          </w:rPr>
          <w:t>OECD Guidelines for Multinational Enterprises on Responsible Business Conduct</w:t>
        </w:r>
      </w:hyperlink>
      <w:r w:rsidRPr="00210786">
        <w:rPr>
          <w:rFonts w:ascii="Times New Roman" w:hAnsi="Times New Roman" w:cs="Times New Roman"/>
          <w:color w:val="1155CC"/>
        </w:rPr>
        <w:t xml:space="preserve">. </w:t>
      </w:r>
      <w:r w:rsidRPr="00210786">
        <w:rPr>
          <w:rFonts w:ascii="Times New Roman" w:hAnsi="Times New Roman" w:cs="Times New Roman"/>
        </w:rPr>
        <w:t>Canada’s approach aims in part at reducing barriers and providing victims of alleged business-related abuses, include women and historically marginalized groups, access to remedy mechanisms to address grievances. Canada has two non-judicial dispute resolution mechanisms. We have a</w:t>
      </w:r>
      <w:hyperlink r:id="rId269">
        <w:r w:rsidRPr="00210786">
          <w:rPr>
            <w:rStyle w:val="Hyperlink"/>
            <w:rFonts w:cs="Times New Roman"/>
          </w:rPr>
          <w:t xml:space="preserve"> National Contact Point for Responsible Business Conduct</w:t>
        </w:r>
      </w:hyperlink>
      <w:r w:rsidRPr="00210786">
        <w:rPr>
          <w:rFonts w:ascii="Times New Roman" w:hAnsi="Times New Roman" w:cs="Times New Roman"/>
        </w:rPr>
        <w:t xml:space="preserve"> and there’s an </w:t>
      </w:r>
      <w:hyperlink r:id="rId270">
        <w:r w:rsidRPr="00210786">
          <w:rPr>
            <w:rStyle w:val="Hyperlink"/>
            <w:rFonts w:cs="Times New Roman"/>
          </w:rPr>
          <w:t>Ombudsperson for Responsible Enterprise</w:t>
        </w:r>
      </w:hyperlink>
      <w:r w:rsidRPr="00210786">
        <w:rPr>
          <w:rFonts w:ascii="Times New Roman" w:hAnsi="Times New Roman" w:cs="Times New Roman"/>
        </w:rPr>
        <w:t>. So briefly the National Contact Point offers dispute resolution for a wide range of issues covered by the OECD Guidelines that includes employment-industrial relations, human rights, environment and bribery and the national contact point can facilitate dialogue or mediation to help resolve complaints involving multinational enterprises either operating in or from Canada. And that’s in any sector. The Ombudsperson for Responsible Enterprises is mandated to review complaints regarding alleged human rights abuses arising from a Canadian company’s operation abroad. And this is more specific to sector, so this is in the garment, mining, and oil and gas sectors. The Ombudsperson can also undertake a review on their own initiative.</w:t>
      </w:r>
    </w:p>
    <w:p w14:paraId="06BB1763" w14:textId="77777777" w:rsidR="00210786" w:rsidRPr="00210786" w:rsidRDefault="00210786" w:rsidP="00210786">
      <w:pPr>
        <w:spacing w:after="0" w:line="276" w:lineRule="auto"/>
        <w:ind w:left="360" w:firstLine="0"/>
        <w:rPr>
          <w:rFonts w:ascii="Times New Roman" w:hAnsi="Times New Roman" w:cs="Times New Roman"/>
        </w:rPr>
      </w:pPr>
      <w:r w:rsidRPr="00210786">
        <w:rPr>
          <w:rFonts w:ascii="Times New Roman" w:hAnsi="Times New Roman" w:cs="Times New Roman"/>
        </w:rPr>
        <w:t> </w:t>
      </w:r>
    </w:p>
    <w:p w14:paraId="527CF560" w14:textId="77777777" w:rsidR="00210786" w:rsidRPr="00210786" w:rsidRDefault="00210786" w:rsidP="00210786">
      <w:pPr>
        <w:spacing w:after="0" w:line="276" w:lineRule="auto"/>
        <w:ind w:left="360" w:firstLine="0"/>
        <w:rPr>
          <w:rFonts w:ascii="Times New Roman" w:hAnsi="Times New Roman" w:cs="Times New Roman"/>
        </w:rPr>
      </w:pPr>
      <w:r w:rsidRPr="00210786">
        <w:rPr>
          <w:rFonts w:ascii="Times New Roman" w:hAnsi="Times New Roman" w:cs="Times New Roman"/>
        </w:rPr>
        <w:t xml:space="preserve">Canadian companies who are involved in a dispute resolution process are expected to participate in good faith. If a company has not acted in good faith, the National Contact Point or the Ombudsperson can recommend implementing trade measures. And </w:t>
      </w:r>
      <w:proofErr w:type="gramStart"/>
      <w:r w:rsidRPr="00210786">
        <w:rPr>
          <w:rFonts w:ascii="Times New Roman" w:hAnsi="Times New Roman" w:cs="Times New Roman"/>
        </w:rPr>
        <w:t>so</w:t>
      </w:r>
      <w:proofErr w:type="gramEnd"/>
      <w:r w:rsidRPr="00210786">
        <w:rPr>
          <w:rFonts w:ascii="Times New Roman" w:hAnsi="Times New Roman" w:cs="Times New Roman"/>
        </w:rPr>
        <w:t xml:space="preserve"> these can include recommending the withdrawal of certain forms of trade promotion support that are otherwise offered by the Government of Canada, as well as the denial of future support from trade entities, such as Export and Development Canada, so that involves specific support that supports Canadian companies with exports abroad.</w:t>
      </w:r>
    </w:p>
    <w:p w14:paraId="1EDE377F" w14:textId="77777777" w:rsidR="00210786" w:rsidRPr="00210786" w:rsidRDefault="00210786" w:rsidP="00210786">
      <w:pPr>
        <w:spacing w:after="0" w:line="276" w:lineRule="auto"/>
        <w:ind w:left="360" w:firstLine="0"/>
        <w:rPr>
          <w:rFonts w:ascii="Times New Roman" w:hAnsi="Times New Roman" w:cs="Times New Roman"/>
        </w:rPr>
      </w:pPr>
      <w:r w:rsidRPr="00210786">
        <w:rPr>
          <w:rFonts w:ascii="Times New Roman" w:hAnsi="Times New Roman" w:cs="Times New Roman"/>
        </w:rPr>
        <w:t> </w:t>
      </w:r>
    </w:p>
    <w:p w14:paraId="4E03D1E3" w14:textId="58EF9123" w:rsidR="00210786" w:rsidRPr="00210786" w:rsidRDefault="00210786" w:rsidP="00210786">
      <w:pPr>
        <w:spacing w:after="0" w:line="276" w:lineRule="auto"/>
        <w:ind w:left="360" w:firstLine="0"/>
        <w:rPr>
          <w:rFonts w:ascii="Times New Roman" w:hAnsi="Times New Roman" w:cs="Times New Roman"/>
          <w:b/>
          <w:bCs/>
        </w:rPr>
      </w:pPr>
      <w:hyperlink r:id="rId271">
        <w:r w:rsidRPr="00210786">
          <w:rPr>
            <w:rStyle w:val="Hyperlink"/>
            <w:rFonts w:cs="Times New Roman"/>
          </w:rPr>
          <w:t>1:27:18</w:t>
        </w:r>
      </w:hyperlink>
      <w:r w:rsidRPr="00210786">
        <w:rPr>
          <w:rFonts w:ascii="Times New Roman" w:hAnsi="Times New Roman" w:cs="Times New Roman"/>
          <w:color w:val="1155CC"/>
        </w:rPr>
        <w:t xml:space="preserve">: </w:t>
      </w:r>
      <w:r w:rsidRPr="00210786">
        <w:rPr>
          <w:rFonts w:ascii="Times New Roman" w:hAnsi="Times New Roman" w:cs="Times New Roman"/>
          <w:b/>
          <w:bCs/>
        </w:rPr>
        <w:t xml:space="preserve">With respect um to the follow-up question on Israel, um, you know, there uh… the…  I believe that the… the aspects of our response that emphasized that no new arms export permits to Israel um have been um… focused on. I also want to reiterate that wherever the export permits </w:t>
      </w:r>
      <w:proofErr w:type="gramStart"/>
      <w:r w:rsidRPr="00210786">
        <w:rPr>
          <w:rFonts w:ascii="Times New Roman" w:hAnsi="Times New Roman" w:cs="Times New Roman"/>
          <w:b/>
          <w:bCs/>
        </w:rPr>
        <w:t>are happen</w:t>
      </w:r>
      <w:proofErr w:type="gramEnd"/>
      <w:r w:rsidRPr="00210786">
        <w:rPr>
          <w:rFonts w:ascii="Times New Roman" w:hAnsi="Times New Roman" w:cs="Times New Roman"/>
          <w:b/>
          <w:bCs/>
        </w:rPr>
        <w:t xml:space="preserve">- … wherever the exports are happening, even if they are </w:t>
      </w:r>
      <w:r w:rsidRPr="00210786">
        <w:rPr>
          <w:rFonts w:ascii="Times New Roman" w:hAnsi="Times New Roman" w:cs="Times New Roman"/>
          <w:b/>
          <w:bCs/>
        </w:rPr>
        <w:lastRenderedPageBreak/>
        <w:t xml:space="preserve">through the US, all export permit applications of controlled items are reviewed on a case-by-case basis, including against Arms Trade Treaty criteria, which are enshrined in Canadian legislation. And </w:t>
      </w:r>
      <w:proofErr w:type="gramStart"/>
      <w:r w:rsidRPr="00210786">
        <w:rPr>
          <w:rFonts w:ascii="Times New Roman" w:hAnsi="Times New Roman" w:cs="Times New Roman"/>
          <w:b/>
          <w:bCs/>
        </w:rPr>
        <w:t>again</w:t>
      </w:r>
      <w:proofErr w:type="gramEnd"/>
      <w:r w:rsidRPr="00210786">
        <w:rPr>
          <w:rFonts w:ascii="Times New Roman" w:hAnsi="Times New Roman" w:cs="Times New Roman"/>
          <w:b/>
          <w:bCs/>
        </w:rPr>
        <w:t xml:space="preserve"> I’ll just reiterate that the Minister of Foreign Affairs will deny export permit applications if she determines that there is a substantial risk that the item could be used to commit or facilitate serious violations of international humanitarian law, international human rights law, or serious acts of gender-based violence or violence against women and children.</w:t>
      </w:r>
    </w:p>
    <w:p w14:paraId="799FC9E6" w14:textId="77777777" w:rsidR="00210786" w:rsidRPr="00210786" w:rsidRDefault="00210786">
      <w:pPr>
        <w:spacing w:after="160" w:line="278" w:lineRule="auto"/>
        <w:ind w:left="0" w:firstLine="0"/>
        <w:jc w:val="left"/>
        <w:rPr>
          <w:rFonts w:ascii="Times New Roman" w:hAnsi="Times New Roman" w:cs="Times New Roman"/>
          <w:b/>
          <w:bCs/>
        </w:rPr>
      </w:pPr>
      <w:r w:rsidRPr="00210786">
        <w:rPr>
          <w:rFonts w:ascii="Times New Roman" w:hAnsi="Times New Roman" w:cs="Times New Roman"/>
          <w:b/>
          <w:bCs/>
        </w:rPr>
        <w:br w:type="page"/>
      </w:r>
    </w:p>
    <w:p w14:paraId="5E1067F4" w14:textId="40C6BD72" w:rsidR="00210786" w:rsidRPr="00210786" w:rsidRDefault="00210786" w:rsidP="00210786">
      <w:pPr>
        <w:pStyle w:val="Heading1"/>
        <w:numPr>
          <w:ilvl w:val="0"/>
          <w:numId w:val="4"/>
        </w:numPr>
        <w:ind w:left="360"/>
      </w:pPr>
      <w:bookmarkStart w:id="107" w:name="_Toc219473025"/>
      <w:r w:rsidRPr="00210786">
        <w:lastRenderedPageBreak/>
        <w:t>APPENDIX C</w:t>
      </w:r>
      <w:bookmarkEnd w:id="107"/>
    </w:p>
    <w:p w14:paraId="778F98DB" w14:textId="77777777" w:rsidR="00210786" w:rsidRPr="00210786" w:rsidRDefault="00210786" w:rsidP="00210786">
      <w:pPr>
        <w:spacing w:line="240" w:lineRule="auto"/>
        <w:ind w:left="360" w:firstLine="0"/>
        <w:jc w:val="center"/>
        <w:rPr>
          <w:rFonts w:ascii="Times New Roman" w:hAnsi="Times New Roman" w:cs="Times New Roman"/>
          <w:b/>
          <w:bCs/>
          <w:sz w:val="24"/>
          <w:szCs w:val="24"/>
        </w:rPr>
      </w:pPr>
      <w:r w:rsidRPr="00210786">
        <w:rPr>
          <w:rFonts w:ascii="Times New Roman" w:hAnsi="Times New Roman" w:cs="Times New Roman"/>
          <w:b/>
          <w:bCs/>
          <w:sz w:val="24"/>
          <w:szCs w:val="24"/>
        </w:rPr>
        <w:t>CRPD Review of Canada – Transcript of Country Dialogue</w:t>
      </w:r>
    </w:p>
    <w:p w14:paraId="5AE7F11C" w14:textId="77777777" w:rsidR="00210786" w:rsidRPr="00210786" w:rsidRDefault="00210786" w:rsidP="00210786">
      <w:pPr>
        <w:spacing w:line="240" w:lineRule="auto"/>
        <w:ind w:left="360" w:firstLine="0"/>
        <w:jc w:val="center"/>
        <w:rPr>
          <w:rFonts w:ascii="Times New Roman" w:hAnsi="Times New Roman" w:cs="Times New Roman"/>
          <w:b/>
          <w:bCs/>
          <w:sz w:val="24"/>
          <w:szCs w:val="24"/>
        </w:rPr>
      </w:pPr>
      <w:r w:rsidRPr="00210786">
        <w:rPr>
          <w:rFonts w:ascii="Times New Roman" w:hAnsi="Times New Roman" w:cs="Times New Roman"/>
          <w:b/>
          <w:bCs/>
          <w:sz w:val="24"/>
          <w:szCs w:val="24"/>
        </w:rPr>
        <w:t>(Excerpt)</w:t>
      </w:r>
    </w:p>
    <w:p w14:paraId="0F199A10" w14:textId="2A137A7F" w:rsidR="00210786" w:rsidRPr="00210786" w:rsidRDefault="00210786" w:rsidP="00210786">
      <w:pPr>
        <w:spacing w:line="240" w:lineRule="auto"/>
        <w:ind w:left="360" w:firstLine="0"/>
        <w:jc w:val="center"/>
        <w:rPr>
          <w:rFonts w:ascii="Times New Roman" w:hAnsi="Times New Roman" w:cs="Times New Roman"/>
          <w:sz w:val="24"/>
          <w:szCs w:val="24"/>
        </w:rPr>
      </w:pPr>
      <w:r w:rsidRPr="00210786">
        <w:rPr>
          <w:rFonts w:ascii="Times New Roman" w:hAnsi="Times New Roman" w:cs="Times New Roman"/>
          <w:sz w:val="24"/>
          <w:szCs w:val="24"/>
        </w:rPr>
        <w:t>32</w:t>
      </w:r>
      <w:r w:rsidRPr="00210786">
        <w:rPr>
          <w:rFonts w:ascii="Times New Roman" w:hAnsi="Times New Roman" w:cs="Times New Roman"/>
          <w:sz w:val="24"/>
          <w:szCs w:val="24"/>
          <w:vertAlign w:val="superscript"/>
        </w:rPr>
        <w:t>nd</w:t>
      </w:r>
      <w:r w:rsidRPr="00210786">
        <w:rPr>
          <w:rFonts w:ascii="Times New Roman" w:hAnsi="Times New Roman" w:cs="Times New Roman"/>
          <w:sz w:val="24"/>
          <w:szCs w:val="24"/>
        </w:rPr>
        <w:t xml:space="preserve"> Session, 768</w:t>
      </w:r>
      <w:r w:rsidRPr="00210786">
        <w:rPr>
          <w:rFonts w:ascii="Times New Roman" w:hAnsi="Times New Roman" w:cs="Times New Roman"/>
          <w:sz w:val="24"/>
          <w:szCs w:val="24"/>
          <w:vertAlign w:val="superscript"/>
        </w:rPr>
        <w:t>th</w:t>
      </w:r>
      <w:r w:rsidRPr="00210786">
        <w:rPr>
          <w:rFonts w:ascii="Times New Roman" w:hAnsi="Times New Roman" w:cs="Times New Roman"/>
          <w:sz w:val="24"/>
          <w:szCs w:val="24"/>
        </w:rPr>
        <w:t xml:space="preserve"> and 769</w:t>
      </w:r>
      <w:r w:rsidRPr="00210786">
        <w:rPr>
          <w:rFonts w:ascii="Times New Roman" w:hAnsi="Times New Roman" w:cs="Times New Roman"/>
          <w:sz w:val="24"/>
          <w:szCs w:val="24"/>
          <w:vertAlign w:val="superscript"/>
        </w:rPr>
        <w:t>th</w:t>
      </w:r>
      <w:r w:rsidRPr="00210786">
        <w:rPr>
          <w:rFonts w:ascii="Times New Roman" w:hAnsi="Times New Roman" w:cs="Times New Roman"/>
          <w:sz w:val="24"/>
          <w:szCs w:val="24"/>
        </w:rPr>
        <w:t xml:space="preserve"> Meetings, Committee on the Rights of Persons with Disabilities (CRPD)</w:t>
      </w:r>
    </w:p>
    <w:p w14:paraId="643817F3" w14:textId="77777777" w:rsidR="00210786" w:rsidRPr="00210786" w:rsidRDefault="00210786" w:rsidP="00210786">
      <w:pPr>
        <w:ind w:hanging="283"/>
        <w:rPr>
          <w:rFonts w:ascii="Times New Roman" w:hAnsi="Times New Roman" w:cs="Times New Roman"/>
        </w:rPr>
      </w:pPr>
      <w:r w:rsidRPr="00210786">
        <w:rPr>
          <w:rFonts w:ascii="Times New Roman" w:hAnsi="Times New Roman" w:cs="Times New Roman"/>
        </w:rPr>
        <w:t>Full video of 768</w:t>
      </w:r>
      <w:r w:rsidRPr="00210786">
        <w:rPr>
          <w:rFonts w:ascii="Times New Roman" w:hAnsi="Times New Roman" w:cs="Times New Roman"/>
          <w:vertAlign w:val="superscript"/>
        </w:rPr>
        <w:t>th</w:t>
      </w:r>
      <w:r w:rsidRPr="00210786">
        <w:rPr>
          <w:rFonts w:ascii="Times New Roman" w:hAnsi="Times New Roman" w:cs="Times New Roman"/>
        </w:rPr>
        <w:t xml:space="preserve"> Meeting available here: </w:t>
      </w:r>
      <w:hyperlink r:id="rId272">
        <w:r w:rsidRPr="00210786">
          <w:rPr>
            <w:rStyle w:val="Hyperlink"/>
            <w:rFonts w:cs="Times New Roman"/>
          </w:rPr>
          <w:t>https://webtv.un.org/en/asset/k1n/k1n09gnpy1</w:t>
        </w:r>
      </w:hyperlink>
    </w:p>
    <w:p w14:paraId="56FBB1B3" w14:textId="77777777" w:rsidR="00210786" w:rsidRPr="00210786" w:rsidRDefault="00210786" w:rsidP="00210786">
      <w:pPr>
        <w:ind w:hanging="283"/>
        <w:rPr>
          <w:rFonts w:ascii="Times New Roman" w:hAnsi="Times New Roman" w:cs="Times New Roman"/>
        </w:rPr>
      </w:pPr>
      <w:r w:rsidRPr="00210786">
        <w:rPr>
          <w:rFonts w:ascii="Times New Roman" w:hAnsi="Times New Roman" w:cs="Times New Roman"/>
        </w:rPr>
        <w:t>Full video of 769</w:t>
      </w:r>
      <w:r w:rsidRPr="00210786">
        <w:rPr>
          <w:rFonts w:ascii="Times New Roman" w:hAnsi="Times New Roman" w:cs="Times New Roman"/>
          <w:vertAlign w:val="superscript"/>
        </w:rPr>
        <w:t>th</w:t>
      </w:r>
      <w:r w:rsidRPr="00210786">
        <w:rPr>
          <w:rFonts w:ascii="Times New Roman" w:hAnsi="Times New Roman" w:cs="Times New Roman"/>
        </w:rPr>
        <w:t xml:space="preserve"> Meeting available here: </w:t>
      </w:r>
      <w:hyperlink r:id="rId273">
        <w:r w:rsidRPr="00210786">
          <w:rPr>
            <w:rStyle w:val="Hyperlink"/>
            <w:rFonts w:cs="Times New Roman"/>
          </w:rPr>
          <w:t>https://webtv.un.org/en/asset/k1j/k1jvnn43r1</w:t>
        </w:r>
      </w:hyperlink>
      <w:r w:rsidRPr="00210786">
        <w:rPr>
          <w:rFonts w:ascii="Times New Roman" w:hAnsi="Times New Roman" w:cs="Times New Roman"/>
        </w:rPr>
        <w:t xml:space="preserve"> </w:t>
      </w:r>
    </w:p>
    <w:p w14:paraId="10DCF380" w14:textId="77777777" w:rsidR="00210786" w:rsidRPr="00210786" w:rsidRDefault="00210786" w:rsidP="00210786">
      <w:pPr>
        <w:ind w:hanging="283"/>
        <w:rPr>
          <w:rFonts w:ascii="Times New Roman" w:hAnsi="Times New Roman" w:cs="Times New Roman"/>
        </w:rPr>
      </w:pPr>
    </w:p>
    <w:p w14:paraId="07763651" w14:textId="77777777" w:rsidR="00210786" w:rsidRPr="00210786" w:rsidRDefault="00210786" w:rsidP="00210786">
      <w:pPr>
        <w:ind w:left="360" w:firstLine="0"/>
        <w:rPr>
          <w:rFonts w:ascii="Times New Roman" w:hAnsi="Times New Roman" w:cs="Times New Roman"/>
          <w:b/>
          <w:bCs/>
        </w:rPr>
      </w:pPr>
      <w:r w:rsidRPr="00210786">
        <w:rPr>
          <w:rFonts w:ascii="Times New Roman" w:hAnsi="Times New Roman" w:cs="Times New Roman"/>
          <w:b/>
          <w:bCs/>
        </w:rPr>
        <w:t>Day 1 (768</w:t>
      </w:r>
      <w:r w:rsidRPr="00210786">
        <w:rPr>
          <w:rFonts w:ascii="Times New Roman" w:hAnsi="Times New Roman" w:cs="Times New Roman"/>
          <w:b/>
          <w:bCs/>
          <w:vertAlign w:val="superscript"/>
        </w:rPr>
        <w:t>th</w:t>
      </w:r>
      <w:r w:rsidRPr="00210786">
        <w:rPr>
          <w:rFonts w:ascii="Times New Roman" w:hAnsi="Times New Roman" w:cs="Times New Roman"/>
          <w:b/>
          <w:bCs/>
        </w:rPr>
        <w:t xml:space="preserve"> Meeting):</w:t>
      </w:r>
    </w:p>
    <w:p w14:paraId="5D0E7978" w14:textId="77777777" w:rsidR="00210786" w:rsidRPr="00210786" w:rsidRDefault="00210786" w:rsidP="00210786">
      <w:pPr>
        <w:ind w:left="360" w:firstLine="0"/>
        <w:rPr>
          <w:rFonts w:ascii="Times New Roman" w:hAnsi="Times New Roman" w:cs="Times New Roman"/>
          <w:b/>
          <w:bCs/>
        </w:rPr>
      </w:pPr>
      <w:r w:rsidRPr="00210786">
        <w:rPr>
          <w:rFonts w:ascii="Times New Roman" w:hAnsi="Times New Roman" w:cs="Times New Roman"/>
          <w:b/>
          <w:bCs/>
        </w:rPr>
        <w:t>Article 32</w:t>
      </w:r>
    </w:p>
    <w:p w14:paraId="0F56EBB4" w14:textId="77777777" w:rsidR="00210786" w:rsidRPr="00210786" w:rsidRDefault="00210786" w:rsidP="00210786">
      <w:pPr>
        <w:ind w:left="360" w:firstLine="0"/>
        <w:rPr>
          <w:rFonts w:ascii="Times New Roman" w:hAnsi="Times New Roman" w:cs="Times New Roman"/>
          <w:u w:val="single"/>
        </w:rPr>
      </w:pPr>
      <w:r w:rsidRPr="00210786">
        <w:rPr>
          <w:rFonts w:ascii="Times New Roman" w:hAnsi="Times New Roman" w:cs="Times New Roman"/>
          <w:u w:val="single"/>
        </w:rPr>
        <w:t>Muhannad Salah Al-Azzeh</w:t>
      </w:r>
    </w:p>
    <w:p w14:paraId="149D1C94" w14:textId="77777777" w:rsidR="00210786" w:rsidRPr="00210786" w:rsidRDefault="00210786" w:rsidP="00210786">
      <w:pPr>
        <w:ind w:left="360" w:firstLine="0"/>
        <w:rPr>
          <w:rFonts w:ascii="Times New Roman" w:hAnsi="Times New Roman" w:cs="Times New Roman"/>
        </w:rPr>
      </w:pPr>
      <w:hyperlink r:id="rId274">
        <w:r w:rsidRPr="00210786">
          <w:rPr>
            <w:rStyle w:val="Hyperlink"/>
            <w:rFonts w:cs="Times New Roman"/>
          </w:rPr>
          <w:t>02:04:17</w:t>
        </w:r>
      </w:hyperlink>
      <w:r w:rsidRPr="00210786">
        <w:rPr>
          <w:rFonts w:ascii="Times New Roman" w:hAnsi="Times New Roman" w:cs="Times New Roman"/>
        </w:rPr>
        <w:t xml:space="preserve">: Thank you, Madam Chair, for giving me the floor and apologies again for the confusion. Maybe it's the nostalgia for the old methodology. Now my question is for sure on cluster one on 33, 32 sorry international cooperation. And I would like to ask if in Canada you any place have, clear markers </w:t>
      </w:r>
      <w:proofErr w:type="gramStart"/>
      <w:r w:rsidRPr="00210786">
        <w:rPr>
          <w:rFonts w:ascii="Times New Roman" w:hAnsi="Times New Roman" w:cs="Times New Roman"/>
        </w:rPr>
        <w:t>in order to</w:t>
      </w:r>
      <w:proofErr w:type="gramEnd"/>
      <w:r w:rsidRPr="00210786">
        <w:rPr>
          <w:rFonts w:ascii="Times New Roman" w:hAnsi="Times New Roman" w:cs="Times New Roman"/>
        </w:rPr>
        <w:t xml:space="preserve"> track your international cooperation programs, first to make sure that they are inclusive for persons with disabilities. If yes, please elaborate on these markers and if you have some percentages or data to tell us the percentage of inclusivity in these programs </w:t>
      </w:r>
      <w:proofErr w:type="gramStart"/>
      <w:r w:rsidRPr="00210786">
        <w:rPr>
          <w:rFonts w:ascii="Times New Roman" w:hAnsi="Times New Roman" w:cs="Times New Roman"/>
        </w:rPr>
        <w:t>in particular regarding</w:t>
      </w:r>
      <w:proofErr w:type="gramEnd"/>
      <w:r w:rsidRPr="00210786">
        <w:rPr>
          <w:rFonts w:ascii="Times New Roman" w:hAnsi="Times New Roman" w:cs="Times New Roman"/>
        </w:rPr>
        <w:t xml:space="preserve"> funds for other countries, this would be great. </w:t>
      </w:r>
      <w:r w:rsidRPr="00210786">
        <w:rPr>
          <w:rFonts w:ascii="Times New Roman" w:hAnsi="Times New Roman" w:cs="Times New Roman"/>
          <w:b/>
          <w:bCs/>
          <w:i/>
          <w:iCs/>
        </w:rPr>
        <w:t xml:space="preserve">And second, how you make sure that all forms of your international cooperation, including in military aspects for example, does not make any harm for persons with disabilities. </w:t>
      </w:r>
      <w:proofErr w:type="gramStart"/>
      <w:r w:rsidRPr="00210786">
        <w:rPr>
          <w:rFonts w:ascii="Times New Roman" w:hAnsi="Times New Roman" w:cs="Times New Roman"/>
          <w:b/>
          <w:bCs/>
          <w:i/>
          <w:iCs/>
        </w:rPr>
        <w:t>In particular when</w:t>
      </w:r>
      <w:proofErr w:type="gramEnd"/>
      <w:r w:rsidRPr="00210786">
        <w:rPr>
          <w:rFonts w:ascii="Times New Roman" w:hAnsi="Times New Roman" w:cs="Times New Roman"/>
          <w:b/>
          <w:bCs/>
          <w:i/>
          <w:iCs/>
        </w:rPr>
        <w:t xml:space="preserve"> it comes for example for arms and similar equipment, because we learned from some resources about campaigns, advocacy campaigns, and reports they indicate kind of misuse for </w:t>
      </w:r>
      <w:proofErr w:type="gramStart"/>
      <w:r w:rsidRPr="00210786">
        <w:rPr>
          <w:rFonts w:ascii="Times New Roman" w:hAnsi="Times New Roman" w:cs="Times New Roman"/>
          <w:b/>
          <w:bCs/>
          <w:i/>
          <w:iCs/>
        </w:rPr>
        <w:t>these equipment</w:t>
      </w:r>
      <w:proofErr w:type="gramEnd"/>
      <w:r w:rsidRPr="00210786">
        <w:rPr>
          <w:rFonts w:ascii="Times New Roman" w:hAnsi="Times New Roman" w:cs="Times New Roman"/>
          <w:b/>
          <w:bCs/>
          <w:i/>
          <w:iCs/>
        </w:rPr>
        <w:t xml:space="preserve"> and that they had their impact on of course everybody, but mostly also on persons with disabilities</w:t>
      </w:r>
      <w:r w:rsidRPr="00210786">
        <w:rPr>
          <w:rFonts w:ascii="Times New Roman" w:hAnsi="Times New Roman" w:cs="Times New Roman"/>
          <w:i/>
          <w:iCs/>
        </w:rPr>
        <w:t>.</w:t>
      </w:r>
    </w:p>
    <w:p w14:paraId="6A5E187A" w14:textId="77777777" w:rsidR="00210786" w:rsidRPr="00210786" w:rsidRDefault="00210786" w:rsidP="00210786">
      <w:pPr>
        <w:ind w:left="360" w:firstLine="0"/>
        <w:rPr>
          <w:rFonts w:ascii="Times New Roman" w:hAnsi="Times New Roman" w:cs="Times New Roman"/>
        </w:rPr>
      </w:pPr>
      <w:r w:rsidRPr="00210786">
        <w:rPr>
          <w:rFonts w:ascii="Times New Roman" w:hAnsi="Times New Roman" w:cs="Times New Roman"/>
        </w:rPr>
        <w:t xml:space="preserve">*Note: this question was not addressed in the immediate follow-up by the state party. </w:t>
      </w:r>
    </w:p>
    <w:p w14:paraId="36DE01CC" w14:textId="77777777" w:rsidR="00210786" w:rsidRPr="00210786" w:rsidRDefault="00210786" w:rsidP="00210786">
      <w:pPr>
        <w:ind w:left="360" w:firstLine="0"/>
        <w:rPr>
          <w:rFonts w:ascii="Times New Roman" w:hAnsi="Times New Roman" w:cs="Times New Roman"/>
          <w:b/>
          <w:bCs/>
        </w:rPr>
      </w:pPr>
      <w:r w:rsidRPr="00210786">
        <w:rPr>
          <w:rFonts w:ascii="Times New Roman" w:hAnsi="Times New Roman" w:cs="Times New Roman"/>
          <w:b/>
          <w:bCs/>
        </w:rPr>
        <w:t>Day 2 (769</w:t>
      </w:r>
      <w:r w:rsidRPr="00210786">
        <w:rPr>
          <w:rFonts w:ascii="Times New Roman" w:hAnsi="Times New Roman" w:cs="Times New Roman"/>
          <w:b/>
          <w:bCs/>
          <w:vertAlign w:val="superscript"/>
        </w:rPr>
        <w:t>th</w:t>
      </w:r>
      <w:r w:rsidRPr="00210786">
        <w:rPr>
          <w:rFonts w:ascii="Times New Roman" w:hAnsi="Times New Roman" w:cs="Times New Roman"/>
          <w:b/>
          <w:bCs/>
        </w:rPr>
        <w:t xml:space="preserve"> Meeting): </w:t>
      </w:r>
    </w:p>
    <w:p w14:paraId="7DF7C426" w14:textId="77777777" w:rsidR="00210786" w:rsidRPr="00210786" w:rsidRDefault="00210786" w:rsidP="00210786">
      <w:pPr>
        <w:ind w:left="360" w:firstLine="0"/>
        <w:rPr>
          <w:rFonts w:ascii="Times New Roman" w:hAnsi="Times New Roman" w:cs="Times New Roman"/>
          <w:b/>
          <w:bCs/>
        </w:rPr>
      </w:pPr>
      <w:r w:rsidRPr="00210786">
        <w:rPr>
          <w:rFonts w:ascii="Times New Roman" w:hAnsi="Times New Roman" w:cs="Times New Roman"/>
          <w:b/>
          <w:bCs/>
        </w:rPr>
        <w:t>Article 11</w:t>
      </w:r>
    </w:p>
    <w:p w14:paraId="252CEC3A" w14:textId="77777777" w:rsidR="00210786" w:rsidRPr="00210786" w:rsidRDefault="00210786" w:rsidP="00210786">
      <w:pPr>
        <w:ind w:left="360" w:firstLine="0"/>
        <w:rPr>
          <w:rFonts w:ascii="Times New Roman" w:eastAsia="Aptos" w:hAnsi="Times New Roman" w:cs="Times New Roman"/>
          <w:color w:val="212121"/>
          <w:u w:val="single"/>
        </w:rPr>
      </w:pPr>
      <w:r w:rsidRPr="00210786">
        <w:rPr>
          <w:rFonts w:ascii="Times New Roman" w:eastAsia="Aptos" w:hAnsi="Times New Roman" w:cs="Times New Roman"/>
          <w:color w:val="212121"/>
          <w:sz w:val="24"/>
          <w:szCs w:val="24"/>
          <w:u w:val="single"/>
        </w:rPr>
        <w:t>Amalia Gamio Rios</w:t>
      </w:r>
    </w:p>
    <w:p w14:paraId="476F41AA" w14:textId="77777777" w:rsidR="00210786" w:rsidRPr="00210786" w:rsidRDefault="00210786" w:rsidP="00210786">
      <w:pPr>
        <w:spacing w:line="276" w:lineRule="auto"/>
        <w:ind w:left="360" w:firstLine="0"/>
        <w:rPr>
          <w:rFonts w:ascii="Times New Roman" w:eastAsia="Aptos" w:hAnsi="Times New Roman" w:cs="Times New Roman"/>
          <w:b/>
          <w:bCs/>
          <w:color w:val="000000" w:themeColor="text1"/>
        </w:rPr>
      </w:pPr>
      <w:hyperlink r:id="rId275">
        <w:r w:rsidRPr="00210786">
          <w:rPr>
            <w:rStyle w:val="Hyperlink"/>
            <w:rFonts w:eastAsia="Aptos" w:cs="Times New Roman"/>
            <w:szCs w:val="24"/>
          </w:rPr>
          <w:t>28:22</w:t>
        </w:r>
      </w:hyperlink>
      <w:r w:rsidRPr="00210786">
        <w:rPr>
          <w:rFonts w:ascii="Times New Roman" w:eastAsia="Aptos" w:hAnsi="Times New Roman" w:cs="Times New Roman"/>
          <w:color w:val="000000" w:themeColor="text1"/>
          <w:sz w:val="24"/>
          <w:szCs w:val="24"/>
        </w:rPr>
        <w:t xml:space="preserve">: Thank you very much, chairperson, and thank you to the distinguished delegation for the answers they've provided today. I'll try and be very brief but unfortunately, I </w:t>
      </w:r>
      <w:proofErr w:type="gramStart"/>
      <w:r w:rsidRPr="00210786">
        <w:rPr>
          <w:rFonts w:ascii="Times New Roman" w:eastAsia="Aptos" w:hAnsi="Times New Roman" w:cs="Times New Roman"/>
          <w:color w:val="000000" w:themeColor="text1"/>
          <w:sz w:val="24"/>
          <w:szCs w:val="24"/>
        </w:rPr>
        <w:t>have to</w:t>
      </w:r>
      <w:proofErr w:type="gramEnd"/>
      <w:r w:rsidRPr="00210786">
        <w:rPr>
          <w:rFonts w:ascii="Times New Roman" w:eastAsia="Aptos" w:hAnsi="Times New Roman" w:cs="Times New Roman"/>
          <w:color w:val="000000" w:themeColor="text1"/>
          <w:sz w:val="24"/>
          <w:szCs w:val="24"/>
        </w:rPr>
        <w:t xml:space="preserve"> come back to Article 10 because I am concerned about the fact that in practice deaths of </w:t>
      </w:r>
      <w:r w:rsidRPr="00210786">
        <w:rPr>
          <w:rFonts w:ascii="Times New Roman" w:eastAsia="Aptos" w:hAnsi="Times New Roman" w:cs="Times New Roman"/>
          <w:color w:val="000000" w:themeColor="text1"/>
          <w:sz w:val="24"/>
          <w:szCs w:val="24"/>
        </w:rPr>
        <w:lastRenderedPageBreak/>
        <w:t xml:space="preserve">persons with disabilities are increasing in this assisted dying context, 60% of them are women and you can add to that people with psychosocial and intellectual disabilities. Sometimes these deaths take place in a private context in a secret fashion. Sometimes the family is only advised subsequently that the family member has been subject to this, and these deaths that are never investigated. I'd like to know what's happening with that.  </w:t>
      </w:r>
      <w:r w:rsidRPr="00210786">
        <w:rPr>
          <w:rFonts w:ascii="Times New Roman" w:eastAsia="Aptos" w:hAnsi="Times New Roman" w:cs="Times New Roman"/>
          <w:b/>
          <w:bCs/>
          <w:i/>
          <w:iCs/>
          <w:color w:val="000000" w:themeColor="text1"/>
          <w:sz w:val="24"/>
          <w:szCs w:val="24"/>
        </w:rPr>
        <w:t>On Article 11, I'd like to ask what measures are being taken by the state to avoid the funding of sending weapons damaging the Gazan population, and what is happening in terms of the route through the United States of that which gives rise to hundreds of deaths.</w:t>
      </w:r>
    </w:p>
    <w:p w14:paraId="1236F35F" w14:textId="77777777" w:rsidR="00210786" w:rsidRPr="00210786" w:rsidRDefault="00210786" w:rsidP="00210786">
      <w:pPr>
        <w:spacing w:line="276" w:lineRule="auto"/>
        <w:ind w:left="360" w:firstLine="0"/>
        <w:rPr>
          <w:rFonts w:ascii="Times New Roman" w:eastAsia="Aptos" w:hAnsi="Times New Roman" w:cs="Times New Roman"/>
          <w:color w:val="000000" w:themeColor="text1"/>
          <w:highlight w:val="yellow"/>
          <w:u w:val="single"/>
        </w:rPr>
      </w:pPr>
      <w:r w:rsidRPr="00210786">
        <w:rPr>
          <w:rFonts w:ascii="Times New Roman" w:eastAsia="Aptos" w:hAnsi="Times New Roman" w:cs="Times New Roman"/>
          <w:color w:val="000000" w:themeColor="text1"/>
          <w:sz w:val="24"/>
          <w:szCs w:val="24"/>
          <w:u w:val="single"/>
        </w:rPr>
        <w:t xml:space="preserve">Government of Canada (GAC – Patricia Lyn McCullagh, </w:t>
      </w:r>
      <w:r w:rsidRPr="00210786">
        <w:rPr>
          <w:rFonts w:ascii="Times New Roman" w:eastAsia="Aptos" w:hAnsi="Times New Roman" w:cs="Times New Roman"/>
          <w:sz w:val="24"/>
          <w:szCs w:val="24"/>
          <w:u w:val="single"/>
        </w:rPr>
        <w:t xml:space="preserve">Minister-Counsellor and Deputy Permanent Representative, </w:t>
      </w:r>
      <w:r w:rsidRPr="00210786">
        <w:rPr>
          <w:rFonts w:ascii="Times New Roman" w:eastAsia="Aptos" w:hAnsi="Times New Roman" w:cs="Times New Roman"/>
          <w:color w:val="000000" w:themeColor="text1"/>
          <w:sz w:val="24"/>
          <w:szCs w:val="24"/>
          <w:u w:val="single"/>
        </w:rPr>
        <w:t>Permanent Mission of Canada to the United Nations, Geneva):</w:t>
      </w:r>
    </w:p>
    <w:p w14:paraId="61234A78" w14:textId="77777777" w:rsidR="00210786" w:rsidRPr="00210786" w:rsidRDefault="00210786" w:rsidP="00210786">
      <w:pPr>
        <w:spacing w:line="276" w:lineRule="auto"/>
        <w:ind w:left="360" w:firstLine="0"/>
        <w:rPr>
          <w:rFonts w:ascii="Times New Roman" w:eastAsia="Aptos" w:hAnsi="Times New Roman" w:cs="Times New Roman"/>
          <w:color w:val="000000" w:themeColor="text1"/>
        </w:rPr>
      </w:pPr>
      <w:hyperlink r:id="rId276">
        <w:r w:rsidRPr="00210786">
          <w:rPr>
            <w:rStyle w:val="Hyperlink"/>
            <w:rFonts w:eastAsia="Aptos" w:cs="Times New Roman"/>
            <w:szCs w:val="24"/>
          </w:rPr>
          <w:t>35:02</w:t>
        </w:r>
      </w:hyperlink>
      <w:r w:rsidRPr="00210786">
        <w:rPr>
          <w:rFonts w:ascii="Times New Roman" w:eastAsia="Aptos" w:hAnsi="Times New Roman" w:cs="Times New Roman"/>
          <w:color w:val="000000" w:themeColor="text1"/>
          <w:sz w:val="24"/>
          <w:szCs w:val="24"/>
        </w:rPr>
        <w:t>: Thank you very much, Patricia McCullough, Global Affairs Canada. I'm responding to the specific question on measures taken by Canada to avoid sending weapons to Gaza...um... As you may know Canada has one of the strongest export control systems in the world with respect to human rights, which are enshrined in our legislation and cornerstone of our export control regime. All export permit applications for controlled items are reviewed on a case-by-case basis under Canada's robust risk assessment framework.  Including against the Arms Trade Treaty criteria...ah... which are enshrined in Canada’s Export and Import Permits Act. The Minister of Foreign Affairs will in fact deny export permit applications if there is a substantial risk that an item could be used to commit or facilitate serious violations of international human rights law. And just to add that in response to the ongoing conflict in Gaza-Israel, Canada has suspended new permits for military items destined to Israel to allow for further review into whether the authorized items could be used in a manner inconsistent with Canada’s foreign policy objectives. Thank you.</w:t>
      </w:r>
    </w:p>
    <w:p w14:paraId="21ECB7F6" w14:textId="77777777" w:rsidR="00210786" w:rsidRPr="00210786" w:rsidRDefault="00210786" w:rsidP="00210786">
      <w:pPr>
        <w:spacing w:line="276" w:lineRule="auto"/>
        <w:ind w:left="360" w:firstLine="0"/>
        <w:rPr>
          <w:rFonts w:ascii="Times New Roman" w:eastAsia="Aptos" w:hAnsi="Times New Roman" w:cs="Times New Roman"/>
          <w:color w:val="000000" w:themeColor="text1"/>
          <w:u w:val="single"/>
        </w:rPr>
      </w:pPr>
      <w:r w:rsidRPr="00210786">
        <w:rPr>
          <w:rFonts w:ascii="Times New Roman" w:eastAsia="Aptos" w:hAnsi="Times New Roman" w:cs="Times New Roman"/>
          <w:color w:val="000000" w:themeColor="text1"/>
          <w:sz w:val="24"/>
          <w:szCs w:val="24"/>
          <w:u w:val="single"/>
        </w:rPr>
        <w:t>Marcus Schefer</w:t>
      </w:r>
    </w:p>
    <w:p w14:paraId="115A0E18" w14:textId="77777777" w:rsidR="00210786" w:rsidRPr="00210786" w:rsidRDefault="00210786" w:rsidP="00210786">
      <w:pPr>
        <w:spacing w:line="276" w:lineRule="auto"/>
        <w:ind w:left="360" w:firstLine="0"/>
        <w:rPr>
          <w:rFonts w:ascii="Times New Roman" w:eastAsia="Aptos" w:hAnsi="Times New Roman" w:cs="Times New Roman"/>
          <w:b/>
          <w:bCs/>
          <w:color w:val="000000" w:themeColor="text1"/>
        </w:rPr>
      </w:pPr>
      <w:hyperlink r:id="rId277">
        <w:r w:rsidRPr="00210786">
          <w:rPr>
            <w:rStyle w:val="Hyperlink"/>
            <w:rFonts w:eastAsia="Aptos" w:cs="Times New Roman"/>
            <w:szCs w:val="24"/>
          </w:rPr>
          <w:t>47:41</w:t>
        </w:r>
      </w:hyperlink>
      <w:r w:rsidRPr="00210786">
        <w:rPr>
          <w:rFonts w:ascii="Times New Roman" w:eastAsia="Aptos" w:hAnsi="Times New Roman" w:cs="Times New Roman"/>
          <w:color w:val="000000" w:themeColor="text1"/>
          <w:sz w:val="24"/>
          <w:szCs w:val="24"/>
        </w:rPr>
        <w:t xml:space="preserve">: </w:t>
      </w:r>
      <w:r w:rsidRPr="00210786">
        <w:rPr>
          <w:rFonts w:ascii="Times New Roman" w:eastAsia="Aptos" w:hAnsi="Times New Roman" w:cs="Times New Roman"/>
          <w:b/>
          <w:bCs/>
          <w:color w:val="000000" w:themeColor="text1"/>
          <w:sz w:val="24"/>
          <w:szCs w:val="24"/>
        </w:rPr>
        <w:t xml:space="preserve">Thank you, chair. </w:t>
      </w:r>
      <w:r w:rsidRPr="00210786">
        <w:rPr>
          <w:rFonts w:ascii="Times New Roman" w:eastAsia="Aptos" w:hAnsi="Times New Roman" w:cs="Times New Roman"/>
          <w:b/>
          <w:bCs/>
          <w:i/>
          <w:iCs/>
          <w:color w:val="000000" w:themeColor="text1"/>
          <w:sz w:val="24"/>
          <w:szCs w:val="24"/>
        </w:rPr>
        <w:t>I would like first to thank the delegation for their answer on arms export. However, there seems to be one major loophole in your answer. As far as I understand the individualized assessment does not take place in arms exports to the United States. However, there is evidence that the United States then re-exports certain arms in violation of the Arms Trade Treaty of the Geneva Convention, and maybe even of the Genocide Convention. What is the State Party doing to prevent such re-export from the side of the US?</w:t>
      </w:r>
    </w:p>
    <w:p w14:paraId="46DB6B43" w14:textId="77777777" w:rsidR="00210786" w:rsidRPr="00210786" w:rsidRDefault="00210786" w:rsidP="00210786">
      <w:pPr>
        <w:ind w:left="360" w:firstLine="0"/>
        <w:rPr>
          <w:rFonts w:ascii="Times New Roman" w:eastAsia="Aptos" w:hAnsi="Times New Roman" w:cs="Times New Roman"/>
          <w:color w:val="212121"/>
          <w:u w:val="single"/>
        </w:rPr>
      </w:pPr>
      <w:r w:rsidRPr="00210786">
        <w:rPr>
          <w:rFonts w:ascii="Times New Roman" w:eastAsia="Aptos" w:hAnsi="Times New Roman" w:cs="Times New Roman"/>
          <w:color w:val="212121"/>
          <w:sz w:val="24"/>
          <w:szCs w:val="24"/>
          <w:u w:val="single"/>
        </w:rPr>
        <w:t>Amalia Gamio Rios</w:t>
      </w:r>
    </w:p>
    <w:p w14:paraId="6AAEBA2F" w14:textId="77777777" w:rsidR="00210786" w:rsidRPr="00210786" w:rsidRDefault="00210786" w:rsidP="00210786">
      <w:pPr>
        <w:spacing w:line="276" w:lineRule="auto"/>
        <w:ind w:left="360" w:firstLine="0"/>
        <w:rPr>
          <w:rFonts w:ascii="Times New Roman" w:eastAsia="Aptos" w:hAnsi="Times New Roman" w:cs="Times New Roman"/>
          <w:b/>
          <w:bCs/>
          <w:color w:val="000000" w:themeColor="text1"/>
        </w:rPr>
      </w:pPr>
      <w:hyperlink r:id="rId278">
        <w:r w:rsidRPr="00210786">
          <w:rPr>
            <w:rStyle w:val="Hyperlink"/>
            <w:rFonts w:eastAsia="Aptos" w:cs="Times New Roman"/>
            <w:szCs w:val="24"/>
          </w:rPr>
          <w:t>51:24</w:t>
        </w:r>
      </w:hyperlink>
      <w:r w:rsidRPr="00210786">
        <w:rPr>
          <w:rFonts w:ascii="Times New Roman" w:eastAsia="Aptos" w:hAnsi="Times New Roman" w:cs="Times New Roman"/>
          <w:color w:val="000000" w:themeColor="text1"/>
          <w:sz w:val="24"/>
          <w:szCs w:val="24"/>
        </w:rPr>
        <w:t xml:space="preserve">: </w:t>
      </w:r>
      <w:r w:rsidRPr="00210786">
        <w:rPr>
          <w:rFonts w:ascii="Times New Roman" w:eastAsia="Aptos" w:hAnsi="Times New Roman" w:cs="Times New Roman"/>
          <w:i/>
          <w:iCs/>
          <w:color w:val="000000" w:themeColor="text1"/>
          <w:sz w:val="24"/>
          <w:szCs w:val="24"/>
        </w:rPr>
        <w:t xml:space="preserve"> </w:t>
      </w:r>
      <w:r w:rsidRPr="00210786">
        <w:rPr>
          <w:rFonts w:ascii="Times New Roman" w:eastAsia="Aptos" w:hAnsi="Times New Roman" w:cs="Times New Roman"/>
          <w:b/>
          <w:bCs/>
          <w:i/>
          <w:iCs/>
          <w:color w:val="000000" w:themeColor="text1"/>
          <w:sz w:val="24"/>
          <w:szCs w:val="24"/>
        </w:rPr>
        <w:t>I will be brief, thank you chair. On article 11, I already asked a question on this, but I wasn't convinced by the answer you gave. Canada continues to export arms and weapons components to the United States, and the United States is the main shipper of weapons to Israel. So, the components that go into manufacturing those weapons go to the States and then end up in Israel. So, what are you doing about that point?</w:t>
      </w:r>
    </w:p>
    <w:p w14:paraId="4C299CE7" w14:textId="77777777" w:rsidR="00210786" w:rsidRPr="00210786" w:rsidRDefault="00210786" w:rsidP="00210786">
      <w:pPr>
        <w:spacing w:line="276" w:lineRule="auto"/>
        <w:ind w:left="360" w:firstLine="0"/>
        <w:rPr>
          <w:rFonts w:ascii="Times New Roman" w:eastAsia="Aptos" w:hAnsi="Times New Roman" w:cs="Times New Roman"/>
          <w:color w:val="000000" w:themeColor="text1"/>
        </w:rPr>
      </w:pPr>
    </w:p>
    <w:p w14:paraId="73751F1C" w14:textId="77777777" w:rsidR="00210786" w:rsidRPr="00210786" w:rsidRDefault="00210786" w:rsidP="00210786">
      <w:pPr>
        <w:spacing w:line="276" w:lineRule="auto"/>
        <w:ind w:left="360" w:firstLine="0"/>
        <w:rPr>
          <w:rFonts w:ascii="Times New Roman" w:eastAsia="Aptos" w:hAnsi="Times New Roman" w:cs="Times New Roman"/>
          <w:color w:val="000000" w:themeColor="text1"/>
          <w:highlight w:val="yellow"/>
          <w:u w:val="single"/>
        </w:rPr>
      </w:pPr>
      <w:r w:rsidRPr="00210786">
        <w:rPr>
          <w:rFonts w:ascii="Times New Roman" w:eastAsia="Aptos" w:hAnsi="Times New Roman" w:cs="Times New Roman"/>
          <w:color w:val="000000" w:themeColor="text1"/>
          <w:sz w:val="24"/>
          <w:szCs w:val="24"/>
          <w:u w:val="single"/>
        </w:rPr>
        <w:lastRenderedPageBreak/>
        <w:t xml:space="preserve">Government of Canada (GAC – Patricia Lyn McCullagh, </w:t>
      </w:r>
      <w:r w:rsidRPr="00210786">
        <w:rPr>
          <w:rFonts w:ascii="Times New Roman" w:eastAsia="Aptos" w:hAnsi="Times New Roman" w:cs="Times New Roman"/>
          <w:sz w:val="24"/>
          <w:szCs w:val="24"/>
          <w:u w:val="single"/>
        </w:rPr>
        <w:t xml:space="preserve">Minister-Counsellor and Deputy Permanent Representative, </w:t>
      </w:r>
      <w:r w:rsidRPr="00210786">
        <w:rPr>
          <w:rFonts w:ascii="Times New Roman" w:eastAsia="Aptos" w:hAnsi="Times New Roman" w:cs="Times New Roman"/>
          <w:color w:val="000000" w:themeColor="text1"/>
          <w:sz w:val="24"/>
          <w:szCs w:val="24"/>
          <w:u w:val="single"/>
        </w:rPr>
        <w:t>Permanent Mission of Canada to the United Nations, Geneva):</w:t>
      </w:r>
    </w:p>
    <w:p w14:paraId="6F37632A" w14:textId="77777777" w:rsidR="00210786" w:rsidRPr="00210786" w:rsidRDefault="00210786" w:rsidP="00210786">
      <w:pPr>
        <w:spacing w:line="276" w:lineRule="auto"/>
        <w:ind w:left="360" w:firstLine="0"/>
        <w:rPr>
          <w:rFonts w:ascii="Times New Roman" w:eastAsia="Aptos" w:hAnsi="Times New Roman" w:cs="Times New Roman"/>
          <w:color w:val="000000" w:themeColor="text1"/>
        </w:rPr>
      </w:pPr>
      <w:hyperlink r:id="rId279">
        <w:r w:rsidRPr="00210786">
          <w:rPr>
            <w:rStyle w:val="Hyperlink"/>
            <w:rFonts w:eastAsia="Aptos" w:cs="Times New Roman"/>
            <w:szCs w:val="24"/>
          </w:rPr>
          <w:t>56:35</w:t>
        </w:r>
      </w:hyperlink>
      <w:r w:rsidRPr="00210786">
        <w:rPr>
          <w:rFonts w:ascii="Times New Roman" w:eastAsia="Aptos" w:hAnsi="Times New Roman" w:cs="Times New Roman"/>
          <w:color w:val="000000" w:themeColor="text1"/>
          <w:sz w:val="24"/>
          <w:szCs w:val="24"/>
        </w:rPr>
        <w:t>: Thank you. Ah...in response to the question about Canada conforming with international law, I'd like to say that Canada is firmly committed to complying with and strengthening international law. With respect to arms transfers, the applicable areas of law are international humanitarian law, the treaty law on the arms trade, and international human rights law. And as I stated earlier Canada’s export controls regime is fully compliant with the Arms Trade Treaty as well as with international humanitarian law and human rights law. With your specific...ah...question and in respect to your specific question vice chair, on the United States. I want to emphasize that in this regard goods exported from Canada transiting through the United States to a third country, so we're talking about transit or transshipment here, require a Canadian export permit for the third country when they do leave Canada, thank you.</w:t>
      </w:r>
    </w:p>
    <w:p w14:paraId="3AE434F9" w14:textId="77777777" w:rsidR="00210786" w:rsidRPr="00210786" w:rsidRDefault="00210786" w:rsidP="00210786">
      <w:pPr>
        <w:spacing w:line="276" w:lineRule="auto"/>
        <w:ind w:left="360" w:firstLine="0"/>
        <w:rPr>
          <w:rFonts w:ascii="Times New Roman" w:eastAsia="Aptos" w:hAnsi="Times New Roman" w:cs="Times New Roman"/>
          <w:color w:val="000000" w:themeColor="text1"/>
          <w:u w:val="single"/>
        </w:rPr>
      </w:pPr>
      <w:r w:rsidRPr="00210786">
        <w:rPr>
          <w:rFonts w:ascii="Times New Roman" w:eastAsia="Aptos" w:hAnsi="Times New Roman" w:cs="Times New Roman"/>
          <w:color w:val="000000" w:themeColor="text1"/>
          <w:sz w:val="24"/>
          <w:szCs w:val="24"/>
          <w:u w:val="single"/>
        </w:rPr>
        <w:t>Marcus Schefer</w:t>
      </w:r>
    </w:p>
    <w:p w14:paraId="5FD111E4" w14:textId="77777777" w:rsidR="00210786" w:rsidRPr="00210786" w:rsidRDefault="00210786" w:rsidP="00210786">
      <w:pPr>
        <w:spacing w:line="276" w:lineRule="auto"/>
        <w:ind w:left="360" w:firstLine="0"/>
        <w:rPr>
          <w:rFonts w:ascii="Times New Roman" w:eastAsia="Aptos" w:hAnsi="Times New Roman" w:cs="Times New Roman"/>
          <w:color w:val="000000" w:themeColor="text1"/>
        </w:rPr>
      </w:pPr>
      <w:hyperlink r:id="rId280">
        <w:r w:rsidRPr="00210786">
          <w:rPr>
            <w:rStyle w:val="Hyperlink"/>
            <w:rFonts w:eastAsia="Aptos" w:cs="Times New Roman"/>
            <w:szCs w:val="24"/>
          </w:rPr>
          <w:t>2:57:00</w:t>
        </w:r>
      </w:hyperlink>
      <w:r w:rsidRPr="00210786">
        <w:rPr>
          <w:rFonts w:ascii="Times New Roman" w:eastAsia="Aptos" w:hAnsi="Times New Roman" w:cs="Times New Roman"/>
          <w:color w:val="000000" w:themeColor="text1"/>
          <w:sz w:val="24"/>
          <w:szCs w:val="24"/>
        </w:rPr>
        <w:t>: Thank you chair on behalf of my task force colleagues on the committee I would like to express our gratitude to the Canadian delegation for their positive engagement in this constructive dialogue. I also express the committee's gratitude to the significant commitment and invaluable input from the Canadian Human Rights Commission and organizations of persons with disabilities and other civil society representatives.</w:t>
      </w:r>
      <w:r w:rsidRPr="00210786">
        <w:rPr>
          <w:rFonts w:ascii="Times New Roman" w:eastAsia="Aptos" w:hAnsi="Times New Roman" w:cs="Times New Roman"/>
          <w:b/>
          <w:bCs/>
          <w:i/>
          <w:iCs/>
          <w:color w:val="000000" w:themeColor="text1"/>
          <w:sz w:val="24"/>
          <w:szCs w:val="24"/>
        </w:rPr>
        <w:t xml:space="preserve"> It was a positive dialogue, but it would have been more fruitful if there was less reliance on prepared statements that frequently did not answer or go to the heart of our questions, we will only be able to implement the Convention if we actively engage with its logic.</w:t>
      </w:r>
    </w:p>
    <w:p w14:paraId="67ACF795" w14:textId="77777777" w:rsidR="00210786" w:rsidRPr="00210786" w:rsidRDefault="00210786" w:rsidP="00210786">
      <w:pPr>
        <w:rPr>
          <w:rFonts w:ascii="Times New Roman" w:hAnsi="Times New Roman" w:cs="Times New Roman"/>
        </w:rPr>
      </w:pPr>
    </w:p>
    <w:p w14:paraId="7D3442B2" w14:textId="77777777" w:rsidR="00210786" w:rsidRPr="00210786" w:rsidRDefault="00210786" w:rsidP="00210786">
      <w:pPr>
        <w:spacing w:after="0" w:line="276" w:lineRule="auto"/>
        <w:ind w:left="360" w:firstLine="0"/>
        <w:rPr>
          <w:rFonts w:ascii="Times New Roman" w:hAnsi="Times New Roman" w:cs="Times New Roman"/>
        </w:rPr>
      </w:pPr>
    </w:p>
    <w:p w14:paraId="3E1A9D4E" w14:textId="77777777" w:rsidR="0054515E" w:rsidRPr="00210786" w:rsidRDefault="0054515E" w:rsidP="0054515E">
      <w:pPr>
        <w:rPr>
          <w:rFonts w:ascii="Times New Roman" w:hAnsi="Times New Roman" w:cs="Times New Roman"/>
        </w:rPr>
      </w:pPr>
    </w:p>
    <w:p w14:paraId="5E57B09E" w14:textId="37E51442" w:rsidR="00150038" w:rsidRPr="00210786" w:rsidRDefault="00150038" w:rsidP="0054515E">
      <w:pPr>
        <w:pBdr>
          <w:top w:val="nil"/>
          <w:left w:val="nil"/>
          <w:bottom w:val="nil"/>
          <w:right w:val="nil"/>
          <w:between w:val="nil"/>
        </w:pBdr>
        <w:spacing w:after="160"/>
        <w:ind w:hanging="283"/>
        <w:jc w:val="left"/>
        <w:rPr>
          <w:rFonts w:ascii="Times New Roman" w:hAnsi="Times New Roman" w:cs="Times New Roman"/>
          <w:sz w:val="24"/>
          <w:szCs w:val="24"/>
        </w:rPr>
      </w:pPr>
    </w:p>
    <w:p w14:paraId="3A99A62B" w14:textId="77777777" w:rsidR="0054515E" w:rsidRPr="00210786" w:rsidRDefault="0054515E" w:rsidP="0054515E">
      <w:pPr>
        <w:pBdr>
          <w:top w:val="nil"/>
          <w:left w:val="nil"/>
          <w:bottom w:val="nil"/>
          <w:right w:val="nil"/>
          <w:between w:val="nil"/>
        </w:pBdr>
        <w:spacing w:after="160"/>
        <w:ind w:hanging="283"/>
        <w:jc w:val="left"/>
        <w:rPr>
          <w:rFonts w:ascii="Times New Roman" w:hAnsi="Times New Roman" w:cs="Times New Roman"/>
          <w:sz w:val="24"/>
          <w:szCs w:val="24"/>
        </w:rPr>
      </w:pPr>
    </w:p>
    <w:sectPr w:rsidR="0054515E" w:rsidRPr="00210786" w:rsidSect="00656137">
      <w:footerReference w:type="default" r:id="rId281"/>
      <w:pgSz w:w="11900" w:h="16840"/>
      <w:pgMar w:top="1440" w:right="1440" w:bottom="1440" w:left="1440" w:header="720" w:footer="72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8E9B62" w14:textId="77777777" w:rsidR="002365FE" w:rsidRDefault="002365FE" w:rsidP="008A75CF">
      <w:pPr>
        <w:spacing w:after="0" w:line="240" w:lineRule="auto"/>
      </w:pPr>
      <w:r>
        <w:separator/>
      </w:r>
    </w:p>
  </w:endnote>
  <w:endnote w:type="continuationSeparator" w:id="0">
    <w:p w14:paraId="19A7D213" w14:textId="77777777" w:rsidR="002365FE" w:rsidRDefault="002365FE" w:rsidP="008A75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Arial Nova">
    <w:panose1 w:val="020B0504020202020204"/>
    <w:charset w:val="00"/>
    <w:family w:val="swiss"/>
    <w:pitch w:val="variable"/>
    <w:sig w:usb0="0000028F" w:usb1="00000002"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04413816"/>
      <w:docPartObj>
        <w:docPartGallery w:val="Page Numbers (Bottom of Page)"/>
        <w:docPartUnique/>
      </w:docPartObj>
    </w:sdtPr>
    <w:sdtContent>
      <w:p w14:paraId="6542AD30" w14:textId="77777777" w:rsidR="0034014F" w:rsidRDefault="0034014F" w:rsidP="005F556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9FB0552" w14:textId="77777777" w:rsidR="0034014F" w:rsidRDefault="0034014F" w:rsidP="009B51E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34922900"/>
      <w:docPartObj>
        <w:docPartGallery w:val="Page Numbers (Bottom of Page)"/>
        <w:docPartUnique/>
      </w:docPartObj>
    </w:sdtPr>
    <w:sdtContent>
      <w:p w14:paraId="519F9D67" w14:textId="77777777" w:rsidR="0034014F" w:rsidRDefault="0034014F" w:rsidP="005F556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3665267" w14:textId="77777777" w:rsidR="0034014F" w:rsidRDefault="0034014F" w:rsidP="009B51E0">
    <w:pPr>
      <w:ind w:right="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E89C32" w14:textId="77777777" w:rsidR="0034014F" w:rsidRDefault="0034014F" w:rsidP="00792B77">
    <w:pPr>
      <w:pStyle w:val="Footer"/>
      <w:ind w:left="0" w:firstLine="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40908803"/>
      <w:docPartObj>
        <w:docPartGallery w:val="Page Numbers (Bottom of Page)"/>
        <w:docPartUnique/>
      </w:docPartObj>
    </w:sdtPr>
    <w:sdtContent>
      <w:p w14:paraId="209DC122" w14:textId="28F3699C" w:rsidR="00DC2F26" w:rsidRDefault="00DC2F26" w:rsidP="00E03DE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555B2D5" w14:textId="77777777" w:rsidR="00733EA6" w:rsidRDefault="00733EA6" w:rsidP="00DC2F26">
    <w:pPr>
      <w:pStyle w:val="Footer"/>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Times New Roman" w:hAnsi="Times New Roman" w:cs="Times New Roman"/>
      </w:rPr>
      <w:id w:val="1446502535"/>
      <w:docPartObj>
        <w:docPartGallery w:val="Page Numbers (Bottom of Page)"/>
        <w:docPartUnique/>
      </w:docPartObj>
    </w:sdtPr>
    <w:sdtContent>
      <w:p w14:paraId="59FA8DAE" w14:textId="6870E899" w:rsidR="00DC2F26" w:rsidRPr="00DC2F26" w:rsidRDefault="00A64B87" w:rsidP="00DC2F26">
        <w:pPr>
          <w:pStyle w:val="Footer"/>
          <w:framePr w:wrap="none" w:vAnchor="text" w:hAnchor="margin" w:xAlign="right" w:y="1"/>
          <w:ind w:left="360"/>
          <w:rPr>
            <w:rStyle w:val="PageNumber"/>
            <w:rFonts w:ascii="Times New Roman" w:hAnsi="Times New Roman" w:cs="Times New Roman"/>
          </w:rPr>
        </w:pPr>
        <w:r>
          <w:rPr>
            <w:rStyle w:val="PageNumber"/>
            <w:rFonts w:ascii="Times New Roman" w:hAnsi="Times New Roman" w:cs="Times New Roman"/>
          </w:rPr>
          <w:fldChar w:fldCharType="begin"/>
        </w:r>
        <w:r>
          <w:rPr>
            <w:rStyle w:val="PageNumber"/>
            <w:rFonts w:ascii="Times New Roman" w:hAnsi="Times New Roman" w:cs="Times New Roman"/>
          </w:rPr>
          <w:instrText xml:space="preserve"> PAGE  \* Arabic </w:instrText>
        </w:r>
        <w:r>
          <w:rPr>
            <w:rStyle w:val="PageNumber"/>
            <w:rFonts w:ascii="Times New Roman" w:hAnsi="Times New Roman" w:cs="Times New Roman"/>
          </w:rPr>
          <w:fldChar w:fldCharType="separate"/>
        </w:r>
        <w:r>
          <w:rPr>
            <w:rStyle w:val="PageNumber"/>
            <w:rFonts w:ascii="Times New Roman" w:hAnsi="Times New Roman" w:cs="Times New Roman"/>
            <w:noProof/>
          </w:rPr>
          <w:t>1</w:t>
        </w:r>
        <w:r>
          <w:rPr>
            <w:rStyle w:val="PageNumber"/>
            <w:rFonts w:ascii="Times New Roman" w:hAnsi="Times New Roman" w:cs="Times New Roman"/>
          </w:rPr>
          <w:fldChar w:fldCharType="end"/>
        </w:r>
      </w:p>
    </w:sdtContent>
  </w:sdt>
  <w:tbl>
    <w:tblPr>
      <w:tblW w:w="0" w:type="auto"/>
      <w:tblLayout w:type="fixed"/>
      <w:tblLook w:val="06A0" w:firstRow="1" w:lastRow="0" w:firstColumn="1" w:lastColumn="0" w:noHBand="1" w:noVBand="1"/>
    </w:tblPr>
    <w:tblGrid>
      <w:gridCol w:w="3120"/>
      <w:gridCol w:w="3120"/>
      <w:gridCol w:w="3120"/>
    </w:tblGrid>
    <w:tr w:rsidR="6078AC95" w:rsidRPr="00DC2F26" w14:paraId="74931C83" w14:textId="77777777" w:rsidTr="6078AC95">
      <w:trPr>
        <w:trHeight w:val="300"/>
      </w:trPr>
      <w:tc>
        <w:tcPr>
          <w:tcW w:w="3120" w:type="dxa"/>
        </w:tcPr>
        <w:p w14:paraId="09E75F3F" w14:textId="211CD1B9" w:rsidR="6078AC95" w:rsidRPr="00DC2F26" w:rsidRDefault="6078AC95" w:rsidP="00DC2F26">
          <w:pPr>
            <w:pStyle w:val="Header"/>
            <w:ind w:left="-115" w:right="360"/>
            <w:jc w:val="left"/>
            <w:rPr>
              <w:rFonts w:ascii="Times New Roman" w:hAnsi="Times New Roman" w:cs="Times New Roman"/>
            </w:rPr>
          </w:pPr>
        </w:p>
      </w:tc>
      <w:tc>
        <w:tcPr>
          <w:tcW w:w="3120" w:type="dxa"/>
        </w:tcPr>
        <w:p w14:paraId="06F4C7ED" w14:textId="63CCDD6A" w:rsidR="6078AC95" w:rsidRPr="00DC2F26" w:rsidRDefault="6078AC95" w:rsidP="6078AC95">
          <w:pPr>
            <w:pStyle w:val="Header"/>
            <w:jc w:val="center"/>
            <w:rPr>
              <w:rFonts w:ascii="Times New Roman" w:hAnsi="Times New Roman" w:cs="Times New Roman"/>
            </w:rPr>
          </w:pPr>
        </w:p>
      </w:tc>
      <w:tc>
        <w:tcPr>
          <w:tcW w:w="3120" w:type="dxa"/>
        </w:tcPr>
        <w:p w14:paraId="4BEE2357" w14:textId="232027D7" w:rsidR="6078AC95" w:rsidRPr="00DC2F26" w:rsidRDefault="6078AC95" w:rsidP="6078AC95">
          <w:pPr>
            <w:pStyle w:val="Header"/>
            <w:ind w:right="-115"/>
            <w:jc w:val="right"/>
            <w:rPr>
              <w:rFonts w:ascii="Times New Roman" w:hAnsi="Times New Roman" w:cs="Times New Roman"/>
            </w:rPr>
          </w:pPr>
        </w:p>
      </w:tc>
    </w:tr>
  </w:tbl>
  <w:p w14:paraId="61E5247E" w14:textId="711BECDB" w:rsidR="6078AC95" w:rsidRPr="00DC2F26" w:rsidRDefault="6078AC95" w:rsidP="6078AC95">
    <w:pPr>
      <w:pStyle w:val="Footer"/>
      <w:rPr>
        <w:rFonts w:ascii="Times New Roman" w:hAnsi="Times New Roman" w:cs="Times New Roman"/>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569E47" w14:textId="74658B5F" w:rsidR="00BC5633" w:rsidRPr="00DC2F26" w:rsidRDefault="00BC5633" w:rsidP="00DC2F26">
    <w:pPr>
      <w:pStyle w:val="Footer"/>
      <w:framePr w:wrap="none" w:vAnchor="text" w:hAnchor="margin" w:xAlign="right" w:y="1"/>
      <w:ind w:left="360"/>
      <w:rPr>
        <w:rStyle w:val="PageNumber"/>
        <w:rFonts w:ascii="Times New Roman" w:hAnsi="Times New Roman" w:cs="Times New Roman"/>
      </w:rPr>
    </w:pPr>
  </w:p>
  <w:tbl>
    <w:tblPr>
      <w:tblW w:w="0" w:type="auto"/>
      <w:tblLayout w:type="fixed"/>
      <w:tblLook w:val="06A0" w:firstRow="1" w:lastRow="0" w:firstColumn="1" w:lastColumn="0" w:noHBand="1" w:noVBand="1"/>
    </w:tblPr>
    <w:tblGrid>
      <w:gridCol w:w="3120"/>
      <w:gridCol w:w="3120"/>
      <w:gridCol w:w="3120"/>
    </w:tblGrid>
    <w:tr w:rsidR="00BC5633" w:rsidRPr="00DC2F26" w14:paraId="4027224D" w14:textId="77777777" w:rsidTr="6078AC95">
      <w:trPr>
        <w:trHeight w:val="300"/>
      </w:trPr>
      <w:tc>
        <w:tcPr>
          <w:tcW w:w="3120" w:type="dxa"/>
        </w:tcPr>
        <w:p w14:paraId="5502E548" w14:textId="77777777" w:rsidR="00BC5633" w:rsidRPr="00DC2F26" w:rsidRDefault="00BC5633" w:rsidP="00DC2F26">
          <w:pPr>
            <w:pStyle w:val="Header"/>
            <w:ind w:left="-115" w:right="360"/>
            <w:jc w:val="left"/>
            <w:rPr>
              <w:rFonts w:ascii="Times New Roman" w:hAnsi="Times New Roman" w:cs="Times New Roman"/>
            </w:rPr>
          </w:pPr>
        </w:p>
      </w:tc>
      <w:tc>
        <w:tcPr>
          <w:tcW w:w="3120" w:type="dxa"/>
        </w:tcPr>
        <w:p w14:paraId="6B22CCAD" w14:textId="77777777" w:rsidR="00BC5633" w:rsidRPr="00DC2F26" w:rsidRDefault="00BC5633" w:rsidP="6078AC95">
          <w:pPr>
            <w:pStyle w:val="Header"/>
            <w:jc w:val="center"/>
            <w:rPr>
              <w:rFonts w:ascii="Times New Roman" w:hAnsi="Times New Roman" w:cs="Times New Roman"/>
            </w:rPr>
          </w:pPr>
        </w:p>
      </w:tc>
      <w:tc>
        <w:tcPr>
          <w:tcW w:w="3120" w:type="dxa"/>
        </w:tcPr>
        <w:p w14:paraId="3112FAAA" w14:textId="77777777" w:rsidR="00BC5633" w:rsidRPr="00DC2F26" w:rsidRDefault="00BC5633" w:rsidP="6078AC95">
          <w:pPr>
            <w:pStyle w:val="Header"/>
            <w:ind w:right="-115"/>
            <w:jc w:val="right"/>
            <w:rPr>
              <w:rFonts w:ascii="Times New Roman" w:hAnsi="Times New Roman" w:cs="Times New Roman"/>
            </w:rPr>
          </w:pPr>
        </w:p>
      </w:tc>
    </w:tr>
  </w:tbl>
  <w:p w14:paraId="385BB5F2" w14:textId="77777777" w:rsidR="00BC5633" w:rsidRPr="00DC2F26" w:rsidRDefault="00BC5633" w:rsidP="6078AC95">
    <w:pPr>
      <w:pStyle w:val="Footer"/>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F37A41" w14:textId="77777777" w:rsidR="002365FE" w:rsidRDefault="002365FE" w:rsidP="008A75CF">
      <w:pPr>
        <w:spacing w:after="0" w:line="240" w:lineRule="auto"/>
      </w:pPr>
      <w:r>
        <w:separator/>
      </w:r>
    </w:p>
  </w:footnote>
  <w:footnote w:type="continuationSeparator" w:id="0">
    <w:p w14:paraId="4A930B82" w14:textId="77777777" w:rsidR="002365FE" w:rsidRDefault="002365FE" w:rsidP="008A75CF">
      <w:pPr>
        <w:spacing w:after="0" w:line="240" w:lineRule="auto"/>
      </w:pPr>
      <w:r>
        <w:continuationSeparator/>
      </w:r>
    </w:p>
  </w:footnote>
  <w:footnote w:id="1">
    <w:p w14:paraId="67AC69AA" w14:textId="6BE038EF" w:rsidR="4B104A4D" w:rsidRPr="003B7461" w:rsidRDefault="4B104A4D" w:rsidP="00ED0381">
      <w:pPr>
        <w:pStyle w:val="FootnoteText"/>
        <w:spacing w:line="240" w:lineRule="auto"/>
        <w:ind w:left="130" w:hanging="130"/>
        <w:jc w:val="left"/>
        <w:rPr>
          <w:rFonts w:ascii="Times New Roman" w:hAnsi="Times New Roman" w:cs="Times New Roman"/>
        </w:rPr>
      </w:pPr>
      <w:r w:rsidRPr="003B7461">
        <w:rPr>
          <w:rStyle w:val="FootnoteReference"/>
          <w:rFonts w:ascii="Times New Roman" w:hAnsi="Times New Roman" w:cs="Times New Roman"/>
        </w:rPr>
        <w:footnoteRef/>
      </w:r>
      <w:r w:rsidRPr="003B7461">
        <w:rPr>
          <w:rFonts w:ascii="Times New Roman" w:hAnsi="Times New Roman" w:cs="Times New Roman"/>
        </w:rPr>
        <w:t xml:space="preserve"> University of Chicago Law School Global Human Rights Clinic Interview with physicians working in Gaza</w:t>
      </w:r>
      <w:r w:rsidR="005F7D85" w:rsidRPr="003B7461">
        <w:rPr>
          <w:rFonts w:ascii="Times New Roman" w:hAnsi="Times New Roman" w:cs="Times New Roman"/>
        </w:rPr>
        <w:t xml:space="preserve">. </w:t>
      </w:r>
    </w:p>
  </w:footnote>
  <w:footnote w:id="2">
    <w:p w14:paraId="6A6C7FCD" w14:textId="5C490732" w:rsidR="4B104A4D" w:rsidRPr="003B7461" w:rsidRDefault="4B104A4D" w:rsidP="00ED0381">
      <w:pPr>
        <w:pStyle w:val="FootnoteText"/>
        <w:spacing w:line="240" w:lineRule="auto"/>
        <w:ind w:left="130" w:hanging="130"/>
        <w:jc w:val="left"/>
        <w:rPr>
          <w:rFonts w:ascii="Times New Roman" w:hAnsi="Times New Roman" w:cs="Times New Roman"/>
        </w:rPr>
      </w:pPr>
      <w:r w:rsidRPr="003B7461">
        <w:rPr>
          <w:rStyle w:val="FootnoteReference"/>
          <w:rFonts w:ascii="Times New Roman" w:hAnsi="Times New Roman" w:cs="Times New Roman"/>
        </w:rPr>
        <w:footnoteRef/>
      </w:r>
      <w:r w:rsidRPr="003B7461">
        <w:rPr>
          <w:rFonts w:ascii="Times New Roman" w:hAnsi="Times New Roman" w:cs="Times New Roman"/>
        </w:rPr>
        <w:t xml:space="preserve"> University of Chicago Law School Global Human Rights Clinic Interview with physicians working in Gaza</w:t>
      </w:r>
      <w:r w:rsidR="005F7D85" w:rsidRPr="003B7461">
        <w:rPr>
          <w:rFonts w:ascii="Times New Roman" w:hAnsi="Times New Roman" w:cs="Times New Roman"/>
        </w:rPr>
        <w:t>.</w:t>
      </w:r>
    </w:p>
  </w:footnote>
  <w:footnote w:id="3">
    <w:p w14:paraId="4233906A" w14:textId="0B9C0C06" w:rsidR="6AA928EF" w:rsidRPr="003B7461" w:rsidRDefault="6AA928EF" w:rsidP="00ED0381">
      <w:pPr>
        <w:pStyle w:val="FootnoteText"/>
        <w:spacing w:line="240" w:lineRule="auto"/>
        <w:ind w:left="130" w:hanging="130"/>
        <w:jc w:val="left"/>
        <w:rPr>
          <w:rFonts w:ascii="Times New Roman" w:hAnsi="Times New Roman" w:cs="Times New Roman"/>
        </w:rPr>
      </w:pPr>
      <w:r w:rsidRPr="003B7461">
        <w:rPr>
          <w:rStyle w:val="FootnoteReference"/>
          <w:rFonts w:ascii="Times New Roman" w:hAnsi="Times New Roman" w:cs="Times New Roman"/>
        </w:rPr>
        <w:footnoteRef/>
      </w:r>
      <w:r w:rsidRPr="003B7461">
        <w:rPr>
          <w:rFonts w:ascii="Times New Roman" w:hAnsi="Times New Roman" w:cs="Times New Roman"/>
        </w:rPr>
        <w:t xml:space="preserve"> University of Chicago Law School Global Human Rights Clinic Interview with physicians working in Gaza</w:t>
      </w:r>
      <w:r w:rsidR="005F7D85" w:rsidRPr="003B7461">
        <w:rPr>
          <w:rFonts w:ascii="Times New Roman" w:hAnsi="Times New Roman" w:cs="Times New Roman"/>
        </w:rPr>
        <w:t>.</w:t>
      </w:r>
    </w:p>
  </w:footnote>
  <w:footnote w:id="4">
    <w:p w14:paraId="013B0BDB" w14:textId="7D019AE5" w:rsidR="6AA928EF" w:rsidRPr="003B7461" w:rsidRDefault="6AA928EF" w:rsidP="00E1275B">
      <w:pPr>
        <w:pStyle w:val="FootnoteText"/>
        <w:spacing w:line="240" w:lineRule="auto"/>
        <w:ind w:left="130" w:hanging="130"/>
        <w:jc w:val="left"/>
        <w:rPr>
          <w:rFonts w:ascii="Times New Roman" w:hAnsi="Times New Roman" w:cs="Times New Roman"/>
        </w:rPr>
      </w:pPr>
      <w:r w:rsidRPr="003B7461">
        <w:rPr>
          <w:rStyle w:val="FootnoteReference"/>
          <w:rFonts w:ascii="Times New Roman" w:hAnsi="Times New Roman" w:cs="Times New Roman"/>
        </w:rPr>
        <w:footnoteRef/>
      </w:r>
      <w:r w:rsidRPr="003B7461">
        <w:rPr>
          <w:rFonts w:ascii="Times New Roman" w:hAnsi="Times New Roman" w:cs="Times New Roman"/>
        </w:rPr>
        <w:t xml:space="preserve"> University of Chicago Law School Global Human Rights Clinic Interview with physicians working in Gaza</w:t>
      </w:r>
      <w:r w:rsidR="005F7D85" w:rsidRPr="003B7461">
        <w:rPr>
          <w:rFonts w:ascii="Times New Roman" w:hAnsi="Times New Roman" w:cs="Times New Roman"/>
        </w:rPr>
        <w:t>.</w:t>
      </w:r>
    </w:p>
  </w:footnote>
  <w:footnote w:id="5">
    <w:p w14:paraId="7C8D65F7" w14:textId="25C4EEB3" w:rsidR="6AA928EF" w:rsidRPr="003B7461" w:rsidRDefault="6AA928EF" w:rsidP="00E1275B">
      <w:pPr>
        <w:pStyle w:val="FootnoteText"/>
        <w:spacing w:line="240" w:lineRule="auto"/>
        <w:ind w:left="130" w:hanging="130"/>
        <w:jc w:val="left"/>
        <w:rPr>
          <w:rFonts w:ascii="Times New Roman" w:hAnsi="Times New Roman" w:cs="Times New Roman"/>
        </w:rPr>
      </w:pPr>
      <w:r w:rsidRPr="003B7461">
        <w:rPr>
          <w:rStyle w:val="FootnoteReference"/>
          <w:rFonts w:ascii="Times New Roman" w:hAnsi="Times New Roman" w:cs="Times New Roman"/>
        </w:rPr>
        <w:footnoteRef/>
      </w:r>
      <w:r w:rsidRPr="003B7461">
        <w:rPr>
          <w:rFonts w:ascii="Times New Roman" w:hAnsi="Times New Roman" w:cs="Times New Roman"/>
        </w:rPr>
        <w:t xml:space="preserve"> Human Rights Watch, “Hopeless Starving, and Besieged”</w:t>
      </w:r>
      <w:r w:rsidR="00DC2F26" w:rsidRPr="003B7461">
        <w:rPr>
          <w:rFonts w:ascii="Times New Roman" w:hAnsi="Times New Roman" w:cs="Times New Roman"/>
        </w:rPr>
        <w:t xml:space="preserve"> (2024)</w:t>
      </w:r>
      <w:r w:rsidRPr="003B7461">
        <w:rPr>
          <w:rFonts w:ascii="Times New Roman" w:hAnsi="Times New Roman" w:cs="Times New Roman"/>
        </w:rPr>
        <w:t xml:space="preserve"> (“Aside from the twenty-four-hour period provided to the UN on October 12, the longest time window identified by Human Rights Watch was given overnight on November 5, with 10 hours 25 minutes, and the shortest time window was 2 hours and 53 minutes, issued after the evacuation window had already begun on November 13. Of the 47 evacuation orders analyzed, 26 orders were posted online after the evacuation window had already begun.”).</w:t>
      </w:r>
    </w:p>
  </w:footnote>
  <w:footnote w:id="6">
    <w:p w14:paraId="10987B40" w14:textId="2DF17A4E" w:rsidR="6AA928EF" w:rsidRPr="003B7461" w:rsidRDefault="6AA928EF" w:rsidP="00E1275B">
      <w:pPr>
        <w:pStyle w:val="FootnoteText"/>
        <w:spacing w:line="240" w:lineRule="auto"/>
        <w:ind w:left="130" w:hanging="130"/>
        <w:jc w:val="left"/>
        <w:rPr>
          <w:rFonts w:ascii="Times New Roman" w:hAnsi="Times New Roman" w:cs="Times New Roman"/>
        </w:rPr>
      </w:pPr>
      <w:r w:rsidRPr="003B7461">
        <w:rPr>
          <w:rStyle w:val="FootnoteReference"/>
          <w:rFonts w:ascii="Times New Roman" w:hAnsi="Times New Roman" w:cs="Times New Roman"/>
        </w:rPr>
        <w:footnoteRef/>
      </w:r>
      <w:r w:rsidRPr="003B7461">
        <w:rPr>
          <w:rFonts w:ascii="Times New Roman" w:hAnsi="Times New Roman" w:cs="Times New Roman"/>
        </w:rPr>
        <w:t xml:space="preserve"> University of Chicago Law School Global Human Rights Clinic Interview with physicians working in Gaza (UC 0018, 0001).</w:t>
      </w:r>
    </w:p>
  </w:footnote>
  <w:footnote w:id="7">
    <w:p w14:paraId="0AAD4980" w14:textId="29AA1A51" w:rsidR="6AA928EF" w:rsidRPr="003B7461" w:rsidRDefault="6AA928EF" w:rsidP="00E1275B">
      <w:pPr>
        <w:pStyle w:val="FootnoteText"/>
        <w:spacing w:line="240" w:lineRule="auto"/>
        <w:ind w:left="130" w:hanging="130"/>
        <w:jc w:val="left"/>
        <w:rPr>
          <w:rFonts w:ascii="Times New Roman" w:hAnsi="Times New Roman" w:cs="Times New Roman"/>
        </w:rPr>
      </w:pPr>
      <w:r w:rsidRPr="003B7461">
        <w:rPr>
          <w:rStyle w:val="FootnoteReference"/>
          <w:rFonts w:ascii="Times New Roman" w:hAnsi="Times New Roman" w:cs="Times New Roman"/>
        </w:rPr>
        <w:footnoteRef/>
      </w:r>
      <w:r w:rsidRPr="003B7461">
        <w:rPr>
          <w:rFonts w:ascii="Times New Roman" w:hAnsi="Times New Roman" w:cs="Times New Roman"/>
        </w:rPr>
        <w:t xml:space="preserve"> </w:t>
      </w:r>
      <w:r w:rsidR="00612943" w:rsidRPr="003B7461">
        <w:rPr>
          <w:rFonts w:ascii="Times New Roman" w:hAnsi="Times New Roman" w:cs="Times New Roman"/>
          <w:i/>
          <w:iCs/>
        </w:rPr>
        <w:t>Ibid.</w:t>
      </w:r>
    </w:p>
  </w:footnote>
  <w:footnote w:id="8">
    <w:p w14:paraId="50BC5F2B" w14:textId="1418FA40" w:rsidR="00DD03B0" w:rsidRPr="003B7461" w:rsidRDefault="00DD03B0" w:rsidP="00E1275B">
      <w:pPr>
        <w:pStyle w:val="FootnoteText"/>
        <w:spacing w:line="240" w:lineRule="auto"/>
        <w:ind w:left="130" w:hanging="130"/>
        <w:jc w:val="left"/>
        <w:rPr>
          <w:rFonts w:ascii="Times New Roman" w:hAnsi="Times New Roman" w:cs="Times New Roman"/>
          <w:i/>
          <w:iCs/>
        </w:rPr>
      </w:pPr>
      <w:r w:rsidRPr="003B7461">
        <w:rPr>
          <w:rStyle w:val="FootnoteReference"/>
          <w:rFonts w:ascii="Times New Roman" w:hAnsi="Times New Roman" w:cs="Times New Roman"/>
        </w:rPr>
        <w:footnoteRef/>
      </w:r>
      <w:r w:rsidRPr="003B7461">
        <w:rPr>
          <w:rFonts w:ascii="Times New Roman" w:hAnsi="Times New Roman" w:cs="Times New Roman"/>
        </w:rPr>
        <w:t xml:space="preserve"> UN Web TV, </w:t>
      </w:r>
      <w:hyperlink r:id="rId1">
        <w:r w:rsidRPr="003B7461">
          <w:rPr>
            <w:rStyle w:val="Hyperlink"/>
            <w:rFonts w:cs="Times New Roman"/>
            <w:sz w:val="20"/>
          </w:rPr>
          <w:t>769th Meeting, 32nd Session, CRPD</w:t>
        </w:r>
      </w:hyperlink>
      <w:r w:rsidRPr="003B7461">
        <w:rPr>
          <w:rStyle w:val="Hyperlink"/>
          <w:rFonts w:cs="Times New Roman"/>
          <w:color w:val="auto"/>
          <w:sz w:val="20"/>
          <w:u w:val="none"/>
        </w:rPr>
        <w:t xml:space="preserve"> (</w:t>
      </w:r>
      <w:r w:rsidR="00C3350E" w:rsidRPr="003B7461">
        <w:rPr>
          <w:rStyle w:val="Hyperlink"/>
          <w:rFonts w:cs="Times New Roman"/>
          <w:color w:val="auto"/>
          <w:sz w:val="20"/>
          <w:u w:val="none"/>
        </w:rPr>
        <w:t>11</w:t>
      </w:r>
      <w:r w:rsidRPr="003B7461">
        <w:rPr>
          <w:rStyle w:val="Hyperlink"/>
          <w:rFonts w:cs="Times New Roman"/>
          <w:color w:val="auto"/>
          <w:sz w:val="20"/>
          <w:u w:val="none"/>
        </w:rPr>
        <w:t xml:space="preserve"> </w:t>
      </w:r>
      <w:r w:rsidR="00C3350E" w:rsidRPr="003B7461">
        <w:rPr>
          <w:rStyle w:val="Hyperlink"/>
          <w:rFonts w:cs="Times New Roman"/>
          <w:color w:val="auto"/>
          <w:sz w:val="20"/>
          <w:u w:val="none"/>
        </w:rPr>
        <w:t>March</w:t>
      </w:r>
      <w:r w:rsidRPr="003B7461">
        <w:rPr>
          <w:rStyle w:val="Hyperlink"/>
          <w:rFonts w:cs="Times New Roman"/>
          <w:color w:val="auto"/>
          <w:sz w:val="20"/>
          <w:u w:val="none"/>
        </w:rPr>
        <w:t xml:space="preserve"> </w:t>
      </w:r>
      <w:r w:rsidR="00C3350E" w:rsidRPr="003B7461">
        <w:rPr>
          <w:rStyle w:val="Hyperlink"/>
          <w:rFonts w:cs="Times New Roman"/>
          <w:color w:val="auto"/>
          <w:sz w:val="20"/>
          <w:u w:val="none"/>
        </w:rPr>
        <w:t>2025</w:t>
      </w:r>
      <w:r w:rsidRPr="003B7461">
        <w:rPr>
          <w:rStyle w:val="Hyperlink"/>
          <w:rFonts w:cs="Times New Roman"/>
          <w:color w:val="auto"/>
          <w:sz w:val="20"/>
          <w:u w:val="none"/>
        </w:rPr>
        <w:t xml:space="preserve">), </w:t>
      </w:r>
      <w:r w:rsidRPr="003B7461">
        <w:rPr>
          <w:rStyle w:val="Hyperlink"/>
          <w:rFonts w:cs="Times New Roman"/>
          <w:i/>
          <w:iCs/>
          <w:color w:val="auto"/>
          <w:sz w:val="20"/>
          <w:u w:val="none"/>
        </w:rPr>
        <w:t>See statement</w:t>
      </w:r>
      <w:r w:rsidR="00C3350E" w:rsidRPr="003B7461">
        <w:rPr>
          <w:rStyle w:val="Hyperlink"/>
          <w:rFonts w:cs="Times New Roman"/>
          <w:i/>
          <w:iCs/>
          <w:color w:val="auto"/>
          <w:sz w:val="20"/>
          <w:u w:val="none"/>
        </w:rPr>
        <w:t xml:space="preserve"> </w:t>
      </w:r>
      <w:r w:rsidRPr="003B7461">
        <w:rPr>
          <w:rFonts w:ascii="Times New Roman" w:hAnsi="Times New Roman" w:cs="Times New Roman"/>
          <w:i/>
          <w:iCs/>
        </w:rPr>
        <w:t>of Deputy Permanent Representative Patricia McCullagh at around 35:15.</w:t>
      </w:r>
    </w:p>
  </w:footnote>
  <w:footnote w:id="9">
    <w:p w14:paraId="0E1DE33C" w14:textId="7BF5398D" w:rsidR="6AA928EF" w:rsidRPr="003B7461" w:rsidRDefault="6AA928EF" w:rsidP="000A3154">
      <w:pPr>
        <w:pStyle w:val="FootnoteText"/>
        <w:spacing w:line="240" w:lineRule="auto"/>
        <w:ind w:left="216" w:hanging="216"/>
        <w:jc w:val="left"/>
        <w:rPr>
          <w:rFonts w:ascii="Times New Roman" w:hAnsi="Times New Roman" w:cs="Times New Roman"/>
          <w:i/>
          <w:iCs/>
        </w:rPr>
      </w:pPr>
      <w:r w:rsidRPr="003B7461">
        <w:rPr>
          <w:rStyle w:val="FootnoteReference"/>
          <w:rFonts w:ascii="Times New Roman" w:hAnsi="Times New Roman" w:cs="Times New Roman"/>
        </w:rPr>
        <w:footnoteRef/>
      </w:r>
      <w:r w:rsidR="4B104A4D" w:rsidRPr="003B7461">
        <w:rPr>
          <w:rFonts w:ascii="Times New Roman" w:hAnsi="Times New Roman" w:cs="Times New Roman"/>
        </w:rPr>
        <w:t xml:space="preserve"> UN Web TV, </w:t>
      </w:r>
      <w:hyperlink r:id="rId2">
        <w:r w:rsidR="00174AA8" w:rsidRPr="003B7461">
          <w:rPr>
            <w:rStyle w:val="Hyperlink"/>
            <w:rFonts w:cs="Times New Roman"/>
            <w:sz w:val="20"/>
          </w:rPr>
          <w:t>2103rd Meeting, 89th Session, CEDAW</w:t>
        </w:r>
      </w:hyperlink>
      <w:r w:rsidR="4B104A4D" w:rsidRPr="003B7461">
        <w:rPr>
          <w:rFonts w:ascii="Times New Roman" w:hAnsi="Times New Roman" w:cs="Times New Roman"/>
        </w:rPr>
        <w:t xml:space="preserve"> (16 October 2024). </w:t>
      </w:r>
      <w:r w:rsidR="00FC1DBF" w:rsidRPr="003B7461">
        <w:rPr>
          <w:rFonts w:ascii="Times New Roman" w:hAnsi="Times New Roman" w:cs="Times New Roman"/>
          <w:i/>
          <w:iCs/>
        </w:rPr>
        <w:t>See Marion Bethel at around 1:11:51.</w:t>
      </w:r>
    </w:p>
  </w:footnote>
  <w:footnote w:id="10">
    <w:p w14:paraId="0B75E22D" w14:textId="6E648816" w:rsidR="6AA928EF" w:rsidRPr="003B7461" w:rsidRDefault="6AA928EF" w:rsidP="000A3154">
      <w:pPr>
        <w:pStyle w:val="FootnoteText"/>
        <w:spacing w:line="240" w:lineRule="auto"/>
        <w:ind w:left="216" w:hanging="216"/>
        <w:jc w:val="left"/>
        <w:rPr>
          <w:rFonts w:ascii="Times New Roman" w:hAnsi="Times New Roman" w:cs="Times New Roman"/>
        </w:rPr>
      </w:pPr>
      <w:r w:rsidRPr="003B7461">
        <w:rPr>
          <w:rStyle w:val="FootnoteReference"/>
          <w:rFonts w:ascii="Times New Roman" w:hAnsi="Times New Roman" w:cs="Times New Roman"/>
        </w:rPr>
        <w:footnoteRef/>
      </w:r>
      <w:r w:rsidR="4B104A4D" w:rsidRPr="003B7461">
        <w:rPr>
          <w:rFonts w:ascii="Times New Roman" w:hAnsi="Times New Roman" w:cs="Times New Roman"/>
        </w:rPr>
        <w:t xml:space="preserve"> </w:t>
      </w:r>
      <w:r w:rsidR="00933989" w:rsidRPr="003B7461">
        <w:rPr>
          <w:rFonts w:ascii="Times New Roman" w:hAnsi="Times New Roman" w:cs="Times New Roman"/>
        </w:rPr>
        <w:t>A t</w:t>
      </w:r>
      <w:r w:rsidR="4B104A4D" w:rsidRPr="003B7461">
        <w:rPr>
          <w:rFonts w:ascii="Times New Roman" w:hAnsi="Times New Roman" w:cs="Times New Roman"/>
        </w:rPr>
        <w:t xml:space="preserve">ranscript of the relevant portions of the dialogue from the CEDAW Committee session </w:t>
      </w:r>
      <w:r w:rsidR="00933989" w:rsidRPr="003B7461">
        <w:rPr>
          <w:rFonts w:ascii="Times New Roman" w:hAnsi="Times New Roman" w:cs="Times New Roman"/>
        </w:rPr>
        <w:t>is</w:t>
      </w:r>
      <w:r w:rsidR="4B104A4D" w:rsidRPr="003B7461">
        <w:rPr>
          <w:rFonts w:ascii="Times New Roman" w:hAnsi="Times New Roman" w:cs="Times New Roman"/>
        </w:rPr>
        <w:t xml:space="preserve"> attached as Appendix B.</w:t>
      </w:r>
    </w:p>
  </w:footnote>
  <w:footnote w:id="11">
    <w:p w14:paraId="62565F3B" w14:textId="481DF5B2" w:rsidR="6AA928EF" w:rsidRPr="003B7461" w:rsidRDefault="6AA928EF" w:rsidP="000A3154">
      <w:pPr>
        <w:pStyle w:val="FootnoteText"/>
        <w:spacing w:line="240" w:lineRule="auto"/>
        <w:ind w:left="216" w:hanging="216"/>
        <w:jc w:val="left"/>
        <w:rPr>
          <w:rFonts w:ascii="Times New Roman" w:hAnsi="Times New Roman" w:cs="Times New Roman"/>
          <w:i/>
          <w:iCs/>
        </w:rPr>
      </w:pPr>
      <w:r w:rsidRPr="003B7461">
        <w:rPr>
          <w:rStyle w:val="FootnoteReference"/>
          <w:rFonts w:ascii="Times New Roman" w:hAnsi="Times New Roman" w:cs="Times New Roman"/>
        </w:rPr>
        <w:footnoteRef/>
      </w:r>
      <w:r w:rsidR="4B104A4D" w:rsidRPr="003B7461">
        <w:rPr>
          <w:rFonts w:ascii="Times New Roman" w:hAnsi="Times New Roman" w:cs="Times New Roman"/>
        </w:rPr>
        <w:t xml:space="preserve"> </w:t>
      </w:r>
      <w:r w:rsidR="0030346A" w:rsidRPr="003B7461">
        <w:rPr>
          <w:rFonts w:ascii="Times New Roman" w:hAnsi="Times New Roman" w:cs="Times New Roman"/>
        </w:rPr>
        <w:t>UN We</w:t>
      </w:r>
      <w:r w:rsidR="009C1A4B" w:rsidRPr="003B7461">
        <w:rPr>
          <w:rFonts w:ascii="Times New Roman" w:hAnsi="Times New Roman" w:cs="Times New Roman"/>
        </w:rPr>
        <w:t>b</w:t>
      </w:r>
      <w:r w:rsidR="0030346A" w:rsidRPr="003B7461">
        <w:rPr>
          <w:rFonts w:ascii="Times New Roman" w:hAnsi="Times New Roman" w:cs="Times New Roman"/>
        </w:rPr>
        <w:t xml:space="preserve"> TV, </w:t>
      </w:r>
      <w:hyperlink r:id="rId3" w:history="1">
        <w:r w:rsidR="009C1A4B" w:rsidRPr="003B7461">
          <w:rPr>
            <w:rStyle w:val="Hyperlink"/>
            <w:rFonts w:eastAsia="Segoe UI" w:cs="Times New Roman"/>
            <w:sz w:val="20"/>
          </w:rPr>
          <w:t>769th Meeting, 32nd Session, CRPD</w:t>
        </w:r>
      </w:hyperlink>
      <w:r w:rsidR="009C1A4B" w:rsidRPr="003B7461">
        <w:rPr>
          <w:rFonts w:ascii="Times New Roman" w:eastAsia="Segoe UI" w:hAnsi="Times New Roman" w:cs="Times New Roman"/>
        </w:rPr>
        <w:t xml:space="preserve"> (11 March 2025), </w:t>
      </w:r>
      <w:r w:rsidR="009C1A4B" w:rsidRPr="003B7461">
        <w:rPr>
          <w:rFonts w:ascii="Times New Roman" w:hAnsi="Times New Roman" w:cs="Times New Roman"/>
          <w:i/>
          <w:iCs/>
        </w:rPr>
        <w:t>See P</w:t>
      </w:r>
      <w:r w:rsidR="4B104A4D" w:rsidRPr="003B7461">
        <w:rPr>
          <w:rFonts w:ascii="Times New Roman" w:hAnsi="Times New Roman" w:cs="Times New Roman"/>
          <w:i/>
          <w:iCs/>
        </w:rPr>
        <w:t>atricia McCullagh at around 5</w:t>
      </w:r>
      <w:r w:rsidR="00411CB3" w:rsidRPr="003B7461">
        <w:rPr>
          <w:rFonts w:ascii="Times New Roman" w:hAnsi="Times New Roman" w:cs="Times New Roman"/>
          <w:i/>
          <w:iCs/>
        </w:rPr>
        <w:t>7</w:t>
      </w:r>
      <w:r w:rsidR="4B104A4D" w:rsidRPr="003B7461">
        <w:rPr>
          <w:rFonts w:ascii="Times New Roman" w:hAnsi="Times New Roman" w:cs="Times New Roman"/>
          <w:i/>
          <w:iCs/>
        </w:rPr>
        <w:t>:</w:t>
      </w:r>
      <w:r w:rsidR="00411CB3" w:rsidRPr="003B7461">
        <w:rPr>
          <w:rFonts w:ascii="Times New Roman" w:hAnsi="Times New Roman" w:cs="Times New Roman"/>
          <w:i/>
          <w:iCs/>
        </w:rPr>
        <w:t>20</w:t>
      </w:r>
      <w:r w:rsidR="009C1A4B" w:rsidRPr="003B7461">
        <w:rPr>
          <w:rFonts w:ascii="Times New Roman" w:hAnsi="Times New Roman" w:cs="Times New Roman"/>
          <w:i/>
          <w:iCs/>
        </w:rPr>
        <w:t>.</w:t>
      </w:r>
    </w:p>
  </w:footnote>
  <w:footnote w:id="12">
    <w:p w14:paraId="1AB9EACF" w14:textId="3DDCE210" w:rsidR="6AA928EF" w:rsidRPr="003B7461" w:rsidRDefault="6AA928EF" w:rsidP="000C4B0B">
      <w:pPr>
        <w:pStyle w:val="FootnoteText"/>
        <w:spacing w:line="240" w:lineRule="auto"/>
        <w:ind w:left="216" w:hanging="216"/>
        <w:jc w:val="left"/>
        <w:rPr>
          <w:rFonts w:ascii="Times New Roman" w:hAnsi="Times New Roman" w:cs="Times New Roman"/>
        </w:rPr>
      </w:pPr>
      <w:r w:rsidRPr="003B7461">
        <w:rPr>
          <w:rStyle w:val="FootnoteReference"/>
          <w:rFonts w:ascii="Times New Roman" w:hAnsi="Times New Roman" w:cs="Times New Roman"/>
        </w:rPr>
        <w:footnoteRef/>
      </w:r>
      <w:r w:rsidR="4B104A4D" w:rsidRPr="003B7461">
        <w:rPr>
          <w:rFonts w:ascii="Times New Roman" w:hAnsi="Times New Roman" w:cs="Times New Roman"/>
        </w:rPr>
        <w:t xml:space="preserve"> </w:t>
      </w:r>
      <w:r w:rsidR="000C4B0B" w:rsidRPr="003B7461">
        <w:rPr>
          <w:rFonts w:ascii="Times New Roman" w:hAnsi="Times New Roman" w:cs="Times New Roman"/>
        </w:rPr>
        <w:t xml:space="preserve">UN Web TV, </w:t>
      </w:r>
      <w:hyperlink r:id="rId4" w:history="1">
        <w:r w:rsidR="000C4B0B" w:rsidRPr="003B7461">
          <w:rPr>
            <w:rStyle w:val="Hyperlink"/>
            <w:rFonts w:eastAsia="Segoe UI" w:cs="Times New Roman"/>
            <w:sz w:val="20"/>
          </w:rPr>
          <w:t>769th Meeting, 32nd Session, CRPD</w:t>
        </w:r>
      </w:hyperlink>
      <w:r w:rsidR="000C4B0B" w:rsidRPr="003B7461">
        <w:rPr>
          <w:rFonts w:ascii="Times New Roman" w:eastAsia="Segoe UI" w:hAnsi="Times New Roman" w:cs="Times New Roman"/>
        </w:rPr>
        <w:t xml:space="preserve"> (11 March 2025), </w:t>
      </w:r>
      <w:r w:rsidR="000C4B0B" w:rsidRPr="003B7461">
        <w:rPr>
          <w:rFonts w:ascii="Times New Roman" w:hAnsi="Times New Roman" w:cs="Times New Roman"/>
          <w:i/>
          <w:iCs/>
        </w:rPr>
        <w:t>See Amalia Gamio at around 51:30.</w:t>
      </w:r>
      <w:r w:rsidR="00FC1DBF" w:rsidRPr="003B7461">
        <w:rPr>
          <w:rFonts w:ascii="Times New Roman" w:hAnsi="Times New Roman" w:cs="Times New Roman"/>
          <w:i/>
          <w:iCs/>
        </w:rPr>
        <w:t xml:space="preserve"> Translated as “I wasn’t convinced by the answer you gave.”</w:t>
      </w:r>
    </w:p>
  </w:footnote>
  <w:footnote w:id="13">
    <w:p w14:paraId="311F5128" w14:textId="791247CA" w:rsidR="6AA928EF" w:rsidRPr="003B7461" w:rsidRDefault="6AA928EF" w:rsidP="004C2886">
      <w:pPr>
        <w:pStyle w:val="FootnoteText"/>
        <w:spacing w:line="240" w:lineRule="auto"/>
        <w:ind w:left="216" w:hanging="216"/>
        <w:jc w:val="left"/>
        <w:rPr>
          <w:rFonts w:ascii="Times New Roman" w:hAnsi="Times New Roman" w:cs="Times New Roman"/>
          <w:i/>
          <w:iCs/>
        </w:rPr>
      </w:pPr>
      <w:r w:rsidRPr="003B7461">
        <w:rPr>
          <w:rStyle w:val="FootnoteReference"/>
          <w:rFonts w:ascii="Times New Roman" w:hAnsi="Times New Roman" w:cs="Times New Roman"/>
        </w:rPr>
        <w:footnoteRef/>
      </w:r>
      <w:r w:rsidR="4B104A4D" w:rsidRPr="003B7461">
        <w:rPr>
          <w:rFonts w:ascii="Times New Roman" w:hAnsi="Times New Roman" w:cs="Times New Roman"/>
        </w:rPr>
        <w:t xml:space="preserve"> </w:t>
      </w:r>
      <w:r w:rsidR="00D01986" w:rsidRPr="003B7461">
        <w:rPr>
          <w:rFonts w:ascii="Times New Roman" w:hAnsi="Times New Roman" w:cs="Times New Roman"/>
        </w:rPr>
        <w:t xml:space="preserve">UN Web TV, </w:t>
      </w:r>
      <w:hyperlink r:id="rId5" w:history="1">
        <w:r w:rsidR="00D01986" w:rsidRPr="003B7461">
          <w:rPr>
            <w:rStyle w:val="Hyperlink"/>
            <w:rFonts w:eastAsia="Segoe UI" w:cs="Times New Roman"/>
            <w:sz w:val="20"/>
          </w:rPr>
          <w:t>769th Meeting, 32nd Session, CRPD</w:t>
        </w:r>
      </w:hyperlink>
      <w:r w:rsidR="00D01986" w:rsidRPr="003B7461">
        <w:rPr>
          <w:rFonts w:ascii="Times New Roman" w:eastAsia="Segoe UI" w:hAnsi="Times New Roman" w:cs="Times New Roman"/>
        </w:rPr>
        <w:t xml:space="preserve"> (11 March 2025), </w:t>
      </w:r>
      <w:r w:rsidR="00D01986" w:rsidRPr="003B7461">
        <w:rPr>
          <w:rFonts w:ascii="Times New Roman" w:hAnsi="Times New Roman" w:cs="Times New Roman"/>
          <w:i/>
          <w:iCs/>
        </w:rPr>
        <w:t xml:space="preserve">See </w:t>
      </w:r>
      <w:r w:rsidR="004C2886" w:rsidRPr="003B7461">
        <w:rPr>
          <w:rFonts w:ascii="Times New Roman" w:hAnsi="Times New Roman" w:cs="Times New Roman"/>
          <w:i/>
          <w:iCs/>
        </w:rPr>
        <w:t>Markus Schefer</w:t>
      </w:r>
      <w:r w:rsidR="00A159BB" w:rsidRPr="003B7461">
        <w:rPr>
          <w:rFonts w:ascii="Times New Roman" w:hAnsi="Times New Roman" w:cs="Times New Roman"/>
          <w:i/>
          <w:iCs/>
        </w:rPr>
        <w:t xml:space="preserve"> at around 47:49.</w:t>
      </w:r>
      <w:r w:rsidR="004C2886" w:rsidRPr="003B7461">
        <w:rPr>
          <w:rFonts w:ascii="Times New Roman" w:hAnsi="Times New Roman" w:cs="Times New Roman"/>
          <w:i/>
          <w:iCs/>
        </w:rPr>
        <w:t xml:space="preserve"> </w:t>
      </w:r>
      <w:r w:rsidR="4B104A4D" w:rsidRPr="003B7461">
        <w:rPr>
          <w:rFonts w:ascii="Times New Roman" w:hAnsi="Times New Roman" w:cs="Times New Roman"/>
        </w:rPr>
        <w:t>A transcript of the relevant portions of the dialogue from the CRPD Committee’s session is attached a</w:t>
      </w:r>
      <w:r w:rsidR="00933989" w:rsidRPr="003B7461">
        <w:rPr>
          <w:rFonts w:ascii="Times New Roman" w:hAnsi="Times New Roman" w:cs="Times New Roman"/>
        </w:rPr>
        <w:t xml:space="preserve">s </w:t>
      </w:r>
      <w:r w:rsidR="4B104A4D" w:rsidRPr="003B7461">
        <w:rPr>
          <w:rFonts w:ascii="Times New Roman" w:hAnsi="Times New Roman" w:cs="Times New Roman"/>
        </w:rPr>
        <w:t>Appendix C.</w:t>
      </w:r>
    </w:p>
  </w:footnote>
  <w:footnote w:id="14">
    <w:p w14:paraId="00FD0969" w14:textId="77777777" w:rsidR="007B3571" w:rsidRPr="003B7461" w:rsidRDefault="007B3571" w:rsidP="000A3154">
      <w:pPr>
        <w:pBdr>
          <w:top w:val="nil"/>
          <w:left w:val="nil"/>
          <w:bottom w:val="nil"/>
          <w:right w:val="nil"/>
          <w:between w:val="nil"/>
        </w:pBdr>
        <w:spacing w:after="0" w:line="240" w:lineRule="auto"/>
        <w:ind w:left="216" w:hanging="216"/>
        <w:jc w:val="left"/>
        <w:rPr>
          <w:rFonts w:ascii="Times New Roman" w:eastAsia="Cambria" w:hAnsi="Times New Roman" w:cs="Times New Roman"/>
          <w:sz w:val="20"/>
          <w:szCs w:val="20"/>
        </w:rPr>
      </w:pPr>
      <w:r w:rsidRPr="003B7461">
        <w:rPr>
          <w:rFonts w:ascii="Times New Roman" w:hAnsi="Times New Roman" w:cs="Times New Roman"/>
          <w:sz w:val="20"/>
          <w:szCs w:val="20"/>
          <w:vertAlign w:val="superscript"/>
        </w:rPr>
        <w:footnoteRef/>
      </w:r>
      <w:r w:rsidRPr="003B7461">
        <w:rPr>
          <w:rFonts w:ascii="Times New Roman" w:hAnsi="Times New Roman" w:cs="Times New Roman"/>
          <w:sz w:val="20"/>
          <w:szCs w:val="20"/>
        </w:rPr>
        <w:t xml:space="preserve"> Mandates of Working Group on the issue of human rights and transnational corporations and other business enterprises; the Special Rapporteur on obligations relating to enjoyment of a safe, clean, healthy, sustainable environment, and the Special Rapporteur of  the rights of indigenous peoples, </w:t>
      </w:r>
      <w:hyperlink r:id="rId6">
        <w:r w:rsidRPr="003B7461">
          <w:rPr>
            <w:rFonts w:ascii="Times New Roman" w:hAnsi="Times New Roman" w:cs="Times New Roman"/>
            <w:sz w:val="20"/>
            <w:szCs w:val="20"/>
            <w:u w:val="single"/>
          </w:rPr>
          <w:t>AL CAN 7/2021</w:t>
        </w:r>
      </w:hyperlink>
      <w:r w:rsidRPr="003B7461">
        <w:rPr>
          <w:rFonts w:ascii="Times New Roman" w:hAnsi="Times New Roman" w:cs="Times New Roman"/>
          <w:sz w:val="20"/>
          <w:szCs w:val="20"/>
        </w:rPr>
        <w:t xml:space="preserve"> (November 2021); Mandates of the Special Rapporteur on the implications for human rights of the environmentally sound management and disposal of hazardous substances and wastes; the Working Group on the issue of human rights and transnational corporations and other business enterprises; the Special Rapporteur on the right to development; the Special Rapporteur on the issue of human rights obligations relating to the enjoyment of a safe, clean, healthy and sustainable environment; the Special Rapporteur on the right to food; the Special Rapporteur on the promotion and protection of the right to freedom of opinion and expression; the Special Rapporteur on the rights to freedom of peaceful assembly and of association; the Special Rapporteur on the right of everyone to the enjoyment of the highest attainable standard of physical and mental health; the Special Rapporteur on the situation of human rights defenders; the Special Rapporteur on the rights of indigenous peoples and the Special Rapporteur on the human rights to safe drinking water and sanitation, </w:t>
      </w:r>
      <w:hyperlink r:id="rId7">
        <w:r w:rsidRPr="003B7461">
          <w:rPr>
            <w:rFonts w:ascii="Times New Roman" w:hAnsi="Times New Roman" w:cs="Times New Roman"/>
            <w:sz w:val="20"/>
            <w:szCs w:val="20"/>
            <w:u w:val="single"/>
          </w:rPr>
          <w:t>AL CAN 5/2020</w:t>
        </w:r>
      </w:hyperlink>
      <w:r w:rsidRPr="003B7461">
        <w:rPr>
          <w:rFonts w:ascii="Times New Roman" w:hAnsi="Times New Roman" w:cs="Times New Roman"/>
          <w:sz w:val="20"/>
          <w:szCs w:val="20"/>
        </w:rPr>
        <w:t xml:space="preserve">, (July 2020); Mandates of the Special Rapporteur on the rights of indigenous peoples; the Working Group on the issue of human rights and transnational corporations and other business enterprises; the Special Rapporteur on the right of everyone to the enjoyment of the highest attainable standard of physical and mental health and the Special Rapporteur on the implications for human rights of the environmentally sound management and disposal of hazardous substances and wastes, </w:t>
      </w:r>
      <w:hyperlink r:id="rId8">
        <w:r w:rsidRPr="003B7461">
          <w:rPr>
            <w:rFonts w:ascii="Times New Roman" w:hAnsi="Times New Roman" w:cs="Times New Roman"/>
            <w:sz w:val="20"/>
            <w:szCs w:val="20"/>
            <w:u w:val="single"/>
          </w:rPr>
          <w:t>AL CAN 1/2022</w:t>
        </w:r>
      </w:hyperlink>
      <w:r w:rsidRPr="003B7461">
        <w:rPr>
          <w:rFonts w:ascii="Times New Roman" w:hAnsi="Times New Roman" w:cs="Times New Roman"/>
          <w:sz w:val="20"/>
          <w:szCs w:val="20"/>
        </w:rPr>
        <w:t xml:space="preserve"> (June 2022).</w:t>
      </w:r>
    </w:p>
  </w:footnote>
  <w:footnote w:id="15">
    <w:p w14:paraId="065EA62A" w14:textId="77777777" w:rsidR="007B3571" w:rsidRPr="003B7461" w:rsidRDefault="007B3571" w:rsidP="000A3154">
      <w:pPr>
        <w:spacing w:after="0" w:line="240" w:lineRule="auto"/>
        <w:ind w:left="216" w:hanging="216"/>
        <w:jc w:val="left"/>
        <w:rPr>
          <w:rFonts w:ascii="Times New Roman" w:hAnsi="Times New Roman" w:cs="Times New Roman"/>
          <w:sz w:val="20"/>
          <w:szCs w:val="20"/>
        </w:rPr>
      </w:pPr>
      <w:r w:rsidRPr="003B7461">
        <w:rPr>
          <w:rFonts w:ascii="Times New Roman" w:hAnsi="Times New Roman" w:cs="Times New Roman"/>
          <w:sz w:val="20"/>
          <w:szCs w:val="20"/>
          <w:vertAlign w:val="superscript"/>
        </w:rPr>
        <w:footnoteRef/>
      </w:r>
      <w:r w:rsidRPr="003B7461">
        <w:rPr>
          <w:rFonts w:ascii="Times New Roman" w:hAnsi="Times New Roman" w:cs="Times New Roman"/>
          <w:sz w:val="20"/>
          <w:szCs w:val="20"/>
        </w:rPr>
        <w:t xml:space="preserve"> Mandates of the Special Rapporteur on the rights of indigenous peoples; the Working Group on the issue of human rights and transnational corporations and other business enterprises; the Special Rapporteur on the right of everyone to the enjoyment of the highest attainable standard of physical and mental health and the Special Rapporteur on the implications for human rights of the environmentally sound management and disposal of hazardous substances and wastes, </w:t>
      </w:r>
      <w:hyperlink r:id="rId9">
        <w:r w:rsidRPr="003B7461">
          <w:rPr>
            <w:rFonts w:ascii="Times New Roman" w:hAnsi="Times New Roman" w:cs="Times New Roman"/>
            <w:sz w:val="20"/>
            <w:szCs w:val="20"/>
            <w:u w:val="single"/>
          </w:rPr>
          <w:t>AL CAN 1/2022</w:t>
        </w:r>
      </w:hyperlink>
      <w:r w:rsidRPr="003B7461">
        <w:rPr>
          <w:rFonts w:ascii="Times New Roman" w:hAnsi="Times New Roman" w:cs="Times New Roman"/>
          <w:sz w:val="20"/>
          <w:szCs w:val="20"/>
        </w:rPr>
        <w:t xml:space="preserve"> (June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B0B07B" w14:textId="77777777" w:rsidR="0034014F" w:rsidRDefault="0034014F" w:rsidP="00FA67D8">
    <w:pPr>
      <w:pStyle w:val="Header"/>
      <w:spacing w:after="240"/>
      <w:ind w:left="360"/>
      <w:jc w:val="center"/>
    </w:pPr>
    <w:bookmarkStart w:id="1" w:name="_Hlk220426750"/>
    <w:bookmarkStart w:id="2" w:name="_Hlk220426751"/>
    <w:bookmarkStart w:id="3" w:name="_Hlk220426753"/>
    <w:bookmarkStart w:id="4" w:name="_Hlk220426754"/>
    <w:bookmarkStart w:id="5" w:name="_Hlk220426755"/>
    <w:bookmarkStart w:id="6" w:name="_Hlk220426756"/>
    <w:bookmarkStart w:id="7" w:name="_Hlk220426757"/>
    <w:bookmarkStart w:id="8" w:name="_Hlk220426758"/>
    <w:bookmarkStart w:id="9" w:name="_Hlk220426759"/>
    <w:bookmarkStart w:id="10" w:name="_Hlk220426760"/>
    <w:bookmarkStart w:id="11" w:name="_Hlk220426761"/>
    <w:bookmarkStart w:id="12" w:name="_Hlk220426762"/>
    <w:bookmarkStart w:id="13" w:name="_Hlk220426763"/>
    <w:bookmarkStart w:id="14" w:name="_Hlk220426764"/>
    <w:bookmarkStart w:id="15" w:name="_Hlk220426765"/>
    <w:bookmarkStart w:id="16" w:name="_Hlk220426766"/>
    <w:r w:rsidRPr="00986796">
      <w:rPr>
        <w:rFonts w:ascii="Arial Nova" w:hAnsi="Arial Nova"/>
        <w:b/>
        <w:noProof/>
      </w:rPr>
      <w:drawing>
        <wp:inline distT="0" distB="0" distL="0" distR="0" wp14:anchorId="2877B353" wp14:editId="655A4E71">
          <wp:extent cx="2111740" cy="375719"/>
          <wp:effectExtent l="0" t="0" r="3175" b="5715"/>
          <wp:docPr id="922845519" name="image2.png" descr="A black background with blue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A black background with blue text&#10;&#10;Description automatically generated"/>
                  <pic:cNvPicPr preferRelativeResize="0"/>
                </pic:nvPicPr>
                <pic:blipFill rotWithShape="1">
                  <a:blip r:embed="rId1">
                    <a:extLst>
                      <a:ext uri="{28A0092B-C50C-407E-A947-70E740481C1C}">
                        <a14:useLocalDpi xmlns:a14="http://schemas.microsoft.com/office/drawing/2010/main" val="0"/>
                      </a:ext>
                    </a:extLst>
                  </a:blip>
                  <a:srcRect l="4896" t="33437" r="5619" b="33331"/>
                  <a:stretch>
                    <a:fillRect/>
                  </a:stretch>
                </pic:blipFill>
                <pic:spPr bwMode="auto">
                  <a:xfrm>
                    <a:off x="0" y="0"/>
                    <a:ext cx="2196539" cy="390806"/>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r>
      <w:tab/>
    </w:r>
    <w:r w:rsidRPr="00B40624">
      <w:rPr>
        <w:rFonts w:ascii="Arial Nova" w:hAnsi="Arial Nova"/>
        <w:b/>
        <w:noProof/>
      </w:rPr>
      <w:drawing>
        <wp:inline distT="0" distB="0" distL="0" distR="0" wp14:anchorId="618CA94C" wp14:editId="6C47A119">
          <wp:extent cx="1659873" cy="345589"/>
          <wp:effectExtent l="0" t="0" r="0" b="0"/>
          <wp:docPr id="346229348" name="Picture 6"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101647" name="Picture 6" descr="A close-up of a logo&#10;&#10;AI-generated content may be incorrect."/>
                  <pic:cNvPicPr>
                    <a:picLocks noChangeAspect="1" noChangeArrowheads="1"/>
                  </pic:cNvPicPr>
                </pic:nvPicPr>
                <pic:blipFill rotWithShape="1">
                  <a:blip r:embed="rId2">
                    <a:extLst>
                      <a:ext uri="{28A0092B-C50C-407E-A947-70E740481C1C}">
                        <a14:useLocalDpi xmlns:a14="http://schemas.microsoft.com/office/drawing/2010/main" val="0"/>
                      </a:ext>
                    </a:extLst>
                  </a:blip>
                  <a:srcRect t="2292"/>
                  <a:stretch>
                    <a:fillRect/>
                  </a:stretch>
                </pic:blipFill>
                <pic:spPr bwMode="auto">
                  <a:xfrm>
                    <a:off x="0" y="0"/>
                    <a:ext cx="1674980" cy="348734"/>
                  </a:xfrm>
                  <a:prstGeom prst="rect">
                    <a:avLst/>
                  </a:prstGeom>
                  <a:noFill/>
                  <a:ln>
                    <a:noFill/>
                  </a:ln>
                  <a:extLst>
                    <a:ext uri="{53640926-AAD7-44D8-BBD7-CCE9431645EC}">
                      <a14:shadowObscured xmlns:a14="http://schemas.microsoft.com/office/drawing/2010/main"/>
                    </a:ext>
                  </a:extLst>
                </pic:spPr>
              </pic:pic>
            </a:graphicData>
          </a:graphic>
        </wp:inline>
      </w:drawing>
    </w:r>
    <w:r>
      <w:t xml:space="preserve">  </w:t>
    </w:r>
    <w:r>
      <w:rPr>
        <w:noProof/>
      </w:rPr>
      <w:drawing>
        <wp:inline distT="0" distB="0" distL="0" distR="0" wp14:anchorId="12FC29C8" wp14:editId="6EDB8E22">
          <wp:extent cx="1785257" cy="359639"/>
          <wp:effectExtent l="0" t="0" r="5715" b="2540"/>
          <wp:docPr id="1186359159" name="Picture 2"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5240610" name="Picture 2" descr="A black background with white text&#10;&#10;AI-generated content may be incorrect."/>
                  <pic:cNvPicPr>
                    <a:picLocks noChangeAspect="1" noChangeArrowheads="1"/>
                  </pic:cNvPicPr>
                </pic:nvPicPr>
                <pic:blipFill rotWithShape="1">
                  <a:blip r:embed="rId3">
                    <a:extLst>
                      <a:ext uri="{28A0092B-C50C-407E-A947-70E740481C1C}">
                        <a14:useLocalDpi xmlns:a14="http://schemas.microsoft.com/office/drawing/2010/main" val="0"/>
                      </a:ext>
                    </a:extLst>
                  </a:blip>
                  <a:srcRect l="6616" t="22357" r="6597" b="18866"/>
                  <a:stretch>
                    <a:fillRect/>
                  </a:stretch>
                </pic:blipFill>
                <pic:spPr bwMode="auto">
                  <a:xfrm>
                    <a:off x="0" y="0"/>
                    <a:ext cx="1833354" cy="369328"/>
                  </a:xfrm>
                  <a:prstGeom prst="rect">
                    <a:avLst/>
                  </a:prstGeom>
                  <a:noFill/>
                  <a:ln>
                    <a:noFill/>
                  </a:ln>
                  <a:extLst>
                    <a:ext uri="{53640926-AAD7-44D8-BBD7-CCE9431645EC}">
                      <a14:shadowObscured xmlns:a14="http://schemas.microsoft.com/office/drawing/2010/main"/>
                    </a:ext>
                  </a:extLst>
                </pic:spPr>
              </pic:pic>
            </a:graphicData>
          </a:graphic>
        </wp:inline>
      </w:drawing>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AD4ABB" w14:textId="788AC201" w:rsidR="008A75CF" w:rsidRPr="00DD03B0" w:rsidRDefault="008A75CF" w:rsidP="5455071A">
    <w:pPr>
      <w:pStyle w:val="Header"/>
      <w:ind w:left="-77" w:firstLine="0"/>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C00F08"/>
    <w:multiLevelType w:val="hybridMultilevel"/>
    <w:tmpl w:val="CB3C649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3651E5A"/>
    <w:multiLevelType w:val="hybridMultilevel"/>
    <w:tmpl w:val="1EC6E868"/>
    <w:lvl w:ilvl="0" w:tplc="7146E5EA">
      <w:start w:val="1"/>
      <w:numFmt w:val="lowerRoman"/>
      <w:pStyle w:val="Heading4"/>
      <w:lvlText w:val="%1)"/>
      <w:lvlJc w:val="left"/>
      <w:pPr>
        <w:ind w:left="643" w:hanging="360"/>
      </w:p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 w15:restartNumberingAfterBreak="0">
    <w:nsid w:val="2A071AB5"/>
    <w:multiLevelType w:val="hybridMultilevel"/>
    <w:tmpl w:val="A93E4FAA"/>
    <w:lvl w:ilvl="0" w:tplc="ECBED50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30C70CB7"/>
    <w:multiLevelType w:val="multilevel"/>
    <w:tmpl w:val="2C2AAFC6"/>
    <w:lvl w:ilvl="0">
      <w:start w:val="1"/>
      <w:numFmt w:val="upperLetter"/>
      <w:lvlText w:val="%1."/>
      <w:lvlJc w:val="left"/>
      <w:pPr>
        <w:ind w:left="720" w:hanging="360"/>
      </w:pPr>
      <w:rPr>
        <w:u w:val="none"/>
      </w:rPr>
    </w:lvl>
    <w:lvl w:ilvl="1">
      <w:start w:val="1"/>
      <w:numFmt w:val="bullet"/>
      <w:lvlText w:val=""/>
      <w:lvlJc w:val="left"/>
      <w:pPr>
        <w:ind w:left="1440" w:hanging="360"/>
      </w:pPr>
      <w:rPr>
        <w:rFonts w:ascii="Symbol" w:hAnsi="Symbol" w:hint="default"/>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33DAB738"/>
    <w:multiLevelType w:val="hybridMultilevel"/>
    <w:tmpl w:val="09A685BC"/>
    <w:lvl w:ilvl="0" w:tplc="ECBED500">
      <w:start w:val="1"/>
      <w:numFmt w:val="bullet"/>
      <w:lvlText w:val=""/>
      <w:lvlJc w:val="left"/>
      <w:pPr>
        <w:ind w:left="720" w:hanging="360"/>
      </w:pPr>
      <w:rPr>
        <w:rFonts w:ascii="Symbol" w:hAnsi="Symbol" w:hint="default"/>
      </w:rPr>
    </w:lvl>
    <w:lvl w:ilvl="1" w:tplc="0E0C3EBA">
      <w:start w:val="1"/>
      <w:numFmt w:val="bullet"/>
      <w:lvlText w:val="o"/>
      <w:lvlJc w:val="left"/>
      <w:pPr>
        <w:ind w:left="1440" w:hanging="360"/>
      </w:pPr>
      <w:rPr>
        <w:rFonts w:ascii="Courier New" w:hAnsi="Courier New" w:hint="default"/>
      </w:rPr>
    </w:lvl>
    <w:lvl w:ilvl="2" w:tplc="F982BC10">
      <w:start w:val="1"/>
      <w:numFmt w:val="bullet"/>
      <w:lvlText w:val=""/>
      <w:lvlJc w:val="left"/>
      <w:pPr>
        <w:ind w:left="2160" w:hanging="360"/>
      </w:pPr>
      <w:rPr>
        <w:rFonts w:ascii="Wingdings" w:hAnsi="Wingdings" w:hint="default"/>
      </w:rPr>
    </w:lvl>
    <w:lvl w:ilvl="3" w:tplc="266A2C16">
      <w:start w:val="1"/>
      <w:numFmt w:val="bullet"/>
      <w:lvlText w:val=""/>
      <w:lvlJc w:val="left"/>
      <w:pPr>
        <w:ind w:left="2880" w:hanging="360"/>
      </w:pPr>
      <w:rPr>
        <w:rFonts w:ascii="Symbol" w:hAnsi="Symbol" w:hint="default"/>
      </w:rPr>
    </w:lvl>
    <w:lvl w:ilvl="4" w:tplc="97FAB830">
      <w:start w:val="1"/>
      <w:numFmt w:val="bullet"/>
      <w:lvlText w:val="o"/>
      <w:lvlJc w:val="left"/>
      <w:pPr>
        <w:ind w:left="3600" w:hanging="360"/>
      </w:pPr>
      <w:rPr>
        <w:rFonts w:ascii="Courier New" w:hAnsi="Courier New" w:hint="default"/>
      </w:rPr>
    </w:lvl>
    <w:lvl w:ilvl="5" w:tplc="A39E56E8">
      <w:start w:val="1"/>
      <w:numFmt w:val="bullet"/>
      <w:lvlText w:val=""/>
      <w:lvlJc w:val="left"/>
      <w:pPr>
        <w:ind w:left="4320" w:hanging="360"/>
      </w:pPr>
      <w:rPr>
        <w:rFonts w:ascii="Wingdings" w:hAnsi="Wingdings" w:hint="default"/>
      </w:rPr>
    </w:lvl>
    <w:lvl w:ilvl="6" w:tplc="85661218">
      <w:start w:val="1"/>
      <w:numFmt w:val="bullet"/>
      <w:lvlText w:val=""/>
      <w:lvlJc w:val="left"/>
      <w:pPr>
        <w:ind w:left="5040" w:hanging="360"/>
      </w:pPr>
      <w:rPr>
        <w:rFonts w:ascii="Symbol" w:hAnsi="Symbol" w:hint="default"/>
      </w:rPr>
    </w:lvl>
    <w:lvl w:ilvl="7" w:tplc="93B630E6">
      <w:start w:val="1"/>
      <w:numFmt w:val="bullet"/>
      <w:lvlText w:val="o"/>
      <w:lvlJc w:val="left"/>
      <w:pPr>
        <w:ind w:left="5760" w:hanging="360"/>
      </w:pPr>
      <w:rPr>
        <w:rFonts w:ascii="Courier New" w:hAnsi="Courier New" w:hint="default"/>
      </w:rPr>
    </w:lvl>
    <w:lvl w:ilvl="8" w:tplc="48D21EEA">
      <w:start w:val="1"/>
      <w:numFmt w:val="bullet"/>
      <w:lvlText w:val=""/>
      <w:lvlJc w:val="left"/>
      <w:pPr>
        <w:ind w:left="6480" w:hanging="360"/>
      </w:pPr>
      <w:rPr>
        <w:rFonts w:ascii="Wingdings" w:hAnsi="Wingdings" w:hint="default"/>
      </w:rPr>
    </w:lvl>
  </w:abstractNum>
  <w:abstractNum w:abstractNumId="5" w15:restartNumberingAfterBreak="0">
    <w:nsid w:val="539C5948"/>
    <w:multiLevelType w:val="hybridMultilevel"/>
    <w:tmpl w:val="6D84D3B6"/>
    <w:lvl w:ilvl="0" w:tplc="ACBAE944">
      <w:start w:val="1"/>
      <w:numFmt w:val="upperLetter"/>
      <w:pStyle w:val="Heading2"/>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586F5D69"/>
    <w:multiLevelType w:val="hybridMultilevel"/>
    <w:tmpl w:val="74484E90"/>
    <w:lvl w:ilvl="0" w:tplc="48322566">
      <w:start w:val="1"/>
      <w:numFmt w:val="lowerLetter"/>
      <w:pStyle w:val="Heading3"/>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F4352B9"/>
    <w:multiLevelType w:val="hybridMultilevel"/>
    <w:tmpl w:val="876CDB3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0986E28"/>
    <w:multiLevelType w:val="hybridMultilevel"/>
    <w:tmpl w:val="84C8799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3299EBC"/>
    <w:multiLevelType w:val="multilevel"/>
    <w:tmpl w:val="92CAF36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num w:numId="1" w16cid:durableId="1821582667">
    <w:abstractNumId w:val="9"/>
  </w:num>
  <w:num w:numId="2" w16cid:durableId="324363562">
    <w:abstractNumId w:val="4"/>
  </w:num>
  <w:num w:numId="3" w16cid:durableId="124085731">
    <w:abstractNumId w:val="3"/>
  </w:num>
  <w:num w:numId="4" w16cid:durableId="1121462755">
    <w:abstractNumId w:val="0"/>
  </w:num>
  <w:num w:numId="5" w16cid:durableId="948001496">
    <w:abstractNumId w:val="6"/>
  </w:num>
  <w:num w:numId="6" w16cid:durableId="1425540490">
    <w:abstractNumId w:val="1"/>
  </w:num>
  <w:num w:numId="7" w16cid:durableId="90589467">
    <w:abstractNumId w:val="8"/>
  </w:num>
  <w:num w:numId="8" w16cid:durableId="1642495663">
    <w:abstractNumId w:val="5"/>
  </w:num>
  <w:num w:numId="9" w16cid:durableId="83065805">
    <w:abstractNumId w:val="2"/>
  </w:num>
  <w:num w:numId="10" w16cid:durableId="1909270618">
    <w:abstractNumId w:val="7"/>
  </w:num>
  <w:num w:numId="11" w16cid:durableId="160777616">
    <w:abstractNumId w:val="6"/>
    <w:lvlOverride w:ilvl="0">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5CF"/>
    <w:rsid w:val="00002645"/>
    <w:rsid w:val="00003CE8"/>
    <w:rsid w:val="00016B49"/>
    <w:rsid w:val="00032B36"/>
    <w:rsid w:val="00033EA8"/>
    <w:rsid w:val="00045274"/>
    <w:rsid w:val="00051E81"/>
    <w:rsid w:val="00080F89"/>
    <w:rsid w:val="00082334"/>
    <w:rsid w:val="000856AD"/>
    <w:rsid w:val="00095FEB"/>
    <w:rsid w:val="00096691"/>
    <w:rsid w:val="000A1C80"/>
    <w:rsid w:val="000A3154"/>
    <w:rsid w:val="000B377F"/>
    <w:rsid w:val="000B685A"/>
    <w:rsid w:val="000B8C1F"/>
    <w:rsid w:val="000C4B0B"/>
    <w:rsid w:val="000E46AC"/>
    <w:rsid w:val="000F3777"/>
    <w:rsid w:val="000F5ECC"/>
    <w:rsid w:val="00114A79"/>
    <w:rsid w:val="001334F1"/>
    <w:rsid w:val="00150038"/>
    <w:rsid w:val="00159A51"/>
    <w:rsid w:val="0017146A"/>
    <w:rsid w:val="001733C5"/>
    <w:rsid w:val="00174AA8"/>
    <w:rsid w:val="00191FB5"/>
    <w:rsid w:val="001A01A6"/>
    <w:rsid w:val="001A40F7"/>
    <w:rsid w:val="001E0FE2"/>
    <w:rsid w:val="001E36EC"/>
    <w:rsid w:val="001E6DAE"/>
    <w:rsid w:val="00210786"/>
    <w:rsid w:val="00224AC1"/>
    <w:rsid w:val="002365FE"/>
    <w:rsid w:val="002375EE"/>
    <w:rsid w:val="0024647C"/>
    <w:rsid w:val="002641E0"/>
    <w:rsid w:val="00267A07"/>
    <w:rsid w:val="00280F48"/>
    <w:rsid w:val="00290C58"/>
    <w:rsid w:val="0029CD6E"/>
    <w:rsid w:val="002A6718"/>
    <w:rsid w:val="002D5076"/>
    <w:rsid w:val="002E5A6C"/>
    <w:rsid w:val="002F0B54"/>
    <w:rsid w:val="002F3885"/>
    <w:rsid w:val="00300624"/>
    <w:rsid w:val="00302852"/>
    <w:rsid w:val="0030346A"/>
    <w:rsid w:val="00312C4F"/>
    <w:rsid w:val="00315666"/>
    <w:rsid w:val="0031939D"/>
    <w:rsid w:val="00330F71"/>
    <w:rsid w:val="00336F8B"/>
    <w:rsid w:val="0034014F"/>
    <w:rsid w:val="0034032B"/>
    <w:rsid w:val="00353134"/>
    <w:rsid w:val="00377B9A"/>
    <w:rsid w:val="0039192C"/>
    <w:rsid w:val="003A6728"/>
    <w:rsid w:val="003A7EBA"/>
    <w:rsid w:val="003B7461"/>
    <w:rsid w:val="003B7F44"/>
    <w:rsid w:val="003C7494"/>
    <w:rsid w:val="003D7896"/>
    <w:rsid w:val="003E300A"/>
    <w:rsid w:val="00405377"/>
    <w:rsid w:val="00407486"/>
    <w:rsid w:val="004079BE"/>
    <w:rsid w:val="00411CB3"/>
    <w:rsid w:val="00414738"/>
    <w:rsid w:val="00415F43"/>
    <w:rsid w:val="0041EF36"/>
    <w:rsid w:val="00421153"/>
    <w:rsid w:val="004335FA"/>
    <w:rsid w:val="00434CA0"/>
    <w:rsid w:val="00457F7F"/>
    <w:rsid w:val="004615BC"/>
    <w:rsid w:val="00461B29"/>
    <w:rsid w:val="00462001"/>
    <w:rsid w:val="00491BB4"/>
    <w:rsid w:val="0049509B"/>
    <w:rsid w:val="004A99C2"/>
    <w:rsid w:val="004B0527"/>
    <w:rsid w:val="004B1F9F"/>
    <w:rsid w:val="004B2B84"/>
    <w:rsid w:val="004B6D6F"/>
    <w:rsid w:val="004C2886"/>
    <w:rsid w:val="004E50B2"/>
    <w:rsid w:val="004F3E70"/>
    <w:rsid w:val="00510B64"/>
    <w:rsid w:val="00513079"/>
    <w:rsid w:val="00521338"/>
    <w:rsid w:val="0053175B"/>
    <w:rsid w:val="005342CF"/>
    <w:rsid w:val="005373EE"/>
    <w:rsid w:val="005377B2"/>
    <w:rsid w:val="00544EBC"/>
    <w:rsid w:val="0054515E"/>
    <w:rsid w:val="00556EA0"/>
    <w:rsid w:val="00560110"/>
    <w:rsid w:val="00573EFE"/>
    <w:rsid w:val="00580F1A"/>
    <w:rsid w:val="00584BFE"/>
    <w:rsid w:val="00595278"/>
    <w:rsid w:val="005A39B6"/>
    <w:rsid w:val="005B1DE2"/>
    <w:rsid w:val="005B3217"/>
    <w:rsid w:val="005C7D27"/>
    <w:rsid w:val="005D2273"/>
    <w:rsid w:val="005D27D8"/>
    <w:rsid w:val="005E0692"/>
    <w:rsid w:val="005F2A2A"/>
    <w:rsid w:val="005F7D85"/>
    <w:rsid w:val="00606F42"/>
    <w:rsid w:val="00610359"/>
    <w:rsid w:val="00612943"/>
    <w:rsid w:val="006146F7"/>
    <w:rsid w:val="00614A17"/>
    <w:rsid w:val="0062346A"/>
    <w:rsid w:val="00625B40"/>
    <w:rsid w:val="0063559B"/>
    <w:rsid w:val="00643C8C"/>
    <w:rsid w:val="00646B31"/>
    <w:rsid w:val="00646EA4"/>
    <w:rsid w:val="006529CE"/>
    <w:rsid w:val="006537FB"/>
    <w:rsid w:val="00656137"/>
    <w:rsid w:val="00665ADF"/>
    <w:rsid w:val="00665F5F"/>
    <w:rsid w:val="00674F0B"/>
    <w:rsid w:val="006960B5"/>
    <w:rsid w:val="006A02C0"/>
    <w:rsid w:val="006A3017"/>
    <w:rsid w:val="006A7263"/>
    <w:rsid w:val="006B17A9"/>
    <w:rsid w:val="006C3455"/>
    <w:rsid w:val="006C6E29"/>
    <w:rsid w:val="006F04B6"/>
    <w:rsid w:val="007144B3"/>
    <w:rsid w:val="00715BC7"/>
    <w:rsid w:val="0071631E"/>
    <w:rsid w:val="007181AA"/>
    <w:rsid w:val="00733EA6"/>
    <w:rsid w:val="007367B0"/>
    <w:rsid w:val="00741B72"/>
    <w:rsid w:val="00743D3C"/>
    <w:rsid w:val="00744B0A"/>
    <w:rsid w:val="007523C5"/>
    <w:rsid w:val="0075407C"/>
    <w:rsid w:val="00765AF6"/>
    <w:rsid w:val="007704C4"/>
    <w:rsid w:val="00772BD4"/>
    <w:rsid w:val="007A051F"/>
    <w:rsid w:val="007A37F0"/>
    <w:rsid w:val="007A3E90"/>
    <w:rsid w:val="007A7E61"/>
    <w:rsid w:val="007B2013"/>
    <w:rsid w:val="007B3571"/>
    <w:rsid w:val="007C138E"/>
    <w:rsid w:val="007E0D7E"/>
    <w:rsid w:val="00801C8F"/>
    <w:rsid w:val="008229CB"/>
    <w:rsid w:val="0082415D"/>
    <w:rsid w:val="0083114E"/>
    <w:rsid w:val="0084059A"/>
    <w:rsid w:val="0085170B"/>
    <w:rsid w:val="0085712F"/>
    <w:rsid w:val="0086271C"/>
    <w:rsid w:val="00865396"/>
    <w:rsid w:val="00873F8B"/>
    <w:rsid w:val="008754B0"/>
    <w:rsid w:val="008774F0"/>
    <w:rsid w:val="00880627"/>
    <w:rsid w:val="008869FE"/>
    <w:rsid w:val="0089013B"/>
    <w:rsid w:val="00891282"/>
    <w:rsid w:val="0089245C"/>
    <w:rsid w:val="008A1894"/>
    <w:rsid w:val="008A75CF"/>
    <w:rsid w:val="008B4F0F"/>
    <w:rsid w:val="008C49B9"/>
    <w:rsid w:val="008D5B2D"/>
    <w:rsid w:val="008D7E5F"/>
    <w:rsid w:val="008E794E"/>
    <w:rsid w:val="00902214"/>
    <w:rsid w:val="00905783"/>
    <w:rsid w:val="009333CC"/>
    <w:rsid w:val="00933989"/>
    <w:rsid w:val="00936E2F"/>
    <w:rsid w:val="009408FD"/>
    <w:rsid w:val="0094211B"/>
    <w:rsid w:val="00957694"/>
    <w:rsid w:val="00957DBA"/>
    <w:rsid w:val="00960BC7"/>
    <w:rsid w:val="00960E56"/>
    <w:rsid w:val="009657D4"/>
    <w:rsid w:val="00981262"/>
    <w:rsid w:val="00985CEA"/>
    <w:rsid w:val="009A0484"/>
    <w:rsid w:val="009A5A7B"/>
    <w:rsid w:val="009B0A96"/>
    <w:rsid w:val="009C1A4B"/>
    <w:rsid w:val="009CF9EF"/>
    <w:rsid w:val="009D4283"/>
    <w:rsid w:val="009D7755"/>
    <w:rsid w:val="009F2BD8"/>
    <w:rsid w:val="00A003E7"/>
    <w:rsid w:val="00A06B93"/>
    <w:rsid w:val="00A159BB"/>
    <w:rsid w:val="00A20EEB"/>
    <w:rsid w:val="00A34421"/>
    <w:rsid w:val="00A36006"/>
    <w:rsid w:val="00A41078"/>
    <w:rsid w:val="00A42DA8"/>
    <w:rsid w:val="00A5293D"/>
    <w:rsid w:val="00A57438"/>
    <w:rsid w:val="00A64B87"/>
    <w:rsid w:val="00A66C36"/>
    <w:rsid w:val="00A71BEC"/>
    <w:rsid w:val="00A7372C"/>
    <w:rsid w:val="00A74137"/>
    <w:rsid w:val="00A7720E"/>
    <w:rsid w:val="00AA473C"/>
    <w:rsid w:val="00AC2E4A"/>
    <w:rsid w:val="00AD1CA9"/>
    <w:rsid w:val="00AF243C"/>
    <w:rsid w:val="00B22E4A"/>
    <w:rsid w:val="00B25979"/>
    <w:rsid w:val="00B27671"/>
    <w:rsid w:val="00B31973"/>
    <w:rsid w:val="00B437E0"/>
    <w:rsid w:val="00B52072"/>
    <w:rsid w:val="00B62252"/>
    <w:rsid w:val="00B828EA"/>
    <w:rsid w:val="00B848F3"/>
    <w:rsid w:val="00BA7CB0"/>
    <w:rsid w:val="00BB4670"/>
    <w:rsid w:val="00BB4D19"/>
    <w:rsid w:val="00BC5633"/>
    <w:rsid w:val="00BD7AC6"/>
    <w:rsid w:val="00BE32DF"/>
    <w:rsid w:val="00BF0715"/>
    <w:rsid w:val="00C04B0E"/>
    <w:rsid w:val="00C10A3E"/>
    <w:rsid w:val="00C120D6"/>
    <w:rsid w:val="00C138EF"/>
    <w:rsid w:val="00C1614C"/>
    <w:rsid w:val="00C26BA4"/>
    <w:rsid w:val="00C3350E"/>
    <w:rsid w:val="00C339A5"/>
    <w:rsid w:val="00C59769"/>
    <w:rsid w:val="00C87F3A"/>
    <w:rsid w:val="00C902A6"/>
    <w:rsid w:val="00C915C9"/>
    <w:rsid w:val="00C933A3"/>
    <w:rsid w:val="00CA64BD"/>
    <w:rsid w:val="00CA74B9"/>
    <w:rsid w:val="00CB12CC"/>
    <w:rsid w:val="00CB2495"/>
    <w:rsid w:val="00CB3A61"/>
    <w:rsid w:val="00CC5B9F"/>
    <w:rsid w:val="00CD1AA0"/>
    <w:rsid w:val="00CD53B1"/>
    <w:rsid w:val="00CD5FDB"/>
    <w:rsid w:val="00CE0A52"/>
    <w:rsid w:val="00D01986"/>
    <w:rsid w:val="00D053EE"/>
    <w:rsid w:val="00D11EC3"/>
    <w:rsid w:val="00D13617"/>
    <w:rsid w:val="00D2072A"/>
    <w:rsid w:val="00D20CE4"/>
    <w:rsid w:val="00D21F6C"/>
    <w:rsid w:val="00D24BBB"/>
    <w:rsid w:val="00D405D0"/>
    <w:rsid w:val="00D54312"/>
    <w:rsid w:val="00D572CD"/>
    <w:rsid w:val="00D645FB"/>
    <w:rsid w:val="00D651B7"/>
    <w:rsid w:val="00D765EF"/>
    <w:rsid w:val="00D80902"/>
    <w:rsid w:val="00DAC50C"/>
    <w:rsid w:val="00DB663B"/>
    <w:rsid w:val="00DC2F26"/>
    <w:rsid w:val="00DD03B0"/>
    <w:rsid w:val="00DD4CD8"/>
    <w:rsid w:val="00DE53DA"/>
    <w:rsid w:val="00DE7695"/>
    <w:rsid w:val="00E03DE8"/>
    <w:rsid w:val="00E1275B"/>
    <w:rsid w:val="00E204D7"/>
    <w:rsid w:val="00E306CD"/>
    <w:rsid w:val="00E30779"/>
    <w:rsid w:val="00E814E8"/>
    <w:rsid w:val="00E87C4C"/>
    <w:rsid w:val="00E9345B"/>
    <w:rsid w:val="00E945FC"/>
    <w:rsid w:val="00E948FD"/>
    <w:rsid w:val="00EA4DE7"/>
    <w:rsid w:val="00EC3ED1"/>
    <w:rsid w:val="00EC6AFA"/>
    <w:rsid w:val="00ED0381"/>
    <w:rsid w:val="00ED0A73"/>
    <w:rsid w:val="00ED5DDE"/>
    <w:rsid w:val="00EE311C"/>
    <w:rsid w:val="00EF38BE"/>
    <w:rsid w:val="00EF5396"/>
    <w:rsid w:val="00EFF216"/>
    <w:rsid w:val="00F1063F"/>
    <w:rsid w:val="00F15DD3"/>
    <w:rsid w:val="00F21B77"/>
    <w:rsid w:val="00F344B2"/>
    <w:rsid w:val="00F62C19"/>
    <w:rsid w:val="00F71DEC"/>
    <w:rsid w:val="00F74CBF"/>
    <w:rsid w:val="00F81DDD"/>
    <w:rsid w:val="00F85EFD"/>
    <w:rsid w:val="00FB2671"/>
    <w:rsid w:val="00FB3A92"/>
    <w:rsid w:val="00FC1DBF"/>
    <w:rsid w:val="00FC6EA7"/>
    <w:rsid w:val="00FD11EA"/>
    <w:rsid w:val="00FD4476"/>
    <w:rsid w:val="00FD5CE7"/>
    <w:rsid w:val="00FF4492"/>
    <w:rsid w:val="01011D56"/>
    <w:rsid w:val="0105FA69"/>
    <w:rsid w:val="012AAB89"/>
    <w:rsid w:val="013CCC9F"/>
    <w:rsid w:val="01502F65"/>
    <w:rsid w:val="0153433E"/>
    <w:rsid w:val="0165DD30"/>
    <w:rsid w:val="017F642C"/>
    <w:rsid w:val="01805728"/>
    <w:rsid w:val="01A80B8B"/>
    <w:rsid w:val="01A9B3EF"/>
    <w:rsid w:val="01AA9EF7"/>
    <w:rsid w:val="01D08646"/>
    <w:rsid w:val="01D29F92"/>
    <w:rsid w:val="01F51024"/>
    <w:rsid w:val="01F7C5AB"/>
    <w:rsid w:val="0206E5CE"/>
    <w:rsid w:val="020E48A9"/>
    <w:rsid w:val="024068C9"/>
    <w:rsid w:val="02478677"/>
    <w:rsid w:val="0266EA2B"/>
    <w:rsid w:val="0268D2FA"/>
    <w:rsid w:val="02A82942"/>
    <w:rsid w:val="02AD2205"/>
    <w:rsid w:val="02C9C50F"/>
    <w:rsid w:val="02CCA962"/>
    <w:rsid w:val="02D179E8"/>
    <w:rsid w:val="02E10D9B"/>
    <w:rsid w:val="02E385A1"/>
    <w:rsid w:val="02EA5674"/>
    <w:rsid w:val="02EC8E04"/>
    <w:rsid w:val="02FF2295"/>
    <w:rsid w:val="03096642"/>
    <w:rsid w:val="03100841"/>
    <w:rsid w:val="032232E5"/>
    <w:rsid w:val="032914CF"/>
    <w:rsid w:val="033679F3"/>
    <w:rsid w:val="033C6832"/>
    <w:rsid w:val="03417E33"/>
    <w:rsid w:val="0341ED76"/>
    <w:rsid w:val="035588E0"/>
    <w:rsid w:val="035B2435"/>
    <w:rsid w:val="0360D1A5"/>
    <w:rsid w:val="03682F92"/>
    <w:rsid w:val="036E72A9"/>
    <w:rsid w:val="037E3973"/>
    <w:rsid w:val="038F5D9C"/>
    <w:rsid w:val="03A87191"/>
    <w:rsid w:val="03A9E56B"/>
    <w:rsid w:val="03AB7FE5"/>
    <w:rsid w:val="03C5FE31"/>
    <w:rsid w:val="03ECC46E"/>
    <w:rsid w:val="03F2075F"/>
    <w:rsid w:val="03F2DC18"/>
    <w:rsid w:val="03F87414"/>
    <w:rsid w:val="0406B0C0"/>
    <w:rsid w:val="0418B9C1"/>
    <w:rsid w:val="0422B000"/>
    <w:rsid w:val="042D7545"/>
    <w:rsid w:val="04363AEA"/>
    <w:rsid w:val="044FAC4D"/>
    <w:rsid w:val="04532314"/>
    <w:rsid w:val="04601853"/>
    <w:rsid w:val="04655D6C"/>
    <w:rsid w:val="04739B33"/>
    <w:rsid w:val="0480506B"/>
    <w:rsid w:val="048CF688"/>
    <w:rsid w:val="049C32C8"/>
    <w:rsid w:val="04A51406"/>
    <w:rsid w:val="04B6B00A"/>
    <w:rsid w:val="04BC9BAA"/>
    <w:rsid w:val="04BD62FC"/>
    <w:rsid w:val="04CCE1A7"/>
    <w:rsid w:val="04DA64F1"/>
    <w:rsid w:val="04E550B3"/>
    <w:rsid w:val="04F8F86F"/>
    <w:rsid w:val="05086525"/>
    <w:rsid w:val="0533A22F"/>
    <w:rsid w:val="053DBFF4"/>
    <w:rsid w:val="055F0FF8"/>
    <w:rsid w:val="057B99D0"/>
    <w:rsid w:val="0584962C"/>
    <w:rsid w:val="058F7D2E"/>
    <w:rsid w:val="0591AE04"/>
    <w:rsid w:val="05926E2D"/>
    <w:rsid w:val="05936CFB"/>
    <w:rsid w:val="05B1129C"/>
    <w:rsid w:val="05C97284"/>
    <w:rsid w:val="05CA4CD1"/>
    <w:rsid w:val="05DA9BD6"/>
    <w:rsid w:val="05DAB430"/>
    <w:rsid w:val="05DCC028"/>
    <w:rsid w:val="05E69560"/>
    <w:rsid w:val="05F02528"/>
    <w:rsid w:val="05FDD961"/>
    <w:rsid w:val="05FF5087"/>
    <w:rsid w:val="0603C9C7"/>
    <w:rsid w:val="06101E53"/>
    <w:rsid w:val="0614E824"/>
    <w:rsid w:val="061ED0FB"/>
    <w:rsid w:val="06262B1A"/>
    <w:rsid w:val="06329084"/>
    <w:rsid w:val="063E58AD"/>
    <w:rsid w:val="06468E4E"/>
    <w:rsid w:val="064ED550"/>
    <w:rsid w:val="0651A8F5"/>
    <w:rsid w:val="0652A8E9"/>
    <w:rsid w:val="0655B530"/>
    <w:rsid w:val="065B1718"/>
    <w:rsid w:val="068E980E"/>
    <w:rsid w:val="06984488"/>
    <w:rsid w:val="069873DC"/>
    <w:rsid w:val="0699DDA2"/>
    <w:rsid w:val="069FE5B4"/>
    <w:rsid w:val="06BE3034"/>
    <w:rsid w:val="06BE74BB"/>
    <w:rsid w:val="06C7E2F3"/>
    <w:rsid w:val="06F90B82"/>
    <w:rsid w:val="06FC2CB5"/>
    <w:rsid w:val="0709CFEE"/>
    <w:rsid w:val="0712549E"/>
    <w:rsid w:val="071299E7"/>
    <w:rsid w:val="07173A9F"/>
    <w:rsid w:val="07205027"/>
    <w:rsid w:val="0720945B"/>
    <w:rsid w:val="072F7C91"/>
    <w:rsid w:val="07371E1B"/>
    <w:rsid w:val="073C3541"/>
    <w:rsid w:val="073C7837"/>
    <w:rsid w:val="073EDBF2"/>
    <w:rsid w:val="07437B17"/>
    <w:rsid w:val="07460741"/>
    <w:rsid w:val="074A814F"/>
    <w:rsid w:val="074C3189"/>
    <w:rsid w:val="07638F72"/>
    <w:rsid w:val="07726E5F"/>
    <w:rsid w:val="077847DA"/>
    <w:rsid w:val="0781F1B7"/>
    <w:rsid w:val="0785A5FD"/>
    <w:rsid w:val="078EBEF2"/>
    <w:rsid w:val="0795A4CD"/>
    <w:rsid w:val="07AEDF71"/>
    <w:rsid w:val="07B40C7C"/>
    <w:rsid w:val="07C183B0"/>
    <w:rsid w:val="07CCBF6D"/>
    <w:rsid w:val="07DCBCA4"/>
    <w:rsid w:val="07E0ADEA"/>
    <w:rsid w:val="07E5A1FC"/>
    <w:rsid w:val="07E6D6D3"/>
    <w:rsid w:val="08083EB6"/>
    <w:rsid w:val="081686AB"/>
    <w:rsid w:val="08202358"/>
    <w:rsid w:val="0820FE41"/>
    <w:rsid w:val="083DB864"/>
    <w:rsid w:val="0847D15D"/>
    <w:rsid w:val="087CFEE6"/>
    <w:rsid w:val="08A4F2E2"/>
    <w:rsid w:val="08BC667F"/>
    <w:rsid w:val="08ECDA47"/>
    <w:rsid w:val="08F3EA4F"/>
    <w:rsid w:val="08F755CD"/>
    <w:rsid w:val="0902A05D"/>
    <w:rsid w:val="090A64F4"/>
    <w:rsid w:val="0910B765"/>
    <w:rsid w:val="09211077"/>
    <w:rsid w:val="09217695"/>
    <w:rsid w:val="093DE41E"/>
    <w:rsid w:val="0944862F"/>
    <w:rsid w:val="096EB0B2"/>
    <w:rsid w:val="0976118C"/>
    <w:rsid w:val="099E9F8E"/>
    <w:rsid w:val="099F60D5"/>
    <w:rsid w:val="09A9156C"/>
    <w:rsid w:val="09BA923A"/>
    <w:rsid w:val="09CD5F5D"/>
    <w:rsid w:val="09D7C3FA"/>
    <w:rsid w:val="09DD0CFE"/>
    <w:rsid w:val="09E2A42F"/>
    <w:rsid w:val="09E8DE56"/>
    <w:rsid w:val="0A0B0A22"/>
    <w:rsid w:val="0A16BF96"/>
    <w:rsid w:val="0A220F0A"/>
    <w:rsid w:val="0A257A20"/>
    <w:rsid w:val="0A2703A3"/>
    <w:rsid w:val="0A2818A2"/>
    <w:rsid w:val="0A422778"/>
    <w:rsid w:val="0A432376"/>
    <w:rsid w:val="0A4BB2AA"/>
    <w:rsid w:val="0A54815D"/>
    <w:rsid w:val="0A750ABD"/>
    <w:rsid w:val="0A793292"/>
    <w:rsid w:val="0A833617"/>
    <w:rsid w:val="0A8E3BC6"/>
    <w:rsid w:val="0A958C08"/>
    <w:rsid w:val="0A97D1C9"/>
    <w:rsid w:val="0A9BA80A"/>
    <w:rsid w:val="0AA02D9C"/>
    <w:rsid w:val="0AA06AFB"/>
    <w:rsid w:val="0AC9E32F"/>
    <w:rsid w:val="0AFD44D5"/>
    <w:rsid w:val="0B0D794E"/>
    <w:rsid w:val="0B0FF9CF"/>
    <w:rsid w:val="0B1329D3"/>
    <w:rsid w:val="0B29D4D2"/>
    <w:rsid w:val="0B2B4EB5"/>
    <w:rsid w:val="0B3154EC"/>
    <w:rsid w:val="0B3EE874"/>
    <w:rsid w:val="0B521AAE"/>
    <w:rsid w:val="0B6EDD97"/>
    <w:rsid w:val="0B6EE4A3"/>
    <w:rsid w:val="0B7393FF"/>
    <w:rsid w:val="0B9B221D"/>
    <w:rsid w:val="0BBE1EB9"/>
    <w:rsid w:val="0C059EA9"/>
    <w:rsid w:val="0C07B1DE"/>
    <w:rsid w:val="0C15FDE6"/>
    <w:rsid w:val="0C173F8A"/>
    <w:rsid w:val="0C18A9D1"/>
    <w:rsid w:val="0C1DB829"/>
    <w:rsid w:val="0C25094F"/>
    <w:rsid w:val="0C352319"/>
    <w:rsid w:val="0C355E5F"/>
    <w:rsid w:val="0C4A8943"/>
    <w:rsid w:val="0C55A695"/>
    <w:rsid w:val="0C608E56"/>
    <w:rsid w:val="0C60E74A"/>
    <w:rsid w:val="0C7063AE"/>
    <w:rsid w:val="0C7F019B"/>
    <w:rsid w:val="0C7F20FA"/>
    <w:rsid w:val="0C97E8F7"/>
    <w:rsid w:val="0C9C238F"/>
    <w:rsid w:val="0CAA8E02"/>
    <w:rsid w:val="0CABCF64"/>
    <w:rsid w:val="0CB26F4C"/>
    <w:rsid w:val="0CBDC048"/>
    <w:rsid w:val="0CE67CFF"/>
    <w:rsid w:val="0CEBA9F1"/>
    <w:rsid w:val="0CF663EA"/>
    <w:rsid w:val="0CFB08AC"/>
    <w:rsid w:val="0D0B56DF"/>
    <w:rsid w:val="0D14B55A"/>
    <w:rsid w:val="0D2B33F6"/>
    <w:rsid w:val="0D3797C4"/>
    <w:rsid w:val="0D3FF1BA"/>
    <w:rsid w:val="0D42E354"/>
    <w:rsid w:val="0D4A864C"/>
    <w:rsid w:val="0D671E8C"/>
    <w:rsid w:val="0D7CECC9"/>
    <w:rsid w:val="0D7ED2B5"/>
    <w:rsid w:val="0D7FB319"/>
    <w:rsid w:val="0D81CB43"/>
    <w:rsid w:val="0D93CD62"/>
    <w:rsid w:val="0D9FA7DB"/>
    <w:rsid w:val="0DB15C35"/>
    <w:rsid w:val="0DC51D70"/>
    <w:rsid w:val="0DCC6171"/>
    <w:rsid w:val="0DF3902D"/>
    <w:rsid w:val="0DF6CC2A"/>
    <w:rsid w:val="0E029983"/>
    <w:rsid w:val="0E070CCF"/>
    <w:rsid w:val="0E1AD5E1"/>
    <w:rsid w:val="0E2C17B9"/>
    <w:rsid w:val="0E4A489A"/>
    <w:rsid w:val="0E4E21A7"/>
    <w:rsid w:val="0E54FFF1"/>
    <w:rsid w:val="0E5DB605"/>
    <w:rsid w:val="0E702A6E"/>
    <w:rsid w:val="0E74EC8F"/>
    <w:rsid w:val="0E83128B"/>
    <w:rsid w:val="0E92220C"/>
    <w:rsid w:val="0EA39418"/>
    <w:rsid w:val="0EA9A366"/>
    <w:rsid w:val="0EB14773"/>
    <w:rsid w:val="0EB4248E"/>
    <w:rsid w:val="0EBCB2DF"/>
    <w:rsid w:val="0EC66E12"/>
    <w:rsid w:val="0ECCD81E"/>
    <w:rsid w:val="0EEF5C5F"/>
    <w:rsid w:val="0EF00385"/>
    <w:rsid w:val="0F121F2E"/>
    <w:rsid w:val="0F19A511"/>
    <w:rsid w:val="0F1B6783"/>
    <w:rsid w:val="0F24EC43"/>
    <w:rsid w:val="0F2A49F2"/>
    <w:rsid w:val="0F2EA0BA"/>
    <w:rsid w:val="0F446F9C"/>
    <w:rsid w:val="0F4E399D"/>
    <w:rsid w:val="0F66CA65"/>
    <w:rsid w:val="0F6F5800"/>
    <w:rsid w:val="0F72CBEE"/>
    <w:rsid w:val="0F765EF1"/>
    <w:rsid w:val="0F795400"/>
    <w:rsid w:val="0F87894B"/>
    <w:rsid w:val="0F99373F"/>
    <w:rsid w:val="0F9FBDAF"/>
    <w:rsid w:val="0FAA9EE5"/>
    <w:rsid w:val="0FABC16B"/>
    <w:rsid w:val="0FB1565B"/>
    <w:rsid w:val="0FB91159"/>
    <w:rsid w:val="0FB9753D"/>
    <w:rsid w:val="0FDC8387"/>
    <w:rsid w:val="0FEBFB5A"/>
    <w:rsid w:val="0FF2EFAF"/>
    <w:rsid w:val="100CBA10"/>
    <w:rsid w:val="10141169"/>
    <w:rsid w:val="10179E52"/>
    <w:rsid w:val="101E5D69"/>
    <w:rsid w:val="103BC321"/>
    <w:rsid w:val="1041E89C"/>
    <w:rsid w:val="1044A6F3"/>
    <w:rsid w:val="1057ED88"/>
    <w:rsid w:val="1062B510"/>
    <w:rsid w:val="107987FC"/>
    <w:rsid w:val="10848FA4"/>
    <w:rsid w:val="1085542C"/>
    <w:rsid w:val="108FC1E9"/>
    <w:rsid w:val="1093C23B"/>
    <w:rsid w:val="1095FB3D"/>
    <w:rsid w:val="1097C6A3"/>
    <w:rsid w:val="10996DC8"/>
    <w:rsid w:val="10A2E210"/>
    <w:rsid w:val="10A43011"/>
    <w:rsid w:val="10B9C2A8"/>
    <w:rsid w:val="10C18FE3"/>
    <w:rsid w:val="10D60922"/>
    <w:rsid w:val="10F6CB30"/>
    <w:rsid w:val="10FCF8AE"/>
    <w:rsid w:val="111472D0"/>
    <w:rsid w:val="11222681"/>
    <w:rsid w:val="1127BCBC"/>
    <w:rsid w:val="1129415E"/>
    <w:rsid w:val="113758CE"/>
    <w:rsid w:val="11397E6C"/>
    <w:rsid w:val="113A8E91"/>
    <w:rsid w:val="11617891"/>
    <w:rsid w:val="116B743F"/>
    <w:rsid w:val="1173056E"/>
    <w:rsid w:val="11730C95"/>
    <w:rsid w:val="117C43C8"/>
    <w:rsid w:val="1191B396"/>
    <w:rsid w:val="11A05EEE"/>
    <w:rsid w:val="11A900AA"/>
    <w:rsid w:val="11BB52D4"/>
    <w:rsid w:val="11DF2C42"/>
    <w:rsid w:val="11F15EC9"/>
    <w:rsid w:val="11FD5DF3"/>
    <w:rsid w:val="1212E1BF"/>
    <w:rsid w:val="12240681"/>
    <w:rsid w:val="12343BAA"/>
    <w:rsid w:val="12385F3C"/>
    <w:rsid w:val="123F6295"/>
    <w:rsid w:val="124864EE"/>
    <w:rsid w:val="125E99FE"/>
    <w:rsid w:val="12620AC5"/>
    <w:rsid w:val="12714362"/>
    <w:rsid w:val="12848CEB"/>
    <w:rsid w:val="128532C9"/>
    <w:rsid w:val="128FA7E9"/>
    <w:rsid w:val="129D31E7"/>
    <w:rsid w:val="12A2B2D9"/>
    <w:rsid w:val="12AAAD8E"/>
    <w:rsid w:val="12BEFE35"/>
    <w:rsid w:val="12C679E1"/>
    <w:rsid w:val="12CAB6FE"/>
    <w:rsid w:val="12D6D7A2"/>
    <w:rsid w:val="12DDC418"/>
    <w:rsid w:val="12EA6DB1"/>
    <w:rsid w:val="1306153F"/>
    <w:rsid w:val="1311A2E8"/>
    <w:rsid w:val="1322BCDE"/>
    <w:rsid w:val="132B205D"/>
    <w:rsid w:val="13455751"/>
    <w:rsid w:val="13574699"/>
    <w:rsid w:val="13620EB7"/>
    <w:rsid w:val="136688FA"/>
    <w:rsid w:val="138411B8"/>
    <w:rsid w:val="139010DC"/>
    <w:rsid w:val="13983551"/>
    <w:rsid w:val="13A17938"/>
    <w:rsid w:val="13B05920"/>
    <w:rsid w:val="13BDBE14"/>
    <w:rsid w:val="13C5683A"/>
    <w:rsid w:val="13CDDAA6"/>
    <w:rsid w:val="13D25264"/>
    <w:rsid w:val="13E4FAC6"/>
    <w:rsid w:val="13EA8B49"/>
    <w:rsid w:val="13F32DAD"/>
    <w:rsid w:val="14117B18"/>
    <w:rsid w:val="141AB15C"/>
    <w:rsid w:val="1426B1AD"/>
    <w:rsid w:val="143D2CFB"/>
    <w:rsid w:val="14527608"/>
    <w:rsid w:val="14583A76"/>
    <w:rsid w:val="146313FE"/>
    <w:rsid w:val="1464177D"/>
    <w:rsid w:val="1465EF30"/>
    <w:rsid w:val="14768057"/>
    <w:rsid w:val="147D3F88"/>
    <w:rsid w:val="149BA1B3"/>
    <w:rsid w:val="14E2627E"/>
    <w:rsid w:val="14EBC8E2"/>
    <w:rsid w:val="14F1D511"/>
    <w:rsid w:val="1506CB7E"/>
    <w:rsid w:val="15078B9A"/>
    <w:rsid w:val="150AB1F1"/>
    <w:rsid w:val="151419EE"/>
    <w:rsid w:val="15169718"/>
    <w:rsid w:val="1521DEDB"/>
    <w:rsid w:val="1522A870"/>
    <w:rsid w:val="1524C086"/>
    <w:rsid w:val="15372E33"/>
    <w:rsid w:val="154DB938"/>
    <w:rsid w:val="15511820"/>
    <w:rsid w:val="15585063"/>
    <w:rsid w:val="155D6E53"/>
    <w:rsid w:val="156D029E"/>
    <w:rsid w:val="15709DDA"/>
    <w:rsid w:val="157651A9"/>
    <w:rsid w:val="1582718B"/>
    <w:rsid w:val="15904762"/>
    <w:rsid w:val="15A4A391"/>
    <w:rsid w:val="15A5E674"/>
    <w:rsid w:val="15A5F30B"/>
    <w:rsid w:val="15A90AEB"/>
    <w:rsid w:val="15B62FFA"/>
    <w:rsid w:val="15BEED3D"/>
    <w:rsid w:val="15D294BE"/>
    <w:rsid w:val="15DAE870"/>
    <w:rsid w:val="15EF5746"/>
    <w:rsid w:val="15F0994D"/>
    <w:rsid w:val="15F38C7F"/>
    <w:rsid w:val="1604C743"/>
    <w:rsid w:val="160770D5"/>
    <w:rsid w:val="160CFAA9"/>
    <w:rsid w:val="16130238"/>
    <w:rsid w:val="163F8D3C"/>
    <w:rsid w:val="1643D8CD"/>
    <w:rsid w:val="164B4F50"/>
    <w:rsid w:val="1661E49D"/>
    <w:rsid w:val="16673698"/>
    <w:rsid w:val="16684ABC"/>
    <w:rsid w:val="1672545E"/>
    <w:rsid w:val="16867C5A"/>
    <w:rsid w:val="16A0CD4C"/>
    <w:rsid w:val="16A53860"/>
    <w:rsid w:val="16A86EB3"/>
    <w:rsid w:val="16AE7314"/>
    <w:rsid w:val="16B04771"/>
    <w:rsid w:val="16C6C8E9"/>
    <w:rsid w:val="16F3EF49"/>
    <w:rsid w:val="16FB1DE8"/>
    <w:rsid w:val="16FE4393"/>
    <w:rsid w:val="1700889F"/>
    <w:rsid w:val="170BE01A"/>
    <w:rsid w:val="171CD832"/>
    <w:rsid w:val="1721F1D0"/>
    <w:rsid w:val="1749C384"/>
    <w:rsid w:val="174DA287"/>
    <w:rsid w:val="174E82C8"/>
    <w:rsid w:val="17506F0F"/>
    <w:rsid w:val="176129A9"/>
    <w:rsid w:val="177E0728"/>
    <w:rsid w:val="17E15B14"/>
    <w:rsid w:val="17ECA3BE"/>
    <w:rsid w:val="17EF60FE"/>
    <w:rsid w:val="17F1C400"/>
    <w:rsid w:val="17F55135"/>
    <w:rsid w:val="17FF3D8D"/>
    <w:rsid w:val="17FFFFAE"/>
    <w:rsid w:val="1804B4D1"/>
    <w:rsid w:val="18098C44"/>
    <w:rsid w:val="18136FED"/>
    <w:rsid w:val="181C7C46"/>
    <w:rsid w:val="182BBE23"/>
    <w:rsid w:val="183DD0E9"/>
    <w:rsid w:val="184394CC"/>
    <w:rsid w:val="186E93AC"/>
    <w:rsid w:val="186F0F60"/>
    <w:rsid w:val="18758D3A"/>
    <w:rsid w:val="187B0838"/>
    <w:rsid w:val="1888A78F"/>
    <w:rsid w:val="18966058"/>
    <w:rsid w:val="18BDE69A"/>
    <w:rsid w:val="18D15C0C"/>
    <w:rsid w:val="190A1833"/>
    <w:rsid w:val="190CF945"/>
    <w:rsid w:val="1911AFD7"/>
    <w:rsid w:val="1916022E"/>
    <w:rsid w:val="191DE899"/>
    <w:rsid w:val="191E7622"/>
    <w:rsid w:val="19255F09"/>
    <w:rsid w:val="192ACA51"/>
    <w:rsid w:val="1931E29A"/>
    <w:rsid w:val="194252A5"/>
    <w:rsid w:val="1953746A"/>
    <w:rsid w:val="195910DA"/>
    <w:rsid w:val="1988B348"/>
    <w:rsid w:val="198CE700"/>
    <w:rsid w:val="198E9B87"/>
    <w:rsid w:val="19A1C814"/>
    <w:rsid w:val="19A80356"/>
    <w:rsid w:val="19CD30EC"/>
    <w:rsid w:val="19D4E307"/>
    <w:rsid w:val="19D59844"/>
    <w:rsid w:val="19EB0BDF"/>
    <w:rsid w:val="19F5F413"/>
    <w:rsid w:val="19F78107"/>
    <w:rsid w:val="1A03F8AD"/>
    <w:rsid w:val="1A2497AE"/>
    <w:rsid w:val="1A2AE3E8"/>
    <w:rsid w:val="1A2B0A61"/>
    <w:rsid w:val="1A2BF268"/>
    <w:rsid w:val="1A2F1763"/>
    <w:rsid w:val="1A467C47"/>
    <w:rsid w:val="1A4764D3"/>
    <w:rsid w:val="1A536693"/>
    <w:rsid w:val="1A58456C"/>
    <w:rsid w:val="1A6A43B6"/>
    <w:rsid w:val="1A6C6667"/>
    <w:rsid w:val="1A7C1F25"/>
    <w:rsid w:val="1A8B4C82"/>
    <w:rsid w:val="1A9550DB"/>
    <w:rsid w:val="1AC4A9DD"/>
    <w:rsid w:val="1ACC995D"/>
    <w:rsid w:val="1AE166A3"/>
    <w:rsid w:val="1AE9347B"/>
    <w:rsid w:val="1AF1A1DD"/>
    <w:rsid w:val="1AFFF4CE"/>
    <w:rsid w:val="1B07CC61"/>
    <w:rsid w:val="1B0952B8"/>
    <w:rsid w:val="1B2BE467"/>
    <w:rsid w:val="1B32F951"/>
    <w:rsid w:val="1B35AF1E"/>
    <w:rsid w:val="1B4217FB"/>
    <w:rsid w:val="1B43EB9E"/>
    <w:rsid w:val="1B4D4AE6"/>
    <w:rsid w:val="1B6ED5D3"/>
    <w:rsid w:val="1B712C95"/>
    <w:rsid w:val="1B7F08C0"/>
    <w:rsid w:val="1B833236"/>
    <w:rsid w:val="1B9D77FB"/>
    <w:rsid w:val="1BB4D04C"/>
    <w:rsid w:val="1BBA0F2A"/>
    <w:rsid w:val="1BC09D91"/>
    <w:rsid w:val="1BC58CDD"/>
    <w:rsid w:val="1BD6F482"/>
    <w:rsid w:val="1BE695E3"/>
    <w:rsid w:val="1BFFC628"/>
    <w:rsid w:val="1C0A3C23"/>
    <w:rsid w:val="1C0B3D18"/>
    <w:rsid w:val="1C0ECB5E"/>
    <w:rsid w:val="1C23EA62"/>
    <w:rsid w:val="1C315742"/>
    <w:rsid w:val="1C3B5EC0"/>
    <w:rsid w:val="1C3B7DEC"/>
    <w:rsid w:val="1C3CFF51"/>
    <w:rsid w:val="1C3F29D3"/>
    <w:rsid w:val="1C4F8CAF"/>
    <w:rsid w:val="1C5C9093"/>
    <w:rsid w:val="1C61257B"/>
    <w:rsid w:val="1C683093"/>
    <w:rsid w:val="1C6952C2"/>
    <w:rsid w:val="1C6C8756"/>
    <w:rsid w:val="1C6CB06F"/>
    <w:rsid w:val="1C8EC644"/>
    <w:rsid w:val="1C9DAA5D"/>
    <w:rsid w:val="1CA445E7"/>
    <w:rsid w:val="1CC4C911"/>
    <w:rsid w:val="1CD72BB9"/>
    <w:rsid w:val="1CE246FC"/>
    <w:rsid w:val="1CE2F91B"/>
    <w:rsid w:val="1CE67667"/>
    <w:rsid w:val="1CF53E5D"/>
    <w:rsid w:val="1CF8AC3F"/>
    <w:rsid w:val="1CFF78F1"/>
    <w:rsid w:val="1D2684C9"/>
    <w:rsid w:val="1D337F73"/>
    <w:rsid w:val="1D4DF26B"/>
    <w:rsid w:val="1D503EB5"/>
    <w:rsid w:val="1D653B39"/>
    <w:rsid w:val="1D65A854"/>
    <w:rsid w:val="1D897457"/>
    <w:rsid w:val="1D90FBD9"/>
    <w:rsid w:val="1DA26382"/>
    <w:rsid w:val="1DA444C3"/>
    <w:rsid w:val="1DD93992"/>
    <w:rsid w:val="1DDB9BF6"/>
    <w:rsid w:val="1DF56AB2"/>
    <w:rsid w:val="1E016F17"/>
    <w:rsid w:val="1E129D5E"/>
    <w:rsid w:val="1E29BF84"/>
    <w:rsid w:val="1E3112F8"/>
    <w:rsid w:val="1E317675"/>
    <w:rsid w:val="1E3FB024"/>
    <w:rsid w:val="1E4C8409"/>
    <w:rsid w:val="1E5BF02A"/>
    <w:rsid w:val="1E5C4821"/>
    <w:rsid w:val="1E62E11D"/>
    <w:rsid w:val="1E6A5BAB"/>
    <w:rsid w:val="1E708B34"/>
    <w:rsid w:val="1E78205A"/>
    <w:rsid w:val="1E8EAEFC"/>
    <w:rsid w:val="1EB1236A"/>
    <w:rsid w:val="1ED07281"/>
    <w:rsid w:val="1EE8681E"/>
    <w:rsid w:val="1EE8CD30"/>
    <w:rsid w:val="1EED0FB8"/>
    <w:rsid w:val="1EF02E4B"/>
    <w:rsid w:val="1EFCDD2E"/>
    <w:rsid w:val="1F05B92B"/>
    <w:rsid w:val="1F095A93"/>
    <w:rsid w:val="1F0C5283"/>
    <w:rsid w:val="1F21AE87"/>
    <w:rsid w:val="1F3AB48E"/>
    <w:rsid w:val="1F54EFF2"/>
    <w:rsid w:val="1F556C9A"/>
    <w:rsid w:val="1F5A5F52"/>
    <w:rsid w:val="1F64DFE9"/>
    <w:rsid w:val="1F6B2BED"/>
    <w:rsid w:val="1F883044"/>
    <w:rsid w:val="1F8A81CF"/>
    <w:rsid w:val="1F8CB345"/>
    <w:rsid w:val="1F912071"/>
    <w:rsid w:val="1F92974A"/>
    <w:rsid w:val="1F9D1734"/>
    <w:rsid w:val="1FA6E04A"/>
    <w:rsid w:val="1FD1B53D"/>
    <w:rsid w:val="1FDC94DD"/>
    <w:rsid w:val="1FE11B17"/>
    <w:rsid w:val="1FE18A4A"/>
    <w:rsid w:val="1FE51CCE"/>
    <w:rsid w:val="1FE5ED96"/>
    <w:rsid w:val="1FF41D23"/>
    <w:rsid w:val="1FF63C9E"/>
    <w:rsid w:val="200487C9"/>
    <w:rsid w:val="2016C3A8"/>
    <w:rsid w:val="201B9998"/>
    <w:rsid w:val="205AC9DC"/>
    <w:rsid w:val="206AF5F3"/>
    <w:rsid w:val="206DB2DF"/>
    <w:rsid w:val="207710BD"/>
    <w:rsid w:val="20809BD0"/>
    <w:rsid w:val="208C0733"/>
    <w:rsid w:val="20961583"/>
    <w:rsid w:val="2098F46E"/>
    <w:rsid w:val="20AC61C7"/>
    <w:rsid w:val="20B79D07"/>
    <w:rsid w:val="20CC424B"/>
    <w:rsid w:val="20CD49FD"/>
    <w:rsid w:val="20E4C941"/>
    <w:rsid w:val="210642FA"/>
    <w:rsid w:val="210CBF7A"/>
    <w:rsid w:val="21232AD5"/>
    <w:rsid w:val="2127ED9E"/>
    <w:rsid w:val="21634A32"/>
    <w:rsid w:val="2167574A"/>
    <w:rsid w:val="21818E37"/>
    <w:rsid w:val="21887BD2"/>
    <w:rsid w:val="218D506C"/>
    <w:rsid w:val="21B5D2A2"/>
    <w:rsid w:val="21B84AAA"/>
    <w:rsid w:val="21DEF548"/>
    <w:rsid w:val="21E64367"/>
    <w:rsid w:val="21E9CAAA"/>
    <w:rsid w:val="21F53B31"/>
    <w:rsid w:val="21F57B3D"/>
    <w:rsid w:val="2202435D"/>
    <w:rsid w:val="220FEF2B"/>
    <w:rsid w:val="224AC978"/>
    <w:rsid w:val="224B4EB1"/>
    <w:rsid w:val="225D97C5"/>
    <w:rsid w:val="2265BC8F"/>
    <w:rsid w:val="226CE891"/>
    <w:rsid w:val="226E3608"/>
    <w:rsid w:val="2270AAE4"/>
    <w:rsid w:val="22726221"/>
    <w:rsid w:val="227B1E51"/>
    <w:rsid w:val="22846D78"/>
    <w:rsid w:val="229AD64E"/>
    <w:rsid w:val="229C3610"/>
    <w:rsid w:val="22A1813B"/>
    <w:rsid w:val="22A1DD22"/>
    <w:rsid w:val="22A345AE"/>
    <w:rsid w:val="22ABE597"/>
    <w:rsid w:val="22AD19DB"/>
    <w:rsid w:val="22AE8EEC"/>
    <w:rsid w:val="22CE0DE6"/>
    <w:rsid w:val="22DF4B67"/>
    <w:rsid w:val="2301EDBE"/>
    <w:rsid w:val="230CAF0D"/>
    <w:rsid w:val="2313809E"/>
    <w:rsid w:val="2327847F"/>
    <w:rsid w:val="23295E11"/>
    <w:rsid w:val="23324886"/>
    <w:rsid w:val="2335DF86"/>
    <w:rsid w:val="2338FA1C"/>
    <w:rsid w:val="23509676"/>
    <w:rsid w:val="237C7938"/>
    <w:rsid w:val="238C84E3"/>
    <w:rsid w:val="23BDCE7D"/>
    <w:rsid w:val="23C68E9F"/>
    <w:rsid w:val="23CDCC42"/>
    <w:rsid w:val="23CF094B"/>
    <w:rsid w:val="23CFDED9"/>
    <w:rsid w:val="23D3AB84"/>
    <w:rsid w:val="23F0A1CA"/>
    <w:rsid w:val="23F51FB2"/>
    <w:rsid w:val="23FBDA74"/>
    <w:rsid w:val="241F9E67"/>
    <w:rsid w:val="24217284"/>
    <w:rsid w:val="2421C28C"/>
    <w:rsid w:val="2434BBB8"/>
    <w:rsid w:val="244F9DE4"/>
    <w:rsid w:val="2453CD80"/>
    <w:rsid w:val="245AD2C9"/>
    <w:rsid w:val="24629188"/>
    <w:rsid w:val="24754AFF"/>
    <w:rsid w:val="2475D153"/>
    <w:rsid w:val="248C1F4B"/>
    <w:rsid w:val="248CB29A"/>
    <w:rsid w:val="24944704"/>
    <w:rsid w:val="249B758D"/>
    <w:rsid w:val="24A287A7"/>
    <w:rsid w:val="24A2DFC1"/>
    <w:rsid w:val="24A5A02E"/>
    <w:rsid w:val="254A9E2A"/>
    <w:rsid w:val="254E1B9D"/>
    <w:rsid w:val="25572818"/>
    <w:rsid w:val="255FA424"/>
    <w:rsid w:val="2570D6AC"/>
    <w:rsid w:val="2576194D"/>
    <w:rsid w:val="2578ED0A"/>
    <w:rsid w:val="2582324C"/>
    <w:rsid w:val="2586A538"/>
    <w:rsid w:val="258CF682"/>
    <w:rsid w:val="259D081E"/>
    <w:rsid w:val="25A9DAA1"/>
    <w:rsid w:val="25BD23CF"/>
    <w:rsid w:val="25C26272"/>
    <w:rsid w:val="25C9CD8D"/>
    <w:rsid w:val="25DD50FC"/>
    <w:rsid w:val="25E031E2"/>
    <w:rsid w:val="25E3FC71"/>
    <w:rsid w:val="25F42C55"/>
    <w:rsid w:val="25F824F2"/>
    <w:rsid w:val="25FAAAFE"/>
    <w:rsid w:val="2616BFF2"/>
    <w:rsid w:val="263E45F5"/>
    <w:rsid w:val="263F3CD3"/>
    <w:rsid w:val="26401A03"/>
    <w:rsid w:val="2661B3B7"/>
    <w:rsid w:val="2666055A"/>
    <w:rsid w:val="266669E4"/>
    <w:rsid w:val="2677B5A1"/>
    <w:rsid w:val="2678C63B"/>
    <w:rsid w:val="269BD3B0"/>
    <w:rsid w:val="26B9A63C"/>
    <w:rsid w:val="26C07A90"/>
    <w:rsid w:val="26CC7592"/>
    <w:rsid w:val="26D04C17"/>
    <w:rsid w:val="26D346C6"/>
    <w:rsid w:val="26DCB66B"/>
    <w:rsid w:val="26DE643E"/>
    <w:rsid w:val="26F321D3"/>
    <w:rsid w:val="26FE8846"/>
    <w:rsid w:val="272752B8"/>
    <w:rsid w:val="27385893"/>
    <w:rsid w:val="274AD80C"/>
    <w:rsid w:val="2787B3BD"/>
    <w:rsid w:val="27B7C8F7"/>
    <w:rsid w:val="27B9A9AA"/>
    <w:rsid w:val="27C0EAE3"/>
    <w:rsid w:val="27CC4F19"/>
    <w:rsid w:val="27DAC72B"/>
    <w:rsid w:val="27FCA8AE"/>
    <w:rsid w:val="28046D33"/>
    <w:rsid w:val="280E62EA"/>
    <w:rsid w:val="280EFF94"/>
    <w:rsid w:val="282B382C"/>
    <w:rsid w:val="282CBB30"/>
    <w:rsid w:val="282F53A0"/>
    <w:rsid w:val="282FB5A2"/>
    <w:rsid w:val="283D9651"/>
    <w:rsid w:val="2842E5C8"/>
    <w:rsid w:val="2847D948"/>
    <w:rsid w:val="285343E6"/>
    <w:rsid w:val="285B308E"/>
    <w:rsid w:val="285F8478"/>
    <w:rsid w:val="286AB88D"/>
    <w:rsid w:val="286E5D48"/>
    <w:rsid w:val="28747481"/>
    <w:rsid w:val="288495AD"/>
    <w:rsid w:val="2885C2E9"/>
    <w:rsid w:val="289177CA"/>
    <w:rsid w:val="2893C562"/>
    <w:rsid w:val="289C8527"/>
    <w:rsid w:val="28A6B223"/>
    <w:rsid w:val="28A859F6"/>
    <w:rsid w:val="28B06E77"/>
    <w:rsid w:val="28C320BB"/>
    <w:rsid w:val="28CD2253"/>
    <w:rsid w:val="28D98FD9"/>
    <w:rsid w:val="28FCAD5F"/>
    <w:rsid w:val="291E71B8"/>
    <w:rsid w:val="292492EF"/>
    <w:rsid w:val="29598A80"/>
    <w:rsid w:val="296B4163"/>
    <w:rsid w:val="296DA5FE"/>
    <w:rsid w:val="297466FD"/>
    <w:rsid w:val="297BDA05"/>
    <w:rsid w:val="298860E7"/>
    <w:rsid w:val="29A4492E"/>
    <w:rsid w:val="29D266AA"/>
    <w:rsid w:val="29D92F80"/>
    <w:rsid w:val="29E2DAF8"/>
    <w:rsid w:val="29E390DB"/>
    <w:rsid w:val="29F169EE"/>
    <w:rsid w:val="29FED17E"/>
    <w:rsid w:val="2A00C8AA"/>
    <w:rsid w:val="2A2A1B23"/>
    <w:rsid w:val="2A2D0742"/>
    <w:rsid w:val="2A3CA736"/>
    <w:rsid w:val="2A46CC4E"/>
    <w:rsid w:val="2A6036EE"/>
    <w:rsid w:val="2A78CECC"/>
    <w:rsid w:val="2A7A237E"/>
    <w:rsid w:val="2AAF5157"/>
    <w:rsid w:val="2AB38A83"/>
    <w:rsid w:val="2AB71677"/>
    <w:rsid w:val="2ABEE25D"/>
    <w:rsid w:val="2AC71B7B"/>
    <w:rsid w:val="2ACB6129"/>
    <w:rsid w:val="2AD24298"/>
    <w:rsid w:val="2AD6E985"/>
    <w:rsid w:val="2ADB91FC"/>
    <w:rsid w:val="2B0218F8"/>
    <w:rsid w:val="2B068948"/>
    <w:rsid w:val="2B13A2FC"/>
    <w:rsid w:val="2B490109"/>
    <w:rsid w:val="2B4D3735"/>
    <w:rsid w:val="2B60EB67"/>
    <w:rsid w:val="2B671253"/>
    <w:rsid w:val="2B73C30A"/>
    <w:rsid w:val="2B74C1BC"/>
    <w:rsid w:val="2B846BDD"/>
    <w:rsid w:val="2B85FB38"/>
    <w:rsid w:val="2B94527A"/>
    <w:rsid w:val="2BB2C424"/>
    <w:rsid w:val="2BB4BDA2"/>
    <w:rsid w:val="2BC9052A"/>
    <w:rsid w:val="2BD671F0"/>
    <w:rsid w:val="2BD86356"/>
    <w:rsid w:val="2BE2EACA"/>
    <w:rsid w:val="2BE906FA"/>
    <w:rsid w:val="2BFC4BDB"/>
    <w:rsid w:val="2C034FBF"/>
    <w:rsid w:val="2C0F6CE8"/>
    <w:rsid w:val="2C1C67F6"/>
    <w:rsid w:val="2C1ED61B"/>
    <w:rsid w:val="2C222314"/>
    <w:rsid w:val="2C261E2B"/>
    <w:rsid w:val="2C312E73"/>
    <w:rsid w:val="2C3B22EF"/>
    <w:rsid w:val="2C45BF7B"/>
    <w:rsid w:val="2C49C4CB"/>
    <w:rsid w:val="2C60216C"/>
    <w:rsid w:val="2C78F8D8"/>
    <w:rsid w:val="2C7E2321"/>
    <w:rsid w:val="2C83EDA6"/>
    <w:rsid w:val="2C91FAC4"/>
    <w:rsid w:val="2C923FD8"/>
    <w:rsid w:val="2CCCADB2"/>
    <w:rsid w:val="2CD5674A"/>
    <w:rsid w:val="2CE1AA0F"/>
    <w:rsid w:val="2CE451E2"/>
    <w:rsid w:val="2CE64922"/>
    <w:rsid w:val="2CEDC551"/>
    <w:rsid w:val="2CF01005"/>
    <w:rsid w:val="2D048CB5"/>
    <w:rsid w:val="2D3731E1"/>
    <w:rsid w:val="2D570618"/>
    <w:rsid w:val="2D6D3964"/>
    <w:rsid w:val="2D6F712E"/>
    <w:rsid w:val="2D73870A"/>
    <w:rsid w:val="2D8412BB"/>
    <w:rsid w:val="2D8E04C5"/>
    <w:rsid w:val="2DA849CF"/>
    <w:rsid w:val="2DC745E7"/>
    <w:rsid w:val="2DD59E3D"/>
    <w:rsid w:val="2DE0D3ED"/>
    <w:rsid w:val="2DEA4A48"/>
    <w:rsid w:val="2DF2670B"/>
    <w:rsid w:val="2E06FF1F"/>
    <w:rsid w:val="2E2B5AAA"/>
    <w:rsid w:val="2E2BFE3C"/>
    <w:rsid w:val="2E2D8DC8"/>
    <w:rsid w:val="2E2DB401"/>
    <w:rsid w:val="2E55FDC5"/>
    <w:rsid w:val="2E5E3B72"/>
    <w:rsid w:val="2E5F1F75"/>
    <w:rsid w:val="2E65E25B"/>
    <w:rsid w:val="2E707B24"/>
    <w:rsid w:val="2E72EB0C"/>
    <w:rsid w:val="2E812609"/>
    <w:rsid w:val="2E8E9188"/>
    <w:rsid w:val="2E99F037"/>
    <w:rsid w:val="2EA315C8"/>
    <w:rsid w:val="2EA5D05A"/>
    <w:rsid w:val="2EADAFCD"/>
    <w:rsid w:val="2EB1260B"/>
    <w:rsid w:val="2EB2E2E0"/>
    <w:rsid w:val="2EB790FF"/>
    <w:rsid w:val="2EBECC01"/>
    <w:rsid w:val="2EC825DA"/>
    <w:rsid w:val="2ED07C96"/>
    <w:rsid w:val="2ED18938"/>
    <w:rsid w:val="2EDE989A"/>
    <w:rsid w:val="2EF8CC42"/>
    <w:rsid w:val="2EFCA409"/>
    <w:rsid w:val="2F00A2D6"/>
    <w:rsid w:val="2F0F64CB"/>
    <w:rsid w:val="2F21C8AD"/>
    <w:rsid w:val="2F2CFED1"/>
    <w:rsid w:val="2F3CA149"/>
    <w:rsid w:val="2F4A0F22"/>
    <w:rsid w:val="2F6149FF"/>
    <w:rsid w:val="2F685C80"/>
    <w:rsid w:val="2F82B808"/>
    <w:rsid w:val="2F86D6F9"/>
    <w:rsid w:val="2F8EED8C"/>
    <w:rsid w:val="2F968A49"/>
    <w:rsid w:val="2F9C9BD3"/>
    <w:rsid w:val="2FA88CCE"/>
    <w:rsid w:val="2FBC1B7B"/>
    <w:rsid w:val="2FBF027C"/>
    <w:rsid w:val="2FC17A09"/>
    <w:rsid w:val="2FC837DD"/>
    <w:rsid w:val="2FD82E9D"/>
    <w:rsid w:val="2FDDDA66"/>
    <w:rsid w:val="2FE1CEE8"/>
    <w:rsid w:val="2FF7499A"/>
    <w:rsid w:val="2FFA4600"/>
    <w:rsid w:val="300389D0"/>
    <w:rsid w:val="3012FD0E"/>
    <w:rsid w:val="30220A8F"/>
    <w:rsid w:val="30226794"/>
    <w:rsid w:val="302E4DFD"/>
    <w:rsid w:val="304BF706"/>
    <w:rsid w:val="305175AA"/>
    <w:rsid w:val="30538AF9"/>
    <w:rsid w:val="3062E908"/>
    <w:rsid w:val="307DA529"/>
    <w:rsid w:val="30895D8F"/>
    <w:rsid w:val="30A210BA"/>
    <w:rsid w:val="30D5C614"/>
    <w:rsid w:val="30D9ADB4"/>
    <w:rsid w:val="30F2F667"/>
    <w:rsid w:val="30F5AF45"/>
    <w:rsid w:val="30F85473"/>
    <w:rsid w:val="30FDCC09"/>
    <w:rsid w:val="310C6C5D"/>
    <w:rsid w:val="310DB68F"/>
    <w:rsid w:val="3115D8FF"/>
    <w:rsid w:val="311E4270"/>
    <w:rsid w:val="312345C0"/>
    <w:rsid w:val="31371BFE"/>
    <w:rsid w:val="31429152"/>
    <w:rsid w:val="31457803"/>
    <w:rsid w:val="31478B40"/>
    <w:rsid w:val="31480E6E"/>
    <w:rsid w:val="31691115"/>
    <w:rsid w:val="316BFD36"/>
    <w:rsid w:val="316E6FCE"/>
    <w:rsid w:val="316EDDB6"/>
    <w:rsid w:val="318D62B7"/>
    <w:rsid w:val="31AFE9D3"/>
    <w:rsid w:val="31D389DD"/>
    <w:rsid w:val="31DCD4D1"/>
    <w:rsid w:val="31E1AB41"/>
    <w:rsid w:val="31F00BA7"/>
    <w:rsid w:val="3204DF1C"/>
    <w:rsid w:val="321E7874"/>
    <w:rsid w:val="32258682"/>
    <w:rsid w:val="3225D13E"/>
    <w:rsid w:val="3234616D"/>
    <w:rsid w:val="3246EFB2"/>
    <w:rsid w:val="324A061A"/>
    <w:rsid w:val="3253ABC4"/>
    <w:rsid w:val="3265C0B1"/>
    <w:rsid w:val="3272C40C"/>
    <w:rsid w:val="327450D5"/>
    <w:rsid w:val="3276B701"/>
    <w:rsid w:val="3288DD45"/>
    <w:rsid w:val="32980D91"/>
    <w:rsid w:val="329D9559"/>
    <w:rsid w:val="32A094D5"/>
    <w:rsid w:val="32B85E6A"/>
    <w:rsid w:val="32BEBAE8"/>
    <w:rsid w:val="32C0A627"/>
    <w:rsid w:val="32D69FB5"/>
    <w:rsid w:val="32DCE0A7"/>
    <w:rsid w:val="32F11685"/>
    <w:rsid w:val="32FFB7EB"/>
    <w:rsid w:val="33169FF7"/>
    <w:rsid w:val="331BEE11"/>
    <w:rsid w:val="332B965E"/>
    <w:rsid w:val="3378982D"/>
    <w:rsid w:val="33CC710E"/>
    <w:rsid w:val="33DC3A5D"/>
    <w:rsid w:val="33DEBF56"/>
    <w:rsid w:val="33EAAB05"/>
    <w:rsid w:val="33F1E160"/>
    <w:rsid w:val="34440E11"/>
    <w:rsid w:val="344DF335"/>
    <w:rsid w:val="34518364"/>
    <w:rsid w:val="345C086D"/>
    <w:rsid w:val="347E80CE"/>
    <w:rsid w:val="34A47EF0"/>
    <w:rsid w:val="34A8A262"/>
    <w:rsid w:val="34AED822"/>
    <w:rsid w:val="34AF86D7"/>
    <w:rsid w:val="34B6B0AC"/>
    <w:rsid w:val="34BC4F2F"/>
    <w:rsid w:val="34C7823E"/>
    <w:rsid w:val="34CDAD8A"/>
    <w:rsid w:val="34CDB717"/>
    <w:rsid w:val="34D4FDC8"/>
    <w:rsid w:val="34D5D3AE"/>
    <w:rsid w:val="34DB6809"/>
    <w:rsid w:val="34ED758A"/>
    <w:rsid w:val="34EF0B49"/>
    <w:rsid w:val="34F752B8"/>
    <w:rsid w:val="34FB9935"/>
    <w:rsid w:val="34FC0F4E"/>
    <w:rsid w:val="34FE20A4"/>
    <w:rsid w:val="350E09B1"/>
    <w:rsid w:val="351CD499"/>
    <w:rsid w:val="353D401C"/>
    <w:rsid w:val="353F4E23"/>
    <w:rsid w:val="3557F3BD"/>
    <w:rsid w:val="355858E8"/>
    <w:rsid w:val="355954B9"/>
    <w:rsid w:val="3561629C"/>
    <w:rsid w:val="3569EDCF"/>
    <w:rsid w:val="3591618F"/>
    <w:rsid w:val="35921C53"/>
    <w:rsid w:val="35AA4A39"/>
    <w:rsid w:val="35BE541E"/>
    <w:rsid w:val="35C382C4"/>
    <w:rsid w:val="35DA12BE"/>
    <w:rsid w:val="35F0388F"/>
    <w:rsid w:val="35F9A17E"/>
    <w:rsid w:val="362651E5"/>
    <w:rsid w:val="363DFF59"/>
    <w:rsid w:val="3645508D"/>
    <w:rsid w:val="36470E76"/>
    <w:rsid w:val="3651FB6B"/>
    <w:rsid w:val="3652636B"/>
    <w:rsid w:val="36533DAB"/>
    <w:rsid w:val="36575428"/>
    <w:rsid w:val="366551F8"/>
    <w:rsid w:val="3672B647"/>
    <w:rsid w:val="367F44E9"/>
    <w:rsid w:val="368286B3"/>
    <w:rsid w:val="36998544"/>
    <w:rsid w:val="3699FA7B"/>
    <w:rsid w:val="369DC5D7"/>
    <w:rsid w:val="36A78952"/>
    <w:rsid w:val="36A7E27B"/>
    <w:rsid w:val="36AB5705"/>
    <w:rsid w:val="36B698FF"/>
    <w:rsid w:val="36C288D6"/>
    <w:rsid w:val="36C2CD1C"/>
    <w:rsid w:val="36E7914A"/>
    <w:rsid w:val="36EA1DD7"/>
    <w:rsid w:val="36EB70E0"/>
    <w:rsid w:val="370193BD"/>
    <w:rsid w:val="37032E40"/>
    <w:rsid w:val="370352C2"/>
    <w:rsid w:val="3703C2CB"/>
    <w:rsid w:val="370D2A18"/>
    <w:rsid w:val="370DB162"/>
    <w:rsid w:val="3710E47B"/>
    <w:rsid w:val="37126B4C"/>
    <w:rsid w:val="37201134"/>
    <w:rsid w:val="37202995"/>
    <w:rsid w:val="372BCB71"/>
    <w:rsid w:val="373B241A"/>
    <w:rsid w:val="37417DEA"/>
    <w:rsid w:val="375177EE"/>
    <w:rsid w:val="37582D65"/>
    <w:rsid w:val="3759DF84"/>
    <w:rsid w:val="37623DA1"/>
    <w:rsid w:val="376CF4BA"/>
    <w:rsid w:val="3779135C"/>
    <w:rsid w:val="377BA7F3"/>
    <w:rsid w:val="3787A183"/>
    <w:rsid w:val="378DB284"/>
    <w:rsid w:val="37A32D00"/>
    <w:rsid w:val="37AF3A48"/>
    <w:rsid w:val="37BA496D"/>
    <w:rsid w:val="37C511E0"/>
    <w:rsid w:val="37CD60BD"/>
    <w:rsid w:val="37CF5306"/>
    <w:rsid w:val="37D1BBFD"/>
    <w:rsid w:val="37DA719E"/>
    <w:rsid w:val="37DFDFF6"/>
    <w:rsid w:val="37E58CE0"/>
    <w:rsid w:val="37E95F76"/>
    <w:rsid w:val="37EC3F2D"/>
    <w:rsid w:val="380A7C1F"/>
    <w:rsid w:val="38107359"/>
    <w:rsid w:val="382E3032"/>
    <w:rsid w:val="3850C2D2"/>
    <w:rsid w:val="38541C1A"/>
    <w:rsid w:val="3859F4B4"/>
    <w:rsid w:val="38924402"/>
    <w:rsid w:val="3895A39B"/>
    <w:rsid w:val="38A04738"/>
    <w:rsid w:val="38D1EC15"/>
    <w:rsid w:val="38D908EC"/>
    <w:rsid w:val="38D9E7F2"/>
    <w:rsid w:val="38DA97E1"/>
    <w:rsid w:val="38E0407C"/>
    <w:rsid w:val="38E68FC9"/>
    <w:rsid w:val="38EC2331"/>
    <w:rsid w:val="38EE1130"/>
    <w:rsid w:val="38F19E80"/>
    <w:rsid w:val="39059867"/>
    <w:rsid w:val="3906341A"/>
    <w:rsid w:val="390BCD4E"/>
    <w:rsid w:val="3912B4DB"/>
    <w:rsid w:val="39206438"/>
    <w:rsid w:val="392531F9"/>
    <w:rsid w:val="392D3FD7"/>
    <w:rsid w:val="3930CCCA"/>
    <w:rsid w:val="39344BFB"/>
    <w:rsid w:val="393C8A22"/>
    <w:rsid w:val="39411EFD"/>
    <w:rsid w:val="39479E5B"/>
    <w:rsid w:val="394BEF1A"/>
    <w:rsid w:val="3953E28F"/>
    <w:rsid w:val="3955FF35"/>
    <w:rsid w:val="39648D07"/>
    <w:rsid w:val="396A3185"/>
    <w:rsid w:val="39780EEE"/>
    <w:rsid w:val="397F2EAD"/>
    <w:rsid w:val="398F1EBB"/>
    <w:rsid w:val="399CCF3C"/>
    <w:rsid w:val="39C17FE9"/>
    <w:rsid w:val="39C40A6B"/>
    <w:rsid w:val="39C56A97"/>
    <w:rsid w:val="39C8A821"/>
    <w:rsid w:val="39CC2D2B"/>
    <w:rsid w:val="39DB6068"/>
    <w:rsid w:val="39EDC5CF"/>
    <w:rsid w:val="39F28C24"/>
    <w:rsid w:val="39F6B030"/>
    <w:rsid w:val="3A0E2E09"/>
    <w:rsid w:val="3A16C64B"/>
    <w:rsid w:val="3A1A4814"/>
    <w:rsid w:val="3A22D619"/>
    <w:rsid w:val="3A2B4361"/>
    <w:rsid w:val="3A3622BC"/>
    <w:rsid w:val="3A648334"/>
    <w:rsid w:val="3A64FF61"/>
    <w:rsid w:val="3A692AAB"/>
    <w:rsid w:val="3A6E75D2"/>
    <w:rsid w:val="3A71380B"/>
    <w:rsid w:val="3A74E821"/>
    <w:rsid w:val="3A83FDC6"/>
    <w:rsid w:val="3A8969F5"/>
    <w:rsid w:val="3A945AD8"/>
    <w:rsid w:val="3A998F2B"/>
    <w:rsid w:val="3AAD07B8"/>
    <w:rsid w:val="3AC335BC"/>
    <w:rsid w:val="3ACB74CB"/>
    <w:rsid w:val="3AD5A2F4"/>
    <w:rsid w:val="3ADE706F"/>
    <w:rsid w:val="3AEA76F9"/>
    <w:rsid w:val="3AF70B1B"/>
    <w:rsid w:val="3B09A7E1"/>
    <w:rsid w:val="3B14DE2D"/>
    <w:rsid w:val="3B15E434"/>
    <w:rsid w:val="3B34A07B"/>
    <w:rsid w:val="3B387CC2"/>
    <w:rsid w:val="3B4A1626"/>
    <w:rsid w:val="3B5F07F4"/>
    <w:rsid w:val="3B680116"/>
    <w:rsid w:val="3B7B8733"/>
    <w:rsid w:val="3B7E0E25"/>
    <w:rsid w:val="3B9945C7"/>
    <w:rsid w:val="3B9A9209"/>
    <w:rsid w:val="3BA04112"/>
    <w:rsid w:val="3BA647DC"/>
    <w:rsid w:val="3BB28815"/>
    <w:rsid w:val="3BB7D898"/>
    <w:rsid w:val="3BCAC1EB"/>
    <w:rsid w:val="3BE62799"/>
    <w:rsid w:val="3BE901D2"/>
    <w:rsid w:val="3BEB5363"/>
    <w:rsid w:val="3BEDC8DD"/>
    <w:rsid w:val="3C099BF9"/>
    <w:rsid w:val="3C1D67DB"/>
    <w:rsid w:val="3C23FD7D"/>
    <w:rsid w:val="3C245745"/>
    <w:rsid w:val="3C2656B6"/>
    <w:rsid w:val="3C29CBE1"/>
    <w:rsid w:val="3C31E784"/>
    <w:rsid w:val="3C344AFA"/>
    <w:rsid w:val="3C3AAD3A"/>
    <w:rsid w:val="3C4703C3"/>
    <w:rsid w:val="3C605947"/>
    <w:rsid w:val="3C8A50C6"/>
    <w:rsid w:val="3C8F5DDC"/>
    <w:rsid w:val="3C93502C"/>
    <w:rsid w:val="3C990354"/>
    <w:rsid w:val="3CAFDFBC"/>
    <w:rsid w:val="3CBCACED"/>
    <w:rsid w:val="3CCB4A00"/>
    <w:rsid w:val="3CD5BA63"/>
    <w:rsid w:val="3CE751F9"/>
    <w:rsid w:val="3CE9C492"/>
    <w:rsid w:val="3CEA1530"/>
    <w:rsid w:val="3CF3D9DF"/>
    <w:rsid w:val="3CFC97A0"/>
    <w:rsid w:val="3D04E352"/>
    <w:rsid w:val="3D27D477"/>
    <w:rsid w:val="3D7024B2"/>
    <w:rsid w:val="3D819B02"/>
    <w:rsid w:val="3D9209B2"/>
    <w:rsid w:val="3D99229A"/>
    <w:rsid w:val="3DE7D3AE"/>
    <w:rsid w:val="3E3B49EE"/>
    <w:rsid w:val="3E431B07"/>
    <w:rsid w:val="3E4CF2E5"/>
    <w:rsid w:val="3E693F51"/>
    <w:rsid w:val="3E754178"/>
    <w:rsid w:val="3E889FC1"/>
    <w:rsid w:val="3E965EE0"/>
    <w:rsid w:val="3EA42CCA"/>
    <w:rsid w:val="3EA5BC72"/>
    <w:rsid w:val="3EAD3EAB"/>
    <w:rsid w:val="3EBD7E2E"/>
    <w:rsid w:val="3EBE000A"/>
    <w:rsid w:val="3ECF7DC5"/>
    <w:rsid w:val="3ED64E3C"/>
    <w:rsid w:val="3EECD583"/>
    <w:rsid w:val="3EF338D2"/>
    <w:rsid w:val="3EF748B3"/>
    <w:rsid w:val="3F1D39AA"/>
    <w:rsid w:val="3F32CA20"/>
    <w:rsid w:val="3F32D71A"/>
    <w:rsid w:val="3F379497"/>
    <w:rsid w:val="3F51AE22"/>
    <w:rsid w:val="3F53EFC7"/>
    <w:rsid w:val="3F5D7006"/>
    <w:rsid w:val="3F5DA3B6"/>
    <w:rsid w:val="3F5E2C81"/>
    <w:rsid w:val="3F778E0C"/>
    <w:rsid w:val="3F94252A"/>
    <w:rsid w:val="3F968B0F"/>
    <w:rsid w:val="3FA94178"/>
    <w:rsid w:val="3FB4EBDF"/>
    <w:rsid w:val="3FDA88F5"/>
    <w:rsid w:val="3FE0CA16"/>
    <w:rsid w:val="3FE467ED"/>
    <w:rsid w:val="3FF8DE20"/>
    <w:rsid w:val="401240BA"/>
    <w:rsid w:val="401ABE44"/>
    <w:rsid w:val="401BE222"/>
    <w:rsid w:val="401EE9F1"/>
    <w:rsid w:val="402C06C7"/>
    <w:rsid w:val="403274B4"/>
    <w:rsid w:val="4039A883"/>
    <w:rsid w:val="403A906A"/>
    <w:rsid w:val="403C9EB7"/>
    <w:rsid w:val="40560D4E"/>
    <w:rsid w:val="4064B0C5"/>
    <w:rsid w:val="406AEDB5"/>
    <w:rsid w:val="4072DAB3"/>
    <w:rsid w:val="40813B53"/>
    <w:rsid w:val="4087F3A9"/>
    <w:rsid w:val="4094CDA5"/>
    <w:rsid w:val="40A9DE03"/>
    <w:rsid w:val="40B43F47"/>
    <w:rsid w:val="40BA64FC"/>
    <w:rsid w:val="40BD244F"/>
    <w:rsid w:val="40BD4683"/>
    <w:rsid w:val="40DD3908"/>
    <w:rsid w:val="40F354C7"/>
    <w:rsid w:val="410014D5"/>
    <w:rsid w:val="4109FBB5"/>
    <w:rsid w:val="411395DE"/>
    <w:rsid w:val="41250EFD"/>
    <w:rsid w:val="4130CB8F"/>
    <w:rsid w:val="415C2502"/>
    <w:rsid w:val="4166B801"/>
    <w:rsid w:val="416C6053"/>
    <w:rsid w:val="41852681"/>
    <w:rsid w:val="418B8543"/>
    <w:rsid w:val="4192A94F"/>
    <w:rsid w:val="4199FF46"/>
    <w:rsid w:val="41BC1FA2"/>
    <w:rsid w:val="41C4910A"/>
    <w:rsid w:val="41CA68BF"/>
    <w:rsid w:val="41CB15FF"/>
    <w:rsid w:val="41E72405"/>
    <w:rsid w:val="41F06D9A"/>
    <w:rsid w:val="41FA5BD8"/>
    <w:rsid w:val="41FDD43E"/>
    <w:rsid w:val="42023CE6"/>
    <w:rsid w:val="420EA5A1"/>
    <w:rsid w:val="42183D41"/>
    <w:rsid w:val="4219D1CC"/>
    <w:rsid w:val="422C7339"/>
    <w:rsid w:val="42338DCA"/>
    <w:rsid w:val="4259AAA2"/>
    <w:rsid w:val="42646AFD"/>
    <w:rsid w:val="42657659"/>
    <w:rsid w:val="42707A0B"/>
    <w:rsid w:val="42760357"/>
    <w:rsid w:val="4287EF89"/>
    <w:rsid w:val="42B028F0"/>
    <w:rsid w:val="42D9CB91"/>
    <w:rsid w:val="42ED65F2"/>
    <w:rsid w:val="42F7AA31"/>
    <w:rsid w:val="430C0B30"/>
    <w:rsid w:val="430FBEB5"/>
    <w:rsid w:val="43171E2F"/>
    <w:rsid w:val="4319D77B"/>
    <w:rsid w:val="43272BAD"/>
    <w:rsid w:val="43304F40"/>
    <w:rsid w:val="43328C40"/>
    <w:rsid w:val="43436C62"/>
    <w:rsid w:val="434A9DE7"/>
    <w:rsid w:val="434E3453"/>
    <w:rsid w:val="4355F977"/>
    <w:rsid w:val="435FA7B4"/>
    <w:rsid w:val="436C22A4"/>
    <w:rsid w:val="437817A6"/>
    <w:rsid w:val="43927742"/>
    <w:rsid w:val="43977B19"/>
    <w:rsid w:val="439F1903"/>
    <w:rsid w:val="43A366F2"/>
    <w:rsid w:val="43ACCEE0"/>
    <w:rsid w:val="43B33D75"/>
    <w:rsid w:val="43C0EE09"/>
    <w:rsid w:val="43F20E88"/>
    <w:rsid w:val="43F3A602"/>
    <w:rsid w:val="44047C3A"/>
    <w:rsid w:val="4406A2D1"/>
    <w:rsid w:val="441CF905"/>
    <w:rsid w:val="44218309"/>
    <w:rsid w:val="442F081C"/>
    <w:rsid w:val="445B2CA8"/>
    <w:rsid w:val="4460DB09"/>
    <w:rsid w:val="44747305"/>
    <w:rsid w:val="449335C3"/>
    <w:rsid w:val="449FBE9B"/>
    <w:rsid w:val="44B2F295"/>
    <w:rsid w:val="44DAB420"/>
    <w:rsid w:val="44E24AD2"/>
    <w:rsid w:val="44E2A9B0"/>
    <w:rsid w:val="44EAFBE3"/>
    <w:rsid w:val="44F6CE1C"/>
    <w:rsid w:val="45074099"/>
    <w:rsid w:val="451638CF"/>
    <w:rsid w:val="45214275"/>
    <w:rsid w:val="4523633D"/>
    <w:rsid w:val="452CF377"/>
    <w:rsid w:val="453DDD1F"/>
    <w:rsid w:val="4540AAD9"/>
    <w:rsid w:val="4547EAE9"/>
    <w:rsid w:val="4548BBFD"/>
    <w:rsid w:val="4558C0C4"/>
    <w:rsid w:val="455A9781"/>
    <w:rsid w:val="4560D326"/>
    <w:rsid w:val="456399F4"/>
    <w:rsid w:val="457D4789"/>
    <w:rsid w:val="459EB02E"/>
    <w:rsid w:val="45BC1220"/>
    <w:rsid w:val="45C8835F"/>
    <w:rsid w:val="45D7FDD7"/>
    <w:rsid w:val="45E20411"/>
    <w:rsid w:val="45FF91A9"/>
    <w:rsid w:val="4605DC58"/>
    <w:rsid w:val="460A1AA5"/>
    <w:rsid w:val="460AF01D"/>
    <w:rsid w:val="460BCCAF"/>
    <w:rsid w:val="460E2961"/>
    <w:rsid w:val="46134187"/>
    <w:rsid w:val="461B01E1"/>
    <w:rsid w:val="461C9F3D"/>
    <w:rsid w:val="46206F85"/>
    <w:rsid w:val="463629B7"/>
    <w:rsid w:val="465CDD90"/>
    <w:rsid w:val="465E07CE"/>
    <w:rsid w:val="466ACB75"/>
    <w:rsid w:val="4673059F"/>
    <w:rsid w:val="4678911C"/>
    <w:rsid w:val="467AFAA8"/>
    <w:rsid w:val="4689B7BD"/>
    <w:rsid w:val="469BE7C5"/>
    <w:rsid w:val="46A4E62C"/>
    <w:rsid w:val="46B6AB7B"/>
    <w:rsid w:val="46B7ACAA"/>
    <w:rsid w:val="46C36560"/>
    <w:rsid w:val="46F5139F"/>
    <w:rsid w:val="46FF1855"/>
    <w:rsid w:val="47030D7E"/>
    <w:rsid w:val="470318A8"/>
    <w:rsid w:val="471406B3"/>
    <w:rsid w:val="4729CEF9"/>
    <w:rsid w:val="4737169E"/>
    <w:rsid w:val="4760A324"/>
    <w:rsid w:val="477D8CC5"/>
    <w:rsid w:val="478B41A3"/>
    <w:rsid w:val="47A6A081"/>
    <w:rsid w:val="47BC7442"/>
    <w:rsid w:val="47C95EA3"/>
    <w:rsid w:val="47DE7BB8"/>
    <w:rsid w:val="47DF3807"/>
    <w:rsid w:val="4810A725"/>
    <w:rsid w:val="48269AEC"/>
    <w:rsid w:val="484151D3"/>
    <w:rsid w:val="48432D3C"/>
    <w:rsid w:val="48442D57"/>
    <w:rsid w:val="484AA1E9"/>
    <w:rsid w:val="48528F77"/>
    <w:rsid w:val="48626AF7"/>
    <w:rsid w:val="48669587"/>
    <w:rsid w:val="486823CE"/>
    <w:rsid w:val="48840B1E"/>
    <w:rsid w:val="488F47F0"/>
    <w:rsid w:val="48A29B02"/>
    <w:rsid w:val="48A9C2FB"/>
    <w:rsid w:val="48B514F1"/>
    <w:rsid w:val="48C30EE6"/>
    <w:rsid w:val="48C62638"/>
    <w:rsid w:val="48C7D453"/>
    <w:rsid w:val="48CDE212"/>
    <w:rsid w:val="48D878A9"/>
    <w:rsid w:val="48E49003"/>
    <w:rsid w:val="48E7D3EA"/>
    <w:rsid w:val="48F43029"/>
    <w:rsid w:val="494927B0"/>
    <w:rsid w:val="494E6423"/>
    <w:rsid w:val="4955C503"/>
    <w:rsid w:val="49752413"/>
    <w:rsid w:val="49BB6502"/>
    <w:rsid w:val="49E0B070"/>
    <w:rsid w:val="49E2C31F"/>
    <w:rsid w:val="49E7964A"/>
    <w:rsid w:val="49ED9E2A"/>
    <w:rsid w:val="49F6C142"/>
    <w:rsid w:val="49F985A9"/>
    <w:rsid w:val="4A0ACDB7"/>
    <w:rsid w:val="4A0C1A68"/>
    <w:rsid w:val="4A151A44"/>
    <w:rsid w:val="4A168FF3"/>
    <w:rsid w:val="4A1726D2"/>
    <w:rsid w:val="4A204F82"/>
    <w:rsid w:val="4A2917AD"/>
    <w:rsid w:val="4A2F6E60"/>
    <w:rsid w:val="4A5CA750"/>
    <w:rsid w:val="4A681252"/>
    <w:rsid w:val="4A6976E3"/>
    <w:rsid w:val="4A6CE4E7"/>
    <w:rsid w:val="4A751855"/>
    <w:rsid w:val="4A7A0864"/>
    <w:rsid w:val="4A8C42C0"/>
    <w:rsid w:val="4A90AB40"/>
    <w:rsid w:val="4A9832E8"/>
    <w:rsid w:val="4AA80B83"/>
    <w:rsid w:val="4ABEF05D"/>
    <w:rsid w:val="4AC4D2FA"/>
    <w:rsid w:val="4AC93FAA"/>
    <w:rsid w:val="4ADA1AF3"/>
    <w:rsid w:val="4B03FBCC"/>
    <w:rsid w:val="4B0926F0"/>
    <w:rsid w:val="4B104A4D"/>
    <w:rsid w:val="4B144BD4"/>
    <w:rsid w:val="4B22DC17"/>
    <w:rsid w:val="4B2AEEC8"/>
    <w:rsid w:val="4B43CB40"/>
    <w:rsid w:val="4B4405EB"/>
    <w:rsid w:val="4B48890A"/>
    <w:rsid w:val="4B49C687"/>
    <w:rsid w:val="4B66BA85"/>
    <w:rsid w:val="4B82B620"/>
    <w:rsid w:val="4B88B356"/>
    <w:rsid w:val="4B8C37AC"/>
    <w:rsid w:val="4B8FAE06"/>
    <w:rsid w:val="4B91A283"/>
    <w:rsid w:val="4B95647E"/>
    <w:rsid w:val="4BA0D14D"/>
    <w:rsid w:val="4BBD2697"/>
    <w:rsid w:val="4BC36C6D"/>
    <w:rsid w:val="4BCE3DE2"/>
    <w:rsid w:val="4BD8410A"/>
    <w:rsid w:val="4BE1CFAD"/>
    <w:rsid w:val="4BEF9BA0"/>
    <w:rsid w:val="4BF207D7"/>
    <w:rsid w:val="4BF5736F"/>
    <w:rsid w:val="4BF5B9DA"/>
    <w:rsid w:val="4C08A9A6"/>
    <w:rsid w:val="4C14E726"/>
    <w:rsid w:val="4C1B8495"/>
    <w:rsid w:val="4C22D2C7"/>
    <w:rsid w:val="4C281D81"/>
    <w:rsid w:val="4C519D6D"/>
    <w:rsid w:val="4C54B245"/>
    <w:rsid w:val="4C8EBB01"/>
    <w:rsid w:val="4CA1C36D"/>
    <w:rsid w:val="4CAC5580"/>
    <w:rsid w:val="4CAE1C4D"/>
    <w:rsid w:val="4CAEA991"/>
    <w:rsid w:val="4CBD3CFE"/>
    <w:rsid w:val="4CCC8234"/>
    <w:rsid w:val="4CCD89DE"/>
    <w:rsid w:val="4CCEE18E"/>
    <w:rsid w:val="4CD8F850"/>
    <w:rsid w:val="4CE4A694"/>
    <w:rsid w:val="4CFFC85D"/>
    <w:rsid w:val="4D0B9439"/>
    <w:rsid w:val="4D45F61C"/>
    <w:rsid w:val="4D6489C5"/>
    <w:rsid w:val="4D6B0353"/>
    <w:rsid w:val="4D6B3AEB"/>
    <w:rsid w:val="4D788A97"/>
    <w:rsid w:val="4DA8169B"/>
    <w:rsid w:val="4DAA0116"/>
    <w:rsid w:val="4DAAF86B"/>
    <w:rsid w:val="4DADE730"/>
    <w:rsid w:val="4DB7A242"/>
    <w:rsid w:val="4DCED247"/>
    <w:rsid w:val="4DD471A4"/>
    <w:rsid w:val="4DDA45E9"/>
    <w:rsid w:val="4DF16D77"/>
    <w:rsid w:val="4DFB8A07"/>
    <w:rsid w:val="4DFD27A5"/>
    <w:rsid w:val="4E11C3E8"/>
    <w:rsid w:val="4E22E2A6"/>
    <w:rsid w:val="4E2F028C"/>
    <w:rsid w:val="4E3B472A"/>
    <w:rsid w:val="4E654040"/>
    <w:rsid w:val="4E6CA82B"/>
    <w:rsid w:val="4E85A429"/>
    <w:rsid w:val="4EA00CA4"/>
    <w:rsid w:val="4EAB7E6E"/>
    <w:rsid w:val="4EABDBA4"/>
    <w:rsid w:val="4EBC3684"/>
    <w:rsid w:val="4EC6EABD"/>
    <w:rsid w:val="4ECA3A9B"/>
    <w:rsid w:val="4ED7D997"/>
    <w:rsid w:val="4EDE7D32"/>
    <w:rsid w:val="4EE446D8"/>
    <w:rsid w:val="4EEB87E2"/>
    <w:rsid w:val="4EF7E18B"/>
    <w:rsid w:val="4EFF05C3"/>
    <w:rsid w:val="4EFFFF93"/>
    <w:rsid w:val="4F031A19"/>
    <w:rsid w:val="4F0C7465"/>
    <w:rsid w:val="4F0CBA28"/>
    <w:rsid w:val="4F17C01D"/>
    <w:rsid w:val="4F1DFD18"/>
    <w:rsid w:val="4F234F94"/>
    <w:rsid w:val="4F3448A1"/>
    <w:rsid w:val="4F529286"/>
    <w:rsid w:val="4F64D9D8"/>
    <w:rsid w:val="4F652B45"/>
    <w:rsid w:val="4F66C051"/>
    <w:rsid w:val="4F688927"/>
    <w:rsid w:val="4F68C1C5"/>
    <w:rsid w:val="4F6CA3DB"/>
    <w:rsid w:val="4F7468B7"/>
    <w:rsid w:val="4F77EE64"/>
    <w:rsid w:val="4F8931A9"/>
    <w:rsid w:val="4F8A1D40"/>
    <w:rsid w:val="4F9BA236"/>
    <w:rsid w:val="4FBF6F5F"/>
    <w:rsid w:val="4FC935D5"/>
    <w:rsid w:val="4FCC780D"/>
    <w:rsid w:val="4FCFAE4F"/>
    <w:rsid w:val="4FD5B361"/>
    <w:rsid w:val="4FDD3C8A"/>
    <w:rsid w:val="4FE6D3E7"/>
    <w:rsid w:val="4FE7B908"/>
    <w:rsid w:val="4FF0AE6E"/>
    <w:rsid w:val="5008A33E"/>
    <w:rsid w:val="500A4B07"/>
    <w:rsid w:val="501FF3C8"/>
    <w:rsid w:val="502DC733"/>
    <w:rsid w:val="502F1F72"/>
    <w:rsid w:val="50366B95"/>
    <w:rsid w:val="503FD36E"/>
    <w:rsid w:val="5065C4B1"/>
    <w:rsid w:val="507014A8"/>
    <w:rsid w:val="507C6146"/>
    <w:rsid w:val="508D7A09"/>
    <w:rsid w:val="50987ED1"/>
    <w:rsid w:val="5098B153"/>
    <w:rsid w:val="509A50F4"/>
    <w:rsid w:val="50A2079F"/>
    <w:rsid w:val="50BB86EC"/>
    <w:rsid w:val="50C30A0E"/>
    <w:rsid w:val="50D95B60"/>
    <w:rsid w:val="50DB3948"/>
    <w:rsid w:val="50FBA8B4"/>
    <w:rsid w:val="5107BDFE"/>
    <w:rsid w:val="5109308C"/>
    <w:rsid w:val="5109AAD1"/>
    <w:rsid w:val="51174536"/>
    <w:rsid w:val="5120F12B"/>
    <w:rsid w:val="51368E1A"/>
    <w:rsid w:val="513E843B"/>
    <w:rsid w:val="514B1275"/>
    <w:rsid w:val="514B4606"/>
    <w:rsid w:val="51528EF6"/>
    <w:rsid w:val="515EEED1"/>
    <w:rsid w:val="51B80567"/>
    <w:rsid w:val="51CE4D8E"/>
    <w:rsid w:val="51DD7871"/>
    <w:rsid w:val="52070199"/>
    <w:rsid w:val="5230F840"/>
    <w:rsid w:val="523F88EE"/>
    <w:rsid w:val="5248E9A9"/>
    <w:rsid w:val="52624339"/>
    <w:rsid w:val="5269CE1E"/>
    <w:rsid w:val="52768DBF"/>
    <w:rsid w:val="5294006C"/>
    <w:rsid w:val="52AB2839"/>
    <w:rsid w:val="52AFC1F4"/>
    <w:rsid w:val="52B8BACA"/>
    <w:rsid w:val="52E2A153"/>
    <w:rsid w:val="52F58668"/>
    <w:rsid w:val="53078E9B"/>
    <w:rsid w:val="5309B43B"/>
    <w:rsid w:val="5309D4AF"/>
    <w:rsid w:val="5315B837"/>
    <w:rsid w:val="532C3C22"/>
    <w:rsid w:val="53336058"/>
    <w:rsid w:val="5338373B"/>
    <w:rsid w:val="5338E787"/>
    <w:rsid w:val="534183ED"/>
    <w:rsid w:val="534DF0A5"/>
    <w:rsid w:val="53639604"/>
    <w:rsid w:val="536945E5"/>
    <w:rsid w:val="537A3361"/>
    <w:rsid w:val="5385A966"/>
    <w:rsid w:val="538F726D"/>
    <w:rsid w:val="53937BDF"/>
    <w:rsid w:val="5393ED29"/>
    <w:rsid w:val="53A7EFFD"/>
    <w:rsid w:val="53B61F22"/>
    <w:rsid w:val="53BD25AC"/>
    <w:rsid w:val="53C341AE"/>
    <w:rsid w:val="53C59758"/>
    <w:rsid w:val="53D6A733"/>
    <w:rsid w:val="53DADD51"/>
    <w:rsid w:val="53ED72A0"/>
    <w:rsid w:val="54095226"/>
    <w:rsid w:val="540F0F89"/>
    <w:rsid w:val="54289C09"/>
    <w:rsid w:val="5439C704"/>
    <w:rsid w:val="54424E40"/>
    <w:rsid w:val="54456AB3"/>
    <w:rsid w:val="54542007"/>
    <w:rsid w:val="5455071A"/>
    <w:rsid w:val="5486F353"/>
    <w:rsid w:val="54BE580D"/>
    <w:rsid w:val="54C0A603"/>
    <w:rsid w:val="54E47B0F"/>
    <w:rsid w:val="54EBFC8A"/>
    <w:rsid w:val="54EC8214"/>
    <w:rsid w:val="54F0E25B"/>
    <w:rsid w:val="54F73FC7"/>
    <w:rsid w:val="54F7AB76"/>
    <w:rsid w:val="550C36F0"/>
    <w:rsid w:val="5512B203"/>
    <w:rsid w:val="5519AE23"/>
    <w:rsid w:val="551FE8C9"/>
    <w:rsid w:val="552C24AC"/>
    <w:rsid w:val="552E647A"/>
    <w:rsid w:val="554E9E9B"/>
    <w:rsid w:val="558B8AAC"/>
    <w:rsid w:val="55A9D003"/>
    <w:rsid w:val="55BB6390"/>
    <w:rsid w:val="55C075AF"/>
    <w:rsid w:val="55CFADEE"/>
    <w:rsid w:val="55DC8A5C"/>
    <w:rsid w:val="55E2988F"/>
    <w:rsid w:val="55F6684A"/>
    <w:rsid w:val="5602FCF6"/>
    <w:rsid w:val="56037B63"/>
    <w:rsid w:val="561E4C86"/>
    <w:rsid w:val="562715A2"/>
    <w:rsid w:val="5632D9D8"/>
    <w:rsid w:val="564C9873"/>
    <w:rsid w:val="5651C919"/>
    <w:rsid w:val="5658DAE4"/>
    <w:rsid w:val="565A89CF"/>
    <w:rsid w:val="56603900"/>
    <w:rsid w:val="566560D1"/>
    <w:rsid w:val="566B9CC3"/>
    <w:rsid w:val="566F804E"/>
    <w:rsid w:val="568AB522"/>
    <w:rsid w:val="568F2191"/>
    <w:rsid w:val="5691B22B"/>
    <w:rsid w:val="56A50B61"/>
    <w:rsid w:val="56A7813C"/>
    <w:rsid w:val="56A9BAAB"/>
    <w:rsid w:val="56AB4CFD"/>
    <w:rsid w:val="56AB8F23"/>
    <w:rsid w:val="56DD1BB0"/>
    <w:rsid w:val="56E01D67"/>
    <w:rsid w:val="56E0D9D6"/>
    <w:rsid w:val="56E930EB"/>
    <w:rsid w:val="56E99A91"/>
    <w:rsid w:val="56F7B423"/>
    <w:rsid w:val="56F8004E"/>
    <w:rsid w:val="56FEDEB8"/>
    <w:rsid w:val="570063AC"/>
    <w:rsid w:val="570B1D5C"/>
    <w:rsid w:val="5727357D"/>
    <w:rsid w:val="5746BAB7"/>
    <w:rsid w:val="574830AF"/>
    <w:rsid w:val="575ADB23"/>
    <w:rsid w:val="57635F82"/>
    <w:rsid w:val="57684242"/>
    <w:rsid w:val="576C49D8"/>
    <w:rsid w:val="576DC15B"/>
    <w:rsid w:val="57967A4B"/>
    <w:rsid w:val="57B76A25"/>
    <w:rsid w:val="57C5CF61"/>
    <w:rsid w:val="57EA577B"/>
    <w:rsid w:val="580A2AE7"/>
    <w:rsid w:val="58179104"/>
    <w:rsid w:val="581CC4BE"/>
    <w:rsid w:val="583613CF"/>
    <w:rsid w:val="5837A749"/>
    <w:rsid w:val="58412F09"/>
    <w:rsid w:val="584EEBF0"/>
    <w:rsid w:val="58526FF6"/>
    <w:rsid w:val="58623911"/>
    <w:rsid w:val="586599D2"/>
    <w:rsid w:val="587CC239"/>
    <w:rsid w:val="587E6A27"/>
    <w:rsid w:val="58803459"/>
    <w:rsid w:val="588B2B46"/>
    <w:rsid w:val="588CEAFD"/>
    <w:rsid w:val="58B4A35F"/>
    <w:rsid w:val="58BAC36F"/>
    <w:rsid w:val="58D5B358"/>
    <w:rsid w:val="58DB2AE4"/>
    <w:rsid w:val="58FCDB9C"/>
    <w:rsid w:val="58FDB741"/>
    <w:rsid w:val="59033248"/>
    <w:rsid w:val="59046552"/>
    <w:rsid w:val="590D3484"/>
    <w:rsid w:val="591392AA"/>
    <w:rsid w:val="5929DBCC"/>
    <w:rsid w:val="593B074F"/>
    <w:rsid w:val="593F37AE"/>
    <w:rsid w:val="595398E8"/>
    <w:rsid w:val="595CF7CE"/>
    <w:rsid w:val="596BDED0"/>
    <w:rsid w:val="5998EC49"/>
    <w:rsid w:val="59A2B0E4"/>
    <w:rsid w:val="59BEC85E"/>
    <w:rsid w:val="59C4A855"/>
    <w:rsid w:val="59D5E177"/>
    <w:rsid w:val="59DAC541"/>
    <w:rsid w:val="59EDB159"/>
    <w:rsid w:val="59F6ABC0"/>
    <w:rsid w:val="59FB8969"/>
    <w:rsid w:val="5A03AA53"/>
    <w:rsid w:val="5A2A9FC6"/>
    <w:rsid w:val="5A2BAB32"/>
    <w:rsid w:val="5A3394EE"/>
    <w:rsid w:val="5A493D34"/>
    <w:rsid w:val="5A4A0115"/>
    <w:rsid w:val="5A4E1DEC"/>
    <w:rsid w:val="5A539DE5"/>
    <w:rsid w:val="5A594BA7"/>
    <w:rsid w:val="5A6A6218"/>
    <w:rsid w:val="5A7DB668"/>
    <w:rsid w:val="5A9D66B7"/>
    <w:rsid w:val="5AA8F9E3"/>
    <w:rsid w:val="5AA96200"/>
    <w:rsid w:val="5AAF47F4"/>
    <w:rsid w:val="5AB255D6"/>
    <w:rsid w:val="5AD6C0C9"/>
    <w:rsid w:val="5ADF7A8C"/>
    <w:rsid w:val="5AFE0ED0"/>
    <w:rsid w:val="5B0019D9"/>
    <w:rsid w:val="5B122AA6"/>
    <w:rsid w:val="5B42D719"/>
    <w:rsid w:val="5B47A19F"/>
    <w:rsid w:val="5B4DA8DD"/>
    <w:rsid w:val="5B58A0C8"/>
    <w:rsid w:val="5B643997"/>
    <w:rsid w:val="5B6AEB45"/>
    <w:rsid w:val="5B7AB831"/>
    <w:rsid w:val="5B7E51F7"/>
    <w:rsid w:val="5B80D65E"/>
    <w:rsid w:val="5B824FA9"/>
    <w:rsid w:val="5BA6E2FA"/>
    <w:rsid w:val="5BC7C81C"/>
    <w:rsid w:val="5BF0C0C9"/>
    <w:rsid w:val="5BFD092C"/>
    <w:rsid w:val="5C0C821C"/>
    <w:rsid w:val="5C2CC429"/>
    <w:rsid w:val="5C35354B"/>
    <w:rsid w:val="5C425FE1"/>
    <w:rsid w:val="5C505FF6"/>
    <w:rsid w:val="5C5C32E0"/>
    <w:rsid w:val="5C6030BD"/>
    <w:rsid w:val="5C6571C5"/>
    <w:rsid w:val="5C6A7760"/>
    <w:rsid w:val="5C6AD3AB"/>
    <w:rsid w:val="5CA8CC68"/>
    <w:rsid w:val="5CAB8A2F"/>
    <w:rsid w:val="5CB50054"/>
    <w:rsid w:val="5CB7D21D"/>
    <w:rsid w:val="5CC7CF97"/>
    <w:rsid w:val="5CD1B52B"/>
    <w:rsid w:val="5CD623EE"/>
    <w:rsid w:val="5CE5F462"/>
    <w:rsid w:val="5CFE6715"/>
    <w:rsid w:val="5D11840B"/>
    <w:rsid w:val="5D188B0F"/>
    <w:rsid w:val="5D3DB5AC"/>
    <w:rsid w:val="5D551DF3"/>
    <w:rsid w:val="5D627E50"/>
    <w:rsid w:val="5D64D12F"/>
    <w:rsid w:val="5D719B83"/>
    <w:rsid w:val="5D7EBBE9"/>
    <w:rsid w:val="5D85F8A1"/>
    <w:rsid w:val="5D8DAB25"/>
    <w:rsid w:val="5D8EE1C6"/>
    <w:rsid w:val="5D90B990"/>
    <w:rsid w:val="5D994633"/>
    <w:rsid w:val="5DA92AF6"/>
    <w:rsid w:val="5DB6CEC2"/>
    <w:rsid w:val="5DB92618"/>
    <w:rsid w:val="5DC2A29C"/>
    <w:rsid w:val="5DC92DBB"/>
    <w:rsid w:val="5DD5C524"/>
    <w:rsid w:val="5DF40E88"/>
    <w:rsid w:val="5E00B544"/>
    <w:rsid w:val="5E0E32F4"/>
    <w:rsid w:val="5E1180EE"/>
    <w:rsid w:val="5E153675"/>
    <w:rsid w:val="5E1B02B4"/>
    <w:rsid w:val="5E1FFBD8"/>
    <w:rsid w:val="5E29DEC0"/>
    <w:rsid w:val="5E2F131F"/>
    <w:rsid w:val="5E59203E"/>
    <w:rsid w:val="5E7F7DB1"/>
    <w:rsid w:val="5E8E45EE"/>
    <w:rsid w:val="5E920B95"/>
    <w:rsid w:val="5EA9685C"/>
    <w:rsid w:val="5EC49D1B"/>
    <w:rsid w:val="5ECDF9B2"/>
    <w:rsid w:val="5ED4DCB4"/>
    <w:rsid w:val="5EDC7D82"/>
    <w:rsid w:val="5EE16851"/>
    <w:rsid w:val="5EE5A1CB"/>
    <w:rsid w:val="5F2EAAE7"/>
    <w:rsid w:val="5F325F5D"/>
    <w:rsid w:val="5F3998A1"/>
    <w:rsid w:val="5F4F535B"/>
    <w:rsid w:val="5F5297E0"/>
    <w:rsid w:val="5F52D3C0"/>
    <w:rsid w:val="5F7637EE"/>
    <w:rsid w:val="5F7CFD82"/>
    <w:rsid w:val="5F847E58"/>
    <w:rsid w:val="5F947C79"/>
    <w:rsid w:val="5FA8A7BA"/>
    <w:rsid w:val="5FA97F18"/>
    <w:rsid w:val="5FB768BB"/>
    <w:rsid w:val="5FCEECC2"/>
    <w:rsid w:val="5FCF619A"/>
    <w:rsid w:val="5FDFDFFC"/>
    <w:rsid w:val="5FE2A40A"/>
    <w:rsid w:val="5FE4F242"/>
    <w:rsid w:val="5FE8D76C"/>
    <w:rsid w:val="5FEA1B5A"/>
    <w:rsid w:val="5FF78129"/>
    <w:rsid w:val="5FFE03F3"/>
    <w:rsid w:val="60026ED5"/>
    <w:rsid w:val="600B5C55"/>
    <w:rsid w:val="6010E378"/>
    <w:rsid w:val="6017F345"/>
    <w:rsid w:val="60215286"/>
    <w:rsid w:val="602470D4"/>
    <w:rsid w:val="6035608D"/>
    <w:rsid w:val="603A5B9A"/>
    <w:rsid w:val="603F5275"/>
    <w:rsid w:val="60454EC0"/>
    <w:rsid w:val="605430F1"/>
    <w:rsid w:val="60589CA8"/>
    <w:rsid w:val="606144E1"/>
    <w:rsid w:val="6065166D"/>
    <w:rsid w:val="606A4FE3"/>
    <w:rsid w:val="606DFEBB"/>
    <w:rsid w:val="607213F1"/>
    <w:rsid w:val="60779592"/>
    <w:rsid w:val="60786843"/>
    <w:rsid w:val="6078AC95"/>
    <w:rsid w:val="6083C644"/>
    <w:rsid w:val="60C0AC7E"/>
    <w:rsid w:val="60FF2222"/>
    <w:rsid w:val="61083681"/>
    <w:rsid w:val="6116F24F"/>
    <w:rsid w:val="611BA6F7"/>
    <w:rsid w:val="6128888F"/>
    <w:rsid w:val="612A7F82"/>
    <w:rsid w:val="613B02A3"/>
    <w:rsid w:val="6144AD26"/>
    <w:rsid w:val="6144C13A"/>
    <w:rsid w:val="61461980"/>
    <w:rsid w:val="6154C023"/>
    <w:rsid w:val="615C4FFD"/>
    <w:rsid w:val="6166CD26"/>
    <w:rsid w:val="6172056B"/>
    <w:rsid w:val="617C738C"/>
    <w:rsid w:val="6180BDD5"/>
    <w:rsid w:val="619244F9"/>
    <w:rsid w:val="61AE2E93"/>
    <w:rsid w:val="61BFAFDD"/>
    <w:rsid w:val="61ECDDA5"/>
    <w:rsid w:val="61EDB743"/>
    <w:rsid w:val="6208F4D5"/>
    <w:rsid w:val="621FCE1C"/>
    <w:rsid w:val="621FCF52"/>
    <w:rsid w:val="6226ADE1"/>
    <w:rsid w:val="622B5351"/>
    <w:rsid w:val="622EBA4D"/>
    <w:rsid w:val="6233EE70"/>
    <w:rsid w:val="62360AC6"/>
    <w:rsid w:val="6239B4AC"/>
    <w:rsid w:val="6250D620"/>
    <w:rsid w:val="627C9A05"/>
    <w:rsid w:val="627EB99A"/>
    <w:rsid w:val="62996D5B"/>
    <w:rsid w:val="629AB36B"/>
    <w:rsid w:val="62B0BD85"/>
    <w:rsid w:val="62BCAE76"/>
    <w:rsid w:val="62C47DAD"/>
    <w:rsid w:val="62CC6955"/>
    <w:rsid w:val="62CD4CB8"/>
    <w:rsid w:val="62D27C89"/>
    <w:rsid w:val="62D38107"/>
    <w:rsid w:val="62D4098A"/>
    <w:rsid w:val="62D62507"/>
    <w:rsid w:val="62E4CB17"/>
    <w:rsid w:val="62E7FABC"/>
    <w:rsid w:val="62E857CE"/>
    <w:rsid w:val="62F1074C"/>
    <w:rsid w:val="62F9FD8A"/>
    <w:rsid w:val="63056E18"/>
    <w:rsid w:val="63148A20"/>
    <w:rsid w:val="631D5884"/>
    <w:rsid w:val="632A29D1"/>
    <w:rsid w:val="63329F45"/>
    <w:rsid w:val="633A9876"/>
    <w:rsid w:val="63401961"/>
    <w:rsid w:val="634ED758"/>
    <w:rsid w:val="635249D5"/>
    <w:rsid w:val="63546F3F"/>
    <w:rsid w:val="636F3D36"/>
    <w:rsid w:val="637559C5"/>
    <w:rsid w:val="637C0306"/>
    <w:rsid w:val="6391ECF5"/>
    <w:rsid w:val="6397BB6A"/>
    <w:rsid w:val="639A234B"/>
    <w:rsid w:val="63B1E7A9"/>
    <w:rsid w:val="63B9BE44"/>
    <w:rsid w:val="63D29168"/>
    <w:rsid w:val="63D76BDD"/>
    <w:rsid w:val="63ED2A0C"/>
    <w:rsid w:val="63FAA60A"/>
    <w:rsid w:val="6407411E"/>
    <w:rsid w:val="641DC794"/>
    <w:rsid w:val="641DF19F"/>
    <w:rsid w:val="642062D7"/>
    <w:rsid w:val="6421EE6B"/>
    <w:rsid w:val="6453AB37"/>
    <w:rsid w:val="645758A3"/>
    <w:rsid w:val="64645759"/>
    <w:rsid w:val="64686990"/>
    <w:rsid w:val="64689027"/>
    <w:rsid w:val="646CEF3E"/>
    <w:rsid w:val="6489E6EF"/>
    <w:rsid w:val="6496AF26"/>
    <w:rsid w:val="649BA12B"/>
    <w:rsid w:val="64A16599"/>
    <w:rsid w:val="64A98166"/>
    <w:rsid w:val="64BB012A"/>
    <w:rsid w:val="64BC644E"/>
    <w:rsid w:val="64BE6FBD"/>
    <w:rsid w:val="64C1868B"/>
    <w:rsid w:val="64C441C3"/>
    <w:rsid w:val="64D42407"/>
    <w:rsid w:val="64D6697D"/>
    <w:rsid w:val="64D7E312"/>
    <w:rsid w:val="64E32B07"/>
    <w:rsid w:val="64E3D443"/>
    <w:rsid w:val="6503D5B5"/>
    <w:rsid w:val="65048872"/>
    <w:rsid w:val="6519820D"/>
    <w:rsid w:val="652EA056"/>
    <w:rsid w:val="653183FC"/>
    <w:rsid w:val="653A4BA3"/>
    <w:rsid w:val="654546D8"/>
    <w:rsid w:val="6546AE6F"/>
    <w:rsid w:val="654A3AC4"/>
    <w:rsid w:val="6555FC6C"/>
    <w:rsid w:val="655C82AC"/>
    <w:rsid w:val="65631EBD"/>
    <w:rsid w:val="6568AC01"/>
    <w:rsid w:val="656BDA75"/>
    <w:rsid w:val="657701B0"/>
    <w:rsid w:val="657EAA6C"/>
    <w:rsid w:val="658105EC"/>
    <w:rsid w:val="658ADB8C"/>
    <w:rsid w:val="659A40BD"/>
    <w:rsid w:val="65B4E1C0"/>
    <w:rsid w:val="65B7677A"/>
    <w:rsid w:val="65B92F1B"/>
    <w:rsid w:val="65B93CFC"/>
    <w:rsid w:val="65BFADC3"/>
    <w:rsid w:val="65C04C70"/>
    <w:rsid w:val="65EDF4AD"/>
    <w:rsid w:val="65F5CA09"/>
    <w:rsid w:val="65F698BC"/>
    <w:rsid w:val="660E294D"/>
    <w:rsid w:val="661B07CD"/>
    <w:rsid w:val="6626C00D"/>
    <w:rsid w:val="662C31EB"/>
    <w:rsid w:val="6631FD70"/>
    <w:rsid w:val="6640B5C0"/>
    <w:rsid w:val="666C2506"/>
    <w:rsid w:val="666F7686"/>
    <w:rsid w:val="667456CF"/>
    <w:rsid w:val="667B5235"/>
    <w:rsid w:val="66877D63"/>
    <w:rsid w:val="66892EFE"/>
    <w:rsid w:val="668EDB5A"/>
    <w:rsid w:val="66B1702D"/>
    <w:rsid w:val="66BCA58D"/>
    <w:rsid w:val="66C260A5"/>
    <w:rsid w:val="66DD7CE8"/>
    <w:rsid w:val="66ECF2C0"/>
    <w:rsid w:val="66F29BB5"/>
    <w:rsid w:val="66F2ECC8"/>
    <w:rsid w:val="67134618"/>
    <w:rsid w:val="67338D42"/>
    <w:rsid w:val="6739084E"/>
    <w:rsid w:val="6767A9DE"/>
    <w:rsid w:val="6778BCC4"/>
    <w:rsid w:val="677F9691"/>
    <w:rsid w:val="6781DCE4"/>
    <w:rsid w:val="679F8503"/>
    <w:rsid w:val="67AF733B"/>
    <w:rsid w:val="67B52CAA"/>
    <w:rsid w:val="67BBC94B"/>
    <w:rsid w:val="67DAD2A6"/>
    <w:rsid w:val="67DDD14F"/>
    <w:rsid w:val="67E5B013"/>
    <w:rsid w:val="67ED20A4"/>
    <w:rsid w:val="67F39F61"/>
    <w:rsid w:val="67F72EEF"/>
    <w:rsid w:val="6813F5CA"/>
    <w:rsid w:val="681B740A"/>
    <w:rsid w:val="68345C44"/>
    <w:rsid w:val="683D597C"/>
    <w:rsid w:val="68554D0A"/>
    <w:rsid w:val="6857B93D"/>
    <w:rsid w:val="68656B28"/>
    <w:rsid w:val="6867498D"/>
    <w:rsid w:val="6867F6DE"/>
    <w:rsid w:val="6868EA63"/>
    <w:rsid w:val="6869CF87"/>
    <w:rsid w:val="688A5705"/>
    <w:rsid w:val="6893C18F"/>
    <w:rsid w:val="68B0491D"/>
    <w:rsid w:val="68BBE58A"/>
    <w:rsid w:val="68BFE7F5"/>
    <w:rsid w:val="68CAB52D"/>
    <w:rsid w:val="68D932CF"/>
    <w:rsid w:val="68E9C40C"/>
    <w:rsid w:val="68F370FD"/>
    <w:rsid w:val="690162DB"/>
    <w:rsid w:val="690E9D33"/>
    <w:rsid w:val="6915E4F5"/>
    <w:rsid w:val="69174900"/>
    <w:rsid w:val="6931A2FB"/>
    <w:rsid w:val="693AE6A4"/>
    <w:rsid w:val="6941BDA2"/>
    <w:rsid w:val="694782C2"/>
    <w:rsid w:val="694AC22A"/>
    <w:rsid w:val="69563AB0"/>
    <w:rsid w:val="695F101F"/>
    <w:rsid w:val="696A006A"/>
    <w:rsid w:val="696D3D31"/>
    <w:rsid w:val="698C6390"/>
    <w:rsid w:val="698CED14"/>
    <w:rsid w:val="69A09AD9"/>
    <w:rsid w:val="69AFDF47"/>
    <w:rsid w:val="69B713E2"/>
    <w:rsid w:val="69D0D9A4"/>
    <w:rsid w:val="69D3F4E3"/>
    <w:rsid w:val="69D940FE"/>
    <w:rsid w:val="69E5807A"/>
    <w:rsid w:val="69F50C77"/>
    <w:rsid w:val="6A00B712"/>
    <w:rsid w:val="6A0FC0BA"/>
    <w:rsid w:val="6A314B34"/>
    <w:rsid w:val="6A339DA9"/>
    <w:rsid w:val="6A33EFCF"/>
    <w:rsid w:val="6A3481D2"/>
    <w:rsid w:val="6A5B5ACD"/>
    <w:rsid w:val="6A7E06B1"/>
    <w:rsid w:val="6A88AA3E"/>
    <w:rsid w:val="6A8CF76D"/>
    <w:rsid w:val="6A8D19B7"/>
    <w:rsid w:val="6A982E06"/>
    <w:rsid w:val="6A9DE3EA"/>
    <w:rsid w:val="6AA928EF"/>
    <w:rsid w:val="6AB5FA91"/>
    <w:rsid w:val="6ABFB77A"/>
    <w:rsid w:val="6AC008F8"/>
    <w:rsid w:val="6AD00BB5"/>
    <w:rsid w:val="6AD5D69B"/>
    <w:rsid w:val="6ADB026E"/>
    <w:rsid w:val="6AF12530"/>
    <w:rsid w:val="6AFE2C3C"/>
    <w:rsid w:val="6AFE5E8F"/>
    <w:rsid w:val="6AFF34AF"/>
    <w:rsid w:val="6B03919C"/>
    <w:rsid w:val="6B085C1B"/>
    <w:rsid w:val="6B164D3A"/>
    <w:rsid w:val="6B1B5B3A"/>
    <w:rsid w:val="6B1FB0D4"/>
    <w:rsid w:val="6B347CD5"/>
    <w:rsid w:val="6B3A21ED"/>
    <w:rsid w:val="6B43D9E0"/>
    <w:rsid w:val="6B53A1FB"/>
    <w:rsid w:val="6B631568"/>
    <w:rsid w:val="6B74DDA8"/>
    <w:rsid w:val="6B9A9228"/>
    <w:rsid w:val="6BA5DBDB"/>
    <w:rsid w:val="6BD02B6C"/>
    <w:rsid w:val="6BDCBAFE"/>
    <w:rsid w:val="6BE4A7A7"/>
    <w:rsid w:val="6BF518A7"/>
    <w:rsid w:val="6C092878"/>
    <w:rsid w:val="6C184D89"/>
    <w:rsid w:val="6C19A7A5"/>
    <w:rsid w:val="6C1B8827"/>
    <w:rsid w:val="6C1CB637"/>
    <w:rsid w:val="6C1E4ADC"/>
    <w:rsid w:val="6C2D862D"/>
    <w:rsid w:val="6C3148B1"/>
    <w:rsid w:val="6C32E619"/>
    <w:rsid w:val="6C43B3C0"/>
    <w:rsid w:val="6C63A46B"/>
    <w:rsid w:val="6C6C944F"/>
    <w:rsid w:val="6C819E93"/>
    <w:rsid w:val="6C98E66F"/>
    <w:rsid w:val="6C9A46FA"/>
    <w:rsid w:val="6CB5D3CC"/>
    <w:rsid w:val="6CC1F66C"/>
    <w:rsid w:val="6CC7093C"/>
    <w:rsid w:val="6CFB8AD3"/>
    <w:rsid w:val="6D02070B"/>
    <w:rsid w:val="6D06B7B0"/>
    <w:rsid w:val="6D1757E1"/>
    <w:rsid w:val="6D34741B"/>
    <w:rsid w:val="6D35531E"/>
    <w:rsid w:val="6D37192E"/>
    <w:rsid w:val="6D3F2E45"/>
    <w:rsid w:val="6D59C022"/>
    <w:rsid w:val="6D5A7EA2"/>
    <w:rsid w:val="6D5B910A"/>
    <w:rsid w:val="6D796D37"/>
    <w:rsid w:val="6D7C8773"/>
    <w:rsid w:val="6D844767"/>
    <w:rsid w:val="6D90AB32"/>
    <w:rsid w:val="6D95C3CC"/>
    <w:rsid w:val="6DA0B217"/>
    <w:rsid w:val="6DB58A85"/>
    <w:rsid w:val="6DC859EA"/>
    <w:rsid w:val="6DDC3430"/>
    <w:rsid w:val="6DF19DEE"/>
    <w:rsid w:val="6DFAEA63"/>
    <w:rsid w:val="6E1865C6"/>
    <w:rsid w:val="6E3FE670"/>
    <w:rsid w:val="6E599374"/>
    <w:rsid w:val="6E5B63DB"/>
    <w:rsid w:val="6E6F1D67"/>
    <w:rsid w:val="6E70D001"/>
    <w:rsid w:val="6E963FAE"/>
    <w:rsid w:val="6E9EF5B2"/>
    <w:rsid w:val="6EAC1649"/>
    <w:rsid w:val="6EBF2736"/>
    <w:rsid w:val="6EC08D3B"/>
    <w:rsid w:val="6EC1892E"/>
    <w:rsid w:val="6ED6D007"/>
    <w:rsid w:val="6EEB0DE6"/>
    <w:rsid w:val="6F0DFB37"/>
    <w:rsid w:val="6F102FA2"/>
    <w:rsid w:val="6F1E1858"/>
    <w:rsid w:val="6F450F0B"/>
    <w:rsid w:val="6F4C66E6"/>
    <w:rsid w:val="6F56F878"/>
    <w:rsid w:val="6F581B44"/>
    <w:rsid w:val="6F629B16"/>
    <w:rsid w:val="6F693C57"/>
    <w:rsid w:val="6F85EACB"/>
    <w:rsid w:val="6F8769F4"/>
    <w:rsid w:val="6F8E96AD"/>
    <w:rsid w:val="6F91FC0C"/>
    <w:rsid w:val="6F9610FE"/>
    <w:rsid w:val="6F9BA6D8"/>
    <w:rsid w:val="6FB2D967"/>
    <w:rsid w:val="6FBFAD3F"/>
    <w:rsid w:val="6FC75C35"/>
    <w:rsid w:val="6FDA7744"/>
    <w:rsid w:val="6FE12AF3"/>
    <w:rsid w:val="6FE79C56"/>
    <w:rsid w:val="6FEC8F19"/>
    <w:rsid w:val="6FF027C8"/>
    <w:rsid w:val="6FFB4CCB"/>
    <w:rsid w:val="700F391E"/>
    <w:rsid w:val="702D2A52"/>
    <w:rsid w:val="703AAF3C"/>
    <w:rsid w:val="703BEA98"/>
    <w:rsid w:val="703FA4E8"/>
    <w:rsid w:val="70492928"/>
    <w:rsid w:val="704A2D8D"/>
    <w:rsid w:val="704FCA6B"/>
    <w:rsid w:val="7052EEF6"/>
    <w:rsid w:val="705F2572"/>
    <w:rsid w:val="706A2B28"/>
    <w:rsid w:val="70758FFF"/>
    <w:rsid w:val="707F2B7D"/>
    <w:rsid w:val="7089346A"/>
    <w:rsid w:val="70959358"/>
    <w:rsid w:val="709A2D45"/>
    <w:rsid w:val="709DF050"/>
    <w:rsid w:val="70AD2347"/>
    <w:rsid w:val="70BC2ED9"/>
    <w:rsid w:val="70BDFDEC"/>
    <w:rsid w:val="70C054DF"/>
    <w:rsid w:val="70CA81E0"/>
    <w:rsid w:val="70DDF1AB"/>
    <w:rsid w:val="70E3053B"/>
    <w:rsid w:val="70ED8AC1"/>
    <w:rsid w:val="70EF94D3"/>
    <w:rsid w:val="71253B39"/>
    <w:rsid w:val="71468946"/>
    <w:rsid w:val="71562AA9"/>
    <w:rsid w:val="715D6348"/>
    <w:rsid w:val="7160EA4B"/>
    <w:rsid w:val="716123A7"/>
    <w:rsid w:val="71619130"/>
    <w:rsid w:val="716271E3"/>
    <w:rsid w:val="717E3984"/>
    <w:rsid w:val="718C4F82"/>
    <w:rsid w:val="71A86617"/>
    <w:rsid w:val="71C39A27"/>
    <w:rsid w:val="71E36516"/>
    <w:rsid w:val="71ECCAED"/>
    <w:rsid w:val="71F3C3F0"/>
    <w:rsid w:val="71F6E072"/>
    <w:rsid w:val="71FB9ABB"/>
    <w:rsid w:val="72085E6B"/>
    <w:rsid w:val="720F6865"/>
    <w:rsid w:val="7213A4CB"/>
    <w:rsid w:val="721A710D"/>
    <w:rsid w:val="721AAF58"/>
    <w:rsid w:val="722A4858"/>
    <w:rsid w:val="723217EC"/>
    <w:rsid w:val="7239EB7C"/>
    <w:rsid w:val="7244E345"/>
    <w:rsid w:val="724B18CF"/>
    <w:rsid w:val="7265A68D"/>
    <w:rsid w:val="7270620F"/>
    <w:rsid w:val="727F268D"/>
    <w:rsid w:val="727FB19D"/>
    <w:rsid w:val="7285B214"/>
    <w:rsid w:val="7285BE99"/>
    <w:rsid w:val="7286A71B"/>
    <w:rsid w:val="729CF534"/>
    <w:rsid w:val="72A9085A"/>
    <w:rsid w:val="72B056E7"/>
    <w:rsid w:val="72C8531E"/>
    <w:rsid w:val="72D18F96"/>
    <w:rsid w:val="72D46E48"/>
    <w:rsid w:val="72E10D4E"/>
    <w:rsid w:val="72E3CC2C"/>
    <w:rsid w:val="72F4430B"/>
    <w:rsid w:val="72F83B7A"/>
    <w:rsid w:val="730EE5A6"/>
    <w:rsid w:val="7313977F"/>
    <w:rsid w:val="731C2BE9"/>
    <w:rsid w:val="7320A5DF"/>
    <w:rsid w:val="73282B29"/>
    <w:rsid w:val="73391ED8"/>
    <w:rsid w:val="734A33C9"/>
    <w:rsid w:val="734D938C"/>
    <w:rsid w:val="73531472"/>
    <w:rsid w:val="737CB3ED"/>
    <w:rsid w:val="73A10EBE"/>
    <w:rsid w:val="73A43D9A"/>
    <w:rsid w:val="73A6D7C7"/>
    <w:rsid w:val="73ADDAA1"/>
    <w:rsid w:val="73BA018D"/>
    <w:rsid w:val="73BFEEBA"/>
    <w:rsid w:val="73E78753"/>
    <w:rsid w:val="73E8BA62"/>
    <w:rsid w:val="73F2F161"/>
    <w:rsid w:val="73F98B04"/>
    <w:rsid w:val="7402B84E"/>
    <w:rsid w:val="742359B8"/>
    <w:rsid w:val="74294AFE"/>
    <w:rsid w:val="742A53CD"/>
    <w:rsid w:val="742DCB5D"/>
    <w:rsid w:val="7433C36F"/>
    <w:rsid w:val="744913BA"/>
    <w:rsid w:val="744C5ECD"/>
    <w:rsid w:val="7459C33F"/>
    <w:rsid w:val="7474A0D3"/>
    <w:rsid w:val="747C3EF3"/>
    <w:rsid w:val="74A56128"/>
    <w:rsid w:val="74A5D31B"/>
    <w:rsid w:val="74B73D18"/>
    <w:rsid w:val="74BBE7AC"/>
    <w:rsid w:val="74D0DEB4"/>
    <w:rsid w:val="74D40B43"/>
    <w:rsid w:val="74DBC61D"/>
    <w:rsid w:val="74E0A335"/>
    <w:rsid w:val="74E4A4B3"/>
    <w:rsid w:val="74E7B754"/>
    <w:rsid w:val="74F067CA"/>
    <w:rsid w:val="75176C12"/>
    <w:rsid w:val="75243D6C"/>
    <w:rsid w:val="752F070D"/>
    <w:rsid w:val="7541C649"/>
    <w:rsid w:val="7546EE71"/>
    <w:rsid w:val="75613185"/>
    <w:rsid w:val="757EA29C"/>
    <w:rsid w:val="75817457"/>
    <w:rsid w:val="75A32D52"/>
    <w:rsid w:val="75A4AA4D"/>
    <w:rsid w:val="75B0BD15"/>
    <w:rsid w:val="75B857C1"/>
    <w:rsid w:val="75C45774"/>
    <w:rsid w:val="75DF003B"/>
    <w:rsid w:val="75E30069"/>
    <w:rsid w:val="75F271EC"/>
    <w:rsid w:val="75F32E4D"/>
    <w:rsid w:val="7618C56F"/>
    <w:rsid w:val="76229071"/>
    <w:rsid w:val="762C1604"/>
    <w:rsid w:val="763089A3"/>
    <w:rsid w:val="7641AB4F"/>
    <w:rsid w:val="7641D14E"/>
    <w:rsid w:val="7646DD64"/>
    <w:rsid w:val="765639E1"/>
    <w:rsid w:val="765E0812"/>
    <w:rsid w:val="7666FF7F"/>
    <w:rsid w:val="7689F6E3"/>
    <w:rsid w:val="76A81515"/>
    <w:rsid w:val="76A8DED8"/>
    <w:rsid w:val="76CF91C5"/>
    <w:rsid w:val="76DB6591"/>
    <w:rsid w:val="76DCB325"/>
    <w:rsid w:val="76DCCA28"/>
    <w:rsid w:val="76EA03E8"/>
    <w:rsid w:val="76F1086C"/>
    <w:rsid w:val="76F6D920"/>
    <w:rsid w:val="7703B5E0"/>
    <w:rsid w:val="770B2EFD"/>
    <w:rsid w:val="770EED84"/>
    <w:rsid w:val="7711A68D"/>
    <w:rsid w:val="7714FEC8"/>
    <w:rsid w:val="77236685"/>
    <w:rsid w:val="772D57CF"/>
    <w:rsid w:val="773255AB"/>
    <w:rsid w:val="7734CDFF"/>
    <w:rsid w:val="7741109F"/>
    <w:rsid w:val="7759A1F5"/>
    <w:rsid w:val="77640453"/>
    <w:rsid w:val="7767BF79"/>
    <w:rsid w:val="776B13B5"/>
    <w:rsid w:val="777F4112"/>
    <w:rsid w:val="77894570"/>
    <w:rsid w:val="779448B2"/>
    <w:rsid w:val="7799FCCE"/>
    <w:rsid w:val="77B8D9BE"/>
    <w:rsid w:val="77C1E264"/>
    <w:rsid w:val="77C9D98C"/>
    <w:rsid w:val="77CF517E"/>
    <w:rsid w:val="77DFDF61"/>
    <w:rsid w:val="78044849"/>
    <w:rsid w:val="780C6EBB"/>
    <w:rsid w:val="782A1E3D"/>
    <w:rsid w:val="783134FE"/>
    <w:rsid w:val="78386DA8"/>
    <w:rsid w:val="783FDE5A"/>
    <w:rsid w:val="786F7B56"/>
    <w:rsid w:val="787D273B"/>
    <w:rsid w:val="7885BE47"/>
    <w:rsid w:val="7887F577"/>
    <w:rsid w:val="788D4D10"/>
    <w:rsid w:val="78902C96"/>
    <w:rsid w:val="789211C9"/>
    <w:rsid w:val="7898B654"/>
    <w:rsid w:val="789D6673"/>
    <w:rsid w:val="78A4EE4A"/>
    <w:rsid w:val="78A7FFE5"/>
    <w:rsid w:val="78BAA76F"/>
    <w:rsid w:val="78C76416"/>
    <w:rsid w:val="78CC6D2A"/>
    <w:rsid w:val="78CD6688"/>
    <w:rsid w:val="78D7116F"/>
    <w:rsid w:val="78D8F56F"/>
    <w:rsid w:val="78DD2840"/>
    <w:rsid w:val="78E171CD"/>
    <w:rsid w:val="78E48039"/>
    <w:rsid w:val="78FD88F4"/>
    <w:rsid w:val="790E2639"/>
    <w:rsid w:val="790E679A"/>
    <w:rsid w:val="79134FE5"/>
    <w:rsid w:val="794B237E"/>
    <w:rsid w:val="7953024F"/>
    <w:rsid w:val="7961532C"/>
    <w:rsid w:val="79621397"/>
    <w:rsid w:val="797A8C37"/>
    <w:rsid w:val="79812CCD"/>
    <w:rsid w:val="7992A717"/>
    <w:rsid w:val="7998CA54"/>
    <w:rsid w:val="79A964B0"/>
    <w:rsid w:val="79AD9BB0"/>
    <w:rsid w:val="79B9E6B1"/>
    <w:rsid w:val="79C1A538"/>
    <w:rsid w:val="79D805E6"/>
    <w:rsid w:val="79E13196"/>
    <w:rsid w:val="79E21A7C"/>
    <w:rsid w:val="79EA458B"/>
    <w:rsid w:val="79EF4200"/>
    <w:rsid w:val="79F6D9D3"/>
    <w:rsid w:val="7A0A677C"/>
    <w:rsid w:val="7A0BED31"/>
    <w:rsid w:val="7A0CF4F6"/>
    <w:rsid w:val="7A1943D2"/>
    <w:rsid w:val="7A1F29F3"/>
    <w:rsid w:val="7A2BAC45"/>
    <w:rsid w:val="7A33E943"/>
    <w:rsid w:val="7A41683B"/>
    <w:rsid w:val="7A4678CD"/>
    <w:rsid w:val="7A4CB980"/>
    <w:rsid w:val="7A56704F"/>
    <w:rsid w:val="7A66BF09"/>
    <w:rsid w:val="7A6B926A"/>
    <w:rsid w:val="7A6BFF7E"/>
    <w:rsid w:val="7A7504B8"/>
    <w:rsid w:val="7A7B9FEB"/>
    <w:rsid w:val="7A81A841"/>
    <w:rsid w:val="7A81A8B6"/>
    <w:rsid w:val="7A93A2DE"/>
    <w:rsid w:val="7AA697A0"/>
    <w:rsid w:val="7AA77123"/>
    <w:rsid w:val="7AB43374"/>
    <w:rsid w:val="7AB608DB"/>
    <w:rsid w:val="7AB878E7"/>
    <w:rsid w:val="7ABDA1FF"/>
    <w:rsid w:val="7AC3EFB8"/>
    <w:rsid w:val="7AD13DB2"/>
    <w:rsid w:val="7AD6D3D1"/>
    <w:rsid w:val="7ADA3D3A"/>
    <w:rsid w:val="7AE9CEF8"/>
    <w:rsid w:val="7AFB2619"/>
    <w:rsid w:val="7AFC2E63"/>
    <w:rsid w:val="7B0F5B7F"/>
    <w:rsid w:val="7B19C9C2"/>
    <w:rsid w:val="7B2E028F"/>
    <w:rsid w:val="7B3571E1"/>
    <w:rsid w:val="7B38DDAD"/>
    <w:rsid w:val="7B45ECED"/>
    <w:rsid w:val="7B4FBB93"/>
    <w:rsid w:val="7B76C4D9"/>
    <w:rsid w:val="7B87F10E"/>
    <w:rsid w:val="7B8AFC2F"/>
    <w:rsid w:val="7BA687A8"/>
    <w:rsid w:val="7BA7097D"/>
    <w:rsid w:val="7BC9A2C6"/>
    <w:rsid w:val="7BCBCA21"/>
    <w:rsid w:val="7BDDF85E"/>
    <w:rsid w:val="7BEC50C3"/>
    <w:rsid w:val="7BEFF32B"/>
    <w:rsid w:val="7BF16662"/>
    <w:rsid w:val="7C0A019E"/>
    <w:rsid w:val="7C0FCC4E"/>
    <w:rsid w:val="7C2300A5"/>
    <w:rsid w:val="7C3A17C9"/>
    <w:rsid w:val="7C4A1181"/>
    <w:rsid w:val="7C51BCEC"/>
    <w:rsid w:val="7C5CBD9B"/>
    <w:rsid w:val="7C7808BA"/>
    <w:rsid w:val="7C81E2CA"/>
    <w:rsid w:val="7C83A895"/>
    <w:rsid w:val="7C8E576F"/>
    <w:rsid w:val="7C8F4757"/>
    <w:rsid w:val="7CA58719"/>
    <w:rsid w:val="7CA732CC"/>
    <w:rsid w:val="7CC952BC"/>
    <w:rsid w:val="7CD05844"/>
    <w:rsid w:val="7CD27173"/>
    <w:rsid w:val="7CD34BE4"/>
    <w:rsid w:val="7CF646DE"/>
    <w:rsid w:val="7CFE4B4B"/>
    <w:rsid w:val="7CFF82FD"/>
    <w:rsid w:val="7D1244E7"/>
    <w:rsid w:val="7D18CB03"/>
    <w:rsid w:val="7D30D8B1"/>
    <w:rsid w:val="7D4B42AF"/>
    <w:rsid w:val="7D4B6B83"/>
    <w:rsid w:val="7D53BE71"/>
    <w:rsid w:val="7D568DC2"/>
    <w:rsid w:val="7D70314E"/>
    <w:rsid w:val="7D7441C5"/>
    <w:rsid w:val="7D83CA7D"/>
    <w:rsid w:val="7D860FC3"/>
    <w:rsid w:val="7D8F027D"/>
    <w:rsid w:val="7D9E1E0A"/>
    <w:rsid w:val="7D9E3358"/>
    <w:rsid w:val="7DA1DB3C"/>
    <w:rsid w:val="7DA7FDAA"/>
    <w:rsid w:val="7DBB56A2"/>
    <w:rsid w:val="7DEE9A16"/>
    <w:rsid w:val="7E066981"/>
    <w:rsid w:val="7E1EE4AD"/>
    <w:rsid w:val="7E2116D8"/>
    <w:rsid w:val="7E22959F"/>
    <w:rsid w:val="7E292C80"/>
    <w:rsid w:val="7E293C78"/>
    <w:rsid w:val="7E3C7DB0"/>
    <w:rsid w:val="7E42E39F"/>
    <w:rsid w:val="7E4794E0"/>
    <w:rsid w:val="7E4EBD3E"/>
    <w:rsid w:val="7E4F9908"/>
    <w:rsid w:val="7E740296"/>
    <w:rsid w:val="7E8335C1"/>
    <w:rsid w:val="7E8FB72A"/>
    <w:rsid w:val="7EA4579E"/>
    <w:rsid w:val="7EC586F9"/>
    <w:rsid w:val="7ED96CE8"/>
    <w:rsid w:val="7EE33A98"/>
    <w:rsid w:val="7EE664E6"/>
    <w:rsid w:val="7EF91CD1"/>
    <w:rsid w:val="7F41DF0C"/>
    <w:rsid w:val="7F4B8928"/>
    <w:rsid w:val="7F553758"/>
    <w:rsid w:val="7F6AF416"/>
    <w:rsid w:val="7F6DD7F1"/>
    <w:rsid w:val="7F704A0B"/>
    <w:rsid w:val="7F75FD36"/>
    <w:rsid w:val="7F8144B4"/>
    <w:rsid w:val="7FA539A1"/>
    <w:rsid w:val="7FA82EEA"/>
    <w:rsid w:val="7FA8661D"/>
    <w:rsid w:val="7FAA6278"/>
    <w:rsid w:val="7FAF1954"/>
    <w:rsid w:val="7FCEEDBB"/>
    <w:rsid w:val="7FD4247D"/>
    <w:rsid w:val="7FD8B99D"/>
    <w:rsid w:val="7FDD3C4F"/>
    <w:rsid w:val="7FDE3A71"/>
    <w:rsid w:val="7FDE8DD7"/>
    <w:rsid w:val="7FE41176"/>
    <w:rsid w:val="7FE4FDDE"/>
    <w:rsid w:val="7FE5203D"/>
    <w:rsid w:val="7FE56133"/>
    <w:rsid w:val="7FE97F74"/>
    <w:rsid w:val="7FFAABEA"/>
  </w:rsids>
  <m:mathPr>
    <m:mathFont m:val="Cambria Math"/>
    <m:brkBin m:val="before"/>
    <m:brkBinSub m:val="--"/>
    <m:smallFrac m:val="0"/>
    <m:dispDef/>
    <m:lMargin m:val="0"/>
    <m:rMargin m:val="0"/>
    <m:defJc m:val="centerGroup"/>
    <m:wrapIndent m:val="1440"/>
    <m:intLim m:val="subSup"/>
    <m:naryLim m:val="undOvr"/>
  </m:mathPr>
  <w:themeFontLang w:val="en-CA"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18931F"/>
  <w15:chartTrackingRefBased/>
  <w15:docId w15:val="{45D41311-3D74-4F63-865D-933D7B6A1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C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75CF"/>
    <w:pPr>
      <w:spacing w:after="200" w:line="360" w:lineRule="auto"/>
      <w:ind w:left="283" w:hanging="360"/>
      <w:jc w:val="both"/>
    </w:pPr>
    <w:rPr>
      <w:rFonts w:ascii="Arial" w:eastAsia="Arial" w:hAnsi="Arial" w:cs="Arial"/>
      <w:kern w:val="0"/>
      <w:sz w:val="22"/>
      <w:szCs w:val="22"/>
      <w:lang w:val="en-US"/>
      <w14:ligatures w14:val="none"/>
    </w:rPr>
  </w:style>
  <w:style w:type="paragraph" w:styleId="Heading1">
    <w:name w:val="heading 1"/>
    <w:basedOn w:val="Normal"/>
    <w:next w:val="Normal"/>
    <w:link w:val="Heading1Char"/>
    <w:uiPriority w:val="9"/>
    <w:qFormat/>
    <w:rsid w:val="00D765EF"/>
    <w:pPr>
      <w:keepNext/>
      <w:keepLines/>
      <w:spacing w:before="240" w:after="160"/>
      <w:ind w:left="0" w:firstLine="0"/>
      <w:outlineLvl w:val="0"/>
    </w:pPr>
    <w:rPr>
      <w:rFonts w:ascii="Times New Roman" w:eastAsiaTheme="majorEastAsia" w:hAnsi="Times New Roman" w:cs="Times New Roman"/>
      <w:b/>
      <w:bCs/>
      <w:sz w:val="24"/>
      <w:szCs w:val="24"/>
    </w:rPr>
  </w:style>
  <w:style w:type="paragraph" w:styleId="Heading2">
    <w:name w:val="heading 2"/>
    <w:basedOn w:val="Normal"/>
    <w:next w:val="Normal"/>
    <w:link w:val="Heading2Char"/>
    <w:uiPriority w:val="9"/>
    <w:unhideWhenUsed/>
    <w:qFormat/>
    <w:rsid w:val="00DE7695"/>
    <w:pPr>
      <w:keepNext/>
      <w:keepLines/>
      <w:numPr>
        <w:numId w:val="8"/>
      </w:numPr>
      <w:spacing w:before="160" w:after="80"/>
      <w:ind w:left="720"/>
      <w:outlineLvl w:val="1"/>
    </w:pPr>
    <w:rPr>
      <w:rFonts w:ascii="Times New Roman" w:eastAsiaTheme="majorEastAsia" w:hAnsi="Times New Roman" w:cs="Times New Roman"/>
      <w:b/>
      <w:bCs/>
      <w:i/>
      <w:iCs/>
      <w:sz w:val="24"/>
      <w:szCs w:val="24"/>
    </w:rPr>
  </w:style>
  <w:style w:type="paragraph" w:styleId="Heading3">
    <w:name w:val="heading 3"/>
    <w:basedOn w:val="Normal"/>
    <w:next w:val="Normal"/>
    <w:link w:val="Heading3Char"/>
    <w:uiPriority w:val="9"/>
    <w:unhideWhenUsed/>
    <w:qFormat/>
    <w:rsid w:val="00D765EF"/>
    <w:pPr>
      <w:keepNext/>
      <w:keepLines/>
      <w:numPr>
        <w:numId w:val="5"/>
      </w:numPr>
      <w:spacing w:before="160" w:after="80"/>
      <w:ind w:left="1080"/>
      <w:outlineLvl w:val="2"/>
    </w:pPr>
    <w:rPr>
      <w:rFonts w:ascii="Times New Roman" w:eastAsiaTheme="majorEastAsia" w:hAnsi="Times New Roman" w:cs="Times New Roman"/>
      <w:sz w:val="24"/>
      <w:szCs w:val="24"/>
    </w:rPr>
  </w:style>
  <w:style w:type="paragraph" w:styleId="Heading4">
    <w:name w:val="heading 4"/>
    <w:basedOn w:val="Normal"/>
    <w:next w:val="Normal"/>
    <w:link w:val="Heading4Char"/>
    <w:uiPriority w:val="9"/>
    <w:unhideWhenUsed/>
    <w:qFormat/>
    <w:rsid w:val="00510B64"/>
    <w:pPr>
      <w:keepNext/>
      <w:keepLines/>
      <w:numPr>
        <w:numId w:val="6"/>
      </w:numPr>
      <w:spacing w:before="80" w:after="40"/>
      <w:ind w:left="1440"/>
      <w:outlineLvl w:val="3"/>
    </w:pPr>
    <w:rPr>
      <w:rFonts w:ascii="Times New Roman" w:eastAsiaTheme="majorEastAsia" w:hAnsi="Times New Roman" w:cs="Times New Roman"/>
      <w:i/>
      <w:iCs/>
      <w:sz w:val="24"/>
      <w:szCs w:val="24"/>
    </w:rPr>
  </w:style>
  <w:style w:type="paragraph" w:styleId="Heading5">
    <w:name w:val="heading 5"/>
    <w:basedOn w:val="Normal"/>
    <w:next w:val="Normal"/>
    <w:link w:val="Heading5Char"/>
    <w:uiPriority w:val="9"/>
    <w:semiHidden/>
    <w:unhideWhenUsed/>
    <w:qFormat/>
    <w:rsid w:val="008A75C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A75C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A75C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A75C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A75C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65EF"/>
    <w:rPr>
      <w:rFonts w:ascii="Times New Roman" w:eastAsiaTheme="majorEastAsia" w:hAnsi="Times New Roman" w:cs="Times New Roman"/>
      <w:b/>
      <w:bCs/>
      <w:kern w:val="0"/>
      <w:lang w:val="en-US"/>
      <w14:ligatures w14:val="none"/>
    </w:rPr>
  </w:style>
  <w:style w:type="character" w:customStyle="1" w:styleId="Heading2Char">
    <w:name w:val="Heading 2 Char"/>
    <w:basedOn w:val="DefaultParagraphFont"/>
    <w:link w:val="Heading2"/>
    <w:uiPriority w:val="9"/>
    <w:rsid w:val="00DE7695"/>
    <w:rPr>
      <w:rFonts w:ascii="Times New Roman" w:eastAsiaTheme="majorEastAsia" w:hAnsi="Times New Roman" w:cs="Times New Roman"/>
      <w:b/>
      <w:bCs/>
      <w:i/>
      <w:iCs/>
      <w:kern w:val="0"/>
      <w:lang w:val="en-US"/>
      <w14:ligatures w14:val="none"/>
    </w:rPr>
  </w:style>
  <w:style w:type="character" w:customStyle="1" w:styleId="Heading3Char">
    <w:name w:val="Heading 3 Char"/>
    <w:basedOn w:val="DefaultParagraphFont"/>
    <w:link w:val="Heading3"/>
    <w:uiPriority w:val="9"/>
    <w:rsid w:val="00D765EF"/>
    <w:rPr>
      <w:rFonts w:ascii="Times New Roman" w:eastAsiaTheme="majorEastAsia" w:hAnsi="Times New Roman" w:cs="Times New Roman"/>
      <w:kern w:val="0"/>
      <w:lang w:val="en-US"/>
      <w14:ligatures w14:val="none"/>
    </w:rPr>
  </w:style>
  <w:style w:type="character" w:customStyle="1" w:styleId="Heading4Char">
    <w:name w:val="Heading 4 Char"/>
    <w:basedOn w:val="DefaultParagraphFont"/>
    <w:link w:val="Heading4"/>
    <w:uiPriority w:val="9"/>
    <w:rsid w:val="00510B64"/>
    <w:rPr>
      <w:rFonts w:ascii="Times New Roman" w:eastAsiaTheme="majorEastAsia" w:hAnsi="Times New Roman" w:cs="Times New Roman"/>
      <w:i/>
      <w:iCs/>
      <w:kern w:val="0"/>
      <w:lang w:val="en-US"/>
      <w14:ligatures w14:val="none"/>
    </w:rPr>
  </w:style>
  <w:style w:type="character" w:customStyle="1" w:styleId="Heading5Char">
    <w:name w:val="Heading 5 Char"/>
    <w:basedOn w:val="DefaultParagraphFont"/>
    <w:link w:val="Heading5"/>
    <w:uiPriority w:val="9"/>
    <w:semiHidden/>
    <w:rsid w:val="008A75C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A75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75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75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75CF"/>
    <w:rPr>
      <w:rFonts w:eastAsiaTheme="majorEastAsia" w:cstheme="majorBidi"/>
      <w:color w:val="272727" w:themeColor="text1" w:themeTint="D8"/>
    </w:rPr>
  </w:style>
  <w:style w:type="paragraph" w:styleId="Title">
    <w:name w:val="Title"/>
    <w:basedOn w:val="Normal"/>
    <w:next w:val="Normal"/>
    <w:link w:val="TitleChar"/>
    <w:uiPriority w:val="10"/>
    <w:qFormat/>
    <w:rsid w:val="008A75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75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75CF"/>
    <w:pPr>
      <w:numPr>
        <w:ilvl w:val="1"/>
      </w:numPr>
      <w:ind w:left="283" w:hanging="3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75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75CF"/>
    <w:pPr>
      <w:spacing w:before="160"/>
      <w:jc w:val="center"/>
    </w:pPr>
    <w:rPr>
      <w:i/>
      <w:iCs/>
      <w:color w:val="404040" w:themeColor="text1" w:themeTint="BF"/>
    </w:rPr>
  </w:style>
  <w:style w:type="character" w:customStyle="1" w:styleId="QuoteChar">
    <w:name w:val="Quote Char"/>
    <w:basedOn w:val="DefaultParagraphFont"/>
    <w:link w:val="Quote"/>
    <w:uiPriority w:val="29"/>
    <w:rsid w:val="008A75CF"/>
    <w:rPr>
      <w:i/>
      <w:iCs/>
      <w:color w:val="404040" w:themeColor="text1" w:themeTint="BF"/>
    </w:rPr>
  </w:style>
  <w:style w:type="paragraph" w:styleId="ListParagraph">
    <w:name w:val="List Paragraph"/>
    <w:basedOn w:val="Normal"/>
    <w:uiPriority w:val="34"/>
    <w:qFormat/>
    <w:rsid w:val="008A75CF"/>
    <w:pPr>
      <w:ind w:left="720"/>
      <w:contextualSpacing/>
    </w:pPr>
  </w:style>
  <w:style w:type="character" w:styleId="IntenseEmphasis">
    <w:name w:val="Intense Emphasis"/>
    <w:basedOn w:val="DefaultParagraphFont"/>
    <w:uiPriority w:val="21"/>
    <w:qFormat/>
    <w:rsid w:val="008A75CF"/>
    <w:rPr>
      <w:i/>
      <w:iCs/>
      <w:color w:val="0F4761" w:themeColor="accent1" w:themeShade="BF"/>
    </w:rPr>
  </w:style>
  <w:style w:type="paragraph" w:styleId="IntenseQuote">
    <w:name w:val="Intense Quote"/>
    <w:basedOn w:val="Normal"/>
    <w:next w:val="Normal"/>
    <w:link w:val="IntenseQuoteChar"/>
    <w:uiPriority w:val="30"/>
    <w:qFormat/>
    <w:rsid w:val="008A75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A75CF"/>
    <w:rPr>
      <w:i/>
      <w:iCs/>
      <w:color w:val="0F4761" w:themeColor="accent1" w:themeShade="BF"/>
    </w:rPr>
  </w:style>
  <w:style w:type="character" w:styleId="IntenseReference">
    <w:name w:val="Intense Reference"/>
    <w:basedOn w:val="DefaultParagraphFont"/>
    <w:uiPriority w:val="32"/>
    <w:qFormat/>
    <w:rsid w:val="008A75CF"/>
    <w:rPr>
      <w:b/>
      <w:bCs/>
      <w:smallCaps/>
      <w:color w:val="0F4761" w:themeColor="accent1" w:themeShade="BF"/>
      <w:spacing w:val="5"/>
    </w:rPr>
  </w:style>
  <w:style w:type="paragraph" w:customStyle="1" w:styleId="paragraph">
    <w:name w:val="paragraph"/>
    <w:basedOn w:val="Normal"/>
    <w:rsid w:val="008A75CF"/>
    <w:pPr>
      <w:spacing w:before="100" w:beforeAutospacing="1" w:after="100" w:afterAutospacing="1" w:line="240" w:lineRule="auto"/>
    </w:pPr>
    <w:rPr>
      <w:rFonts w:ascii="Times New Roman" w:eastAsia="Times New Roman" w:hAnsi="Times New Roman" w:cs="Times New Roman"/>
    </w:rPr>
  </w:style>
  <w:style w:type="character" w:customStyle="1" w:styleId="normaltextrun">
    <w:name w:val="normaltextrun"/>
    <w:basedOn w:val="DefaultParagraphFont"/>
    <w:rsid w:val="008A75CF"/>
  </w:style>
  <w:style w:type="character" w:customStyle="1" w:styleId="eop">
    <w:name w:val="eop"/>
    <w:basedOn w:val="DefaultParagraphFont"/>
    <w:rsid w:val="008A75CF"/>
  </w:style>
  <w:style w:type="character" w:customStyle="1" w:styleId="superscript">
    <w:name w:val="superscript"/>
    <w:basedOn w:val="DefaultParagraphFont"/>
    <w:rsid w:val="008A75CF"/>
  </w:style>
  <w:style w:type="paragraph" w:styleId="Header">
    <w:name w:val="header"/>
    <w:basedOn w:val="Normal"/>
    <w:link w:val="HeaderChar"/>
    <w:uiPriority w:val="99"/>
    <w:unhideWhenUsed/>
    <w:rsid w:val="008A75CF"/>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75CF"/>
  </w:style>
  <w:style w:type="paragraph" w:styleId="Footer">
    <w:name w:val="footer"/>
    <w:basedOn w:val="Normal"/>
    <w:link w:val="FooterChar"/>
    <w:uiPriority w:val="99"/>
    <w:unhideWhenUsed/>
    <w:rsid w:val="008A75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75CF"/>
  </w:style>
  <w:style w:type="character" w:styleId="FootnoteReference">
    <w:name w:val="footnote reference"/>
    <w:basedOn w:val="DefaultParagraphFont"/>
    <w:uiPriority w:val="99"/>
    <w:semiHidden/>
    <w:unhideWhenUsed/>
    <w:rsid w:val="00051E81"/>
    <w:rPr>
      <w:vertAlign w:val="superscript"/>
    </w:rPr>
  </w:style>
  <w:style w:type="character" w:styleId="Hyperlink">
    <w:name w:val="Hyperlink"/>
    <w:basedOn w:val="DefaultParagraphFont"/>
    <w:uiPriority w:val="99"/>
    <w:unhideWhenUsed/>
    <w:rsid w:val="00C120D6"/>
    <w:rPr>
      <w:rFonts w:ascii="Times New Roman" w:hAnsi="Times New Roman"/>
      <w:b w:val="0"/>
      <w:i w:val="0"/>
      <w:color w:val="0070C0"/>
      <w:sz w:val="24"/>
      <w:u w:val="single"/>
    </w:rPr>
  </w:style>
  <w:style w:type="paragraph" w:styleId="NoSpacing">
    <w:name w:val="No Spacing"/>
    <w:uiPriority w:val="1"/>
    <w:qFormat/>
    <w:rsid w:val="00051E81"/>
    <w:pPr>
      <w:spacing w:after="0" w:line="240" w:lineRule="auto"/>
      <w:ind w:left="283" w:hanging="360"/>
      <w:jc w:val="both"/>
    </w:pPr>
    <w:rPr>
      <w:rFonts w:ascii="Arial" w:eastAsia="Arial" w:hAnsi="Arial" w:cs="Arial"/>
      <w:kern w:val="0"/>
      <w:sz w:val="22"/>
      <w:szCs w:val="22"/>
      <w:lang w:val="en-US"/>
      <w14:ligatures w14:val="none"/>
    </w:rPr>
  </w:style>
  <w:style w:type="paragraph" w:styleId="NormalWeb">
    <w:name w:val="Normal (Web)"/>
    <w:basedOn w:val="Normal"/>
    <w:uiPriority w:val="99"/>
    <w:semiHidden/>
    <w:unhideWhenUsed/>
    <w:rsid w:val="00051E81"/>
    <w:pPr>
      <w:spacing w:before="100" w:beforeAutospacing="1" w:after="100" w:afterAutospacing="1" w:line="240" w:lineRule="auto"/>
      <w:ind w:left="0" w:firstLine="0"/>
      <w:jc w:val="left"/>
    </w:pPr>
    <w:rPr>
      <w:rFonts w:ascii="Times New Roman" w:eastAsia="Times New Roman" w:hAnsi="Times New Roman" w:cs="Times New Roman"/>
      <w:sz w:val="24"/>
      <w:szCs w:val="24"/>
      <w:lang w:val="en-CA"/>
    </w:rPr>
  </w:style>
  <w:style w:type="character" w:styleId="PageNumber">
    <w:name w:val="page number"/>
    <w:basedOn w:val="DefaultParagraphFont"/>
    <w:uiPriority w:val="99"/>
    <w:semiHidden/>
    <w:unhideWhenUsed/>
    <w:rsid w:val="007B3571"/>
  </w:style>
  <w:style w:type="paragraph" w:styleId="FootnoteText">
    <w:name w:val="footnote text"/>
    <w:basedOn w:val="Normal"/>
    <w:uiPriority w:val="99"/>
    <w:unhideWhenUsed/>
    <w:rsid w:val="718C4F82"/>
    <w:pPr>
      <w:spacing w:after="0"/>
    </w:pPr>
    <w:rPr>
      <w:sz w:val="20"/>
      <w:szCs w:val="20"/>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rFonts w:ascii="Arial" w:eastAsia="Arial" w:hAnsi="Arial" w:cs="Arial"/>
      <w:kern w:val="0"/>
      <w:sz w:val="20"/>
      <w:szCs w:val="20"/>
      <w:lang w:val="en-US"/>
      <w14:ligatures w14:val="none"/>
    </w:rPr>
  </w:style>
  <w:style w:type="character" w:styleId="CommentReference">
    <w:name w:val="annotation reference"/>
    <w:basedOn w:val="DefaultParagraphFont"/>
    <w:uiPriority w:val="99"/>
    <w:semiHidden/>
    <w:unhideWhenUsed/>
    <w:rPr>
      <w:sz w:val="16"/>
      <w:szCs w:val="16"/>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2">
    <w:name w:val="toc 2"/>
    <w:basedOn w:val="Normal"/>
    <w:next w:val="Normal"/>
    <w:autoRedefine/>
    <w:uiPriority w:val="39"/>
    <w:unhideWhenUsed/>
    <w:rsid w:val="00584BFE"/>
    <w:pPr>
      <w:tabs>
        <w:tab w:val="right" w:leader="dot" w:pos="9350"/>
      </w:tabs>
      <w:spacing w:after="100" w:line="240" w:lineRule="auto"/>
      <w:ind w:left="360"/>
    </w:pPr>
  </w:style>
  <w:style w:type="paragraph" w:styleId="TOC1">
    <w:name w:val="toc 1"/>
    <w:basedOn w:val="Normal"/>
    <w:next w:val="Normal"/>
    <w:autoRedefine/>
    <w:uiPriority w:val="39"/>
    <w:unhideWhenUsed/>
    <w:rsid w:val="00FF4492"/>
    <w:pPr>
      <w:tabs>
        <w:tab w:val="right" w:leader="dot" w:pos="9350"/>
      </w:tabs>
      <w:spacing w:after="100" w:line="240" w:lineRule="auto"/>
      <w:ind w:left="360"/>
      <w:jc w:val="left"/>
    </w:pPr>
    <w:rPr>
      <w:rFonts w:cs="Times New Roman"/>
      <w:b/>
      <w:bCs/>
      <w:noProof/>
    </w:rPr>
  </w:style>
  <w:style w:type="paragraph" w:styleId="TOC3">
    <w:name w:val="toc 3"/>
    <w:basedOn w:val="Normal"/>
    <w:next w:val="Normal"/>
    <w:autoRedefine/>
    <w:uiPriority w:val="39"/>
    <w:unhideWhenUsed/>
    <w:pPr>
      <w:spacing w:after="100"/>
      <w:ind w:left="440"/>
    </w:pPr>
  </w:style>
  <w:style w:type="paragraph" w:styleId="EndnoteText">
    <w:name w:val="endnote text"/>
    <w:basedOn w:val="Normal"/>
    <w:uiPriority w:val="99"/>
    <w:semiHidden/>
    <w:unhideWhenUsed/>
    <w:rsid w:val="1C6952C2"/>
    <w:pPr>
      <w:spacing w:after="0"/>
    </w:pPr>
    <w:rPr>
      <w:sz w:val="20"/>
      <w:szCs w:val="20"/>
    </w:rPr>
  </w:style>
  <w:style w:type="character" w:styleId="UnresolvedMention">
    <w:name w:val="Unresolved Mention"/>
    <w:basedOn w:val="DefaultParagraphFont"/>
    <w:uiPriority w:val="99"/>
    <w:semiHidden/>
    <w:unhideWhenUsed/>
    <w:rsid w:val="00646B31"/>
    <w:rPr>
      <w:color w:val="605E5C"/>
      <w:shd w:val="clear" w:color="auto" w:fill="E1DFDD"/>
    </w:rPr>
  </w:style>
  <w:style w:type="character" w:styleId="FollowedHyperlink">
    <w:name w:val="FollowedHyperlink"/>
    <w:basedOn w:val="DefaultParagraphFont"/>
    <w:uiPriority w:val="99"/>
    <w:semiHidden/>
    <w:unhideWhenUsed/>
    <w:rsid w:val="00F71DEC"/>
    <w:rPr>
      <w:rFonts w:ascii="Times New Roman" w:hAnsi="Times New Roman"/>
      <w:color w:val="0070C0"/>
      <w:sz w:val="24"/>
      <w:u w:val="single"/>
    </w:rPr>
  </w:style>
  <w:style w:type="paragraph" w:styleId="CommentSubject">
    <w:name w:val="annotation subject"/>
    <w:basedOn w:val="CommentText"/>
    <w:next w:val="CommentText"/>
    <w:link w:val="CommentSubjectChar"/>
    <w:uiPriority w:val="99"/>
    <w:semiHidden/>
    <w:unhideWhenUsed/>
    <w:rsid w:val="005B1DE2"/>
    <w:rPr>
      <w:b/>
      <w:bCs/>
    </w:rPr>
  </w:style>
  <w:style w:type="character" w:customStyle="1" w:styleId="CommentSubjectChar">
    <w:name w:val="Comment Subject Char"/>
    <w:basedOn w:val="CommentTextChar"/>
    <w:link w:val="CommentSubject"/>
    <w:uiPriority w:val="99"/>
    <w:semiHidden/>
    <w:rsid w:val="005B1DE2"/>
    <w:rPr>
      <w:rFonts w:ascii="Arial" w:eastAsia="Arial" w:hAnsi="Arial" w:cs="Arial"/>
      <w:b/>
      <w:bCs/>
      <w:kern w:val="0"/>
      <w:sz w:val="20"/>
      <w:szCs w:val="20"/>
      <w:lang w:val="en-US"/>
      <w14:ligatures w14:val="none"/>
    </w:rPr>
  </w:style>
  <w:style w:type="paragraph" w:styleId="TOC4">
    <w:name w:val="toc 4"/>
    <w:basedOn w:val="Normal"/>
    <w:next w:val="Normal"/>
    <w:autoRedefine/>
    <w:uiPriority w:val="39"/>
    <w:unhideWhenUsed/>
    <w:rsid w:val="00744B0A"/>
    <w:pPr>
      <w:spacing w:after="100"/>
      <w:ind w:left="660"/>
    </w:pPr>
  </w:style>
  <w:style w:type="paragraph" w:styleId="Revision">
    <w:name w:val="Revision"/>
    <w:hidden/>
    <w:uiPriority w:val="99"/>
    <w:semiHidden/>
    <w:rsid w:val="00B25979"/>
    <w:pPr>
      <w:spacing w:after="0" w:line="240" w:lineRule="auto"/>
    </w:pPr>
    <w:rPr>
      <w:rFonts w:ascii="Arial" w:eastAsia="Arial" w:hAnsi="Arial" w:cs="Arial"/>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3959075">
      <w:bodyDiv w:val="1"/>
      <w:marLeft w:val="0"/>
      <w:marRight w:val="0"/>
      <w:marTop w:val="0"/>
      <w:marBottom w:val="0"/>
      <w:divBdr>
        <w:top w:val="none" w:sz="0" w:space="0" w:color="auto"/>
        <w:left w:val="none" w:sz="0" w:space="0" w:color="auto"/>
        <w:bottom w:val="none" w:sz="0" w:space="0" w:color="auto"/>
        <w:right w:val="none" w:sz="0" w:space="0" w:color="auto"/>
      </w:divBdr>
    </w:div>
    <w:div w:id="1333677645">
      <w:bodyDiv w:val="1"/>
      <w:marLeft w:val="0"/>
      <w:marRight w:val="0"/>
      <w:marTop w:val="0"/>
      <w:marBottom w:val="0"/>
      <w:divBdr>
        <w:top w:val="none" w:sz="0" w:space="0" w:color="auto"/>
        <w:left w:val="none" w:sz="0" w:space="0" w:color="auto"/>
        <w:bottom w:val="none" w:sz="0" w:space="0" w:color="auto"/>
        <w:right w:val="none" w:sz="0" w:space="0" w:color="auto"/>
      </w:divBdr>
    </w:div>
    <w:div w:id="1395741650">
      <w:bodyDiv w:val="1"/>
      <w:marLeft w:val="0"/>
      <w:marRight w:val="0"/>
      <w:marTop w:val="0"/>
      <w:marBottom w:val="0"/>
      <w:divBdr>
        <w:top w:val="none" w:sz="0" w:space="0" w:color="auto"/>
        <w:left w:val="none" w:sz="0" w:space="0" w:color="auto"/>
        <w:bottom w:val="none" w:sz="0" w:space="0" w:color="auto"/>
        <w:right w:val="none" w:sz="0" w:space="0" w:color="auto"/>
      </w:divBdr>
    </w:div>
    <w:div w:id="1592811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hrw.org/sites/default/files/media_2024/11/gaza_displacement1124web_0.pdf" TargetMode="External"/><Relationship Id="rId21" Type="http://schemas.openxmlformats.org/officeDocument/2006/relationships/hyperlink" Target="https://www.ohchr.org/sites/default/files/documents/hrbodies/cerd/earlywarning/letters/cerd-ewuap-letter-115-canada.pdf" TargetMode="External"/><Relationship Id="rId63" Type="http://schemas.openxmlformats.org/officeDocument/2006/relationships/hyperlink" Target="https://www.unrwa.org/resources/reports/unrwa-situation-report-196-situation-gaza-strip-and-west-bank-including-east-jerusalem" TargetMode="External"/><Relationship Id="rId159" Type="http://schemas.openxmlformats.org/officeDocument/2006/relationships/hyperlink" Target="https://www.un.org/sexualviolenceinconflict/wp-content/uploads/2024/07/20240731-Thematic-report-Detention-context-Gaza-hostilities.pdf" TargetMode="External"/><Relationship Id="rId170" Type="http://schemas.openxmlformats.org/officeDocument/2006/relationships/hyperlink" Target="https://www.ohchr.org/en/instruments-mechanisms/instruments/international-covenant-civil-and-political-rights" TargetMode="External"/><Relationship Id="rId226" Type="http://schemas.openxmlformats.org/officeDocument/2006/relationships/hyperlink" Target="https://juris.ohchr.org/casedetails/2316/en-US" TargetMode="External"/><Relationship Id="rId268" Type="http://schemas.openxmlformats.org/officeDocument/2006/relationships/hyperlink" Target="https://www.oecd.org/en/publications/oecd-guidelines-for-multinational-enterprises-on-responsible-business-conduct_81f92357-en.html" TargetMode="External"/><Relationship Id="rId32" Type="http://schemas.openxmlformats.org/officeDocument/2006/relationships/hyperlink" Target="https://www.un.org/unispal/document/special-rapporteur-report-gaza-genocide-a-collective-crime-20oct25/" TargetMode="External"/><Relationship Id="rId74" Type="http://schemas.openxmlformats.org/officeDocument/2006/relationships/hyperlink" Target="https://www.ohchr.org/en/press-releases/2025/09/israel-has-committed-genocide-gaza-strip-un-commission-finds" TargetMode="External"/><Relationship Id="rId128" Type="http://schemas.openxmlformats.org/officeDocument/2006/relationships/hyperlink" Target="https://www.facebook.com/permalink.php?story_fbid=pfbid02jvuzcZVxyKjy3Ai33rY1AATTStepah5yARm4z3SzKeXEE2DSiUnKP4jJ4GHHkyEYl&amp;id=61554847987085&amp;rdid=IcB2wJ0vij2oHWSF" TargetMode="External"/><Relationship Id="rId5" Type="http://schemas.openxmlformats.org/officeDocument/2006/relationships/styles" Target="styles.xml"/><Relationship Id="rId181" Type="http://schemas.openxmlformats.org/officeDocument/2006/relationships/hyperlink" Target="https://www.cnn.com/2024/10/16/middleeast/where-israel-get-its-weapons/index.html" TargetMode="External"/><Relationship Id="rId237" Type="http://schemas.openxmlformats.org/officeDocument/2006/relationships/hyperlink" Target="https://documents.un.org/doc/undoc/gen/g12/484/87/pdf/g1248487.pdf" TargetMode="External"/><Relationship Id="rId279" Type="http://schemas.openxmlformats.org/officeDocument/2006/relationships/hyperlink" Target="https://webtv.un.org/en/asset/k1j/k1jvnn43r1?kalturaStartTime=2102&amp;config%5bplayback%5d=%7b%22audioLanguage%22:%22en%22%7d&amp;config%5bui%5d=%7b%22locale%22:%22en%22%7d" TargetMode="External"/><Relationship Id="rId22" Type="http://schemas.openxmlformats.org/officeDocument/2006/relationships/hyperlink" Target="https://www.un.org/unispal/about-the-nakba/" TargetMode="External"/><Relationship Id="rId43" Type="http://schemas.openxmlformats.org/officeDocument/2006/relationships/hyperlink" Target="https://www.ochaopt.org/content/reported-impact-snapshot-gaza-strip-14-january-2026" TargetMode="External"/><Relationship Id="rId64" Type="http://schemas.openxmlformats.org/officeDocument/2006/relationships/hyperlink" Target="https://www.ohchr.org/sites/default/files/documents/hrbodies/hrcouncil/sessions-regular/session60/advance-version/a-hrc-60-crp-3.pdf" TargetMode="External"/><Relationship Id="rId118" Type="http://schemas.openxmlformats.org/officeDocument/2006/relationships/hyperlink" Target="https://www.gov.il/BlobFolder/news/hamas-israel-conflict2023-key-legal-aspects/en/English_Documents_Hamas-Israel%20Conflict%202023%20-%20Some%20Factual%20and%20Legal%20Aspects%20-%20Israel%20Ministry%20of%20Foreign%20Affairs%20%282%20NOV%202023%29.pdf" TargetMode="External"/><Relationship Id="rId139" Type="http://schemas.openxmlformats.org/officeDocument/2006/relationships/hyperlink" Target="https://www.btselem.org/administrative_detention" TargetMode="External"/><Relationship Id="rId85" Type="http://schemas.openxmlformats.org/officeDocument/2006/relationships/hyperlink" Target="https://actionaid.org/news/2024/i-was-tired-and-did-not-have-proper-nutritionnothing-help-keep-my-baby-doctors-gaza" TargetMode="External"/><Relationship Id="rId150" Type="http://schemas.openxmlformats.org/officeDocument/2006/relationships/hyperlink" Target="https://www.un.org/sexualviolenceinconflict/wp-content/uploads/2024/07/20240731-Thematic-report-Detention-context-Gaza-hostilities.pdf" TargetMode="External"/><Relationship Id="rId171" Type="http://schemas.openxmlformats.org/officeDocument/2006/relationships/hyperlink" Target="https://www.canlii.org/en/ca/laws/stat/rsc-1985-c-e-19/latest/rsc-1985-c-e-19.html" TargetMode="External"/><Relationship Id="rId192" Type="http://schemas.openxmlformats.org/officeDocument/2006/relationships/hyperlink" Target="https://www.timesofisrael.com/liveblog_entry/idf-chief-says-israel-knows-how-to-reach-anywhere-in-the-middle-east/" TargetMode="External"/><Relationship Id="rId206" Type="http://schemas.openxmlformats.org/officeDocument/2006/relationships/hyperlink" Target="https://www.ynetnews.com/article/rkrfvilqp" TargetMode="External"/><Relationship Id="rId227" Type="http://schemas.openxmlformats.org/officeDocument/2006/relationships/hyperlink" Target="https://documents.un.org/doc/undoc/gen/g14/031/20/pdf/g1403120.pdf" TargetMode="External"/><Relationship Id="rId248" Type="http://schemas.openxmlformats.org/officeDocument/2006/relationships/header" Target="header2.xml"/><Relationship Id="rId269" Type="http://schemas.openxmlformats.org/officeDocument/2006/relationships/hyperlink" Target="https://www.international.gc.ca/trade-commerce/ncp-pcn/index.aspx?lang=eng" TargetMode="External"/><Relationship Id="rId12" Type="http://schemas.openxmlformats.org/officeDocument/2006/relationships/header" Target="header1.xml"/><Relationship Id="rId33" Type="http://schemas.openxmlformats.org/officeDocument/2006/relationships/hyperlink" Target="https://www.international.gc.ca/country-pays/palestine/relations.aspx?lang=eng" TargetMode="External"/><Relationship Id="rId108" Type="http://schemas.openxmlformats.org/officeDocument/2006/relationships/hyperlink" Target="https://costsofwar.watson.brown.edu/sites/default/files/2025-10/Displacement-Middle-East-since-October-7-2023_Vine_Costs%20of%20War_Oct%207%2C%202025.pdf" TargetMode="External"/><Relationship Id="rId129" Type="http://schemas.openxmlformats.org/officeDocument/2006/relationships/hyperlink" Target="https://www.hrw.org/sites/default/files/media_2023/11/gl.2023.11.14.Response%20from%20Paltel%20to%20Human%20Rights%20Watch.pdf" TargetMode="External"/><Relationship Id="rId280" Type="http://schemas.openxmlformats.org/officeDocument/2006/relationships/hyperlink" Target="https://webtv.un.org/en/asset/k1j/k1jvnn43r1?kalturaStartTime=10645&amp;config%5bplayback%5d=%7b%22audioLanguage%22:%22en%22%7d&amp;config%5bui%5d=%7b%22locale%22:%22en%22%7d" TargetMode="External"/><Relationship Id="rId54" Type="http://schemas.openxmlformats.org/officeDocument/2006/relationships/hyperlink" Target="https://www.who.int/news/item/22-08-2025-famine-confirmed-for-first-time-in-gaza" TargetMode="External"/><Relationship Id="rId75" Type="http://schemas.openxmlformats.org/officeDocument/2006/relationships/hyperlink" Target="https://www.ohchr.org/sites/default/files/documents/hrbodies/hrcouncil/sessions-regular/session60/advance-version/a-hrc-60-crp-3.pdf" TargetMode="External"/><Relationship Id="rId96" Type="http://schemas.openxmlformats.org/officeDocument/2006/relationships/hyperlink" Target="https://www.ohchr.org/en/press-releases/2024/10/tragedy-within-tragedy-un-experts-alarmed-harrowing-conditions-palestinians" TargetMode="External"/><Relationship Id="rId140" Type="http://schemas.openxmlformats.org/officeDocument/2006/relationships/hyperlink" Target="https://docs.un.org/en/CCPR/C/GC/35" TargetMode="External"/><Relationship Id="rId161" Type="http://schemas.openxmlformats.org/officeDocument/2006/relationships/hyperlink" Target="https://www.amnestyusa.org/wp-content/uploads/2017/04/israelopt_starved_of_justice_060612-final.pdf" TargetMode="External"/><Relationship Id="rId182" Type="http://schemas.openxmlformats.org/officeDocument/2006/relationships/hyperlink" Target="https://www.theguardian.com/world/2024/apr/09/us-israel-weapons" TargetMode="External"/><Relationship Id="rId217" Type="http://schemas.openxmlformats.org/officeDocument/2006/relationships/hyperlink" Target="https://docs.un.org/en/CCPR/C/21/Rev.1/Add.13" TargetMode="External"/><Relationship Id="rId6" Type="http://schemas.openxmlformats.org/officeDocument/2006/relationships/settings" Target="settings.xml"/><Relationship Id="rId238" Type="http://schemas.openxmlformats.org/officeDocument/2006/relationships/hyperlink" Target="https://digitallibrary.un.org/record/1311173?ln=en" TargetMode="External"/><Relationship Id="rId259" Type="http://schemas.openxmlformats.org/officeDocument/2006/relationships/hyperlink" Target="https://www.unwomen.org/sites/default/files/Headquarters/Attachments/Sections/CSW/PFA_E_Final_WEB.pdf" TargetMode="External"/><Relationship Id="rId23" Type="http://schemas.openxmlformats.org/officeDocument/2006/relationships/hyperlink" Target="https://www.icj-cij.org/sites/default/files/case-related/186/186-20240719-adv-01-00-en.pdf" TargetMode="External"/><Relationship Id="rId119" Type="http://schemas.openxmlformats.org/officeDocument/2006/relationships/hyperlink" Target="https://www.gov.il/BlobFolder/news/hamas-israel-conflict2023-key-legal-aspects/en/English_Documents_Hamas-Israel%20Conflict%202023%20-%20Some%20Factual%20and%20Legal%20Aspects%20-%20Israel%20Ministry%20of%20Foreign%20Affairs%20%282%20NOV%202023%29.pdf" TargetMode="External"/><Relationship Id="rId270" Type="http://schemas.openxmlformats.org/officeDocument/2006/relationships/hyperlink" Target="https://core-ombuds.canada.ca/index.aspx?lang=eng" TargetMode="External"/><Relationship Id="rId44" Type="http://schemas.openxmlformats.org/officeDocument/2006/relationships/hyperlink" Target="https://www.ohchr.org/sites/default/files/documents/hrbodies/hrcouncil/sessions-regular/session60/advance-version/a-hrc-60-crp-3.pdf" TargetMode="External"/><Relationship Id="rId65" Type="http://schemas.openxmlformats.org/officeDocument/2006/relationships/hyperlink" Target="https://docs.un.org/en/A/80/337" TargetMode="External"/><Relationship Id="rId86" Type="http://schemas.openxmlformats.org/officeDocument/2006/relationships/hyperlink" Target="https://www.ohchr.org/en/press-releases/2024/05/onslaught-violence-against-women-and-children-gaza-unacceptable-un-experts" TargetMode="External"/><Relationship Id="rId130" Type="http://schemas.openxmlformats.org/officeDocument/2006/relationships/hyperlink" Target="https://www.hrw.org/sites/default/files/media_2024/11/gaza_displacement1124web_0.pdf" TargetMode="External"/><Relationship Id="rId151" Type="http://schemas.openxmlformats.org/officeDocument/2006/relationships/hyperlink" Target="https://www.un.org/sexualviolenceinconflict/wp-content/uploads/2024/07/20240731-Thematic-report-Detention-context-Gaza-hostilities.pdf" TargetMode="External"/><Relationship Id="rId172" Type="http://schemas.openxmlformats.org/officeDocument/2006/relationships/hyperlink" Target="https://www.readthemaple.com/trudeau-government-authorized-28-million-of-new-military-exports-to-israel-since-october/" TargetMode="External"/><Relationship Id="rId193" Type="http://schemas.openxmlformats.org/officeDocument/2006/relationships/hyperlink" Target="https://www.timesofisrael.com/liveblog_entry/idf-chief-says-israel-knows-how-to-reach-anywhere-in-the-middle-east/" TargetMode="External"/><Relationship Id="rId207" Type="http://schemas.openxmlformats.org/officeDocument/2006/relationships/hyperlink" Target="https://www.france24.com/en/live-news/20240715-israel-hits-gaza-from-land-sea-and-air-as-hamas-halts-talks" TargetMode="External"/><Relationship Id="rId228" Type="http://schemas.openxmlformats.org/officeDocument/2006/relationships/hyperlink" Target="https://documents.un.org/doc/undoc/gen/g10/472/60/pdf/g1047260.pdf" TargetMode="External"/><Relationship Id="rId249" Type="http://schemas.openxmlformats.org/officeDocument/2006/relationships/footer" Target="footer4.xml"/><Relationship Id="rId13" Type="http://schemas.openxmlformats.org/officeDocument/2006/relationships/footer" Target="footer3.xml"/><Relationship Id="rId109" Type="http://schemas.openxmlformats.org/officeDocument/2006/relationships/hyperlink" Target="https://www.ohchr.org/sites/default/files/documents/hrbodies/hrcouncil/sessions-regular/session56/a-hrc-56-crp-4.pdf" TargetMode="External"/><Relationship Id="rId260" Type="http://schemas.openxmlformats.org/officeDocument/2006/relationships/hyperlink" Target="https://www.unwomen.org/sites/default/files/Headquarters/Attachments/Sections/CSW/PFA_E_Final_WEB.pdf" TargetMode="External"/><Relationship Id="rId281" Type="http://schemas.openxmlformats.org/officeDocument/2006/relationships/footer" Target="footer6.xml"/><Relationship Id="rId34" Type="http://schemas.openxmlformats.org/officeDocument/2006/relationships/hyperlink" Target="https://www.refworld.org/legal/general/hrc/1984/en/11735" TargetMode="External"/><Relationship Id="rId55" Type="http://schemas.openxmlformats.org/officeDocument/2006/relationships/hyperlink" Target="https://www.unicef.ca/en/press-release/famine-confirmed-first-time-gaza" TargetMode="External"/><Relationship Id="rId76" Type="http://schemas.openxmlformats.org/officeDocument/2006/relationships/hyperlink" Target="https://www.un.org/unispal/document/human-rights-committees-concluding-observations-on-fifth-periodic-report-of-israel-ccpr-c-isr-co-5-advance-unedited-version/" TargetMode="External"/><Relationship Id="rId97" Type="http://schemas.openxmlformats.org/officeDocument/2006/relationships/hyperlink" Target="https://www.ohchr.org/en/press-releases/2024/10/tragedy-within-tragedy-un-experts-alarmed-harrowing-conditions-palestinians" TargetMode="External"/><Relationship Id="rId120" Type="http://schemas.openxmlformats.org/officeDocument/2006/relationships/hyperlink" Target="https://ihl-databases.icrc.org/assets/treaties/380-GC-IV-EN.pdf" TargetMode="External"/><Relationship Id="rId141" Type="http://schemas.openxmlformats.org/officeDocument/2006/relationships/hyperlink" Target="https://docs.un.org/en/CCPR/C/GC/35" TargetMode="External"/><Relationship Id="rId7" Type="http://schemas.openxmlformats.org/officeDocument/2006/relationships/webSettings" Target="webSettings.xml"/><Relationship Id="rId162" Type="http://schemas.openxmlformats.org/officeDocument/2006/relationships/hyperlink" Target="https://docs.un.org/en/CCPR/C/GC/35" TargetMode="External"/><Relationship Id="rId183" Type="http://schemas.openxmlformats.org/officeDocument/2006/relationships/hyperlink" Target="https://www.law.cornell.edu/cfr/text/22/126.5" TargetMode="External"/><Relationship Id="rId218" Type="http://schemas.openxmlformats.org/officeDocument/2006/relationships/hyperlink" Target="https://hudoc.echr.coe.int/fre" TargetMode="External"/><Relationship Id="rId239" Type="http://schemas.openxmlformats.org/officeDocument/2006/relationships/hyperlink" Target="https://docstore.ohchr.org/SelfServices/FilesHandler.ashx?enc=mnbDKzCWNQsT7CTdn4AbXEsbkwUy%2F09o1Gw73htYrYWtDCbx6gUV8eBCk%2FcPyuGBw8dvPscnCZPb8IiR0POukQ%3D%3D" TargetMode="External"/><Relationship Id="rId250" Type="http://schemas.openxmlformats.org/officeDocument/2006/relationships/footer" Target="footer5.xml"/><Relationship Id="rId271" Type="http://schemas.openxmlformats.org/officeDocument/2006/relationships/hyperlink" Target="https://webtv.un.org/en/asset/k10/k10pecn9gn?kalturaStartTime=5238" TargetMode="External"/><Relationship Id="rId24" Type="http://schemas.openxmlformats.org/officeDocument/2006/relationships/hyperlink" Target="https://www.hrw.org/news/2022/06/14/gaza-israels-open-air-prison-15" TargetMode="External"/><Relationship Id="rId45" Type="http://schemas.openxmlformats.org/officeDocument/2006/relationships/hyperlink" Target="https://doi.org/10.1016/S0140-6736(24)01169-3" TargetMode="External"/><Relationship Id="rId66" Type="http://schemas.openxmlformats.org/officeDocument/2006/relationships/hyperlink" Target="https://docs.un.org/en/A/80/337" TargetMode="External"/><Relationship Id="rId87" Type="http://schemas.openxmlformats.org/officeDocument/2006/relationships/hyperlink" Target="https://www.ohchr.org/en/press-releases/2024/02/israelopt-un-experts-appalled-reported-human-rights-violations-against" TargetMode="External"/><Relationship Id="rId110" Type="http://schemas.openxmlformats.org/officeDocument/2006/relationships/hyperlink" Target="https://www.hrw.org/sites/default/files/media_2024/11/gaza_displacement1124web_0.pdf" TargetMode="External"/><Relationship Id="rId131" Type="http://schemas.openxmlformats.org/officeDocument/2006/relationships/hyperlink" Target="https://content.forensic-architecture.org/wp-content/uploads/2024/03/Humanitarian-Violence_Report_FA.pdf" TargetMode="External"/><Relationship Id="rId152" Type="http://schemas.openxmlformats.org/officeDocument/2006/relationships/hyperlink" Target="https://www.un.org/sexualviolenceinconflict/wp-content/uploads/2024/07/20240731-Thematic-report-Detention-context-Gaza-hostilities.pdf" TargetMode="External"/><Relationship Id="rId173" Type="http://schemas.openxmlformats.org/officeDocument/2006/relationships/hyperlink" Target="https://www.international.gc.ca/transparency-transparence/controls-controles/military-goods-2022-marchandises-militaires.aspx?lang=eng" TargetMode="External"/><Relationship Id="rId194" Type="http://schemas.openxmlformats.org/officeDocument/2006/relationships/hyperlink" Target="https://www.timesofisrael.com/liveblog_entry/idf-chief-says-israel-knows-how-to-reach-anywhere-in-the-middle-east/" TargetMode="External"/><Relationship Id="rId208" Type="http://schemas.openxmlformats.org/officeDocument/2006/relationships/hyperlink" Target="https://www.boeing.ca/boeing-in-canada" TargetMode="External"/><Relationship Id="rId229" Type="http://schemas.openxmlformats.org/officeDocument/2006/relationships/hyperlink" Target="https://www.ohchr.org/en/documents/general-comments-and-recommendations/general-comment-no-24-2017-state-obligations-context" TargetMode="External"/><Relationship Id="rId240" Type="http://schemas.openxmlformats.org/officeDocument/2006/relationships/hyperlink" Target="https://docs.un.org/en/A/80/492" TargetMode="External"/><Relationship Id="rId261" Type="http://schemas.openxmlformats.org/officeDocument/2006/relationships/hyperlink" Target="https://webtv.un.org/en/asset/k10/k10pecn9gn?kalturaStartTime=3788" TargetMode="External"/><Relationship Id="rId14" Type="http://schemas.openxmlformats.org/officeDocument/2006/relationships/hyperlink" Target="https://www.ohchr.org/en/press-releases/2025/09/israel-has-committed-genocide-gaza-strip-un-commission-finds" TargetMode="External"/><Relationship Id="rId35" Type="http://schemas.openxmlformats.org/officeDocument/2006/relationships/hyperlink" Target="https://www.refworld.org/legal/general/hrc/1984/en/11735" TargetMode="External"/><Relationship Id="rId56" Type="http://schemas.openxmlformats.org/officeDocument/2006/relationships/hyperlink" Target="https://www.ipcinfo.org/fileadmin/user_upload/ipcinfo/docs/IPC_Famine_Review_Committee_Report_Gaza_Aug2025.pdf" TargetMode="External"/><Relationship Id="rId77" Type="http://schemas.openxmlformats.org/officeDocument/2006/relationships/hyperlink" Target="https://docs.un.org/en/A/79/319" TargetMode="External"/><Relationship Id="rId100" Type="http://schemas.openxmlformats.org/officeDocument/2006/relationships/hyperlink" Target="https://documents.un.org/doc/undoc/gen/g99/459/25/pdf/g9945925.pdf?OpenElement" TargetMode="External"/><Relationship Id="rId282" Type="http://schemas.openxmlformats.org/officeDocument/2006/relationships/fontTable" Target="fontTable.xml"/><Relationship Id="rId8" Type="http://schemas.openxmlformats.org/officeDocument/2006/relationships/footnotes" Target="footnotes.xml"/><Relationship Id="rId98" Type="http://schemas.openxmlformats.org/officeDocument/2006/relationships/hyperlink" Target="https://ihrp.law.utoronto.ca/news/70-organizations-urge-un-committee-hold-canada-accountable-violations-rights-against" TargetMode="External"/><Relationship Id="rId121" Type="http://schemas.openxmlformats.org/officeDocument/2006/relationships/hyperlink" Target="https://ihl-databases.icrc.org/en/ihl-treaties/gciv-1949/article-49/commentary/1958?activeTab=" TargetMode="External"/><Relationship Id="rId142" Type="http://schemas.openxmlformats.org/officeDocument/2006/relationships/hyperlink" Target="https://docs.un.org/en/CCPR/C/GC/35" TargetMode="External"/><Relationship Id="rId163" Type="http://schemas.openxmlformats.org/officeDocument/2006/relationships/hyperlink" Target="https://www.un.org/sexualviolenceinconflict/wp-content/uploads/2024/07/20240731-Thematic-report-Detention-context-Gaza-hostilities.pdf" TargetMode="External"/><Relationship Id="rId184" Type="http://schemas.openxmlformats.org/officeDocument/2006/relationships/hyperlink" Target="https://www.dsca.mil/press-media/major-arms-sales/israel-m933a1-120mm-high-explosive-mortar-cartridges" TargetMode="External"/><Relationship Id="rId219" Type="http://schemas.openxmlformats.org/officeDocument/2006/relationships/hyperlink" Target="https://doi.org/10.1093/acprof:oso/9780199696208.001.0001" TargetMode="External"/><Relationship Id="rId230" Type="http://schemas.openxmlformats.org/officeDocument/2006/relationships/hyperlink" Target="https://www.refworld.org/legal/general/crc/2013/en/102811" TargetMode="External"/><Relationship Id="rId251" Type="http://schemas.openxmlformats.org/officeDocument/2006/relationships/hyperlink" Target="https://webtv.un.org/en/asset/k10/k10pecn9gn" TargetMode="External"/><Relationship Id="rId25" Type="http://schemas.openxmlformats.org/officeDocument/2006/relationships/hyperlink" Target="https://interactive.aljazeera.com/aje/Gazaunderattack/index.html" TargetMode="External"/><Relationship Id="rId46" Type="http://schemas.openxmlformats.org/officeDocument/2006/relationships/hyperlink" Target="https://doi.org/10.1016/S0140-6736(24)01169-3" TargetMode="External"/><Relationship Id="rId67" Type="http://schemas.openxmlformats.org/officeDocument/2006/relationships/hyperlink" Target="https://www.ohchr.org/en/instruments-mechanisms/instruments/international-covenant-civil-and-political-rights" TargetMode="External"/><Relationship Id="rId272" Type="http://schemas.openxmlformats.org/officeDocument/2006/relationships/hyperlink" Target="https://webtv.un.org/en/asset/k1n/k1n09gnpy1" TargetMode="External"/><Relationship Id="rId88" Type="http://schemas.openxmlformats.org/officeDocument/2006/relationships/hyperlink" Target="https://www.theguardian.com/world/2024/feb/22/claims-of-israeli-sexual-assault-of-palestinian-women-are-credible-un-panel-says" TargetMode="External"/><Relationship Id="rId111" Type="http://schemas.openxmlformats.org/officeDocument/2006/relationships/hyperlink" Target="https://www.ohchr.org/en/treaty-bodies/crpd/statements-declarations-and-observations" TargetMode="External"/><Relationship Id="rId132" Type="http://schemas.openxmlformats.org/officeDocument/2006/relationships/hyperlink" Target="https://www.hrw.org/sites/default/files/media_2024/11/gaza_displacement1124web_0.pdf" TargetMode="External"/><Relationship Id="rId153" Type="http://schemas.openxmlformats.org/officeDocument/2006/relationships/hyperlink" Target="https://www.un.org/sexualviolenceinconflict/wp-content/uploads/2024/07/20240731-Thematic-report-Detention-context-Gaza-hostilities.pdf" TargetMode="External"/><Relationship Id="rId174" Type="http://schemas.openxmlformats.org/officeDocument/2006/relationships/hyperlink" Target="https://www.readthemaple.com/canada-authorized-37-2-million-in-new-military-exports-to-israel/" TargetMode="External"/><Relationship Id="rId195" Type="http://schemas.openxmlformats.org/officeDocument/2006/relationships/hyperlink" Target="https://www.cbc.ca/news/world/f-35-fighter-jets-us-canada-9.6939285" TargetMode="External"/><Relationship Id="rId209" Type="http://schemas.openxmlformats.org/officeDocument/2006/relationships/hyperlink" Target="https://www.timesofisrael.com/israel-advancing-deals-with-us-to-purchase-fighter-jets-helicopters-and-munitions/" TargetMode="External"/><Relationship Id="rId220" Type="http://schemas.openxmlformats.org/officeDocument/2006/relationships/hyperlink" Target="https://docstore.ohchr.org/SelfServices/FilesHandler.ashx?enc=fGfMuthBS6RfclBuTgUEkmaS1AsTpAunDhIaP1jFoj5rG9s%2frEGT31Fb9Ye9cgNAwHFLkKrTfskPF01fSNrU7iFZsNZU3doNOfdksQ71rnM%3d" TargetMode="External"/><Relationship Id="rId241" Type="http://schemas.openxmlformats.org/officeDocument/2006/relationships/hyperlink" Target="https://www.ohchr.org/en/press-releases/2024/06/states-and-companies-must-end-arms-transfers-israel-immediately-or-risk" TargetMode="External"/><Relationship Id="rId15" Type="http://schemas.openxmlformats.org/officeDocument/2006/relationships/hyperlink" Target="https://www.bbc.com/news/world-middle-east-68737412" TargetMode="External"/><Relationship Id="rId36" Type="http://schemas.openxmlformats.org/officeDocument/2006/relationships/hyperlink" Target="https://docs.un.org/en/CCPR/C/GC/36" TargetMode="External"/><Relationship Id="rId57" Type="http://schemas.openxmlformats.org/officeDocument/2006/relationships/hyperlink" Target="https://www.aljazeera.com/news/2025/9/2/israeli-induced-starvation-in-gaza-kills-185-in-august-13-more-in-24-hours" TargetMode="External"/><Relationship Id="rId262" Type="http://schemas.openxmlformats.org/officeDocument/2006/relationships/hyperlink" Target="https://womendeliver.org/conference/" TargetMode="External"/><Relationship Id="rId283" Type="http://schemas.openxmlformats.org/officeDocument/2006/relationships/theme" Target="theme/theme1.xml"/><Relationship Id="rId78" Type="http://schemas.openxmlformats.org/officeDocument/2006/relationships/hyperlink" Target="https://bccla.org/2024/09/press-release-legal-groups-file-complaints-against-vpd-for-excessive-use-of-force-and-surveillance-of-palestine-movement/" TargetMode="External"/><Relationship Id="rId99" Type="http://schemas.openxmlformats.org/officeDocument/2006/relationships/hyperlink" Target="https://www.ohchr.org/en/instruments-mechanisms/instruments/international-covenant-civil-and-political-rights" TargetMode="External"/><Relationship Id="rId101" Type="http://schemas.openxmlformats.org/officeDocument/2006/relationships/hyperlink" Target="https://documents.un.org/doc/undoc/gen/g99/459/25/pdf/g9945925.pdf?OpenElement" TargetMode="External"/><Relationship Id="rId122" Type="http://schemas.openxmlformats.org/officeDocument/2006/relationships/hyperlink" Target="https://ihl-databases.icrc.org/assets/treaties/380-GC-IV-EN.pdf" TargetMode="External"/><Relationship Id="rId143" Type="http://schemas.openxmlformats.org/officeDocument/2006/relationships/hyperlink" Target="https://docs.un.org/en/CCPR/C/GC/35" TargetMode="External"/><Relationship Id="rId164" Type="http://schemas.openxmlformats.org/officeDocument/2006/relationships/hyperlink" Target="https://www.un.org/sexualviolenceinconflict/wp-content/uploads/2024/07/20240731-Thematic-report-Detention-context-Gaza-hostilities.pdf" TargetMode="External"/><Relationship Id="rId185" Type="http://schemas.openxmlformats.org/officeDocument/2006/relationships/hyperlink" Target="https://www.breakingthesilence.org.il/wp-content/uploads/2011/02/Operation_Cast_Lead_Gaza_2009_Eng.pdf" TargetMode="External"/><Relationship Id="rId9" Type="http://schemas.openxmlformats.org/officeDocument/2006/relationships/endnotes" Target="endnotes.xml"/><Relationship Id="rId210" Type="http://schemas.openxmlformats.org/officeDocument/2006/relationships/hyperlink" Target="https://web.archive.org/web/20240719221629/https:/www.ynetnews.com/article/rkrfvilqp%5d" TargetMode="External"/><Relationship Id="rId26" Type="http://schemas.openxmlformats.org/officeDocument/2006/relationships/hyperlink" Target="https://hrlibrary.umn.edu/gencomm/hrcom31.html" TargetMode="External"/><Relationship Id="rId231" Type="http://schemas.openxmlformats.org/officeDocument/2006/relationships/hyperlink" Target="https://www.oas.org/en/iachr/reports/pdfs/Business_Human_Rights_Inte_American_Standards.pdf" TargetMode="External"/><Relationship Id="rId252" Type="http://schemas.openxmlformats.org/officeDocument/2006/relationships/hyperlink" Target="https://webtv.un.org/en/asset/k10/k10pecn9gn" TargetMode="External"/><Relationship Id="rId273" Type="http://schemas.openxmlformats.org/officeDocument/2006/relationships/hyperlink" Target="https://webtv.un.org/en/asset/k1j/k1jvnn43r1" TargetMode="External"/><Relationship Id="rId47" Type="http://schemas.openxmlformats.org/officeDocument/2006/relationships/hyperlink" Target="https://www.ochaopt.org/content/reported-impact-snapshot-gaza-strip-14-january-2026" TargetMode="External"/><Relationship Id="rId68" Type="http://schemas.openxmlformats.org/officeDocument/2006/relationships/hyperlink" Target="https://doi.org/10.1093/he/9780198860112.003.0009" TargetMode="External"/><Relationship Id="rId89" Type="http://schemas.openxmlformats.org/officeDocument/2006/relationships/hyperlink" Target="https://www.savethechildren.net/news/gaza-20000-children-killed-23-months-war-more-one-child-killed-every-hour" TargetMode="External"/><Relationship Id="rId112" Type="http://schemas.openxmlformats.org/officeDocument/2006/relationships/hyperlink" Target="https://www.hrw.org/sites/default/files/media_2024/11/gaza_displacement1124web_0.pdf" TargetMode="External"/><Relationship Id="rId133" Type="http://schemas.openxmlformats.org/officeDocument/2006/relationships/hyperlink" Target="https://www.hrw.org/sites/default/files/media_2024/11/gaza_displacement1124web_0.pdf" TargetMode="External"/><Relationship Id="rId154" Type="http://schemas.openxmlformats.org/officeDocument/2006/relationships/hyperlink" Target="https://www.un.org/sexualviolenceinconflict/wp-content/uploads/2024/07/20240731-Thematic-report-Detention-context-Gaza-hostilities.pdf" TargetMode="External"/><Relationship Id="rId175" Type="http://schemas.openxmlformats.org/officeDocument/2006/relationships/hyperlink" Target="https://www.readthemaple.com/liberal-government-authorized-new-exports-for-israels-iron-dome/" TargetMode="External"/><Relationship Id="rId196" Type="http://schemas.openxmlformats.org/officeDocument/2006/relationships/hyperlink" Target="https://www.middleeasteye.net/news/israel-US-f-35-global-supply-legal-spare-parts" TargetMode="External"/><Relationship Id="rId200" Type="http://schemas.openxmlformats.org/officeDocument/2006/relationships/hyperlink" Target="https://www.israelnationalnews.com/news/388328" TargetMode="External"/><Relationship Id="rId16" Type="http://schemas.openxmlformats.org/officeDocument/2006/relationships/hyperlink" Target="https://www.aljazeera.com/news/2024/8/15/how-canadas-off-the-record-arms-exports-end-up-in-israel" TargetMode="External"/><Relationship Id="rId221" Type="http://schemas.openxmlformats.org/officeDocument/2006/relationships/hyperlink" Target="https://legal.un.org/ilc/texts/instruments/english/draft_articles/9_6_2001.pdf" TargetMode="External"/><Relationship Id="rId242" Type="http://schemas.openxmlformats.org/officeDocument/2006/relationships/hyperlink" Target="https://docstore.ohchr.org/SelfServices/FilesHandler.ashx?enc=yNl%2BPVOR4qMye5iLsMV2IYDMnUAhbugYd%2FlSNHpskPejEaPVSsOEqj4jPEPfYQZUmwp4O9bmcd8wP2UWMNwCbA%3D%3D" TargetMode="External"/><Relationship Id="rId263" Type="http://schemas.openxmlformats.org/officeDocument/2006/relationships/hyperlink" Target="https://www.international.gc.ca/transparency-transparence/women-peace-security-femmes-paix-securite/2023-2029-foundation-peace-fondation-paix.aspx?lang=eng" TargetMode="External"/><Relationship Id="rId37" Type="http://schemas.openxmlformats.org/officeDocument/2006/relationships/hyperlink" Target="https://docs.un.org/en/CCPR/C/GC/36" TargetMode="External"/><Relationship Id="rId58" Type="http://schemas.openxmlformats.org/officeDocument/2006/relationships/hyperlink" Target="https://www.ipcinfo.org/fileadmin/user_upload/ipcinfo/docs/IPC_Famine_Review_Committee_Report_Gaza_Aug2025.pdf" TargetMode="External"/><Relationship Id="rId79" Type="http://schemas.openxmlformats.org/officeDocument/2006/relationships/hyperlink" Target="https://bccla.org/2024/09/press-release-legal-groups-file-complaints-against-vpd-for-excessive-use-of-force-and-surveillance-of-palestine-movement/" TargetMode="External"/><Relationship Id="rId102" Type="http://schemas.openxmlformats.org/officeDocument/2006/relationships/hyperlink" Target="https://documents.un.org/doc/undoc/gen/g99/459/25/pdf/g9945925.pdf?OpenElement" TargetMode="External"/><Relationship Id="rId123" Type="http://schemas.openxmlformats.org/officeDocument/2006/relationships/hyperlink" Target="https://www.hrw.org/sites/default/files/media_2024/11/gaza_displacement1124web_0.pdf" TargetMode="External"/><Relationship Id="rId144" Type="http://schemas.openxmlformats.org/officeDocument/2006/relationships/hyperlink" Target="https://www.un.org/sexualviolenceinconflict/wp-content/uploads/2024/07/20240731-Thematic-report-Detention-context-Gaza-hostilities.pdf" TargetMode="External"/><Relationship Id="rId90" Type="http://schemas.openxmlformats.org/officeDocument/2006/relationships/hyperlink" Target="https://www.ohchr.org/sites/default/files/documents/hrbodies/hrcouncil/sessions-regular/session60/advance-version/a-hrc-60-crp-3.pdf" TargetMode="External"/><Relationship Id="rId165" Type="http://schemas.openxmlformats.org/officeDocument/2006/relationships/hyperlink" Target="https://www.un.org/sexualviolenceinconflict/wp-content/uploads/2024/07/20240731-Thematic-report-Detention-context-Gaza-hostilities.pdf" TargetMode="External"/><Relationship Id="rId186" Type="http://schemas.openxmlformats.org/officeDocument/2006/relationships/hyperlink" Target="https://www.jpost.com/israel-news/defense-news/article-769625" TargetMode="External"/><Relationship Id="rId211" Type="http://schemas.openxmlformats.org/officeDocument/2006/relationships/hyperlink" Target="https://armsembargonow.ca/nomoreloopholes/" TargetMode="External"/><Relationship Id="rId232" Type="http://schemas.openxmlformats.org/officeDocument/2006/relationships/hyperlink" Target="https://www.ohchr.org/en/documents/concluding-observations/cedawccanco8-9-concluding-observations-combined-eighth-and-ninth" TargetMode="External"/><Relationship Id="rId253" Type="http://schemas.openxmlformats.org/officeDocument/2006/relationships/hyperlink" Target="https://webtv.un.org/en/asset/k10/k10pecn9gn?kalturaStartTime=2520" TargetMode="External"/><Relationship Id="rId274" Type="http://schemas.openxmlformats.org/officeDocument/2006/relationships/hyperlink" Target="https://webtv.un.org/en/asset/k1n/k1n09gnpy1?kalturaStartTime=7458" TargetMode="External"/><Relationship Id="rId27" Type="http://schemas.openxmlformats.org/officeDocument/2006/relationships/hyperlink" Target="https://docs.un.org/en/CCPR/CO/78/ISR" TargetMode="External"/><Relationship Id="rId48" Type="http://schemas.openxmlformats.org/officeDocument/2006/relationships/hyperlink" Target="https://news.un.org/en/story/2025/10/1166023" TargetMode="External"/><Relationship Id="rId69" Type="http://schemas.openxmlformats.org/officeDocument/2006/relationships/hyperlink" Target="https://doi.org/10.1093/he/9780198860112.003.0009" TargetMode="External"/><Relationship Id="rId113" Type="http://schemas.openxmlformats.org/officeDocument/2006/relationships/hyperlink" Target="https://www.ohchr.org/en/statements-and-speeches/2024/05/palestinians-disabilities-subject-unbearable-consequences-ongoing" TargetMode="External"/><Relationship Id="rId134" Type="http://schemas.openxmlformats.org/officeDocument/2006/relationships/hyperlink" Target="https://content.forensic-architecture.org/wp-content/uploads/2024/03/Humanitarian-Violence_Report_FA.pdf" TargetMode="External"/><Relationship Id="rId80" Type="http://schemas.openxmlformats.org/officeDocument/2006/relationships/hyperlink" Target="https://www.ijvcanada.org/report-unveiling-the-chilly-climate-the-suppression-of-speech-on-palestine-in-canada/" TargetMode="External"/><Relationship Id="rId155" Type="http://schemas.openxmlformats.org/officeDocument/2006/relationships/hyperlink" Target="https://www.un.org/sexualviolenceinconflict/wp-content/uploads/2024/07/20240731-Thematic-report-Detention-context-Gaza-hostilities.pdf" TargetMode="External"/><Relationship Id="rId176" Type="http://schemas.openxmlformats.org/officeDocument/2006/relationships/hyperlink" Target="https://www.cbc.ca/news/politics/netanyahu-israel-hamas-motion-none-is-too-many-canada-1.7151136" TargetMode="External"/><Relationship Id="rId197" Type="http://schemas.openxmlformats.org/officeDocument/2006/relationships/hyperlink" Target="https://aviationweek.com/defense-space/budget-policy-operations/us-f-35-sustainment-lead-details-israel-fleet-ops-october" TargetMode="External"/><Relationship Id="rId201" Type="http://schemas.openxmlformats.org/officeDocument/2006/relationships/hyperlink" Target="https://magellan.aero/press-release/magellan-aerospace-signs-agreement-with-collins-aerospace-for-complex-castings/" TargetMode="External"/><Relationship Id="rId222" Type="http://schemas.openxmlformats.org/officeDocument/2006/relationships/hyperlink" Target="https://docs.un.org/en/A/HRC/58/41" TargetMode="External"/><Relationship Id="rId243" Type="http://schemas.openxmlformats.org/officeDocument/2006/relationships/hyperlink" Target="https://docstore.ohchr.org/SelfServices/FilesHandler.ashx?enc=icqAfEvfaVgHoQGobU35i1TYmUhScnmdzSO6A%2FtyyCYhNF3SQj5NYkj%2FAr%2BS69EZdRogLMH7ZreUfKwavto8rw%3D%3D" TargetMode="External"/><Relationship Id="rId264" Type="http://schemas.openxmlformats.org/officeDocument/2006/relationships/hyperlink" Target="https://webtv.un.org/en/asset/k10/k10pecn9gn?kalturaStartTime=3903" TargetMode="External"/><Relationship Id="rId17" Type="http://schemas.openxmlformats.org/officeDocument/2006/relationships/hyperlink" Target="https://www.ohchr.org/en/press-releases/2024/02/arms-exports-israel-must-stop-immediately-un-experts" TargetMode="External"/><Relationship Id="rId38" Type="http://schemas.openxmlformats.org/officeDocument/2006/relationships/hyperlink" Target="https://docs.un.org/en/CCPR/C/GC/36" TargetMode="External"/><Relationship Id="rId59" Type="http://schemas.openxmlformats.org/officeDocument/2006/relationships/hyperlink" Target="https://www.ohchr.org/en/press-releases/2025/08/un-experts-call-immediate-dismantling-gaza-humanitarian-foundation" TargetMode="External"/><Relationship Id="rId103" Type="http://schemas.openxmlformats.org/officeDocument/2006/relationships/hyperlink" Target="https://documents.un.org/doc/undoc/gen/g99/459/25/pdf/g9945925.pdf?OpenElement" TargetMode="External"/><Relationship Id="rId124" Type="http://schemas.openxmlformats.org/officeDocument/2006/relationships/hyperlink" Target="https://www.icrc.org/en/document/protection-civilian-population-during-sieges-what-law-says" TargetMode="External"/><Relationship Id="rId70" Type="http://schemas.openxmlformats.org/officeDocument/2006/relationships/hyperlink" Target="https://doi.org/10.1093/he/9780198860112.003.0009" TargetMode="External"/><Relationship Id="rId91" Type="http://schemas.openxmlformats.org/officeDocument/2006/relationships/hyperlink" Target="https://www.ohchr.org/sites/default/files/documents/hrbodies/hrcouncil/sessions-regular/session60/advance-version/a-hrc-60-crp-3.pdf" TargetMode="External"/><Relationship Id="rId145" Type="http://schemas.openxmlformats.org/officeDocument/2006/relationships/hyperlink" Target="https://www.un.org/sexualviolenceinconflict/wp-content/uploads/2024/07/20240731-Thematic-report-Detention-context-Gaza-hostilities.pdf" TargetMode="External"/><Relationship Id="rId166" Type="http://schemas.openxmlformats.org/officeDocument/2006/relationships/hyperlink" Target="https://www.amnestyusa.org/wp-content/uploads/2017/04/israelopt_starved_of_justice_060612-final.pdf" TargetMode="External"/><Relationship Id="rId187" Type="http://schemas.openxmlformats.org/officeDocument/2006/relationships/hyperlink" Target="https://www.theglobeandmail.com/politics/article-federal-government-puts-roadblock-in-front-of-ammo-supply-deal-for/" TargetMode="External"/><Relationship Id="rId1" Type="http://schemas.openxmlformats.org/officeDocument/2006/relationships/customXml" Target="../customXml/item1.xml"/><Relationship Id="rId212" Type="http://schemas.openxmlformats.org/officeDocument/2006/relationships/hyperlink" Target="https://www.aljazeera.com/news/2025/11/18/polish-company-accused-of-supplying-explosives-for-israels-war-on-gaza" TargetMode="External"/><Relationship Id="rId233" Type="http://schemas.openxmlformats.org/officeDocument/2006/relationships/hyperlink" Target="https://docstore.ohchr.org/SelfServices/FilesHandler.ashx?enc=Z6jz6bC17do17Np5p9J2fKg1GJsr59pSKkt9gTLTz1Zewy8JKOiILgTu7wpKff7hNYX%2FGT843qNH%2F5zxTusHJg%3D%3D" TargetMode="External"/><Relationship Id="rId254" Type="http://schemas.openxmlformats.org/officeDocument/2006/relationships/hyperlink" Target="https://www.ohchr.org/sites/default/files/Documents/HRBodies/CEDAW/GComments/CEDAW.C.CG.30.pdf" TargetMode="External"/><Relationship Id="rId28" Type="http://schemas.openxmlformats.org/officeDocument/2006/relationships/hyperlink" Target="https://hrlibrary.umn.edu/gencomm/hrcom31.html" TargetMode="External"/><Relationship Id="rId49" Type="http://schemas.openxmlformats.org/officeDocument/2006/relationships/hyperlink" Target="https://www.ipcinfo.org/fileadmin/user_upload/ipcinfo/docs/IPC_Famine_Review_Committee_Report_Gaza_Aug2025.pdf" TargetMode="External"/><Relationship Id="rId114" Type="http://schemas.openxmlformats.org/officeDocument/2006/relationships/hyperlink" Target="https://perma.cc/764J-ABQQ" TargetMode="External"/><Relationship Id="rId275" Type="http://schemas.openxmlformats.org/officeDocument/2006/relationships/hyperlink" Target="https://webtv.un.org/en/asset/k1j/k1jvnn43r1?kalturaStartTime=1702&amp;config%5bplayback%5d=%7b%22audioLanguage%22:%22en%22%7d&amp;config%5bui%5d=%7b%22locale%22:%22en%22%7d" TargetMode="External"/><Relationship Id="rId60" Type="http://schemas.openxmlformats.org/officeDocument/2006/relationships/hyperlink" Target="https://www.un.org/unispal/document/ohchr-press-release-23sep25/" TargetMode="External"/><Relationship Id="rId81" Type="http://schemas.openxmlformats.org/officeDocument/2006/relationships/hyperlink" Target="https://www.cbc.ca/news/canada/chilling-effect-pro-palestinian-1.7064510" TargetMode="External"/><Relationship Id="rId135" Type="http://schemas.openxmlformats.org/officeDocument/2006/relationships/hyperlink" Target="https://www.ohchr.org/en/instruments-mechanisms/instruments/international-covenant-civil-and-political-rights" TargetMode="External"/><Relationship Id="rId156" Type="http://schemas.openxmlformats.org/officeDocument/2006/relationships/hyperlink" Target="https://www.un.org/sexualviolenceinconflict/wp-content/uploads/2024/07/20240731-Thematic-report-Detention-context-Gaza-hostilities.pdf" TargetMode="External"/><Relationship Id="rId177" Type="http://schemas.openxmlformats.org/officeDocument/2006/relationships/hyperlink" Target="https://www.cjpme.org/joly_statement_arms" TargetMode="External"/><Relationship Id="rId198" Type="http://schemas.openxmlformats.org/officeDocument/2006/relationships/hyperlink" Target="https://www.boeing.ca/boeing-in-canada" TargetMode="External"/><Relationship Id="rId202" Type="http://schemas.openxmlformats.org/officeDocument/2006/relationships/hyperlink" Target="https://www.herouxdevtek.com/images/files/HDX_Rapport%20Annuel%202021%2BMD%26A-EN_WEB(1).pdf" TargetMode="External"/><Relationship Id="rId223" Type="http://schemas.openxmlformats.org/officeDocument/2006/relationships/hyperlink" Target="https://www.un.org/unispal/document/special-rapporteur-report-gaza-genocide-a-collective-crime-20oct25/" TargetMode="External"/><Relationship Id="rId244" Type="http://schemas.openxmlformats.org/officeDocument/2006/relationships/hyperlink" Target="https://docstore.ohchr.org/SelfServices/FilesHandler.ashx?enc=icqAfEvfaVgHoQGobU35i1TYmUhScnmdzSO6A%2FtyyCYhNF3SQj5NYkj%2FAr%2BS69EZdRogLMH7ZreUfKwavto8rw%3D%3D" TargetMode="External"/><Relationship Id="rId18" Type="http://schemas.openxmlformats.org/officeDocument/2006/relationships/hyperlink" Target="https://www.ohchr.org/en/press-releases/2024/04/le-conseil-adopte-cinq-resolutions-dont-celle-demandant-quun-cessez-le-feu" TargetMode="External"/><Relationship Id="rId39" Type="http://schemas.openxmlformats.org/officeDocument/2006/relationships/hyperlink" Target="https://docs.un.org/en/CCPR/C/GC/36" TargetMode="External"/><Relationship Id="rId265" Type="http://schemas.openxmlformats.org/officeDocument/2006/relationships/hyperlink" Target="https://webtv.un.org/en/asset/k10/k10pecn9gn?kalturaStartTime=4311" TargetMode="External"/><Relationship Id="rId50" Type="http://schemas.openxmlformats.org/officeDocument/2006/relationships/hyperlink" Target="https://www.ohchr.org/sites/default/files/documents/countries/opt/20240619-ohchr-thematic-report-indiscrim-disprop-attacks-gaza-oct-dec2023.pdf" TargetMode="External"/><Relationship Id="rId104" Type="http://schemas.openxmlformats.org/officeDocument/2006/relationships/hyperlink" Target="https://www.ohchr.org/sites/default/files/ccpr.pdf" TargetMode="External"/><Relationship Id="rId125" Type="http://schemas.openxmlformats.org/officeDocument/2006/relationships/hyperlink" Target="https://docs.un.org/en/CCPR/C/21/Rev.1/Add.9" TargetMode="External"/><Relationship Id="rId146" Type="http://schemas.openxmlformats.org/officeDocument/2006/relationships/hyperlink" Target="https://icsr.info/wp-content/uploads/2018/12/KPMED-Paper_Administrative-Detention-A-Mask-for-Political-Control-or-a-Fair-Legal-Instrument.pdf?" TargetMode="External"/><Relationship Id="rId167" Type="http://schemas.openxmlformats.org/officeDocument/2006/relationships/hyperlink" Target="https://www.amnestyusa.org/wp-content/uploads/2017/04/israelopt_starved_of_justice_060612-final.pdf" TargetMode="External"/><Relationship Id="rId188" Type="http://schemas.openxmlformats.org/officeDocument/2006/relationships/hyperlink" Target="https://www.ccc.ca/en/canadian-exporters/dpsa/" TargetMode="External"/><Relationship Id="rId71" Type="http://schemas.openxmlformats.org/officeDocument/2006/relationships/hyperlink" Target="https://doi.org/10.1093/he/9780198860112.003.0009" TargetMode="External"/><Relationship Id="rId92" Type="http://schemas.openxmlformats.org/officeDocument/2006/relationships/hyperlink" Target="https://www.unwomen.org/en/news-stories/press-release/2024/04/six-months-into-the-war-on-gaza-over-10000-women-have-been-killed" TargetMode="External"/><Relationship Id="rId213" Type="http://schemas.openxmlformats.org/officeDocument/2006/relationships/hyperlink" Target="https://www.readthemaple.com/canadas-arms-to-israel-scandal-explained/" TargetMode="External"/><Relationship Id="rId234" Type="http://schemas.openxmlformats.org/officeDocument/2006/relationships/hyperlink" Target="https://docstore.ohchr.org/SelfServices/FilesHandler.ashx?enc=ArbxhGKC2WhfQg4OdMjZJT9ZQESeA9thtDeRcOSC7gMDRIQpAkvl782cgWmig5d1sqCeOaUnWG1TSwgg2IKV%2BA%3D%3D" TargetMode="External"/><Relationship Id="rId2" Type="http://schemas.openxmlformats.org/officeDocument/2006/relationships/customXml" Target="../customXml/item2.xml"/><Relationship Id="rId29" Type="http://schemas.openxmlformats.org/officeDocument/2006/relationships/hyperlink" Target="https://www.refworld.org/legal/general/hrc/1984/en/11735" TargetMode="External"/><Relationship Id="rId255" Type="http://schemas.openxmlformats.org/officeDocument/2006/relationships/hyperlink" Target="https://www.un.org/shestandsforpeace/content/united-nations-security-council-resolution-2467-2019-sres24672019" TargetMode="External"/><Relationship Id="rId276" Type="http://schemas.openxmlformats.org/officeDocument/2006/relationships/hyperlink" Target="https://webtv.un.org/en/asset/k1j/k1jvnn43r1?kalturaStartTime=2102&amp;config%5bplayback%5d=%7b%22audioLanguage%22:%22en%22%7d&amp;config%5bui%5d=%7b%22locale%22:%22en%22%7d" TargetMode="External"/><Relationship Id="rId40" Type="http://schemas.openxmlformats.org/officeDocument/2006/relationships/hyperlink" Target="https://docs.un.org/en/CCPR/C/GC/36" TargetMode="External"/><Relationship Id="rId115" Type="http://schemas.openxmlformats.org/officeDocument/2006/relationships/hyperlink" Target="https://content.forensic-architecture.org/wp-content/uploads/2024/03/Humanitarian-Violence_Report_FA.pdf" TargetMode="External"/><Relationship Id="rId136" Type="http://schemas.openxmlformats.org/officeDocument/2006/relationships/hyperlink" Target="https://docs.un.org/en/CCPR/C/GC/35" TargetMode="External"/><Relationship Id="rId157" Type="http://schemas.openxmlformats.org/officeDocument/2006/relationships/hyperlink" Target="https://www.un.org/unispal/document/detention-and-ill-treatment-unrwa-report-16apr24/?" TargetMode="External"/><Relationship Id="rId178" Type="http://schemas.openxmlformats.org/officeDocument/2006/relationships/hyperlink" Target="https://www.cbc.ca/news/politics/arms-ammunition-shipments-israel-canada-1.7596091" TargetMode="External"/><Relationship Id="rId61" Type="http://schemas.openxmlformats.org/officeDocument/2006/relationships/hyperlink" Target="https://docs.un.org/en/CCPR/C/GC/36" TargetMode="External"/><Relationship Id="rId82" Type="http://schemas.openxmlformats.org/officeDocument/2006/relationships/hyperlink" Target="https://arabstates.unwomen.org/en/stories/feature-story/2025/10/facts-figures-two-years-of-war-on-gaza-the-toll-on-women-and-girls" TargetMode="External"/><Relationship Id="rId199" Type="http://schemas.openxmlformats.org/officeDocument/2006/relationships/hyperlink" Target="https://www.nytimes.com/2024/04/02/us/politics/biden-israel-weapons-deal.html" TargetMode="External"/><Relationship Id="rId203" Type="http://schemas.openxmlformats.org/officeDocument/2006/relationships/hyperlink" Target="https://investors.herouxdevtek.com/2019-05-21-Heroux-Devtek-firms-up-landing-gear-supply-agreement-for-Boeing-apos-s-F-A-18-program-and-expands-scope-to-Boeing-apos-s-Advanced-F-15-program,-spare-parts-and-services" TargetMode="External"/><Relationship Id="rId19" Type="http://schemas.openxmlformats.org/officeDocument/2006/relationships/hyperlink" Target="https://docstore.ohchr.org/SelfServices/FilesHandler.ashx?enc=V0GFVLiSSqyM9i2FgfjC8IncTkD%2Bui9MamIDEEPXYofVQiy%2FK6CYI%2BWt8XMhjtrWtGWpuSbJ6%2FXAe6eBwEey4A%3D%3D" TargetMode="External"/><Relationship Id="rId224" Type="http://schemas.openxmlformats.org/officeDocument/2006/relationships/hyperlink" Target="https://www.ohchr.org/en/press-releases/2024/11/un-special-committee-finds-israels-warfare-methods-gaza-consistent-genocide" TargetMode="External"/><Relationship Id="rId245" Type="http://schemas.openxmlformats.org/officeDocument/2006/relationships/hyperlink" Target="https://www.ohchr.org/sites/default/files/documents/hrbodies/cerd/earlywarning/letters/cerd-ewuap-letter-115-canada.pdf" TargetMode="External"/><Relationship Id="rId266" Type="http://schemas.openxmlformats.org/officeDocument/2006/relationships/hyperlink" Target="https://webtv.un.org/en/asset/k10/k10pecn9gn?kalturaStartTime=5102" TargetMode="External"/><Relationship Id="rId30" Type="http://schemas.openxmlformats.org/officeDocument/2006/relationships/hyperlink" Target="https://docs.un.org/en/CAT/C/ISR/CO/5" TargetMode="External"/><Relationship Id="rId105" Type="http://schemas.openxmlformats.org/officeDocument/2006/relationships/hyperlink" Target="https://www.ohchr.org/sites/default/files/documents/hrbodies/hrcouncil/sessions-regular/session60/advance-version/a-hrc-60-crp-3.pdf" TargetMode="External"/><Relationship Id="rId126" Type="http://schemas.openxmlformats.org/officeDocument/2006/relationships/hyperlink" Target="https://www.hrw.org/sites/default/files/media_2024/11/gaza_displacement1124web_0.pdf" TargetMode="External"/><Relationship Id="rId147" Type="http://schemas.openxmlformats.org/officeDocument/2006/relationships/hyperlink" Target="https://www.un.org/sexualviolenceinconflict/wp-content/uploads/2024/07/20240731-Thematic-report-Detention-context-Gaza-hostilities.pdf" TargetMode="External"/><Relationship Id="rId168" Type="http://schemas.openxmlformats.org/officeDocument/2006/relationships/hyperlink" Target="https://www.amnestyusa.org/wp-content/uploads/2017/04/israelopt_starved_of_justice_060612-final.pdf" TargetMode="External"/><Relationship Id="rId51" Type="http://schemas.openxmlformats.org/officeDocument/2006/relationships/hyperlink" Target="https://www.ohchr.org/sites/default/files/documents/hrbodies/hrcouncil/sessions-regular/session56/a-hrc-56-crp-4.pdf" TargetMode="External"/><Relationship Id="rId72" Type="http://schemas.openxmlformats.org/officeDocument/2006/relationships/hyperlink" Target="https://www.ohchr.org/sites/default/files/documents/hrbodies/hrcouncil/sessions-regular/session60/advance-version/a-hrc-60-crp-3.pdf" TargetMode="External"/><Relationship Id="rId93" Type="http://schemas.openxmlformats.org/officeDocument/2006/relationships/hyperlink" Target="https://www.unicef.org/press-releases/stories-loss-and-grief-least-17000-children-are-estimated-be-unaccompanied-or" TargetMode="External"/><Relationship Id="rId189" Type="http://schemas.openxmlformats.org/officeDocument/2006/relationships/hyperlink" Target="https://www.ccc.ca/en/about/responsible-business-conduct/" TargetMode="External"/><Relationship Id="rId3" Type="http://schemas.openxmlformats.org/officeDocument/2006/relationships/customXml" Target="../customXml/item3.xml"/><Relationship Id="rId214" Type="http://schemas.openxmlformats.org/officeDocument/2006/relationships/hyperlink" Target="https://www.ourcommons.ca/DocumentViewer/en/44-1/FAAE/meeting-93/evidence" TargetMode="External"/><Relationship Id="rId235" Type="http://schemas.openxmlformats.org/officeDocument/2006/relationships/hyperlink" Target="https://documents.un.org/doc/undoc/gen/g12/416/49/pdf/g1241649.pdf" TargetMode="External"/><Relationship Id="rId256" Type="http://schemas.openxmlformats.org/officeDocument/2006/relationships/hyperlink" Target="https://press.un.org/en/2018/sc13354.doc.htm" TargetMode="External"/><Relationship Id="rId277" Type="http://schemas.openxmlformats.org/officeDocument/2006/relationships/hyperlink" Target="https://webtv.un.org/en/asset/k1j/k1jvnn43r1?kalturaStartTime=2861&amp;config%5Bplayback%5D=%7B%22audioLanguage%22%3A%22en%22%7D&amp;config%5Bui%5D=%7B%22locale%22%3A%22en%22%7D&amp;config%5bplayback%5d=%7b%22audioLanguage%22:%22en%22%7d&amp;config%5bui%5d=%7b%22locale%22:%22en%22%7d" TargetMode="External"/><Relationship Id="rId116" Type="http://schemas.openxmlformats.org/officeDocument/2006/relationships/hyperlink" Target="https://www.un.org/unispal/document/un-disability-rights-committee-press-release-03sep25/" TargetMode="External"/><Relationship Id="rId137" Type="http://schemas.openxmlformats.org/officeDocument/2006/relationships/hyperlink" Target="https://docs.un.org/en/CCPR/C/GC/35" TargetMode="External"/><Relationship Id="rId158" Type="http://schemas.openxmlformats.org/officeDocument/2006/relationships/hyperlink" Target="https://www.amnesty.org/en/latest/news/2025/10/israels-unlawful-interception-of-global-sumud-flotilla-illustrates-its-determination-to-continue-deliberately-starving-palestinians-in-gaza/?" TargetMode="External"/><Relationship Id="rId20" Type="http://schemas.openxmlformats.org/officeDocument/2006/relationships/hyperlink" Target="https://ihrp.law.utoronto.ca/news/un-disability-rights-committee-slams-deceptive-canada-continued-arms-exports-israel" TargetMode="External"/><Relationship Id="rId41" Type="http://schemas.openxmlformats.org/officeDocument/2006/relationships/hyperlink" Target="https://www.ungeneva.org/en/news-media/meeting-summary/2024/04/le-conseil-adopte-cinq-resolutions-dont-celle-demandant-quun" TargetMode="External"/><Relationship Id="rId62" Type="http://schemas.openxmlformats.org/officeDocument/2006/relationships/hyperlink" Target="https://www.ochaopt.org/content/reported-impact-snapshot-gaza-strip-5-november-2025" TargetMode="External"/><Relationship Id="rId83" Type="http://schemas.openxmlformats.org/officeDocument/2006/relationships/hyperlink" Target="https://electronicintifada.net/content/my-period-has-become-nightmare/45286" TargetMode="External"/><Relationship Id="rId179" Type="http://schemas.openxmlformats.org/officeDocument/2006/relationships/hyperlink" Target="https://www.aljazeera.com/news/2024/8/15/how-canadas-off-the-record-arms-exports-end-up-in-israel" TargetMode="External"/><Relationship Id="rId190" Type="http://schemas.openxmlformats.org/officeDocument/2006/relationships/hyperlink" Target="https://www.readthemaple.com/government-export-agency-noted-99-israeli-crimes-but-okd-arms-sale/" TargetMode="External"/><Relationship Id="rId204" Type="http://schemas.openxmlformats.org/officeDocument/2006/relationships/hyperlink" Target="https://www.dsca.mil/press-media/major-arms-sales/israel-f-15ia-and-f-15i-aircraft" TargetMode="External"/><Relationship Id="rId225" Type="http://schemas.openxmlformats.org/officeDocument/2006/relationships/hyperlink" Target="https://juris.ohchr.org/casedetails/2316/en-US" TargetMode="External"/><Relationship Id="rId246" Type="http://schemas.openxmlformats.org/officeDocument/2006/relationships/hyperlink" Target="https://www.ohchr.org/sites/default/files/documents/hrbodies/cerd/earlywarning/letters/cerd-ewuap-letter-115-canada.pdf" TargetMode="External"/><Relationship Id="rId267" Type="http://schemas.openxmlformats.org/officeDocument/2006/relationships/hyperlink" Target="https://www.ohchr.org/sites/default/files/documents/publications/guidingprinciplesbusinesshr_en.pdf" TargetMode="External"/><Relationship Id="rId106" Type="http://schemas.openxmlformats.org/officeDocument/2006/relationships/hyperlink" Target="https://www.unrwa.org/resources/reports/unrwa-situation-report-177-situation-gaza-strip-and-west-bank-including-east-jerusalem" TargetMode="External"/><Relationship Id="rId127" Type="http://schemas.openxmlformats.org/officeDocument/2006/relationships/hyperlink" Target="https://www.hrw.org/sites/default/files/media_2024/11/gaza_displacement1124web_0.pdf" TargetMode="External"/><Relationship Id="rId10" Type="http://schemas.openxmlformats.org/officeDocument/2006/relationships/footer" Target="footer1.xml"/><Relationship Id="rId31" Type="http://schemas.openxmlformats.org/officeDocument/2006/relationships/hyperlink" Target="https://www.international.gc.ca/country-pays/palestine/relations.aspx?lang=eng" TargetMode="External"/><Relationship Id="rId52" Type="http://schemas.openxmlformats.org/officeDocument/2006/relationships/hyperlink" Target="https://www.ohchr.org/sites/default/files/documents/hrbodies/hrcouncil/sessions-regular/session60/advance-version/a-hrc-60-crp-3.pdf" TargetMode="External"/><Relationship Id="rId73" Type="http://schemas.openxmlformats.org/officeDocument/2006/relationships/hyperlink" Target="https://www.icj-cij.org/index.php/node/204160" TargetMode="External"/><Relationship Id="rId94" Type="http://schemas.openxmlformats.org/officeDocument/2006/relationships/hyperlink" Target="https://data.unicef.org/resources/a-web-of-insecurity-gendered-risks-vulnerabilities-children-on-the-move-covid-19/" TargetMode="External"/><Relationship Id="rId148" Type="http://schemas.openxmlformats.org/officeDocument/2006/relationships/hyperlink" Target="https://www.btselem.org/statistics/minors_in_custody" TargetMode="External"/><Relationship Id="rId169" Type="http://schemas.openxmlformats.org/officeDocument/2006/relationships/hyperlink" Target="https://ihl-databases.icrc.org/en/national-practice/incarceration-unlawful-combatants-law-2002" TargetMode="External"/><Relationship Id="rId4" Type="http://schemas.openxmlformats.org/officeDocument/2006/relationships/numbering" Target="numbering.xml"/><Relationship Id="rId180" Type="http://schemas.openxmlformats.org/officeDocument/2006/relationships/hyperlink" Target="https://www.trade.gov/country-commercial-guides/canada-defense-equipment" TargetMode="External"/><Relationship Id="rId215" Type="http://schemas.openxmlformats.org/officeDocument/2006/relationships/hyperlink" Target="https://www.readthemaple.com/canada-authorized-37-2-million-in-new-military-exports-to-israel/" TargetMode="External"/><Relationship Id="rId236" Type="http://schemas.openxmlformats.org/officeDocument/2006/relationships/hyperlink" Target="https://www.ohchr.org/en/documents/concluding-observations/cerdccanco21-23-committee-elimination-racial-discrimination" TargetMode="External"/><Relationship Id="rId257" Type="http://schemas.openxmlformats.org/officeDocument/2006/relationships/hyperlink" Target="https://digitallibrary.un.org/record/3810148?ln=en&amp;v=pdf" TargetMode="External"/><Relationship Id="rId278" Type="http://schemas.openxmlformats.org/officeDocument/2006/relationships/hyperlink" Target="https://webtv.un.org/en/asset/k1j/k1jvnn43r1?kalturaStartTime=3084&amp;config%5Bplayback%5D=%7B%22audioLanguage%22%3A%22en%22%7D&amp;config%5Bui%5D=%7B%22locale%22%3A%22en%22%7D&amp;config%5bplayback%5d=%7b%22audioLanguage%22:%22en%22%7d&amp;config%5bui%5d=%7b%22locale%22:%22en%22%7d" TargetMode="External"/><Relationship Id="rId42" Type="http://schemas.openxmlformats.org/officeDocument/2006/relationships/hyperlink" Target="https://www.ohchr.org/en/press-releases/2024/06/states-and-companies-must-end-arms-transfers-israel-immediately-or-risk" TargetMode="External"/><Relationship Id="rId84" Type="http://schemas.openxmlformats.org/officeDocument/2006/relationships/hyperlink" Target="https://www.huffpost.com/entry/gaza-hospitals-overrun-despite-promises-us-aid_n_65a9693ae4b00bbb446e6149" TargetMode="External"/><Relationship Id="rId138" Type="http://schemas.openxmlformats.org/officeDocument/2006/relationships/hyperlink" Target="https://www.amnesty.org/en/latest/news/2023/11/israel-opt-horrifying-cases-of-torture-and-degrading-treatment-of-palestinian-detainees-amid-spike-in-arbitrary-arrests/" TargetMode="External"/><Relationship Id="rId191" Type="http://schemas.openxmlformats.org/officeDocument/2006/relationships/hyperlink" Target="https://www.readthemaple.com/government-export-agency-noted-99-israeli-crimes-but-okd-arms-sale/" TargetMode="External"/><Relationship Id="rId205" Type="http://schemas.openxmlformats.org/officeDocument/2006/relationships/hyperlink" Target="https://www.bnnbloomberg.ca/" TargetMode="External"/><Relationship Id="rId247" Type="http://schemas.openxmlformats.org/officeDocument/2006/relationships/hyperlink" Target="https://www.readthemaple.com/liberals-fear-closing-arms-export-loophole-would-anger-u-s/" TargetMode="External"/><Relationship Id="rId107" Type="http://schemas.openxmlformats.org/officeDocument/2006/relationships/hyperlink" Target="https://www.un.org/unispal/document/unrwa-sitrep-184-15aug25/" TargetMode="External"/><Relationship Id="rId11" Type="http://schemas.openxmlformats.org/officeDocument/2006/relationships/footer" Target="footer2.xml"/><Relationship Id="rId53" Type="http://schemas.openxmlformats.org/officeDocument/2006/relationships/hyperlink" Target="https://www.ohchr.org/sites/default/files/documents/hrbodies/hrcouncil/sessions-regular/session60/advance-version/a-hrc-60-crp-3.pdf" TargetMode="External"/><Relationship Id="rId149" Type="http://schemas.openxmlformats.org/officeDocument/2006/relationships/hyperlink" Target="https://docs.un.org/en/CCPR/C/GC/35" TargetMode="External"/><Relationship Id="rId95" Type="http://schemas.openxmlformats.org/officeDocument/2006/relationships/hyperlink" Target="https://www.who.int/news/item/22-08-2025-famine-confirmed-for-first-time-in-gaza" TargetMode="External"/><Relationship Id="rId160" Type="http://schemas.openxmlformats.org/officeDocument/2006/relationships/hyperlink" Target="https://ihl-databases.icrc.org/en/national-practice/incarceration-unlawful-combatants-law-2002" TargetMode="External"/><Relationship Id="rId216" Type="http://schemas.openxmlformats.org/officeDocument/2006/relationships/hyperlink" Target="https://www.icj-cij.org/node/204176" TargetMode="External"/><Relationship Id="rId258" Type="http://schemas.openxmlformats.org/officeDocument/2006/relationships/hyperlink" Target="https://webtv.un.org/en/asset/k10/k10pecn9gn?kalturaStartTime=3074"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spcommreports.ohchr.org/TMResultsBase/DownLoadPublicCommunicationFile?gId=27216" TargetMode="External"/><Relationship Id="rId3" Type="http://schemas.openxmlformats.org/officeDocument/2006/relationships/hyperlink" Target="https://webtv.un.org/en/asset/k1j/k1jvnn43r1?kalturaStartTime=3440&amp;config%5Bplayback%5D=%7B%22audioLanguage%22%3A%22en%22%7D&amp;config%5Bui%5D=%7B%22locale%22%3A%22en%22%7D" TargetMode="External"/><Relationship Id="rId7" Type="http://schemas.openxmlformats.org/officeDocument/2006/relationships/hyperlink" Target="https://spcommreports.ohchr.org/TMResultsBase/DownLoadPublicCommunicationFile?gId=25425" TargetMode="External"/><Relationship Id="rId2" Type="http://schemas.openxmlformats.org/officeDocument/2006/relationships/hyperlink" Target="https://webtv.un.org/en/asset/k10/k10pecn9gn" TargetMode="External"/><Relationship Id="rId1" Type="http://schemas.openxmlformats.org/officeDocument/2006/relationships/hyperlink" Target="https://webtv.un.org/en/asset/k1j/k1jvnn43r1" TargetMode="External"/><Relationship Id="rId6" Type="http://schemas.openxmlformats.org/officeDocument/2006/relationships/hyperlink" Target="https://spcommreports.ohchr.org/TMResultsBase/DownLoadPublicCommunicationFile?gId=26805" TargetMode="External"/><Relationship Id="rId5" Type="http://schemas.openxmlformats.org/officeDocument/2006/relationships/hyperlink" Target="https://webtv.un.org/en/asset/k1j/k1jvnn43r1?kalturaStartTime=2869&amp;config%5Bplayback%5D=%7B%22audioLanguage%22%3A%22en%22%7D&amp;config%5Bui%5D=%7B%22locale%22%3A%22en%22%7D" TargetMode="External"/><Relationship Id="rId4" Type="http://schemas.openxmlformats.org/officeDocument/2006/relationships/hyperlink" Target="https://webtv.un.org/en/asset/k1j/k1jvnn43r1?kalturaStartTime=3090&amp;config%5Bplayback%5D=%7B%22audioLanguage%22%3A%22en%22%7D&amp;config%5Bui%5D=%7B%22locale%22%3A%22en%22%7D&amp;config%5bplayback%5d=%7b%22audioLanguage%22:%22en%22%7d&amp;config%5bui%5d=%7b%22locale%22:%22en%22%7d" TargetMode="External"/><Relationship Id="rId9" Type="http://schemas.openxmlformats.org/officeDocument/2006/relationships/hyperlink" Target="https://spcommreports.ohchr.org/TMResultsBase/DownLoadPublicCommunicationFile?gId=27216"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c233f52-0407-4b1c-a983-cef3fc070b7d">
      <Terms xmlns="http://schemas.microsoft.com/office/infopath/2007/PartnerControls"/>
    </lcf76f155ced4ddcb4097134ff3c332f>
    <TaxCatchAll xmlns="2b213262-5a6b-412f-97b2-72e748706c2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2C1F2315E63894B8C8AC6EEA6B58C6C" ma:contentTypeVersion="19" ma:contentTypeDescription="Create a new document." ma:contentTypeScope="" ma:versionID="9c39f359068c1291c398215c8e7857d0">
  <xsd:schema xmlns:xsd="http://www.w3.org/2001/XMLSchema" xmlns:xs="http://www.w3.org/2001/XMLSchema" xmlns:p="http://schemas.microsoft.com/office/2006/metadata/properties" xmlns:ns2="9c233f52-0407-4b1c-a983-cef3fc070b7d" xmlns:ns3="2b213262-5a6b-412f-97b2-72e748706c23" targetNamespace="http://schemas.microsoft.com/office/2006/metadata/properties" ma:root="true" ma:fieldsID="0e03897bcb51bb8893fad118146a5759" ns2:_="" ns3:_="">
    <xsd:import namespace="9c233f52-0407-4b1c-a983-cef3fc070b7d"/>
    <xsd:import namespace="2b213262-5a6b-412f-97b2-72e748706c2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233f52-0407-4b1c-a983-cef3fc070b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fe164b29-4069-4387-b6aa-f01f2a1f4743"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description="" ma:indexed="true" ma:internalName="MediaServiceLocation" ma:readOnly="true">
      <xsd:simpleType>
        <xsd:restriction base="dms:Text"/>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213262-5a6b-412f-97b2-72e748706c2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662ab5cf-5887-48e9-bd0e-022acb9ccba5}" ma:internalName="TaxCatchAll" ma:showField="CatchAllData" ma:web="2b213262-5a6b-412f-97b2-72e748706c2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C2BBD77-6F6F-4330-B4C5-11AEB3A81F27}">
  <ds:schemaRefs>
    <ds:schemaRef ds:uri="http://schemas.microsoft.com/office/2006/metadata/properties"/>
    <ds:schemaRef ds:uri="http://schemas.microsoft.com/office/infopath/2007/PartnerControls"/>
    <ds:schemaRef ds:uri="9c233f52-0407-4b1c-a983-cef3fc070b7d"/>
    <ds:schemaRef ds:uri="2b213262-5a6b-412f-97b2-72e748706c23"/>
  </ds:schemaRefs>
</ds:datastoreItem>
</file>

<file path=customXml/itemProps2.xml><?xml version="1.0" encoding="utf-8"?>
<ds:datastoreItem xmlns:ds="http://schemas.openxmlformats.org/officeDocument/2006/customXml" ds:itemID="{31D32642-CD58-49DF-A4E6-09F979E272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233f52-0407-4b1c-a983-cef3fc070b7d"/>
    <ds:schemaRef ds:uri="2b213262-5a6b-412f-97b2-72e748706c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56864C7-254D-4E70-8C83-FD8012BD881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34</Pages>
  <Words>16643</Words>
  <Characters>93036</Characters>
  <Application>Microsoft Office Word</Application>
  <DocSecurity>0</DocSecurity>
  <Lines>1453</Lines>
  <Paragraphs>418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Alysha Mohamed</dc:creator>
  <cp:keywords/>
  <dc:description/>
  <cp:lastModifiedBy>Adi Radhakrishnan</cp:lastModifiedBy>
  <cp:revision>3</cp:revision>
  <cp:lastPrinted>2026-01-27T23:46:00Z</cp:lastPrinted>
  <dcterms:created xsi:type="dcterms:W3CDTF">2026-01-27T23:46:00Z</dcterms:created>
  <dcterms:modified xsi:type="dcterms:W3CDTF">2026-01-27T23:47:00Z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0x01010002C1F2315E63894B8C8AC6EEA6B58C6C</vt:lpwstr>
  </property>
  <property fmtid="{D5CDD505-2E9C-101B-9397-08002B2CF9AE}" pid="3" name="MediaServiceImageTags">
    <vt:lpwstr/>
  </property>
  <property fmtid="{D5CDD505-2E9C-101B-9397-08002B2CF9AE}" pid="4" name="GrammarlyDocumentId">
    <vt:lpwstr>7e28c5a7-3524-43b4-a06e-141c379d2aa0</vt:lpwstr>
  </property>
</Properties>
</file>