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3A29" w:rsidRPr="004B6DFB" w:rsidRDefault="00543A29">
      <w:pPr>
        <w:pStyle w:val="H1G"/>
        <w:spacing w:before="0" w:after="0" w:line="360" w:lineRule="auto"/>
        <w:ind w:left="0" w:right="0" w:firstLine="0"/>
        <w:jc w:val="both"/>
        <w:rPr>
          <w:rFonts w:ascii="Arial" w:hAnsi="Arial" w:cs="Arial"/>
          <w:szCs w:val="24"/>
        </w:rPr>
      </w:pPr>
      <w:bookmarkStart w:id="0" w:name="_GoBack"/>
      <w:bookmarkEnd w:id="0"/>
    </w:p>
    <w:p w:rsidR="00543A29" w:rsidRPr="004B6DFB" w:rsidRDefault="00B923C8">
      <w:pPr>
        <w:pStyle w:val="H1G"/>
        <w:spacing w:before="0" w:after="0" w:line="360" w:lineRule="auto"/>
        <w:ind w:left="0" w:right="0" w:firstLine="0"/>
        <w:jc w:val="both"/>
        <w:rPr>
          <w:rFonts w:ascii="Arial" w:hAnsi="Arial" w:cs="Arial"/>
          <w:szCs w:val="24"/>
        </w:rPr>
      </w:pPr>
      <w:r w:rsidRPr="004B6DFB">
        <w:rPr>
          <w:rFonts w:ascii="Arial" w:hAnsi="Arial" w:cs="Arial"/>
          <w:szCs w:val="24"/>
        </w:rPr>
        <w:t xml:space="preserve">Realidades, desde ATD Cuarto Mundo, Guatemala, ante la Comisión de Derechos Económicos, Sociales y Culturales, de Naciones Unidas, para  la revisión periódica del cumplimiento del Estado de Guatemala con este Pacto Internacional, ratificado en mayo de 1988. </w:t>
      </w:r>
    </w:p>
    <w:p w:rsidR="00543A29" w:rsidRPr="004B6DFB" w:rsidRDefault="00543A29">
      <w:pPr>
        <w:spacing w:after="0" w:line="360" w:lineRule="auto"/>
        <w:jc w:val="both"/>
        <w:rPr>
          <w:rFonts w:ascii="Arial" w:hAnsi="Arial" w:cs="Arial"/>
          <w:sz w:val="24"/>
          <w:szCs w:val="24"/>
          <w:lang w:eastAsia="es-ES"/>
        </w:rPr>
      </w:pPr>
    </w:p>
    <w:p w:rsidR="00543A29" w:rsidRPr="004B6DFB" w:rsidRDefault="00B923C8">
      <w:pPr>
        <w:spacing w:after="0" w:line="360" w:lineRule="auto"/>
        <w:jc w:val="both"/>
        <w:rPr>
          <w:rFonts w:ascii="Arial" w:hAnsi="Arial" w:cs="Arial"/>
          <w:sz w:val="24"/>
          <w:szCs w:val="24"/>
        </w:rPr>
      </w:pPr>
      <w:r w:rsidRPr="004B6DFB">
        <w:rPr>
          <w:rFonts w:ascii="Arial" w:eastAsiaTheme="minorEastAsia" w:hAnsi="Arial" w:cs="Arial"/>
          <w:kern w:val="24"/>
          <w:sz w:val="24"/>
          <w:szCs w:val="24"/>
        </w:rPr>
        <w:t>El Movimiento Cuarto Mundo Guatemala ha generado acciones de lucha contra la pobreza. Ha creado herramientas y condiciones de dialogo afín de abordar la extrema pobreza, como un flagelo a la humanidad. Estos diálogos  buscan  dar voz  a las y los que tienen un expertise de sobrevivencia y estrategias de lucha contra la pobreza, en condiciones desfavorables. Hasta la fecha, la respuesta de políticas públicas o privadas en Guatemala han fracasado en el avance hacia una sociedad liberada de la pobreza y extrema pobreza.</w:t>
      </w:r>
    </w:p>
    <w:p w:rsidR="00543A29" w:rsidRPr="004B6DFB" w:rsidRDefault="00543A29">
      <w:pPr>
        <w:spacing w:after="0" w:line="360" w:lineRule="auto"/>
        <w:jc w:val="both"/>
        <w:rPr>
          <w:rFonts w:ascii="Arial" w:hAnsi="Arial" w:cs="Arial"/>
          <w:bCs/>
          <w:sz w:val="24"/>
          <w:szCs w:val="24"/>
          <w:u w:val="single"/>
        </w:rPr>
      </w:pPr>
    </w:p>
    <w:p w:rsidR="00543A29" w:rsidRPr="004B6DFB" w:rsidRDefault="00B923C8">
      <w:pPr>
        <w:pStyle w:val="H1G"/>
        <w:spacing w:before="0" w:after="0" w:line="360" w:lineRule="auto"/>
        <w:ind w:left="0" w:right="0" w:firstLine="0"/>
        <w:jc w:val="both"/>
        <w:rPr>
          <w:rFonts w:ascii="Arial" w:hAnsi="Arial" w:cs="Arial"/>
          <w:b w:val="0"/>
          <w:bCs/>
          <w:szCs w:val="24"/>
          <w:u w:val="single"/>
        </w:rPr>
      </w:pPr>
      <w:r w:rsidRPr="004B6DFB">
        <w:rPr>
          <w:rFonts w:ascii="Arial" w:hAnsi="Arial" w:cs="Arial"/>
          <w:b w:val="0"/>
          <w:bCs/>
          <w:szCs w:val="24"/>
          <w:u w:val="single"/>
        </w:rPr>
        <w:t xml:space="preserve">Pobreza, derechos humanos  e interdependencia </w:t>
      </w:r>
    </w:p>
    <w:p w:rsidR="00543A29" w:rsidRPr="004B6DFB" w:rsidRDefault="00B923C8">
      <w:pPr>
        <w:pStyle w:val="Corps"/>
        <w:spacing w:line="360" w:lineRule="auto"/>
        <w:jc w:val="both"/>
        <w:rPr>
          <w:rFonts w:ascii="Arial" w:hAnsi="Arial" w:cs="Arial"/>
          <w:color w:val="auto"/>
          <w:sz w:val="24"/>
          <w:szCs w:val="24"/>
        </w:rPr>
      </w:pPr>
      <w:r w:rsidRPr="004B6DFB">
        <w:rPr>
          <w:rFonts w:ascii="Arial" w:hAnsi="Arial" w:cs="Arial"/>
          <w:color w:val="auto"/>
          <w:sz w:val="24"/>
          <w:szCs w:val="24"/>
        </w:rPr>
        <w:t>‘La lucha contra la pobreza, y por ende, el trabajar por derechos humanos, no</w:t>
      </w:r>
    </w:p>
    <w:p w:rsidR="00543A29" w:rsidRPr="004B6DFB" w:rsidRDefault="00B923C8">
      <w:pPr>
        <w:pStyle w:val="Corps"/>
        <w:spacing w:line="360" w:lineRule="auto"/>
        <w:jc w:val="both"/>
        <w:rPr>
          <w:rFonts w:ascii="Arial" w:hAnsi="Arial" w:cs="Arial"/>
          <w:color w:val="auto"/>
          <w:sz w:val="24"/>
          <w:szCs w:val="24"/>
        </w:rPr>
      </w:pPr>
      <w:r w:rsidRPr="004B6DFB">
        <w:rPr>
          <w:rFonts w:ascii="Arial" w:hAnsi="Arial" w:cs="Arial"/>
          <w:color w:val="auto"/>
          <w:sz w:val="24"/>
          <w:szCs w:val="24"/>
        </w:rPr>
        <w:t>debe ser una labor únicamente de los que viven en condición de pobreza y pobreza extrema, de los que viven y trabajan en la calle, de los desempleados; Es una labor, y debe ser una lucha de país, es decir, el garantizar los derechos humanos es una labor de los políticos, de los administradores de justicia, de los que hacen gobierno, pero, tambi</w:t>
      </w:r>
      <w:r w:rsidRPr="004B6DFB">
        <w:rPr>
          <w:rFonts w:ascii="Arial" w:hAnsi="Arial" w:cs="Arial"/>
          <w:color w:val="auto"/>
          <w:sz w:val="24"/>
          <w:szCs w:val="24"/>
          <w:lang w:val="es-GT"/>
        </w:rPr>
        <w:t>é</w:t>
      </w:r>
      <w:r w:rsidRPr="004B6DFB">
        <w:rPr>
          <w:rFonts w:ascii="Arial" w:hAnsi="Arial" w:cs="Arial"/>
          <w:color w:val="auto"/>
          <w:sz w:val="24"/>
          <w:szCs w:val="24"/>
        </w:rPr>
        <w:t xml:space="preserve">n es una labor de los que estamos fuera de esos </w:t>
      </w:r>
      <w:r w:rsidR="00F62E68" w:rsidRPr="004B6DFB">
        <w:rPr>
          <w:rFonts w:ascii="Arial" w:hAnsi="Arial" w:cs="Arial"/>
          <w:color w:val="auto"/>
          <w:sz w:val="24"/>
          <w:szCs w:val="24"/>
        </w:rPr>
        <w:t>espacios políticos</w:t>
      </w:r>
      <w:r w:rsidRPr="004B6DFB">
        <w:rPr>
          <w:rFonts w:ascii="Arial" w:hAnsi="Arial" w:cs="Arial"/>
          <w:color w:val="auto"/>
          <w:sz w:val="24"/>
          <w:szCs w:val="24"/>
        </w:rPr>
        <w:t>, para poder garantizar mínimamente esos derechos humanos irrenunciables’</w:t>
      </w:r>
      <w:r w:rsidRPr="004B6DFB">
        <w:rPr>
          <w:rStyle w:val="FootnoteReference"/>
          <w:rFonts w:ascii="Arial" w:hAnsi="Arial" w:cs="Arial"/>
          <w:color w:val="auto"/>
          <w:sz w:val="24"/>
          <w:szCs w:val="24"/>
        </w:rPr>
        <w:footnoteReference w:id="1"/>
      </w:r>
      <w:r w:rsidRPr="004B6DFB">
        <w:rPr>
          <w:rFonts w:ascii="Arial" w:hAnsi="Arial" w:cs="Arial"/>
          <w:color w:val="auto"/>
          <w:sz w:val="24"/>
          <w:szCs w:val="24"/>
        </w:rPr>
        <w:t>:Entre trabajo, salud y educación, hay un nexo de interdependencia: si alguno es violado, habrá consecuencia sobre los demás derechos.</w:t>
      </w:r>
    </w:p>
    <w:p w:rsidR="00543A29" w:rsidRPr="004B6DFB" w:rsidRDefault="00B923C8">
      <w:pPr>
        <w:pStyle w:val="Corps"/>
        <w:spacing w:line="360" w:lineRule="auto"/>
        <w:jc w:val="both"/>
        <w:rPr>
          <w:rFonts w:ascii="Arial" w:hAnsi="Arial" w:cs="Arial"/>
          <w:color w:val="auto"/>
          <w:sz w:val="24"/>
          <w:szCs w:val="24"/>
        </w:rPr>
      </w:pPr>
      <w:r w:rsidRPr="004B6DFB">
        <w:rPr>
          <w:rFonts w:ascii="Arial" w:hAnsi="Arial" w:cs="Arial"/>
          <w:color w:val="auto"/>
          <w:sz w:val="24"/>
          <w:szCs w:val="24"/>
        </w:rPr>
        <w:t xml:space="preserve">Esta contribución ha sido escrita después de varias reuniones y diálogos virtuales con miembros de ATD Cuarto Mundo en la Ciudad de Guatemala, entre ellos miembros que viven en situación de pobreza. Su contenido se basa en su conocimiento de la realidad vivida hoy en Guatemala. </w:t>
      </w:r>
    </w:p>
    <w:p w:rsidR="00543A29" w:rsidRPr="004B6DFB" w:rsidRDefault="00543A29">
      <w:pPr>
        <w:pStyle w:val="Corps"/>
        <w:spacing w:line="360" w:lineRule="auto"/>
        <w:jc w:val="both"/>
        <w:rPr>
          <w:rFonts w:ascii="Arial" w:hAnsi="Arial" w:cs="Arial"/>
          <w:color w:val="auto"/>
          <w:sz w:val="24"/>
          <w:szCs w:val="24"/>
        </w:rPr>
      </w:pPr>
    </w:p>
    <w:p w:rsidR="00543A29" w:rsidRPr="004B6DFB" w:rsidRDefault="00543A29">
      <w:pPr>
        <w:pStyle w:val="Corps"/>
        <w:spacing w:line="360" w:lineRule="auto"/>
        <w:jc w:val="both"/>
        <w:rPr>
          <w:rFonts w:ascii="Arial" w:hAnsi="Arial" w:cs="Arial"/>
          <w:color w:val="auto"/>
          <w:sz w:val="24"/>
          <w:szCs w:val="24"/>
        </w:rPr>
      </w:pPr>
    </w:p>
    <w:p w:rsidR="00543A29" w:rsidRPr="004B6DFB" w:rsidRDefault="00543A29">
      <w:pPr>
        <w:pStyle w:val="Corps"/>
        <w:spacing w:line="360" w:lineRule="auto"/>
        <w:jc w:val="both"/>
        <w:rPr>
          <w:rFonts w:ascii="Arial" w:hAnsi="Arial" w:cs="Arial"/>
          <w:color w:val="auto"/>
          <w:sz w:val="24"/>
          <w:szCs w:val="24"/>
        </w:rPr>
      </w:pPr>
    </w:p>
    <w:p w:rsidR="00543A29" w:rsidRPr="004B6DFB" w:rsidRDefault="00B923C8">
      <w:pPr>
        <w:spacing w:after="0" w:line="360" w:lineRule="auto"/>
        <w:jc w:val="both"/>
        <w:rPr>
          <w:rFonts w:ascii="Arial" w:hAnsi="Arial" w:cs="Arial"/>
          <w:b/>
          <w:bCs/>
          <w:sz w:val="24"/>
          <w:szCs w:val="24"/>
        </w:rPr>
      </w:pPr>
      <w:r w:rsidRPr="004B6DFB">
        <w:rPr>
          <w:rFonts w:ascii="Arial" w:hAnsi="Arial" w:cs="Arial"/>
          <w:b/>
          <w:bCs/>
          <w:sz w:val="24"/>
          <w:szCs w:val="24"/>
        </w:rPr>
        <w:t>Trabajo; formal e informal</w:t>
      </w:r>
    </w:p>
    <w:p w:rsidR="00543A29" w:rsidRPr="004B6DFB" w:rsidRDefault="00B923C8">
      <w:pPr>
        <w:spacing w:after="0" w:line="360" w:lineRule="auto"/>
        <w:jc w:val="both"/>
        <w:rPr>
          <w:rFonts w:ascii="Arial" w:hAnsi="Arial" w:cs="Arial"/>
          <w:b/>
          <w:bCs/>
          <w:sz w:val="24"/>
          <w:szCs w:val="24"/>
        </w:rPr>
      </w:pPr>
      <w:r w:rsidRPr="004B6DFB">
        <w:rPr>
          <w:rFonts w:ascii="Arial" w:hAnsi="Arial" w:cs="Arial"/>
          <w:b/>
          <w:bCs/>
          <w:sz w:val="24"/>
          <w:szCs w:val="24"/>
        </w:rPr>
        <w:t xml:space="preserve">Artículo </w:t>
      </w:r>
      <w:r w:rsidR="00046311" w:rsidRPr="004B6DFB">
        <w:rPr>
          <w:rFonts w:ascii="Arial" w:hAnsi="Arial" w:cs="Arial"/>
          <w:b/>
          <w:bCs/>
          <w:sz w:val="24"/>
          <w:szCs w:val="24"/>
        </w:rPr>
        <w:t>7</w:t>
      </w:r>
      <w:r w:rsidR="00046311" w:rsidRPr="004B6DFB">
        <w:t>:</w:t>
      </w:r>
      <w:r w:rsidRPr="004B6DFB">
        <w:t xml:space="preserve"> </w:t>
      </w:r>
      <w:r w:rsidRPr="004B6DFB">
        <w:rPr>
          <w:rFonts w:ascii="Arial" w:hAnsi="Arial" w:cs="Arial"/>
          <w:b/>
          <w:bCs/>
          <w:sz w:val="24"/>
          <w:szCs w:val="24"/>
        </w:rPr>
        <w:t>Condiciones de trabajo equitativas y satisfactorias</w:t>
      </w:r>
    </w:p>
    <w:p w:rsidR="00543A29" w:rsidRPr="004B6DFB" w:rsidRDefault="00543A29">
      <w:pPr>
        <w:spacing w:after="0" w:line="360" w:lineRule="auto"/>
        <w:jc w:val="both"/>
        <w:rPr>
          <w:rFonts w:ascii="Arial" w:hAnsi="Arial" w:cs="Arial"/>
          <w:b/>
          <w:bCs/>
          <w:sz w:val="24"/>
          <w:szCs w:val="24"/>
        </w:rPr>
      </w:pPr>
    </w:p>
    <w:p w:rsidR="00543A29" w:rsidRPr="004B6DFB" w:rsidRDefault="00B923C8">
      <w:pPr>
        <w:spacing w:after="0" w:line="360" w:lineRule="auto"/>
        <w:jc w:val="both"/>
        <w:rPr>
          <w:rFonts w:ascii="Arial" w:hAnsi="Arial" w:cs="Arial"/>
          <w:b/>
          <w:bCs/>
          <w:sz w:val="24"/>
          <w:szCs w:val="24"/>
        </w:rPr>
      </w:pPr>
      <w:r w:rsidRPr="004B6DFB">
        <w:rPr>
          <w:rFonts w:ascii="Arial" w:hAnsi="Arial" w:cs="Arial"/>
          <w:bCs/>
          <w:sz w:val="24"/>
          <w:szCs w:val="24"/>
        </w:rPr>
        <w:t>La mayoría de madres, padres, jóvenes que han participado en esta temática, no conoce la experiencia del mundo laboral formal y  sus beneficios, ellas y ellos son vendedores ambulantes, jornaleros, “</w:t>
      </w:r>
      <w:r w:rsidRPr="004B6DFB">
        <w:rPr>
          <w:rFonts w:ascii="Arial" w:hAnsi="Arial" w:cs="Arial"/>
          <w:bCs/>
          <w:i/>
          <w:iCs/>
          <w:sz w:val="24"/>
          <w:szCs w:val="24"/>
        </w:rPr>
        <w:t>guajeros</w:t>
      </w:r>
      <w:r w:rsidRPr="004B6DFB">
        <w:rPr>
          <w:rFonts w:ascii="Arial" w:hAnsi="Arial" w:cs="Arial"/>
          <w:bCs/>
          <w:sz w:val="24"/>
          <w:szCs w:val="24"/>
        </w:rPr>
        <w:t>”, trabajadoras domésticas y pequeños artesanos</w:t>
      </w:r>
      <w:r w:rsidRPr="004B6DFB">
        <w:rPr>
          <w:rFonts w:ascii="Arial" w:hAnsi="Arial" w:cs="Arial"/>
          <w:b/>
          <w:bCs/>
          <w:sz w:val="24"/>
          <w:szCs w:val="24"/>
        </w:rPr>
        <w:t xml:space="preserve">. </w:t>
      </w:r>
    </w:p>
    <w:p w:rsidR="00543A29" w:rsidRPr="004B6DFB" w:rsidRDefault="00B923C8">
      <w:pPr>
        <w:spacing w:after="0" w:line="360" w:lineRule="auto"/>
        <w:ind w:left="851" w:hanging="142"/>
        <w:jc w:val="both"/>
        <w:rPr>
          <w:rFonts w:ascii="Arial" w:hAnsi="Arial" w:cs="Arial"/>
          <w:sz w:val="24"/>
          <w:szCs w:val="24"/>
        </w:rPr>
      </w:pPr>
      <w:r w:rsidRPr="004B6DFB">
        <w:rPr>
          <w:rFonts w:ascii="Arial" w:hAnsi="Arial" w:cs="Arial"/>
          <w:bCs/>
          <w:sz w:val="24"/>
          <w:szCs w:val="24"/>
        </w:rPr>
        <w:t xml:space="preserve"> </w:t>
      </w:r>
      <w:r w:rsidRPr="004B6DFB">
        <w:rPr>
          <w:rFonts w:ascii="Arial" w:hAnsi="Arial" w:cs="Arial"/>
          <w:sz w:val="24"/>
          <w:szCs w:val="24"/>
        </w:rPr>
        <w:t xml:space="preserve">“Se nos cierran las puertas de las oportunidades laborales. A los adultos se nos argumenta la falta de formación, a los jóvenes la falta de experiencia. A nivel de la experiencia, un familiar tuvo que hacer un año de trabajo de prueba sin ganar ni un centavo. Eso quiere decir que la prueba de 3 meses ya es historia, el tiempo de prueba laboral se ha prolongado. </w:t>
      </w:r>
    </w:p>
    <w:p w:rsidR="00543A29" w:rsidRPr="004B6DFB" w:rsidRDefault="00B923C8">
      <w:pPr>
        <w:spacing w:after="0" w:line="360" w:lineRule="auto"/>
        <w:ind w:left="851" w:hanging="142"/>
        <w:jc w:val="both"/>
        <w:rPr>
          <w:rFonts w:ascii="Arial" w:hAnsi="Arial" w:cs="Arial"/>
          <w:sz w:val="24"/>
          <w:szCs w:val="24"/>
        </w:rPr>
      </w:pPr>
      <w:r w:rsidRPr="004B6DFB">
        <w:rPr>
          <w:rFonts w:ascii="Arial" w:hAnsi="Arial" w:cs="Arial"/>
          <w:sz w:val="24"/>
          <w:szCs w:val="24"/>
        </w:rPr>
        <w:t xml:space="preserve">  Los contratos por tres meses, hay que renovarlos, se trabaja sin derecho a prestaciones, sin seguridad, bajo su propio riesgo. Uno de los compañeros es camionero, los patrones los explotan, porque debe asumir gastos de mantenimiento del camión, arreglo de llantas o algún otro daño.</w:t>
      </w:r>
    </w:p>
    <w:p w:rsidR="00543A29" w:rsidRPr="004B6DFB" w:rsidRDefault="00B923C8">
      <w:pPr>
        <w:spacing w:after="0" w:line="360" w:lineRule="auto"/>
        <w:ind w:left="851" w:hanging="142"/>
        <w:jc w:val="both"/>
        <w:rPr>
          <w:rFonts w:ascii="Arial" w:hAnsi="Arial" w:cs="Arial"/>
          <w:sz w:val="24"/>
          <w:szCs w:val="24"/>
        </w:rPr>
      </w:pPr>
      <w:r w:rsidRPr="004B6DFB">
        <w:rPr>
          <w:rFonts w:ascii="Arial" w:hAnsi="Arial" w:cs="Arial"/>
          <w:sz w:val="24"/>
          <w:szCs w:val="24"/>
        </w:rPr>
        <w:t xml:space="preserve">  Necesitamos trabajos sin que pidan tantos requisitos de experiencias y sin discriminación por el lugar donde vivimos. Además, denunciamos cómo se aprovechan los empresarios del trabajador, la famosa prueba de trabajo que de 3 meses pasó a 1 año. Porque si al final no dan el trabajo es un año de trabajo gratis. ¿Si esto no es explotación laboral, entonces qué es?”</w:t>
      </w:r>
    </w:p>
    <w:p w:rsidR="00543A29" w:rsidRPr="004B6DFB" w:rsidRDefault="00543A29">
      <w:pPr>
        <w:spacing w:after="0" w:line="360" w:lineRule="auto"/>
        <w:ind w:left="993" w:hanging="284"/>
        <w:jc w:val="both"/>
        <w:rPr>
          <w:rFonts w:ascii="Arial" w:hAnsi="Arial" w:cs="Arial"/>
          <w:sz w:val="24"/>
          <w:szCs w:val="24"/>
        </w:rPr>
      </w:pPr>
    </w:p>
    <w:p w:rsidR="00543A29" w:rsidRPr="004B6DFB" w:rsidRDefault="00B923C8">
      <w:pPr>
        <w:spacing w:after="0" w:line="360" w:lineRule="auto"/>
        <w:ind w:left="851" w:hanging="142"/>
        <w:jc w:val="both"/>
        <w:rPr>
          <w:rFonts w:ascii="Arial" w:hAnsi="Arial" w:cs="Arial"/>
          <w:sz w:val="24"/>
          <w:szCs w:val="24"/>
        </w:rPr>
      </w:pPr>
      <w:r w:rsidRPr="004B6DFB">
        <w:rPr>
          <w:rFonts w:ascii="Arial" w:hAnsi="Arial" w:cs="Arial"/>
          <w:sz w:val="24"/>
          <w:szCs w:val="24"/>
        </w:rPr>
        <w:t xml:space="preserve">“A falta de formación y oportunidades somos guajeros, esto ha sido la vida que conocemos. Nosotros no ganamos tanto dinero, es más difícil ahorrar lo necesario para vivir, para mí era difícil porque tenía 5 hijos que dar que comer. Lo que ganamos a veces no es suficiente para ni para pagar el servicio de agua, energía eléctrica. Hoy se recupera más cosas de valor, lo que unos años atrás valía un poco hoy no vale nada, por ejemplo: el cartón, papel, el vidrio, no vale nada. Hay que ahorrar, pero </w:t>
      </w:r>
      <w:r w:rsidRPr="004B6DFB">
        <w:rPr>
          <w:rFonts w:ascii="Arial" w:hAnsi="Arial" w:cs="Arial"/>
          <w:sz w:val="24"/>
          <w:szCs w:val="24"/>
        </w:rPr>
        <w:lastRenderedPageBreak/>
        <w:t>cuesta más porque no tenemos un trabajo fijo tampoco un ingreso fijo.” Vecinas y vecinos de la zona 3, de la ciudad de Guatemala</w:t>
      </w:r>
      <w:r w:rsidRPr="004B6DFB">
        <w:rPr>
          <w:rStyle w:val="FootnoteReference"/>
          <w:rFonts w:ascii="Arial" w:hAnsi="Arial" w:cs="Arial"/>
          <w:sz w:val="24"/>
          <w:szCs w:val="24"/>
        </w:rPr>
        <w:footnoteReference w:id="2"/>
      </w:r>
      <w:r w:rsidRPr="004B6DFB">
        <w:rPr>
          <w:rFonts w:ascii="Arial" w:hAnsi="Arial" w:cs="Arial"/>
          <w:sz w:val="24"/>
          <w:szCs w:val="24"/>
        </w:rPr>
        <w:t xml:space="preserve"> </w:t>
      </w:r>
      <w:r w:rsidRPr="004B6DFB">
        <w:rPr>
          <w:rFonts w:ascii="Arial" w:hAnsi="Arial" w:cs="Arial"/>
          <w:sz w:val="24"/>
          <w:szCs w:val="24"/>
        </w:rPr>
        <w:br/>
      </w:r>
    </w:p>
    <w:p w:rsidR="00543A29" w:rsidRPr="004B6DFB" w:rsidRDefault="00B923C8">
      <w:pPr>
        <w:spacing w:after="0" w:line="360" w:lineRule="auto"/>
        <w:jc w:val="both"/>
        <w:rPr>
          <w:rFonts w:ascii="Arial" w:hAnsi="Arial" w:cs="Arial"/>
          <w:sz w:val="24"/>
          <w:szCs w:val="24"/>
        </w:rPr>
      </w:pPr>
      <w:r w:rsidRPr="004B6DFB">
        <w:rPr>
          <w:rFonts w:ascii="Arial" w:hAnsi="Arial" w:cs="Arial"/>
          <w:sz w:val="24"/>
          <w:szCs w:val="24"/>
        </w:rPr>
        <w:t>Por lo tanto hay  un desafío de reconocimiento del trabajo informal, nadie quiere dignificar los diferentes trabajos, que se realizan niñas, niños, jóvenes y adultos, que muy a menudo lo hacen en condiciones muy desfavorables Compañeras y compañeros del relleno sanitario zona 3 han quedado soterrados bajo miles de toneladas de basura que a diario entran a ese basurero. Para muchos ese trabajo que se hace en la zona 3 no tiene mayor importancia, pero es un trabajo informal que apoya al medio ambiente, al reciclar gran porcentaje de los desechos, sin ese trabajo de aquellas personas, se seguiría explotando más la materia prima que viene de comunidades rurales, deteriorando así el la flora y fauna. Así lo afirmaba un guajero: “Nosotros con el reciclaje ayudamos al medioambiente”.</w:t>
      </w:r>
    </w:p>
    <w:p w:rsidR="00543A29" w:rsidRPr="004B6DFB" w:rsidRDefault="00543A29">
      <w:pPr>
        <w:spacing w:after="0" w:line="360" w:lineRule="auto"/>
        <w:jc w:val="both"/>
        <w:rPr>
          <w:rFonts w:ascii="Arial" w:hAnsi="Arial" w:cs="Arial"/>
          <w:sz w:val="24"/>
          <w:szCs w:val="24"/>
        </w:rPr>
      </w:pPr>
    </w:p>
    <w:p w:rsidR="00543A29" w:rsidRPr="004B6DFB" w:rsidRDefault="00B923C8">
      <w:pPr>
        <w:spacing w:after="0" w:line="360" w:lineRule="auto"/>
        <w:jc w:val="both"/>
        <w:rPr>
          <w:rFonts w:ascii="Arial" w:hAnsi="Arial" w:cs="Arial"/>
          <w:sz w:val="24"/>
          <w:szCs w:val="24"/>
        </w:rPr>
      </w:pPr>
      <w:r w:rsidRPr="004B6DFB">
        <w:rPr>
          <w:rFonts w:ascii="Arial" w:hAnsi="Arial" w:cs="Arial"/>
          <w:sz w:val="24"/>
          <w:szCs w:val="24"/>
        </w:rPr>
        <w:t>Otras de las razones por las cuales las personas en Guatemala se subemplean, es porque llevan sobre sus espaldas una etiqueta de preceder de una zona roja.  Cuando las personas van en busca de trabajo y dicen de dónde proceden, inmediatamente la respuesta es que no hay plazas vacantes.</w:t>
      </w:r>
    </w:p>
    <w:p w:rsidR="00543A29" w:rsidRPr="004B6DFB" w:rsidRDefault="00B923C8">
      <w:pPr>
        <w:spacing w:after="0" w:line="360" w:lineRule="auto"/>
        <w:jc w:val="both"/>
        <w:rPr>
          <w:rFonts w:ascii="Arial" w:hAnsi="Arial" w:cs="Arial"/>
          <w:sz w:val="24"/>
          <w:szCs w:val="24"/>
        </w:rPr>
      </w:pPr>
      <w:r w:rsidRPr="004B6DFB">
        <w:rPr>
          <w:rFonts w:ascii="Arial" w:hAnsi="Arial" w:cs="Arial"/>
          <w:sz w:val="24"/>
          <w:szCs w:val="24"/>
        </w:rPr>
        <w:t>‘La sociedad debe de cambiar la manera de pensar sobre el trabajo informal. No hay un trabajo informal, porque todo trabajo es digno. Porque nos ayuda a progresar, no solo a nuestra familia sino también a nuestra sociedad’</w:t>
      </w:r>
      <w:r w:rsidRPr="004B6DFB">
        <w:rPr>
          <w:rStyle w:val="FootnoteReference"/>
          <w:rFonts w:ascii="Arial" w:hAnsi="Arial" w:cs="Arial"/>
          <w:sz w:val="24"/>
          <w:szCs w:val="24"/>
        </w:rPr>
        <w:footnoteReference w:id="3"/>
      </w:r>
      <w:r w:rsidRPr="004B6DFB">
        <w:rPr>
          <w:rFonts w:ascii="Arial" w:hAnsi="Arial" w:cs="Arial"/>
          <w:sz w:val="24"/>
          <w:szCs w:val="24"/>
        </w:rPr>
        <w:t xml:space="preserve">. </w:t>
      </w:r>
    </w:p>
    <w:p w:rsidR="00543A29" w:rsidRPr="004B6DFB" w:rsidRDefault="00543A29">
      <w:pPr>
        <w:pStyle w:val="H1G"/>
        <w:spacing w:before="0" w:after="0" w:line="360" w:lineRule="auto"/>
        <w:ind w:left="0" w:right="0" w:firstLine="0"/>
        <w:jc w:val="both"/>
        <w:rPr>
          <w:rFonts w:ascii="Arial" w:hAnsi="Arial" w:cs="Arial"/>
          <w:szCs w:val="24"/>
        </w:rPr>
      </w:pPr>
    </w:p>
    <w:p w:rsidR="00543A29" w:rsidRPr="004B6DFB" w:rsidRDefault="00B923C8">
      <w:pPr>
        <w:pStyle w:val="H1G"/>
        <w:spacing w:before="0" w:after="0" w:line="360" w:lineRule="auto"/>
        <w:ind w:left="0" w:right="0" w:firstLine="0"/>
        <w:jc w:val="both"/>
        <w:rPr>
          <w:rFonts w:ascii="Arial" w:hAnsi="Arial" w:cs="Arial"/>
          <w:szCs w:val="24"/>
        </w:rPr>
      </w:pPr>
      <w:r w:rsidRPr="004B6DFB">
        <w:rPr>
          <w:rFonts w:ascii="Arial" w:hAnsi="Arial" w:cs="Arial"/>
          <w:szCs w:val="24"/>
        </w:rPr>
        <w:t xml:space="preserve">Derecho a la Salud </w:t>
      </w:r>
    </w:p>
    <w:p w:rsidR="00543A29" w:rsidRPr="004B6DFB" w:rsidRDefault="00B923C8">
      <w:pPr>
        <w:pStyle w:val="H1G"/>
        <w:spacing w:before="0" w:after="0" w:line="360" w:lineRule="auto"/>
        <w:ind w:left="0" w:right="0" w:firstLine="0"/>
        <w:jc w:val="both"/>
        <w:rPr>
          <w:rFonts w:ascii="Arial" w:hAnsi="Arial" w:cs="Arial"/>
          <w:szCs w:val="24"/>
        </w:rPr>
      </w:pPr>
      <w:r w:rsidRPr="004B6DFB">
        <w:rPr>
          <w:rFonts w:ascii="Arial" w:hAnsi="Arial" w:cs="Arial"/>
          <w:szCs w:val="24"/>
        </w:rPr>
        <w:t>(Artículo 12) Disfrute del más alto nivel posible de salud física y mental</w:t>
      </w:r>
    </w:p>
    <w:p w:rsidR="00543A29" w:rsidRPr="004B6DFB" w:rsidRDefault="00B923C8">
      <w:pPr>
        <w:spacing w:after="0" w:line="360" w:lineRule="auto"/>
        <w:jc w:val="both"/>
        <w:rPr>
          <w:rFonts w:ascii="Arial" w:eastAsia="Yu Mincho" w:hAnsi="Arial" w:cs="Arial"/>
          <w:sz w:val="24"/>
          <w:szCs w:val="24"/>
          <w:lang w:eastAsia="ja-JP"/>
        </w:rPr>
      </w:pPr>
      <w:r w:rsidRPr="004B6DFB">
        <w:rPr>
          <w:rFonts w:ascii="Arial" w:hAnsi="Arial" w:cs="Arial"/>
          <w:sz w:val="24"/>
          <w:szCs w:val="24"/>
        </w:rPr>
        <w:t xml:space="preserve">La mayoría de las familias tienen sus reservas bien fundamentadas para no solicitar este derecho en puestos de salud, hospitales públicos porque siempre regresan con recetas que casi siempre se resumen a en acetaminofén o ibuprofeno, ordenes de laboratorio, y aún más tristes cuando hay decesos. ‘Cuando mi nuera llegó con el cráneo destrozado, casi en coma, la tuvieron en emergencia ─ atada ─ a una silla. No había medicina y la familia de ella tuvo que </w:t>
      </w:r>
      <w:r w:rsidRPr="004B6DFB">
        <w:rPr>
          <w:rFonts w:ascii="Arial" w:hAnsi="Arial" w:cs="Arial"/>
          <w:sz w:val="24"/>
          <w:szCs w:val="24"/>
        </w:rPr>
        <w:lastRenderedPageBreak/>
        <w:t xml:space="preserve">pagar 500 quetzales, (≈ 66 USD)  y había tres recetas más </w:t>
      </w:r>
      <w:r w:rsidRPr="004B6DFB">
        <w:rPr>
          <w:rFonts w:ascii="Arial" w:eastAsia="Yu Mincho" w:hAnsi="Arial" w:cs="Arial"/>
          <w:sz w:val="24"/>
          <w:szCs w:val="24"/>
          <w:lang w:eastAsia="ja-JP"/>
        </w:rPr>
        <w:t xml:space="preserve">que no compararon.  Quinientos quetzales representan casi un 16% de un salario mínimo, cuando hay un trabajo formal. </w:t>
      </w:r>
    </w:p>
    <w:p w:rsidR="00543A29" w:rsidRPr="004B6DFB" w:rsidRDefault="00B923C8">
      <w:pPr>
        <w:spacing w:after="0" w:line="360" w:lineRule="auto"/>
        <w:jc w:val="both"/>
        <w:rPr>
          <w:rFonts w:ascii="Arial" w:eastAsia="Yu Mincho" w:hAnsi="Arial" w:cs="Arial"/>
          <w:sz w:val="24"/>
          <w:szCs w:val="24"/>
          <w:lang w:eastAsia="ja-JP"/>
        </w:rPr>
      </w:pPr>
      <w:r w:rsidRPr="004B6DFB">
        <w:rPr>
          <w:rFonts w:ascii="Arial" w:eastAsia="Yu Mincho" w:hAnsi="Arial" w:cs="Arial"/>
          <w:sz w:val="24"/>
          <w:szCs w:val="24"/>
          <w:lang w:eastAsia="ja-JP"/>
        </w:rPr>
        <w:t xml:space="preserve"> Las personas en condiciones de pobreza extrema tienen  miedo y la desesperación, de ir a los hospitales. Una joven de Escuintla ingresó recientemente a un hospital nacional de la capital y ahí murió. También tiene temor a contagiarse. </w:t>
      </w:r>
    </w:p>
    <w:p w:rsidR="00543A29" w:rsidRPr="004B6DFB" w:rsidRDefault="00543A29">
      <w:pPr>
        <w:spacing w:after="0" w:line="360" w:lineRule="auto"/>
        <w:jc w:val="both"/>
        <w:rPr>
          <w:rFonts w:ascii="Arial" w:eastAsia="Yu Mincho" w:hAnsi="Arial" w:cs="Arial"/>
          <w:sz w:val="24"/>
          <w:szCs w:val="24"/>
          <w:lang w:eastAsia="ja-JP"/>
        </w:rPr>
      </w:pPr>
    </w:p>
    <w:p w:rsidR="00543A29" w:rsidRPr="004B6DFB" w:rsidRDefault="00B923C8">
      <w:pPr>
        <w:spacing w:after="0" w:line="360" w:lineRule="auto"/>
        <w:jc w:val="both"/>
        <w:rPr>
          <w:rFonts w:ascii="Arial" w:hAnsi="Arial" w:cs="Arial"/>
          <w:sz w:val="24"/>
          <w:szCs w:val="24"/>
          <w:lang w:eastAsia="ja-JP"/>
        </w:rPr>
      </w:pPr>
      <w:r w:rsidRPr="004B6DFB">
        <w:rPr>
          <w:rFonts w:ascii="Arial" w:eastAsia="Yu Mincho" w:hAnsi="Arial" w:cs="Arial"/>
          <w:sz w:val="24"/>
          <w:szCs w:val="24"/>
          <w:lang w:eastAsia="ja-JP"/>
        </w:rPr>
        <w:t xml:space="preserve">En la zona 18 de la ciudad de Guatemala </w:t>
      </w:r>
      <w:r w:rsidRPr="004B6DFB">
        <w:rPr>
          <w:rFonts w:ascii="Arial" w:hAnsi="Arial" w:cs="Arial"/>
          <w:sz w:val="24"/>
          <w:szCs w:val="24"/>
        </w:rPr>
        <w:t xml:space="preserve"> viven más de </w:t>
      </w:r>
      <w:r w:rsidRPr="004B6DFB">
        <w:rPr>
          <w:rFonts w:ascii="Arial" w:hAnsi="Arial" w:cs="Arial"/>
          <w:sz w:val="24"/>
          <w:szCs w:val="24"/>
          <w:lang w:eastAsia="ja-JP"/>
        </w:rPr>
        <w:t>180,000 habitantes. ‘Hay una clínica periférica en la colonia Paraíso y un centro de salud en la colonia San Rafael, pero los examen no son confiables</w:t>
      </w:r>
      <w:r w:rsidRPr="004B6DFB">
        <w:rPr>
          <w:rStyle w:val="FootnoteReference"/>
          <w:rFonts w:ascii="Arial" w:hAnsi="Arial" w:cs="Arial"/>
          <w:sz w:val="24"/>
          <w:szCs w:val="24"/>
          <w:lang w:eastAsia="ja-JP"/>
        </w:rPr>
        <w:footnoteReference w:id="4"/>
      </w:r>
      <w:r w:rsidRPr="004B6DFB">
        <w:rPr>
          <w:rFonts w:ascii="Arial" w:hAnsi="Arial" w:cs="Arial"/>
          <w:sz w:val="24"/>
          <w:szCs w:val="24"/>
          <w:lang w:eastAsia="ja-JP"/>
        </w:rPr>
        <w:t>.</w:t>
      </w:r>
    </w:p>
    <w:p w:rsidR="00543A29" w:rsidRPr="004B6DFB" w:rsidRDefault="00B923C8" w:rsidP="00FF4A23">
      <w:pPr>
        <w:spacing w:after="0" w:line="360" w:lineRule="auto"/>
        <w:ind w:left="709" w:hanging="709"/>
        <w:jc w:val="both"/>
        <w:rPr>
          <w:rFonts w:ascii="Arial" w:hAnsi="Arial" w:cs="Arial"/>
          <w:sz w:val="24"/>
          <w:szCs w:val="24"/>
          <w:lang w:eastAsia="ja-JP"/>
        </w:rPr>
      </w:pPr>
      <w:r w:rsidRPr="004B6DFB">
        <w:rPr>
          <w:rFonts w:ascii="Arial" w:hAnsi="Arial" w:cs="Arial"/>
          <w:sz w:val="24"/>
          <w:szCs w:val="24"/>
        </w:rPr>
        <w:t xml:space="preserve">Por ejemplo, las personas que viven en la calle son </w:t>
      </w:r>
      <w:r w:rsidR="0037603F" w:rsidRPr="004B6DFB">
        <w:rPr>
          <w:rFonts w:ascii="Arial" w:hAnsi="Arial" w:cs="Arial"/>
          <w:sz w:val="24"/>
          <w:szCs w:val="24"/>
        </w:rPr>
        <w:t>excluidas</w:t>
      </w:r>
      <w:r w:rsidRPr="004B6DFB">
        <w:rPr>
          <w:rFonts w:ascii="Arial" w:hAnsi="Arial" w:cs="Arial"/>
          <w:sz w:val="24"/>
          <w:szCs w:val="24"/>
        </w:rPr>
        <w:t xml:space="preserve"> de estos derechos. </w:t>
      </w:r>
      <w:r w:rsidR="0037603F" w:rsidRPr="004B6DFB">
        <w:rPr>
          <w:rFonts w:ascii="Arial" w:hAnsi="Arial" w:cs="Arial"/>
          <w:sz w:val="24"/>
          <w:szCs w:val="24"/>
        </w:rPr>
        <w:t>“</w:t>
      </w:r>
      <w:r w:rsidRPr="004B6DFB">
        <w:rPr>
          <w:rFonts w:ascii="Arial" w:hAnsi="Arial" w:cs="Arial"/>
          <w:sz w:val="24"/>
          <w:szCs w:val="24"/>
        </w:rPr>
        <w:t>Si se enfer</w:t>
      </w:r>
      <w:r w:rsidR="0037603F" w:rsidRPr="004B6DFB">
        <w:rPr>
          <w:rFonts w:ascii="Arial" w:hAnsi="Arial" w:cs="Arial"/>
          <w:sz w:val="24"/>
          <w:szCs w:val="24"/>
        </w:rPr>
        <w:t xml:space="preserve">man o les ocurre un accidente, aunque se llame </w:t>
      </w:r>
      <w:r w:rsidRPr="004B6DFB">
        <w:rPr>
          <w:rFonts w:ascii="Arial" w:hAnsi="Arial" w:cs="Arial"/>
          <w:sz w:val="24"/>
          <w:szCs w:val="24"/>
        </w:rPr>
        <w:t>a los bomberos, vienen pero por su condición no se los llevan y alguien parti</w:t>
      </w:r>
      <w:r w:rsidR="00FF4A23" w:rsidRPr="004B6DFB">
        <w:rPr>
          <w:rFonts w:ascii="Arial" w:hAnsi="Arial" w:cs="Arial"/>
          <w:sz w:val="24"/>
          <w:szCs w:val="24"/>
        </w:rPr>
        <w:t xml:space="preserve">cular los lleva, solo los </w:t>
      </w:r>
      <w:r w:rsidRPr="004B6DFB">
        <w:rPr>
          <w:rFonts w:ascii="Arial" w:hAnsi="Arial" w:cs="Arial"/>
          <w:sz w:val="24"/>
          <w:szCs w:val="24"/>
        </w:rPr>
        <w:t>examinan</w:t>
      </w:r>
      <w:r w:rsidR="00FF4A23" w:rsidRPr="004B6DFB">
        <w:rPr>
          <w:rFonts w:ascii="Arial" w:hAnsi="Arial" w:cs="Arial"/>
          <w:sz w:val="24"/>
          <w:szCs w:val="24"/>
        </w:rPr>
        <w:t xml:space="preserve"> más o menos</w:t>
      </w:r>
      <w:r w:rsidRPr="004B6DFB">
        <w:rPr>
          <w:rFonts w:ascii="Arial" w:hAnsi="Arial" w:cs="Arial"/>
          <w:sz w:val="24"/>
          <w:szCs w:val="24"/>
        </w:rPr>
        <w:t xml:space="preserve"> y los sacan luego del hospital.</w:t>
      </w:r>
      <w:r w:rsidR="00FF4A23" w:rsidRPr="004B6DFB">
        <w:rPr>
          <w:rFonts w:ascii="Arial" w:hAnsi="Arial" w:cs="Arial"/>
          <w:sz w:val="24"/>
          <w:szCs w:val="24"/>
        </w:rPr>
        <w:t>”</w:t>
      </w:r>
    </w:p>
    <w:p w:rsidR="00543A29" w:rsidRPr="004B6DFB" w:rsidRDefault="00B923C8">
      <w:pPr>
        <w:spacing w:after="0" w:line="360" w:lineRule="auto"/>
        <w:jc w:val="both"/>
        <w:rPr>
          <w:rFonts w:ascii="Arial" w:hAnsi="Arial" w:cs="Arial"/>
          <w:sz w:val="24"/>
          <w:szCs w:val="24"/>
          <w:lang w:eastAsia="ja-JP"/>
        </w:rPr>
      </w:pPr>
      <w:r w:rsidRPr="004B6DFB">
        <w:rPr>
          <w:rFonts w:ascii="Arial" w:hAnsi="Arial" w:cs="Arial"/>
          <w:sz w:val="24"/>
          <w:szCs w:val="24"/>
          <w:lang w:eastAsia="ja-JP"/>
        </w:rPr>
        <w:t>Por todas las razones enunciadas arriba las familias no acuden a los centros de salud, Periféricas y hospitales. ‘Los derechos a la salud deben ser iguales pues todos valemos’</w:t>
      </w:r>
      <w:r w:rsidRPr="004B6DFB">
        <w:rPr>
          <w:rStyle w:val="FootnoteReference"/>
          <w:rFonts w:ascii="Arial" w:hAnsi="Arial" w:cs="Arial"/>
          <w:sz w:val="24"/>
          <w:szCs w:val="24"/>
          <w:lang w:eastAsia="ja-JP"/>
        </w:rPr>
        <w:footnoteReference w:id="5"/>
      </w:r>
      <w:r w:rsidRPr="004B6DFB">
        <w:rPr>
          <w:rFonts w:ascii="Arial" w:hAnsi="Arial" w:cs="Arial"/>
          <w:sz w:val="24"/>
          <w:szCs w:val="24"/>
          <w:lang w:eastAsia="ja-JP"/>
        </w:rPr>
        <w:t xml:space="preserve">; Como seres humanos. </w:t>
      </w:r>
    </w:p>
    <w:p w:rsidR="00543A29" w:rsidRPr="004B6DFB" w:rsidRDefault="00B923C8">
      <w:pPr>
        <w:tabs>
          <w:tab w:val="left" w:pos="5670"/>
        </w:tabs>
        <w:spacing w:after="0" w:line="360" w:lineRule="auto"/>
        <w:jc w:val="both"/>
        <w:rPr>
          <w:rFonts w:ascii="Arial" w:hAnsi="Arial" w:cs="Arial"/>
          <w:sz w:val="24"/>
          <w:szCs w:val="24"/>
        </w:rPr>
      </w:pPr>
      <w:r w:rsidRPr="004B6DFB">
        <w:rPr>
          <w:rFonts w:ascii="Arial" w:hAnsi="Arial" w:cs="Arial"/>
          <w:sz w:val="24"/>
          <w:szCs w:val="24"/>
        </w:rPr>
        <w:t>En los puestos de salud y hospitales, hay ‘discriminación por el color, por el origen, o por ser pobres. Con nuestra hija fuimos al hospital San Juan de Dios. No teníamos dinero, entonces el hospital se convirtió en nuestro hogar. Ahí dormíamos afuera, con mi esposo, a veces regresábamos a casa a pie. Ella estuvo en el intensivo. Un día nos pidieron un medicamento bien caro, cuando le dijimos que no teníamos dinero, una de las enfermeras dijo “la vamos a desconectar y ahí va a terminar todo’</w:t>
      </w:r>
      <w:r w:rsidRPr="004B6DFB">
        <w:rPr>
          <w:rStyle w:val="FootnoteReference"/>
          <w:rFonts w:ascii="Arial" w:hAnsi="Arial" w:cs="Arial"/>
          <w:sz w:val="24"/>
          <w:szCs w:val="24"/>
        </w:rPr>
        <w:footnoteReference w:id="6"/>
      </w:r>
      <w:r w:rsidRPr="004B6DFB">
        <w:rPr>
          <w:rFonts w:ascii="Arial" w:hAnsi="Arial" w:cs="Arial"/>
          <w:sz w:val="24"/>
          <w:szCs w:val="24"/>
        </w:rPr>
        <w:t>.</w:t>
      </w:r>
    </w:p>
    <w:p w:rsidR="00543A29" w:rsidRPr="004B6DFB" w:rsidRDefault="00B923C8">
      <w:pPr>
        <w:tabs>
          <w:tab w:val="left" w:pos="5670"/>
        </w:tabs>
        <w:spacing w:after="0" w:line="360" w:lineRule="auto"/>
        <w:jc w:val="both"/>
        <w:rPr>
          <w:rFonts w:ascii="Arial" w:hAnsi="Arial" w:cs="Arial"/>
          <w:sz w:val="24"/>
          <w:szCs w:val="24"/>
        </w:rPr>
      </w:pPr>
      <w:r w:rsidRPr="004B6DFB">
        <w:rPr>
          <w:rFonts w:ascii="Arial" w:hAnsi="Arial" w:cs="Arial"/>
          <w:sz w:val="24"/>
          <w:szCs w:val="24"/>
        </w:rPr>
        <w:t xml:space="preserve">Entonces se busca ayuda en los vecinos. ‘Una vecina pagó un medicamento completo y los demás medicamentos. No regresé al hospital con las manos vacías. Han muerto hijos, madres, padres porque muchas veces no hay dinero para los medicamentos. La ayuda mutua la tuvimos de los vecinos por eso hay </w:t>
      </w:r>
      <w:r w:rsidRPr="004B6DFB">
        <w:rPr>
          <w:rFonts w:ascii="Arial" w:hAnsi="Arial" w:cs="Arial"/>
          <w:sz w:val="24"/>
          <w:szCs w:val="24"/>
        </w:rPr>
        <w:lastRenderedPageBreak/>
        <w:t>que convivir en gozo con ellos, es así que uno se convierte una gran familia. Hoy mi hija tiene 12 años</w:t>
      </w:r>
      <w:r w:rsidRPr="004B6DFB">
        <w:rPr>
          <w:rStyle w:val="FootnoteReference"/>
          <w:rFonts w:ascii="Arial" w:hAnsi="Arial" w:cs="Arial"/>
          <w:sz w:val="24"/>
          <w:szCs w:val="24"/>
        </w:rPr>
        <w:footnoteReference w:id="7"/>
      </w:r>
      <w:r w:rsidRPr="004B6DFB">
        <w:rPr>
          <w:rFonts w:ascii="Arial" w:hAnsi="Arial" w:cs="Arial"/>
          <w:sz w:val="24"/>
          <w:szCs w:val="24"/>
        </w:rPr>
        <w:t>.</w:t>
      </w:r>
    </w:p>
    <w:p w:rsidR="00543A29" w:rsidRPr="004B6DFB" w:rsidRDefault="00543A29">
      <w:pPr>
        <w:spacing w:after="0" w:line="360" w:lineRule="auto"/>
        <w:jc w:val="both"/>
        <w:rPr>
          <w:rFonts w:ascii="Arial" w:hAnsi="Arial" w:cs="Arial"/>
          <w:sz w:val="24"/>
          <w:szCs w:val="24"/>
        </w:rPr>
      </w:pPr>
    </w:p>
    <w:p w:rsidR="00543A29" w:rsidRPr="004B6DFB" w:rsidRDefault="00B923C8">
      <w:pPr>
        <w:spacing w:after="0" w:line="360" w:lineRule="auto"/>
        <w:jc w:val="both"/>
        <w:rPr>
          <w:rFonts w:ascii="Arial" w:hAnsi="Arial" w:cs="Arial"/>
          <w:b/>
          <w:bCs/>
          <w:sz w:val="24"/>
          <w:szCs w:val="24"/>
        </w:rPr>
      </w:pPr>
      <w:r w:rsidRPr="004B6DFB">
        <w:rPr>
          <w:rFonts w:ascii="Arial" w:hAnsi="Arial" w:cs="Arial"/>
          <w:b/>
          <w:bCs/>
          <w:sz w:val="24"/>
          <w:szCs w:val="24"/>
        </w:rPr>
        <w:t xml:space="preserve">Acceso a educación </w:t>
      </w:r>
    </w:p>
    <w:p w:rsidR="00543A29" w:rsidRPr="004B6DFB" w:rsidRDefault="00B923C8">
      <w:pPr>
        <w:spacing w:after="0" w:line="360" w:lineRule="auto"/>
        <w:jc w:val="both"/>
        <w:rPr>
          <w:rFonts w:ascii="Arial" w:hAnsi="Arial" w:cs="Arial"/>
          <w:b/>
          <w:bCs/>
          <w:sz w:val="24"/>
          <w:szCs w:val="24"/>
        </w:rPr>
      </w:pPr>
      <w:r w:rsidRPr="004B6DFB">
        <w:rPr>
          <w:rFonts w:ascii="Arial" w:hAnsi="Arial" w:cs="Arial"/>
          <w:b/>
          <w:bCs/>
          <w:sz w:val="24"/>
          <w:szCs w:val="24"/>
        </w:rPr>
        <w:t>(Artículo 13) La educación debe orientarse hacia el pleno desarrollo de la personalidad humana y del sentido de su dignidad.</w:t>
      </w:r>
    </w:p>
    <w:p w:rsidR="00543A29" w:rsidRPr="004B6DFB" w:rsidRDefault="00B923C8">
      <w:pPr>
        <w:spacing w:after="0" w:line="360" w:lineRule="auto"/>
        <w:jc w:val="both"/>
        <w:rPr>
          <w:rFonts w:ascii="Arial" w:hAnsi="Arial" w:cs="Arial"/>
          <w:sz w:val="24"/>
          <w:szCs w:val="24"/>
        </w:rPr>
      </w:pPr>
      <w:r w:rsidRPr="004B6DFB">
        <w:rPr>
          <w:rFonts w:ascii="Arial" w:hAnsi="Arial" w:cs="Arial"/>
          <w:sz w:val="24"/>
          <w:szCs w:val="24"/>
        </w:rPr>
        <w:t>La educación en Guatemala ha dejado de ser un derecho, y se ha vuelto un privilegio y en especial ha pasado a ser una mercancía. Este mecanismo se ha ido desarrollando con la degradación de la educación pública: Ha habido abandono sistemático, hay como una intención de hacer de la educación una mercancía y no un derecho.</w:t>
      </w:r>
    </w:p>
    <w:p w:rsidR="00543A29" w:rsidRPr="004B6DFB" w:rsidRDefault="00B923C8">
      <w:pPr>
        <w:spacing w:after="0" w:line="360" w:lineRule="auto"/>
        <w:jc w:val="both"/>
        <w:rPr>
          <w:rFonts w:ascii="Arial" w:hAnsi="Arial" w:cs="Arial"/>
          <w:sz w:val="24"/>
          <w:szCs w:val="24"/>
        </w:rPr>
      </w:pPr>
      <w:r w:rsidRPr="004B6DFB">
        <w:rPr>
          <w:rFonts w:ascii="Arial" w:hAnsi="Arial" w:cs="Arial"/>
          <w:sz w:val="24"/>
          <w:szCs w:val="24"/>
        </w:rPr>
        <w:t>Hay evidencia, que la educación primaria ha ido en descens</w:t>
      </w:r>
      <w:r w:rsidR="00FF4A23" w:rsidRPr="004B6DFB">
        <w:rPr>
          <w:rFonts w:ascii="Arial" w:hAnsi="Arial" w:cs="Arial"/>
          <w:sz w:val="24"/>
          <w:szCs w:val="24"/>
        </w:rPr>
        <w:t xml:space="preserve">o. Pasando en </w:t>
      </w:r>
      <w:r w:rsidRPr="004B6DFB">
        <w:rPr>
          <w:rFonts w:ascii="Arial" w:hAnsi="Arial" w:cs="Arial"/>
          <w:sz w:val="24"/>
          <w:szCs w:val="24"/>
        </w:rPr>
        <w:t xml:space="preserve">Guatemala </w:t>
      </w:r>
      <w:r w:rsidR="00FF4A23" w:rsidRPr="004B6DFB">
        <w:rPr>
          <w:rFonts w:ascii="Arial" w:hAnsi="Arial" w:cs="Arial"/>
          <w:sz w:val="24"/>
          <w:szCs w:val="24"/>
        </w:rPr>
        <w:t xml:space="preserve">de </w:t>
      </w:r>
      <w:r w:rsidRPr="004B6DFB">
        <w:rPr>
          <w:rFonts w:ascii="Arial" w:hAnsi="Arial" w:cs="Arial"/>
          <w:sz w:val="24"/>
          <w:szCs w:val="24"/>
        </w:rPr>
        <w:t>una cobertura del 98%, casi todas las</w:t>
      </w:r>
      <w:r w:rsidR="00FF4A23" w:rsidRPr="004B6DFB">
        <w:rPr>
          <w:rFonts w:ascii="Arial" w:hAnsi="Arial" w:cs="Arial"/>
          <w:sz w:val="24"/>
          <w:szCs w:val="24"/>
        </w:rPr>
        <w:t xml:space="preserve"> niñas entre 6-7 años estaban en</w:t>
      </w:r>
      <w:r w:rsidRPr="004B6DFB">
        <w:rPr>
          <w:rFonts w:ascii="Arial" w:hAnsi="Arial" w:cs="Arial"/>
          <w:sz w:val="24"/>
          <w:szCs w:val="24"/>
        </w:rPr>
        <w:t xml:space="preserve"> escu</w:t>
      </w:r>
      <w:r w:rsidR="00FF4A23" w:rsidRPr="004B6DFB">
        <w:rPr>
          <w:rFonts w:ascii="Arial" w:hAnsi="Arial" w:cs="Arial"/>
          <w:sz w:val="24"/>
          <w:szCs w:val="24"/>
        </w:rPr>
        <w:t>ela, actualmente se encuentra el</w:t>
      </w:r>
      <w:r w:rsidRPr="004B6DFB">
        <w:rPr>
          <w:rFonts w:ascii="Arial" w:hAnsi="Arial" w:cs="Arial"/>
          <w:sz w:val="24"/>
          <w:szCs w:val="24"/>
        </w:rPr>
        <w:t xml:space="preserve"> 70%, es decir que solo este porcentaje de niñas y niños están en la escuela, no hemos tenido avances en la educación hemos tenido retrocesos.</w:t>
      </w:r>
    </w:p>
    <w:p w:rsidR="00543A29" w:rsidRPr="004B6DFB" w:rsidRDefault="00543A29">
      <w:pPr>
        <w:spacing w:after="0" w:line="360" w:lineRule="auto"/>
        <w:jc w:val="center"/>
        <w:rPr>
          <w:rFonts w:ascii="Arial" w:eastAsia="Times New Roman" w:hAnsi="Arial" w:cs="Arial"/>
          <w:sz w:val="24"/>
          <w:szCs w:val="24"/>
          <w:lang w:eastAsia="es-ES"/>
        </w:rPr>
      </w:pPr>
    </w:p>
    <w:p w:rsidR="00543A29" w:rsidRPr="004B6DFB" w:rsidRDefault="00B923C8">
      <w:pPr>
        <w:spacing w:after="0" w:line="360" w:lineRule="auto"/>
        <w:jc w:val="both"/>
        <w:rPr>
          <w:rFonts w:ascii="Arial" w:eastAsia="Times New Roman" w:hAnsi="Arial" w:cs="Arial"/>
          <w:sz w:val="24"/>
          <w:szCs w:val="24"/>
          <w:lang w:eastAsia="es-ES"/>
        </w:rPr>
      </w:pPr>
      <w:r w:rsidRPr="004B6DFB">
        <w:rPr>
          <w:rFonts w:ascii="Arial" w:eastAsia="Times New Roman" w:hAnsi="Arial" w:cs="Arial"/>
          <w:sz w:val="24"/>
          <w:szCs w:val="24"/>
          <w:lang w:eastAsia="es-ES"/>
        </w:rPr>
        <w:t>La educación de Guatemala se encuentra regida por el marco legal tanto de la Constitución Política de la República de Guatemala, como otras leyes y convenios ratificadas por el Estado de Guatemala. </w:t>
      </w:r>
    </w:p>
    <w:p w:rsidR="00543A29" w:rsidRPr="004B6DFB" w:rsidRDefault="00B923C8">
      <w:pPr>
        <w:spacing w:after="0" w:line="360" w:lineRule="auto"/>
        <w:jc w:val="both"/>
        <w:rPr>
          <w:rFonts w:ascii="Arial" w:eastAsia="Times New Roman" w:hAnsi="Arial" w:cs="Arial"/>
          <w:sz w:val="24"/>
          <w:szCs w:val="24"/>
          <w:lang w:eastAsia="es-ES"/>
        </w:rPr>
      </w:pPr>
      <w:r w:rsidRPr="004B6DFB">
        <w:rPr>
          <w:rFonts w:ascii="Arial" w:eastAsia="Times New Roman" w:hAnsi="Arial" w:cs="Arial"/>
          <w:sz w:val="24"/>
          <w:szCs w:val="24"/>
          <w:lang w:eastAsia="es-ES"/>
        </w:rPr>
        <w:t>En efecto según Ley de Educación Nacional Decreto Legislativo No.12-91</w:t>
      </w:r>
      <w:r w:rsidRPr="004B6DFB">
        <w:rPr>
          <w:rStyle w:val="FootnoteReference"/>
          <w:rFonts w:ascii="Arial" w:eastAsia="Times New Roman" w:hAnsi="Arial" w:cs="Arial"/>
          <w:sz w:val="24"/>
          <w:szCs w:val="24"/>
          <w:lang w:eastAsia="es-ES"/>
        </w:rPr>
        <w:footnoteReference w:id="8"/>
      </w:r>
      <w:r w:rsidRPr="004B6DFB">
        <w:rPr>
          <w:rFonts w:ascii="Arial" w:eastAsia="Times New Roman" w:hAnsi="Arial" w:cs="Arial"/>
          <w:sz w:val="24"/>
          <w:szCs w:val="24"/>
          <w:lang w:eastAsia="es-ES"/>
        </w:rPr>
        <w:t>, en el capítulo I, artículo 1 Principios: </w:t>
      </w:r>
    </w:p>
    <w:p w:rsidR="00543A29" w:rsidRPr="004B6DFB" w:rsidRDefault="00B923C8">
      <w:pPr>
        <w:shd w:val="clear" w:color="auto" w:fill="FFFFFF"/>
        <w:spacing w:after="0" w:line="360" w:lineRule="auto"/>
        <w:jc w:val="both"/>
        <w:rPr>
          <w:rFonts w:ascii="Arial" w:eastAsia="Times New Roman" w:hAnsi="Arial" w:cs="Arial"/>
          <w:sz w:val="24"/>
          <w:szCs w:val="24"/>
          <w:lang w:eastAsia="es-ES"/>
        </w:rPr>
      </w:pPr>
      <w:r w:rsidRPr="004B6DFB">
        <w:rPr>
          <w:rFonts w:ascii="Arial" w:eastAsia="Times New Roman" w:hAnsi="Arial" w:cs="Arial"/>
          <w:i/>
          <w:iCs/>
          <w:sz w:val="24"/>
          <w:szCs w:val="24"/>
          <w:lang w:eastAsia="es-ES"/>
        </w:rPr>
        <w:t>a) Es un derecho inherente de la persona humana y una obligación del Estado.</w:t>
      </w:r>
    </w:p>
    <w:p w:rsidR="00543A29" w:rsidRPr="004B6DFB" w:rsidRDefault="00B923C8">
      <w:pPr>
        <w:shd w:val="clear" w:color="auto" w:fill="FFFFFF"/>
        <w:spacing w:after="0" w:line="360" w:lineRule="auto"/>
        <w:jc w:val="both"/>
        <w:rPr>
          <w:rFonts w:ascii="Arial" w:eastAsia="Times New Roman" w:hAnsi="Arial" w:cs="Arial"/>
          <w:i/>
          <w:iCs/>
          <w:sz w:val="24"/>
          <w:szCs w:val="24"/>
          <w:lang w:eastAsia="es-ES"/>
        </w:rPr>
      </w:pPr>
      <w:r w:rsidRPr="004B6DFB">
        <w:rPr>
          <w:rFonts w:ascii="Arial" w:eastAsia="Times New Roman" w:hAnsi="Arial" w:cs="Arial"/>
          <w:i/>
          <w:iCs/>
          <w:sz w:val="24"/>
          <w:szCs w:val="24"/>
          <w:lang w:eastAsia="es-ES"/>
        </w:rPr>
        <w:t xml:space="preserve">b) En el respeto a la dignidad de la persona humana y el cumplimiento efectivo de los derechos humanos. </w:t>
      </w:r>
      <w:sdt>
        <w:sdtPr>
          <w:rPr>
            <w:rFonts w:ascii="Arial" w:eastAsia="Times New Roman" w:hAnsi="Arial" w:cs="Arial"/>
            <w:i/>
            <w:iCs/>
            <w:sz w:val="24"/>
            <w:szCs w:val="24"/>
            <w:lang w:eastAsia="es-ES"/>
          </w:rPr>
          <w:id w:val="1155728272"/>
        </w:sdtPr>
        <w:sdtEndPr/>
        <w:sdtContent>
          <w:r w:rsidRPr="004B6DFB">
            <w:rPr>
              <w:rFonts w:ascii="Arial" w:eastAsia="Times New Roman" w:hAnsi="Arial" w:cs="Arial"/>
              <w:i/>
              <w:iCs/>
              <w:sz w:val="24"/>
              <w:szCs w:val="24"/>
              <w:lang w:eastAsia="es-ES"/>
            </w:rPr>
            <w:fldChar w:fldCharType="begin"/>
          </w:r>
          <w:r w:rsidRPr="004B6DFB">
            <w:rPr>
              <w:rFonts w:ascii="Arial" w:eastAsia="Times New Roman" w:hAnsi="Arial" w:cs="Arial"/>
              <w:i/>
              <w:iCs/>
              <w:sz w:val="24"/>
              <w:szCs w:val="24"/>
              <w:lang w:eastAsia="es-ES"/>
            </w:rPr>
            <w:instrText xml:space="preserve"> CITATION ELC \l 3082 </w:instrText>
          </w:r>
          <w:r w:rsidRPr="004B6DFB">
            <w:rPr>
              <w:rFonts w:ascii="Arial" w:eastAsia="Times New Roman" w:hAnsi="Arial" w:cs="Arial"/>
              <w:i/>
              <w:iCs/>
              <w:sz w:val="24"/>
              <w:szCs w:val="24"/>
              <w:lang w:eastAsia="es-ES"/>
            </w:rPr>
            <w:fldChar w:fldCharType="separate"/>
          </w:r>
          <w:r w:rsidRPr="004B6DFB">
            <w:rPr>
              <w:rFonts w:ascii="Arial" w:eastAsia="Times New Roman" w:hAnsi="Arial" w:cs="Arial"/>
              <w:sz w:val="24"/>
              <w:szCs w:val="24"/>
              <w:lang w:eastAsia="es-ES"/>
            </w:rPr>
            <w:t>(GUATEMALA, s.f.)</w:t>
          </w:r>
          <w:r w:rsidRPr="004B6DFB">
            <w:rPr>
              <w:rFonts w:ascii="Arial" w:eastAsia="Times New Roman" w:hAnsi="Arial" w:cs="Arial"/>
              <w:i/>
              <w:iCs/>
              <w:sz w:val="24"/>
              <w:szCs w:val="24"/>
              <w:lang w:eastAsia="es-ES"/>
            </w:rPr>
            <w:fldChar w:fldCharType="end"/>
          </w:r>
        </w:sdtContent>
      </w:sdt>
    </w:p>
    <w:p w:rsidR="00543A29" w:rsidRPr="004B6DFB" w:rsidRDefault="00B923C8">
      <w:pPr>
        <w:shd w:val="clear" w:color="auto" w:fill="FFFFFF"/>
        <w:spacing w:after="0" w:line="360" w:lineRule="auto"/>
        <w:rPr>
          <w:rFonts w:ascii="Arial" w:eastAsia="Times New Roman" w:hAnsi="Arial" w:cs="Arial"/>
          <w:iCs/>
          <w:sz w:val="24"/>
          <w:szCs w:val="24"/>
          <w:lang w:eastAsia="es-ES"/>
        </w:rPr>
      </w:pPr>
      <w:r w:rsidRPr="004B6DFB">
        <w:rPr>
          <w:rFonts w:ascii="Arial" w:eastAsia="Times New Roman" w:hAnsi="Arial" w:cs="Arial"/>
          <w:iCs/>
          <w:sz w:val="24"/>
          <w:szCs w:val="24"/>
          <w:lang w:eastAsia="es-ES"/>
        </w:rPr>
        <w:t>Por lo tanto la ley garantiza que la educación es un derecho inherente de toda persona y en especial en los niños y niñas donde es obligatoria desde la primaria hasta el nivel básico.</w:t>
      </w:r>
    </w:p>
    <w:p w:rsidR="00543A29" w:rsidRPr="004B6DFB" w:rsidRDefault="00B923C8">
      <w:pPr>
        <w:shd w:val="clear" w:color="auto" w:fill="FFFFFF"/>
        <w:spacing w:after="0" w:line="360" w:lineRule="auto"/>
        <w:jc w:val="both"/>
        <w:rPr>
          <w:rFonts w:ascii="Arial" w:hAnsi="Arial" w:cs="Arial"/>
          <w:sz w:val="24"/>
          <w:szCs w:val="24"/>
        </w:rPr>
      </w:pPr>
      <w:r w:rsidRPr="004B6DFB">
        <w:rPr>
          <w:rFonts w:ascii="Arial" w:eastAsia="Times New Roman" w:hAnsi="Arial" w:cs="Arial"/>
          <w:iCs/>
          <w:sz w:val="24"/>
          <w:szCs w:val="24"/>
          <w:lang w:eastAsia="es-ES"/>
        </w:rPr>
        <w:t xml:space="preserve">No obstante la realidad para múltiples familias en condición de pobreza y  pobreza extrema es que  el acceso a la educación en Guatemala se encuentra </w:t>
      </w:r>
      <w:r w:rsidRPr="004B6DFB">
        <w:rPr>
          <w:rFonts w:ascii="Arial" w:eastAsia="Times New Roman" w:hAnsi="Arial" w:cs="Arial"/>
          <w:iCs/>
          <w:sz w:val="24"/>
          <w:szCs w:val="24"/>
          <w:lang w:eastAsia="es-ES"/>
        </w:rPr>
        <w:lastRenderedPageBreak/>
        <w:t xml:space="preserve">lejos de estas personas. La educación más allá de un derecho es una inversión dentro de su economía familiar frente a todos los gastos que deben se deben afrontar y el poco poder adquisitivo por las carencias de trabajos fijos, de salarios seguros o seguros sociales que sostengan a las familias en condiciones de vida digna, que por ejemplo les permita garantizar la escolaridad de la niñez de estas familias. </w:t>
      </w:r>
      <w:r w:rsidRPr="004B6DFB">
        <w:rPr>
          <w:rFonts w:ascii="Arial" w:hAnsi="Arial" w:cs="Arial"/>
          <w:sz w:val="24"/>
          <w:szCs w:val="24"/>
        </w:rPr>
        <w:t>‘Es difícil para algunos padres de familia apoyar con las clases virtuales, porque algunos no saben leer, otros no saben el idioma español, no tenemos un conocimiento básico, de cómo enseñar a los hijos. Hoy no podemos decir que los niños de la escuela de la zona 18 van a salir adelante</w:t>
      </w:r>
      <w:r w:rsidRPr="004B6DFB">
        <w:rPr>
          <w:rStyle w:val="FootnoteReference"/>
          <w:rFonts w:ascii="Arial" w:hAnsi="Arial" w:cs="Arial"/>
          <w:sz w:val="24"/>
          <w:szCs w:val="24"/>
        </w:rPr>
        <w:footnoteReference w:id="9"/>
      </w:r>
      <w:r w:rsidRPr="004B6DFB">
        <w:rPr>
          <w:rFonts w:ascii="Arial" w:hAnsi="Arial" w:cs="Arial"/>
          <w:sz w:val="24"/>
          <w:szCs w:val="24"/>
        </w:rPr>
        <w:t>’. Añadió otra compañera, ‘Uno de padre los tiene que ayudar y uno ni entiende ni sabe, debo aprender para poder enseñar a mi hija.</w:t>
      </w:r>
      <w:r w:rsidRPr="004B6DFB">
        <w:rPr>
          <w:rStyle w:val="FootnoteReference"/>
          <w:rFonts w:ascii="Arial" w:hAnsi="Arial" w:cs="Arial"/>
          <w:sz w:val="24"/>
          <w:szCs w:val="24"/>
        </w:rPr>
        <w:footnoteReference w:id="10"/>
      </w:r>
      <w:r w:rsidRPr="004B6DFB">
        <w:rPr>
          <w:rFonts w:ascii="Arial" w:hAnsi="Arial" w:cs="Arial"/>
          <w:sz w:val="24"/>
          <w:szCs w:val="24"/>
        </w:rPr>
        <w:t>’.</w:t>
      </w:r>
    </w:p>
    <w:p w:rsidR="00543A29" w:rsidRPr="004B6DFB" w:rsidRDefault="00543A29">
      <w:pPr>
        <w:spacing w:after="0" w:line="360" w:lineRule="auto"/>
        <w:jc w:val="both"/>
        <w:rPr>
          <w:rFonts w:ascii="Arial" w:eastAsia="Times New Roman" w:hAnsi="Arial" w:cs="Arial"/>
          <w:sz w:val="24"/>
          <w:szCs w:val="24"/>
          <w:lang w:eastAsia="es-ES"/>
        </w:rPr>
      </w:pPr>
    </w:p>
    <w:p w:rsidR="00543A29" w:rsidRPr="004B6DFB" w:rsidRDefault="00B923C8">
      <w:pPr>
        <w:spacing w:after="0" w:line="360" w:lineRule="auto"/>
        <w:jc w:val="both"/>
        <w:rPr>
          <w:rFonts w:ascii="Arial" w:eastAsia="Times New Roman" w:hAnsi="Arial" w:cs="Arial"/>
          <w:sz w:val="24"/>
          <w:szCs w:val="24"/>
          <w:lang w:eastAsia="es-ES"/>
        </w:rPr>
      </w:pPr>
      <w:r w:rsidRPr="004B6DFB">
        <w:rPr>
          <w:rFonts w:ascii="Arial" w:eastAsia="Times New Roman" w:hAnsi="Arial" w:cs="Arial"/>
          <w:sz w:val="24"/>
          <w:szCs w:val="24"/>
          <w:lang w:eastAsia="es-ES"/>
        </w:rPr>
        <w:t xml:space="preserve">Aquellos y aquellas familias que logran hacer esfuerzos para garantizar la educación de sus hijos e hijas se ven afrentados a múltiples desigualdades. Si bien la educación es gratuita, no obstante existen grandes costos para estas: </w:t>
      </w:r>
    </w:p>
    <w:p w:rsidR="00543A29" w:rsidRPr="004B6DFB" w:rsidRDefault="00B923C8">
      <w:pPr>
        <w:numPr>
          <w:ilvl w:val="0"/>
          <w:numId w:val="1"/>
        </w:numPr>
        <w:spacing w:after="0" w:line="360" w:lineRule="auto"/>
        <w:ind w:left="0" w:firstLine="0"/>
        <w:contextualSpacing/>
        <w:jc w:val="both"/>
        <w:rPr>
          <w:rFonts w:ascii="Arial" w:eastAsia="Times New Roman" w:hAnsi="Arial" w:cs="Arial"/>
          <w:sz w:val="24"/>
          <w:szCs w:val="24"/>
          <w:lang w:eastAsia="es-ES"/>
        </w:rPr>
      </w:pPr>
      <w:r w:rsidRPr="004B6DFB">
        <w:rPr>
          <w:rFonts w:ascii="Arial" w:eastAsia="Times New Roman" w:hAnsi="Arial" w:cs="Arial"/>
          <w:sz w:val="24"/>
          <w:szCs w:val="24"/>
          <w:lang w:eastAsia="es-ES"/>
        </w:rPr>
        <w:t xml:space="preserve">La aportación “voluntaria” para la limpieza termina siendo obligatoria. </w:t>
      </w:r>
      <w:r w:rsidRPr="004B6DFB">
        <w:rPr>
          <w:rFonts w:ascii="Arial" w:hAnsi="Arial" w:cs="Arial"/>
          <w:sz w:val="24"/>
          <w:szCs w:val="24"/>
        </w:rPr>
        <w:t>Hemos sufrido desde niños, ahora que soy abuela, el derecho a la educación sigue siendo violado. En 2008 salió el acuerdo de gratuidad, pero, nuevamente empezaron a pedir cuota voluntaria de Q45 o Q50, si no tiene que ir uno hacer el atol (Bebida), entonces se ve uno forzado en colaborar’</w:t>
      </w:r>
      <w:r w:rsidRPr="004B6DFB">
        <w:rPr>
          <w:rStyle w:val="FootnoteReference"/>
          <w:rFonts w:ascii="Arial" w:hAnsi="Arial" w:cs="Arial"/>
          <w:sz w:val="24"/>
          <w:szCs w:val="24"/>
        </w:rPr>
        <w:footnoteReference w:id="11"/>
      </w:r>
      <w:r w:rsidRPr="004B6DFB">
        <w:rPr>
          <w:rFonts w:ascii="Arial" w:hAnsi="Arial" w:cs="Arial"/>
          <w:sz w:val="24"/>
          <w:szCs w:val="24"/>
        </w:rPr>
        <w:t>.</w:t>
      </w:r>
    </w:p>
    <w:p w:rsidR="00543A29" w:rsidRPr="004B6DFB" w:rsidRDefault="00B923C8">
      <w:pPr>
        <w:numPr>
          <w:ilvl w:val="0"/>
          <w:numId w:val="1"/>
        </w:numPr>
        <w:spacing w:after="0" w:line="360" w:lineRule="auto"/>
        <w:ind w:left="0" w:firstLine="0"/>
        <w:contextualSpacing/>
        <w:jc w:val="both"/>
        <w:rPr>
          <w:rFonts w:ascii="Arial" w:eastAsia="Times New Roman" w:hAnsi="Arial" w:cs="Arial"/>
          <w:sz w:val="24"/>
          <w:szCs w:val="24"/>
          <w:lang w:eastAsia="es-ES"/>
        </w:rPr>
      </w:pPr>
      <w:r w:rsidRPr="004B6DFB">
        <w:rPr>
          <w:rFonts w:ascii="Arial" w:hAnsi="Arial" w:cs="Arial"/>
          <w:sz w:val="24"/>
          <w:szCs w:val="24"/>
        </w:rPr>
        <w:t>Los costes: de inscripción, útiles, uniformes de preprimaria son de Q1,500 al año, para la primaria Q1000 y para el diversificado Q2500, estos gastos son para la educación pública, por niña o niño.</w:t>
      </w:r>
    </w:p>
    <w:p w:rsidR="00543A29" w:rsidRPr="004B6DFB" w:rsidRDefault="00B923C8">
      <w:pPr>
        <w:numPr>
          <w:ilvl w:val="0"/>
          <w:numId w:val="1"/>
        </w:numPr>
        <w:spacing w:after="0" w:line="360" w:lineRule="auto"/>
        <w:ind w:left="0" w:firstLine="0"/>
        <w:contextualSpacing/>
        <w:jc w:val="both"/>
        <w:rPr>
          <w:rFonts w:ascii="Arial" w:eastAsia="Times New Roman" w:hAnsi="Arial" w:cs="Arial"/>
          <w:sz w:val="24"/>
          <w:szCs w:val="24"/>
          <w:lang w:eastAsia="es-ES"/>
        </w:rPr>
      </w:pPr>
      <w:r w:rsidRPr="004B6DFB">
        <w:rPr>
          <w:rFonts w:ascii="Arial" w:eastAsia="Times New Roman" w:hAnsi="Arial" w:cs="Arial"/>
          <w:sz w:val="24"/>
          <w:szCs w:val="24"/>
          <w:lang w:eastAsia="es-ES"/>
        </w:rPr>
        <w:t>Ahora con la nueva modalidad escolar virtual, e</w:t>
      </w:r>
      <w:r w:rsidR="00FF4A23" w:rsidRPr="004B6DFB">
        <w:rPr>
          <w:rFonts w:ascii="Arial" w:eastAsia="Times New Roman" w:hAnsi="Arial" w:cs="Arial"/>
          <w:sz w:val="24"/>
          <w:szCs w:val="24"/>
          <w:lang w:eastAsia="es-ES"/>
        </w:rPr>
        <w:t>l teléfono es como una amenaza,</w:t>
      </w:r>
      <w:r w:rsidRPr="004B6DFB">
        <w:rPr>
          <w:rFonts w:ascii="Arial" w:eastAsia="Times New Roman" w:hAnsi="Arial" w:cs="Arial"/>
          <w:sz w:val="24"/>
          <w:szCs w:val="24"/>
          <w:lang w:eastAsia="es-ES"/>
        </w:rPr>
        <w:t xml:space="preserve"> hay que imprimir, que debemos ir al internet, que no quieren fotocopias en blanco y negro, que fotocopias a colores, todo eso viene a afectarnos como padres de familias, porque no podemos sacar dinero del bolsillo</w:t>
      </w:r>
      <w:r w:rsidRPr="004B6DFB">
        <w:rPr>
          <w:rStyle w:val="FootnoteReference"/>
          <w:rFonts w:ascii="Arial" w:eastAsia="Times New Roman" w:hAnsi="Arial" w:cs="Arial"/>
          <w:sz w:val="24"/>
          <w:szCs w:val="24"/>
          <w:lang w:eastAsia="es-ES"/>
        </w:rPr>
        <w:footnoteReference w:id="12"/>
      </w:r>
      <w:r w:rsidRPr="004B6DFB">
        <w:rPr>
          <w:rFonts w:ascii="Arial" w:eastAsia="Times New Roman" w:hAnsi="Arial" w:cs="Arial"/>
          <w:sz w:val="24"/>
          <w:szCs w:val="24"/>
          <w:lang w:eastAsia="es-ES"/>
        </w:rPr>
        <w:t>.</w:t>
      </w:r>
    </w:p>
    <w:p w:rsidR="00543A29" w:rsidRPr="004B6DFB" w:rsidRDefault="00B923C8">
      <w:pPr>
        <w:numPr>
          <w:ilvl w:val="0"/>
          <w:numId w:val="1"/>
        </w:numPr>
        <w:spacing w:after="0" w:line="360" w:lineRule="auto"/>
        <w:ind w:left="0" w:firstLine="0"/>
        <w:contextualSpacing/>
        <w:jc w:val="both"/>
        <w:rPr>
          <w:rFonts w:ascii="Arial" w:eastAsia="Times New Roman" w:hAnsi="Arial" w:cs="Arial"/>
          <w:sz w:val="24"/>
          <w:szCs w:val="24"/>
          <w:lang w:eastAsia="es-ES"/>
        </w:rPr>
      </w:pPr>
      <w:r w:rsidRPr="004B6DFB">
        <w:rPr>
          <w:rFonts w:ascii="Arial" w:eastAsia="Times New Roman" w:hAnsi="Arial" w:cs="Arial"/>
          <w:sz w:val="24"/>
          <w:szCs w:val="24"/>
          <w:lang w:eastAsia="es-ES"/>
        </w:rPr>
        <w:t xml:space="preserve">Tener acceso a la educación en Guatemala es un privilegio. No solo nos vemos enfrentados por no tener acceso sino también por el tipo de educación que se recibe. Es una educación que lleva a más desigualdades y discriminación. Es una educación que prepara para lo laboral, para la mano de obra, solo genera una profesión que genera desigualdad. Una educación bancaria que deja en exclusión la dignidad de las personas y en especial a las más pobres de Guatemala </w:t>
      </w:r>
    </w:p>
    <w:p w:rsidR="00543A29" w:rsidRPr="004B6DFB" w:rsidRDefault="00B923C8">
      <w:pPr>
        <w:numPr>
          <w:ilvl w:val="0"/>
          <w:numId w:val="1"/>
        </w:numPr>
        <w:spacing w:after="0" w:line="360" w:lineRule="auto"/>
        <w:ind w:left="0" w:firstLine="0"/>
        <w:contextualSpacing/>
        <w:jc w:val="both"/>
        <w:rPr>
          <w:rFonts w:ascii="Arial" w:eastAsia="Times New Roman" w:hAnsi="Arial" w:cs="Arial"/>
          <w:sz w:val="24"/>
          <w:szCs w:val="24"/>
          <w:lang w:eastAsia="es-ES"/>
        </w:rPr>
      </w:pPr>
      <w:r w:rsidRPr="004B6DFB">
        <w:rPr>
          <w:rFonts w:ascii="Arial" w:eastAsia="Times New Roman" w:hAnsi="Arial" w:cs="Arial"/>
          <w:sz w:val="24"/>
          <w:szCs w:val="24"/>
          <w:lang w:eastAsia="es-ES"/>
        </w:rPr>
        <w:t xml:space="preserve">Estudiantes de </w:t>
      </w:r>
      <w:r w:rsidR="006A56E6">
        <w:rPr>
          <w:rFonts w:ascii="Arial" w:eastAsia="Times New Roman" w:hAnsi="Arial" w:cs="Arial"/>
          <w:sz w:val="24"/>
          <w:szCs w:val="24"/>
          <w:lang w:eastAsia="es-ES"/>
        </w:rPr>
        <w:t xml:space="preserve">la Universidad de San Carlos, </w:t>
      </w:r>
      <w:r w:rsidRPr="004B6DFB">
        <w:rPr>
          <w:rFonts w:ascii="Arial" w:eastAsia="Times New Roman" w:hAnsi="Arial" w:cs="Arial"/>
          <w:sz w:val="24"/>
          <w:szCs w:val="24"/>
          <w:lang w:eastAsia="es-ES"/>
        </w:rPr>
        <w:t xml:space="preserve"> la única universidad </w:t>
      </w:r>
      <w:r w:rsidR="00FF4A23" w:rsidRPr="004B6DFB">
        <w:rPr>
          <w:rFonts w:ascii="Arial" w:eastAsia="Times New Roman" w:hAnsi="Arial" w:cs="Arial"/>
          <w:sz w:val="24"/>
          <w:szCs w:val="24"/>
          <w:lang w:eastAsia="es-ES"/>
        </w:rPr>
        <w:t>pública</w:t>
      </w:r>
      <w:r w:rsidRPr="004B6DFB">
        <w:rPr>
          <w:rFonts w:ascii="Arial" w:eastAsia="Times New Roman" w:hAnsi="Arial" w:cs="Arial"/>
          <w:sz w:val="24"/>
          <w:szCs w:val="24"/>
          <w:lang w:eastAsia="es-ES"/>
        </w:rPr>
        <w:t>, tras un estudio realizado por las y los estudiantes constatamos que más del 40% de los estudiantes quedaron excluidos de esta nueva modalidad de clases virtuales</w:t>
      </w:r>
      <w:r w:rsidRPr="004B6DFB">
        <w:rPr>
          <w:rStyle w:val="FootnoteReference"/>
          <w:rFonts w:ascii="Arial" w:eastAsia="Times New Roman" w:hAnsi="Arial" w:cs="Arial"/>
          <w:sz w:val="24"/>
          <w:szCs w:val="24"/>
          <w:lang w:eastAsia="es-ES"/>
        </w:rPr>
        <w:footnoteReference w:id="13"/>
      </w:r>
      <w:r w:rsidRPr="004B6DFB">
        <w:rPr>
          <w:rFonts w:ascii="Arial" w:eastAsia="Times New Roman" w:hAnsi="Arial" w:cs="Arial"/>
          <w:sz w:val="24"/>
          <w:szCs w:val="24"/>
          <w:lang w:eastAsia="es-ES"/>
        </w:rPr>
        <w:t>.</w:t>
      </w:r>
    </w:p>
    <w:p w:rsidR="00543A29" w:rsidRPr="004B6DFB" w:rsidRDefault="00543A29">
      <w:pPr>
        <w:spacing w:after="0" w:line="360" w:lineRule="auto"/>
        <w:contextualSpacing/>
        <w:jc w:val="both"/>
        <w:rPr>
          <w:rFonts w:ascii="Arial" w:eastAsia="Times New Roman" w:hAnsi="Arial" w:cs="Arial"/>
          <w:sz w:val="24"/>
          <w:szCs w:val="24"/>
          <w:lang w:eastAsia="es-ES"/>
        </w:rPr>
      </w:pPr>
    </w:p>
    <w:p w:rsidR="00543A29" w:rsidRPr="004B6DFB" w:rsidRDefault="00B923C8">
      <w:pPr>
        <w:spacing w:after="0" w:line="360" w:lineRule="auto"/>
        <w:jc w:val="both"/>
        <w:rPr>
          <w:rFonts w:ascii="Arial" w:eastAsia="Times New Roman" w:hAnsi="Arial" w:cs="Arial"/>
          <w:sz w:val="24"/>
          <w:szCs w:val="24"/>
          <w:lang w:eastAsia="es-ES"/>
        </w:rPr>
      </w:pPr>
      <w:r w:rsidRPr="004B6DFB">
        <w:rPr>
          <w:rFonts w:ascii="Arial" w:eastAsia="Times New Roman" w:hAnsi="Arial" w:cs="Arial"/>
          <w:sz w:val="24"/>
          <w:szCs w:val="24"/>
          <w:lang w:eastAsia="es-ES"/>
        </w:rPr>
        <w:t>Estos principales aportes parecieran diminutos, pero en el presupuesto de las familias se vuelve una gran inversión. Sin olvidar los gastos personales de cada estudiante para acceder a la educación con condiciones dignas, materiales y medios, la alimentación y las condiciones primarias. Una gran inversión en el presupuesto de estas familias que a pesar de estas luchas, no observan mejoras en sus vidas, ni en el compromiso del Estado de Guatemala con estos Derechos Humanos.</w:t>
      </w:r>
    </w:p>
    <w:p w:rsidR="00543A29" w:rsidRPr="004B6DFB" w:rsidRDefault="00B923C8">
      <w:pPr>
        <w:spacing w:after="0" w:line="360" w:lineRule="auto"/>
        <w:jc w:val="both"/>
        <w:rPr>
          <w:rFonts w:ascii="Arial" w:hAnsi="Arial" w:cs="Arial"/>
          <w:sz w:val="24"/>
          <w:szCs w:val="24"/>
        </w:rPr>
      </w:pPr>
      <w:r w:rsidRPr="004B6DFB">
        <w:rPr>
          <w:rFonts w:ascii="Arial" w:eastAsia="Times New Roman" w:hAnsi="Arial" w:cs="Arial"/>
          <w:sz w:val="24"/>
          <w:szCs w:val="24"/>
          <w:lang w:eastAsia="es-ES"/>
        </w:rPr>
        <w:t>En efecto las mismas instalaciones escolares se ven vulnerables frente a la poca inversión por parte del Estado, otorgando establecimientos sin condiciones adecuadas (falta de agua, infraestructura precaria o en mal estado). Sin olvidar que en las  áreas rurales se ven ausentes dichas  instalaciones estatales. Expuso una compañera:</w:t>
      </w:r>
      <w:r w:rsidRPr="004B6DFB">
        <w:rPr>
          <w:rFonts w:ascii="Arial" w:hAnsi="Arial" w:cs="Arial"/>
          <w:sz w:val="24"/>
          <w:szCs w:val="24"/>
        </w:rPr>
        <w:t xml:space="preserve"> ‘He soñado con una educación de calidad, pero veo con tristeza que las escuelas no están equipadas. La tecnología está avanzando, mandan a nuestros niños que investiguen y ni computadora llegamos’</w:t>
      </w:r>
      <w:r w:rsidRPr="004B6DFB">
        <w:rPr>
          <w:rStyle w:val="FootnoteReference"/>
          <w:rFonts w:ascii="Arial" w:hAnsi="Arial" w:cs="Arial"/>
          <w:sz w:val="24"/>
          <w:szCs w:val="24"/>
        </w:rPr>
        <w:footnoteReference w:id="14"/>
      </w:r>
      <w:r w:rsidRPr="004B6DFB">
        <w:rPr>
          <w:rFonts w:ascii="Arial" w:hAnsi="Arial" w:cs="Arial"/>
          <w:sz w:val="24"/>
          <w:szCs w:val="24"/>
        </w:rPr>
        <w:t>.</w:t>
      </w:r>
    </w:p>
    <w:p w:rsidR="00543A29" w:rsidRDefault="00B923C8">
      <w:pPr>
        <w:spacing w:after="0" w:line="360" w:lineRule="auto"/>
        <w:jc w:val="both"/>
        <w:rPr>
          <w:rFonts w:ascii="Arial" w:eastAsia="Times New Roman" w:hAnsi="Arial" w:cs="Arial"/>
          <w:sz w:val="24"/>
          <w:szCs w:val="24"/>
          <w:lang w:eastAsia="es-ES"/>
        </w:rPr>
      </w:pPr>
      <w:r w:rsidRPr="004B6DFB">
        <w:rPr>
          <w:rFonts w:ascii="Arial" w:eastAsia="Times New Roman" w:hAnsi="Arial" w:cs="Arial"/>
          <w:sz w:val="24"/>
          <w:szCs w:val="24"/>
          <w:lang w:eastAsia="es-ES"/>
        </w:rPr>
        <w:t xml:space="preserve"> Por lo tanto el acceso al derecho de la educación en Guatemala se ve limitado por la falta de garantía estatal, ya que no permite facilitar estos derechos y las familias más pobres se ven en la necesidad de invertir gran parte de su economía para  lograr que sus hijos e hijas reciban educación.</w:t>
      </w:r>
    </w:p>
    <w:p w:rsidR="004B6DFB" w:rsidRDefault="004B6DFB">
      <w:pPr>
        <w:spacing w:after="0" w:line="360" w:lineRule="auto"/>
        <w:jc w:val="both"/>
        <w:rPr>
          <w:rFonts w:ascii="Arial" w:eastAsia="Times New Roman" w:hAnsi="Arial" w:cs="Arial"/>
          <w:sz w:val="24"/>
          <w:szCs w:val="24"/>
          <w:lang w:eastAsia="es-ES"/>
        </w:rPr>
      </w:pPr>
    </w:p>
    <w:p w:rsidR="004B6DFB" w:rsidRPr="004B6DFB" w:rsidRDefault="004B6DFB">
      <w:pPr>
        <w:spacing w:after="0" w:line="360" w:lineRule="auto"/>
        <w:jc w:val="both"/>
        <w:rPr>
          <w:rFonts w:ascii="Arial" w:eastAsia="Times New Roman" w:hAnsi="Arial" w:cs="Arial"/>
          <w:sz w:val="24"/>
          <w:szCs w:val="24"/>
          <w:lang w:eastAsia="es-ES"/>
        </w:rPr>
      </w:pPr>
    </w:p>
    <w:p w:rsidR="00543A29" w:rsidRPr="004B6DFB" w:rsidRDefault="00543A29">
      <w:pPr>
        <w:spacing w:after="0" w:line="360" w:lineRule="auto"/>
        <w:jc w:val="both"/>
        <w:rPr>
          <w:rFonts w:ascii="Arial" w:eastAsia="Times New Roman" w:hAnsi="Arial" w:cs="Arial"/>
          <w:sz w:val="24"/>
          <w:szCs w:val="24"/>
          <w:lang w:eastAsia="es-ES"/>
        </w:rPr>
      </w:pPr>
    </w:p>
    <w:p w:rsidR="00543A29" w:rsidRPr="004B6DFB" w:rsidRDefault="00B923C8">
      <w:pPr>
        <w:spacing w:after="0" w:line="360" w:lineRule="auto"/>
        <w:jc w:val="both"/>
        <w:rPr>
          <w:rFonts w:ascii="Arial" w:eastAsia="Times New Roman" w:hAnsi="Arial" w:cs="Arial"/>
          <w:sz w:val="24"/>
          <w:szCs w:val="24"/>
          <w:lang w:eastAsia="es-ES"/>
        </w:rPr>
      </w:pPr>
      <w:r w:rsidRPr="004B6DFB">
        <w:rPr>
          <w:rFonts w:ascii="Arial" w:eastAsia="Times New Roman" w:hAnsi="Arial" w:cs="Arial"/>
          <w:b/>
          <w:bCs/>
          <w:sz w:val="24"/>
          <w:szCs w:val="24"/>
          <w:lang w:eastAsia="es-ES"/>
        </w:rPr>
        <w:t>Proponemos: actuar por una educación que libere el potencial de las personas</w:t>
      </w:r>
    </w:p>
    <w:p w:rsidR="00543A29" w:rsidRPr="004B6DFB" w:rsidRDefault="00B923C8">
      <w:pPr>
        <w:spacing w:after="0" w:line="360" w:lineRule="auto"/>
        <w:jc w:val="both"/>
        <w:rPr>
          <w:rFonts w:ascii="Arial" w:eastAsia="Times New Roman" w:hAnsi="Arial" w:cs="Arial"/>
          <w:sz w:val="24"/>
          <w:szCs w:val="24"/>
          <w:lang w:eastAsia="es-ES"/>
        </w:rPr>
      </w:pPr>
      <w:r w:rsidRPr="004B6DFB">
        <w:rPr>
          <w:rFonts w:ascii="Arial" w:eastAsia="Times New Roman" w:hAnsi="Arial" w:cs="Arial"/>
          <w:sz w:val="24"/>
          <w:szCs w:val="24"/>
          <w:lang w:eastAsia="es-ES"/>
        </w:rPr>
        <w:t xml:space="preserve">Las niñas y los niños de las familias más pobres no solamente luchan por poder tener acceso a la educación sino también luchan para poder integrarse a un sistema escolar exclusivo, donde los orientadores solo toman en cuenta los contenidos, indicadores de logro y actividades del Currículo Nacional Base de Guatemala (CNB) sin tomar en cuenta las condiciones socioeconómicas de una gran parte de la población guatemalteca. A pesar de que CNB contenga contenidos de integración social, cultural y étnica, sigue siendo una educación exclusiva y discriminatoria hacia gran parte de la población guatemalteca. </w:t>
      </w:r>
    </w:p>
    <w:p w:rsidR="00543A29" w:rsidRPr="004B6DFB" w:rsidRDefault="00B923C8">
      <w:pPr>
        <w:spacing w:after="0" w:line="360" w:lineRule="auto"/>
        <w:jc w:val="both"/>
        <w:rPr>
          <w:rFonts w:ascii="Arial" w:eastAsia="Times New Roman" w:hAnsi="Arial" w:cs="Arial"/>
          <w:sz w:val="24"/>
          <w:szCs w:val="24"/>
          <w:lang w:eastAsia="es-ES"/>
        </w:rPr>
      </w:pPr>
      <w:r w:rsidRPr="004B6DFB">
        <w:rPr>
          <w:rFonts w:ascii="Arial" w:eastAsia="Times New Roman" w:hAnsi="Arial" w:cs="Arial"/>
          <w:sz w:val="24"/>
          <w:szCs w:val="24"/>
          <w:lang w:eastAsia="es-ES"/>
        </w:rPr>
        <w:t>La educación guatemalteca, por el mismo hecho de ser más un privilegio de formación, que un derecho inherente, tiene una visión más hacia la formación profesional que hacia el desarrollo del mismo individuo o individua en plena liberación de sus propios conocimientos y criterios.  Como lo menciona, un militante</w:t>
      </w:r>
      <w:r w:rsidRPr="004B6DFB">
        <w:rPr>
          <w:rStyle w:val="FootnoteReference"/>
          <w:rFonts w:ascii="Arial" w:eastAsia="Times New Roman" w:hAnsi="Arial" w:cs="Arial"/>
          <w:sz w:val="24"/>
          <w:szCs w:val="24"/>
          <w:lang w:eastAsia="es-ES"/>
        </w:rPr>
        <w:footnoteReference w:id="15"/>
      </w:r>
      <w:r w:rsidRPr="004B6DFB">
        <w:rPr>
          <w:rFonts w:ascii="Arial" w:eastAsia="Times New Roman" w:hAnsi="Arial" w:cs="Arial"/>
          <w:sz w:val="24"/>
          <w:szCs w:val="24"/>
          <w:lang w:eastAsia="es-ES"/>
        </w:rPr>
        <w:t xml:space="preserve"> de ATD Cuarto Mundo:</w:t>
      </w:r>
    </w:p>
    <w:p w:rsidR="00543A29" w:rsidRPr="004B6DFB" w:rsidRDefault="00B923C8">
      <w:pPr>
        <w:spacing w:after="0" w:line="360" w:lineRule="auto"/>
        <w:ind w:left="1134" w:hanging="1134"/>
        <w:jc w:val="both"/>
        <w:rPr>
          <w:rFonts w:ascii="Arial" w:eastAsia="Times New Roman" w:hAnsi="Arial" w:cs="Arial"/>
          <w:sz w:val="24"/>
          <w:szCs w:val="24"/>
          <w:lang w:eastAsia="es-ES"/>
        </w:rPr>
      </w:pPr>
      <w:r w:rsidRPr="004B6DFB">
        <w:rPr>
          <w:rFonts w:ascii="Arial" w:eastAsia="Times New Roman" w:hAnsi="Arial" w:cs="Arial"/>
          <w:sz w:val="24"/>
          <w:szCs w:val="24"/>
          <w:lang w:eastAsia="es-ES"/>
        </w:rPr>
        <w:t xml:space="preserve">                </w:t>
      </w:r>
      <w:r w:rsidRPr="004B6DFB">
        <w:rPr>
          <w:rFonts w:ascii="Arial" w:hAnsi="Arial" w:cs="Arial"/>
          <w:sz w:val="24"/>
          <w:szCs w:val="24"/>
        </w:rPr>
        <w:t xml:space="preserve">‘Para mi es difícil decir que pude liberar mi potencial. </w:t>
      </w:r>
      <w:r w:rsidRPr="004B6DFB">
        <w:rPr>
          <w:rFonts w:ascii="Arial" w:eastAsia="Times New Roman" w:hAnsi="Arial" w:cs="Arial"/>
          <w:sz w:val="24"/>
          <w:szCs w:val="24"/>
          <w:lang w:eastAsia="es-ES"/>
        </w:rPr>
        <w:t>Es difícil decir que las familias que vivimos en pobreza y extrema pobreza, podamos liberar nuestro potencial en la educación, porque para empezar necesitamos el apoyo de nuestros padres, que nos dediquen tiempo, que enseñen un poco de lo que ellos aprendieron, porque lo que aprendemos en la escuela no es lo mismo que nos enseñan nuestros padres. Ellos nos enseñan con  la vida. Necesitamos que los padres de familias y maestros vayan de la mano para que se pueda adquirir un potencial y luego liberarlo.</w:t>
      </w:r>
    </w:p>
    <w:p w:rsidR="00543A29" w:rsidRPr="004B6DFB" w:rsidRDefault="00B923C8">
      <w:pPr>
        <w:spacing w:line="360" w:lineRule="auto"/>
        <w:ind w:left="1134" w:hanging="1134"/>
        <w:jc w:val="both"/>
        <w:rPr>
          <w:rFonts w:ascii="Arial" w:hAnsi="Arial" w:cs="Arial"/>
          <w:sz w:val="24"/>
          <w:szCs w:val="24"/>
        </w:rPr>
      </w:pPr>
      <w:r w:rsidRPr="004B6DFB">
        <w:rPr>
          <w:rFonts w:ascii="Arial" w:hAnsi="Arial" w:cs="Arial"/>
          <w:sz w:val="24"/>
          <w:szCs w:val="24"/>
        </w:rPr>
        <w:t xml:space="preserve">                Para los niños de las edades entre 7-12 años, incluyéndome, es un desafío lograrlo. En</w:t>
      </w:r>
      <w:r w:rsidR="00FF4A23" w:rsidRPr="004B6DFB">
        <w:rPr>
          <w:rFonts w:ascii="Arial" w:hAnsi="Arial" w:cs="Arial"/>
          <w:sz w:val="24"/>
          <w:szCs w:val="24"/>
        </w:rPr>
        <w:t xml:space="preserve"> </w:t>
      </w:r>
      <w:r w:rsidRPr="004B6DFB">
        <w:rPr>
          <w:rFonts w:ascii="Arial" w:hAnsi="Arial" w:cs="Arial"/>
          <w:sz w:val="24"/>
          <w:szCs w:val="24"/>
        </w:rPr>
        <w:t xml:space="preserve">primer año fui abanderado, en segundo ya no, había complejidad en algunas tareas y algunos principios fundamentales, se complicó, no tuve apoyo de mis padres ni de maestro y hacerlo solo fue difícil porque estaba aprendiendo. En tercero primaria me caía, casi todas mis notas en rojo, luego me fui levantando poco a poco. </w:t>
      </w:r>
    </w:p>
    <w:p w:rsidR="00543A29" w:rsidRPr="004B6DFB" w:rsidRDefault="00B923C8">
      <w:pPr>
        <w:spacing w:after="0" w:line="360" w:lineRule="auto"/>
        <w:ind w:left="1134" w:hanging="1134"/>
        <w:jc w:val="both"/>
        <w:rPr>
          <w:rFonts w:ascii="Arial" w:eastAsia="Times New Roman" w:hAnsi="Arial" w:cs="Arial"/>
          <w:sz w:val="24"/>
          <w:szCs w:val="24"/>
          <w:lang w:eastAsia="es-ES"/>
        </w:rPr>
      </w:pPr>
      <w:r w:rsidRPr="004B6DFB">
        <w:rPr>
          <w:rFonts w:ascii="Arial" w:eastAsia="Times New Roman" w:hAnsi="Arial" w:cs="Arial"/>
          <w:sz w:val="24"/>
          <w:szCs w:val="24"/>
          <w:lang w:eastAsia="es-ES"/>
        </w:rPr>
        <w:t xml:space="preserve">                 En sexto primaria, los maestros solo nos aprobaron, a lo mejor ya no querían vernos en la escuela, no sabría decir la razón, no sé si ellos no nos explicaban bien o nosotros molestábamos un poco, pues solo nos pasaban de grado y eso es muy triste y muchos niñas y niños lo viven así. </w:t>
      </w:r>
    </w:p>
    <w:p w:rsidR="00543A29" w:rsidRPr="004B6DFB" w:rsidRDefault="00B923C8">
      <w:pPr>
        <w:spacing w:after="0" w:line="360" w:lineRule="auto"/>
        <w:jc w:val="both"/>
        <w:rPr>
          <w:rFonts w:ascii="Arial" w:eastAsia="Times New Roman" w:hAnsi="Arial" w:cs="Arial"/>
          <w:sz w:val="24"/>
          <w:szCs w:val="24"/>
          <w:lang w:eastAsia="es-ES"/>
        </w:rPr>
      </w:pPr>
      <w:r w:rsidRPr="004B6DFB">
        <w:rPr>
          <w:rFonts w:ascii="Arial" w:eastAsia="Times New Roman" w:hAnsi="Arial" w:cs="Arial"/>
          <w:sz w:val="24"/>
          <w:szCs w:val="24"/>
          <w:lang w:eastAsia="es-ES"/>
        </w:rPr>
        <w:t>También hemos analizado que en Guatemala se apuesta por una educación bancaria  como lo dijo Freire, y no por una educación liberadora, porque no se espera que los jóvenes tengan criterio y libertad de pensamiento, sino que sepan solamente lo esencial para trabajar en las empresas que existen en Guatemala (</w:t>
      </w:r>
      <w:proofErr w:type="spellStart"/>
      <w:r w:rsidRPr="004B6DFB">
        <w:rPr>
          <w:rFonts w:ascii="Arial" w:eastAsia="Times New Roman" w:hAnsi="Arial" w:cs="Arial"/>
          <w:sz w:val="24"/>
          <w:szCs w:val="24"/>
          <w:lang w:eastAsia="es-ES"/>
        </w:rPr>
        <w:t>Call</w:t>
      </w:r>
      <w:proofErr w:type="spellEnd"/>
      <w:r w:rsidRPr="004B6DFB">
        <w:rPr>
          <w:rFonts w:ascii="Arial" w:eastAsia="Times New Roman" w:hAnsi="Arial" w:cs="Arial"/>
          <w:sz w:val="24"/>
          <w:szCs w:val="24"/>
          <w:lang w:eastAsia="es-ES"/>
        </w:rPr>
        <w:t xml:space="preserve"> center de atención al cliente). Por ejemplo, también han ido desprestigiando las escuelas públicas para que la población se vea obligada a elegir un colegio privado para recibir una “educación mejor” pero no deja de ser una educación financiera. Solamente en los grandes colegios aún tienen en su pensum cursos de música, arte y deportes porque saben lo imparte que es para la educación de los jóvenes, pero pocos son los jóvenes que tienen acceso a estos grandes colegios.</w:t>
      </w:r>
    </w:p>
    <w:p w:rsidR="00543A29" w:rsidRPr="004B6DFB" w:rsidRDefault="00543A29">
      <w:pPr>
        <w:pStyle w:val="Title"/>
        <w:rPr>
          <w:sz w:val="44"/>
          <w:lang w:eastAsia="es-ES"/>
        </w:rPr>
      </w:pPr>
    </w:p>
    <w:p w:rsidR="00543A29" w:rsidRPr="004B6DFB" w:rsidRDefault="00B923C8">
      <w:pPr>
        <w:pStyle w:val="Title"/>
        <w:rPr>
          <w:b/>
          <w:sz w:val="28"/>
          <w:lang w:eastAsia="es-ES"/>
        </w:rPr>
      </w:pPr>
      <w:r w:rsidRPr="004B6DFB">
        <w:rPr>
          <w:b/>
          <w:sz w:val="28"/>
          <w:lang w:eastAsia="es-ES"/>
        </w:rPr>
        <w:t xml:space="preserve">Recomendamos: </w:t>
      </w:r>
    </w:p>
    <w:p w:rsidR="00543A29" w:rsidRPr="004B6DFB" w:rsidRDefault="00B923C8">
      <w:pPr>
        <w:pStyle w:val="ListParagraph"/>
        <w:numPr>
          <w:ilvl w:val="0"/>
          <w:numId w:val="2"/>
        </w:numPr>
        <w:spacing w:after="0" w:line="360" w:lineRule="auto"/>
        <w:jc w:val="both"/>
        <w:rPr>
          <w:rFonts w:ascii="Arial" w:eastAsia="Times New Roman" w:hAnsi="Arial" w:cs="Arial"/>
          <w:sz w:val="24"/>
          <w:szCs w:val="24"/>
          <w:lang w:eastAsia="es-ES"/>
        </w:rPr>
      </w:pPr>
      <w:r w:rsidRPr="004B6DFB">
        <w:rPr>
          <w:rFonts w:ascii="Arial" w:eastAsia="Times New Roman" w:hAnsi="Arial" w:cs="Arial"/>
          <w:sz w:val="24"/>
          <w:szCs w:val="24"/>
          <w:lang w:eastAsia="es-ES"/>
        </w:rPr>
        <w:t>Cambiar el sistema educativo actual, por una educación de calidad:</w:t>
      </w:r>
      <w:r w:rsidRPr="004B6DFB">
        <w:rPr>
          <w:rFonts w:ascii="Arial" w:eastAsia="Times New Roman" w:hAnsi="Arial" w:cs="Arial"/>
          <w:sz w:val="24"/>
          <w:szCs w:val="24"/>
          <w:lang w:eastAsia="es-ES"/>
        </w:rPr>
        <w:br/>
        <w:t>desarrollar centros de capacitación técnica y escuelas incluyentes, donde exista seguridad y protección para que niños, niñas, adolescentes y jóvenes en riesgo aseguren su permanencia. Una educación integral con formación cívica y social que permita el desarrollo del proyecto de vida personal.</w:t>
      </w:r>
    </w:p>
    <w:p w:rsidR="00543A29" w:rsidRPr="004B6DFB" w:rsidRDefault="00B923C8">
      <w:pPr>
        <w:pStyle w:val="ListParagraph"/>
        <w:spacing w:after="0" w:line="360" w:lineRule="auto"/>
        <w:ind w:left="360"/>
        <w:jc w:val="both"/>
        <w:rPr>
          <w:rFonts w:ascii="Arial" w:eastAsia="Times New Roman" w:hAnsi="Arial" w:cs="Arial"/>
          <w:sz w:val="24"/>
          <w:szCs w:val="24"/>
          <w:lang w:eastAsia="es-ES"/>
        </w:rPr>
      </w:pPr>
      <w:r w:rsidRPr="004B6DFB">
        <w:rPr>
          <w:rFonts w:ascii="Arial" w:eastAsia="Times New Roman" w:hAnsi="Arial" w:cs="Arial"/>
          <w:sz w:val="24"/>
          <w:szCs w:val="24"/>
          <w:lang w:eastAsia="es-ES"/>
        </w:rPr>
        <w:t xml:space="preserve">-Es urgente contar con una educación gratuita con infraestructura digna desde la educación inicial hasta la educación universitaria que garantice la calidad de educación. </w:t>
      </w:r>
    </w:p>
    <w:p w:rsidR="00543A29" w:rsidRPr="004B6DFB" w:rsidRDefault="00B923C8">
      <w:pPr>
        <w:pStyle w:val="ListParagraph"/>
        <w:numPr>
          <w:ilvl w:val="0"/>
          <w:numId w:val="2"/>
        </w:numPr>
        <w:spacing w:after="0" w:line="360" w:lineRule="auto"/>
        <w:jc w:val="both"/>
        <w:rPr>
          <w:rFonts w:ascii="Arial" w:hAnsi="Arial" w:cs="Arial"/>
          <w:sz w:val="24"/>
          <w:szCs w:val="24"/>
        </w:rPr>
      </w:pPr>
      <w:r w:rsidRPr="004B6DFB">
        <w:rPr>
          <w:rFonts w:ascii="Arial" w:eastAsia="Times New Roman" w:hAnsi="Arial" w:cs="Arial"/>
          <w:sz w:val="24"/>
          <w:szCs w:val="24"/>
          <w:lang w:eastAsia="es-ES"/>
        </w:rPr>
        <w:t>Revisar la cobertura de salud: no hay acceso ni respeto ni a la vida ni a la humanidad. A nivel de salud preventiva como curativa como lo establece en el Artículo 93 de la Constitución. La mayoría de las personas de estas colonias sufren desde enfermedades curativas, hasta enfermedades crónicas como: diabetes, renales y cáncer.</w:t>
      </w:r>
    </w:p>
    <w:p w:rsidR="00543A29" w:rsidRPr="004B6DFB" w:rsidRDefault="00B923C8">
      <w:pPr>
        <w:pStyle w:val="ListParagraph"/>
        <w:numPr>
          <w:ilvl w:val="0"/>
          <w:numId w:val="2"/>
        </w:numPr>
        <w:spacing w:line="360" w:lineRule="auto"/>
        <w:jc w:val="both"/>
        <w:rPr>
          <w:rFonts w:ascii="Arial" w:hAnsi="Arial" w:cs="Arial"/>
          <w:sz w:val="24"/>
          <w:szCs w:val="24"/>
        </w:rPr>
      </w:pPr>
      <w:r w:rsidRPr="004B6DFB">
        <w:rPr>
          <w:rFonts w:ascii="Arial" w:hAnsi="Arial" w:cs="Arial"/>
          <w:sz w:val="24"/>
          <w:szCs w:val="24"/>
        </w:rPr>
        <w:t>Que escuchen la voz de los niños, que escuchen la voz de los jóvenes; es necesario que ellos tengan una educación con una meta, para tener un trabajo digno y no caer en redes de pandillas.  Porque, los jóvenes tienen talento, tienen potencial, fuerza por ser jóvenes, pero no hay oportunidades para ellos</w:t>
      </w:r>
      <w:r w:rsidRPr="004B6DFB">
        <w:rPr>
          <w:rStyle w:val="FootnoteReference"/>
          <w:rFonts w:ascii="Arial" w:hAnsi="Arial" w:cs="Arial"/>
          <w:sz w:val="24"/>
          <w:szCs w:val="24"/>
        </w:rPr>
        <w:footnoteReference w:id="16"/>
      </w:r>
      <w:r w:rsidRPr="004B6DFB">
        <w:rPr>
          <w:rFonts w:ascii="Arial" w:hAnsi="Arial" w:cs="Arial"/>
          <w:sz w:val="24"/>
          <w:szCs w:val="24"/>
        </w:rPr>
        <w:t xml:space="preserve">. </w:t>
      </w:r>
    </w:p>
    <w:p w:rsidR="00543A29" w:rsidRPr="004B6DFB" w:rsidRDefault="00B923C8" w:rsidP="002F3F1B">
      <w:pPr>
        <w:pStyle w:val="ListParagraph"/>
        <w:numPr>
          <w:ilvl w:val="0"/>
          <w:numId w:val="2"/>
        </w:numPr>
        <w:spacing w:line="360" w:lineRule="auto"/>
        <w:ind w:left="709" w:hanging="425"/>
        <w:jc w:val="both"/>
        <w:rPr>
          <w:rFonts w:ascii="Arial" w:hAnsi="Arial" w:cs="Arial"/>
          <w:sz w:val="24"/>
          <w:szCs w:val="24"/>
        </w:rPr>
      </w:pPr>
      <w:r w:rsidRPr="004B6DFB">
        <w:rPr>
          <w:rFonts w:ascii="Arial" w:hAnsi="Arial" w:cs="Arial"/>
          <w:sz w:val="24"/>
          <w:szCs w:val="24"/>
        </w:rPr>
        <w:t xml:space="preserve">Que la educación sea un derecho, y no una mercancía por la </w:t>
      </w:r>
      <w:r w:rsidR="004B6DFB" w:rsidRPr="004B6DFB">
        <w:rPr>
          <w:rFonts w:ascii="Arial" w:hAnsi="Arial" w:cs="Arial"/>
          <w:sz w:val="24"/>
          <w:szCs w:val="24"/>
        </w:rPr>
        <w:t>cu</w:t>
      </w:r>
      <w:r w:rsidR="004B6DFB" w:rsidRPr="004B6DFB">
        <w:rPr>
          <w:rFonts w:ascii="Arial" w:eastAsia="Times New Roman" w:hAnsi="Arial" w:cs="Arial"/>
          <w:sz w:val="24"/>
          <w:szCs w:val="24"/>
          <w:lang w:eastAsia="es-ES"/>
        </w:rPr>
        <w:t>a</w:t>
      </w:r>
      <w:r w:rsidR="004B6DFB" w:rsidRPr="004B6DFB">
        <w:rPr>
          <w:rFonts w:ascii="Arial" w:hAnsi="Arial" w:cs="Arial"/>
          <w:sz w:val="24"/>
          <w:szCs w:val="24"/>
        </w:rPr>
        <w:t>l</w:t>
      </w:r>
      <w:r w:rsidRPr="004B6DFB">
        <w:rPr>
          <w:rFonts w:ascii="Arial" w:hAnsi="Arial" w:cs="Arial"/>
          <w:sz w:val="24"/>
          <w:szCs w:val="24"/>
        </w:rPr>
        <w:t xml:space="preserve"> sólo algunas personas pueden pagar.</w:t>
      </w:r>
    </w:p>
    <w:p w:rsidR="00543A29" w:rsidRPr="004B6DFB" w:rsidRDefault="00B923C8">
      <w:pPr>
        <w:pStyle w:val="ListParagraph"/>
        <w:numPr>
          <w:ilvl w:val="0"/>
          <w:numId w:val="2"/>
        </w:numPr>
        <w:spacing w:line="360" w:lineRule="auto"/>
        <w:ind w:left="709" w:hanging="425"/>
        <w:jc w:val="both"/>
        <w:rPr>
          <w:rFonts w:ascii="Arial" w:hAnsi="Arial" w:cs="Arial"/>
          <w:sz w:val="24"/>
          <w:szCs w:val="24"/>
        </w:rPr>
      </w:pPr>
      <w:r w:rsidRPr="004B6DFB">
        <w:rPr>
          <w:rFonts w:ascii="Arial" w:hAnsi="Arial" w:cs="Arial"/>
          <w:sz w:val="24"/>
          <w:szCs w:val="24"/>
        </w:rPr>
        <w:t>Que el acceso a internet se convierta es un derecho humano, lo que se evidenciado en este pandemia con las clases virtuales, que los alumnos</w:t>
      </w:r>
      <w:r w:rsidR="00B94B8B">
        <w:rPr>
          <w:rFonts w:ascii="Arial" w:hAnsi="Arial" w:cs="Arial"/>
          <w:sz w:val="24"/>
          <w:szCs w:val="24"/>
        </w:rPr>
        <w:t xml:space="preserve"> no sean penalizados por no tene</w:t>
      </w:r>
      <w:r w:rsidRPr="004B6DFB">
        <w:rPr>
          <w:rFonts w:ascii="Arial" w:hAnsi="Arial" w:cs="Arial"/>
          <w:sz w:val="24"/>
          <w:szCs w:val="24"/>
        </w:rPr>
        <w:t>r</w:t>
      </w:r>
      <w:r w:rsidR="004B6DFB">
        <w:rPr>
          <w:rFonts w:ascii="Arial" w:hAnsi="Arial" w:cs="Arial"/>
          <w:sz w:val="24"/>
          <w:szCs w:val="24"/>
        </w:rPr>
        <w:t xml:space="preserve"> los medios necesarios</w:t>
      </w:r>
      <w:r w:rsidRPr="004B6DFB">
        <w:rPr>
          <w:rFonts w:ascii="Arial" w:hAnsi="Arial" w:cs="Arial"/>
          <w:sz w:val="24"/>
          <w:szCs w:val="24"/>
        </w:rPr>
        <w:t>, o</w:t>
      </w:r>
      <w:r w:rsidR="00B94B8B">
        <w:rPr>
          <w:rFonts w:ascii="Arial" w:hAnsi="Arial" w:cs="Arial"/>
          <w:sz w:val="24"/>
          <w:szCs w:val="24"/>
        </w:rPr>
        <w:t xml:space="preserve"> no</w:t>
      </w:r>
      <w:r w:rsidR="004B6DFB">
        <w:rPr>
          <w:rFonts w:ascii="Arial" w:hAnsi="Arial" w:cs="Arial"/>
          <w:sz w:val="24"/>
          <w:szCs w:val="24"/>
        </w:rPr>
        <w:t xml:space="preserve"> poder seguir </w:t>
      </w:r>
      <w:r w:rsidR="00B94B8B">
        <w:rPr>
          <w:rFonts w:ascii="Arial" w:hAnsi="Arial" w:cs="Arial"/>
          <w:sz w:val="24"/>
          <w:szCs w:val="24"/>
        </w:rPr>
        <w:t xml:space="preserve">con las </w:t>
      </w:r>
      <w:r w:rsidR="004B6DFB">
        <w:rPr>
          <w:rFonts w:ascii="Arial" w:hAnsi="Arial" w:cs="Arial"/>
          <w:sz w:val="24"/>
          <w:szCs w:val="24"/>
        </w:rPr>
        <w:t>clases virtuales por</w:t>
      </w:r>
      <w:r w:rsidR="00B94B8B">
        <w:rPr>
          <w:rFonts w:ascii="Arial" w:hAnsi="Arial" w:cs="Arial"/>
          <w:sz w:val="24"/>
          <w:szCs w:val="24"/>
        </w:rPr>
        <w:t xml:space="preserve"> no</w:t>
      </w:r>
      <w:r w:rsidRPr="004B6DFB">
        <w:rPr>
          <w:rFonts w:ascii="Arial" w:hAnsi="Arial" w:cs="Arial"/>
          <w:sz w:val="24"/>
          <w:szCs w:val="24"/>
        </w:rPr>
        <w:t xml:space="preserve"> enviar</w:t>
      </w:r>
      <w:r w:rsidR="00B94B8B">
        <w:rPr>
          <w:rFonts w:ascii="Arial" w:hAnsi="Arial" w:cs="Arial"/>
          <w:sz w:val="24"/>
          <w:szCs w:val="24"/>
        </w:rPr>
        <w:t xml:space="preserve"> las actividades escolares a través </w:t>
      </w:r>
      <w:r w:rsidRPr="004B6DFB">
        <w:rPr>
          <w:rFonts w:ascii="Arial" w:hAnsi="Arial" w:cs="Arial"/>
          <w:sz w:val="24"/>
          <w:szCs w:val="24"/>
        </w:rPr>
        <w:t xml:space="preserve"> de teléfono, correo, por no tener acceso a internet.</w:t>
      </w:r>
    </w:p>
    <w:p w:rsidR="00543A29" w:rsidRPr="004B6DFB" w:rsidRDefault="00543A29">
      <w:pPr>
        <w:pStyle w:val="ListParagraph"/>
        <w:spacing w:line="360" w:lineRule="auto"/>
        <w:ind w:left="0"/>
        <w:jc w:val="both"/>
        <w:rPr>
          <w:rFonts w:ascii="Arial" w:hAnsi="Arial" w:cs="Arial"/>
          <w:sz w:val="24"/>
          <w:szCs w:val="24"/>
        </w:rPr>
      </w:pPr>
    </w:p>
    <w:p w:rsidR="00543A29" w:rsidRPr="004B6DFB" w:rsidRDefault="00B923C8">
      <w:pPr>
        <w:pStyle w:val="Corps"/>
        <w:spacing w:line="360" w:lineRule="auto"/>
        <w:jc w:val="both"/>
        <w:rPr>
          <w:rFonts w:ascii="Arial" w:hAnsi="Arial" w:cs="Arial"/>
          <w:color w:val="auto"/>
          <w:sz w:val="24"/>
          <w:szCs w:val="24"/>
        </w:rPr>
      </w:pPr>
      <w:r w:rsidRPr="004B6DFB">
        <w:rPr>
          <w:rFonts w:ascii="Arial" w:hAnsi="Arial" w:cs="Arial"/>
          <w:color w:val="auto"/>
          <w:sz w:val="24"/>
          <w:szCs w:val="24"/>
        </w:rPr>
        <w:t xml:space="preserve">Este aporte fue  escrito a partir del conocimiento y experiencia de personas en situación de pobreza, a partir de reuniones virtuales, entrevistas y de tiempos de trabajo colectivo e individual. Ellas y ellos representan a familias de  varias zonas de la capital de Guatemala. </w:t>
      </w:r>
    </w:p>
    <w:p w:rsidR="00543A29" w:rsidRPr="004B6DFB" w:rsidRDefault="00B923C8">
      <w:pPr>
        <w:spacing w:after="0" w:line="360" w:lineRule="auto"/>
        <w:jc w:val="both"/>
        <w:rPr>
          <w:rFonts w:ascii="Arial" w:hAnsi="Arial" w:cs="Arial"/>
          <w:sz w:val="24"/>
          <w:szCs w:val="24"/>
        </w:rPr>
      </w:pPr>
      <w:r w:rsidRPr="004B6DFB">
        <w:rPr>
          <w:rFonts w:ascii="Arial" w:hAnsi="Arial" w:cs="Arial"/>
          <w:sz w:val="24"/>
          <w:szCs w:val="24"/>
        </w:rPr>
        <w:t xml:space="preserve">Participaron a esta contribución: Lorena </w:t>
      </w:r>
      <w:proofErr w:type="spellStart"/>
      <w:r w:rsidRPr="004B6DFB">
        <w:rPr>
          <w:rFonts w:ascii="Arial" w:hAnsi="Arial" w:cs="Arial"/>
          <w:sz w:val="24"/>
          <w:szCs w:val="24"/>
        </w:rPr>
        <w:t>Tepeu</w:t>
      </w:r>
      <w:proofErr w:type="spellEnd"/>
      <w:r w:rsidRPr="004B6DFB">
        <w:rPr>
          <w:rFonts w:ascii="Arial" w:hAnsi="Arial" w:cs="Arial"/>
          <w:sz w:val="24"/>
          <w:szCs w:val="24"/>
        </w:rPr>
        <w:t xml:space="preserve">, Luis Zepeda, Raquel Juárez, Norma de León, Glenda </w:t>
      </w:r>
      <w:proofErr w:type="spellStart"/>
      <w:r w:rsidRPr="004B6DFB">
        <w:rPr>
          <w:rFonts w:ascii="Arial" w:hAnsi="Arial" w:cs="Arial"/>
          <w:sz w:val="24"/>
          <w:szCs w:val="24"/>
        </w:rPr>
        <w:t>Maybelí</w:t>
      </w:r>
      <w:proofErr w:type="spellEnd"/>
      <w:r w:rsidRPr="004B6DFB">
        <w:rPr>
          <w:rFonts w:ascii="Arial" w:hAnsi="Arial" w:cs="Arial"/>
          <w:sz w:val="24"/>
          <w:szCs w:val="24"/>
        </w:rPr>
        <w:t xml:space="preserve"> Pérez, </w:t>
      </w:r>
      <w:proofErr w:type="spellStart"/>
      <w:r w:rsidRPr="004B6DFB">
        <w:rPr>
          <w:rFonts w:ascii="Arial" w:hAnsi="Arial" w:cs="Arial"/>
          <w:sz w:val="24"/>
          <w:szCs w:val="24"/>
        </w:rPr>
        <w:t>Rosalbina</w:t>
      </w:r>
      <w:proofErr w:type="spellEnd"/>
      <w:r w:rsidRPr="004B6DFB">
        <w:rPr>
          <w:rFonts w:ascii="Arial" w:hAnsi="Arial" w:cs="Arial"/>
          <w:sz w:val="24"/>
          <w:szCs w:val="24"/>
        </w:rPr>
        <w:t xml:space="preserve"> Pérez de Pérez y Sergio Lobos.</w:t>
      </w:r>
    </w:p>
    <w:p w:rsidR="00543A29" w:rsidRDefault="00543A29">
      <w:pPr>
        <w:spacing w:after="0" w:line="360" w:lineRule="auto"/>
        <w:jc w:val="both"/>
        <w:rPr>
          <w:rFonts w:ascii="Arial" w:hAnsi="Arial" w:cs="Arial"/>
          <w:sz w:val="24"/>
          <w:szCs w:val="24"/>
        </w:rPr>
      </w:pPr>
    </w:p>
    <w:p w:rsidR="00B94B8B" w:rsidRDefault="00B94B8B">
      <w:pPr>
        <w:spacing w:after="0" w:line="360" w:lineRule="auto"/>
        <w:jc w:val="both"/>
        <w:rPr>
          <w:rFonts w:ascii="Arial" w:hAnsi="Arial" w:cs="Arial"/>
          <w:sz w:val="24"/>
          <w:szCs w:val="24"/>
        </w:rPr>
      </w:pPr>
    </w:p>
    <w:p w:rsidR="00B94B8B" w:rsidRDefault="00B94B8B">
      <w:pPr>
        <w:spacing w:after="0" w:line="360" w:lineRule="auto"/>
        <w:jc w:val="both"/>
        <w:rPr>
          <w:rFonts w:ascii="Arial" w:hAnsi="Arial" w:cs="Arial"/>
          <w:sz w:val="24"/>
          <w:szCs w:val="24"/>
        </w:rPr>
      </w:pPr>
    </w:p>
    <w:p w:rsidR="00B94B8B" w:rsidRDefault="00B94B8B">
      <w:pPr>
        <w:spacing w:after="0" w:line="360" w:lineRule="auto"/>
        <w:jc w:val="both"/>
        <w:rPr>
          <w:rFonts w:ascii="Arial" w:hAnsi="Arial" w:cs="Arial"/>
          <w:sz w:val="24"/>
          <w:szCs w:val="24"/>
        </w:rPr>
      </w:pPr>
    </w:p>
    <w:p w:rsidR="00B94B8B" w:rsidRDefault="00B94B8B">
      <w:pPr>
        <w:spacing w:after="0" w:line="360" w:lineRule="auto"/>
        <w:jc w:val="both"/>
        <w:rPr>
          <w:rFonts w:ascii="Arial" w:hAnsi="Arial" w:cs="Arial"/>
          <w:sz w:val="24"/>
          <w:szCs w:val="24"/>
        </w:rPr>
      </w:pPr>
    </w:p>
    <w:p w:rsidR="00B94B8B" w:rsidRPr="004B6DFB" w:rsidRDefault="00B94B8B">
      <w:pPr>
        <w:spacing w:after="0" w:line="360" w:lineRule="auto"/>
        <w:jc w:val="both"/>
        <w:rPr>
          <w:rFonts w:ascii="Arial" w:hAnsi="Arial" w:cs="Arial"/>
          <w:sz w:val="24"/>
          <w:szCs w:val="24"/>
        </w:rPr>
      </w:pPr>
    </w:p>
    <w:p w:rsidR="00543A29" w:rsidRPr="00B94B8B" w:rsidRDefault="00B923C8">
      <w:pPr>
        <w:spacing w:after="0" w:line="360" w:lineRule="auto"/>
        <w:jc w:val="center"/>
        <w:rPr>
          <w:rFonts w:ascii="Arial" w:hAnsi="Arial" w:cs="Arial"/>
          <w:color w:val="7F7F7F" w:themeColor="text1" w:themeTint="80"/>
        </w:rPr>
      </w:pPr>
      <w:r w:rsidRPr="00B94B8B">
        <w:rPr>
          <w:rFonts w:ascii="Arial" w:eastAsiaTheme="minorEastAsia" w:hAnsi="Arial" w:cs="Arial"/>
          <w:color w:val="7F7F7F" w:themeColor="text1" w:themeTint="80"/>
          <w:kern w:val="24"/>
        </w:rPr>
        <w:t>“Allí donde hay hombres condenados a vivir en la miseria los Derechos Humanos son violados. Unirse para hacerlos respetar es un deber sagrado”.</w:t>
      </w:r>
    </w:p>
    <w:p w:rsidR="00543A29" w:rsidRPr="00B94B8B" w:rsidRDefault="00B923C8">
      <w:pPr>
        <w:pStyle w:val="NormalWeb"/>
        <w:spacing w:before="0" w:beforeAutospacing="0" w:after="0" w:afterAutospacing="0" w:line="360" w:lineRule="auto"/>
        <w:jc w:val="center"/>
        <w:rPr>
          <w:rFonts w:ascii="Arial" w:hAnsi="Arial" w:cs="Arial"/>
          <w:color w:val="7F7F7F" w:themeColor="text1" w:themeTint="80"/>
        </w:rPr>
      </w:pPr>
      <w:r w:rsidRPr="00B94B8B">
        <w:rPr>
          <w:rFonts w:ascii="Arial" w:eastAsiaTheme="minorEastAsia" w:hAnsi="Arial" w:cs="Arial"/>
          <w:color w:val="7F7F7F" w:themeColor="text1" w:themeTint="80"/>
          <w:kern w:val="24"/>
        </w:rPr>
        <w:t xml:space="preserve">Joseph </w:t>
      </w:r>
      <w:proofErr w:type="spellStart"/>
      <w:r w:rsidRPr="00B94B8B">
        <w:rPr>
          <w:rFonts w:ascii="Arial" w:eastAsiaTheme="minorEastAsia" w:hAnsi="Arial" w:cs="Arial"/>
          <w:color w:val="7F7F7F" w:themeColor="text1" w:themeTint="80"/>
          <w:kern w:val="24"/>
        </w:rPr>
        <w:t>Wresinski</w:t>
      </w:r>
      <w:proofErr w:type="spellEnd"/>
    </w:p>
    <w:p w:rsidR="00543A29" w:rsidRPr="004B6DFB" w:rsidRDefault="00543A29">
      <w:pPr>
        <w:spacing w:after="0" w:line="360" w:lineRule="auto"/>
        <w:jc w:val="both"/>
        <w:rPr>
          <w:rFonts w:ascii="Arial" w:hAnsi="Arial" w:cs="Arial"/>
          <w:sz w:val="24"/>
          <w:szCs w:val="24"/>
        </w:rPr>
      </w:pPr>
    </w:p>
    <w:sectPr w:rsidR="00543A29" w:rsidRPr="004B6DFB">
      <w:footerReference w:type="default" r:id="rId9"/>
      <w:headerReference w:type="first" r:id="rId10"/>
      <w:footerReference w:type="first" r:id="rId11"/>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1AAF" w:rsidRDefault="00C21AAF">
      <w:pPr>
        <w:spacing w:after="0" w:line="240" w:lineRule="auto"/>
      </w:pPr>
      <w:r>
        <w:separator/>
      </w:r>
    </w:p>
  </w:endnote>
  <w:endnote w:type="continuationSeparator" w:id="0">
    <w:p w:rsidR="00C21AAF" w:rsidRDefault="00C21A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Helvetica Neue">
    <w:altName w:val="Arial"/>
    <w:charset w:val="00"/>
    <w:family w:val="roman"/>
    <w:pitch w:val="default"/>
  </w:font>
  <w:font w:name="Arial Unicode MS">
    <w:altName w:val="Malgun Gothic Semilight"/>
    <w:panose1 w:val="020B0604020202020204"/>
    <w:charset w:val="80"/>
    <w:family w:val="swiss"/>
    <w:pitch w:val="variable"/>
    <w:sig w:usb0="00000000"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Yu Mincho">
    <w:altName w:val="游明朝"/>
    <w:charset w:val="80"/>
    <w:family w:val="roman"/>
    <w:pitch w:val="default"/>
    <w:sig w:usb0="00000000" w:usb1="00000000"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3A29" w:rsidRDefault="00543A29">
    <w:pPr>
      <w:spacing w:line="360" w:lineRule="auto"/>
      <w:jc w:val="both"/>
      <w:rPr>
        <w:rFonts w:ascii="Arial" w:hAnsi="Arial" w:cs="Arial"/>
        <w:sz w:val="24"/>
        <w:szCs w:val="24"/>
      </w:rPr>
    </w:pPr>
  </w:p>
  <w:sdt>
    <w:sdtPr>
      <w:rPr>
        <w:rFonts w:ascii="Arial" w:hAnsi="Arial" w:cs="Arial"/>
        <w:sz w:val="24"/>
        <w:szCs w:val="24"/>
      </w:rPr>
      <w:id w:val="-573587230"/>
      <w:showingPlcHdr/>
    </w:sdtPr>
    <w:sdtEndPr/>
    <w:sdtContent>
      <w:p w:rsidR="00543A29" w:rsidRDefault="00B923C8">
        <w:pPr>
          <w:pStyle w:val="Footer"/>
        </w:pPr>
        <w:r>
          <w:rPr>
            <w:rFonts w:ascii="Arial" w:hAnsi="Arial" w:cs="Arial"/>
            <w:sz w:val="24"/>
            <w:szCs w:val="24"/>
          </w:rPr>
          <w:t xml:space="preserve">     </w:t>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8353740"/>
    </w:sdtPr>
    <w:sdtEndPr/>
    <w:sdtContent>
      <w:p w:rsidR="00543A29" w:rsidRDefault="00B923C8">
        <w:pPr>
          <w:pStyle w:val="Footer"/>
          <w:jc w:val="center"/>
        </w:pPr>
        <w:r>
          <w:fldChar w:fldCharType="begin"/>
        </w:r>
        <w:r>
          <w:instrText>PAGE   \* MERGEFORMAT</w:instrText>
        </w:r>
        <w:r>
          <w:fldChar w:fldCharType="separate"/>
        </w:r>
        <w:r w:rsidR="00AB6C7F">
          <w:rPr>
            <w:noProof/>
          </w:rPr>
          <w:t>1</w:t>
        </w:r>
        <w:r>
          <w:fldChar w:fldCharType="end"/>
        </w:r>
      </w:p>
    </w:sdtContent>
  </w:sdt>
  <w:p w:rsidR="00543A29" w:rsidRDefault="00543A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1AAF" w:rsidRDefault="00C21AAF">
      <w:pPr>
        <w:spacing w:after="0" w:line="240" w:lineRule="auto"/>
      </w:pPr>
      <w:r>
        <w:separator/>
      </w:r>
    </w:p>
  </w:footnote>
  <w:footnote w:type="continuationSeparator" w:id="0">
    <w:p w:rsidR="00C21AAF" w:rsidRDefault="00C21AAF">
      <w:pPr>
        <w:spacing w:after="0" w:line="240" w:lineRule="auto"/>
      </w:pPr>
      <w:r>
        <w:continuationSeparator/>
      </w:r>
    </w:p>
  </w:footnote>
  <w:footnote w:id="1">
    <w:p w:rsidR="00543A29" w:rsidRDefault="00B923C8">
      <w:pPr>
        <w:pStyle w:val="FootnoteText"/>
        <w:rPr>
          <w:sz w:val="16"/>
          <w:szCs w:val="16"/>
        </w:rPr>
      </w:pPr>
      <w:r>
        <w:rPr>
          <w:rStyle w:val="FootnoteReference"/>
          <w:sz w:val="16"/>
          <w:szCs w:val="16"/>
        </w:rPr>
        <w:footnoteRef/>
      </w:r>
      <w:r>
        <w:rPr>
          <w:sz w:val="16"/>
          <w:szCs w:val="16"/>
        </w:rPr>
        <w:t xml:space="preserve"> Rosalina </w:t>
      </w:r>
      <w:proofErr w:type="spellStart"/>
      <w:r>
        <w:rPr>
          <w:sz w:val="16"/>
          <w:szCs w:val="16"/>
        </w:rPr>
        <w:t>Tuyuc</w:t>
      </w:r>
      <w:proofErr w:type="spellEnd"/>
      <w:r>
        <w:rPr>
          <w:sz w:val="16"/>
          <w:szCs w:val="16"/>
        </w:rPr>
        <w:t xml:space="preserve"> - MEMORIA DEL II FORO WRESINSKI -PARA AMÉRICA LATINA Y EL CARIBE -2018</w:t>
      </w:r>
    </w:p>
  </w:footnote>
  <w:footnote w:id="2">
    <w:p w:rsidR="00543A29" w:rsidRDefault="00B923C8">
      <w:pPr>
        <w:pStyle w:val="FootnoteText"/>
        <w:rPr>
          <w:sz w:val="16"/>
          <w:szCs w:val="16"/>
        </w:rPr>
      </w:pPr>
      <w:r>
        <w:rPr>
          <w:rStyle w:val="FootnoteReference"/>
          <w:sz w:val="16"/>
          <w:szCs w:val="16"/>
        </w:rPr>
        <w:footnoteRef/>
      </w:r>
      <w:r>
        <w:rPr>
          <w:sz w:val="16"/>
          <w:szCs w:val="16"/>
        </w:rPr>
        <w:t xml:space="preserve"> Extracto de la carta abierta a la y los candidatos de la ciudad de Escuintla y Guatemala 2019</w:t>
      </w:r>
    </w:p>
  </w:footnote>
  <w:footnote w:id="3">
    <w:p w:rsidR="00543A29" w:rsidRDefault="00B923C8">
      <w:pPr>
        <w:spacing w:after="0" w:line="360" w:lineRule="auto"/>
        <w:jc w:val="both"/>
        <w:rPr>
          <w:rFonts w:ascii="Arial" w:hAnsi="Arial" w:cs="Arial"/>
          <w:sz w:val="24"/>
          <w:szCs w:val="24"/>
        </w:rPr>
      </w:pPr>
      <w:r>
        <w:rPr>
          <w:rStyle w:val="FootnoteReference"/>
        </w:rPr>
        <w:footnoteRef/>
      </w:r>
      <w:r>
        <w:t xml:space="preserve"> </w:t>
      </w:r>
      <w:r>
        <w:rPr>
          <w:rFonts w:ascii="Arial" w:hAnsi="Arial" w:cs="Arial"/>
          <w:sz w:val="16"/>
          <w:szCs w:val="16"/>
        </w:rPr>
        <w:t>Luis Zepeda. Informe de actividades ATD-2019</w:t>
      </w:r>
    </w:p>
    <w:p w:rsidR="00543A29" w:rsidRDefault="00543A29">
      <w:pPr>
        <w:pStyle w:val="FootnoteText"/>
      </w:pPr>
    </w:p>
  </w:footnote>
  <w:footnote w:id="4">
    <w:p w:rsidR="00543A29" w:rsidRDefault="00B923C8">
      <w:pPr>
        <w:pStyle w:val="FootnoteText"/>
      </w:pPr>
      <w:r>
        <w:rPr>
          <w:rStyle w:val="FootnoteReference"/>
        </w:rPr>
        <w:footnoteRef/>
      </w:r>
      <w:r>
        <w:t xml:space="preserve"> Raquel Juárez</w:t>
      </w:r>
    </w:p>
  </w:footnote>
  <w:footnote w:id="5">
    <w:p w:rsidR="00543A29" w:rsidRDefault="00B923C8">
      <w:pPr>
        <w:pStyle w:val="FootnoteText"/>
      </w:pPr>
      <w:r>
        <w:rPr>
          <w:rStyle w:val="FootnoteReference"/>
        </w:rPr>
        <w:footnoteRef/>
      </w:r>
      <w:r>
        <w:t xml:space="preserve"> Lorena </w:t>
      </w:r>
      <w:proofErr w:type="spellStart"/>
      <w:r>
        <w:t>Tepeu</w:t>
      </w:r>
      <w:proofErr w:type="spellEnd"/>
    </w:p>
  </w:footnote>
  <w:footnote w:id="6">
    <w:p w:rsidR="00543A29" w:rsidRDefault="00B923C8">
      <w:pPr>
        <w:pStyle w:val="FootnoteText"/>
      </w:pPr>
      <w:r>
        <w:rPr>
          <w:rStyle w:val="FootnoteReference"/>
        </w:rPr>
        <w:footnoteRef/>
      </w:r>
      <w:r>
        <w:t xml:space="preserve"> Norma de León</w:t>
      </w:r>
    </w:p>
  </w:footnote>
  <w:footnote w:id="7">
    <w:p w:rsidR="00543A29" w:rsidRDefault="00B923C8">
      <w:pPr>
        <w:pStyle w:val="FootnoteText"/>
      </w:pPr>
      <w:r>
        <w:rPr>
          <w:rStyle w:val="FootnoteReference"/>
        </w:rPr>
        <w:footnoteRef/>
      </w:r>
      <w:r>
        <w:t xml:space="preserve"> Norma de León</w:t>
      </w:r>
    </w:p>
  </w:footnote>
  <w:footnote w:id="8">
    <w:p w:rsidR="00543A29" w:rsidRDefault="00B923C8">
      <w:pPr>
        <w:spacing w:line="360" w:lineRule="auto"/>
        <w:jc w:val="both"/>
      </w:pPr>
      <w:r>
        <w:rPr>
          <w:rStyle w:val="FootnoteReference"/>
        </w:rPr>
        <w:footnoteRef/>
      </w:r>
      <w:r>
        <w:t xml:space="preserve"> </w:t>
      </w:r>
      <w:r>
        <w:rPr>
          <w:rFonts w:ascii="Arial" w:hAnsi="Arial" w:cs="Arial"/>
          <w:i/>
          <w:iCs/>
          <w:sz w:val="16"/>
          <w:szCs w:val="16"/>
        </w:rPr>
        <w:t>Título I. Principios y fines de la Educación</w:t>
      </w:r>
      <w:r>
        <w:rPr>
          <w:rFonts w:ascii="Arial" w:hAnsi="Arial" w:cs="Arial"/>
          <w:sz w:val="16"/>
          <w:szCs w:val="16"/>
        </w:rPr>
        <w:t>. Obtenido de Ley de Educación Nacional Decreto Legislativo No.12-91</w:t>
      </w:r>
      <w:sdt>
        <w:sdtPr>
          <w:rPr>
            <w:rFonts w:ascii="Arial" w:hAnsi="Arial" w:cs="Arial"/>
            <w:sz w:val="24"/>
            <w:szCs w:val="24"/>
          </w:rPr>
          <w:id w:val="-1523011541"/>
          <w:showingPlcHdr/>
        </w:sdtPr>
        <w:sdtEndPr/>
        <w:sdtContent>
          <w:r>
            <w:rPr>
              <w:rFonts w:ascii="Arial" w:hAnsi="Arial" w:cs="Arial"/>
              <w:sz w:val="24"/>
              <w:szCs w:val="24"/>
            </w:rPr>
            <w:t xml:space="preserve">     </w:t>
          </w:r>
        </w:sdtContent>
      </w:sdt>
    </w:p>
  </w:footnote>
  <w:footnote w:id="9">
    <w:p w:rsidR="00543A29" w:rsidRDefault="00B923C8">
      <w:pPr>
        <w:pStyle w:val="FootnoteText"/>
      </w:pPr>
      <w:r>
        <w:rPr>
          <w:rStyle w:val="FootnoteReference"/>
        </w:rPr>
        <w:footnoteRef/>
      </w:r>
      <w:r>
        <w:t xml:space="preserve"> Luis Zepeda</w:t>
      </w:r>
    </w:p>
  </w:footnote>
  <w:footnote w:id="10">
    <w:p w:rsidR="00543A29" w:rsidRDefault="00B923C8">
      <w:pPr>
        <w:pStyle w:val="FootnoteText"/>
      </w:pPr>
      <w:r>
        <w:rPr>
          <w:rStyle w:val="FootnoteReference"/>
        </w:rPr>
        <w:footnoteRef/>
      </w:r>
      <w:r>
        <w:t xml:space="preserve"> Raquel Juárez</w:t>
      </w:r>
    </w:p>
  </w:footnote>
  <w:footnote w:id="11">
    <w:p w:rsidR="00543A29" w:rsidRDefault="00B923C8">
      <w:pPr>
        <w:pStyle w:val="FootnoteText"/>
      </w:pPr>
      <w:r>
        <w:rPr>
          <w:rStyle w:val="FootnoteReference"/>
        </w:rPr>
        <w:footnoteRef/>
      </w:r>
      <w:r>
        <w:t xml:space="preserve"> Raquel Juárez</w:t>
      </w:r>
    </w:p>
  </w:footnote>
  <w:footnote w:id="12">
    <w:p w:rsidR="00543A29" w:rsidRDefault="00B923C8">
      <w:pPr>
        <w:pStyle w:val="FootnoteText"/>
      </w:pPr>
      <w:r>
        <w:rPr>
          <w:rStyle w:val="FootnoteReference"/>
        </w:rPr>
        <w:footnoteRef/>
      </w:r>
      <w:r>
        <w:t xml:space="preserve"> Norma de León</w:t>
      </w:r>
    </w:p>
  </w:footnote>
  <w:footnote w:id="13">
    <w:p w:rsidR="00543A29" w:rsidRDefault="00B923C8">
      <w:pPr>
        <w:pStyle w:val="FootnoteText"/>
      </w:pPr>
      <w:r>
        <w:rPr>
          <w:rStyle w:val="FootnoteReference"/>
        </w:rPr>
        <w:footnoteRef/>
      </w:r>
      <w:r>
        <w:t xml:space="preserve"> Glenda Pérez</w:t>
      </w:r>
    </w:p>
  </w:footnote>
  <w:footnote w:id="14">
    <w:p w:rsidR="00543A29" w:rsidRDefault="00B923C8">
      <w:pPr>
        <w:pStyle w:val="FootnoteText"/>
      </w:pPr>
      <w:r>
        <w:rPr>
          <w:rStyle w:val="FootnoteReference"/>
        </w:rPr>
        <w:footnoteRef/>
      </w:r>
      <w:r>
        <w:t xml:space="preserve"> Raquel Juárez</w:t>
      </w:r>
    </w:p>
  </w:footnote>
  <w:footnote w:id="15">
    <w:p w:rsidR="00543A29" w:rsidRDefault="00B923C8">
      <w:pPr>
        <w:pStyle w:val="FootnoteText"/>
      </w:pPr>
      <w:r>
        <w:rPr>
          <w:rStyle w:val="FootnoteReference"/>
        </w:rPr>
        <w:footnoteRef/>
      </w:r>
      <w:r>
        <w:t xml:space="preserve"> Luis Zepeda</w:t>
      </w:r>
    </w:p>
  </w:footnote>
  <w:footnote w:id="16">
    <w:p w:rsidR="00543A29" w:rsidRDefault="00B923C8">
      <w:pPr>
        <w:pStyle w:val="FootnoteText"/>
      </w:pPr>
      <w:r>
        <w:rPr>
          <w:rStyle w:val="FootnoteReference"/>
        </w:rPr>
        <w:footnoteRef/>
      </w:r>
      <w:r>
        <w:t xml:space="preserve"> Norma de León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3A29" w:rsidRDefault="00B923C8">
    <w:pPr>
      <w:pStyle w:val="Header"/>
      <w:jc w:val="center"/>
    </w:pPr>
    <w:r>
      <w:rPr>
        <w:noProof/>
        <w:lang w:val="en-GB" w:eastAsia="en-GB"/>
      </w:rPr>
      <w:drawing>
        <wp:inline distT="0" distB="0" distL="0" distR="0">
          <wp:extent cx="1657985" cy="719455"/>
          <wp:effectExtent l="0" t="0" r="0" b="444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658030" cy="72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9109F"/>
    <w:multiLevelType w:val="multilevel"/>
    <w:tmpl w:val="00A9109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22A5F29"/>
    <w:multiLevelType w:val="multilevel"/>
    <w:tmpl w:val="522A5F2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A1E"/>
    <w:rsid w:val="000042E4"/>
    <w:rsid w:val="00006723"/>
    <w:rsid w:val="00016DC4"/>
    <w:rsid w:val="000406B0"/>
    <w:rsid w:val="000423F5"/>
    <w:rsid w:val="00044363"/>
    <w:rsid w:val="00046311"/>
    <w:rsid w:val="00056D54"/>
    <w:rsid w:val="00070FE8"/>
    <w:rsid w:val="00071CBF"/>
    <w:rsid w:val="000A593E"/>
    <w:rsid w:val="000A6C5C"/>
    <w:rsid w:val="000C22AD"/>
    <w:rsid w:val="000D0F7E"/>
    <w:rsid w:val="000D2008"/>
    <w:rsid w:val="00155C1A"/>
    <w:rsid w:val="00161F9C"/>
    <w:rsid w:val="00164562"/>
    <w:rsid w:val="00175324"/>
    <w:rsid w:val="001B00F2"/>
    <w:rsid w:val="001F6D38"/>
    <w:rsid w:val="00214AB1"/>
    <w:rsid w:val="0023232A"/>
    <w:rsid w:val="00243C4D"/>
    <w:rsid w:val="00262A1E"/>
    <w:rsid w:val="0028231C"/>
    <w:rsid w:val="0029262B"/>
    <w:rsid w:val="002B7DEF"/>
    <w:rsid w:val="00303480"/>
    <w:rsid w:val="0031089D"/>
    <w:rsid w:val="00321BA0"/>
    <w:rsid w:val="00351E72"/>
    <w:rsid w:val="0037035E"/>
    <w:rsid w:val="0037603F"/>
    <w:rsid w:val="0038121A"/>
    <w:rsid w:val="00391724"/>
    <w:rsid w:val="0039530F"/>
    <w:rsid w:val="00395C38"/>
    <w:rsid w:val="003A41EA"/>
    <w:rsid w:val="003B1277"/>
    <w:rsid w:val="003B140C"/>
    <w:rsid w:val="003B3A80"/>
    <w:rsid w:val="003D1176"/>
    <w:rsid w:val="003E4F80"/>
    <w:rsid w:val="004173B3"/>
    <w:rsid w:val="00445EE0"/>
    <w:rsid w:val="00452C3B"/>
    <w:rsid w:val="0046530C"/>
    <w:rsid w:val="00465C18"/>
    <w:rsid w:val="004919E7"/>
    <w:rsid w:val="004B6DFB"/>
    <w:rsid w:val="004E0FB3"/>
    <w:rsid w:val="004E3C39"/>
    <w:rsid w:val="004F5183"/>
    <w:rsid w:val="0051077A"/>
    <w:rsid w:val="005248AA"/>
    <w:rsid w:val="00531AB8"/>
    <w:rsid w:val="00541894"/>
    <w:rsid w:val="00543A29"/>
    <w:rsid w:val="00544294"/>
    <w:rsid w:val="00563015"/>
    <w:rsid w:val="00582C77"/>
    <w:rsid w:val="005B136B"/>
    <w:rsid w:val="005C5B9A"/>
    <w:rsid w:val="005D02DF"/>
    <w:rsid w:val="00613F01"/>
    <w:rsid w:val="006144CA"/>
    <w:rsid w:val="006542AE"/>
    <w:rsid w:val="006927D9"/>
    <w:rsid w:val="006A56E6"/>
    <w:rsid w:val="006D622F"/>
    <w:rsid w:val="007048E1"/>
    <w:rsid w:val="0070726B"/>
    <w:rsid w:val="00711A87"/>
    <w:rsid w:val="00725105"/>
    <w:rsid w:val="00725643"/>
    <w:rsid w:val="007441BE"/>
    <w:rsid w:val="0075358E"/>
    <w:rsid w:val="007542FB"/>
    <w:rsid w:val="007617D5"/>
    <w:rsid w:val="007678CC"/>
    <w:rsid w:val="0078056F"/>
    <w:rsid w:val="00781ECA"/>
    <w:rsid w:val="00782591"/>
    <w:rsid w:val="00793E6D"/>
    <w:rsid w:val="007D1AAB"/>
    <w:rsid w:val="007E3B86"/>
    <w:rsid w:val="007F4673"/>
    <w:rsid w:val="00812C3F"/>
    <w:rsid w:val="008375F1"/>
    <w:rsid w:val="00842984"/>
    <w:rsid w:val="00842D91"/>
    <w:rsid w:val="008657AB"/>
    <w:rsid w:val="00866B63"/>
    <w:rsid w:val="00894250"/>
    <w:rsid w:val="008B1586"/>
    <w:rsid w:val="008B40D8"/>
    <w:rsid w:val="008B7841"/>
    <w:rsid w:val="008B7C9E"/>
    <w:rsid w:val="008C3E70"/>
    <w:rsid w:val="008E31E6"/>
    <w:rsid w:val="00901F2D"/>
    <w:rsid w:val="00911532"/>
    <w:rsid w:val="009241AE"/>
    <w:rsid w:val="00924A38"/>
    <w:rsid w:val="009327C4"/>
    <w:rsid w:val="00932C88"/>
    <w:rsid w:val="009343FC"/>
    <w:rsid w:val="00941A92"/>
    <w:rsid w:val="009425CB"/>
    <w:rsid w:val="00950A72"/>
    <w:rsid w:val="00954893"/>
    <w:rsid w:val="009C08F8"/>
    <w:rsid w:val="009C229E"/>
    <w:rsid w:val="009C4424"/>
    <w:rsid w:val="009C450B"/>
    <w:rsid w:val="009D3803"/>
    <w:rsid w:val="009D599A"/>
    <w:rsid w:val="009F33F4"/>
    <w:rsid w:val="00A009B6"/>
    <w:rsid w:val="00A016CD"/>
    <w:rsid w:val="00A03DC6"/>
    <w:rsid w:val="00A05E81"/>
    <w:rsid w:val="00A15099"/>
    <w:rsid w:val="00A22B25"/>
    <w:rsid w:val="00A42583"/>
    <w:rsid w:val="00A616E9"/>
    <w:rsid w:val="00A64B7E"/>
    <w:rsid w:val="00A94C54"/>
    <w:rsid w:val="00AA0A36"/>
    <w:rsid w:val="00AA6356"/>
    <w:rsid w:val="00AB6C7F"/>
    <w:rsid w:val="00AC155B"/>
    <w:rsid w:val="00AD2984"/>
    <w:rsid w:val="00AD7BA9"/>
    <w:rsid w:val="00AE7737"/>
    <w:rsid w:val="00B421FC"/>
    <w:rsid w:val="00B532FF"/>
    <w:rsid w:val="00B57710"/>
    <w:rsid w:val="00B63044"/>
    <w:rsid w:val="00B71612"/>
    <w:rsid w:val="00B71DAF"/>
    <w:rsid w:val="00B87272"/>
    <w:rsid w:val="00B923C8"/>
    <w:rsid w:val="00B94B8B"/>
    <w:rsid w:val="00BE7D96"/>
    <w:rsid w:val="00BF390D"/>
    <w:rsid w:val="00BF61BF"/>
    <w:rsid w:val="00C129A4"/>
    <w:rsid w:val="00C21AAF"/>
    <w:rsid w:val="00C31644"/>
    <w:rsid w:val="00C337AF"/>
    <w:rsid w:val="00C47325"/>
    <w:rsid w:val="00C60AF1"/>
    <w:rsid w:val="00C65E0C"/>
    <w:rsid w:val="00C66A25"/>
    <w:rsid w:val="00C95C63"/>
    <w:rsid w:val="00CA3776"/>
    <w:rsid w:val="00CB114D"/>
    <w:rsid w:val="00CC4E3F"/>
    <w:rsid w:val="00D05F3C"/>
    <w:rsid w:val="00D51789"/>
    <w:rsid w:val="00D650BE"/>
    <w:rsid w:val="00D7170F"/>
    <w:rsid w:val="00DB5C7C"/>
    <w:rsid w:val="00DD07DD"/>
    <w:rsid w:val="00DD3071"/>
    <w:rsid w:val="00DF065D"/>
    <w:rsid w:val="00DF16B7"/>
    <w:rsid w:val="00E13C17"/>
    <w:rsid w:val="00E202AB"/>
    <w:rsid w:val="00E31837"/>
    <w:rsid w:val="00E4668C"/>
    <w:rsid w:val="00EA57AF"/>
    <w:rsid w:val="00EF31CC"/>
    <w:rsid w:val="00F17B01"/>
    <w:rsid w:val="00F40958"/>
    <w:rsid w:val="00F62E68"/>
    <w:rsid w:val="00F650F1"/>
    <w:rsid w:val="00F711D3"/>
    <w:rsid w:val="00F740EC"/>
    <w:rsid w:val="00F82254"/>
    <w:rsid w:val="00FD1342"/>
    <w:rsid w:val="00FF4390"/>
    <w:rsid w:val="00FF4A23"/>
    <w:rsid w:val="00FF759E"/>
    <w:rsid w:val="2ACD42F0"/>
    <w:rsid w:val="3CE17721"/>
    <w:rsid w:val="7CC932A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6070FEA-2D81-481F-8E0F-F37C881B7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2"/>
      <w:szCs w:val="22"/>
      <w:lang w:eastAsia="en-US"/>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paragraph" w:styleId="CommentText">
    <w:name w:val="annotation text"/>
    <w:basedOn w:val="Normal"/>
    <w:link w:val="CommentTextChar"/>
    <w:uiPriority w:val="99"/>
    <w:semiHidden/>
    <w:unhideWhenUsed/>
  </w:style>
  <w:style w:type="paragraph" w:styleId="CommentSubject">
    <w:name w:val="annotation subject"/>
    <w:basedOn w:val="CommentText"/>
    <w:next w:val="CommentText"/>
    <w:link w:val="CommentSubjectChar"/>
    <w:uiPriority w:val="99"/>
    <w:semiHidden/>
    <w:unhideWhenUsed/>
    <w:qFormat/>
    <w:pPr>
      <w:spacing w:line="240" w:lineRule="auto"/>
    </w:pPr>
    <w:rPr>
      <w:b/>
      <w:bCs/>
      <w:sz w:val="20"/>
      <w:szCs w:val="20"/>
    </w:rPr>
  </w:style>
  <w:style w:type="paragraph" w:styleId="Footer">
    <w:name w:val="footer"/>
    <w:basedOn w:val="Normal"/>
    <w:link w:val="FooterChar"/>
    <w:uiPriority w:val="99"/>
    <w:unhideWhenUsed/>
    <w:qFormat/>
    <w:pPr>
      <w:tabs>
        <w:tab w:val="center" w:pos="4419"/>
        <w:tab w:val="right" w:pos="8838"/>
      </w:tabs>
      <w:spacing w:after="0" w:line="240" w:lineRule="auto"/>
    </w:pPr>
  </w:style>
  <w:style w:type="paragraph" w:styleId="FootnoteText">
    <w:name w:val="footnote text"/>
    <w:basedOn w:val="Normal"/>
    <w:link w:val="FootnoteTextChar"/>
    <w:uiPriority w:val="99"/>
    <w:semiHidden/>
    <w:unhideWhenUsed/>
    <w:qFormat/>
    <w:pPr>
      <w:spacing w:after="0" w:line="240" w:lineRule="auto"/>
    </w:pPr>
    <w:rPr>
      <w:sz w:val="20"/>
      <w:szCs w:val="20"/>
    </w:rPr>
  </w:style>
  <w:style w:type="paragraph" w:styleId="Header">
    <w:name w:val="header"/>
    <w:basedOn w:val="Normal"/>
    <w:link w:val="HeaderChar"/>
    <w:uiPriority w:val="99"/>
    <w:unhideWhenUsed/>
    <w:qFormat/>
    <w:pPr>
      <w:tabs>
        <w:tab w:val="center" w:pos="4419"/>
        <w:tab w:val="right" w:pos="8838"/>
      </w:tabs>
      <w:spacing w:after="0" w:line="240" w:lineRule="auto"/>
    </w:p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lang w:val="es-GT" w:eastAsia="es-GT"/>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styleId="CommentReference">
    <w:name w:val="annotation reference"/>
    <w:basedOn w:val="DefaultParagraphFont"/>
    <w:uiPriority w:val="99"/>
    <w:semiHidden/>
    <w:unhideWhenUsed/>
    <w:qFormat/>
    <w:rPr>
      <w:sz w:val="16"/>
      <w:szCs w:val="16"/>
    </w:rPr>
  </w:style>
  <w:style w:type="character" w:styleId="FollowedHyperlink">
    <w:name w:val="FollowedHyperlink"/>
    <w:basedOn w:val="DefaultParagraphFont"/>
    <w:uiPriority w:val="99"/>
    <w:semiHidden/>
    <w:unhideWhenUsed/>
    <w:qFormat/>
    <w:rPr>
      <w:color w:val="954F72" w:themeColor="followedHyperlink"/>
      <w:u w:val="single"/>
    </w:rPr>
  </w:style>
  <w:style w:type="character" w:styleId="FootnoteReference">
    <w:name w:val="footnote reference"/>
    <w:basedOn w:val="DefaultParagraphFont"/>
    <w:uiPriority w:val="99"/>
    <w:semiHidden/>
    <w:unhideWhenUsed/>
    <w:qFormat/>
    <w:rPr>
      <w:vertAlign w:val="superscript"/>
    </w:rPr>
  </w:style>
  <w:style w:type="character" w:styleId="Hyperlink">
    <w:name w:val="Hyperlink"/>
    <w:basedOn w:val="DefaultParagraphFont"/>
    <w:uiPriority w:val="99"/>
    <w:unhideWhenUsed/>
    <w:qFormat/>
    <w:rPr>
      <w:color w:val="0563C1" w:themeColor="hyperlink"/>
      <w:u w:val="single"/>
    </w:rPr>
  </w:style>
  <w:style w:type="paragraph" w:customStyle="1" w:styleId="H1G">
    <w:name w:val="_ H_1_G"/>
    <w:basedOn w:val="Normal"/>
    <w:next w:val="Normal"/>
    <w:qFormat/>
    <w:pPr>
      <w:keepNext/>
      <w:keepLines/>
      <w:tabs>
        <w:tab w:val="right" w:pos="851"/>
      </w:tabs>
      <w:suppressAutoHyphens/>
      <w:spacing w:before="360" w:after="240" w:line="270" w:lineRule="exact"/>
      <w:ind w:left="1134" w:right="1134" w:hanging="1134"/>
    </w:pPr>
    <w:rPr>
      <w:rFonts w:ascii="Times New Roman" w:eastAsiaTheme="minorEastAsia" w:hAnsi="Times New Roman" w:cs="Times New Roman"/>
      <w:b/>
      <w:sz w:val="24"/>
      <w:szCs w:val="20"/>
      <w:lang w:eastAsia="es-ES"/>
    </w:rPr>
  </w:style>
  <w:style w:type="paragraph" w:customStyle="1" w:styleId="SingleTxtG">
    <w:name w:val="_ Single Txt_G"/>
    <w:basedOn w:val="Normal"/>
    <w:qFormat/>
    <w:pPr>
      <w:spacing w:after="120" w:line="240" w:lineRule="atLeast"/>
      <w:ind w:left="1134" w:right="1134"/>
      <w:jc w:val="both"/>
    </w:pPr>
    <w:rPr>
      <w:rFonts w:ascii="Times New Roman" w:eastAsiaTheme="minorEastAsia" w:hAnsi="Times New Roman" w:cs="Times New Roman"/>
      <w:sz w:val="20"/>
      <w:szCs w:val="20"/>
      <w:lang w:eastAsia="es-ES"/>
    </w:rPr>
  </w:style>
  <w:style w:type="character" w:customStyle="1" w:styleId="FootnoteTextChar">
    <w:name w:val="Footnote Text Char"/>
    <w:basedOn w:val="DefaultParagraphFont"/>
    <w:link w:val="FootnoteText"/>
    <w:uiPriority w:val="99"/>
    <w:semiHidden/>
    <w:qFormat/>
    <w:rPr>
      <w:sz w:val="20"/>
      <w:szCs w:val="20"/>
    </w:r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EnlacedeInternet">
    <w:name w:val="Enlace de Internet"/>
    <w:basedOn w:val="DefaultParagraphFont"/>
    <w:uiPriority w:val="99"/>
    <w:unhideWhenUsed/>
    <w:qFormat/>
    <w:rPr>
      <w:color w:val="0563C1" w:themeColor="hyperlink"/>
      <w:u w:val="single"/>
    </w:rPr>
  </w:style>
  <w:style w:type="paragraph" w:customStyle="1" w:styleId="Corps">
    <w:name w:val="Corps"/>
    <w:qFormat/>
    <w:pPr>
      <w:spacing w:after="0" w:line="240" w:lineRule="auto"/>
    </w:pPr>
    <w:rPr>
      <w:rFonts w:ascii="Helvetica Neue" w:eastAsia="Arial Unicode MS" w:hAnsi="Helvetica Neue" w:cs="Arial Unicode MS"/>
      <w:color w:val="000000"/>
      <w:sz w:val="22"/>
      <w:szCs w:val="22"/>
      <w:lang w:eastAsia="es-GT"/>
    </w:rPr>
  </w:style>
  <w:style w:type="character" w:customStyle="1" w:styleId="Mencinsinresolver1">
    <w:name w:val="Mención sin resolver1"/>
    <w:basedOn w:val="DefaultParagraphFont"/>
    <w:uiPriority w:val="99"/>
    <w:semiHidden/>
    <w:unhideWhenUsed/>
    <w:qFormat/>
    <w:rPr>
      <w:color w:val="605E5C"/>
      <w:shd w:val="clear" w:color="auto" w:fill="E1DFDD"/>
    </w:rPr>
  </w:style>
  <w:style w:type="character" w:customStyle="1" w:styleId="BalloonTextChar">
    <w:name w:val="Balloon Text Char"/>
    <w:basedOn w:val="DefaultParagraphFont"/>
    <w:link w:val="BalloonText"/>
    <w:uiPriority w:val="99"/>
    <w:semiHidden/>
    <w:qFormat/>
    <w:rPr>
      <w:rFonts w:ascii="Segoe UI" w:hAnsi="Segoe UI" w:cs="Segoe UI"/>
      <w:sz w:val="18"/>
      <w:szCs w:val="18"/>
      <w:lang w:eastAsia="en-US"/>
    </w:rPr>
  </w:style>
  <w:style w:type="character" w:customStyle="1" w:styleId="CommentTextChar">
    <w:name w:val="Comment Text Char"/>
    <w:basedOn w:val="DefaultParagraphFont"/>
    <w:link w:val="CommentText"/>
    <w:uiPriority w:val="99"/>
    <w:semiHidden/>
    <w:qFormat/>
    <w:rPr>
      <w:sz w:val="22"/>
      <w:szCs w:val="22"/>
      <w:lang w:eastAsia="en-US"/>
    </w:rPr>
  </w:style>
  <w:style w:type="character" w:customStyle="1" w:styleId="CommentSubjectChar">
    <w:name w:val="Comment Subject Char"/>
    <w:basedOn w:val="CommentTextChar"/>
    <w:link w:val="CommentSubject"/>
    <w:uiPriority w:val="99"/>
    <w:semiHidden/>
    <w:qFormat/>
    <w:rPr>
      <w:b/>
      <w:bCs/>
      <w:sz w:val="22"/>
      <w:szCs w:val="22"/>
      <w:lang w:eastAsia="en-US"/>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E74B5" w:themeColor="accent1" w:themeShade="BF"/>
      <w:sz w:val="32"/>
      <w:szCs w:val="32"/>
      <w:lang w:eastAsia="en-US"/>
    </w:rPr>
  </w:style>
  <w:style w:type="character" w:customStyle="1" w:styleId="TitleChar">
    <w:name w:val="Title Char"/>
    <w:basedOn w:val="DefaultParagraphFont"/>
    <w:link w:val="Title"/>
    <w:uiPriority w:val="10"/>
    <w:qFormat/>
    <w:rPr>
      <w:rFonts w:asciiTheme="majorHAnsi" w:eastAsiaTheme="majorEastAsia" w:hAnsiTheme="majorHAnsi" w:cstheme="majorBidi"/>
      <w:spacing w:val="-10"/>
      <w:kern w:val="28"/>
      <w:sz w:val="56"/>
      <w:szCs w:val="5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b:Source>
    <b:Tag>ELC</b:Tag>
    <b:SourceType>InternetSite</b:SourceType>
    <b:Guid>{7044BBFA-D150-4540-BF24-15BDD13CCCDD}</b:Guid>
    <b:Author>
      <b:Author>
        <b:NameList>
          <b:Person>
            <b:Last>GUATEMALA</b:Last>
            <b:First>EL</b:First>
            <b:Middle>CONGRESO DE LA REPUBLICA DE</b:Middle>
          </b:Person>
        </b:NameList>
      </b:Author>
    </b:Author>
    <b:Title>Título I. Principios y fines de la Educación</b:Title>
    <b:InternetSiteTitle>Ley de Educación Nacional Decreto Legislativo No.12-91</b:InternetSiteTitle>
    <b:URL>https://cnbguatemala.org/wiki/Compendio_de_leyes_para_educación_especial/Ley_de_Educación_Nacional_Decreto_Legislativo_No.12-91</b:URL>
    <b:RefOrder>1</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6232E4D-A7D5-4780-A198-04A583BC4DD1}">
  <ds:schemaRefs>
    <ds:schemaRef ds:uri="http://schemas.openxmlformats.org/officeDocument/2006/bibliography"/>
  </ds:schemaRefs>
</ds:datastoreItem>
</file>

<file path=customXml/itemProps3.xml><?xml version="1.0" encoding="utf-8"?>
<ds:datastoreItem xmlns:ds="http://schemas.openxmlformats.org/officeDocument/2006/customXml" ds:itemID="{043A2D98-639B-4199-AA4F-348CE6CEE134}"/>
</file>

<file path=customXml/itemProps4.xml><?xml version="1.0" encoding="utf-8"?>
<ds:datastoreItem xmlns:ds="http://schemas.openxmlformats.org/officeDocument/2006/customXml" ds:itemID="{8AA72E0F-247D-4C05-A976-432FC080DFA0}"/>
</file>

<file path=customXml/itemProps5.xml><?xml version="1.0" encoding="utf-8"?>
<ds:datastoreItem xmlns:ds="http://schemas.openxmlformats.org/officeDocument/2006/customXml" ds:itemID="{2D970D64-B330-447F-A571-E53925A0890F}"/>
</file>

<file path=docProps/app.xml><?xml version="1.0" encoding="utf-8"?>
<Properties xmlns="http://schemas.openxmlformats.org/officeDocument/2006/extended-properties" xmlns:vt="http://schemas.openxmlformats.org/officeDocument/2006/docPropsVTypes">
  <Template>Normal.dotm</Template>
  <TotalTime>0</TotalTime>
  <Pages>10</Pages>
  <Words>2783</Words>
  <Characters>15868</Characters>
  <Application>Microsoft Office Word</Application>
  <DocSecurity>0</DocSecurity>
  <Lines>132</Lines>
  <Paragraphs>37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18614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 de Windows</dc:creator>
  <cp:lastModifiedBy>Tolaïni Sabine</cp:lastModifiedBy>
  <cp:revision>2</cp:revision>
  <dcterms:created xsi:type="dcterms:W3CDTF">2020-08-18T14:24:00Z</dcterms:created>
  <dcterms:modified xsi:type="dcterms:W3CDTF">2020-08-18T14:24:00Z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2057-10.2.0.7646</vt:lpwstr>
  </property>
  <property fmtid="{D5CDD505-2E9C-101B-9397-08002B2CF9AE}" pid="3" name="ContentTypeId">
    <vt:lpwstr>0x010100FAE5DBF0ADA998469064B64F53A76F3C</vt:lpwstr>
  </property>
</Properties>
</file>