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A7E2F9" w14:textId="77777777" w:rsidR="002072A0" w:rsidRPr="00D9200A" w:rsidRDefault="0044533A" w:rsidP="00B92855">
      <w:pPr>
        <w:widowControl w:val="0"/>
        <w:pBdr>
          <w:top w:val="nil"/>
          <w:left w:val="nil"/>
          <w:bottom w:val="nil"/>
          <w:right w:val="nil"/>
          <w:between w:val="nil"/>
        </w:pBdr>
        <w:spacing w:after="0" w:line="240" w:lineRule="auto"/>
        <w:rPr>
          <w:rFonts w:ascii="Arial" w:hAnsi="Arial" w:cs="Arial"/>
          <w:lang w:val="es-ES"/>
        </w:rPr>
      </w:pPr>
      <w:bookmarkStart w:id="0" w:name="_GoBack"/>
      <w:bookmarkEnd w:id="0"/>
      <w:r>
        <w:rPr>
          <w:rFonts w:ascii="Arial" w:hAnsi="Arial" w:cs="Arial"/>
          <w:lang w:val="es-ES"/>
        </w:rPr>
        <w:pict w14:anchorId="6C962FF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50pt;height:50pt;z-index:251657728;visibility:hidden">
            <o:lock v:ext="edit" selection="t"/>
          </v:shape>
        </w:pict>
      </w:r>
    </w:p>
    <w:p w14:paraId="3EBB3D67" w14:textId="77777777" w:rsidR="002072A0" w:rsidRPr="00D9200A" w:rsidRDefault="002072A0" w:rsidP="00B92855">
      <w:pPr>
        <w:spacing w:after="0" w:line="240" w:lineRule="auto"/>
        <w:rPr>
          <w:rFonts w:ascii="Arial" w:eastAsia="Arial" w:hAnsi="Arial" w:cs="Arial"/>
          <w:lang w:val="es-ES"/>
        </w:rPr>
      </w:pPr>
    </w:p>
    <w:p w14:paraId="302F752E" w14:textId="77777777" w:rsidR="002072A0" w:rsidRPr="00D9200A" w:rsidRDefault="002072A0" w:rsidP="00B92855">
      <w:pPr>
        <w:spacing w:after="0" w:line="240" w:lineRule="auto"/>
        <w:jc w:val="center"/>
        <w:rPr>
          <w:rFonts w:ascii="Arial" w:eastAsia="Arial" w:hAnsi="Arial" w:cs="Arial"/>
          <w:lang w:val="es-ES"/>
        </w:rPr>
      </w:pPr>
    </w:p>
    <w:p w14:paraId="27AF3A9B" w14:textId="77777777" w:rsidR="002072A0" w:rsidRPr="00D9200A" w:rsidRDefault="002072A0" w:rsidP="00B92855">
      <w:pPr>
        <w:spacing w:after="0" w:line="240" w:lineRule="auto"/>
        <w:jc w:val="center"/>
        <w:rPr>
          <w:rFonts w:ascii="Arial" w:eastAsia="Arial" w:hAnsi="Arial" w:cs="Arial"/>
          <w:lang w:val="es-ES"/>
        </w:rPr>
      </w:pPr>
    </w:p>
    <w:p w14:paraId="7AA0B439" w14:textId="77777777" w:rsidR="00FD0F7A" w:rsidRDefault="00FD0F7A" w:rsidP="00B92855">
      <w:pPr>
        <w:spacing w:after="0" w:line="240" w:lineRule="auto"/>
        <w:jc w:val="center"/>
        <w:rPr>
          <w:rFonts w:ascii="Arial" w:eastAsia="Arial" w:hAnsi="Arial" w:cs="Arial"/>
          <w:b/>
          <w:sz w:val="28"/>
          <w:lang w:val="es-ES"/>
        </w:rPr>
      </w:pPr>
    </w:p>
    <w:p w14:paraId="5296BFCB" w14:textId="77777777" w:rsidR="00FD0F7A" w:rsidRDefault="00FD0F7A" w:rsidP="00B92855">
      <w:pPr>
        <w:spacing w:after="0" w:line="240" w:lineRule="auto"/>
        <w:jc w:val="center"/>
        <w:rPr>
          <w:rFonts w:ascii="Arial" w:eastAsia="Arial" w:hAnsi="Arial" w:cs="Arial"/>
          <w:b/>
          <w:sz w:val="28"/>
          <w:lang w:val="es-ES"/>
        </w:rPr>
      </w:pPr>
    </w:p>
    <w:p w14:paraId="2D1B2085" w14:textId="77777777" w:rsidR="00FD0F7A" w:rsidRDefault="00FD0F7A" w:rsidP="00B92855">
      <w:pPr>
        <w:spacing w:after="0" w:line="240" w:lineRule="auto"/>
        <w:jc w:val="center"/>
        <w:rPr>
          <w:rFonts w:ascii="Arial" w:eastAsia="Arial" w:hAnsi="Arial" w:cs="Arial"/>
          <w:b/>
          <w:sz w:val="28"/>
          <w:lang w:val="es-ES"/>
        </w:rPr>
      </w:pPr>
    </w:p>
    <w:p w14:paraId="6C88BC60" w14:textId="77777777" w:rsidR="00FD0F7A" w:rsidRDefault="00FD0F7A" w:rsidP="00B92855">
      <w:pPr>
        <w:spacing w:after="0" w:line="240" w:lineRule="auto"/>
        <w:jc w:val="center"/>
        <w:rPr>
          <w:rFonts w:ascii="Arial" w:eastAsia="Arial" w:hAnsi="Arial" w:cs="Arial"/>
          <w:b/>
          <w:sz w:val="28"/>
          <w:lang w:val="es-ES"/>
        </w:rPr>
      </w:pPr>
    </w:p>
    <w:p w14:paraId="4DA6A964" w14:textId="77777777" w:rsidR="00FD0F7A" w:rsidRDefault="00FD0F7A" w:rsidP="00B92855">
      <w:pPr>
        <w:spacing w:after="0" w:line="240" w:lineRule="auto"/>
        <w:jc w:val="center"/>
        <w:rPr>
          <w:rFonts w:ascii="Arial" w:eastAsia="Arial" w:hAnsi="Arial" w:cs="Arial"/>
          <w:b/>
          <w:sz w:val="28"/>
          <w:lang w:val="es-ES"/>
        </w:rPr>
      </w:pPr>
    </w:p>
    <w:p w14:paraId="322E4F67" w14:textId="77777777" w:rsidR="00FD0F7A" w:rsidRDefault="00FD0F7A" w:rsidP="00B92855">
      <w:pPr>
        <w:spacing w:after="0" w:line="240" w:lineRule="auto"/>
        <w:jc w:val="center"/>
        <w:rPr>
          <w:rFonts w:ascii="Arial" w:eastAsia="Arial" w:hAnsi="Arial" w:cs="Arial"/>
          <w:b/>
          <w:sz w:val="28"/>
          <w:lang w:val="es-ES"/>
        </w:rPr>
      </w:pPr>
    </w:p>
    <w:p w14:paraId="08681E6F" w14:textId="6332E2A9" w:rsidR="002072A0" w:rsidRPr="00D9200A" w:rsidRDefault="00C668C1" w:rsidP="00B92855">
      <w:pPr>
        <w:spacing w:after="0" w:line="240" w:lineRule="auto"/>
        <w:jc w:val="center"/>
        <w:rPr>
          <w:rFonts w:ascii="Arial" w:eastAsia="Arial" w:hAnsi="Arial" w:cs="Arial"/>
          <w:b/>
          <w:sz w:val="28"/>
          <w:lang w:val="es-ES"/>
        </w:rPr>
      </w:pPr>
      <w:r w:rsidRPr="00D9200A">
        <w:rPr>
          <w:rFonts w:ascii="Arial" w:eastAsia="Arial" w:hAnsi="Arial" w:cs="Arial"/>
          <w:b/>
          <w:sz w:val="28"/>
          <w:lang w:val="es-ES"/>
        </w:rPr>
        <w:t xml:space="preserve">INFORME ALTERNATIVO </w:t>
      </w:r>
    </w:p>
    <w:p w14:paraId="1D643ECD" w14:textId="12EAB18E" w:rsidR="002072A0" w:rsidRPr="00D9200A" w:rsidRDefault="00C668C1" w:rsidP="00B92855">
      <w:pPr>
        <w:spacing w:after="0" w:line="240" w:lineRule="auto"/>
        <w:jc w:val="center"/>
        <w:rPr>
          <w:rFonts w:ascii="Arial" w:eastAsia="Arial" w:hAnsi="Arial" w:cs="Arial"/>
          <w:sz w:val="28"/>
          <w:lang w:val="es-ES"/>
        </w:rPr>
      </w:pPr>
      <w:r w:rsidRPr="00D9200A">
        <w:rPr>
          <w:rFonts w:ascii="Arial" w:eastAsia="Arial" w:hAnsi="Arial" w:cs="Arial"/>
          <w:sz w:val="28"/>
          <w:lang w:val="es-ES"/>
        </w:rPr>
        <w:t xml:space="preserve">Sobre la situación de los derechos </w:t>
      </w:r>
      <w:r w:rsidR="00BC4C6F" w:rsidRPr="00D9200A">
        <w:rPr>
          <w:rFonts w:ascii="Arial" w:eastAsia="Arial" w:hAnsi="Arial" w:cs="Arial"/>
          <w:sz w:val="28"/>
          <w:lang w:val="es-ES"/>
        </w:rPr>
        <w:t xml:space="preserve">humanos </w:t>
      </w:r>
      <w:r w:rsidRPr="00D9200A">
        <w:rPr>
          <w:rFonts w:ascii="Arial" w:eastAsia="Arial" w:hAnsi="Arial" w:cs="Arial"/>
          <w:sz w:val="28"/>
          <w:lang w:val="es-ES"/>
        </w:rPr>
        <w:t>de las personas con discapacidad en la Ciudad de México</w:t>
      </w:r>
    </w:p>
    <w:p w14:paraId="29C9F3F9" w14:textId="77777777" w:rsidR="002072A0" w:rsidRPr="00D9200A" w:rsidRDefault="002072A0" w:rsidP="00B92855">
      <w:pPr>
        <w:spacing w:after="0" w:line="240" w:lineRule="auto"/>
        <w:jc w:val="center"/>
        <w:rPr>
          <w:rFonts w:ascii="Arial" w:eastAsia="Arial" w:hAnsi="Arial" w:cs="Arial"/>
          <w:sz w:val="28"/>
          <w:lang w:val="es-ES"/>
        </w:rPr>
      </w:pPr>
    </w:p>
    <w:p w14:paraId="43A16575" w14:textId="77777777" w:rsidR="002072A0" w:rsidRPr="00D9200A" w:rsidRDefault="002072A0" w:rsidP="00B92855">
      <w:pPr>
        <w:spacing w:after="0" w:line="240" w:lineRule="auto"/>
        <w:jc w:val="center"/>
        <w:rPr>
          <w:rFonts w:ascii="Arial" w:eastAsia="Arial" w:hAnsi="Arial" w:cs="Arial"/>
          <w:sz w:val="28"/>
          <w:lang w:val="es-ES"/>
        </w:rPr>
      </w:pPr>
    </w:p>
    <w:p w14:paraId="21BE16B8" w14:textId="793C879B" w:rsidR="002072A0" w:rsidRDefault="002072A0" w:rsidP="00B92855">
      <w:pPr>
        <w:spacing w:after="0" w:line="240" w:lineRule="auto"/>
        <w:jc w:val="center"/>
        <w:rPr>
          <w:rFonts w:ascii="Arial" w:eastAsia="Arial" w:hAnsi="Arial" w:cs="Arial"/>
          <w:sz w:val="28"/>
          <w:lang w:val="es-ES"/>
        </w:rPr>
      </w:pPr>
    </w:p>
    <w:p w14:paraId="222B42D1" w14:textId="41671D77" w:rsidR="00FD0F7A" w:rsidRDefault="00FD0F7A" w:rsidP="00B92855">
      <w:pPr>
        <w:spacing w:after="0" w:line="240" w:lineRule="auto"/>
        <w:jc w:val="center"/>
        <w:rPr>
          <w:rFonts w:ascii="Arial" w:eastAsia="Arial" w:hAnsi="Arial" w:cs="Arial"/>
          <w:sz w:val="28"/>
          <w:lang w:val="es-ES"/>
        </w:rPr>
      </w:pPr>
    </w:p>
    <w:p w14:paraId="2BE233CD" w14:textId="58BB405F" w:rsidR="00FD0F7A" w:rsidRDefault="00FD0F7A" w:rsidP="00B92855">
      <w:pPr>
        <w:spacing w:after="0" w:line="240" w:lineRule="auto"/>
        <w:jc w:val="center"/>
        <w:rPr>
          <w:rFonts w:ascii="Arial" w:eastAsia="Arial" w:hAnsi="Arial" w:cs="Arial"/>
          <w:sz w:val="28"/>
          <w:lang w:val="es-ES"/>
        </w:rPr>
      </w:pPr>
    </w:p>
    <w:p w14:paraId="22A1536E" w14:textId="77777777" w:rsidR="00FD0F7A" w:rsidRPr="00D9200A" w:rsidRDefault="00FD0F7A" w:rsidP="00B92855">
      <w:pPr>
        <w:spacing w:after="0" w:line="240" w:lineRule="auto"/>
        <w:jc w:val="center"/>
        <w:rPr>
          <w:rFonts w:ascii="Arial" w:eastAsia="Arial" w:hAnsi="Arial" w:cs="Arial"/>
          <w:sz w:val="28"/>
          <w:lang w:val="es-ES"/>
        </w:rPr>
      </w:pPr>
    </w:p>
    <w:p w14:paraId="147A42D3" w14:textId="77777777" w:rsidR="002072A0" w:rsidRPr="00D9200A" w:rsidRDefault="00C668C1" w:rsidP="00B92855">
      <w:pPr>
        <w:spacing w:after="0" w:line="240" w:lineRule="auto"/>
        <w:jc w:val="center"/>
        <w:rPr>
          <w:rFonts w:ascii="Arial" w:eastAsia="Arial" w:hAnsi="Arial" w:cs="Arial"/>
          <w:color w:val="000000"/>
          <w:sz w:val="28"/>
          <w:lang w:val="es-ES"/>
        </w:rPr>
      </w:pPr>
      <w:r w:rsidRPr="00D9200A">
        <w:rPr>
          <w:rFonts w:ascii="Arial" w:eastAsia="Arial" w:hAnsi="Arial" w:cs="Arial"/>
          <w:color w:val="000000"/>
          <w:sz w:val="28"/>
          <w:lang w:val="es-ES"/>
        </w:rPr>
        <w:t>Aportes desde la</w:t>
      </w:r>
    </w:p>
    <w:p w14:paraId="3162520C" w14:textId="77777777" w:rsidR="002072A0" w:rsidRPr="00D9200A" w:rsidRDefault="00C668C1" w:rsidP="00B92855">
      <w:pPr>
        <w:spacing w:after="0" w:line="240" w:lineRule="auto"/>
        <w:jc w:val="center"/>
        <w:rPr>
          <w:rFonts w:ascii="Arial" w:eastAsia="Arial" w:hAnsi="Arial" w:cs="Arial"/>
          <w:b/>
          <w:color w:val="808080"/>
          <w:sz w:val="28"/>
          <w:lang w:val="es-ES"/>
        </w:rPr>
      </w:pPr>
      <w:r w:rsidRPr="00D9200A">
        <w:rPr>
          <w:rFonts w:ascii="Arial" w:eastAsia="Arial" w:hAnsi="Arial" w:cs="Arial"/>
          <w:b/>
          <w:color w:val="808080"/>
          <w:sz w:val="28"/>
          <w:lang w:val="es-ES"/>
        </w:rPr>
        <w:t>COMISIÓN DE DERECHOS HUMANOS DE LA CIUDAD DE MÉXICO</w:t>
      </w:r>
    </w:p>
    <w:p w14:paraId="23F27572" w14:textId="411F61BA" w:rsidR="002072A0" w:rsidRDefault="002072A0" w:rsidP="00B92855">
      <w:pPr>
        <w:spacing w:after="0" w:line="240" w:lineRule="auto"/>
        <w:jc w:val="center"/>
        <w:rPr>
          <w:rFonts w:ascii="Arial" w:eastAsia="Arial" w:hAnsi="Arial" w:cs="Arial"/>
          <w:sz w:val="28"/>
          <w:lang w:val="es-ES"/>
        </w:rPr>
      </w:pPr>
    </w:p>
    <w:p w14:paraId="6BF4E194" w14:textId="2C9BF1C8" w:rsidR="00FD0F7A" w:rsidRDefault="00FD0F7A" w:rsidP="00B92855">
      <w:pPr>
        <w:spacing w:after="0" w:line="240" w:lineRule="auto"/>
        <w:jc w:val="center"/>
        <w:rPr>
          <w:rFonts w:ascii="Arial" w:eastAsia="Arial" w:hAnsi="Arial" w:cs="Arial"/>
          <w:sz w:val="28"/>
          <w:lang w:val="es-ES"/>
        </w:rPr>
      </w:pPr>
    </w:p>
    <w:p w14:paraId="75975F31" w14:textId="6718AE1E" w:rsidR="00FD0F7A" w:rsidRDefault="00FD0F7A" w:rsidP="00B92855">
      <w:pPr>
        <w:spacing w:after="0" w:line="240" w:lineRule="auto"/>
        <w:jc w:val="center"/>
        <w:rPr>
          <w:rFonts w:ascii="Arial" w:eastAsia="Arial" w:hAnsi="Arial" w:cs="Arial"/>
          <w:sz w:val="28"/>
          <w:lang w:val="es-ES"/>
        </w:rPr>
      </w:pPr>
    </w:p>
    <w:p w14:paraId="38DCAC8F" w14:textId="7BF3AA0F" w:rsidR="00FD0F7A" w:rsidRDefault="00FD0F7A" w:rsidP="00B92855">
      <w:pPr>
        <w:spacing w:after="0" w:line="240" w:lineRule="auto"/>
        <w:jc w:val="center"/>
        <w:rPr>
          <w:rFonts w:ascii="Arial" w:eastAsia="Arial" w:hAnsi="Arial" w:cs="Arial"/>
          <w:sz w:val="28"/>
          <w:lang w:val="es-ES"/>
        </w:rPr>
      </w:pPr>
    </w:p>
    <w:p w14:paraId="4DCFFDFB" w14:textId="7FBEF384" w:rsidR="00FD0F7A" w:rsidRDefault="00FD0F7A" w:rsidP="00B92855">
      <w:pPr>
        <w:spacing w:after="0" w:line="240" w:lineRule="auto"/>
        <w:jc w:val="center"/>
        <w:rPr>
          <w:rFonts w:ascii="Arial" w:eastAsia="Arial" w:hAnsi="Arial" w:cs="Arial"/>
          <w:sz w:val="28"/>
          <w:lang w:val="es-ES"/>
        </w:rPr>
      </w:pPr>
    </w:p>
    <w:p w14:paraId="5B910CFB" w14:textId="492AC9D0" w:rsidR="00FD0F7A" w:rsidRDefault="00FD0F7A" w:rsidP="00B92855">
      <w:pPr>
        <w:spacing w:after="0" w:line="240" w:lineRule="auto"/>
        <w:jc w:val="center"/>
        <w:rPr>
          <w:rFonts w:ascii="Arial" w:eastAsia="Arial" w:hAnsi="Arial" w:cs="Arial"/>
          <w:sz w:val="28"/>
          <w:lang w:val="es-ES"/>
        </w:rPr>
      </w:pPr>
    </w:p>
    <w:p w14:paraId="098D0E60" w14:textId="0DE4B9F3" w:rsidR="00FD0F7A" w:rsidRDefault="00FD0F7A" w:rsidP="00B92855">
      <w:pPr>
        <w:spacing w:after="0" w:line="240" w:lineRule="auto"/>
        <w:jc w:val="center"/>
        <w:rPr>
          <w:rFonts w:ascii="Arial" w:eastAsia="Arial" w:hAnsi="Arial" w:cs="Arial"/>
          <w:sz w:val="28"/>
          <w:lang w:val="es-ES"/>
        </w:rPr>
      </w:pPr>
    </w:p>
    <w:p w14:paraId="1ABE61D1" w14:textId="77777777" w:rsidR="00FD0F7A" w:rsidRPr="00D9200A" w:rsidRDefault="00FD0F7A" w:rsidP="00B92855">
      <w:pPr>
        <w:spacing w:after="0" w:line="240" w:lineRule="auto"/>
        <w:jc w:val="center"/>
        <w:rPr>
          <w:rFonts w:ascii="Arial" w:eastAsia="Arial" w:hAnsi="Arial" w:cs="Arial"/>
          <w:sz w:val="28"/>
          <w:lang w:val="es-ES"/>
        </w:rPr>
      </w:pPr>
    </w:p>
    <w:p w14:paraId="27905D26" w14:textId="77777777" w:rsidR="002072A0" w:rsidRPr="00D9200A" w:rsidRDefault="002072A0" w:rsidP="00B92855">
      <w:pPr>
        <w:spacing w:after="0" w:line="240" w:lineRule="auto"/>
        <w:jc w:val="center"/>
        <w:rPr>
          <w:rFonts w:ascii="Arial" w:eastAsia="Arial" w:hAnsi="Arial" w:cs="Arial"/>
          <w:sz w:val="28"/>
          <w:lang w:val="es-ES"/>
        </w:rPr>
      </w:pPr>
    </w:p>
    <w:p w14:paraId="68524043" w14:textId="77777777" w:rsidR="002072A0" w:rsidRPr="00D9200A" w:rsidRDefault="002072A0" w:rsidP="00B92855">
      <w:pPr>
        <w:spacing w:after="0" w:line="240" w:lineRule="auto"/>
        <w:jc w:val="center"/>
        <w:rPr>
          <w:rFonts w:ascii="Arial" w:eastAsia="Arial" w:hAnsi="Arial" w:cs="Arial"/>
          <w:sz w:val="28"/>
          <w:lang w:val="es-ES"/>
        </w:rPr>
      </w:pPr>
    </w:p>
    <w:p w14:paraId="367832CA" w14:textId="78F9702A" w:rsidR="00D9200A" w:rsidRDefault="00C668C1" w:rsidP="00B92855">
      <w:pPr>
        <w:spacing w:after="0" w:line="240" w:lineRule="auto"/>
        <w:jc w:val="right"/>
        <w:rPr>
          <w:rFonts w:ascii="Arial" w:eastAsia="Arial" w:hAnsi="Arial" w:cs="Arial"/>
          <w:sz w:val="28"/>
          <w:lang w:val="es-ES"/>
        </w:rPr>
      </w:pPr>
      <w:r w:rsidRPr="00D9200A">
        <w:rPr>
          <w:rFonts w:ascii="Arial" w:eastAsia="Arial" w:hAnsi="Arial" w:cs="Arial"/>
          <w:sz w:val="28"/>
          <w:lang w:val="es-ES"/>
        </w:rPr>
        <w:t>AGOSTO 2019</w:t>
      </w:r>
    </w:p>
    <w:p w14:paraId="1450FC36" w14:textId="77777777" w:rsidR="00D9200A" w:rsidRDefault="00D9200A" w:rsidP="00B92855">
      <w:pPr>
        <w:spacing w:after="0" w:line="240" w:lineRule="auto"/>
        <w:rPr>
          <w:rFonts w:ascii="Arial" w:eastAsia="Arial" w:hAnsi="Arial" w:cs="Arial"/>
          <w:sz w:val="28"/>
          <w:lang w:val="es-ES"/>
        </w:rPr>
      </w:pPr>
      <w:r>
        <w:rPr>
          <w:rFonts w:ascii="Arial" w:eastAsia="Arial" w:hAnsi="Arial" w:cs="Arial"/>
          <w:sz w:val="28"/>
          <w:lang w:val="es-ES"/>
        </w:rPr>
        <w:br w:type="page"/>
      </w:r>
    </w:p>
    <w:p w14:paraId="219B553A" w14:textId="77777777" w:rsidR="00BC4C6F" w:rsidRPr="00D9200A" w:rsidRDefault="00BC4C6F" w:rsidP="00B92855">
      <w:pPr>
        <w:spacing w:after="0" w:line="240" w:lineRule="auto"/>
        <w:jc w:val="right"/>
        <w:rPr>
          <w:rFonts w:ascii="Arial" w:eastAsia="Arial" w:hAnsi="Arial" w:cs="Arial"/>
          <w:lang w:val="es-ES"/>
        </w:rPr>
      </w:pPr>
    </w:p>
    <w:p w14:paraId="73E83F45" w14:textId="40D90770" w:rsidR="00403B4E" w:rsidRDefault="00403B4E" w:rsidP="00B92855">
      <w:pPr>
        <w:spacing w:after="0" w:line="240" w:lineRule="auto"/>
        <w:rPr>
          <w:rFonts w:ascii="Arial" w:eastAsia="Arial" w:hAnsi="Arial" w:cs="Arial"/>
          <w:lang w:val="es-ES"/>
        </w:rPr>
      </w:pPr>
    </w:p>
    <w:sdt>
      <w:sdtPr>
        <w:rPr>
          <w:rFonts w:ascii="Calibri" w:eastAsia="Calibri" w:hAnsi="Calibri" w:cs="Calibri"/>
          <w:color w:val="auto"/>
          <w:sz w:val="22"/>
          <w:szCs w:val="22"/>
          <w:lang w:val="es-ES"/>
        </w:rPr>
        <w:id w:val="1592208152"/>
        <w:docPartObj>
          <w:docPartGallery w:val="Table of Contents"/>
          <w:docPartUnique/>
        </w:docPartObj>
      </w:sdtPr>
      <w:sdtEndPr>
        <w:rPr>
          <w:b/>
          <w:bCs/>
        </w:rPr>
      </w:sdtEndPr>
      <w:sdtContent>
        <w:p w14:paraId="7EF12CD0" w14:textId="0A6B7A1B" w:rsidR="008213F5" w:rsidRDefault="008213F5">
          <w:pPr>
            <w:pStyle w:val="TOCHeading"/>
            <w:rPr>
              <w:lang w:val="es-ES"/>
            </w:rPr>
          </w:pPr>
          <w:r>
            <w:rPr>
              <w:lang w:val="es-ES"/>
            </w:rPr>
            <w:t>Tabla de contenido</w:t>
          </w:r>
        </w:p>
        <w:p w14:paraId="5838061E" w14:textId="77777777" w:rsidR="009A04CC" w:rsidRPr="009A04CC" w:rsidRDefault="009A04CC" w:rsidP="009A04CC">
          <w:pPr>
            <w:rPr>
              <w:lang w:val="es-ES"/>
            </w:rPr>
          </w:pPr>
        </w:p>
        <w:p w14:paraId="40A16F31" w14:textId="53E62CA4" w:rsidR="001F1E0A" w:rsidRDefault="008213F5">
          <w:pPr>
            <w:pStyle w:val="TOC1"/>
            <w:tabs>
              <w:tab w:val="right" w:leader="dot" w:pos="9679"/>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7135739" w:history="1">
            <w:r w:rsidR="001F1E0A" w:rsidRPr="00740FD1">
              <w:rPr>
                <w:rStyle w:val="Hyperlink"/>
                <w:rFonts w:ascii="Arial" w:eastAsia="Arial" w:hAnsi="Arial" w:cs="Arial"/>
                <w:noProof/>
                <w:lang w:val="es-ES"/>
              </w:rPr>
              <w:t>I. La Comisión de Derechos Humanos de la Ciudad de México</w:t>
            </w:r>
            <w:r w:rsidR="001F1E0A">
              <w:rPr>
                <w:noProof/>
                <w:webHidden/>
              </w:rPr>
              <w:tab/>
            </w:r>
            <w:r w:rsidR="001F1E0A">
              <w:rPr>
                <w:noProof/>
                <w:webHidden/>
              </w:rPr>
              <w:fldChar w:fldCharType="begin"/>
            </w:r>
            <w:r w:rsidR="001F1E0A">
              <w:rPr>
                <w:noProof/>
                <w:webHidden/>
              </w:rPr>
              <w:instrText xml:space="preserve"> PAGEREF _Toc17135739 \h </w:instrText>
            </w:r>
            <w:r w:rsidR="001F1E0A">
              <w:rPr>
                <w:noProof/>
                <w:webHidden/>
              </w:rPr>
            </w:r>
            <w:r w:rsidR="001F1E0A">
              <w:rPr>
                <w:noProof/>
                <w:webHidden/>
              </w:rPr>
              <w:fldChar w:fldCharType="separate"/>
            </w:r>
            <w:r w:rsidR="001F1E0A">
              <w:rPr>
                <w:noProof/>
                <w:webHidden/>
              </w:rPr>
              <w:t>3</w:t>
            </w:r>
            <w:r w:rsidR="001F1E0A">
              <w:rPr>
                <w:noProof/>
                <w:webHidden/>
              </w:rPr>
              <w:fldChar w:fldCharType="end"/>
            </w:r>
          </w:hyperlink>
        </w:p>
        <w:p w14:paraId="0C338C23" w14:textId="45AC0E94" w:rsidR="001F1E0A" w:rsidRDefault="0044533A">
          <w:pPr>
            <w:pStyle w:val="TOC2"/>
            <w:tabs>
              <w:tab w:val="right" w:leader="dot" w:pos="9679"/>
            </w:tabs>
            <w:rPr>
              <w:rFonts w:asciiTheme="minorHAnsi" w:eastAsiaTheme="minorEastAsia" w:hAnsiTheme="minorHAnsi" w:cstheme="minorBidi"/>
              <w:noProof/>
            </w:rPr>
          </w:pPr>
          <w:hyperlink w:anchor="_Toc17135740" w:history="1">
            <w:r w:rsidR="001F1E0A" w:rsidRPr="00740FD1">
              <w:rPr>
                <w:rStyle w:val="Hyperlink"/>
                <w:rFonts w:ascii="Arial" w:eastAsia="Arial" w:hAnsi="Arial" w:cs="Arial"/>
                <w:noProof/>
                <w:lang w:val="es-ES"/>
              </w:rPr>
              <w:t>I.1 Acciones realizadas en materia de derechos humanos de personas con discapacidad en el periodo 2014 a 2019.</w:t>
            </w:r>
            <w:r w:rsidR="001F1E0A">
              <w:rPr>
                <w:noProof/>
                <w:webHidden/>
              </w:rPr>
              <w:tab/>
            </w:r>
            <w:r w:rsidR="001F1E0A">
              <w:rPr>
                <w:noProof/>
                <w:webHidden/>
              </w:rPr>
              <w:fldChar w:fldCharType="begin"/>
            </w:r>
            <w:r w:rsidR="001F1E0A">
              <w:rPr>
                <w:noProof/>
                <w:webHidden/>
              </w:rPr>
              <w:instrText xml:space="preserve"> PAGEREF _Toc17135740 \h </w:instrText>
            </w:r>
            <w:r w:rsidR="001F1E0A">
              <w:rPr>
                <w:noProof/>
                <w:webHidden/>
              </w:rPr>
            </w:r>
            <w:r w:rsidR="001F1E0A">
              <w:rPr>
                <w:noProof/>
                <w:webHidden/>
              </w:rPr>
              <w:fldChar w:fldCharType="separate"/>
            </w:r>
            <w:r w:rsidR="001F1E0A">
              <w:rPr>
                <w:noProof/>
                <w:webHidden/>
              </w:rPr>
              <w:t>3</w:t>
            </w:r>
            <w:r w:rsidR="001F1E0A">
              <w:rPr>
                <w:noProof/>
                <w:webHidden/>
              </w:rPr>
              <w:fldChar w:fldCharType="end"/>
            </w:r>
          </w:hyperlink>
        </w:p>
        <w:p w14:paraId="3093CC52" w14:textId="27D46A4E" w:rsidR="001F1E0A" w:rsidRDefault="0044533A">
          <w:pPr>
            <w:pStyle w:val="TOC1"/>
            <w:tabs>
              <w:tab w:val="right" w:leader="dot" w:pos="9679"/>
            </w:tabs>
            <w:rPr>
              <w:rFonts w:asciiTheme="minorHAnsi" w:eastAsiaTheme="minorEastAsia" w:hAnsiTheme="minorHAnsi" w:cstheme="minorBidi"/>
              <w:noProof/>
            </w:rPr>
          </w:pPr>
          <w:hyperlink w:anchor="_Toc17135741" w:history="1">
            <w:r w:rsidR="001F1E0A" w:rsidRPr="00740FD1">
              <w:rPr>
                <w:rStyle w:val="Hyperlink"/>
                <w:rFonts w:ascii="Arial" w:eastAsia="Arial" w:hAnsi="Arial" w:cs="Arial"/>
                <w:noProof/>
                <w:lang w:val="es-ES"/>
              </w:rPr>
              <w:t>II. Introducción: el estado que guardan los derechos humanos de las personas con discapacidad en la Ciudad de México</w:t>
            </w:r>
            <w:r w:rsidR="001F1E0A">
              <w:rPr>
                <w:noProof/>
                <w:webHidden/>
              </w:rPr>
              <w:tab/>
            </w:r>
            <w:r w:rsidR="001F1E0A">
              <w:rPr>
                <w:noProof/>
                <w:webHidden/>
              </w:rPr>
              <w:fldChar w:fldCharType="begin"/>
            </w:r>
            <w:r w:rsidR="001F1E0A">
              <w:rPr>
                <w:noProof/>
                <w:webHidden/>
              </w:rPr>
              <w:instrText xml:space="preserve"> PAGEREF _Toc17135741 \h </w:instrText>
            </w:r>
            <w:r w:rsidR="001F1E0A">
              <w:rPr>
                <w:noProof/>
                <w:webHidden/>
              </w:rPr>
            </w:r>
            <w:r w:rsidR="001F1E0A">
              <w:rPr>
                <w:noProof/>
                <w:webHidden/>
              </w:rPr>
              <w:fldChar w:fldCharType="separate"/>
            </w:r>
            <w:r w:rsidR="001F1E0A">
              <w:rPr>
                <w:noProof/>
                <w:webHidden/>
              </w:rPr>
              <w:t>10</w:t>
            </w:r>
            <w:r w:rsidR="001F1E0A">
              <w:rPr>
                <w:noProof/>
                <w:webHidden/>
              </w:rPr>
              <w:fldChar w:fldCharType="end"/>
            </w:r>
          </w:hyperlink>
        </w:p>
        <w:p w14:paraId="311222B5" w14:textId="3681F791" w:rsidR="001F1E0A" w:rsidRDefault="0044533A">
          <w:pPr>
            <w:pStyle w:val="TOC1"/>
            <w:tabs>
              <w:tab w:val="right" w:leader="dot" w:pos="9679"/>
            </w:tabs>
            <w:rPr>
              <w:rFonts w:asciiTheme="minorHAnsi" w:eastAsiaTheme="minorEastAsia" w:hAnsiTheme="minorHAnsi" w:cstheme="minorBidi"/>
              <w:noProof/>
            </w:rPr>
          </w:pPr>
          <w:hyperlink w:anchor="_Toc17135742" w:history="1">
            <w:r w:rsidR="001F1E0A" w:rsidRPr="00740FD1">
              <w:rPr>
                <w:rStyle w:val="Hyperlink"/>
                <w:rFonts w:ascii="Arial" w:eastAsia="Arial" w:hAnsi="Arial" w:cs="Arial"/>
                <w:noProof/>
                <w:lang w:val="es-ES"/>
              </w:rPr>
              <w:t>III. Revisión del estado que guardan los derechos de las personas con discapacidad en la Ciudad de México: avances y retos</w:t>
            </w:r>
            <w:r w:rsidR="001F1E0A">
              <w:rPr>
                <w:noProof/>
                <w:webHidden/>
              </w:rPr>
              <w:tab/>
            </w:r>
            <w:r w:rsidR="001F1E0A">
              <w:rPr>
                <w:noProof/>
                <w:webHidden/>
              </w:rPr>
              <w:fldChar w:fldCharType="begin"/>
            </w:r>
            <w:r w:rsidR="001F1E0A">
              <w:rPr>
                <w:noProof/>
                <w:webHidden/>
              </w:rPr>
              <w:instrText xml:space="preserve"> PAGEREF _Toc17135742 \h </w:instrText>
            </w:r>
            <w:r w:rsidR="001F1E0A">
              <w:rPr>
                <w:noProof/>
                <w:webHidden/>
              </w:rPr>
            </w:r>
            <w:r w:rsidR="001F1E0A">
              <w:rPr>
                <w:noProof/>
                <w:webHidden/>
              </w:rPr>
              <w:fldChar w:fldCharType="separate"/>
            </w:r>
            <w:r w:rsidR="001F1E0A">
              <w:rPr>
                <w:noProof/>
                <w:webHidden/>
              </w:rPr>
              <w:t>13</w:t>
            </w:r>
            <w:r w:rsidR="001F1E0A">
              <w:rPr>
                <w:noProof/>
                <w:webHidden/>
              </w:rPr>
              <w:fldChar w:fldCharType="end"/>
            </w:r>
          </w:hyperlink>
        </w:p>
        <w:p w14:paraId="1FCA4715" w14:textId="684C50FB" w:rsidR="001F1E0A" w:rsidRDefault="0044533A">
          <w:pPr>
            <w:pStyle w:val="TOC2"/>
            <w:tabs>
              <w:tab w:val="right" w:leader="dot" w:pos="9679"/>
            </w:tabs>
            <w:rPr>
              <w:rFonts w:asciiTheme="minorHAnsi" w:eastAsiaTheme="minorEastAsia" w:hAnsiTheme="minorHAnsi" w:cstheme="minorBidi"/>
              <w:noProof/>
            </w:rPr>
          </w:pPr>
          <w:hyperlink w:anchor="_Toc17135743" w:history="1">
            <w:r w:rsidR="001F1E0A" w:rsidRPr="00740FD1">
              <w:rPr>
                <w:rStyle w:val="Hyperlink"/>
                <w:rFonts w:ascii="Arial" w:eastAsia="Arial" w:hAnsi="Arial" w:cs="Arial"/>
                <w:noProof/>
                <w:lang w:val="es-ES"/>
              </w:rPr>
              <w:t>a) Artículo 5. Igualdad y No Discriminación</w:t>
            </w:r>
            <w:r w:rsidR="001F1E0A">
              <w:rPr>
                <w:noProof/>
                <w:webHidden/>
              </w:rPr>
              <w:tab/>
            </w:r>
            <w:r w:rsidR="001F1E0A">
              <w:rPr>
                <w:noProof/>
                <w:webHidden/>
              </w:rPr>
              <w:fldChar w:fldCharType="begin"/>
            </w:r>
            <w:r w:rsidR="001F1E0A">
              <w:rPr>
                <w:noProof/>
                <w:webHidden/>
              </w:rPr>
              <w:instrText xml:space="preserve"> PAGEREF _Toc17135743 \h </w:instrText>
            </w:r>
            <w:r w:rsidR="001F1E0A">
              <w:rPr>
                <w:noProof/>
                <w:webHidden/>
              </w:rPr>
            </w:r>
            <w:r w:rsidR="001F1E0A">
              <w:rPr>
                <w:noProof/>
                <w:webHidden/>
              </w:rPr>
              <w:fldChar w:fldCharType="separate"/>
            </w:r>
            <w:r w:rsidR="001F1E0A">
              <w:rPr>
                <w:noProof/>
                <w:webHidden/>
              </w:rPr>
              <w:t>13</w:t>
            </w:r>
            <w:r w:rsidR="001F1E0A">
              <w:rPr>
                <w:noProof/>
                <w:webHidden/>
              </w:rPr>
              <w:fldChar w:fldCharType="end"/>
            </w:r>
          </w:hyperlink>
        </w:p>
        <w:p w14:paraId="2E15B57D" w14:textId="02C01144" w:rsidR="001F1E0A" w:rsidRDefault="0044533A">
          <w:pPr>
            <w:pStyle w:val="TOC2"/>
            <w:tabs>
              <w:tab w:val="right" w:leader="dot" w:pos="9679"/>
            </w:tabs>
            <w:rPr>
              <w:rFonts w:asciiTheme="minorHAnsi" w:eastAsiaTheme="minorEastAsia" w:hAnsiTheme="minorHAnsi" w:cstheme="minorBidi"/>
              <w:noProof/>
            </w:rPr>
          </w:pPr>
          <w:hyperlink w:anchor="_Toc17135744" w:history="1">
            <w:r w:rsidR="001F1E0A" w:rsidRPr="00740FD1">
              <w:rPr>
                <w:rStyle w:val="Hyperlink"/>
                <w:rFonts w:ascii="Arial" w:eastAsia="Arial" w:hAnsi="Arial" w:cs="Arial"/>
                <w:noProof/>
                <w:lang w:val="es-ES"/>
              </w:rPr>
              <w:t>b) Artículo 12. Igual reconocimiento como persona ante la ley</w:t>
            </w:r>
            <w:r w:rsidR="001F1E0A">
              <w:rPr>
                <w:noProof/>
                <w:webHidden/>
              </w:rPr>
              <w:tab/>
            </w:r>
            <w:r w:rsidR="001F1E0A">
              <w:rPr>
                <w:noProof/>
                <w:webHidden/>
              </w:rPr>
              <w:fldChar w:fldCharType="begin"/>
            </w:r>
            <w:r w:rsidR="001F1E0A">
              <w:rPr>
                <w:noProof/>
                <w:webHidden/>
              </w:rPr>
              <w:instrText xml:space="preserve"> PAGEREF _Toc17135744 \h </w:instrText>
            </w:r>
            <w:r w:rsidR="001F1E0A">
              <w:rPr>
                <w:noProof/>
                <w:webHidden/>
              </w:rPr>
            </w:r>
            <w:r w:rsidR="001F1E0A">
              <w:rPr>
                <w:noProof/>
                <w:webHidden/>
              </w:rPr>
              <w:fldChar w:fldCharType="separate"/>
            </w:r>
            <w:r w:rsidR="001F1E0A">
              <w:rPr>
                <w:noProof/>
                <w:webHidden/>
              </w:rPr>
              <w:t>15</w:t>
            </w:r>
            <w:r w:rsidR="001F1E0A">
              <w:rPr>
                <w:noProof/>
                <w:webHidden/>
              </w:rPr>
              <w:fldChar w:fldCharType="end"/>
            </w:r>
          </w:hyperlink>
        </w:p>
        <w:p w14:paraId="11E0537B" w14:textId="71F56988" w:rsidR="001F1E0A" w:rsidRDefault="0044533A">
          <w:pPr>
            <w:pStyle w:val="TOC2"/>
            <w:tabs>
              <w:tab w:val="right" w:leader="dot" w:pos="9679"/>
            </w:tabs>
            <w:rPr>
              <w:rFonts w:asciiTheme="minorHAnsi" w:eastAsiaTheme="minorEastAsia" w:hAnsiTheme="minorHAnsi" w:cstheme="minorBidi"/>
              <w:noProof/>
            </w:rPr>
          </w:pPr>
          <w:hyperlink w:anchor="_Toc17135745" w:history="1">
            <w:r w:rsidR="001F1E0A" w:rsidRPr="00740FD1">
              <w:rPr>
                <w:rStyle w:val="Hyperlink"/>
                <w:rFonts w:ascii="Arial" w:eastAsia="Arial" w:hAnsi="Arial" w:cs="Arial"/>
                <w:noProof/>
                <w:highlight w:val="white"/>
                <w:lang w:val="es-ES"/>
              </w:rPr>
              <w:t>c) Artículo 13. Acceso a la justicia</w:t>
            </w:r>
            <w:r w:rsidR="001F1E0A">
              <w:rPr>
                <w:noProof/>
                <w:webHidden/>
              </w:rPr>
              <w:tab/>
            </w:r>
            <w:r w:rsidR="001F1E0A">
              <w:rPr>
                <w:noProof/>
                <w:webHidden/>
              </w:rPr>
              <w:fldChar w:fldCharType="begin"/>
            </w:r>
            <w:r w:rsidR="001F1E0A">
              <w:rPr>
                <w:noProof/>
                <w:webHidden/>
              </w:rPr>
              <w:instrText xml:space="preserve"> PAGEREF _Toc17135745 \h </w:instrText>
            </w:r>
            <w:r w:rsidR="001F1E0A">
              <w:rPr>
                <w:noProof/>
                <w:webHidden/>
              </w:rPr>
            </w:r>
            <w:r w:rsidR="001F1E0A">
              <w:rPr>
                <w:noProof/>
                <w:webHidden/>
              </w:rPr>
              <w:fldChar w:fldCharType="separate"/>
            </w:r>
            <w:r w:rsidR="001F1E0A">
              <w:rPr>
                <w:noProof/>
                <w:webHidden/>
              </w:rPr>
              <w:t>18</w:t>
            </w:r>
            <w:r w:rsidR="001F1E0A">
              <w:rPr>
                <w:noProof/>
                <w:webHidden/>
              </w:rPr>
              <w:fldChar w:fldCharType="end"/>
            </w:r>
          </w:hyperlink>
        </w:p>
        <w:p w14:paraId="65EF4BB4" w14:textId="23702AD0" w:rsidR="001F1E0A" w:rsidRDefault="0044533A">
          <w:pPr>
            <w:pStyle w:val="TOC2"/>
            <w:tabs>
              <w:tab w:val="right" w:leader="dot" w:pos="9679"/>
            </w:tabs>
            <w:rPr>
              <w:rFonts w:asciiTheme="minorHAnsi" w:eastAsiaTheme="minorEastAsia" w:hAnsiTheme="minorHAnsi" w:cstheme="minorBidi"/>
              <w:noProof/>
            </w:rPr>
          </w:pPr>
          <w:hyperlink w:anchor="_Toc17135746" w:history="1">
            <w:r w:rsidR="001F1E0A" w:rsidRPr="00740FD1">
              <w:rPr>
                <w:rStyle w:val="Hyperlink"/>
                <w:rFonts w:ascii="Arial" w:eastAsia="Arial" w:hAnsi="Arial" w:cs="Arial"/>
                <w:noProof/>
                <w:lang w:val="es-ES"/>
              </w:rPr>
              <w:t>d) Artículo 24. Educación</w:t>
            </w:r>
            <w:r w:rsidR="001F1E0A">
              <w:rPr>
                <w:noProof/>
                <w:webHidden/>
              </w:rPr>
              <w:tab/>
            </w:r>
            <w:r w:rsidR="001F1E0A">
              <w:rPr>
                <w:noProof/>
                <w:webHidden/>
              </w:rPr>
              <w:fldChar w:fldCharType="begin"/>
            </w:r>
            <w:r w:rsidR="001F1E0A">
              <w:rPr>
                <w:noProof/>
                <w:webHidden/>
              </w:rPr>
              <w:instrText xml:space="preserve"> PAGEREF _Toc17135746 \h </w:instrText>
            </w:r>
            <w:r w:rsidR="001F1E0A">
              <w:rPr>
                <w:noProof/>
                <w:webHidden/>
              </w:rPr>
            </w:r>
            <w:r w:rsidR="001F1E0A">
              <w:rPr>
                <w:noProof/>
                <w:webHidden/>
              </w:rPr>
              <w:fldChar w:fldCharType="separate"/>
            </w:r>
            <w:r w:rsidR="001F1E0A">
              <w:rPr>
                <w:noProof/>
                <w:webHidden/>
              </w:rPr>
              <w:t>24</w:t>
            </w:r>
            <w:r w:rsidR="001F1E0A">
              <w:rPr>
                <w:noProof/>
                <w:webHidden/>
              </w:rPr>
              <w:fldChar w:fldCharType="end"/>
            </w:r>
          </w:hyperlink>
        </w:p>
        <w:p w14:paraId="2838372C" w14:textId="496EF9A1" w:rsidR="001F1E0A" w:rsidRDefault="0044533A">
          <w:pPr>
            <w:pStyle w:val="TOC2"/>
            <w:tabs>
              <w:tab w:val="right" w:leader="dot" w:pos="9679"/>
            </w:tabs>
            <w:rPr>
              <w:rFonts w:asciiTheme="minorHAnsi" w:eastAsiaTheme="minorEastAsia" w:hAnsiTheme="minorHAnsi" w:cstheme="minorBidi"/>
              <w:noProof/>
            </w:rPr>
          </w:pPr>
          <w:hyperlink w:anchor="_Toc17135747" w:history="1">
            <w:r w:rsidR="001F1E0A" w:rsidRPr="00740FD1">
              <w:rPr>
                <w:rStyle w:val="Hyperlink"/>
                <w:rFonts w:ascii="Arial" w:eastAsia="Arial" w:hAnsi="Arial" w:cs="Arial"/>
                <w:noProof/>
                <w:highlight w:val="white"/>
                <w:lang w:val="es-ES"/>
              </w:rPr>
              <w:t>e) Artículos 4, 29, 30 y 33. Derecho a la participación y consulta</w:t>
            </w:r>
            <w:r w:rsidR="001F1E0A">
              <w:rPr>
                <w:noProof/>
                <w:webHidden/>
              </w:rPr>
              <w:tab/>
            </w:r>
            <w:r w:rsidR="001F1E0A">
              <w:rPr>
                <w:noProof/>
                <w:webHidden/>
              </w:rPr>
              <w:fldChar w:fldCharType="begin"/>
            </w:r>
            <w:r w:rsidR="001F1E0A">
              <w:rPr>
                <w:noProof/>
                <w:webHidden/>
              </w:rPr>
              <w:instrText xml:space="preserve"> PAGEREF _Toc17135747 \h </w:instrText>
            </w:r>
            <w:r w:rsidR="001F1E0A">
              <w:rPr>
                <w:noProof/>
                <w:webHidden/>
              </w:rPr>
            </w:r>
            <w:r w:rsidR="001F1E0A">
              <w:rPr>
                <w:noProof/>
                <w:webHidden/>
              </w:rPr>
              <w:fldChar w:fldCharType="separate"/>
            </w:r>
            <w:r w:rsidR="001F1E0A">
              <w:rPr>
                <w:noProof/>
                <w:webHidden/>
              </w:rPr>
              <w:t>27</w:t>
            </w:r>
            <w:r w:rsidR="001F1E0A">
              <w:rPr>
                <w:noProof/>
                <w:webHidden/>
              </w:rPr>
              <w:fldChar w:fldCharType="end"/>
            </w:r>
          </w:hyperlink>
        </w:p>
        <w:p w14:paraId="05512898" w14:textId="6379543C" w:rsidR="008213F5" w:rsidRDefault="008213F5">
          <w:r>
            <w:rPr>
              <w:b/>
              <w:bCs/>
              <w:lang w:val="es-ES"/>
            </w:rPr>
            <w:fldChar w:fldCharType="end"/>
          </w:r>
        </w:p>
      </w:sdtContent>
    </w:sdt>
    <w:p w14:paraId="40C3A5F8" w14:textId="77777777" w:rsidR="00403B4E" w:rsidRDefault="00403B4E">
      <w:pPr>
        <w:rPr>
          <w:rFonts w:ascii="Arial" w:eastAsia="Arial" w:hAnsi="Arial" w:cs="Arial"/>
          <w:b/>
          <w:bCs/>
          <w:color w:val="000000"/>
          <w:kern w:val="36"/>
          <w:lang w:val="es-ES"/>
        </w:rPr>
      </w:pPr>
      <w:r>
        <w:rPr>
          <w:rFonts w:ascii="Arial" w:eastAsia="Arial" w:hAnsi="Arial" w:cs="Arial"/>
          <w:color w:val="000000"/>
          <w:lang w:val="es-ES"/>
        </w:rPr>
        <w:br w:type="page"/>
      </w:r>
    </w:p>
    <w:p w14:paraId="6440DFE5" w14:textId="1455F5CE" w:rsidR="002072A0" w:rsidRPr="00D9200A" w:rsidRDefault="008F5B1A" w:rsidP="008F5B1A">
      <w:pPr>
        <w:pStyle w:val="Heading1"/>
        <w:rPr>
          <w:rFonts w:ascii="Arial" w:eastAsia="Arial" w:hAnsi="Arial" w:cs="Arial"/>
          <w:b w:val="0"/>
          <w:color w:val="000000"/>
          <w:sz w:val="22"/>
          <w:szCs w:val="22"/>
          <w:lang w:val="es-ES"/>
        </w:rPr>
      </w:pPr>
      <w:bookmarkStart w:id="1" w:name="_Toc17135739"/>
      <w:r>
        <w:rPr>
          <w:rFonts w:ascii="Arial" w:eastAsia="Arial" w:hAnsi="Arial" w:cs="Arial"/>
          <w:color w:val="000000"/>
          <w:sz w:val="22"/>
          <w:szCs w:val="22"/>
          <w:lang w:val="es-ES"/>
        </w:rPr>
        <w:lastRenderedPageBreak/>
        <w:t xml:space="preserve">I. </w:t>
      </w:r>
      <w:r w:rsidR="00C668C1" w:rsidRPr="00D9200A">
        <w:rPr>
          <w:rFonts w:ascii="Arial" w:eastAsia="Arial" w:hAnsi="Arial" w:cs="Arial"/>
          <w:color w:val="000000"/>
          <w:sz w:val="22"/>
          <w:szCs w:val="22"/>
          <w:lang w:val="es-ES"/>
        </w:rPr>
        <w:t>La Comisión de Derechos Humanos de la Ciudad de México</w:t>
      </w:r>
      <w:bookmarkEnd w:id="1"/>
    </w:p>
    <w:p w14:paraId="27DA3F31" w14:textId="77777777" w:rsidR="002072A0" w:rsidRPr="00D9200A" w:rsidRDefault="002072A0" w:rsidP="00B92855">
      <w:pPr>
        <w:pBdr>
          <w:top w:val="nil"/>
          <w:left w:val="nil"/>
          <w:bottom w:val="nil"/>
          <w:right w:val="nil"/>
          <w:between w:val="nil"/>
        </w:pBdr>
        <w:spacing w:after="0" w:line="240" w:lineRule="auto"/>
        <w:ind w:left="1080" w:hanging="720"/>
        <w:rPr>
          <w:rFonts w:ascii="Arial" w:eastAsia="Arial" w:hAnsi="Arial" w:cs="Arial"/>
          <w:b/>
          <w:color w:val="000000"/>
          <w:lang w:val="es-ES"/>
        </w:rPr>
      </w:pPr>
    </w:p>
    <w:p w14:paraId="7AB6FCF6" w14:textId="77777777" w:rsidR="002072A0" w:rsidRPr="00D9200A" w:rsidRDefault="00C668C1" w:rsidP="00B92855">
      <w:pPr>
        <w:numPr>
          <w:ilvl w:val="1"/>
          <w:numId w:val="16"/>
        </w:numPr>
        <w:pBdr>
          <w:top w:val="nil"/>
          <w:left w:val="nil"/>
          <w:bottom w:val="nil"/>
          <w:right w:val="nil"/>
          <w:between w:val="nil"/>
        </w:pBdr>
        <w:spacing w:after="0" w:line="240" w:lineRule="auto"/>
        <w:rPr>
          <w:rFonts w:ascii="Arial" w:eastAsia="Arial" w:hAnsi="Arial" w:cs="Arial"/>
          <w:b/>
          <w:color w:val="000000"/>
          <w:lang w:val="es-ES"/>
        </w:rPr>
      </w:pPr>
      <w:r w:rsidRPr="00D9200A">
        <w:rPr>
          <w:rFonts w:ascii="Arial" w:eastAsia="Arial" w:hAnsi="Arial" w:cs="Arial"/>
          <w:b/>
          <w:color w:val="000000"/>
          <w:lang w:val="es-ES"/>
        </w:rPr>
        <w:t xml:space="preserve">Objetivo </w:t>
      </w:r>
    </w:p>
    <w:p w14:paraId="089F8734" w14:textId="77777777" w:rsidR="004A5D3C" w:rsidRDefault="004A5D3C" w:rsidP="00B92855">
      <w:pPr>
        <w:spacing w:after="0" w:line="240" w:lineRule="auto"/>
        <w:jc w:val="both"/>
        <w:rPr>
          <w:rFonts w:ascii="Arial" w:eastAsia="Arial" w:hAnsi="Arial" w:cs="Arial"/>
          <w:lang w:val="es-ES"/>
        </w:rPr>
      </w:pPr>
    </w:p>
    <w:p w14:paraId="5913521E" w14:textId="30109E8E" w:rsidR="002072A0" w:rsidRPr="00D9200A" w:rsidRDefault="00C668C1" w:rsidP="00B92855">
      <w:pPr>
        <w:spacing w:after="0" w:line="240" w:lineRule="auto"/>
        <w:jc w:val="both"/>
        <w:rPr>
          <w:rFonts w:ascii="Arial" w:eastAsia="Arial" w:hAnsi="Arial" w:cs="Arial"/>
          <w:lang w:val="es-ES"/>
        </w:rPr>
      </w:pPr>
      <w:r w:rsidRPr="00D9200A">
        <w:rPr>
          <w:rFonts w:ascii="Arial" w:eastAsia="Arial" w:hAnsi="Arial" w:cs="Arial"/>
          <w:lang w:val="es-ES"/>
        </w:rPr>
        <w:t xml:space="preserve">En la Ley Orgánica de la Comisión de Derechos Humanos de la Ciudad de México, aprobada el 12 de julio de este año, se señala que la Comisión es el organismo público autónomo de la Ciudad de México con carácter especializado e imparcial; con personalidad jurídica y patrimonio propios; que cuenta con plena autonomía técnica y de gestión; con capacidad para decidir sobre el ejercicio de su presupuesto en términos de lo establecido en la </w:t>
      </w:r>
      <w:r w:rsidRPr="00D9200A">
        <w:rPr>
          <w:rFonts w:ascii="Arial" w:eastAsia="Arial" w:hAnsi="Arial" w:cs="Arial"/>
          <w:color w:val="333333"/>
          <w:highlight w:val="white"/>
          <w:lang w:val="es-ES"/>
        </w:rPr>
        <w:t>Ley de Austeridad, Transparencia en Remuneraciones, Prestaciones y Ejercicio de Recursos de la Ciudad de México</w:t>
      </w:r>
      <w:r w:rsidRPr="00D9200A">
        <w:rPr>
          <w:rFonts w:ascii="Arial" w:eastAsia="Arial" w:hAnsi="Arial" w:cs="Arial"/>
          <w:lang w:val="es-ES"/>
        </w:rPr>
        <w:t>; con atribuciones para determinar su organización interna de conformidad con lo establecido en su Ley, su Reglamento Interno y demás disposiciones legales aplicables; y que está encargada</w:t>
      </w:r>
      <w:r w:rsidR="00402B37" w:rsidRPr="00D9200A">
        <w:rPr>
          <w:rFonts w:ascii="Arial" w:eastAsia="Arial" w:hAnsi="Arial" w:cs="Arial"/>
          <w:lang w:val="es-ES"/>
        </w:rPr>
        <w:t>,</w:t>
      </w:r>
      <w:r w:rsidRPr="00D9200A">
        <w:rPr>
          <w:rFonts w:ascii="Arial" w:eastAsia="Arial" w:hAnsi="Arial" w:cs="Arial"/>
          <w:lang w:val="es-ES"/>
        </w:rPr>
        <w:t xml:space="preserve"> en el ámbito territorial de la Ciudad de México</w:t>
      </w:r>
      <w:r w:rsidR="00402B37" w:rsidRPr="00D9200A">
        <w:rPr>
          <w:rFonts w:ascii="Arial" w:eastAsia="Arial" w:hAnsi="Arial" w:cs="Arial"/>
          <w:lang w:val="es-ES"/>
        </w:rPr>
        <w:t>,</w:t>
      </w:r>
      <w:r w:rsidRPr="00D9200A">
        <w:rPr>
          <w:rFonts w:ascii="Arial" w:eastAsia="Arial" w:hAnsi="Arial" w:cs="Arial"/>
          <w:lang w:val="es-ES"/>
        </w:rPr>
        <w:t xml:space="preserve"> de la promoción, protección, garantía, defensa, vigilancia, estudio, investigación, educación y difusión de los derechos humanos establecidos en el orden jurídico mexicano y en los instrumentos internacionales de la materia, suscritos y ratificados por el Estado mexicano.</w:t>
      </w:r>
    </w:p>
    <w:p w14:paraId="55422057" w14:textId="77777777" w:rsidR="002072A0" w:rsidRPr="00D9200A" w:rsidRDefault="002072A0" w:rsidP="00B92855">
      <w:pPr>
        <w:spacing w:after="0" w:line="240" w:lineRule="auto"/>
        <w:jc w:val="both"/>
        <w:rPr>
          <w:rFonts w:ascii="Arial" w:eastAsia="Arial" w:hAnsi="Arial" w:cs="Arial"/>
          <w:lang w:val="es-ES"/>
        </w:rPr>
      </w:pPr>
    </w:p>
    <w:p w14:paraId="64DF8278" w14:textId="77777777" w:rsidR="002072A0" w:rsidRPr="00D9200A" w:rsidRDefault="00C668C1" w:rsidP="00B92855">
      <w:pPr>
        <w:numPr>
          <w:ilvl w:val="1"/>
          <w:numId w:val="16"/>
        </w:numPr>
        <w:pBdr>
          <w:top w:val="nil"/>
          <w:left w:val="nil"/>
          <w:bottom w:val="nil"/>
          <w:right w:val="nil"/>
          <w:between w:val="nil"/>
        </w:pBdr>
        <w:spacing w:after="0" w:line="240" w:lineRule="auto"/>
        <w:jc w:val="both"/>
        <w:rPr>
          <w:rFonts w:ascii="Arial" w:eastAsia="Arial" w:hAnsi="Arial" w:cs="Arial"/>
          <w:b/>
          <w:color w:val="000000"/>
          <w:lang w:val="es-ES"/>
        </w:rPr>
      </w:pPr>
      <w:r w:rsidRPr="00D9200A">
        <w:rPr>
          <w:rFonts w:ascii="Arial" w:eastAsia="Arial" w:hAnsi="Arial" w:cs="Arial"/>
          <w:b/>
          <w:color w:val="000000"/>
          <w:lang w:val="es-ES"/>
        </w:rPr>
        <w:t>Atribuciones: Actividades que realiza</w:t>
      </w:r>
    </w:p>
    <w:p w14:paraId="6D9D1FC4" w14:textId="77777777" w:rsidR="002072A0" w:rsidRPr="00D9200A" w:rsidRDefault="002072A0" w:rsidP="00B92855">
      <w:pPr>
        <w:spacing w:after="0" w:line="240" w:lineRule="auto"/>
        <w:jc w:val="both"/>
        <w:rPr>
          <w:rFonts w:ascii="Arial" w:eastAsia="Arial" w:hAnsi="Arial" w:cs="Arial"/>
          <w:color w:val="333333"/>
          <w:lang w:val="es-ES"/>
        </w:rPr>
      </w:pPr>
    </w:p>
    <w:p w14:paraId="3FD88ACE" w14:textId="77777777" w:rsidR="002072A0" w:rsidRPr="00D9200A" w:rsidRDefault="00C668C1" w:rsidP="00B92855">
      <w:pPr>
        <w:spacing w:after="0" w:line="240" w:lineRule="auto"/>
        <w:jc w:val="both"/>
        <w:rPr>
          <w:rFonts w:ascii="Arial" w:eastAsia="Arial" w:hAnsi="Arial" w:cs="Arial"/>
          <w:b/>
          <w:lang w:val="es-ES"/>
        </w:rPr>
      </w:pPr>
      <w:r w:rsidRPr="00D9200A">
        <w:rPr>
          <w:rFonts w:ascii="Arial" w:eastAsia="Arial" w:hAnsi="Arial" w:cs="Arial"/>
          <w:color w:val="333333"/>
          <w:lang w:val="es-ES"/>
        </w:rPr>
        <w:t>La Comisión de Derechos Humanos de la Ciudad de México se creó el 30 de septiembre de 1993. Es el más joven de los organismos públicos de defensa de los derechos humanos que existen en México, los cuales tienen fundamento en el Artículo 102, apartado B, de la Constitución Política de los Estados Unidos Mexicanos.</w:t>
      </w:r>
    </w:p>
    <w:p w14:paraId="7151CA30" w14:textId="77777777" w:rsidR="002072A0" w:rsidRPr="00D9200A" w:rsidRDefault="002072A0" w:rsidP="00B92855">
      <w:pPr>
        <w:spacing w:after="0" w:line="240" w:lineRule="auto"/>
        <w:jc w:val="both"/>
        <w:rPr>
          <w:rFonts w:ascii="Arial" w:eastAsia="Arial" w:hAnsi="Arial" w:cs="Arial"/>
          <w:lang w:val="es-ES"/>
        </w:rPr>
      </w:pPr>
    </w:p>
    <w:p w14:paraId="69C68CF8" w14:textId="56C780B9" w:rsidR="002072A0" w:rsidRPr="00D9200A" w:rsidRDefault="00387BA5" w:rsidP="00B92855">
      <w:pPr>
        <w:spacing w:after="0" w:line="240" w:lineRule="auto"/>
        <w:jc w:val="both"/>
        <w:rPr>
          <w:rFonts w:ascii="Arial" w:eastAsia="Arial" w:hAnsi="Arial" w:cs="Arial"/>
          <w:color w:val="333333"/>
          <w:highlight w:val="white"/>
          <w:lang w:val="es-ES"/>
        </w:rPr>
      </w:pPr>
      <w:r w:rsidRPr="00D9200A">
        <w:rPr>
          <w:rFonts w:ascii="Arial" w:eastAsia="Arial" w:hAnsi="Arial" w:cs="Arial"/>
          <w:color w:val="333333"/>
          <w:highlight w:val="white"/>
          <w:lang w:val="es-ES"/>
        </w:rPr>
        <w:t>Este organismo público autónomo</w:t>
      </w:r>
      <w:r w:rsidR="00C668C1" w:rsidRPr="00D9200A">
        <w:rPr>
          <w:rFonts w:ascii="Arial" w:eastAsia="Arial" w:hAnsi="Arial" w:cs="Arial"/>
          <w:color w:val="333333"/>
          <w:highlight w:val="white"/>
          <w:lang w:val="es-ES"/>
        </w:rPr>
        <w:t xml:space="preserve"> está encargado de conocer sobre quejas y denuncias por presuntas violaciones a los derechos humanos</w:t>
      </w:r>
      <w:r w:rsidR="00FE7A58" w:rsidRPr="00D9200A">
        <w:rPr>
          <w:rFonts w:ascii="Arial" w:eastAsia="Arial" w:hAnsi="Arial" w:cs="Arial"/>
          <w:color w:val="333333"/>
          <w:highlight w:val="white"/>
          <w:lang w:val="es-ES"/>
        </w:rPr>
        <w:t>,</w:t>
      </w:r>
      <w:r w:rsidR="00C668C1" w:rsidRPr="00D9200A">
        <w:rPr>
          <w:rFonts w:ascii="Arial" w:eastAsia="Arial" w:hAnsi="Arial" w:cs="Arial"/>
          <w:color w:val="333333"/>
          <w:highlight w:val="white"/>
          <w:lang w:val="es-ES"/>
        </w:rPr>
        <w:t xml:space="preserve"> cometidas por cualquier autoridad o persona que desempeñe un empleo, cargo o comisión en la administración pública de la Ciudad de México o en los órganos de procuración y de impartición de justicia que ejerzan jurisdicción local. Asimismo, se realizan acciones de promoción, difusión y educación de los derechos humanos. </w:t>
      </w:r>
    </w:p>
    <w:p w14:paraId="21972F8B" w14:textId="77777777" w:rsidR="002072A0" w:rsidRPr="00D9200A" w:rsidRDefault="002072A0" w:rsidP="00B92855">
      <w:pPr>
        <w:spacing w:after="0" w:line="240" w:lineRule="auto"/>
        <w:jc w:val="both"/>
        <w:rPr>
          <w:rFonts w:ascii="Arial" w:eastAsia="Arial" w:hAnsi="Arial" w:cs="Arial"/>
          <w:lang w:val="es-ES"/>
        </w:rPr>
      </w:pPr>
    </w:p>
    <w:p w14:paraId="40079FA7" w14:textId="35ABD6BE" w:rsidR="002072A0" w:rsidRPr="00D9200A" w:rsidRDefault="008F5B1A" w:rsidP="008F5B1A">
      <w:pPr>
        <w:pStyle w:val="Heading2"/>
        <w:rPr>
          <w:rFonts w:ascii="Arial" w:eastAsia="Arial" w:hAnsi="Arial" w:cs="Arial"/>
          <w:b w:val="0"/>
          <w:color w:val="000000"/>
          <w:sz w:val="22"/>
          <w:szCs w:val="22"/>
          <w:lang w:val="es-ES"/>
        </w:rPr>
      </w:pPr>
      <w:bookmarkStart w:id="2" w:name="_Toc17135740"/>
      <w:r>
        <w:rPr>
          <w:rFonts w:ascii="Arial" w:eastAsia="Arial" w:hAnsi="Arial" w:cs="Arial"/>
          <w:color w:val="000000"/>
          <w:sz w:val="22"/>
          <w:szCs w:val="22"/>
          <w:lang w:val="es-ES"/>
        </w:rPr>
        <w:t xml:space="preserve">I.1 </w:t>
      </w:r>
      <w:r w:rsidR="00C668C1" w:rsidRPr="00D9200A">
        <w:rPr>
          <w:rFonts w:ascii="Arial" w:eastAsia="Arial" w:hAnsi="Arial" w:cs="Arial"/>
          <w:color w:val="000000"/>
          <w:sz w:val="22"/>
          <w:szCs w:val="22"/>
          <w:lang w:val="es-ES"/>
        </w:rPr>
        <w:t xml:space="preserve">Acciones realizadas en materia de derechos </w:t>
      </w:r>
      <w:r w:rsidR="006167DB" w:rsidRPr="00D9200A">
        <w:rPr>
          <w:rFonts w:ascii="Arial" w:eastAsia="Arial" w:hAnsi="Arial" w:cs="Arial"/>
          <w:color w:val="000000"/>
          <w:sz w:val="22"/>
          <w:szCs w:val="22"/>
          <w:lang w:val="es-ES"/>
        </w:rPr>
        <w:t xml:space="preserve">humanos </w:t>
      </w:r>
      <w:r w:rsidR="00C668C1" w:rsidRPr="00D9200A">
        <w:rPr>
          <w:rFonts w:ascii="Arial" w:eastAsia="Arial" w:hAnsi="Arial" w:cs="Arial"/>
          <w:color w:val="000000"/>
          <w:sz w:val="22"/>
          <w:szCs w:val="22"/>
          <w:lang w:val="es-ES"/>
        </w:rPr>
        <w:t>de pers</w:t>
      </w:r>
      <w:r w:rsidR="006167DB" w:rsidRPr="00D9200A">
        <w:rPr>
          <w:rFonts w:ascii="Arial" w:eastAsia="Arial" w:hAnsi="Arial" w:cs="Arial"/>
          <w:color w:val="000000"/>
          <w:sz w:val="22"/>
          <w:szCs w:val="22"/>
          <w:lang w:val="es-ES"/>
        </w:rPr>
        <w:t>onas con discapacidad en el peri</w:t>
      </w:r>
      <w:r w:rsidR="00C668C1" w:rsidRPr="00D9200A">
        <w:rPr>
          <w:rFonts w:ascii="Arial" w:eastAsia="Arial" w:hAnsi="Arial" w:cs="Arial"/>
          <w:color w:val="000000"/>
          <w:sz w:val="22"/>
          <w:szCs w:val="22"/>
          <w:lang w:val="es-ES"/>
        </w:rPr>
        <w:t>odo 2014 a 2019.</w:t>
      </w:r>
      <w:bookmarkEnd w:id="2"/>
      <w:r w:rsidR="00C668C1" w:rsidRPr="00D9200A">
        <w:rPr>
          <w:rFonts w:ascii="Arial" w:eastAsia="Arial" w:hAnsi="Arial" w:cs="Arial"/>
          <w:color w:val="000000"/>
          <w:sz w:val="22"/>
          <w:szCs w:val="22"/>
          <w:lang w:val="es-ES"/>
        </w:rPr>
        <w:t xml:space="preserve"> </w:t>
      </w:r>
    </w:p>
    <w:p w14:paraId="29B60B05" w14:textId="77777777" w:rsidR="004A5D3C" w:rsidRDefault="004A5D3C" w:rsidP="00B92855">
      <w:pPr>
        <w:spacing w:after="0" w:line="240" w:lineRule="auto"/>
        <w:jc w:val="both"/>
        <w:rPr>
          <w:rFonts w:ascii="Arial" w:eastAsia="Arial" w:hAnsi="Arial" w:cs="Arial"/>
          <w:lang w:val="es-ES"/>
        </w:rPr>
      </w:pPr>
    </w:p>
    <w:p w14:paraId="7F84A50A" w14:textId="3F3D320E" w:rsidR="002072A0" w:rsidRPr="00D9200A" w:rsidRDefault="00C668C1" w:rsidP="00B92855">
      <w:pPr>
        <w:spacing w:after="0" w:line="240" w:lineRule="auto"/>
        <w:jc w:val="both"/>
        <w:rPr>
          <w:rFonts w:ascii="Arial" w:eastAsia="Arial" w:hAnsi="Arial" w:cs="Arial"/>
          <w:lang w:val="es-ES"/>
        </w:rPr>
      </w:pPr>
      <w:r w:rsidRPr="00D9200A">
        <w:rPr>
          <w:rFonts w:ascii="Arial" w:eastAsia="Arial" w:hAnsi="Arial" w:cs="Arial"/>
          <w:lang w:val="es-ES"/>
        </w:rPr>
        <w:t>Desde es</w:t>
      </w:r>
      <w:r w:rsidR="006167DB" w:rsidRPr="00D9200A">
        <w:rPr>
          <w:rFonts w:ascii="Arial" w:eastAsia="Arial" w:hAnsi="Arial" w:cs="Arial"/>
          <w:lang w:val="es-ES"/>
        </w:rPr>
        <w:t>ta Comisión de Derechos Humanos</w:t>
      </w:r>
      <w:r w:rsidRPr="00D9200A">
        <w:rPr>
          <w:rFonts w:ascii="Arial" w:eastAsia="Arial" w:hAnsi="Arial" w:cs="Arial"/>
          <w:lang w:val="es-ES"/>
        </w:rPr>
        <w:t xml:space="preserve"> se han realizado</w:t>
      </w:r>
      <w:r w:rsidR="006167DB" w:rsidRPr="00D9200A">
        <w:rPr>
          <w:rFonts w:ascii="Arial" w:eastAsia="Arial" w:hAnsi="Arial" w:cs="Arial"/>
          <w:lang w:val="es-ES"/>
        </w:rPr>
        <w:t xml:space="preserve"> diversas</w:t>
      </w:r>
      <w:r w:rsidRPr="00D9200A">
        <w:rPr>
          <w:rFonts w:ascii="Arial" w:eastAsia="Arial" w:hAnsi="Arial" w:cs="Arial"/>
          <w:lang w:val="es-ES"/>
        </w:rPr>
        <w:t xml:space="preserve"> acciones y estrategias para la promoción, protección y defensa de los derechos </w:t>
      </w:r>
      <w:r w:rsidR="006167DB" w:rsidRPr="00D9200A">
        <w:rPr>
          <w:rFonts w:ascii="Arial" w:eastAsia="Arial" w:hAnsi="Arial" w:cs="Arial"/>
          <w:lang w:val="es-ES"/>
        </w:rPr>
        <w:t xml:space="preserve">humanos </w:t>
      </w:r>
      <w:r w:rsidRPr="00D9200A">
        <w:rPr>
          <w:rFonts w:ascii="Arial" w:eastAsia="Arial" w:hAnsi="Arial" w:cs="Arial"/>
          <w:lang w:val="es-ES"/>
        </w:rPr>
        <w:t>de las personas con discapacidad, como grupo de atención prioritaria. Estas acciones han acompañado la atención de las observaciones que hizo el Comité sobre los Derechos de las Personas con Discapacidad al Estado mexicano, en</w:t>
      </w:r>
      <w:r w:rsidR="006167DB" w:rsidRPr="00D9200A">
        <w:rPr>
          <w:rFonts w:ascii="Arial" w:eastAsia="Arial" w:hAnsi="Arial" w:cs="Arial"/>
          <w:lang w:val="es-ES"/>
        </w:rPr>
        <w:t xml:space="preserve"> el año</w:t>
      </w:r>
      <w:r w:rsidRPr="00D9200A">
        <w:rPr>
          <w:rFonts w:ascii="Arial" w:eastAsia="Arial" w:hAnsi="Arial" w:cs="Arial"/>
          <w:lang w:val="es-ES"/>
        </w:rPr>
        <w:t xml:space="preserve"> 2014. </w:t>
      </w:r>
    </w:p>
    <w:p w14:paraId="7D8816E8" w14:textId="77777777" w:rsidR="004A5D3C" w:rsidRDefault="004A5D3C" w:rsidP="00B92855">
      <w:pPr>
        <w:spacing w:after="0" w:line="240" w:lineRule="auto"/>
        <w:jc w:val="both"/>
        <w:rPr>
          <w:rFonts w:ascii="Arial" w:eastAsia="Arial" w:hAnsi="Arial" w:cs="Arial"/>
          <w:lang w:val="es-ES"/>
        </w:rPr>
      </w:pPr>
    </w:p>
    <w:p w14:paraId="1EBC7136" w14:textId="030BFA25" w:rsidR="002072A0" w:rsidRPr="00D9200A" w:rsidRDefault="006167DB" w:rsidP="00B92855">
      <w:pPr>
        <w:spacing w:after="0" w:line="240" w:lineRule="auto"/>
        <w:jc w:val="both"/>
        <w:rPr>
          <w:rFonts w:ascii="Arial" w:eastAsia="Arial" w:hAnsi="Arial" w:cs="Arial"/>
          <w:lang w:val="es-ES"/>
        </w:rPr>
      </w:pPr>
      <w:r w:rsidRPr="00D9200A">
        <w:rPr>
          <w:rFonts w:ascii="Arial" w:eastAsia="Arial" w:hAnsi="Arial" w:cs="Arial"/>
          <w:lang w:val="es-ES"/>
        </w:rPr>
        <w:t>Aun cuando este Organismo cuenta con su propia</w:t>
      </w:r>
      <w:r w:rsidR="00C668C1" w:rsidRPr="00D9200A">
        <w:rPr>
          <w:rFonts w:ascii="Arial" w:eastAsia="Arial" w:hAnsi="Arial" w:cs="Arial"/>
          <w:lang w:val="es-ES"/>
        </w:rPr>
        <w:t xml:space="preserve"> Relatoría por los Derechos de las Personas con Discapacidad, </w:t>
      </w:r>
      <w:r w:rsidRPr="00D9200A">
        <w:rPr>
          <w:rFonts w:ascii="Arial" w:eastAsia="Arial" w:hAnsi="Arial" w:cs="Arial"/>
          <w:lang w:val="es-ES"/>
        </w:rPr>
        <w:t xml:space="preserve">desde 2012, </w:t>
      </w:r>
      <w:r w:rsidR="00C668C1" w:rsidRPr="00D9200A">
        <w:rPr>
          <w:rFonts w:ascii="Arial" w:eastAsia="Arial" w:hAnsi="Arial" w:cs="Arial"/>
          <w:lang w:val="es-ES"/>
        </w:rPr>
        <w:t>el trabajo que se realiza en la materia, es transversal en todas las áreas</w:t>
      </w:r>
      <w:r w:rsidRPr="00D9200A">
        <w:rPr>
          <w:rFonts w:ascii="Arial" w:eastAsia="Arial" w:hAnsi="Arial" w:cs="Arial"/>
          <w:lang w:val="es-ES"/>
        </w:rPr>
        <w:t xml:space="preserve"> y actividades</w:t>
      </w:r>
      <w:r w:rsidR="00C668C1" w:rsidRPr="00D9200A">
        <w:rPr>
          <w:rFonts w:ascii="Arial" w:eastAsia="Arial" w:hAnsi="Arial" w:cs="Arial"/>
          <w:lang w:val="es-ES"/>
        </w:rPr>
        <w:t xml:space="preserve"> de la Comisión;</w:t>
      </w:r>
      <w:r w:rsidRPr="00D9200A">
        <w:rPr>
          <w:rFonts w:ascii="Arial" w:eastAsia="Arial" w:hAnsi="Arial" w:cs="Arial"/>
          <w:lang w:val="es-ES"/>
        </w:rPr>
        <w:t xml:space="preserve"> por ejemplo, en</w:t>
      </w:r>
      <w:r w:rsidR="00C668C1" w:rsidRPr="00D9200A">
        <w:rPr>
          <w:rFonts w:ascii="Arial" w:eastAsia="Arial" w:hAnsi="Arial" w:cs="Arial"/>
          <w:lang w:val="es-ES"/>
        </w:rPr>
        <w:t xml:space="preserve"> las acciones que se desarrollan en vinculación con organizaciones de la sociedad civil, </w:t>
      </w:r>
      <w:r w:rsidR="00C668C1" w:rsidRPr="00D9200A">
        <w:rPr>
          <w:rFonts w:ascii="Arial" w:eastAsia="Arial" w:hAnsi="Arial" w:cs="Arial"/>
          <w:lang w:val="es-ES"/>
        </w:rPr>
        <w:lastRenderedPageBreak/>
        <w:t xml:space="preserve">instituciones académicas e instituciones públicas. </w:t>
      </w:r>
      <w:r w:rsidR="00EE07C7" w:rsidRPr="00D9200A">
        <w:rPr>
          <w:rFonts w:ascii="Arial" w:eastAsia="Arial" w:hAnsi="Arial" w:cs="Arial"/>
          <w:lang w:val="es-ES"/>
        </w:rPr>
        <w:t>Asimismo, se</w:t>
      </w:r>
      <w:r w:rsidR="00C668C1" w:rsidRPr="00D9200A">
        <w:rPr>
          <w:rFonts w:ascii="Arial" w:eastAsia="Arial" w:hAnsi="Arial" w:cs="Arial"/>
          <w:lang w:val="es-ES"/>
        </w:rPr>
        <w:t xml:space="preserve"> </w:t>
      </w:r>
      <w:r w:rsidR="00C668C1" w:rsidRPr="00D9200A">
        <w:rPr>
          <w:rFonts w:ascii="Arial" w:eastAsia="Arial" w:hAnsi="Arial" w:cs="Arial"/>
          <w:highlight w:val="white"/>
          <w:lang w:val="es-ES"/>
        </w:rPr>
        <w:t>consulta a las personas con discapacidad en todo aquello que les afecte, involucrándolas en los distintos procesos y temas que se desarrollan en la Comisión.</w:t>
      </w:r>
    </w:p>
    <w:p w14:paraId="0ADEC229" w14:textId="77777777" w:rsidR="004A5D3C" w:rsidRDefault="004A5D3C" w:rsidP="00B92855">
      <w:pPr>
        <w:spacing w:after="0" w:line="240" w:lineRule="auto"/>
        <w:jc w:val="both"/>
        <w:rPr>
          <w:rFonts w:ascii="Arial" w:eastAsia="Arial" w:hAnsi="Arial" w:cs="Arial"/>
          <w:lang w:val="es-ES"/>
        </w:rPr>
      </w:pPr>
    </w:p>
    <w:p w14:paraId="3E4FF2C5" w14:textId="5497C415" w:rsidR="002072A0" w:rsidRDefault="00C668C1" w:rsidP="00B92855">
      <w:pPr>
        <w:spacing w:after="0" w:line="240" w:lineRule="auto"/>
        <w:jc w:val="both"/>
        <w:rPr>
          <w:rFonts w:ascii="Arial" w:eastAsia="Arial" w:hAnsi="Arial" w:cs="Arial"/>
          <w:lang w:val="es-ES"/>
        </w:rPr>
      </w:pPr>
      <w:r w:rsidRPr="00D9200A">
        <w:rPr>
          <w:rFonts w:ascii="Arial" w:eastAsia="Arial" w:hAnsi="Arial" w:cs="Arial"/>
          <w:lang w:val="es-ES"/>
        </w:rPr>
        <w:t xml:space="preserve">Algunas de las acciones realizadas </w:t>
      </w:r>
      <w:r w:rsidR="00345161" w:rsidRPr="00D9200A">
        <w:rPr>
          <w:rFonts w:ascii="Arial" w:eastAsia="Arial" w:hAnsi="Arial" w:cs="Arial"/>
          <w:lang w:val="es-ES"/>
        </w:rPr>
        <w:t>por este Organismo</w:t>
      </w:r>
      <w:r w:rsidRPr="00D9200A">
        <w:rPr>
          <w:rFonts w:ascii="Arial" w:eastAsia="Arial" w:hAnsi="Arial" w:cs="Arial"/>
          <w:lang w:val="es-ES"/>
        </w:rPr>
        <w:t xml:space="preserve"> son las siguientes: </w:t>
      </w:r>
    </w:p>
    <w:p w14:paraId="5D4A3B09" w14:textId="77777777" w:rsidR="004A5D3C" w:rsidRPr="00D9200A" w:rsidRDefault="004A5D3C" w:rsidP="00B92855">
      <w:pPr>
        <w:spacing w:after="0" w:line="240" w:lineRule="auto"/>
        <w:jc w:val="both"/>
        <w:rPr>
          <w:rFonts w:ascii="Arial" w:eastAsia="Arial" w:hAnsi="Arial" w:cs="Arial"/>
          <w:lang w:val="es-ES"/>
        </w:rPr>
      </w:pPr>
    </w:p>
    <w:p w14:paraId="62C2C6B8" w14:textId="338A20A8" w:rsidR="008F673D" w:rsidRDefault="00C668C1" w:rsidP="00B92855">
      <w:pPr>
        <w:pStyle w:val="ListParagraph"/>
        <w:numPr>
          <w:ilvl w:val="0"/>
          <w:numId w:val="24"/>
        </w:numPr>
        <w:spacing w:after="0" w:line="240" w:lineRule="auto"/>
        <w:contextualSpacing w:val="0"/>
        <w:jc w:val="both"/>
        <w:rPr>
          <w:rFonts w:ascii="Arial" w:eastAsia="Arial" w:hAnsi="Arial" w:cs="Arial"/>
          <w:lang w:val="es-ES"/>
        </w:rPr>
      </w:pPr>
      <w:r w:rsidRPr="00D9200A">
        <w:rPr>
          <w:rFonts w:ascii="Arial" w:eastAsia="Arial" w:hAnsi="Arial" w:cs="Arial"/>
          <w:lang w:val="es-ES"/>
        </w:rPr>
        <w:t>En el períod</w:t>
      </w:r>
      <w:r w:rsidR="008F673D" w:rsidRPr="00D9200A">
        <w:rPr>
          <w:rFonts w:ascii="Arial" w:eastAsia="Arial" w:hAnsi="Arial" w:cs="Arial"/>
          <w:lang w:val="es-ES"/>
        </w:rPr>
        <w:t>o que comprende de enero de 2015</w:t>
      </w:r>
      <w:r w:rsidRPr="00D9200A">
        <w:rPr>
          <w:rFonts w:ascii="Arial" w:eastAsia="Arial" w:hAnsi="Arial" w:cs="Arial"/>
          <w:lang w:val="es-ES"/>
        </w:rPr>
        <w:t xml:space="preserve"> a </w:t>
      </w:r>
      <w:r w:rsidR="008F673D" w:rsidRPr="00D9200A">
        <w:rPr>
          <w:rFonts w:ascii="Arial" w:eastAsia="Arial" w:hAnsi="Arial" w:cs="Arial"/>
          <w:lang w:val="es-ES"/>
        </w:rPr>
        <w:t>junio de 2019</w:t>
      </w:r>
      <w:r w:rsidRPr="00D9200A">
        <w:rPr>
          <w:rFonts w:ascii="Arial" w:eastAsia="Arial" w:hAnsi="Arial" w:cs="Arial"/>
          <w:lang w:val="es-ES"/>
        </w:rPr>
        <w:t xml:space="preserve">, </w:t>
      </w:r>
      <w:r w:rsidR="008F673D" w:rsidRPr="00D9200A">
        <w:rPr>
          <w:rFonts w:ascii="Arial" w:eastAsia="Arial" w:hAnsi="Arial" w:cs="Arial"/>
          <w:lang w:val="es-ES"/>
        </w:rPr>
        <w:t xml:space="preserve">la Comisión ha atendido 1,329 </w:t>
      </w:r>
      <w:r w:rsidR="008F673D" w:rsidRPr="00203FFF">
        <w:rPr>
          <w:rFonts w:ascii="Arial" w:eastAsia="Arial" w:hAnsi="Arial" w:cs="Arial"/>
          <w:b/>
          <w:lang w:val="es-ES"/>
        </w:rPr>
        <w:t>quejas</w:t>
      </w:r>
      <w:r w:rsidR="008F673D" w:rsidRPr="00D9200A">
        <w:rPr>
          <w:rFonts w:ascii="Arial" w:eastAsia="Arial" w:hAnsi="Arial" w:cs="Arial"/>
          <w:lang w:val="es-ES"/>
        </w:rPr>
        <w:t xml:space="preserve"> relacionadas con personas con discapacidad cuyos derechos humanos</w:t>
      </w:r>
      <w:r w:rsidR="00E6006F" w:rsidRPr="00D9200A">
        <w:rPr>
          <w:rFonts w:ascii="Arial" w:eastAsia="Arial" w:hAnsi="Arial" w:cs="Arial"/>
          <w:lang w:val="es-ES"/>
        </w:rPr>
        <w:t xml:space="preserve"> presuntamente fueron violados.</w:t>
      </w:r>
      <w:r w:rsidR="00D54EB1" w:rsidRPr="00D9200A">
        <w:rPr>
          <w:rFonts w:ascii="Arial" w:eastAsia="Arial" w:hAnsi="Arial" w:cs="Arial"/>
          <w:lang w:val="es-ES"/>
        </w:rPr>
        <w:t xml:space="preserve"> Los derechos humanos </w:t>
      </w:r>
      <w:r w:rsidR="00F31D3F" w:rsidRPr="00D9200A">
        <w:rPr>
          <w:rFonts w:ascii="Arial" w:eastAsia="Arial" w:hAnsi="Arial" w:cs="Arial"/>
          <w:lang w:val="es-ES"/>
        </w:rPr>
        <w:t xml:space="preserve">mayormente mencionados en las quejas por presuntas violaciones son: derecho </w:t>
      </w:r>
      <w:r w:rsidR="00C36934" w:rsidRPr="00D9200A">
        <w:rPr>
          <w:rFonts w:ascii="Arial" w:eastAsia="Arial" w:hAnsi="Arial" w:cs="Arial"/>
          <w:lang w:val="es-ES"/>
        </w:rPr>
        <w:t xml:space="preserve">a la protección de </w:t>
      </w:r>
      <w:r w:rsidR="001237CF" w:rsidRPr="00D9200A">
        <w:rPr>
          <w:rFonts w:ascii="Arial" w:eastAsia="Arial" w:hAnsi="Arial" w:cs="Arial"/>
          <w:lang w:val="es-ES"/>
        </w:rPr>
        <w:t xml:space="preserve">las personas con discapacidad (22.24%); </w:t>
      </w:r>
      <w:r w:rsidR="00E86107" w:rsidRPr="00D9200A">
        <w:rPr>
          <w:rFonts w:ascii="Arial" w:eastAsia="Arial" w:hAnsi="Arial" w:cs="Arial"/>
          <w:lang w:val="es-ES"/>
        </w:rPr>
        <w:t xml:space="preserve">derechos de la víctima o persona ofendida (16.25%); </w:t>
      </w:r>
      <w:r w:rsidR="00C27707" w:rsidRPr="00D9200A">
        <w:rPr>
          <w:rFonts w:ascii="Arial" w:eastAsia="Arial" w:hAnsi="Arial" w:cs="Arial"/>
          <w:lang w:val="es-ES"/>
        </w:rPr>
        <w:t>derecho a la seguridad jurídica (14.91%); derecho a la salud (</w:t>
      </w:r>
      <w:r w:rsidR="008766F7" w:rsidRPr="00D9200A">
        <w:rPr>
          <w:rFonts w:ascii="Arial" w:eastAsia="Arial" w:hAnsi="Arial" w:cs="Arial"/>
          <w:lang w:val="es-ES"/>
        </w:rPr>
        <w:t xml:space="preserve">9.27%). </w:t>
      </w:r>
      <w:r w:rsidR="002D5B05" w:rsidRPr="00D9200A">
        <w:rPr>
          <w:rFonts w:ascii="Arial" w:eastAsia="Arial" w:hAnsi="Arial" w:cs="Arial"/>
          <w:lang w:val="es-ES"/>
        </w:rPr>
        <w:t xml:space="preserve">Las autoridades </w:t>
      </w:r>
      <w:r w:rsidR="00C21402" w:rsidRPr="00D9200A">
        <w:rPr>
          <w:rFonts w:ascii="Arial" w:eastAsia="Arial" w:hAnsi="Arial" w:cs="Arial"/>
          <w:lang w:val="es-ES"/>
        </w:rPr>
        <w:t xml:space="preserve">de la Ciudad de México </w:t>
      </w:r>
      <w:r w:rsidR="002D5B05" w:rsidRPr="00D9200A">
        <w:rPr>
          <w:rFonts w:ascii="Arial" w:eastAsia="Arial" w:hAnsi="Arial" w:cs="Arial"/>
          <w:lang w:val="es-ES"/>
        </w:rPr>
        <w:t>mayormente señaladas como presuntas responsables de las violaciones son: Procuradurí</w:t>
      </w:r>
      <w:r w:rsidR="00073D4C" w:rsidRPr="00D9200A">
        <w:rPr>
          <w:rFonts w:ascii="Arial" w:eastAsia="Arial" w:hAnsi="Arial" w:cs="Arial"/>
          <w:lang w:val="es-ES"/>
        </w:rPr>
        <w:t>a General de Justicia (20.10%) y la</w:t>
      </w:r>
      <w:r w:rsidR="002D5B05" w:rsidRPr="00D9200A">
        <w:rPr>
          <w:rFonts w:ascii="Arial" w:eastAsia="Arial" w:hAnsi="Arial" w:cs="Arial"/>
          <w:lang w:val="es-ES"/>
        </w:rPr>
        <w:t xml:space="preserve"> </w:t>
      </w:r>
      <w:r w:rsidR="00073D4C" w:rsidRPr="00D9200A">
        <w:rPr>
          <w:rFonts w:ascii="Arial" w:eastAsia="Arial" w:hAnsi="Arial" w:cs="Arial"/>
          <w:lang w:val="es-ES"/>
        </w:rPr>
        <w:t>Secretaría de Seguridad Ciudadana (13.99%).</w:t>
      </w:r>
    </w:p>
    <w:p w14:paraId="5513A6A5" w14:textId="77777777" w:rsidR="004A5D3C" w:rsidRPr="00D9200A" w:rsidRDefault="004A5D3C" w:rsidP="004A5D3C">
      <w:pPr>
        <w:pStyle w:val="ListParagraph"/>
        <w:spacing w:after="0" w:line="240" w:lineRule="auto"/>
        <w:contextualSpacing w:val="0"/>
        <w:jc w:val="both"/>
        <w:rPr>
          <w:rFonts w:ascii="Arial" w:eastAsia="Arial" w:hAnsi="Arial" w:cs="Arial"/>
          <w:lang w:val="es-ES"/>
        </w:rPr>
      </w:pPr>
    </w:p>
    <w:p w14:paraId="2C1D0D56" w14:textId="66913567" w:rsidR="00C37D45" w:rsidRDefault="004A5D3C" w:rsidP="00B92855">
      <w:pPr>
        <w:pStyle w:val="ListParagraph"/>
        <w:numPr>
          <w:ilvl w:val="0"/>
          <w:numId w:val="24"/>
        </w:numPr>
        <w:spacing w:after="0" w:line="240" w:lineRule="auto"/>
        <w:contextualSpacing w:val="0"/>
        <w:jc w:val="both"/>
        <w:rPr>
          <w:rFonts w:ascii="Arial" w:eastAsia="Arial" w:hAnsi="Arial" w:cs="Arial"/>
          <w:lang w:val="es-ES"/>
        </w:rPr>
      </w:pPr>
      <w:r>
        <w:rPr>
          <w:rFonts w:ascii="Arial" w:eastAsia="Arial" w:hAnsi="Arial" w:cs="Arial"/>
          <w:lang w:val="es-ES"/>
        </w:rPr>
        <w:t>Se</w:t>
      </w:r>
      <w:r w:rsidR="00C668C1" w:rsidRPr="00D9200A">
        <w:rPr>
          <w:rFonts w:ascii="Arial" w:eastAsia="Arial" w:hAnsi="Arial" w:cs="Arial"/>
          <w:lang w:val="es-ES"/>
        </w:rPr>
        <w:t xml:space="preserve"> han emitido las siguientes </w:t>
      </w:r>
      <w:r w:rsidR="00C668C1" w:rsidRPr="00203FFF">
        <w:rPr>
          <w:rFonts w:ascii="Arial" w:eastAsia="Arial" w:hAnsi="Arial" w:cs="Arial"/>
          <w:b/>
          <w:lang w:val="es-ES"/>
        </w:rPr>
        <w:t>recomendaciones</w:t>
      </w:r>
      <w:r w:rsidR="00C668C1" w:rsidRPr="00D9200A">
        <w:rPr>
          <w:rFonts w:ascii="Arial" w:eastAsia="Arial" w:hAnsi="Arial" w:cs="Arial"/>
          <w:lang w:val="es-ES"/>
        </w:rPr>
        <w:t xml:space="preserve">: </w:t>
      </w:r>
    </w:p>
    <w:p w14:paraId="6BBA9E43" w14:textId="77777777" w:rsidR="004A5D3C" w:rsidRPr="00D9200A" w:rsidRDefault="004A5D3C" w:rsidP="004A5D3C">
      <w:pPr>
        <w:pStyle w:val="ListParagraph"/>
        <w:spacing w:after="0" w:line="240" w:lineRule="auto"/>
        <w:contextualSpacing w:val="0"/>
        <w:jc w:val="both"/>
        <w:rPr>
          <w:rFonts w:ascii="Arial" w:eastAsia="Arial" w:hAnsi="Arial" w:cs="Arial"/>
          <w:lang w:val="es-ES"/>
        </w:rPr>
      </w:pPr>
    </w:p>
    <w:p w14:paraId="1EE0F2C4" w14:textId="07D313D5" w:rsidR="00EE62E1" w:rsidRDefault="00C668C1" w:rsidP="00B92855">
      <w:pPr>
        <w:spacing w:after="0" w:line="240" w:lineRule="auto"/>
        <w:jc w:val="both"/>
        <w:rPr>
          <w:rFonts w:ascii="Arial" w:eastAsia="Arial" w:hAnsi="Arial" w:cs="Arial"/>
          <w:i/>
          <w:lang w:val="es-ES"/>
        </w:rPr>
      </w:pPr>
      <w:r w:rsidRPr="00604531">
        <w:rPr>
          <w:rFonts w:ascii="Arial" w:eastAsia="Arial" w:hAnsi="Arial" w:cs="Arial"/>
          <w:i/>
          <w:color w:val="000000"/>
          <w:lang w:val="es-ES"/>
        </w:rPr>
        <w:t>R</w:t>
      </w:r>
      <w:r w:rsidR="004A5D3C">
        <w:rPr>
          <w:rFonts w:ascii="Arial" w:eastAsia="Arial" w:hAnsi="Arial" w:cs="Arial"/>
          <w:i/>
          <w:color w:val="000000"/>
          <w:lang w:val="es-ES"/>
        </w:rPr>
        <w:t>ecomendación 12/2015</w:t>
      </w:r>
      <w:r w:rsidRPr="00604531">
        <w:rPr>
          <w:rFonts w:ascii="Arial" w:hAnsi="Arial" w:cs="Arial"/>
          <w:i/>
          <w:vertAlign w:val="superscript"/>
          <w:lang w:val="es-ES"/>
        </w:rPr>
        <w:footnoteReference w:id="1"/>
      </w:r>
      <w:r w:rsidR="00002305" w:rsidRPr="00604531">
        <w:rPr>
          <w:rFonts w:ascii="Arial" w:eastAsia="Arial" w:hAnsi="Arial" w:cs="Arial"/>
          <w:i/>
          <w:color w:val="000000"/>
          <w:lang w:val="es-ES"/>
        </w:rPr>
        <w:t>.</w:t>
      </w:r>
    </w:p>
    <w:p w14:paraId="2E85D994" w14:textId="53B77C88" w:rsidR="002072A0" w:rsidRDefault="00604531" w:rsidP="00B92855">
      <w:pPr>
        <w:spacing w:after="0" w:line="240" w:lineRule="auto"/>
        <w:jc w:val="both"/>
        <w:rPr>
          <w:rFonts w:ascii="Arial" w:eastAsia="Arial" w:hAnsi="Arial" w:cs="Arial"/>
          <w:color w:val="000000"/>
          <w:lang w:val="es-ES"/>
        </w:rPr>
      </w:pPr>
      <w:r w:rsidRPr="00604531">
        <w:rPr>
          <w:rFonts w:ascii="Arial" w:eastAsia="Arial" w:hAnsi="Arial" w:cs="Arial"/>
          <w:color w:val="000000"/>
          <w:lang w:val="es-ES"/>
        </w:rPr>
        <w:t>El 15 de octubre de 2015, la Comisión emitió la recomendación p</w:t>
      </w:r>
      <w:r w:rsidR="00D91917" w:rsidRPr="00604531">
        <w:rPr>
          <w:rFonts w:ascii="Arial" w:eastAsia="Arial" w:hAnsi="Arial" w:cs="Arial"/>
          <w:color w:val="000000"/>
          <w:lang w:val="es-ES"/>
        </w:rPr>
        <w:t>or la a</w:t>
      </w:r>
      <w:r w:rsidR="00C668C1" w:rsidRPr="00604531">
        <w:rPr>
          <w:rFonts w:ascii="Arial" w:eastAsia="Arial" w:hAnsi="Arial" w:cs="Arial"/>
          <w:color w:val="000000"/>
          <w:lang w:val="es-ES"/>
        </w:rPr>
        <w:t>fectación al derecho a la educación por la inconclusa construcción de los planteles Álvaro Obregón 2, Iztapalapa 3, Iztapalapa 4 y Venustiano Carranza del Instituto de Educación Media Superior del Distrito Federal, lo cual impide su adecuado funcionamiento conforme a su proyecto educativo</w:t>
      </w:r>
      <w:r w:rsidR="00BA3BF4">
        <w:rPr>
          <w:rFonts w:ascii="Arial" w:eastAsia="Arial" w:hAnsi="Arial" w:cs="Arial"/>
          <w:color w:val="000000"/>
          <w:lang w:val="es-ES"/>
        </w:rPr>
        <w:t>, además de su accesibilidad para personas con discapacidad</w:t>
      </w:r>
      <w:r w:rsidR="00C668C1" w:rsidRPr="00604531">
        <w:rPr>
          <w:rFonts w:ascii="Arial" w:eastAsia="Arial" w:hAnsi="Arial" w:cs="Arial"/>
          <w:color w:val="000000"/>
          <w:lang w:val="es-ES"/>
        </w:rPr>
        <w:t>.</w:t>
      </w:r>
      <w:r w:rsidR="00330B07" w:rsidRPr="00604531">
        <w:rPr>
          <w:rFonts w:ascii="Arial" w:eastAsia="Arial" w:hAnsi="Arial" w:cs="Arial"/>
          <w:lang w:val="es-ES"/>
        </w:rPr>
        <w:t xml:space="preserve"> </w:t>
      </w:r>
      <w:r w:rsidR="002268D6">
        <w:rPr>
          <w:rFonts w:ascii="Arial" w:eastAsia="Arial" w:hAnsi="Arial" w:cs="Arial"/>
          <w:lang w:val="es-ES"/>
        </w:rPr>
        <w:t xml:space="preserve">Las autoridades responsables fueron: </w:t>
      </w:r>
      <w:r w:rsidR="002268D6" w:rsidRPr="00604531">
        <w:rPr>
          <w:rFonts w:ascii="Arial" w:eastAsia="Arial" w:hAnsi="Arial" w:cs="Arial"/>
          <w:color w:val="000000"/>
          <w:lang w:val="es-ES"/>
        </w:rPr>
        <w:t>Secretaría de Educación del Distrito Federal, Instituto de Educación Media Superior del Distrito Federal</w:t>
      </w:r>
      <w:r w:rsidR="002268D6">
        <w:rPr>
          <w:rFonts w:ascii="Arial" w:eastAsia="Arial" w:hAnsi="Arial" w:cs="Arial"/>
          <w:lang w:val="es-ES"/>
        </w:rPr>
        <w:t xml:space="preserve">. </w:t>
      </w:r>
      <w:r w:rsidR="00330B07" w:rsidRPr="00604531">
        <w:rPr>
          <w:rFonts w:ascii="Arial" w:eastAsia="Arial" w:hAnsi="Arial" w:cs="Arial"/>
          <w:lang w:val="es-ES"/>
        </w:rPr>
        <w:t>Los d</w:t>
      </w:r>
      <w:r w:rsidR="00C668C1" w:rsidRPr="00604531">
        <w:rPr>
          <w:rFonts w:ascii="Arial" w:eastAsia="Arial" w:hAnsi="Arial" w:cs="Arial"/>
          <w:color w:val="000000"/>
          <w:lang w:val="es-ES"/>
        </w:rPr>
        <w:t>erechos humanos violados</w:t>
      </w:r>
      <w:r w:rsidR="00330B07" w:rsidRPr="00604531">
        <w:rPr>
          <w:rFonts w:ascii="Arial" w:eastAsia="Arial" w:hAnsi="Arial" w:cs="Arial"/>
          <w:color w:val="000000"/>
          <w:lang w:val="es-ES"/>
        </w:rPr>
        <w:t xml:space="preserve"> fueron</w:t>
      </w:r>
      <w:r w:rsidR="00C668C1" w:rsidRPr="00604531">
        <w:rPr>
          <w:rFonts w:ascii="Arial" w:eastAsia="Arial" w:hAnsi="Arial" w:cs="Arial"/>
          <w:color w:val="000000"/>
          <w:lang w:val="es-ES"/>
        </w:rPr>
        <w:t xml:space="preserve">: Derecho a la educación en relación con los principios de progresividad, no discriminación e interés superior de la infancia. </w:t>
      </w:r>
    </w:p>
    <w:p w14:paraId="41315269" w14:textId="77777777" w:rsidR="004A5D3C" w:rsidRPr="00EE62E1" w:rsidRDefault="004A5D3C" w:rsidP="00B92855">
      <w:pPr>
        <w:spacing w:after="0" w:line="240" w:lineRule="auto"/>
        <w:jc w:val="both"/>
        <w:rPr>
          <w:rFonts w:ascii="Arial" w:eastAsia="Arial" w:hAnsi="Arial" w:cs="Arial"/>
          <w:i/>
          <w:lang w:val="es-ES"/>
        </w:rPr>
      </w:pPr>
    </w:p>
    <w:p w14:paraId="141971A5" w14:textId="04BA0EA9" w:rsidR="002072A0" w:rsidRPr="00974558" w:rsidRDefault="00D1485D" w:rsidP="00B92855">
      <w:pPr>
        <w:spacing w:after="0" w:line="240" w:lineRule="auto"/>
        <w:jc w:val="both"/>
        <w:rPr>
          <w:rFonts w:ascii="Arial" w:eastAsia="Arial" w:hAnsi="Arial" w:cs="Arial"/>
          <w:lang w:val="es-ES"/>
        </w:rPr>
      </w:pPr>
      <w:r>
        <w:rPr>
          <w:rFonts w:ascii="Arial" w:eastAsia="Arial" w:hAnsi="Arial" w:cs="Arial"/>
          <w:color w:val="000000"/>
          <w:lang w:val="es-ES"/>
        </w:rPr>
        <w:t>Los puntos recomendatorios consistieron en:</w:t>
      </w:r>
      <w:r w:rsidR="00EE62E1">
        <w:rPr>
          <w:rFonts w:ascii="Arial" w:eastAsia="Arial" w:hAnsi="Arial" w:cs="Arial"/>
          <w:color w:val="000000"/>
          <w:lang w:val="es-ES"/>
        </w:rPr>
        <w:t xml:space="preserve"> a)</w:t>
      </w:r>
      <w:r>
        <w:rPr>
          <w:rFonts w:ascii="Arial" w:eastAsia="Arial" w:hAnsi="Arial" w:cs="Arial"/>
          <w:color w:val="000000"/>
          <w:lang w:val="es-ES"/>
        </w:rPr>
        <w:t xml:space="preserve"> realizar </w:t>
      </w:r>
      <w:r w:rsidRPr="00D1485D">
        <w:rPr>
          <w:rFonts w:ascii="Arial" w:eastAsia="Arial" w:hAnsi="Arial" w:cs="Arial"/>
          <w:color w:val="000000"/>
          <w:lang w:val="es-ES"/>
        </w:rPr>
        <w:t>un diagnóstico de cada uno de los cuatro planteles vinculado</w:t>
      </w:r>
      <w:r w:rsidR="00B941F7">
        <w:rPr>
          <w:rFonts w:ascii="Arial" w:eastAsia="Arial" w:hAnsi="Arial" w:cs="Arial"/>
          <w:color w:val="000000"/>
          <w:lang w:val="es-ES"/>
        </w:rPr>
        <w:t>s sobre las necesidades de la comunidad estudiantil para garantizar el derecho a la educaci</w:t>
      </w:r>
      <w:r w:rsidR="00974558">
        <w:rPr>
          <w:rFonts w:ascii="Arial" w:eastAsia="Arial" w:hAnsi="Arial" w:cs="Arial"/>
          <w:color w:val="000000"/>
          <w:lang w:val="es-ES"/>
        </w:rPr>
        <w:t>ón, mismo que debía contar con la participación de las y los estudiantes;</w:t>
      </w:r>
      <w:r w:rsidR="00EE62E1">
        <w:rPr>
          <w:rFonts w:ascii="Arial" w:eastAsia="Arial" w:hAnsi="Arial" w:cs="Arial"/>
          <w:color w:val="000000"/>
          <w:lang w:val="es-ES"/>
        </w:rPr>
        <w:t xml:space="preserve"> b)</w:t>
      </w:r>
      <w:r w:rsidR="00974558">
        <w:rPr>
          <w:rFonts w:ascii="Arial" w:eastAsia="Arial" w:hAnsi="Arial" w:cs="Arial"/>
          <w:color w:val="000000"/>
          <w:lang w:val="es-ES"/>
        </w:rPr>
        <w:t xml:space="preserve"> </w:t>
      </w:r>
      <w:r w:rsidR="001765FB">
        <w:rPr>
          <w:rFonts w:ascii="Arial" w:eastAsia="Arial" w:hAnsi="Arial" w:cs="Arial"/>
          <w:color w:val="000000"/>
          <w:lang w:val="es-ES"/>
        </w:rPr>
        <w:t xml:space="preserve">establecer </w:t>
      </w:r>
      <w:r w:rsidR="001765FB" w:rsidRPr="008058FD">
        <w:rPr>
          <w:rFonts w:ascii="Arial" w:eastAsia="Arial" w:hAnsi="Arial" w:cs="Arial"/>
          <w:color w:val="000000"/>
          <w:lang w:val="es-ES"/>
        </w:rPr>
        <w:t>plan de trabajo que especifique las acciones que se realizarán en el corto, mediano y largo plazo, para atend</w:t>
      </w:r>
      <w:r w:rsidR="001765FB">
        <w:rPr>
          <w:rFonts w:ascii="Arial" w:eastAsia="Arial" w:hAnsi="Arial" w:cs="Arial"/>
          <w:color w:val="000000"/>
          <w:lang w:val="es-ES"/>
        </w:rPr>
        <w:t>er las necesidades identificadas;</w:t>
      </w:r>
      <w:r w:rsidR="00EE62E1">
        <w:rPr>
          <w:rFonts w:ascii="Arial" w:eastAsia="Arial" w:hAnsi="Arial" w:cs="Arial"/>
          <w:color w:val="000000"/>
          <w:lang w:val="es-ES"/>
        </w:rPr>
        <w:t xml:space="preserve"> c)</w:t>
      </w:r>
      <w:r w:rsidR="001765FB">
        <w:rPr>
          <w:rFonts w:ascii="Arial" w:eastAsia="Arial" w:hAnsi="Arial" w:cs="Arial"/>
          <w:color w:val="000000"/>
          <w:lang w:val="es-ES"/>
        </w:rPr>
        <w:t xml:space="preserve"> </w:t>
      </w:r>
      <w:r w:rsidR="00974558">
        <w:rPr>
          <w:rFonts w:ascii="Arial" w:eastAsia="Arial" w:hAnsi="Arial" w:cs="Arial"/>
          <w:color w:val="000000"/>
          <w:lang w:val="es-ES"/>
        </w:rPr>
        <w:t xml:space="preserve">establecer </w:t>
      </w:r>
      <w:r w:rsidR="00974558" w:rsidRPr="00974558">
        <w:rPr>
          <w:rFonts w:ascii="Arial" w:eastAsia="Arial" w:hAnsi="Arial" w:cs="Arial"/>
          <w:color w:val="000000"/>
          <w:lang w:val="es-ES"/>
        </w:rPr>
        <w:t xml:space="preserve">medidas compensatorias para que las y los </w:t>
      </w:r>
      <w:r w:rsidR="00974558">
        <w:rPr>
          <w:rFonts w:ascii="Arial" w:eastAsia="Arial" w:hAnsi="Arial" w:cs="Arial"/>
          <w:color w:val="000000"/>
          <w:lang w:val="es-ES"/>
        </w:rPr>
        <w:t>estudiantes</w:t>
      </w:r>
      <w:r w:rsidR="00974558" w:rsidRPr="00974558">
        <w:rPr>
          <w:rFonts w:ascii="Arial" w:eastAsia="Arial" w:hAnsi="Arial" w:cs="Arial"/>
          <w:color w:val="000000"/>
          <w:lang w:val="es-ES"/>
        </w:rPr>
        <w:t xml:space="preserve"> inscritos en alguno de los cuatro planteles inconclusos, reciban asesorías, clases extra o cualquier otro recurso técnico pedagógico que les permita restablecer los impactos negativos asociados a la falta de infraestructura, mobiliario, servicios y profesores, de manera que puedan recuperar y completar los aprendizajes y competencias descritos en el proyecto educativo del Instituto de E</w:t>
      </w:r>
      <w:r w:rsidR="001765FB">
        <w:rPr>
          <w:rFonts w:ascii="Arial" w:eastAsia="Arial" w:hAnsi="Arial" w:cs="Arial"/>
          <w:color w:val="000000"/>
          <w:lang w:val="es-ES"/>
        </w:rPr>
        <w:t>ducación Media Superior</w:t>
      </w:r>
      <w:r w:rsidR="008058FD" w:rsidRPr="008058FD">
        <w:rPr>
          <w:rFonts w:ascii="Arial" w:eastAsia="Arial" w:hAnsi="Arial" w:cs="Arial"/>
          <w:color w:val="000000"/>
          <w:lang w:val="es-ES"/>
        </w:rPr>
        <w:t>.</w:t>
      </w:r>
      <w:r w:rsidR="001765FB">
        <w:rPr>
          <w:rFonts w:ascii="Arial" w:eastAsia="Arial" w:hAnsi="Arial" w:cs="Arial"/>
          <w:color w:val="000000"/>
          <w:lang w:val="es-ES"/>
        </w:rPr>
        <w:t xml:space="preserve"> </w:t>
      </w:r>
      <w:r w:rsidR="002E17C6">
        <w:rPr>
          <w:rFonts w:ascii="Arial" w:eastAsia="Arial" w:hAnsi="Arial" w:cs="Arial"/>
          <w:color w:val="000000"/>
          <w:lang w:val="es-ES"/>
        </w:rPr>
        <w:t>Los puntos recomendatorios fueron aceptados por las autoridades responsables y algunos ya fueron cumplidos; otros se encuentran sujetos a seguimiento.</w:t>
      </w:r>
    </w:p>
    <w:p w14:paraId="483DA003" w14:textId="77777777" w:rsidR="004A5D3C" w:rsidRDefault="004A5D3C" w:rsidP="00B92855">
      <w:pPr>
        <w:pBdr>
          <w:top w:val="nil"/>
          <w:left w:val="nil"/>
          <w:bottom w:val="nil"/>
          <w:right w:val="nil"/>
          <w:between w:val="nil"/>
        </w:pBdr>
        <w:spacing w:after="0" w:line="240" w:lineRule="auto"/>
        <w:jc w:val="both"/>
        <w:rPr>
          <w:rFonts w:ascii="Arial" w:eastAsia="Arial" w:hAnsi="Arial" w:cs="Arial"/>
          <w:i/>
          <w:color w:val="000000"/>
          <w:lang w:val="es-ES"/>
        </w:rPr>
      </w:pPr>
    </w:p>
    <w:p w14:paraId="2F297ADE" w14:textId="26E8B392" w:rsidR="002072A0" w:rsidRPr="00C43681" w:rsidRDefault="00C668C1" w:rsidP="00B92855">
      <w:pPr>
        <w:pBdr>
          <w:top w:val="nil"/>
          <w:left w:val="nil"/>
          <w:bottom w:val="nil"/>
          <w:right w:val="nil"/>
          <w:between w:val="nil"/>
        </w:pBdr>
        <w:spacing w:after="0" w:line="240" w:lineRule="auto"/>
        <w:jc w:val="both"/>
        <w:rPr>
          <w:rFonts w:ascii="Arial" w:eastAsia="Arial" w:hAnsi="Arial" w:cs="Arial"/>
          <w:i/>
          <w:color w:val="000000"/>
          <w:lang w:val="es-ES"/>
        </w:rPr>
      </w:pPr>
      <w:r w:rsidRPr="00C43681">
        <w:rPr>
          <w:rFonts w:ascii="Arial" w:eastAsia="Arial" w:hAnsi="Arial" w:cs="Arial"/>
          <w:i/>
          <w:color w:val="000000"/>
          <w:lang w:val="es-ES"/>
        </w:rPr>
        <w:t>Recomendación 15/2016 (08/12/2016)</w:t>
      </w:r>
      <w:r w:rsidRPr="00C43681">
        <w:rPr>
          <w:rFonts w:ascii="Arial" w:eastAsia="Arial" w:hAnsi="Arial" w:cs="Arial"/>
          <w:i/>
          <w:color w:val="000000"/>
          <w:vertAlign w:val="superscript"/>
          <w:lang w:val="es-ES"/>
        </w:rPr>
        <w:footnoteReference w:id="2"/>
      </w:r>
    </w:p>
    <w:p w14:paraId="279B18E9" w14:textId="54D69390" w:rsidR="002072A0" w:rsidRDefault="004A5D3C" w:rsidP="00B92855">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000000"/>
          <w:lang w:val="es-ES"/>
        </w:rPr>
        <w:lastRenderedPageBreak/>
        <w:t>El 8 de diciembre de 2016, se emitió e</w:t>
      </w:r>
      <w:r w:rsidR="00C43681" w:rsidRPr="007529F3">
        <w:rPr>
          <w:rFonts w:ascii="Arial" w:eastAsia="Arial" w:hAnsi="Arial" w:cs="Arial"/>
          <w:color w:val="000000"/>
          <w:lang w:val="es-ES"/>
        </w:rPr>
        <w:t xml:space="preserve">ste instrumento </w:t>
      </w:r>
      <w:r>
        <w:rPr>
          <w:rFonts w:ascii="Arial" w:eastAsia="Arial" w:hAnsi="Arial" w:cs="Arial"/>
          <w:color w:val="000000"/>
          <w:lang w:val="es-ES"/>
        </w:rPr>
        <w:t xml:space="preserve">que </w:t>
      </w:r>
      <w:r w:rsidR="00C43681" w:rsidRPr="007529F3">
        <w:rPr>
          <w:rFonts w:ascii="Arial" w:eastAsia="Arial" w:hAnsi="Arial" w:cs="Arial"/>
          <w:color w:val="000000"/>
          <w:lang w:val="es-ES"/>
        </w:rPr>
        <w:t>se centra en la o</w:t>
      </w:r>
      <w:r w:rsidR="00C668C1" w:rsidRPr="007529F3">
        <w:rPr>
          <w:rFonts w:ascii="Arial" w:eastAsia="Arial" w:hAnsi="Arial" w:cs="Arial"/>
          <w:color w:val="000000"/>
          <w:lang w:val="es-ES"/>
        </w:rPr>
        <w:t>misión de brindar acceso efectivo a una educación inclusiva a un niño con Condición del Espectro Autista por parte del Centro Pedagógico de Desarrollo Infantil de la Procuraduría General de Justicia del Distrito Federal.</w:t>
      </w:r>
      <w:r w:rsidR="00C43681" w:rsidRPr="007529F3">
        <w:rPr>
          <w:rFonts w:ascii="Arial" w:eastAsia="Arial" w:hAnsi="Arial" w:cs="Arial"/>
          <w:color w:val="000000"/>
          <w:lang w:val="es-ES"/>
        </w:rPr>
        <w:t xml:space="preserve"> </w:t>
      </w:r>
      <w:r w:rsidR="007529F3" w:rsidRPr="007529F3">
        <w:rPr>
          <w:rFonts w:ascii="Arial" w:eastAsia="Arial" w:hAnsi="Arial" w:cs="Arial"/>
          <w:color w:val="000000"/>
          <w:lang w:val="es-ES"/>
        </w:rPr>
        <w:t>La autoridad señalada como responsable fue la Procuraduría General de Justicia del entonces Distrito Federal y, l</w:t>
      </w:r>
      <w:r w:rsidR="00C43681" w:rsidRPr="007529F3">
        <w:rPr>
          <w:rFonts w:ascii="Arial" w:eastAsia="Arial" w:hAnsi="Arial" w:cs="Arial"/>
          <w:color w:val="000000"/>
          <w:lang w:val="es-ES"/>
        </w:rPr>
        <w:t>os d</w:t>
      </w:r>
      <w:r w:rsidR="00C668C1" w:rsidRPr="007529F3">
        <w:rPr>
          <w:rFonts w:ascii="Arial" w:eastAsia="Arial" w:hAnsi="Arial" w:cs="Arial"/>
          <w:color w:val="000000"/>
          <w:lang w:val="es-ES"/>
        </w:rPr>
        <w:t xml:space="preserve">erechos </w:t>
      </w:r>
      <w:r w:rsidR="00C43681" w:rsidRPr="007529F3">
        <w:rPr>
          <w:rFonts w:ascii="Arial" w:eastAsia="Arial" w:hAnsi="Arial" w:cs="Arial"/>
          <w:color w:val="000000"/>
          <w:lang w:val="es-ES"/>
        </w:rPr>
        <w:t>humanos</w:t>
      </w:r>
      <w:r w:rsidR="00C668C1" w:rsidRPr="007529F3">
        <w:rPr>
          <w:rFonts w:ascii="Arial" w:eastAsia="Arial" w:hAnsi="Arial" w:cs="Arial"/>
          <w:color w:val="000000"/>
          <w:lang w:val="es-ES"/>
        </w:rPr>
        <w:t xml:space="preserve"> violados</w:t>
      </w:r>
      <w:r w:rsidR="00C43681" w:rsidRPr="007529F3">
        <w:rPr>
          <w:rFonts w:ascii="Arial" w:eastAsia="Arial" w:hAnsi="Arial" w:cs="Arial"/>
          <w:color w:val="000000"/>
          <w:lang w:val="es-ES"/>
        </w:rPr>
        <w:t xml:space="preserve"> fueron</w:t>
      </w:r>
      <w:r w:rsidR="007529F3" w:rsidRPr="007529F3">
        <w:rPr>
          <w:rFonts w:ascii="Arial" w:eastAsia="Arial" w:hAnsi="Arial" w:cs="Arial"/>
          <w:color w:val="000000"/>
          <w:lang w:val="es-ES"/>
        </w:rPr>
        <w:t>: d</w:t>
      </w:r>
      <w:r w:rsidR="00C668C1" w:rsidRPr="007529F3">
        <w:rPr>
          <w:rFonts w:ascii="Arial" w:eastAsia="Arial" w:hAnsi="Arial" w:cs="Arial"/>
          <w:color w:val="000000"/>
          <w:lang w:val="es-ES"/>
        </w:rPr>
        <w:t>erecho a la educación inclusiva en relación con niños y niñas con discapacidad</w:t>
      </w:r>
      <w:r w:rsidR="007529F3" w:rsidRPr="007529F3">
        <w:rPr>
          <w:rFonts w:ascii="Arial" w:eastAsia="Arial" w:hAnsi="Arial" w:cs="Arial"/>
          <w:color w:val="000000"/>
          <w:lang w:val="es-ES"/>
        </w:rPr>
        <w:t>.</w:t>
      </w:r>
    </w:p>
    <w:p w14:paraId="62EDB2DD" w14:textId="69E2BC7F" w:rsidR="00381F43" w:rsidRDefault="00381F43" w:rsidP="00B92855">
      <w:pPr>
        <w:pBdr>
          <w:top w:val="nil"/>
          <w:left w:val="nil"/>
          <w:bottom w:val="nil"/>
          <w:right w:val="nil"/>
          <w:between w:val="nil"/>
        </w:pBdr>
        <w:spacing w:after="0" w:line="240" w:lineRule="auto"/>
        <w:jc w:val="both"/>
        <w:rPr>
          <w:rFonts w:ascii="Arial" w:eastAsia="Arial" w:hAnsi="Arial" w:cs="Arial"/>
          <w:color w:val="000000"/>
          <w:lang w:val="es-ES"/>
        </w:rPr>
      </w:pPr>
    </w:p>
    <w:p w14:paraId="3A66365E" w14:textId="5B2A718A" w:rsidR="00381F43" w:rsidRPr="007529F3" w:rsidRDefault="00381F43" w:rsidP="00B92855">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000000"/>
          <w:lang w:val="es-ES"/>
        </w:rPr>
        <w:t>Los puntos recomendatorios</w:t>
      </w:r>
      <w:r w:rsidR="00C2162E">
        <w:rPr>
          <w:rFonts w:ascii="Arial" w:eastAsia="Arial" w:hAnsi="Arial" w:cs="Arial"/>
          <w:color w:val="000000"/>
          <w:lang w:val="es-ES"/>
        </w:rPr>
        <w:t xml:space="preserve"> dirigidos a la autoridad responsable</w:t>
      </w:r>
      <w:r>
        <w:rPr>
          <w:rFonts w:ascii="Arial" w:eastAsia="Arial" w:hAnsi="Arial" w:cs="Arial"/>
          <w:color w:val="000000"/>
          <w:lang w:val="es-ES"/>
        </w:rPr>
        <w:t xml:space="preserve"> consistieron en: </w:t>
      </w:r>
      <w:r w:rsidR="0058356D">
        <w:rPr>
          <w:rFonts w:ascii="Arial" w:eastAsia="Arial" w:hAnsi="Arial" w:cs="Arial"/>
          <w:color w:val="000000"/>
          <w:lang w:val="es-ES"/>
        </w:rPr>
        <w:t xml:space="preserve">a) </w:t>
      </w:r>
      <w:r w:rsidR="00C2162E">
        <w:rPr>
          <w:rFonts w:ascii="Arial" w:eastAsia="Arial" w:hAnsi="Arial" w:cs="Arial"/>
          <w:color w:val="000000"/>
          <w:lang w:val="es-ES"/>
        </w:rPr>
        <w:t xml:space="preserve">revisar y armonizar </w:t>
      </w:r>
      <w:r w:rsidR="0058356D">
        <w:rPr>
          <w:rFonts w:ascii="Arial" w:eastAsia="Arial" w:hAnsi="Arial" w:cs="Arial"/>
          <w:color w:val="000000"/>
          <w:lang w:val="es-ES"/>
        </w:rPr>
        <w:t xml:space="preserve">el </w:t>
      </w:r>
      <w:r w:rsidR="00C2162E" w:rsidRPr="00C2162E">
        <w:rPr>
          <w:rFonts w:ascii="Arial" w:eastAsia="Arial" w:hAnsi="Arial" w:cs="Arial"/>
          <w:color w:val="000000"/>
          <w:lang w:val="es-ES"/>
        </w:rPr>
        <w:t>Manual Administrativo de la Procuraduría General de Justicia del Distrito Federal y la normatividad interna aplicable al Centro Pedagógico de Desarrollo Infantil, conforme a los estándares internacionales en</w:t>
      </w:r>
      <w:r w:rsidR="00C2162E">
        <w:rPr>
          <w:rFonts w:ascii="Arial" w:eastAsia="Arial" w:hAnsi="Arial" w:cs="Arial"/>
          <w:color w:val="000000"/>
          <w:lang w:val="es-ES"/>
        </w:rPr>
        <w:t xml:space="preserve"> materia de educación inclusiva; c) </w:t>
      </w:r>
      <w:r w:rsidR="00C2162E" w:rsidRPr="00C2162E">
        <w:rPr>
          <w:rFonts w:ascii="Arial" w:eastAsia="Arial" w:hAnsi="Arial" w:cs="Arial"/>
          <w:color w:val="000000"/>
          <w:lang w:val="es-ES"/>
        </w:rPr>
        <w:t>establecer un mecanismo para brindar apoyos laborales a las personas trabajadoras de esa Procuraduría que tengan</w:t>
      </w:r>
      <w:r w:rsidR="0095041B">
        <w:rPr>
          <w:rFonts w:ascii="Arial" w:eastAsia="Arial" w:hAnsi="Arial" w:cs="Arial"/>
          <w:color w:val="000000"/>
          <w:lang w:val="es-ES"/>
        </w:rPr>
        <w:t xml:space="preserve"> hijas e hijos con discapacidad; d) diseñar e implementar </w:t>
      </w:r>
      <w:r w:rsidR="0095041B" w:rsidRPr="0095041B">
        <w:rPr>
          <w:rFonts w:ascii="Arial" w:eastAsia="Arial" w:hAnsi="Arial" w:cs="Arial"/>
          <w:color w:val="000000"/>
          <w:lang w:val="es-ES"/>
        </w:rPr>
        <w:t>una campaña informativa dirigida a todas las personas trabajadoras de la Procuraduría, sobre los servicios inclusivos que presta el Centro Pe</w:t>
      </w:r>
      <w:r w:rsidR="00E2557F">
        <w:rPr>
          <w:rFonts w:ascii="Arial" w:eastAsia="Arial" w:hAnsi="Arial" w:cs="Arial"/>
          <w:color w:val="000000"/>
          <w:lang w:val="es-ES"/>
        </w:rPr>
        <w:t xml:space="preserve">dagógico de Desarrollo Infantil; e) elaborar </w:t>
      </w:r>
      <w:r w:rsidR="00E2557F" w:rsidRPr="00E2557F">
        <w:rPr>
          <w:rFonts w:ascii="Arial" w:eastAsia="Arial" w:hAnsi="Arial" w:cs="Arial"/>
          <w:color w:val="000000"/>
          <w:lang w:val="es-ES"/>
        </w:rPr>
        <w:t>un mecanismo que permita conocer las necesidades específicas de las niñas y niños de madres y padres trabajadores que acuden a servicios provistos por la Institución para sus cuidados y atenciones con el objeto</w:t>
      </w:r>
      <w:r w:rsidR="00E2557F">
        <w:rPr>
          <w:rFonts w:ascii="Arial" w:eastAsia="Arial" w:hAnsi="Arial" w:cs="Arial"/>
          <w:color w:val="000000"/>
          <w:lang w:val="es-ES"/>
        </w:rPr>
        <w:t xml:space="preserve"> de brindar un acceso inclusivo;</w:t>
      </w:r>
      <w:r w:rsidR="009438C3">
        <w:rPr>
          <w:rFonts w:ascii="Arial" w:eastAsia="Arial" w:hAnsi="Arial" w:cs="Arial"/>
          <w:color w:val="000000"/>
          <w:lang w:val="es-ES"/>
        </w:rPr>
        <w:t xml:space="preserve"> f) capacitar </w:t>
      </w:r>
      <w:r w:rsidR="009438C3" w:rsidRPr="009438C3">
        <w:rPr>
          <w:rFonts w:ascii="Arial" w:eastAsia="Arial" w:hAnsi="Arial" w:cs="Arial"/>
          <w:color w:val="000000"/>
          <w:lang w:val="es-ES"/>
        </w:rPr>
        <w:t>al personal profesional que brinda cuidados y atenciones a las niñas y niños usuarios del Centro Pedagógico de Desarrollo Infantil sobre la atención a niñas y niños con discapacidad con un enfoque de derechos humanos considerado en la Convención sobre los Derechos de las Personas con Discapacidad y en</w:t>
      </w:r>
      <w:r w:rsidR="00D70C7A">
        <w:rPr>
          <w:rFonts w:ascii="Arial" w:eastAsia="Arial" w:hAnsi="Arial" w:cs="Arial"/>
          <w:color w:val="000000"/>
          <w:lang w:val="es-ES"/>
        </w:rPr>
        <w:t xml:space="preserve"> materia de educación inclusiva; g) indemnizar integralmente a las víctimas; h) </w:t>
      </w:r>
      <w:r w:rsidR="00D70C7A" w:rsidRPr="00D70C7A">
        <w:rPr>
          <w:rFonts w:ascii="Arial" w:eastAsia="Arial" w:hAnsi="Arial" w:cs="Arial"/>
          <w:color w:val="000000"/>
          <w:lang w:val="es-ES"/>
        </w:rPr>
        <w:t>proporcionarles como medida de rehabilitación el tratamiento y acompañamiento psicológico y/o psiquiátrico especializado que requieran</w:t>
      </w:r>
      <w:r w:rsidR="00D70C7A">
        <w:rPr>
          <w:rFonts w:ascii="Arial" w:eastAsia="Arial" w:hAnsi="Arial" w:cs="Arial"/>
          <w:color w:val="000000"/>
          <w:lang w:val="es-ES"/>
        </w:rPr>
        <w:t xml:space="preserve">; </w:t>
      </w:r>
      <w:r w:rsidR="00662B69">
        <w:rPr>
          <w:rFonts w:ascii="Arial" w:eastAsia="Arial" w:hAnsi="Arial" w:cs="Arial"/>
          <w:color w:val="000000"/>
          <w:lang w:val="es-ES"/>
        </w:rPr>
        <w:t>i) determinar</w:t>
      </w:r>
      <w:r w:rsidR="00662B69" w:rsidRPr="00662B69">
        <w:rPr>
          <w:rFonts w:ascii="Arial" w:eastAsia="Arial" w:hAnsi="Arial" w:cs="Arial"/>
          <w:color w:val="000000"/>
          <w:lang w:val="es-ES"/>
        </w:rPr>
        <w:t xml:space="preserve"> el análisis técnico jurídico respecto del delito de discriminación cometido en contra de las personas agraviadas y, en su caso se inicien las investigaciones sobre las posibles responsabilidades administrativas y/o penales en contra de las personas servidoras públicas que s</w:t>
      </w:r>
      <w:r w:rsidR="00662B69">
        <w:rPr>
          <w:rFonts w:ascii="Arial" w:eastAsia="Arial" w:hAnsi="Arial" w:cs="Arial"/>
          <w:color w:val="000000"/>
          <w:lang w:val="es-ES"/>
        </w:rPr>
        <w:t xml:space="preserve">e pudieran determinar del mismo; j) realizar </w:t>
      </w:r>
      <w:r w:rsidR="00662B69" w:rsidRPr="00662B69">
        <w:rPr>
          <w:rFonts w:ascii="Arial" w:eastAsia="Arial" w:hAnsi="Arial" w:cs="Arial"/>
          <w:color w:val="000000"/>
          <w:lang w:val="es-ES"/>
        </w:rPr>
        <w:t>un diagnóstico de accesibilidad a las instalaciones del Centro Pedagógico de Desarrollo Infantil, que permita planificar e implementar medidas a corto, mediano y largo plazo para garantizar un servicio inclusivo, considerando las necesidades de las niñas y los niños inscritos en dicho Centro.</w:t>
      </w:r>
      <w:r w:rsidR="004A7985">
        <w:rPr>
          <w:rFonts w:ascii="Arial" w:eastAsia="Arial" w:hAnsi="Arial" w:cs="Arial"/>
          <w:color w:val="000000"/>
          <w:lang w:val="es-ES"/>
        </w:rPr>
        <w:t xml:space="preserve"> Todos los puntos recomendatorios fueron aceptados por la autoridad responsable y actualmente se encuentran sujetos a seguimiento.</w:t>
      </w:r>
    </w:p>
    <w:p w14:paraId="0417596C" w14:textId="77777777" w:rsidR="002072A0" w:rsidRPr="00D9200A" w:rsidRDefault="002072A0" w:rsidP="00B92855">
      <w:pPr>
        <w:spacing w:after="0" w:line="240" w:lineRule="auto"/>
        <w:jc w:val="both"/>
        <w:rPr>
          <w:rFonts w:ascii="Arial" w:eastAsia="Arial" w:hAnsi="Arial" w:cs="Arial"/>
          <w:b/>
          <w:lang w:val="es-ES"/>
        </w:rPr>
      </w:pPr>
    </w:p>
    <w:p w14:paraId="0ECE2F3F" w14:textId="33203EEE" w:rsidR="002072A0" w:rsidRPr="008F5B1A" w:rsidRDefault="00C37D45" w:rsidP="00B92855">
      <w:pPr>
        <w:pStyle w:val="ListParagraph"/>
        <w:numPr>
          <w:ilvl w:val="0"/>
          <w:numId w:val="25"/>
        </w:numPr>
        <w:spacing w:after="0" w:line="240" w:lineRule="auto"/>
        <w:contextualSpacing w:val="0"/>
        <w:jc w:val="both"/>
        <w:rPr>
          <w:rFonts w:ascii="Arial" w:eastAsia="Arial" w:hAnsi="Arial" w:cs="Arial"/>
          <w:i/>
          <w:lang w:val="es-ES"/>
        </w:rPr>
      </w:pPr>
      <w:r w:rsidRPr="008F5B1A">
        <w:rPr>
          <w:rFonts w:ascii="Arial" w:eastAsia="Arial" w:hAnsi="Arial" w:cs="Arial"/>
          <w:i/>
          <w:lang w:val="es-ES"/>
        </w:rPr>
        <w:t xml:space="preserve">Otras actividades realizadas por la Comisión, de </w:t>
      </w:r>
      <w:r w:rsidR="00C668C1" w:rsidRPr="008F5B1A">
        <w:rPr>
          <w:rFonts w:ascii="Arial" w:eastAsia="Arial" w:hAnsi="Arial" w:cs="Arial"/>
          <w:i/>
          <w:lang w:val="es-ES"/>
        </w:rPr>
        <w:t>2014</w:t>
      </w:r>
      <w:r w:rsidRPr="008F5B1A">
        <w:rPr>
          <w:rFonts w:ascii="Arial" w:eastAsia="Arial" w:hAnsi="Arial" w:cs="Arial"/>
          <w:i/>
          <w:lang w:val="es-ES"/>
        </w:rPr>
        <w:t xml:space="preserve"> a la fecha</w:t>
      </w:r>
    </w:p>
    <w:p w14:paraId="21BFA812" w14:textId="77777777" w:rsidR="002072A0" w:rsidRPr="00D9200A" w:rsidRDefault="002072A0" w:rsidP="00B92855">
      <w:pPr>
        <w:spacing w:after="0" w:line="240" w:lineRule="auto"/>
        <w:jc w:val="both"/>
        <w:rPr>
          <w:rFonts w:ascii="Arial" w:eastAsia="Arial" w:hAnsi="Arial" w:cs="Arial"/>
          <w:highlight w:val="white"/>
          <w:lang w:val="es-ES"/>
        </w:rPr>
      </w:pPr>
    </w:p>
    <w:tbl>
      <w:tblPr>
        <w:tblStyle w:val="TableGrid"/>
        <w:tblW w:w="0" w:type="auto"/>
        <w:tblLook w:val="04A0" w:firstRow="1" w:lastRow="0" w:firstColumn="1" w:lastColumn="0" w:noHBand="0" w:noVBand="1"/>
      </w:tblPr>
      <w:tblGrid>
        <w:gridCol w:w="1080"/>
        <w:gridCol w:w="8599"/>
      </w:tblGrid>
      <w:tr w:rsidR="005626F6" w:rsidRPr="00D9200A" w14:paraId="335BBE4D" w14:textId="77777777" w:rsidTr="00D9200A">
        <w:tc>
          <w:tcPr>
            <w:tcW w:w="1080" w:type="dxa"/>
            <w:shd w:val="clear" w:color="auto" w:fill="808080" w:themeFill="background1" w:themeFillShade="80"/>
          </w:tcPr>
          <w:p w14:paraId="22FA874D" w14:textId="7EEEB188" w:rsidR="005626F6" w:rsidRPr="00D9200A" w:rsidRDefault="005626F6" w:rsidP="00B92855">
            <w:pPr>
              <w:jc w:val="both"/>
              <w:rPr>
                <w:rFonts w:ascii="Arial" w:eastAsia="Arial" w:hAnsi="Arial" w:cs="Arial"/>
                <w:b/>
                <w:color w:val="FFFFFF" w:themeColor="background1"/>
                <w:sz w:val="20"/>
                <w:lang w:val="es-ES"/>
              </w:rPr>
            </w:pPr>
            <w:r w:rsidRPr="00D9200A">
              <w:rPr>
                <w:rFonts w:ascii="Arial" w:eastAsia="Arial" w:hAnsi="Arial" w:cs="Arial"/>
                <w:b/>
                <w:color w:val="FFFFFF" w:themeColor="background1"/>
                <w:sz w:val="20"/>
                <w:lang w:val="es-ES"/>
              </w:rPr>
              <w:t>Año</w:t>
            </w:r>
          </w:p>
        </w:tc>
        <w:tc>
          <w:tcPr>
            <w:tcW w:w="8599" w:type="dxa"/>
            <w:shd w:val="clear" w:color="auto" w:fill="808080" w:themeFill="background1" w:themeFillShade="80"/>
          </w:tcPr>
          <w:p w14:paraId="002555DD" w14:textId="56DE4037" w:rsidR="005626F6" w:rsidRPr="00D9200A" w:rsidRDefault="005626F6" w:rsidP="00B92855">
            <w:pPr>
              <w:jc w:val="both"/>
              <w:rPr>
                <w:rFonts w:ascii="Arial" w:eastAsia="Arial" w:hAnsi="Arial" w:cs="Arial"/>
                <w:b/>
                <w:color w:val="FFFFFF" w:themeColor="background1"/>
                <w:sz w:val="20"/>
                <w:lang w:val="es-ES"/>
              </w:rPr>
            </w:pPr>
            <w:r w:rsidRPr="00D9200A">
              <w:rPr>
                <w:rFonts w:ascii="Arial" w:eastAsia="Arial" w:hAnsi="Arial" w:cs="Arial"/>
                <w:b/>
                <w:color w:val="FFFFFF" w:themeColor="background1"/>
                <w:sz w:val="20"/>
                <w:lang w:val="es-ES"/>
              </w:rPr>
              <w:t>Actividad</w:t>
            </w:r>
            <w:r w:rsidR="00152886">
              <w:rPr>
                <w:rFonts w:ascii="Arial" w:eastAsia="Arial" w:hAnsi="Arial" w:cs="Arial"/>
                <w:b/>
                <w:color w:val="FFFFFF" w:themeColor="background1"/>
                <w:sz w:val="20"/>
                <w:lang w:val="es-ES"/>
              </w:rPr>
              <w:t>es de la Comisión de Derechos Humanos</w:t>
            </w:r>
          </w:p>
        </w:tc>
      </w:tr>
      <w:tr w:rsidR="00EB4857" w:rsidRPr="00D9200A" w14:paraId="736937CD" w14:textId="77777777" w:rsidTr="00EB4857">
        <w:tc>
          <w:tcPr>
            <w:tcW w:w="1080" w:type="dxa"/>
            <w:vMerge w:val="restart"/>
            <w:vAlign w:val="center"/>
          </w:tcPr>
          <w:p w14:paraId="61A06098" w14:textId="5A9575DE" w:rsidR="00EB4857" w:rsidRPr="00152886" w:rsidRDefault="00EB4857" w:rsidP="00B92855">
            <w:pPr>
              <w:jc w:val="both"/>
              <w:rPr>
                <w:rFonts w:ascii="Arial" w:eastAsia="Arial" w:hAnsi="Arial" w:cs="Arial"/>
                <w:b/>
                <w:sz w:val="20"/>
                <w:szCs w:val="20"/>
                <w:highlight w:val="white"/>
                <w:lang w:val="es-ES"/>
              </w:rPr>
            </w:pPr>
            <w:r w:rsidRPr="00152886">
              <w:rPr>
                <w:rFonts w:ascii="Arial" w:eastAsia="Arial" w:hAnsi="Arial" w:cs="Arial"/>
                <w:b/>
                <w:sz w:val="20"/>
                <w:szCs w:val="20"/>
                <w:highlight w:val="white"/>
                <w:lang w:val="es-ES"/>
              </w:rPr>
              <w:t>2014</w:t>
            </w:r>
          </w:p>
        </w:tc>
        <w:tc>
          <w:tcPr>
            <w:tcW w:w="8599" w:type="dxa"/>
          </w:tcPr>
          <w:p w14:paraId="60A6A087" w14:textId="16F968DF" w:rsidR="00EB4857" w:rsidRPr="00D9200A" w:rsidRDefault="00EB4857" w:rsidP="00B92855">
            <w:pPr>
              <w:jc w:val="both"/>
              <w:rPr>
                <w:rFonts w:ascii="Arial" w:eastAsia="Arial" w:hAnsi="Arial" w:cs="Arial"/>
                <w:sz w:val="20"/>
                <w:szCs w:val="20"/>
                <w:highlight w:val="white"/>
                <w:lang w:val="es-ES"/>
              </w:rPr>
            </w:pPr>
            <w:r w:rsidRPr="00D9200A">
              <w:rPr>
                <w:rFonts w:ascii="Arial" w:eastAsia="Arial" w:hAnsi="Arial" w:cs="Arial"/>
                <w:sz w:val="20"/>
                <w:szCs w:val="20"/>
                <w:highlight w:val="white"/>
                <w:lang w:val="es-ES"/>
              </w:rPr>
              <w:t>Se entregó la primera notificación dentro de un expediente de queja traducida al sistema de lecto-escritura Braille.</w:t>
            </w:r>
          </w:p>
        </w:tc>
      </w:tr>
      <w:tr w:rsidR="00EB4857" w:rsidRPr="00D9200A" w14:paraId="7774EBCA" w14:textId="77777777" w:rsidTr="005626F6">
        <w:tc>
          <w:tcPr>
            <w:tcW w:w="1080" w:type="dxa"/>
            <w:vMerge/>
          </w:tcPr>
          <w:p w14:paraId="268EAEBB"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4AD20E21" w14:textId="73200190" w:rsidR="00EB4857" w:rsidRPr="00D9200A" w:rsidRDefault="00EB4857" w:rsidP="00B92855">
            <w:pPr>
              <w:jc w:val="both"/>
              <w:rPr>
                <w:rFonts w:ascii="Arial" w:eastAsia="Arial" w:hAnsi="Arial" w:cs="Arial"/>
                <w:sz w:val="20"/>
                <w:szCs w:val="20"/>
                <w:highlight w:val="white"/>
                <w:lang w:val="es-ES"/>
              </w:rPr>
            </w:pPr>
            <w:r w:rsidRPr="00D9200A">
              <w:rPr>
                <w:rFonts w:ascii="Arial" w:eastAsia="Arial" w:hAnsi="Arial" w:cs="Arial"/>
                <w:sz w:val="20"/>
                <w:szCs w:val="20"/>
                <w:highlight w:val="white"/>
                <w:lang w:val="es-ES"/>
              </w:rPr>
              <w:t>Se realizó la Cuarta Feria de los Derechos de las Personas con Discapacidad</w:t>
            </w:r>
            <w:r w:rsidRPr="00D9200A">
              <w:rPr>
                <w:rFonts w:ascii="Arial" w:eastAsia="Arial" w:hAnsi="Arial" w:cs="Arial"/>
                <w:sz w:val="20"/>
                <w:szCs w:val="20"/>
                <w:highlight w:val="white"/>
                <w:vertAlign w:val="superscript"/>
                <w:lang w:val="es-ES"/>
              </w:rPr>
              <w:footnoteReference w:id="3"/>
            </w:r>
            <w:r w:rsidRPr="00D9200A">
              <w:rPr>
                <w:rFonts w:ascii="Arial" w:eastAsia="Arial" w:hAnsi="Arial" w:cs="Arial"/>
                <w:sz w:val="20"/>
                <w:szCs w:val="20"/>
                <w:highlight w:val="white"/>
                <w:lang w:val="es-ES"/>
              </w:rPr>
              <w:t>, a fin de sensibilizar a la sociedad para que tome mayor conciencia sobre la atención hacia este sector de la población y fomentar los derechos y la dignidad de las personas.</w:t>
            </w:r>
          </w:p>
        </w:tc>
      </w:tr>
      <w:tr w:rsidR="00EB4857" w:rsidRPr="00D9200A" w14:paraId="4447CF94" w14:textId="77777777" w:rsidTr="005626F6">
        <w:tc>
          <w:tcPr>
            <w:tcW w:w="1080" w:type="dxa"/>
            <w:vMerge/>
          </w:tcPr>
          <w:p w14:paraId="5B86A27C"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571463DC" w14:textId="4628B7B3" w:rsidR="00EB4857" w:rsidRPr="00D9200A" w:rsidRDefault="00EB4857" w:rsidP="00B92855">
            <w:pPr>
              <w:jc w:val="both"/>
              <w:rPr>
                <w:rFonts w:ascii="Arial" w:eastAsia="Arial" w:hAnsi="Arial" w:cs="Arial"/>
                <w:color w:val="333333"/>
                <w:sz w:val="20"/>
                <w:szCs w:val="20"/>
                <w:highlight w:val="white"/>
                <w:lang w:val="es-ES"/>
              </w:rPr>
            </w:pPr>
            <w:r w:rsidRPr="00D9200A">
              <w:rPr>
                <w:rFonts w:ascii="Arial" w:eastAsia="Arial" w:hAnsi="Arial" w:cs="Arial"/>
                <w:color w:val="333333"/>
                <w:sz w:val="20"/>
                <w:szCs w:val="20"/>
                <w:highlight w:val="white"/>
                <w:lang w:val="es-ES"/>
              </w:rPr>
              <w:t>Se promovió una Acción de Inconstitucionalidad</w:t>
            </w:r>
            <w:r w:rsidRPr="00D9200A">
              <w:rPr>
                <w:rFonts w:ascii="Arial" w:eastAsia="Arial" w:hAnsi="Arial" w:cs="Arial"/>
                <w:color w:val="333333"/>
                <w:sz w:val="20"/>
                <w:szCs w:val="20"/>
                <w:highlight w:val="white"/>
                <w:vertAlign w:val="superscript"/>
                <w:lang w:val="es-ES"/>
              </w:rPr>
              <w:footnoteReference w:id="4"/>
            </w:r>
            <w:r w:rsidRPr="00D9200A">
              <w:rPr>
                <w:rFonts w:ascii="Arial" w:eastAsia="Arial" w:hAnsi="Arial" w:cs="Arial"/>
                <w:color w:val="333333"/>
                <w:sz w:val="20"/>
                <w:szCs w:val="20"/>
                <w:highlight w:val="white"/>
                <w:lang w:val="es-ES"/>
              </w:rPr>
              <w:t xml:space="preserve"> ante la Suprema Corte de Justicia de la Nación (SCJN), para que se revisara la Ley de Movilidad del Distrito Federal y se vean las posibles limitaciones y restricciones injustificadas en materia de accesibilidad y del reconocimiento pleno de derechos a las personas con discapacidad.</w:t>
            </w:r>
          </w:p>
        </w:tc>
      </w:tr>
      <w:tr w:rsidR="00EB4857" w:rsidRPr="00D9200A" w14:paraId="094601DD" w14:textId="77777777" w:rsidTr="005626F6">
        <w:tc>
          <w:tcPr>
            <w:tcW w:w="1080" w:type="dxa"/>
            <w:vMerge/>
          </w:tcPr>
          <w:p w14:paraId="11F346BF"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3CEDC908" w14:textId="246FB0C0" w:rsidR="00EB4857" w:rsidRPr="00D9200A" w:rsidRDefault="00EB4857" w:rsidP="00B92855">
            <w:pPr>
              <w:jc w:val="both"/>
              <w:rPr>
                <w:rFonts w:ascii="Arial" w:eastAsia="Arial" w:hAnsi="Arial" w:cs="Arial"/>
                <w:sz w:val="20"/>
                <w:szCs w:val="20"/>
                <w:highlight w:val="white"/>
                <w:lang w:val="es-ES"/>
              </w:rPr>
            </w:pPr>
            <w:r w:rsidRPr="00D9200A">
              <w:rPr>
                <w:rFonts w:ascii="Arial" w:eastAsia="Arial" w:hAnsi="Arial" w:cs="Arial"/>
                <w:sz w:val="20"/>
                <w:szCs w:val="20"/>
                <w:highlight w:val="white"/>
                <w:lang w:val="es-ES"/>
              </w:rPr>
              <w:t>L</w:t>
            </w:r>
            <w:r w:rsidRPr="00D9200A">
              <w:rPr>
                <w:rFonts w:ascii="Arial" w:eastAsia="Arial" w:hAnsi="Arial" w:cs="Arial"/>
                <w:color w:val="333333"/>
                <w:sz w:val="20"/>
                <w:szCs w:val="20"/>
                <w:highlight w:val="white"/>
                <w:lang w:val="es-ES"/>
              </w:rPr>
              <w:t xml:space="preserve">a presidenta de la Comisión se reunió con asociaciones civiles de México y América Latina para pronunciarse, a efecto de que el Estado mexicano, a través de las entidades responsables, ratifique el </w:t>
            </w:r>
            <w:r w:rsidRPr="00D9200A">
              <w:rPr>
                <w:rFonts w:ascii="Arial" w:eastAsia="Arial" w:hAnsi="Arial" w:cs="Arial"/>
                <w:i/>
                <w:sz w:val="20"/>
                <w:szCs w:val="20"/>
                <w:highlight w:val="white"/>
                <w:lang w:val="es-ES"/>
              </w:rPr>
              <w:t>Tratado de Marrakech</w:t>
            </w:r>
            <w:r w:rsidRPr="00D9200A">
              <w:rPr>
                <w:rFonts w:ascii="Arial" w:eastAsia="Arial" w:hAnsi="Arial" w:cs="Arial"/>
                <w:color w:val="333333"/>
                <w:sz w:val="20"/>
                <w:szCs w:val="20"/>
                <w:highlight w:val="white"/>
                <w:lang w:val="es-ES"/>
              </w:rPr>
              <w:t>, y así facilitar el acceso de las obras publicadas a las personas con discapacidad visual</w:t>
            </w:r>
            <w:r w:rsidRPr="00D9200A">
              <w:rPr>
                <w:rFonts w:ascii="Arial" w:eastAsia="Arial" w:hAnsi="Arial" w:cs="Arial"/>
                <w:color w:val="333333"/>
                <w:sz w:val="20"/>
                <w:szCs w:val="20"/>
                <w:highlight w:val="white"/>
                <w:vertAlign w:val="superscript"/>
                <w:lang w:val="es-ES"/>
              </w:rPr>
              <w:footnoteReference w:id="5"/>
            </w:r>
            <w:r w:rsidRPr="00D9200A">
              <w:rPr>
                <w:rFonts w:ascii="Arial" w:eastAsia="Arial" w:hAnsi="Arial" w:cs="Arial"/>
                <w:color w:val="333333"/>
                <w:sz w:val="20"/>
                <w:szCs w:val="20"/>
                <w:highlight w:val="white"/>
                <w:lang w:val="es-ES"/>
              </w:rPr>
              <w:t>.</w:t>
            </w:r>
          </w:p>
        </w:tc>
      </w:tr>
      <w:tr w:rsidR="00EB4857" w:rsidRPr="00D9200A" w14:paraId="1BA36159" w14:textId="77777777" w:rsidTr="005626F6">
        <w:tc>
          <w:tcPr>
            <w:tcW w:w="1080" w:type="dxa"/>
            <w:vMerge/>
          </w:tcPr>
          <w:p w14:paraId="5DC23979"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7F23CE04" w14:textId="14842B5C" w:rsidR="00EB4857" w:rsidRPr="00D9200A" w:rsidRDefault="00EB4857" w:rsidP="00B92855">
            <w:pPr>
              <w:jc w:val="both"/>
              <w:rPr>
                <w:rFonts w:ascii="Arial" w:eastAsia="Arial" w:hAnsi="Arial" w:cs="Arial"/>
                <w:color w:val="444444"/>
                <w:sz w:val="20"/>
                <w:szCs w:val="20"/>
                <w:highlight w:val="white"/>
                <w:lang w:val="es-ES"/>
              </w:rPr>
            </w:pPr>
            <w:r w:rsidRPr="00D9200A">
              <w:rPr>
                <w:rFonts w:ascii="Arial" w:eastAsia="Arial" w:hAnsi="Arial" w:cs="Arial"/>
                <w:color w:val="000000" w:themeColor="text1"/>
                <w:sz w:val="20"/>
                <w:szCs w:val="20"/>
                <w:highlight w:val="white"/>
                <w:lang w:val="es-ES"/>
              </w:rPr>
              <w:t xml:space="preserve">Se publicó el número 11 de la Revista </w:t>
            </w:r>
            <w:r w:rsidRPr="00C653D9">
              <w:rPr>
                <w:rFonts w:ascii="Arial" w:eastAsia="Arial" w:hAnsi="Arial" w:cs="Arial"/>
                <w:i/>
                <w:color w:val="000000" w:themeColor="text1"/>
                <w:sz w:val="20"/>
                <w:szCs w:val="20"/>
                <w:highlight w:val="white"/>
                <w:lang w:val="es-ES"/>
              </w:rPr>
              <w:t>Dfensor</w:t>
            </w:r>
            <w:r w:rsidRPr="00D9200A">
              <w:rPr>
                <w:rFonts w:ascii="Arial" w:eastAsia="Arial" w:hAnsi="Arial" w:cs="Arial"/>
                <w:color w:val="000000" w:themeColor="text1"/>
                <w:sz w:val="20"/>
                <w:szCs w:val="20"/>
                <w:highlight w:val="white"/>
                <w:lang w:val="es-ES"/>
              </w:rPr>
              <w:t xml:space="preserve"> titulada Derechos de las personas con Discapacidad</w:t>
            </w:r>
            <w:r w:rsidRPr="00D9200A">
              <w:rPr>
                <w:rFonts w:ascii="Arial" w:eastAsia="Arial" w:hAnsi="Arial" w:cs="Arial"/>
                <w:color w:val="000000" w:themeColor="text1"/>
                <w:sz w:val="20"/>
                <w:szCs w:val="20"/>
                <w:highlight w:val="white"/>
                <w:vertAlign w:val="superscript"/>
                <w:lang w:val="es-ES"/>
              </w:rPr>
              <w:footnoteReference w:id="6"/>
            </w:r>
            <w:r w:rsidRPr="00D9200A">
              <w:rPr>
                <w:rFonts w:ascii="Arial" w:eastAsia="Arial" w:hAnsi="Arial" w:cs="Arial"/>
                <w:color w:val="000000" w:themeColor="text1"/>
                <w:sz w:val="20"/>
                <w:szCs w:val="20"/>
                <w:highlight w:val="white"/>
                <w:lang w:val="es-ES"/>
              </w:rPr>
              <w:t>, en atención a que el Consejo de Derechos Humanos de las Naciones Unidas, creó la Relatoría Especial sobre los derechos de las personas con discapacidad en julio de 2014. La revista tenía la finalidad de contar con un mecanismo de seguimiento que permita establecer un diálogo con los diversas instancias y actores interesados en los derechos de quienes viven con discapacidad para realizar un análisis construido desde y con las organizaciones de la sociedad civil expertas en los derechos de las personas con discapacidad, con la finalidad de que sus voces y opiniones sean escuchadas y se pueda avanzar en el reconocimiento de los derechos humanos y en la inclusión de todas las personas en igualdad de condiciones.</w:t>
            </w:r>
          </w:p>
        </w:tc>
      </w:tr>
      <w:tr w:rsidR="00EB4857" w:rsidRPr="00D9200A" w14:paraId="0121D328" w14:textId="77777777" w:rsidTr="00EB4857">
        <w:tc>
          <w:tcPr>
            <w:tcW w:w="1080" w:type="dxa"/>
            <w:vMerge w:val="restart"/>
            <w:vAlign w:val="center"/>
          </w:tcPr>
          <w:p w14:paraId="65DA4A67" w14:textId="2D80135C" w:rsidR="00EB4857" w:rsidRPr="00E82B6A" w:rsidRDefault="00EB4857" w:rsidP="00B92855">
            <w:pPr>
              <w:jc w:val="both"/>
              <w:rPr>
                <w:rFonts w:ascii="Arial" w:eastAsia="Arial" w:hAnsi="Arial" w:cs="Arial"/>
                <w:b/>
                <w:sz w:val="20"/>
                <w:szCs w:val="20"/>
                <w:highlight w:val="white"/>
                <w:lang w:val="es-ES"/>
              </w:rPr>
            </w:pPr>
            <w:r w:rsidRPr="00E82B6A">
              <w:rPr>
                <w:rFonts w:ascii="Arial" w:eastAsia="Arial" w:hAnsi="Arial" w:cs="Arial"/>
                <w:b/>
                <w:sz w:val="20"/>
                <w:szCs w:val="20"/>
                <w:highlight w:val="white"/>
                <w:lang w:val="es-ES"/>
              </w:rPr>
              <w:t>2015</w:t>
            </w:r>
          </w:p>
        </w:tc>
        <w:tc>
          <w:tcPr>
            <w:tcW w:w="8599" w:type="dxa"/>
          </w:tcPr>
          <w:p w14:paraId="02653EAB" w14:textId="53A2FC51" w:rsidR="00EB4857" w:rsidRPr="00D9200A" w:rsidRDefault="00EB4857" w:rsidP="00B92855">
            <w:pPr>
              <w:jc w:val="both"/>
              <w:rPr>
                <w:rFonts w:ascii="Arial" w:eastAsia="Arial" w:hAnsi="Arial" w:cs="Arial"/>
                <w:sz w:val="20"/>
                <w:szCs w:val="20"/>
                <w:highlight w:val="white"/>
                <w:lang w:val="es-ES"/>
              </w:rPr>
            </w:pPr>
            <w:r w:rsidRPr="00D9200A">
              <w:rPr>
                <w:rFonts w:ascii="Arial" w:eastAsia="Arial" w:hAnsi="Arial" w:cs="Arial"/>
                <w:color w:val="222222"/>
                <w:sz w:val="20"/>
                <w:szCs w:val="20"/>
                <w:highlight w:val="white"/>
                <w:lang w:val="es-ES"/>
              </w:rPr>
              <w:t>Se publicó la obra colectiva titulada “Políticas Inclusivas en la Educación Superior de la Ciudad de México”</w:t>
            </w:r>
            <w:r w:rsidRPr="00D9200A">
              <w:rPr>
                <w:rFonts w:ascii="Arial" w:eastAsia="Arial" w:hAnsi="Arial" w:cs="Arial"/>
                <w:color w:val="222222"/>
                <w:sz w:val="20"/>
                <w:szCs w:val="20"/>
                <w:highlight w:val="white"/>
                <w:vertAlign w:val="superscript"/>
                <w:lang w:val="es-ES"/>
              </w:rPr>
              <w:footnoteReference w:id="7"/>
            </w:r>
            <w:r w:rsidRPr="00D9200A">
              <w:rPr>
                <w:rFonts w:ascii="Arial" w:eastAsia="Arial" w:hAnsi="Arial" w:cs="Arial"/>
                <w:color w:val="222222"/>
                <w:sz w:val="20"/>
                <w:szCs w:val="20"/>
                <w:highlight w:val="white"/>
                <w:lang w:val="es-ES"/>
              </w:rPr>
              <w:t>, con el objetivo de poner en el centro de la discusión las razones y condiciones de una política inclusiva en la educación superior, al anclarlas en el marco del derecho, la sustentabilidad, la equidad social y, en particular, la accesibilidad para las y los jóvenes con alguna discapacidad, incluyendo en esto la responsabilidad social de las universidades como formadoras de profesionales competentes y sensibles ante la diversidad.</w:t>
            </w:r>
          </w:p>
        </w:tc>
      </w:tr>
      <w:tr w:rsidR="00EB4857" w:rsidRPr="00D9200A" w14:paraId="3AC050F6" w14:textId="77777777" w:rsidTr="005626F6">
        <w:tc>
          <w:tcPr>
            <w:tcW w:w="1080" w:type="dxa"/>
            <w:vMerge/>
          </w:tcPr>
          <w:p w14:paraId="09AE5F62"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018DDF68" w14:textId="272B1DFC" w:rsidR="00EB4857" w:rsidRPr="00D9200A" w:rsidRDefault="00EB4857" w:rsidP="00B92855">
            <w:pPr>
              <w:jc w:val="both"/>
              <w:rPr>
                <w:rFonts w:ascii="Arial" w:eastAsia="Arial" w:hAnsi="Arial" w:cs="Arial"/>
                <w:color w:val="333333"/>
                <w:sz w:val="20"/>
                <w:szCs w:val="20"/>
                <w:highlight w:val="white"/>
                <w:lang w:val="es-ES"/>
              </w:rPr>
            </w:pPr>
            <w:r w:rsidRPr="00D9200A">
              <w:rPr>
                <w:rFonts w:ascii="Arial" w:eastAsia="Arial" w:hAnsi="Arial" w:cs="Arial"/>
                <w:color w:val="222222"/>
                <w:sz w:val="20"/>
                <w:szCs w:val="20"/>
                <w:highlight w:val="white"/>
                <w:lang w:val="es-ES"/>
              </w:rPr>
              <w:t xml:space="preserve">Se realizó la </w:t>
            </w:r>
            <w:r w:rsidRPr="00D9200A">
              <w:rPr>
                <w:rFonts w:ascii="Arial" w:eastAsia="Arial" w:hAnsi="Arial" w:cs="Arial"/>
                <w:color w:val="333333"/>
                <w:sz w:val="20"/>
                <w:szCs w:val="20"/>
                <w:highlight w:val="white"/>
                <w:lang w:val="es-ES"/>
              </w:rPr>
              <w:t xml:space="preserve"> 5ª Feria de los Derechos de las Personas con Discapacidad</w:t>
            </w:r>
            <w:r w:rsidRPr="00D9200A">
              <w:rPr>
                <w:rFonts w:ascii="Arial" w:eastAsia="Arial" w:hAnsi="Arial" w:cs="Arial"/>
                <w:color w:val="333333"/>
                <w:sz w:val="20"/>
                <w:szCs w:val="20"/>
                <w:highlight w:val="white"/>
                <w:vertAlign w:val="superscript"/>
                <w:lang w:val="es-ES"/>
              </w:rPr>
              <w:footnoteReference w:id="8"/>
            </w:r>
            <w:r w:rsidRPr="00D9200A">
              <w:rPr>
                <w:rFonts w:ascii="Arial" w:eastAsia="Arial" w:hAnsi="Arial" w:cs="Arial"/>
                <w:color w:val="333333"/>
                <w:sz w:val="20"/>
                <w:szCs w:val="20"/>
                <w:highlight w:val="white"/>
                <w:lang w:val="es-ES"/>
              </w:rPr>
              <w:t>, la cual estuvo dirigida a niñas, niños y adolescentes, con el propósito de impulsar la construcción de una ciudadanía respetuosa e incluyente.</w:t>
            </w:r>
          </w:p>
        </w:tc>
      </w:tr>
      <w:tr w:rsidR="00EB4857" w:rsidRPr="00D9200A" w14:paraId="28C2347D" w14:textId="77777777" w:rsidTr="005626F6">
        <w:tc>
          <w:tcPr>
            <w:tcW w:w="1080" w:type="dxa"/>
            <w:vMerge/>
          </w:tcPr>
          <w:p w14:paraId="2903DA49"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13D9E210" w14:textId="75C9DBFA" w:rsidR="00EB4857" w:rsidRPr="00D9200A" w:rsidRDefault="00EB4857" w:rsidP="00B92855">
            <w:pPr>
              <w:jc w:val="both"/>
              <w:rPr>
                <w:rFonts w:ascii="Arial" w:eastAsia="Arial" w:hAnsi="Arial" w:cs="Arial"/>
                <w:color w:val="222222"/>
                <w:sz w:val="20"/>
                <w:szCs w:val="20"/>
                <w:highlight w:val="white"/>
                <w:lang w:val="es-ES"/>
              </w:rPr>
            </w:pPr>
            <w:r w:rsidRPr="00D9200A">
              <w:rPr>
                <w:rFonts w:ascii="Arial" w:eastAsia="Arial" w:hAnsi="Arial" w:cs="Arial"/>
                <w:color w:val="222222"/>
                <w:sz w:val="20"/>
                <w:szCs w:val="20"/>
                <w:highlight w:val="white"/>
                <w:lang w:val="es-ES"/>
              </w:rPr>
              <w:t>Se realizó el Foro “</w:t>
            </w:r>
            <w:r w:rsidRPr="00D9200A">
              <w:rPr>
                <w:rFonts w:ascii="Arial" w:eastAsia="Arial" w:hAnsi="Arial" w:cs="Arial"/>
                <w:color w:val="333333"/>
                <w:sz w:val="20"/>
                <w:szCs w:val="20"/>
                <w:highlight w:val="white"/>
                <w:lang w:val="es-ES"/>
              </w:rPr>
              <w:t>Barreras Sociales en el Acceso a los Derechos de las Personas con Discapacidad en la Actualidad”, organizado junto con la Universidad Nacional Autónoma de México (UNAM). El Foro contó con una mesa denominada “Mujeres con Discapacidad”, en la que se abordaron temas como la importancia de observar la discapacidad con perspectiva de género, así como identificar las barreras para que accedan a sus derechos sexuales y reproductivos</w:t>
            </w:r>
            <w:r w:rsidRPr="00D9200A">
              <w:rPr>
                <w:rFonts w:ascii="Arial" w:eastAsia="Arial" w:hAnsi="Arial" w:cs="Arial"/>
                <w:color w:val="333333"/>
                <w:sz w:val="20"/>
                <w:szCs w:val="20"/>
                <w:highlight w:val="white"/>
                <w:vertAlign w:val="superscript"/>
                <w:lang w:val="es-ES"/>
              </w:rPr>
              <w:footnoteReference w:id="9"/>
            </w:r>
            <w:r w:rsidRPr="00D9200A">
              <w:rPr>
                <w:rFonts w:ascii="Arial" w:eastAsia="Arial" w:hAnsi="Arial" w:cs="Arial"/>
                <w:color w:val="333333"/>
                <w:sz w:val="20"/>
                <w:szCs w:val="20"/>
                <w:highlight w:val="white"/>
                <w:lang w:val="es-ES"/>
              </w:rPr>
              <w:t>.</w:t>
            </w:r>
          </w:p>
        </w:tc>
      </w:tr>
      <w:tr w:rsidR="00EB4857" w:rsidRPr="00D9200A" w14:paraId="1815243D" w14:textId="77777777" w:rsidTr="00EB4857">
        <w:tc>
          <w:tcPr>
            <w:tcW w:w="1080" w:type="dxa"/>
            <w:vMerge w:val="restart"/>
            <w:vAlign w:val="center"/>
          </w:tcPr>
          <w:p w14:paraId="6ECB649B" w14:textId="5B9272FB" w:rsidR="00EB4857" w:rsidRPr="00E82B6A" w:rsidRDefault="00EB4857" w:rsidP="00B92855">
            <w:pPr>
              <w:jc w:val="both"/>
              <w:rPr>
                <w:rFonts w:ascii="Arial" w:eastAsia="Arial" w:hAnsi="Arial" w:cs="Arial"/>
                <w:b/>
                <w:sz w:val="20"/>
                <w:szCs w:val="20"/>
                <w:highlight w:val="white"/>
                <w:lang w:val="es-ES"/>
              </w:rPr>
            </w:pPr>
            <w:r w:rsidRPr="00E82B6A">
              <w:rPr>
                <w:rFonts w:ascii="Arial" w:eastAsia="Arial" w:hAnsi="Arial" w:cs="Arial"/>
                <w:b/>
                <w:sz w:val="20"/>
                <w:szCs w:val="20"/>
                <w:highlight w:val="white"/>
                <w:lang w:val="es-ES"/>
              </w:rPr>
              <w:t>2016</w:t>
            </w:r>
          </w:p>
        </w:tc>
        <w:tc>
          <w:tcPr>
            <w:tcW w:w="8599" w:type="dxa"/>
          </w:tcPr>
          <w:p w14:paraId="0BDF7EEE" w14:textId="779B52EB" w:rsidR="00EB4857" w:rsidRPr="00D9200A" w:rsidRDefault="00EB4857" w:rsidP="00B92855">
            <w:pPr>
              <w:jc w:val="both"/>
              <w:rPr>
                <w:rFonts w:ascii="Arial" w:eastAsia="Arial" w:hAnsi="Arial" w:cs="Arial"/>
                <w:sz w:val="20"/>
                <w:szCs w:val="20"/>
                <w:lang w:val="es-ES"/>
              </w:rPr>
            </w:pPr>
            <w:r w:rsidRPr="00D9200A">
              <w:rPr>
                <w:rFonts w:ascii="Arial" w:eastAsia="Arial" w:hAnsi="Arial" w:cs="Arial"/>
                <w:color w:val="222222"/>
                <w:sz w:val="20"/>
                <w:szCs w:val="20"/>
                <w:highlight w:val="white"/>
                <w:lang w:val="es-ES"/>
              </w:rPr>
              <w:t xml:space="preserve">Se dio seguimiento a la presentación ante la Asamblea Legislativa de Distrito Federal, de una iniciativa de reforma al Código Civil y al Código de Procedimientos Civiles, para eliminar el juicio de interdicción y respetar la capacidad jurídica de las personas con discapacidad, </w:t>
            </w:r>
            <w:r w:rsidRPr="00D9200A">
              <w:rPr>
                <w:rFonts w:ascii="Arial" w:eastAsia="Arial" w:hAnsi="Arial" w:cs="Arial"/>
                <w:sz w:val="20"/>
                <w:szCs w:val="20"/>
                <w:lang w:val="es-ES"/>
              </w:rPr>
              <w:t>reforma que sigue pendiente para garantizar el derecho a la autonomía de las personas con discapacidad.</w:t>
            </w:r>
          </w:p>
        </w:tc>
      </w:tr>
      <w:tr w:rsidR="00EB4857" w:rsidRPr="00D9200A" w14:paraId="6057F231" w14:textId="77777777" w:rsidTr="005626F6">
        <w:tc>
          <w:tcPr>
            <w:tcW w:w="1080" w:type="dxa"/>
            <w:vMerge/>
          </w:tcPr>
          <w:p w14:paraId="621EA191"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4C291D5A" w14:textId="226EA28E" w:rsidR="00EB4857" w:rsidRPr="00D9200A" w:rsidRDefault="00EB4857" w:rsidP="00B92855">
            <w:pPr>
              <w:jc w:val="both"/>
              <w:rPr>
                <w:rFonts w:ascii="Arial" w:eastAsia="Arial" w:hAnsi="Arial" w:cs="Arial"/>
                <w:color w:val="222222"/>
                <w:sz w:val="20"/>
                <w:szCs w:val="20"/>
                <w:highlight w:val="white"/>
                <w:lang w:val="es-ES"/>
              </w:rPr>
            </w:pPr>
            <w:r w:rsidRPr="00D9200A">
              <w:rPr>
                <w:rFonts w:ascii="Arial" w:eastAsia="Arial" w:hAnsi="Arial" w:cs="Arial"/>
                <w:sz w:val="20"/>
                <w:szCs w:val="20"/>
                <w:lang w:val="es-ES"/>
              </w:rPr>
              <w:t>Se realizó la Sexta Feria de los Derechos de las Personas con Discapacidad, en coordinación con el Sistema para el Desarrollo Integral de la Familia de la Ciudad de México</w:t>
            </w:r>
            <w:r w:rsidRPr="00D9200A">
              <w:rPr>
                <w:rFonts w:ascii="Arial" w:eastAsia="Arial" w:hAnsi="Arial" w:cs="Arial"/>
                <w:sz w:val="20"/>
                <w:szCs w:val="20"/>
                <w:vertAlign w:val="superscript"/>
                <w:lang w:val="es-ES"/>
              </w:rPr>
              <w:footnoteReference w:id="10"/>
            </w:r>
            <w:r w:rsidRPr="00D9200A">
              <w:rPr>
                <w:rFonts w:ascii="Arial" w:eastAsia="Arial" w:hAnsi="Arial" w:cs="Arial"/>
                <w:sz w:val="20"/>
                <w:szCs w:val="20"/>
                <w:lang w:val="es-ES"/>
              </w:rPr>
              <w:t>.</w:t>
            </w:r>
          </w:p>
        </w:tc>
      </w:tr>
      <w:tr w:rsidR="00EB4857" w:rsidRPr="00D9200A" w14:paraId="0B380207" w14:textId="77777777" w:rsidTr="00EB4857">
        <w:tc>
          <w:tcPr>
            <w:tcW w:w="1080" w:type="dxa"/>
            <w:vMerge w:val="restart"/>
            <w:vAlign w:val="center"/>
          </w:tcPr>
          <w:p w14:paraId="1EF9D2A8" w14:textId="7EB26F13" w:rsidR="00EB4857" w:rsidRPr="00E82B6A" w:rsidRDefault="00EB4857" w:rsidP="00B92855">
            <w:pPr>
              <w:jc w:val="both"/>
              <w:rPr>
                <w:rFonts w:ascii="Arial" w:eastAsia="Arial" w:hAnsi="Arial" w:cs="Arial"/>
                <w:b/>
                <w:sz w:val="20"/>
                <w:szCs w:val="20"/>
                <w:highlight w:val="white"/>
                <w:lang w:val="es-ES"/>
              </w:rPr>
            </w:pPr>
            <w:r w:rsidRPr="00E82B6A">
              <w:rPr>
                <w:rFonts w:ascii="Arial" w:eastAsia="Arial" w:hAnsi="Arial" w:cs="Arial"/>
                <w:b/>
                <w:sz w:val="20"/>
                <w:szCs w:val="20"/>
                <w:highlight w:val="white"/>
                <w:lang w:val="es-ES"/>
              </w:rPr>
              <w:t>2017</w:t>
            </w:r>
          </w:p>
        </w:tc>
        <w:tc>
          <w:tcPr>
            <w:tcW w:w="8599" w:type="dxa"/>
          </w:tcPr>
          <w:p w14:paraId="1A625CAF" w14:textId="77777777" w:rsidR="00EB4857" w:rsidRPr="00D9200A" w:rsidRDefault="00EB4857" w:rsidP="00B92855">
            <w:pPr>
              <w:jc w:val="both"/>
              <w:rPr>
                <w:rFonts w:ascii="Arial" w:eastAsia="Arial" w:hAnsi="Arial" w:cs="Arial"/>
                <w:color w:val="222222"/>
                <w:sz w:val="20"/>
                <w:szCs w:val="20"/>
                <w:lang w:val="es-ES"/>
              </w:rPr>
            </w:pPr>
            <w:r w:rsidRPr="00D9200A">
              <w:rPr>
                <w:rFonts w:ascii="Arial" w:eastAsia="Arial" w:hAnsi="Arial" w:cs="Arial"/>
                <w:color w:val="222222"/>
                <w:sz w:val="20"/>
                <w:szCs w:val="20"/>
                <w:highlight w:val="white"/>
                <w:lang w:val="es-ES"/>
              </w:rPr>
              <w:t>Se incidió en la armonización del texto de la nueva Constitución Política de la Ciudad de México con la Convención sobre los Derechos de las Personas con Discapacidad, mismo que las reconoce como un grupo de atención prioritario y establece sus derechos en su artículo 11 inciso G</w:t>
            </w:r>
            <w:r w:rsidRPr="00D9200A">
              <w:rPr>
                <w:rFonts w:ascii="Arial" w:eastAsia="Arial" w:hAnsi="Arial" w:cs="Arial"/>
                <w:color w:val="222222"/>
                <w:sz w:val="20"/>
                <w:szCs w:val="20"/>
                <w:highlight w:val="white"/>
                <w:vertAlign w:val="superscript"/>
                <w:lang w:val="es-ES"/>
              </w:rPr>
              <w:footnoteReference w:id="11"/>
            </w:r>
            <w:r w:rsidRPr="00D9200A">
              <w:rPr>
                <w:rFonts w:ascii="Arial" w:eastAsia="Arial" w:hAnsi="Arial" w:cs="Arial"/>
                <w:color w:val="222222"/>
                <w:sz w:val="20"/>
                <w:szCs w:val="20"/>
                <w:highlight w:val="white"/>
                <w:lang w:val="es-ES"/>
              </w:rPr>
              <w:t>.</w:t>
            </w:r>
          </w:p>
          <w:p w14:paraId="71134481" w14:textId="1317E060" w:rsidR="006E23F4" w:rsidRPr="00D9200A" w:rsidRDefault="00EB4857" w:rsidP="00B92855">
            <w:pPr>
              <w:jc w:val="both"/>
              <w:rPr>
                <w:rFonts w:ascii="Arial" w:hAnsi="Arial" w:cs="Arial"/>
                <w:sz w:val="20"/>
                <w:szCs w:val="20"/>
                <w:lang w:val="es-ES"/>
              </w:rPr>
            </w:pPr>
            <w:r w:rsidRPr="00997B6C">
              <w:rPr>
                <w:rFonts w:ascii="Arial" w:hAnsi="Arial" w:cs="Arial"/>
                <w:sz w:val="20"/>
                <w:szCs w:val="20"/>
                <w:lang w:val="es-ES"/>
              </w:rPr>
              <w:t xml:space="preserve">Es de señalarse que </w:t>
            </w:r>
            <w:r w:rsidR="00A86EE8">
              <w:rPr>
                <w:rFonts w:ascii="Arial" w:hAnsi="Arial" w:cs="Arial"/>
                <w:sz w:val="20"/>
                <w:szCs w:val="20"/>
                <w:lang w:val="es-ES"/>
              </w:rPr>
              <w:t>l</w:t>
            </w:r>
            <w:r w:rsidR="00A86EE8" w:rsidRPr="00A86EE8">
              <w:rPr>
                <w:rFonts w:ascii="Arial" w:hAnsi="Arial" w:cs="Arial"/>
                <w:sz w:val="20"/>
                <w:szCs w:val="20"/>
                <w:lang w:val="es-ES"/>
              </w:rPr>
              <w:t>a Constitución Política de la Ciudad de México, que entró en vigor el 17 de septiembre de 2018, es un importante parteaguas en la legislación de la capital del país, ya que establece como eje rector la dignidad humana y, para su redacción, se llevó a cabo un proceso de parlamento abierto en el que participaron organizaciones de la sociedad civil que trabajan por los derechos de las personas con discapacidad. Dicho proceso fue reconocido por la Suprema Corte de Justicia de la Nación (SCJN), como un ejercicio que daba cumplimiento al derecho a la consulta a que se refiere el artículo 4 numeral 3 de la Convención en la materia, siendo uno de los criterios de validación general de la referida Constitución local.</w:t>
            </w:r>
            <w:r w:rsidR="00A86EE8">
              <w:rPr>
                <w:rFonts w:ascii="Arial" w:hAnsi="Arial" w:cs="Arial"/>
                <w:sz w:val="20"/>
                <w:szCs w:val="20"/>
                <w:lang w:val="es-ES"/>
              </w:rPr>
              <w:t xml:space="preserve"> </w:t>
            </w:r>
          </w:p>
        </w:tc>
      </w:tr>
      <w:tr w:rsidR="00EB4857" w:rsidRPr="00D9200A" w14:paraId="0298A320" w14:textId="77777777" w:rsidTr="005626F6">
        <w:tc>
          <w:tcPr>
            <w:tcW w:w="1080" w:type="dxa"/>
            <w:vMerge/>
          </w:tcPr>
          <w:p w14:paraId="291667E0"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5B9BC9C6" w14:textId="499D1875" w:rsidR="00EB4857" w:rsidRPr="00D9200A" w:rsidRDefault="00EB4857" w:rsidP="00B92855">
            <w:pPr>
              <w:jc w:val="both"/>
              <w:rPr>
                <w:rFonts w:ascii="Arial" w:eastAsia="Arial" w:hAnsi="Arial" w:cs="Arial"/>
                <w:color w:val="222222"/>
                <w:sz w:val="20"/>
                <w:szCs w:val="20"/>
                <w:highlight w:val="white"/>
                <w:lang w:val="es-ES"/>
              </w:rPr>
            </w:pPr>
            <w:r w:rsidRPr="00D9200A">
              <w:rPr>
                <w:rFonts w:ascii="Arial" w:eastAsia="Arial" w:hAnsi="Arial" w:cs="Arial"/>
                <w:color w:val="222222"/>
                <w:sz w:val="20"/>
                <w:szCs w:val="20"/>
                <w:highlight w:val="white"/>
                <w:lang w:val="es-ES"/>
              </w:rPr>
              <w:t>Durante el proceso de impugnación realizado por la Procuraduría General de la República, a través de acciones de inconstitucionalidad contra la Constitución Política de la Ciudad de México, en particular la Carta de Derechos, esta Comisión coadyuvó en la defensa de los derechos reconocidos en la Constitución, a través de la presentación de un Amicus Curiae</w:t>
            </w:r>
            <w:r w:rsidRPr="00D9200A">
              <w:rPr>
                <w:rStyle w:val="FootnoteReference"/>
                <w:rFonts w:ascii="Arial" w:eastAsia="Arial" w:hAnsi="Arial" w:cs="Arial"/>
                <w:color w:val="222222"/>
                <w:sz w:val="20"/>
                <w:szCs w:val="20"/>
                <w:highlight w:val="white"/>
                <w:lang w:val="es-ES"/>
              </w:rPr>
              <w:footnoteReference w:id="12"/>
            </w:r>
            <w:r w:rsidRPr="00D9200A">
              <w:rPr>
                <w:rFonts w:ascii="Arial" w:eastAsia="Arial" w:hAnsi="Arial" w:cs="Arial"/>
                <w:color w:val="222222"/>
                <w:sz w:val="20"/>
                <w:szCs w:val="20"/>
                <w:highlight w:val="white"/>
                <w:lang w:val="es-ES"/>
              </w:rPr>
              <w:t>, sobre los derechos de las personas con discapacidad y se participó en el Encuentro Mujeres con discapacidad visual, entre otras acciones.</w:t>
            </w:r>
          </w:p>
        </w:tc>
      </w:tr>
      <w:tr w:rsidR="00EB4857" w:rsidRPr="00D9200A" w14:paraId="31306D0A" w14:textId="77777777" w:rsidTr="004474D9">
        <w:trPr>
          <w:trHeight w:val="265"/>
        </w:trPr>
        <w:tc>
          <w:tcPr>
            <w:tcW w:w="1080" w:type="dxa"/>
            <w:vMerge/>
          </w:tcPr>
          <w:p w14:paraId="78BB7595"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4A9AD6D4" w14:textId="67E7065C" w:rsidR="00EB4857" w:rsidRPr="00D9200A" w:rsidRDefault="00EB4857" w:rsidP="00B92855">
            <w:pPr>
              <w:jc w:val="both"/>
              <w:rPr>
                <w:rFonts w:ascii="Arial" w:eastAsia="Arial" w:hAnsi="Arial" w:cs="Arial"/>
                <w:color w:val="222222"/>
                <w:sz w:val="20"/>
                <w:szCs w:val="20"/>
                <w:highlight w:val="white"/>
                <w:lang w:val="es-ES"/>
              </w:rPr>
            </w:pPr>
            <w:r w:rsidRPr="00D9200A">
              <w:rPr>
                <w:rFonts w:ascii="Arial" w:eastAsia="Arial" w:hAnsi="Arial" w:cs="Arial"/>
                <w:sz w:val="20"/>
                <w:szCs w:val="20"/>
                <w:lang w:val="es-ES"/>
              </w:rPr>
              <w:t>Se realizó un ciclo internacional de Seminarios-Talleres sobre Capacidad Jurídica y Acceso a la Justicia de Personas con Discapacidad denominado “¡Sin capacidad jurídica no hay derechos humanos ni inclusión social!”, con la participación de la Organización de Estados Americanos, el Consejo Nacional para el Desarrollo y la Inclusión de las Personas con Discapacidad, el Consejo de la Judicatura de la Ciudad de México, el Programa Universitario de Derechos Humanos de la Universidad Nacional Autónoma de México, la Universidad Autónoma de Tlaxcala, el Instituto Interamericano de Discapacidad y Desarrollo Inclusivo, así como las organizaciones Disability Rights International y Colectivo Chuhcán y personas con discapacidad.</w:t>
            </w:r>
            <w:r w:rsidRPr="00D9200A">
              <w:rPr>
                <w:rFonts w:ascii="Arial" w:eastAsia="Arial" w:hAnsi="Arial" w:cs="Arial"/>
                <w:sz w:val="20"/>
                <w:szCs w:val="20"/>
                <w:vertAlign w:val="superscript"/>
                <w:lang w:val="es-ES"/>
              </w:rPr>
              <w:footnoteReference w:id="13"/>
            </w:r>
          </w:p>
        </w:tc>
      </w:tr>
      <w:tr w:rsidR="00EB4857" w:rsidRPr="00D9200A" w14:paraId="0EB3A0CB" w14:textId="77777777" w:rsidTr="004474D9">
        <w:trPr>
          <w:trHeight w:val="265"/>
        </w:trPr>
        <w:tc>
          <w:tcPr>
            <w:tcW w:w="1080" w:type="dxa"/>
            <w:vMerge/>
          </w:tcPr>
          <w:p w14:paraId="12D6F140"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5AF1F0E6" w14:textId="39B2DD77" w:rsidR="00EB4857" w:rsidRPr="00D9200A" w:rsidRDefault="00EB4857" w:rsidP="00B92855">
            <w:pPr>
              <w:widowControl w:val="0"/>
              <w:jc w:val="both"/>
              <w:rPr>
                <w:rFonts w:ascii="Arial" w:eastAsia="Arial" w:hAnsi="Arial" w:cs="Arial"/>
                <w:sz w:val="20"/>
                <w:szCs w:val="20"/>
                <w:lang w:val="es-ES"/>
              </w:rPr>
            </w:pPr>
            <w:r w:rsidRPr="00D9200A">
              <w:rPr>
                <w:rFonts w:ascii="Arial" w:eastAsia="Arial" w:hAnsi="Arial" w:cs="Arial"/>
                <w:color w:val="333333"/>
                <w:sz w:val="20"/>
                <w:szCs w:val="20"/>
                <w:highlight w:val="white"/>
                <w:lang w:val="es-ES"/>
              </w:rPr>
              <w:t>Se realizó la séptima Feria de los Derechos de las Personas con Discapacidad</w:t>
            </w:r>
            <w:r w:rsidRPr="00D9200A">
              <w:rPr>
                <w:rFonts w:ascii="Arial" w:eastAsia="Arial" w:hAnsi="Arial" w:cs="Arial"/>
                <w:color w:val="333333"/>
                <w:sz w:val="20"/>
                <w:szCs w:val="20"/>
                <w:highlight w:val="white"/>
                <w:vertAlign w:val="superscript"/>
                <w:lang w:val="es-ES"/>
              </w:rPr>
              <w:footnoteReference w:id="14"/>
            </w:r>
            <w:r w:rsidRPr="00D9200A">
              <w:rPr>
                <w:rFonts w:ascii="Arial" w:eastAsia="Arial" w:hAnsi="Arial" w:cs="Arial"/>
                <w:color w:val="333333"/>
                <w:sz w:val="20"/>
                <w:szCs w:val="20"/>
                <w:highlight w:val="white"/>
                <w:lang w:val="es-ES"/>
              </w:rPr>
              <w:t xml:space="preserve">, para fomentar la toma de conciencia: sensibilizar sobre los derechos y dignidad de las personas con discapacidad y luchar contra los estereotipos, los prejuicios y las prácticas nocivas que obstaculizan el ejercicio de sus derechos. </w:t>
            </w:r>
          </w:p>
        </w:tc>
      </w:tr>
      <w:tr w:rsidR="00EB4857" w:rsidRPr="00D9200A" w14:paraId="23A260AB" w14:textId="77777777" w:rsidTr="004474D9">
        <w:trPr>
          <w:trHeight w:val="265"/>
        </w:trPr>
        <w:tc>
          <w:tcPr>
            <w:tcW w:w="1080" w:type="dxa"/>
            <w:vMerge/>
          </w:tcPr>
          <w:p w14:paraId="176DA527"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64657766" w14:textId="0DB7963D" w:rsidR="00EB4857" w:rsidRPr="00D9200A" w:rsidRDefault="00EB4857" w:rsidP="00B92855">
            <w:pPr>
              <w:widowControl w:val="0"/>
              <w:jc w:val="both"/>
              <w:rPr>
                <w:rFonts w:ascii="Arial" w:eastAsia="Arial" w:hAnsi="Arial" w:cs="Arial"/>
                <w:color w:val="222222"/>
                <w:sz w:val="20"/>
                <w:szCs w:val="20"/>
                <w:highlight w:val="white"/>
                <w:lang w:val="es-ES"/>
              </w:rPr>
            </w:pPr>
            <w:r w:rsidRPr="00D9200A">
              <w:rPr>
                <w:rFonts w:ascii="Arial" w:eastAsia="Arial" w:hAnsi="Arial" w:cs="Arial"/>
                <w:color w:val="222222"/>
                <w:sz w:val="20"/>
                <w:szCs w:val="20"/>
                <w:highlight w:val="white"/>
                <w:lang w:val="es-ES"/>
              </w:rPr>
              <w:t>Se realizó un Seminario sobre el derecho de las personas con discapacidad a vivir de forma independiente</w:t>
            </w:r>
            <w:r w:rsidRPr="00D9200A">
              <w:rPr>
                <w:rFonts w:ascii="Arial" w:eastAsia="Arial" w:hAnsi="Arial" w:cs="Arial"/>
                <w:color w:val="222222"/>
                <w:sz w:val="20"/>
                <w:szCs w:val="20"/>
                <w:highlight w:val="white"/>
                <w:vertAlign w:val="superscript"/>
                <w:lang w:val="es-ES"/>
              </w:rPr>
              <w:footnoteReference w:id="15"/>
            </w:r>
            <w:r w:rsidRPr="00D9200A">
              <w:rPr>
                <w:rFonts w:ascii="Arial" w:eastAsia="Arial" w:hAnsi="Arial" w:cs="Arial"/>
                <w:color w:val="222222"/>
                <w:sz w:val="20"/>
                <w:szCs w:val="20"/>
                <w:highlight w:val="white"/>
                <w:lang w:val="es-ES"/>
              </w:rPr>
              <w:t xml:space="preserve">, en coordinación con la Oficina en México de la Alta Comisionada de Naciones Unidas para los Derechos Humanos, la Comisión Nacional de Derechos Humanos, el Sistema para el Desarrollo Integral de la Familia de la Ciudad de México y la organización Disability Rights International. </w:t>
            </w:r>
          </w:p>
        </w:tc>
      </w:tr>
      <w:tr w:rsidR="00EB4857" w:rsidRPr="00D9200A" w14:paraId="1B9C47EA" w14:textId="77777777" w:rsidTr="00EB4857">
        <w:trPr>
          <w:trHeight w:val="265"/>
        </w:trPr>
        <w:tc>
          <w:tcPr>
            <w:tcW w:w="1080" w:type="dxa"/>
            <w:vMerge w:val="restart"/>
            <w:vAlign w:val="center"/>
          </w:tcPr>
          <w:p w14:paraId="7811F24A" w14:textId="557F9F4B" w:rsidR="00EB4857" w:rsidRPr="00E82B6A" w:rsidRDefault="00EB4857" w:rsidP="00B92855">
            <w:pPr>
              <w:jc w:val="both"/>
              <w:rPr>
                <w:rFonts w:ascii="Arial" w:eastAsia="Arial" w:hAnsi="Arial" w:cs="Arial"/>
                <w:b/>
                <w:sz w:val="20"/>
                <w:szCs w:val="20"/>
                <w:highlight w:val="white"/>
                <w:lang w:val="es-ES"/>
              </w:rPr>
            </w:pPr>
            <w:r w:rsidRPr="00E82B6A">
              <w:rPr>
                <w:rFonts w:ascii="Arial" w:eastAsia="Arial" w:hAnsi="Arial" w:cs="Arial"/>
                <w:b/>
                <w:sz w:val="20"/>
                <w:szCs w:val="20"/>
                <w:highlight w:val="white"/>
                <w:lang w:val="es-ES"/>
              </w:rPr>
              <w:t>2018</w:t>
            </w:r>
          </w:p>
        </w:tc>
        <w:tc>
          <w:tcPr>
            <w:tcW w:w="8599" w:type="dxa"/>
          </w:tcPr>
          <w:p w14:paraId="63890BF3" w14:textId="1986E349" w:rsidR="00EB4857" w:rsidRPr="00D9200A" w:rsidRDefault="00EB4857" w:rsidP="00B92855">
            <w:pPr>
              <w:ind w:right="52"/>
              <w:jc w:val="both"/>
              <w:rPr>
                <w:rFonts w:ascii="Arial" w:eastAsia="Arial" w:hAnsi="Arial" w:cs="Arial"/>
                <w:sz w:val="20"/>
                <w:szCs w:val="20"/>
                <w:lang w:val="es-ES"/>
              </w:rPr>
            </w:pPr>
            <w:r w:rsidRPr="00D9200A">
              <w:rPr>
                <w:rFonts w:ascii="Arial" w:eastAsia="Arial" w:hAnsi="Arial" w:cs="Arial"/>
                <w:sz w:val="20"/>
                <w:szCs w:val="20"/>
                <w:lang w:val="es-ES"/>
              </w:rPr>
              <w:t xml:space="preserve">Se </w:t>
            </w:r>
            <w:r w:rsidRPr="00D9200A">
              <w:rPr>
                <w:rFonts w:ascii="Arial" w:eastAsia="Arial" w:hAnsi="Arial" w:cs="Arial"/>
                <w:color w:val="333333"/>
                <w:sz w:val="20"/>
                <w:szCs w:val="20"/>
                <w:highlight w:val="white"/>
                <w:lang w:val="es-ES"/>
              </w:rPr>
              <w:t>signó un Convenio Marco de Colaboración con Inclusite, S.A. de C.V., con el propósito de defender, garantizar y promover los derechos de las personas con discapacidad a través del uso de herramientas tecnológicas en su página de internet</w:t>
            </w:r>
            <w:r w:rsidRPr="00D9200A">
              <w:rPr>
                <w:rFonts w:ascii="Arial" w:eastAsia="Arial" w:hAnsi="Arial" w:cs="Arial"/>
                <w:color w:val="333333"/>
                <w:sz w:val="20"/>
                <w:szCs w:val="20"/>
                <w:highlight w:val="white"/>
                <w:vertAlign w:val="superscript"/>
                <w:lang w:val="es-ES"/>
              </w:rPr>
              <w:footnoteReference w:id="16"/>
            </w:r>
            <w:r w:rsidRPr="00D9200A">
              <w:rPr>
                <w:rFonts w:ascii="Arial" w:eastAsia="Arial" w:hAnsi="Arial" w:cs="Arial"/>
                <w:color w:val="333333"/>
                <w:sz w:val="20"/>
                <w:szCs w:val="20"/>
                <w:highlight w:val="white"/>
                <w:lang w:val="es-ES"/>
              </w:rPr>
              <w:t>.</w:t>
            </w:r>
          </w:p>
        </w:tc>
      </w:tr>
      <w:tr w:rsidR="00EB4857" w:rsidRPr="00D9200A" w14:paraId="29E7D2D1" w14:textId="77777777" w:rsidTr="00D5447F">
        <w:trPr>
          <w:trHeight w:val="266"/>
        </w:trPr>
        <w:tc>
          <w:tcPr>
            <w:tcW w:w="1080" w:type="dxa"/>
            <w:vMerge/>
          </w:tcPr>
          <w:p w14:paraId="6D033E89"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3082EDC1" w14:textId="2CB60B73" w:rsidR="00EB4857" w:rsidRPr="00D9200A" w:rsidRDefault="00EB4857" w:rsidP="00B92855">
            <w:pPr>
              <w:ind w:right="52"/>
              <w:jc w:val="both"/>
              <w:rPr>
                <w:rFonts w:ascii="Arial" w:eastAsia="Arial" w:hAnsi="Arial" w:cs="Arial"/>
                <w:color w:val="000000"/>
                <w:sz w:val="20"/>
                <w:szCs w:val="20"/>
                <w:lang w:val="es-ES"/>
              </w:rPr>
            </w:pPr>
            <w:r w:rsidRPr="00D9200A">
              <w:rPr>
                <w:rFonts w:ascii="Arial" w:eastAsia="Arial" w:hAnsi="Arial" w:cs="Arial"/>
                <w:color w:val="000000"/>
                <w:sz w:val="20"/>
                <w:szCs w:val="20"/>
                <w:lang w:val="es-ES"/>
              </w:rPr>
              <w:t>Se realizó el Seminario “Hacia la transformación del sistema de salud mental en México”</w:t>
            </w:r>
            <w:r w:rsidRPr="00D9200A">
              <w:rPr>
                <w:rFonts w:ascii="Arial" w:eastAsia="Arial" w:hAnsi="Arial" w:cs="Arial"/>
                <w:color w:val="000000"/>
                <w:sz w:val="20"/>
                <w:szCs w:val="20"/>
                <w:vertAlign w:val="superscript"/>
                <w:lang w:val="es-ES"/>
              </w:rPr>
              <w:footnoteReference w:id="17"/>
            </w:r>
            <w:r w:rsidRPr="00D9200A">
              <w:rPr>
                <w:rFonts w:ascii="Arial" w:eastAsia="Arial" w:hAnsi="Arial" w:cs="Arial"/>
                <w:color w:val="000000"/>
                <w:sz w:val="20"/>
                <w:szCs w:val="20"/>
                <w:lang w:val="es-ES"/>
              </w:rPr>
              <w:t xml:space="preserve">, en colaboración con la Oficina en México de la Alta Comisionada de Naciones Unidas para los Derechos Humanos, la Comisión Nacional de Derechos Humanos, Human Rights Watch y Documenta Análisis y Acción para la Justicia Social A.C. El evento tuvo el objetivo de propiciar el debate acerca del actual sistema de salud en México y los retos para transitar de un modelo médico y de institucionalización, a uno de servicios comunitarios y derechos humanos. </w:t>
            </w:r>
          </w:p>
        </w:tc>
      </w:tr>
      <w:tr w:rsidR="00EB4857" w:rsidRPr="00D9200A" w14:paraId="73A70E6F" w14:textId="77777777" w:rsidTr="00D5447F">
        <w:trPr>
          <w:trHeight w:val="266"/>
        </w:trPr>
        <w:tc>
          <w:tcPr>
            <w:tcW w:w="1080" w:type="dxa"/>
            <w:vMerge/>
          </w:tcPr>
          <w:p w14:paraId="34C8B914"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13711108" w14:textId="7882952A" w:rsidR="00EB4857" w:rsidRPr="00D9200A" w:rsidRDefault="00EB4857" w:rsidP="00B92855">
            <w:pPr>
              <w:ind w:right="52"/>
              <w:jc w:val="both"/>
              <w:rPr>
                <w:rFonts w:ascii="Arial" w:eastAsia="Arial" w:hAnsi="Arial" w:cs="Arial"/>
                <w:color w:val="000000"/>
                <w:sz w:val="20"/>
                <w:szCs w:val="20"/>
                <w:lang w:val="es-ES"/>
              </w:rPr>
            </w:pPr>
            <w:r w:rsidRPr="00D9200A">
              <w:rPr>
                <w:rFonts w:ascii="Arial" w:eastAsia="Arial" w:hAnsi="Arial" w:cs="Arial"/>
                <w:color w:val="000000"/>
                <w:sz w:val="20"/>
                <w:szCs w:val="20"/>
                <w:lang w:val="es-ES"/>
              </w:rPr>
              <w:t>Se impartió a personas con discapacidad y sus familias el Taller “La Constitución Política de la Ciudad de México y los Derechos de las Personas con Discapacidad”. La convocatoria para el taller se coordinó con la organización Miel que Vino del Cielo A.C.</w:t>
            </w:r>
          </w:p>
        </w:tc>
      </w:tr>
      <w:tr w:rsidR="00EB4857" w:rsidRPr="00D9200A" w14:paraId="56A1511B" w14:textId="77777777" w:rsidTr="00D5447F">
        <w:trPr>
          <w:trHeight w:val="266"/>
        </w:trPr>
        <w:tc>
          <w:tcPr>
            <w:tcW w:w="1080" w:type="dxa"/>
            <w:vMerge/>
          </w:tcPr>
          <w:p w14:paraId="21F40EE9"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2AECB9D1" w14:textId="1069A8A8" w:rsidR="00EB4857" w:rsidRPr="00D9200A" w:rsidRDefault="00EB4857" w:rsidP="00B92855">
            <w:pPr>
              <w:ind w:right="52"/>
              <w:jc w:val="both"/>
              <w:rPr>
                <w:rFonts w:ascii="Arial" w:eastAsia="Arial" w:hAnsi="Arial" w:cs="Arial"/>
                <w:color w:val="000000"/>
                <w:sz w:val="20"/>
                <w:szCs w:val="20"/>
                <w:lang w:val="es-ES"/>
              </w:rPr>
            </w:pPr>
            <w:r w:rsidRPr="00D9200A">
              <w:rPr>
                <w:rFonts w:ascii="Arial" w:eastAsia="Arial" w:hAnsi="Arial" w:cs="Arial"/>
                <w:color w:val="000000"/>
                <w:sz w:val="20"/>
                <w:szCs w:val="20"/>
                <w:lang w:val="es-ES"/>
              </w:rPr>
              <w:t xml:space="preserve">Se coordinó, junto con el </w:t>
            </w:r>
            <w:r w:rsidRPr="00D9200A">
              <w:rPr>
                <w:rFonts w:ascii="Arial" w:eastAsia="Arial" w:hAnsi="Arial" w:cs="Arial"/>
                <w:color w:val="000000"/>
                <w:sz w:val="20"/>
                <w:szCs w:val="20"/>
                <w:highlight w:val="white"/>
                <w:lang w:val="es-ES"/>
              </w:rPr>
              <w:t xml:space="preserve">Consejo Nacional para Prevenir la Discriminación, el Consejo para Prevenir la Discriminación de la Ciudad de México y el </w:t>
            </w:r>
            <w:r w:rsidRPr="00D9200A">
              <w:rPr>
                <w:rFonts w:ascii="Arial" w:eastAsia="Arial" w:hAnsi="Arial" w:cs="Arial"/>
                <w:color w:val="000000"/>
                <w:sz w:val="20"/>
                <w:szCs w:val="20"/>
                <w:lang w:val="es-ES"/>
              </w:rPr>
              <w:t>Instituto de investigaciones Jurídicas de la UNAM, el XIV Diplomado sobre el Derecho a la No Discriminación. Como parte del programa, la Comisión participó con la Ponencia “Discriminación y Discapacidad Psicosocial e Intelectual”</w:t>
            </w:r>
            <w:r w:rsidRPr="00D9200A">
              <w:rPr>
                <w:rFonts w:ascii="Arial" w:eastAsia="Arial" w:hAnsi="Arial" w:cs="Arial"/>
                <w:color w:val="000000"/>
                <w:sz w:val="20"/>
                <w:szCs w:val="20"/>
                <w:vertAlign w:val="superscript"/>
                <w:lang w:val="es-ES"/>
              </w:rPr>
              <w:footnoteReference w:id="18"/>
            </w:r>
            <w:r w:rsidRPr="00D9200A">
              <w:rPr>
                <w:rFonts w:ascii="Arial" w:eastAsia="Arial" w:hAnsi="Arial" w:cs="Arial"/>
                <w:color w:val="000000"/>
                <w:sz w:val="20"/>
                <w:szCs w:val="20"/>
                <w:lang w:val="es-ES"/>
              </w:rPr>
              <w:t xml:space="preserve">. </w:t>
            </w:r>
            <w:r w:rsidRPr="00D9200A">
              <w:rPr>
                <w:rFonts w:ascii="Arial" w:eastAsia="Arial" w:hAnsi="Arial" w:cs="Arial"/>
                <w:sz w:val="20"/>
                <w:szCs w:val="20"/>
                <w:lang w:val="es-ES"/>
              </w:rPr>
              <w:t>Este año, está por dar inicio en agosto, la XV edición del diplomado.</w:t>
            </w:r>
          </w:p>
        </w:tc>
      </w:tr>
      <w:tr w:rsidR="00EB4857" w:rsidRPr="00D9200A" w14:paraId="386BBCE5" w14:textId="77777777" w:rsidTr="00D5447F">
        <w:trPr>
          <w:trHeight w:val="266"/>
        </w:trPr>
        <w:tc>
          <w:tcPr>
            <w:tcW w:w="1080" w:type="dxa"/>
            <w:vMerge/>
          </w:tcPr>
          <w:p w14:paraId="7BF5C8AC"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1F206267" w14:textId="6996703F" w:rsidR="00EB4857" w:rsidRPr="00D9200A" w:rsidRDefault="00EB4857" w:rsidP="00B92855">
            <w:pPr>
              <w:ind w:right="52"/>
              <w:jc w:val="both"/>
              <w:rPr>
                <w:rFonts w:ascii="Arial" w:eastAsia="Arial" w:hAnsi="Arial" w:cs="Arial"/>
                <w:color w:val="000000"/>
                <w:sz w:val="20"/>
                <w:szCs w:val="20"/>
                <w:lang w:val="es-ES"/>
              </w:rPr>
            </w:pPr>
            <w:r w:rsidRPr="00D9200A">
              <w:rPr>
                <w:rFonts w:ascii="Arial" w:eastAsia="Arial" w:hAnsi="Arial" w:cs="Arial"/>
                <w:color w:val="000000"/>
                <w:sz w:val="20"/>
                <w:szCs w:val="20"/>
                <w:lang w:val="es-ES"/>
              </w:rPr>
              <w:t>Se realizó la Octava Feria de los Derechos de las Personas con Discapacidad</w:t>
            </w:r>
            <w:r w:rsidRPr="00D9200A">
              <w:rPr>
                <w:rFonts w:ascii="Arial" w:eastAsia="Arial" w:hAnsi="Arial" w:cs="Arial"/>
                <w:sz w:val="20"/>
                <w:szCs w:val="20"/>
                <w:vertAlign w:val="superscript"/>
                <w:lang w:val="es-ES"/>
              </w:rPr>
              <w:footnoteReference w:id="19"/>
            </w:r>
            <w:r w:rsidRPr="00D9200A">
              <w:rPr>
                <w:rFonts w:ascii="Arial" w:eastAsia="Arial" w:hAnsi="Arial" w:cs="Arial"/>
                <w:color w:val="000000"/>
                <w:sz w:val="20"/>
                <w:szCs w:val="20"/>
                <w:lang w:val="es-ES"/>
              </w:rPr>
              <w:t xml:space="preserve">, la cual tuvo como temática, el derecho a la participación en la vida cultural y las actividades recreativas y de esparcimiento. Se realizó en colaboración con organizaciones de la sociedad civil como Asociación Mexicana de Danza Terapéutica A.C., Acciones Voluntarias sobre Educación en </w:t>
            </w:r>
            <w:r w:rsidRPr="00D9200A">
              <w:rPr>
                <w:rFonts w:ascii="Arial" w:eastAsia="Arial" w:hAnsi="Arial" w:cs="Arial"/>
                <w:color w:val="000000"/>
                <w:sz w:val="20"/>
                <w:szCs w:val="20"/>
                <w:lang w:val="es-ES"/>
              </w:rPr>
              <w:lastRenderedPageBreak/>
              <w:t xml:space="preserve">México A.C., así como con la artista Shino Watabe, la agrupación musical Sentimiento Huasteco y el restaurante Doña Vero.  Durante la feria se contó con muestras de danza inclusiva, exposición de pintura realizada por una artista con discapacidad visual, así como música inclusiva y degustación de platillos tradicionales en Lengua de Señas Mexicana y lecto-escritura Braille. </w:t>
            </w:r>
          </w:p>
        </w:tc>
      </w:tr>
      <w:tr w:rsidR="00EB4857" w:rsidRPr="00D9200A" w14:paraId="61B4D70B" w14:textId="77777777" w:rsidTr="00D5447F">
        <w:trPr>
          <w:trHeight w:val="266"/>
        </w:trPr>
        <w:tc>
          <w:tcPr>
            <w:tcW w:w="1080" w:type="dxa"/>
            <w:vMerge/>
          </w:tcPr>
          <w:p w14:paraId="1D06994E"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2133F7C4" w14:textId="4A89A0E4" w:rsidR="00EB4857" w:rsidRPr="00D9200A" w:rsidRDefault="00EB4857" w:rsidP="00B92855">
            <w:pPr>
              <w:ind w:right="52"/>
              <w:jc w:val="both"/>
              <w:rPr>
                <w:rFonts w:ascii="Arial" w:eastAsia="Arial" w:hAnsi="Arial" w:cs="Arial"/>
                <w:color w:val="000000"/>
                <w:sz w:val="20"/>
                <w:szCs w:val="20"/>
                <w:lang w:val="es-ES"/>
              </w:rPr>
            </w:pPr>
            <w:r w:rsidRPr="00D9200A">
              <w:rPr>
                <w:rFonts w:ascii="Arial" w:eastAsia="Arial" w:hAnsi="Arial" w:cs="Arial"/>
                <w:color w:val="000000"/>
                <w:sz w:val="20"/>
                <w:szCs w:val="20"/>
                <w:lang w:val="es-ES"/>
              </w:rPr>
              <w:t>Se dio seguimiento y se emitió un comunicado, con relación a la determinación de la Suprema Corte de Justicia de la Nación en relación al Amparo 714/2017 contra la Ley General para la Atención y Protección a Personas con la Condición de Espectro Autista y la Ley General de Educación</w:t>
            </w:r>
            <w:r w:rsidRPr="00D9200A">
              <w:rPr>
                <w:rFonts w:ascii="Arial" w:eastAsia="Arial" w:hAnsi="Arial" w:cs="Arial"/>
                <w:color w:val="000000"/>
                <w:sz w:val="20"/>
                <w:szCs w:val="20"/>
                <w:vertAlign w:val="superscript"/>
                <w:lang w:val="es-ES"/>
              </w:rPr>
              <w:footnoteReference w:id="20"/>
            </w:r>
            <w:r w:rsidRPr="00D9200A">
              <w:rPr>
                <w:rFonts w:ascii="Arial" w:eastAsia="Arial" w:hAnsi="Arial" w:cs="Arial"/>
                <w:color w:val="000000"/>
                <w:sz w:val="20"/>
                <w:szCs w:val="20"/>
                <w:lang w:val="es-ES"/>
              </w:rPr>
              <w:t>.</w:t>
            </w:r>
          </w:p>
        </w:tc>
      </w:tr>
      <w:tr w:rsidR="00EB4857" w:rsidRPr="00D9200A" w14:paraId="0F5BA367" w14:textId="77777777" w:rsidTr="00D5447F">
        <w:trPr>
          <w:trHeight w:val="266"/>
        </w:trPr>
        <w:tc>
          <w:tcPr>
            <w:tcW w:w="1080" w:type="dxa"/>
            <w:vMerge/>
          </w:tcPr>
          <w:p w14:paraId="0C0D3C7A"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72D5CE63" w14:textId="7D27648C" w:rsidR="00EB4857" w:rsidRPr="00D9200A" w:rsidRDefault="00EB4857" w:rsidP="00B92855">
            <w:pPr>
              <w:ind w:right="52"/>
              <w:jc w:val="both"/>
              <w:rPr>
                <w:rFonts w:ascii="Arial" w:eastAsia="Arial" w:hAnsi="Arial" w:cs="Arial"/>
                <w:color w:val="000000"/>
                <w:sz w:val="20"/>
                <w:szCs w:val="20"/>
                <w:lang w:val="es-ES"/>
              </w:rPr>
            </w:pPr>
            <w:r w:rsidRPr="00D9200A">
              <w:rPr>
                <w:rFonts w:ascii="Arial" w:eastAsia="Arial" w:hAnsi="Arial" w:cs="Arial"/>
                <w:color w:val="000000"/>
                <w:sz w:val="20"/>
                <w:szCs w:val="20"/>
                <w:lang w:val="es-ES"/>
              </w:rPr>
              <w:t>Se presentó una Acción de Inconstitucionalidad contra la Ley para la Atención Integral de las Personas con Síndrome de Down en la Ciudad de México</w:t>
            </w:r>
            <w:r w:rsidRPr="00D9200A">
              <w:rPr>
                <w:rFonts w:ascii="Arial" w:eastAsia="Arial" w:hAnsi="Arial" w:cs="Arial"/>
                <w:color w:val="000000"/>
                <w:sz w:val="20"/>
                <w:szCs w:val="20"/>
                <w:vertAlign w:val="superscript"/>
                <w:lang w:val="es-ES"/>
              </w:rPr>
              <w:footnoteReference w:id="21"/>
            </w:r>
            <w:r w:rsidRPr="00D9200A">
              <w:rPr>
                <w:rFonts w:ascii="Arial" w:eastAsia="Arial" w:hAnsi="Arial" w:cs="Arial"/>
                <w:color w:val="000000"/>
                <w:sz w:val="20"/>
                <w:szCs w:val="20"/>
                <w:lang w:val="es-ES"/>
              </w:rPr>
              <w:t xml:space="preserve">.  </w:t>
            </w:r>
          </w:p>
        </w:tc>
      </w:tr>
      <w:tr w:rsidR="00EB4857" w:rsidRPr="00D9200A" w14:paraId="661E9BEF" w14:textId="77777777" w:rsidTr="00D5447F">
        <w:trPr>
          <w:trHeight w:val="266"/>
        </w:trPr>
        <w:tc>
          <w:tcPr>
            <w:tcW w:w="1080" w:type="dxa"/>
            <w:vMerge/>
          </w:tcPr>
          <w:p w14:paraId="43768A8B"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68535694" w14:textId="5DFA6C17" w:rsidR="00EB4857" w:rsidRPr="00D9200A" w:rsidRDefault="00EB4857" w:rsidP="00B92855">
            <w:pPr>
              <w:ind w:right="52"/>
              <w:jc w:val="both"/>
              <w:rPr>
                <w:rFonts w:ascii="Arial" w:eastAsia="Arial" w:hAnsi="Arial" w:cs="Arial"/>
                <w:color w:val="000000"/>
                <w:sz w:val="20"/>
                <w:szCs w:val="20"/>
                <w:lang w:val="es-ES"/>
              </w:rPr>
            </w:pPr>
            <w:r w:rsidRPr="00D9200A">
              <w:rPr>
                <w:rFonts w:ascii="Arial" w:eastAsia="Arial" w:hAnsi="Arial" w:cs="Arial"/>
                <w:color w:val="000000"/>
                <w:sz w:val="20"/>
                <w:szCs w:val="20"/>
                <w:lang w:val="es-ES"/>
              </w:rPr>
              <w:t>Se posicionaron boletines y artículos sobre distintas temáticas vinculadas a los derechos de las personas con discapacidad:</w:t>
            </w:r>
          </w:p>
          <w:p w14:paraId="602D58EF" w14:textId="77777777" w:rsidR="00EB4857" w:rsidRPr="00D9200A" w:rsidRDefault="00EB4857" w:rsidP="00B92855">
            <w:pPr>
              <w:numPr>
                <w:ilvl w:val="0"/>
                <w:numId w:val="14"/>
              </w:numPr>
              <w:pBdr>
                <w:top w:val="nil"/>
                <w:left w:val="nil"/>
                <w:bottom w:val="nil"/>
                <w:right w:val="nil"/>
                <w:between w:val="nil"/>
              </w:pBdr>
              <w:ind w:right="52"/>
              <w:jc w:val="both"/>
              <w:rPr>
                <w:rFonts w:ascii="Arial" w:eastAsia="Arial" w:hAnsi="Arial" w:cs="Arial"/>
                <w:color w:val="000000"/>
                <w:sz w:val="20"/>
                <w:szCs w:val="20"/>
                <w:lang w:val="es-ES"/>
              </w:rPr>
            </w:pPr>
            <w:r w:rsidRPr="00D9200A">
              <w:rPr>
                <w:rFonts w:ascii="Arial" w:eastAsia="Arial" w:hAnsi="Arial" w:cs="Arial"/>
                <w:color w:val="222222"/>
                <w:sz w:val="20"/>
                <w:szCs w:val="20"/>
                <w:highlight w:val="white"/>
                <w:lang w:val="es-ES"/>
              </w:rPr>
              <w:t xml:space="preserve">Número 9 de la Revista </w:t>
            </w:r>
            <w:r w:rsidRPr="004B2569">
              <w:rPr>
                <w:rFonts w:ascii="Arial" w:eastAsia="Arial" w:hAnsi="Arial" w:cs="Arial"/>
                <w:i/>
                <w:color w:val="222222"/>
                <w:sz w:val="20"/>
                <w:szCs w:val="20"/>
                <w:highlight w:val="white"/>
                <w:lang w:val="es-ES"/>
              </w:rPr>
              <w:t>Dfensor</w:t>
            </w:r>
            <w:r w:rsidRPr="00D9200A">
              <w:rPr>
                <w:rFonts w:ascii="Arial" w:eastAsia="Arial" w:hAnsi="Arial" w:cs="Arial"/>
                <w:color w:val="222222"/>
                <w:sz w:val="20"/>
                <w:szCs w:val="20"/>
                <w:highlight w:val="white"/>
                <w:lang w:val="es-ES"/>
              </w:rPr>
              <w:t xml:space="preserve"> de septiembre de 2018 “Los derechos humanos de los grupos prioritarios”</w:t>
            </w:r>
            <w:r w:rsidRPr="00D9200A">
              <w:rPr>
                <w:rFonts w:ascii="Arial" w:eastAsia="Arial" w:hAnsi="Arial" w:cs="Arial"/>
                <w:color w:val="222222"/>
                <w:sz w:val="20"/>
                <w:szCs w:val="20"/>
                <w:highlight w:val="white"/>
                <w:vertAlign w:val="superscript"/>
                <w:lang w:val="es-ES"/>
              </w:rPr>
              <w:footnoteReference w:id="22"/>
            </w:r>
            <w:r w:rsidRPr="00D9200A">
              <w:rPr>
                <w:rFonts w:ascii="Arial" w:eastAsia="Arial" w:hAnsi="Arial" w:cs="Arial"/>
                <w:color w:val="222222"/>
                <w:sz w:val="20"/>
                <w:szCs w:val="20"/>
                <w:highlight w:val="white"/>
                <w:lang w:val="es-ES"/>
              </w:rPr>
              <w:t>, en el que aparece el artículo Derechos de las personas con discapacidad: capacidad jurídica.</w:t>
            </w:r>
          </w:p>
          <w:p w14:paraId="46B9BB9D" w14:textId="77777777" w:rsidR="00EB4857" w:rsidRPr="00D9200A" w:rsidRDefault="00EB4857" w:rsidP="00B92855">
            <w:pPr>
              <w:numPr>
                <w:ilvl w:val="0"/>
                <w:numId w:val="14"/>
              </w:numPr>
              <w:pBdr>
                <w:top w:val="nil"/>
                <w:left w:val="nil"/>
                <w:bottom w:val="nil"/>
                <w:right w:val="nil"/>
                <w:between w:val="nil"/>
              </w:pBdr>
              <w:ind w:right="52"/>
              <w:jc w:val="both"/>
              <w:rPr>
                <w:rFonts w:ascii="Arial" w:eastAsia="Arial" w:hAnsi="Arial" w:cs="Arial"/>
                <w:color w:val="000000"/>
                <w:sz w:val="20"/>
                <w:szCs w:val="20"/>
                <w:lang w:val="es-ES"/>
              </w:rPr>
            </w:pPr>
            <w:r w:rsidRPr="00D9200A">
              <w:rPr>
                <w:rFonts w:ascii="Arial" w:eastAsia="Arial" w:hAnsi="Arial" w:cs="Arial"/>
                <w:color w:val="000000"/>
                <w:sz w:val="20"/>
                <w:szCs w:val="20"/>
                <w:lang w:val="es-ES"/>
              </w:rPr>
              <w:t>Boletín "Día Internacional de las Lenguas de Señas", en coordinación con el Movimiento Nacional por la Diversidad Cultural de México, para resaltar la importancia de las Lenguas de Señas como parte de la diversidad lingüística y cultural (23 de septiembre)</w:t>
            </w:r>
            <w:r w:rsidRPr="00D9200A">
              <w:rPr>
                <w:rFonts w:ascii="Arial" w:eastAsia="Arial" w:hAnsi="Arial" w:cs="Arial"/>
                <w:color w:val="000000"/>
                <w:sz w:val="20"/>
                <w:szCs w:val="20"/>
                <w:vertAlign w:val="superscript"/>
                <w:lang w:val="es-ES"/>
              </w:rPr>
              <w:footnoteReference w:id="23"/>
            </w:r>
            <w:r w:rsidRPr="00D9200A">
              <w:rPr>
                <w:rFonts w:ascii="Arial" w:eastAsia="Arial" w:hAnsi="Arial" w:cs="Arial"/>
                <w:color w:val="000000"/>
                <w:sz w:val="20"/>
                <w:szCs w:val="20"/>
                <w:lang w:val="es-ES"/>
              </w:rPr>
              <w:t>.</w:t>
            </w:r>
          </w:p>
          <w:p w14:paraId="35ADC300" w14:textId="7F76E1E9" w:rsidR="00EB4857" w:rsidRPr="00D9200A" w:rsidRDefault="00EB4857" w:rsidP="00B92855">
            <w:pPr>
              <w:numPr>
                <w:ilvl w:val="0"/>
                <w:numId w:val="14"/>
              </w:numPr>
              <w:pBdr>
                <w:top w:val="nil"/>
                <w:left w:val="nil"/>
                <w:bottom w:val="nil"/>
                <w:right w:val="nil"/>
                <w:between w:val="nil"/>
              </w:pBdr>
              <w:ind w:right="52"/>
              <w:jc w:val="both"/>
              <w:rPr>
                <w:rFonts w:ascii="Arial" w:eastAsia="Arial" w:hAnsi="Arial" w:cs="Arial"/>
                <w:color w:val="000000"/>
                <w:sz w:val="20"/>
                <w:szCs w:val="20"/>
                <w:lang w:val="es-ES"/>
              </w:rPr>
            </w:pPr>
            <w:r w:rsidRPr="00D9200A">
              <w:rPr>
                <w:rFonts w:ascii="Arial" w:eastAsia="Arial" w:hAnsi="Arial" w:cs="Arial"/>
                <w:color w:val="000000"/>
                <w:sz w:val="20"/>
                <w:szCs w:val="20"/>
                <w:lang w:val="es-ES"/>
              </w:rPr>
              <w:t>Boletín “Día de la salud mental”, para visibilizar la importancia del Modelo Social y de Derechos Humanos en la Salud Mental en México (10 de octubre)</w:t>
            </w:r>
            <w:r w:rsidRPr="00D9200A">
              <w:rPr>
                <w:rFonts w:ascii="Arial" w:eastAsia="Arial" w:hAnsi="Arial" w:cs="Arial"/>
                <w:color w:val="000000"/>
                <w:sz w:val="20"/>
                <w:szCs w:val="20"/>
                <w:vertAlign w:val="superscript"/>
                <w:lang w:val="es-ES"/>
              </w:rPr>
              <w:footnoteReference w:id="24"/>
            </w:r>
            <w:r w:rsidRPr="00D9200A">
              <w:rPr>
                <w:rFonts w:ascii="Arial" w:eastAsia="Arial" w:hAnsi="Arial" w:cs="Arial"/>
                <w:color w:val="000000"/>
                <w:sz w:val="20"/>
                <w:szCs w:val="20"/>
                <w:lang w:val="es-ES"/>
              </w:rPr>
              <w:t>.</w:t>
            </w:r>
          </w:p>
        </w:tc>
      </w:tr>
      <w:tr w:rsidR="00EB4857" w:rsidRPr="00D9200A" w14:paraId="2348DCA6" w14:textId="77777777" w:rsidTr="00EB4857">
        <w:trPr>
          <w:trHeight w:val="266"/>
        </w:trPr>
        <w:tc>
          <w:tcPr>
            <w:tcW w:w="1080" w:type="dxa"/>
            <w:vMerge w:val="restart"/>
            <w:vAlign w:val="center"/>
          </w:tcPr>
          <w:p w14:paraId="1B3D37FE" w14:textId="3D458CF8" w:rsidR="00EB4857" w:rsidRPr="00E82B6A" w:rsidRDefault="00EB4857" w:rsidP="00B92855">
            <w:pPr>
              <w:jc w:val="both"/>
              <w:rPr>
                <w:rFonts w:ascii="Arial" w:eastAsia="Arial" w:hAnsi="Arial" w:cs="Arial"/>
                <w:b/>
                <w:sz w:val="20"/>
                <w:szCs w:val="20"/>
                <w:highlight w:val="white"/>
                <w:lang w:val="es-ES"/>
              </w:rPr>
            </w:pPr>
            <w:r w:rsidRPr="00E82B6A">
              <w:rPr>
                <w:rFonts w:ascii="Arial" w:eastAsia="Arial" w:hAnsi="Arial" w:cs="Arial"/>
                <w:b/>
                <w:sz w:val="20"/>
                <w:szCs w:val="20"/>
                <w:highlight w:val="white"/>
                <w:lang w:val="es-ES"/>
              </w:rPr>
              <w:t>2019</w:t>
            </w:r>
          </w:p>
        </w:tc>
        <w:tc>
          <w:tcPr>
            <w:tcW w:w="8599" w:type="dxa"/>
          </w:tcPr>
          <w:p w14:paraId="1699BF34" w14:textId="0BF7C1F2" w:rsidR="00EB4857" w:rsidRPr="00D9200A" w:rsidRDefault="00EB4857" w:rsidP="00B92855">
            <w:pPr>
              <w:jc w:val="both"/>
              <w:rPr>
                <w:rFonts w:ascii="Arial" w:eastAsia="Arial" w:hAnsi="Arial" w:cs="Arial"/>
                <w:sz w:val="20"/>
                <w:szCs w:val="20"/>
                <w:vertAlign w:val="superscript"/>
                <w:lang w:val="es-ES"/>
              </w:rPr>
            </w:pPr>
            <w:r w:rsidRPr="00D722C9">
              <w:rPr>
                <w:rFonts w:ascii="Arial" w:eastAsia="Arial" w:hAnsi="Arial" w:cs="Arial"/>
                <w:sz w:val="20"/>
                <w:szCs w:val="20"/>
                <w:lang w:val="es-ES"/>
              </w:rPr>
              <w:t xml:space="preserve">En febrero, este Organismo presentó un escrito de </w:t>
            </w:r>
            <w:r w:rsidRPr="004B2569">
              <w:rPr>
                <w:rFonts w:ascii="Arial" w:eastAsia="Arial" w:hAnsi="Arial" w:cs="Arial"/>
                <w:i/>
                <w:sz w:val="20"/>
                <w:szCs w:val="20"/>
                <w:lang w:val="es-ES"/>
              </w:rPr>
              <w:t>Amicus Curiae</w:t>
            </w:r>
            <w:r w:rsidRPr="00D722C9">
              <w:rPr>
                <w:rFonts w:ascii="Arial" w:eastAsia="Arial" w:hAnsi="Arial" w:cs="Arial"/>
                <w:sz w:val="20"/>
                <w:szCs w:val="20"/>
                <w:lang w:val="es-ES"/>
              </w:rPr>
              <w:t xml:space="preserve"> ante la Primera Sala de la Suprema Corte de Justicia de la Nación (SCJN), </w:t>
            </w:r>
            <w:r w:rsidR="00951E4A" w:rsidRPr="00D722C9">
              <w:rPr>
                <w:rFonts w:ascii="Arial" w:eastAsia="Arial" w:hAnsi="Arial" w:cs="Arial"/>
                <w:sz w:val="20"/>
                <w:szCs w:val="20"/>
                <w:lang w:val="es-ES"/>
              </w:rPr>
              <w:t xml:space="preserve">previo a que resolviera el amparo directo en revisión </w:t>
            </w:r>
            <w:r w:rsidRPr="00D722C9">
              <w:rPr>
                <w:rFonts w:ascii="Arial" w:eastAsia="Arial" w:hAnsi="Arial" w:cs="Arial"/>
                <w:sz w:val="20"/>
                <w:szCs w:val="20"/>
                <w:lang w:val="es-ES"/>
              </w:rPr>
              <w:t xml:space="preserve">ADR 44/2018, contra una resolución que afecta directamente a una mujer adulta con discapacidad. </w:t>
            </w:r>
            <w:r w:rsidRPr="00045751">
              <w:rPr>
                <w:rFonts w:ascii="Arial" w:eastAsia="Arial" w:hAnsi="Arial" w:cs="Arial"/>
                <w:sz w:val="20"/>
                <w:szCs w:val="20"/>
                <w:lang w:val="es-ES"/>
              </w:rPr>
              <w:t xml:space="preserve">En el </w:t>
            </w:r>
            <w:r w:rsidRPr="004B2569">
              <w:rPr>
                <w:rFonts w:ascii="Arial" w:eastAsia="Arial" w:hAnsi="Arial" w:cs="Arial"/>
                <w:i/>
                <w:sz w:val="20"/>
                <w:szCs w:val="20"/>
                <w:lang w:val="es-ES"/>
              </w:rPr>
              <w:t>amicus</w:t>
            </w:r>
            <w:r w:rsidRPr="00045751">
              <w:rPr>
                <w:rFonts w:ascii="Arial" w:eastAsia="Arial" w:hAnsi="Arial" w:cs="Arial"/>
                <w:sz w:val="20"/>
                <w:szCs w:val="20"/>
                <w:lang w:val="es-ES"/>
              </w:rPr>
              <w:t xml:space="preserve"> se señala que al resolver el amparo directo en revisión, la SCJN tiene la oportunidad de fijar un criterio novedoso y de relevancia para el orden jurídico nacional en lo que toca a los derechos de las personas con discapacidad.</w:t>
            </w:r>
            <w:r w:rsidRPr="00045751">
              <w:rPr>
                <w:rFonts w:ascii="Arial" w:eastAsia="Arial" w:hAnsi="Arial" w:cs="Arial"/>
                <w:sz w:val="20"/>
                <w:szCs w:val="20"/>
                <w:vertAlign w:val="superscript"/>
                <w:lang w:val="es-ES"/>
              </w:rPr>
              <w:footnoteReference w:id="25"/>
            </w:r>
            <w:r w:rsidRPr="00045751">
              <w:rPr>
                <w:rFonts w:ascii="Arial" w:eastAsia="Arial" w:hAnsi="Arial" w:cs="Arial"/>
                <w:sz w:val="20"/>
                <w:szCs w:val="20"/>
                <w:lang w:val="es-ES"/>
              </w:rPr>
              <w:t xml:space="preserve"> Sumado al análisis de las cuestiones de constitucionalidad la Comisió</w:t>
            </w:r>
            <w:r w:rsidR="00045751" w:rsidRPr="00045751">
              <w:rPr>
                <w:rFonts w:ascii="Arial" w:eastAsia="Arial" w:hAnsi="Arial" w:cs="Arial"/>
                <w:sz w:val="20"/>
                <w:szCs w:val="20"/>
                <w:lang w:val="es-ES"/>
              </w:rPr>
              <w:t xml:space="preserve">n, en el </w:t>
            </w:r>
            <w:r w:rsidR="00045751" w:rsidRPr="004B2569">
              <w:rPr>
                <w:rFonts w:ascii="Arial" w:eastAsia="Arial" w:hAnsi="Arial" w:cs="Arial"/>
                <w:i/>
                <w:sz w:val="20"/>
                <w:szCs w:val="20"/>
                <w:lang w:val="es-ES"/>
              </w:rPr>
              <w:t>Amicus</w:t>
            </w:r>
            <w:r w:rsidR="00045751" w:rsidRPr="00045751">
              <w:rPr>
                <w:rFonts w:ascii="Arial" w:eastAsia="Arial" w:hAnsi="Arial" w:cs="Arial"/>
                <w:sz w:val="20"/>
                <w:szCs w:val="20"/>
                <w:lang w:val="es-ES"/>
              </w:rPr>
              <w:t xml:space="preserve"> hizo un llamado a</w:t>
            </w:r>
            <w:r w:rsidRPr="00045751">
              <w:rPr>
                <w:rFonts w:ascii="Arial" w:eastAsia="Arial" w:hAnsi="Arial" w:cs="Arial"/>
                <w:sz w:val="20"/>
                <w:szCs w:val="20"/>
                <w:lang w:val="es-ES"/>
              </w:rPr>
              <w:t xml:space="preserve"> realizar un replanteamiento del lenguaje expresado en el proyecto sujeto a discusión</w:t>
            </w:r>
            <w:r w:rsidR="00045751" w:rsidRPr="00045751">
              <w:rPr>
                <w:rFonts w:ascii="Arial" w:eastAsia="Arial" w:hAnsi="Arial" w:cs="Arial"/>
                <w:sz w:val="20"/>
                <w:szCs w:val="20"/>
                <w:lang w:val="es-ES"/>
              </w:rPr>
              <w:t>,</w:t>
            </w:r>
            <w:r w:rsidRPr="00045751">
              <w:rPr>
                <w:rFonts w:ascii="Arial" w:eastAsia="Arial" w:hAnsi="Arial" w:cs="Arial"/>
                <w:sz w:val="20"/>
                <w:szCs w:val="20"/>
                <w:lang w:val="es-ES"/>
              </w:rPr>
              <w:t xml:space="preserve"> pues desde la mirada del modelo social y de derechos humanos que guía la Convención, resulta discriminatorio. En ese sentido, se invita a suprimir conceptos como “disminuidos o perturbados en su inteligencia”, “deficiencia mental”, “incapaces”, entre otros, así como a utilizar otros adecuados como “personas con discapacidad”.</w:t>
            </w:r>
            <w:r w:rsidR="00951E4A">
              <w:rPr>
                <w:rFonts w:ascii="Arial" w:eastAsia="Arial" w:hAnsi="Arial" w:cs="Arial"/>
                <w:sz w:val="20"/>
                <w:szCs w:val="20"/>
                <w:lang w:val="es-ES"/>
              </w:rPr>
              <w:t xml:space="preserve"> </w:t>
            </w:r>
          </w:p>
        </w:tc>
      </w:tr>
      <w:tr w:rsidR="00EB4857" w:rsidRPr="00D9200A" w14:paraId="0FDED600" w14:textId="77777777" w:rsidTr="00395B4B">
        <w:trPr>
          <w:trHeight w:val="266"/>
        </w:trPr>
        <w:tc>
          <w:tcPr>
            <w:tcW w:w="1080" w:type="dxa"/>
            <w:vMerge/>
          </w:tcPr>
          <w:p w14:paraId="11DBCE64"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38898C79" w14:textId="2F822ADA" w:rsidR="00EB4857" w:rsidRPr="00D9200A" w:rsidRDefault="00EB4857" w:rsidP="00B92855">
            <w:pPr>
              <w:jc w:val="both"/>
              <w:rPr>
                <w:rFonts w:ascii="Arial" w:eastAsia="Arial" w:hAnsi="Arial" w:cs="Arial"/>
                <w:sz w:val="20"/>
                <w:szCs w:val="20"/>
                <w:lang w:val="es-ES"/>
              </w:rPr>
            </w:pPr>
            <w:r w:rsidRPr="00D9200A">
              <w:rPr>
                <w:rFonts w:ascii="Arial" w:eastAsia="Arial" w:hAnsi="Arial" w:cs="Arial"/>
                <w:sz w:val="20"/>
                <w:szCs w:val="20"/>
                <w:lang w:val="es-ES"/>
              </w:rPr>
              <w:t>En febrero, como parte de los trabajos de acompañamiento al éxodo migrante, se brindó orientación y atención jurídica a personas migrantes con discapacidad. Asimismo, se realizaron entrevistas con la finalidad de conocer sus experiencias desde una perspectiva interseccional y poder diseñar estrategias de intervención para la eliminación de las barreras que viven al pertenecer a estos dos grupos de atención prioritaria. Asimismo, este Organismo brindó acompañamiento, asesoría, canalización y atención a quejas.</w:t>
            </w:r>
          </w:p>
        </w:tc>
      </w:tr>
      <w:tr w:rsidR="00EB4857" w:rsidRPr="00D9200A" w14:paraId="0E05A7EA" w14:textId="77777777" w:rsidTr="00395B4B">
        <w:trPr>
          <w:trHeight w:val="266"/>
        </w:trPr>
        <w:tc>
          <w:tcPr>
            <w:tcW w:w="1080" w:type="dxa"/>
            <w:vMerge/>
          </w:tcPr>
          <w:p w14:paraId="57FCC4D5"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1717FB05" w14:textId="58CFE2AD" w:rsidR="00EB4857" w:rsidRPr="00D9200A" w:rsidRDefault="00EB4857" w:rsidP="00B92855">
            <w:pPr>
              <w:jc w:val="both"/>
              <w:rPr>
                <w:rFonts w:ascii="Arial" w:eastAsia="Arial" w:hAnsi="Arial" w:cs="Arial"/>
                <w:color w:val="000000"/>
                <w:sz w:val="20"/>
                <w:szCs w:val="20"/>
                <w:highlight w:val="white"/>
                <w:lang w:val="es-ES"/>
              </w:rPr>
            </w:pPr>
            <w:r w:rsidRPr="00D9200A">
              <w:rPr>
                <w:rFonts w:ascii="Arial" w:eastAsia="Arial" w:hAnsi="Arial" w:cs="Arial"/>
                <w:sz w:val="20"/>
                <w:szCs w:val="20"/>
                <w:highlight w:val="white"/>
                <w:lang w:val="es-ES"/>
              </w:rPr>
              <w:t>Referente a las reformas del Reglamento de Tránsito de la Ciudad de México, se publicó el boletín 64/2019, pronunciándose por el derecho de las personas con discapacidad a ser consultadas</w:t>
            </w:r>
            <w:r w:rsidRPr="00D9200A">
              <w:rPr>
                <w:rFonts w:ascii="Arial" w:eastAsia="Arial" w:hAnsi="Arial" w:cs="Arial"/>
                <w:sz w:val="20"/>
                <w:szCs w:val="20"/>
                <w:highlight w:val="white"/>
                <w:vertAlign w:val="superscript"/>
                <w:lang w:val="es-ES"/>
              </w:rPr>
              <w:footnoteReference w:id="26"/>
            </w:r>
            <w:r w:rsidRPr="00D9200A">
              <w:rPr>
                <w:rFonts w:ascii="Arial" w:eastAsia="Arial" w:hAnsi="Arial" w:cs="Arial"/>
                <w:sz w:val="20"/>
                <w:szCs w:val="20"/>
                <w:highlight w:val="white"/>
                <w:lang w:val="es-ES"/>
              </w:rPr>
              <w:t xml:space="preserve">. </w:t>
            </w:r>
          </w:p>
        </w:tc>
      </w:tr>
      <w:tr w:rsidR="00EB4857" w:rsidRPr="00D9200A" w14:paraId="790A29EA" w14:textId="77777777" w:rsidTr="00395B4B">
        <w:trPr>
          <w:trHeight w:val="266"/>
        </w:trPr>
        <w:tc>
          <w:tcPr>
            <w:tcW w:w="1080" w:type="dxa"/>
            <w:vMerge/>
          </w:tcPr>
          <w:p w14:paraId="129033CB"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72E49E61" w14:textId="77777777" w:rsidR="00EB4857" w:rsidRPr="00D9200A" w:rsidRDefault="00EB4857" w:rsidP="00B92855">
            <w:pPr>
              <w:jc w:val="both"/>
              <w:rPr>
                <w:rFonts w:ascii="Arial" w:eastAsia="Arial" w:hAnsi="Arial" w:cs="Arial"/>
                <w:sz w:val="20"/>
                <w:szCs w:val="20"/>
                <w:highlight w:val="white"/>
                <w:lang w:val="es-ES"/>
              </w:rPr>
            </w:pPr>
            <w:r w:rsidRPr="00D9200A">
              <w:rPr>
                <w:rFonts w:ascii="Arial" w:eastAsia="Arial" w:hAnsi="Arial" w:cs="Arial"/>
                <w:sz w:val="20"/>
                <w:szCs w:val="20"/>
                <w:lang w:val="es-ES"/>
              </w:rPr>
              <w:t xml:space="preserve">Durante el proceso de discusión y aprobación del </w:t>
            </w:r>
            <w:r w:rsidRPr="00D9200A">
              <w:rPr>
                <w:rFonts w:ascii="Arial" w:eastAsia="Arial" w:hAnsi="Arial" w:cs="Arial"/>
                <w:sz w:val="20"/>
                <w:szCs w:val="20"/>
                <w:highlight w:val="white"/>
                <w:lang w:val="es-ES"/>
              </w:rPr>
              <w:t>Dictamen con Proyecto de Decreto por el que se Reforman, Adicionan y Derogan Diversas Disposiciones de los Artículos 3°, 31 y 73 de la Constitución Política de los Estados Unidos Mexicanos en Materia Educativa</w:t>
            </w:r>
            <w:r w:rsidRPr="00D9200A">
              <w:rPr>
                <w:rFonts w:ascii="Arial" w:eastAsia="Arial" w:hAnsi="Arial" w:cs="Arial"/>
                <w:sz w:val="20"/>
                <w:szCs w:val="20"/>
                <w:lang w:val="es-ES"/>
              </w:rPr>
              <w:t xml:space="preserve">, </w:t>
            </w:r>
            <w:r w:rsidRPr="00D9200A">
              <w:rPr>
                <w:rFonts w:ascii="Arial" w:eastAsia="Arial" w:hAnsi="Arial" w:cs="Arial"/>
                <w:sz w:val="20"/>
                <w:szCs w:val="20"/>
                <w:highlight w:val="white"/>
                <w:lang w:val="es-ES"/>
              </w:rPr>
              <w:t xml:space="preserve">la Comisión </w:t>
            </w:r>
            <w:r w:rsidRPr="00D9200A">
              <w:rPr>
                <w:rFonts w:ascii="Arial" w:eastAsia="Arial" w:hAnsi="Arial" w:cs="Arial"/>
                <w:sz w:val="20"/>
                <w:szCs w:val="20"/>
                <w:highlight w:val="white"/>
                <w:lang w:val="es-ES"/>
              </w:rPr>
              <w:lastRenderedPageBreak/>
              <w:t>incidió en la incorporación de la porción normativa “medidas específicas” en el artículo 3° como un mecanismo para alinear el texto constitucional al contenido de las Observaciones Generales Números 2, 4 y 6 del Comité sobre los Derechos de las Personas con Discapacidad.</w:t>
            </w:r>
          </w:p>
          <w:p w14:paraId="411FB907" w14:textId="5C670084" w:rsidR="00EB4857" w:rsidRPr="00D9200A" w:rsidRDefault="00EB4857" w:rsidP="00B92855">
            <w:pPr>
              <w:jc w:val="both"/>
              <w:rPr>
                <w:rFonts w:ascii="Arial" w:eastAsia="Arial" w:hAnsi="Arial" w:cs="Arial"/>
                <w:sz w:val="20"/>
                <w:szCs w:val="20"/>
                <w:highlight w:val="white"/>
                <w:lang w:val="es-ES"/>
              </w:rPr>
            </w:pPr>
            <w:r w:rsidRPr="00D9200A">
              <w:rPr>
                <w:rFonts w:ascii="Arial" w:eastAsia="Arial" w:hAnsi="Arial" w:cs="Arial"/>
                <w:sz w:val="20"/>
                <w:szCs w:val="20"/>
                <w:highlight w:val="white"/>
                <w:lang w:val="es-ES"/>
              </w:rPr>
              <w:t>Para ello, dirigió documentos a las Comisiones de Educación y Puntos Constitucionales de la Cámara de Diputados, así como al Senado de la República. Este Organismo señaló que se debe transitar de una aproximación médica hacia el modelo social que guía la Convención sobre los Derechos de las Personas con Discapacidad. En ese sentido, para generar condiciones de inclusión en la educación, se debe considerar la accesibilidad, los ajustes razonables y las medidas específicas</w:t>
            </w:r>
            <w:r w:rsidRPr="00D9200A">
              <w:rPr>
                <w:rFonts w:ascii="Arial" w:eastAsia="Arial" w:hAnsi="Arial" w:cs="Arial"/>
                <w:sz w:val="20"/>
                <w:szCs w:val="20"/>
                <w:highlight w:val="white"/>
                <w:vertAlign w:val="superscript"/>
                <w:lang w:val="es-ES"/>
              </w:rPr>
              <w:footnoteReference w:id="27"/>
            </w:r>
            <w:r w:rsidRPr="00D9200A">
              <w:rPr>
                <w:rFonts w:ascii="Arial" w:eastAsia="Arial" w:hAnsi="Arial" w:cs="Arial"/>
                <w:sz w:val="20"/>
                <w:szCs w:val="20"/>
                <w:highlight w:val="white"/>
                <w:lang w:val="es-ES"/>
              </w:rPr>
              <w:t xml:space="preserve">. </w:t>
            </w:r>
          </w:p>
        </w:tc>
      </w:tr>
      <w:tr w:rsidR="00EB4857" w:rsidRPr="00D9200A" w14:paraId="32F291F3" w14:textId="77777777" w:rsidTr="00395B4B">
        <w:trPr>
          <w:trHeight w:val="266"/>
        </w:trPr>
        <w:tc>
          <w:tcPr>
            <w:tcW w:w="1080" w:type="dxa"/>
            <w:vMerge/>
          </w:tcPr>
          <w:p w14:paraId="6CDB4B9D"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33F0AB90" w14:textId="4B3644B3" w:rsidR="00EB4857" w:rsidRPr="00D9200A" w:rsidRDefault="00EB4857" w:rsidP="00B92855">
            <w:pPr>
              <w:pBdr>
                <w:top w:val="nil"/>
                <w:left w:val="nil"/>
                <w:bottom w:val="nil"/>
                <w:right w:val="nil"/>
                <w:between w:val="nil"/>
              </w:pBdr>
              <w:jc w:val="both"/>
              <w:rPr>
                <w:rFonts w:ascii="Arial" w:eastAsia="Arial" w:hAnsi="Arial" w:cs="Arial"/>
                <w:sz w:val="20"/>
                <w:szCs w:val="20"/>
                <w:lang w:val="es-ES"/>
              </w:rPr>
            </w:pPr>
            <w:r w:rsidRPr="00D9200A">
              <w:rPr>
                <w:rFonts w:ascii="Arial" w:eastAsia="Arial" w:hAnsi="Arial" w:cs="Arial"/>
                <w:sz w:val="20"/>
                <w:szCs w:val="20"/>
                <w:lang w:val="es-ES"/>
              </w:rPr>
              <w:t>En mayo, la Presidenta de la Comisión participó en el Foro “La Defensoría Pública en la Ciudad de México: un nuevo modelo de acceso a la justicia”</w:t>
            </w:r>
            <w:r w:rsidRPr="00D9200A">
              <w:rPr>
                <w:rFonts w:ascii="Arial" w:eastAsia="Arial" w:hAnsi="Arial" w:cs="Arial"/>
                <w:sz w:val="20"/>
                <w:szCs w:val="20"/>
                <w:vertAlign w:val="superscript"/>
                <w:lang w:val="es-ES"/>
              </w:rPr>
              <w:footnoteReference w:id="28"/>
            </w:r>
            <w:r w:rsidRPr="00D9200A">
              <w:rPr>
                <w:rFonts w:ascii="Arial" w:eastAsia="Arial" w:hAnsi="Arial" w:cs="Arial"/>
                <w:sz w:val="20"/>
                <w:szCs w:val="20"/>
                <w:lang w:val="es-ES"/>
              </w:rPr>
              <w:t xml:space="preserve">, organizado por el Congreso de la Ciudad de México. Uno de los temas que se señaló fue </w:t>
            </w:r>
            <w:r w:rsidRPr="00D9200A">
              <w:rPr>
                <w:rFonts w:ascii="Arial" w:eastAsia="Arial" w:hAnsi="Arial" w:cs="Arial"/>
                <w:color w:val="000000" w:themeColor="text1"/>
                <w:sz w:val="20"/>
                <w:szCs w:val="20"/>
                <w:lang w:val="es-ES"/>
              </w:rPr>
              <w:t>“</w:t>
            </w:r>
            <w:r w:rsidRPr="00D9200A">
              <w:rPr>
                <w:rFonts w:ascii="Arial" w:eastAsia="Arial" w:hAnsi="Arial" w:cs="Arial"/>
                <w:color w:val="000000" w:themeColor="text1"/>
                <w:sz w:val="20"/>
                <w:szCs w:val="20"/>
                <w:highlight w:val="white"/>
                <w:lang w:val="es-ES"/>
              </w:rPr>
              <w:t xml:space="preserve">el gran reto que tiene la Defensoría Pública de implementar el sistema de apoyos y salvaguardias necesarias para el acceso a la justicia de las personas con discapacidad, así </w:t>
            </w:r>
            <w:r w:rsidRPr="00D9200A">
              <w:rPr>
                <w:rFonts w:ascii="Arial" w:eastAsia="Arial" w:hAnsi="Arial" w:cs="Arial"/>
                <w:color w:val="000000"/>
                <w:sz w:val="20"/>
                <w:szCs w:val="20"/>
                <w:highlight w:val="white"/>
                <w:lang w:val="es-ES"/>
              </w:rPr>
              <w:t>como la garantía de los derechos lingüísticos de hablantes de lenguas nacionales durante los procesos penal, familiar, mercantil, civil o administrativo. Al respecto, sobre los derechos de las Personas con Discapacidad, la Comisión ha establecido pautas que guían el sistema de apoyo para estas observaciones generales”</w:t>
            </w:r>
            <w:r w:rsidRPr="00D9200A">
              <w:rPr>
                <w:rFonts w:ascii="Arial" w:eastAsia="Arial" w:hAnsi="Arial" w:cs="Arial"/>
                <w:color w:val="000000"/>
                <w:sz w:val="20"/>
                <w:szCs w:val="20"/>
                <w:highlight w:val="white"/>
                <w:vertAlign w:val="superscript"/>
                <w:lang w:val="es-ES"/>
              </w:rPr>
              <w:footnoteReference w:id="29"/>
            </w:r>
            <w:r w:rsidRPr="00D9200A">
              <w:rPr>
                <w:rFonts w:ascii="Arial" w:eastAsia="Arial" w:hAnsi="Arial" w:cs="Arial"/>
                <w:color w:val="000000"/>
                <w:sz w:val="20"/>
                <w:szCs w:val="20"/>
                <w:highlight w:val="white"/>
                <w:lang w:val="es-ES"/>
              </w:rPr>
              <w:t>.</w:t>
            </w:r>
          </w:p>
        </w:tc>
      </w:tr>
      <w:tr w:rsidR="00EB4857" w:rsidRPr="00D9200A" w14:paraId="55581D2A" w14:textId="77777777" w:rsidTr="00395B4B">
        <w:trPr>
          <w:trHeight w:val="266"/>
        </w:trPr>
        <w:tc>
          <w:tcPr>
            <w:tcW w:w="1080" w:type="dxa"/>
            <w:vMerge/>
          </w:tcPr>
          <w:p w14:paraId="679A841A"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2DCABA41" w14:textId="46EB9888" w:rsidR="00EB4857" w:rsidRPr="00D9200A" w:rsidRDefault="00EB4857" w:rsidP="00B92855">
            <w:pPr>
              <w:widowControl w:val="0"/>
              <w:jc w:val="both"/>
              <w:rPr>
                <w:rFonts w:ascii="Arial" w:eastAsia="Arial" w:hAnsi="Arial" w:cs="Arial"/>
                <w:color w:val="222222"/>
                <w:sz w:val="20"/>
                <w:szCs w:val="20"/>
                <w:highlight w:val="white"/>
                <w:lang w:val="es-ES"/>
              </w:rPr>
            </w:pPr>
            <w:r w:rsidRPr="00D9200A">
              <w:rPr>
                <w:rFonts w:ascii="Arial" w:eastAsia="Arial" w:hAnsi="Arial" w:cs="Arial"/>
                <w:color w:val="222222"/>
                <w:sz w:val="20"/>
                <w:szCs w:val="20"/>
                <w:highlight w:val="white"/>
                <w:lang w:val="es-ES"/>
              </w:rPr>
              <w:t xml:space="preserve">La entrada en vigor de la primera Constitución Política de la Ciudad de México ha supuesto un significativo trabajo de armonización de la legislación secundaria. En ese sentido, se ha participado de manera activa en foros y mesas de trabajo para lograr la debida implementación de la Constitución local, a través de legislación, reglamentación y políticas públicas, para lo cual esta Comisión de Derechos Humanos se ha sumado al trabajo de instituciones públicas y sociedad civil. Un ejemplo de ello es la participación en las mesas sobre el derecho al cuidado. </w:t>
            </w:r>
          </w:p>
        </w:tc>
      </w:tr>
      <w:tr w:rsidR="00EB4857" w:rsidRPr="00D9200A" w14:paraId="4F749697" w14:textId="77777777" w:rsidTr="00395B4B">
        <w:trPr>
          <w:trHeight w:val="266"/>
        </w:trPr>
        <w:tc>
          <w:tcPr>
            <w:tcW w:w="1080" w:type="dxa"/>
            <w:vMerge/>
          </w:tcPr>
          <w:p w14:paraId="79206267"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6A6C1528" w14:textId="545F44A6" w:rsidR="00EB4857" w:rsidRPr="00D9200A" w:rsidRDefault="00EB4857" w:rsidP="00B92855">
            <w:pPr>
              <w:jc w:val="both"/>
              <w:rPr>
                <w:rFonts w:ascii="Arial" w:eastAsia="Arial" w:hAnsi="Arial" w:cs="Arial"/>
                <w:sz w:val="20"/>
                <w:szCs w:val="20"/>
                <w:lang w:val="es-ES"/>
              </w:rPr>
            </w:pPr>
            <w:r w:rsidRPr="00D9200A">
              <w:rPr>
                <w:rFonts w:ascii="Arial" w:eastAsia="Arial" w:hAnsi="Arial" w:cs="Arial"/>
                <w:sz w:val="20"/>
                <w:szCs w:val="20"/>
                <w:lang w:val="es-ES"/>
              </w:rPr>
              <w:t>Se realizaron revisiones de iniciativas de reformas a leyes, como la Ley de Integración al Desarrollo de las Personas con Discapacidad de la Ciudad de México y la Ley del Sistema Integral de Cuidados de la Ciudad de México, con la finalidad de aportar recomendaciones desde el enfoque de derechos de las personas con discapacidad.</w:t>
            </w:r>
          </w:p>
        </w:tc>
      </w:tr>
      <w:tr w:rsidR="00EB4857" w:rsidRPr="00D9200A" w14:paraId="4BC1430A" w14:textId="77777777" w:rsidTr="00395B4B">
        <w:trPr>
          <w:trHeight w:val="266"/>
        </w:trPr>
        <w:tc>
          <w:tcPr>
            <w:tcW w:w="1080" w:type="dxa"/>
            <w:vMerge/>
          </w:tcPr>
          <w:p w14:paraId="4213E92E"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10E56786" w14:textId="5493AB20" w:rsidR="00EB4857" w:rsidRPr="00D9200A" w:rsidRDefault="00EB4857" w:rsidP="00B92855">
            <w:pPr>
              <w:jc w:val="both"/>
              <w:rPr>
                <w:rFonts w:ascii="Arial" w:eastAsia="Arial" w:hAnsi="Arial" w:cs="Arial"/>
                <w:sz w:val="20"/>
                <w:szCs w:val="20"/>
                <w:lang w:val="es-ES"/>
              </w:rPr>
            </w:pPr>
            <w:r w:rsidRPr="00D9200A">
              <w:rPr>
                <w:rFonts w:ascii="Arial" w:eastAsia="Arial" w:hAnsi="Arial" w:cs="Arial"/>
                <w:sz w:val="20"/>
                <w:szCs w:val="20"/>
                <w:lang w:val="es-ES"/>
              </w:rPr>
              <w:t>Se ha realizado acompañamiento a diversos eventos convocados por instancias públicas y organizaciones de la sociedad civil, en materia de derechos de personas con discapacidad, en temáticas como autismo, sistema de apoyos, sistema integral de cuidados, accesibilidad, movilidad, educación inclusiva, discriminación, capacidad jurídica, entre otros.</w:t>
            </w:r>
          </w:p>
        </w:tc>
      </w:tr>
    </w:tbl>
    <w:p w14:paraId="0A882EB2" w14:textId="77777777" w:rsidR="002072A0" w:rsidRPr="00D9200A" w:rsidRDefault="002072A0" w:rsidP="00B92855">
      <w:pPr>
        <w:pBdr>
          <w:top w:val="nil"/>
          <w:left w:val="nil"/>
          <w:bottom w:val="nil"/>
          <w:right w:val="nil"/>
          <w:between w:val="nil"/>
        </w:pBdr>
        <w:spacing w:after="0" w:line="240" w:lineRule="auto"/>
        <w:jc w:val="both"/>
        <w:rPr>
          <w:rFonts w:ascii="Arial" w:eastAsia="Arial" w:hAnsi="Arial" w:cs="Arial"/>
          <w:lang w:val="es-ES"/>
        </w:rPr>
      </w:pPr>
    </w:p>
    <w:p w14:paraId="0AAE7A55" w14:textId="134124D3" w:rsidR="00203FFF" w:rsidRPr="00D9200A" w:rsidRDefault="00237F89" w:rsidP="006B3825">
      <w:pPr>
        <w:spacing w:after="0" w:line="240" w:lineRule="auto"/>
        <w:jc w:val="both"/>
        <w:rPr>
          <w:rFonts w:ascii="Arial" w:eastAsia="Arial" w:hAnsi="Arial" w:cs="Arial"/>
          <w:lang w:val="es-ES"/>
        </w:rPr>
      </w:pPr>
      <w:r w:rsidRPr="00D9200A">
        <w:rPr>
          <w:rFonts w:ascii="Arial" w:eastAsia="Arial" w:hAnsi="Arial" w:cs="Arial"/>
          <w:color w:val="222222"/>
          <w:highlight w:val="white"/>
          <w:lang w:val="es-ES"/>
        </w:rPr>
        <w:t xml:space="preserve">Cabe mencionar que, </w:t>
      </w:r>
      <w:r w:rsidRPr="00D9200A">
        <w:rPr>
          <w:rFonts w:ascii="Arial" w:eastAsia="Arial" w:hAnsi="Arial" w:cs="Arial"/>
          <w:lang w:val="es-ES"/>
        </w:rPr>
        <w:t>d</w:t>
      </w:r>
      <w:r w:rsidR="00C668C1" w:rsidRPr="00D9200A">
        <w:rPr>
          <w:rFonts w:ascii="Arial" w:eastAsia="Arial" w:hAnsi="Arial" w:cs="Arial"/>
          <w:lang w:val="es-ES"/>
        </w:rPr>
        <w:t xml:space="preserve">esde el año 2010, la Comisión de Derechos Humanos </w:t>
      </w:r>
      <w:r w:rsidR="009B0096" w:rsidRPr="00D9200A">
        <w:rPr>
          <w:rFonts w:ascii="Arial" w:eastAsia="Arial" w:hAnsi="Arial" w:cs="Arial"/>
          <w:lang w:val="es-ES"/>
        </w:rPr>
        <w:t xml:space="preserve">contaba </w:t>
      </w:r>
      <w:r w:rsidR="00C668C1" w:rsidRPr="00D9200A">
        <w:rPr>
          <w:rFonts w:ascii="Arial" w:eastAsia="Arial" w:hAnsi="Arial" w:cs="Arial"/>
          <w:lang w:val="es-ES"/>
        </w:rPr>
        <w:t>con servicio de intérpretes de Lengua d</w:t>
      </w:r>
      <w:r w:rsidRPr="00D9200A">
        <w:rPr>
          <w:rFonts w:ascii="Arial" w:eastAsia="Arial" w:hAnsi="Arial" w:cs="Arial"/>
          <w:lang w:val="es-ES"/>
        </w:rPr>
        <w:t xml:space="preserve">e Señas Mexicana, a través del </w:t>
      </w:r>
      <w:r w:rsidR="00C668C1" w:rsidRPr="00D9200A">
        <w:rPr>
          <w:rFonts w:ascii="Arial" w:eastAsia="Arial" w:hAnsi="Arial" w:cs="Arial"/>
          <w:lang w:val="es-ES"/>
        </w:rPr>
        <w:t>Servicio de Interpretación Simultánea a Distancia para Personas con Discapacidad Auditiva</w:t>
      </w:r>
      <w:r w:rsidR="00C668C1" w:rsidRPr="00D9200A">
        <w:rPr>
          <w:rFonts w:ascii="Arial" w:eastAsia="Arial" w:hAnsi="Arial" w:cs="Arial"/>
          <w:vertAlign w:val="superscript"/>
          <w:lang w:val="es-ES"/>
        </w:rPr>
        <w:footnoteReference w:id="30"/>
      </w:r>
      <w:r w:rsidRPr="00D9200A">
        <w:rPr>
          <w:rFonts w:ascii="Arial" w:eastAsia="Arial" w:hAnsi="Arial" w:cs="Arial"/>
          <w:lang w:val="es-ES"/>
        </w:rPr>
        <w:t>. D</w:t>
      </w:r>
      <w:r w:rsidR="00C668C1" w:rsidRPr="00D9200A">
        <w:rPr>
          <w:rFonts w:ascii="Arial" w:eastAsia="Arial" w:hAnsi="Arial" w:cs="Arial"/>
          <w:lang w:val="es-ES"/>
        </w:rPr>
        <w:t>esde 201</w:t>
      </w:r>
      <w:r w:rsidRPr="00D9200A">
        <w:rPr>
          <w:rFonts w:ascii="Arial" w:eastAsia="Arial" w:hAnsi="Arial" w:cs="Arial"/>
          <w:lang w:val="es-ES"/>
        </w:rPr>
        <w:t xml:space="preserve">7, </w:t>
      </w:r>
      <w:r w:rsidR="00C668C1" w:rsidRPr="00D9200A">
        <w:rPr>
          <w:rFonts w:ascii="Arial" w:eastAsia="Arial" w:hAnsi="Arial" w:cs="Arial"/>
          <w:lang w:val="es-ES"/>
        </w:rPr>
        <w:t xml:space="preserve">se cuenta con personas intérpretes que proporcionan sus servicios tanto en eventos y actividades institucionales, </w:t>
      </w:r>
      <w:r w:rsidRPr="00D9200A">
        <w:rPr>
          <w:rFonts w:ascii="Arial" w:eastAsia="Arial" w:hAnsi="Arial" w:cs="Arial"/>
          <w:lang w:val="es-ES"/>
        </w:rPr>
        <w:t xml:space="preserve">así </w:t>
      </w:r>
      <w:r w:rsidR="00C668C1" w:rsidRPr="00D9200A">
        <w:rPr>
          <w:rFonts w:ascii="Arial" w:eastAsia="Arial" w:hAnsi="Arial" w:cs="Arial"/>
          <w:lang w:val="es-ES"/>
        </w:rPr>
        <w:t>como durante la atención a personas peticionarias en el área de defensa y</w:t>
      </w:r>
      <w:r w:rsidRPr="00D9200A">
        <w:rPr>
          <w:rFonts w:ascii="Arial" w:eastAsia="Arial" w:hAnsi="Arial" w:cs="Arial"/>
          <w:lang w:val="es-ES"/>
        </w:rPr>
        <w:t xml:space="preserve"> durante</w:t>
      </w:r>
      <w:r w:rsidR="00C668C1" w:rsidRPr="00D9200A">
        <w:rPr>
          <w:rFonts w:ascii="Arial" w:eastAsia="Arial" w:hAnsi="Arial" w:cs="Arial"/>
          <w:lang w:val="es-ES"/>
        </w:rPr>
        <w:t xml:space="preserve"> las diligencias </w:t>
      </w:r>
      <w:r w:rsidRPr="00D9200A">
        <w:rPr>
          <w:rFonts w:ascii="Arial" w:eastAsia="Arial" w:hAnsi="Arial" w:cs="Arial"/>
          <w:lang w:val="es-ES"/>
        </w:rPr>
        <w:t xml:space="preserve">y entrevistas </w:t>
      </w:r>
      <w:r w:rsidR="00C668C1" w:rsidRPr="00D9200A">
        <w:rPr>
          <w:rFonts w:ascii="Arial" w:eastAsia="Arial" w:hAnsi="Arial" w:cs="Arial"/>
          <w:lang w:val="es-ES"/>
        </w:rPr>
        <w:t xml:space="preserve">derivadas del seguimiento de los casos. </w:t>
      </w:r>
      <w:r w:rsidRPr="00D9200A">
        <w:rPr>
          <w:rFonts w:ascii="Arial" w:eastAsia="Arial" w:hAnsi="Arial" w:cs="Arial"/>
          <w:lang w:val="es-ES"/>
        </w:rPr>
        <w:t>Este servicio busca</w:t>
      </w:r>
      <w:r w:rsidR="009B0096" w:rsidRPr="00D9200A">
        <w:rPr>
          <w:rFonts w:ascii="Arial" w:eastAsia="Arial" w:hAnsi="Arial" w:cs="Arial"/>
          <w:lang w:val="es-ES"/>
        </w:rPr>
        <w:t xml:space="preserve"> garantizar la accesibilidad en la información y las comunicaciones para las personas señantes.</w:t>
      </w:r>
      <w:r w:rsidR="006B3825" w:rsidRPr="00D9200A">
        <w:rPr>
          <w:rFonts w:ascii="Arial" w:eastAsia="Arial" w:hAnsi="Arial" w:cs="Arial"/>
          <w:lang w:val="es-ES"/>
        </w:rPr>
        <w:t xml:space="preserve"> </w:t>
      </w:r>
    </w:p>
    <w:p w14:paraId="6A9AF420" w14:textId="6BBEB998" w:rsidR="002072A0" w:rsidRDefault="00F74413" w:rsidP="00F74413">
      <w:pPr>
        <w:pStyle w:val="Heading1"/>
        <w:jc w:val="both"/>
        <w:rPr>
          <w:rFonts w:ascii="Arial" w:eastAsia="Arial" w:hAnsi="Arial" w:cs="Arial"/>
          <w:b w:val="0"/>
          <w:color w:val="000000"/>
          <w:lang w:val="es-ES"/>
        </w:rPr>
      </w:pPr>
      <w:bookmarkStart w:id="6" w:name="_Toc17135741"/>
      <w:r>
        <w:rPr>
          <w:rFonts w:ascii="Arial" w:eastAsia="Arial" w:hAnsi="Arial" w:cs="Arial"/>
          <w:color w:val="000000"/>
          <w:sz w:val="22"/>
          <w:szCs w:val="22"/>
          <w:lang w:val="es-ES"/>
        </w:rPr>
        <w:t xml:space="preserve">II. </w:t>
      </w:r>
      <w:r w:rsidR="00C668C1" w:rsidRPr="00D9200A">
        <w:rPr>
          <w:rFonts w:ascii="Arial" w:eastAsia="Arial" w:hAnsi="Arial" w:cs="Arial"/>
          <w:color w:val="000000"/>
          <w:sz w:val="22"/>
          <w:szCs w:val="22"/>
          <w:lang w:val="es-ES"/>
        </w:rPr>
        <w:t xml:space="preserve">Introducción: el estado que guardan los derechos </w:t>
      </w:r>
      <w:r w:rsidR="005A1B07" w:rsidRPr="00D9200A">
        <w:rPr>
          <w:rFonts w:ascii="Arial" w:eastAsia="Arial" w:hAnsi="Arial" w:cs="Arial"/>
          <w:color w:val="000000"/>
          <w:sz w:val="22"/>
          <w:szCs w:val="22"/>
          <w:lang w:val="es-ES"/>
        </w:rPr>
        <w:t xml:space="preserve">humanos </w:t>
      </w:r>
      <w:r w:rsidR="00C668C1" w:rsidRPr="00D9200A">
        <w:rPr>
          <w:rFonts w:ascii="Arial" w:eastAsia="Arial" w:hAnsi="Arial" w:cs="Arial"/>
          <w:color w:val="000000"/>
          <w:sz w:val="22"/>
          <w:szCs w:val="22"/>
          <w:lang w:val="es-ES"/>
        </w:rPr>
        <w:t>de las personas con discapacidad en la Ciudad de México</w:t>
      </w:r>
      <w:bookmarkEnd w:id="6"/>
    </w:p>
    <w:p w14:paraId="55944E69" w14:textId="10E3D312" w:rsidR="002072A0" w:rsidRDefault="00D63831" w:rsidP="00B92855">
      <w:pPr>
        <w:spacing w:after="0" w:line="240" w:lineRule="auto"/>
        <w:jc w:val="both"/>
        <w:rPr>
          <w:rFonts w:ascii="Arial" w:eastAsia="Arial" w:hAnsi="Arial" w:cs="Arial"/>
          <w:lang w:val="es-ES"/>
        </w:rPr>
      </w:pPr>
      <w:r>
        <w:rPr>
          <w:rFonts w:ascii="Arial" w:eastAsia="Arial" w:hAnsi="Arial" w:cs="Arial"/>
          <w:lang w:val="es-ES"/>
        </w:rPr>
        <w:t xml:space="preserve">La finalidad del </w:t>
      </w:r>
      <w:r w:rsidR="00C668C1" w:rsidRPr="00D9200A">
        <w:rPr>
          <w:rFonts w:ascii="Arial" w:eastAsia="Arial" w:hAnsi="Arial" w:cs="Arial"/>
          <w:lang w:val="es-ES"/>
        </w:rPr>
        <w:t xml:space="preserve">presente documento </w:t>
      </w:r>
      <w:r>
        <w:rPr>
          <w:rFonts w:ascii="Arial" w:eastAsia="Arial" w:hAnsi="Arial" w:cs="Arial"/>
          <w:lang w:val="es-ES"/>
        </w:rPr>
        <w:t>es</w:t>
      </w:r>
      <w:r w:rsidR="00C668C1" w:rsidRPr="00D9200A">
        <w:rPr>
          <w:rFonts w:ascii="Arial" w:eastAsia="Arial" w:hAnsi="Arial" w:cs="Arial"/>
          <w:lang w:val="es-ES"/>
        </w:rPr>
        <w:t xml:space="preserve"> aportar</w:t>
      </w:r>
      <w:r>
        <w:rPr>
          <w:rFonts w:ascii="Arial" w:eastAsia="Arial" w:hAnsi="Arial" w:cs="Arial"/>
          <w:lang w:val="es-ES"/>
        </w:rPr>
        <w:t xml:space="preserve"> al Comité</w:t>
      </w:r>
      <w:r w:rsidRPr="00D63831">
        <w:rPr>
          <w:rFonts w:ascii="Arial" w:eastAsia="Arial" w:hAnsi="Arial" w:cs="Arial"/>
          <w:lang w:val="es-ES"/>
        </w:rPr>
        <w:t xml:space="preserve"> </w:t>
      </w:r>
      <w:r w:rsidRPr="00D9200A">
        <w:rPr>
          <w:rFonts w:ascii="Arial" w:eastAsia="Arial" w:hAnsi="Arial" w:cs="Arial"/>
          <w:lang w:val="es-ES"/>
        </w:rPr>
        <w:t>sobre los Derechos de las Personas con Discapacidad</w:t>
      </w:r>
      <w:r>
        <w:rPr>
          <w:rFonts w:ascii="Arial" w:eastAsia="Arial" w:hAnsi="Arial" w:cs="Arial"/>
          <w:lang w:val="es-ES"/>
        </w:rPr>
        <w:t>, información sobre e</w:t>
      </w:r>
      <w:r w:rsidR="00C668C1" w:rsidRPr="00D9200A">
        <w:rPr>
          <w:rFonts w:ascii="Arial" w:eastAsia="Arial" w:hAnsi="Arial" w:cs="Arial"/>
          <w:lang w:val="es-ES"/>
        </w:rPr>
        <w:t>l estado que guardan los derechos</w:t>
      </w:r>
      <w:r>
        <w:rPr>
          <w:rFonts w:ascii="Arial" w:eastAsia="Arial" w:hAnsi="Arial" w:cs="Arial"/>
          <w:lang w:val="es-ES"/>
        </w:rPr>
        <w:t xml:space="preserve"> humanos</w:t>
      </w:r>
      <w:r w:rsidR="00C668C1" w:rsidRPr="00D9200A">
        <w:rPr>
          <w:rFonts w:ascii="Arial" w:eastAsia="Arial" w:hAnsi="Arial" w:cs="Arial"/>
          <w:lang w:val="es-ES"/>
        </w:rPr>
        <w:t xml:space="preserve"> de las personas con discapacidad en la Ciudad de México, en atención a las Observaciones Finales emitidas por el Comité al Estado mexicano en 2014, y a la respuesta enviada por este último en 2018, conforme a lo señalado en el artículo </w:t>
      </w:r>
      <w:r w:rsidR="00C668C1" w:rsidRPr="00D9200A">
        <w:rPr>
          <w:rFonts w:ascii="Arial" w:eastAsia="Arial" w:hAnsi="Arial" w:cs="Arial"/>
          <w:lang w:val="es-ES"/>
        </w:rPr>
        <w:lastRenderedPageBreak/>
        <w:t>35 de la Convención sobre los Derechos de las Personas con Discapacidad de Naciones Unidas (CDPD).</w:t>
      </w:r>
    </w:p>
    <w:p w14:paraId="0F250347" w14:textId="77777777" w:rsidR="00203FFF" w:rsidRPr="00D9200A" w:rsidRDefault="00203FFF" w:rsidP="00B92855">
      <w:pPr>
        <w:spacing w:after="0" w:line="240" w:lineRule="auto"/>
        <w:jc w:val="both"/>
        <w:rPr>
          <w:rFonts w:ascii="Arial" w:eastAsia="Arial" w:hAnsi="Arial" w:cs="Arial"/>
          <w:lang w:val="es-ES"/>
        </w:rPr>
      </w:pPr>
    </w:p>
    <w:p w14:paraId="3590E35E" w14:textId="5DA3220D" w:rsidR="002072A0" w:rsidRDefault="00C668C1" w:rsidP="00B92855">
      <w:pPr>
        <w:spacing w:after="0" w:line="240" w:lineRule="auto"/>
        <w:jc w:val="both"/>
        <w:rPr>
          <w:rFonts w:ascii="Arial" w:eastAsia="Arial" w:hAnsi="Arial" w:cs="Arial"/>
          <w:lang w:val="es-ES"/>
        </w:rPr>
      </w:pPr>
      <w:r w:rsidRPr="00D9200A">
        <w:rPr>
          <w:rFonts w:ascii="Arial" w:eastAsia="Arial" w:hAnsi="Arial" w:cs="Arial"/>
          <w:lang w:val="es-ES"/>
        </w:rPr>
        <w:t>El contenido de este informe es resultado de una revisión documental y técnica desde el trabajo de la Comisión de Derechos H</w:t>
      </w:r>
      <w:r w:rsidR="00D63831">
        <w:rPr>
          <w:rFonts w:ascii="Arial" w:eastAsia="Arial" w:hAnsi="Arial" w:cs="Arial"/>
          <w:lang w:val="es-ES"/>
        </w:rPr>
        <w:t>umanos de la Ciudad de México;</w:t>
      </w:r>
      <w:r w:rsidRPr="00D9200A">
        <w:rPr>
          <w:rFonts w:ascii="Arial" w:eastAsia="Arial" w:hAnsi="Arial" w:cs="Arial"/>
          <w:lang w:val="es-ES"/>
        </w:rPr>
        <w:t xml:space="preserve"> tiene </w:t>
      </w:r>
      <w:r w:rsidR="00D63831">
        <w:rPr>
          <w:rFonts w:ascii="Arial" w:eastAsia="Arial" w:hAnsi="Arial" w:cs="Arial"/>
          <w:lang w:val="es-ES"/>
        </w:rPr>
        <w:t>como</w:t>
      </w:r>
      <w:r w:rsidRPr="00D9200A">
        <w:rPr>
          <w:rFonts w:ascii="Arial" w:eastAsia="Arial" w:hAnsi="Arial" w:cs="Arial"/>
          <w:lang w:val="es-ES"/>
        </w:rPr>
        <w:t xml:space="preserve"> objetivo aportar a la revisión que realiza el Comité sobre el cumplimiento de la Convención firmada y ratificada por México en 2007.   </w:t>
      </w:r>
    </w:p>
    <w:p w14:paraId="565E371F" w14:textId="77777777" w:rsidR="00203FFF" w:rsidRPr="00D9200A" w:rsidRDefault="00203FFF" w:rsidP="00B92855">
      <w:pPr>
        <w:spacing w:after="0" w:line="240" w:lineRule="auto"/>
        <w:jc w:val="both"/>
        <w:rPr>
          <w:rFonts w:ascii="Arial" w:eastAsia="Arial" w:hAnsi="Arial" w:cs="Arial"/>
          <w:lang w:val="es-ES"/>
        </w:rPr>
      </w:pPr>
    </w:p>
    <w:p w14:paraId="126F6318" w14:textId="2AFE6D8F" w:rsidR="002072A0" w:rsidRDefault="006B7FC7" w:rsidP="00B92855">
      <w:pPr>
        <w:spacing w:after="0" w:line="240" w:lineRule="auto"/>
        <w:jc w:val="both"/>
        <w:rPr>
          <w:rFonts w:ascii="Arial" w:eastAsia="Arial" w:hAnsi="Arial" w:cs="Arial"/>
          <w:lang w:val="es-ES"/>
        </w:rPr>
      </w:pPr>
      <w:r w:rsidRPr="00D9200A">
        <w:rPr>
          <w:rFonts w:ascii="Arial" w:eastAsia="Arial" w:hAnsi="Arial" w:cs="Arial"/>
          <w:lang w:val="es-ES"/>
        </w:rPr>
        <w:t>En apego a lo señalado en el artículo 4.1 de la CDPD, c</w:t>
      </w:r>
      <w:r w:rsidR="00C668C1" w:rsidRPr="00D9200A">
        <w:rPr>
          <w:rFonts w:ascii="Arial" w:eastAsia="Arial" w:hAnsi="Arial" w:cs="Arial"/>
          <w:lang w:val="es-ES"/>
        </w:rPr>
        <w:t xml:space="preserve">on respecto al marco normativo, </w:t>
      </w:r>
      <w:r w:rsidRPr="00D9200A">
        <w:rPr>
          <w:rFonts w:ascii="Arial" w:eastAsia="Arial" w:hAnsi="Arial" w:cs="Arial"/>
          <w:lang w:val="es-ES"/>
        </w:rPr>
        <w:t xml:space="preserve">a continuación, </w:t>
      </w:r>
      <w:r w:rsidR="002F5C65">
        <w:rPr>
          <w:rFonts w:ascii="Arial" w:eastAsia="Arial" w:hAnsi="Arial" w:cs="Arial"/>
          <w:lang w:val="es-ES"/>
        </w:rPr>
        <w:t xml:space="preserve">se señalan </w:t>
      </w:r>
      <w:r w:rsidR="00C668C1" w:rsidRPr="00D9200A">
        <w:rPr>
          <w:rFonts w:ascii="Arial" w:eastAsia="Arial" w:hAnsi="Arial" w:cs="Arial"/>
          <w:lang w:val="es-ES"/>
        </w:rPr>
        <w:t xml:space="preserve">algunos aspectos importantes para el avance en el reconocimiento y garantía de los derechos </w:t>
      </w:r>
      <w:r w:rsidR="00DF2838">
        <w:rPr>
          <w:rFonts w:ascii="Arial" w:eastAsia="Arial" w:hAnsi="Arial" w:cs="Arial"/>
          <w:lang w:val="es-ES"/>
        </w:rPr>
        <w:t xml:space="preserve">humanos </w:t>
      </w:r>
      <w:r w:rsidR="00C668C1" w:rsidRPr="00D9200A">
        <w:rPr>
          <w:rFonts w:ascii="Arial" w:eastAsia="Arial" w:hAnsi="Arial" w:cs="Arial"/>
          <w:lang w:val="es-ES"/>
        </w:rPr>
        <w:t>de las personas con discapacidad en la Ciudad de México</w:t>
      </w:r>
      <w:r w:rsidRPr="00D9200A">
        <w:rPr>
          <w:rFonts w:ascii="Arial" w:eastAsia="Arial" w:hAnsi="Arial" w:cs="Arial"/>
          <w:lang w:val="es-ES"/>
        </w:rPr>
        <w:t>:</w:t>
      </w:r>
      <w:r w:rsidR="00C668C1" w:rsidRPr="00D9200A">
        <w:rPr>
          <w:rFonts w:ascii="Arial" w:eastAsia="Arial" w:hAnsi="Arial" w:cs="Arial"/>
          <w:lang w:val="es-ES"/>
        </w:rPr>
        <w:t xml:space="preserve"> </w:t>
      </w:r>
    </w:p>
    <w:p w14:paraId="6FCAB034" w14:textId="02917B96" w:rsidR="0038552A" w:rsidRPr="00D9200A" w:rsidRDefault="0038552A" w:rsidP="00B92855">
      <w:pPr>
        <w:spacing w:after="0" w:line="240" w:lineRule="auto"/>
        <w:ind w:right="100"/>
        <w:jc w:val="both"/>
        <w:rPr>
          <w:rFonts w:ascii="Arial" w:eastAsia="Arial" w:hAnsi="Arial" w:cs="Arial"/>
          <w:lang w:val="es-ES"/>
        </w:rPr>
      </w:pPr>
    </w:p>
    <w:p w14:paraId="4DD69BFF" w14:textId="77777777" w:rsidR="006B7FC7" w:rsidRPr="00D9200A" w:rsidRDefault="00C668C1" w:rsidP="00B92855">
      <w:pPr>
        <w:pStyle w:val="ListParagraph"/>
        <w:numPr>
          <w:ilvl w:val="0"/>
          <w:numId w:val="21"/>
        </w:numPr>
        <w:spacing w:after="0" w:line="240" w:lineRule="auto"/>
        <w:ind w:right="100"/>
        <w:contextualSpacing w:val="0"/>
        <w:jc w:val="both"/>
        <w:rPr>
          <w:rFonts w:ascii="Arial" w:eastAsia="Arial" w:hAnsi="Arial" w:cs="Arial"/>
          <w:lang w:val="es-ES"/>
        </w:rPr>
      </w:pPr>
      <w:r w:rsidRPr="00D9200A">
        <w:rPr>
          <w:rFonts w:ascii="Arial" w:eastAsia="Arial" w:hAnsi="Arial" w:cs="Arial"/>
          <w:lang w:val="es-ES"/>
        </w:rPr>
        <w:t>El</w:t>
      </w:r>
      <w:hyperlink r:id="rId9">
        <w:r w:rsidRPr="00D9200A">
          <w:rPr>
            <w:rFonts w:ascii="Arial" w:eastAsia="Arial" w:hAnsi="Arial" w:cs="Arial"/>
            <w:highlight w:val="white"/>
            <w:lang w:val="es-ES"/>
          </w:rPr>
          <w:t xml:space="preserve"> 17 de septiembre</w:t>
        </w:r>
      </w:hyperlink>
      <w:r w:rsidRPr="00D9200A">
        <w:rPr>
          <w:rFonts w:ascii="Arial" w:eastAsia="Arial" w:hAnsi="Arial" w:cs="Arial"/>
          <w:highlight w:val="white"/>
          <w:lang w:val="es-ES"/>
        </w:rPr>
        <w:t xml:space="preserve"> de </w:t>
      </w:r>
      <w:hyperlink r:id="rId10">
        <w:r w:rsidRPr="00D9200A">
          <w:rPr>
            <w:rFonts w:ascii="Arial" w:eastAsia="Arial" w:hAnsi="Arial" w:cs="Arial"/>
            <w:highlight w:val="white"/>
            <w:lang w:val="es-ES"/>
          </w:rPr>
          <w:t>2018</w:t>
        </w:r>
      </w:hyperlink>
      <w:r w:rsidRPr="00D9200A">
        <w:rPr>
          <w:rFonts w:ascii="Arial" w:eastAsia="Arial" w:hAnsi="Arial" w:cs="Arial"/>
          <w:highlight w:val="white"/>
          <w:lang w:val="es-ES"/>
        </w:rPr>
        <w:t xml:space="preserve"> entró en vigor la primera Constitución Política de la Ciudad de México</w:t>
      </w:r>
      <w:r w:rsidRPr="00D9200A">
        <w:rPr>
          <w:rFonts w:ascii="Arial" w:hAnsi="Arial" w:cs="Arial"/>
          <w:highlight w:val="white"/>
          <w:vertAlign w:val="superscript"/>
          <w:lang w:val="es-ES"/>
        </w:rPr>
        <w:footnoteReference w:id="31"/>
      </w:r>
      <w:r w:rsidRPr="00D9200A">
        <w:rPr>
          <w:rFonts w:ascii="Arial" w:eastAsia="Arial" w:hAnsi="Arial" w:cs="Arial"/>
          <w:highlight w:val="white"/>
          <w:lang w:val="es-ES"/>
        </w:rPr>
        <w:t xml:space="preserve">, la cual tiene como eje rector la dignidad humana, </w:t>
      </w:r>
      <w:r w:rsidRPr="00D9200A">
        <w:rPr>
          <w:rFonts w:ascii="Arial" w:eastAsia="Arial" w:hAnsi="Arial" w:cs="Arial"/>
          <w:lang w:val="es-ES"/>
        </w:rPr>
        <w:t xml:space="preserve">sustento de los derechos humanos. La Constitución da cuenta de la pluriculturalidad e interculturalidad de la Ciudad de México. </w:t>
      </w:r>
    </w:p>
    <w:p w14:paraId="3D2B6F10" w14:textId="77777777" w:rsidR="006B7FC7" w:rsidRPr="00D9200A" w:rsidRDefault="006B7FC7" w:rsidP="00B92855">
      <w:pPr>
        <w:spacing w:after="0" w:line="240" w:lineRule="auto"/>
        <w:ind w:right="100"/>
        <w:jc w:val="both"/>
        <w:rPr>
          <w:rFonts w:ascii="Arial" w:eastAsia="Arial" w:hAnsi="Arial" w:cs="Arial"/>
          <w:lang w:val="es-ES"/>
        </w:rPr>
      </w:pPr>
    </w:p>
    <w:p w14:paraId="3EB84B43" w14:textId="77777777" w:rsidR="00997B6C" w:rsidRPr="002F5C65" w:rsidRDefault="00997B6C" w:rsidP="001C5E74">
      <w:pPr>
        <w:pBdr>
          <w:top w:val="nil"/>
          <w:left w:val="nil"/>
          <w:bottom w:val="nil"/>
          <w:right w:val="nil"/>
          <w:between w:val="nil"/>
        </w:pBdr>
        <w:spacing w:after="0" w:line="240" w:lineRule="auto"/>
        <w:jc w:val="both"/>
        <w:rPr>
          <w:rFonts w:ascii="Arial" w:hAnsi="Arial" w:cs="Arial"/>
          <w:szCs w:val="20"/>
          <w:lang w:val="es-ES"/>
        </w:rPr>
      </w:pPr>
      <w:r w:rsidRPr="002F5C65">
        <w:rPr>
          <w:rFonts w:ascii="Arial" w:hAnsi="Arial" w:cs="Arial"/>
          <w:szCs w:val="20"/>
          <w:lang w:val="es-ES"/>
        </w:rPr>
        <w:t xml:space="preserve">En cuanto a su contenido, en el capítulo I “De las normas y garantías de los derechos humanos”, se establece en su apartado B numeral 4 que, en la aplicación transversal de los derechos humanos, las autoridades atenderán las perspectivas de género, </w:t>
      </w:r>
      <w:r w:rsidRPr="002F5C65">
        <w:rPr>
          <w:rFonts w:ascii="Arial" w:hAnsi="Arial" w:cs="Arial"/>
          <w:b/>
          <w:szCs w:val="20"/>
          <w:lang w:val="es-ES"/>
        </w:rPr>
        <w:t>la no discriminación, la inclusión, la accesibilidad,</w:t>
      </w:r>
      <w:r w:rsidRPr="002F5C65">
        <w:rPr>
          <w:rFonts w:ascii="Arial" w:hAnsi="Arial" w:cs="Arial"/>
          <w:szCs w:val="20"/>
          <w:lang w:val="es-ES"/>
        </w:rPr>
        <w:t xml:space="preserve"> el interés superior de niñas, niños y adolescentes, </w:t>
      </w:r>
      <w:r w:rsidRPr="002F5C65">
        <w:rPr>
          <w:rFonts w:ascii="Arial" w:hAnsi="Arial" w:cs="Arial"/>
          <w:b/>
          <w:szCs w:val="20"/>
          <w:lang w:val="es-ES"/>
        </w:rPr>
        <w:t>el diseño universal</w:t>
      </w:r>
      <w:r w:rsidRPr="002F5C65">
        <w:rPr>
          <w:rFonts w:ascii="Arial" w:hAnsi="Arial" w:cs="Arial"/>
          <w:szCs w:val="20"/>
          <w:lang w:val="es-ES"/>
        </w:rPr>
        <w:t xml:space="preserve">, la interculturalidad, la etaria y la sustentabilidad. </w:t>
      </w:r>
    </w:p>
    <w:p w14:paraId="48EFF742" w14:textId="77777777" w:rsidR="00997B6C" w:rsidRPr="002F5C65" w:rsidRDefault="00997B6C" w:rsidP="00B92855">
      <w:pPr>
        <w:pBdr>
          <w:top w:val="nil"/>
          <w:left w:val="nil"/>
          <w:bottom w:val="nil"/>
          <w:right w:val="nil"/>
          <w:between w:val="nil"/>
        </w:pBdr>
        <w:spacing w:after="0" w:line="240" w:lineRule="auto"/>
        <w:ind w:left="360"/>
        <w:jc w:val="both"/>
        <w:rPr>
          <w:rFonts w:ascii="Arial" w:hAnsi="Arial" w:cs="Arial"/>
          <w:szCs w:val="20"/>
          <w:lang w:val="es-ES"/>
        </w:rPr>
      </w:pPr>
    </w:p>
    <w:p w14:paraId="23214E1E" w14:textId="77777777" w:rsidR="00997B6C" w:rsidRPr="002F5C65" w:rsidRDefault="00997B6C" w:rsidP="001C5E74">
      <w:pPr>
        <w:pBdr>
          <w:top w:val="nil"/>
          <w:left w:val="nil"/>
          <w:bottom w:val="nil"/>
          <w:right w:val="nil"/>
          <w:between w:val="nil"/>
        </w:pBdr>
        <w:spacing w:after="0" w:line="240" w:lineRule="auto"/>
        <w:jc w:val="both"/>
        <w:rPr>
          <w:rFonts w:ascii="Arial" w:hAnsi="Arial" w:cs="Arial"/>
          <w:szCs w:val="20"/>
          <w:lang w:val="es-ES"/>
        </w:rPr>
      </w:pPr>
      <w:r w:rsidRPr="002F5C65">
        <w:rPr>
          <w:rFonts w:ascii="Arial" w:hAnsi="Arial" w:cs="Arial"/>
          <w:szCs w:val="20"/>
          <w:lang w:val="es-ES"/>
        </w:rPr>
        <w:t xml:space="preserve">Asimismo, en su apartado C, señala: “Se prohíbe toda forma de discriminación, formal o de facto, que atente contra la dignidad humana o tenga por objeto o resultado la negación, exclusión, distinción, menoscabo, impedimento o restricción de los derechos de las personas, grupos y comunidades, motivada por origen étnico o nacional, apariencia física, color de piel, lengua, género, edad, </w:t>
      </w:r>
      <w:r w:rsidRPr="002F5C65">
        <w:rPr>
          <w:rFonts w:ascii="Arial" w:hAnsi="Arial" w:cs="Arial"/>
          <w:b/>
          <w:szCs w:val="20"/>
          <w:lang w:val="es-ES"/>
        </w:rPr>
        <w:t>discapacidades</w:t>
      </w:r>
      <w:r w:rsidRPr="002F5C65">
        <w:rPr>
          <w:rFonts w:ascii="Arial" w:hAnsi="Arial" w:cs="Arial"/>
          <w:szCs w:val="20"/>
          <w:lang w:val="es-ES"/>
        </w:rPr>
        <w:t xml:space="preserve">, (…). La </w:t>
      </w:r>
      <w:r w:rsidRPr="002F5C65">
        <w:rPr>
          <w:rFonts w:ascii="Arial" w:hAnsi="Arial" w:cs="Arial"/>
          <w:b/>
          <w:szCs w:val="20"/>
          <w:lang w:val="es-ES"/>
        </w:rPr>
        <w:t>negación de ajustes razonables</w:t>
      </w:r>
      <w:r w:rsidRPr="002F5C65">
        <w:rPr>
          <w:rFonts w:ascii="Arial" w:hAnsi="Arial" w:cs="Arial"/>
          <w:szCs w:val="20"/>
          <w:lang w:val="es-ES"/>
        </w:rPr>
        <w:t xml:space="preserve">, proporcionales y objetivos, se considerará discriminación.” </w:t>
      </w:r>
    </w:p>
    <w:p w14:paraId="7B80A28D" w14:textId="77777777" w:rsidR="00997B6C" w:rsidRPr="002F5C65" w:rsidRDefault="00997B6C" w:rsidP="00B92855">
      <w:pPr>
        <w:pBdr>
          <w:top w:val="nil"/>
          <w:left w:val="nil"/>
          <w:bottom w:val="nil"/>
          <w:right w:val="nil"/>
          <w:between w:val="nil"/>
        </w:pBdr>
        <w:spacing w:after="0" w:line="240" w:lineRule="auto"/>
        <w:ind w:left="360"/>
        <w:jc w:val="both"/>
        <w:rPr>
          <w:rFonts w:ascii="Arial" w:hAnsi="Arial" w:cs="Arial"/>
          <w:lang w:val="es-ES"/>
        </w:rPr>
      </w:pPr>
    </w:p>
    <w:p w14:paraId="0AA34D7F" w14:textId="30DD8A9B" w:rsidR="002072A0" w:rsidRPr="002F5C65" w:rsidRDefault="00997B6C" w:rsidP="001C5E74">
      <w:pPr>
        <w:pBdr>
          <w:top w:val="nil"/>
          <w:left w:val="nil"/>
          <w:bottom w:val="nil"/>
          <w:right w:val="nil"/>
          <w:between w:val="nil"/>
        </w:pBdr>
        <w:spacing w:after="0" w:line="240" w:lineRule="auto"/>
        <w:jc w:val="both"/>
        <w:rPr>
          <w:rFonts w:ascii="Arial" w:eastAsia="Arial" w:hAnsi="Arial" w:cs="Arial"/>
          <w:color w:val="000000"/>
          <w:lang w:val="es-ES"/>
        </w:rPr>
      </w:pPr>
      <w:r w:rsidRPr="002F5C65">
        <w:rPr>
          <w:rFonts w:ascii="Arial" w:hAnsi="Arial" w:cs="Arial"/>
          <w:lang w:val="es-ES"/>
        </w:rPr>
        <w:t>Además, en su artículo 11, inciso G, se reconocen los derechos de las personas con discapacidad, como grupo de atención prioritaria por</w:t>
      </w:r>
      <w:r w:rsidRPr="002F5C65">
        <w:rPr>
          <w:rFonts w:ascii="Arial" w:eastAsia="Arial" w:hAnsi="Arial" w:cs="Arial"/>
          <w:lang w:val="es-ES"/>
        </w:rPr>
        <w:t xml:space="preserve"> históricamente haber</w:t>
      </w:r>
      <w:r w:rsidR="00C668C1" w:rsidRPr="002F5C65">
        <w:rPr>
          <w:rFonts w:ascii="Arial" w:eastAsia="Arial" w:hAnsi="Arial" w:cs="Arial"/>
          <w:lang w:val="es-ES"/>
        </w:rPr>
        <w:t xml:space="preserve"> enfrentado barreras y obstáculos para el ejercicio de los derechos humanos, tanto individuales como colectivos. </w:t>
      </w:r>
    </w:p>
    <w:p w14:paraId="35E0B249" w14:textId="77777777" w:rsidR="002072A0" w:rsidRPr="002F5C65" w:rsidRDefault="002072A0" w:rsidP="00B92855">
      <w:pPr>
        <w:spacing w:after="0" w:line="240" w:lineRule="auto"/>
        <w:ind w:left="360" w:right="100"/>
        <w:jc w:val="both"/>
        <w:rPr>
          <w:rFonts w:ascii="Arial" w:eastAsia="Arial" w:hAnsi="Arial" w:cs="Arial"/>
          <w:lang w:val="es-ES"/>
        </w:rPr>
      </w:pPr>
    </w:p>
    <w:p w14:paraId="082472BC" w14:textId="744FC6C1" w:rsidR="002072A0" w:rsidRPr="00D9200A" w:rsidRDefault="00C668C1" w:rsidP="001C5E74">
      <w:pPr>
        <w:spacing w:after="0" w:line="240" w:lineRule="auto"/>
        <w:ind w:right="100"/>
        <w:jc w:val="both"/>
        <w:rPr>
          <w:rFonts w:ascii="Arial" w:eastAsia="Arial" w:hAnsi="Arial" w:cs="Arial"/>
          <w:lang w:val="es-ES"/>
        </w:rPr>
      </w:pPr>
      <w:bookmarkStart w:id="7" w:name="_heading=h.gjdgxs" w:colFirst="0" w:colLast="0"/>
      <w:bookmarkEnd w:id="7"/>
      <w:r w:rsidRPr="002F5C65">
        <w:rPr>
          <w:rFonts w:ascii="Arial" w:eastAsia="Arial" w:hAnsi="Arial" w:cs="Arial"/>
          <w:lang w:val="es-ES"/>
        </w:rPr>
        <w:t>Asimismo, en la</w:t>
      </w:r>
      <w:r w:rsidRPr="002F5C65">
        <w:rPr>
          <w:rFonts w:ascii="Arial" w:eastAsia="Arial" w:hAnsi="Arial" w:cs="Arial"/>
          <w:sz w:val="24"/>
          <w:lang w:val="es-ES"/>
        </w:rPr>
        <w:t xml:space="preserve"> </w:t>
      </w:r>
      <w:r w:rsidRPr="00D9200A">
        <w:rPr>
          <w:rFonts w:ascii="Arial" w:eastAsia="Arial" w:hAnsi="Arial" w:cs="Arial"/>
          <w:lang w:val="es-ES"/>
        </w:rPr>
        <w:t xml:space="preserve">Constitución se reconocen diferentes derechos de las personas con discapacidad en </w:t>
      </w:r>
      <w:r w:rsidR="00997B6C">
        <w:rPr>
          <w:rFonts w:ascii="Arial" w:eastAsia="Arial" w:hAnsi="Arial" w:cs="Arial"/>
          <w:lang w:val="es-ES"/>
        </w:rPr>
        <w:t>los artículos:</w:t>
      </w:r>
      <w:r w:rsidRPr="00D9200A">
        <w:rPr>
          <w:rFonts w:ascii="Arial" w:eastAsia="Arial" w:hAnsi="Arial" w:cs="Arial"/>
          <w:lang w:val="es-ES"/>
        </w:rPr>
        <w:t xml:space="preserve"> 6</w:t>
      </w:r>
      <w:r w:rsidR="006B7FC7" w:rsidRPr="00D9200A">
        <w:rPr>
          <w:rFonts w:ascii="Arial" w:eastAsia="Arial" w:hAnsi="Arial" w:cs="Arial"/>
          <w:lang w:val="es-ES"/>
        </w:rPr>
        <w:t>°</w:t>
      </w:r>
      <w:r w:rsidRPr="00D9200A">
        <w:rPr>
          <w:rFonts w:ascii="Arial" w:eastAsia="Arial" w:hAnsi="Arial" w:cs="Arial"/>
          <w:lang w:val="es-ES"/>
        </w:rPr>
        <w:t xml:space="preserve"> sobre derecho a la autonomía; 8</w:t>
      </w:r>
      <w:r w:rsidR="006B7FC7" w:rsidRPr="00D9200A">
        <w:rPr>
          <w:rFonts w:ascii="Arial" w:eastAsia="Arial" w:hAnsi="Arial" w:cs="Arial"/>
          <w:lang w:val="es-ES"/>
        </w:rPr>
        <w:t>°</w:t>
      </w:r>
      <w:r w:rsidRPr="00D9200A">
        <w:rPr>
          <w:rFonts w:ascii="Arial" w:eastAsia="Arial" w:hAnsi="Arial" w:cs="Arial"/>
          <w:lang w:val="es-ES"/>
        </w:rPr>
        <w:t xml:space="preserve"> sobre el derecho a la educación bilingüe para personas señantes; 24</w:t>
      </w:r>
      <w:r w:rsidR="00997B6C">
        <w:rPr>
          <w:rFonts w:ascii="Arial" w:eastAsia="Arial" w:hAnsi="Arial" w:cs="Arial"/>
          <w:lang w:val="es-ES"/>
        </w:rPr>
        <w:t>°</w:t>
      </w:r>
      <w:r w:rsidRPr="00D9200A">
        <w:rPr>
          <w:rFonts w:ascii="Arial" w:eastAsia="Arial" w:hAnsi="Arial" w:cs="Arial"/>
          <w:lang w:val="es-ES"/>
        </w:rPr>
        <w:t xml:space="preserve"> que reconoce la capacidad jurídica; 25</w:t>
      </w:r>
      <w:r w:rsidR="00997B6C">
        <w:rPr>
          <w:rFonts w:ascii="Arial" w:eastAsia="Arial" w:hAnsi="Arial" w:cs="Arial"/>
          <w:lang w:val="es-ES"/>
        </w:rPr>
        <w:t>°</w:t>
      </w:r>
      <w:r w:rsidRPr="00D9200A">
        <w:rPr>
          <w:rFonts w:ascii="Arial" w:eastAsia="Arial" w:hAnsi="Arial" w:cs="Arial"/>
          <w:lang w:val="es-ES"/>
        </w:rPr>
        <w:t xml:space="preserve"> sobre accesibilidad; 26</w:t>
      </w:r>
      <w:r w:rsidR="00997B6C">
        <w:rPr>
          <w:rFonts w:ascii="Arial" w:eastAsia="Arial" w:hAnsi="Arial" w:cs="Arial"/>
          <w:lang w:val="es-ES"/>
        </w:rPr>
        <w:t xml:space="preserve">° </w:t>
      </w:r>
      <w:r w:rsidRPr="00D9200A">
        <w:rPr>
          <w:rFonts w:ascii="Arial" w:eastAsia="Arial" w:hAnsi="Arial" w:cs="Arial"/>
          <w:lang w:val="es-ES"/>
        </w:rPr>
        <w:t>sobre el derecho al cuidado y a la salud; 27</w:t>
      </w:r>
      <w:r w:rsidR="00997B6C">
        <w:rPr>
          <w:rFonts w:ascii="Arial" w:eastAsia="Arial" w:hAnsi="Arial" w:cs="Arial"/>
          <w:lang w:val="es-ES"/>
        </w:rPr>
        <w:t>° sobre el</w:t>
      </w:r>
      <w:r w:rsidRPr="00D9200A">
        <w:rPr>
          <w:rFonts w:ascii="Arial" w:eastAsia="Arial" w:hAnsi="Arial" w:cs="Arial"/>
          <w:lang w:val="es-ES"/>
        </w:rPr>
        <w:t xml:space="preserve"> derecho a la educación; entre otros.    </w:t>
      </w:r>
    </w:p>
    <w:p w14:paraId="795239E2" w14:textId="77777777" w:rsidR="002072A0" w:rsidRPr="00D9200A" w:rsidRDefault="002072A0" w:rsidP="00B92855">
      <w:pPr>
        <w:pBdr>
          <w:top w:val="nil"/>
          <w:left w:val="nil"/>
          <w:bottom w:val="nil"/>
          <w:right w:val="nil"/>
          <w:between w:val="nil"/>
        </w:pBdr>
        <w:spacing w:after="0" w:line="240" w:lineRule="auto"/>
        <w:ind w:left="360"/>
        <w:jc w:val="both"/>
        <w:rPr>
          <w:rFonts w:ascii="Arial" w:eastAsia="Arial" w:hAnsi="Arial" w:cs="Arial"/>
          <w:color w:val="000000"/>
          <w:lang w:val="es-ES"/>
        </w:rPr>
      </w:pPr>
    </w:p>
    <w:p w14:paraId="394BCCBD" w14:textId="07242753" w:rsidR="00C13D5E" w:rsidRDefault="002F5C65" w:rsidP="00C13D5E">
      <w:pPr>
        <w:spacing w:after="0" w:line="240" w:lineRule="auto"/>
        <w:jc w:val="both"/>
        <w:rPr>
          <w:rFonts w:ascii="Arial" w:eastAsia="Arial" w:hAnsi="Arial" w:cs="Arial"/>
          <w:lang w:val="es-ES"/>
        </w:rPr>
      </w:pPr>
      <w:r>
        <w:rPr>
          <w:rFonts w:ascii="Arial" w:eastAsia="Arial" w:hAnsi="Arial" w:cs="Arial"/>
          <w:color w:val="222222"/>
          <w:highlight w:val="white"/>
          <w:lang w:val="es-ES"/>
        </w:rPr>
        <w:t>Actualmente, a partir de la entrada en vigor de la Constitución Política de la Ciudad de México, las dependencias están realizando ad</w:t>
      </w:r>
      <w:r w:rsidR="00C668C1" w:rsidRPr="00D9200A">
        <w:rPr>
          <w:rFonts w:ascii="Arial" w:eastAsia="Arial" w:hAnsi="Arial" w:cs="Arial"/>
          <w:color w:val="222222"/>
          <w:highlight w:val="white"/>
          <w:lang w:val="es-ES"/>
        </w:rPr>
        <w:t xml:space="preserve">ecuaciones </w:t>
      </w:r>
      <w:r>
        <w:rPr>
          <w:rFonts w:ascii="Arial" w:eastAsia="Arial" w:hAnsi="Arial" w:cs="Arial"/>
          <w:color w:val="222222"/>
          <w:highlight w:val="white"/>
          <w:lang w:val="es-ES"/>
        </w:rPr>
        <w:t>en la legislación y normatividad, para armonizarla con el contenido de la Constitución</w:t>
      </w:r>
      <w:r w:rsidR="00C668C1" w:rsidRPr="00D9200A">
        <w:rPr>
          <w:rFonts w:ascii="Arial" w:eastAsia="Arial" w:hAnsi="Arial" w:cs="Arial"/>
          <w:color w:val="222222"/>
          <w:highlight w:val="white"/>
          <w:lang w:val="es-ES"/>
        </w:rPr>
        <w:t xml:space="preserve">. Esto </w:t>
      </w:r>
      <w:r>
        <w:rPr>
          <w:rFonts w:ascii="Arial" w:eastAsia="Arial" w:hAnsi="Arial" w:cs="Arial"/>
          <w:color w:val="222222"/>
          <w:highlight w:val="white"/>
          <w:lang w:val="es-ES"/>
        </w:rPr>
        <w:t xml:space="preserve">representa </w:t>
      </w:r>
      <w:r>
        <w:rPr>
          <w:rFonts w:ascii="Arial" w:eastAsia="Arial" w:hAnsi="Arial" w:cs="Arial"/>
          <w:color w:val="222222"/>
          <w:highlight w:val="white"/>
          <w:lang w:val="es-ES"/>
        </w:rPr>
        <w:lastRenderedPageBreak/>
        <w:t>una importante oportunidad para que</w:t>
      </w:r>
      <w:r w:rsidR="00C13D5E" w:rsidRPr="00C13D5E">
        <w:rPr>
          <w:rFonts w:ascii="Arial" w:eastAsia="Arial" w:hAnsi="Arial" w:cs="Arial"/>
          <w:lang w:val="es-ES"/>
        </w:rPr>
        <w:t xml:space="preserve"> </w:t>
      </w:r>
      <w:r w:rsidR="00C13D5E">
        <w:rPr>
          <w:rFonts w:ascii="Arial" w:eastAsia="Arial" w:hAnsi="Arial" w:cs="Arial"/>
          <w:lang w:val="es-ES"/>
        </w:rPr>
        <w:t xml:space="preserve">el marco legislativo local y </w:t>
      </w:r>
      <w:r w:rsidR="00C668C1" w:rsidRPr="00D9200A">
        <w:rPr>
          <w:rFonts w:ascii="Arial" w:eastAsia="Arial" w:hAnsi="Arial" w:cs="Arial"/>
          <w:color w:val="222222"/>
          <w:highlight w:val="white"/>
          <w:lang w:val="es-ES"/>
        </w:rPr>
        <w:t>la</w:t>
      </w:r>
      <w:r>
        <w:rPr>
          <w:rFonts w:ascii="Arial" w:eastAsia="Arial" w:hAnsi="Arial" w:cs="Arial"/>
          <w:color w:val="222222"/>
          <w:highlight w:val="white"/>
          <w:lang w:val="es-ES"/>
        </w:rPr>
        <w:t>s</w:t>
      </w:r>
      <w:r w:rsidR="00C668C1" w:rsidRPr="00D9200A">
        <w:rPr>
          <w:rFonts w:ascii="Arial" w:eastAsia="Arial" w:hAnsi="Arial" w:cs="Arial"/>
          <w:color w:val="222222"/>
          <w:highlight w:val="white"/>
          <w:lang w:val="es-ES"/>
        </w:rPr>
        <w:t xml:space="preserve"> política</w:t>
      </w:r>
      <w:r>
        <w:rPr>
          <w:rFonts w:ascii="Arial" w:eastAsia="Arial" w:hAnsi="Arial" w:cs="Arial"/>
          <w:color w:val="222222"/>
          <w:highlight w:val="white"/>
          <w:lang w:val="es-ES"/>
        </w:rPr>
        <w:t>s</w:t>
      </w:r>
      <w:r w:rsidR="00C668C1" w:rsidRPr="00D9200A">
        <w:rPr>
          <w:rFonts w:ascii="Arial" w:eastAsia="Arial" w:hAnsi="Arial" w:cs="Arial"/>
          <w:color w:val="222222"/>
          <w:highlight w:val="white"/>
          <w:lang w:val="es-ES"/>
        </w:rPr>
        <w:t xml:space="preserve"> pública</w:t>
      </w:r>
      <w:r>
        <w:rPr>
          <w:rFonts w:ascii="Arial" w:eastAsia="Arial" w:hAnsi="Arial" w:cs="Arial"/>
          <w:color w:val="222222"/>
          <w:highlight w:val="white"/>
          <w:lang w:val="es-ES"/>
        </w:rPr>
        <w:t>s</w:t>
      </w:r>
      <w:r w:rsidR="00C668C1" w:rsidRPr="00D9200A">
        <w:rPr>
          <w:rFonts w:ascii="Arial" w:eastAsia="Arial" w:hAnsi="Arial" w:cs="Arial"/>
          <w:color w:val="222222"/>
          <w:highlight w:val="white"/>
          <w:lang w:val="es-ES"/>
        </w:rPr>
        <w:t xml:space="preserve"> </w:t>
      </w:r>
      <w:r>
        <w:rPr>
          <w:rFonts w:ascii="Arial" w:eastAsia="Arial" w:hAnsi="Arial" w:cs="Arial"/>
          <w:color w:val="222222"/>
          <w:highlight w:val="white"/>
          <w:lang w:val="es-ES"/>
        </w:rPr>
        <w:t xml:space="preserve">se </w:t>
      </w:r>
      <w:r w:rsidR="00C13D5E">
        <w:rPr>
          <w:rFonts w:ascii="Arial" w:eastAsia="Arial" w:hAnsi="Arial" w:cs="Arial"/>
          <w:color w:val="222222"/>
          <w:highlight w:val="white"/>
          <w:lang w:val="es-ES"/>
        </w:rPr>
        <w:t xml:space="preserve">armonicen con </w:t>
      </w:r>
      <w:r w:rsidR="00C13D5E" w:rsidRPr="00D9200A">
        <w:rPr>
          <w:rFonts w:ascii="Arial" w:eastAsia="Arial" w:hAnsi="Arial" w:cs="Arial"/>
          <w:lang w:val="es-ES"/>
        </w:rPr>
        <w:t>el enfoque de derechos humanos y el modelo social de la discapacidad que guía la CDPD</w:t>
      </w:r>
      <w:r w:rsidR="00C13D5E">
        <w:rPr>
          <w:rFonts w:ascii="Arial" w:eastAsia="Arial" w:hAnsi="Arial" w:cs="Arial"/>
          <w:color w:val="222222"/>
          <w:highlight w:val="white"/>
          <w:lang w:val="es-ES"/>
        </w:rPr>
        <w:t>, así como con</w:t>
      </w:r>
      <w:r w:rsidR="00C668C1" w:rsidRPr="00D9200A">
        <w:rPr>
          <w:rFonts w:ascii="Arial" w:eastAsia="Arial" w:hAnsi="Arial" w:cs="Arial"/>
          <w:color w:val="222222"/>
          <w:highlight w:val="white"/>
          <w:lang w:val="es-ES"/>
        </w:rPr>
        <w:t xml:space="preserve"> un enfoque de derechos humanos, género y diferencial, que considera necesariamente los derechos de las personas con discapacidad.</w:t>
      </w:r>
      <w:r w:rsidR="00C13D5E" w:rsidRPr="00C13D5E">
        <w:rPr>
          <w:rFonts w:ascii="Arial" w:eastAsia="Arial" w:hAnsi="Arial" w:cs="Arial"/>
          <w:lang w:val="es-ES"/>
        </w:rPr>
        <w:t xml:space="preserve"> </w:t>
      </w:r>
    </w:p>
    <w:p w14:paraId="4E64D223" w14:textId="77777777" w:rsidR="00C13D5E" w:rsidRDefault="00C13D5E" w:rsidP="00C13D5E">
      <w:pPr>
        <w:spacing w:after="0" w:line="240" w:lineRule="auto"/>
        <w:jc w:val="both"/>
        <w:rPr>
          <w:rFonts w:ascii="Arial" w:eastAsia="Arial" w:hAnsi="Arial" w:cs="Arial"/>
          <w:lang w:val="es-ES"/>
        </w:rPr>
      </w:pPr>
    </w:p>
    <w:p w14:paraId="6CCA05C8" w14:textId="4059C199" w:rsidR="00C13D5E" w:rsidRPr="00D9200A" w:rsidRDefault="00C13D5E" w:rsidP="00C13D5E">
      <w:pPr>
        <w:spacing w:after="0" w:line="240" w:lineRule="auto"/>
        <w:jc w:val="both"/>
        <w:rPr>
          <w:rFonts w:ascii="Arial" w:eastAsia="Arial" w:hAnsi="Arial" w:cs="Arial"/>
          <w:lang w:val="es-ES"/>
        </w:rPr>
      </w:pPr>
      <w:r w:rsidRPr="00D9200A">
        <w:rPr>
          <w:rFonts w:ascii="Arial" w:eastAsia="Arial" w:hAnsi="Arial" w:cs="Arial"/>
          <w:lang w:val="es-ES"/>
        </w:rPr>
        <w:t xml:space="preserve">Para el año 2020 deberán estar armonizadas todas las leyes secundarias, por lo que el </w:t>
      </w:r>
      <w:r>
        <w:rPr>
          <w:rFonts w:ascii="Arial" w:eastAsia="Arial" w:hAnsi="Arial" w:cs="Arial"/>
          <w:lang w:val="es-ES"/>
        </w:rPr>
        <w:t xml:space="preserve">año </w:t>
      </w:r>
      <w:r w:rsidRPr="00D9200A">
        <w:rPr>
          <w:rFonts w:ascii="Arial" w:eastAsia="Arial" w:hAnsi="Arial" w:cs="Arial"/>
          <w:lang w:val="es-ES"/>
        </w:rPr>
        <w:t xml:space="preserve">2019 ha significado una oportunidad para </w:t>
      </w:r>
      <w:r>
        <w:rPr>
          <w:rFonts w:ascii="Arial" w:eastAsia="Arial" w:hAnsi="Arial" w:cs="Arial"/>
          <w:lang w:val="es-ES"/>
        </w:rPr>
        <w:t xml:space="preserve">este Organismo para </w:t>
      </w:r>
      <w:r w:rsidRPr="00D9200A">
        <w:rPr>
          <w:rFonts w:ascii="Arial" w:eastAsia="Arial" w:hAnsi="Arial" w:cs="Arial"/>
          <w:lang w:val="es-ES"/>
        </w:rPr>
        <w:t>incidir en el ámbito legislativo</w:t>
      </w:r>
      <w:r>
        <w:rPr>
          <w:rFonts w:ascii="Arial" w:eastAsia="Arial" w:hAnsi="Arial" w:cs="Arial"/>
          <w:lang w:val="es-ES"/>
        </w:rPr>
        <w:t>,</w:t>
      </w:r>
      <w:r w:rsidRPr="00D9200A">
        <w:rPr>
          <w:rFonts w:ascii="Arial" w:eastAsia="Arial" w:hAnsi="Arial" w:cs="Arial"/>
          <w:lang w:val="es-ES"/>
        </w:rPr>
        <w:t xml:space="preserve"> a fin de que sea favorable para el ejercicio de derechos de las PcD y congruente con el contenido de la Convención. </w:t>
      </w:r>
    </w:p>
    <w:p w14:paraId="6E51F6A9" w14:textId="17A2E789" w:rsidR="002072A0" w:rsidRPr="00D9200A" w:rsidRDefault="002072A0" w:rsidP="00B92855">
      <w:pPr>
        <w:spacing w:after="0" w:line="240" w:lineRule="auto"/>
        <w:jc w:val="both"/>
        <w:rPr>
          <w:rFonts w:ascii="Arial" w:eastAsia="Arial" w:hAnsi="Arial" w:cs="Arial"/>
          <w:color w:val="222222"/>
          <w:highlight w:val="white"/>
          <w:lang w:val="es-ES"/>
        </w:rPr>
      </w:pPr>
    </w:p>
    <w:p w14:paraId="5970B139" w14:textId="4D557F8F" w:rsidR="00642A2A" w:rsidRPr="001C5E74" w:rsidRDefault="001C5E74" w:rsidP="001C5E74">
      <w:pPr>
        <w:pBdr>
          <w:top w:val="nil"/>
          <w:left w:val="nil"/>
          <w:bottom w:val="nil"/>
          <w:right w:val="nil"/>
          <w:between w:val="nil"/>
        </w:pBdr>
        <w:spacing w:after="0" w:line="240" w:lineRule="auto"/>
        <w:jc w:val="both"/>
        <w:rPr>
          <w:rFonts w:ascii="Arial" w:eastAsia="Arial" w:hAnsi="Arial" w:cs="Arial"/>
          <w:lang w:val="es-ES"/>
        </w:rPr>
      </w:pPr>
      <w:r>
        <w:rPr>
          <w:rFonts w:ascii="Arial" w:eastAsia="Arial" w:hAnsi="Arial" w:cs="Arial"/>
          <w:color w:val="222222"/>
          <w:highlight w:val="white"/>
          <w:lang w:val="es-ES"/>
        </w:rPr>
        <w:t xml:space="preserve">Por ejemplo, </w:t>
      </w:r>
      <w:r w:rsidR="00C668C1" w:rsidRPr="001C5E74">
        <w:rPr>
          <w:rFonts w:ascii="Arial" w:eastAsia="Arial" w:hAnsi="Arial" w:cs="Arial"/>
          <w:color w:val="222222"/>
          <w:highlight w:val="white"/>
          <w:lang w:val="es-ES"/>
        </w:rPr>
        <w:t xml:space="preserve">la </w:t>
      </w:r>
      <w:r w:rsidR="00C668C1" w:rsidRPr="001C5E74">
        <w:rPr>
          <w:rFonts w:ascii="Arial" w:eastAsia="Arial" w:hAnsi="Arial" w:cs="Arial"/>
          <w:color w:val="000000"/>
          <w:lang w:val="es-ES"/>
        </w:rPr>
        <w:t>Ley para la Integración al Desarrollo de las Personas con Discapacidad del Distrito Federal</w:t>
      </w:r>
      <w:r w:rsidR="00C668C1" w:rsidRPr="00D9200A">
        <w:rPr>
          <w:vertAlign w:val="superscript"/>
          <w:lang w:val="es-ES"/>
        </w:rPr>
        <w:footnoteReference w:id="32"/>
      </w:r>
      <w:r>
        <w:rPr>
          <w:rFonts w:ascii="Arial" w:eastAsia="Arial" w:hAnsi="Arial" w:cs="Arial"/>
          <w:color w:val="000000"/>
          <w:lang w:val="es-ES"/>
        </w:rPr>
        <w:t xml:space="preserve"> </w:t>
      </w:r>
      <w:r w:rsidRPr="00D9200A">
        <w:rPr>
          <w:rFonts w:ascii="Arial" w:eastAsia="Arial" w:hAnsi="Arial" w:cs="Arial"/>
          <w:lang w:val="es-ES"/>
        </w:rPr>
        <w:t>debe ser reformada, conforme a lo establecido en la Constitución Política de la Ciudad de México y, sumado a ello, atender lo establecido  en  la Ley Orgánica del Poder Ejecutivo de la Administración Pública de la Ciudad de México</w:t>
      </w:r>
      <w:r w:rsidRPr="00D9200A">
        <w:rPr>
          <w:rFonts w:ascii="Arial" w:eastAsia="Arial" w:hAnsi="Arial" w:cs="Arial"/>
          <w:vertAlign w:val="superscript"/>
          <w:lang w:val="es-ES"/>
        </w:rPr>
        <w:footnoteReference w:id="33"/>
      </w:r>
      <w:r w:rsidRPr="00D9200A">
        <w:rPr>
          <w:rFonts w:ascii="Arial" w:eastAsia="Arial" w:hAnsi="Arial" w:cs="Arial"/>
          <w:lang w:val="es-ES"/>
        </w:rPr>
        <w:t xml:space="preserve"> y su Reglamento</w:t>
      </w:r>
      <w:r w:rsidRPr="00D9200A">
        <w:rPr>
          <w:rFonts w:ascii="Arial" w:eastAsia="Arial" w:hAnsi="Arial" w:cs="Arial"/>
          <w:vertAlign w:val="superscript"/>
          <w:lang w:val="es-ES"/>
        </w:rPr>
        <w:footnoteReference w:id="34"/>
      </w:r>
      <w:r w:rsidRPr="00D9200A">
        <w:rPr>
          <w:rFonts w:ascii="Arial" w:eastAsia="Arial" w:hAnsi="Arial" w:cs="Arial"/>
          <w:lang w:val="es-ES"/>
        </w:rPr>
        <w:t xml:space="preserve"> que disponen de una distribución de competencias distinta para el cumplimiento de obligaciones derivadas de la CDPD</w:t>
      </w:r>
      <w:r>
        <w:rPr>
          <w:rFonts w:ascii="Arial" w:eastAsia="Arial" w:hAnsi="Arial" w:cs="Arial"/>
          <w:lang w:val="es-ES"/>
        </w:rPr>
        <w:t xml:space="preserve">. </w:t>
      </w:r>
      <w:r w:rsidR="00C668C1" w:rsidRPr="001C5E74">
        <w:rPr>
          <w:rFonts w:ascii="Arial" w:eastAsia="Arial" w:hAnsi="Arial" w:cs="Arial"/>
          <w:color w:val="000000"/>
          <w:lang w:val="es-ES"/>
        </w:rPr>
        <w:t xml:space="preserve">Esta Ley </w:t>
      </w:r>
      <w:r>
        <w:rPr>
          <w:rFonts w:ascii="Arial" w:eastAsia="Arial" w:hAnsi="Arial" w:cs="Arial"/>
          <w:color w:val="000000"/>
          <w:lang w:val="es-ES"/>
        </w:rPr>
        <w:t xml:space="preserve">actualmente </w:t>
      </w:r>
      <w:r w:rsidR="00C668C1" w:rsidRPr="001C5E74">
        <w:rPr>
          <w:rFonts w:ascii="Arial" w:eastAsia="Arial" w:hAnsi="Arial" w:cs="Arial"/>
          <w:color w:val="000000"/>
          <w:lang w:val="es-ES"/>
        </w:rPr>
        <w:t xml:space="preserve">reconoce en su capítulo décimo primero, el derecho a la capacidad jurídica y al acceso a la justicia, otorgando facultades al Instituto de las Personas con Discapacidad y al Sistema para el Desarrollo Integral de la Familia de la Ciudad de México, </w:t>
      </w:r>
      <w:r w:rsidRPr="001C5E74">
        <w:rPr>
          <w:rFonts w:ascii="Arial" w:eastAsia="Arial" w:hAnsi="Arial" w:cs="Arial"/>
          <w:color w:val="000000"/>
          <w:lang w:val="es-ES"/>
        </w:rPr>
        <w:t>par</w:t>
      </w:r>
      <w:r w:rsidR="00C668C1" w:rsidRPr="001C5E74">
        <w:rPr>
          <w:rFonts w:ascii="Arial" w:eastAsia="Arial" w:hAnsi="Arial" w:cs="Arial"/>
          <w:color w:val="000000"/>
          <w:lang w:val="es-ES"/>
        </w:rPr>
        <w:t xml:space="preserve">a </w:t>
      </w:r>
      <w:r w:rsidR="00C668C1" w:rsidRPr="001C5E74">
        <w:rPr>
          <w:rFonts w:ascii="Arial" w:eastAsia="Arial" w:hAnsi="Arial" w:cs="Arial"/>
          <w:lang w:val="es-ES"/>
        </w:rPr>
        <w:t xml:space="preserve">impulsar la creación y modificación del marco jurídico local para garantizar estos dos derechos de las personas con discapacidad. </w:t>
      </w:r>
    </w:p>
    <w:p w14:paraId="794A7E5A" w14:textId="5B3D7C1D" w:rsidR="002072A0" w:rsidRPr="00D9200A" w:rsidRDefault="002072A0" w:rsidP="00B92855">
      <w:pPr>
        <w:spacing w:after="0" w:line="240" w:lineRule="auto"/>
        <w:jc w:val="both"/>
        <w:rPr>
          <w:rFonts w:ascii="Arial" w:hAnsi="Arial" w:cs="Arial"/>
          <w:lang w:val="es-ES"/>
        </w:rPr>
      </w:pPr>
    </w:p>
    <w:p w14:paraId="39DE472B" w14:textId="62B06978" w:rsidR="0004279C" w:rsidRPr="00D9200A" w:rsidRDefault="00622553" w:rsidP="00B92855">
      <w:pPr>
        <w:pStyle w:val="ListParagraph"/>
        <w:numPr>
          <w:ilvl w:val="0"/>
          <w:numId w:val="22"/>
        </w:numPr>
        <w:spacing w:after="0" w:line="240" w:lineRule="auto"/>
        <w:contextualSpacing w:val="0"/>
        <w:jc w:val="both"/>
        <w:rPr>
          <w:rFonts w:ascii="Arial" w:eastAsia="Arial" w:hAnsi="Arial" w:cs="Arial"/>
          <w:lang w:val="es-ES"/>
        </w:rPr>
      </w:pPr>
      <w:r>
        <w:rPr>
          <w:rFonts w:ascii="Arial" w:eastAsia="Arial" w:hAnsi="Arial" w:cs="Arial"/>
          <w:lang w:val="es-ES"/>
        </w:rPr>
        <w:t xml:space="preserve">El 8 de febrero de 2019, fue publicada en la </w:t>
      </w:r>
      <w:r w:rsidR="0004279C" w:rsidRPr="00D9200A">
        <w:rPr>
          <w:rFonts w:ascii="Arial" w:eastAsia="Arial" w:hAnsi="Arial" w:cs="Arial"/>
          <w:lang w:val="es-ES"/>
        </w:rPr>
        <w:t xml:space="preserve">Gaceta </w:t>
      </w:r>
      <w:r w:rsidR="00CC785D">
        <w:rPr>
          <w:rFonts w:ascii="Arial" w:eastAsia="Arial" w:hAnsi="Arial" w:cs="Arial"/>
          <w:lang w:val="es-ES"/>
        </w:rPr>
        <w:t>Oficial de la</w:t>
      </w:r>
      <w:r>
        <w:rPr>
          <w:rFonts w:ascii="Arial" w:eastAsia="Arial" w:hAnsi="Arial" w:cs="Arial"/>
          <w:lang w:val="es-ES"/>
        </w:rPr>
        <w:t xml:space="preserve"> </w:t>
      </w:r>
      <w:r w:rsidR="00CC785D">
        <w:rPr>
          <w:rFonts w:ascii="Arial" w:eastAsia="Arial" w:hAnsi="Arial" w:cs="Arial"/>
          <w:lang w:val="es-ES"/>
        </w:rPr>
        <w:t>Ciudad de México,</w:t>
      </w:r>
      <w:r w:rsidR="0004279C" w:rsidRPr="00D9200A">
        <w:rPr>
          <w:rFonts w:ascii="Arial" w:eastAsia="Arial" w:hAnsi="Arial" w:cs="Arial"/>
          <w:lang w:val="es-ES"/>
        </w:rPr>
        <w:t xml:space="preserve"> la </w:t>
      </w:r>
      <w:r w:rsidR="0004279C" w:rsidRPr="00622553">
        <w:rPr>
          <w:rFonts w:ascii="Arial" w:eastAsia="Arial" w:hAnsi="Arial" w:cs="Arial"/>
          <w:b/>
          <w:lang w:val="es-ES"/>
        </w:rPr>
        <w:t xml:space="preserve">Ley Constitucional de Derechos Humanos y sus Garantías de la  Ciudad </w:t>
      </w:r>
      <w:r w:rsidR="00CC785D" w:rsidRPr="00622553">
        <w:rPr>
          <w:rFonts w:ascii="Arial" w:eastAsia="Arial" w:hAnsi="Arial" w:cs="Arial"/>
          <w:b/>
          <w:lang w:val="es-ES"/>
        </w:rPr>
        <w:t>De México</w:t>
      </w:r>
      <w:r w:rsidR="00CC785D">
        <w:rPr>
          <w:rFonts w:ascii="Arial" w:eastAsia="Arial" w:hAnsi="Arial" w:cs="Arial"/>
          <w:lang w:val="es-ES"/>
        </w:rPr>
        <w:t xml:space="preserve">, cuya última reforma </w:t>
      </w:r>
      <w:r w:rsidR="0004279C" w:rsidRPr="00D9200A">
        <w:rPr>
          <w:rFonts w:ascii="Arial" w:eastAsia="Arial" w:hAnsi="Arial" w:cs="Arial"/>
          <w:lang w:val="es-ES"/>
        </w:rPr>
        <w:t>se  publicó el  7 de junio de 2019</w:t>
      </w:r>
      <w:r w:rsidR="0038552A" w:rsidRPr="00CC785D">
        <w:rPr>
          <w:rFonts w:ascii="Arial" w:hAnsi="Arial" w:cs="Arial"/>
          <w:vertAlign w:val="superscript"/>
          <w:lang w:val="es-ES"/>
        </w:rPr>
        <w:footnoteReference w:id="35"/>
      </w:r>
      <w:r>
        <w:rPr>
          <w:rFonts w:ascii="Arial" w:eastAsia="Arial" w:hAnsi="Arial" w:cs="Arial"/>
          <w:lang w:val="es-ES"/>
        </w:rPr>
        <w:t xml:space="preserve">. En </w:t>
      </w:r>
      <w:r w:rsidR="0038552A" w:rsidRPr="00D9200A">
        <w:rPr>
          <w:rFonts w:ascii="Arial" w:eastAsia="Arial" w:hAnsi="Arial" w:cs="Arial"/>
          <w:lang w:val="es-ES"/>
        </w:rPr>
        <w:t xml:space="preserve">su artículo 80 </w:t>
      </w:r>
      <w:r>
        <w:rPr>
          <w:rFonts w:ascii="Arial" w:eastAsia="Arial" w:hAnsi="Arial" w:cs="Arial"/>
          <w:lang w:val="es-ES"/>
        </w:rPr>
        <w:t>establece que</w:t>
      </w:r>
      <w:r w:rsidR="0038552A" w:rsidRPr="00D9200A">
        <w:rPr>
          <w:rFonts w:ascii="Arial" w:eastAsia="Arial" w:hAnsi="Arial" w:cs="Arial"/>
          <w:lang w:val="es-ES"/>
        </w:rPr>
        <w:t>:</w:t>
      </w:r>
    </w:p>
    <w:p w14:paraId="0959C3BA" w14:textId="77777777" w:rsidR="00CC785D" w:rsidRDefault="00CC785D" w:rsidP="00CC785D">
      <w:pPr>
        <w:spacing w:after="0" w:line="240" w:lineRule="auto"/>
        <w:jc w:val="both"/>
        <w:rPr>
          <w:rFonts w:ascii="Arial" w:eastAsia="Arial" w:hAnsi="Arial" w:cs="Arial"/>
          <w:lang w:val="es-ES"/>
        </w:rPr>
      </w:pPr>
    </w:p>
    <w:p w14:paraId="25436A82" w14:textId="375EA3C2" w:rsidR="0038552A" w:rsidRPr="00622553" w:rsidRDefault="00622553" w:rsidP="00622553">
      <w:pPr>
        <w:spacing w:after="0" w:line="240" w:lineRule="auto"/>
        <w:jc w:val="both"/>
        <w:rPr>
          <w:rFonts w:ascii="Arial" w:eastAsia="Arial" w:hAnsi="Arial" w:cs="Arial"/>
          <w:i/>
          <w:lang w:val="es-ES"/>
        </w:rPr>
      </w:pPr>
      <w:r>
        <w:rPr>
          <w:rFonts w:ascii="Arial" w:eastAsia="Arial" w:hAnsi="Arial" w:cs="Arial"/>
          <w:i/>
          <w:lang w:val="es-ES"/>
        </w:rPr>
        <w:t>“</w:t>
      </w:r>
      <w:r w:rsidR="0038552A" w:rsidRPr="00622553">
        <w:rPr>
          <w:rFonts w:ascii="Arial" w:eastAsia="Arial" w:hAnsi="Arial" w:cs="Arial"/>
          <w:i/>
          <w:lang w:val="es-ES"/>
        </w:rPr>
        <w:t>Artículo 80. En la Ciudad las personas con discapacidad cuentan con un apoyo de acuerdo a la legislación aplicable y autoridades competentes, a cargo del Gobierno. Las personas con discapacidad son sujetos de derechos y obligaciones, reconociéndose las diferencias y requerimientos específicos para asegurar la</w:t>
      </w:r>
      <w:r w:rsidR="00CC785D" w:rsidRPr="00622553">
        <w:rPr>
          <w:rFonts w:ascii="Arial" w:eastAsia="Arial" w:hAnsi="Arial" w:cs="Arial"/>
          <w:i/>
          <w:lang w:val="es-ES"/>
        </w:rPr>
        <w:t xml:space="preserve"> </w:t>
      </w:r>
      <w:r w:rsidR="0038552A" w:rsidRPr="00622553">
        <w:rPr>
          <w:rFonts w:ascii="Arial" w:eastAsia="Arial" w:hAnsi="Arial" w:cs="Arial"/>
          <w:i/>
          <w:lang w:val="es-ES"/>
        </w:rPr>
        <w:t>igualdad de oportunidades. Son principios rectores en materia de derechos de las personas con discapacidad, los que siguen:</w:t>
      </w:r>
    </w:p>
    <w:p w14:paraId="4454E7C3" w14:textId="77777777" w:rsidR="00622553" w:rsidRPr="00622553" w:rsidRDefault="00622553" w:rsidP="00622553">
      <w:pPr>
        <w:spacing w:after="0" w:line="240" w:lineRule="auto"/>
        <w:jc w:val="both"/>
        <w:rPr>
          <w:rFonts w:ascii="Arial" w:eastAsia="Arial" w:hAnsi="Arial" w:cs="Arial"/>
          <w:i/>
          <w:lang w:val="es-ES"/>
        </w:rPr>
      </w:pPr>
    </w:p>
    <w:p w14:paraId="2659B19A" w14:textId="030DD299" w:rsidR="0038552A" w:rsidRPr="00622553" w:rsidRDefault="0038552A" w:rsidP="00622553">
      <w:pPr>
        <w:spacing w:after="0" w:line="240" w:lineRule="auto"/>
        <w:jc w:val="both"/>
        <w:rPr>
          <w:rFonts w:ascii="Arial" w:eastAsia="Arial" w:hAnsi="Arial" w:cs="Arial"/>
          <w:i/>
          <w:lang w:val="es-ES"/>
        </w:rPr>
      </w:pPr>
      <w:r w:rsidRPr="00622553">
        <w:rPr>
          <w:rFonts w:ascii="Arial" w:eastAsia="Arial" w:hAnsi="Arial" w:cs="Arial"/>
          <w:i/>
          <w:lang w:val="es-ES"/>
        </w:rPr>
        <w:t>1. El respeto de la dignidad, la autonomía individual, incluida la libertad de tomar las propias decisiones, y la independencia de las personas;</w:t>
      </w:r>
    </w:p>
    <w:p w14:paraId="59FF3982" w14:textId="77777777" w:rsidR="0038552A" w:rsidRPr="00622553" w:rsidRDefault="0038552A" w:rsidP="00622553">
      <w:pPr>
        <w:spacing w:after="0" w:line="240" w:lineRule="auto"/>
        <w:jc w:val="both"/>
        <w:rPr>
          <w:rFonts w:ascii="Arial" w:eastAsia="Arial" w:hAnsi="Arial" w:cs="Arial"/>
          <w:i/>
          <w:lang w:val="es-ES"/>
        </w:rPr>
      </w:pPr>
      <w:r w:rsidRPr="00622553">
        <w:rPr>
          <w:rFonts w:ascii="Arial" w:eastAsia="Arial" w:hAnsi="Arial" w:cs="Arial"/>
          <w:i/>
          <w:lang w:val="es-ES"/>
        </w:rPr>
        <w:t>2. La no discriminación;</w:t>
      </w:r>
    </w:p>
    <w:p w14:paraId="2F4E24E4" w14:textId="77777777" w:rsidR="0038552A" w:rsidRPr="00622553" w:rsidRDefault="0038552A" w:rsidP="00622553">
      <w:pPr>
        <w:spacing w:after="0" w:line="240" w:lineRule="auto"/>
        <w:jc w:val="both"/>
        <w:rPr>
          <w:rFonts w:ascii="Arial" w:eastAsia="Arial" w:hAnsi="Arial" w:cs="Arial"/>
          <w:i/>
          <w:lang w:val="es-ES"/>
        </w:rPr>
      </w:pPr>
      <w:r w:rsidRPr="00622553">
        <w:rPr>
          <w:rFonts w:ascii="Arial" w:eastAsia="Arial" w:hAnsi="Arial" w:cs="Arial"/>
          <w:i/>
          <w:lang w:val="es-ES"/>
        </w:rPr>
        <w:t>3. La participación e inclusión plenas y efectivas en la sociedad;</w:t>
      </w:r>
    </w:p>
    <w:p w14:paraId="63EA118C" w14:textId="77777777" w:rsidR="0038552A" w:rsidRPr="00622553" w:rsidRDefault="0038552A" w:rsidP="00622553">
      <w:pPr>
        <w:spacing w:after="0" w:line="240" w:lineRule="auto"/>
        <w:jc w:val="both"/>
        <w:rPr>
          <w:rFonts w:ascii="Arial" w:eastAsia="Arial" w:hAnsi="Arial" w:cs="Arial"/>
          <w:i/>
          <w:lang w:val="es-ES"/>
        </w:rPr>
      </w:pPr>
      <w:r w:rsidRPr="00622553">
        <w:rPr>
          <w:rFonts w:ascii="Arial" w:eastAsia="Arial" w:hAnsi="Arial" w:cs="Arial"/>
          <w:i/>
          <w:lang w:val="es-ES"/>
        </w:rPr>
        <w:t>4. El respeto por la diferencia y la aceptación de las personas con discapacidad como parte de la diversidad y la condición humana;</w:t>
      </w:r>
    </w:p>
    <w:p w14:paraId="25B01615" w14:textId="77777777" w:rsidR="0038552A" w:rsidRPr="00622553" w:rsidRDefault="0038552A" w:rsidP="00622553">
      <w:pPr>
        <w:spacing w:after="0" w:line="240" w:lineRule="auto"/>
        <w:jc w:val="both"/>
        <w:rPr>
          <w:rFonts w:ascii="Arial" w:eastAsia="Arial" w:hAnsi="Arial" w:cs="Arial"/>
          <w:i/>
          <w:lang w:val="es-ES"/>
        </w:rPr>
      </w:pPr>
      <w:r w:rsidRPr="00622553">
        <w:rPr>
          <w:rFonts w:ascii="Arial" w:eastAsia="Arial" w:hAnsi="Arial" w:cs="Arial"/>
          <w:i/>
          <w:lang w:val="es-ES"/>
        </w:rPr>
        <w:lastRenderedPageBreak/>
        <w:t>5. La igualdad de oportunidades;</w:t>
      </w:r>
    </w:p>
    <w:p w14:paraId="6F4BDE85" w14:textId="77777777" w:rsidR="0038552A" w:rsidRPr="00622553" w:rsidRDefault="0038552A" w:rsidP="00622553">
      <w:pPr>
        <w:spacing w:after="0" w:line="240" w:lineRule="auto"/>
        <w:jc w:val="both"/>
        <w:rPr>
          <w:rFonts w:ascii="Arial" w:eastAsia="Arial" w:hAnsi="Arial" w:cs="Arial"/>
          <w:i/>
          <w:lang w:val="es-ES"/>
        </w:rPr>
      </w:pPr>
      <w:r w:rsidRPr="00622553">
        <w:rPr>
          <w:rFonts w:ascii="Arial" w:eastAsia="Arial" w:hAnsi="Arial" w:cs="Arial"/>
          <w:i/>
          <w:lang w:val="es-ES"/>
        </w:rPr>
        <w:t>6. La accesibilidad;</w:t>
      </w:r>
    </w:p>
    <w:p w14:paraId="4CA48BAD" w14:textId="77777777" w:rsidR="0038552A" w:rsidRPr="00622553" w:rsidRDefault="0038552A" w:rsidP="00622553">
      <w:pPr>
        <w:spacing w:after="0" w:line="240" w:lineRule="auto"/>
        <w:jc w:val="both"/>
        <w:rPr>
          <w:rFonts w:ascii="Arial" w:eastAsia="Arial" w:hAnsi="Arial" w:cs="Arial"/>
          <w:i/>
          <w:lang w:val="es-ES"/>
        </w:rPr>
      </w:pPr>
      <w:r w:rsidRPr="00622553">
        <w:rPr>
          <w:rFonts w:ascii="Arial" w:eastAsia="Arial" w:hAnsi="Arial" w:cs="Arial"/>
          <w:i/>
          <w:lang w:val="es-ES"/>
        </w:rPr>
        <w:t>7. Difundir información en formatos accesibles, incluidos el braille, la lengua de señas, la lectura fácil y los formatos electrónicos, de las vías y procedimientos para la interposición de quejas, incluyendo dicha información en lenguas indígenas;</w:t>
      </w:r>
    </w:p>
    <w:p w14:paraId="5F8F5352" w14:textId="77777777" w:rsidR="0038552A" w:rsidRPr="00622553" w:rsidRDefault="0038552A" w:rsidP="00622553">
      <w:pPr>
        <w:spacing w:after="0" w:line="240" w:lineRule="auto"/>
        <w:jc w:val="both"/>
        <w:rPr>
          <w:rFonts w:ascii="Arial" w:eastAsia="Arial" w:hAnsi="Arial" w:cs="Arial"/>
          <w:i/>
          <w:lang w:val="es-ES"/>
        </w:rPr>
      </w:pPr>
      <w:r w:rsidRPr="00622553">
        <w:rPr>
          <w:rFonts w:ascii="Arial" w:eastAsia="Arial" w:hAnsi="Arial" w:cs="Arial"/>
          <w:i/>
          <w:lang w:val="es-ES"/>
        </w:rPr>
        <w:t>8. Instaurar mecanismos de monitoreo, mecanismos de queja y sanciones efectivas por incumplimiento de las leyes sobre accesibilidad.</w:t>
      </w:r>
    </w:p>
    <w:p w14:paraId="187C6B13" w14:textId="77777777" w:rsidR="0038552A" w:rsidRPr="00622553" w:rsidRDefault="0038552A" w:rsidP="00622553">
      <w:pPr>
        <w:spacing w:after="0" w:line="240" w:lineRule="auto"/>
        <w:jc w:val="both"/>
        <w:rPr>
          <w:rFonts w:ascii="Arial" w:eastAsia="Arial" w:hAnsi="Arial" w:cs="Arial"/>
          <w:i/>
          <w:lang w:val="es-ES"/>
        </w:rPr>
      </w:pPr>
      <w:r w:rsidRPr="00622553">
        <w:rPr>
          <w:rFonts w:ascii="Arial" w:eastAsia="Arial" w:hAnsi="Arial" w:cs="Arial"/>
          <w:i/>
          <w:lang w:val="es-ES"/>
        </w:rPr>
        <w:t xml:space="preserve">9. La igualdad entre el hombre y la mujer; </w:t>
      </w:r>
    </w:p>
    <w:p w14:paraId="78247C29" w14:textId="77777777" w:rsidR="0038552A" w:rsidRPr="00622553" w:rsidRDefault="0038552A" w:rsidP="00622553">
      <w:pPr>
        <w:spacing w:after="0" w:line="240" w:lineRule="auto"/>
        <w:jc w:val="both"/>
        <w:rPr>
          <w:rFonts w:ascii="Arial" w:eastAsia="Arial" w:hAnsi="Arial" w:cs="Arial"/>
          <w:i/>
          <w:lang w:val="es-ES"/>
        </w:rPr>
      </w:pPr>
      <w:r w:rsidRPr="00622553">
        <w:rPr>
          <w:rFonts w:ascii="Arial" w:eastAsia="Arial" w:hAnsi="Arial" w:cs="Arial"/>
          <w:i/>
          <w:lang w:val="es-ES"/>
        </w:rPr>
        <w:t>10. El respeto a la evolución de las facultades de los niños y las niñas con discapacidad y de su derecho a preservar su identidad. Se garantizará que los niños y las niñas con discapacidad tengan derecho a expresar su opinión libremente sobre todas las cuestiones que les afecten, opinión que recibirá la debida consideración teniendo en cuenta su edad y madurez, en igualdad de condiciones con los demás niños y niñas, y a recibir asistencia apropiada con arreglo a su discapacidad y edad para poder ejercer ese derecho.</w:t>
      </w:r>
    </w:p>
    <w:p w14:paraId="128609A9" w14:textId="18C1D327" w:rsidR="0038552A" w:rsidRPr="00622553" w:rsidRDefault="0038552A" w:rsidP="00622553">
      <w:pPr>
        <w:spacing w:after="0" w:line="240" w:lineRule="auto"/>
        <w:jc w:val="both"/>
        <w:rPr>
          <w:rFonts w:ascii="Arial" w:eastAsia="Arial" w:hAnsi="Arial" w:cs="Arial"/>
          <w:i/>
          <w:lang w:val="es-ES"/>
        </w:rPr>
      </w:pPr>
      <w:r w:rsidRPr="00622553">
        <w:rPr>
          <w:rFonts w:ascii="Arial" w:eastAsia="Arial" w:hAnsi="Arial" w:cs="Arial"/>
          <w:i/>
          <w:lang w:val="es-ES"/>
        </w:rPr>
        <w:t>11. La revisión y armonización de la legislación aplicable, en particular la del Código Civil, para garantizar los derechos de todas las personas con discapacidad a casarse y a ejercer la custodia, la tutela y la guarda de sus hijos; así como para eliminar expresiones peyorativas para referirse a las personas con discapacidad. A</w:t>
      </w:r>
      <w:r w:rsidR="00622553" w:rsidRPr="00622553">
        <w:rPr>
          <w:rFonts w:ascii="Arial" w:eastAsia="Arial" w:hAnsi="Arial" w:cs="Arial"/>
          <w:i/>
          <w:lang w:val="es-ES"/>
        </w:rPr>
        <w:t xml:space="preserve"> </w:t>
      </w:r>
      <w:r w:rsidRPr="00622553">
        <w:rPr>
          <w:rFonts w:ascii="Arial" w:eastAsia="Arial" w:hAnsi="Arial" w:cs="Arial"/>
          <w:i/>
          <w:lang w:val="es-ES"/>
        </w:rPr>
        <w:t>dicha revisión, se invitarán a participar a organismos de derechos humanos, así como a organizaciones de personas con discapacidad.</w:t>
      </w:r>
      <w:r w:rsidR="00622553" w:rsidRPr="00622553">
        <w:rPr>
          <w:rFonts w:ascii="Arial" w:eastAsia="Arial" w:hAnsi="Arial" w:cs="Arial"/>
          <w:i/>
          <w:lang w:val="es-ES"/>
        </w:rPr>
        <w:t xml:space="preserve"> </w:t>
      </w:r>
      <w:r w:rsidRPr="00622553">
        <w:rPr>
          <w:rFonts w:ascii="Arial" w:eastAsia="Arial" w:hAnsi="Arial" w:cs="Arial"/>
          <w:i/>
          <w:lang w:val="es-ES"/>
        </w:rPr>
        <w:t>La ley en la materia establecerá las medidas y acciones que contribuyan a lograr la equiparación de oportunidades para la plena integración al desarrollo de las personas con discapacidad, garantizando en todo momento su participación activa.</w:t>
      </w:r>
      <w:r w:rsidR="00622553">
        <w:rPr>
          <w:rFonts w:ascii="Arial" w:eastAsia="Arial" w:hAnsi="Arial" w:cs="Arial"/>
          <w:i/>
          <w:lang w:val="es-ES"/>
        </w:rPr>
        <w:t>”</w:t>
      </w:r>
    </w:p>
    <w:p w14:paraId="3B2D4654" w14:textId="77777777" w:rsidR="0004279C" w:rsidRPr="00D9200A" w:rsidRDefault="0004279C" w:rsidP="00B92855">
      <w:pPr>
        <w:spacing w:after="0" w:line="240" w:lineRule="auto"/>
        <w:ind w:left="720"/>
        <w:jc w:val="both"/>
        <w:rPr>
          <w:rFonts w:ascii="Arial" w:hAnsi="Arial" w:cs="Arial"/>
          <w:lang w:val="es-ES"/>
        </w:rPr>
      </w:pPr>
    </w:p>
    <w:p w14:paraId="4BC01598" w14:textId="3E7FD708" w:rsidR="002072A0" w:rsidRPr="00956714" w:rsidRDefault="00642A2A" w:rsidP="006B3825">
      <w:pPr>
        <w:pStyle w:val="ListParagraph"/>
        <w:numPr>
          <w:ilvl w:val="0"/>
          <w:numId w:val="22"/>
        </w:numPr>
        <w:pBdr>
          <w:top w:val="nil"/>
          <w:left w:val="nil"/>
          <w:bottom w:val="nil"/>
          <w:right w:val="nil"/>
          <w:between w:val="nil"/>
        </w:pBdr>
        <w:spacing w:after="0" w:line="240" w:lineRule="auto"/>
        <w:contextualSpacing w:val="0"/>
        <w:jc w:val="both"/>
        <w:rPr>
          <w:rFonts w:ascii="Arial" w:eastAsia="Arial" w:hAnsi="Arial" w:cs="Arial"/>
          <w:lang w:val="es-ES"/>
        </w:rPr>
      </w:pPr>
      <w:r w:rsidRPr="00956714">
        <w:rPr>
          <w:rFonts w:ascii="Arial" w:eastAsia="Arial" w:hAnsi="Arial" w:cs="Arial"/>
          <w:color w:val="222222"/>
          <w:highlight w:val="white"/>
          <w:lang w:val="es-ES"/>
        </w:rPr>
        <w:t xml:space="preserve">Como parte del proceso de armonización legislativa, a fin de dar cumplimiento a lo mandatado por la Constitución Política de la Ciudad de México, el 12 de julio del año en curso fue publicada  la </w:t>
      </w:r>
      <w:r w:rsidRPr="00956714">
        <w:rPr>
          <w:rFonts w:ascii="Arial" w:eastAsia="Arial" w:hAnsi="Arial" w:cs="Arial"/>
          <w:b/>
          <w:color w:val="222222"/>
          <w:highlight w:val="white"/>
          <w:lang w:val="es-ES"/>
        </w:rPr>
        <w:t>nueva Ley Orgánica de la Comisión de Derechos Humanos de la Ciudad de México</w:t>
      </w:r>
      <w:r w:rsidRPr="00D9200A">
        <w:rPr>
          <w:rFonts w:ascii="Arial" w:hAnsi="Arial" w:cs="Arial"/>
          <w:highlight w:val="white"/>
          <w:vertAlign w:val="superscript"/>
          <w:lang w:val="es-ES"/>
        </w:rPr>
        <w:footnoteReference w:id="36"/>
      </w:r>
      <w:r w:rsidR="00647F31" w:rsidRPr="00956714">
        <w:rPr>
          <w:rFonts w:ascii="Arial" w:eastAsia="Arial" w:hAnsi="Arial" w:cs="Arial"/>
          <w:color w:val="222222"/>
          <w:highlight w:val="white"/>
          <w:lang w:val="es-ES"/>
        </w:rPr>
        <w:t>.</w:t>
      </w:r>
      <w:r w:rsidRPr="00956714">
        <w:rPr>
          <w:rFonts w:ascii="Arial" w:eastAsia="Arial" w:hAnsi="Arial" w:cs="Arial"/>
          <w:color w:val="222222"/>
          <w:highlight w:val="white"/>
          <w:lang w:val="es-ES"/>
        </w:rPr>
        <w:t xml:space="preserve"> </w:t>
      </w:r>
      <w:r w:rsidR="00647F31" w:rsidRPr="00956714">
        <w:rPr>
          <w:rFonts w:ascii="Arial" w:eastAsia="Arial" w:hAnsi="Arial" w:cs="Arial"/>
          <w:color w:val="222222"/>
          <w:highlight w:val="white"/>
          <w:lang w:val="es-ES"/>
        </w:rPr>
        <w:t xml:space="preserve"> A partir de ésta, la Comisión debe</w:t>
      </w:r>
      <w:r w:rsidRPr="00956714">
        <w:rPr>
          <w:rFonts w:ascii="Arial" w:eastAsia="Arial" w:hAnsi="Arial" w:cs="Arial"/>
          <w:color w:val="222222"/>
          <w:highlight w:val="white"/>
          <w:lang w:val="es-ES"/>
        </w:rPr>
        <w:t xml:space="preserve"> elaborar </w:t>
      </w:r>
      <w:r w:rsidR="00647F31" w:rsidRPr="00956714">
        <w:rPr>
          <w:rFonts w:ascii="Arial" w:eastAsia="Arial" w:hAnsi="Arial" w:cs="Arial"/>
          <w:color w:val="222222"/>
          <w:highlight w:val="white"/>
          <w:lang w:val="es-ES"/>
        </w:rPr>
        <w:t>su</w:t>
      </w:r>
      <w:r w:rsidRPr="00956714">
        <w:rPr>
          <w:rFonts w:ascii="Arial" w:eastAsia="Arial" w:hAnsi="Arial" w:cs="Arial"/>
          <w:color w:val="222222"/>
          <w:highlight w:val="white"/>
          <w:lang w:val="es-ES"/>
        </w:rPr>
        <w:t xml:space="preserve"> Reglamento Interno, que contemplará su restructuración tanto normativa como sustantiva para dar cumplimiento a las atribuciones conferidas en el artículo 48 de la Carta Magna local. Entre estas adecuaciones, se harán ajustes para la operación del Mecanismo de Seguimiento de la Aplicación de la Convención sobre los Derechos de las Personas con Discapacidad, en la Ciudad de México.</w:t>
      </w:r>
      <w:r w:rsidR="00D8676C" w:rsidRPr="00956714">
        <w:rPr>
          <w:rFonts w:ascii="Arial" w:eastAsia="Arial" w:hAnsi="Arial" w:cs="Arial"/>
          <w:color w:val="222222"/>
          <w:lang w:val="es-ES"/>
        </w:rPr>
        <w:t xml:space="preserve"> C</w:t>
      </w:r>
      <w:r w:rsidR="00D8676C" w:rsidRPr="00956714">
        <w:rPr>
          <w:rFonts w:ascii="Arial" w:eastAsia="Arial" w:hAnsi="Arial" w:cs="Arial"/>
          <w:lang w:val="es-ES"/>
        </w:rPr>
        <w:t xml:space="preserve">on esta acción, este Organismo </w:t>
      </w:r>
      <w:r w:rsidR="00956714" w:rsidRPr="00956714">
        <w:rPr>
          <w:rFonts w:ascii="Arial" w:eastAsia="Arial" w:hAnsi="Arial" w:cs="Arial"/>
          <w:lang w:val="es-ES"/>
        </w:rPr>
        <w:t xml:space="preserve">fortalecerá sus atribuciones </w:t>
      </w:r>
      <w:r w:rsidR="00186DE1">
        <w:rPr>
          <w:rFonts w:ascii="Arial" w:eastAsia="Arial" w:hAnsi="Arial" w:cs="Arial"/>
          <w:lang w:val="es-ES"/>
        </w:rPr>
        <w:t>de garantía y</w:t>
      </w:r>
      <w:r w:rsidR="00D8676C" w:rsidRPr="00956714">
        <w:rPr>
          <w:rFonts w:ascii="Arial" w:eastAsia="Arial" w:hAnsi="Arial" w:cs="Arial"/>
          <w:lang w:val="es-ES"/>
        </w:rPr>
        <w:t xml:space="preserve"> vigilancia del</w:t>
      </w:r>
      <w:r w:rsidR="00956714" w:rsidRPr="00956714">
        <w:rPr>
          <w:rFonts w:ascii="Arial" w:eastAsia="Arial" w:hAnsi="Arial" w:cs="Arial"/>
          <w:lang w:val="es-ES"/>
        </w:rPr>
        <w:t xml:space="preserve"> cumplimiento</w:t>
      </w:r>
      <w:r w:rsidR="00D8676C" w:rsidRPr="00956714">
        <w:rPr>
          <w:rFonts w:ascii="Arial" w:eastAsia="Arial" w:hAnsi="Arial" w:cs="Arial"/>
          <w:lang w:val="es-ES"/>
        </w:rPr>
        <w:t xml:space="preserve"> de </w:t>
      </w:r>
      <w:r w:rsidR="00186DE1">
        <w:rPr>
          <w:rFonts w:ascii="Arial" w:eastAsia="Arial" w:hAnsi="Arial" w:cs="Arial"/>
          <w:lang w:val="es-ES"/>
        </w:rPr>
        <w:t>las autoridades locales de sus</w:t>
      </w:r>
      <w:r w:rsidR="00D8676C" w:rsidRPr="00956714">
        <w:rPr>
          <w:rFonts w:ascii="Arial" w:eastAsia="Arial" w:hAnsi="Arial" w:cs="Arial"/>
          <w:lang w:val="es-ES"/>
        </w:rPr>
        <w:t xml:space="preserve"> obligaciones</w:t>
      </w:r>
      <w:r w:rsidR="00186DE1">
        <w:rPr>
          <w:rFonts w:ascii="Arial" w:eastAsia="Arial" w:hAnsi="Arial" w:cs="Arial"/>
          <w:lang w:val="es-ES"/>
        </w:rPr>
        <w:t xml:space="preserve"> de respeto, promoción y garantía </w:t>
      </w:r>
      <w:r w:rsidR="00D8676C" w:rsidRPr="00956714">
        <w:rPr>
          <w:rFonts w:ascii="Arial" w:eastAsia="Arial" w:hAnsi="Arial" w:cs="Arial"/>
          <w:lang w:val="es-ES"/>
        </w:rPr>
        <w:t xml:space="preserve">de los Derechos de las Personas con Discapacidad, y con ello </w:t>
      </w:r>
      <w:r w:rsidR="00186DE1">
        <w:rPr>
          <w:rFonts w:ascii="Arial" w:eastAsia="Arial" w:hAnsi="Arial" w:cs="Arial"/>
          <w:lang w:val="es-ES"/>
        </w:rPr>
        <w:t>continuar acompañando la agenda de Naciones Unidas</w:t>
      </w:r>
      <w:r w:rsidR="00D8676C" w:rsidRPr="00956714">
        <w:rPr>
          <w:rFonts w:ascii="Arial" w:eastAsia="Arial" w:hAnsi="Arial" w:cs="Arial"/>
          <w:lang w:val="es-ES"/>
        </w:rPr>
        <w:t xml:space="preserve"> en la materia. </w:t>
      </w:r>
    </w:p>
    <w:p w14:paraId="23093B64" w14:textId="25B9899A" w:rsidR="002072A0" w:rsidRDefault="00D11991" w:rsidP="00D11991">
      <w:pPr>
        <w:pStyle w:val="Heading1"/>
        <w:jc w:val="both"/>
        <w:rPr>
          <w:rFonts w:ascii="Arial" w:eastAsia="Arial" w:hAnsi="Arial" w:cs="Arial"/>
          <w:b w:val="0"/>
          <w:color w:val="000000"/>
          <w:lang w:val="es-ES"/>
        </w:rPr>
      </w:pPr>
      <w:bookmarkStart w:id="8" w:name="_Toc17135742"/>
      <w:r>
        <w:rPr>
          <w:rFonts w:ascii="Arial" w:eastAsia="Arial" w:hAnsi="Arial" w:cs="Arial"/>
          <w:color w:val="000000"/>
          <w:sz w:val="22"/>
          <w:szCs w:val="22"/>
          <w:lang w:val="es-ES"/>
        </w:rPr>
        <w:t xml:space="preserve">III. </w:t>
      </w:r>
      <w:r w:rsidR="00C668C1" w:rsidRPr="00D9200A">
        <w:rPr>
          <w:rFonts w:ascii="Arial" w:eastAsia="Arial" w:hAnsi="Arial" w:cs="Arial"/>
          <w:color w:val="000000"/>
          <w:sz w:val="22"/>
          <w:szCs w:val="22"/>
          <w:lang w:val="es-ES"/>
        </w:rPr>
        <w:t>Revisión del estado que guardan los derechos</w:t>
      </w:r>
      <w:r>
        <w:rPr>
          <w:rFonts w:ascii="Arial" w:eastAsia="Arial" w:hAnsi="Arial" w:cs="Arial"/>
          <w:b w:val="0"/>
          <w:color w:val="000000"/>
          <w:lang w:val="es-ES"/>
        </w:rPr>
        <w:t xml:space="preserve"> </w:t>
      </w:r>
      <w:r w:rsidR="00C668C1" w:rsidRPr="00D9200A">
        <w:rPr>
          <w:rFonts w:ascii="Arial" w:eastAsia="Arial" w:hAnsi="Arial" w:cs="Arial"/>
          <w:color w:val="000000"/>
          <w:sz w:val="22"/>
          <w:szCs w:val="22"/>
          <w:lang w:val="es-ES"/>
        </w:rPr>
        <w:t>de las personas con discapacidad en la Ciudad de México: avances y retos</w:t>
      </w:r>
      <w:bookmarkEnd w:id="8"/>
    </w:p>
    <w:p w14:paraId="343836A2" w14:textId="7F98EEBF" w:rsidR="002072A0" w:rsidRPr="00D9200A" w:rsidRDefault="00C668C1" w:rsidP="00B92855">
      <w:pPr>
        <w:spacing w:after="0" w:line="240" w:lineRule="auto"/>
        <w:jc w:val="both"/>
        <w:rPr>
          <w:rFonts w:ascii="Arial" w:eastAsia="Arial" w:hAnsi="Arial" w:cs="Arial"/>
          <w:lang w:val="es-ES"/>
        </w:rPr>
      </w:pPr>
      <w:r w:rsidRPr="00D9200A">
        <w:rPr>
          <w:rFonts w:ascii="Arial" w:eastAsia="Arial" w:hAnsi="Arial" w:cs="Arial"/>
          <w:lang w:val="es-ES"/>
        </w:rPr>
        <w:t>Esta Comisión de Derechos Humanos considera pertinente informar sobre los avances y retos con relación a los siguientes artículos de la Convención sobre los Derechos de las Personas con Discapacidad:</w:t>
      </w:r>
    </w:p>
    <w:p w14:paraId="6E6E6BAE" w14:textId="697096BA" w:rsidR="002072A0" w:rsidRPr="00D11991" w:rsidRDefault="00D11991" w:rsidP="00D11991">
      <w:pPr>
        <w:pStyle w:val="Heading2"/>
        <w:rPr>
          <w:rFonts w:ascii="Arial" w:eastAsia="Arial" w:hAnsi="Arial" w:cs="Arial"/>
          <w:b w:val="0"/>
          <w:sz w:val="22"/>
          <w:szCs w:val="22"/>
          <w:lang w:val="es-ES"/>
        </w:rPr>
      </w:pPr>
      <w:bookmarkStart w:id="9" w:name="_Toc17135743"/>
      <w:r w:rsidRPr="00D11991">
        <w:rPr>
          <w:rFonts w:ascii="Arial" w:eastAsia="Arial" w:hAnsi="Arial" w:cs="Arial"/>
          <w:b w:val="0"/>
          <w:sz w:val="22"/>
          <w:szCs w:val="22"/>
          <w:lang w:val="es-ES"/>
        </w:rPr>
        <w:lastRenderedPageBreak/>
        <w:t xml:space="preserve">a) </w:t>
      </w:r>
      <w:r w:rsidR="00C668C1" w:rsidRPr="00D11991">
        <w:rPr>
          <w:rFonts w:ascii="Arial" w:eastAsia="Arial" w:hAnsi="Arial" w:cs="Arial"/>
          <w:sz w:val="22"/>
          <w:szCs w:val="22"/>
          <w:lang w:val="es-ES"/>
        </w:rPr>
        <w:t>Artículo 5. Igualdad y No Discriminación</w:t>
      </w:r>
      <w:bookmarkEnd w:id="9"/>
    </w:p>
    <w:p w14:paraId="247C1651" w14:textId="0132023B" w:rsidR="00B534F8" w:rsidRPr="00D9200A" w:rsidRDefault="00B534F8" w:rsidP="00B534F8">
      <w:pPr>
        <w:spacing w:after="0" w:line="240" w:lineRule="auto"/>
        <w:jc w:val="both"/>
        <w:rPr>
          <w:rFonts w:ascii="Arial" w:eastAsia="Arial" w:hAnsi="Arial" w:cs="Arial"/>
          <w:lang w:val="es-ES"/>
        </w:rPr>
      </w:pPr>
      <w:r>
        <w:rPr>
          <w:rFonts w:ascii="Arial" w:eastAsia="Arial" w:hAnsi="Arial" w:cs="Arial"/>
          <w:lang w:val="es-ES"/>
        </w:rPr>
        <w:t>Por una parte, la</w:t>
      </w:r>
      <w:r w:rsidRPr="00D9200A">
        <w:rPr>
          <w:rFonts w:ascii="Arial" w:eastAsia="Arial" w:hAnsi="Arial" w:cs="Arial"/>
          <w:lang w:val="es-ES"/>
        </w:rPr>
        <w:t xml:space="preserve"> discriminación hacia las personas con discapacidad ha sido identificada en </w:t>
      </w:r>
      <w:r>
        <w:rPr>
          <w:rFonts w:ascii="Arial" w:eastAsia="Arial" w:hAnsi="Arial" w:cs="Arial"/>
          <w:lang w:val="es-ES"/>
        </w:rPr>
        <w:t>diversas encuestas</w:t>
      </w:r>
      <w:r w:rsidRPr="00D9200A">
        <w:rPr>
          <w:rFonts w:ascii="Arial" w:eastAsia="Arial" w:hAnsi="Arial" w:cs="Arial"/>
          <w:lang w:val="es-ES"/>
        </w:rPr>
        <w:t>. En 2017 se realizó la Encuesta Nacional sobre Discriminación (ENADIS 2017)</w:t>
      </w:r>
      <w:r w:rsidRPr="00D9200A">
        <w:rPr>
          <w:rFonts w:ascii="Arial" w:eastAsia="Arial" w:hAnsi="Arial" w:cs="Arial"/>
          <w:vertAlign w:val="superscript"/>
          <w:lang w:val="es-ES"/>
        </w:rPr>
        <w:footnoteReference w:id="37"/>
      </w:r>
      <w:r w:rsidRPr="00D9200A">
        <w:rPr>
          <w:rFonts w:ascii="Arial" w:eastAsia="Arial" w:hAnsi="Arial" w:cs="Arial"/>
          <w:lang w:val="es-ES"/>
        </w:rPr>
        <w:t>, proyecto realizado por el Instituto Nacional de Estadística y Geografía (INEGI) y el Consejo Nacional para Prevenir la Discriminación (CONAPRED), en coordinación con la Comisión Nacional de Derechos Humanos (CNDH), la Universidad Nacional Autónoma de México (UNAM) y el Consejo Nacional de Ciencia y Tecnología (CONACYT). La Encuesta tenía como objetivo</w:t>
      </w:r>
      <w:r>
        <w:rPr>
          <w:rFonts w:ascii="Arial" w:eastAsia="Arial" w:hAnsi="Arial" w:cs="Arial"/>
          <w:lang w:val="es-ES"/>
        </w:rPr>
        <w:t xml:space="preserve"> obtener información que permitiera</w:t>
      </w:r>
      <w:r w:rsidRPr="00D9200A">
        <w:rPr>
          <w:rFonts w:ascii="Arial" w:eastAsia="Arial" w:hAnsi="Arial" w:cs="Arial"/>
          <w:lang w:val="es-ES"/>
        </w:rPr>
        <w:t xml:space="preserve"> identificar a qué grupos de la población afecta la discriminación en mayor medida.</w:t>
      </w:r>
    </w:p>
    <w:p w14:paraId="4770E037" w14:textId="77777777" w:rsidR="00B534F8" w:rsidRPr="00D9200A" w:rsidRDefault="00B534F8" w:rsidP="00B534F8">
      <w:pPr>
        <w:spacing w:after="0" w:line="240" w:lineRule="auto"/>
        <w:jc w:val="both"/>
        <w:rPr>
          <w:rFonts w:ascii="Arial" w:eastAsia="Arial" w:hAnsi="Arial" w:cs="Arial"/>
          <w:lang w:val="es-ES"/>
        </w:rPr>
      </w:pPr>
    </w:p>
    <w:p w14:paraId="50568010" w14:textId="77777777" w:rsidR="00B534F8" w:rsidRPr="00D9200A" w:rsidRDefault="00B534F8" w:rsidP="00B534F8">
      <w:pPr>
        <w:spacing w:after="0" w:line="240" w:lineRule="auto"/>
        <w:jc w:val="both"/>
        <w:rPr>
          <w:rFonts w:ascii="Arial" w:eastAsia="Arial" w:hAnsi="Arial" w:cs="Arial"/>
          <w:lang w:val="es-ES"/>
        </w:rPr>
      </w:pPr>
      <w:r w:rsidRPr="00D9200A">
        <w:rPr>
          <w:rFonts w:ascii="Arial" w:eastAsia="Arial" w:hAnsi="Arial" w:cs="Arial"/>
          <w:lang w:val="es-ES"/>
        </w:rPr>
        <w:t>Los resultados de la encuesta arrojan que la Ciudad de México está entre las 6 entidades federativas con mayor prevalencia de discriminación; en Toluca, Puebla-Tlaxcala, Juárez, Guadalajara y la Ciudad de México predomina la opinión de que no se respetan</w:t>
      </w:r>
      <w:r>
        <w:rPr>
          <w:rFonts w:ascii="Arial" w:eastAsia="Arial" w:hAnsi="Arial" w:cs="Arial"/>
          <w:lang w:val="es-ES"/>
        </w:rPr>
        <w:t xml:space="preserve"> los derechos de las personas con discapacidad</w:t>
      </w:r>
      <w:r w:rsidRPr="00D9200A">
        <w:rPr>
          <w:rFonts w:ascii="Arial" w:eastAsia="Arial" w:hAnsi="Arial" w:cs="Arial"/>
          <w:lang w:val="es-ES"/>
        </w:rPr>
        <w:t>.</w:t>
      </w:r>
    </w:p>
    <w:p w14:paraId="217BB6BD" w14:textId="77777777" w:rsidR="00B534F8" w:rsidRPr="00D9200A" w:rsidRDefault="00B534F8" w:rsidP="00B534F8">
      <w:pPr>
        <w:spacing w:after="0" w:line="240" w:lineRule="auto"/>
        <w:jc w:val="both"/>
        <w:rPr>
          <w:rFonts w:ascii="Arial" w:eastAsia="Arial" w:hAnsi="Arial" w:cs="Arial"/>
          <w:lang w:val="es-ES"/>
        </w:rPr>
      </w:pPr>
    </w:p>
    <w:p w14:paraId="221E2ABB" w14:textId="77777777" w:rsidR="00B534F8" w:rsidRPr="00D9200A" w:rsidRDefault="00B534F8" w:rsidP="00B534F8">
      <w:pPr>
        <w:spacing w:after="0" w:line="240" w:lineRule="auto"/>
        <w:jc w:val="both"/>
        <w:rPr>
          <w:rFonts w:ascii="Arial" w:eastAsia="Arial" w:hAnsi="Arial" w:cs="Arial"/>
          <w:lang w:val="es-ES"/>
        </w:rPr>
      </w:pPr>
      <w:r w:rsidRPr="00D9200A">
        <w:rPr>
          <w:rFonts w:ascii="Arial" w:eastAsia="Arial" w:hAnsi="Arial" w:cs="Arial"/>
          <w:lang w:val="es-ES"/>
        </w:rPr>
        <w:t>En 2017</w:t>
      </w:r>
      <w:r>
        <w:rPr>
          <w:rFonts w:ascii="Arial" w:eastAsia="Arial" w:hAnsi="Arial" w:cs="Arial"/>
          <w:lang w:val="es-ES"/>
        </w:rPr>
        <w:t>,</w:t>
      </w:r>
      <w:r w:rsidRPr="00D9200A">
        <w:rPr>
          <w:rFonts w:ascii="Arial" w:eastAsia="Arial" w:hAnsi="Arial" w:cs="Arial"/>
          <w:lang w:val="es-ES"/>
        </w:rPr>
        <w:t xml:space="preserve"> </w:t>
      </w:r>
      <w:r w:rsidRPr="00D9200A">
        <w:rPr>
          <w:rFonts w:ascii="Arial" w:eastAsia="Arial" w:hAnsi="Arial" w:cs="Arial"/>
          <w:color w:val="333333"/>
          <w:highlight w:val="white"/>
          <w:lang w:val="es-ES"/>
        </w:rPr>
        <w:t>el Consejo para Prevenir y Eliminar la Discriminación de la Ciudad de México (COPRED), realizó la segunda Encuesta sobre Discriminación en la CDMX</w:t>
      </w:r>
      <w:r w:rsidRPr="00D9200A">
        <w:rPr>
          <w:rFonts w:ascii="Arial" w:eastAsia="Arial" w:hAnsi="Arial" w:cs="Arial"/>
          <w:color w:val="333333"/>
          <w:highlight w:val="white"/>
          <w:vertAlign w:val="superscript"/>
          <w:lang w:val="es-ES"/>
        </w:rPr>
        <w:footnoteReference w:id="38"/>
      </w:r>
      <w:r w:rsidRPr="00D9200A">
        <w:rPr>
          <w:rFonts w:ascii="Arial" w:eastAsia="Arial" w:hAnsi="Arial" w:cs="Arial"/>
          <w:color w:val="333333"/>
          <w:highlight w:val="white"/>
          <w:lang w:val="es-ES"/>
        </w:rPr>
        <w:t xml:space="preserve"> (EDIS 2017), con el objetivo de actualizar los datos relativos a la igualdad y escuchar a la ciudadanía sobre sus percepciones y testimonios relacionados a la discriminación.</w:t>
      </w:r>
      <w:r w:rsidRPr="00D9200A">
        <w:rPr>
          <w:rFonts w:ascii="Arial" w:eastAsia="Arial" w:hAnsi="Arial" w:cs="Arial"/>
          <w:lang w:val="es-ES"/>
        </w:rPr>
        <w:t xml:space="preserve"> </w:t>
      </w:r>
      <w:r w:rsidRPr="00D9200A">
        <w:rPr>
          <w:rFonts w:ascii="Arial" w:eastAsia="Arial" w:hAnsi="Arial" w:cs="Arial"/>
          <w:color w:val="333333"/>
          <w:highlight w:val="white"/>
          <w:lang w:val="es-ES"/>
        </w:rPr>
        <w:t xml:space="preserve">La Ciudad de México es la única entidad del país que ha realizado por segunda ocasión una encuesta de esta naturaleza. </w:t>
      </w:r>
    </w:p>
    <w:p w14:paraId="7A5A1901" w14:textId="77777777" w:rsidR="00B534F8" w:rsidRPr="00D9200A" w:rsidRDefault="00B534F8" w:rsidP="00B534F8">
      <w:pPr>
        <w:spacing w:after="0" w:line="240" w:lineRule="auto"/>
        <w:jc w:val="both"/>
        <w:rPr>
          <w:rFonts w:ascii="Arial" w:eastAsia="Arial" w:hAnsi="Arial" w:cs="Arial"/>
          <w:lang w:val="es-ES"/>
        </w:rPr>
      </w:pPr>
    </w:p>
    <w:p w14:paraId="6D7E29BB" w14:textId="77777777" w:rsidR="00B534F8" w:rsidRPr="00D9200A" w:rsidRDefault="00B534F8" w:rsidP="00B534F8">
      <w:pPr>
        <w:spacing w:after="0" w:line="240" w:lineRule="auto"/>
        <w:jc w:val="both"/>
        <w:rPr>
          <w:rFonts w:ascii="Arial" w:eastAsia="Arial" w:hAnsi="Arial" w:cs="Arial"/>
          <w:lang w:val="es-ES"/>
        </w:rPr>
      </w:pPr>
      <w:r w:rsidRPr="00D9200A">
        <w:rPr>
          <w:rFonts w:ascii="Arial" w:eastAsia="Arial" w:hAnsi="Arial" w:cs="Arial"/>
          <w:lang w:val="es-ES"/>
        </w:rPr>
        <w:t>Los datos de la EDIS</w:t>
      </w:r>
      <w:r>
        <w:rPr>
          <w:rFonts w:ascii="Arial" w:eastAsia="Arial" w:hAnsi="Arial" w:cs="Arial"/>
          <w:lang w:val="es-ES"/>
        </w:rPr>
        <w:t xml:space="preserve"> 2017</w:t>
      </w:r>
      <w:r w:rsidRPr="00D9200A">
        <w:rPr>
          <w:rFonts w:ascii="Arial" w:eastAsia="Arial" w:hAnsi="Arial" w:cs="Arial"/>
          <w:lang w:val="es-ES"/>
        </w:rPr>
        <w:t xml:space="preserve"> arrojan que se considera que la ca</w:t>
      </w:r>
      <w:r>
        <w:rPr>
          <w:rFonts w:ascii="Arial" w:eastAsia="Arial" w:hAnsi="Arial" w:cs="Arial"/>
          <w:lang w:val="es-ES"/>
        </w:rPr>
        <w:t>usa más común de discriminación</w:t>
      </w:r>
      <w:r w:rsidRPr="00D9200A">
        <w:rPr>
          <w:rFonts w:ascii="Arial" w:eastAsia="Arial" w:hAnsi="Arial" w:cs="Arial"/>
          <w:lang w:val="es-ES"/>
        </w:rPr>
        <w:t xml:space="preserve"> es el nivel educativo, seguido de las preferencias sexuales, el color de piel, la pobreza, y, en quinto lugar, tener una discapacidad. Asimismo, se señala que, de una lista de 41 grupos en situación de discriminación, las personas con discapacidad están en el número 9 (3.7%). </w:t>
      </w:r>
    </w:p>
    <w:p w14:paraId="1C13DA34" w14:textId="77777777" w:rsidR="00B534F8" w:rsidRPr="00D9200A" w:rsidRDefault="00B534F8" w:rsidP="00B534F8">
      <w:pPr>
        <w:spacing w:after="0" w:line="240" w:lineRule="auto"/>
        <w:jc w:val="both"/>
        <w:rPr>
          <w:rFonts w:ascii="Arial" w:eastAsia="Arial" w:hAnsi="Arial" w:cs="Arial"/>
          <w:lang w:val="es-ES"/>
        </w:rPr>
      </w:pPr>
    </w:p>
    <w:p w14:paraId="40A6CCB1" w14:textId="77777777" w:rsidR="00B534F8" w:rsidRPr="00D9200A" w:rsidRDefault="00B534F8" w:rsidP="00B534F8">
      <w:pPr>
        <w:spacing w:after="0" w:line="240" w:lineRule="auto"/>
        <w:jc w:val="both"/>
        <w:rPr>
          <w:rFonts w:ascii="Arial" w:eastAsia="Arial" w:hAnsi="Arial" w:cs="Arial"/>
          <w:lang w:val="es-ES"/>
        </w:rPr>
      </w:pPr>
      <w:r w:rsidRPr="00D9200A">
        <w:rPr>
          <w:rFonts w:ascii="Arial" w:eastAsia="Arial" w:hAnsi="Arial" w:cs="Arial"/>
          <w:lang w:val="es-ES"/>
        </w:rPr>
        <w:t xml:space="preserve">Estas encuestas aportan al </w:t>
      </w:r>
      <w:r>
        <w:rPr>
          <w:rFonts w:ascii="Arial" w:eastAsia="Arial" w:hAnsi="Arial" w:cs="Arial"/>
          <w:lang w:val="es-ES"/>
        </w:rPr>
        <w:t xml:space="preserve">cumplimiento del </w:t>
      </w:r>
      <w:r w:rsidRPr="00D9200A">
        <w:rPr>
          <w:rFonts w:ascii="Arial" w:eastAsia="Arial" w:hAnsi="Arial" w:cs="Arial"/>
          <w:lang w:val="es-ES"/>
        </w:rPr>
        <w:t xml:space="preserve">artículo 31 de la Convención sobre los Derechos de las Personas con Discapacidad, con relación a la recopilación de datos y estadísticas; son un insumo que contribuye para la evaluación del cumplimiento de los derechos de este grupo de población, y para identificar barreras a las que se enfrentan.  </w:t>
      </w:r>
    </w:p>
    <w:p w14:paraId="5A0766EF" w14:textId="77777777" w:rsidR="00B534F8" w:rsidRPr="00D9200A" w:rsidRDefault="00B534F8" w:rsidP="00B534F8">
      <w:pPr>
        <w:spacing w:after="0" w:line="240" w:lineRule="auto"/>
        <w:jc w:val="both"/>
        <w:rPr>
          <w:rFonts w:ascii="Arial" w:eastAsia="Arial" w:hAnsi="Arial" w:cs="Arial"/>
          <w:lang w:val="es-ES"/>
        </w:rPr>
      </w:pPr>
    </w:p>
    <w:p w14:paraId="6904C759" w14:textId="7615D9B9" w:rsidR="00B534F8" w:rsidRPr="00D9200A" w:rsidRDefault="00B534F8" w:rsidP="00B534F8">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000000"/>
          <w:lang w:val="es-ES"/>
        </w:rPr>
        <w:t>Sin embargo, es preciso mencionar que l</w:t>
      </w:r>
      <w:r w:rsidRPr="00D9200A">
        <w:rPr>
          <w:rFonts w:ascii="Arial" w:eastAsia="Arial" w:hAnsi="Arial" w:cs="Arial"/>
          <w:color w:val="000000"/>
          <w:lang w:val="es-ES"/>
        </w:rPr>
        <w:t xml:space="preserve">os datos de ambas encuestas están relacionados con el modelo médico asistencial que aún está vigente en la práctica, y que permea en distintos temas relacionados con las personas con discapacidad. Mientras se parta de comprender la discapacidad desde este enfoque, y se utilice para etiquetar a las personas y generar estereotipos y prejuicios, esto resultará en discriminación y violencia, y no se podrá avanzar para garantizar plenamente sus derechos. </w:t>
      </w:r>
    </w:p>
    <w:p w14:paraId="54C9953F" w14:textId="77777777" w:rsidR="00B534F8" w:rsidRDefault="00B534F8" w:rsidP="00B92855">
      <w:pPr>
        <w:spacing w:after="0" w:line="240" w:lineRule="auto"/>
        <w:jc w:val="both"/>
        <w:rPr>
          <w:rFonts w:ascii="Arial" w:eastAsia="Arial" w:hAnsi="Arial" w:cs="Arial"/>
          <w:lang w:val="es-ES"/>
        </w:rPr>
      </w:pPr>
    </w:p>
    <w:p w14:paraId="51494E77" w14:textId="3F16835C" w:rsidR="002C1F13" w:rsidRPr="00D9200A" w:rsidRDefault="00B534F8" w:rsidP="00B92855">
      <w:pPr>
        <w:spacing w:after="0" w:line="240" w:lineRule="auto"/>
        <w:jc w:val="both"/>
        <w:rPr>
          <w:rFonts w:ascii="Arial" w:eastAsia="Arial" w:hAnsi="Arial" w:cs="Arial"/>
          <w:lang w:val="es-ES"/>
        </w:rPr>
      </w:pPr>
      <w:r>
        <w:rPr>
          <w:rFonts w:ascii="Arial" w:eastAsia="Arial" w:hAnsi="Arial" w:cs="Arial"/>
          <w:lang w:val="es-ES"/>
        </w:rPr>
        <w:t>Por otra parte, e</w:t>
      </w:r>
      <w:r w:rsidR="008B63BC">
        <w:rPr>
          <w:rFonts w:ascii="Arial" w:eastAsia="Arial" w:hAnsi="Arial" w:cs="Arial"/>
          <w:lang w:val="es-ES"/>
        </w:rPr>
        <w:t>n relación con las</w:t>
      </w:r>
      <w:r w:rsidR="002C1F13" w:rsidRPr="00D9200A">
        <w:rPr>
          <w:rFonts w:ascii="Arial" w:eastAsia="Arial" w:hAnsi="Arial" w:cs="Arial"/>
          <w:lang w:val="es-ES"/>
        </w:rPr>
        <w:t xml:space="preserve"> Observaciones finales </w:t>
      </w:r>
      <w:r w:rsidR="008B63BC">
        <w:rPr>
          <w:rFonts w:ascii="Arial" w:eastAsia="Arial" w:hAnsi="Arial" w:cs="Arial"/>
          <w:lang w:val="es-ES"/>
        </w:rPr>
        <w:t>d</w:t>
      </w:r>
      <w:r w:rsidR="00C668C1" w:rsidRPr="00D9200A">
        <w:rPr>
          <w:rFonts w:ascii="Arial" w:eastAsia="Arial" w:hAnsi="Arial" w:cs="Arial"/>
          <w:lang w:val="es-ES"/>
        </w:rPr>
        <w:t xml:space="preserve">el Comité sobre los Derechos de las Personas con Discapacidad de Naciones Unidas </w:t>
      </w:r>
      <w:r w:rsidR="008B63BC">
        <w:rPr>
          <w:rFonts w:ascii="Arial" w:eastAsia="Arial" w:hAnsi="Arial" w:cs="Arial"/>
          <w:lang w:val="es-ES"/>
        </w:rPr>
        <w:t>sobre</w:t>
      </w:r>
      <w:r w:rsidR="00C668C1" w:rsidRPr="00D9200A">
        <w:rPr>
          <w:rFonts w:ascii="Arial" w:eastAsia="Arial" w:hAnsi="Arial" w:cs="Arial"/>
          <w:lang w:val="es-ES"/>
        </w:rPr>
        <w:t xml:space="preserve"> la discrimina</w:t>
      </w:r>
      <w:r w:rsidR="00C668C1" w:rsidRPr="00D9200A">
        <w:rPr>
          <w:rFonts w:ascii="Arial" w:eastAsia="Arial" w:hAnsi="Arial" w:cs="Arial"/>
          <w:lang w:val="es-ES"/>
        </w:rPr>
        <w:lastRenderedPageBreak/>
        <w:t>ción contra</w:t>
      </w:r>
      <w:r w:rsidR="008B63BC">
        <w:rPr>
          <w:rFonts w:ascii="Arial" w:eastAsia="Arial" w:hAnsi="Arial" w:cs="Arial"/>
          <w:lang w:val="es-ES"/>
        </w:rPr>
        <w:t xml:space="preserve"> las personas con discapacidad,</w:t>
      </w:r>
      <w:r w:rsidR="002C1F13" w:rsidRPr="00D9200A">
        <w:rPr>
          <w:rFonts w:ascii="Arial" w:eastAsia="Arial" w:hAnsi="Arial" w:cs="Arial"/>
          <w:lang w:val="es-ES"/>
        </w:rPr>
        <w:t xml:space="preserve"> es preciso mencionar </w:t>
      </w:r>
      <w:r w:rsidR="008B63BC">
        <w:rPr>
          <w:rFonts w:ascii="Arial" w:eastAsia="Arial" w:hAnsi="Arial" w:cs="Arial"/>
          <w:lang w:val="es-ES"/>
        </w:rPr>
        <w:t>el</w:t>
      </w:r>
      <w:r w:rsidR="002C1F13" w:rsidRPr="00D9200A">
        <w:rPr>
          <w:rFonts w:ascii="Arial" w:eastAsia="Arial" w:hAnsi="Arial" w:cs="Arial"/>
          <w:lang w:val="es-ES"/>
        </w:rPr>
        <w:t xml:space="preserve"> recorte presupuestario que el Consejo Nacional para el Desarrollo y la Inclusión de Personas con Discapacidad (CONADIS) sufrió en su presupuesto anual 2019. Posteriormente, fue anunciada su desaparición. En contraposición, el Instituto de las Personas con Discapacidad tuvo un ligero aumento presupuestal en comparación con el año anterior (1.3%).</w:t>
      </w:r>
    </w:p>
    <w:p w14:paraId="04541E19" w14:textId="77777777" w:rsidR="002C1F13" w:rsidRPr="00D9200A" w:rsidRDefault="002C1F13" w:rsidP="00B92855">
      <w:pPr>
        <w:spacing w:after="0" w:line="240" w:lineRule="auto"/>
        <w:jc w:val="both"/>
        <w:rPr>
          <w:rFonts w:ascii="Arial" w:eastAsia="Arial" w:hAnsi="Arial" w:cs="Arial"/>
          <w:lang w:val="es-ES"/>
        </w:rPr>
      </w:pPr>
    </w:p>
    <w:p w14:paraId="2A136A05" w14:textId="1DF489AA" w:rsidR="002C1F13" w:rsidRPr="00D9200A" w:rsidRDefault="002C1F13" w:rsidP="00B92855">
      <w:pPr>
        <w:spacing w:after="0" w:line="240" w:lineRule="auto"/>
        <w:jc w:val="both"/>
        <w:rPr>
          <w:rFonts w:ascii="Arial" w:eastAsia="Arial" w:hAnsi="Arial" w:cs="Arial"/>
          <w:lang w:val="es-ES"/>
        </w:rPr>
      </w:pPr>
      <w:r w:rsidRPr="00D9200A">
        <w:rPr>
          <w:rFonts w:ascii="Arial" w:eastAsia="Arial" w:hAnsi="Arial" w:cs="Arial"/>
          <w:lang w:val="es-ES"/>
        </w:rPr>
        <w:t xml:space="preserve">A pesar de ello, persiste la falta de garantía presupuestaria de derechos de accesibilidad para personas con discapacidad en las instituciones públicas nacionales y locales. Ejemplo de ello es la falta de </w:t>
      </w:r>
      <w:r w:rsidR="00EE07C7" w:rsidRPr="00D9200A">
        <w:rPr>
          <w:rFonts w:ascii="Arial" w:eastAsia="Arial" w:hAnsi="Arial" w:cs="Arial"/>
          <w:lang w:val="es-ES"/>
        </w:rPr>
        <w:t>recursos que garanticen el servicio de interpretación</w:t>
      </w:r>
      <w:r w:rsidRPr="00D9200A">
        <w:rPr>
          <w:rFonts w:ascii="Arial" w:eastAsia="Arial" w:hAnsi="Arial" w:cs="Arial"/>
          <w:lang w:val="es-ES"/>
        </w:rPr>
        <w:t xml:space="preserve"> de lengua de señas mexicana (LSM) en las instituciones públicas, de manera principal, aquellas que ofrecen servicios que garantizan derechos sustantivos como salud, educación, procuración de justicia, entre otros.</w:t>
      </w:r>
    </w:p>
    <w:p w14:paraId="45D6F97D" w14:textId="77777777" w:rsidR="002C1F13" w:rsidRPr="00D9200A" w:rsidRDefault="002C1F13" w:rsidP="00B92855">
      <w:pPr>
        <w:spacing w:after="0" w:line="240" w:lineRule="auto"/>
        <w:jc w:val="both"/>
        <w:rPr>
          <w:rFonts w:ascii="Arial" w:eastAsia="Arial" w:hAnsi="Arial" w:cs="Arial"/>
          <w:lang w:val="es-ES"/>
        </w:rPr>
      </w:pPr>
    </w:p>
    <w:p w14:paraId="632E08AD" w14:textId="200753A0" w:rsidR="002C1F13" w:rsidRPr="00D9200A" w:rsidRDefault="002C1F13" w:rsidP="00B92855">
      <w:pPr>
        <w:spacing w:after="0" w:line="240" w:lineRule="auto"/>
        <w:jc w:val="both"/>
        <w:rPr>
          <w:rFonts w:ascii="Arial" w:eastAsia="Arial" w:hAnsi="Arial" w:cs="Arial"/>
          <w:lang w:val="es-ES"/>
        </w:rPr>
      </w:pPr>
      <w:r w:rsidRPr="00D9200A">
        <w:rPr>
          <w:rFonts w:ascii="Arial" w:eastAsia="Arial" w:hAnsi="Arial" w:cs="Arial"/>
          <w:lang w:val="es-ES"/>
        </w:rPr>
        <w:t xml:space="preserve">Al respecto, un avance normativo significativo para subsanar esa </w:t>
      </w:r>
      <w:r w:rsidRPr="00D9200A">
        <w:rPr>
          <w:rFonts w:ascii="Arial" w:eastAsia="Arial" w:hAnsi="Arial" w:cs="Arial"/>
          <w:i/>
          <w:lang w:val="es-ES"/>
        </w:rPr>
        <w:t xml:space="preserve">discriminación </w:t>
      </w:r>
      <w:r w:rsidR="00EE07C7" w:rsidRPr="00D9200A">
        <w:rPr>
          <w:rFonts w:ascii="Arial" w:eastAsia="Arial" w:hAnsi="Arial" w:cs="Arial"/>
          <w:i/>
          <w:lang w:val="es-ES"/>
        </w:rPr>
        <w:t>de facto</w:t>
      </w:r>
      <w:r w:rsidR="00EE07C7" w:rsidRPr="00D9200A">
        <w:rPr>
          <w:rFonts w:ascii="Arial" w:eastAsia="Arial" w:hAnsi="Arial" w:cs="Arial"/>
          <w:lang w:val="es-ES"/>
        </w:rPr>
        <w:t xml:space="preserve">, </w:t>
      </w:r>
      <w:r w:rsidR="000B5A16">
        <w:rPr>
          <w:rFonts w:ascii="Arial" w:eastAsia="Arial" w:hAnsi="Arial" w:cs="Arial"/>
          <w:lang w:val="es-ES"/>
        </w:rPr>
        <w:t>es</w:t>
      </w:r>
      <w:r w:rsidR="00EE07C7" w:rsidRPr="00D9200A">
        <w:rPr>
          <w:rFonts w:ascii="Arial" w:eastAsia="Arial" w:hAnsi="Arial" w:cs="Arial"/>
          <w:lang w:val="es-ES"/>
        </w:rPr>
        <w:t xml:space="preserve"> </w:t>
      </w:r>
      <w:r w:rsidRPr="00D9200A">
        <w:rPr>
          <w:rFonts w:ascii="Arial" w:eastAsia="Arial" w:hAnsi="Arial" w:cs="Arial"/>
          <w:lang w:val="es-ES"/>
        </w:rPr>
        <w:t>que la primera Constitución Política de la Ciudad de México declar</w:t>
      </w:r>
      <w:r w:rsidR="000B5A16">
        <w:rPr>
          <w:rFonts w:ascii="Arial" w:eastAsia="Arial" w:hAnsi="Arial" w:cs="Arial"/>
          <w:lang w:val="es-ES"/>
        </w:rPr>
        <w:t>a</w:t>
      </w:r>
      <w:r w:rsidRPr="00D9200A">
        <w:rPr>
          <w:rFonts w:ascii="Arial" w:eastAsia="Arial" w:hAnsi="Arial" w:cs="Arial"/>
          <w:lang w:val="es-ES"/>
        </w:rPr>
        <w:t xml:space="preserve"> como oficial la LSM, lo que hace </w:t>
      </w:r>
      <w:r w:rsidR="000B5A16">
        <w:rPr>
          <w:rFonts w:ascii="Arial" w:eastAsia="Arial" w:hAnsi="Arial" w:cs="Arial"/>
          <w:lang w:val="es-ES"/>
        </w:rPr>
        <w:t xml:space="preserve">que esta ciudad </w:t>
      </w:r>
      <w:r w:rsidR="00EE07C7" w:rsidRPr="00D9200A">
        <w:rPr>
          <w:rFonts w:ascii="Arial" w:eastAsia="Arial" w:hAnsi="Arial" w:cs="Arial"/>
          <w:lang w:val="es-ES"/>
        </w:rPr>
        <w:t>sea</w:t>
      </w:r>
      <w:r w:rsidRPr="00D9200A">
        <w:rPr>
          <w:rFonts w:ascii="Arial" w:eastAsia="Arial" w:hAnsi="Arial" w:cs="Arial"/>
          <w:lang w:val="es-ES"/>
        </w:rPr>
        <w:t xml:space="preserve"> la primera entidad federativa en otorgarle ese estatus con los efectos jurídicos que implica. Sumado a ello, es la primera también en establecer el derecho a la educación bilingüe LSM-español. Este último aspecto se abordará en el apartado sobre derecho a la educación. </w:t>
      </w:r>
    </w:p>
    <w:p w14:paraId="780FADA2" w14:textId="77777777" w:rsidR="002C1F13" w:rsidRPr="00D9200A" w:rsidRDefault="002C1F13" w:rsidP="00B92855">
      <w:pPr>
        <w:spacing w:after="0" w:line="240" w:lineRule="auto"/>
        <w:jc w:val="both"/>
        <w:rPr>
          <w:rFonts w:ascii="Arial" w:eastAsia="Arial" w:hAnsi="Arial" w:cs="Arial"/>
          <w:lang w:val="es-ES"/>
        </w:rPr>
      </w:pPr>
    </w:p>
    <w:p w14:paraId="7BD8C232" w14:textId="145EBAE3" w:rsidR="002C1F13" w:rsidRPr="00D9200A" w:rsidRDefault="002C1F13" w:rsidP="00B92855">
      <w:pPr>
        <w:spacing w:after="0" w:line="240" w:lineRule="auto"/>
        <w:jc w:val="both"/>
        <w:rPr>
          <w:rFonts w:ascii="Arial" w:eastAsia="Arial" w:hAnsi="Arial" w:cs="Arial"/>
          <w:lang w:val="es-ES"/>
        </w:rPr>
      </w:pPr>
      <w:r w:rsidRPr="00D9200A">
        <w:rPr>
          <w:rFonts w:ascii="Arial" w:eastAsia="Arial" w:hAnsi="Arial" w:cs="Arial"/>
          <w:lang w:val="es-ES"/>
        </w:rPr>
        <w:t>Otro aspecto favorable para la protección de los derechos de las personas con discapacidad es el hecho de que la Constitución local considera a este grupo como uno de atención prioritaria junto con otros diez, lo que tiene implicaciones en términos de política pública para las medidas de</w:t>
      </w:r>
      <w:r w:rsidR="000B5A16">
        <w:rPr>
          <w:rFonts w:ascii="Arial" w:eastAsia="Arial" w:hAnsi="Arial" w:cs="Arial"/>
          <w:lang w:val="es-ES"/>
        </w:rPr>
        <w:t xml:space="preserve"> nivelación. </w:t>
      </w:r>
      <w:r w:rsidRPr="00D9200A">
        <w:rPr>
          <w:rFonts w:ascii="Arial" w:eastAsia="Arial" w:hAnsi="Arial" w:cs="Arial"/>
          <w:lang w:val="es-ES"/>
        </w:rPr>
        <w:t>Si bien deberá hacerse un trabajo importante para el abordaje interseccional de los diversos grupos de atención prioritaria, la Constitución favorece la visibilización y la plataforma de exigibilidad de derechos.</w:t>
      </w:r>
    </w:p>
    <w:p w14:paraId="459EF55F" w14:textId="77777777" w:rsidR="002C1F13" w:rsidRPr="00D9200A" w:rsidRDefault="002C1F13" w:rsidP="00B92855">
      <w:pPr>
        <w:spacing w:after="0" w:line="240" w:lineRule="auto"/>
        <w:jc w:val="both"/>
        <w:rPr>
          <w:rFonts w:ascii="Arial" w:eastAsia="Arial" w:hAnsi="Arial" w:cs="Arial"/>
          <w:lang w:val="es-ES"/>
        </w:rPr>
      </w:pPr>
    </w:p>
    <w:p w14:paraId="1ADE9D6D" w14:textId="423BE1C3" w:rsidR="002072A0" w:rsidRPr="00D9200A" w:rsidRDefault="00B534F8" w:rsidP="00B92855">
      <w:pPr>
        <w:pBdr>
          <w:top w:val="nil"/>
          <w:left w:val="nil"/>
          <w:bottom w:val="nil"/>
          <w:right w:val="nil"/>
          <w:between w:val="nil"/>
        </w:pBdr>
        <w:spacing w:after="0" w:line="240" w:lineRule="auto"/>
        <w:jc w:val="both"/>
        <w:rPr>
          <w:rFonts w:ascii="Arial" w:eastAsia="Arial" w:hAnsi="Arial" w:cs="Arial"/>
          <w:color w:val="000000"/>
          <w:lang w:val="es-ES"/>
        </w:rPr>
      </w:pPr>
      <w:r w:rsidRPr="00D9200A">
        <w:rPr>
          <w:rFonts w:ascii="Arial" w:eastAsia="Arial" w:hAnsi="Arial" w:cs="Arial"/>
          <w:color w:val="000000"/>
          <w:lang w:val="es-ES"/>
        </w:rPr>
        <w:t>Las estrategias para g</w:t>
      </w:r>
      <w:r>
        <w:rPr>
          <w:rFonts w:ascii="Arial" w:eastAsia="Arial" w:hAnsi="Arial" w:cs="Arial"/>
          <w:color w:val="000000"/>
          <w:lang w:val="es-ES"/>
        </w:rPr>
        <w:t>arantizar un trato igualitario para</w:t>
      </w:r>
      <w:r w:rsidRPr="00D9200A">
        <w:rPr>
          <w:rFonts w:ascii="Arial" w:eastAsia="Arial" w:hAnsi="Arial" w:cs="Arial"/>
          <w:color w:val="000000"/>
          <w:lang w:val="es-ES"/>
        </w:rPr>
        <w:t xml:space="preserve"> las personas con discapacidad y prevenir la discriminación deben ser transversales a los demás derechos, así como considerarse en las políticas públicas y trabajos legislativos. Al ser un elemento transversal, </w:t>
      </w:r>
      <w:r>
        <w:rPr>
          <w:rFonts w:ascii="Arial" w:eastAsia="Arial" w:hAnsi="Arial" w:cs="Arial"/>
          <w:color w:val="000000"/>
          <w:lang w:val="es-ES"/>
        </w:rPr>
        <w:t xml:space="preserve">a continuación, </w:t>
      </w:r>
      <w:r w:rsidRPr="00D9200A">
        <w:rPr>
          <w:rFonts w:ascii="Arial" w:eastAsia="Arial" w:hAnsi="Arial" w:cs="Arial"/>
          <w:color w:val="000000"/>
          <w:lang w:val="es-ES"/>
        </w:rPr>
        <w:t>se analizarán los derechos aquí propuestos, a la luz del derecho a la no discriminación.</w:t>
      </w:r>
    </w:p>
    <w:p w14:paraId="694A2BC6" w14:textId="7AA66509" w:rsidR="002072A0" w:rsidRPr="00D9200A" w:rsidRDefault="00CD2909" w:rsidP="00CD2909">
      <w:pPr>
        <w:pStyle w:val="Heading2"/>
        <w:rPr>
          <w:rFonts w:ascii="Arial" w:eastAsia="Arial" w:hAnsi="Arial" w:cs="Arial"/>
          <w:b w:val="0"/>
          <w:sz w:val="22"/>
          <w:szCs w:val="22"/>
          <w:lang w:val="es-ES"/>
        </w:rPr>
      </w:pPr>
      <w:bookmarkStart w:id="10" w:name="_Toc17135744"/>
      <w:r>
        <w:rPr>
          <w:rFonts w:ascii="Arial" w:eastAsia="Arial" w:hAnsi="Arial" w:cs="Arial"/>
          <w:sz w:val="22"/>
          <w:szCs w:val="22"/>
          <w:lang w:val="es-ES"/>
        </w:rPr>
        <w:t xml:space="preserve">b) </w:t>
      </w:r>
      <w:r w:rsidR="00C668C1" w:rsidRPr="00D9200A">
        <w:rPr>
          <w:rFonts w:ascii="Arial" w:eastAsia="Arial" w:hAnsi="Arial" w:cs="Arial"/>
          <w:sz w:val="22"/>
          <w:szCs w:val="22"/>
          <w:lang w:val="es-ES"/>
        </w:rPr>
        <w:t>Artículo 12. Igual reconocimiento como persona ante la ley</w:t>
      </w:r>
      <w:bookmarkEnd w:id="10"/>
    </w:p>
    <w:p w14:paraId="45AA4F41" w14:textId="260FC0B3" w:rsidR="00CD2909" w:rsidRPr="00D9200A" w:rsidRDefault="00CD2909" w:rsidP="00B92855">
      <w:pPr>
        <w:spacing w:after="0" w:line="240" w:lineRule="auto"/>
        <w:jc w:val="both"/>
        <w:rPr>
          <w:rFonts w:ascii="Arial" w:eastAsia="Arial" w:hAnsi="Arial" w:cs="Arial"/>
          <w:b/>
          <w:lang w:val="es-ES"/>
        </w:rPr>
      </w:pPr>
      <w:r>
        <w:rPr>
          <w:rFonts w:ascii="Arial" w:eastAsia="Arial" w:hAnsi="Arial" w:cs="Arial"/>
          <w:b/>
          <w:lang w:val="es-ES"/>
        </w:rPr>
        <w:t>b.1) Avances</w:t>
      </w:r>
    </w:p>
    <w:p w14:paraId="4BD9A54A" w14:textId="596538BA" w:rsidR="002072A0" w:rsidRDefault="00C668C1" w:rsidP="00B92855">
      <w:pPr>
        <w:spacing w:after="0" w:line="240" w:lineRule="auto"/>
        <w:jc w:val="both"/>
        <w:rPr>
          <w:rFonts w:ascii="Arial" w:eastAsia="Arial" w:hAnsi="Arial" w:cs="Arial"/>
          <w:lang w:val="es-ES"/>
        </w:rPr>
      </w:pPr>
      <w:r w:rsidRPr="00D9200A">
        <w:rPr>
          <w:rFonts w:ascii="Arial" w:eastAsia="Arial" w:hAnsi="Arial" w:cs="Arial"/>
          <w:lang w:val="es-ES"/>
        </w:rPr>
        <w:t>Desde que se emitieron las observaciones del Comité sobre los Derechos de las Personas con Discapacidad al Estado mexicano, se han tenido algunos avances en cuanto al reconocimiento de l</w:t>
      </w:r>
      <w:r w:rsidR="00CD2909">
        <w:rPr>
          <w:rFonts w:ascii="Arial" w:eastAsia="Arial" w:hAnsi="Arial" w:cs="Arial"/>
          <w:lang w:val="es-ES"/>
        </w:rPr>
        <w:t>a capacidad jurídica, aunque sigue vigente el</w:t>
      </w:r>
      <w:r w:rsidRPr="00D9200A">
        <w:rPr>
          <w:rFonts w:ascii="Arial" w:eastAsia="Arial" w:hAnsi="Arial" w:cs="Arial"/>
          <w:lang w:val="es-ES"/>
        </w:rPr>
        <w:t xml:space="preserve"> Código Civil del Distrito Federal que en sus artículos</w:t>
      </w:r>
      <w:r w:rsidRPr="00D9200A">
        <w:rPr>
          <w:rFonts w:ascii="Arial" w:eastAsia="Arial" w:hAnsi="Arial" w:cs="Arial"/>
          <w:color w:val="000000"/>
          <w:lang w:val="es-ES"/>
        </w:rPr>
        <w:t xml:space="preserve"> 23 y 450 fracción II</w:t>
      </w:r>
      <w:r w:rsidRPr="00D9200A">
        <w:rPr>
          <w:rFonts w:ascii="Arial" w:eastAsia="Arial" w:hAnsi="Arial" w:cs="Arial"/>
          <w:lang w:val="es-ES"/>
        </w:rPr>
        <w:t xml:space="preserve"> utiliza la figura de</w:t>
      </w:r>
      <w:r w:rsidR="00CD2909">
        <w:rPr>
          <w:rFonts w:ascii="Arial" w:eastAsia="Arial" w:hAnsi="Arial" w:cs="Arial"/>
          <w:lang w:val="es-ES"/>
        </w:rPr>
        <w:t>l</w:t>
      </w:r>
      <w:r w:rsidRPr="00D9200A">
        <w:rPr>
          <w:rFonts w:ascii="Arial" w:eastAsia="Arial" w:hAnsi="Arial" w:cs="Arial"/>
          <w:lang w:val="es-ES"/>
        </w:rPr>
        <w:t xml:space="preserve"> juicio de interdicción para nulificar la voluntad de las personas con discapacidad. </w:t>
      </w:r>
    </w:p>
    <w:p w14:paraId="1B3E1F6C" w14:textId="77777777" w:rsidR="00CD2909" w:rsidRPr="00D9200A" w:rsidRDefault="00CD2909" w:rsidP="00B92855">
      <w:pPr>
        <w:spacing w:after="0" w:line="240" w:lineRule="auto"/>
        <w:jc w:val="both"/>
        <w:rPr>
          <w:rFonts w:ascii="Arial" w:eastAsia="Arial" w:hAnsi="Arial" w:cs="Arial"/>
          <w:lang w:val="es-ES"/>
        </w:rPr>
      </w:pPr>
    </w:p>
    <w:p w14:paraId="77A6E384" w14:textId="3054E2E8" w:rsidR="002072A0" w:rsidRPr="00D9200A" w:rsidRDefault="00E74DD3" w:rsidP="00B92855">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000000"/>
          <w:lang w:val="es-ES"/>
        </w:rPr>
        <w:t>Diversas</w:t>
      </w:r>
      <w:r w:rsidR="003305B5">
        <w:rPr>
          <w:rFonts w:ascii="Arial" w:eastAsia="Arial" w:hAnsi="Arial" w:cs="Arial"/>
          <w:color w:val="000000"/>
          <w:lang w:val="es-ES"/>
        </w:rPr>
        <w:t xml:space="preserve"> sentencias del Poder Judicial de la Federación que reconocen </w:t>
      </w:r>
      <w:r w:rsidR="00C668C1" w:rsidRPr="00D9200A">
        <w:rPr>
          <w:rFonts w:ascii="Arial" w:eastAsia="Arial" w:hAnsi="Arial" w:cs="Arial"/>
          <w:color w:val="000000"/>
          <w:lang w:val="es-ES"/>
        </w:rPr>
        <w:t>el cese de la interdicción y la capacidad jurídica de las personas con discapacidad, han sentado precedente</w:t>
      </w:r>
      <w:r w:rsidR="003305B5">
        <w:rPr>
          <w:rFonts w:ascii="Arial" w:eastAsia="Arial" w:hAnsi="Arial" w:cs="Arial"/>
          <w:color w:val="000000"/>
          <w:lang w:val="es-ES"/>
        </w:rPr>
        <w:t>s</w:t>
      </w:r>
      <w:r w:rsidR="00C668C1" w:rsidRPr="00D9200A">
        <w:rPr>
          <w:rFonts w:ascii="Arial" w:eastAsia="Arial" w:hAnsi="Arial" w:cs="Arial"/>
          <w:color w:val="000000"/>
          <w:lang w:val="es-ES"/>
        </w:rPr>
        <w:t xml:space="preserve"> para realizar ajustes en el procedimiento que eliminen barreras y garanticen que la persona tenga la </w:t>
      </w:r>
      <w:r>
        <w:rPr>
          <w:rFonts w:ascii="Arial" w:eastAsia="Arial" w:hAnsi="Arial" w:cs="Arial"/>
          <w:color w:val="000000"/>
          <w:lang w:val="es-ES"/>
        </w:rPr>
        <w:t>información y apoyos necesarios:</w:t>
      </w:r>
      <w:r w:rsidR="00C668C1" w:rsidRPr="00D9200A">
        <w:rPr>
          <w:rFonts w:ascii="Arial" w:eastAsia="Arial" w:hAnsi="Arial" w:cs="Arial"/>
          <w:color w:val="000000"/>
          <w:lang w:val="es-ES"/>
        </w:rPr>
        <w:t xml:space="preserve"> </w:t>
      </w:r>
    </w:p>
    <w:p w14:paraId="2442BCE5" w14:textId="0888E5D6" w:rsidR="00CC2C1B" w:rsidRPr="00E74DD3" w:rsidRDefault="00C668C1" w:rsidP="006B3825">
      <w:pPr>
        <w:pStyle w:val="ListParagraph"/>
        <w:numPr>
          <w:ilvl w:val="0"/>
          <w:numId w:val="22"/>
        </w:numPr>
        <w:spacing w:after="0" w:line="240" w:lineRule="auto"/>
        <w:jc w:val="both"/>
        <w:rPr>
          <w:rFonts w:ascii="Arial" w:eastAsia="Arial" w:hAnsi="Arial" w:cs="Arial"/>
          <w:color w:val="000000"/>
          <w:lang w:val="es-ES"/>
        </w:rPr>
      </w:pPr>
      <w:r w:rsidRPr="00E74DD3">
        <w:rPr>
          <w:rFonts w:ascii="Arial" w:eastAsia="Arial" w:hAnsi="Arial" w:cs="Arial"/>
          <w:color w:val="000000"/>
          <w:lang w:val="es-ES"/>
        </w:rPr>
        <w:t xml:space="preserve">En 2013, Ricardo Adair, joven con discapacidad (Síndrome de Asperger) y sometido a un juicio de interdicción, con apoyo de </w:t>
      </w:r>
      <w:r w:rsidR="005639B6" w:rsidRPr="00E74DD3">
        <w:rPr>
          <w:rFonts w:ascii="Arial" w:eastAsia="Arial" w:hAnsi="Arial" w:cs="Arial"/>
          <w:color w:val="000000"/>
          <w:lang w:val="es-ES"/>
        </w:rPr>
        <w:t>esta</w:t>
      </w:r>
      <w:r w:rsidRPr="00E74DD3">
        <w:rPr>
          <w:rFonts w:ascii="Arial" w:eastAsia="Arial" w:hAnsi="Arial" w:cs="Arial"/>
          <w:color w:val="000000"/>
          <w:lang w:val="es-ES"/>
        </w:rPr>
        <w:t xml:space="preserve"> Comisión de Derechos Huma</w:t>
      </w:r>
      <w:r w:rsidR="005639B6" w:rsidRPr="00E74DD3">
        <w:rPr>
          <w:rFonts w:ascii="Arial" w:eastAsia="Arial" w:hAnsi="Arial" w:cs="Arial"/>
          <w:color w:val="000000"/>
          <w:lang w:val="es-ES"/>
        </w:rPr>
        <w:t>nos</w:t>
      </w:r>
      <w:r w:rsidRPr="00E74DD3">
        <w:rPr>
          <w:rFonts w:ascii="Arial" w:eastAsia="Arial" w:hAnsi="Arial" w:cs="Arial"/>
          <w:color w:val="000000"/>
          <w:lang w:val="es-ES"/>
        </w:rPr>
        <w:t>, orga</w:t>
      </w:r>
      <w:r w:rsidR="005639B6" w:rsidRPr="00E74DD3">
        <w:rPr>
          <w:rFonts w:ascii="Arial" w:eastAsia="Arial" w:hAnsi="Arial" w:cs="Arial"/>
          <w:color w:val="000000"/>
          <w:lang w:val="es-ES"/>
        </w:rPr>
        <w:t>nizaciones de la sociedad civil</w:t>
      </w:r>
      <w:r w:rsidRPr="00E74DD3">
        <w:rPr>
          <w:rFonts w:ascii="Arial" w:eastAsia="Arial" w:hAnsi="Arial" w:cs="Arial"/>
          <w:color w:val="000000"/>
          <w:lang w:val="es-ES"/>
        </w:rPr>
        <w:t xml:space="preserve"> y su familia, presentaron un </w:t>
      </w:r>
      <w:r w:rsidRPr="00AB3642">
        <w:rPr>
          <w:rFonts w:ascii="Arial" w:eastAsia="Arial" w:hAnsi="Arial" w:cs="Arial"/>
          <w:i/>
          <w:color w:val="000000"/>
          <w:lang w:val="es-ES"/>
        </w:rPr>
        <w:t xml:space="preserve">Amicus </w:t>
      </w:r>
      <w:r w:rsidRPr="00AB3642">
        <w:rPr>
          <w:rFonts w:ascii="Arial" w:eastAsia="Arial" w:hAnsi="Arial" w:cs="Arial"/>
          <w:i/>
          <w:color w:val="000000"/>
          <w:lang w:val="es-ES"/>
        </w:rPr>
        <w:lastRenderedPageBreak/>
        <w:t>Curiae</w:t>
      </w:r>
      <w:r w:rsidR="009818A8" w:rsidRPr="00D9200A">
        <w:rPr>
          <w:rStyle w:val="FootnoteReference"/>
          <w:rFonts w:ascii="Arial" w:eastAsia="Arial" w:hAnsi="Arial" w:cs="Arial"/>
          <w:color w:val="000000"/>
          <w:lang w:val="es-ES"/>
        </w:rPr>
        <w:footnoteReference w:id="39"/>
      </w:r>
      <w:r w:rsidR="005639B6" w:rsidRPr="00E74DD3">
        <w:rPr>
          <w:rFonts w:ascii="Arial" w:eastAsia="Arial" w:hAnsi="Arial" w:cs="Arial"/>
          <w:color w:val="000000"/>
          <w:lang w:val="es-ES"/>
        </w:rPr>
        <w:t>, mediante el cual se</w:t>
      </w:r>
      <w:r w:rsidRPr="00E74DD3">
        <w:rPr>
          <w:rFonts w:ascii="Arial" w:eastAsia="Arial" w:hAnsi="Arial" w:cs="Arial"/>
          <w:color w:val="000000"/>
          <w:lang w:val="es-ES"/>
        </w:rPr>
        <w:t xml:space="preserve"> solicitó a la Suprema Corte de Justicia de la Nación que reconozca que el juicio de interdicción es inconstitucional y contrario a la Convención de Naciones Unidas sobre los Derechos de las Personas con Discapacidad. </w:t>
      </w:r>
      <w:r w:rsidR="005639B6" w:rsidRPr="00E74DD3">
        <w:rPr>
          <w:rFonts w:ascii="Arial" w:eastAsia="Arial" w:hAnsi="Arial" w:cs="Arial"/>
          <w:color w:val="000000"/>
          <w:lang w:val="es-ES"/>
        </w:rPr>
        <w:t>A su vez, s</w:t>
      </w:r>
      <w:r w:rsidRPr="00E74DD3">
        <w:rPr>
          <w:rFonts w:ascii="Arial" w:eastAsia="Arial" w:hAnsi="Arial" w:cs="Arial"/>
          <w:color w:val="000000"/>
          <w:lang w:val="es-ES"/>
        </w:rPr>
        <w:t>e solicitó audiencia para Ricardo, para escuchar sus demandas y establecer un sistema de apoyos.</w:t>
      </w:r>
      <w:r w:rsidRPr="00D9200A">
        <w:rPr>
          <w:vertAlign w:val="superscript"/>
          <w:lang w:val="es-ES"/>
        </w:rPr>
        <w:footnoteReference w:id="40"/>
      </w:r>
      <w:r w:rsidRPr="00E74DD3">
        <w:rPr>
          <w:rFonts w:ascii="Arial" w:eastAsia="Arial" w:hAnsi="Arial" w:cs="Arial"/>
          <w:color w:val="000000"/>
          <w:lang w:val="es-ES"/>
        </w:rPr>
        <w:t xml:space="preserve"> En 2016</w:t>
      </w:r>
      <w:r w:rsidR="000C6952" w:rsidRPr="00E74DD3">
        <w:rPr>
          <w:rFonts w:ascii="Arial" w:eastAsia="Arial" w:hAnsi="Arial" w:cs="Arial"/>
          <w:color w:val="000000"/>
          <w:lang w:val="es-ES"/>
        </w:rPr>
        <w:t>,</w:t>
      </w:r>
      <w:r w:rsidRPr="00E74DD3">
        <w:rPr>
          <w:rFonts w:ascii="Arial" w:eastAsia="Arial" w:hAnsi="Arial" w:cs="Arial"/>
          <w:color w:val="000000"/>
          <w:lang w:val="es-ES"/>
        </w:rPr>
        <w:t xml:space="preserve"> se dictó sentencia definitiva en la que Ric</w:t>
      </w:r>
      <w:r w:rsidR="000C6952" w:rsidRPr="00E74DD3">
        <w:rPr>
          <w:rFonts w:ascii="Arial" w:eastAsia="Arial" w:hAnsi="Arial" w:cs="Arial"/>
          <w:color w:val="000000"/>
          <w:lang w:val="es-ES"/>
        </w:rPr>
        <w:t>ardo Adair recuperó su voluntad</w:t>
      </w:r>
      <w:r w:rsidRPr="00E74DD3">
        <w:rPr>
          <w:rFonts w:ascii="Arial" w:eastAsia="Arial" w:hAnsi="Arial" w:cs="Arial"/>
          <w:color w:val="000000"/>
          <w:lang w:val="es-ES"/>
        </w:rPr>
        <w:t xml:space="preserve"> y se determinó que necesitaba apoyo de su tutora, únicamente para que pueda superar las barreras sociales que se le presenten. Este caso fue el primero en el que se emitió </w:t>
      </w:r>
      <w:r w:rsidR="000C6952" w:rsidRPr="00E74DD3">
        <w:rPr>
          <w:rFonts w:ascii="Arial" w:eastAsia="Arial" w:hAnsi="Arial" w:cs="Arial"/>
          <w:color w:val="000000"/>
          <w:lang w:val="es-ES"/>
        </w:rPr>
        <w:t>una sentencia en lectura fácil. S</w:t>
      </w:r>
      <w:r w:rsidRPr="00E74DD3">
        <w:rPr>
          <w:rFonts w:ascii="Arial" w:eastAsia="Arial" w:hAnsi="Arial" w:cs="Arial"/>
          <w:color w:val="000000"/>
          <w:lang w:val="es-ES"/>
        </w:rPr>
        <w:t>ensibilizó al personal del juzgado de lo familiar y sen</w:t>
      </w:r>
      <w:r w:rsidR="00CC2C1B" w:rsidRPr="00E74DD3">
        <w:rPr>
          <w:rFonts w:ascii="Arial" w:eastAsia="Arial" w:hAnsi="Arial" w:cs="Arial"/>
          <w:color w:val="000000"/>
          <w:lang w:val="es-ES"/>
        </w:rPr>
        <w:t>tó precedente para otros casos.</w:t>
      </w:r>
    </w:p>
    <w:p w14:paraId="7F2DA11F" w14:textId="3576B41F" w:rsidR="00CC2C1B" w:rsidRPr="00CC2C1B" w:rsidRDefault="00CC2C1B" w:rsidP="00CC2C1B">
      <w:pPr>
        <w:pStyle w:val="ListParagraph"/>
        <w:numPr>
          <w:ilvl w:val="0"/>
          <w:numId w:val="22"/>
        </w:numPr>
        <w:shd w:val="clear" w:color="auto" w:fill="FFFFFF"/>
        <w:spacing w:after="0" w:line="240" w:lineRule="auto"/>
        <w:jc w:val="both"/>
        <w:rPr>
          <w:rFonts w:ascii="Arial" w:eastAsia="Times New Roman" w:hAnsi="Arial" w:cs="Arial"/>
        </w:rPr>
      </w:pPr>
      <w:r w:rsidRPr="00CC2C1B">
        <w:rPr>
          <w:rFonts w:ascii="Arial" w:eastAsia="Times New Roman" w:hAnsi="Arial" w:cs="Arial"/>
        </w:rPr>
        <w:t>En febrero de 2016, la SCJN resolvió la Acción de Inconstitucionalidad 33/2015,</w:t>
      </w:r>
      <w:r w:rsidR="002952D6" w:rsidRPr="002952D6">
        <w:rPr>
          <w:rFonts w:ascii="Arial" w:eastAsia="Arial" w:hAnsi="Arial" w:cs="Arial"/>
          <w:vertAlign w:val="superscript"/>
          <w:lang w:val="es-ES"/>
        </w:rPr>
        <w:t xml:space="preserve"> </w:t>
      </w:r>
      <w:r w:rsidR="002952D6" w:rsidRPr="00D9200A">
        <w:rPr>
          <w:rFonts w:ascii="Arial" w:eastAsia="Arial" w:hAnsi="Arial" w:cs="Arial"/>
          <w:vertAlign w:val="superscript"/>
          <w:lang w:val="es-ES"/>
        </w:rPr>
        <w:footnoteReference w:id="41"/>
      </w:r>
      <w:r w:rsidRPr="00CC2C1B">
        <w:rPr>
          <w:rFonts w:ascii="Arial" w:eastAsia="Times New Roman" w:hAnsi="Arial" w:cs="Arial"/>
        </w:rPr>
        <w:t xml:space="preserve"> promovida por la Comisión Nacional de los Derechos Humanos (CNDH) contra diversos artículos de la Ley General para la Atención y Protección a Personas con la Condición de Espectro Autista, por considerar que resultaban violatorios del derecho humano a la igualdad y no discriminación, libertad de trabajo, derecho a la salud, reconocimiento a la personalidad y capacidad jurídica de las personas con discapacidad. La SCJN señaló que, de ninguna manera, las personas que ejercen la tutela sobre la persona con la condición de espectro autista, pueden sustituir sus decisiones, sino que éstas deben gozar de su derecho inescindible de manifestar su voluntad, misma que deberá ser respetada y acatada. Sin embargo, no omite mencionar que las personas con espectro autista pueden recibir apoyo para la toma de decisiones.</w:t>
      </w:r>
    </w:p>
    <w:p w14:paraId="58803FFD" w14:textId="77777777" w:rsidR="00CC2C1B" w:rsidRPr="00CC2C1B" w:rsidRDefault="00CC2C1B" w:rsidP="00CC2C1B">
      <w:pPr>
        <w:pStyle w:val="ListParagraph"/>
        <w:numPr>
          <w:ilvl w:val="0"/>
          <w:numId w:val="22"/>
        </w:numPr>
        <w:spacing w:after="0" w:line="240" w:lineRule="auto"/>
        <w:jc w:val="both"/>
        <w:rPr>
          <w:rFonts w:ascii="Arial" w:eastAsiaTheme="minorEastAsia" w:hAnsi="Arial" w:cs="Arial"/>
          <w:bCs/>
          <w:color w:val="000000" w:themeColor="text1"/>
          <w:kern w:val="24"/>
          <w:lang w:eastAsia="es-ES"/>
        </w:rPr>
      </w:pPr>
      <w:r w:rsidRPr="00CC2C1B">
        <w:rPr>
          <w:rFonts w:ascii="Arial" w:hAnsi="Arial" w:cs="Arial"/>
          <w:color w:val="000000" w:themeColor="text1"/>
        </w:rPr>
        <w:t>El 8 de septiembre de 2017, la Primera Sala de la SCJN resolvió el Amparo en Revisión 1368/2015, en el cual se impugnaban los artículos 23 y 450, fracción II, del Código Civil para el Distrito Federal, sobre el estado de interdicción.</w:t>
      </w:r>
      <w:r w:rsidRPr="00791A17">
        <w:rPr>
          <w:vertAlign w:val="superscript"/>
        </w:rPr>
        <w:footnoteReference w:id="42"/>
      </w:r>
      <w:r w:rsidRPr="00CC2C1B">
        <w:rPr>
          <w:rFonts w:ascii="Arial" w:hAnsi="Arial" w:cs="Arial"/>
          <w:color w:val="000000" w:themeColor="text1"/>
        </w:rPr>
        <w:t xml:space="preserve"> La SCJN ordenó a la autoridad responsable dejar insubsistente el estado de interdicción de la persona con discapacidad que presentó el amparo, así como emitir una resolución que establezca las salvaguardias y apoyos necesarios para que esta persona pueda ejercer plenamente su capacidad jurídica. La sentencia fue redactada en formato de lectura fácil.</w:t>
      </w:r>
    </w:p>
    <w:p w14:paraId="42B94355" w14:textId="266AB8F4" w:rsidR="00CC2C1B" w:rsidRDefault="00294E58" w:rsidP="002952D6">
      <w:pPr>
        <w:pStyle w:val="ListParagraph"/>
        <w:numPr>
          <w:ilvl w:val="0"/>
          <w:numId w:val="22"/>
        </w:numPr>
        <w:spacing w:after="0" w:line="240" w:lineRule="auto"/>
        <w:jc w:val="both"/>
        <w:rPr>
          <w:rFonts w:ascii="Arial" w:eastAsia="Arial" w:hAnsi="Arial" w:cs="Arial"/>
          <w:color w:val="000000"/>
          <w:lang w:val="es-ES"/>
        </w:rPr>
      </w:pPr>
      <w:r w:rsidRPr="00294E58">
        <w:rPr>
          <w:rFonts w:ascii="Arial" w:hAnsi="Arial" w:cs="Arial"/>
          <w:bCs/>
          <w:color w:val="000000" w:themeColor="text1"/>
          <w:kern w:val="24"/>
        </w:rPr>
        <w:t xml:space="preserve">Otro caso relevante fue el llevado por la Clínica de Acción Legal de la Universidad Nacional Autónoma de México, en el que se logró el cese de interdicción de una persona con discapacidad psicosocial en enero de 2019, teniendo como resultado que </w:t>
      </w:r>
      <w:r w:rsidRPr="00294E58">
        <w:rPr>
          <w:rFonts w:ascii="Arial" w:hAnsi="Arial" w:cs="Arial"/>
          <w:color w:val="000000" w:themeColor="text1"/>
        </w:rPr>
        <w:t>el Juez Segundo de Proceso Oral en Materia Familiar del Tribunal Superior de Justicia de la Ciudad de México, reconociera su capacidad jurídica y el sistema de apoyos previsto</w:t>
      </w:r>
      <w:r>
        <w:rPr>
          <w:rFonts w:ascii="Arial" w:hAnsi="Arial" w:cs="Arial"/>
          <w:color w:val="000000" w:themeColor="text1"/>
        </w:rPr>
        <w:t xml:space="preserve"> </w:t>
      </w:r>
      <w:r w:rsidR="00C668C1" w:rsidRPr="00294E58">
        <w:rPr>
          <w:rFonts w:ascii="Arial" w:eastAsia="Arial" w:hAnsi="Arial" w:cs="Arial"/>
          <w:color w:val="000000"/>
          <w:lang w:val="es-ES"/>
        </w:rPr>
        <w:t>en el artículo 12 de la Convención sobre los Derechos de las Personas con Discapacidad.</w:t>
      </w:r>
      <w:r w:rsidR="00C668C1" w:rsidRPr="00D9200A">
        <w:rPr>
          <w:rFonts w:ascii="Arial" w:eastAsia="Arial" w:hAnsi="Arial" w:cs="Arial"/>
          <w:color w:val="000000"/>
          <w:vertAlign w:val="superscript"/>
          <w:lang w:val="es-ES"/>
        </w:rPr>
        <w:footnoteReference w:id="43"/>
      </w:r>
    </w:p>
    <w:p w14:paraId="1BA2DD3B" w14:textId="7339190B" w:rsidR="002072A0" w:rsidRPr="002952D6" w:rsidRDefault="002952D6" w:rsidP="002952D6">
      <w:pPr>
        <w:pStyle w:val="ListParagraph"/>
        <w:numPr>
          <w:ilvl w:val="0"/>
          <w:numId w:val="22"/>
        </w:numPr>
        <w:spacing w:after="0" w:line="240" w:lineRule="auto"/>
        <w:jc w:val="both"/>
        <w:rPr>
          <w:rFonts w:ascii="Arial" w:eastAsiaTheme="minorEastAsia" w:hAnsi="Arial" w:cs="Arial"/>
          <w:bCs/>
          <w:color w:val="000000" w:themeColor="text1"/>
          <w:kern w:val="24"/>
          <w:lang w:eastAsia="es-ES"/>
        </w:rPr>
      </w:pPr>
      <w:r w:rsidRPr="009B3CF8">
        <w:rPr>
          <w:rFonts w:ascii="Arial" w:hAnsi="Arial" w:cs="Arial"/>
          <w:color w:val="000000" w:themeColor="text1"/>
        </w:rPr>
        <w:lastRenderedPageBreak/>
        <w:t>En marzo de 2019, la SCJN emitió u</w:t>
      </w:r>
      <w:r>
        <w:rPr>
          <w:rFonts w:ascii="Arial" w:hAnsi="Arial" w:cs="Arial"/>
          <w:color w:val="000000" w:themeColor="text1"/>
        </w:rPr>
        <w:t>na resolución en la que reconoció</w:t>
      </w:r>
      <w:r w:rsidRPr="009B3CF8">
        <w:rPr>
          <w:rFonts w:ascii="Arial" w:hAnsi="Arial" w:cs="Arial"/>
          <w:color w:val="000000" w:themeColor="text1"/>
        </w:rPr>
        <w:t xml:space="preserve"> la capacidad jurídica de las per</w:t>
      </w:r>
      <w:r>
        <w:rPr>
          <w:rFonts w:ascii="Arial" w:hAnsi="Arial" w:cs="Arial"/>
          <w:color w:val="000000" w:themeColor="text1"/>
        </w:rPr>
        <w:t>sonas con discapacidad y declaró</w:t>
      </w:r>
      <w:r w:rsidRPr="009B3CF8">
        <w:rPr>
          <w:rFonts w:ascii="Arial" w:hAnsi="Arial" w:cs="Arial"/>
          <w:color w:val="000000" w:themeColor="text1"/>
        </w:rPr>
        <w:t xml:space="preserve"> inconstitucionales los artículos 23 y 450 fracción II del </w:t>
      </w:r>
      <w:r w:rsidRPr="009B3CF8">
        <w:rPr>
          <w:rFonts w:ascii="Arial" w:hAnsi="Arial" w:cs="Arial"/>
        </w:rPr>
        <w:t>Código Civil del Distrito Federal, que regulan el estado de interdicción, ya que son contrarios a los principios establecidos en la Convención sobre los Derechos de las Personas con Discapacidad. El proyecto fue realizado por el ministro Alfredo Gutiérrez Ortiz Mena, derivado de un amparo en revisión tramitado por una persona con Síndrome de Asperger, dicha resolución se redactó en lectura fácil. Asimismo, se indicó que el juez deberá consultarle sobre los apoyos para la toma de decisiones que necesita y qu</w:t>
      </w:r>
      <w:r>
        <w:rPr>
          <w:rFonts w:ascii="Arial" w:hAnsi="Arial" w:cs="Arial"/>
        </w:rPr>
        <w:t xml:space="preserve">e quiere </w:t>
      </w:r>
      <w:r w:rsidR="00C668C1" w:rsidRPr="002952D6">
        <w:rPr>
          <w:rFonts w:ascii="Arial" w:eastAsia="Arial" w:hAnsi="Arial" w:cs="Arial"/>
          <w:lang w:val="es-ES"/>
        </w:rPr>
        <w:t>elegir</w:t>
      </w:r>
      <w:r w:rsidR="00C668C1" w:rsidRPr="00D9200A">
        <w:rPr>
          <w:vertAlign w:val="superscript"/>
          <w:lang w:val="es-ES"/>
        </w:rPr>
        <w:footnoteReference w:id="44"/>
      </w:r>
      <w:r w:rsidR="00C668C1" w:rsidRPr="002952D6">
        <w:rPr>
          <w:rFonts w:ascii="Arial" w:eastAsia="Arial" w:hAnsi="Arial" w:cs="Arial"/>
          <w:lang w:val="es-ES"/>
        </w:rPr>
        <w:t xml:space="preserve">. </w:t>
      </w:r>
    </w:p>
    <w:p w14:paraId="64D436A6" w14:textId="77777777" w:rsidR="003305B5" w:rsidRPr="00D9200A" w:rsidRDefault="003305B5" w:rsidP="00B92855">
      <w:pPr>
        <w:spacing w:after="0" w:line="240" w:lineRule="auto"/>
        <w:jc w:val="both"/>
        <w:rPr>
          <w:rFonts w:ascii="Arial" w:eastAsia="Arial" w:hAnsi="Arial" w:cs="Arial"/>
          <w:b/>
          <w:color w:val="222222"/>
          <w:highlight w:val="white"/>
          <w:lang w:val="es-ES"/>
        </w:rPr>
      </w:pPr>
    </w:p>
    <w:p w14:paraId="520DE943" w14:textId="79306E38" w:rsidR="002072A0" w:rsidRDefault="00E74DD3" w:rsidP="00B92855">
      <w:pPr>
        <w:spacing w:after="0" w:line="240" w:lineRule="auto"/>
        <w:jc w:val="both"/>
        <w:rPr>
          <w:rFonts w:ascii="Arial" w:eastAsia="Arial" w:hAnsi="Arial" w:cs="Arial"/>
          <w:b/>
          <w:color w:val="222222"/>
          <w:highlight w:val="white"/>
          <w:lang w:val="es-ES"/>
        </w:rPr>
      </w:pPr>
      <w:r>
        <w:rPr>
          <w:rFonts w:ascii="Arial" w:eastAsia="Arial" w:hAnsi="Arial" w:cs="Arial"/>
          <w:b/>
          <w:color w:val="222222"/>
          <w:highlight w:val="white"/>
          <w:lang w:val="es-ES"/>
        </w:rPr>
        <w:t>b.2) Retos</w:t>
      </w:r>
    </w:p>
    <w:p w14:paraId="52015C7E" w14:textId="77777777" w:rsidR="00980A65" w:rsidRPr="00D9200A" w:rsidRDefault="00980A65" w:rsidP="00B92855">
      <w:pPr>
        <w:spacing w:after="0" w:line="240" w:lineRule="auto"/>
        <w:jc w:val="both"/>
        <w:rPr>
          <w:rFonts w:ascii="Arial" w:eastAsia="Arial" w:hAnsi="Arial" w:cs="Arial"/>
          <w:b/>
          <w:color w:val="222222"/>
          <w:highlight w:val="white"/>
          <w:lang w:val="es-ES"/>
        </w:rPr>
      </w:pPr>
    </w:p>
    <w:p w14:paraId="7ABA9E75" w14:textId="5D5C4412" w:rsidR="002072A0" w:rsidRDefault="00C668C1" w:rsidP="00B92855">
      <w:pPr>
        <w:spacing w:after="0" w:line="240" w:lineRule="auto"/>
        <w:jc w:val="both"/>
        <w:rPr>
          <w:rFonts w:ascii="Arial" w:eastAsia="Arial" w:hAnsi="Arial" w:cs="Arial"/>
          <w:color w:val="222222"/>
          <w:highlight w:val="white"/>
          <w:lang w:val="es-ES"/>
        </w:rPr>
      </w:pPr>
      <w:r w:rsidRPr="00D9200A">
        <w:rPr>
          <w:rFonts w:ascii="Arial" w:eastAsia="Arial" w:hAnsi="Arial" w:cs="Arial"/>
          <w:color w:val="222222"/>
          <w:highlight w:val="white"/>
          <w:lang w:val="es-ES"/>
        </w:rPr>
        <w:t>Para garantizar el derecho de las personas con discapacidad se debe reconocer su capacidad jurídica en el marco legislativo vigente. Como vimos, esto se ha logrado a través de la Constitución Política de la Ciudad de México y la Ley para la Integración al Desarrollo de las Personas con Dis</w:t>
      </w:r>
      <w:r w:rsidR="004926F3">
        <w:rPr>
          <w:rFonts w:ascii="Arial" w:eastAsia="Arial" w:hAnsi="Arial" w:cs="Arial"/>
          <w:color w:val="222222"/>
          <w:highlight w:val="white"/>
          <w:lang w:val="es-ES"/>
        </w:rPr>
        <w:t>capacidad del Distrito Federal. S</w:t>
      </w:r>
      <w:r w:rsidRPr="00D9200A">
        <w:rPr>
          <w:rFonts w:ascii="Arial" w:eastAsia="Arial" w:hAnsi="Arial" w:cs="Arial"/>
          <w:color w:val="222222"/>
          <w:highlight w:val="white"/>
          <w:lang w:val="es-ES"/>
        </w:rPr>
        <w:t>in embargo, los artículos 23 y 450 fracción II del Código Civil para el Distrito Federal, no han sido modificados.</w:t>
      </w:r>
    </w:p>
    <w:p w14:paraId="37AC4BC5" w14:textId="77777777" w:rsidR="004926F3" w:rsidRPr="00D9200A" w:rsidRDefault="004926F3" w:rsidP="00B92855">
      <w:pPr>
        <w:spacing w:after="0" w:line="240" w:lineRule="auto"/>
        <w:jc w:val="both"/>
        <w:rPr>
          <w:rFonts w:ascii="Arial" w:eastAsia="Arial" w:hAnsi="Arial" w:cs="Arial"/>
          <w:color w:val="222222"/>
          <w:highlight w:val="white"/>
          <w:lang w:val="es-ES"/>
        </w:rPr>
      </w:pPr>
    </w:p>
    <w:p w14:paraId="645DD6A7" w14:textId="5E4F2C6B" w:rsidR="002072A0" w:rsidRDefault="00C668C1" w:rsidP="00B92855">
      <w:pPr>
        <w:spacing w:after="0" w:line="240" w:lineRule="auto"/>
        <w:jc w:val="both"/>
        <w:rPr>
          <w:rFonts w:ascii="Arial" w:eastAsia="Arial" w:hAnsi="Arial" w:cs="Arial"/>
          <w:color w:val="222222"/>
          <w:highlight w:val="white"/>
          <w:lang w:val="es-ES"/>
        </w:rPr>
      </w:pPr>
      <w:r w:rsidRPr="00D9200A">
        <w:rPr>
          <w:rFonts w:ascii="Arial" w:eastAsia="Arial" w:hAnsi="Arial" w:cs="Arial"/>
          <w:color w:val="222222"/>
          <w:highlight w:val="white"/>
          <w:lang w:val="es-ES"/>
        </w:rPr>
        <w:t>Se han presentado algunas iniciativas de reforma al Código Civil, pero este no ha si</w:t>
      </w:r>
      <w:r w:rsidR="009818A8" w:rsidRPr="00D9200A">
        <w:rPr>
          <w:rFonts w:ascii="Arial" w:eastAsia="Arial" w:hAnsi="Arial" w:cs="Arial"/>
          <w:color w:val="222222"/>
          <w:highlight w:val="white"/>
          <w:lang w:val="es-ES"/>
        </w:rPr>
        <w:t>do modificado</w:t>
      </w:r>
      <w:r w:rsidRPr="00D9200A">
        <w:rPr>
          <w:rFonts w:ascii="Arial" w:eastAsia="Arial" w:hAnsi="Arial" w:cs="Arial"/>
          <w:color w:val="222222"/>
          <w:highlight w:val="white"/>
          <w:lang w:val="es-ES"/>
        </w:rPr>
        <w:t xml:space="preserve"> </w:t>
      </w:r>
      <w:r w:rsidR="009818A8" w:rsidRPr="00D9200A">
        <w:rPr>
          <w:rFonts w:ascii="Arial" w:eastAsia="Arial" w:hAnsi="Arial" w:cs="Arial"/>
          <w:color w:val="222222"/>
          <w:highlight w:val="white"/>
          <w:lang w:val="es-ES"/>
        </w:rPr>
        <w:t>y,</w:t>
      </w:r>
      <w:r w:rsidRPr="00D9200A">
        <w:rPr>
          <w:rFonts w:ascii="Arial" w:eastAsia="Arial" w:hAnsi="Arial" w:cs="Arial"/>
          <w:color w:val="222222"/>
          <w:highlight w:val="white"/>
          <w:lang w:val="es-ES"/>
        </w:rPr>
        <w:t xml:space="preserve"> por lo tanto, la interdicción sigue siendo una figura legal </w:t>
      </w:r>
      <w:r w:rsidR="004926F3">
        <w:rPr>
          <w:rFonts w:ascii="Arial" w:eastAsia="Arial" w:hAnsi="Arial" w:cs="Arial"/>
          <w:color w:val="222222"/>
          <w:highlight w:val="white"/>
          <w:lang w:val="es-ES"/>
        </w:rPr>
        <w:t xml:space="preserve">vigente </w:t>
      </w:r>
      <w:r w:rsidRPr="00D9200A">
        <w:rPr>
          <w:rFonts w:ascii="Arial" w:eastAsia="Arial" w:hAnsi="Arial" w:cs="Arial"/>
          <w:color w:val="222222"/>
          <w:highlight w:val="white"/>
          <w:lang w:val="es-ES"/>
        </w:rPr>
        <w:t xml:space="preserve">que </w:t>
      </w:r>
      <w:r w:rsidR="004E768E" w:rsidRPr="00D9200A">
        <w:rPr>
          <w:rFonts w:ascii="Arial" w:eastAsia="Arial" w:hAnsi="Arial" w:cs="Arial"/>
          <w:color w:val="222222"/>
          <w:highlight w:val="white"/>
          <w:lang w:val="es-ES"/>
        </w:rPr>
        <w:t xml:space="preserve">atenta contra los derechos de </w:t>
      </w:r>
      <w:r w:rsidRPr="00D9200A">
        <w:rPr>
          <w:rFonts w:ascii="Arial" w:eastAsia="Arial" w:hAnsi="Arial" w:cs="Arial"/>
          <w:color w:val="222222"/>
          <w:highlight w:val="white"/>
          <w:lang w:val="es-ES"/>
        </w:rPr>
        <w:t xml:space="preserve">las personas con discapacidad </w:t>
      </w:r>
      <w:r w:rsidR="004E768E" w:rsidRPr="00D9200A">
        <w:rPr>
          <w:rFonts w:ascii="Arial" w:eastAsia="Arial" w:hAnsi="Arial" w:cs="Arial"/>
          <w:color w:val="222222"/>
          <w:highlight w:val="white"/>
          <w:lang w:val="es-ES"/>
        </w:rPr>
        <w:t xml:space="preserve">cuando </w:t>
      </w:r>
      <w:r w:rsidR="004926F3">
        <w:rPr>
          <w:rFonts w:ascii="Arial" w:eastAsia="Arial" w:hAnsi="Arial" w:cs="Arial"/>
          <w:color w:val="222222"/>
          <w:highlight w:val="white"/>
          <w:lang w:val="es-ES"/>
        </w:rPr>
        <w:t>se les</w:t>
      </w:r>
      <w:r w:rsidRPr="00D9200A">
        <w:rPr>
          <w:rFonts w:ascii="Arial" w:eastAsia="Arial" w:hAnsi="Arial" w:cs="Arial"/>
          <w:color w:val="222222"/>
          <w:highlight w:val="white"/>
          <w:lang w:val="es-ES"/>
        </w:rPr>
        <w:t xml:space="preserve"> declara como incapaces de tomar decisiones por sí mismas. </w:t>
      </w:r>
    </w:p>
    <w:p w14:paraId="1E67DD70" w14:textId="77777777" w:rsidR="004926F3" w:rsidRPr="00D9200A" w:rsidRDefault="004926F3" w:rsidP="00B92855">
      <w:pPr>
        <w:spacing w:after="0" w:line="240" w:lineRule="auto"/>
        <w:jc w:val="both"/>
        <w:rPr>
          <w:rFonts w:ascii="Arial" w:eastAsia="Arial" w:hAnsi="Arial" w:cs="Arial"/>
          <w:color w:val="222222"/>
          <w:highlight w:val="white"/>
          <w:lang w:val="es-ES"/>
        </w:rPr>
      </w:pPr>
    </w:p>
    <w:p w14:paraId="33F40FC2" w14:textId="77777777" w:rsidR="004926F3" w:rsidRDefault="002D489B" w:rsidP="00B92855">
      <w:pPr>
        <w:spacing w:after="0" w:line="240" w:lineRule="auto"/>
        <w:jc w:val="both"/>
        <w:rPr>
          <w:rFonts w:ascii="Arial" w:eastAsia="Arial" w:hAnsi="Arial" w:cs="Arial"/>
          <w:color w:val="222222"/>
          <w:lang w:val="es-ES"/>
        </w:rPr>
      </w:pPr>
      <w:r w:rsidRPr="00D9200A">
        <w:rPr>
          <w:rFonts w:ascii="Arial" w:eastAsia="Arial" w:hAnsi="Arial" w:cs="Arial"/>
          <w:color w:val="222222"/>
          <w:lang w:val="es-ES"/>
        </w:rPr>
        <w:t xml:space="preserve">Al respecto, en febrero de 2019, esta Comisión de Derechos </w:t>
      </w:r>
      <w:r w:rsidR="004926F3">
        <w:rPr>
          <w:rFonts w:ascii="Arial" w:eastAsia="Arial" w:hAnsi="Arial" w:cs="Arial"/>
          <w:color w:val="222222"/>
          <w:lang w:val="es-ES"/>
        </w:rPr>
        <w:t>Humanos</w:t>
      </w:r>
      <w:r w:rsidRPr="00D9200A">
        <w:rPr>
          <w:rFonts w:ascii="Arial" w:eastAsia="Arial" w:hAnsi="Arial" w:cs="Arial"/>
          <w:color w:val="222222"/>
          <w:lang w:val="es-ES"/>
        </w:rPr>
        <w:t xml:space="preserve"> presentó un escrito de </w:t>
      </w:r>
      <w:r w:rsidRPr="004926F3">
        <w:rPr>
          <w:rFonts w:ascii="Arial" w:eastAsia="Arial" w:hAnsi="Arial" w:cs="Arial"/>
          <w:i/>
          <w:color w:val="222222"/>
          <w:lang w:val="es-ES"/>
        </w:rPr>
        <w:t>Amicus Curiae</w:t>
      </w:r>
      <w:r w:rsidRPr="00D9200A">
        <w:rPr>
          <w:rFonts w:ascii="Arial" w:eastAsia="Arial" w:hAnsi="Arial" w:cs="Arial"/>
          <w:color w:val="222222"/>
          <w:lang w:val="es-ES"/>
        </w:rPr>
        <w:t xml:space="preserve"> ante la Primera Sala de la Suprema Corte de Justicia de la Nación (SCJN), encargada de resolver un asunto en el que se revisará la constitucionalidad de una resolución que afecta directamente a una mujer adulta con discapacidad.</w:t>
      </w:r>
      <w:r w:rsidR="004926F3">
        <w:rPr>
          <w:rFonts w:ascii="Arial" w:eastAsia="Arial" w:hAnsi="Arial" w:cs="Arial"/>
          <w:color w:val="222222"/>
          <w:lang w:val="es-ES"/>
        </w:rPr>
        <w:t xml:space="preserve"> </w:t>
      </w:r>
    </w:p>
    <w:p w14:paraId="2D231C0E" w14:textId="77777777" w:rsidR="004926F3" w:rsidRDefault="004926F3" w:rsidP="00B92855">
      <w:pPr>
        <w:spacing w:after="0" w:line="240" w:lineRule="auto"/>
        <w:jc w:val="both"/>
        <w:rPr>
          <w:rFonts w:ascii="Arial" w:eastAsia="Arial" w:hAnsi="Arial" w:cs="Arial"/>
          <w:color w:val="222222"/>
          <w:lang w:val="es-ES"/>
        </w:rPr>
      </w:pPr>
    </w:p>
    <w:p w14:paraId="1561E240" w14:textId="312E3645" w:rsidR="002D489B" w:rsidRDefault="002D489B" w:rsidP="00B92855">
      <w:pPr>
        <w:spacing w:after="0" w:line="240" w:lineRule="auto"/>
        <w:jc w:val="both"/>
        <w:rPr>
          <w:rFonts w:ascii="Arial" w:eastAsia="Arial" w:hAnsi="Arial" w:cs="Arial"/>
          <w:color w:val="222222"/>
          <w:lang w:val="es-ES"/>
        </w:rPr>
      </w:pPr>
      <w:r w:rsidRPr="00D9200A">
        <w:rPr>
          <w:rFonts w:ascii="Arial" w:eastAsia="Arial" w:hAnsi="Arial" w:cs="Arial"/>
          <w:color w:val="222222"/>
          <w:lang w:val="es-ES"/>
        </w:rPr>
        <w:t>La resolución del amparo directo en revisión ADR 44/2018, permitió fijar un criterio de relevancia pues fue resuelto e</w:t>
      </w:r>
      <w:r w:rsidR="004926F3">
        <w:rPr>
          <w:rFonts w:ascii="Arial" w:eastAsia="Arial" w:hAnsi="Arial" w:cs="Arial"/>
          <w:color w:val="222222"/>
          <w:lang w:val="es-ES"/>
        </w:rPr>
        <w:t>n el mismo sentido que el asunto de Ricardo Adair,</w:t>
      </w:r>
      <w:r w:rsidRPr="00D9200A">
        <w:rPr>
          <w:rFonts w:ascii="Arial" w:eastAsia="Arial" w:hAnsi="Arial" w:cs="Arial"/>
          <w:color w:val="222222"/>
          <w:lang w:val="es-ES"/>
        </w:rPr>
        <w:t xml:space="preserve"> citado en párrafos anteriores</w:t>
      </w:r>
      <w:r w:rsidR="004926F3">
        <w:rPr>
          <w:rFonts w:ascii="Arial" w:eastAsia="Arial" w:hAnsi="Arial" w:cs="Arial"/>
          <w:color w:val="222222"/>
          <w:lang w:val="es-ES"/>
        </w:rPr>
        <w:t>,</w:t>
      </w:r>
      <w:r w:rsidRPr="00D9200A">
        <w:rPr>
          <w:rFonts w:ascii="Arial" w:eastAsia="Arial" w:hAnsi="Arial" w:cs="Arial"/>
          <w:color w:val="222222"/>
          <w:lang w:val="es-ES"/>
        </w:rPr>
        <w:t xml:space="preserve"> pues versó sobre la necesidad de reinterpretar o suprimir la figura jurídica de estado de interdicción a la luz de la Convención sobre los Derechos de las Personas con Discapacidad. Asimismo, abordó la obligación de implementar el modelo de provisión de apoyo y salvaguardias para la toma de decisiones y el ejercicio de la capacidad jurídica de las PcD, de acuerdo con lo establecido en los Artículos 12 y 13 de la Convención sobre el derecho al igual reconocimiento como persona ante la ley y el acceso a la justicia sin discriminación.</w:t>
      </w:r>
      <w:r w:rsidR="004926F3">
        <w:rPr>
          <w:rFonts w:ascii="Arial" w:eastAsia="Arial" w:hAnsi="Arial" w:cs="Arial"/>
          <w:color w:val="222222"/>
          <w:lang w:val="es-ES"/>
        </w:rPr>
        <w:t xml:space="preserve"> </w:t>
      </w:r>
      <w:r w:rsidRPr="00D9200A">
        <w:rPr>
          <w:rFonts w:ascii="Arial" w:eastAsia="Arial" w:hAnsi="Arial" w:cs="Arial"/>
          <w:color w:val="222222"/>
          <w:lang w:val="es-ES"/>
        </w:rPr>
        <w:t>Finalmente, favoreció el análisis del principio de “mejor interpretación posible de la voluntad y las preferencias”.</w:t>
      </w:r>
    </w:p>
    <w:p w14:paraId="54E4C0F8" w14:textId="77777777" w:rsidR="004926F3" w:rsidRPr="00D9200A" w:rsidRDefault="004926F3" w:rsidP="00B92855">
      <w:pPr>
        <w:spacing w:after="0" w:line="240" w:lineRule="auto"/>
        <w:jc w:val="both"/>
        <w:rPr>
          <w:rFonts w:ascii="Arial" w:eastAsia="Arial" w:hAnsi="Arial" w:cs="Arial"/>
          <w:color w:val="222222"/>
          <w:lang w:val="es-ES"/>
        </w:rPr>
      </w:pPr>
    </w:p>
    <w:p w14:paraId="673170A3" w14:textId="32AFAA7C" w:rsidR="002D489B" w:rsidRDefault="002D489B" w:rsidP="00B92855">
      <w:pPr>
        <w:spacing w:after="0" w:line="240" w:lineRule="auto"/>
        <w:jc w:val="both"/>
        <w:rPr>
          <w:rFonts w:ascii="Arial" w:eastAsia="Arial" w:hAnsi="Arial" w:cs="Arial"/>
          <w:color w:val="222222"/>
          <w:lang w:val="es-ES"/>
        </w:rPr>
      </w:pPr>
      <w:r w:rsidRPr="00D9200A">
        <w:rPr>
          <w:rFonts w:ascii="Arial" w:eastAsia="Arial" w:hAnsi="Arial" w:cs="Arial"/>
          <w:color w:val="222222"/>
          <w:lang w:val="es-ES"/>
        </w:rPr>
        <w:t xml:space="preserve">El </w:t>
      </w:r>
      <w:r w:rsidRPr="004926F3">
        <w:rPr>
          <w:rFonts w:ascii="Arial" w:eastAsia="Arial" w:hAnsi="Arial" w:cs="Arial"/>
          <w:i/>
          <w:color w:val="222222"/>
          <w:lang w:val="es-ES"/>
        </w:rPr>
        <w:t>Amicus Curiae</w:t>
      </w:r>
      <w:r w:rsidRPr="00D9200A">
        <w:rPr>
          <w:rFonts w:ascii="Arial" w:eastAsia="Arial" w:hAnsi="Arial" w:cs="Arial"/>
          <w:color w:val="222222"/>
          <w:lang w:val="es-ES"/>
        </w:rPr>
        <w:t xml:space="preserve"> presentado por la Comisión insistió en la pertinencia de analizar el asunto a la luz de los criterios de discriminación estructural adoptados por la Corte Interamericana de Derechos Humanos (Co</w:t>
      </w:r>
      <w:r w:rsidR="004926F3">
        <w:rPr>
          <w:rFonts w:ascii="Arial" w:eastAsia="Arial" w:hAnsi="Arial" w:cs="Arial"/>
          <w:color w:val="222222"/>
          <w:lang w:val="es-ES"/>
        </w:rPr>
        <w:t xml:space="preserve">rte </w:t>
      </w:r>
      <w:r w:rsidRPr="00D9200A">
        <w:rPr>
          <w:rFonts w:ascii="Arial" w:eastAsia="Arial" w:hAnsi="Arial" w:cs="Arial"/>
          <w:color w:val="222222"/>
          <w:lang w:val="es-ES"/>
        </w:rPr>
        <w:t xml:space="preserve">IDH) y aplicados en la resolución de asuntos como el AD 9/2019 relativo a los derechos de trabajadoras del hogar. Bajo esa óptica, los efectos de la sentencia podrían incorporar incluso la revisión de la </w:t>
      </w:r>
      <w:r w:rsidRPr="00D9200A">
        <w:rPr>
          <w:rFonts w:ascii="Arial" w:eastAsia="Arial" w:hAnsi="Arial" w:cs="Arial"/>
          <w:color w:val="222222"/>
          <w:lang w:val="es-ES"/>
        </w:rPr>
        <w:lastRenderedPageBreak/>
        <w:t>satisfacción de los derechos a una vivienda adecuada para PcD por parte del Estado o motivar la modificación legislativa del estado de interdicción.</w:t>
      </w:r>
      <w:r w:rsidRPr="00D9200A">
        <w:rPr>
          <w:rStyle w:val="FootnoteReference"/>
          <w:rFonts w:ascii="Arial" w:eastAsia="Arial" w:hAnsi="Arial" w:cs="Arial"/>
          <w:color w:val="222222"/>
          <w:lang w:val="es-ES"/>
        </w:rPr>
        <w:footnoteReference w:id="45"/>
      </w:r>
    </w:p>
    <w:p w14:paraId="182C1577" w14:textId="77777777" w:rsidR="0074633E" w:rsidRPr="00D9200A" w:rsidRDefault="0074633E" w:rsidP="00B92855">
      <w:pPr>
        <w:spacing w:after="0" w:line="240" w:lineRule="auto"/>
        <w:jc w:val="both"/>
        <w:rPr>
          <w:rFonts w:ascii="Arial" w:eastAsia="Arial" w:hAnsi="Arial" w:cs="Arial"/>
          <w:color w:val="222222"/>
          <w:lang w:val="es-ES"/>
        </w:rPr>
      </w:pPr>
    </w:p>
    <w:p w14:paraId="6EBB10AD" w14:textId="3621166C" w:rsidR="002D489B" w:rsidRPr="00D9200A" w:rsidRDefault="002D489B" w:rsidP="00B92855">
      <w:pPr>
        <w:spacing w:after="0" w:line="240" w:lineRule="auto"/>
        <w:jc w:val="both"/>
        <w:rPr>
          <w:rFonts w:ascii="Arial" w:eastAsia="Arial" w:hAnsi="Arial" w:cs="Arial"/>
          <w:color w:val="222222"/>
          <w:highlight w:val="white"/>
          <w:lang w:val="es-ES"/>
        </w:rPr>
      </w:pPr>
      <w:r w:rsidRPr="00D9200A">
        <w:rPr>
          <w:rFonts w:ascii="Arial" w:eastAsia="Arial" w:hAnsi="Arial" w:cs="Arial"/>
          <w:color w:val="222222"/>
          <w:highlight w:val="white"/>
          <w:lang w:val="es-ES"/>
        </w:rPr>
        <w:t>Este asunto es un precedente importante para las discusiones legislativas que pretendan modificar el Código Civil para la Ciudad de México y sus disposiciones relativas a la capacidad jurídica de las personas con discapacidad.</w:t>
      </w:r>
    </w:p>
    <w:p w14:paraId="019567E5" w14:textId="77777777" w:rsidR="0074633E" w:rsidRDefault="0074633E" w:rsidP="00B92855">
      <w:pPr>
        <w:spacing w:after="0" w:line="240" w:lineRule="auto"/>
        <w:jc w:val="both"/>
        <w:rPr>
          <w:rFonts w:ascii="Arial" w:eastAsia="Arial" w:hAnsi="Arial" w:cs="Arial"/>
          <w:color w:val="222222"/>
          <w:lang w:val="es-ES"/>
        </w:rPr>
      </w:pPr>
    </w:p>
    <w:p w14:paraId="589692D3" w14:textId="1AF8C745" w:rsidR="002072A0" w:rsidRDefault="0074633E" w:rsidP="00B92855">
      <w:pPr>
        <w:spacing w:after="0" w:line="240" w:lineRule="auto"/>
        <w:jc w:val="both"/>
        <w:rPr>
          <w:rFonts w:ascii="Arial" w:eastAsia="Arial" w:hAnsi="Arial" w:cs="Arial"/>
          <w:color w:val="222222"/>
          <w:lang w:val="es-ES"/>
        </w:rPr>
      </w:pPr>
      <w:r>
        <w:rPr>
          <w:rFonts w:ascii="Arial" w:eastAsia="Arial" w:hAnsi="Arial" w:cs="Arial"/>
          <w:color w:val="222222"/>
          <w:lang w:val="es-ES"/>
        </w:rPr>
        <w:t>Si bien l</w:t>
      </w:r>
      <w:r w:rsidR="002D489B" w:rsidRPr="00D9200A">
        <w:rPr>
          <w:rFonts w:ascii="Arial" w:eastAsia="Arial" w:hAnsi="Arial" w:cs="Arial"/>
          <w:color w:val="222222"/>
          <w:lang w:val="es-ES"/>
        </w:rPr>
        <w:t xml:space="preserve">os avances que se han tenido, a través de juicios de amparo, han sentado precedentes para el reconocimiento de la capacidad jurídica, </w:t>
      </w:r>
      <w:r>
        <w:rPr>
          <w:rFonts w:ascii="Arial" w:eastAsia="Arial" w:hAnsi="Arial" w:cs="Arial"/>
          <w:color w:val="222222"/>
          <w:lang w:val="es-ES"/>
        </w:rPr>
        <w:t>durante el proceso se han presentado diversas problemáticas</w:t>
      </w:r>
      <w:r w:rsidR="002D489B" w:rsidRPr="00D9200A">
        <w:rPr>
          <w:rFonts w:ascii="Arial" w:eastAsia="Arial" w:hAnsi="Arial" w:cs="Arial"/>
          <w:color w:val="222222"/>
          <w:lang w:val="es-ES"/>
        </w:rPr>
        <w:t xml:space="preserve"> y algunas resoluciones </w:t>
      </w:r>
      <w:r>
        <w:rPr>
          <w:rFonts w:ascii="Arial" w:eastAsia="Arial" w:hAnsi="Arial" w:cs="Arial"/>
          <w:color w:val="222222"/>
          <w:lang w:val="es-ES"/>
        </w:rPr>
        <w:t>han tenido</w:t>
      </w:r>
      <w:r w:rsidR="002D489B" w:rsidRPr="00D9200A">
        <w:rPr>
          <w:rFonts w:ascii="Arial" w:eastAsia="Arial" w:hAnsi="Arial" w:cs="Arial"/>
          <w:color w:val="222222"/>
          <w:lang w:val="es-ES"/>
        </w:rPr>
        <w:t xml:space="preserve"> resultados parciales. </w:t>
      </w:r>
      <w:r w:rsidR="002D489B" w:rsidRPr="00D9200A">
        <w:rPr>
          <w:rFonts w:ascii="Arial" w:eastAsia="Arial" w:hAnsi="Arial" w:cs="Arial"/>
          <w:color w:val="222222"/>
          <w:highlight w:val="white"/>
          <w:lang w:val="es-ES"/>
        </w:rPr>
        <w:t>En este co</w:t>
      </w:r>
      <w:r>
        <w:rPr>
          <w:rFonts w:ascii="Arial" w:eastAsia="Arial" w:hAnsi="Arial" w:cs="Arial"/>
          <w:color w:val="222222"/>
          <w:highlight w:val="white"/>
          <w:lang w:val="es-ES"/>
        </w:rPr>
        <w:t>ntexto, sigue siendo necesario</w:t>
      </w:r>
      <w:r w:rsidR="00C668C1" w:rsidRPr="00D9200A">
        <w:rPr>
          <w:rFonts w:ascii="Arial" w:eastAsia="Arial" w:hAnsi="Arial" w:cs="Arial"/>
          <w:color w:val="222222"/>
          <w:highlight w:val="white"/>
          <w:lang w:val="es-ES"/>
        </w:rPr>
        <w:t xml:space="preserve"> </w:t>
      </w:r>
      <w:r w:rsidR="004E768E" w:rsidRPr="00D9200A">
        <w:rPr>
          <w:rFonts w:ascii="Arial" w:eastAsia="Arial" w:hAnsi="Arial" w:cs="Arial"/>
          <w:color w:val="222222"/>
          <w:highlight w:val="white"/>
          <w:lang w:val="es-ES"/>
        </w:rPr>
        <w:t>modificar el</w:t>
      </w:r>
      <w:r w:rsidR="002D489B" w:rsidRPr="00D9200A">
        <w:rPr>
          <w:rFonts w:ascii="Arial" w:eastAsia="Arial" w:hAnsi="Arial" w:cs="Arial"/>
          <w:color w:val="222222"/>
          <w:highlight w:val="white"/>
          <w:lang w:val="es-ES"/>
        </w:rPr>
        <w:t xml:space="preserve"> </w:t>
      </w:r>
      <w:r w:rsidR="00C668C1" w:rsidRPr="00D9200A">
        <w:rPr>
          <w:rFonts w:ascii="Arial" w:eastAsia="Arial" w:hAnsi="Arial" w:cs="Arial"/>
          <w:color w:val="222222"/>
          <w:highlight w:val="white"/>
          <w:lang w:val="es-ES"/>
        </w:rPr>
        <w:t>Código Civil</w:t>
      </w:r>
      <w:r w:rsidR="002D489B" w:rsidRPr="00D9200A">
        <w:rPr>
          <w:rFonts w:ascii="Arial" w:eastAsia="Arial" w:hAnsi="Arial" w:cs="Arial"/>
          <w:color w:val="222222"/>
          <w:highlight w:val="white"/>
          <w:lang w:val="es-ES"/>
        </w:rPr>
        <w:t xml:space="preserve"> local</w:t>
      </w:r>
      <w:r w:rsidR="00C668C1" w:rsidRPr="00D9200A">
        <w:rPr>
          <w:rFonts w:ascii="Arial" w:eastAsia="Arial" w:hAnsi="Arial" w:cs="Arial"/>
          <w:color w:val="222222"/>
          <w:highlight w:val="white"/>
          <w:lang w:val="es-ES"/>
        </w:rPr>
        <w:t>, para armonizarlo con la Constitución</w:t>
      </w:r>
      <w:r w:rsidR="002D489B" w:rsidRPr="00D9200A">
        <w:rPr>
          <w:rFonts w:ascii="Arial" w:eastAsia="Arial" w:hAnsi="Arial" w:cs="Arial"/>
          <w:color w:val="222222"/>
          <w:highlight w:val="white"/>
          <w:lang w:val="es-ES"/>
        </w:rPr>
        <w:t xml:space="preserve"> de la Ciudad</w:t>
      </w:r>
      <w:r w:rsidR="00C668C1" w:rsidRPr="00D9200A">
        <w:rPr>
          <w:rFonts w:ascii="Arial" w:eastAsia="Arial" w:hAnsi="Arial" w:cs="Arial"/>
          <w:color w:val="222222"/>
          <w:highlight w:val="white"/>
          <w:lang w:val="es-ES"/>
        </w:rPr>
        <w:t>, así como con la Ley local, y con</w:t>
      </w:r>
      <w:r w:rsidR="002D489B" w:rsidRPr="00D9200A">
        <w:rPr>
          <w:rFonts w:ascii="Arial" w:eastAsia="Arial" w:hAnsi="Arial" w:cs="Arial"/>
          <w:color w:val="222222"/>
          <w:highlight w:val="white"/>
          <w:lang w:val="es-ES"/>
        </w:rPr>
        <w:t xml:space="preserve"> el </w:t>
      </w:r>
      <w:r w:rsidR="004E768E" w:rsidRPr="00D9200A">
        <w:rPr>
          <w:rFonts w:ascii="Arial" w:eastAsia="Arial" w:hAnsi="Arial" w:cs="Arial"/>
          <w:color w:val="222222"/>
          <w:highlight w:val="white"/>
          <w:lang w:val="es-ES"/>
        </w:rPr>
        <w:t>referente jurídico que</w:t>
      </w:r>
      <w:r w:rsidR="002D489B" w:rsidRPr="00D9200A">
        <w:rPr>
          <w:rFonts w:ascii="Arial" w:eastAsia="Arial" w:hAnsi="Arial" w:cs="Arial"/>
          <w:color w:val="222222"/>
          <w:highlight w:val="white"/>
          <w:lang w:val="es-ES"/>
        </w:rPr>
        <w:t xml:space="preserve"> representan</w:t>
      </w:r>
      <w:r w:rsidR="004E768E" w:rsidRPr="00D9200A">
        <w:rPr>
          <w:rFonts w:ascii="Arial" w:eastAsia="Arial" w:hAnsi="Arial" w:cs="Arial"/>
          <w:color w:val="222222"/>
          <w:highlight w:val="white"/>
          <w:lang w:val="es-ES"/>
        </w:rPr>
        <w:t xml:space="preserve"> </w:t>
      </w:r>
      <w:r w:rsidR="00C668C1" w:rsidRPr="00D9200A">
        <w:rPr>
          <w:rFonts w:ascii="Arial" w:eastAsia="Arial" w:hAnsi="Arial" w:cs="Arial"/>
          <w:color w:val="222222"/>
          <w:highlight w:val="white"/>
          <w:lang w:val="es-ES"/>
        </w:rPr>
        <w:t xml:space="preserve">las resoluciones de la Suprema Corte de Justicia, sobre la inconstitucionalidad de la interdicción y en las que se ha reconocido la capacidad jurídica de las personas con discapacidad. </w:t>
      </w:r>
    </w:p>
    <w:p w14:paraId="009BAF07" w14:textId="77777777" w:rsidR="0074633E" w:rsidRPr="0074633E" w:rsidRDefault="0074633E" w:rsidP="00B92855">
      <w:pPr>
        <w:spacing w:after="0" w:line="240" w:lineRule="auto"/>
        <w:jc w:val="both"/>
        <w:rPr>
          <w:rFonts w:ascii="Arial" w:eastAsia="Arial" w:hAnsi="Arial" w:cs="Arial"/>
          <w:color w:val="222222"/>
          <w:lang w:val="es-ES"/>
        </w:rPr>
      </w:pPr>
    </w:p>
    <w:p w14:paraId="238B8FFB" w14:textId="01389830" w:rsidR="002072A0" w:rsidRDefault="002D489B" w:rsidP="00B92855">
      <w:pPr>
        <w:spacing w:after="0" w:line="240" w:lineRule="auto"/>
        <w:jc w:val="both"/>
        <w:rPr>
          <w:rFonts w:ascii="Arial" w:eastAsia="Arial" w:hAnsi="Arial" w:cs="Arial"/>
          <w:color w:val="222222"/>
          <w:highlight w:val="white"/>
          <w:lang w:val="es-ES"/>
        </w:rPr>
      </w:pPr>
      <w:r w:rsidRPr="00D9200A">
        <w:rPr>
          <w:rFonts w:ascii="Arial" w:eastAsia="Arial" w:hAnsi="Arial" w:cs="Arial"/>
          <w:color w:val="222222"/>
          <w:highlight w:val="white"/>
          <w:lang w:val="es-ES"/>
        </w:rPr>
        <w:t>El</w:t>
      </w:r>
      <w:r w:rsidR="00C668C1" w:rsidRPr="00D9200A">
        <w:rPr>
          <w:rFonts w:ascii="Arial" w:eastAsia="Arial" w:hAnsi="Arial" w:cs="Arial"/>
          <w:color w:val="222222"/>
          <w:highlight w:val="white"/>
          <w:lang w:val="es-ES"/>
        </w:rPr>
        <w:t xml:space="preserve"> reto más grande es el establecimiento de un sistema de apoyos para la toma de decisiones jurídicas, que sustituya la figura de interdicción y ofrezca opciones a las personas con discapacidad, según su condición, necesidades y preferencias, pudiendo estos ser de distintos tipos e intensidades. Se han realizado distintos trabajos interinstitucionales con el impulso de las organizaciones de la sociedad civil, para plantear este sistema de apoyos, pero aún no se cuenta con un esquema de política para su realización. </w:t>
      </w:r>
    </w:p>
    <w:p w14:paraId="73330874" w14:textId="77777777" w:rsidR="0074633E" w:rsidRPr="00D9200A" w:rsidRDefault="0074633E" w:rsidP="00B92855">
      <w:pPr>
        <w:spacing w:after="0" w:line="240" w:lineRule="auto"/>
        <w:jc w:val="both"/>
        <w:rPr>
          <w:rFonts w:ascii="Arial" w:eastAsia="Arial" w:hAnsi="Arial" w:cs="Arial"/>
          <w:color w:val="222222"/>
          <w:highlight w:val="white"/>
          <w:lang w:val="es-ES"/>
        </w:rPr>
      </w:pPr>
    </w:p>
    <w:p w14:paraId="3C1F562B" w14:textId="1B2231D2" w:rsidR="002072A0" w:rsidRDefault="00C668C1" w:rsidP="00B92855">
      <w:pPr>
        <w:spacing w:after="0" w:line="240" w:lineRule="auto"/>
        <w:jc w:val="both"/>
        <w:rPr>
          <w:rFonts w:ascii="Arial" w:eastAsia="Arial" w:hAnsi="Arial" w:cs="Arial"/>
          <w:color w:val="222222"/>
          <w:highlight w:val="white"/>
          <w:lang w:val="es-ES"/>
        </w:rPr>
      </w:pPr>
      <w:r w:rsidRPr="00D9200A">
        <w:rPr>
          <w:rFonts w:ascii="Arial" w:eastAsia="Arial" w:hAnsi="Arial" w:cs="Arial"/>
          <w:color w:val="222222"/>
          <w:highlight w:val="white"/>
          <w:lang w:val="es-ES"/>
        </w:rPr>
        <w:t>Actualmente</w:t>
      </w:r>
      <w:r w:rsidR="0074633E">
        <w:rPr>
          <w:rFonts w:ascii="Arial" w:eastAsia="Arial" w:hAnsi="Arial" w:cs="Arial"/>
          <w:color w:val="222222"/>
          <w:highlight w:val="white"/>
          <w:lang w:val="es-ES"/>
        </w:rPr>
        <w:t>,</w:t>
      </w:r>
      <w:r w:rsidRPr="00D9200A">
        <w:rPr>
          <w:rFonts w:ascii="Arial" w:eastAsia="Arial" w:hAnsi="Arial" w:cs="Arial"/>
          <w:color w:val="222222"/>
          <w:highlight w:val="white"/>
          <w:lang w:val="es-ES"/>
        </w:rPr>
        <w:t xml:space="preserve"> los servicios de apoyo que existen son por parte de familiares, organizaciones o incluso de instituciones públicas, pero todos son informales, al no existir políticas que establezcan mecanismos</w:t>
      </w:r>
      <w:r w:rsidR="002D489B" w:rsidRPr="00D9200A">
        <w:rPr>
          <w:rFonts w:ascii="Arial" w:eastAsia="Arial" w:hAnsi="Arial" w:cs="Arial"/>
          <w:color w:val="222222"/>
          <w:highlight w:val="white"/>
          <w:lang w:val="es-ES"/>
        </w:rPr>
        <w:t xml:space="preserve"> y presupuestos para</w:t>
      </w:r>
      <w:r w:rsidRPr="00D9200A">
        <w:rPr>
          <w:rFonts w:ascii="Arial" w:eastAsia="Arial" w:hAnsi="Arial" w:cs="Arial"/>
          <w:color w:val="222222"/>
          <w:highlight w:val="white"/>
          <w:lang w:val="es-ES"/>
        </w:rPr>
        <w:t xml:space="preserve"> </w:t>
      </w:r>
      <w:r w:rsidR="002D489B" w:rsidRPr="00D9200A">
        <w:rPr>
          <w:rFonts w:ascii="Arial" w:eastAsia="Arial" w:hAnsi="Arial" w:cs="Arial"/>
          <w:color w:val="222222"/>
          <w:highlight w:val="white"/>
          <w:lang w:val="es-ES"/>
        </w:rPr>
        <w:t>garantizarlos</w:t>
      </w:r>
      <w:r w:rsidRPr="00D9200A">
        <w:rPr>
          <w:rFonts w:ascii="Arial" w:eastAsia="Arial" w:hAnsi="Arial" w:cs="Arial"/>
          <w:color w:val="222222"/>
          <w:highlight w:val="white"/>
          <w:lang w:val="es-ES"/>
        </w:rPr>
        <w:t xml:space="preserve">. </w:t>
      </w:r>
      <w:r w:rsidR="002D489B" w:rsidRPr="00D9200A">
        <w:rPr>
          <w:rFonts w:ascii="Arial" w:eastAsia="Arial" w:hAnsi="Arial" w:cs="Arial"/>
          <w:color w:val="222222"/>
          <w:highlight w:val="white"/>
          <w:lang w:val="es-ES"/>
        </w:rPr>
        <w:t>C</w:t>
      </w:r>
      <w:r w:rsidRPr="00D9200A">
        <w:rPr>
          <w:rFonts w:ascii="Arial" w:eastAsia="Arial" w:hAnsi="Arial" w:cs="Arial"/>
          <w:color w:val="222222"/>
          <w:highlight w:val="white"/>
          <w:lang w:val="es-ES"/>
        </w:rPr>
        <w:t>omo lo señala el Informe Mundial de la Discapacidad 2011 (BM/OMS 201</w:t>
      </w:r>
      <w:r w:rsidRPr="00D9200A">
        <w:rPr>
          <w:rFonts w:ascii="Arial" w:eastAsia="Arial" w:hAnsi="Arial" w:cs="Arial"/>
          <w:color w:val="222222"/>
          <w:lang w:val="es-ES"/>
        </w:rPr>
        <w:t>1)</w:t>
      </w:r>
      <w:r w:rsidRPr="00D9200A">
        <w:rPr>
          <w:rFonts w:ascii="Arial" w:hAnsi="Arial" w:cs="Arial"/>
          <w:color w:val="272727"/>
          <w:lang w:val="es-ES"/>
        </w:rPr>
        <w:t xml:space="preserve"> </w:t>
      </w:r>
      <w:r w:rsidRPr="00D9200A">
        <w:rPr>
          <w:rFonts w:ascii="Arial" w:eastAsia="Arial" w:hAnsi="Arial" w:cs="Arial"/>
          <w:color w:val="222222"/>
          <w:highlight w:val="white"/>
          <w:lang w:val="es-ES"/>
        </w:rPr>
        <w:t xml:space="preserve">es </w:t>
      </w:r>
      <w:r w:rsidR="002D489B" w:rsidRPr="00D9200A">
        <w:rPr>
          <w:rFonts w:ascii="Arial" w:eastAsia="Arial" w:hAnsi="Arial" w:cs="Arial"/>
          <w:color w:val="222222"/>
          <w:highlight w:val="white"/>
          <w:lang w:val="es-ES"/>
        </w:rPr>
        <w:t xml:space="preserve">necesario </w:t>
      </w:r>
      <w:r w:rsidRPr="00D9200A">
        <w:rPr>
          <w:rFonts w:ascii="Arial" w:eastAsia="Arial" w:hAnsi="Arial" w:cs="Arial"/>
          <w:color w:val="222222"/>
          <w:highlight w:val="white"/>
          <w:lang w:val="es-ES"/>
        </w:rPr>
        <w:t xml:space="preserve">crear marcos legales que incluyan reglamentos de los proveedores, normas de calidad, procedimientos de contratación, sistema de evaluación y asignación de recursos, cuestiones sobre las que ya </w:t>
      </w:r>
      <w:r w:rsidR="0074633E">
        <w:rPr>
          <w:rFonts w:ascii="Arial" w:eastAsia="Arial" w:hAnsi="Arial" w:cs="Arial"/>
          <w:color w:val="222222"/>
          <w:highlight w:val="white"/>
          <w:lang w:val="es-ES"/>
        </w:rPr>
        <w:t>se ha pronunciado</w:t>
      </w:r>
      <w:r w:rsidRPr="00D9200A">
        <w:rPr>
          <w:rFonts w:ascii="Arial" w:eastAsia="Arial" w:hAnsi="Arial" w:cs="Arial"/>
          <w:color w:val="222222"/>
          <w:highlight w:val="white"/>
          <w:lang w:val="es-ES"/>
        </w:rPr>
        <w:t xml:space="preserve"> la Suprema Corte </w:t>
      </w:r>
      <w:r w:rsidR="002D489B" w:rsidRPr="00D9200A">
        <w:rPr>
          <w:rFonts w:ascii="Arial" w:eastAsia="Arial" w:hAnsi="Arial" w:cs="Arial"/>
          <w:color w:val="222222"/>
          <w:highlight w:val="white"/>
          <w:lang w:val="es-ES"/>
        </w:rPr>
        <w:t xml:space="preserve">en la substanciación del </w:t>
      </w:r>
      <w:r w:rsidR="0074633E">
        <w:rPr>
          <w:rFonts w:ascii="Arial" w:eastAsia="Arial" w:hAnsi="Arial" w:cs="Arial"/>
          <w:color w:val="222222"/>
          <w:highlight w:val="white"/>
          <w:lang w:val="es-ES"/>
        </w:rPr>
        <w:t>expediente de q</w:t>
      </w:r>
      <w:r w:rsidRPr="00D9200A">
        <w:rPr>
          <w:rFonts w:ascii="Arial" w:eastAsia="Arial" w:hAnsi="Arial" w:cs="Arial"/>
          <w:color w:val="222222"/>
          <w:highlight w:val="white"/>
          <w:lang w:val="es-ES"/>
        </w:rPr>
        <w:t>ueja 57/2016.</w:t>
      </w:r>
      <w:r w:rsidR="002D489B" w:rsidRPr="00D9200A">
        <w:rPr>
          <w:rStyle w:val="FootnoteReference"/>
          <w:rFonts w:ascii="Arial" w:eastAsia="Arial" w:hAnsi="Arial" w:cs="Arial"/>
          <w:color w:val="222222"/>
          <w:highlight w:val="white"/>
          <w:lang w:val="es-ES"/>
        </w:rPr>
        <w:footnoteReference w:id="46"/>
      </w:r>
      <w:r w:rsidRPr="00D9200A">
        <w:rPr>
          <w:rFonts w:ascii="Arial" w:eastAsia="Arial" w:hAnsi="Arial" w:cs="Arial"/>
          <w:color w:val="222222"/>
          <w:highlight w:val="white"/>
          <w:lang w:val="es-ES"/>
        </w:rPr>
        <w:t xml:space="preserve"> </w:t>
      </w:r>
    </w:p>
    <w:p w14:paraId="09DDFD7E" w14:textId="77777777" w:rsidR="0074633E" w:rsidRPr="00D9200A" w:rsidRDefault="0074633E" w:rsidP="00B92855">
      <w:pPr>
        <w:spacing w:after="0" w:line="240" w:lineRule="auto"/>
        <w:jc w:val="both"/>
        <w:rPr>
          <w:rFonts w:ascii="Arial" w:eastAsia="Arial" w:hAnsi="Arial" w:cs="Arial"/>
          <w:color w:val="222222"/>
          <w:highlight w:val="white"/>
          <w:lang w:val="es-ES"/>
        </w:rPr>
      </w:pPr>
    </w:p>
    <w:p w14:paraId="2BB17904" w14:textId="77777777" w:rsidR="000063FB" w:rsidRPr="00D9200A" w:rsidRDefault="000063FB" w:rsidP="000063FB">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222222"/>
          <w:highlight w:val="white"/>
          <w:lang w:val="es-ES"/>
        </w:rPr>
        <w:t xml:space="preserve">Otros elementos indispensables </w:t>
      </w:r>
      <w:r>
        <w:rPr>
          <w:rFonts w:ascii="Arial" w:eastAsia="Arial" w:hAnsi="Arial" w:cs="Arial"/>
          <w:color w:val="222222"/>
          <w:lang w:val="es-ES"/>
        </w:rPr>
        <w:t>son las</w:t>
      </w:r>
      <w:r w:rsidR="00C668C1" w:rsidRPr="00D9200A">
        <w:rPr>
          <w:rFonts w:ascii="Arial" w:eastAsia="Arial" w:hAnsi="Arial" w:cs="Arial"/>
          <w:color w:val="000000"/>
          <w:lang w:val="es-ES"/>
        </w:rPr>
        <w:t xml:space="preserve"> medidas financieras adecuadas que respalden la política pública</w:t>
      </w:r>
      <w:r>
        <w:rPr>
          <w:rFonts w:ascii="Arial" w:eastAsia="Arial" w:hAnsi="Arial" w:cs="Arial"/>
          <w:color w:val="000000"/>
          <w:lang w:val="es-ES"/>
        </w:rPr>
        <w:t xml:space="preserve">; y </w:t>
      </w:r>
      <w:r w:rsidRPr="00D9200A">
        <w:rPr>
          <w:rFonts w:ascii="Arial" w:eastAsia="Arial" w:hAnsi="Arial" w:cs="Arial"/>
          <w:color w:val="000000"/>
          <w:lang w:val="es-ES"/>
        </w:rPr>
        <w:t xml:space="preserve">la generación de investigaciones y datos cuantitativos y cualitativos relacionados con las personas con discapacidad, específicamente la situación de sustitución de la voluntad que viven y las barreras a las que se enfrentan para la toma de decisiones, la vida independiente, entre otros. Para estos trabajos de investigación se debe involucrar a las personas con discapacidad. </w:t>
      </w:r>
    </w:p>
    <w:p w14:paraId="7530936C" w14:textId="77777777" w:rsidR="000063FB" w:rsidRDefault="000063FB" w:rsidP="00B92855">
      <w:pPr>
        <w:pBdr>
          <w:top w:val="nil"/>
          <w:left w:val="nil"/>
          <w:bottom w:val="nil"/>
          <w:right w:val="nil"/>
          <w:between w:val="nil"/>
        </w:pBdr>
        <w:spacing w:after="0" w:line="240" w:lineRule="auto"/>
        <w:jc w:val="both"/>
        <w:rPr>
          <w:rFonts w:ascii="Arial" w:eastAsia="Arial" w:hAnsi="Arial" w:cs="Arial"/>
          <w:color w:val="000000"/>
          <w:lang w:val="es-ES"/>
        </w:rPr>
      </w:pPr>
    </w:p>
    <w:p w14:paraId="0692E8AE" w14:textId="70D6A2CD" w:rsidR="002D489B" w:rsidRDefault="000063FB" w:rsidP="00B92855">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000000"/>
          <w:lang w:val="es-ES"/>
        </w:rPr>
        <w:t>A su vez, o</w:t>
      </w:r>
      <w:r w:rsidR="002D489B" w:rsidRPr="00D9200A">
        <w:rPr>
          <w:rFonts w:ascii="Arial" w:eastAsia="Arial" w:hAnsi="Arial" w:cs="Arial"/>
          <w:color w:val="000000"/>
          <w:lang w:val="es-ES"/>
        </w:rPr>
        <w:t xml:space="preserve">tro reto presente en la Ciudad de México, es promover la investigación académica para el reconocimiento de la capacidad jurídica y la garantía de cualquier otro derecho, pues si bien existe literatura sobre el tema, ésta es mayoritariamente cualitativa y, en menor medida, cuantitativa. </w:t>
      </w:r>
    </w:p>
    <w:p w14:paraId="040F2649" w14:textId="77777777" w:rsidR="000063FB" w:rsidRPr="00D9200A" w:rsidRDefault="000063FB" w:rsidP="00B92855">
      <w:pPr>
        <w:pBdr>
          <w:top w:val="nil"/>
          <w:left w:val="nil"/>
          <w:bottom w:val="nil"/>
          <w:right w:val="nil"/>
          <w:between w:val="nil"/>
        </w:pBdr>
        <w:spacing w:after="0" w:line="240" w:lineRule="auto"/>
        <w:jc w:val="both"/>
        <w:rPr>
          <w:rFonts w:ascii="Arial" w:eastAsia="Arial" w:hAnsi="Arial" w:cs="Arial"/>
          <w:color w:val="000000"/>
          <w:lang w:val="es-ES"/>
        </w:rPr>
      </w:pPr>
    </w:p>
    <w:p w14:paraId="7DDEC1F7" w14:textId="4CCA28F8" w:rsidR="002D489B" w:rsidRPr="001E15AC" w:rsidRDefault="002D489B" w:rsidP="001E15AC">
      <w:pPr>
        <w:pBdr>
          <w:top w:val="nil"/>
          <w:left w:val="nil"/>
          <w:bottom w:val="nil"/>
          <w:right w:val="nil"/>
          <w:between w:val="nil"/>
        </w:pBdr>
        <w:spacing w:after="0" w:line="240" w:lineRule="auto"/>
        <w:jc w:val="both"/>
        <w:rPr>
          <w:rFonts w:ascii="Arial" w:eastAsia="Arial" w:hAnsi="Arial" w:cs="Arial"/>
          <w:color w:val="000000"/>
          <w:lang w:val="es-ES"/>
        </w:rPr>
      </w:pPr>
      <w:r w:rsidRPr="00D9200A">
        <w:rPr>
          <w:rFonts w:ascii="Arial" w:eastAsia="Arial" w:hAnsi="Arial" w:cs="Arial"/>
          <w:color w:val="000000"/>
          <w:lang w:val="es-ES"/>
        </w:rPr>
        <w:t xml:space="preserve">Se han desarrollado estrategias de capacitación y sensibilización a personas servidoras públicas, específicamente a quienes imparten justicia, pero es necesario seguir avanzando en este aspecto rumbo a un cambio de paradigma que garantice la </w:t>
      </w:r>
      <w:r w:rsidRPr="00D9200A">
        <w:rPr>
          <w:rFonts w:ascii="Arial" w:eastAsia="Arial" w:hAnsi="Arial" w:cs="Arial"/>
          <w:color w:val="000000"/>
          <w:lang w:val="es-ES"/>
        </w:rPr>
        <w:lastRenderedPageBreak/>
        <w:t>inclusión plena de las personas con discapacidad. Un reto para este tema es que se incluya a las personas con discapacidad como capacitadoras y que sean ellas quienes sensibilicen y brinden in</w:t>
      </w:r>
      <w:r w:rsidR="00AA2FED">
        <w:rPr>
          <w:rFonts w:ascii="Arial" w:eastAsia="Arial" w:hAnsi="Arial" w:cs="Arial"/>
          <w:color w:val="000000"/>
          <w:lang w:val="es-ES"/>
        </w:rPr>
        <w:t>formación y experiencia también;</w:t>
      </w:r>
      <w:r w:rsidRPr="00D9200A">
        <w:rPr>
          <w:rFonts w:ascii="Arial" w:eastAsia="Arial" w:hAnsi="Arial" w:cs="Arial"/>
          <w:color w:val="000000"/>
          <w:lang w:val="es-ES"/>
        </w:rPr>
        <w:t xml:space="preserve"> lo anterior</w:t>
      </w:r>
      <w:r w:rsidR="00AA2FED">
        <w:rPr>
          <w:rFonts w:ascii="Arial" w:eastAsia="Arial" w:hAnsi="Arial" w:cs="Arial"/>
          <w:color w:val="000000"/>
          <w:lang w:val="es-ES"/>
        </w:rPr>
        <w:t xml:space="preserve"> </w:t>
      </w:r>
      <w:r w:rsidRPr="00D9200A">
        <w:rPr>
          <w:rFonts w:ascii="Arial" w:eastAsia="Arial" w:hAnsi="Arial" w:cs="Arial"/>
          <w:color w:val="000000"/>
          <w:lang w:val="es-ES"/>
        </w:rPr>
        <w:t xml:space="preserve">en cumplimiento </w:t>
      </w:r>
      <w:r w:rsidR="00AA2FED">
        <w:rPr>
          <w:rFonts w:ascii="Arial" w:eastAsia="Arial" w:hAnsi="Arial" w:cs="Arial"/>
          <w:color w:val="000000"/>
          <w:lang w:val="es-ES"/>
        </w:rPr>
        <w:t>a</w:t>
      </w:r>
      <w:r w:rsidRPr="00D9200A">
        <w:rPr>
          <w:rFonts w:ascii="Arial" w:eastAsia="Arial" w:hAnsi="Arial" w:cs="Arial"/>
          <w:color w:val="000000"/>
          <w:lang w:val="es-ES"/>
        </w:rPr>
        <w:t xml:space="preserve">l principio de la Convención de “nada de nosotras sin nosotras”. </w:t>
      </w:r>
    </w:p>
    <w:p w14:paraId="50E356D0" w14:textId="02BF776F" w:rsidR="002072A0" w:rsidRPr="001E15AC" w:rsidRDefault="007A7D0D" w:rsidP="007A7D0D">
      <w:pPr>
        <w:pStyle w:val="Heading2"/>
        <w:rPr>
          <w:rFonts w:ascii="Arial" w:eastAsia="Arial" w:hAnsi="Arial" w:cs="Arial"/>
          <w:b w:val="0"/>
          <w:sz w:val="22"/>
          <w:szCs w:val="24"/>
          <w:highlight w:val="white"/>
          <w:lang w:val="es-ES"/>
        </w:rPr>
      </w:pPr>
      <w:bookmarkStart w:id="11" w:name="_Toc17135745"/>
      <w:r w:rsidRPr="001E15AC">
        <w:rPr>
          <w:rFonts w:ascii="Arial" w:eastAsia="Arial" w:hAnsi="Arial" w:cs="Arial"/>
          <w:b w:val="0"/>
          <w:sz w:val="22"/>
          <w:szCs w:val="24"/>
          <w:highlight w:val="white"/>
          <w:lang w:val="es-ES"/>
        </w:rPr>
        <w:t xml:space="preserve">c) </w:t>
      </w:r>
      <w:r w:rsidR="00C668C1" w:rsidRPr="001E15AC">
        <w:rPr>
          <w:rFonts w:ascii="Arial" w:eastAsia="Arial" w:hAnsi="Arial" w:cs="Arial"/>
          <w:sz w:val="22"/>
          <w:szCs w:val="24"/>
          <w:highlight w:val="white"/>
          <w:lang w:val="es-ES"/>
        </w:rPr>
        <w:t>Artículo 13. Acceso a la justicia</w:t>
      </w:r>
      <w:bookmarkEnd w:id="11"/>
    </w:p>
    <w:p w14:paraId="06559885" w14:textId="77777777" w:rsidR="007A7D0D" w:rsidRPr="00D9200A" w:rsidRDefault="007A7D0D" w:rsidP="00B92855">
      <w:pPr>
        <w:spacing w:after="0" w:line="240" w:lineRule="auto"/>
        <w:jc w:val="both"/>
        <w:rPr>
          <w:rFonts w:ascii="Arial" w:eastAsia="Arial" w:hAnsi="Arial" w:cs="Arial"/>
          <w:b/>
          <w:color w:val="222222"/>
          <w:highlight w:val="white"/>
          <w:lang w:val="es-ES"/>
        </w:rPr>
      </w:pPr>
    </w:p>
    <w:p w14:paraId="3C86425A" w14:textId="104D4B89" w:rsidR="002072A0" w:rsidRPr="00D9200A" w:rsidRDefault="00C668C1" w:rsidP="00B92855">
      <w:pPr>
        <w:spacing w:after="0" w:line="240" w:lineRule="auto"/>
        <w:jc w:val="both"/>
        <w:rPr>
          <w:rFonts w:ascii="Arial" w:eastAsia="Arial" w:hAnsi="Arial" w:cs="Arial"/>
          <w:lang w:val="es-ES"/>
        </w:rPr>
      </w:pPr>
      <w:r w:rsidRPr="00D9200A">
        <w:rPr>
          <w:rFonts w:ascii="Arial" w:eastAsia="Arial" w:hAnsi="Arial" w:cs="Arial"/>
          <w:lang w:val="es-ES"/>
        </w:rPr>
        <w:t xml:space="preserve">En </w:t>
      </w:r>
      <w:r w:rsidR="002D489B" w:rsidRPr="00D9200A">
        <w:rPr>
          <w:rFonts w:ascii="Arial" w:eastAsia="Arial" w:hAnsi="Arial" w:cs="Arial"/>
          <w:lang w:val="es-ES"/>
        </w:rPr>
        <w:t>las Observaciones finales sobre el informe inicial de México, en particular la observación 25, el</w:t>
      </w:r>
      <w:r w:rsidRPr="00D9200A">
        <w:rPr>
          <w:rFonts w:ascii="Arial" w:eastAsia="Arial" w:hAnsi="Arial" w:cs="Arial"/>
          <w:lang w:val="es-ES"/>
        </w:rPr>
        <w:t xml:space="preserve"> Comité sobre los Derechos de las Personas con Discapacidad señala </w:t>
      </w:r>
      <w:r w:rsidR="002D489B" w:rsidRPr="00D9200A">
        <w:rPr>
          <w:rFonts w:ascii="Arial" w:eastAsia="Arial" w:hAnsi="Arial" w:cs="Arial"/>
          <w:lang w:val="es-ES"/>
        </w:rPr>
        <w:t>su preocupación por el</w:t>
      </w:r>
      <w:r w:rsidRPr="00D9200A">
        <w:rPr>
          <w:rFonts w:ascii="Arial" w:eastAsia="Arial" w:hAnsi="Arial" w:cs="Arial"/>
          <w:lang w:val="es-ES"/>
        </w:rPr>
        <w:t xml:space="preserve"> escaso acceso a la justicia de personas con discapacidad de comunidades indígenas; de mujeres y niñas con discapacidad víctimas de violencia y abuso; de personas con discapacidad institucionalizadas; y de niños y niñas con discapacidad.</w:t>
      </w:r>
      <w:r w:rsidR="007A7D0D">
        <w:rPr>
          <w:rFonts w:ascii="Arial" w:eastAsia="Arial" w:hAnsi="Arial" w:cs="Arial"/>
          <w:lang w:val="es-ES"/>
        </w:rPr>
        <w:t xml:space="preserve"> Al respecto, se observa lo siguiente:</w:t>
      </w:r>
    </w:p>
    <w:p w14:paraId="6EC627E4" w14:textId="77777777" w:rsidR="007A7D0D" w:rsidRPr="00D9200A" w:rsidRDefault="007A7D0D" w:rsidP="00B92855">
      <w:pPr>
        <w:spacing w:after="0" w:line="240" w:lineRule="auto"/>
        <w:jc w:val="both"/>
        <w:rPr>
          <w:rFonts w:ascii="Arial" w:eastAsia="Arial" w:hAnsi="Arial" w:cs="Arial"/>
          <w:b/>
          <w:color w:val="222222"/>
          <w:highlight w:val="white"/>
          <w:lang w:val="es-ES"/>
        </w:rPr>
      </w:pPr>
    </w:p>
    <w:p w14:paraId="28EB5EFD" w14:textId="77777777" w:rsidR="007A7D0D" w:rsidRPr="001E15AC" w:rsidRDefault="007A7D0D" w:rsidP="00B92855">
      <w:pPr>
        <w:spacing w:after="0" w:line="240" w:lineRule="auto"/>
        <w:jc w:val="both"/>
        <w:rPr>
          <w:rFonts w:ascii="Arial" w:eastAsia="Arial" w:hAnsi="Arial" w:cs="Arial"/>
          <w:b/>
          <w:highlight w:val="white"/>
          <w:lang w:val="es-ES"/>
        </w:rPr>
      </w:pPr>
      <w:r w:rsidRPr="001E15AC">
        <w:rPr>
          <w:rFonts w:ascii="Arial" w:eastAsia="Arial" w:hAnsi="Arial" w:cs="Arial"/>
          <w:b/>
          <w:highlight w:val="white"/>
          <w:lang w:val="es-ES"/>
        </w:rPr>
        <w:t>c.1) Avances</w:t>
      </w:r>
    </w:p>
    <w:p w14:paraId="4001B947" w14:textId="56969892" w:rsidR="002072A0" w:rsidRPr="00D9200A" w:rsidRDefault="002072A0" w:rsidP="00B92855">
      <w:pPr>
        <w:spacing w:after="0" w:line="240" w:lineRule="auto"/>
        <w:jc w:val="both"/>
        <w:rPr>
          <w:rFonts w:ascii="Arial" w:eastAsia="Arial" w:hAnsi="Arial" w:cs="Arial"/>
          <w:b/>
          <w:color w:val="222222"/>
          <w:highlight w:val="white"/>
          <w:lang w:val="es-ES"/>
        </w:rPr>
      </w:pPr>
    </w:p>
    <w:p w14:paraId="1D2DA1C7" w14:textId="77777777" w:rsidR="002072A0" w:rsidRPr="00D9200A" w:rsidRDefault="00C668C1" w:rsidP="00B92855">
      <w:pPr>
        <w:pBdr>
          <w:top w:val="nil"/>
          <w:left w:val="nil"/>
          <w:bottom w:val="nil"/>
          <w:right w:val="nil"/>
          <w:between w:val="nil"/>
        </w:pBdr>
        <w:spacing w:after="0" w:line="240" w:lineRule="auto"/>
        <w:jc w:val="both"/>
        <w:rPr>
          <w:rFonts w:ascii="Arial" w:eastAsia="Arial" w:hAnsi="Arial" w:cs="Arial"/>
          <w:color w:val="000000"/>
          <w:highlight w:val="white"/>
          <w:lang w:val="es-ES"/>
        </w:rPr>
      </w:pPr>
      <w:r w:rsidRPr="00D9200A">
        <w:rPr>
          <w:rFonts w:ascii="Arial" w:eastAsia="Arial" w:hAnsi="Arial" w:cs="Arial"/>
          <w:color w:val="000000"/>
          <w:highlight w:val="white"/>
          <w:lang w:val="es-ES"/>
        </w:rPr>
        <w:t xml:space="preserve">Para garantizar el derecho al acceso a la justicia, se han tomado algunas </w:t>
      </w:r>
      <w:r w:rsidRPr="007837A0">
        <w:rPr>
          <w:rFonts w:ascii="Arial" w:eastAsia="Arial" w:hAnsi="Arial" w:cs="Arial"/>
          <w:color w:val="000000"/>
          <w:highlight w:val="white"/>
          <w:lang w:val="es-ES"/>
        </w:rPr>
        <w:t>medidas</w:t>
      </w:r>
      <w:r w:rsidRPr="00D9200A">
        <w:rPr>
          <w:rFonts w:ascii="Arial" w:eastAsia="Arial" w:hAnsi="Arial" w:cs="Arial"/>
          <w:color w:val="000000"/>
          <w:highlight w:val="white"/>
          <w:lang w:val="es-ES"/>
        </w:rPr>
        <w:t>, como las siguientes:</w:t>
      </w:r>
    </w:p>
    <w:p w14:paraId="7AA3FF9E" w14:textId="77777777" w:rsidR="002072A0" w:rsidRPr="00D9200A" w:rsidRDefault="002072A0" w:rsidP="00B92855">
      <w:pPr>
        <w:pBdr>
          <w:top w:val="nil"/>
          <w:left w:val="nil"/>
          <w:bottom w:val="nil"/>
          <w:right w:val="nil"/>
          <w:between w:val="nil"/>
        </w:pBdr>
        <w:spacing w:after="0" w:line="240" w:lineRule="auto"/>
        <w:jc w:val="both"/>
        <w:rPr>
          <w:rFonts w:ascii="Arial" w:eastAsia="Arial" w:hAnsi="Arial" w:cs="Arial"/>
          <w:color w:val="000000"/>
          <w:lang w:val="es-ES"/>
        </w:rPr>
      </w:pPr>
    </w:p>
    <w:p w14:paraId="0146B7AA" w14:textId="77777777" w:rsidR="007837A0" w:rsidRPr="009A2677" w:rsidRDefault="007837A0" w:rsidP="007837A0">
      <w:pPr>
        <w:pStyle w:val="ListParagraph"/>
        <w:numPr>
          <w:ilvl w:val="0"/>
          <w:numId w:val="27"/>
        </w:numPr>
        <w:pBdr>
          <w:top w:val="nil"/>
          <w:left w:val="nil"/>
          <w:bottom w:val="nil"/>
          <w:right w:val="nil"/>
          <w:between w:val="nil"/>
        </w:pBdr>
        <w:spacing w:after="0" w:line="240" w:lineRule="auto"/>
        <w:contextualSpacing w:val="0"/>
        <w:jc w:val="both"/>
        <w:rPr>
          <w:rFonts w:ascii="Arial" w:hAnsi="Arial" w:cs="Arial"/>
          <w:i/>
          <w:color w:val="000000" w:themeColor="text1"/>
          <w:shd w:val="clear" w:color="auto" w:fill="FFFFFF"/>
        </w:rPr>
      </w:pPr>
      <w:r w:rsidRPr="009A2677">
        <w:rPr>
          <w:rFonts w:ascii="Arial" w:hAnsi="Arial" w:cs="Arial"/>
          <w:i/>
          <w:color w:val="000000" w:themeColor="text1"/>
          <w:shd w:val="clear" w:color="auto" w:fill="FFFFFF"/>
        </w:rPr>
        <w:t>Acuerdo A/008/2018 del Procurador General de Justicia en la Ciudad de México</w:t>
      </w:r>
      <w:r w:rsidRPr="009A2677">
        <w:rPr>
          <w:rStyle w:val="FootnoteReference"/>
          <w:rFonts w:ascii="Arial" w:hAnsi="Arial" w:cs="Arial"/>
          <w:i/>
          <w:color w:val="000000" w:themeColor="text1"/>
          <w:shd w:val="clear" w:color="auto" w:fill="FFFFFF"/>
        </w:rPr>
        <w:footnoteReference w:id="47"/>
      </w:r>
    </w:p>
    <w:p w14:paraId="1100ADDB" w14:textId="77777777" w:rsidR="007837A0" w:rsidRDefault="007837A0" w:rsidP="007837A0">
      <w:pPr>
        <w:pBdr>
          <w:top w:val="nil"/>
          <w:left w:val="nil"/>
          <w:bottom w:val="nil"/>
          <w:right w:val="nil"/>
          <w:between w:val="nil"/>
        </w:pBdr>
        <w:spacing w:after="0" w:line="240" w:lineRule="auto"/>
        <w:jc w:val="both"/>
        <w:rPr>
          <w:rFonts w:ascii="Arial" w:hAnsi="Arial" w:cs="Arial"/>
          <w:color w:val="000000" w:themeColor="text1"/>
          <w:shd w:val="clear" w:color="auto" w:fill="FFFFFF"/>
        </w:rPr>
      </w:pPr>
    </w:p>
    <w:p w14:paraId="621A6DC5" w14:textId="77777777" w:rsidR="007837A0" w:rsidRDefault="007837A0" w:rsidP="007837A0">
      <w:pPr>
        <w:pBdr>
          <w:top w:val="nil"/>
          <w:left w:val="nil"/>
          <w:bottom w:val="nil"/>
          <w:right w:val="nil"/>
          <w:between w:val="nil"/>
        </w:pBdr>
        <w:spacing w:after="0" w:line="24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El 13 de julio de 2018, mediante el referido acuerdo, la Procuraduría General de Justicia de la Ciudad de México emitió el “Protocolo de actuación para el </w:t>
      </w:r>
      <w:r w:rsidRPr="00B57D35">
        <w:rPr>
          <w:rFonts w:ascii="Arial" w:hAnsi="Arial" w:cs="Arial"/>
          <w:color w:val="000000" w:themeColor="text1"/>
          <w:shd w:val="clear" w:color="auto" w:fill="FFFFFF"/>
        </w:rPr>
        <w:t>personal ministerial, policial, pericial y demás operadores</w:t>
      </w:r>
      <w:r>
        <w:rPr>
          <w:rFonts w:ascii="Arial" w:hAnsi="Arial" w:cs="Arial"/>
          <w:color w:val="000000" w:themeColor="text1"/>
          <w:shd w:val="clear" w:color="auto" w:fill="FFFFFF"/>
        </w:rPr>
        <w:t xml:space="preserve"> en materia </w:t>
      </w:r>
      <w:r w:rsidRPr="00B57D35">
        <w:rPr>
          <w:rFonts w:ascii="Arial" w:hAnsi="Arial" w:cs="Arial"/>
          <w:color w:val="000000" w:themeColor="text1"/>
          <w:shd w:val="clear" w:color="auto" w:fill="FFFFFF"/>
        </w:rPr>
        <w:t xml:space="preserve">de procuración de justicia, en los casos en los que intervengan personas con discapacidad, </w:t>
      </w:r>
      <w:r>
        <w:rPr>
          <w:rFonts w:ascii="Arial" w:hAnsi="Arial" w:cs="Arial"/>
          <w:color w:val="000000" w:themeColor="text1"/>
          <w:shd w:val="clear" w:color="auto" w:fill="FFFFFF"/>
        </w:rPr>
        <w:t>durante el</w:t>
      </w:r>
      <w:r w:rsidRPr="00B57D35">
        <w:rPr>
          <w:rFonts w:ascii="Arial" w:hAnsi="Arial" w:cs="Arial"/>
          <w:color w:val="000000" w:themeColor="text1"/>
          <w:shd w:val="clear" w:color="auto" w:fill="FFFFFF"/>
        </w:rPr>
        <w:t xml:space="preserve"> procedimiento penal</w:t>
      </w:r>
      <w:r>
        <w:rPr>
          <w:rFonts w:ascii="Arial" w:hAnsi="Arial" w:cs="Arial"/>
          <w:color w:val="000000" w:themeColor="text1"/>
          <w:shd w:val="clear" w:color="auto" w:fill="FFFFFF"/>
        </w:rPr>
        <w:t>”, cuyos objetivos específicos son: a) promover y garantizar una atención preferencial; b) propiciar un trato igualitario, digno y no discriminatorio; c) garantizar el derecho de acceso a la procuración de justicia; d) establecer mecanismos de inclusión; e) sensibilizar a las personas servidoras públicas de la Procuraduría, en materia de discapacidad</w:t>
      </w:r>
      <w:r w:rsidRPr="00B57D35">
        <w:rPr>
          <w:rFonts w:ascii="Arial" w:hAnsi="Arial" w:cs="Arial"/>
          <w:color w:val="000000" w:themeColor="text1"/>
          <w:shd w:val="clear" w:color="auto" w:fill="FFFFFF"/>
        </w:rPr>
        <w:t>.</w:t>
      </w:r>
    </w:p>
    <w:p w14:paraId="2AF20149" w14:textId="77777777" w:rsidR="007837A0" w:rsidRDefault="007837A0" w:rsidP="007837A0">
      <w:pPr>
        <w:pBdr>
          <w:top w:val="nil"/>
          <w:left w:val="nil"/>
          <w:bottom w:val="nil"/>
          <w:right w:val="nil"/>
          <w:between w:val="nil"/>
        </w:pBdr>
        <w:spacing w:after="0" w:line="240" w:lineRule="auto"/>
        <w:jc w:val="both"/>
        <w:rPr>
          <w:rFonts w:ascii="Arial" w:hAnsi="Arial" w:cs="Arial"/>
          <w:color w:val="000000" w:themeColor="text1"/>
          <w:shd w:val="clear" w:color="auto" w:fill="FFFFFF"/>
        </w:rPr>
      </w:pPr>
    </w:p>
    <w:p w14:paraId="21282018" w14:textId="77777777" w:rsidR="007837A0" w:rsidRPr="00C766FC" w:rsidRDefault="007837A0" w:rsidP="007837A0">
      <w:pPr>
        <w:pBdr>
          <w:top w:val="nil"/>
          <w:left w:val="nil"/>
          <w:bottom w:val="nil"/>
          <w:right w:val="nil"/>
          <w:between w:val="nil"/>
        </w:pBdr>
        <w:spacing w:after="0" w:line="240" w:lineRule="auto"/>
        <w:jc w:val="both"/>
        <w:rPr>
          <w:rFonts w:ascii="Arial" w:hAnsi="Arial" w:cs="Arial"/>
          <w:color w:val="000000" w:themeColor="text1"/>
          <w:shd w:val="clear" w:color="auto" w:fill="FFFFFF"/>
        </w:rPr>
      </w:pPr>
      <w:r w:rsidRPr="00C766FC">
        <w:rPr>
          <w:rFonts w:ascii="Arial" w:hAnsi="Arial" w:cs="Arial"/>
          <w:color w:val="000000" w:themeColor="text1"/>
          <w:shd w:val="clear" w:color="auto" w:fill="FFFFFF"/>
        </w:rPr>
        <w:t xml:space="preserve">Se observa que el protocolo señala como principios de observancia obligatoria los siguiente: accesibilidad, confidencialidad, igualdad, no discriminación, participación e inclusión plena y efectiva, perspectiva de género, dignidad, autonomía, independencia, entre otros. Además, prevé diversas medidas respecto de personas con discapacidad en calidad de víctimas, testigos e indiciadas, por ejemplo, que “las personas servidoras públicas </w:t>
      </w:r>
      <w:r w:rsidRPr="00C766FC">
        <w:rPr>
          <w:rFonts w:ascii="Arial" w:hAnsi="Arial" w:cs="Arial"/>
        </w:rPr>
        <w:t>a quienes les corresponda brindar atención inicial, deberán identificar, de ser necesario, la forma de comunicación idónea, ya sea a través de traductor o intérprete, Sistema de Escritura Braille, formatos digitales, Lenguaje de Señas Mexicanas, entre otras, tomando en consideración el tipo o tipos de discapacidad que presente la persona usuaria, con la finalidad de que el intercambio de información sea fluido, sencillo y comprensible.”</w:t>
      </w:r>
      <w:r w:rsidRPr="00C766FC">
        <w:rPr>
          <w:rFonts w:ascii="Arial" w:hAnsi="Arial" w:cs="Arial"/>
          <w:color w:val="000000" w:themeColor="text1"/>
          <w:shd w:val="clear" w:color="auto" w:fill="FFFFFF"/>
        </w:rPr>
        <w:t xml:space="preserve"> A su vez, señala que las personas que brinden asesoría jurídica pública deberán “</w:t>
      </w:r>
      <w:r w:rsidRPr="00C766FC">
        <w:rPr>
          <w:rFonts w:ascii="Arial" w:hAnsi="Arial" w:cs="Arial"/>
        </w:rPr>
        <w:t xml:space="preserve">Solicitar al Ministerio Público, cuando así lo requiera la víctima, las acciones necesarias para brindarle la asistencia pertinente, atendiendo al tipo o tipos de discapacidad que presente”. </w:t>
      </w:r>
    </w:p>
    <w:p w14:paraId="1B63F2A4" w14:textId="77777777" w:rsidR="007837A0" w:rsidRPr="00B57D35" w:rsidRDefault="007837A0" w:rsidP="007837A0">
      <w:pPr>
        <w:pBdr>
          <w:top w:val="nil"/>
          <w:left w:val="nil"/>
          <w:bottom w:val="nil"/>
          <w:right w:val="nil"/>
          <w:between w:val="nil"/>
        </w:pBdr>
        <w:spacing w:after="0" w:line="240" w:lineRule="auto"/>
        <w:ind w:left="360"/>
        <w:jc w:val="both"/>
        <w:rPr>
          <w:rFonts w:ascii="Arial" w:hAnsi="Arial" w:cs="Arial"/>
          <w:color w:val="000000" w:themeColor="text1"/>
          <w:shd w:val="clear" w:color="auto" w:fill="FFFFFF"/>
        </w:rPr>
      </w:pPr>
    </w:p>
    <w:p w14:paraId="646040B6" w14:textId="77777777" w:rsidR="007837A0" w:rsidRDefault="007837A0" w:rsidP="007837A0">
      <w:pPr>
        <w:pStyle w:val="ListParagraph"/>
        <w:numPr>
          <w:ilvl w:val="0"/>
          <w:numId w:val="27"/>
        </w:numPr>
        <w:spacing w:after="0" w:line="240" w:lineRule="auto"/>
        <w:contextualSpacing w:val="0"/>
        <w:jc w:val="both"/>
        <w:rPr>
          <w:rFonts w:ascii="Arial" w:hAnsi="Arial" w:cs="Arial"/>
          <w:i/>
        </w:rPr>
      </w:pPr>
      <w:r w:rsidRPr="00AB560B">
        <w:rPr>
          <w:rFonts w:ascii="Arial" w:hAnsi="Arial" w:cs="Arial"/>
          <w:i/>
        </w:rPr>
        <w:lastRenderedPageBreak/>
        <w:t xml:space="preserve">Circular </w:t>
      </w:r>
      <w:r>
        <w:rPr>
          <w:rFonts w:ascii="Arial" w:hAnsi="Arial" w:cs="Arial"/>
          <w:i/>
        </w:rPr>
        <w:t xml:space="preserve">CJCDMX 01/2017 </w:t>
      </w:r>
      <w:r w:rsidRPr="00AB560B">
        <w:rPr>
          <w:rFonts w:ascii="Arial" w:hAnsi="Arial" w:cs="Arial"/>
          <w:i/>
        </w:rPr>
        <w:t>para realizar las adecuaciones necesarias al aten</w:t>
      </w:r>
      <w:r>
        <w:rPr>
          <w:rFonts w:ascii="Arial" w:hAnsi="Arial" w:cs="Arial"/>
          <w:i/>
        </w:rPr>
        <w:t>der a personas con discapacidad</w:t>
      </w:r>
      <w:r w:rsidRPr="00AB560B">
        <w:rPr>
          <w:rStyle w:val="FootnoteReference"/>
          <w:rFonts w:ascii="Arial" w:hAnsi="Arial" w:cs="Arial"/>
          <w:i/>
        </w:rPr>
        <w:footnoteReference w:id="48"/>
      </w:r>
    </w:p>
    <w:p w14:paraId="5B9F7CBA" w14:textId="77777777" w:rsidR="007837A0" w:rsidRPr="00AB560B" w:rsidRDefault="007837A0" w:rsidP="007837A0">
      <w:pPr>
        <w:spacing w:after="0" w:line="240" w:lineRule="auto"/>
        <w:ind w:left="360"/>
        <w:jc w:val="both"/>
        <w:rPr>
          <w:rFonts w:ascii="Arial" w:hAnsi="Arial" w:cs="Arial"/>
          <w:i/>
        </w:rPr>
      </w:pPr>
    </w:p>
    <w:p w14:paraId="1080DA05" w14:textId="77777777" w:rsidR="007837A0" w:rsidRPr="00B57D35" w:rsidRDefault="007837A0" w:rsidP="007837A0">
      <w:pPr>
        <w:spacing w:after="0" w:line="240" w:lineRule="auto"/>
        <w:jc w:val="both"/>
        <w:rPr>
          <w:rFonts w:ascii="Arial" w:hAnsi="Arial" w:cs="Arial"/>
          <w:b/>
        </w:rPr>
      </w:pPr>
      <w:r>
        <w:rPr>
          <w:rFonts w:ascii="Arial" w:hAnsi="Arial" w:cs="Arial"/>
        </w:rPr>
        <w:t xml:space="preserve">El 9 de enero de 2017, el Pleno del Consejo de la Judicatura de la Ciudad de México emitió la circular, dirigida a los diversos órganos jurisdiccionales del Tribunal Superior de Justicia de la Ciudad de México, en la que especifica las </w:t>
      </w:r>
      <w:r w:rsidRPr="00B57D35">
        <w:rPr>
          <w:rFonts w:ascii="Arial" w:hAnsi="Arial" w:cs="Arial"/>
        </w:rPr>
        <w:t xml:space="preserve">líneas a considerar </w:t>
      </w:r>
      <w:r>
        <w:rPr>
          <w:rFonts w:ascii="Arial" w:hAnsi="Arial" w:cs="Arial"/>
        </w:rPr>
        <w:t xml:space="preserve">en los casos en los que se </w:t>
      </w:r>
      <w:r w:rsidRPr="00B57D35">
        <w:rPr>
          <w:rFonts w:ascii="Arial" w:hAnsi="Arial" w:cs="Arial"/>
        </w:rPr>
        <w:t>encuentren involucradas personas con discapacidad:</w:t>
      </w:r>
    </w:p>
    <w:p w14:paraId="3A389B41" w14:textId="77777777" w:rsidR="007837A0" w:rsidRPr="00B57D35" w:rsidRDefault="007837A0" w:rsidP="007837A0">
      <w:pPr>
        <w:pStyle w:val="ListParagraph"/>
        <w:numPr>
          <w:ilvl w:val="0"/>
          <w:numId w:val="29"/>
        </w:numPr>
        <w:spacing w:after="0" w:line="240" w:lineRule="auto"/>
        <w:contextualSpacing w:val="0"/>
        <w:jc w:val="both"/>
        <w:rPr>
          <w:rFonts w:ascii="Arial" w:hAnsi="Arial" w:cs="Arial"/>
        </w:rPr>
      </w:pPr>
      <w:r>
        <w:rPr>
          <w:rFonts w:ascii="Arial" w:hAnsi="Arial" w:cs="Arial"/>
        </w:rPr>
        <w:t>“</w:t>
      </w:r>
      <w:r w:rsidRPr="00B57D35">
        <w:rPr>
          <w:rFonts w:ascii="Arial" w:hAnsi="Arial" w:cs="Arial"/>
        </w:rPr>
        <w:t>Observar el principio de dignidad de la persona, en todas las etapas del proceso en los que intervenga una persona con discapacidad, sin importar la materia del mismo y el carácter con que participen cualquier acto judicial o resolución.</w:t>
      </w:r>
    </w:p>
    <w:p w14:paraId="28A8D140" w14:textId="77777777" w:rsidR="007837A0" w:rsidRPr="00B57D35" w:rsidRDefault="007837A0" w:rsidP="007837A0">
      <w:pPr>
        <w:pStyle w:val="ListParagraph"/>
        <w:numPr>
          <w:ilvl w:val="0"/>
          <w:numId w:val="29"/>
        </w:numPr>
        <w:spacing w:after="0" w:line="240" w:lineRule="auto"/>
        <w:contextualSpacing w:val="0"/>
        <w:jc w:val="both"/>
        <w:rPr>
          <w:rFonts w:ascii="Arial" w:hAnsi="Arial" w:cs="Arial"/>
        </w:rPr>
      </w:pPr>
      <w:r w:rsidRPr="00B57D35">
        <w:rPr>
          <w:rFonts w:ascii="Arial" w:hAnsi="Arial" w:cs="Arial"/>
        </w:rPr>
        <w:t xml:space="preserve"> Que la fundamen</w:t>
      </w:r>
      <w:r>
        <w:rPr>
          <w:rFonts w:ascii="Arial" w:hAnsi="Arial" w:cs="Arial"/>
        </w:rPr>
        <w:t>tación de las resoluciones en la</w:t>
      </w:r>
      <w:r w:rsidRPr="00B57D35">
        <w:rPr>
          <w:rFonts w:ascii="Arial" w:hAnsi="Arial" w:cs="Arial"/>
        </w:rPr>
        <w:t>s que las personas con discapacidad sean parte, se base en una visión de la discapacidad lib</w:t>
      </w:r>
      <w:r>
        <w:rPr>
          <w:rFonts w:ascii="Arial" w:hAnsi="Arial" w:cs="Arial"/>
        </w:rPr>
        <w:t xml:space="preserve">re de prejuicios y estereotipos, </w:t>
      </w:r>
      <w:r w:rsidRPr="00B57D35">
        <w:rPr>
          <w:rFonts w:ascii="Arial" w:hAnsi="Arial" w:cs="Arial"/>
        </w:rPr>
        <w:t>proteccionista o dependencia, y se les asuma como sujetos plenos de derechos, lo cual favorecer</w:t>
      </w:r>
      <w:r>
        <w:rPr>
          <w:rFonts w:ascii="Arial" w:hAnsi="Arial" w:cs="Arial"/>
        </w:rPr>
        <w:t>á</w:t>
      </w:r>
      <w:r w:rsidRPr="00B57D35">
        <w:rPr>
          <w:rFonts w:ascii="Arial" w:hAnsi="Arial" w:cs="Arial"/>
        </w:rPr>
        <w:t xml:space="preserve"> la inclusión y participación social plena, de igual forma se redacten en un lenguaje inclusivo y respetuoso de los derechos humanos de las personas con discapacidad. </w:t>
      </w:r>
    </w:p>
    <w:p w14:paraId="6F704669" w14:textId="77777777" w:rsidR="007837A0" w:rsidRPr="00B57D35" w:rsidRDefault="007837A0" w:rsidP="007837A0">
      <w:pPr>
        <w:pStyle w:val="ListParagraph"/>
        <w:numPr>
          <w:ilvl w:val="0"/>
          <w:numId w:val="29"/>
        </w:numPr>
        <w:spacing w:after="0" w:line="240" w:lineRule="auto"/>
        <w:contextualSpacing w:val="0"/>
        <w:jc w:val="both"/>
        <w:rPr>
          <w:rFonts w:ascii="Arial" w:hAnsi="Arial" w:cs="Arial"/>
        </w:rPr>
      </w:pPr>
      <w:r w:rsidRPr="00B57D35">
        <w:rPr>
          <w:rFonts w:ascii="Arial" w:hAnsi="Arial" w:cs="Arial"/>
        </w:rPr>
        <w:t xml:space="preserve">Adoptar, en los casos que así se requiera, las medidas necesarias o la realización de ajustes razonables, para un efectivo respeto y ejercicio de los derechos de las personas con discapacidad, a fin de solventar las barreras del entorno, que dificultan el eje de los derechos. </w:t>
      </w:r>
    </w:p>
    <w:p w14:paraId="414A12E5" w14:textId="77777777" w:rsidR="007837A0" w:rsidRDefault="007837A0" w:rsidP="007837A0">
      <w:pPr>
        <w:pStyle w:val="ListParagraph"/>
        <w:numPr>
          <w:ilvl w:val="0"/>
          <w:numId w:val="29"/>
        </w:numPr>
        <w:spacing w:after="0" w:line="240" w:lineRule="auto"/>
        <w:contextualSpacing w:val="0"/>
        <w:jc w:val="both"/>
        <w:rPr>
          <w:rFonts w:ascii="Arial" w:hAnsi="Arial" w:cs="Arial"/>
        </w:rPr>
      </w:pPr>
      <w:r w:rsidRPr="00B57D35">
        <w:rPr>
          <w:rFonts w:ascii="Arial" w:hAnsi="Arial" w:cs="Arial"/>
        </w:rPr>
        <w:t>Se estima conveniente que impartidores de justicia usen un lenguaje no ofensivo y no discriminatorio para referirse hacia las personas con discapacidad.</w:t>
      </w:r>
    </w:p>
    <w:p w14:paraId="51C3B2A2" w14:textId="77777777" w:rsidR="007837A0" w:rsidRDefault="007837A0" w:rsidP="007837A0">
      <w:pPr>
        <w:spacing w:after="0" w:line="240" w:lineRule="auto"/>
        <w:jc w:val="both"/>
        <w:rPr>
          <w:rFonts w:ascii="Arial" w:hAnsi="Arial" w:cs="Arial"/>
        </w:rPr>
      </w:pPr>
    </w:p>
    <w:p w14:paraId="5BA8C9B7" w14:textId="77777777" w:rsidR="007837A0" w:rsidRDefault="007837A0" w:rsidP="007837A0">
      <w:pPr>
        <w:spacing w:after="0" w:line="240" w:lineRule="auto"/>
        <w:jc w:val="both"/>
        <w:rPr>
          <w:rFonts w:ascii="Arial" w:hAnsi="Arial" w:cs="Arial"/>
        </w:rPr>
      </w:pPr>
      <w:r>
        <w:rPr>
          <w:rFonts w:ascii="Arial" w:hAnsi="Arial" w:cs="Arial"/>
        </w:rPr>
        <w:t>A su vez, se sugirió la consulta y referencia permanente a los Protocolos de Actuación para quienes imparten justicia, publicados por la SCJN.</w:t>
      </w:r>
    </w:p>
    <w:p w14:paraId="754F5BA7" w14:textId="77777777" w:rsidR="007837A0" w:rsidRPr="00AE5949" w:rsidRDefault="007837A0" w:rsidP="007837A0">
      <w:pPr>
        <w:spacing w:after="0" w:line="240" w:lineRule="auto"/>
        <w:jc w:val="both"/>
        <w:rPr>
          <w:rFonts w:ascii="Arial" w:hAnsi="Arial" w:cs="Arial"/>
        </w:rPr>
      </w:pPr>
    </w:p>
    <w:p w14:paraId="007BFE46" w14:textId="77777777" w:rsidR="007837A0" w:rsidRDefault="007837A0" w:rsidP="007837A0">
      <w:pPr>
        <w:pStyle w:val="NormalWeb"/>
        <w:numPr>
          <w:ilvl w:val="0"/>
          <w:numId w:val="27"/>
        </w:numPr>
        <w:shd w:val="clear" w:color="auto" w:fill="FFFFFF"/>
        <w:spacing w:before="0" w:beforeAutospacing="0" w:after="0" w:afterAutospacing="0"/>
        <w:jc w:val="both"/>
        <w:rPr>
          <w:rFonts w:ascii="Arial" w:hAnsi="Arial" w:cs="Arial"/>
          <w:i/>
          <w:sz w:val="22"/>
          <w:szCs w:val="22"/>
        </w:rPr>
      </w:pPr>
      <w:r w:rsidRPr="00512F4C">
        <w:rPr>
          <w:rFonts w:ascii="Arial" w:hAnsi="Arial" w:cs="Arial"/>
          <w:i/>
          <w:sz w:val="22"/>
          <w:szCs w:val="22"/>
        </w:rPr>
        <w:t xml:space="preserve">Acuerdo por el que se establece el Decálogo de Compromisos Estratégicos en la CDMX por una Capital Social Inclusiva para las </w:t>
      </w:r>
      <w:r>
        <w:rPr>
          <w:rFonts w:ascii="Arial" w:hAnsi="Arial" w:cs="Arial"/>
          <w:i/>
          <w:sz w:val="22"/>
          <w:szCs w:val="22"/>
        </w:rPr>
        <w:t>Personas con Discapacidad</w:t>
      </w:r>
      <w:r w:rsidRPr="00512F4C">
        <w:rPr>
          <w:rStyle w:val="FootnoteReference"/>
          <w:rFonts w:ascii="Arial" w:hAnsi="Arial" w:cs="Arial"/>
          <w:i/>
          <w:sz w:val="22"/>
          <w:szCs w:val="22"/>
        </w:rPr>
        <w:footnoteReference w:id="49"/>
      </w:r>
    </w:p>
    <w:p w14:paraId="2FD6666C" w14:textId="77777777" w:rsidR="007837A0" w:rsidRDefault="007837A0" w:rsidP="007837A0">
      <w:pPr>
        <w:pStyle w:val="NormalWeb"/>
        <w:shd w:val="clear" w:color="auto" w:fill="FFFFFF"/>
        <w:spacing w:before="0" w:beforeAutospacing="0" w:after="0" w:afterAutospacing="0"/>
        <w:jc w:val="both"/>
        <w:rPr>
          <w:rFonts w:ascii="Arial" w:hAnsi="Arial" w:cs="Arial"/>
          <w:sz w:val="22"/>
          <w:szCs w:val="22"/>
        </w:rPr>
      </w:pPr>
    </w:p>
    <w:p w14:paraId="4F241068" w14:textId="77777777" w:rsidR="007837A0" w:rsidRPr="00512F4C" w:rsidRDefault="007837A0" w:rsidP="007837A0">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El 1 de diciembre de 2015, el entonces Jefe de Gobierno de la Ciudad de México emitió el referido acuerdo, por medio del cual instruyó a las Dependencias, Órganos Desconcentrados y entidades de la Administración Pública del entonces Distrito Federal, a dar estricto cumplimiento, en el ámbito de sus respectivas competencias, a 10 compromisos estratégicos por una Capital Social Inclusiva para personas con discapacidad, que enlista en el citado documento; entre estos: generar una cultura de trato digno, no discriminación y respeto a la diversidad; impulsar la simplificación en el acceso a trámites, servicios, bienes y ayudas; asegurar el igual reconocimiento de las personas con discapacidad ante la Ley, reconociendo su personalidad y su capacidad jurídica en todos los aspectos para fortalecer su participación en la vida política y pública.</w:t>
      </w:r>
    </w:p>
    <w:p w14:paraId="35963C96" w14:textId="77777777" w:rsidR="007837A0" w:rsidRPr="008723A1" w:rsidRDefault="007837A0" w:rsidP="007837A0">
      <w:pPr>
        <w:spacing w:after="0" w:line="240" w:lineRule="auto"/>
        <w:jc w:val="both"/>
        <w:rPr>
          <w:rFonts w:ascii="Arial" w:hAnsi="Arial" w:cs="Arial"/>
        </w:rPr>
      </w:pPr>
    </w:p>
    <w:p w14:paraId="5F9F1DB5" w14:textId="77777777" w:rsidR="007837A0" w:rsidRPr="008723A1" w:rsidRDefault="007837A0" w:rsidP="00F84C22">
      <w:pPr>
        <w:pStyle w:val="ListParagraph"/>
        <w:numPr>
          <w:ilvl w:val="0"/>
          <w:numId w:val="28"/>
        </w:numPr>
        <w:spacing w:after="0" w:line="240" w:lineRule="auto"/>
        <w:contextualSpacing w:val="0"/>
        <w:jc w:val="both"/>
        <w:rPr>
          <w:rFonts w:ascii="Arial" w:eastAsia="Times New Roman" w:hAnsi="Arial" w:cs="Arial"/>
          <w:bCs/>
          <w:i/>
        </w:rPr>
      </w:pPr>
      <w:r w:rsidRPr="008723A1">
        <w:rPr>
          <w:rFonts w:ascii="Arial" w:eastAsia="Times New Roman" w:hAnsi="Arial" w:cs="Arial"/>
          <w:bCs/>
          <w:i/>
        </w:rPr>
        <w:t>Oficio Circular OC/001/2012</w:t>
      </w:r>
      <w:r w:rsidRPr="008723A1">
        <w:rPr>
          <w:rStyle w:val="FootnoteReference"/>
          <w:rFonts w:ascii="Arial" w:eastAsia="Times New Roman" w:hAnsi="Arial" w:cs="Arial"/>
          <w:bCs/>
          <w:i/>
        </w:rPr>
        <w:footnoteReference w:id="50"/>
      </w:r>
    </w:p>
    <w:p w14:paraId="76439313" w14:textId="77777777" w:rsidR="007837A0" w:rsidRPr="008723A1" w:rsidRDefault="007837A0" w:rsidP="00F84C22">
      <w:pPr>
        <w:spacing w:after="0" w:line="240" w:lineRule="auto"/>
        <w:jc w:val="both"/>
        <w:rPr>
          <w:rFonts w:ascii="Arial" w:eastAsia="Times New Roman" w:hAnsi="Arial" w:cs="Arial"/>
          <w:bCs/>
        </w:rPr>
      </w:pPr>
    </w:p>
    <w:p w14:paraId="196E3671" w14:textId="77777777" w:rsidR="007837A0" w:rsidRPr="008723A1" w:rsidRDefault="007837A0" w:rsidP="00F84C22">
      <w:pPr>
        <w:spacing w:after="0" w:line="240" w:lineRule="auto"/>
        <w:jc w:val="both"/>
        <w:rPr>
          <w:rFonts w:ascii="Arial" w:eastAsia="Times New Roman" w:hAnsi="Arial" w:cs="Arial"/>
          <w:bCs/>
        </w:rPr>
      </w:pPr>
      <w:r w:rsidRPr="008723A1">
        <w:rPr>
          <w:rFonts w:ascii="Arial" w:eastAsia="Times New Roman" w:hAnsi="Arial" w:cs="Arial"/>
          <w:bCs/>
        </w:rPr>
        <w:t xml:space="preserve">El 22 de febrero de 2012, la Procuraduría General de Justicia del entonces Distrito Federal emitió el oficio circular por el que instruyó al personal de esa Institución, </w:t>
      </w:r>
      <w:r w:rsidRPr="008723A1">
        <w:rPr>
          <w:rFonts w:ascii="Arial" w:eastAsia="Times New Roman" w:hAnsi="Arial" w:cs="Arial"/>
          <w:bCs/>
        </w:rPr>
        <w:lastRenderedPageBreak/>
        <w:t>para que en el desempeño de sus funciones utilicen la terminología “Personas con Discapacidad”.</w:t>
      </w:r>
    </w:p>
    <w:p w14:paraId="5D22478F" w14:textId="77777777" w:rsidR="007837A0" w:rsidRPr="008723A1" w:rsidRDefault="007837A0" w:rsidP="00F84C22">
      <w:pPr>
        <w:pBdr>
          <w:top w:val="nil"/>
          <w:left w:val="nil"/>
          <w:bottom w:val="nil"/>
          <w:right w:val="nil"/>
          <w:between w:val="nil"/>
        </w:pBdr>
        <w:spacing w:after="0" w:line="240" w:lineRule="auto"/>
        <w:jc w:val="both"/>
        <w:rPr>
          <w:rFonts w:ascii="Arial" w:eastAsia="Arial" w:hAnsi="Arial" w:cs="Arial"/>
          <w:i/>
          <w:highlight w:val="white"/>
          <w:lang w:val="es-ES"/>
        </w:rPr>
      </w:pPr>
    </w:p>
    <w:p w14:paraId="15FCE2BD" w14:textId="2CD1A804" w:rsidR="002072A0" w:rsidRPr="008723A1" w:rsidRDefault="00C668C1" w:rsidP="00F84C22">
      <w:pPr>
        <w:pBdr>
          <w:top w:val="nil"/>
          <w:left w:val="nil"/>
          <w:bottom w:val="nil"/>
          <w:right w:val="nil"/>
          <w:between w:val="nil"/>
        </w:pBdr>
        <w:spacing w:after="0" w:line="240" w:lineRule="auto"/>
        <w:jc w:val="both"/>
        <w:rPr>
          <w:rFonts w:ascii="Arial" w:eastAsia="Arial" w:hAnsi="Arial" w:cs="Arial"/>
          <w:lang w:val="es-ES"/>
        </w:rPr>
      </w:pPr>
      <w:r w:rsidRPr="008723A1">
        <w:rPr>
          <w:rFonts w:ascii="Arial" w:eastAsia="Arial" w:hAnsi="Arial" w:cs="Arial"/>
          <w:lang w:val="es-ES"/>
        </w:rPr>
        <w:t xml:space="preserve">Sobre </w:t>
      </w:r>
      <w:r w:rsidRPr="008723A1">
        <w:rPr>
          <w:rFonts w:ascii="Arial" w:eastAsia="Arial" w:hAnsi="Arial" w:cs="Arial"/>
          <w:b/>
          <w:lang w:val="es-ES"/>
        </w:rPr>
        <w:t>accesibilidad y acceso a la información y las comunicaciones</w:t>
      </w:r>
      <w:r w:rsidRPr="008723A1">
        <w:rPr>
          <w:rFonts w:ascii="Arial" w:eastAsia="Arial" w:hAnsi="Arial" w:cs="Arial"/>
          <w:lang w:val="es-ES"/>
        </w:rPr>
        <w:t>, se han tenido algunos avances que aportan a garantizar el acceso a la justicia, como son los siguientes:</w:t>
      </w:r>
    </w:p>
    <w:p w14:paraId="022765B8" w14:textId="1E7CA53B" w:rsidR="00524AFC" w:rsidRDefault="00524AFC" w:rsidP="00B92855">
      <w:pPr>
        <w:pBdr>
          <w:top w:val="nil"/>
          <w:left w:val="nil"/>
          <w:bottom w:val="nil"/>
          <w:right w:val="nil"/>
          <w:between w:val="nil"/>
        </w:pBdr>
        <w:spacing w:after="0" w:line="240" w:lineRule="auto"/>
        <w:jc w:val="both"/>
        <w:rPr>
          <w:rFonts w:ascii="Arial" w:eastAsia="Arial" w:hAnsi="Arial" w:cs="Arial"/>
          <w:color w:val="000000"/>
          <w:lang w:val="es-ES"/>
        </w:rPr>
      </w:pPr>
    </w:p>
    <w:p w14:paraId="3755C724" w14:textId="77777777" w:rsidR="00524AFC" w:rsidRPr="00EB15D0" w:rsidRDefault="00524AFC" w:rsidP="00524AFC">
      <w:pPr>
        <w:pStyle w:val="ListParagraph"/>
        <w:numPr>
          <w:ilvl w:val="0"/>
          <w:numId w:val="27"/>
        </w:numPr>
        <w:pBdr>
          <w:top w:val="nil"/>
          <w:left w:val="nil"/>
          <w:bottom w:val="nil"/>
          <w:right w:val="nil"/>
          <w:between w:val="nil"/>
        </w:pBdr>
        <w:spacing w:after="0" w:line="240" w:lineRule="auto"/>
        <w:contextualSpacing w:val="0"/>
        <w:jc w:val="both"/>
        <w:rPr>
          <w:rFonts w:ascii="Arial" w:hAnsi="Arial" w:cs="Arial"/>
          <w:i/>
          <w:color w:val="000000"/>
        </w:rPr>
      </w:pPr>
      <w:r w:rsidRPr="00EB15D0">
        <w:rPr>
          <w:rFonts w:ascii="Arial" w:hAnsi="Arial" w:cs="Arial"/>
          <w:i/>
          <w:color w:val="000000"/>
        </w:rPr>
        <w:t>Procuraduría General de Justicia de la Ciudad de México</w:t>
      </w:r>
    </w:p>
    <w:p w14:paraId="70C57AC7" w14:textId="77777777" w:rsidR="00524AFC" w:rsidRDefault="00524AFC" w:rsidP="00524AFC">
      <w:pPr>
        <w:pStyle w:val="ListParagraph"/>
        <w:numPr>
          <w:ilvl w:val="0"/>
          <w:numId w:val="31"/>
        </w:numPr>
        <w:pBdr>
          <w:top w:val="nil"/>
          <w:left w:val="nil"/>
          <w:bottom w:val="nil"/>
          <w:right w:val="nil"/>
          <w:between w:val="nil"/>
        </w:pBdr>
        <w:spacing w:after="0" w:line="240" w:lineRule="auto"/>
        <w:jc w:val="both"/>
        <w:rPr>
          <w:rFonts w:ascii="Arial" w:hAnsi="Arial" w:cs="Arial"/>
          <w:color w:val="000000"/>
        </w:rPr>
      </w:pPr>
      <w:r>
        <w:rPr>
          <w:rFonts w:ascii="Arial" w:hAnsi="Arial" w:cs="Arial"/>
          <w:color w:val="000000"/>
        </w:rPr>
        <w:t>C</w:t>
      </w:r>
      <w:r w:rsidRPr="00CF213B">
        <w:rPr>
          <w:rFonts w:ascii="Arial" w:hAnsi="Arial" w:cs="Arial"/>
          <w:color w:val="000000"/>
        </w:rPr>
        <w:t>uenta con una “Carta de derechos de denunciantes y víctimas del delito” en Braille y un tríptico titulado “Derechos específicos de las personas con discapacidad” (2018).</w:t>
      </w:r>
      <w:r w:rsidRPr="00B57D35">
        <w:rPr>
          <w:rStyle w:val="FootnoteReference"/>
          <w:rFonts w:ascii="Arial" w:hAnsi="Arial" w:cs="Arial"/>
          <w:color w:val="000000"/>
        </w:rPr>
        <w:footnoteReference w:id="51"/>
      </w:r>
      <w:r w:rsidRPr="00CF213B">
        <w:rPr>
          <w:rFonts w:ascii="Arial" w:hAnsi="Arial" w:cs="Arial"/>
          <w:color w:val="000000"/>
        </w:rPr>
        <w:t xml:space="preserve"> </w:t>
      </w:r>
    </w:p>
    <w:p w14:paraId="6304282A" w14:textId="77777777" w:rsidR="00524AFC" w:rsidRPr="00CF213B" w:rsidRDefault="00524AFC" w:rsidP="00524AFC">
      <w:pPr>
        <w:pStyle w:val="ListParagraph"/>
        <w:numPr>
          <w:ilvl w:val="0"/>
          <w:numId w:val="31"/>
        </w:numPr>
        <w:pBdr>
          <w:top w:val="nil"/>
          <w:left w:val="nil"/>
          <w:bottom w:val="nil"/>
          <w:right w:val="nil"/>
          <w:between w:val="nil"/>
        </w:pBdr>
        <w:spacing w:after="0" w:line="240" w:lineRule="auto"/>
        <w:jc w:val="both"/>
        <w:rPr>
          <w:rFonts w:ascii="Arial" w:hAnsi="Arial" w:cs="Arial"/>
          <w:color w:val="000000"/>
        </w:rPr>
      </w:pPr>
      <w:r w:rsidRPr="00CF213B">
        <w:rPr>
          <w:rFonts w:ascii="Arial" w:hAnsi="Arial" w:cs="Arial"/>
          <w:color w:val="000000"/>
        </w:rPr>
        <w:t>A su vez, el portal oficial de la Procuraduría ha sido diseñado con una herramienta de accesibilidad para personas con discapacidad</w:t>
      </w:r>
      <w:r w:rsidRPr="00B57D35">
        <w:rPr>
          <w:rStyle w:val="FootnoteReference"/>
          <w:rFonts w:ascii="Arial" w:hAnsi="Arial" w:cs="Arial"/>
          <w:color w:val="000000"/>
        </w:rPr>
        <w:footnoteReference w:id="52"/>
      </w:r>
      <w:r w:rsidRPr="00CF213B">
        <w:rPr>
          <w:rFonts w:ascii="Arial" w:hAnsi="Arial" w:cs="Arial"/>
          <w:color w:val="000000"/>
        </w:rPr>
        <w:t xml:space="preserve">. </w:t>
      </w:r>
    </w:p>
    <w:p w14:paraId="3185C779" w14:textId="77777777" w:rsidR="00524AFC" w:rsidRPr="00B57D35" w:rsidRDefault="00524AFC" w:rsidP="00524AFC">
      <w:pPr>
        <w:pStyle w:val="ListParagraph"/>
        <w:pBdr>
          <w:top w:val="nil"/>
          <w:left w:val="nil"/>
          <w:bottom w:val="nil"/>
          <w:right w:val="nil"/>
          <w:between w:val="nil"/>
        </w:pBdr>
        <w:spacing w:after="0" w:line="240" w:lineRule="auto"/>
        <w:ind w:left="1440"/>
        <w:contextualSpacing w:val="0"/>
        <w:jc w:val="both"/>
        <w:rPr>
          <w:rFonts w:ascii="Arial" w:hAnsi="Arial" w:cs="Arial"/>
          <w:color w:val="000000"/>
        </w:rPr>
      </w:pPr>
    </w:p>
    <w:p w14:paraId="74423C3A" w14:textId="77777777" w:rsidR="00524AFC" w:rsidRPr="0015132C" w:rsidRDefault="00524AFC" w:rsidP="00524AFC">
      <w:pPr>
        <w:pStyle w:val="ListParagraph"/>
        <w:numPr>
          <w:ilvl w:val="0"/>
          <w:numId w:val="27"/>
        </w:numPr>
        <w:pBdr>
          <w:top w:val="nil"/>
          <w:left w:val="nil"/>
          <w:bottom w:val="nil"/>
          <w:right w:val="nil"/>
          <w:between w:val="nil"/>
        </w:pBdr>
        <w:spacing w:after="0" w:line="240" w:lineRule="auto"/>
        <w:contextualSpacing w:val="0"/>
        <w:jc w:val="both"/>
        <w:rPr>
          <w:rFonts w:ascii="Arial" w:hAnsi="Arial" w:cs="Arial"/>
          <w:i/>
          <w:color w:val="000000"/>
        </w:rPr>
      </w:pPr>
      <w:r>
        <w:rPr>
          <w:rFonts w:ascii="Arial" w:hAnsi="Arial" w:cs="Arial"/>
          <w:i/>
          <w:color w:val="000000"/>
        </w:rPr>
        <w:t xml:space="preserve">Tribunal </w:t>
      </w:r>
      <w:r w:rsidRPr="0015132C">
        <w:rPr>
          <w:rFonts w:ascii="Arial" w:hAnsi="Arial" w:cs="Arial"/>
          <w:i/>
          <w:color w:val="000000"/>
        </w:rPr>
        <w:t>Superior de Justicia de la Ciudad de México</w:t>
      </w:r>
      <w:r w:rsidRPr="00B57D35">
        <w:rPr>
          <w:rStyle w:val="FootnoteReference"/>
          <w:rFonts w:ascii="Arial" w:eastAsia="Times New Roman" w:hAnsi="Arial" w:cs="Arial"/>
          <w:bCs/>
          <w:color w:val="000000" w:themeColor="text1"/>
          <w:bdr w:val="none" w:sz="0" w:space="0" w:color="auto" w:frame="1"/>
        </w:rPr>
        <w:footnoteReference w:id="53"/>
      </w:r>
    </w:p>
    <w:p w14:paraId="2C0D8405" w14:textId="77777777" w:rsidR="00524AFC" w:rsidRPr="00CF213B" w:rsidRDefault="00524AFC" w:rsidP="00524AFC">
      <w:pPr>
        <w:pStyle w:val="ListParagraph"/>
        <w:numPr>
          <w:ilvl w:val="0"/>
          <w:numId w:val="32"/>
        </w:numPr>
        <w:spacing w:after="0" w:line="240" w:lineRule="auto"/>
        <w:jc w:val="both"/>
        <w:rPr>
          <w:rFonts w:ascii="Arial" w:hAnsi="Arial" w:cs="Arial"/>
          <w:color w:val="000000" w:themeColor="text1"/>
        </w:rPr>
      </w:pPr>
      <w:r w:rsidRPr="00CF213B">
        <w:rPr>
          <w:rFonts w:ascii="Arial" w:hAnsi="Arial" w:cs="Arial"/>
        </w:rPr>
        <w:t xml:space="preserve">Cuenta con servicio de interpretación de la Lengua de Señas Mexicana, proporcionado a través de organizaciones de la sociedad civil. </w:t>
      </w:r>
    </w:p>
    <w:p w14:paraId="1D8E6C8A" w14:textId="77777777" w:rsidR="00524AFC" w:rsidRPr="00CF213B" w:rsidRDefault="00524AFC" w:rsidP="00524AFC">
      <w:pPr>
        <w:pStyle w:val="ListParagraph"/>
        <w:numPr>
          <w:ilvl w:val="0"/>
          <w:numId w:val="32"/>
        </w:numPr>
        <w:spacing w:after="0" w:line="240" w:lineRule="auto"/>
        <w:jc w:val="both"/>
        <w:rPr>
          <w:rFonts w:ascii="Arial" w:hAnsi="Arial" w:cs="Arial"/>
          <w:color w:val="000000" w:themeColor="text1"/>
        </w:rPr>
      </w:pPr>
      <w:r w:rsidRPr="00CF213B">
        <w:rPr>
          <w:rFonts w:ascii="Arial" w:hAnsi="Arial" w:cs="Arial"/>
          <w:color w:val="000000" w:themeColor="text1"/>
        </w:rPr>
        <w:t>El portal de internet cuenta con una herramienta de accesibilidad</w:t>
      </w:r>
      <w:r w:rsidRPr="00CF213B">
        <w:rPr>
          <w:rFonts w:ascii="Arial" w:eastAsia="Times New Roman" w:hAnsi="Arial" w:cs="Arial"/>
          <w:bCs/>
          <w:color w:val="000000" w:themeColor="text1"/>
          <w:bdr w:val="none" w:sz="0" w:space="0" w:color="auto" w:frame="1"/>
        </w:rPr>
        <w:t>.</w:t>
      </w:r>
    </w:p>
    <w:p w14:paraId="7BE6B0DD" w14:textId="77777777" w:rsidR="00524AFC" w:rsidRPr="00B57D35" w:rsidRDefault="00524AFC" w:rsidP="00524AFC">
      <w:pPr>
        <w:pStyle w:val="ListParagraph"/>
        <w:spacing w:after="0" w:line="240" w:lineRule="auto"/>
        <w:ind w:left="1418"/>
        <w:contextualSpacing w:val="0"/>
        <w:jc w:val="both"/>
        <w:rPr>
          <w:rFonts w:ascii="Arial" w:hAnsi="Arial" w:cs="Arial"/>
          <w:color w:val="000000" w:themeColor="text1"/>
        </w:rPr>
      </w:pPr>
    </w:p>
    <w:p w14:paraId="5C1BFA1B" w14:textId="77777777" w:rsidR="00524AFC" w:rsidRPr="004C41B9" w:rsidRDefault="00524AFC" w:rsidP="00524AFC">
      <w:pPr>
        <w:pStyle w:val="ListParagraph"/>
        <w:numPr>
          <w:ilvl w:val="0"/>
          <w:numId w:val="30"/>
        </w:numPr>
        <w:spacing w:after="0" w:line="240" w:lineRule="auto"/>
        <w:contextualSpacing w:val="0"/>
        <w:jc w:val="both"/>
        <w:rPr>
          <w:rFonts w:ascii="Arial" w:hAnsi="Arial" w:cs="Arial"/>
          <w:i/>
          <w:color w:val="000000" w:themeColor="text1"/>
        </w:rPr>
      </w:pPr>
      <w:r w:rsidRPr="004C41B9">
        <w:rPr>
          <w:rFonts w:ascii="Arial" w:hAnsi="Arial" w:cs="Arial"/>
          <w:i/>
          <w:color w:val="000000" w:themeColor="text1"/>
        </w:rPr>
        <w:t>Tribunal Electoral de la Ciudad de México</w:t>
      </w:r>
    </w:p>
    <w:p w14:paraId="3856C656" w14:textId="77777777" w:rsidR="00524AFC" w:rsidRPr="00CF213B" w:rsidRDefault="00524AFC" w:rsidP="00524AFC">
      <w:pPr>
        <w:pStyle w:val="ListParagraph"/>
        <w:numPr>
          <w:ilvl w:val="0"/>
          <w:numId w:val="33"/>
        </w:numPr>
        <w:spacing w:after="0" w:line="240" w:lineRule="auto"/>
        <w:jc w:val="both"/>
        <w:rPr>
          <w:rFonts w:ascii="Arial" w:hAnsi="Arial" w:cs="Arial"/>
          <w:color w:val="000000" w:themeColor="text1"/>
        </w:rPr>
      </w:pPr>
      <w:r w:rsidRPr="00CF213B">
        <w:rPr>
          <w:rFonts w:ascii="Arial" w:hAnsi="Arial" w:cs="Arial"/>
          <w:bCs/>
          <w:color w:val="000000" w:themeColor="text1"/>
          <w:shd w:val="clear" w:color="auto" w:fill="FFFFFF"/>
        </w:rPr>
        <w:t xml:space="preserve">Impartió el “Tercer Taller Nacional de Profesionalización de los Servicios de Interpretación en Lengua de Señas Mexicana en el Ámbito Jurídico”. </w:t>
      </w:r>
      <w:r w:rsidRPr="00CF213B">
        <w:rPr>
          <w:rFonts w:ascii="Arial" w:hAnsi="Arial" w:cs="Arial"/>
          <w:color w:val="000000" w:themeColor="text1"/>
          <w:shd w:val="clear" w:color="auto" w:fill="FFFFFF"/>
        </w:rPr>
        <w:t>Durante el taller, se elaboró un glosario en Lengua de Señas Mexicana en el ámbito jurídico procesal, para entregar a las y los intérpretes con la intención de que puedan capacitarse constantemente (2018).</w:t>
      </w:r>
      <w:r w:rsidRPr="00B57D35">
        <w:rPr>
          <w:rStyle w:val="FootnoteReference"/>
          <w:rFonts w:ascii="Arial" w:hAnsi="Arial" w:cs="Arial"/>
          <w:color w:val="000000" w:themeColor="text1"/>
          <w:shd w:val="clear" w:color="auto" w:fill="FFFFFF"/>
        </w:rPr>
        <w:footnoteReference w:id="54"/>
      </w:r>
      <w:r w:rsidRPr="00CF213B">
        <w:rPr>
          <w:rFonts w:ascii="Arial" w:hAnsi="Arial" w:cs="Arial"/>
          <w:color w:val="000000" w:themeColor="text1"/>
          <w:shd w:val="clear" w:color="auto" w:fill="FFFFFF"/>
        </w:rPr>
        <w:t xml:space="preserve"> </w:t>
      </w:r>
      <w:r w:rsidRPr="00CF213B">
        <w:rPr>
          <w:rFonts w:ascii="Arial" w:hAnsi="Arial" w:cs="Arial"/>
          <w:color w:val="000000" w:themeColor="text1"/>
        </w:rPr>
        <w:t xml:space="preserve">El taller se realizó con participación de la </w:t>
      </w:r>
      <w:r w:rsidRPr="00CF213B">
        <w:rPr>
          <w:rFonts w:ascii="Arial" w:hAnsi="Arial" w:cs="Arial"/>
        </w:rPr>
        <w:t>Academia Nacional de Lengua de Señas, A.C.; la Coalición de las Personas Sordas de la Ciudad de México; la Unión Nacional de Sordos de México, A.C.; Federación Mexicana de Sordos de México, A.C.; así como de la National Association of de Deaf (NAD); y World Association of the Deaf (WFD).</w:t>
      </w:r>
    </w:p>
    <w:p w14:paraId="740393A0" w14:textId="77777777" w:rsidR="00524AFC" w:rsidRPr="00B57D35" w:rsidRDefault="00524AFC" w:rsidP="00524AFC">
      <w:pPr>
        <w:pStyle w:val="ListParagraph"/>
        <w:spacing w:after="0" w:line="240" w:lineRule="auto"/>
        <w:ind w:left="1440"/>
        <w:contextualSpacing w:val="0"/>
        <w:jc w:val="both"/>
        <w:rPr>
          <w:rFonts w:ascii="Arial" w:hAnsi="Arial" w:cs="Arial"/>
          <w:color w:val="000000" w:themeColor="text1"/>
        </w:rPr>
      </w:pPr>
    </w:p>
    <w:p w14:paraId="48435EC8" w14:textId="77777777" w:rsidR="00524AFC" w:rsidRPr="00826C44" w:rsidRDefault="00524AFC" w:rsidP="00524AFC">
      <w:pPr>
        <w:pStyle w:val="ListParagraph"/>
        <w:numPr>
          <w:ilvl w:val="0"/>
          <w:numId w:val="30"/>
        </w:numPr>
        <w:spacing w:after="0" w:line="240" w:lineRule="auto"/>
        <w:contextualSpacing w:val="0"/>
        <w:jc w:val="both"/>
        <w:rPr>
          <w:rFonts w:ascii="Arial" w:hAnsi="Arial" w:cs="Arial"/>
          <w:i/>
          <w:color w:val="000000" w:themeColor="text1"/>
        </w:rPr>
      </w:pPr>
      <w:r w:rsidRPr="00826C44">
        <w:rPr>
          <w:rFonts w:ascii="Arial" w:hAnsi="Arial" w:cs="Arial"/>
          <w:i/>
        </w:rPr>
        <w:t>Instituto de las Personas con Discapacidad</w:t>
      </w:r>
    </w:p>
    <w:p w14:paraId="5B97E9A8" w14:textId="77777777" w:rsidR="00524AFC" w:rsidRPr="00CF213B" w:rsidRDefault="00524AFC" w:rsidP="00524AFC">
      <w:pPr>
        <w:pStyle w:val="ListParagraph"/>
        <w:numPr>
          <w:ilvl w:val="0"/>
          <w:numId w:val="33"/>
        </w:numPr>
        <w:spacing w:after="0" w:line="240" w:lineRule="auto"/>
        <w:jc w:val="both"/>
        <w:rPr>
          <w:rFonts w:ascii="Arial" w:hAnsi="Arial" w:cs="Arial"/>
          <w:color w:val="000000" w:themeColor="text1"/>
        </w:rPr>
      </w:pPr>
      <w:r w:rsidRPr="00CF213B">
        <w:rPr>
          <w:rFonts w:ascii="Arial" w:eastAsia="Times New Roman" w:hAnsi="Arial" w:cs="Arial"/>
          <w:color w:val="000000"/>
        </w:rPr>
        <w:t>El Instituto diseñó e imprimió diversos materiales en Sistema de Lecto Escritura Braille sobre las actividades que realiza el</w:t>
      </w:r>
      <w:r w:rsidRPr="00CF213B">
        <w:rPr>
          <w:rFonts w:ascii="Arial" w:hAnsi="Arial" w:cs="Arial"/>
        </w:rPr>
        <w:t xml:space="preserve"> </w:t>
      </w:r>
      <w:r w:rsidRPr="00CF213B">
        <w:rPr>
          <w:rFonts w:ascii="Arial" w:hAnsi="Arial" w:cs="Arial"/>
          <w:color w:val="000000" w:themeColor="text1"/>
        </w:rPr>
        <w:t>Tribunal Electoral de la Ciudad de México.</w:t>
      </w:r>
      <w:r w:rsidRPr="00B57D35">
        <w:rPr>
          <w:rStyle w:val="FootnoteReference"/>
          <w:rFonts w:ascii="Arial" w:hAnsi="Arial" w:cs="Arial"/>
          <w:color w:val="000000" w:themeColor="text1"/>
        </w:rPr>
        <w:footnoteReference w:id="55"/>
      </w:r>
    </w:p>
    <w:p w14:paraId="6DEBCB6A" w14:textId="77777777" w:rsidR="00524AFC" w:rsidRPr="00B57D35" w:rsidRDefault="00524AFC" w:rsidP="00524AFC">
      <w:pPr>
        <w:pStyle w:val="ListParagraph"/>
        <w:spacing w:after="0" w:line="240" w:lineRule="auto"/>
        <w:ind w:left="1440"/>
        <w:contextualSpacing w:val="0"/>
        <w:jc w:val="both"/>
        <w:rPr>
          <w:rFonts w:ascii="Arial" w:hAnsi="Arial" w:cs="Arial"/>
          <w:color w:val="000000" w:themeColor="text1"/>
        </w:rPr>
      </w:pPr>
    </w:p>
    <w:p w14:paraId="09E7853E" w14:textId="77777777" w:rsidR="00524AFC" w:rsidRPr="00CF213B" w:rsidRDefault="00524AFC" w:rsidP="00524AFC">
      <w:pPr>
        <w:pStyle w:val="ListParagraph"/>
        <w:numPr>
          <w:ilvl w:val="0"/>
          <w:numId w:val="30"/>
        </w:numPr>
        <w:spacing w:after="0" w:line="240" w:lineRule="auto"/>
        <w:contextualSpacing w:val="0"/>
        <w:jc w:val="both"/>
        <w:rPr>
          <w:rFonts w:ascii="Arial" w:hAnsi="Arial" w:cs="Arial"/>
          <w:i/>
          <w:color w:val="000000" w:themeColor="text1"/>
        </w:rPr>
      </w:pPr>
      <w:r w:rsidRPr="00CF213B">
        <w:rPr>
          <w:rFonts w:ascii="Arial" w:hAnsi="Arial" w:cs="Arial"/>
          <w:i/>
          <w:color w:val="000000" w:themeColor="text1"/>
        </w:rPr>
        <w:t>Subsecretaría de Sistema Penitenciario de la Ciudad de México</w:t>
      </w:r>
    </w:p>
    <w:p w14:paraId="11EF4603" w14:textId="77777777" w:rsidR="00524AFC" w:rsidRDefault="00524AFC" w:rsidP="00524AFC">
      <w:pPr>
        <w:pStyle w:val="ListParagraph"/>
        <w:numPr>
          <w:ilvl w:val="0"/>
          <w:numId w:val="33"/>
        </w:numPr>
        <w:shd w:val="clear" w:color="auto" w:fill="FFFFFF"/>
        <w:spacing w:after="0" w:line="240" w:lineRule="auto"/>
        <w:jc w:val="both"/>
        <w:rPr>
          <w:rFonts w:ascii="Arial" w:eastAsia="Times New Roman" w:hAnsi="Arial" w:cs="Arial"/>
          <w:color w:val="333333"/>
        </w:rPr>
      </w:pPr>
      <w:r w:rsidRPr="00392653">
        <w:rPr>
          <w:rFonts w:ascii="Arial" w:eastAsia="Times New Roman" w:hAnsi="Arial" w:cs="Arial"/>
          <w:color w:val="333333"/>
        </w:rPr>
        <w:t>Al interior de la Penitenciaría de la Ciudad de México, se impartieron clases de Sistema de lecto-escritura Braille para personas con discapacidad visual privadas de su libertad (2017).</w:t>
      </w:r>
      <w:r w:rsidRPr="00B57D35">
        <w:rPr>
          <w:rStyle w:val="FootnoteReference"/>
          <w:rFonts w:ascii="Arial" w:eastAsia="Times New Roman" w:hAnsi="Arial" w:cs="Arial"/>
          <w:color w:val="333333"/>
        </w:rPr>
        <w:footnoteReference w:id="56"/>
      </w:r>
    </w:p>
    <w:p w14:paraId="235D9431" w14:textId="77777777" w:rsidR="00524AFC" w:rsidRPr="00392653" w:rsidRDefault="00524AFC" w:rsidP="00524AFC">
      <w:pPr>
        <w:pStyle w:val="ListParagraph"/>
        <w:numPr>
          <w:ilvl w:val="0"/>
          <w:numId w:val="33"/>
        </w:numPr>
        <w:shd w:val="clear" w:color="auto" w:fill="FFFFFF"/>
        <w:spacing w:after="0" w:line="240" w:lineRule="auto"/>
        <w:jc w:val="both"/>
        <w:rPr>
          <w:rFonts w:ascii="Arial" w:eastAsia="Times New Roman" w:hAnsi="Arial" w:cs="Arial"/>
          <w:color w:val="333333"/>
        </w:rPr>
      </w:pPr>
      <w:r>
        <w:rPr>
          <w:rFonts w:ascii="Arial" w:eastAsia="Times New Roman" w:hAnsi="Arial" w:cs="Arial"/>
          <w:color w:val="333333"/>
        </w:rPr>
        <w:t xml:space="preserve">También se impartió un </w:t>
      </w:r>
      <w:r w:rsidRPr="00392653">
        <w:rPr>
          <w:rFonts w:ascii="Arial" w:hAnsi="Arial" w:cs="Arial"/>
          <w:color w:val="333333"/>
          <w:shd w:val="clear" w:color="auto" w:fill="FFFFFF"/>
        </w:rPr>
        <w:t xml:space="preserve">Taller de lecto-escritura básica en Braille para asesores del Centros Escolares </w:t>
      </w:r>
      <w:r>
        <w:rPr>
          <w:rFonts w:ascii="Arial" w:hAnsi="Arial" w:cs="Arial"/>
          <w:color w:val="333333"/>
          <w:shd w:val="clear" w:color="auto" w:fill="FFFFFF"/>
        </w:rPr>
        <w:t xml:space="preserve">(de centros de reclusión), </w:t>
      </w:r>
      <w:r w:rsidRPr="00392653">
        <w:rPr>
          <w:rFonts w:ascii="Arial" w:hAnsi="Arial" w:cs="Arial"/>
          <w:color w:val="333333"/>
          <w:shd w:val="clear" w:color="auto" w:fill="FFFFFF"/>
        </w:rPr>
        <w:t xml:space="preserve">con la finalidad que </w:t>
      </w:r>
      <w:r w:rsidRPr="00392653">
        <w:rPr>
          <w:rFonts w:ascii="Arial" w:hAnsi="Arial" w:cs="Arial"/>
          <w:color w:val="333333"/>
          <w:shd w:val="clear" w:color="auto" w:fill="FFFFFF"/>
        </w:rPr>
        <w:lastRenderedPageBreak/>
        <w:t>tengan los elementos necesarios para poder brindar apoyo a personas con discapacidad visual que lo requieran (2017).</w:t>
      </w:r>
      <w:r w:rsidRPr="00B57D35">
        <w:rPr>
          <w:rStyle w:val="FootnoteReference"/>
          <w:rFonts w:ascii="Arial" w:hAnsi="Arial" w:cs="Arial"/>
          <w:color w:val="333333"/>
          <w:shd w:val="clear" w:color="auto" w:fill="FFFFFF"/>
        </w:rPr>
        <w:footnoteReference w:id="57"/>
      </w:r>
    </w:p>
    <w:p w14:paraId="580AF0FE" w14:textId="77777777" w:rsidR="00524AFC" w:rsidRPr="00B57D35" w:rsidRDefault="00524AFC" w:rsidP="00524AFC">
      <w:pPr>
        <w:pStyle w:val="ListParagraph"/>
        <w:shd w:val="clear" w:color="auto" w:fill="FFFFFF"/>
        <w:spacing w:after="0" w:line="240" w:lineRule="auto"/>
        <w:ind w:left="1440"/>
        <w:contextualSpacing w:val="0"/>
        <w:jc w:val="both"/>
        <w:rPr>
          <w:rFonts w:ascii="Arial" w:hAnsi="Arial" w:cs="Arial"/>
          <w:color w:val="333333"/>
          <w:shd w:val="clear" w:color="auto" w:fill="FFFFFF"/>
        </w:rPr>
      </w:pPr>
    </w:p>
    <w:p w14:paraId="36CC2E45" w14:textId="77777777" w:rsidR="00524AFC" w:rsidRPr="00392653" w:rsidRDefault="00524AFC" w:rsidP="00524AFC">
      <w:pPr>
        <w:pStyle w:val="ListParagraph"/>
        <w:numPr>
          <w:ilvl w:val="0"/>
          <w:numId w:val="30"/>
        </w:numPr>
        <w:shd w:val="clear" w:color="auto" w:fill="FFFFFF"/>
        <w:spacing w:after="0" w:line="240" w:lineRule="auto"/>
        <w:contextualSpacing w:val="0"/>
        <w:jc w:val="both"/>
        <w:rPr>
          <w:rFonts w:ascii="Arial" w:hAnsi="Arial" w:cs="Arial"/>
          <w:i/>
          <w:color w:val="333333"/>
          <w:shd w:val="clear" w:color="auto" w:fill="FFFFFF"/>
        </w:rPr>
      </w:pPr>
      <w:r w:rsidRPr="00392653">
        <w:rPr>
          <w:rFonts w:ascii="Arial" w:hAnsi="Arial" w:cs="Arial"/>
          <w:i/>
          <w:color w:val="333333"/>
          <w:shd w:val="clear" w:color="auto" w:fill="FFFFFF"/>
        </w:rPr>
        <w:t>Secretaría de Seguridad Ciudadana</w:t>
      </w:r>
    </w:p>
    <w:p w14:paraId="5217D96B" w14:textId="77777777" w:rsidR="00524AFC" w:rsidRDefault="00524AFC" w:rsidP="00524AFC">
      <w:pPr>
        <w:pStyle w:val="ListParagraph"/>
        <w:numPr>
          <w:ilvl w:val="0"/>
          <w:numId w:val="34"/>
        </w:numPr>
        <w:spacing w:after="0" w:line="240" w:lineRule="auto"/>
        <w:jc w:val="both"/>
        <w:rPr>
          <w:rFonts w:ascii="Arial" w:hAnsi="Arial" w:cs="Arial"/>
          <w:color w:val="333333"/>
          <w:shd w:val="clear" w:color="auto" w:fill="FFFFFF"/>
        </w:rPr>
      </w:pPr>
      <w:r w:rsidRPr="00392653">
        <w:rPr>
          <w:rFonts w:ascii="Arial" w:hAnsi="Arial" w:cs="Arial"/>
        </w:rPr>
        <w:t>Cuenta con interprete de Lengua de Señas Mexicana a</w:t>
      </w:r>
      <w:r w:rsidRPr="00392653">
        <w:rPr>
          <w:rFonts w:ascii="Arial" w:hAnsi="Arial" w:cs="Arial"/>
          <w:color w:val="333333"/>
          <w:shd w:val="clear" w:color="auto" w:fill="FFFFFF"/>
        </w:rPr>
        <w:t>dscrito al área de capacitación del Instituto de Educación Superior de las Policía Auxiliar.</w:t>
      </w:r>
      <w:r w:rsidRPr="00B57D35">
        <w:rPr>
          <w:rStyle w:val="FootnoteReference"/>
          <w:rFonts w:ascii="Arial" w:hAnsi="Arial" w:cs="Arial"/>
          <w:color w:val="333333"/>
          <w:shd w:val="clear" w:color="auto" w:fill="FFFFFF"/>
        </w:rPr>
        <w:footnoteReference w:id="58"/>
      </w:r>
    </w:p>
    <w:p w14:paraId="411CF968" w14:textId="6E57891B" w:rsidR="002072A0" w:rsidRPr="00D9200A" w:rsidRDefault="002072A0" w:rsidP="00B92855">
      <w:pPr>
        <w:spacing w:after="0" w:line="240" w:lineRule="auto"/>
        <w:jc w:val="both"/>
        <w:rPr>
          <w:rFonts w:ascii="Arial" w:eastAsia="Arial" w:hAnsi="Arial" w:cs="Arial"/>
          <w:color w:val="333333"/>
          <w:highlight w:val="white"/>
          <w:lang w:val="es-ES"/>
        </w:rPr>
      </w:pPr>
    </w:p>
    <w:p w14:paraId="0F98E7EC" w14:textId="055B0072" w:rsidR="002072A0" w:rsidRDefault="00C668C1" w:rsidP="00B92855">
      <w:pPr>
        <w:spacing w:after="0" w:line="240" w:lineRule="auto"/>
        <w:jc w:val="both"/>
        <w:rPr>
          <w:rFonts w:ascii="Arial" w:eastAsia="Arial" w:hAnsi="Arial" w:cs="Arial"/>
          <w:lang w:val="es-ES"/>
        </w:rPr>
      </w:pPr>
      <w:r w:rsidRPr="00D9200A">
        <w:rPr>
          <w:rFonts w:ascii="Arial" w:eastAsia="Arial" w:hAnsi="Arial" w:cs="Arial"/>
          <w:lang w:val="es-ES"/>
        </w:rPr>
        <w:t xml:space="preserve">Uno de los importantes avances en la Ciudad de México, han sido para realizar </w:t>
      </w:r>
      <w:r w:rsidRPr="00D9200A">
        <w:rPr>
          <w:rFonts w:ascii="Arial" w:eastAsia="Arial" w:hAnsi="Arial" w:cs="Arial"/>
          <w:b/>
          <w:lang w:val="es-ES"/>
        </w:rPr>
        <w:t xml:space="preserve">ajustes en el procedimiento </w:t>
      </w:r>
      <w:r w:rsidRPr="00D9200A">
        <w:rPr>
          <w:rFonts w:ascii="Arial" w:eastAsia="Arial" w:hAnsi="Arial" w:cs="Arial"/>
          <w:lang w:val="es-ES"/>
        </w:rPr>
        <w:t xml:space="preserve">para acceder a la justicia en igualdad de condiciones que las demás personas. Cabe señalar que estos avances han sido debido al involucramiento de las organizaciones de la sociedad civil e instituciones académicas en el trabajo de las instituciones públicas encargadas de la procuración de justicia: </w:t>
      </w:r>
    </w:p>
    <w:p w14:paraId="0F2CC419" w14:textId="77777777" w:rsidR="00524AFC" w:rsidRDefault="00524AFC" w:rsidP="00B92855">
      <w:pPr>
        <w:spacing w:after="0" w:line="240" w:lineRule="auto"/>
        <w:jc w:val="both"/>
        <w:rPr>
          <w:rFonts w:ascii="Arial" w:eastAsia="Arial" w:hAnsi="Arial" w:cs="Arial"/>
          <w:lang w:val="es-ES"/>
        </w:rPr>
      </w:pPr>
    </w:p>
    <w:p w14:paraId="573F278F" w14:textId="77777777" w:rsidR="00524AFC" w:rsidRPr="00A029AC" w:rsidRDefault="00524AFC" w:rsidP="00524AFC">
      <w:pPr>
        <w:pStyle w:val="ListParagraph"/>
        <w:numPr>
          <w:ilvl w:val="0"/>
          <w:numId w:val="35"/>
        </w:numPr>
        <w:spacing w:after="0" w:line="240" w:lineRule="auto"/>
        <w:contextualSpacing w:val="0"/>
        <w:jc w:val="both"/>
        <w:rPr>
          <w:rFonts w:ascii="Arial" w:hAnsi="Arial" w:cs="Arial"/>
          <w:i/>
        </w:rPr>
      </w:pPr>
      <w:r w:rsidRPr="002D5CFE">
        <w:rPr>
          <w:rFonts w:ascii="Arial" w:hAnsi="Arial" w:cs="Arial"/>
          <w:i/>
        </w:rPr>
        <w:t>Tribunal Superior de Justicia de la Ciudad de México y la organización de la Sociedad Civil “Documenta, Análisis y Acción para la Justicia Social, A.C.”</w:t>
      </w:r>
    </w:p>
    <w:p w14:paraId="2CDD8BBE" w14:textId="77777777" w:rsidR="00524AFC" w:rsidRPr="002D5CFE" w:rsidRDefault="00524AFC" w:rsidP="00524AFC">
      <w:pPr>
        <w:pStyle w:val="ListParagraph"/>
        <w:numPr>
          <w:ilvl w:val="0"/>
          <w:numId w:val="34"/>
        </w:numPr>
        <w:spacing w:after="0" w:line="240" w:lineRule="auto"/>
        <w:jc w:val="both"/>
        <w:rPr>
          <w:rFonts w:ascii="Arial" w:hAnsi="Arial" w:cs="Arial"/>
        </w:rPr>
      </w:pPr>
      <w:r w:rsidRPr="002D5CFE">
        <w:rPr>
          <w:rFonts w:ascii="Arial" w:hAnsi="Arial" w:cs="Arial"/>
        </w:rPr>
        <w:t xml:space="preserve">La A.C. proporciona asistencia y asesoría al Tribunal Superior de Justicia de la Ciudad de México, que requiera apoyo en procesos judiciales en donde se encuentren involucradas personas con discapacidad psicosocial o intelectual. Se implementan ajustes al procedimiento para eliminar las barreras que enfrentan para acceder a la justicia en igualdad de condiciones que los demás. Los ajustes de procedimiento dependen de las necesidades de la persona con discapacidad, pudiendo ser: brindar información en lectura fácil, acompañamiento, sensibilización con las autoridades que realizan el procedimiento, entre otros. </w:t>
      </w:r>
      <w:r w:rsidRPr="00B57D35">
        <w:rPr>
          <w:rStyle w:val="FootnoteReference"/>
          <w:rFonts w:ascii="Arial" w:hAnsi="Arial" w:cs="Arial"/>
        </w:rPr>
        <w:footnoteReference w:id="59"/>
      </w:r>
    </w:p>
    <w:p w14:paraId="4A46B5FD" w14:textId="77777777" w:rsidR="00524AFC" w:rsidRPr="00B57D35" w:rsidRDefault="00524AFC" w:rsidP="00524AFC">
      <w:pPr>
        <w:spacing w:after="0" w:line="240" w:lineRule="auto"/>
        <w:jc w:val="both"/>
        <w:rPr>
          <w:rFonts w:ascii="Arial" w:hAnsi="Arial" w:cs="Arial"/>
        </w:rPr>
      </w:pPr>
    </w:p>
    <w:p w14:paraId="15C08D12" w14:textId="77777777" w:rsidR="00524AFC" w:rsidRPr="00A029AC" w:rsidRDefault="00524AFC" w:rsidP="00524AFC">
      <w:pPr>
        <w:pStyle w:val="ListParagraph"/>
        <w:numPr>
          <w:ilvl w:val="0"/>
          <w:numId w:val="26"/>
        </w:numPr>
        <w:spacing w:after="0" w:line="240" w:lineRule="auto"/>
        <w:contextualSpacing w:val="0"/>
        <w:jc w:val="both"/>
        <w:rPr>
          <w:rFonts w:ascii="Arial" w:hAnsi="Arial" w:cs="Arial"/>
          <w:i/>
        </w:rPr>
      </w:pPr>
      <w:r w:rsidRPr="00A029AC">
        <w:rPr>
          <w:rFonts w:ascii="Arial" w:hAnsi="Arial" w:cs="Arial"/>
          <w:i/>
        </w:rPr>
        <w:t>Clínica de Acción Legal de la Universidad Nacional Autónoma de México (UNAM)</w:t>
      </w:r>
    </w:p>
    <w:p w14:paraId="16F09D12" w14:textId="77777777" w:rsidR="00524AFC" w:rsidRDefault="00524AFC" w:rsidP="00524AFC">
      <w:pPr>
        <w:pStyle w:val="ListParagraph"/>
        <w:numPr>
          <w:ilvl w:val="0"/>
          <w:numId w:val="34"/>
        </w:numPr>
        <w:spacing w:after="0" w:line="240" w:lineRule="auto"/>
        <w:jc w:val="both"/>
        <w:rPr>
          <w:rFonts w:ascii="Arial" w:eastAsia="Times New Roman" w:hAnsi="Arial" w:cs="Arial"/>
          <w:color w:val="000000" w:themeColor="text1"/>
        </w:rPr>
      </w:pPr>
      <w:r w:rsidRPr="00A029AC">
        <w:rPr>
          <w:rFonts w:ascii="Arial" w:eastAsia="Times New Roman" w:hAnsi="Arial" w:cs="Arial"/>
          <w:color w:val="000000" w:themeColor="text1"/>
        </w:rPr>
        <w:t>La Clínica Jurídica es un proyecto docente, de investigación y de vinculación social del Programa Uni</w:t>
      </w:r>
      <w:r>
        <w:rPr>
          <w:rFonts w:ascii="Arial" w:eastAsia="Times New Roman" w:hAnsi="Arial" w:cs="Arial"/>
          <w:color w:val="000000" w:themeColor="text1"/>
        </w:rPr>
        <w:t xml:space="preserve">versitario de Derechos Humanos, sobre diversos temas, entre estos, asuntos relacionados con </w:t>
      </w:r>
      <w:r w:rsidRPr="00A029AC">
        <w:rPr>
          <w:rFonts w:ascii="Arial" w:eastAsia="Times New Roman" w:hAnsi="Arial" w:cs="Arial"/>
          <w:color w:val="000000" w:themeColor="text1"/>
        </w:rPr>
        <w:t>personas con discapacidad intelectual o psicosocial. Además, la Clínica desarrolla investigaciones aplicadas en materia penal para identificar áreas de oportunidad en el ejercicio de la gestión judicial y en materia de defensa pública. Uno de los propósitos centrales de la Clínica es promover y fortalecer el sentido de responsabilidad profesional en los estudiantes en la asesoría jurídica y la defensa de casos.</w:t>
      </w:r>
    </w:p>
    <w:p w14:paraId="27C6717D" w14:textId="77777777" w:rsidR="00524AFC" w:rsidRPr="00A029AC" w:rsidRDefault="00524AFC" w:rsidP="00524AFC">
      <w:pPr>
        <w:pStyle w:val="ListParagraph"/>
        <w:numPr>
          <w:ilvl w:val="0"/>
          <w:numId w:val="34"/>
        </w:numPr>
        <w:spacing w:after="0" w:line="240" w:lineRule="auto"/>
        <w:jc w:val="both"/>
        <w:rPr>
          <w:rFonts w:ascii="Arial" w:eastAsia="Times New Roman" w:hAnsi="Arial" w:cs="Arial"/>
          <w:color w:val="000000" w:themeColor="text1"/>
        </w:rPr>
      </w:pPr>
      <w:r w:rsidRPr="00A029AC">
        <w:rPr>
          <w:rFonts w:ascii="Arial" w:eastAsia="Times New Roman" w:hAnsi="Arial" w:cs="Arial"/>
          <w:color w:val="000000" w:themeColor="text1"/>
        </w:rPr>
        <w:t>La Clínica ha acompañado diversos casos de personas con discapacidad para su acceso a la justicia, y realiza trabajos para el reconocimiento de su capacidad jurídica. Además, actualmente realiza acciones para identificar los tipos e intensidades de apoyo que requieren y solicitan las personas con discapacidad psicosocial e intelectual.</w:t>
      </w:r>
      <w:r w:rsidRPr="00B57D35">
        <w:rPr>
          <w:rStyle w:val="FootnoteReference"/>
          <w:rFonts w:ascii="Arial" w:eastAsia="Times New Roman" w:hAnsi="Arial" w:cs="Arial"/>
          <w:color w:val="000000" w:themeColor="text1"/>
        </w:rPr>
        <w:footnoteReference w:id="60"/>
      </w:r>
    </w:p>
    <w:p w14:paraId="6A447AF5" w14:textId="5A2FDE31" w:rsidR="002072A0" w:rsidRPr="00D9200A" w:rsidRDefault="002072A0" w:rsidP="00B92855">
      <w:pPr>
        <w:pBdr>
          <w:top w:val="nil"/>
          <w:left w:val="nil"/>
          <w:bottom w:val="nil"/>
          <w:right w:val="nil"/>
          <w:between w:val="nil"/>
        </w:pBdr>
        <w:spacing w:after="0" w:line="240" w:lineRule="auto"/>
        <w:jc w:val="both"/>
        <w:rPr>
          <w:rFonts w:ascii="Arial" w:eastAsia="Arial" w:hAnsi="Arial" w:cs="Arial"/>
          <w:lang w:val="es-ES"/>
        </w:rPr>
      </w:pPr>
    </w:p>
    <w:p w14:paraId="602DFAAB" w14:textId="77777777" w:rsidR="002072A0" w:rsidRPr="00D9200A" w:rsidRDefault="00C668C1" w:rsidP="00B92855">
      <w:pPr>
        <w:pBdr>
          <w:top w:val="nil"/>
          <w:left w:val="nil"/>
          <w:bottom w:val="nil"/>
          <w:right w:val="nil"/>
          <w:between w:val="nil"/>
        </w:pBdr>
        <w:spacing w:after="0" w:line="240" w:lineRule="auto"/>
        <w:jc w:val="both"/>
        <w:rPr>
          <w:rFonts w:ascii="Arial" w:eastAsia="Arial" w:hAnsi="Arial" w:cs="Arial"/>
          <w:color w:val="000000"/>
          <w:lang w:val="es-ES"/>
        </w:rPr>
      </w:pPr>
      <w:r w:rsidRPr="00D9200A">
        <w:rPr>
          <w:rFonts w:ascii="Arial" w:eastAsia="Arial" w:hAnsi="Arial" w:cs="Arial"/>
          <w:color w:val="000000"/>
          <w:lang w:val="es-ES"/>
        </w:rPr>
        <w:t xml:space="preserve">Asimismo, se han tenido </w:t>
      </w:r>
      <w:r w:rsidRPr="00D9200A">
        <w:rPr>
          <w:rFonts w:ascii="Arial" w:eastAsia="Arial" w:hAnsi="Arial" w:cs="Arial"/>
          <w:b/>
          <w:color w:val="000000"/>
          <w:lang w:val="es-ES"/>
        </w:rPr>
        <w:t>otros avances y buenas prácticas</w:t>
      </w:r>
      <w:r w:rsidRPr="00D9200A">
        <w:rPr>
          <w:rFonts w:ascii="Arial" w:eastAsia="Arial" w:hAnsi="Arial" w:cs="Arial"/>
          <w:color w:val="000000"/>
          <w:lang w:val="es-ES"/>
        </w:rPr>
        <w:t xml:space="preserve"> en materia de acceso a la justicia en la Ciudad de México, entre las que se encuentran las siguientes:</w:t>
      </w:r>
    </w:p>
    <w:p w14:paraId="5EF66103" w14:textId="77777777" w:rsidR="002072A0" w:rsidRPr="00D9200A" w:rsidRDefault="002072A0" w:rsidP="00B92855">
      <w:pPr>
        <w:pBdr>
          <w:top w:val="nil"/>
          <w:left w:val="nil"/>
          <w:bottom w:val="nil"/>
          <w:right w:val="nil"/>
          <w:between w:val="nil"/>
        </w:pBdr>
        <w:spacing w:after="0" w:line="240" w:lineRule="auto"/>
        <w:jc w:val="both"/>
        <w:rPr>
          <w:rFonts w:ascii="Arial" w:eastAsia="Arial" w:hAnsi="Arial" w:cs="Arial"/>
          <w:i/>
          <w:color w:val="000000"/>
          <w:lang w:val="es-ES"/>
        </w:rPr>
      </w:pPr>
    </w:p>
    <w:p w14:paraId="320CC838" w14:textId="77777777" w:rsidR="00205B14" w:rsidRPr="00EE70FA" w:rsidRDefault="00205B14" w:rsidP="00205B14">
      <w:pPr>
        <w:pStyle w:val="ListParagraph"/>
        <w:numPr>
          <w:ilvl w:val="0"/>
          <w:numId w:val="36"/>
        </w:numPr>
        <w:pBdr>
          <w:top w:val="nil"/>
          <w:left w:val="nil"/>
          <w:bottom w:val="nil"/>
          <w:right w:val="nil"/>
          <w:between w:val="nil"/>
        </w:pBdr>
        <w:spacing w:after="0" w:line="240" w:lineRule="auto"/>
        <w:contextualSpacing w:val="0"/>
        <w:jc w:val="both"/>
        <w:rPr>
          <w:rFonts w:ascii="Arial" w:hAnsi="Arial" w:cs="Arial"/>
          <w:i/>
          <w:color w:val="000000"/>
        </w:rPr>
      </w:pPr>
      <w:r w:rsidRPr="00EE70FA">
        <w:rPr>
          <w:rFonts w:ascii="Arial" w:hAnsi="Arial" w:cs="Arial"/>
          <w:i/>
          <w:color w:val="000000"/>
        </w:rPr>
        <w:t>Subsecretaría de Sistema Penitenciario de la Ciudad de México</w:t>
      </w:r>
    </w:p>
    <w:p w14:paraId="2F69C9A3" w14:textId="77777777" w:rsidR="00205B14" w:rsidRPr="00646FB4" w:rsidRDefault="00205B14" w:rsidP="00205B14">
      <w:pPr>
        <w:spacing w:after="0" w:line="240" w:lineRule="auto"/>
        <w:jc w:val="both"/>
        <w:rPr>
          <w:rFonts w:ascii="Arial" w:hAnsi="Arial" w:cs="Arial"/>
        </w:rPr>
      </w:pPr>
      <w:r w:rsidRPr="00646FB4">
        <w:rPr>
          <w:rFonts w:ascii="Arial" w:hAnsi="Arial" w:cs="Arial"/>
        </w:rPr>
        <w:t xml:space="preserve">Con el apoyo de la Secretaría de Desarrollo Social, el Sistema para el Desarrollo Integral de la Familia y la Secretaría de Salud, todas de la Ciudad de México, entre </w:t>
      </w:r>
      <w:r w:rsidRPr="00646FB4">
        <w:rPr>
          <w:rFonts w:ascii="Arial" w:hAnsi="Arial" w:cs="Arial"/>
        </w:rPr>
        <w:lastRenderedPageBreak/>
        <w:t xml:space="preserve">otras instituciones participantes, se instaló un módulo de orientación e información para personas con discapacidad privadas de su libertad. Fue colocado en el área reservada para la visita familiar de grupos vulnerables de la Penitenciaría de la Ciudad de México, para apoyo de población y sus familiares quienes podrán ser atendidos para recibir orientación de todos los programas sociales con que cuenta la Ciudad de México (2017). </w:t>
      </w:r>
    </w:p>
    <w:p w14:paraId="08693C06" w14:textId="77777777" w:rsidR="00205B14" w:rsidRPr="00B57D35" w:rsidRDefault="00205B14" w:rsidP="00205B14">
      <w:pPr>
        <w:pStyle w:val="ListParagraph"/>
        <w:spacing w:after="0" w:line="240" w:lineRule="auto"/>
        <w:ind w:left="1428"/>
        <w:contextualSpacing w:val="0"/>
        <w:jc w:val="both"/>
        <w:rPr>
          <w:rFonts w:ascii="Arial" w:hAnsi="Arial" w:cs="Arial"/>
        </w:rPr>
      </w:pPr>
    </w:p>
    <w:p w14:paraId="4830626F" w14:textId="77777777" w:rsidR="00205B14" w:rsidRPr="00646FB4" w:rsidRDefault="00205B14" w:rsidP="00205B14">
      <w:pPr>
        <w:pStyle w:val="ListParagraph"/>
        <w:numPr>
          <w:ilvl w:val="0"/>
          <w:numId w:val="36"/>
        </w:numPr>
        <w:spacing w:after="0" w:line="240" w:lineRule="auto"/>
        <w:contextualSpacing w:val="0"/>
        <w:jc w:val="both"/>
        <w:rPr>
          <w:rFonts w:ascii="Arial" w:hAnsi="Arial" w:cs="Arial"/>
          <w:i/>
        </w:rPr>
      </w:pPr>
      <w:r w:rsidRPr="00646FB4">
        <w:rPr>
          <w:rFonts w:ascii="Arial" w:hAnsi="Arial" w:cs="Arial"/>
          <w:i/>
        </w:rPr>
        <w:t>Sistema para el Desarrollo Integral de la Familia de la Ciudad de México y Subsecretaría de Sistema Penitenciario de la Ciudad de México</w:t>
      </w:r>
    </w:p>
    <w:p w14:paraId="033D1545" w14:textId="77777777" w:rsidR="00205B14" w:rsidRPr="00646FB4" w:rsidRDefault="00205B14" w:rsidP="00205B14">
      <w:pPr>
        <w:spacing w:after="0" w:line="240" w:lineRule="auto"/>
        <w:jc w:val="both"/>
        <w:rPr>
          <w:rFonts w:ascii="Arial" w:hAnsi="Arial" w:cs="Arial"/>
        </w:rPr>
      </w:pPr>
      <w:r w:rsidRPr="00646FB4">
        <w:rPr>
          <w:rFonts w:ascii="Arial" w:hAnsi="Arial" w:cs="Arial"/>
        </w:rPr>
        <w:t>Desarrollan conjuntamente</w:t>
      </w:r>
      <w:r>
        <w:rPr>
          <w:rFonts w:ascii="Arial" w:hAnsi="Arial" w:cs="Arial"/>
        </w:rPr>
        <w:t xml:space="preserve"> </w:t>
      </w:r>
      <w:r w:rsidRPr="00646FB4">
        <w:rPr>
          <w:rFonts w:ascii="Arial" w:hAnsi="Arial" w:cs="Arial"/>
        </w:rPr>
        <w:t>jornadas de salud y rehabilitación en centros de reclusión; en la primera etapa se realiza un diagnóstico y posteriormente se brinda</w:t>
      </w:r>
      <w:r>
        <w:rPr>
          <w:rFonts w:ascii="Arial" w:hAnsi="Arial" w:cs="Arial"/>
        </w:rPr>
        <w:t>n</w:t>
      </w:r>
      <w:r w:rsidRPr="00646FB4">
        <w:rPr>
          <w:rFonts w:ascii="Arial" w:hAnsi="Arial" w:cs="Arial"/>
        </w:rPr>
        <w:t xml:space="preserve"> servicios de rehabilitación a personas con discapacidad privadas de su libertad que hayan sido candidatas a algún tratamiento, así como atención médica y dental. Asimismo, se imparten pláticas sobre salud, rehabilitación y derechos humanos a familiares de personas con discapacidad privadas de su libertad (2018-2019).</w:t>
      </w:r>
      <w:r w:rsidRPr="00B57D35">
        <w:rPr>
          <w:rStyle w:val="FootnoteReference"/>
          <w:rFonts w:ascii="Arial" w:hAnsi="Arial" w:cs="Arial"/>
        </w:rPr>
        <w:footnoteReference w:id="61"/>
      </w:r>
    </w:p>
    <w:p w14:paraId="59659C7B" w14:textId="77777777" w:rsidR="00205B14" w:rsidRPr="00222144" w:rsidRDefault="00205B14" w:rsidP="00205B14">
      <w:pPr>
        <w:spacing w:after="0" w:line="240" w:lineRule="auto"/>
        <w:jc w:val="both"/>
        <w:rPr>
          <w:rFonts w:ascii="Arial" w:hAnsi="Arial" w:cs="Arial"/>
        </w:rPr>
      </w:pPr>
    </w:p>
    <w:p w14:paraId="2A30FF2B" w14:textId="77777777" w:rsidR="00205B14" w:rsidRPr="00B57D35" w:rsidRDefault="00205B14" w:rsidP="00205B14">
      <w:pPr>
        <w:pStyle w:val="ListParagraph"/>
        <w:numPr>
          <w:ilvl w:val="0"/>
          <w:numId w:val="36"/>
        </w:numPr>
        <w:spacing w:after="0" w:line="240" w:lineRule="auto"/>
        <w:contextualSpacing w:val="0"/>
        <w:jc w:val="both"/>
        <w:rPr>
          <w:rFonts w:ascii="Arial" w:hAnsi="Arial" w:cs="Arial"/>
        </w:rPr>
      </w:pPr>
      <w:r w:rsidRPr="00B57D35">
        <w:rPr>
          <w:rFonts w:ascii="Arial" w:hAnsi="Arial" w:cs="Arial"/>
        </w:rPr>
        <w:t>Sistema para el Desarrollo Integral de la Familia de la Ciudad de México en coordinación con otras instancias/Congreso de la Ciudad de México (antes Asamblea Legislativa del Distrito Federal)</w:t>
      </w:r>
    </w:p>
    <w:p w14:paraId="34B9CEFE" w14:textId="77777777" w:rsidR="00205B14" w:rsidRPr="00222144" w:rsidRDefault="00205B14" w:rsidP="00205B14">
      <w:pPr>
        <w:spacing w:after="0" w:line="240" w:lineRule="auto"/>
        <w:jc w:val="both"/>
        <w:rPr>
          <w:rFonts w:ascii="Arial" w:hAnsi="Arial" w:cs="Arial"/>
        </w:rPr>
      </w:pPr>
      <w:r>
        <w:rPr>
          <w:rFonts w:ascii="Arial" w:hAnsi="Arial" w:cs="Arial"/>
        </w:rPr>
        <w:t>En 2015 se publicó</w:t>
      </w:r>
      <w:r w:rsidRPr="00222144">
        <w:rPr>
          <w:rFonts w:ascii="Arial" w:hAnsi="Arial" w:cs="Arial"/>
        </w:rPr>
        <w:t xml:space="preserve"> en la Gaceta Oficial, la Ley de Cuidados Alternativos para Niñas, Niños y Adol</w:t>
      </w:r>
      <w:r>
        <w:rPr>
          <w:rFonts w:ascii="Arial" w:hAnsi="Arial" w:cs="Arial"/>
        </w:rPr>
        <w:t>escentes en el Distrito Federal, misma que creó</w:t>
      </w:r>
      <w:r w:rsidRPr="00222144">
        <w:rPr>
          <w:rFonts w:ascii="Arial" w:hAnsi="Arial" w:cs="Arial"/>
        </w:rPr>
        <w:t xml:space="preserve"> la Procuraduría de Protección de Derechos de Niñas, Niños y Adolescentes. Esta procuraduría tiene el objetivo de garantizar el derecho de las niñas, niños y adolescentes con y sin discapacidad que habitan o transitan en </w:t>
      </w:r>
      <w:r>
        <w:rPr>
          <w:rFonts w:ascii="Arial" w:hAnsi="Arial" w:cs="Arial"/>
        </w:rPr>
        <w:t>la Ciudad de México,</w:t>
      </w:r>
      <w:r w:rsidRPr="00222144">
        <w:rPr>
          <w:rFonts w:ascii="Arial" w:hAnsi="Arial" w:cs="Arial"/>
        </w:rPr>
        <w:t xml:space="preserve"> a vivir en un entorno familiar y en comunidad, así como restituir en el menor tiempo posible este derecho, en caso de haberlo perdido; así como regular el acogimiento para niñas, niños y adolescentes en situación de desamparo, con la finalidad de velar por su interés superior.</w:t>
      </w:r>
      <w:r w:rsidRPr="00B57D35">
        <w:rPr>
          <w:rStyle w:val="FootnoteReference"/>
          <w:rFonts w:ascii="Arial" w:hAnsi="Arial" w:cs="Arial"/>
        </w:rPr>
        <w:footnoteReference w:id="62"/>
      </w:r>
    </w:p>
    <w:p w14:paraId="5746ACDB" w14:textId="77777777" w:rsidR="00205B14" w:rsidRPr="00B57D35" w:rsidRDefault="00205B14" w:rsidP="00205B14">
      <w:pPr>
        <w:pStyle w:val="ListParagraph"/>
        <w:spacing w:after="0" w:line="240" w:lineRule="auto"/>
        <w:ind w:left="1428"/>
        <w:contextualSpacing w:val="0"/>
        <w:jc w:val="both"/>
        <w:rPr>
          <w:rFonts w:ascii="Arial" w:hAnsi="Arial" w:cs="Arial"/>
        </w:rPr>
      </w:pPr>
    </w:p>
    <w:p w14:paraId="4D622B71" w14:textId="77777777" w:rsidR="00205B14" w:rsidRPr="00222144" w:rsidRDefault="00205B14" w:rsidP="00205B14">
      <w:pPr>
        <w:pStyle w:val="ListParagraph"/>
        <w:numPr>
          <w:ilvl w:val="0"/>
          <w:numId w:val="36"/>
        </w:numPr>
        <w:spacing w:after="0" w:line="240" w:lineRule="auto"/>
        <w:contextualSpacing w:val="0"/>
        <w:jc w:val="both"/>
        <w:rPr>
          <w:rFonts w:ascii="Arial" w:hAnsi="Arial" w:cs="Arial"/>
          <w:i/>
        </w:rPr>
      </w:pPr>
      <w:r w:rsidRPr="00222144">
        <w:rPr>
          <w:rFonts w:ascii="Arial" w:hAnsi="Arial" w:cs="Arial"/>
          <w:i/>
        </w:rPr>
        <w:t>Instituto de las Personas con Discapacidad</w:t>
      </w:r>
    </w:p>
    <w:p w14:paraId="4A297EBE" w14:textId="77777777" w:rsidR="00205B14" w:rsidRPr="00222144" w:rsidRDefault="00205B14" w:rsidP="00205B14">
      <w:pPr>
        <w:spacing w:after="0" w:line="240" w:lineRule="auto"/>
        <w:jc w:val="both"/>
        <w:rPr>
          <w:rFonts w:ascii="Arial" w:eastAsia="Times New Roman" w:hAnsi="Arial" w:cs="Arial"/>
          <w:color w:val="000000"/>
        </w:rPr>
      </w:pPr>
      <w:r>
        <w:rPr>
          <w:rFonts w:ascii="Arial" w:eastAsia="Times New Roman" w:hAnsi="Arial" w:cs="Arial"/>
          <w:color w:val="000000"/>
        </w:rPr>
        <w:t xml:space="preserve">El Gobierno de la Ciudad de México cuenta con un Instituto de las Personas con Discapacidad, que es un organismo público descentralizado encargado de coadyuvar con el Poder Ejecutivo local y todas las dependencias de la Administración Pública de la Ciudad de México, en el diseño, supervisión y evaluación de las políticas públicas en materia de discapacidad. Por ejemplo, emitió </w:t>
      </w:r>
      <w:r w:rsidRPr="00222144">
        <w:rPr>
          <w:rFonts w:ascii="Arial" w:eastAsia="Times New Roman" w:hAnsi="Arial" w:cs="Arial"/>
          <w:color w:val="000000"/>
        </w:rPr>
        <w:t>observaciones técnicas en materia de inclusión, accesibilidad y derechos humanos respecto al proyecto de “Programa de Atención a las Personas con Discapacidad”, solicitado por la Dirección Ejecutiva de Prevención y Reinserción Social de la Subsecretaría del Sistema Penitenciario.</w:t>
      </w:r>
      <w:r w:rsidRPr="00B57D35">
        <w:rPr>
          <w:rStyle w:val="FootnoteReference"/>
          <w:rFonts w:ascii="Arial" w:eastAsia="Times New Roman" w:hAnsi="Arial" w:cs="Arial"/>
          <w:color w:val="000000"/>
        </w:rPr>
        <w:footnoteReference w:id="63"/>
      </w:r>
    </w:p>
    <w:p w14:paraId="34F0200E" w14:textId="77777777" w:rsidR="00205B14" w:rsidRPr="00B57D35" w:rsidRDefault="00205B14" w:rsidP="00205B14">
      <w:pPr>
        <w:pStyle w:val="ListParagraph"/>
        <w:spacing w:after="0" w:line="240" w:lineRule="auto"/>
        <w:ind w:left="1440"/>
        <w:contextualSpacing w:val="0"/>
        <w:jc w:val="both"/>
        <w:rPr>
          <w:rFonts w:ascii="Arial" w:eastAsia="Times New Roman" w:hAnsi="Arial" w:cs="Arial"/>
          <w:color w:val="000000"/>
        </w:rPr>
      </w:pPr>
    </w:p>
    <w:p w14:paraId="7B0A9B8A" w14:textId="77777777" w:rsidR="00205B14" w:rsidRPr="00884E81" w:rsidRDefault="00205B14" w:rsidP="00205B14">
      <w:pPr>
        <w:pStyle w:val="ListParagraph"/>
        <w:numPr>
          <w:ilvl w:val="0"/>
          <w:numId w:val="36"/>
        </w:numPr>
        <w:spacing w:after="0" w:line="240" w:lineRule="auto"/>
        <w:contextualSpacing w:val="0"/>
        <w:jc w:val="both"/>
        <w:rPr>
          <w:rFonts w:ascii="Arial" w:eastAsia="Times New Roman" w:hAnsi="Arial" w:cs="Arial"/>
          <w:i/>
          <w:color w:val="000000"/>
        </w:rPr>
      </w:pPr>
      <w:r w:rsidRPr="00884E81">
        <w:rPr>
          <w:rFonts w:ascii="Arial" w:eastAsia="Times New Roman" w:hAnsi="Arial" w:cs="Arial"/>
          <w:i/>
          <w:color w:val="000000"/>
        </w:rPr>
        <w:t xml:space="preserve">Tribunal Electoral de la Ciudad de México </w:t>
      </w:r>
    </w:p>
    <w:p w14:paraId="60FDF0E5" w14:textId="77777777" w:rsidR="00205B14" w:rsidRPr="00CB35A6" w:rsidRDefault="00205B14" w:rsidP="00205B14">
      <w:pPr>
        <w:spacing w:after="0" w:line="240" w:lineRule="auto"/>
        <w:jc w:val="both"/>
        <w:rPr>
          <w:rFonts w:ascii="Arial" w:eastAsia="Times New Roman" w:hAnsi="Arial" w:cs="Arial"/>
          <w:color w:val="000000"/>
        </w:rPr>
      </w:pPr>
      <w:r w:rsidRPr="00CB35A6">
        <w:rPr>
          <w:rFonts w:ascii="Arial" w:hAnsi="Arial" w:cs="Arial"/>
        </w:rPr>
        <w:t>El Pleno del Tribunal Electoral de la Ciudad de México ordenó a la Comisión Permanente Educación Cívica y Construcción de Ciudadanía del Instituto Electoral local emitir un nuevo fallo para que, de acreditar los requisitos previstos en la Convocatoria para seleccionar personal eventual, otorgue a  la persona solicitante, quien se auto reconoce como persona con discapacidad mental, su registro a dicho concurso (2018).</w:t>
      </w:r>
      <w:r w:rsidRPr="00B57D35">
        <w:rPr>
          <w:rStyle w:val="FootnoteReference"/>
          <w:rFonts w:ascii="Arial" w:hAnsi="Arial" w:cs="Arial"/>
        </w:rPr>
        <w:footnoteReference w:id="64"/>
      </w:r>
      <w:r w:rsidRPr="00CB35A6">
        <w:rPr>
          <w:rFonts w:ascii="Arial" w:hAnsi="Arial" w:cs="Arial"/>
        </w:rPr>
        <w:t xml:space="preserve"> </w:t>
      </w:r>
    </w:p>
    <w:p w14:paraId="39197D62" w14:textId="77777777" w:rsidR="002072A0" w:rsidRPr="00D9200A" w:rsidRDefault="002072A0" w:rsidP="00B92855">
      <w:pPr>
        <w:pBdr>
          <w:top w:val="nil"/>
          <w:left w:val="nil"/>
          <w:bottom w:val="nil"/>
          <w:right w:val="nil"/>
          <w:between w:val="nil"/>
        </w:pBdr>
        <w:spacing w:after="0" w:line="240" w:lineRule="auto"/>
        <w:jc w:val="both"/>
        <w:rPr>
          <w:rFonts w:ascii="Arial" w:eastAsia="Arial" w:hAnsi="Arial" w:cs="Arial"/>
          <w:color w:val="000000"/>
          <w:lang w:val="es-ES"/>
        </w:rPr>
      </w:pPr>
    </w:p>
    <w:p w14:paraId="21EBE841" w14:textId="77777777" w:rsidR="002072A0" w:rsidRPr="00D9200A" w:rsidRDefault="00C668C1" w:rsidP="00B92855">
      <w:pPr>
        <w:pBdr>
          <w:top w:val="nil"/>
          <w:left w:val="nil"/>
          <w:bottom w:val="nil"/>
          <w:right w:val="nil"/>
          <w:between w:val="nil"/>
        </w:pBdr>
        <w:spacing w:after="0" w:line="240" w:lineRule="auto"/>
        <w:jc w:val="both"/>
        <w:rPr>
          <w:rFonts w:ascii="Arial" w:eastAsia="Arial" w:hAnsi="Arial" w:cs="Arial"/>
          <w:color w:val="000000"/>
          <w:lang w:val="es-ES"/>
        </w:rPr>
      </w:pPr>
      <w:r w:rsidRPr="00D9200A">
        <w:rPr>
          <w:rFonts w:ascii="Arial" w:eastAsia="Arial" w:hAnsi="Arial" w:cs="Arial"/>
          <w:color w:val="000000"/>
          <w:lang w:val="es-ES"/>
        </w:rPr>
        <w:t xml:space="preserve">Además de las buenas prácticas antes mencionadas, las instituciones públicas encargadas de garantizar el acceso a la justicia, han avanzado en la </w:t>
      </w:r>
      <w:r w:rsidRPr="00D9200A">
        <w:rPr>
          <w:rFonts w:ascii="Arial" w:eastAsia="Arial" w:hAnsi="Arial" w:cs="Arial"/>
          <w:b/>
          <w:color w:val="000000"/>
          <w:lang w:val="es-ES"/>
        </w:rPr>
        <w:t>capacitación y sensibilización</w:t>
      </w:r>
      <w:r w:rsidRPr="00D9200A">
        <w:rPr>
          <w:rFonts w:ascii="Arial" w:eastAsia="Arial" w:hAnsi="Arial" w:cs="Arial"/>
          <w:color w:val="000000"/>
          <w:lang w:val="es-ES"/>
        </w:rPr>
        <w:t xml:space="preserve"> en materia de derechos de personas con discapacidad:</w:t>
      </w:r>
    </w:p>
    <w:p w14:paraId="7239BC4F" w14:textId="77777777" w:rsidR="002072A0" w:rsidRPr="00D9200A" w:rsidRDefault="002072A0" w:rsidP="00B92855">
      <w:pPr>
        <w:pBdr>
          <w:top w:val="nil"/>
          <w:left w:val="nil"/>
          <w:bottom w:val="nil"/>
          <w:right w:val="nil"/>
          <w:between w:val="nil"/>
        </w:pBdr>
        <w:spacing w:after="0" w:line="240" w:lineRule="auto"/>
        <w:jc w:val="both"/>
        <w:rPr>
          <w:rFonts w:ascii="Arial" w:eastAsia="Arial" w:hAnsi="Arial" w:cs="Arial"/>
          <w:color w:val="000000"/>
          <w:lang w:val="es-ES"/>
        </w:rPr>
      </w:pPr>
    </w:p>
    <w:p w14:paraId="3DEB915E" w14:textId="77777777" w:rsidR="00DC5CDD" w:rsidRPr="00CB35A6" w:rsidRDefault="00DC5CDD" w:rsidP="00DC5CDD">
      <w:pPr>
        <w:pStyle w:val="ListParagraph"/>
        <w:numPr>
          <w:ilvl w:val="0"/>
          <w:numId w:val="27"/>
        </w:numPr>
        <w:pBdr>
          <w:top w:val="nil"/>
          <w:left w:val="nil"/>
          <w:bottom w:val="nil"/>
          <w:right w:val="nil"/>
          <w:between w:val="nil"/>
        </w:pBdr>
        <w:spacing w:after="0" w:line="240" w:lineRule="auto"/>
        <w:contextualSpacing w:val="0"/>
        <w:jc w:val="both"/>
        <w:rPr>
          <w:rFonts w:ascii="Arial" w:hAnsi="Arial" w:cs="Arial"/>
          <w:i/>
          <w:color w:val="000000"/>
        </w:rPr>
      </w:pPr>
      <w:r w:rsidRPr="00CB35A6">
        <w:rPr>
          <w:rFonts w:ascii="Arial" w:hAnsi="Arial" w:cs="Arial"/>
          <w:i/>
          <w:color w:val="000000"/>
        </w:rPr>
        <w:t>Instituto de Formación Profesional de la Procuraduría General de Justicia de la Ciudad de México</w:t>
      </w:r>
    </w:p>
    <w:p w14:paraId="11348790" w14:textId="77777777" w:rsidR="00DC5CDD" w:rsidRDefault="00DC5CDD" w:rsidP="00DC5CDD">
      <w:pPr>
        <w:pBdr>
          <w:top w:val="nil"/>
          <w:left w:val="nil"/>
          <w:bottom w:val="nil"/>
          <w:right w:val="nil"/>
          <w:between w:val="nil"/>
        </w:pBdr>
        <w:spacing w:after="0" w:line="240" w:lineRule="auto"/>
        <w:jc w:val="both"/>
        <w:rPr>
          <w:rFonts w:ascii="Arial" w:hAnsi="Arial" w:cs="Arial"/>
          <w:color w:val="000000" w:themeColor="text1"/>
        </w:rPr>
      </w:pPr>
    </w:p>
    <w:p w14:paraId="27414C92" w14:textId="77777777" w:rsidR="00DC5CDD" w:rsidRPr="00B57D35" w:rsidRDefault="00DC5CDD" w:rsidP="00DC5CDD">
      <w:pPr>
        <w:pBdr>
          <w:top w:val="nil"/>
          <w:left w:val="nil"/>
          <w:bottom w:val="nil"/>
          <w:right w:val="nil"/>
          <w:between w:val="nil"/>
        </w:pBdr>
        <w:spacing w:after="0" w:line="240" w:lineRule="auto"/>
        <w:jc w:val="both"/>
        <w:rPr>
          <w:rFonts w:ascii="Arial" w:hAnsi="Arial" w:cs="Arial"/>
          <w:color w:val="000000"/>
        </w:rPr>
      </w:pPr>
      <w:r w:rsidRPr="00B57D35">
        <w:rPr>
          <w:rFonts w:ascii="Arial" w:hAnsi="Arial" w:cs="Arial"/>
          <w:color w:val="000000" w:themeColor="text1"/>
        </w:rPr>
        <w:t xml:space="preserve">En atención recomendaciones o quejas emitidas por las Comisiones de Derechos Humanos, tanto Nacional como de la Ciudad de México, llevaron a cabo </w:t>
      </w:r>
      <w:r>
        <w:rPr>
          <w:rFonts w:ascii="Arial" w:hAnsi="Arial" w:cs="Arial"/>
          <w:color w:val="000000" w:themeColor="text1"/>
        </w:rPr>
        <w:t>diversas</w:t>
      </w:r>
      <w:r w:rsidRPr="00B57D35">
        <w:rPr>
          <w:rFonts w:ascii="Arial" w:hAnsi="Arial" w:cs="Arial"/>
          <w:color w:val="000000" w:themeColor="text1"/>
        </w:rPr>
        <w:t xml:space="preserve"> actividades académicas, para capacitar al personal ministerial, policial y pericial</w:t>
      </w:r>
      <w:r>
        <w:rPr>
          <w:rFonts w:ascii="Arial" w:hAnsi="Arial" w:cs="Arial"/>
          <w:color w:val="000000" w:themeColor="text1"/>
        </w:rPr>
        <w:t>, entre ellas</w:t>
      </w:r>
      <w:r w:rsidRPr="00B57D35">
        <w:rPr>
          <w:rFonts w:ascii="Arial" w:hAnsi="Arial" w:cs="Arial"/>
          <w:color w:val="000000" w:themeColor="text1"/>
        </w:rPr>
        <w:t>: Taller Análisis de Recomendaciones de la Comisión de Derechos Humanos del Distrito Federal; Tortura y Protocolo de Estambul; Derechos de Niñas, Niños y Adolescentes; Observancia al interés superior del menor en la institución del Ministerio Público; Violencia de Género y no Discriminación en contra de las Mujeres; Derechos de las Personas con Discapacidad ante la Procuración de Justicia.</w:t>
      </w:r>
      <w:r w:rsidRPr="00B57D35">
        <w:rPr>
          <w:rStyle w:val="FootnoteReference"/>
          <w:rFonts w:ascii="Arial" w:hAnsi="Arial" w:cs="Arial"/>
          <w:color w:val="000000" w:themeColor="text1"/>
        </w:rPr>
        <w:footnoteReference w:id="65"/>
      </w:r>
    </w:p>
    <w:p w14:paraId="0F234BCB" w14:textId="77777777" w:rsidR="00DC5CDD" w:rsidRPr="00B57D35" w:rsidRDefault="00DC5CDD" w:rsidP="00DC5CDD">
      <w:pPr>
        <w:autoSpaceDE w:val="0"/>
        <w:autoSpaceDN w:val="0"/>
        <w:adjustRightInd w:val="0"/>
        <w:spacing w:after="0" w:line="240" w:lineRule="auto"/>
        <w:jc w:val="both"/>
        <w:rPr>
          <w:rFonts w:ascii="Arial" w:hAnsi="Arial" w:cs="Arial"/>
        </w:rPr>
      </w:pPr>
    </w:p>
    <w:p w14:paraId="581F5A8D" w14:textId="77777777" w:rsidR="00DC5CDD" w:rsidRPr="00CB35A6" w:rsidRDefault="00DC5CDD" w:rsidP="00DC5CDD">
      <w:pPr>
        <w:pStyle w:val="ListParagraph"/>
        <w:numPr>
          <w:ilvl w:val="0"/>
          <w:numId w:val="27"/>
        </w:numPr>
        <w:pBdr>
          <w:top w:val="nil"/>
          <w:left w:val="nil"/>
          <w:bottom w:val="nil"/>
          <w:right w:val="nil"/>
          <w:between w:val="nil"/>
        </w:pBdr>
        <w:spacing w:after="0" w:line="240" w:lineRule="auto"/>
        <w:contextualSpacing w:val="0"/>
        <w:jc w:val="both"/>
        <w:rPr>
          <w:rFonts w:ascii="Arial" w:hAnsi="Arial" w:cs="Arial"/>
          <w:i/>
          <w:color w:val="000000"/>
        </w:rPr>
      </w:pPr>
      <w:r w:rsidRPr="00CB35A6">
        <w:rPr>
          <w:rFonts w:ascii="Arial" w:hAnsi="Arial" w:cs="Arial"/>
          <w:i/>
          <w:color w:val="000000"/>
        </w:rPr>
        <w:t>Tribunal Superior de Justicia de la Ciudad de México</w:t>
      </w:r>
    </w:p>
    <w:p w14:paraId="45E1A8B7" w14:textId="77777777" w:rsidR="00DC5CDD" w:rsidRDefault="00DC5CDD" w:rsidP="00DC5CDD">
      <w:pPr>
        <w:pBdr>
          <w:top w:val="nil"/>
          <w:left w:val="nil"/>
          <w:bottom w:val="nil"/>
          <w:right w:val="nil"/>
          <w:between w:val="nil"/>
        </w:pBdr>
        <w:spacing w:after="0" w:line="240" w:lineRule="auto"/>
        <w:jc w:val="both"/>
        <w:rPr>
          <w:rFonts w:ascii="Arial" w:hAnsi="Arial" w:cs="Arial"/>
          <w:color w:val="000000"/>
        </w:rPr>
      </w:pPr>
    </w:p>
    <w:p w14:paraId="7D1257FB" w14:textId="77777777" w:rsidR="00DC5CDD" w:rsidRPr="00B57D35" w:rsidRDefault="00DC5CDD" w:rsidP="00DC5CDD">
      <w:pPr>
        <w:pBdr>
          <w:top w:val="nil"/>
          <w:left w:val="nil"/>
          <w:bottom w:val="nil"/>
          <w:right w:val="nil"/>
          <w:between w:val="nil"/>
        </w:pBdr>
        <w:spacing w:after="0" w:line="240" w:lineRule="auto"/>
        <w:jc w:val="both"/>
        <w:rPr>
          <w:rFonts w:ascii="Arial" w:hAnsi="Arial" w:cs="Arial"/>
          <w:color w:val="000000"/>
        </w:rPr>
      </w:pPr>
      <w:r w:rsidRPr="00B57D35">
        <w:rPr>
          <w:rFonts w:ascii="Arial" w:hAnsi="Arial" w:cs="Arial"/>
          <w:color w:val="000000"/>
        </w:rPr>
        <w:t>A partir del año 2015</w:t>
      </w:r>
      <w:r>
        <w:rPr>
          <w:rFonts w:ascii="Arial" w:hAnsi="Arial" w:cs="Arial"/>
          <w:color w:val="000000"/>
        </w:rPr>
        <w:t>, el Tribunal</w:t>
      </w:r>
      <w:r w:rsidRPr="00B57D35">
        <w:rPr>
          <w:rFonts w:ascii="Arial" w:hAnsi="Arial" w:cs="Arial"/>
          <w:color w:val="000000"/>
        </w:rPr>
        <w:t xml:space="preserve"> ha realizado diversos cursos y capacitaciones, dirigidos a operadores/as de justicia, </w:t>
      </w:r>
      <w:r>
        <w:rPr>
          <w:rFonts w:ascii="Arial" w:hAnsi="Arial" w:cs="Arial"/>
          <w:color w:val="000000"/>
        </w:rPr>
        <w:t>policía auxiliar</w:t>
      </w:r>
      <w:r w:rsidRPr="00B57D35">
        <w:rPr>
          <w:rFonts w:ascii="Arial" w:hAnsi="Arial" w:cs="Arial"/>
          <w:color w:val="000000"/>
        </w:rPr>
        <w:t xml:space="preserve"> y a jueces/as y magistrados/as, con la finalidad de difundir y promover el respeto y la protección de los derechos humanos de las personas con discapacidad al interior del </w:t>
      </w:r>
      <w:r>
        <w:rPr>
          <w:rFonts w:ascii="Arial" w:hAnsi="Arial" w:cs="Arial"/>
          <w:color w:val="000000"/>
        </w:rPr>
        <w:t>P</w:t>
      </w:r>
      <w:r w:rsidRPr="00B57D35">
        <w:rPr>
          <w:rFonts w:ascii="Arial" w:hAnsi="Arial" w:cs="Arial"/>
          <w:color w:val="000000"/>
        </w:rPr>
        <w:t>oder Judicial de la Ciudad de México, en temáticas como: derechos humanos de las personas con discapacidad; ejecución penal y justicia penitenciaria; debido proceso y mujeres con discapacidad; acceso a la justicia, género y discapacidad; acceso a la justicia de las personas con discapacidad; lectura fácil y estrategias para la comprensión de textos jurídicos dirigidos a personas con discapacidad; Lengua de Señas Mexicana.</w:t>
      </w:r>
    </w:p>
    <w:p w14:paraId="43C640C7" w14:textId="77777777" w:rsidR="00DC5CDD" w:rsidRPr="00B57D35" w:rsidRDefault="00DC5CDD" w:rsidP="00DC5CDD">
      <w:pPr>
        <w:pBdr>
          <w:top w:val="nil"/>
          <w:left w:val="nil"/>
          <w:bottom w:val="nil"/>
          <w:right w:val="nil"/>
          <w:between w:val="nil"/>
        </w:pBdr>
        <w:spacing w:after="0" w:line="240" w:lineRule="auto"/>
        <w:ind w:left="360"/>
        <w:jc w:val="both"/>
        <w:rPr>
          <w:rFonts w:ascii="Arial" w:hAnsi="Arial" w:cs="Arial"/>
          <w:color w:val="000000"/>
        </w:rPr>
      </w:pPr>
    </w:p>
    <w:p w14:paraId="27AFF13B" w14:textId="77777777" w:rsidR="00DC5CDD" w:rsidRPr="00B06602" w:rsidRDefault="00DC5CDD" w:rsidP="00DC5CDD">
      <w:pPr>
        <w:pStyle w:val="ListParagraph"/>
        <w:numPr>
          <w:ilvl w:val="0"/>
          <w:numId w:val="27"/>
        </w:numPr>
        <w:pBdr>
          <w:top w:val="nil"/>
          <w:left w:val="nil"/>
          <w:bottom w:val="nil"/>
          <w:right w:val="nil"/>
          <w:between w:val="nil"/>
        </w:pBdr>
        <w:spacing w:after="0" w:line="240" w:lineRule="auto"/>
        <w:contextualSpacing w:val="0"/>
        <w:jc w:val="both"/>
        <w:rPr>
          <w:rFonts w:ascii="Arial" w:hAnsi="Arial" w:cs="Arial"/>
          <w:i/>
          <w:color w:val="000000"/>
        </w:rPr>
      </w:pPr>
      <w:r w:rsidRPr="00B06602">
        <w:rPr>
          <w:rFonts w:ascii="Arial" w:hAnsi="Arial" w:cs="Arial"/>
          <w:i/>
          <w:color w:val="000000"/>
        </w:rPr>
        <w:t>Sistema para el Desarrollo Integral de la Familia de la Ciudad de México</w:t>
      </w:r>
      <w:r>
        <w:rPr>
          <w:rFonts w:ascii="Arial" w:hAnsi="Arial" w:cs="Arial"/>
          <w:i/>
          <w:color w:val="000000"/>
        </w:rPr>
        <w:t xml:space="preserve"> e</w:t>
      </w:r>
      <w:r w:rsidRPr="00B06602">
        <w:rPr>
          <w:rFonts w:ascii="Arial" w:hAnsi="Arial" w:cs="Arial"/>
          <w:i/>
          <w:color w:val="000000"/>
        </w:rPr>
        <w:t xml:space="preserve"> Instituto de las Personas con Discapacidad </w:t>
      </w:r>
    </w:p>
    <w:p w14:paraId="23C61D3B" w14:textId="77777777" w:rsidR="00DC5CDD" w:rsidRPr="00B57D35" w:rsidRDefault="00DC5CDD" w:rsidP="00DC5CDD">
      <w:pPr>
        <w:pStyle w:val="ListParagraph"/>
        <w:pBdr>
          <w:top w:val="nil"/>
          <w:left w:val="nil"/>
          <w:bottom w:val="nil"/>
          <w:right w:val="nil"/>
          <w:between w:val="nil"/>
        </w:pBdr>
        <w:spacing w:after="0" w:line="240" w:lineRule="auto"/>
        <w:contextualSpacing w:val="0"/>
        <w:jc w:val="both"/>
        <w:rPr>
          <w:rFonts w:ascii="Arial" w:hAnsi="Arial" w:cs="Arial"/>
          <w:color w:val="000000"/>
        </w:rPr>
      </w:pPr>
    </w:p>
    <w:p w14:paraId="025C2E23" w14:textId="77777777" w:rsidR="00DC5CDD" w:rsidRPr="00B57D35" w:rsidRDefault="00DC5CDD" w:rsidP="00DC5CDD">
      <w:pPr>
        <w:pBdr>
          <w:top w:val="nil"/>
          <w:left w:val="nil"/>
          <w:bottom w:val="nil"/>
          <w:right w:val="nil"/>
          <w:between w:val="nil"/>
        </w:pBdr>
        <w:spacing w:after="0" w:line="240" w:lineRule="auto"/>
        <w:jc w:val="both"/>
        <w:rPr>
          <w:rFonts w:ascii="Arial" w:hAnsi="Arial" w:cs="Arial"/>
          <w:color w:val="000000"/>
        </w:rPr>
      </w:pPr>
      <w:r>
        <w:rPr>
          <w:rFonts w:ascii="Arial" w:hAnsi="Arial" w:cs="Arial"/>
          <w:color w:val="000000"/>
        </w:rPr>
        <w:t>Ambas instituciones i</w:t>
      </w:r>
      <w:r w:rsidRPr="00B57D35">
        <w:rPr>
          <w:rFonts w:ascii="Arial" w:hAnsi="Arial" w:cs="Arial"/>
          <w:color w:val="000000"/>
        </w:rPr>
        <w:t xml:space="preserve">mparten talleres de sensibilización a personas servidoras públicas, en materia de derechos de personas con discapacidad; entre ellas, a quienes laboran en la Procuraduría General de Justicia, la Secretaría de Seguridad Ciudadana, el Tribunal Superior de Justicia de la Ciudad de México y la Subsecretaría de Sistema Penitenciario. </w:t>
      </w:r>
    </w:p>
    <w:p w14:paraId="2562B60E" w14:textId="77777777" w:rsidR="00DC5CDD" w:rsidRPr="00B57D35" w:rsidRDefault="00DC5CDD" w:rsidP="00DC5CDD">
      <w:pPr>
        <w:pBdr>
          <w:top w:val="nil"/>
          <w:left w:val="nil"/>
          <w:bottom w:val="nil"/>
          <w:right w:val="nil"/>
          <w:between w:val="nil"/>
        </w:pBdr>
        <w:spacing w:after="0" w:line="240" w:lineRule="auto"/>
        <w:jc w:val="both"/>
        <w:rPr>
          <w:rFonts w:ascii="Arial" w:hAnsi="Arial" w:cs="Arial"/>
          <w:color w:val="000000"/>
        </w:rPr>
      </w:pPr>
    </w:p>
    <w:p w14:paraId="56EEF98C" w14:textId="77777777" w:rsidR="00DC5CDD" w:rsidRPr="006A0774" w:rsidRDefault="00DC5CDD" w:rsidP="00DC5CDD">
      <w:pPr>
        <w:pStyle w:val="ListParagraph"/>
        <w:numPr>
          <w:ilvl w:val="0"/>
          <w:numId w:val="27"/>
        </w:numPr>
        <w:pBdr>
          <w:top w:val="nil"/>
          <w:left w:val="nil"/>
          <w:bottom w:val="nil"/>
          <w:right w:val="nil"/>
          <w:between w:val="nil"/>
        </w:pBdr>
        <w:spacing w:after="0" w:line="240" w:lineRule="auto"/>
        <w:contextualSpacing w:val="0"/>
        <w:jc w:val="both"/>
        <w:rPr>
          <w:rFonts w:ascii="Arial" w:hAnsi="Arial" w:cs="Arial"/>
          <w:i/>
          <w:color w:val="000000"/>
        </w:rPr>
      </w:pPr>
      <w:r w:rsidRPr="006A0774">
        <w:rPr>
          <w:rFonts w:ascii="Arial" w:hAnsi="Arial" w:cs="Arial"/>
          <w:i/>
          <w:color w:val="000000"/>
        </w:rPr>
        <w:t>Comisión de Derechos Humanos de la Ciudad de México</w:t>
      </w:r>
    </w:p>
    <w:p w14:paraId="28E86520" w14:textId="77777777" w:rsidR="00DC5CDD" w:rsidRPr="00B57D35" w:rsidRDefault="00DC5CDD" w:rsidP="00DC5CDD">
      <w:pPr>
        <w:pBdr>
          <w:top w:val="nil"/>
          <w:left w:val="nil"/>
          <w:bottom w:val="nil"/>
          <w:right w:val="nil"/>
          <w:between w:val="nil"/>
        </w:pBdr>
        <w:spacing w:after="0" w:line="240" w:lineRule="auto"/>
        <w:jc w:val="both"/>
        <w:rPr>
          <w:rFonts w:ascii="Arial" w:hAnsi="Arial" w:cs="Arial"/>
          <w:color w:val="000000"/>
        </w:rPr>
      </w:pPr>
    </w:p>
    <w:p w14:paraId="272AAC46" w14:textId="4BEC0DD5" w:rsidR="002072A0" w:rsidRPr="00FC0F5B" w:rsidRDefault="00DC5CDD" w:rsidP="00B92855">
      <w:pPr>
        <w:pBdr>
          <w:top w:val="nil"/>
          <w:left w:val="nil"/>
          <w:bottom w:val="nil"/>
          <w:right w:val="nil"/>
          <w:between w:val="nil"/>
        </w:pBdr>
        <w:spacing w:after="0" w:line="240" w:lineRule="auto"/>
        <w:jc w:val="both"/>
        <w:rPr>
          <w:rFonts w:ascii="Arial" w:hAnsi="Arial" w:cs="Arial"/>
          <w:color w:val="000000"/>
        </w:rPr>
      </w:pPr>
      <w:r w:rsidRPr="00E31B23">
        <w:rPr>
          <w:rFonts w:ascii="Arial" w:hAnsi="Arial" w:cs="Arial"/>
          <w:color w:val="000000"/>
        </w:rPr>
        <w:t>Esta Comisión ha impartido talleres sobre derechos humanos y grupos de atención prioritaria, tanto a personas con discapacidad, por ejemplo, un taller sobre sus derechos en la Constitución Política de la Ciudad de México; como a personas servidoras públicas, por ejemplo, a personal de la Policía Auxiliar y de la Alcaldía Iztacalco, con el taller Seguridad y Derechos Humanos</w:t>
      </w:r>
      <w:r w:rsidRPr="00E31B23">
        <w:rPr>
          <w:rStyle w:val="FootnoteReference"/>
          <w:rFonts w:ascii="Arial" w:hAnsi="Arial" w:cs="Arial"/>
          <w:color w:val="000000"/>
        </w:rPr>
        <w:footnoteReference w:id="66"/>
      </w:r>
      <w:r w:rsidRPr="00E31B23">
        <w:rPr>
          <w:rFonts w:ascii="Arial" w:hAnsi="Arial" w:cs="Arial"/>
          <w:color w:val="000000"/>
        </w:rPr>
        <w:t>.</w:t>
      </w:r>
      <w:r w:rsidRPr="00B57D35">
        <w:rPr>
          <w:rFonts w:ascii="Arial" w:hAnsi="Arial" w:cs="Arial"/>
          <w:color w:val="000000"/>
        </w:rPr>
        <w:t xml:space="preserve"> </w:t>
      </w:r>
    </w:p>
    <w:p w14:paraId="2B1FB17A" w14:textId="77777777" w:rsidR="002072A0" w:rsidRPr="00D9200A" w:rsidRDefault="002072A0" w:rsidP="00B92855">
      <w:pPr>
        <w:pBdr>
          <w:top w:val="nil"/>
          <w:left w:val="nil"/>
          <w:bottom w:val="nil"/>
          <w:right w:val="nil"/>
          <w:between w:val="nil"/>
        </w:pBdr>
        <w:spacing w:after="0" w:line="240" w:lineRule="auto"/>
        <w:jc w:val="both"/>
        <w:rPr>
          <w:rFonts w:ascii="Arial" w:eastAsia="Arial" w:hAnsi="Arial" w:cs="Arial"/>
          <w:b/>
          <w:lang w:val="es-ES"/>
        </w:rPr>
      </w:pPr>
    </w:p>
    <w:p w14:paraId="79E86A10" w14:textId="7ABAC3B8" w:rsidR="002072A0" w:rsidRPr="00D9200A" w:rsidRDefault="007B6538" w:rsidP="00B92855">
      <w:pPr>
        <w:pBdr>
          <w:top w:val="nil"/>
          <w:left w:val="nil"/>
          <w:bottom w:val="nil"/>
          <w:right w:val="nil"/>
          <w:between w:val="nil"/>
        </w:pBdr>
        <w:spacing w:after="0" w:line="240" w:lineRule="auto"/>
        <w:jc w:val="both"/>
        <w:rPr>
          <w:rFonts w:ascii="Arial" w:eastAsia="Arial" w:hAnsi="Arial" w:cs="Arial"/>
          <w:b/>
          <w:color w:val="000000"/>
          <w:lang w:val="es-ES"/>
        </w:rPr>
      </w:pPr>
      <w:r w:rsidRPr="00FC0F5B">
        <w:rPr>
          <w:rFonts w:ascii="Arial" w:eastAsia="Arial" w:hAnsi="Arial" w:cs="Arial"/>
          <w:b/>
          <w:color w:val="000000"/>
          <w:lang w:val="es-ES"/>
        </w:rPr>
        <w:lastRenderedPageBreak/>
        <w:t>c.2) Retos</w:t>
      </w:r>
    </w:p>
    <w:p w14:paraId="6439D25C" w14:textId="77777777" w:rsidR="002072A0" w:rsidRPr="00D9200A" w:rsidRDefault="002072A0" w:rsidP="00B92855">
      <w:pPr>
        <w:pBdr>
          <w:top w:val="nil"/>
          <w:left w:val="nil"/>
          <w:bottom w:val="nil"/>
          <w:right w:val="nil"/>
          <w:between w:val="nil"/>
        </w:pBdr>
        <w:spacing w:after="0" w:line="240" w:lineRule="auto"/>
        <w:jc w:val="both"/>
        <w:rPr>
          <w:rFonts w:ascii="Arial" w:eastAsia="Arial" w:hAnsi="Arial" w:cs="Arial"/>
          <w:b/>
          <w:color w:val="000000"/>
          <w:lang w:val="es-ES"/>
        </w:rPr>
      </w:pPr>
    </w:p>
    <w:p w14:paraId="4A027417"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themeColor="text1"/>
        </w:rPr>
      </w:pPr>
      <w:r>
        <w:rPr>
          <w:rFonts w:ascii="Arial" w:hAnsi="Arial" w:cs="Arial"/>
          <w:color w:val="000000"/>
        </w:rPr>
        <w:t>A</w:t>
      </w:r>
      <w:r w:rsidRPr="00B57D35">
        <w:rPr>
          <w:rFonts w:ascii="Arial" w:hAnsi="Arial" w:cs="Arial"/>
          <w:color w:val="000000"/>
        </w:rPr>
        <w:t>unque en</w:t>
      </w:r>
      <w:r>
        <w:rPr>
          <w:rFonts w:ascii="Arial" w:hAnsi="Arial" w:cs="Arial"/>
          <w:color w:val="000000"/>
        </w:rPr>
        <w:t xml:space="preserve"> los últimos años, en</w:t>
      </w:r>
      <w:r w:rsidRPr="00B57D35">
        <w:rPr>
          <w:rFonts w:ascii="Arial" w:hAnsi="Arial" w:cs="Arial"/>
          <w:color w:val="000000"/>
        </w:rPr>
        <w:t xml:space="preserve"> la Ciudad de México se ha avanzado </w:t>
      </w:r>
      <w:r>
        <w:rPr>
          <w:rFonts w:ascii="Arial" w:hAnsi="Arial" w:cs="Arial"/>
          <w:color w:val="000000"/>
        </w:rPr>
        <w:t>en</w:t>
      </w:r>
      <w:r w:rsidRPr="00B57D35">
        <w:rPr>
          <w:rFonts w:ascii="Arial" w:hAnsi="Arial" w:cs="Arial"/>
          <w:color w:val="000000"/>
        </w:rPr>
        <w:t xml:space="preserve"> la transición de un modelo médico asistencialista a uno social y de derechos humanos, </w:t>
      </w:r>
      <w:r w:rsidRPr="00B57D35">
        <w:rPr>
          <w:rFonts w:ascii="Arial" w:hAnsi="Arial" w:cs="Arial"/>
          <w:color w:val="000000" w:themeColor="text1"/>
        </w:rPr>
        <w:t>las personas con discapacidad siguen enfrentando una serie de barreras que les impide</w:t>
      </w:r>
      <w:r>
        <w:rPr>
          <w:rFonts w:ascii="Arial" w:hAnsi="Arial" w:cs="Arial"/>
          <w:color w:val="000000" w:themeColor="text1"/>
        </w:rPr>
        <w:t>n</w:t>
      </w:r>
      <w:r w:rsidRPr="00B57D35">
        <w:rPr>
          <w:rFonts w:ascii="Arial" w:hAnsi="Arial" w:cs="Arial"/>
          <w:color w:val="000000" w:themeColor="text1"/>
        </w:rPr>
        <w:t xml:space="preserve"> el acceso a la justicia en igualdad de condiciones frente a las personas que no tienen alguna discapacidad. </w:t>
      </w:r>
    </w:p>
    <w:p w14:paraId="5B2C767D"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themeColor="text1"/>
        </w:rPr>
      </w:pPr>
    </w:p>
    <w:p w14:paraId="53CA74F9"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rPr>
      </w:pPr>
      <w:r w:rsidRPr="00B57D35">
        <w:rPr>
          <w:rFonts w:ascii="Arial" w:hAnsi="Arial" w:cs="Arial"/>
          <w:color w:val="000000" w:themeColor="text1"/>
        </w:rPr>
        <w:t>En la actualidad</w:t>
      </w:r>
      <w:r>
        <w:rPr>
          <w:rFonts w:ascii="Arial" w:hAnsi="Arial" w:cs="Arial"/>
          <w:color w:val="000000" w:themeColor="text1"/>
        </w:rPr>
        <w:t>,</w:t>
      </w:r>
      <w:r w:rsidRPr="00B57D35">
        <w:rPr>
          <w:rFonts w:ascii="Arial" w:hAnsi="Arial" w:cs="Arial"/>
          <w:color w:val="000000" w:themeColor="text1"/>
        </w:rPr>
        <w:t xml:space="preserve"> </w:t>
      </w:r>
      <w:r w:rsidRPr="00B57D35">
        <w:rPr>
          <w:rFonts w:ascii="Arial" w:hAnsi="Arial" w:cs="Arial"/>
          <w:color w:val="000000"/>
        </w:rPr>
        <w:t>se presentan algunos riesgos que pueden implicar retrocesos. A nivel federal la anunciada desaparición del Consejo Nacional para el Desarrollo y la Inclusión de las Personas con Discapacidad (CONADIS) y su sustitución por un Sistema de Atención a la Discapacidad que dependa de la Secretaría de Bienestar, ha generado preocupación, ya que puede significar un retroceso y una falta de debida atención a este grupo de población</w:t>
      </w:r>
      <w:r w:rsidRPr="00B57D35">
        <w:rPr>
          <w:rStyle w:val="FootnoteReference"/>
          <w:rFonts w:ascii="Arial" w:hAnsi="Arial" w:cs="Arial"/>
          <w:color w:val="000000"/>
        </w:rPr>
        <w:footnoteReference w:id="67"/>
      </w:r>
      <w:r w:rsidRPr="00B57D35">
        <w:rPr>
          <w:rFonts w:ascii="Arial" w:hAnsi="Arial" w:cs="Arial"/>
          <w:color w:val="000000"/>
        </w:rPr>
        <w:t xml:space="preserve">. </w:t>
      </w:r>
    </w:p>
    <w:p w14:paraId="18F64CF3"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rPr>
      </w:pPr>
    </w:p>
    <w:p w14:paraId="3BF2CD9C" w14:textId="77777777" w:rsidR="007207C5" w:rsidRPr="00B57D35" w:rsidRDefault="007207C5" w:rsidP="007207C5">
      <w:pPr>
        <w:spacing w:after="0" w:line="240" w:lineRule="auto"/>
        <w:jc w:val="both"/>
        <w:rPr>
          <w:rFonts w:ascii="Arial" w:hAnsi="Arial" w:cs="Arial"/>
          <w:color w:val="333333"/>
          <w:shd w:val="clear" w:color="auto" w:fill="FFFFFF"/>
        </w:rPr>
      </w:pPr>
      <w:r w:rsidRPr="00B57D35">
        <w:rPr>
          <w:rFonts w:ascii="Arial" w:hAnsi="Arial" w:cs="Arial"/>
          <w:color w:val="000000"/>
        </w:rPr>
        <w:t xml:space="preserve">También llama la atención de esta Comisión </w:t>
      </w:r>
      <w:r>
        <w:rPr>
          <w:rFonts w:ascii="Arial" w:hAnsi="Arial" w:cs="Arial"/>
          <w:color w:val="000000"/>
        </w:rPr>
        <w:t>la información que provee</w:t>
      </w:r>
      <w:r w:rsidRPr="00B57D35">
        <w:rPr>
          <w:rFonts w:ascii="Arial" w:hAnsi="Arial" w:cs="Arial"/>
          <w:color w:val="000000"/>
        </w:rPr>
        <w:t xml:space="preserve"> tanto la </w:t>
      </w:r>
      <w:r w:rsidRPr="00B57D35">
        <w:rPr>
          <w:rFonts w:ascii="Arial" w:hAnsi="Arial" w:cs="Arial"/>
        </w:rPr>
        <w:t>Encuesta Nacional sobre Discriminación (ENADIS 2017)</w:t>
      </w:r>
      <w:r w:rsidRPr="00B57D35">
        <w:rPr>
          <w:rStyle w:val="FootnoteReference"/>
          <w:rFonts w:ascii="Arial" w:hAnsi="Arial" w:cs="Arial"/>
        </w:rPr>
        <w:footnoteReference w:id="68"/>
      </w:r>
      <w:r w:rsidRPr="00B57D35">
        <w:rPr>
          <w:rFonts w:ascii="Arial" w:hAnsi="Arial" w:cs="Arial"/>
        </w:rPr>
        <w:t xml:space="preserve">, como la </w:t>
      </w:r>
      <w:r w:rsidRPr="00B57D35">
        <w:rPr>
          <w:rFonts w:ascii="Arial" w:hAnsi="Arial" w:cs="Arial"/>
          <w:color w:val="333333"/>
          <w:shd w:val="clear" w:color="auto" w:fill="FFFFFF"/>
        </w:rPr>
        <w:t>Encuesta sobre Discriminación en la CDMX (EDIS 2017)</w:t>
      </w:r>
      <w:r w:rsidRPr="00B57D35">
        <w:rPr>
          <w:rStyle w:val="FootnoteReference"/>
          <w:rFonts w:ascii="Arial" w:hAnsi="Arial" w:cs="Arial"/>
          <w:color w:val="333333"/>
          <w:shd w:val="clear" w:color="auto" w:fill="FFFFFF"/>
        </w:rPr>
        <w:footnoteReference w:id="69"/>
      </w:r>
      <w:r w:rsidRPr="00B57D35">
        <w:rPr>
          <w:rFonts w:ascii="Arial" w:hAnsi="Arial" w:cs="Arial"/>
          <w:color w:val="333333"/>
          <w:shd w:val="clear" w:color="auto" w:fill="FFFFFF"/>
        </w:rPr>
        <w:t xml:space="preserve">. Ya que la ENADIS refiere que </w:t>
      </w:r>
      <w:r w:rsidRPr="00B57D35">
        <w:rPr>
          <w:rFonts w:ascii="Arial" w:hAnsi="Arial" w:cs="Arial"/>
        </w:rPr>
        <w:t>la Ciudad de México está entre las 6 entidades federativas con mayor prevalencia de discriminación y predomina la opinión de que no se respetan</w:t>
      </w:r>
      <w:r>
        <w:rPr>
          <w:rFonts w:ascii="Arial" w:hAnsi="Arial" w:cs="Arial"/>
        </w:rPr>
        <w:t xml:space="preserve"> los derechos de las personas con discapacidad</w:t>
      </w:r>
      <w:r w:rsidRPr="00B57D35">
        <w:rPr>
          <w:rFonts w:ascii="Arial" w:hAnsi="Arial" w:cs="Arial"/>
        </w:rPr>
        <w:t xml:space="preserve">. Por su parte, los datos de la EDIS señalan que se considera que la causa más común de discriminación, es el nivel educativo, seguido de las preferencias sexuales, el color de piel, la pobreza, y, en quinto lugar, </w:t>
      </w:r>
      <w:r>
        <w:rPr>
          <w:rFonts w:ascii="Arial" w:hAnsi="Arial" w:cs="Arial"/>
        </w:rPr>
        <w:t>alguna</w:t>
      </w:r>
      <w:r w:rsidRPr="00B57D35">
        <w:rPr>
          <w:rFonts w:ascii="Arial" w:hAnsi="Arial" w:cs="Arial"/>
        </w:rPr>
        <w:t xml:space="preserve"> discapacidad. Asimismo, se señala que, de una lista de 41 grupos en situación de discriminación, las personas con discapacidad</w:t>
      </w:r>
      <w:r>
        <w:rPr>
          <w:rFonts w:ascii="Arial" w:hAnsi="Arial" w:cs="Arial"/>
        </w:rPr>
        <w:t xml:space="preserve"> están en el número 9</w:t>
      </w:r>
      <w:r w:rsidRPr="00B57D35">
        <w:rPr>
          <w:rFonts w:ascii="Arial" w:hAnsi="Arial" w:cs="Arial"/>
        </w:rPr>
        <w:t xml:space="preserve">. </w:t>
      </w:r>
    </w:p>
    <w:p w14:paraId="6CC6B083"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rPr>
      </w:pPr>
    </w:p>
    <w:p w14:paraId="1D6E7F70"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rPr>
      </w:pPr>
      <w:r w:rsidRPr="00B57D35">
        <w:rPr>
          <w:rFonts w:ascii="Arial" w:hAnsi="Arial" w:cs="Arial"/>
          <w:color w:val="000000"/>
        </w:rPr>
        <w:t>Con relación a la legislación y políticas</w:t>
      </w:r>
      <w:r>
        <w:rPr>
          <w:rFonts w:ascii="Arial" w:hAnsi="Arial" w:cs="Arial"/>
          <w:color w:val="000000"/>
        </w:rPr>
        <w:t xml:space="preserve"> públicas</w:t>
      </w:r>
      <w:r w:rsidRPr="00B57D35">
        <w:rPr>
          <w:rFonts w:ascii="Arial" w:hAnsi="Arial" w:cs="Arial"/>
          <w:color w:val="000000"/>
        </w:rPr>
        <w:t>, un reto importante es la armonización de las leyes secundarias con la Constitución Política de la Ciudad de México</w:t>
      </w:r>
      <w:r w:rsidRPr="00B57D35">
        <w:rPr>
          <w:rStyle w:val="FootnoteReference"/>
          <w:rFonts w:ascii="Arial" w:hAnsi="Arial" w:cs="Arial"/>
          <w:color w:val="000000"/>
        </w:rPr>
        <w:footnoteReference w:id="70"/>
      </w:r>
      <w:r w:rsidRPr="00B57D35">
        <w:rPr>
          <w:rFonts w:ascii="Arial" w:hAnsi="Arial" w:cs="Arial"/>
          <w:color w:val="000000"/>
        </w:rPr>
        <w:t>, trabajos que se encuentran en proceso y que</w:t>
      </w:r>
      <w:r>
        <w:rPr>
          <w:rFonts w:ascii="Arial" w:hAnsi="Arial" w:cs="Arial"/>
          <w:color w:val="000000"/>
        </w:rPr>
        <w:t>,</w:t>
      </w:r>
      <w:r w:rsidRPr="00B57D35">
        <w:rPr>
          <w:rFonts w:ascii="Arial" w:hAnsi="Arial" w:cs="Arial"/>
          <w:color w:val="000000"/>
        </w:rPr>
        <w:t xml:space="preserve"> de acuerdo al artículo transitorio 39, deberán quedar listas en el </w:t>
      </w:r>
      <w:r>
        <w:rPr>
          <w:rFonts w:ascii="Arial" w:hAnsi="Arial" w:cs="Arial"/>
          <w:color w:val="000000"/>
        </w:rPr>
        <w:t xml:space="preserve">año </w:t>
      </w:r>
      <w:r w:rsidRPr="00B57D35">
        <w:rPr>
          <w:rFonts w:ascii="Arial" w:hAnsi="Arial" w:cs="Arial"/>
          <w:color w:val="000000"/>
        </w:rPr>
        <w:t xml:space="preserve">2020. En </w:t>
      </w:r>
      <w:r>
        <w:rPr>
          <w:rFonts w:ascii="Arial" w:hAnsi="Arial" w:cs="Arial"/>
          <w:color w:val="000000"/>
        </w:rPr>
        <w:t>particular, resalta que, para armonizar la legislación con e</w:t>
      </w:r>
      <w:r w:rsidRPr="00B57D35">
        <w:rPr>
          <w:rFonts w:ascii="Arial" w:hAnsi="Arial" w:cs="Arial"/>
          <w:color w:val="000000"/>
        </w:rPr>
        <w:t>l artículo</w:t>
      </w:r>
      <w:r>
        <w:rPr>
          <w:rFonts w:ascii="Arial" w:hAnsi="Arial" w:cs="Arial"/>
          <w:color w:val="000000"/>
        </w:rPr>
        <w:t xml:space="preserve"> 11 inciso G y e</w:t>
      </w:r>
      <w:r w:rsidRPr="00B57D35">
        <w:rPr>
          <w:rFonts w:ascii="Arial" w:hAnsi="Arial" w:cs="Arial"/>
          <w:color w:val="000000"/>
        </w:rPr>
        <w:t xml:space="preserve">l </w:t>
      </w:r>
      <w:r w:rsidRPr="00B57D35">
        <w:rPr>
          <w:rFonts w:ascii="Arial" w:hAnsi="Arial" w:cs="Arial"/>
        </w:rPr>
        <w:t>artículo 24</w:t>
      </w:r>
      <w:r>
        <w:rPr>
          <w:rFonts w:ascii="Arial" w:hAnsi="Arial" w:cs="Arial"/>
        </w:rPr>
        <w:t xml:space="preserve"> de la Constitución Política de la Ciudad de México</w:t>
      </w:r>
      <w:r w:rsidRPr="00B57D35">
        <w:rPr>
          <w:rFonts w:ascii="Arial" w:hAnsi="Arial" w:cs="Arial"/>
          <w:color w:val="000000"/>
        </w:rPr>
        <w:t>, se debe</w:t>
      </w:r>
      <w:r>
        <w:rPr>
          <w:rFonts w:ascii="Arial" w:hAnsi="Arial" w:cs="Arial"/>
          <w:color w:val="000000"/>
        </w:rPr>
        <w:t>n</w:t>
      </w:r>
      <w:r w:rsidRPr="00B57D35">
        <w:rPr>
          <w:rFonts w:ascii="Arial" w:hAnsi="Arial" w:cs="Arial"/>
          <w:color w:val="000000"/>
        </w:rPr>
        <w:t xml:space="preserve"> impulsar modificaciones al Código Civil</w:t>
      </w:r>
      <w:r>
        <w:rPr>
          <w:rFonts w:ascii="Arial" w:hAnsi="Arial" w:cs="Arial"/>
          <w:color w:val="000000"/>
        </w:rPr>
        <w:t xml:space="preserve"> que aún prevé el juicio de interdicción y no reconoce la capacidad</w:t>
      </w:r>
      <w:r w:rsidRPr="00B57D35">
        <w:rPr>
          <w:rFonts w:ascii="Arial" w:hAnsi="Arial" w:cs="Arial"/>
          <w:color w:val="000000"/>
        </w:rPr>
        <w:t xml:space="preserve"> jurídica de las personas con discapacidad</w:t>
      </w:r>
      <w:r>
        <w:rPr>
          <w:rFonts w:ascii="Arial" w:hAnsi="Arial" w:cs="Arial"/>
          <w:color w:val="000000"/>
        </w:rPr>
        <w:t>. Mientras no se modifique tal legislación de derecho civil</w:t>
      </w:r>
      <w:r w:rsidRPr="00B57D35">
        <w:rPr>
          <w:rFonts w:ascii="Arial" w:hAnsi="Arial" w:cs="Arial"/>
          <w:color w:val="000000"/>
        </w:rPr>
        <w:t>, no se podrá realmente hablar de acceso a la justicia</w:t>
      </w:r>
      <w:r>
        <w:rPr>
          <w:rFonts w:ascii="Arial" w:hAnsi="Arial" w:cs="Arial"/>
          <w:color w:val="000000"/>
        </w:rPr>
        <w:t xml:space="preserve"> para las personas con discapacidad</w:t>
      </w:r>
      <w:r w:rsidRPr="00B57D35">
        <w:rPr>
          <w:rFonts w:ascii="Arial" w:hAnsi="Arial" w:cs="Arial"/>
          <w:color w:val="000000"/>
        </w:rPr>
        <w:t>.</w:t>
      </w:r>
    </w:p>
    <w:p w14:paraId="331BAA41"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rPr>
      </w:pPr>
    </w:p>
    <w:p w14:paraId="475F4CCA"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rPr>
      </w:pPr>
      <w:r>
        <w:rPr>
          <w:rFonts w:ascii="Arial" w:hAnsi="Arial" w:cs="Arial"/>
          <w:color w:val="000000"/>
        </w:rPr>
        <w:t>Han sido de gran relevancia l</w:t>
      </w:r>
      <w:r w:rsidRPr="00B57D35">
        <w:rPr>
          <w:rFonts w:ascii="Arial" w:hAnsi="Arial" w:cs="Arial"/>
          <w:color w:val="000000"/>
        </w:rPr>
        <w:t xml:space="preserve">os avances en la legislación en la Ciudad de México para </w:t>
      </w:r>
      <w:r>
        <w:rPr>
          <w:rFonts w:ascii="Arial" w:hAnsi="Arial" w:cs="Arial"/>
          <w:color w:val="000000"/>
        </w:rPr>
        <w:t>su</w:t>
      </w:r>
      <w:r w:rsidRPr="00B57D35">
        <w:rPr>
          <w:rFonts w:ascii="Arial" w:hAnsi="Arial" w:cs="Arial"/>
          <w:color w:val="000000"/>
        </w:rPr>
        <w:t xml:space="preserve"> armonización con </w:t>
      </w:r>
      <w:r>
        <w:rPr>
          <w:rFonts w:ascii="Arial" w:hAnsi="Arial" w:cs="Arial"/>
          <w:color w:val="000000"/>
        </w:rPr>
        <w:t xml:space="preserve">estándares </w:t>
      </w:r>
      <w:r w:rsidRPr="00B57D35">
        <w:rPr>
          <w:rFonts w:ascii="Arial" w:hAnsi="Arial" w:cs="Arial"/>
          <w:color w:val="000000"/>
        </w:rPr>
        <w:t>internacional</w:t>
      </w:r>
      <w:r>
        <w:rPr>
          <w:rFonts w:ascii="Arial" w:hAnsi="Arial" w:cs="Arial"/>
          <w:color w:val="000000"/>
        </w:rPr>
        <w:t>es desde un enfoque de derechos. S</w:t>
      </w:r>
      <w:r w:rsidRPr="00B57D35">
        <w:rPr>
          <w:rFonts w:ascii="Arial" w:hAnsi="Arial" w:cs="Arial"/>
          <w:color w:val="000000"/>
        </w:rPr>
        <w:t xml:space="preserve">in embargo, el reto es aterrizarlo en políticas públicas operativas, que se ajusten a la realidad que viven las personas con discapacidad. Asimismo, deberán </w:t>
      </w:r>
      <w:r>
        <w:rPr>
          <w:rFonts w:ascii="Arial" w:hAnsi="Arial" w:cs="Arial"/>
          <w:color w:val="000000"/>
        </w:rPr>
        <w:t>erradicar el modelo mé</w:t>
      </w:r>
      <w:r w:rsidRPr="00B57D35">
        <w:rPr>
          <w:rFonts w:ascii="Arial" w:hAnsi="Arial" w:cs="Arial"/>
          <w:color w:val="000000"/>
        </w:rPr>
        <w:t>dico asistencialista,</w:t>
      </w:r>
      <w:r>
        <w:rPr>
          <w:rFonts w:ascii="Arial" w:hAnsi="Arial" w:cs="Arial"/>
          <w:color w:val="000000"/>
        </w:rPr>
        <w:t xml:space="preserve"> que aún prevalece,</w:t>
      </w:r>
      <w:r w:rsidRPr="00B57D35">
        <w:rPr>
          <w:rFonts w:ascii="Arial" w:hAnsi="Arial" w:cs="Arial"/>
          <w:color w:val="000000"/>
        </w:rPr>
        <w:t xml:space="preserve"> ya que éste promueve estereotipos que provocan discriminación. </w:t>
      </w:r>
    </w:p>
    <w:p w14:paraId="2E11BEAC"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rPr>
      </w:pPr>
    </w:p>
    <w:p w14:paraId="79CC856D" w14:textId="77777777" w:rsidR="007207C5" w:rsidRPr="00FF15C6" w:rsidRDefault="007207C5" w:rsidP="007207C5">
      <w:pPr>
        <w:pBdr>
          <w:top w:val="nil"/>
          <w:left w:val="nil"/>
          <w:bottom w:val="nil"/>
          <w:right w:val="nil"/>
          <w:between w:val="nil"/>
        </w:pBdr>
        <w:spacing w:after="0" w:line="240" w:lineRule="auto"/>
        <w:jc w:val="both"/>
        <w:rPr>
          <w:rFonts w:ascii="Arial" w:hAnsi="Arial" w:cs="Arial"/>
          <w:color w:val="000000" w:themeColor="text1"/>
          <w:shd w:val="clear" w:color="auto" w:fill="FFFFFF"/>
        </w:rPr>
      </w:pPr>
      <w:r w:rsidRPr="00B57D35">
        <w:rPr>
          <w:rFonts w:ascii="Arial" w:hAnsi="Arial" w:cs="Arial"/>
          <w:color w:val="000000"/>
        </w:rPr>
        <w:t xml:space="preserve">Otro tema pendiente para poder garantizar el derecho de acceso a la justicia de las personas con discapacidad, se centra en la promoción de la investigación y generación de datos sobre esta materia, preocupación que fue señalada por el Comité sobre los Derechos de las Personas con Discapacidad en su observación número 59 </w:t>
      </w:r>
      <w:r w:rsidRPr="00B57D35">
        <w:rPr>
          <w:rFonts w:ascii="Arial" w:hAnsi="Arial" w:cs="Arial"/>
          <w:color w:val="000000"/>
        </w:rPr>
        <w:lastRenderedPageBreak/>
        <w:t>de la revisión al Estado mexicano</w:t>
      </w:r>
      <w:r w:rsidRPr="00B57D35">
        <w:rPr>
          <w:rStyle w:val="FootnoteReference"/>
          <w:rFonts w:ascii="Arial" w:hAnsi="Arial" w:cs="Arial"/>
          <w:color w:val="000000"/>
        </w:rPr>
        <w:footnoteReference w:id="71"/>
      </w:r>
      <w:r w:rsidRPr="00B57D35">
        <w:rPr>
          <w:rFonts w:ascii="Arial" w:hAnsi="Arial" w:cs="Arial"/>
          <w:color w:val="000000"/>
        </w:rPr>
        <w:t xml:space="preserve">. Precisamente el CONADIS impulsó la creación del </w:t>
      </w:r>
      <w:r w:rsidRPr="00B57D35">
        <w:rPr>
          <w:rFonts w:ascii="Arial" w:hAnsi="Arial" w:cs="Arial"/>
          <w:color w:val="2C2C2B"/>
          <w:shd w:val="clear" w:color="auto" w:fill="FFFFFF"/>
        </w:rPr>
        <w:t xml:space="preserve">Comité Técnico Especializado en Información de Discapacidad (CTEID) del Instituto Nacional de Estadística y </w:t>
      </w:r>
      <w:r>
        <w:rPr>
          <w:rFonts w:ascii="Arial" w:hAnsi="Arial" w:cs="Arial"/>
          <w:color w:val="000000" w:themeColor="text1"/>
          <w:shd w:val="clear" w:color="auto" w:fill="FFFFFF"/>
        </w:rPr>
        <w:t>Geografía (INEGI);</w:t>
      </w:r>
      <w:r w:rsidRPr="00B57D35">
        <w:rPr>
          <w:rFonts w:ascii="Arial" w:hAnsi="Arial" w:cs="Arial"/>
          <w:color w:val="000000" w:themeColor="text1"/>
          <w:shd w:val="clear" w:color="auto" w:fill="FFFFFF"/>
        </w:rPr>
        <w:t xml:space="preserve"> sin embargo, no se cuenta con datos sobre este derecho y otros vinculados, como capacidad jurídica. </w:t>
      </w:r>
      <w:r>
        <w:rPr>
          <w:rFonts w:ascii="Arial" w:hAnsi="Arial" w:cs="Arial"/>
          <w:color w:val="000000" w:themeColor="text1"/>
          <w:shd w:val="clear" w:color="auto" w:fill="FFFFFF"/>
        </w:rPr>
        <w:t xml:space="preserve"> </w:t>
      </w:r>
      <w:r w:rsidRPr="00B57D35">
        <w:rPr>
          <w:rFonts w:ascii="Arial" w:hAnsi="Arial" w:cs="Arial"/>
          <w:color w:val="000000" w:themeColor="text1"/>
        </w:rPr>
        <w:t xml:space="preserve">Asimismo, en </w:t>
      </w:r>
      <w:r>
        <w:rPr>
          <w:rFonts w:ascii="Arial" w:hAnsi="Arial" w:cs="Arial"/>
          <w:color w:val="000000" w:themeColor="text1"/>
        </w:rPr>
        <w:t xml:space="preserve">el año </w:t>
      </w:r>
      <w:r w:rsidRPr="00B57D35">
        <w:rPr>
          <w:rFonts w:ascii="Arial" w:hAnsi="Arial" w:cs="Arial"/>
          <w:color w:val="000000" w:themeColor="text1"/>
        </w:rPr>
        <w:t xml:space="preserve">2018 se realizaron trabajos para crear el </w:t>
      </w:r>
      <w:r w:rsidRPr="00B57D35">
        <w:rPr>
          <w:rFonts w:ascii="Arial" w:hAnsi="Arial" w:cs="Arial"/>
          <w:color w:val="000000" w:themeColor="text1"/>
          <w:shd w:val="clear" w:color="auto" w:fill="FFFFFF"/>
        </w:rPr>
        <w:t>Registro Nacional de Personas con Discapacidad, el cual está integrado por etapas</w:t>
      </w:r>
      <w:r w:rsidRPr="00B57D35">
        <w:rPr>
          <w:rStyle w:val="FootnoteReference"/>
          <w:rFonts w:ascii="Arial" w:hAnsi="Arial" w:cs="Arial"/>
          <w:color w:val="000000" w:themeColor="text1"/>
          <w:shd w:val="clear" w:color="auto" w:fill="FFFFFF"/>
        </w:rPr>
        <w:footnoteReference w:id="72"/>
      </w:r>
      <w:r>
        <w:rPr>
          <w:rFonts w:ascii="Arial" w:hAnsi="Arial" w:cs="Arial"/>
          <w:color w:val="000000" w:themeColor="text1"/>
          <w:shd w:val="clear" w:color="auto" w:fill="FFFFFF"/>
        </w:rPr>
        <w:t>; no obstante</w:t>
      </w:r>
      <w:r w:rsidRPr="00B57D35">
        <w:rPr>
          <w:rFonts w:ascii="Arial" w:hAnsi="Arial" w:cs="Arial"/>
          <w:color w:val="000000" w:themeColor="text1"/>
          <w:shd w:val="clear" w:color="auto" w:fill="FFFFFF"/>
        </w:rPr>
        <w:t xml:space="preserve">, este proceso está detenido debido a los cambios en la administración pública, entre ellos, los de CONADIS.  </w:t>
      </w:r>
    </w:p>
    <w:p w14:paraId="3627A899"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themeColor="text1"/>
        </w:rPr>
      </w:pPr>
    </w:p>
    <w:p w14:paraId="2A7BD51E"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rPr>
      </w:pPr>
      <w:r>
        <w:rPr>
          <w:rFonts w:ascii="Arial" w:hAnsi="Arial" w:cs="Arial"/>
          <w:color w:val="000000" w:themeColor="text1"/>
        </w:rPr>
        <w:t>Resalta que</w:t>
      </w:r>
      <w:r w:rsidRPr="00B57D35">
        <w:rPr>
          <w:rFonts w:ascii="Arial" w:hAnsi="Arial" w:cs="Arial"/>
          <w:color w:val="000000" w:themeColor="text1"/>
        </w:rPr>
        <w:t xml:space="preserve"> las instituciones responsables de la impartición de justicia han avanzado para el acceso a la justicia de las personas con discapacidad</w:t>
      </w:r>
      <w:r w:rsidRPr="00B57D35">
        <w:rPr>
          <w:rFonts w:ascii="Arial" w:hAnsi="Arial" w:cs="Arial"/>
          <w:color w:val="000000"/>
        </w:rPr>
        <w:t>, en gran parte</w:t>
      </w:r>
      <w:r>
        <w:rPr>
          <w:rFonts w:ascii="Arial" w:hAnsi="Arial" w:cs="Arial"/>
          <w:color w:val="000000"/>
        </w:rPr>
        <w:t xml:space="preserve"> como</w:t>
      </w:r>
      <w:r w:rsidRPr="00B57D35">
        <w:rPr>
          <w:rFonts w:ascii="Arial" w:hAnsi="Arial" w:cs="Arial"/>
          <w:color w:val="000000"/>
        </w:rPr>
        <w:t xml:space="preserve"> resultado del trabajo de colaboración con las organizaciones de la sociedad civil, tanto para los ajustes de procedimiento, como para implementar medidas de accesibilidad, que han tenido su origen </w:t>
      </w:r>
      <w:r>
        <w:rPr>
          <w:rFonts w:ascii="Arial" w:hAnsi="Arial" w:cs="Arial"/>
          <w:color w:val="000000"/>
        </w:rPr>
        <w:t>a partir de acciones de</w:t>
      </w:r>
      <w:r w:rsidRPr="00B57D35">
        <w:rPr>
          <w:rFonts w:ascii="Arial" w:hAnsi="Arial" w:cs="Arial"/>
          <w:color w:val="000000"/>
        </w:rPr>
        <w:t xml:space="preserve"> litigio estratégico.</w:t>
      </w:r>
      <w:r>
        <w:rPr>
          <w:rFonts w:ascii="Arial" w:hAnsi="Arial" w:cs="Arial"/>
          <w:color w:val="000000"/>
        </w:rPr>
        <w:t xml:space="preserve"> Tales</w:t>
      </w:r>
      <w:r w:rsidRPr="00B57D35">
        <w:rPr>
          <w:rFonts w:ascii="Arial" w:hAnsi="Arial" w:cs="Arial"/>
          <w:color w:val="000000" w:themeColor="text1"/>
        </w:rPr>
        <w:t xml:space="preserve"> buenas prácticas deben formalizarse a través de políticas públicas y “</w:t>
      </w:r>
      <w:r w:rsidRPr="00B57D35">
        <w:rPr>
          <w:rFonts w:ascii="Arial" w:hAnsi="Arial" w:cs="Arial"/>
        </w:rPr>
        <w:t>establecer en las legislaciones de carácter civil, mercantil, penal, administrativa y laboral, el carácter obligatorio de los ajustes razonables, incluyendo aquellos que constituyan ajustes al procedimiento”</w:t>
      </w:r>
      <w:r w:rsidRPr="00B57D35">
        <w:rPr>
          <w:rStyle w:val="FootnoteReference"/>
          <w:rFonts w:ascii="Arial" w:hAnsi="Arial" w:cs="Arial"/>
        </w:rPr>
        <w:footnoteReference w:id="73"/>
      </w:r>
      <w:r w:rsidRPr="00B57D35">
        <w:rPr>
          <w:rFonts w:ascii="Arial" w:hAnsi="Arial" w:cs="Arial"/>
        </w:rPr>
        <w:t xml:space="preserve">, </w:t>
      </w:r>
      <w:r w:rsidRPr="00B57D35">
        <w:rPr>
          <w:rFonts w:ascii="Arial" w:hAnsi="Arial" w:cs="Arial"/>
          <w:color w:val="000000" w:themeColor="text1"/>
        </w:rPr>
        <w:t>con la asignación de presupuesto para que operen de forma debida.</w:t>
      </w:r>
    </w:p>
    <w:p w14:paraId="6BABAA13"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rPr>
      </w:pPr>
    </w:p>
    <w:p w14:paraId="33A8945D"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rPr>
      </w:pPr>
      <w:r w:rsidRPr="00B57D35">
        <w:rPr>
          <w:rFonts w:ascii="Arial" w:hAnsi="Arial" w:cs="Arial"/>
          <w:color w:val="000000"/>
        </w:rPr>
        <w:t>Para que los ajustes que se realicen, realmente tengan un enfoque adecuado, tenemos el reto de partir del reconocimiento de la diversidad de este grupo de población. Este aspecto fue mencionado en la observación 25 de la revisión realizada en 2014 al Estado mexicano por el Comité sobre los Derechos de las Personas con Discapacidad</w:t>
      </w:r>
      <w:r w:rsidRPr="00B57D35">
        <w:rPr>
          <w:rStyle w:val="FootnoteReference"/>
          <w:rFonts w:ascii="Arial" w:hAnsi="Arial" w:cs="Arial"/>
          <w:color w:val="000000"/>
        </w:rPr>
        <w:footnoteReference w:id="74"/>
      </w:r>
      <w:r w:rsidRPr="00B57D35">
        <w:rPr>
          <w:rFonts w:ascii="Arial" w:hAnsi="Arial" w:cs="Arial"/>
          <w:color w:val="000000"/>
        </w:rPr>
        <w:t>.</w:t>
      </w:r>
      <w:r>
        <w:rPr>
          <w:rFonts w:ascii="Arial" w:hAnsi="Arial" w:cs="Arial"/>
          <w:color w:val="000000"/>
        </w:rPr>
        <w:t xml:space="preserve"> </w:t>
      </w:r>
      <w:r w:rsidRPr="00B57D35">
        <w:rPr>
          <w:rFonts w:ascii="Arial" w:hAnsi="Arial" w:cs="Arial"/>
          <w:color w:val="000000"/>
        </w:rPr>
        <w:t>Comprender la diversidad de las personas con discapacidad, está relacionado con el artículo 8 sobre toma de conciencia; hemos avanzado en la sensibilización en esta temática y la transición hacia un modelo social y de derechos humanos, pero la mirada sigue siendo reducida, lo que resulta en omitir en las políticas públicas las condiciones, necesidades, intereses y preferencias diversas en la discapacidad.</w:t>
      </w:r>
    </w:p>
    <w:p w14:paraId="65507831"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rPr>
      </w:pPr>
    </w:p>
    <w:p w14:paraId="5B1FE9C8" w14:textId="77777777" w:rsidR="007207C5" w:rsidRPr="00785B1A" w:rsidRDefault="007207C5" w:rsidP="007207C5">
      <w:pPr>
        <w:pBdr>
          <w:top w:val="nil"/>
          <w:left w:val="nil"/>
          <w:bottom w:val="nil"/>
          <w:right w:val="nil"/>
          <w:between w:val="nil"/>
        </w:pBdr>
        <w:spacing w:after="0" w:line="240" w:lineRule="auto"/>
        <w:jc w:val="both"/>
        <w:rPr>
          <w:rFonts w:ascii="Arial" w:hAnsi="Arial" w:cs="Arial"/>
          <w:color w:val="000000" w:themeColor="text1"/>
        </w:rPr>
      </w:pPr>
      <w:r w:rsidRPr="00B57D35">
        <w:rPr>
          <w:rFonts w:ascii="Arial" w:hAnsi="Arial" w:cs="Arial"/>
          <w:color w:val="000000" w:themeColor="text1"/>
        </w:rPr>
        <w:t>Además</w:t>
      </w:r>
      <w:r>
        <w:rPr>
          <w:rFonts w:ascii="Arial" w:hAnsi="Arial" w:cs="Arial"/>
          <w:color w:val="000000" w:themeColor="text1"/>
        </w:rPr>
        <w:t xml:space="preserve"> de garantizar los ajustes razonables y la reparación integral</w:t>
      </w:r>
      <w:r w:rsidRPr="00B57D35">
        <w:rPr>
          <w:rFonts w:ascii="Arial" w:hAnsi="Arial" w:cs="Arial"/>
          <w:color w:val="000000" w:themeColor="text1"/>
        </w:rPr>
        <w:t>, se debe fortalecer que durante los procesos judiciales se establezca comunicación directa entre la autoridad jurisdiccional y las personas con discapacidad</w:t>
      </w:r>
      <w:r>
        <w:rPr>
          <w:rFonts w:ascii="Arial" w:hAnsi="Arial" w:cs="Arial"/>
          <w:color w:val="000000" w:themeColor="text1"/>
        </w:rPr>
        <w:t>,</w:t>
      </w:r>
      <w:r w:rsidRPr="00B57D35">
        <w:rPr>
          <w:rFonts w:ascii="Arial" w:hAnsi="Arial" w:cs="Arial"/>
          <w:color w:val="000000" w:themeColor="text1"/>
        </w:rPr>
        <w:t xml:space="preserve"> con el objetivo de que tenga conocimiento inmediato sobre su situación de vida, como señala la Comisión Nacional de Derechos Humanos (CNDH) y la organización Documenta: análisis y acción para la justicia social A.C</w:t>
      </w:r>
      <w:r w:rsidRPr="00785B1A">
        <w:rPr>
          <w:rFonts w:ascii="Arial" w:hAnsi="Arial" w:cs="Arial"/>
          <w:color w:val="000000" w:themeColor="text1"/>
        </w:rPr>
        <w:t>.</w:t>
      </w:r>
      <w:r w:rsidRPr="00785B1A">
        <w:rPr>
          <w:rStyle w:val="FootnoteReference"/>
          <w:rFonts w:ascii="Arial" w:hAnsi="Arial" w:cs="Arial"/>
          <w:color w:val="000000" w:themeColor="text1"/>
        </w:rPr>
        <w:footnoteReference w:id="75"/>
      </w:r>
      <w:r w:rsidRPr="00785B1A">
        <w:rPr>
          <w:rFonts w:ascii="Arial" w:hAnsi="Arial" w:cs="Arial"/>
          <w:color w:val="000000"/>
        </w:rPr>
        <w:t xml:space="preserve"> A su vez, hace falta que se incluya de forma transversal el enfoque de discapacidad en el trabajo de todas las instancias locales y sus políticas públicas. Esto incluye a las instancias públicas con atribuciones para garantizar derechos de grupos de atención prioritaria, como mujeres, niñas y niños, pueblos y comunidades indígenas, población LGBTTTI, personas mayores, entre otros.</w:t>
      </w:r>
    </w:p>
    <w:p w14:paraId="725892C4" w14:textId="77777777" w:rsidR="007207C5" w:rsidRPr="00785B1A" w:rsidRDefault="007207C5" w:rsidP="007207C5">
      <w:pPr>
        <w:pBdr>
          <w:top w:val="nil"/>
          <w:left w:val="nil"/>
          <w:bottom w:val="nil"/>
          <w:right w:val="nil"/>
          <w:between w:val="nil"/>
        </w:pBdr>
        <w:spacing w:after="0" w:line="240" w:lineRule="auto"/>
        <w:jc w:val="both"/>
        <w:rPr>
          <w:rFonts w:ascii="Arial" w:hAnsi="Arial" w:cs="Arial"/>
          <w:color w:val="000000" w:themeColor="text1"/>
        </w:rPr>
      </w:pPr>
    </w:p>
    <w:p w14:paraId="11CBB5FB" w14:textId="67E70B58" w:rsidR="00FC0F5B" w:rsidRPr="00B61595" w:rsidRDefault="007207C5" w:rsidP="00B61595">
      <w:pPr>
        <w:pBdr>
          <w:top w:val="nil"/>
          <w:left w:val="nil"/>
          <w:bottom w:val="nil"/>
          <w:right w:val="nil"/>
          <w:between w:val="nil"/>
        </w:pBdr>
        <w:spacing w:after="0" w:line="240" w:lineRule="auto"/>
        <w:jc w:val="both"/>
        <w:rPr>
          <w:rFonts w:ascii="Arial" w:hAnsi="Arial" w:cs="Arial"/>
          <w:color w:val="000000"/>
        </w:rPr>
      </w:pPr>
      <w:r w:rsidRPr="00785B1A">
        <w:rPr>
          <w:rFonts w:ascii="Arial" w:hAnsi="Arial" w:cs="Arial"/>
        </w:rPr>
        <w:t xml:space="preserve">Cabe señalar, que, para todos los puntos mencionados, se deberá mantener consulta permanente con las personas con discapacidad, impulsando su participación activa en los procesos de adopción de decisiones relativos al diseño, la aplicación, la supervisión y la evaluación. </w:t>
      </w:r>
    </w:p>
    <w:p w14:paraId="4B9E841C" w14:textId="3B1343B6" w:rsidR="002072A0" w:rsidRPr="008723A1" w:rsidRDefault="00FC21F2" w:rsidP="00FC21F2">
      <w:pPr>
        <w:pStyle w:val="Heading2"/>
        <w:rPr>
          <w:rFonts w:ascii="Arial" w:eastAsia="Arial" w:hAnsi="Arial" w:cs="Arial"/>
          <w:b w:val="0"/>
          <w:sz w:val="22"/>
          <w:szCs w:val="24"/>
          <w:lang w:val="es-ES"/>
        </w:rPr>
      </w:pPr>
      <w:bookmarkStart w:id="12" w:name="_Toc17135746"/>
      <w:r w:rsidRPr="008723A1">
        <w:rPr>
          <w:rFonts w:ascii="Arial" w:eastAsia="Arial" w:hAnsi="Arial" w:cs="Arial"/>
          <w:b w:val="0"/>
          <w:sz w:val="22"/>
          <w:szCs w:val="24"/>
          <w:lang w:val="es-ES"/>
        </w:rPr>
        <w:t xml:space="preserve">d) </w:t>
      </w:r>
      <w:r w:rsidR="00C668C1" w:rsidRPr="008723A1">
        <w:rPr>
          <w:rFonts w:ascii="Arial" w:eastAsia="Arial" w:hAnsi="Arial" w:cs="Arial"/>
          <w:sz w:val="22"/>
          <w:szCs w:val="24"/>
          <w:lang w:val="es-ES"/>
        </w:rPr>
        <w:t>Artículo 24. Educación</w:t>
      </w:r>
      <w:bookmarkEnd w:id="12"/>
    </w:p>
    <w:p w14:paraId="1B3F1345" w14:textId="77777777" w:rsidR="002072A0" w:rsidRPr="00D9200A" w:rsidRDefault="002072A0" w:rsidP="00B92855">
      <w:pPr>
        <w:spacing w:after="0" w:line="240" w:lineRule="auto"/>
        <w:jc w:val="both"/>
        <w:rPr>
          <w:rFonts w:ascii="Arial" w:eastAsia="Arial" w:hAnsi="Arial" w:cs="Arial"/>
          <w:b/>
          <w:color w:val="222222"/>
          <w:highlight w:val="white"/>
          <w:lang w:val="es-ES"/>
        </w:rPr>
      </w:pPr>
    </w:p>
    <w:p w14:paraId="5DD30386" w14:textId="5BF6BDB7" w:rsidR="002072A0" w:rsidRPr="00D9200A" w:rsidRDefault="00C668C1" w:rsidP="00B92855">
      <w:pPr>
        <w:spacing w:after="0" w:line="240" w:lineRule="auto"/>
        <w:jc w:val="both"/>
        <w:rPr>
          <w:rFonts w:ascii="Arial" w:eastAsia="Arial" w:hAnsi="Arial" w:cs="Arial"/>
          <w:lang w:val="es-ES"/>
        </w:rPr>
      </w:pPr>
      <w:r w:rsidRPr="0097221B">
        <w:rPr>
          <w:rFonts w:ascii="Arial" w:eastAsia="Arial" w:hAnsi="Arial" w:cs="Arial"/>
          <w:color w:val="222222"/>
          <w:lang w:val="es-ES"/>
        </w:rPr>
        <w:t>En la revisión de 2014</w:t>
      </w:r>
      <w:r w:rsidRPr="00D9200A">
        <w:rPr>
          <w:rFonts w:ascii="Arial" w:eastAsia="Arial" w:hAnsi="Arial" w:cs="Arial"/>
          <w:color w:val="222222"/>
          <w:highlight w:val="white"/>
          <w:lang w:val="es-ES"/>
        </w:rPr>
        <w:t xml:space="preserve">, el Comité sobre los Derechos de las Personas con Discapacidad señaló su preocupación por la </w:t>
      </w:r>
      <w:r w:rsidRPr="00D9200A">
        <w:rPr>
          <w:rFonts w:ascii="Arial" w:eastAsia="Arial" w:hAnsi="Arial" w:cs="Arial"/>
          <w:lang w:val="es-ES"/>
        </w:rPr>
        <w:t>persistencia del modelo de educación especial; la falta de escolarización de todos los niños y niñas con discapacidad; y la ausencia de accesibilidad de los centros educativos y de todos los materiales didácticos, incluidos los libros de textos en braille e intérpretes de lengua de señas</w:t>
      </w:r>
      <w:r w:rsidR="0097221B">
        <w:rPr>
          <w:rFonts w:ascii="Arial" w:eastAsia="Arial" w:hAnsi="Arial" w:cs="Arial"/>
          <w:lang w:val="es-ES"/>
        </w:rPr>
        <w:t>.</w:t>
      </w:r>
    </w:p>
    <w:p w14:paraId="291CBBFC" w14:textId="0029A7C0" w:rsidR="002072A0" w:rsidRPr="00D9200A" w:rsidRDefault="002072A0" w:rsidP="00B92855">
      <w:pPr>
        <w:spacing w:after="0" w:line="240" w:lineRule="auto"/>
        <w:jc w:val="both"/>
        <w:rPr>
          <w:rFonts w:ascii="Arial" w:eastAsia="Arial" w:hAnsi="Arial" w:cs="Arial"/>
          <w:b/>
          <w:color w:val="222222"/>
          <w:highlight w:val="white"/>
          <w:lang w:val="es-ES"/>
        </w:rPr>
      </w:pPr>
    </w:p>
    <w:p w14:paraId="7DD27C8E" w14:textId="37EC3A3F" w:rsidR="002072A0" w:rsidRDefault="0097221B" w:rsidP="00B92855">
      <w:pPr>
        <w:spacing w:after="0" w:line="240" w:lineRule="auto"/>
        <w:jc w:val="both"/>
        <w:rPr>
          <w:rFonts w:ascii="Arial" w:eastAsia="Arial" w:hAnsi="Arial" w:cs="Arial"/>
          <w:b/>
          <w:color w:val="222222"/>
          <w:highlight w:val="white"/>
          <w:lang w:val="es-ES"/>
        </w:rPr>
      </w:pPr>
      <w:r>
        <w:rPr>
          <w:rFonts w:ascii="Arial" w:eastAsia="Arial" w:hAnsi="Arial" w:cs="Arial"/>
          <w:b/>
          <w:color w:val="222222"/>
          <w:highlight w:val="white"/>
          <w:lang w:val="es-ES"/>
        </w:rPr>
        <w:t>d.1) Avances</w:t>
      </w:r>
    </w:p>
    <w:p w14:paraId="7C8359F3" w14:textId="77777777" w:rsidR="0097221B" w:rsidRPr="00D9200A" w:rsidRDefault="0097221B" w:rsidP="00B92855">
      <w:pPr>
        <w:spacing w:after="0" w:line="240" w:lineRule="auto"/>
        <w:jc w:val="both"/>
        <w:rPr>
          <w:rFonts w:ascii="Arial" w:eastAsia="Arial" w:hAnsi="Arial" w:cs="Arial"/>
          <w:b/>
          <w:color w:val="222222"/>
          <w:highlight w:val="white"/>
          <w:lang w:val="es-ES"/>
        </w:rPr>
      </w:pPr>
    </w:p>
    <w:p w14:paraId="0F013F09" w14:textId="2BECD96D" w:rsidR="002072A0" w:rsidRPr="00D9200A" w:rsidRDefault="00C668C1" w:rsidP="00B92855">
      <w:pPr>
        <w:spacing w:after="0" w:line="240" w:lineRule="auto"/>
        <w:jc w:val="both"/>
        <w:rPr>
          <w:rFonts w:ascii="Arial" w:eastAsia="Arial" w:hAnsi="Arial" w:cs="Arial"/>
          <w:color w:val="222222"/>
          <w:highlight w:val="white"/>
          <w:lang w:val="es-ES"/>
        </w:rPr>
      </w:pPr>
      <w:r w:rsidRPr="00D9200A">
        <w:rPr>
          <w:rFonts w:ascii="Arial" w:eastAsia="Arial" w:hAnsi="Arial" w:cs="Arial"/>
          <w:color w:val="222222"/>
          <w:highlight w:val="white"/>
          <w:lang w:val="es-ES"/>
        </w:rPr>
        <w:t>Se han realizado varios trabajos a nivel federal que suman a garantizar la educación inclusiva en México y que permean para los</w:t>
      </w:r>
      <w:r w:rsidR="000566C4">
        <w:rPr>
          <w:rFonts w:ascii="Arial" w:eastAsia="Arial" w:hAnsi="Arial" w:cs="Arial"/>
          <w:color w:val="222222"/>
          <w:highlight w:val="white"/>
          <w:lang w:val="es-ES"/>
        </w:rPr>
        <w:t xml:space="preserve"> avances en la Ciudad de México:</w:t>
      </w:r>
      <w:r w:rsidRPr="00D9200A">
        <w:rPr>
          <w:rFonts w:ascii="Arial" w:eastAsia="Arial" w:hAnsi="Arial" w:cs="Arial"/>
          <w:color w:val="222222"/>
          <w:highlight w:val="white"/>
          <w:lang w:val="es-ES"/>
        </w:rPr>
        <w:t xml:space="preserve"> </w:t>
      </w:r>
    </w:p>
    <w:p w14:paraId="3DDC0207" w14:textId="77777777" w:rsidR="002072A0" w:rsidRPr="00D9200A" w:rsidRDefault="002072A0" w:rsidP="00B92855">
      <w:pPr>
        <w:spacing w:after="0" w:line="240" w:lineRule="auto"/>
        <w:jc w:val="both"/>
        <w:rPr>
          <w:rFonts w:ascii="Arial" w:eastAsia="Arial" w:hAnsi="Arial" w:cs="Arial"/>
          <w:color w:val="222222"/>
          <w:highlight w:val="white"/>
          <w:lang w:val="es-ES"/>
        </w:rPr>
      </w:pPr>
    </w:p>
    <w:p w14:paraId="15551932" w14:textId="77777777" w:rsidR="00FC13C5" w:rsidRDefault="00C668C1" w:rsidP="00B92855">
      <w:pPr>
        <w:numPr>
          <w:ilvl w:val="0"/>
          <w:numId w:val="17"/>
        </w:numPr>
        <w:pBdr>
          <w:top w:val="nil"/>
          <w:left w:val="nil"/>
          <w:bottom w:val="nil"/>
          <w:right w:val="nil"/>
          <w:between w:val="nil"/>
        </w:pBdr>
        <w:spacing w:after="0" w:line="240" w:lineRule="auto"/>
        <w:jc w:val="both"/>
        <w:rPr>
          <w:rFonts w:ascii="Arial" w:eastAsia="Arial" w:hAnsi="Arial" w:cs="Arial"/>
          <w:i/>
          <w:color w:val="222222"/>
          <w:highlight w:val="white"/>
          <w:lang w:val="es-ES"/>
        </w:rPr>
      </w:pPr>
      <w:r w:rsidRPr="00D9200A">
        <w:rPr>
          <w:rFonts w:ascii="Arial" w:eastAsia="Arial" w:hAnsi="Arial" w:cs="Arial"/>
          <w:i/>
          <w:color w:val="000000"/>
          <w:lang w:val="es-ES"/>
        </w:rPr>
        <w:t>Cámara de Diputados del Congreso de la Unión</w:t>
      </w:r>
      <w:r w:rsidR="00FC13C5">
        <w:rPr>
          <w:rFonts w:ascii="Arial" w:eastAsia="Arial" w:hAnsi="Arial" w:cs="Arial"/>
          <w:i/>
          <w:color w:val="222222"/>
          <w:highlight w:val="white"/>
          <w:lang w:val="es-ES"/>
        </w:rPr>
        <w:t>.</w:t>
      </w:r>
    </w:p>
    <w:p w14:paraId="0F8FF6CF" w14:textId="77777777" w:rsidR="00FC13C5" w:rsidRDefault="00FC13C5" w:rsidP="00FC13C5">
      <w:pPr>
        <w:pBdr>
          <w:top w:val="nil"/>
          <w:left w:val="nil"/>
          <w:bottom w:val="nil"/>
          <w:right w:val="nil"/>
          <w:between w:val="nil"/>
        </w:pBdr>
        <w:spacing w:after="0" w:line="240" w:lineRule="auto"/>
        <w:jc w:val="both"/>
        <w:rPr>
          <w:rFonts w:ascii="Arial" w:eastAsia="Arial" w:hAnsi="Arial" w:cs="Arial"/>
          <w:i/>
          <w:color w:val="222222"/>
          <w:highlight w:val="white"/>
          <w:lang w:val="es-ES"/>
        </w:rPr>
      </w:pPr>
    </w:p>
    <w:p w14:paraId="11EF93CF" w14:textId="5270363A" w:rsidR="002072A0" w:rsidRDefault="00966BFC" w:rsidP="00FC13C5">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222222"/>
          <w:highlight w:val="white"/>
          <w:lang w:val="es-ES"/>
        </w:rPr>
        <w:t xml:space="preserve">- </w:t>
      </w:r>
      <w:r w:rsidR="00C668C1" w:rsidRPr="000566C4">
        <w:rPr>
          <w:rFonts w:ascii="Arial" w:eastAsia="Arial" w:hAnsi="Arial" w:cs="Arial"/>
          <w:color w:val="222222"/>
          <w:highlight w:val="white"/>
          <w:lang w:val="es-ES"/>
        </w:rPr>
        <w:t xml:space="preserve">El pasado 16 de mayo se publicaron las Reformas y adiciones </w:t>
      </w:r>
      <w:r w:rsidR="00C668C1" w:rsidRPr="000566C4">
        <w:rPr>
          <w:rFonts w:ascii="Arial" w:eastAsia="Arial" w:hAnsi="Arial" w:cs="Arial"/>
          <w:color w:val="333333"/>
          <w:lang w:val="es-ES"/>
        </w:rPr>
        <w:t>a los Artículos 3, 31 y 73 de la Constitución Política de los Estados Unidos Mexicanos</w:t>
      </w:r>
      <w:r w:rsidR="00C668C1" w:rsidRPr="000566C4">
        <w:rPr>
          <w:rFonts w:ascii="Arial" w:eastAsia="Arial" w:hAnsi="Arial" w:cs="Arial"/>
          <w:color w:val="222222"/>
          <w:highlight w:val="white"/>
          <w:lang w:val="es-ES"/>
        </w:rPr>
        <w:t xml:space="preserve"> que definen el sistema educativo mexicano como inclusivo</w:t>
      </w:r>
      <w:r w:rsidR="00C668C1" w:rsidRPr="00D9200A">
        <w:rPr>
          <w:rFonts w:ascii="Arial" w:eastAsia="Arial" w:hAnsi="Arial" w:cs="Arial"/>
          <w:color w:val="222222"/>
          <w:highlight w:val="white"/>
          <w:vertAlign w:val="superscript"/>
          <w:lang w:val="es-ES"/>
        </w:rPr>
        <w:footnoteReference w:id="76"/>
      </w:r>
      <w:r w:rsidR="00C668C1" w:rsidRPr="000566C4">
        <w:rPr>
          <w:rFonts w:ascii="Arial" w:eastAsia="Arial" w:hAnsi="Arial" w:cs="Arial"/>
          <w:color w:val="222222"/>
          <w:highlight w:val="white"/>
          <w:lang w:val="es-ES"/>
        </w:rPr>
        <w:t xml:space="preserve">. </w:t>
      </w:r>
      <w:r w:rsidR="00C668C1" w:rsidRPr="00D9200A">
        <w:rPr>
          <w:rFonts w:ascii="Arial" w:eastAsia="Arial" w:hAnsi="Arial" w:cs="Arial"/>
          <w:color w:val="222222"/>
          <w:highlight w:val="white"/>
          <w:lang w:val="es-ES"/>
        </w:rPr>
        <w:t>La iniciativa indica que “</w:t>
      </w:r>
      <w:r w:rsidR="00C668C1" w:rsidRPr="00D9200A">
        <w:rPr>
          <w:rFonts w:ascii="Arial" w:eastAsia="Arial" w:hAnsi="Arial" w:cs="Arial"/>
          <w:color w:val="000000"/>
          <w:lang w:val="es-ES"/>
        </w:rPr>
        <w:t>la inclusión, la interculturalidad, la equidad y el desarrollo sostenible deben ser propósito y eje de la educación impartida por el Estado. La educación inclusiva es de suma importancia para impulsar un nuevo paradigma en el acceso a oportunidades de desarrollo, en el que las características específicas de las personas y sus necesidades de aprendizaje sean atendidas. A través de la educación inclusiva es posible tomar en cuenta la diversidad de necesidades de todos los y las aprendices, mediante una participación creciente en el aprendizaje, en las culturas y en las colectividades; también permite reducir la exclusión que se presenta cotidianamente en la educación escolarizada”.</w:t>
      </w:r>
    </w:p>
    <w:p w14:paraId="14990F00" w14:textId="77777777" w:rsidR="00966BFC" w:rsidRPr="00FC13C5" w:rsidRDefault="00966BFC" w:rsidP="00FC13C5">
      <w:pPr>
        <w:pBdr>
          <w:top w:val="nil"/>
          <w:left w:val="nil"/>
          <w:bottom w:val="nil"/>
          <w:right w:val="nil"/>
          <w:between w:val="nil"/>
        </w:pBdr>
        <w:spacing w:after="0" w:line="240" w:lineRule="auto"/>
        <w:jc w:val="both"/>
        <w:rPr>
          <w:rFonts w:ascii="Arial" w:eastAsia="Arial" w:hAnsi="Arial" w:cs="Arial"/>
          <w:i/>
          <w:color w:val="222222"/>
          <w:highlight w:val="white"/>
          <w:lang w:val="es-ES"/>
        </w:rPr>
      </w:pPr>
    </w:p>
    <w:p w14:paraId="2F0628AB" w14:textId="77777777" w:rsidR="002072A0" w:rsidRPr="00966BFC" w:rsidRDefault="00C668C1" w:rsidP="00966BFC">
      <w:pPr>
        <w:pStyle w:val="ListParagraph"/>
        <w:numPr>
          <w:ilvl w:val="0"/>
          <w:numId w:val="37"/>
        </w:numPr>
        <w:pBdr>
          <w:top w:val="nil"/>
          <w:left w:val="nil"/>
          <w:bottom w:val="nil"/>
          <w:right w:val="nil"/>
          <w:between w:val="nil"/>
        </w:pBdr>
        <w:spacing w:after="0" w:line="240" w:lineRule="auto"/>
        <w:jc w:val="both"/>
        <w:rPr>
          <w:rFonts w:ascii="Arial" w:eastAsia="Arial" w:hAnsi="Arial" w:cs="Arial"/>
          <w:i/>
          <w:color w:val="000000"/>
          <w:highlight w:val="white"/>
          <w:lang w:val="es-ES"/>
        </w:rPr>
      </w:pPr>
      <w:r w:rsidRPr="00966BFC">
        <w:rPr>
          <w:rFonts w:ascii="Arial" w:eastAsia="Arial" w:hAnsi="Arial" w:cs="Arial"/>
          <w:i/>
          <w:color w:val="000000"/>
          <w:highlight w:val="white"/>
          <w:lang w:val="es-ES"/>
        </w:rPr>
        <w:t>Suprema Corte de Justicia de la Nación</w:t>
      </w:r>
    </w:p>
    <w:p w14:paraId="06B737F0" w14:textId="77777777" w:rsidR="00966BFC" w:rsidRDefault="00966BFC" w:rsidP="00966BFC">
      <w:pPr>
        <w:pBdr>
          <w:top w:val="nil"/>
          <w:left w:val="nil"/>
          <w:bottom w:val="nil"/>
          <w:right w:val="nil"/>
          <w:between w:val="nil"/>
        </w:pBdr>
        <w:spacing w:after="0" w:line="240" w:lineRule="auto"/>
        <w:jc w:val="both"/>
        <w:rPr>
          <w:rFonts w:ascii="Arial" w:eastAsia="Arial" w:hAnsi="Arial" w:cs="Arial"/>
          <w:color w:val="000000"/>
          <w:highlight w:val="white"/>
          <w:lang w:val="es-ES"/>
        </w:rPr>
      </w:pPr>
    </w:p>
    <w:p w14:paraId="4D679A4F" w14:textId="0F674F1B" w:rsidR="002072A0" w:rsidRPr="00D9200A" w:rsidRDefault="00966BFC" w:rsidP="00966BFC">
      <w:pPr>
        <w:pBdr>
          <w:top w:val="nil"/>
          <w:left w:val="nil"/>
          <w:bottom w:val="nil"/>
          <w:right w:val="nil"/>
          <w:between w:val="nil"/>
        </w:pBdr>
        <w:spacing w:after="0" w:line="240" w:lineRule="auto"/>
        <w:jc w:val="both"/>
        <w:rPr>
          <w:rFonts w:ascii="Arial" w:eastAsia="Arial" w:hAnsi="Arial" w:cs="Arial"/>
          <w:color w:val="000000"/>
          <w:highlight w:val="white"/>
          <w:lang w:val="es-ES"/>
        </w:rPr>
      </w:pPr>
      <w:r>
        <w:rPr>
          <w:rFonts w:ascii="Arial" w:eastAsia="Arial" w:hAnsi="Arial" w:cs="Arial"/>
          <w:color w:val="000000"/>
          <w:highlight w:val="white"/>
          <w:lang w:val="es-ES"/>
        </w:rPr>
        <w:t xml:space="preserve">- </w:t>
      </w:r>
      <w:r w:rsidR="00C668C1" w:rsidRPr="00966BFC">
        <w:rPr>
          <w:rFonts w:ascii="Arial" w:eastAsia="Arial" w:hAnsi="Arial" w:cs="Arial"/>
          <w:color w:val="000000"/>
          <w:highlight w:val="white"/>
          <w:lang w:val="es-ES"/>
        </w:rPr>
        <w:t>En octubre de 2018 informó la resolución 123/2018 en la que determinó que, de acuerdo con el derecho fundamental a la educación inclusiva, todos los niños, niñas y adolescentes con discapacidad pertenecen y deben integrarse al sistema educativo “general u ordinario”–sin reglas ni excepciones–, por lo que cualquier exclusión con base en esa condición resultará discriminatoria y, por ende, inconstitucional</w:t>
      </w:r>
      <w:r w:rsidR="00C668C1" w:rsidRPr="00D9200A">
        <w:rPr>
          <w:rFonts w:ascii="Arial" w:eastAsia="Arial" w:hAnsi="Arial" w:cs="Arial"/>
          <w:color w:val="000000"/>
          <w:highlight w:val="white"/>
          <w:vertAlign w:val="superscript"/>
          <w:lang w:val="es-ES"/>
        </w:rPr>
        <w:footnoteReference w:id="77"/>
      </w:r>
      <w:r w:rsidR="00C668C1" w:rsidRPr="00966BFC">
        <w:rPr>
          <w:rFonts w:ascii="Arial" w:eastAsia="Arial" w:hAnsi="Arial" w:cs="Arial"/>
          <w:color w:val="000000"/>
          <w:highlight w:val="white"/>
          <w:lang w:val="es-ES"/>
        </w:rPr>
        <w:t>.</w:t>
      </w:r>
      <w:r>
        <w:rPr>
          <w:rFonts w:ascii="Arial" w:eastAsia="Arial" w:hAnsi="Arial" w:cs="Arial"/>
          <w:color w:val="000000"/>
          <w:highlight w:val="white"/>
          <w:lang w:val="es-ES"/>
        </w:rPr>
        <w:t xml:space="preserve"> </w:t>
      </w:r>
      <w:r w:rsidR="00C668C1" w:rsidRPr="00D9200A">
        <w:rPr>
          <w:rFonts w:ascii="Arial" w:eastAsia="Arial" w:hAnsi="Arial" w:cs="Arial"/>
          <w:color w:val="000000"/>
          <w:highlight w:val="white"/>
          <w:lang w:val="es-ES"/>
        </w:rPr>
        <w:t xml:space="preserve">La resolución se emite a partir de un proyecto presentado por el ministro Alberto Pérez Dayán, en respuesta a la queja interpuesta por 137 personas con discapacidad en 2015, </w:t>
      </w:r>
      <w:r>
        <w:rPr>
          <w:rFonts w:ascii="Arial" w:eastAsia="Arial" w:hAnsi="Arial" w:cs="Arial"/>
          <w:color w:val="000000"/>
          <w:highlight w:val="white"/>
          <w:lang w:val="es-ES"/>
        </w:rPr>
        <w:t>con el</w:t>
      </w:r>
      <w:r w:rsidR="00C668C1" w:rsidRPr="00D9200A">
        <w:rPr>
          <w:rFonts w:ascii="Arial" w:eastAsia="Arial" w:hAnsi="Arial" w:cs="Arial"/>
          <w:color w:val="000000"/>
          <w:highlight w:val="white"/>
          <w:lang w:val="es-ES"/>
        </w:rPr>
        <w:t xml:space="preserve"> acompañamiento de la Clínica de Acción Legal del Programa Universitario de Derechos Humanos de la Universidad Nacional Autónoma de México (UNAM), contra la Ley General para la Atención y Protección a Personas con la Condición de Espectro Autista y la Ley General de Educación.</w:t>
      </w:r>
    </w:p>
    <w:p w14:paraId="1A97BA38" w14:textId="77777777" w:rsidR="002072A0" w:rsidRPr="00D9200A" w:rsidRDefault="002072A0" w:rsidP="00B92855">
      <w:pPr>
        <w:spacing w:after="0" w:line="240" w:lineRule="auto"/>
        <w:jc w:val="both"/>
        <w:rPr>
          <w:rFonts w:ascii="Arial" w:eastAsia="Arial" w:hAnsi="Arial" w:cs="Arial"/>
          <w:color w:val="000000"/>
          <w:highlight w:val="white"/>
          <w:lang w:val="es-ES"/>
        </w:rPr>
      </w:pPr>
    </w:p>
    <w:p w14:paraId="5410385E" w14:textId="01F0611B" w:rsidR="002072A0" w:rsidRPr="00D9200A" w:rsidRDefault="00966BFC" w:rsidP="00966BFC">
      <w:pPr>
        <w:pBdr>
          <w:top w:val="nil"/>
          <w:left w:val="nil"/>
          <w:bottom w:val="nil"/>
          <w:right w:val="nil"/>
          <w:between w:val="nil"/>
        </w:pBdr>
        <w:shd w:val="clear" w:color="auto" w:fill="FFFFFF"/>
        <w:spacing w:after="0" w:line="240" w:lineRule="auto"/>
        <w:jc w:val="both"/>
        <w:rPr>
          <w:rFonts w:ascii="Arial" w:eastAsia="Arial" w:hAnsi="Arial" w:cs="Arial"/>
          <w:color w:val="000000"/>
          <w:lang w:val="es-ES"/>
        </w:rPr>
      </w:pPr>
      <w:r>
        <w:rPr>
          <w:rFonts w:ascii="Arial" w:eastAsia="Arial" w:hAnsi="Arial" w:cs="Arial"/>
          <w:color w:val="000000"/>
          <w:lang w:val="es-ES"/>
        </w:rPr>
        <w:t xml:space="preserve">- </w:t>
      </w:r>
      <w:r w:rsidR="00C668C1" w:rsidRPr="00D9200A">
        <w:rPr>
          <w:rFonts w:ascii="Arial" w:eastAsia="Arial" w:hAnsi="Arial" w:cs="Arial"/>
          <w:color w:val="000000"/>
          <w:lang w:val="es-ES"/>
        </w:rPr>
        <w:t>En febrero de 2019 emitió una serie de criterios interpretativos aplicables para el ejercicio del derecho a la educación de personas en el espectro autista.</w:t>
      </w:r>
      <w:r>
        <w:rPr>
          <w:rFonts w:ascii="Arial" w:eastAsia="Arial" w:hAnsi="Arial" w:cs="Arial"/>
          <w:color w:val="000000"/>
          <w:lang w:val="es-ES"/>
        </w:rPr>
        <w:t xml:space="preserve"> </w:t>
      </w:r>
      <w:r w:rsidR="00C668C1" w:rsidRPr="00D9200A">
        <w:rPr>
          <w:rFonts w:ascii="Arial" w:eastAsia="Arial" w:hAnsi="Arial" w:cs="Arial"/>
          <w:color w:val="000000"/>
          <w:lang w:val="es-ES"/>
        </w:rPr>
        <w:t>Estableció que las escuelas deben permitir el in</w:t>
      </w:r>
      <w:r>
        <w:rPr>
          <w:rFonts w:ascii="Arial" w:eastAsia="Arial" w:hAnsi="Arial" w:cs="Arial"/>
          <w:color w:val="000000"/>
          <w:lang w:val="es-ES"/>
        </w:rPr>
        <w:t xml:space="preserve">greso de personas con autismo </w:t>
      </w:r>
      <w:r w:rsidR="00C668C1" w:rsidRPr="00D9200A">
        <w:rPr>
          <w:rFonts w:ascii="Arial" w:eastAsia="Arial" w:hAnsi="Arial" w:cs="Arial"/>
          <w:color w:val="000000"/>
          <w:lang w:val="es-ES"/>
        </w:rPr>
        <w:t>e incluir medidas necesarias para eliminar las barreras para el aprendizaje de personas con cualquier discapacidad.</w:t>
      </w:r>
      <w:r>
        <w:rPr>
          <w:rFonts w:ascii="Arial" w:eastAsia="Arial" w:hAnsi="Arial" w:cs="Arial"/>
          <w:color w:val="000000"/>
          <w:lang w:val="es-ES"/>
        </w:rPr>
        <w:t xml:space="preserve"> </w:t>
      </w:r>
      <w:r w:rsidR="00C668C1" w:rsidRPr="00D9200A">
        <w:rPr>
          <w:rFonts w:ascii="Arial" w:eastAsia="Arial" w:hAnsi="Arial" w:cs="Arial"/>
          <w:color w:val="000000"/>
          <w:lang w:val="es-ES"/>
        </w:rPr>
        <w:t>Esta resolución implica que</w:t>
      </w:r>
      <w:r>
        <w:rPr>
          <w:rFonts w:ascii="Arial" w:eastAsia="Arial" w:hAnsi="Arial" w:cs="Arial"/>
          <w:color w:val="000000"/>
          <w:lang w:val="es-ES"/>
        </w:rPr>
        <w:t xml:space="preserve"> se debe garantizar el derecho de</w:t>
      </w:r>
      <w:r w:rsidR="00C668C1" w:rsidRPr="00D9200A">
        <w:rPr>
          <w:rFonts w:ascii="Arial" w:eastAsia="Arial" w:hAnsi="Arial" w:cs="Arial"/>
          <w:color w:val="000000"/>
          <w:lang w:val="es-ES"/>
        </w:rPr>
        <w:t xml:space="preserve"> las personas con discapacidad a acceder</w:t>
      </w:r>
      <w:r>
        <w:rPr>
          <w:rFonts w:ascii="Arial" w:eastAsia="Arial" w:hAnsi="Arial" w:cs="Arial"/>
          <w:color w:val="000000"/>
          <w:lang w:val="es-ES"/>
        </w:rPr>
        <w:t xml:space="preserve"> a la educación regular, y que é</w:t>
      </w:r>
      <w:r w:rsidR="00C668C1" w:rsidRPr="00D9200A">
        <w:rPr>
          <w:rFonts w:ascii="Arial" w:eastAsia="Arial" w:hAnsi="Arial" w:cs="Arial"/>
          <w:color w:val="000000"/>
          <w:lang w:val="es-ES"/>
        </w:rPr>
        <w:t xml:space="preserve">sta </w:t>
      </w:r>
      <w:r>
        <w:rPr>
          <w:rFonts w:ascii="Arial" w:eastAsia="Arial" w:hAnsi="Arial" w:cs="Arial"/>
          <w:color w:val="000000"/>
          <w:lang w:val="es-ES"/>
        </w:rPr>
        <w:t>deberá tener</w:t>
      </w:r>
      <w:r w:rsidR="00C668C1" w:rsidRPr="00D9200A">
        <w:rPr>
          <w:rFonts w:ascii="Arial" w:eastAsia="Arial" w:hAnsi="Arial" w:cs="Arial"/>
          <w:color w:val="000000"/>
          <w:lang w:val="es-ES"/>
        </w:rPr>
        <w:t xml:space="preserve"> las condiciones y ajustes para desarrollar al máximo sus potencialidades</w:t>
      </w:r>
      <w:r w:rsidR="00C668C1" w:rsidRPr="00D9200A">
        <w:rPr>
          <w:rFonts w:ascii="Arial" w:eastAsia="Arial" w:hAnsi="Arial" w:cs="Arial"/>
          <w:color w:val="000000"/>
          <w:vertAlign w:val="superscript"/>
          <w:lang w:val="es-ES"/>
        </w:rPr>
        <w:footnoteReference w:id="78"/>
      </w:r>
      <w:r w:rsidR="00C668C1" w:rsidRPr="00D9200A">
        <w:rPr>
          <w:rFonts w:ascii="Arial" w:eastAsia="Arial" w:hAnsi="Arial" w:cs="Arial"/>
          <w:color w:val="000000"/>
          <w:lang w:val="es-ES"/>
        </w:rPr>
        <w:t>.</w:t>
      </w:r>
    </w:p>
    <w:p w14:paraId="0D4F5FF8" w14:textId="77777777" w:rsidR="002072A0" w:rsidRPr="00D9200A" w:rsidRDefault="002072A0" w:rsidP="00B92855">
      <w:pPr>
        <w:pBdr>
          <w:top w:val="nil"/>
          <w:left w:val="nil"/>
          <w:bottom w:val="nil"/>
          <w:right w:val="nil"/>
          <w:between w:val="nil"/>
        </w:pBdr>
        <w:shd w:val="clear" w:color="auto" w:fill="FFFFFF"/>
        <w:spacing w:after="0" w:line="240" w:lineRule="auto"/>
        <w:jc w:val="both"/>
        <w:rPr>
          <w:rFonts w:ascii="Arial" w:eastAsia="Arial" w:hAnsi="Arial" w:cs="Arial"/>
          <w:color w:val="000000"/>
          <w:lang w:val="es-ES"/>
        </w:rPr>
      </w:pPr>
    </w:p>
    <w:p w14:paraId="39215D33" w14:textId="77777777" w:rsidR="002072A0" w:rsidRPr="00966BFC" w:rsidRDefault="00C668C1" w:rsidP="00966BFC">
      <w:pPr>
        <w:pStyle w:val="ListParagraph"/>
        <w:numPr>
          <w:ilvl w:val="0"/>
          <w:numId w:val="37"/>
        </w:numPr>
        <w:pBdr>
          <w:top w:val="nil"/>
          <w:left w:val="nil"/>
          <w:bottom w:val="nil"/>
          <w:right w:val="nil"/>
          <w:between w:val="nil"/>
        </w:pBdr>
        <w:shd w:val="clear" w:color="auto" w:fill="FFFFFF"/>
        <w:spacing w:after="0" w:line="240" w:lineRule="auto"/>
        <w:jc w:val="both"/>
        <w:rPr>
          <w:rFonts w:ascii="Arial" w:eastAsia="Arial" w:hAnsi="Arial" w:cs="Arial"/>
          <w:i/>
          <w:color w:val="000000"/>
          <w:lang w:val="es-ES"/>
        </w:rPr>
      </w:pPr>
      <w:r w:rsidRPr="00966BFC">
        <w:rPr>
          <w:rFonts w:ascii="Arial" w:eastAsia="Arial" w:hAnsi="Arial" w:cs="Arial"/>
          <w:i/>
          <w:color w:val="000000"/>
          <w:lang w:val="es-ES"/>
        </w:rPr>
        <w:t>Consejo de la Judicatura Federal</w:t>
      </w:r>
    </w:p>
    <w:p w14:paraId="19D07C59" w14:textId="77777777" w:rsidR="00966BFC" w:rsidRDefault="00966BFC" w:rsidP="00966BFC">
      <w:pPr>
        <w:pBdr>
          <w:top w:val="nil"/>
          <w:left w:val="nil"/>
          <w:bottom w:val="nil"/>
          <w:right w:val="nil"/>
          <w:between w:val="nil"/>
        </w:pBdr>
        <w:spacing w:after="0" w:line="240" w:lineRule="auto"/>
        <w:jc w:val="both"/>
        <w:rPr>
          <w:rFonts w:ascii="Arial" w:eastAsia="Arial" w:hAnsi="Arial" w:cs="Arial"/>
          <w:color w:val="000000"/>
          <w:lang w:val="es-ES"/>
        </w:rPr>
      </w:pPr>
    </w:p>
    <w:p w14:paraId="63321553" w14:textId="7B4CC935" w:rsidR="002072A0" w:rsidRDefault="00966BFC" w:rsidP="00966BFC">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000000"/>
          <w:lang w:val="es-ES"/>
        </w:rPr>
        <w:t xml:space="preserve">- </w:t>
      </w:r>
      <w:r w:rsidR="00C668C1" w:rsidRPr="00D9200A">
        <w:rPr>
          <w:rFonts w:ascii="Arial" w:eastAsia="Arial" w:hAnsi="Arial" w:cs="Arial"/>
          <w:color w:val="000000"/>
          <w:lang w:val="es-ES"/>
        </w:rPr>
        <w:t>La directora de un colegio particular de la Ciudad de México determinó que una estudiante con autismo de 11 años de edad, debía tener un horario diferente al resto de los y las alumnas; además de condicionar su permanencia en la institución al cambio de su “sombra”, exigiendo injustificadamente ciertas características físicas. En consecuencia, la madre promovió un juicio de amparo alegando trato discriminatorio y excluyente. En junio de 2019 el Cuarto Tribunal Colegiado en Materia Administrativa del Primer</w:t>
      </w:r>
      <w:r w:rsidR="00C668C1" w:rsidRPr="00D9200A">
        <w:rPr>
          <w:rFonts w:ascii="Arial" w:eastAsia="Arial" w:hAnsi="Arial" w:cs="Arial"/>
          <w:lang w:val="es-ES"/>
        </w:rPr>
        <w:t xml:space="preserve"> </w:t>
      </w:r>
      <w:r w:rsidR="00C668C1" w:rsidRPr="00D9200A">
        <w:rPr>
          <w:rFonts w:ascii="Arial" w:eastAsia="Arial" w:hAnsi="Arial" w:cs="Arial"/>
          <w:color w:val="000000"/>
          <w:lang w:val="es-ES"/>
        </w:rPr>
        <w:t>Circuito emitió un comunicado en el que informa que</w:t>
      </w:r>
      <w:r>
        <w:rPr>
          <w:rFonts w:ascii="Arial" w:eastAsia="Arial" w:hAnsi="Arial" w:cs="Arial"/>
          <w:color w:val="000000"/>
          <w:lang w:val="es-ES"/>
        </w:rPr>
        <w:t>,</w:t>
      </w:r>
      <w:r w:rsidR="00C668C1" w:rsidRPr="00D9200A">
        <w:rPr>
          <w:rFonts w:ascii="Arial" w:eastAsia="Arial" w:hAnsi="Arial" w:cs="Arial"/>
          <w:color w:val="000000"/>
          <w:lang w:val="es-ES"/>
        </w:rPr>
        <w:t xml:space="preserve"> por unanimidad de votos, los magistrados concluyeron que contrario a lo resuelto por el juez de amparo, dicha escuela privada sí tiene calidad de autoridad responsable en el juicio de amparo, por lo que se ordenó dejar sin efecto</w:t>
      </w:r>
      <w:r>
        <w:rPr>
          <w:rFonts w:ascii="Arial" w:eastAsia="Arial" w:hAnsi="Arial" w:cs="Arial"/>
          <w:color w:val="000000"/>
          <w:lang w:val="es-ES"/>
        </w:rPr>
        <w:t>s</w:t>
      </w:r>
      <w:r w:rsidR="00C668C1" w:rsidRPr="00D9200A">
        <w:rPr>
          <w:rFonts w:ascii="Arial" w:eastAsia="Arial" w:hAnsi="Arial" w:cs="Arial"/>
          <w:color w:val="000000"/>
          <w:lang w:val="es-ES"/>
        </w:rPr>
        <w:t xml:space="preserve"> la sentencia y amparar a la niña para que se reincorpore de inmediato al horario regular.</w:t>
      </w:r>
      <w:r>
        <w:rPr>
          <w:rFonts w:ascii="Arial" w:eastAsia="Arial" w:hAnsi="Arial" w:cs="Arial"/>
          <w:color w:val="000000"/>
          <w:lang w:val="es-ES"/>
        </w:rPr>
        <w:t xml:space="preserve"> </w:t>
      </w:r>
      <w:r w:rsidR="00C668C1" w:rsidRPr="00D9200A">
        <w:rPr>
          <w:rFonts w:ascii="Arial" w:eastAsia="Arial" w:hAnsi="Arial" w:cs="Arial"/>
          <w:color w:val="000000"/>
          <w:lang w:val="es-ES"/>
        </w:rPr>
        <w:t>Añadieron que, conforme a la Constitución y a la Convención sobre los Derechos</w:t>
      </w:r>
      <w:r w:rsidR="00C668C1" w:rsidRPr="00D9200A">
        <w:rPr>
          <w:rFonts w:ascii="Arial" w:eastAsia="Arial" w:hAnsi="Arial" w:cs="Arial"/>
          <w:lang w:val="es-ES"/>
        </w:rPr>
        <w:t xml:space="preserve"> </w:t>
      </w:r>
      <w:r w:rsidR="00C668C1" w:rsidRPr="00D9200A">
        <w:rPr>
          <w:rFonts w:ascii="Arial" w:eastAsia="Arial" w:hAnsi="Arial" w:cs="Arial"/>
          <w:color w:val="000000"/>
          <w:lang w:val="es-ES"/>
        </w:rPr>
        <w:t>de las Personas con Discapacidad, las personas con discapacidad deben tener acceso al sistema de educación general y encontrar acomodo en él mediant</w:t>
      </w:r>
      <w:r>
        <w:rPr>
          <w:rFonts w:ascii="Arial" w:eastAsia="Arial" w:hAnsi="Arial" w:cs="Arial"/>
          <w:color w:val="000000"/>
          <w:lang w:val="es-ES"/>
        </w:rPr>
        <w:t>e una pedagogía centrada en la/e</w:t>
      </w:r>
      <w:r w:rsidR="00C668C1" w:rsidRPr="00D9200A">
        <w:rPr>
          <w:rFonts w:ascii="Arial" w:eastAsia="Arial" w:hAnsi="Arial" w:cs="Arial"/>
          <w:color w:val="000000"/>
          <w:lang w:val="es-ES"/>
        </w:rPr>
        <w:t>l alumno</w:t>
      </w:r>
      <w:r w:rsidR="00C668C1" w:rsidRPr="00D9200A">
        <w:rPr>
          <w:rFonts w:ascii="Arial" w:eastAsia="Arial" w:hAnsi="Arial" w:cs="Arial"/>
          <w:color w:val="000000"/>
          <w:vertAlign w:val="superscript"/>
          <w:lang w:val="es-ES"/>
        </w:rPr>
        <w:footnoteReference w:id="79"/>
      </w:r>
      <w:r w:rsidR="00C668C1" w:rsidRPr="00D9200A">
        <w:rPr>
          <w:rFonts w:ascii="Arial" w:eastAsia="Arial" w:hAnsi="Arial" w:cs="Arial"/>
          <w:color w:val="000000"/>
          <w:lang w:val="es-ES"/>
        </w:rPr>
        <w:t>.</w:t>
      </w:r>
    </w:p>
    <w:p w14:paraId="35A2677D" w14:textId="77777777" w:rsidR="00966BFC" w:rsidRPr="00D9200A" w:rsidRDefault="00966BFC" w:rsidP="00966BFC">
      <w:pPr>
        <w:pBdr>
          <w:top w:val="nil"/>
          <w:left w:val="nil"/>
          <w:bottom w:val="nil"/>
          <w:right w:val="nil"/>
          <w:between w:val="nil"/>
        </w:pBdr>
        <w:spacing w:after="0" w:line="240" w:lineRule="auto"/>
        <w:jc w:val="both"/>
        <w:rPr>
          <w:rFonts w:ascii="Arial" w:eastAsia="Arial" w:hAnsi="Arial" w:cs="Arial"/>
          <w:color w:val="000000"/>
          <w:lang w:val="es-ES"/>
        </w:rPr>
      </w:pPr>
    </w:p>
    <w:p w14:paraId="1369084B" w14:textId="77777777" w:rsidR="002072A0" w:rsidRPr="00DE68A2" w:rsidRDefault="00C668C1" w:rsidP="00DE68A2">
      <w:pPr>
        <w:pStyle w:val="ListParagraph"/>
        <w:numPr>
          <w:ilvl w:val="0"/>
          <w:numId w:val="37"/>
        </w:numPr>
        <w:spacing w:after="0" w:line="240" w:lineRule="auto"/>
        <w:jc w:val="both"/>
        <w:rPr>
          <w:rFonts w:ascii="Arial" w:eastAsia="Arial" w:hAnsi="Arial" w:cs="Arial"/>
          <w:i/>
          <w:color w:val="222222"/>
          <w:highlight w:val="white"/>
          <w:lang w:val="es-ES"/>
        </w:rPr>
      </w:pPr>
      <w:r w:rsidRPr="00DE68A2">
        <w:rPr>
          <w:rFonts w:ascii="Arial" w:eastAsia="Arial" w:hAnsi="Arial" w:cs="Arial"/>
          <w:i/>
          <w:color w:val="000000"/>
          <w:highlight w:val="white"/>
          <w:lang w:val="es-ES"/>
        </w:rPr>
        <w:t>Secretaría de Educación, Ciencia, Tecnología e Innovación de la Ciudad de México</w:t>
      </w:r>
    </w:p>
    <w:p w14:paraId="674D4763" w14:textId="77777777" w:rsidR="00DE68A2" w:rsidRDefault="00DE68A2" w:rsidP="00DE68A2">
      <w:pPr>
        <w:pBdr>
          <w:top w:val="nil"/>
          <w:left w:val="nil"/>
          <w:bottom w:val="nil"/>
          <w:right w:val="nil"/>
          <w:between w:val="nil"/>
        </w:pBdr>
        <w:spacing w:after="0" w:line="240" w:lineRule="auto"/>
        <w:jc w:val="both"/>
        <w:rPr>
          <w:rFonts w:ascii="Arial" w:eastAsia="Arial" w:hAnsi="Arial" w:cs="Arial"/>
          <w:color w:val="222222"/>
          <w:highlight w:val="white"/>
          <w:lang w:val="es-ES"/>
        </w:rPr>
      </w:pPr>
    </w:p>
    <w:p w14:paraId="3FC04F8E" w14:textId="05E91B56" w:rsidR="002072A0" w:rsidRDefault="00DE68A2" w:rsidP="00DE68A2">
      <w:pPr>
        <w:pBdr>
          <w:top w:val="nil"/>
          <w:left w:val="nil"/>
          <w:bottom w:val="nil"/>
          <w:right w:val="nil"/>
          <w:between w:val="nil"/>
        </w:pBdr>
        <w:spacing w:after="0" w:line="240" w:lineRule="auto"/>
        <w:jc w:val="both"/>
        <w:rPr>
          <w:rFonts w:ascii="Arial" w:eastAsia="Arial" w:hAnsi="Arial" w:cs="Arial"/>
          <w:color w:val="000000"/>
          <w:highlight w:val="white"/>
          <w:lang w:val="es-ES"/>
        </w:rPr>
      </w:pPr>
      <w:r>
        <w:rPr>
          <w:rFonts w:ascii="Arial" w:eastAsia="Arial" w:hAnsi="Arial" w:cs="Arial"/>
          <w:color w:val="222222"/>
          <w:highlight w:val="white"/>
          <w:lang w:val="es-ES"/>
        </w:rPr>
        <w:t xml:space="preserve">- </w:t>
      </w:r>
      <w:r w:rsidR="00C668C1" w:rsidRPr="00D9200A">
        <w:rPr>
          <w:rFonts w:ascii="Arial" w:eastAsia="Arial" w:hAnsi="Arial" w:cs="Arial"/>
          <w:color w:val="222222"/>
          <w:highlight w:val="white"/>
          <w:lang w:val="es-ES"/>
        </w:rPr>
        <w:t>A partir de abril de este año, esta institución ha convocado</w:t>
      </w:r>
      <w:r w:rsidR="00C668C1" w:rsidRPr="00D9200A">
        <w:rPr>
          <w:rFonts w:ascii="Arial" w:eastAsia="Arial" w:hAnsi="Arial" w:cs="Arial"/>
          <w:color w:val="000000"/>
          <w:highlight w:val="white"/>
          <w:lang w:val="es-ES"/>
        </w:rPr>
        <w:t xml:space="preserve"> </w:t>
      </w:r>
      <w:r>
        <w:rPr>
          <w:rFonts w:ascii="Arial" w:eastAsia="Arial" w:hAnsi="Arial" w:cs="Arial"/>
          <w:color w:val="000000"/>
          <w:highlight w:val="white"/>
          <w:lang w:val="es-ES"/>
        </w:rPr>
        <w:t xml:space="preserve">a </w:t>
      </w:r>
      <w:r w:rsidR="00C668C1" w:rsidRPr="00D9200A">
        <w:rPr>
          <w:rFonts w:ascii="Arial" w:eastAsia="Arial" w:hAnsi="Arial" w:cs="Arial"/>
          <w:color w:val="000000"/>
          <w:highlight w:val="white"/>
          <w:lang w:val="es-ES"/>
        </w:rPr>
        <w:t xml:space="preserve">mesas de trabajo para la Estrategia Nacional de Educación Inclusiva. Se citó a personas expertas de diferentes disciplinas e instituciones, entre ellas esta Comisión de Derechos Humanos. </w:t>
      </w:r>
      <w:bookmarkStart w:id="13" w:name="_heading=h.30j0zll" w:colFirst="0" w:colLast="0"/>
      <w:bookmarkEnd w:id="13"/>
      <w:r w:rsidR="00C668C1" w:rsidRPr="00D9200A">
        <w:rPr>
          <w:rFonts w:ascii="Arial" w:eastAsia="Arial" w:hAnsi="Arial" w:cs="Arial"/>
          <w:color w:val="000000"/>
          <w:highlight w:val="white"/>
          <w:lang w:val="es-ES"/>
        </w:rPr>
        <w:t>Una de las mesas desarrolladas fue para generar propuestas de intervención educativa destinadas a niñas, niños y adolescentes en vulnerabilidad escolar. Posteriormente</w:t>
      </w:r>
      <w:r>
        <w:rPr>
          <w:rFonts w:ascii="Arial" w:eastAsia="Arial" w:hAnsi="Arial" w:cs="Arial"/>
          <w:color w:val="000000"/>
          <w:highlight w:val="white"/>
          <w:lang w:val="es-ES"/>
        </w:rPr>
        <w:t>,</w:t>
      </w:r>
      <w:r w:rsidR="00C668C1" w:rsidRPr="00D9200A">
        <w:rPr>
          <w:rFonts w:ascii="Arial" w:eastAsia="Arial" w:hAnsi="Arial" w:cs="Arial"/>
          <w:color w:val="000000"/>
          <w:highlight w:val="white"/>
          <w:lang w:val="es-ES"/>
        </w:rPr>
        <w:t xml:space="preserve"> se convocó otra mesa sobre infraestructur</w:t>
      </w:r>
      <w:r>
        <w:rPr>
          <w:rFonts w:ascii="Arial" w:eastAsia="Arial" w:hAnsi="Arial" w:cs="Arial"/>
          <w:color w:val="000000"/>
          <w:highlight w:val="white"/>
          <w:lang w:val="es-ES"/>
        </w:rPr>
        <w:t>a accesible, en la que participaron</w:t>
      </w:r>
      <w:r w:rsidR="00C668C1" w:rsidRPr="00D9200A">
        <w:rPr>
          <w:rFonts w:ascii="Arial" w:eastAsia="Arial" w:hAnsi="Arial" w:cs="Arial"/>
          <w:color w:val="000000"/>
          <w:highlight w:val="white"/>
          <w:lang w:val="es-ES"/>
        </w:rPr>
        <w:t xml:space="preserve"> también la academia y las organizaciones de la sociedad civil. </w:t>
      </w:r>
    </w:p>
    <w:p w14:paraId="6020BDEC" w14:textId="77777777" w:rsidR="00DE68A2" w:rsidRPr="00D9200A" w:rsidRDefault="00DE68A2" w:rsidP="00DE68A2">
      <w:pPr>
        <w:pBdr>
          <w:top w:val="nil"/>
          <w:left w:val="nil"/>
          <w:bottom w:val="nil"/>
          <w:right w:val="nil"/>
          <w:between w:val="nil"/>
        </w:pBdr>
        <w:spacing w:after="0" w:line="240" w:lineRule="auto"/>
        <w:jc w:val="both"/>
        <w:rPr>
          <w:rFonts w:ascii="Arial" w:eastAsia="Arial" w:hAnsi="Arial" w:cs="Arial"/>
          <w:color w:val="000000"/>
          <w:highlight w:val="white"/>
          <w:lang w:val="es-ES"/>
        </w:rPr>
      </w:pPr>
    </w:p>
    <w:p w14:paraId="4FB8C1D8" w14:textId="77777777" w:rsidR="002072A0" w:rsidRPr="00DE68A2" w:rsidRDefault="00C668C1" w:rsidP="00DE68A2">
      <w:pPr>
        <w:pStyle w:val="ListParagraph"/>
        <w:numPr>
          <w:ilvl w:val="0"/>
          <w:numId w:val="37"/>
        </w:numPr>
        <w:spacing w:after="0" w:line="240" w:lineRule="auto"/>
        <w:jc w:val="both"/>
        <w:rPr>
          <w:rFonts w:ascii="Arial" w:eastAsia="Arial" w:hAnsi="Arial" w:cs="Arial"/>
          <w:i/>
          <w:color w:val="000000"/>
          <w:highlight w:val="white"/>
          <w:lang w:val="es-ES"/>
        </w:rPr>
      </w:pPr>
      <w:r w:rsidRPr="00DE68A2">
        <w:rPr>
          <w:rFonts w:ascii="Arial" w:eastAsia="Arial" w:hAnsi="Arial" w:cs="Arial"/>
          <w:i/>
          <w:color w:val="000000"/>
          <w:highlight w:val="white"/>
          <w:lang w:val="es-ES"/>
        </w:rPr>
        <w:t>Comisión de Derechos Humanos de la Ciudad de México/Cámara de Diputados</w:t>
      </w:r>
    </w:p>
    <w:p w14:paraId="74D1CD08" w14:textId="77777777" w:rsidR="00DE68A2" w:rsidRDefault="00DE68A2" w:rsidP="00DE68A2">
      <w:pPr>
        <w:pBdr>
          <w:top w:val="nil"/>
          <w:left w:val="nil"/>
          <w:bottom w:val="nil"/>
          <w:right w:val="nil"/>
          <w:between w:val="nil"/>
        </w:pBdr>
        <w:shd w:val="clear" w:color="auto" w:fill="FFFFFF"/>
        <w:spacing w:after="0" w:line="240" w:lineRule="auto"/>
        <w:jc w:val="both"/>
        <w:rPr>
          <w:rFonts w:ascii="Arial" w:eastAsia="Arial" w:hAnsi="Arial" w:cs="Arial"/>
          <w:color w:val="000000"/>
          <w:highlight w:val="white"/>
          <w:lang w:val="es-ES"/>
        </w:rPr>
      </w:pPr>
    </w:p>
    <w:p w14:paraId="2CE43A93" w14:textId="0D5A8386" w:rsidR="002072A0" w:rsidRPr="00D9200A" w:rsidRDefault="00DE68A2" w:rsidP="00DE68A2">
      <w:pPr>
        <w:pBdr>
          <w:top w:val="nil"/>
          <w:left w:val="nil"/>
          <w:bottom w:val="nil"/>
          <w:right w:val="nil"/>
          <w:between w:val="nil"/>
        </w:pBdr>
        <w:shd w:val="clear" w:color="auto" w:fill="FFFFFF"/>
        <w:spacing w:after="0" w:line="240" w:lineRule="auto"/>
        <w:jc w:val="both"/>
        <w:rPr>
          <w:rFonts w:ascii="Arial" w:eastAsia="Arial" w:hAnsi="Arial" w:cs="Arial"/>
          <w:color w:val="000000"/>
          <w:lang w:val="es-ES"/>
        </w:rPr>
      </w:pPr>
      <w:r>
        <w:rPr>
          <w:rFonts w:ascii="Arial" w:eastAsia="Arial" w:hAnsi="Arial" w:cs="Arial"/>
          <w:color w:val="000000"/>
          <w:highlight w:val="white"/>
          <w:lang w:val="es-ES"/>
        </w:rPr>
        <w:t xml:space="preserve">- </w:t>
      </w:r>
      <w:r w:rsidR="00C668C1" w:rsidRPr="00D9200A">
        <w:rPr>
          <w:rFonts w:ascii="Arial" w:eastAsia="Arial" w:hAnsi="Arial" w:cs="Arial"/>
          <w:color w:val="000000"/>
          <w:highlight w:val="white"/>
          <w:lang w:val="es-ES"/>
        </w:rPr>
        <w:t>En abril de 2019</w:t>
      </w:r>
      <w:r>
        <w:rPr>
          <w:rFonts w:ascii="Arial" w:eastAsia="Arial" w:hAnsi="Arial" w:cs="Arial"/>
          <w:color w:val="000000"/>
          <w:highlight w:val="white"/>
          <w:lang w:val="es-ES"/>
        </w:rPr>
        <w:t>,</w:t>
      </w:r>
      <w:r w:rsidR="00C668C1" w:rsidRPr="00D9200A">
        <w:rPr>
          <w:rFonts w:ascii="Arial" w:eastAsia="Arial" w:hAnsi="Arial" w:cs="Arial"/>
          <w:color w:val="000000"/>
          <w:highlight w:val="white"/>
          <w:lang w:val="es-ES"/>
        </w:rPr>
        <w:t xml:space="preserve"> la Comisión de Derechos Humanos de la Ciudad de México (antes Distrito Federal) entregó un documento a las Comisiones de Educación y Puntos Constitucionales de la Cámara de Diputados, con motivo de la discusión del Dictamen con Proyecto de Decreto por el que se Reforman, Adicionan y Derogan Diversas Disposiciones de los Artículos 3°, 31 y 73 de la Constitución Política de los Estados Unidos Mexicanos en Materia Educativa</w:t>
      </w:r>
      <w:r w:rsidR="00C668C1" w:rsidRPr="00D9200A">
        <w:rPr>
          <w:rFonts w:ascii="Arial" w:eastAsia="Arial" w:hAnsi="Arial" w:cs="Arial"/>
          <w:color w:val="000000"/>
          <w:highlight w:val="white"/>
          <w:vertAlign w:val="superscript"/>
          <w:lang w:val="es-ES"/>
        </w:rPr>
        <w:footnoteReference w:id="80"/>
      </w:r>
      <w:r w:rsidR="00C668C1" w:rsidRPr="00D9200A">
        <w:rPr>
          <w:rFonts w:ascii="Arial" w:eastAsia="Arial" w:hAnsi="Arial" w:cs="Arial"/>
          <w:color w:val="000000"/>
          <w:highlight w:val="white"/>
          <w:lang w:val="es-ES"/>
        </w:rPr>
        <w:t>.</w:t>
      </w:r>
      <w:r>
        <w:rPr>
          <w:rFonts w:ascii="Arial" w:eastAsia="Arial" w:hAnsi="Arial" w:cs="Arial"/>
          <w:color w:val="000000"/>
          <w:lang w:val="es-ES"/>
        </w:rPr>
        <w:t xml:space="preserve"> </w:t>
      </w:r>
      <w:r w:rsidR="00C668C1" w:rsidRPr="00D9200A">
        <w:rPr>
          <w:rFonts w:ascii="Arial" w:eastAsia="Arial" w:hAnsi="Arial" w:cs="Arial"/>
          <w:color w:val="000000"/>
          <w:lang w:val="es-ES"/>
        </w:rPr>
        <w:t>Esta Com</w:t>
      </w:r>
      <w:r w:rsidR="00DE57CB" w:rsidRPr="00D9200A">
        <w:rPr>
          <w:rFonts w:ascii="Arial" w:eastAsia="Arial" w:hAnsi="Arial" w:cs="Arial"/>
          <w:color w:val="000000"/>
          <w:lang w:val="es-ES"/>
        </w:rPr>
        <w:t>isión de Derechos Humanos señaló</w:t>
      </w:r>
      <w:r w:rsidR="00C668C1" w:rsidRPr="00D9200A">
        <w:rPr>
          <w:rFonts w:ascii="Arial" w:eastAsia="Arial" w:hAnsi="Arial" w:cs="Arial"/>
          <w:color w:val="000000"/>
          <w:lang w:val="es-ES"/>
        </w:rPr>
        <w:t xml:space="preserve"> que se debe transitar de una</w:t>
      </w:r>
      <w:r w:rsidR="00C668C1" w:rsidRPr="00D9200A">
        <w:rPr>
          <w:rFonts w:ascii="Arial" w:eastAsia="Arial" w:hAnsi="Arial" w:cs="Arial"/>
          <w:lang w:val="es-ES"/>
        </w:rPr>
        <w:t xml:space="preserve"> </w:t>
      </w:r>
      <w:r w:rsidR="00C668C1" w:rsidRPr="00D9200A">
        <w:rPr>
          <w:rFonts w:ascii="Arial" w:eastAsia="Arial" w:hAnsi="Arial" w:cs="Arial"/>
          <w:color w:val="000000"/>
          <w:lang w:val="es-ES"/>
        </w:rPr>
        <w:t xml:space="preserve">aproximación médica hacia el modelo social que guía la Convención sobre los Derechos de las Personas con Discapacidad; en este sentido, para generar condiciones de inclusión en la educación, se debe </w:t>
      </w:r>
      <w:r w:rsidR="00C668C1" w:rsidRPr="00D9200A">
        <w:rPr>
          <w:rFonts w:ascii="Arial" w:eastAsia="Arial" w:hAnsi="Arial" w:cs="Arial"/>
          <w:color w:val="000000"/>
          <w:highlight w:val="white"/>
          <w:lang w:val="es-ES"/>
        </w:rPr>
        <w:t>considerar la accesibilidad, los ajustes razonables y las medidas específicas.</w:t>
      </w:r>
    </w:p>
    <w:p w14:paraId="4AA7D784" w14:textId="77777777" w:rsidR="002072A0" w:rsidRPr="00D9200A" w:rsidRDefault="002072A0" w:rsidP="00B92855">
      <w:pPr>
        <w:spacing w:after="0" w:line="240" w:lineRule="auto"/>
        <w:jc w:val="both"/>
        <w:rPr>
          <w:rFonts w:ascii="Arial" w:eastAsia="Arial" w:hAnsi="Arial" w:cs="Arial"/>
          <w:highlight w:val="white"/>
          <w:lang w:val="es-ES"/>
        </w:rPr>
      </w:pPr>
    </w:p>
    <w:p w14:paraId="2403D30C" w14:textId="10DC712E" w:rsidR="002072A0" w:rsidRPr="00D9200A" w:rsidRDefault="00107E02" w:rsidP="00B92855">
      <w:pPr>
        <w:spacing w:after="0" w:line="240" w:lineRule="auto"/>
        <w:jc w:val="both"/>
        <w:rPr>
          <w:rFonts w:ascii="Arial" w:eastAsia="Arial" w:hAnsi="Arial" w:cs="Arial"/>
          <w:b/>
          <w:color w:val="000000"/>
          <w:highlight w:val="white"/>
          <w:lang w:val="es-ES"/>
        </w:rPr>
      </w:pPr>
      <w:r>
        <w:rPr>
          <w:rFonts w:ascii="Arial" w:eastAsia="Arial" w:hAnsi="Arial" w:cs="Arial"/>
          <w:b/>
          <w:color w:val="000000"/>
          <w:highlight w:val="white"/>
          <w:lang w:val="es-ES"/>
        </w:rPr>
        <w:t>d.2) Retos</w:t>
      </w:r>
    </w:p>
    <w:p w14:paraId="41C44302" w14:textId="77777777" w:rsidR="002072A0" w:rsidRPr="00D9200A" w:rsidRDefault="002072A0" w:rsidP="00B92855">
      <w:pPr>
        <w:spacing w:after="0" w:line="240" w:lineRule="auto"/>
        <w:jc w:val="both"/>
        <w:rPr>
          <w:rFonts w:ascii="Arial" w:eastAsia="Arial" w:hAnsi="Arial" w:cs="Arial"/>
          <w:b/>
          <w:color w:val="000000"/>
          <w:highlight w:val="white"/>
          <w:lang w:val="es-ES"/>
        </w:rPr>
      </w:pPr>
    </w:p>
    <w:p w14:paraId="214B80CA" w14:textId="77777777" w:rsidR="002072A0" w:rsidRPr="00D9200A" w:rsidRDefault="00C668C1" w:rsidP="00B92855">
      <w:pPr>
        <w:spacing w:after="0" w:line="240" w:lineRule="auto"/>
        <w:jc w:val="both"/>
        <w:rPr>
          <w:rFonts w:ascii="Arial" w:eastAsia="Arial" w:hAnsi="Arial" w:cs="Arial"/>
          <w:highlight w:val="white"/>
          <w:lang w:val="es-ES"/>
        </w:rPr>
      </w:pPr>
      <w:r w:rsidRPr="00D9200A">
        <w:rPr>
          <w:rFonts w:ascii="Arial" w:eastAsia="Arial" w:hAnsi="Arial" w:cs="Arial"/>
          <w:highlight w:val="white"/>
          <w:lang w:val="es-ES"/>
        </w:rPr>
        <w:t xml:space="preserve">Las niñas y niños con discapacidad, al igual que quienes no viven esta condición, tienen mucho que aportar y son fuente de saberes, tienen derecho a la libertad de expresión y a ser escuchados, como se señala en los artículos 12 y 13 de la Convención sobre los Derechos del Niño, así como en la Observación General número 12 del Comité. </w:t>
      </w:r>
    </w:p>
    <w:p w14:paraId="68988FC9" w14:textId="77777777" w:rsidR="002072A0" w:rsidRPr="00D9200A" w:rsidRDefault="002072A0" w:rsidP="00B92855">
      <w:pPr>
        <w:spacing w:after="0" w:line="240" w:lineRule="auto"/>
        <w:jc w:val="both"/>
        <w:rPr>
          <w:rFonts w:ascii="Arial" w:eastAsia="Arial" w:hAnsi="Arial" w:cs="Arial"/>
          <w:highlight w:val="white"/>
          <w:lang w:val="es-ES"/>
        </w:rPr>
      </w:pPr>
    </w:p>
    <w:p w14:paraId="3FD0FA05" w14:textId="3838B979" w:rsidR="002072A0" w:rsidRPr="00D9200A" w:rsidRDefault="00C668C1" w:rsidP="00B92855">
      <w:pPr>
        <w:spacing w:after="0" w:line="240" w:lineRule="auto"/>
        <w:jc w:val="both"/>
        <w:rPr>
          <w:rFonts w:ascii="Arial" w:eastAsia="Arial" w:hAnsi="Arial" w:cs="Arial"/>
          <w:highlight w:val="white"/>
          <w:lang w:val="es-ES"/>
        </w:rPr>
      </w:pPr>
      <w:r w:rsidRPr="00D9200A">
        <w:rPr>
          <w:rFonts w:ascii="Arial" w:eastAsia="Arial" w:hAnsi="Arial" w:cs="Arial"/>
          <w:highlight w:val="white"/>
          <w:lang w:val="es-ES"/>
        </w:rPr>
        <w:t>P</w:t>
      </w:r>
      <w:r w:rsidRPr="00D9200A">
        <w:rPr>
          <w:rFonts w:ascii="Arial" w:eastAsia="Arial" w:hAnsi="Arial" w:cs="Arial"/>
          <w:color w:val="000000"/>
          <w:highlight w:val="white"/>
          <w:lang w:val="es-ES"/>
        </w:rPr>
        <w:t>ara realmente hablar de educación inclusiva, debemos hacerles partícipes en todos los procesos de la misma</w:t>
      </w:r>
      <w:r w:rsidRPr="00D9200A">
        <w:rPr>
          <w:rFonts w:ascii="Arial" w:eastAsia="Arial" w:hAnsi="Arial" w:cs="Arial"/>
          <w:highlight w:val="white"/>
          <w:lang w:val="es-ES"/>
        </w:rPr>
        <w:t>; e</w:t>
      </w:r>
      <w:r w:rsidRPr="00D9200A">
        <w:rPr>
          <w:rFonts w:ascii="Arial" w:eastAsia="Arial" w:hAnsi="Arial" w:cs="Arial"/>
          <w:color w:val="000000"/>
          <w:highlight w:val="white"/>
          <w:lang w:val="es-ES"/>
        </w:rPr>
        <w:t>sto incluye</w:t>
      </w:r>
      <w:r w:rsidRPr="00D9200A">
        <w:rPr>
          <w:rFonts w:ascii="Arial" w:eastAsia="Arial" w:hAnsi="Arial" w:cs="Arial"/>
          <w:highlight w:val="white"/>
          <w:lang w:val="es-ES"/>
        </w:rPr>
        <w:t xml:space="preserve"> su</w:t>
      </w:r>
      <w:r w:rsidRPr="00D9200A">
        <w:rPr>
          <w:rFonts w:ascii="Arial" w:eastAsia="Arial" w:hAnsi="Arial" w:cs="Arial"/>
          <w:color w:val="000000"/>
          <w:highlight w:val="white"/>
          <w:lang w:val="es-ES"/>
        </w:rPr>
        <w:t xml:space="preserve"> </w:t>
      </w:r>
      <w:r w:rsidRPr="00D9200A">
        <w:rPr>
          <w:rFonts w:ascii="Arial" w:eastAsia="Arial" w:hAnsi="Arial" w:cs="Arial"/>
          <w:highlight w:val="white"/>
          <w:lang w:val="es-ES"/>
        </w:rPr>
        <w:t>participación</w:t>
      </w:r>
      <w:r w:rsidRPr="00D9200A">
        <w:rPr>
          <w:rFonts w:ascii="Arial" w:eastAsia="Arial" w:hAnsi="Arial" w:cs="Arial"/>
          <w:color w:val="000000"/>
          <w:highlight w:val="white"/>
          <w:lang w:val="es-ES"/>
        </w:rPr>
        <w:t xml:space="preserve"> </w:t>
      </w:r>
      <w:r w:rsidRPr="00D9200A">
        <w:rPr>
          <w:rFonts w:ascii="Arial" w:eastAsia="Arial" w:hAnsi="Arial" w:cs="Arial"/>
          <w:highlight w:val="white"/>
          <w:lang w:val="es-ES"/>
        </w:rPr>
        <w:t>en</w:t>
      </w:r>
      <w:r w:rsidRPr="00D9200A">
        <w:rPr>
          <w:rFonts w:ascii="Arial" w:eastAsia="Arial" w:hAnsi="Arial" w:cs="Arial"/>
          <w:color w:val="000000"/>
          <w:highlight w:val="white"/>
          <w:lang w:val="es-ES"/>
        </w:rPr>
        <w:t xml:space="preserve"> la elaboración de planes, ajustes en los modelos educativos, actividades cotidianas, entre otras</w:t>
      </w:r>
      <w:r w:rsidR="004E768E" w:rsidRPr="00D9200A">
        <w:rPr>
          <w:rFonts w:ascii="Arial" w:eastAsia="Arial" w:hAnsi="Arial" w:cs="Arial"/>
          <w:color w:val="000000"/>
          <w:highlight w:val="white"/>
          <w:lang w:val="es-ES"/>
        </w:rPr>
        <w:t xml:space="preserve">. </w:t>
      </w:r>
      <w:r w:rsidRPr="00D9200A">
        <w:rPr>
          <w:rFonts w:ascii="Arial" w:eastAsia="Arial" w:hAnsi="Arial" w:cs="Arial"/>
          <w:highlight w:val="white"/>
          <w:lang w:val="es-ES"/>
        </w:rPr>
        <w:t>Este principio de participación de las niñas y niños, debe guiar los trabajos que se realizan para la generación o modificación de leyes y políticas públicas.</w:t>
      </w:r>
    </w:p>
    <w:p w14:paraId="4F147027" w14:textId="77777777" w:rsidR="002072A0" w:rsidRPr="00D9200A" w:rsidRDefault="002072A0" w:rsidP="00B92855">
      <w:pPr>
        <w:spacing w:after="0" w:line="240" w:lineRule="auto"/>
        <w:jc w:val="both"/>
        <w:rPr>
          <w:rFonts w:ascii="Arial" w:eastAsia="Arial" w:hAnsi="Arial" w:cs="Arial"/>
          <w:color w:val="000000"/>
          <w:highlight w:val="white"/>
          <w:lang w:val="es-ES"/>
        </w:rPr>
      </w:pPr>
    </w:p>
    <w:p w14:paraId="5E1F55F1" w14:textId="77777777" w:rsidR="002072A0" w:rsidRPr="00D9200A" w:rsidRDefault="00C668C1" w:rsidP="00B92855">
      <w:pPr>
        <w:shd w:val="clear" w:color="auto" w:fill="FFFFFF"/>
        <w:spacing w:after="0" w:line="240" w:lineRule="auto"/>
        <w:jc w:val="both"/>
        <w:rPr>
          <w:rFonts w:ascii="Arial" w:eastAsia="Arial" w:hAnsi="Arial" w:cs="Arial"/>
          <w:lang w:val="es-ES"/>
        </w:rPr>
      </w:pPr>
      <w:r w:rsidRPr="00D9200A">
        <w:rPr>
          <w:rFonts w:ascii="Arial" w:eastAsia="Arial" w:hAnsi="Arial" w:cs="Arial"/>
          <w:lang w:val="es-ES"/>
        </w:rPr>
        <w:t xml:space="preserve">Como en otros temas y derechos, un reto para transitar hacia una educación inclusiva en la Ciudad de México, es generar un cambio real de paradigma, dejando atrás el modelo médico y las políticas de integración, y avanzando hacia el modelo social y una plena inclusión. </w:t>
      </w:r>
    </w:p>
    <w:p w14:paraId="7330ED38" w14:textId="77777777" w:rsidR="002072A0" w:rsidRPr="00D9200A" w:rsidRDefault="002072A0" w:rsidP="00B92855">
      <w:pPr>
        <w:shd w:val="clear" w:color="auto" w:fill="FFFFFF"/>
        <w:spacing w:after="0" w:line="240" w:lineRule="auto"/>
        <w:jc w:val="both"/>
        <w:rPr>
          <w:rFonts w:ascii="Arial" w:eastAsia="Arial" w:hAnsi="Arial" w:cs="Arial"/>
          <w:lang w:val="es-ES"/>
        </w:rPr>
      </w:pPr>
    </w:p>
    <w:p w14:paraId="3709620C" w14:textId="2D4B1FC5" w:rsidR="002072A0" w:rsidRPr="00D9200A" w:rsidRDefault="00C668C1" w:rsidP="00B92855">
      <w:pPr>
        <w:shd w:val="clear" w:color="auto" w:fill="FFFFFF"/>
        <w:spacing w:after="0" w:line="240" w:lineRule="auto"/>
        <w:jc w:val="both"/>
        <w:rPr>
          <w:rFonts w:ascii="Arial" w:eastAsia="Arial" w:hAnsi="Arial" w:cs="Arial"/>
          <w:lang w:val="es-ES"/>
        </w:rPr>
      </w:pPr>
      <w:r w:rsidRPr="00D9200A">
        <w:rPr>
          <w:rFonts w:ascii="Arial" w:eastAsia="Arial" w:hAnsi="Arial" w:cs="Arial"/>
          <w:lang w:val="es-ES"/>
        </w:rPr>
        <w:t xml:space="preserve">El modelo de educación en México y en la Ciudad de México sigue estando estructurado </w:t>
      </w:r>
      <w:r w:rsidR="00107E02">
        <w:rPr>
          <w:rFonts w:ascii="Arial" w:eastAsia="Arial" w:hAnsi="Arial" w:cs="Arial"/>
          <w:lang w:val="es-ES"/>
        </w:rPr>
        <w:t>con base en</w:t>
      </w:r>
      <w:r w:rsidRPr="00D9200A">
        <w:rPr>
          <w:rFonts w:ascii="Arial" w:eastAsia="Arial" w:hAnsi="Arial" w:cs="Arial"/>
          <w:lang w:val="es-ES"/>
        </w:rPr>
        <w:t xml:space="preserve"> una política de </w:t>
      </w:r>
      <w:r w:rsidR="00AC0182">
        <w:rPr>
          <w:rFonts w:ascii="Arial" w:eastAsia="Arial" w:hAnsi="Arial" w:cs="Arial"/>
          <w:lang w:val="es-ES"/>
        </w:rPr>
        <w:t>segregación</w:t>
      </w:r>
      <w:r w:rsidRPr="00D9200A">
        <w:rPr>
          <w:rFonts w:ascii="Arial" w:eastAsia="Arial" w:hAnsi="Arial" w:cs="Arial"/>
          <w:lang w:val="es-ES"/>
        </w:rPr>
        <w:t>, la cual partió de generar espacios educativos específicos para las personas con discapacidad, llamados Centros de Atención</w:t>
      </w:r>
      <w:r w:rsidR="00107E02">
        <w:rPr>
          <w:rFonts w:ascii="Arial" w:eastAsia="Arial" w:hAnsi="Arial" w:cs="Arial"/>
          <w:lang w:val="es-ES"/>
        </w:rPr>
        <w:t xml:space="preserve"> Múltiple (CAM)</w:t>
      </w:r>
      <w:r w:rsidR="00360E45" w:rsidRPr="00D9200A">
        <w:rPr>
          <w:rFonts w:ascii="Arial" w:eastAsia="Arial" w:hAnsi="Arial" w:cs="Arial"/>
          <w:color w:val="000000"/>
          <w:lang w:val="es-ES"/>
        </w:rPr>
        <w:t xml:space="preserve"> y las Unidades de Servicios de Apoyo a la Educación Regular (</w:t>
      </w:r>
      <w:r w:rsidR="004E768E" w:rsidRPr="00D9200A">
        <w:rPr>
          <w:rFonts w:ascii="Arial" w:eastAsia="Arial" w:hAnsi="Arial" w:cs="Arial"/>
          <w:color w:val="000000"/>
          <w:lang w:val="es-ES"/>
        </w:rPr>
        <w:t>USAER)</w:t>
      </w:r>
      <w:r w:rsidR="00107E02">
        <w:rPr>
          <w:rFonts w:ascii="Arial" w:eastAsia="Arial" w:hAnsi="Arial" w:cs="Arial"/>
          <w:color w:val="000000"/>
          <w:lang w:val="es-ES"/>
        </w:rPr>
        <w:t>,</w:t>
      </w:r>
      <w:r w:rsidR="004E768E" w:rsidRPr="00D9200A">
        <w:rPr>
          <w:rFonts w:ascii="Arial" w:eastAsia="Arial" w:hAnsi="Arial" w:cs="Arial"/>
          <w:color w:val="000000"/>
          <w:lang w:val="es-ES"/>
        </w:rPr>
        <w:t xml:space="preserve"> </w:t>
      </w:r>
      <w:r w:rsidR="004E768E" w:rsidRPr="00D9200A">
        <w:rPr>
          <w:rFonts w:ascii="Arial" w:eastAsia="Arial" w:hAnsi="Arial" w:cs="Arial"/>
          <w:lang w:val="es-ES"/>
        </w:rPr>
        <w:t>espacios</w:t>
      </w:r>
      <w:r w:rsidR="00360E45" w:rsidRPr="00D9200A">
        <w:rPr>
          <w:rFonts w:ascii="Arial" w:eastAsia="Arial" w:hAnsi="Arial" w:cs="Arial"/>
          <w:lang w:val="es-ES"/>
        </w:rPr>
        <w:t xml:space="preserve"> que les</w:t>
      </w:r>
      <w:r w:rsidRPr="00D9200A">
        <w:rPr>
          <w:rFonts w:ascii="Arial" w:eastAsia="Arial" w:hAnsi="Arial" w:cs="Arial"/>
          <w:lang w:val="es-ES"/>
        </w:rPr>
        <w:t xml:space="preserve"> </w:t>
      </w:r>
      <w:r w:rsidRPr="00D9200A">
        <w:rPr>
          <w:rFonts w:ascii="Arial" w:eastAsia="Arial" w:hAnsi="Arial" w:cs="Arial"/>
          <w:color w:val="000000"/>
          <w:lang w:val="es-ES"/>
        </w:rPr>
        <w:t>segregan. La educación inclusiva debe contar con los ajustes razonables para que las personas con discapacidad participen en las escuelas en igualdad de condiciones</w:t>
      </w:r>
      <w:r w:rsidRPr="00D9200A">
        <w:rPr>
          <w:rFonts w:ascii="Arial" w:eastAsia="Arial" w:hAnsi="Arial" w:cs="Arial"/>
          <w:color w:val="000000"/>
          <w:vertAlign w:val="superscript"/>
          <w:lang w:val="es-ES"/>
        </w:rPr>
        <w:footnoteReference w:id="81"/>
      </w:r>
      <w:r w:rsidRPr="00D9200A">
        <w:rPr>
          <w:rFonts w:ascii="Arial" w:eastAsia="Arial" w:hAnsi="Arial" w:cs="Arial"/>
          <w:color w:val="000000"/>
          <w:lang w:val="es-ES"/>
        </w:rPr>
        <w:t>.</w:t>
      </w:r>
    </w:p>
    <w:p w14:paraId="5E7AADEC" w14:textId="77777777" w:rsidR="002072A0" w:rsidRPr="00D9200A" w:rsidRDefault="002072A0" w:rsidP="00B92855">
      <w:pPr>
        <w:shd w:val="clear" w:color="auto" w:fill="FFFFFF"/>
        <w:spacing w:after="0" w:line="240" w:lineRule="auto"/>
        <w:jc w:val="both"/>
        <w:rPr>
          <w:rFonts w:ascii="Arial" w:eastAsia="Arial" w:hAnsi="Arial" w:cs="Arial"/>
          <w:color w:val="000000"/>
          <w:lang w:val="es-ES"/>
        </w:rPr>
      </w:pPr>
    </w:p>
    <w:p w14:paraId="77882150" w14:textId="1AEADA69" w:rsidR="002072A0" w:rsidRPr="00D9200A" w:rsidRDefault="00C668C1" w:rsidP="00B92855">
      <w:pPr>
        <w:shd w:val="clear" w:color="auto" w:fill="FFFFFF"/>
        <w:spacing w:after="0" w:line="240" w:lineRule="auto"/>
        <w:jc w:val="both"/>
        <w:rPr>
          <w:rFonts w:ascii="Arial" w:eastAsia="Arial" w:hAnsi="Arial" w:cs="Arial"/>
          <w:color w:val="000000"/>
          <w:lang w:val="es-ES"/>
        </w:rPr>
      </w:pPr>
      <w:r w:rsidRPr="00D9200A">
        <w:rPr>
          <w:rFonts w:ascii="Arial" w:eastAsia="Arial" w:hAnsi="Arial" w:cs="Arial"/>
          <w:color w:val="000000"/>
          <w:lang w:val="es-ES"/>
        </w:rPr>
        <w:t>En el ámbito legislativo, es de preocupación que durante 2018 se expidieron leyes por tipo de discapacidad, como la Ley para la Atención Integral de las Personas con Síndrome de Down de la Ciudad de México</w:t>
      </w:r>
      <w:r w:rsidRPr="00D9200A">
        <w:rPr>
          <w:rFonts w:ascii="Arial" w:eastAsia="Arial" w:hAnsi="Arial" w:cs="Arial"/>
          <w:color w:val="000000"/>
          <w:vertAlign w:val="superscript"/>
          <w:lang w:val="es-ES"/>
        </w:rPr>
        <w:footnoteReference w:id="82"/>
      </w:r>
      <w:r w:rsidRPr="00D9200A">
        <w:rPr>
          <w:rFonts w:ascii="Arial" w:eastAsia="Arial" w:hAnsi="Arial" w:cs="Arial"/>
          <w:color w:val="000000"/>
          <w:lang w:val="es-ES"/>
        </w:rPr>
        <w:t xml:space="preserve"> y la Ley General para la Atención y Protección a Personas con la Condición del Espectro Autista. Estas acciones afectan el derecho a la educación, ya que segregan, en lugar de avanzar hacia la inclusión</w:t>
      </w:r>
      <w:r w:rsidR="00922D24">
        <w:rPr>
          <w:rFonts w:ascii="Arial" w:eastAsia="Arial" w:hAnsi="Arial" w:cs="Arial"/>
          <w:color w:val="000000"/>
          <w:lang w:val="es-ES"/>
        </w:rPr>
        <w:t>;</w:t>
      </w:r>
      <w:r w:rsidRPr="00D9200A">
        <w:rPr>
          <w:rFonts w:ascii="Arial" w:eastAsia="Arial" w:hAnsi="Arial" w:cs="Arial"/>
          <w:color w:val="000000"/>
          <w:lang w:val="es-ES"/>
        </w:rPr>
        <w:t xml:space="preserve"> y son contrarias a lo que se establece en la CDPD sobre garantizar que todas las personas con discapacidad puedan ejercer cada uno de los derechos en igualdad de condiciones que las demás personas.</w:t>
      </w:r>
    </w:p>
    <w:p w14:paraId="6F4155B8" w14:textId="36E40131" w:rsidR="002072A0" w:rsidRPr="00AE29C5" w:rsidRDefault="00990466" w:rsidP="0043112D">
      <w:pPr>
        <w:pStyle w:val="Heading2"/>
        <w:rPr>
          <w:rFonts w:ascii="Arial" w:eastAsia="Arial" w:hAnsi="Arial" w:cs="Arial"/>
          <w:b w:val="0"/>
          <w:sz w:val="32"/>
          <w:highlight w:val="white"/>
          <w:lang w:val="es-ES"/>
        </w:rPr>
      </w:pPr>
      <w:bookmarkStart w:id="14" w:name="_Toc17135747"/>
      <w:r w:rsidRPr="000B7C4C">
        <w:rPr>
          <w:rFonts w:ascii="Arial" w:eastAsia="Arial" w:hAnsi="Arial" w:cs="Arial"/>
          <w:sz w:val="22"/>
          <w:highlight w:val="white"/>
          <w:lang w:val="es-ES"/>
        </w:rPr>
        <w:t xml:space="preserve">e) </w:t>
      </w:r>
      <w:r w:rsidR="00E86899" w:rsidRPr="000B7C4C">
        <w:rPr>
          <w:rFonts w:ascii="Arial" w:eastAsia="Arial" w:hAnsi="Arial" w:cs="Arial"/>
          <w:sz w:val="22"/>
          <w:highlight w:val="white"/>
          <w:lang w:val="es-ES"/>
        </w:rPr>
        <w:t xml:space="preserve">Artículos 4, </w:t>
      </w:r>
      <w:r w:rsidR="00AD5067" w:rsidRPr="000B7C4C">
        <w:rPr>
          <w:rFonts w:ascii="Arial" w:eastAsia="Arial" w:hAnsi="Arial" w:cs="Arial"/>
          <w:sz w:val="22"/>
          <w:highlight w:val="white"/>
          <w:lang w:val="es-ES"/>
        </w:rPr>
        <w:t xml:space="preserve">29, </w:t>
      </w:r>
      <w:r w:rsidR="000B7C4C" w:rsidRPr="000B7C4C">
        <w:rPr>
          <w:rFonts w:ascii="Arial" w:eastAsia="Arial" w:hAnsi="Arial" w:cs="Arial"/>
          <w:sz w:val="22"/>
          <w:highlight w:val="white"/>
          <w:lang w:val="es-ES"/>
        </w:rPr>
        <w:t>30</w:t>
      </w:r>
      <w:r w:rsidR="00EF5771">
        <w:rPr>
          <w:rFonts w:ascii="Arial" w:eastAsia="Arial" w:hAnsi="Arial" w:cs="Arial"/>
          <w:sz w:val="22"/>
          <w:highlight w:val="white"/>
          <w:lang w:val="es-ES"/>
        </w:rPr>
        <w:t xml:space="preserve"> y 33</w:t>
      </w:r>
      <w:r w:rsidR="000B7C4C" w:rsidRPr="000B7C4C">
        <w:rPr>
          <w:rFonts w:ascii="Arial" w:eastAsia="Arial" w:hAnsi="Arial" w:cs="Arial"/>
          <w:sz w:val="22"/>
          <w:highlight w:val="white"/>
          <w:lang w:val="es-ES"/>
        </w:rPr>
        <w:t>.</w:t>
      </w:r>
      <w:r w:rsidR="000B7C4C">
        <w:rPr>
          <w:rFonts w:ascii="Arial" w:eastAsia="Arial" w:hAnsi="Arial" w:cs="Arial"/>
          <w:b w:val="0"/>
          <w:sz w:val="22"/>
          <w:highlight w:val="white"/>
          <w:lang w:val="es-ES"/>
        </w:rPr>
        <w:t xml:space="preserve"> </w:t>
      </w:r>
      <w:r w:rsidR="00C668C1" w:rsidRPr="00AE29C5">
        <w:rPr>
          <w:rFonts w:ascii="Arial" w:eastAsia="Arial" w:hAnsi="Arial" w:cs="Arial"/>
          <w:sz w:val="22"/>
          <w:highlight w:val="white"/>
          <w:lang w:val="es-ES"/>
        </w:rPr>
        <w:t>Derecho a la participación y consulta</w:t>
      </w:r>
      <w:bookmarkEnd w:id="14"/>
    </w:p>
    <w:p w14:paraId="11290BE5" w14:textId="77777777" w:rsidR="00750065" w:rsidRDefault="00750065" w:rsidP="00B92855">
      <w:pPr>
        <w:spacing w:after="0" w:line="240" w:lineRule="auto"/>
        <w:jc w:val="both"/>
        <w:rPr>
          <w:rFonts w:ascii="Arial" w:eastAsia="Arial" w:hAnsi="Arial" w:cs="Arial"/>
          <w:lang w:val="es-ES"/>
        </w:rPr>
      </w:pPr>
    </w:p>
    <w:p w14:paraId="7BAB7025" w14:textId="7FFBDEB8" w:rsidR="002072A0" w:rsidRPr="00D9200A" w:rsidRDefault="00C668C1" w:rsidP="00B92855">
      <w:pPr>
        <w:spacing w:after="0" w:line="240" w:lineRule="auto"/>
        <w:jc w:val="both"/>
        <w:rPr>
          <w:rFonts w:ascii="Arial" w:eastAsia="Arial" w:hAnsi="Arial" w:cs="Arial"/>
          <w:lang w:val="es-ES"/>
        </w:rPr>
      </w:pPr>
      <w:r w:rsidRPr="00D9200A">
        <w:rPr>
          <w:rFonts w:ascii="Arial" w:eastAsia="Arial" w:hAnsi="Arial" w:cs="Arial"/>
          <w:lang w:val="es-ES"/>
        </w:rPr>
        <w:t xml:space="preserve">Se considera importante agregar este apartado sobre el derecho de las personas con discapacidad a la participación y la consulta, ya que está vinculado con los derechos aquí revisados. Sobre este tema se han tenido avances y también diversos posicionamientos de organizaciones de la sociedad civil y de las personas con discapacidad, sobre la falta consideración de este tema en asuntos que les conciernen. </w:t>
      </w:r>
    </w:p>
    <w:p w14:paraId="7AFA2516" w14:textId="77777777" w:rsidR="002072A0" w:rsidRPr="00D9200A" w:rsidRDefault="002072A0" w:rsidP="00B92855">
      <w:pPr>
        <w:spacing w:after="0" w:line="240" w:lineRule="auto"/>
        <w:jc w:val="both"/>
        <w:rPr>
          <w:rFonts w:ascii="Arial" w:eastAsia="Arial" w:hAnsi="Arial" w:cs="Arial"/>
          <w:color w:val="000000"/>
          <w:lang w:val="es-ES"/>
        </w:rPr>
      </w:pPr>
    </w:p>
    <w:p w14:paraId="1C7DB472" w14:textId="56443BDD" w:rsidR="002072A0" w:rsidRPr="00D9200A" w:rsidRDefault="00C668C1" w:rsidP="00B92855">
      <w:pPr>
        <w:spacing w:after="0" w:line="240" w:lineRule="auto"/>
        <w:jc w:val="both"/>
        <w:rPr>
          <w:rFonts w:ascii="Arial" w:eastAsia="Arial" w:hAnsi="Arial" w:cs="Arial"/>
          <w:lang w:val="es-ES"/>
        </w:rPr>
      </w:pPr>
      <w:r w:rsidRPr="00D9200A">
        <w:rPr>
          <w:rFonts w:ascii="Arial" w:eastAsia="Arial" w:hAnsi="Arial" w:cs="Arial"/>
          <w:color w:val="000000"/>
          <w:lang w:val="es-ES"/>
        </w:rPr>
        <w:t xml:space="preserve">El derecho a la consulta está señalado en el artículo 4.3 de la Convención sobre los Derechos de las Personas con Discapacidad, </w:t>
      </w:r>
      <w:r w:rsidR="0097221B">
        <w:rPr>
          <w:rFonts w:ascii="Arial" w:eastAsia="Arial" w:hAnsi="Arial" w:cs="Arial"/>
          <w:color w:val="000000"/>
          <w:lang w:val="es-ES"/>
        </w:rPr>
        <w:t>así como en</w:t>
      </w:r>
      <w:r w:rsidRPr="00D9200A">
        <w:rPr>
          <w:rFonts w:ascii="Arial" w:eastAsia="Arial" w:hAnsi="Arial" w:cs="Arial"/>
          <w:lang w:val="es-ES"/>
        </w:rPr>
        <w:t xml:space="preserve"> el artículo 33.3 de la citada Convención.</w:t>
      </w:r>
      <w:r w:rsidR="0097221B">
        <w:rPr>
          <w:rFonts w:ascii="Arial" w:eastAsia="Arial" w:hAnsi="Arial" w:cs="Arial"/>
          <w:lang w:val="es-ES"/>
        </w:rPr>
        <w:t xml:space="preserve"> </w:t>
      </w:r>
      <w:r w:rsidRPr="00D9200A">
        <w:rPr>
          <w:rFonts w:ascii="Arial" w:eastAsia="Arial" w:hAnsi="Arial" w:cs="Arial"/>
          <w:color w:val="000000"/>
          <w:lang w:val="es-ES"/>
        </w:rPr>
        <w:t xml:space="preserve">Asimismo, en la Observación General Número 12 (2009) del Comité de los Derechos del Niño, retoma el artículo 12 de la Convención sobre el derecho a ser escuchados y tomados en cuenta. Se considera a este derecho </w:t>
      </w:r>
      <w:r w:rsidRPr="00D9200A">
        <w:rPr>
          <w:rFonts w:ascii="Arial" w:eastAsia="Arial" w:hAnsi="Arial" w:cs="Arial"/>
          <w:lang w:val="es-ES"/>
        </w:rPr>
        <w:t>como uno de los cuatro principios generales de la Convención, junto con el derecho a la no discriminación, el derecho a la vida y el desarrollo y la consideración primordi</w:t>
      </w:r>
      <w:r w:rsidR="0097221B">
        <w:rPr>
          <w:rFonts w:ascii="Arial" w:eastAsia="Arial" w:hAnsi="Arial" w:cs="Arial"/>
          <w:lang w:val="es-ES"/>
        </w:rPr>
        <w:t>al del interés superior de la niñez</w:t>
      </w:r>
      <w:r w:rsidRPr="00D9200A">
        <w:rPr>
          <w:rFonts w:ascii="Arial" w:eastAsia="Arial" w:hAnsi="Arial" w:cs="Arial"/>
          <w:lang w:val="es-ES"/>
        </w:rPr>
        <w:t>.</w:t>
      </w:r>
    </w:p>
    <w:p w14:paraId="1D8033A3" w14:textId="77777777" w:rsidR="002072A0" w:rsidRPr="00D9200A" w:rsidRDefault="002072A0" w:rsidP="00B92855">
      <w:pPr>
        <w:spacing w:after="0" w:line="240" w:lineRule="auto"/>
        <w:jc w:val="both"/>
        <w:rPr>
          <w:rFonts w:ascii="Arial" w:eastAsia="Arial" w:hAnsi="Arial" w:cs="Arial"/>
          <w:lang w:val="es-ES"/>
        </w:rPr>
      </w:pPr>
    </w:p>
    <w:p w14:paraId="5A49ACDC" w14:textId="43681CFB" w:rsidR="002072A0" w:rsidRPr="00D9200A" w:rsidRDefault="0097221B" w:rsidP="00B92855">
      <w:pPr>
        <w:spacing w:after="0" w:line="240" w:lineRule="auto"/>
        <w:rPr>
          <w:rFonts w:ascii="Arial" w:eastAsia="Arial" w:hAnsi="Arial" w:cs="Arial"/>
          <w:b/>
          <w:lang w:val="es-ES"/>
        </w:rPr>
      </w:pPr>
      <w:r>
        <w:rPr>
          <w:rFonts w:ascii="Arial" w:eastAsia="Arial" w:hAnsi="Arial" w:cs="Arial"/>
          <w:b/>
          <w:lang w:val="es-ES"/>
        </w:rPr>
        <w:t>e.1) Avances</w:t>
      </w:r>
    </w:p>
    <w:p w14:paraId="6FAA4558" w14:textId="588D4406" w:rsidR="00A850B6" w:rsidRPr="00A850B6" w:rsidRDefault="00C668C1" w:rsidP="00B92855">
      <w:pPr>
        <w:pStyle w:val="ListParagraph"/>
        <w:numPr>
          <w:ilvl w:val="0"/>
          <w:numId w:val="37"/>
        </w:numPr>
        <w:spacing w:after="0" w:line="240" w:lineRule="auto"/>
        <w:jc w:val="both"/>
        <w:rPr>
          <w:rFonts w:ascii="Arial" w:eastAsia="Arial" w:hAnsi="Arial" w:cs="Arial"/>
          <w:i/>
          <w:lang w:val="es-ES"/>
        </w:rPr>
      </w:pPr>
      <w:r w:rsidRPr="00901025">
        <w:rPr>
          <w:rFonts w:ascii="Arial" w:eastAsia="Arial" w:hAnsi="Arial" w:cs="Arial"/>
          <w:i/>
          <w:lang w:val="es-ES"/>
        </w:rPr>
        <w:t>Sistema para el Desarrollo Integral de la Familia de la Ciudad de México/ Sistema de Protección Integral de Derechos de Niñas, Niños y Adolescentes de la Ciudad de México (SIPINNA)/ Jefatura de Gobierno de la Ciudad de México</w:t>
      </w:r>
      <w:r w:rsidR="00A850B6">
        <w:rPr>
          <w:rFonts w:ascii="Arial" w:eastAsia="Arial" w:hAnsi="Arial" w:cs="Arial"/>
          <w:i/>
          <w:lang w:val="es-ES"/>
        </w:rPr>
        <w:t>.</w:t>
      </w:r>
      <w:r w:rsidR="00A850B6" w:rsidRPr="00A850B6">
        <w:rPr>
          <w:rFonts w:ascii="Arial" w:eastAsia="Arial" w:hAnsi="Arial" w:cs="Arial"/>
          <w:i/>
          <w:lang w:val="es-ES"/>
        </w:rPr>
        <w:t xml:space="preserve"> (</w:t>
      </w:r>
      <w:r w:rsidRPr="00A850B6">
        <w:rPr>
          <w:rFonts w:ascii="Arial" w:eastAsia="Arial" w:hAnsi="Arial" w:cs="Arial"/>
          <w:i/>
          <w:lang w:val="es-ES"/>
        </w:rPr>
        <w:t>Las acciones desarrolladas están vinculadas con el artículo 7 de la CDPD, sobre</w:t>
      </w:r>
      <w:r w:rsidR="00A850B6" w:rsidRPr="00A850B6">
        <w:rPr>
          <w:rFonts w:ascii="Arial" w:eastAsia="Arial" w:hAnsi="Arial" w:cs="Arial"/>
          <w:i/>
          <w:lang w:val="es-ES"/>
        </w:rPr>
        <w:t xml:space="preserve"> niños y niñas con discapacidad)</w:t>
      </w:r>
    </w:p>
    <w:p w14:paraId="65806E4D" w14:textId="49572EA3" w:rsidR="002072A0" w:rsidRPr="00A850B6" w:rsidRDefault="002072A0" w:rsidP="00A850B6">
      <w:pPr>
        <w:pStyle w:val="ListParagraph"/>
        <w:spacing w:after="0" w:line="240" w:lineRule="auto"/>
        <w:jc w:val="both"/>
        <w:rPr>
          <w:rFonts w:ascii="Arial" w:eastAsia="Arial" w:hAnsi="Arial" w:cs="Arial"/>
          <w:i/>
          <w:lang w:val="es-ES"/>
        </w:rPr>
      </w:pPr>
    </w:p>
    <w:p w14:paraId="39B4AB23" w14:textId="22D1B269" w:rsidR="00B13143" w:rsidRDefault="00B13143" w:rsidP="00B13143">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000000"/>
          <w:lang w:val="es-ES"/>
        </w:rPr>
        <w:t xml:space="preserve">- </w:t>
      </w:r>
      <w:r w:rsidR="00C668C1" w:rsidRPr="00D9200A">
        <w:rPr>
          <w:rFonts w:ascii="Arial" w:eastAsia="Arial" w:hAnsi="Arial" w:cs="Arial"/>
          <w:color w:val="000000"/>
          <w:lang w:val="es-ES"/>
        </w:rPr>
        <w:t>En 2016</w:t>
      </w:r>
      <w:r>
        <w:rPr>
          <w:rFonts w:ascii="Arial" w:eastAsia="Arial" w:hAnsi="Arial" w:cs="Arial"/>
          <w:color w:val="000000"/>
          <w:lang w:val="es-ES"/>
        </w:rPr>
        <w:t>,</w:t>
      </w:r>
      <w:r w:rsidR="00C668C1" w:rsidRPr="00D9200A">
        <w:rPr>
          <w:rFonts w:ascii="Arial" w:eastAsia="Arial" w:hAnsi="Arial" w:cs="Arial"/>
          <w:color w:val="000000"/>
          <w:lang w:val="es-ES"/>
        </w:rPr>
        <w:t xml:space="preserve"> comenzó un proceso de participación infantil en el Sistema, trabajando en los Centros de Desarrollo Comunitario en los que participan niñas, niños y adolescentes con y sin discapacidad pertenecientes a diferentes zonas y diversidades. El proceso incluyó la capacitación a personas servidoras públicas del Sistema, para posteriormente comenzar los procesos de trabajo con las niñas, niños y </w:t>
      </w:r>
      <w:r>
        <w:rPr>
          <w:rFonts w:ascii="Arial" w:eastAsia="Arial" w:hAnsi="Arial" w:cs="Arial"/>
          <w:color w:val="000000"/>
          <w:lang w:val="es-ES"/>
        </w:rPr>
        <w:t>adolescentes. E</w:t>
      </w:r>
      <w:r w:rsidR="00C668C1" w:rsidRPr="00D9200A">
        <w:rPr>
          <w:rFonts w:ascii="Arial" w:eastAsia="Arial" w:hAnsi="Arial" w:cs="Arial"/>
          <w:color w:val="000000"/>
          <w:lang w:val="es-ES"/>
        </w:rPr>
        <w:t xml:space="preserve">l objetivo es que ellas y ellos participen y compartan sus experiencias, así como sus opiniones y propuestas en diferentes espacios lúdicos en sus comunidades. </w:t>
      </w:r>
    </w:p>
    <w:p w14:paraId="61B62635" w14:textId="77777777" w:rsidR="00B13143" w:rsidRPr="00D9200A" w:rsidRDefault="00B13143" w:rsidP="00B13143">
      <w:pPr>
        <w:pBdr>
          <w:top w:val="nil"/>
          <w:left w:val="nil"/>
          <w:bottom w:val="nil"/>
          <w:right w:val="nil"/>
          <w:between w:val="nil"/>
        </w:pBdr>
        <w:spacing w:after="0" w:line="240" w:lineRule="auto"/>
        <w:jc w:val="both"/>
        <w:rPr>
          <w:rFonts w:ascii="Arial" w:eastAsia="Arial" w:hAnsi="Arial" w:cs="Arial"/>
          <w:color w:val="000000"/>
          <w:lang w:val="es-ES"/>
        </w:rPr>
      </w:pPr>
    </w:p>
    <w:p w14:paraId="79903869" w14:textId="6E6E59F1" w:rsidR="002072A0" w:rsidRDefault="00B13143" w:rsidP="00B13143">
      <w:pPr>
        <w:pBdr>
          <w:top w:val="nil"/>
          <w:left w:val="nil"/>
          <w:bottom w:val="nil"/>
          <w:right w:val="nil"/>
          <w:between w:val="nil"/>
        </w:pBdr>
        <w:spacing w:after="0" w:line="240" w:lineRule="auto"/>
        <w:jc w:val="both"/>
        <w:rPr>
          <w:rFonts w:ascii="Arial" w:eastAsia="Arial" w:hAnsi="Arial" w:cs="Arial"/>
          <w:color w:val="333333"/>
          <w:lang w:val="es-ES"/>
        </w:rPr>
      </w:pPr>
      <w:r>
        <w:rPr>
          <w:rFonts w:ascii="Arial" w:eastAsia="Arial" w:hAnsi="Arial" w:cs="Arial"/>
          <w:color w:val="000000"/>
          <w:lang w:val="es-ES"/>
        </w:rPr>
        <w:t xml:space="preserve">- </w:t>
      </w:r>
      <w:r w:rsidR="00C668C1" w:rsidRPr="00D9200A">
        <w:rPr>
          <w:rFonts w:ascii="Arial" w:eastAsia="Arial" w:hAnsi="Arial" w:cs="Arial"/>
          <w:color w:val="000000"/>
          <w:lang w:val="es-ES"/>
        </w:rPr>
        <w:t>En 2017, durante el “Encuentro Inclusivo: Niñas, Niños y Adolescentes. Decidiendo por sus derechos desde la Constitución de la CDMX”, el Jefe de Gobierno de la Ciudad de México instruyó a las áreas de la administración pública a llevar a cabo acciones que fomenten la participación de niñas, niños y adolescentes con y sin discapacidad, con el objetivo de garantizar el pleno desarrollo de sus derechos</w:t>
      </w:r>
      <w:r w:rsidR="00C668C1" w:rsidRPr="00D9200A">
        <w:rPr>
          <w:rFonts w:ascii="Arial" w:eastAsia="Arial" w:hAnsi="Arial" w:cs="Arial"/>
          <w:color w:val="333333"/>
          <w:highlight w:val="white"/>
          <w:lang w:val="es-ES"/>
        </w:rPr>
        <w:t>.</w:t>
      </w:r>
      <w:r w:rsidR="00C668C1" w:rsidRPr="00D9200A">
        <w:rPr>
          <w:rFonts w:ascii="Arial" w:eastAsia="Arial" w:hAnsi="Arial" w:cs="Arial"/>
          <w:color w:val="333333"/>
          <w:highlight w:val="white"/>
          <w:vertAlign w:val="superscript"/>
          <w:lang w:val="es-ES"/>
        </w:rPr>
        <w:footnoteReference w:id="83"/>
      </w:r>
      <w:r w:rsidR="00C668C1" w:rsidRPr="00D9200A">
        <w:rPr>
          <w:rFonts w:ascii="Arial" w:eastAsia="Arial" w:hAnsi="Arial" w:cs="Arial"/>
          <w:color w:val="333333"/>
          <w:highlight w:val="white"/>
          <w:lang w:val="es-ES"/>
        </w:rPr>
        <w:t xml:space="preserve"> </w:t>
      </w:r>
    </w:p>
    <w:p w14:paraId="543870BE" w14:textId="77777777" w:rsidR="009270FD" w:rsidRDefault="009270FD" w:rsidP="009270FD">
      <w:pPr>
        <w:pBdr>
          <w:top w:val="nil"/>
          <w:left w:val="nil"/>
          <w:bottom w:val="nil"/>
          <w:right w:val="nil"/>
          <w:between w:val="nil"/>
        </w:pBdr>
        <w:spacing w:after="0" w:line="240" w:lineRule="auto"/>
        <w:jc w:val="both"/>
        <w:rPr>
          <w:rFonts w:ascii="Arial" w:eastAsia="Arial" w:hAnsi="Arial" w:cs="Arial"/>
          <w:color w:val="000000"/>
          <w:lang w:val="es-ES"/>
        </w:rPr>
      </w:pPr>
    </w:p>
    <w:p w14:paraId="697429C4" w14:textId="166DA03C" w:rsidR="002072A0" w:rsidRPr="00D9200A" w:rsidRDefault="009270FD" w:rsidP="00D45308">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000000"/>
          <w:lang w:val="es-ES"/>
        </w:rPr>
        <w:t xml:space="preserve">- </w:t>
      </w:r>
      <w:r w:rsidR="00C668C1" w:rsidRPr="00D9200A">
        <w:rPr>
          <w:rFonts w:ascii="Arial" w:eastAsia="Arial" w:hAnsi="Arial" w:cs="Arial"/>
          <w:color w:val="000000"/>
          <w:lang w:val="es-ES"/>
        </w:rPr>
        <w:t>En 2018 se instaló e</w:t>
      </w:r>
      <w:r>
        <w:rPr>
          <w:rFonts w:ascii="Arial" w:eastAsia="Arial" w:hAnsi="Arial" w:cs="Arial"/>
          <w:color w:val="000000"/>
          <w:lang w:val="es-ES"/>
        </w:rPr>
        <w:t>l</w:t>
      </w:r>
      <w:r w:rsidR="00C668C1" w:rsidRPr="00D9200A">
        <w:rPr>
          <w:rFonts w:ascii="Arial" w:eastAsia="Arial" w:hAnsi="Arial" w:cs="Arial"/>
          <w:color w:val="000000"/>
          <w:lang w:val="es-ES"/>
        </w:rPr>
        <w:t xml:space="preserve"> Mecanismo de Participación de Niñas, Niños y Adolescentes, a través del cual se institucionaliza la participación de este sector de la sociedad en los procesos de construcción de políticas públicas y toma de decisiones. Las niñas y niños indígenas y con discapacidad también participaron en la elaboración de la declaración de instalación</w:t>
      </w:r>
      <w:r w:rsidR="00360E45" w:rsidRPr="00D9200A">
        <w:rPr>
          <w:rFonts w:ascii="Arial" w:eastAsia="Arial" w:hAnsi="Arial" w:cs="Arial"/>
          <w:color w:val="000000"/>
          <w:lang w:val="es-ES"/>
        </w:rPr>
        <w:t>.</w:t>
      </w:r>
      <w:r w:rsidR="00C668C1" w:rsidRPr="00D9200A">
        <w:rPr>
          <w:rFonts w:ascii="Arial" w:eastAsia="Arial" w:hAnsi="Arial" w:cs="Arial"/>
          <w:color w:val="333333"/>
          <w:highlight w:val="white"/>
          <w:vertAlign w:val="superscript"/>
          <w:lang w:val="es-ES"/>
        </w:rPr>
        <w:footnoteReference w:id="84"/>
      </w:r>
      <w:r w:rsidR="00D45308">
        <w:rPr>
          <w:rFonts w:ascii="Arial" w:eastAsia="Arial" w:hAnsi="Arial" w:cs="Arial"/>
          <w:color w:val="000000"/>
          <w:lang w:val="es-ES"/>
        </w:rPr>
        <w:t xml:space="preserve"> </w:t>
      </w:r>
      <w:r w:rsidR="00C668C1" w:rsidRPr="00D9200A">
        <w:rPr>
          <w:rFonts w:ascii="Arial" w:eastAsia="Arial" w:hAnsi="Arial" w:cs="Arial"/>
          <w:color w:val="000000"/>
          <w:lang w:val="es-ES"/>
        </w:rPr>
        <w:t xml:space="preserve">Durante estos procesos se señaló que no se deben crear políticas de infancia sin la infancia, y eso incluye a quienes tienen alguna discapacidad. </w:t>
      </w:r>
    </w:p>
    <w:p w14:paraId="28734289" w14:textId="77777777" w:rsidR="002072A0" w:rsidRPr="00D9200A" w:rsidRDefault="002072A0" w:rsidP="00B92855">
      <w:pPr>
        <w:pBdr>
          <w:top w:val="nil"/>
          <w:left w:val="nil"/>
          <w:bottom w:val="nil"/>
          <w:right w:val="nil"/>
          <w:between w:val="nil"/>
        </w:pBdr>
        <w:spacing w:after="0" w:line="240" w:lineRule="auto"/>
        <w:ind w:left="720" w:hanging="720"/>
        <w:jc w:val="both"/>
        <w:rPr>
          <w:rFonts w:ascii="Arial" w:eastAsia="Arial" w:hAnsi="Arial" w:cs="Arial"/>
          <w:color w:val="000000"/>
          <w:lang w:val="es-ES"/>
        </w:rPr>
      </w:pPr>
    </w:p>
    <w:p w14:paraId="68CC3EAF" w14:textId="3616A611" w:rsidR="002072A0" w:rsidRPr="00D45308" w:rsidRDefault="00C668C1" w:rsidP="00D45308">
      <w:pPr>
        <w:pStyle w:val="ListParagraph"/>
        <w:numPr>
          <w:ilvl w:val="0"/>
          <w:numId w:val="37"/>
        </w:numPr>
        <w:spacing w:after="0" w:line="240" w:lineRule="auto"/>
        <w:jc w:val="both"/>
        <w:rPr>
          <w:rFonts w:ascii="Arial" w:eastAsia="Arial" w:hAnsi="Arial" w:cs="Arial"/>
          <w:i/>
          <w:lang w:val="es-ES"/>
        </w:rPr>
      </w:pPr>
      <w:r w:rsidRPr="00D45308">
        <w:rPr>
          <w:rFonts w:ascii="Arial" w:eastAsia="Arial" w:hAnsi="Arial" w:cs="Arial"/>
          <w:i/>
          <w:lang w:val="es-ES"/>
        </w:rPr>
        <w:t>Asamblea Legislativa del Distrito Federal</w:t>
      </w:r>
      <w:r w:rsidR="00360E45" w:rsidRPr="00D9200A">
        <w:rPr>
          <w:rStyle w:val="FootnoteReference"/>
          <w:rFonts w:ascii="Arial" w:eastAsia="Arial" w:hAnsi="Arial" w:cs="Arial"/>
          <w:i/>
          <w:lang w:val="es-ES"/>
        </w:rPr>
        <w:footnoteReference w:id="85"/>
      </w:r>
      <w:r w:rsidRPr="00D45308">
        <w:rPr>
          <w:rFonts w:ascii="Arial" w:eastAsia="Arial" w:hAnsi="Arial" w:cs="Arial"/>
          <w:i/>
          <w:lang w:val="es-ES"/>
        </w:rPr>
        <w:t xml:space="preserve"> /Sistema para el Desarrollo Integral de la Familia de la Ciudad de México/Instituto Electoral del Distrito Federal (ahora Ciudad de México) / Secretaría de Educación (SEDU)</w:t>
      </w:r>
    </w:p>
    <w:p w14:paraId="47D23627" w14:textId="77777777" w:rsidR="00A850B6" w:rsidRDefault="00A850B6" w:rsidP="00A850B6">
      <w:pPr>
        <w:pBdr>
          <w:top w:val="nil"/>
          <w:left w:val="nil"/>
          <w:bottom w:val="nil"/>
          <w:right w:val="nil"/>
          <w:between w:val="nil"/>
        </w:pBdr>
        <w:spacing w:after="0" w:line="240" w:lineRule="auto"/>
        <w:jc w:val="both"/>
        <w:rPr>
          <w:rFonts w:ascii="Arial" w:eastAsia="Arial" w:hAnsi="Arial" w:cs="Arial"/>
          <w:color w:val="000000"/>
          <w:lang w:val="es-ES"/>
        </w:rPr>
      </w:pPr>
    </w:p>
    <w:p w14:paraId="4B05007F" w14:textId="7A1A14FC" w:rsidR="002072A0" w:rsidRPr="00D9200A" w:rsidRDefault="00A850B6" w:rsidP="00A850B6">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000000"/>
          <w:lang w:val="es-ES"/>
        </w:rPr>
        <w:t xml:space="preserve">- </w:t>
      </w:r>
      <w:r w:rsidR="00C668C1" w:rsidRPr="00D9200A">
        <w:rPr>
          <w:rFonts w:ascii="Arial" w:eastAsia="Arial" w:hAnsi="Arial" w:cs="Arial"/>
          <w:color w:val="000000"/>
          <w:lang w:val="es-ES"/>
        </w:rPr>
        <w:t>En 2017 se convocó el Primer Parlamento Infantil de las Niñas y Niños de la Ciudad de México</w:t>
      </w:r>
      <w:r w:rsidR="00C668C1" w:rsidRPr="00D9200A">
        <w:rPr>
          <w:rFonts w:ascii="Arial" w:eastAsia="Arial" w:hAnsi="Arial" w:cs="Arial"/>
          <w:color w:val="000000"/>
          <w:vertAlign w:val="superscript"/>
          <w:lang w:val="es-ES"/>
        </w:rPr>
        <w:footnoteReference w:id="86"/>
      </w:r>
      <w:r w:rsidR="00C668C1" w:rsidRPr="00D9200A">
        <w:rPr>
          <w:rFonts w:ascii="Arial" w:eastAsia="Arial" w:hAnsi="Arial" w:cs="Arial"/>
          <w:color w:val="000000"/>
          <w:lang w:val="es-ES"/>
        </w:rPr>
        <w:t xml:space="preserve">, participando quienes forman parte de algún programa del DIF CDMX o asisten a alguna de las escuelas públicas de educación básica que participan en el programa SaludARTE de SEDU. </w:t>
      </w:r>
      <w:r w:rsidR="00C668C1" w:rsidRPr="00D9200A">
        <w:rPr>
          <w:rFonts w:ascii="Arial" w:eastAsia="Arial" w:hAnsi="Arial" w:cs="Arial"/>
          <w:color w:val="333333"/>
          <w:highlight w:val="white"/>
          <w:lang w:val="es-ES"/>
        </w:rPr>
        <w:t xml:space="preserve">El objetivo del parlamento es que la ciudad y sus políticas se construyan con la participación de las niñas y niños. </w:t>
      </w:r>
      <w:r w:rsidR="00C668C1" w:rsidRPr="00D9200A">
        <w:rPr>
          <w:rFonts w:ascii="Arial" w:eastAsia="Arial" w:hAnsi="Arial" w:cs="Arial"/>
          <w:color w:val="000000"/>
          <w:lang w:val="es-ES"/>
        </w:rPr>
        <w:t>A través de procesos participativos las niñas y niños eligieron a quienes serían sus represent</w:t>
      </w:r>
      <w:r>
        <w:rPr>
          <w:rFonts w:ascii="Arial" w:eastAsia="Arial" w:hAnsi="Arial" w:cs="Arial"/>
          <w:color w:val="000000"/>
          <w:lang w:val="es-ES"/>
        </w:rPr>
        <w:t>antes en el parlamento infantil</w:t>
      </w:r>
      <w:r w:rsidR="00C668C1" w:rsidRPr="00D9200A">
        <w:rPr>
          <w:rFonts w:ascii="Arial" w:eastAsia="Arial" w:hAnsi="Arial" w:cs="Arial"/>
          <w:color w:val="000000"/>
          <w:lang w:val="es-ES"/>
        </w:rPr>
        <w:t xml:space="preserve"> y se realizó un debate sobre derechos contenidos en la Constitución Política de la Ciudad de México. </w:t>
      </w:r>
      <w:r>
        <w:rPr>
          <w:rFonts w:ascii="Arial" w:eastAsia="Arial" w:hAnsi="Arial" w:cs="Arial"/>
          <w:color w:val="000000"/>
          <w:lang w:val="es-ES"/>
        </w:rPr>
        <w:t>Es preciso mencionar que l</w:t>
      </w:r>
      <w:r w:rsidR="00C668C1" w:rsidRPr="00D9200A">
        <w:rPr>
          <w:rFonts w:ascii="Arial" w:eastAsia="Arial" w:hAnsi="Arial" w:cs="Arial"/>
          <w:color w:val="000000"/>
          <w:lang w:val="es-ES"/>
        </w:rPr>
        <w:t>as niñas y niños eligieron representantes con y sin discapacidad para participar en el parlamento</w:t>
      </w:r>
      <w:r w:rsidR="00C668C1" w:rsidRPr="00D9200A">
        <w:rPr>
          <w:rFonts w:ascii="Arial" w:eastAsia="Arial" w:hAnsi="Arial" w:cs="Arial"/>
          <w:color w:val="000000"/>
          <w:vertAlign w:val="superscript"/>
          <w:lang w:val="es-ES"/>
        </w:rPr>
        <w:footnoteReference w:id="87"/>
      </w:r>
      <w:r w:rsidR="00C668C1" w:rsidRPr="00D9200A">
        <w:rPr>
          <w:rFonts w:ascii="Arial" w:eastAsia="Arial" w:hAnsi="Arial" w:cs="Arial"/>
          <w:color w:val="000000"/>
          <w:lang w:val="es-ES"/>
        </w:rPr>
        <w:t xml:space="preserve">. </w:t>
      </w:r>
      <w:r w:rsidR="00C668C1" w:rsidRPr="00D9200A">
        <w:rPr>
          <w:rFonts w:ascii="Arial" w:eastAsia="Arial" w:hAnsi="Arial" w:cs="Arial"/>
          <w:color w:val="333333"/>
          <w:highlight w:val="white"/>
          <w:lang w:val="es-ES"/>
        </w:rPr>
        <w:t> </w:t>
      </w:r>
    </w:p>
    <w:p w14:paraId="19F0DC6F" w14:textId="77777777" w:rsidR="002072A0" w:rsidRPr="00D9200A" w:rsidRDefault="002072A0" w:rsidP="00B92855">
      <w:pPr>
        <w:spacing w:after="0" w:line="240" w:lineRule="auto"/>
        <w:jc w:val="both"/>
        <w:rPr>
          <w:rFonts w:ascii="Arial" w:eastAsia="Arial" w:hAnsi="Arial" w:cs="Arial"/>
          <w:lang w:val="es-ES"/>
        </w:rPr>
      </w:pPr>
    </w:p>
    <w:p w14:paraId="48454F10" w14:textId="77777777" w:rsidR="002072A0" w:rsidRPr="00A850B6" w:rsidRDefault="00C668C1" w:rsidP="00A850B6">
      <w:pPr>
        <w:pStyle w:val="ListParagraph"/>
        <w:numPr>
          <w:ilvl w:val="0"/>
          <w:numId w:val="37"/>
        </w:numPr>
        <w:spacing w:after="0" w:line="240" w:lineRule="auto"/>
        <w:jc w:val="both"/>
        <w:rPr>
          <w:rFonts w:ascii="Arial" w:eastAsia="Arial" w:hAnsi="Arial" w:cs="Arial"/>
          <w:i/>
          <w:lang w:val="es-ES"/>
        </w:rPr>
      </w:pPr>
      <w:r w:rsidRPr="00A850B6">
        <w:rPr>
          <w:rFonts w:ascii="Arial" w:eastAsia="Arial" w:hAnsi="Arial" w:cs="Arial"/>
          <w:i/>
          <w:lang w:val="es-ES"/>
        </w:rPr>
        <w:t>Instituto Electoral de la Ciudad de México</w:t>
      </w:r>
    </w:p>
    <w:p w14:paraId="0D6BC67B" w14:textId="7ECA5AA7" w:rsidR="002072A0" w:rsidRPr="00D9200A" w:rsidRDefault="00A850B6" w:rsidP="00A850B6">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000000"/>
          <w:lang w:val="es-ES"/>
        </w:rPr>
        <w:t xml:space="preserve">- </w:t>
      </w:r>
      <w:r w:rsidR="00C668C1" w:rsidRPr="00D9200A">
        <w:rPr>
          <w:rFonts w:ascii="Arial" w:eastAsia="Arial" w:hAnsi="Arial" w:cs="Arial"/>
          <w:color w:val="000000"/>
          <w:lang w:val="es-ES"/>
        </w:rPr>
        <w:t>En 2018</w:t>
      </w:r>
      <w:r>
        <w:rPr>
          <w:rFonts w:ascii="Arial" w:eastAsia="Arial" w:hAnsi="Arial" w:cs="Arial"/>
          <w:color w:val="000000"/>
          <w:lang w:val="es-ES"/>
        </w:rPr>
        <w:t>,</w:t>
      </w:r>
      <w:r w:rsidR="00C668C1" w:rsidRPr="00D9200A">
        <w:rPr>
          <w:rFonts w:ascii="Arial" w:eastAsia="Arial" w:hAnsi="Arial" w:cs="Arial"/>
          <w:color w:val="000000"/>
          <w:lang w:val="es-ES"/>
        </w:rPr>
        <w:t xml:space="preserve"> realizó una Consulta Infantil y Juvenil</w:t>
      </w:r>
      <w:r w:rsidR="00C668C1" w:rsidRPr="00D9200A">
        <w:rPr>
          <w:rFonts w:ascii="Arial" w:eastAsia="Arial" w:hAnsi="Arial" w:cs="Arial"/>
          <w:color w:val="000000"/>
          <w:vertAlign w:val="superscript"/>
          <w:lang w:val="es-ES"/>
        </w:rPr>
        <w:footnoteReference w:id="88"/>
      </w:r>
      <w:r w:rsidR="00C668C1" w:rsidRPr="00D9200A">
        <w:rPr>
          <w:rFonts w:ascii="Arial" w:eastAsia="Arial" w:hAnsi="Arial" w:cs="Arial"/>
          <w:color w:val="000000"/>
          <w:lang w:val="es-ES"/>
        </w:rPr>
        <w:t xml:space="preserve"> en la que participaron también niñas y niños con discapacidad. </w:t>
      </w:r>
      <w:r w:rsidR="00C668C1" w:rsidRPr="00A850B6">
        <w:rPr>
          <w:rFonts w:ascii="Arial" w:eastAsia="Arial" w:hAnsi="Arial" w:cs="Arial"/>
          <w:lang w:val="es-ES"/>
        </w:rPr>
        <w:t xml:space="preserve">La Comisión de Derechos Humanos de la Ciudad de México señaló que los resultados de la consulta deben utilizarse </w:t>
      </w:r>
      <w:r w:rsidR="00C668C1" w:rsidRPr="00A850B6">
        <w:rPr>
          <w:rFonts w:ascii="Arial" w:eastAsia="Arial" w:hAnsi="Arial" w:cs="Arial"/>
          <w:highlight w:val="white"/>
          <w:lang w:val="es-ES"/>
        </w:rPr>
        <w:t>como una herramienta para desarrollar políticas públicas dirigidas a niñas, niños y adolescentes en cada una de las 16 Alcaldías en la Ciudad de México</w:t>
      </w:r>
      <w:r w:rsidR="00C668C1" w:rsidRPr="00A850B6">
        <w:rPr>
          <w:rFonts w:ascii="Arial" w:eastAsia="Arial" w:hAnsi="Arial" w:cs="Arial"/>
          <w:highlight w:val="white"/>
          <w:vertAlign w:val="superscript"/>
          <w:lang w:val="es-ES"/>
        </w:rPr>
        <w:footnoteReference w:id="89"/>
      </w:r>
      <w:r w:rsidR="00C668C1" w:rsidRPr="00A850B6">
        <w:rPr>
          <w:rFonts w:ascii="Arial" w:eastAsia="Arial" w:hAnsi="Arial" w:cs="Arial"/>
          <w:highlight w:val="white"/>
          <w:lang w:val="es-ES"/>
        </w:rPr>
        <w:t>.</w:t>
      </w:r>
    </w:p>
    <w:p w14:paraId="7AAA207E" w14:textId="77777777" w:rsidR="002072A0" w:rsidRPr="00D9200A" w:rsidRDefault="002072A0" w:rsidP="00B92855">
      <w:pPr>
        <w:pBdr>
          <w:top w:val="nil"/>
          <w:left w:val="nil"/>
          <w:bottom w:val="nil"/>
          <w:right w:val="nil"/>
          <w:between w:val="nil"/>
        </w:pBdr>
        <w:spacing w:after="0" w:line="240" w:lineRule="auto"/>
        <w:ind w:left="720" w:hanging="720"/>
        <w:jc w:val="both"/>
        <w:rPr>
          <w:rFonts w:ascii="Arial" w:eastAsia="Arial" w:hAnsi="Arial" w:cs="Arial"/>
          <w:color w:val="000000"/>
          <w:lang w:val="es-ES"/>
        </w:rPr>
      </w:pPr>
    </w:p>
    <w:p w14:paraId="76D6AE3A" w14:textId="131EDD9B" w:rsidR="002072A0" w:rsidRPr="00A850B6" w:rsidRDefault="00C668C1" w:rsidP="00B92855">
      <w:pPr>
        <w:pStyle w:val="ListParagraph"/>
        <w:numPr>
          <w:ilvl w:val="0"/>
          <w:numId w:val="37"/>
        </w:numPr>
        <w:spacing w:after="0" w:line="240" w:lineRule="auto"/>
        <w:jc w:val="both"/>
        <w:rPr>
          <w:rFonts w:ascii="Arial" w:eastAsia="Arial" w:hAnsi="Arial" w:cs="Arial"/>
          <w:i/>
          <w:lang w:val="es-ES"/>
        </w:rPr>
      </w:pPr>
      <w:r w:rsidRPr="00A850B6">
        <w:rPr>
          <w:rFonts w:ascii="Arial" w:eastAsia="Arial" w:hAnsi="Arial" w:cs="Arial"/>
          <w:i/>
          <w:lang w:val="es-ES"/>
        </w:rPr>
        <w:t>Congreso de la Ciudad de México</w:t>
      </w:r>
      <w:r w:rsidR="00A850B6">
        <w:rPr>
          <w:rFonts w:ascii="Arial" w:eastAsia="Arial" w:hAnsi="Arial" w:cs="Arial"/>
          <w:i/>
          <w:lang w:val="es-ES"/>
        </w:rPr>
        <w:t xml:space="preserve">. </w:t>
      </w:r>
      <w:r w:rsidR="00A850B6" w:rsidRPr="00A850B6">
        <w:rPr>
          <w:rFonts w:ascii="Arial" w:eastAsia="Arial" w:hAnsi="Arial" w:cs="Arial"/>
          <w:i/>
          <w:lang w:val="es-ES"/>
        </w:rPr>
        <w:t xml:space="preserve">(Las acciones realizadas </w:t>
      </w:r>
      <w:r w:rsidR="00360E45" w:rsidRPr="00A850B6">
        <w:rPr>
          <w:rFonts w:ascii="Arial" w:eastAsia="Arial" w:hAnsi="Arial" w:cs="Arial"/>
          <w:i/>
          <w:lang w:val="es-ES"/>
        </w:rPr>
        <w:t>están relacionadas con el</w:t>
      </w:r>
      <w:r w:rsidRPr="00A850B6">
        <w:rPr>
          <w:rFonts w:ascii="Arial" w:eastAsia="Arial" w:hAnsi="Arial" w:cs="Arial"/>
          <w:i/>
          <w:color w:val="222222"/>
          <w:lang w:val="es-ES"/>
        </w:rPr>
        <w:t xml:space="preserve"> artículo 29 de la CDPD</w:t>
      </w:r>
      <w:r w:rsidR="00A850B6" w:rsidRPr="00A850B6">
        <w:rPr>
          <w:rFonts w:ascii="Arial" w:eastAsia="Arial" w:hAnsi="Arial" w:cs="Arial"/>
          <w:i/>
          <w:color w:val="222222"/>
          <w:lang w:val="es-ES"/>
        </w:rPr>
        <w:t>)</w:t>
      </w:r>
    </w:p>
    <w:p w14:paraId="6D2CB0EB" w14:textId="77777777" w:rsidR="00A850B6" w:rsidRDefault="00A850B6" w:rsidP="00A850B6">
      <w:pPr>
        <w:pBdr>
          <w:top w:val="nil"/>
          <w:left w:val="nil"/>
          <w:bottom w:val="nil"/>
          <w:right w:val="nil"/>
          <w:between w:val="nil"/>
        </w:pBdr>
        <w:spacing w:after="0" w:line="240" w:lineRule="auto"/>
        <w:jc w:val="both"/>
        <w:rPr>
          <w:rFonts w:ascii="Arial" w:eastAsia="Arial" w:hAnsi="Arial" w:cs="Arial"/>
          <w:color w:val="000000"/>
          <w:lang w:val="es-ES"/>
        </w:rPr>
      </w:pPr>
    </w:p>
    <w:p w14:paraId="4AE74A54" w14:textId="6459AEEC" w:rsidR="002072A0" w:rsidRPr="00D9200A" w:rsidRDefault="00A850B6" w:rsidP="00A850B6">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000000"/>
          <w:lang w:val="es-ES"/>
        </w:rPr>
        <w:t xml:space="preserve">- </w:t>
      </w:r>
      <w:r w:rsidR="00C668C1" w:rsidRPr="00D9200A">
        <w:rPr>
          <w:rFonts w:ascii="Arial" w:eastAsia="Arial" w:hAnsi="Arial" w:cs="Arial"/>
          <w:color w:val="000000"/>
          <w:lang w:val="es-ES"/>
        </w:rPr>
        <w:t>E</w:t>
      </w:r>
      <w:r>
        <w:rPr>
          <w:rFonts w:ascii="Arial" w:eastAsia="Arial" w:hAnsi="Arial" w:cs="Arial"/>
          <w:color w:val="000000"/>
          <w:lang w:val="es-ES"/>
        </w:rPr>
        <w:t>n este año</w:t>
      </w:r>
      <w:r w:rsidR="00C668C1" w:rsidRPr="00D9200A">
        <w:rPr>
          <w:rFonts w:ascii="Arial" w:eastAsia="Arial" w:hAnsi="Arial" w:cs="Arial"/>
          <w:color w:val="000000"/>
          <w:lang w:val="es-ES"/>
        </w:rPr>
        <w:t xml:space="preserve"> 2019, el Congreso de la Ciudad convocó un Parlamento de Personas con Discapacidad</w:t>
      </w:r>
      <w:r w:rsidR="00C668C1" w:rsidRPr="00D9200A">
        <w:rPr>
          <w:rFonts w:ascii="Arial" w:eastAsia="Arial" w:hAnsi="Arial" w:cs="Arial"/>
          <w:color w:val="000000"/>
          <w:vertAlign w:val="superscript"/>
          <w:lang w:val="es-ES"/>
        </w:rPr>
        <w:footnoteReference w:id="90"/>
      </w:r>
      <w:r w:rsidR="00C668C1" w:rsidRPr="00D9200A">
        <w:rPr>
          <w:rFonts w:ascii="Arial" w:eastAsia="Arial" w:hAnsi="Arial" w:cs="Arial"/>
          <w:color w:val="000000"/>
          <w:lang w:val="es-ES"/>
        </w:rPr>
        <w:t xml:space="preserve">, con el </w:t>
      </w:r>
      <w:r w:rsidR="00C668C1" w:rsidRPr="00D9200A">
        <w:rPr>
          <w:rFonts w:ascii="Arial" w:eastAsia="Arial" w:hAnsi="Arial" w:cs="Arial"/>
          <w:color w:val="000000"/>
          <w:highlight w:val="white"/>
          <w:lang w:val="es-ES"/>
        </w:rPr>
        <w:t>propósito de abrir la tribuna a la expresión de ideas plurales y diversas en la materia, y así crear nuevas leyes y mejorar las existentes.</w:t>
      </w:r>
      <w:r>
        <w:rPr>
          <w:rFonts w:ascii="Arial" w:eastAsia="Arial" w:hAnsi="Arial" w:cs="Arial"/>
          <w:color w:val="000000"/>
          <w:lang w:val="es-ES"/>
        </w:rPr>
        <w:t xml:space="preserve"> </w:t>
      </w:r>
      <w:r w:rsidR="00360E45" w:rsidRPr="00D9200A">
        <w:rPr>
          <w:rFonts w:ascii="Arial" w:eastAsia="Arial" w:hAnsi="Arial" w:cs="Arial"/>
          <w:color w:val="000000"/>
          <w:lang w:val="es-ES"/>
        </w:rPr>
        <w:t>Se</w:t>
      </w:r>
      <w:r w:rsidR="00C668C1" w:rsidRPr="00D9200A">
        <w:rPr>
          <w:rFonts w:ascii="Arial" w:eastAsia="Arial" w:hAnsi="Arial" w:cs="Arial"/>
          <w:color w:val="000000"/>
          <w:lang w:val="es-ES"/>
        </w:rPr>
        <w:t xml:space="preserve"> realizó una convocatoria pública en la que las personas interesadas en participar deberían presentar una propuesta por escrito o un video para dar solución a los temas relevantes de la Cuidad de México en materia de discapacidad</w:t>
      </w:r>
      <w:r>
        <w:rPr>
          <w:rFonts w:ascii="Arial" w:eastAsia="Arial" w:hAnsi="Arial" w:cs="Arial"/>
          <w:color w:val="000000"/>
          <w:lang w:val="es-ES"/>
        </w:rPr>
        <w:t>. E</w:t>
      </w:r>
      <w:r w:rsidR="00C668C1" w:rsidRPr="00D9200A">
        <w:rPr>
          <w:rFonts w:ascii="Arial" w:eastAsia="Arial" w:hAnsi="Arial" w:cs="Arial"/>
          <w:color w:val="000000"/>
          <w:lang w:val="es-ES"/>
        </w:rPr>
        <w:t>l parlamento lo conforman 4</w:t>
      </w:r>
      <w:r w:rsidR="00C668C1" w:rsidRPr="00D9200A">
        <w:rPr>
          <w:rFonts w:ascii="Arial" w:eastAsia="Arial" w:hAnsi="Arial" w:cs="Arial"/>
          <w:color w:val="000000"/>
          <w:highlight w:val="white"/>
          <w:lang w:val="es-ES"/>
        </w:rPr>
        <w:t>6 parlamentarios provenientes de 14 alcaldías de la capital, quienes tienen discapacidades de tipo motriz, visual, auditiva, psicosocial, intelectual y múltiple.</w:t>
      </w:r>
    </w:p>
    <w:p w14:paraId="0F1E5481" w14:textId="77777777" w:rsidR="00A850B6" w:rsidRDefault="00A850B6" w:rsidP="00A850B6">
      <w:pPr>
        <w:pBdr>
          <w:top w:val="nil"/>
          <w:left w:val="nil"/>
          <w:bottom w:val="nil"/>
          <w:right w:val="nil"/>
          <w:between w:val="nil"/>
        </w:pBdr>
        <w:shd w:val="clear" w:color="auto" w:fill="FFFFFF"/>
        <w:spacing w:after="0" w:line="240" w:lineRule="auto"/>
        <w:jc w:val="both"/>
        <w:rPr>
          <w:rFonts w:ascii="Arial" w:eastAsia="Arial" w:hAnsi="Arial" w:cs="Arial"/>
          <w:color w:val="000000"/>
          <w:lang w:val="es-ES"/>
        </w:rPr>
      </w:pPr>
    </w:p>
    <w:p w14:paraId="2EA07EA3" w14:textId="28550408" w:rsidR="00360E45" w:rsidRPr="00D9200A" w:rsidRDefault="00A850B6" w:rsidP="00A850B6">
      <w:pPr>
        <w:pBdr>
          <w:top w:val="nil"/>
          <w:left w:val="nil"/>
          <w:bottom w:val="nil"/>
          <w:right w:val="nil"/>
          <w:between w:val="nil"/>
        </w:pBdr>
        <w:shd w:val="clear" w:color="auto" w:fill="FFFFFF"/>
        <w:spacing w:after="0" w:line="240" w:lineRule="auto"/>
        <w:jc w:val="both"/>
        <w:rPr>
          <w:rFonts w:ascii="Arial" w:eastAsia="Arial" w:hAnsi="Arial" w:cs="Arial"/>
          <w:color w:val="000000"/>
          <w:lang w:val="es-ES"/>
        </w:rPr>
      </w:pPr>
      <w:r>
        <w:rPr>
          <w:rFonts w:ascii="Arial" w:eastAsia="Arial" w:hAnsi="Arial" w:cs="Arial"/>
          <w:color w:val="000000"/>
          <w:lang w:val="es-ES"/>
        </w:rPr>
        <w:t xml:space="preserve">- </w:t>
      </w:r>
      <w:r w:rsidR="00360E45" w:rsidRPr="00D9200A">
        <w:rPr>
          <w:rFonts w:ascii="Arial" w:eastAsia="Arial" w:hAnsi="Arial" w:cs="Arial"/>
          <w:color w:val="000000"/>
          <w:lang w:val="es-ES"/>
        </w:rPr>
        <w:t>El 12 de agosto</w:t>
      </w:r>
      <w:r w:rsidR="00BC6B94">
        <w:rPr>
          <w:rFonts w:ascii="Arial" w:eastAsia="Arial" w:hAnsi="Arial" w:cs="Arial"/>
          <w:color w:val="000000"/>
          <w:lang w:val="es-ES"/>
        </w:rPr>
        <w:t xml:space="preserve"> de 2019,</w:t>
      </w:r>
      <w:r w:rsidR="00360E45" w:rsidRPr="00D9200A">
        <w:rPr>
          <w:rFonts w:ascii="Arial" w:eastAsia="Arial" w:hAnsi="Arial" w:cs="Arial"/>
          <w:color w:val="000000"/>
          <w:lang w:val="es-ES"/>
        </w:rPr>
        <w:t xml:space="preserve"> fue publicada la Ley de Participación Ciudadana de la Ciudad de México y, si bien se hace mención de la necesidad de implementar los mecanismos para la accesibilidad de las personas con discapacidad en los ejercicios de participación, no se establecen los mecanismos concretos. Se espera que la ley secundaria en la materia especializada subsane esa deficiencia en articulación con la Ley de participación o bien, que a nivel reglamentario se establezcan. Es u</w:t>
      </w:r>
      <w:r w:rsidR="00552701">
        <w:rPr>
          <w:rFonts w:ascii="Arial" w:eastAsia="Arial" w:hAnsi="Arial" w:cs="Arial"/>
          <w:color w:val="000000"/>
          <w:lang w:val="es-ES"/>
        </w:rPr>
        <w:t>n acierto que la Ley recién publicada establezca que al menos una persona con discapacidad deberá formar parte de una de las Comisiones</w:t>
      </w:r>
      <w:r w:rsidR="002F5FF9">
        <w:rPr>
          <w:rStyle w:val="FootnoteReference"/>
          <w:rFonts w:ascii="Arial" w:eastAsia="Arial" w:hAnsi="Arial" w:cs="Arial"/>
          <w:color w:val="000000"/>
          <w:lang w:val="es-ES"/>
        </w:rPr>
        <w:footnoteReference w:id="91"/>
      </w:r>
      <w:r w:rsidR="00360E45" w:rsidRPr="00D9200A">
        <w:rPr>
          <w:rFonts w:ascii="Arial" w:eastAsia="Arial" w:hAnsi="Arial" w:cs="Arial"/>
          <w:color w:val="000000"/>
          <w:lang w:val="es-ES"/>
        </w:rPr>
        <w:t>.</w:t>
      </w:r>
    </w:p>
    <w:p w14:paraId="261B4804" w14:textId="77777777" w:rsidR="002072A0" w:rsidRPr="00D9200A" w:rsidRDefault="002072A0" w:rsidP="00B92855">
      <w:pPr>
        <w:spacing w:after="0" w:line="240" w:lineRule="auto"/>
        <w:jc w:val="both"/>
        <w:rPr>
          <w:rFonts w:ascii="Arial" w:eastAsia="Arial" w:hAnsi="Arial" w:cs="Arial"/>
          <w:lang w:val="es-ES"/>
        </w:rPr>
      </w:pPr>
    </w:p>
    <w:p w14:paraId="7FA69093" w14:textId="4C04645F" w:rsidR="002072A0" w:rsidRPr="00D9200A" w:rsidRDefault="007A7440" w:rsidP="00B92855">
      <w:pPr>
        <w:spacing w:after="0" w:line="240" w:lineRule="auto"/>
        <w:rPr>
          <w:rFonts w:ascii="Arial" w:eastAsia="Arial" w:hAnsi="Arial" w:cs="Arial"/>
          <w:b/>
          <w:lang w:val="es-ES"/>
        </w:rPr>
      </w:pPr>
      <w:r>
        <w:rPr>
          <w:rFonts w:ascii="Arial" w:eastAsia="Arial" w:hAnsi="Arial" w:cs="Arial"/>
          <w:b/>
          <w:lang w:val="es-ES"/>
        </w:rPr>
        <w:t>e.2) Retos</w:t>
      </w:r>
    </w:p>
    <w:p w14:paraId="3405506A" w14:textId="77777777" w:rsidR="002072A0" w:rsidRPr="00D9200A" w:rsidRDefault="002072A0" w:rsidP="00B92855">
      <w:pPr>
        <w:spacing w:after="0" w:line="240" w:lineRule="auto"/>
        <w:jc w:val="both"/>
        <w:rPr>
          <w:rFonts w:ascii="Arial" w:eastAsia="Arial" w:hAnsi="Arial" w:cs="Arial"/>
          <w:lang w:val="es-ES"/>
        </w:rPr>
      </w:pPr>
    </w:p>
    <w:p w14:paraId="4AEAB378" w14:textId="5D2A6D33" w:rsidR="002072A0" w:rsidRPr="00D9200A" w:rsidRDefault="00C668C1" w:rsidP="00B92855">
      <w:pPr>
        <w:spacing w:after="0" w:line="240" w:lineRule="auto"/>
        <w:jc w:val="both"/>
        <w:rPr>
          <w:rFonts w:ascii="Arial" w:eastAsia="Arial" w:hAnsi="Arial" w:cs="Arial"/>
          <w:lang w:val="es-ES"/>
        </w:rPr>
      </w:pPr>
      <w:r w:rsidRPr="00D9200A">
        <w:rPr>
          <w:rFonts w:ascii="Arial" w:eastAsia="Arial" w:hAnsi="Arial" w:cs="Arial"/>
          <w:lang w:val="es-ES"/>
        </w:rPr>
        <w:t xml:space="preserve">Durante 2019 se han presentado algunas situaciones en las que no se </w:t>
      </w:r>
      <w:r w:rsidR="000C137D" w:rsidRPr="00D9200A">
        <w:rPr>
          <w:rFonts w:ascii="Arial" w:eastAsia="Arial" w:hAnsi="Arial" w:cs="Arial"/>
          <w:lang w:val="es-ES"/>
        </w:rPr>
        <w:t xml:space="preserve">ha garantizado </w:t>
      </w:r>
      <w:r w:rsidR="004E768E" w:rsidRPr="00D9200A">
        <w:rPr>
          <w:rFonts w:ascii="Arial" w:eastAsia="Arial" w:hAnsi="Arial" w:cs="Arial"/>
          <w:lang w:val="es-ES"/>
        </w:rPr>
        <w:t>debidamente la</w:t>
      </w:r>
      <w:r w:rsidRPr="00D9200A">
        <w:rPr>
          <w:rFonts w:ascii="Arial" w:eastAsia="Arial" w:hAnsi="Arial" w:cs="Arial"/>
          <w:lang w:val="es-ES"/>
        </w:rPr>
        <w:t xml:space="preserve"> participación y consulta con las personas </w:t>
      </w:r>
      <w:r w:rsidR="000C137D" w:rsidRPr="00D9200A">
        <w:rPr>
          <w:rFonts w:ascii="Arial" w:eastAsia="Arial" w:hAnsi="Arial" w:cs="Arial"/>
          <w:lang w:val="es-ES"/>
        </w:rPr>
        <w:t xml:space="preserve">con </w:t>
      </w:r>
      <w:r w:rsidR="007A7440">
        <w:rPr>
          <w:rFonts w:ascii="Arial" w:eastAsia="Arial" w:hAnsi="Arial" w:cs="Arial"/>
          <w:lang w:val="es-ES"/>
        </w:rPr>
        <w:t>discapacidad. Algunas se</w:t>
      </w:r>
      <w:r w:rsidR="000C137D" w:rsidRPr="00D9200A">
        <w:rPr>
          <w:rFonts w:ascii="Arial" w:eastAsia="Arial" w:hAnsi="Arial" w:cs="Arial"/>
          <w:lang w:val="es-ES"/>
        </w:rPr>
        <w:t xml:space="preserve"> refieren a continuación:</w:t>
      </w:r>
    </w:p>
    <w:p w14:paraId="28F3EEF1" w14:textId="77777777" w:rsidR="002072A0" w:rsidRPr="007A7440" w:rsidRDefault="002072A0" w:rsidP="00B92855">
      <w:pPr>
        <w:spacing w:after="0" w:line="240" w:lineRule="auto"/>
        <w:jc w:val="both"/>
        <w:rPr>
          <w:rFonts w:ascii="Arial" w:eastAsia="Arial" w:hAnsi="Arial" w:cs="Arial"/>
          <w:lang w:val="es-ES"/>
        </w:rPr>
      </w:pPr>
    </w:p>
    <w:p w14:paraId="3122600E" w14:textId="08F8146B" w:rsidR="002072A0" w:rsidRPr="007A7440" w:rsidRDefault="000C137D" w:rsidP="00B92855">
      <w:pPr>
        <w:pStyle w:val="ListParagraph"/>
        <w:numPr>
          <w:ilvl w:val="0"/>
          <w:numId w:val="22"/>
        </w:numPr>
        <w:shd w:val="clear" w:color="auto" w:fill="FFFFFF"/>
        <w:spacing w:after="0" w:line="240" w:lineRule="auto"/>
        <w:contextualSpacing w:val="0"/>
        <w:jc w:val="both"/>
        <w:rPr>
          <w:rFonts w:ascii="Arial" w:eastAsia="Arial" w:hAnsi="Arial" w:cs="Arial"/>
          <w:lang w:val="es-ES"/>
        </w:rPr>
      </w:pPr>
      <w:r w:rsidRPr="007A7440">
        <w:rPr>
          <w:rFonts w:ascii="Arial" w:eastAsia="Arial" w:hAnsi="Arial" w:cs="Arial"/>
          <w:lang w:val="es-ES"/>
        </w:rPr>
        <w:t>El Gobierno de la República, p</w:t>
      </w:r>
      <w:r w:rsidR="00C668C1" w:rsidRPr="007A7440">
        <w:rPr>
          <w:rFonts w:ascii="Arial" w:eastAsia="Arial" w:hAnsi="Arial" w:cs="Arial"/>
          <w:lang w:val="es-ES"/>
        </w:rPr>
        <w:t>ara la elaboración del Plan Nacional de Desarrollo 2019-2024, puso a disposición de la ciudadanía una plataforma en internet</w:t>
      </w:r>
      <w:r w:rsidR="00C668C1" w:rsidRPr="007A7440">
        <w:rPr>
          <w:rFonts w:ascii="Arial" w:hAnsi="Arial" w:cs="Arial"/>
          <w:vertAlign w:val="superscript"/>
          <w:lang w:val="es-ES"/>
        </w:rPr>
        <w:footnoteReference w:id="92"/>
      </w:r>
      <w:r w:rsidR="00C668C1" w:rsidRPr="007A7440">
        <w:rPr>
          <w:rFonts w:ascii="Arial" w:eastAsia="Arial" w:hAnsi="Arial" w:cs="Arial"/>
          <w:lang w:val="es-ES"/>
        </w:rPr>
        <w:t xml:space="preserve">, en la que se </w:t>
      </w:r>
      <w:r w:rsidR="00E0166F" w:rsidRPr="007A7440">
        <w:rPr>
          <w:rFonts w:ascii="Arial" w:eastAsia="Arial" w:hAnsi="Arial" w:cs="Arial"/>
          <w:lang w:val="es-ES"/>
        </w:rPr>
        <w:t>podía</w:t>
      </w:r>
      <w:r w:rsidR="00C668C1" w:rsidRPr="007A7440">
        <w:rPr>
          <w:rFonts w:ascii="Arial" w:eastAsia="Arial" w:hAnsi="Arial" w:cs="Arial"/>
          <w:lang w:val="es-ES"/>
        </w:rPr>
        <w:t xml:space="preserve"> consultar la convocatoria para la participación en la consulta de pue</w:t>
      </w:r>
      <w:r w:rsidR="007A7440" w:rsidRPr="007A7440">
        <w:rPr>
          <w:rFonts w:ascii="Arial" w:eastAsia="Arial" w:hAnsi="Arial" w:cs="Arial"/>
          <w:lang w:val="es-ES"/>
        </w:rPr>
        <w:t>blos indígenas y afromexicanos. Sin embargo,</w:t>
      </w:r>
      <w:r w:rsidR="00C668C1" w:rsidRPr="007A7440">
        <w:rPr>
          <w:rFonts w:ascii="Arial" w:eastAsia="Arial" w:hAnsi="Arial" w:cs="Arial"/>
          <w:lang w:val="es-ES"/>
        </w:rPr>
        <w:t xml:space="preserve"> no se </w:t>
      </w:r>
      <w:r w:rsidR="00E0166F" w:rsidRPr="007A7440">
        <w:rPr>
          <w:rFonts w:ascii="Arial" w:eastAsia="Arial" w:hAnsi="Arial" w:cs="Arial"/>
          <w:lang w:val="es-ES"/>
        </w:rPr>
        <w:t>dispuso</w:t>
      </w:r>
      <w:r w:rsidR="00C668C1" w:rsidRPr="007A7440">
        <w:rPr>
          <w:rFonts w:ascii="Arial" w:eastAsia="Arial" w:hAnsi="Arial" w:cs="Arial"/>
          <w:lang w:val="es-ES"/>
        </w:rPr>
        <w:t xml:space="preserve"> de un proceso de consulta formal para las personas con discapacidad. Se contempló realizar una sesión para personas con discapacidad en la Ciudad de México, sin embargo, esta convocatoria no tuvo una debida difusión.</w:t>
      </w:r>
    </w:p>
    <w:p w14:paraId="0ECBBE06" w14:textId="77777777" w:rsidR="002072A0" w:rsidRPr="00D9200A" w:rsidRDefault="002072A0" w:rsidP="00B92855">
      <w:pPr>
        <w:spacing w:after="0" w:line="240" w:lineRule="auto"/>
        <w:jc w:val="both"/>
        <w:rPr>
          <w:rFonts w:ascii="Arial" w:eastAsia="Arial" w:hAnsi="Arial" w:cs="Arial"/>
          <w:lang w:val="es-ES"/>
        </w:rPr>
      </w:pPr>
    </w:p>
    <w:p w14:paraId="3945A3DA" w14:textId="727A42C0" w:rsidR="002072A0" w:rsidRPr="00D9200A" w:rsidRDefault="000C137D" w:rsidP="00B92855">
      <w:pPr>
        <w:pStyle w:val="ListParagraph"/>
        <w:numPr>
          <w:ilvl w:val="0"/>
          <w:numId w:val="22"/>
        </w:numPr>
        <w:spacing w:after="0" w:line="240" w:lineRule="auto"/>
        <w:contextualSpacing w:val="0"/>
        <w:jc w:val="both"/>
        <w:rPr>
          <w:rFonts w:ascii="Arial" w:eastAsia="Arial" w:hAnsi="Arial" w:cs="Arial"/>
          <w:color w:val="000000"/>
          <w:lang w:val="es-ES"/>
        </w:rPr>
      </w:pPr>
      <w:r w:rsidRPr="00D9200A">
        <w:rPr>
          <w:rFonts w:ascii="Arial" w:eastAsia="Arial" w:hAnsi="Arial" w:cs="Arial"/>
          <w:color w:val="000000"/>
          <w:lang w:val="es-ES"/>
        </w:rPr>
        <w:t xml:space="preserve">En </w:t>
      </w:r>
      <w:r w:rsidR="00C668C1" w:rsidRPr="00D9200A">
        <w:rPr>
          <w:rFonts w:ascii="Arial" w:eastAsia="Arial" w:hAnsi="Arial" w:cs="Arial"/>
          <w:color w:val="000000"/>
          <w:lang w:val="es-ES"/>
        </w:rPr>
        <w:t>abril de 2019, s</w:t>
      </w:r>
      <w:r w:rsidR="00C668C1" w:rsidRPr="00D9200A">
        <w:rPr>
          <w:rFonts w:ascii="Arial" w:eastAsia="Arial" w:hAnsi="Arial" w:cs="Arial"/>
          <w:color w:val="000000"/>
          <w:highlight w:val="white"/>
          <w:lang w:val="es-ES"/>
        </w:rPr>
        <w:t>e publicó en la Gaceta Oficial de la Ciudad de México, el Decreto por el que se Reforman y Derogan Diversas Disposiciones del Reglamento de Tránsito de la Ciudad de México</w:t>
      </w:r>
      <w:r w:rsidR="00C668C1" w:rsidRPr="00D9200A">
        <w:rPr>
          <w:rFonts w:ascii="Arial" w:hAnsi="Arial" w:cs="Arial"/>
          <w:highlight w:val="white"/>
          <w:vertAlign w:val="superscript"/>
          <w:lang w:val="es-ES"/>
        </w:rPr>
        <w:footnoteReference w:id="93"/>
      </w:r>
      <w:r w:rsidR="00A90A2B">
        <w:rPr>
          <w:rFonts w:ascii="Arial" w:eastAsia="Arial" w:hAnsi="Arial" w:cs="Arial"/>
          <w:color w:val="000000"/>
          <w:highlight w:val="white"/>
          <w:lang w:val="es-ES"/>
        </w:rPr>
        <w:t xml:space="preserve">, que impactan </w:t>
      </w:r>
      <w:r w:rsidR="00C668C1" w:rsidRPr="00D9200A">
        <w:rPr>
          <w:rFonts w:ascii="Arial" w:eastAsia="Arial" w:hAnsi="Arial" w:cs="Arial"/>
          <w:color w:val="000000"/>
          <w:highlight w:val="white"/>
          <w:lang w:val="es-ES"/>
        </w:rPr>
        <w:t>el ejercicio del derecho a la movilidad</w:t>
      </w:r>
      <w:r w:rsidR="00A90A2B">
        <w:rPr>
          <w:rFonts w:ascii="Arial" w:eastAsia="Arial" w:hAnsi="Arial" w:cs="Arial"/>
          <w:color w:val="000000"/>
          <w:highlight w:val="white"/>
          <w:lang w:val="es-ES"/>
        </w:rPr>
        <w:t xml:space="preserve"> y del derecho a la c</w:t>
      </w:r>
      <w:r w:rsidR="00C668C1" w:rsidRPr="00D9200A">
        <w:rPr>
          <w:rFonts w:ascii="Arial" w:eastAsia="Arial" w:hAnsi="Arial" w:cs="Arial"/>
          <w:color w:val="000000"/>
          <w:highlight w:val="white"/>
          <w:lang w:val="es-ES"/>
        </w:rPr>
        <w:t>iudad de todas las personas, incluidas las niñas, niños, adolescentes, personas con discapacidad, entre otras.</w:t>
      </w:r>
    </w:p>
    <w:p w14:paraId="3FABBA76" w14:textId="77777777" w:rsidR="002072A0" w:rsidRPr="00D9200A" w:rsidRDefault="002072A0" w:rsidP="00B92855">
      <w:pPr>
        <w:spacing w:after="0" w:line="240" w:lineRule="auto"/>
        <w:jc w:val="both"/>
        <w:rPr>
          <w:rFonts w:ascii="Arial" w:eastAsia="Arial" w:hAnsi="Arial" w:cs="Arial"/>
          <w:lang w:val="es-ES"/>
        </w:rPr>
      </w:pPr>
    </w:p>
    <w:p w14:paraId="78DEEDB2" w14:textId="7981E7FE" w:rsidR="00E0166F" w:rsidRPr="00D9200A" w:rsidRDefault="00A90A2B" w:rsidP="00B92855">
      <w:pPr>
        <w:spacing w:after="0" w:line="240" w:lineRule="auto"/>
        <w:jc w:val="both"/>
        <w:rPr>
          <w:rFonts w:ascii="Arial" w:eastAsia="Arial" w:hAnsi="Arial" w:cs="Arial"/>
          <w:lang w:val="es-ES"/>
        </w:rPr>
      </w:pPr>
      <w:r>
        <w:rPr>
          <w:rFonts w:ascii="Arial" w:eastAsia="Arial" w:hAnsi="Arial" w:cs="Arial"/>
          <w:lang w:val="es-ES"/>
        </w:rPr>
        <w:t>Si bien se observa que e</w:t>
      </w:r>
      <w:r w:rsidR="00E0166F" w:rsidRPr="00D9200A">
        <w:rPr>
          <w:rFonts w:ascii="Arial" w:eastAsia="Arial" w:hAnsi="Arial" w:cs="Arial"/>
          <w:lang w:val="es-ES"/>
        </w:rPr>
        <w:t xml:space="preserve">l establecimiento de parlamentos </w:t>
      </w:r>
      <w:r>
        <w:rPr>
          <w:rFonts w:ascii="Arial" w:eastAsia="Arial" w:hAnsi="Arial" w:cs="Arial"/>
          <w:lang w:val="es-ES"/>
        </w:rPr>
        <w:t>(</w:t>
      </w:r>
      <w:r w:rsidR="00E0166F" w:rsidRPr="00D9200A">
        <w:rPr>
          <w:rFonts w:ascii="Arial" w:eastAsia="Arial" w:hAnsi="Arial" w:cs="Arial"/>
          <w:lang w:val="es-ES"/>
        </w:rPr>
        <w:t>mencionados</w:t>
      </w:r>
      <w:r>
        <w:rPr>
          <w:rFonts w:ascii="Arial" w:eastAsia="Arial" w:hAnsi="Arial" w:cs="Arial"/>
          <w:lang w:val="es-ES"/>
        </w:rPr>
        <w:t xml:space="preserve"> en el apartado anterior)</w:t>
      </w:r>
      <w:r w:rsidR="00E0166F" w:rsidRPr="00D9200A">
        <w:rPr>
          <w:rFonts w:ascii="Arial" w:eastAsia="Arial" w:hAnsi="Arial" w:cs="Arial"/>
          <w:lang w:val="es-ES"/>
        </w:rPr>
        <w:t xml:space="preserve">, es una iniciativa positiva para garantizar estos derechos, </w:t>
      </w:r>
      <w:r>
        <w:rPr>
          <w:rFonts w:ascii="Arial" w:eastAsia="Arial" w:hAnsi="Arial" w:cs="Arial"/>
          <w:lang w:val="es-ES"/>
        </w:rPr>
        <w:t>aún hace falta garantizar que se</w:t>
      </w:r>
      <w:r w:rsidR="00E0166F" w:rsidRPr="00D9200A">
        <w:rPr>
          <w:rFonts w:ascii="Arial" w:eastAsia="Arial" w:hAnsi="Arial" w:cs="Arial"/>
          <w:lang w:val="es-ES"/>
        </w:rPr>
        <w:t xml:space="preserve"> </w:t>
      </w:r>
      <w:r w:rsidR="00EE07C7" w:rsidRPr="00D9200A">
        <w:rPr>
          <w:rFonts w:ascii="Arial" w:eastAsia="Arial" w:hAnsi="Arial" w:cs="Arial"/>
          <w:lang w:val="es-ES"/>
        </w:rPr>
        <w:t>dé</w:t>
      </w:r>
      <w:r w:rsidR="00E0166F" w:rsidRPr="00D9200A">
        <w:rPr>
          <w:rFonts w:ascii="Arial" w:eastAsia="Arial" w:hAnsi="Arial" w:cs="Arial"/>
          <w:lang w:val="es-ES"/>
        </w:rPr>
        <w:t xml:space="preserve"> seguimiento y se cuente con las condiciones de accesibilidad o ajustes razonables necesarios</w:t>
      </w:r>
      <w:r>
        <w:rPr>
          <w:rFonts w:ascii="Arial" w:eastAsia="Arial" w:hAnsi="Arial" w:cs="Arial"/>
          <w:lang w:val="es-ES"/>
        </w:rPr>
        <w:t>.</w:t>
      </w:r>
    </w:p>
    <w:p w14:paraId="41B1C99A" w14:textId="0A63FA1A" w:rsidR="00E0166F" w:rsidRPr="00D9200A" w:rsidRDefault="00E0166F" w:rsidP="00B92855">
      <w:pPr>
        <w:spacing w:after="0" w:line="240" w:lineRule="auto"/>
        <w:jc w:val="both"/>
        <w:rPr>
          <w:rFonts w:ascii="Arial" w:eastAsia="Arial" w:hAnsi="Arial" w:cs="Arial"/>
          <w:lang w:val="es-ES"/>
        </w:rPr>
      </w:pPr>
    </w:p>
    <w:p w14:paraId="3A1D19A8" w14:textId="7F27A53F" w:rsidR="002072A0" w:rsidRPr="00A90A2B" w:rsidRDefault="00A90A2B" w:rsidP="00B92855">
      <w:pPr>
        <w:spacing w:after="0" w:line="240" w:lineRule="auto"/>
        <w:jc w:val="both"/>
        <w:rPr>
          <w:rFonts w:ascii="Arial" w:eastAsia="Arial" w:hAnsi="Arial" w:cs="Arial"/>
          <w:highlight w:val="white"/>
          <w:lang w:val="es-ES"/>
        </w:rPr>
      </w:pPr>
      <w:r w:rsidRPr="00A90A2B">
        <w:rPr>
          <w:rFonts w:ascii="Arial" w:eastAsia="Arial" w:hAnsi="Arial" w:cs="Arial"/>
          <w:lang w:val="es-ES"/>
        </w:rPr>
        <w:t>Respecto de</w:t>
      </w:r>
      <w:r w:rsidR="00C668C1" w:rsidRPr="00A90A2B">
        <w:rPr>
          <w:rFonts w:ascii="Arial" w:eastAsia="Arial" w:hAnsi="Arial" w:cs="Arial"/>
          <w:lang w:val="es-ES"/>
        </w:rPr>
        <w:t xml:space="preserve"> ambos temas, </w:t>
      </w:r>
      <w:r w:rsidRPr="00A90A2B">
        <w:rPr>
          <w:rFonts w:ascii="Arial" w:eastAsia="Arial" w:hAnsi="Arial" w:cs="Arial"/>
          <w:lang w:val="es-ES"/>
        </w:rPr>
        <w:t>esta</w:t>
      </w:r>
      <w:r w:rsidR="00C668C1" w:rsidRPr="00A90A2B">
        <w:rPr>
          <w:rFonts w:ascii="Arial" w:eastAsia="Arial" w:hAnsi="Arial" w:cs="Arial"/>
          <w:lang w:val="es-ES"/>
        </w:rPr>
        <w:t xml:space="preserve"> Comisión de Derechos Humanos emitió posicionamientos en los que </w:t>
      </w:r>
      <w:r w:rsidR="00C668C1" w:rsidRPr="00A90A2B">
        <w:rPr>
          <w:rFonts w:ascii="Arial" w:eastAsia="Arial" w:hAnsi="Arial" w:cs="Arial"/>
          <w:highlight w:val="white"/>
          <w:lang w:val="es-ES"/>
        </w:rPr>
        <w:t>alienta a las instituciones encargadas de la implementación de ambas políticas, a consultar en todo momento a las personas con discapacidad sobre cualquier medida que pueda afectarles, así como a incluir la participación de niñas, niños y adolescentes en la misma medida</w:t>
      </w:r>
      <w:r w:rsidR="00C668C1" w:rsidRPr="00A90A2B">
        <w:rPr>
          <w:rFonts w:ascii="Arial" w:eastAsia="Arial" w:hAnsi="Arial" w:cs="Arial"/>
          <w:highlight w:val="white"/>
          <w:vertAlign w:val="superscript"/>
          <w:lang w:val="es-ES"/>
        </w:rPr>
        <w:footnoteReference w:id="94"/>
      </w:r>
      <w:r w:rsidR="00C668C1" w:rsidRPr="00A90A2B">
        <w:rPr>
          <w:rFonts w:ascii="Arial" w:eastAsia="Arial" w:hAnsi="Arial" w:cs="Arial"/>
          <w:highlight w:val="white"/>
          <w:lang w:val="es-ES"/>
        </w:rPr>
        <w:t>.</w:t>
      </w:r>
    </w:p>
    <w:p w14:paraId="096E253D" w14:textId="77777777" w:rsidR="002072A0" w:rsidRPr="00D9200A" w:rsidRDefault="002072A0" w:rsidP="00B92855">
      <w:pPr>
        <w:spacing w:after="0" w:line="240" w:lineRule="auto"/>
        <w:jc w:val="both"/>
        <w:rPr>
          <w:rFonts w:ascii="Arial" w:eastAsia="Arial" w:hAnsi="Arial" w:cs="Arial"/>
          <w:lang w:val="es-ES"/>
        </w:rPr>
      </w:pPr>
    </w:p>
    <w:p w14:paraId="142A284E" w14:textId="5C2899DC" w:rsidR="002072A0" w:rsidRPr="00D9200A" w:rsidRDefault="00A90A2B" w:rsidP="00B92855">
      <w:pPr>
        <w:spacing w:after="0" w:line="240" w:lineRule="auto"/>
        <w:jc w:val="both"/>
        <w:rPr>
          <w:rFonts w:ascii="Arial" w:eastAsia="Arial" w:hAnsi="Arial" w:cs="Arial"/>
          <w:lang w:val="es-ES"/>
        </w:rPr>
      </w:pPr>
      <w:r>
        <w:rPr>
          <w:rFonts w:ascii="Arial" w:eastAsia="Arial" w:hAnsi="Arial" w:cs="Arial"/>
          <w:lang w:val="es-ES"/>
        </w:rPr>
        <w:t>En conclusión, esta Comisión considera que h</w:t>
      </w:r>
      <w:r w:rsidR="00C668C1" w:rsidRPr="00D9200A">
        <w:rPr>
          <w:rFonts w:ascii="Arial" w:eastAsia="Arial" w:hAnsi="Arial" w:cs="Arial"/>
          <w:lang w:val="es-ES"/>
        </w:rPr>
        <w:t xml:space="preserve">ace falta formalizar mecanismos en todas las instituciones públicas para garantizar el derecho a la participación y consulta de las personas con discapacidad. Estos mecanismos deben contar con las condiciones de accesibilidad necesarias y considerar las diversidades a las que pertenecen las personas, entre ellas, los diferentes grupos de edad. </w:t>
      </w:r>
    </w:p>
    <w:p w14:paraId="3058F1E2" w14:textId="77777777" w:rsidR="002072A0" w:rsidRPr="00D9200A" w:rsidRDefault="002072A0" w:rsidP="00B92855">
      <w:pPr>
        <w:spacing w:after="0" w:line="240" w:lineRule="auto"/>
        <w:jc w:val="both"/>
        <w:rPr>
          <w:rFonts w:ascii="Arial" w:eastAsia="Arial" w:hAnsi="Arial" w:cs="Arial"/>
          <w:lang w:val="es-ES"/>
        </w:rPr>
      </w:pPr>
    </w:p>
    <w:p w14:paraId="5F4431C2" w14:textId="1D231F97" w:rsidR="002072A0" w:rsidRPr="00D9200A" w:rsidRDefault="00C668C1" w:rsidP="00B92855">
      <w:pPr>
        <w:spacing w:after="0" w:line="240" w:lineRule="auto"/>
        <w:jc w:val="both"/>
        <w:rPr>
          <w:rFonts w:ascii="Arial" w:eastAsia="Arial" w:hAnsi="Arial" w:cs="Arial"/>
          <w:lang w:val="es-ES"/>
        </w:rPr>
      </w:pPr>
      <w:r w:rsidRPr="00D9200A">
        <w:rPr>
          <w:rFonts w:ascii="Arial" w:eastAsia="Arial" w:hAnsi="Arial" w:cs="Arial"/>
          <w:lang w:val="es-ES"/>
        </w:rPr>
        <w:t>Para lograr la plena participación de las personas con discapacidad, se debe modificar el paradigma médico asistencial y realmente generar políticas públicas construidas desde el modelo</w:t>
      </w:r>
      <w:r w:rsidR="00A90A2B">
        <w:rPr>
          <w:rFonts w:ascii="Arial" w:eastAsia="Arial" w:hAnsi="Arial" w:cs="Arial"/>
          <w:lang w:val="es-ES"/>
        </w:rPr>
        <w:t xml:space="preserve"> social y de derechos humanos. U</w:t>
      </w:r>
      <w:r w:rsidRPr="00D9200A">
        <w:rPr>
          <w:rFonts w:ascii="Arial" w:eastAsia="Arial" w:hAnsi="Arial" w:cs="Arial"/>
          <w:lang w:val="es-ES"/>
        </w:rPr>
        <w:t xml:space="preserve">no de los elementos más importantes para que esto se cumpla, es que se realicen consultas que permitan que las personas aporten sus experiencias y propuestas con las condiciones de accesibilidad necesarias. </w:t>
      </w:r>
    </w:p>
    <w:p w14:paraId="5635C454" w14:textId="77777777" w:rsidR="002072A0" w:rsidRPr="00D9200A" w:rsidRDefault="002072A0" w:rsidP="00B92855">
      <w:pPr>
        <w:spacing w:after="0" w:line="240" w:lineRule="auto"/>
        <w:jc w:val="both"/>
        <w:rPr>
          <w:rFonts w:ascii="Arial" w:eastAsia="Arial" w:hAnsi="Arial" w:cs="Arial"/>
          <w:lang w:val="es-ES"/>
        </w:rPr>
      </w:pPr>
    </w:p>
    <w:p w14:paraId="5AB1A866" w14:textId="77777777" w:rsidR="002072A0" w:rsidRPr="00D9200A" w:rsidRDefault="002072A0" w:rsidP="00B92855">
      <w:pPr>
        <w:spacing w:after="0" w:line="240" w:lineRule="auto"/>
        <w:jc w:val="both"/>
        <w:rPr>
          <w:rFonts w:ascii="Arial" w:eastAsia="Arial" w:hAnsi="Arial" w:cs="Arial"/>
          <w:lang w:val="es-ES"/>
        </w:rPr>
      </w:pPr>
    </w:p>
    <w:sectPr w:rsidR="002072A0" w:rsidRPr="00D9200A">
      <w:headerReference w:type="default" r:id="rId11"/>
      <w:footerReference w:type="default" r:id="rId12"/>
      <w:pgSz w:w="12240" w:h="15840"/>
      <w:pgMar w:top="1038" w:right="1247" w:bottom="1304" w:left="130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A95049" w14:textId="77777777" w:rsidR="0055565D" w:rsidRDefault="0055565D">
      <w:pPr>
        <w:spacing w:after="0" w:line="240" w:lineRule="auto"/>
      </w:pPr>
      <w:r>
        <w:separator/>
      </w:r>
    </w:p>
  </w:endnote>
  <w:endnote w:type="continuationSeparator" w:id="0">
    <w:p w14:paraId="251C5D30" w14:textId="77777777" w:rsidR="0055565D" w:rsidRDefault="00555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C66C7" w14:textId="3872A7E5" w:rsidR="006B3825" w:rsidRDefault="006B3825">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44533A">
      <w:rPr>
        <w:noProof/>
        <w:color w:val="000000"/>
      </w:rPr>
      <w:t>1</w:t>
    </w:r>
    <w:r>
      <w:rPr>
        <w:color w:val="000000"/>
      </w:rPr>
      <w:fldChar w:fldCharType="end"/>
    </w:r>
  </w:p>
  <w:p w14:paraId="3CCFDC00" w14:textId="77777777" w:rsidR="006B3825" w:rsidRDefault="006B3825">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F9D19E" w14:textId="77777777" w:rsidR="0055565D" w:rsidRDefault="0055565D">
      <w:pPr>
        <w:spacing w:after="0" w:line="240" w:lineRule="auto"/>
      </w:pPr>
      <w:r>
        <w:separator/>
      </w:r>
    </w:p>
  </w:footnote>
  <w:footnote w:type="continuationSeparator" w:id="0">
    <w:p w14:paraId="0A7AC707" w14:textId="77777777" w:rsidR="0055565D" w:rsidRDefault="0055565D">
      <w:pPr>
        <w:spacing w:after="0" w:line="240" w:lineRule="auto"/>
      </w:pPr>
      <w:r>
        <w:continuationSeparator/>
      </w:r>
    </w:p>
  </w:footnote>
  <w:footnote w:id="1">
    <w:p w14:paraId="36A73790" w14:textId="62E4C9AF"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 Comisión de Derechos Humanos de la Ciudad de México. (2015) Seguimiento a Recomendación 12/2015. Afectación al derecho a la educación por la inconclusa construcción de los planteles Álvaro Obregón 2, Iztapalapa 3, Iztapalapa 4 y Venustiano Carranza del Instituto de Educación Media Superior del Distrito Federal, lo cual impide su adecuado funcionamiento conforme a su proyecto educativo. Disponible en: </w:t>
      </w:r>
      <w:hyperlink r:id="rId1">
        <w:r w:rsidRPr="002F5FF9">
          <w:rPr>
            <w:rFonts w:ascii="Arial Narrow" w:eastAsia="Arial" w:hAnsi="Arial Narrow" w:cs="Arial"/>
            <w:color w:val="0000FF"/>
            <w:sz w:val="18"/>
            <w:szCs w:val="18"/>
            <w:u w:val="single"/>
          </w:rPr>
          <w:t>https://cdhdf.org.mx/2015/11/seguimiento-a-recomendacion-122015/</w:t>
        </w:r>
      </w:hyperlink>
    </w:p>
  </w:footnote>
  <w:footnote w:id="2">
    <w:p w14:paraId="480B5E49" w14:textId="77777777" w:rsidR="006B3825" w:rsidRPr="002F5FF9" w:rsidRDefault="006B3825" w:rsidP="007A7440">
      <w:pPr>
        <w:pStyle w:val="Heading1"/>
        <w:shd w:val="clear" w:color="auto" w:fill="FFFFFF"/>
        <w:spacing w:before="0" w:beforeAutospacing="0" w:after="0" w:afterAutospacing="0"/>
        <w:jc w:val="both"/>
        <w:rPr>
          <w:rFonts w:ascii="Arial Narrow" w:eastAsia="Calibri" w:hAnsi="Arial Narrow" w:cs="Calibri"/>
          <w:b w:val="0"/>
          <w:color w:val="000000"/>
          <w:sz w:val="18"/>
          <w:szCs w:val="18"/>
        </w:rPr>
      </w:pPr>
      <w:r w:rsidRPr="002F5FF9">
        <w:rPr>
          <w:rFonts w:ascii="Arial Narrow" w:hAnsi="Arial Narrow"/>
          <w:b w:val="0"/>
          <w:sz w:val="18"/>
          <w:szCs w:val="18"/>
          <w:vertAlign w:val="superscript"/>
        </w:rPr>
        <w:footnoteRef/>
      </w:r>
      <w:r w:rsidRPr="002F5FF9">
        <w:rPr>
          <w:rFonts w:ascii="Arial Narrow" w:eastAsia="Arial" w:hAnsi="Arial Narrow" w:cs="Arial"/>
          <w:b w:val="0"/>
          <w:sz w:val="18"/>
          <w:szCs w:val="18"/>
        </w:rPr>
        <w:t xml:space="preserve">Comisión de Derechos Humanos de la Ciudad de México. (2016) Seguimiento a recomendación 15/2016. Omisión de brindar acceso efectivo a una educación inclusiva a un niño con Condición del Espectro Autista por parte del Centro Pedagógico de Desarrollo Infantil de la Procuraduría General de Justicia del Distrito Federal. Disponible en: </w:t>
      </w:r>
      <w:r w:rsidRPr="002F5FF9">
        <w:rPr>
          <w:rFonts w:ascii="Arial Narrow" w:eastAsia="Arial" w:hAnsi="Arial Narrow" w:cs="Arial"/>
          <w:sz w:val="18"/>
          <w:szCs w:val="18"/>
        </w:rPr>
        <w:t xml:space="preserve"> </w:t>
      </w:r>
      <w:hyperlink r:id="rId2">
        <w:r w:rsidRPr="002F5FF9">
          <w:rPr>
            <w:rFonts w:ascii="Arial Narrow" w:eastAsia="Arial" w:hAnsi="Arial Narrow" w:cs="Arial"/>
            <w:b w:val="0"/>
            <w:color w:val="0000FF"/>
            <w:sz w:val="18"/>
            <w:szCs w:val="18"/>
            <w:u w:val="single"/>
          </w:rPr>
          <w:t>https://cdhdf.org.mx/2017/02/seguimiento-a-recomendacion-152016/</w:t>
        </w:r>
      </w:hyperlink>
    </w:p>
  </w:footnote>
  <w:footnote w:id="3">
    <w:p w14:paraId="29EFA907" w14:textId="77777777" w:rsidR="006B3825" w:rsidRPr="002F5FF9" w:rsidRDefault="006B3825" w:rsidP="007A7440">
      <w:pPr>
        <w:pStyle w:val="Heading1"/>
        <w:shd w:val="clear" w:color="auto" w:fill="FFFFFF"/>
        <w:spacing w:before="0" w:beforeAutospacing="0" w:after="0" w:afterAutospacing="0"/>
        <w:jc w:val="both"/>
        <w:rPr>
          <w:rFonts w:ascii="Arial Narrow" w:eastAsia="Arial" w:hAnsi="Arial Narrow" w:cs="Arial"/>
          <w:sz w:val="18"/>
          <w:szCs w:val="18"/>
        </w:rPr>
      </w:pPr>
      <w:bookmarkStart w:id="3" w:name="_heading=h.5igmjyfcaida" w:colFirst="0" w:colLast="0"/>
      <w:bookmarkEnd w:id="3"/>
      <w:r w:rsidRPr="002F5FF9">
        <w:rPr>
          <w:rFonts w:ascii="Arial Narrow" w:hAnsi="Arial Narrow"/>
          <w:b w:val="0"/>
          <w:sz w:val="18"/>
          <w:szCs w:val="18"/>
          <w:vertAlign w:val="superscript"/>
        </w:rPr>
        <w:footnoteRef/>
      </w:r>
      <w:r w:rsidRPr="002F5FF9">
        <w:rPr>
          <w:rFonts w:ascii="Arial Narrow" w:eastAsia="Arial" w:hAnsi="Arial Narrow" w:cs="Arial"/>
          <w:b w:val="0"/>
          <w:sz w:val="18"/>
          <w:szCs w:val="18"/>
        </w:rPr>
        <w:t xml:space="preserve">Comisión de Derechos Humanos de la Ciudad de México. (2014) </w:t>
      </w:r>
      <w:r w:rsidRPr="002F5FF9">
        <w:rPr>
          <w:rFonts w:ascii="Arial Narrow" w:eastAsia="Arial" w:hAnsi="Arial Narrow" w:cs="Arial"/>
          <w:b w:val="0"/>
          <w:color w:val="333333"/>
          <w:sz w:val="18"/>
          <w:szCs w:val="18"/>
        </w:rPr>
        <w:t xml:space="preserve">Impulsa CDHDF integración con Feria de los Derechos de las Personas con Discapacidad. Boletín 83/2014. Disponible en: </w:t>
      </w:r>
      <w:hyperlink r:id="rId3">
        <w:r w:rsidRPr="002F5FF9">
          <w:rPr>
            <w:rFonts w:ascii="Arial Narrow" w:eastAsia="Arial" w:hAnsi="Arial Narrow" w:cs="Arial"/>
            <w:b w:val="0"/>
            <w:color w:val="1155CC"/>
            <w:sz w:val="18"/>
            <w:szCs w:val="18"/>
            <w:u w:val="single"/>
          </w:rPr>
          <w:t>https://cdhdf.org.mx/2014/05/impulsa-cdhdf-integracion-con-feria-de-los-derechos-de-las-personas-con-discapacidad/</w:t>
        </w:r>
      </w:hyperlink>
    </w:p>
  </w:footnote>
  <w:footnote w:id="4">
    <w:p w14:paraId="09C07955" w14:textId="77777777" w:rsidR="006B3825" w:rsidRPr="002F5FF9" w:rsidRDefault="006B3825" w:rsidP="007A7440">
      <w:pPr>
        <w:spacing w:after="0" w:line="240" w:lineRule="auto"/>
        <w:jc w:val="both"/>
        <w:rPr>
          <w:rFonts w:ascii="Arial Narrow" w:eastAsia="Arial" w:hAnsi="Arial Narrow" w:cs="Arial"/>
          <w:sz w:val="18"/>
          <w:szCs w:val="18"/>
        </w:rPr>
      </w:pPr>
      <w:bookmarkStart w:id="4" w:name="_heading=h.243sknhfzrjy" w:colFirst="0" w:colLast="0"/>
      <w:bookmarkEnd w:id="4"/>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 Comisión de Derechos Humanos de la Ciudad de México. (2014) L</w:t>
      </w:r>
      <w:r w:rsidRPr="002F5FF9">
        <w:rPr>
          <w:rFonts w:ascii="Arial Narrow" w:eastAsia="Arial" w:hAnsi="Arial Narrow" w:cs="Arial"/>
          <w:color w:val="333333"/>
          <w:sz w:val="18"/>
          <w:szCs w:val="18"/>
        </w:rPr>
        <w:t xml:space="preserve">ey de Movilidad del Distrito Federal será revisada por la SCJN. Boletín 149/2014. Disponible en: </w:t>
      </w:r>
      <w:hyperlink r:id="rId4">
        <w:r w:rsidRPr="002F5FF9">
          <w:rPr>
            <w:rFonts w:ascii="Arial Narrow" w:eastAsia="Arial" w:hAnsi="Arial Narrow" w:cs="Arial"/>
            <w:color w:val="1155CC"/>
            <w:sz w:val="18"/>
            <w:szCs w:val="18"/>
            <w:u w:val="single"/>
          </w:rPr>
          <w:t>https://cdhdf.org.mx/2014/08/ley-de-movilidad-del-distrito-federal-sera-revisada-por-la-scjn/</w:t>
        </w:r>
      </w:hyperlink>
    </w:p>
  </w:footnote>
  <w:footnote w:id="5">
    <w:p w14:paraId="5EA32D68" w14:textId="77777777" w:rsidR="006B3825" w:rsidRPr="002F5FF9" w:rsidRDefault="006B3825" w:rsidP="007A7440">
      <w:pPr>
        <w:pStyle w:val="Heading1"/>
        <w:shd w:val="clear" w:color="auto" w:fill="FFFFFF"/>
        <w:spacing w:before="0" w:beforeAutospacing="0" w:after="0" w:afterAutospacing="0"/>
        <w:jc w:val="both"/>
        <w:rPr>
          <w:rFonts w:ascii="Arial Narrow" w:eastAsia="Arial" w:hAnsi="Arial Narrow" w:cs="Arial"/>
          <w:b w:val="0"/>
          <w:color w:val="333333"/>
          <w:sz w:val="18"/>
          <w:szCs w:val="18"/>
        </w:rPr>
      </w:pPr>
      <w:r w:rsidRPr="002F5FF9">
        <w:rPr>
          <w:rFonts w:ascii="Arial Narrow" w:hAnsi="Arial Narrow"/>
          <w:b w:val="0"/>
          <w:sz w:val="18"/>
          <w:szCs w:val="18"/>
          <w:vertAlign w:val="superscript"/>
        </w:rPr>
        <w:footnoteRef/>
      </w:r>
      <w:r w:rsidRPr="002F5FF9">
        <w:rPr>
          <w:rFonts w:ascii="Arial Narrow" w:eastAsia="Arial" w:hAnsi="Arial Narrow" w:cs="Arial"/>
          <w:b w:val="0"/>
          <w:sz w:val="18"/>
          <w:szCs w:val="18"/>
        </w:rPr>
        <w:t xml:space="preserve">Comisión de Derechos Humanos de la Ciudad de México. (2014) </w:t>
      </w:r>
      <w:r w:rsidRPr="002F5FF9">
        <w:rPr>
          <w:rFonts w:ascii="Arial Narrow" w:eastAsia="Arial" w:hAnsi="Arial Narrow" w:cs="Arial"/>
          <w:b w:val="0"/>
          <w:color w:val="333333"/>
          <w:sz w:val="18"/>
          <w:szCs w:val="18"/>
        </w:rPr>
        <w:t xml:space="preserve">Exhorta CDHDF a que el Estado mexicano ratifique el Tratado de Marrakech, en favor de los derechos de las personas con discapacidad visual. Boletín 196/2014. Disponible en: </w:t>
      </w:r>
    </w:p>
    <w:p w14:paraId="3511D895" w14:textId="77777777" w:rsidR="006B3825" w:rsidRPr="002F5FF9" w:rsidRDefault="0044533A" w:rsidP="007A7440">
      <w:pPr>
        <w:spacing w:after="0" w:line="240" w:lineRule="auto"/>
        <w:jc w:val="both"/>
        <w:rPr>
          <w:rFonts w:ascii="Arial Narrow" w:eastAsia="Arial" w:hAnsi="Arial Narrow" w:cs="Arial"/>
          <w:sz w:val="18"/>
          <w:szCs w:val="18"/>
        </w:rPr>
      </w:pPr>
      <w:hyperlink r:id="rId5">
        <w:r w:rsidR="006B3825" w:rsidRPr="002F5FF9">
          <w:rPr>
            <w:rFonts w:ascii="Arial Narrow" w:eastAsia="Arial" w:hAnsi="Arial Narrow" w:cs="Arial"/>
            <w:color w:val="1155CC"/>
            <w:sz w:val="18"/>
            <w:szCs w:val="18"/>
            <w:u w:val="single"/>
          </w:rPr>
          <w:t>https://cdhdf.org.mx/2014/10/exhorta-cdhdf-a-que-el-estado-mexicano-ratifique-el-tratado-de-marrakech-en-favor-de-los-derechos-de-las-personas-con-discapacidad-visual/</w:t>
        </w:r>
      </w:hyperlink>
    </w:p>
  </w:footnote>
  <w:footnote w:id="6">
    <w:p w14:paraId="7ADA520F"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 DFensor. Revista de Derechos Humanos. (2014) Derechos de las personas con discapacidad. No 11, Año XII. Disponible en: </w:t>
      </w:r>
      <w:hyperlink r:id="rId6">
        <w:r w:rsidRPr="002F5FF9">
          <w:rPr>
            <w:rFonts w:ascii="Arial Narrow" w:eastAsia="Arial" w:hAnsi="Arial Narrow" w:cs="Arial"/>
            <w:color w:val="1155CC"/>
            <w:sz w:val="18"/>
            <w:szCs w:val="18"/>
            <w:u w:val="single"/>
          </w:rPr>
          <w:t>https://piensadh.cdhdf.org.mx/index.php/dfensor-2014/derechos-de-las-personas-con-discapacidad</w:t>
        </w:r>
      </w:hyperlink>
    </w:p>
  </w:footnote>
  <w:footnote w:id="7">
    <w:p w14:paraId="0048C3E2"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444444"/>
          <w:sz w:val="18"/>
          <w:szCs w:val="18"/>
          <w:highlight w:val="white"/>
        </w:rPr>
        <w:t xml:space="preserve">Norma del Río (coord.), CDHDF, 2015, 165 p. Disponible en: </w:t>
      </w:r>
      <w:r w:rsidRPr="002F5FF9">
        <w:rPr>
          <w:rFonts w:ascii="Arial Narrow" w:eastAsia="Arial" w:hAnsi="Arial Narrow" w:cs="Arial"/>
          <w:sz w:val="18"/>
          <w:szCs w:val="18"/>
        </w:rPr>
        <w:t xml:space="preserve"> </w:t>
      </w:r>
      <w:hyperlink r:id="rId7">
        <w:r w:rsidRPr="002F5FF9">
          <w:rPr>
            <w:rFonts w:ascii="Arial Narrow" w:eastAsia="Arial" w:hAnsi="Arial Narrow" w:cs="Arial"/>
            <w:color w:val="1155CC"/>
            <w:sz w:val="18"/>
            <w:szCs w:val="18"/>
            <w:u w:val="single"/>
          </w:rPr>
          <w:t>https://agendasdh.cdhdf.org.mx/discapacidad/trabajo-de-la-cdhdf/</w:t>
        </w:r>
      </w:hyperlink>
    </w:p>
  </w:footnote>
  <w:footnote w:id="8">
    <w:p w14:paraId="657DFE10"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 Comisión de Derechos Humanos de la Ciudad de México. (2015) </w:t>
      </w:r>
      <w:r w:rsidRPr="002F5FF9">
        <w:rPr>
          <w:rFonts w:ascii="Arial Narrow" w:eastAsia="Arial" w:hAnsi="Arial Narrow" w:cs="Arial"/>
          <w:color w:val="333333"/>
          <w:sz w:val="18"/>
          <w:szCs w:val="18"/>
        </w:rPr>
        <w:t>5ª Feria de los Derechos de las Personas con Discapacidad</w:t>
      </w:r>
      <w:r w:rsidRPr="002F5FF9">
        <w:rPr>
          <w:rFonts w:ascii="Arial Narrow" w:eastAsia="Arial" w:hAnsi="Arial Narrow" w:cs="Arial"/>
          <w:sz w:val="18"/>
          <w:szCs w:val="18"/>
        </w:rPr>
        <w:t xml:space="preserve">. Boletín 249/2015. Disponible en: </w:t>
      </w:r>
      <w:hyperlink r:id="rId8">
        <w:r w:rsidRPr="002F5FF9">
          <w:rPr>
            <w:rFonts w:ascii="Arial Narrow" w:eastAsia="Arial" w:hAnsi="Arial Narrow" w:cs="Arial"/>
            <w:color w:val="1155CC"/>
            <w:sz w:val="18"/>
            <w:szCs w:val="18"/>
            <w:u w:val="single"/>
          </w:rPr>
          <w:t>https://cdhdf.org.mx/2015/10/5a-feria-de-los-derechos-de-las-personas-con-discapacidad/</w:t>
        </w:r>
      </w:hyperlink>
    </w:p>
  </w:footnote>
  <w:footnote w:id="9">
    <w:p w14:paraId="7AACCCCB" w14:textId="77777777" w:rsidR="006B3825" w:rsidRPr="002F5FF9" w:rsidRDefault="006B3825" w:rsidP="007A7440">
      <w:pPr>
        <w:spacing w:after="0" w:line="240" w:lineRule="auto"/>
        <w:jc w:val="both"/>
        <w:rPr>
          <w:rFonts w:ascii="Arial Narrow" w:eastAsia="Arial" w:hAnsi="Arial Narrow" w:cs="Arial"/>
          <w:sz w:val="18"/>
          <w:szCs w:val="18"/>
        </w:rPr>
      </w:pPr>
      <w:bookmarkStart w:id="5" w:name="_heading=h.cmfsh2msrj83" w:colFirst="0" w:colLast="0"/>
      <w:bookmarkEnd w:id="5"/>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Comisión de Derechos Humanos de la Ciudad de México. (2015) Urgente, crear programas para mujeres con discapacidad.  Boletín de prensa 316/2015. Disponible en: </w:t>
      </w:r>
      <w:hyperlink r:id="rId9">
        <w:r w:rsidRPr="002F5FF9">
          <w:rPr>
            <w:rFonts w:ascii="Arial Narrow" w:eastAsia="Arial" w:hAnsi="Arial Narrow" w:cs="Arial"/>
            <w:color w:val="1155CC"/>
            <w:sz w:val="18"/>
            <w:szCs w:val="18"/>
            <w:u w:val="single"/>
          </w:rPr>
          <w:t>https://cdhdf.org.mx/wp-content/uploads/2015/12/BOLE-3162015.pdf</w:t>
        </w:r>
      </w:hyperlink>
    </w:p>
  </w:footnote>
  <w:footnote w:id="10">
    <w:p w14:paraId="6A7DB8F8" w14:textId="2EA47308" w:rsidR="006B3825" w:rsidRPr="002F5FF9" w:rsidRDefault="006B3825" w:rsidP="007A7440">
      <w:pPr>
        <w:pStyle w:val="Heading1"/>
        <w:shd w:val="clear" w:color="auto" w:fill="FFFFFF"/>
        <w:spacing w:before="0" w:beforeAutospacing="0" w:after="0" w:afterAutospacing="0"/>
        <w:jc w:val="both"/>
        <w:rPr>
          <w:rFonts w:ascii="Arial Narrow" w:eastAsia="Arial" w:hAnsi="Arial Narrow" w:cs="Arial"/>
          <w:b w:val="0"/>
          <w:bCs w:val="0"/>
          <w:color w:val="1155CC"/>
          <w:kern w:val="0"/>
          <w:sz w:val="18"/>
          <w:szCs w:val="18"/>
        </w:rPr>
      </w:pPr>
      <w:r w:rsidRPr="002F5FF9">
        <w:rPr>
          <w:rFonts w:ascii="Arial Narrow" w:hAnsi="Arial Narrow"/>
          <w:b w:val="0"/>
          <w:sz w:val="18"/>
          <w:szCs w:val="18"/>
          <w:vertAlign w:val="superscript"/>
        </w:rPr>
        <w:footnoteRef/>
      </w:r>
      <w:r w:rsidRPr="002F5FF9">
        <w:rPr>
          <w:rFonts w:ascii="Arial Narrow" w:eastAsia="Arial" w:hAnsi="Arial Narrow" w:cs="Arial"/>
          <w:b w:val="0"/>
          <w:sz w:val="18"/>
          <w:szCs w:val="18"/>
        </w:rPr>
        <w:t xml:space="preserve">Comisión de Derechos Humanos de la Ciudad de México. </w:t>
      </w:r>
      <w:r w:rsidRPr="002F5FF9">
        <w:rPr>
          <w:rFonts w:ascii="Arial Narrow" w:eastAsia="Arial" w:hAnsi="Arial Narrow" w:cs="Arial"/>
          <w:b w:val="0"/>
          <w:color w:val="333333"/>
          <w:sz w:val="18"/>
          <w:szCs w:val="18"/>
        </w:rPr>
        <w:t xml:space="preserve">(2016) CDHDF y DIF CDMX realizan Sexta Feria de los Derechos de las Personas con Discapacidad. Boletín 095/2016. Disponible en: </w:t>
      </w:r>
      <w:hyperlink r:id="rId10">
        <w:r w:rsidRPr="002F5FF9">
          <w:rPr>
            <w:rFonts w:ascii="Arial Narrow" w:eastAsia="Arial" w:hAnsi="Arial Narrow" w:cs="Arial"/>
            <w:b w:val="0"/>
            <w:bCs w:val="0"/>
            <w:color w:val="1155CC"/>
            <w:kern w:val="0"/>
            <w:sz w:val="18"/>
            <w:szCs w:val="18"/>
          </w:rPr>
          <w:t>https://cdhdf.org.mx/2016/06/cdhdf-y-dif-cdmx-realizan-sexta-feria-de-los-derechos-de-las-personas-con-discapacidad/</w:t>
        </w:r>
      </w:hyperlink>
    </w:p>
  </w:footnote>
  <w:footnote w:id="11">
    <w:p w14:paraId="48178281"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Constitución Politica de la Ciudad de México (2017) Disponible en:  </w:t>
      </w:r>
      <w:hyperlink r:id="rId11">
        <w:r w:rsidRPr="002F5FF9">
          <w:rPr>
            <w:rFonts w:ascii="Arial Narrow" w:eastAsia="Arial" w:hAnsi="Arial Narrow" w:cs="Arial"/>
            <w:color w:val="1155CC"/>
            <w:sz w:val="18"/>
            <w:szCs w:val="18"/>
            <w:u w:val="single"/>
          </w:rPr>
          <w:t>http://www.infodf.org.mx/documentospdf/constitucion_cdmx/Constitucion_%20Politica_CDMX.pdf</w:t>
        </w:r>
      </w:hyperlink>
    </w:p>
  </w:footnote>
  <w:footnote w:id="12">
    <w:p w14:paraId="2AC016BF"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sz w:val="18"/>
          <w:szCs w:val="18"/>
        </w:rPr>
        <w:footnoteRef/>
      </w:r>
      <w:r w:rsidRPr="002F5FF9">
        <w:rPr>
          <w:rFonts w:ascii="Arial Narrow" w:hAnsi="Arial Narrow"/>
          <w:sz w:val="18"/>
          <w:szCs w:val="18"/>
        </w:rPr>
        <w:t xml:space="preserve"> Amicus  curiae. </w:t>
      </w:r>
      <w:r w:rsidRPr="002F5FF9">
        <w:rPr>
          <w:rFonts w:ascii="Arial Narrow" w:eastAsia="Arial" w:hAnsi="Arial Narrow" w:cs="Arial"/>
          <w:sz w:val="18"/>
          <w:szCs w:val="18"/>
        </w:rPr>
        <w:t xml:space="preserve">Disponible en:  </w:t>
      </w:r>
      <w:hyperlink r:id="rId12" w:history="1">
        <w:r w:rsidRPr="002F5FF9">
          <w:rPr>
            <w:rFonts w:ascii="Arial Narrow" w:eastAsia="Arial" w:hAnsi="Arial Narrow" w:cs="Arial"/>
            <w:color w:val="1155CC"/>
            <w:sz w:val="18"/>
            <w:szCs w:val="18"/>
          </w:rPr>
          <w:t>https://cdhdf.org.mx/wp-content/uploads/2017/06/Amicus-Curiae-CDHDF-CPCDMX.pdf</w:t>
        </w:r>
      </w:hyperlink>
    </w:p>
  </w:footnote>
  <w:footnote w:id="13">
    <w:p w14:paraId="5241663B" w14:textId="77777777" w:rsidR="006B3825" w:rsidRPr="002F5FF9" w:rsidRDefault="006B3825" w:rsidP="007A7440">
      <w:pPr>
        <w:spacing w:after="0" w:line="240" w:lineRule="auto"/>
        <w:jc w:val="both"/>
        <w:rPr>
          <w:rFonts w:ascii="Arial Narrow" w:hAnsi="Arial Narrow"/>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Comisión de Derechos Humanos de la Ciudad de México. (2017) Ciclo internacional de Seminarios-Talleres sobre Capacidad Jurídica y Acceso a la Justicia de Personas con Discapacidad “¡Sin capacidad Jurídica, no hay derechos humanos ni inclusión social!” Ciudad de México. Disponible en:  </w:t>
      </w:r>
      <w:r w:rsidRPr="002F5FF9">
        <w:rPr>
          <w:rFonts w:ascii="Arial Narrow" w:hAnsi="Arial Narrow"/>
          <w:sz w:val="18"/>
          <w:szCs w:val="18"/>
        </w:rPr>
        <w:t xml:space="preserve">  </w:t>
      </w:r>
      <w:hyperlink r:id="rId13">
        <w:r w:rsidRPr="002F5FF9">
          <w:rPr>
            <w:rFonts w:ascii="Arial Narrow" w:eastAsia="Arial" w:hAnsi="Arial Narrow" w:cs="Arial"/>
            <w:color w:val="0000FF"/>
            <w:sz w:val="18"/>
            <w:szCs w:val="18"/>
            <w:u w:val="single"/>
          </w:rPr>
          <w:t>https://cdhdf.org.mx/wp-content/uploads/2017/06/Programa22.pdf</w:t>
        </w:r>
      </w:hyperlink>
    </w:p>
  </w:footnote>
  <w:footnote w:id="14">
    <w:p w14:paraId="6EC32FAD" w14:textId="77777777" w:rsidR="006B3825" w:rsidRPr="002F5FF9" w:rsidRDefault="006B3825" w:rsidP="007A7440">
      <w:pPr>
        <w:spacing w:after="0" w:line="240" w:lineRule="auto"/>
        <w:jc w:val="both"/>
        <w:rPr>
          <w:rFonts w:ascii="Arial Narrow" w:eastAsia="Arial" w:hAnsi="Arial Narrow" w:cs="Arial"/>
          <w:color w:val="333333"/>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Comisión de Derechos Humanos de la Ciudad de México. (2017) </w:t>
      </w:r>
      <w:r w:rsidRPr="002F5FF9">
        <w:rPr>
          <w:rFonts w:ascii="Arial Narrow" w:eastAsia="Arial" w:hAnsi="Arial Narrow" w:cs="Arial"/>
          <w:color w:val="333333"/>
          <w:sz w:val="18"/>
          <w:szCs w:val="18"/>
        </w:rPr>
        <w:t xml:space="preserve">Discurso de la Presidenta de la CDHDF, Doctora Perla Gómez Gallardo, en la inauguración de la Séptima Feria de los Derechos de las Personas con Discapacidad. </w:t>
      </w:r>
      <w:r w:rsidRPr="002F5FF9">
        <w:rPr>
          <w:rFonts w:ascii="Arial Narrow" w:eastAsia="Arial" w:hAnsi="Arial Narrow" w:cs="Arial"/>
          <w:color w:val="333333"/>
          <w:sz w:val="18"/>
          <w:szCs w:val="18"/>
          <w:highlight w:val="white"/>
        </w:rPr>
        <w:t xml:space="preserve">Discurso 26/2017 </w:t>
      </w:r>
      <w:r w:rsidRPr="002F5FF9">
        <w:rPr>
          <w:rFonts w:ascii="Arial Narrow" w:eastAsia="Arial" w:hAnsi="Arial Narrow" w:cs="Arial"/>
          <w:color w:val="333333"/>
          <w:sz w:val="18"/>
          <w:szCs w:val="18"/>
        </w:rPr>
        <w:t>Disponible en:</w:t>
      </w:r>
    </w:p>
    <w:p w14:paraId="5108E7FF" w14:textId="77777777" w:rsidR="006B3825" w:rsidRPr="002F5FF9" w:rsidRDefault="0044533A" w:rsidP="007A7440">
      <w:pPr>
        <w:spacing w:after="0" w:line="240" w:lineRule="auto"/>
        <w:jc w:val="both"/>
        <w:rPr>
          <w:rFonts w:ascii="Arial Narrow" w:eastAsia="Arial" w:hAnsi="Arial Narrow" w:cs="Arial"/>
          <w:sz w:val="18"/>
          <w:szCs w:val="18"/>
        </w:rPr>
      </w:pPr>
      <w:hyperlink r:id="rId14">
        <w:r w:rsidR="006B3825" w:rsidRPr="002F5FF9">
          <w:rPr>
            <w:rFonts w:ascii="Arial Narrow" w:eastAsia="Arial" w:hAnsi="Arial Narrow" w:cs="Arial"/>
            <w:color w:val="1155CC"/>
            <w:sz w:val="18"/>
            <w:szCs w:val="18"/>
            <w:u w:val="single"/>
          </w:rPr>
          <w:t>https://cdhdf.org.mx/2017/07/discurso-de-la-presidenta-de-la-cdhdf-doctora-perla-gomez-gallardo-en-la-inauguracion-de-la-septima-feria-de-los-derechos-de-las-personas-con-discapacidad/</w:t>
        </w:r>
      </w:hyperlink>
    </w:p>
  </w:footnote>
  <w:footnote w:id="15">
    <w:p w14:paraId="13770636" w14:textId="77777777" w:rsidR="006B3825" w:rsidRPr="002F5FF9" w:rsidRDefault="006B3825" w:rsidP="007A7440">
      <w:pPr>
        <w:spacing w:after="0" w:line="240" w:lineRule="auto"/>
        <w:jc w:val="both"/>
        <w:rPr>
          <w:rFonts w:ascii="Arial Narrow" w:eastAsia="Arial" w:hAnsi="Arial Narrow" w:cs="Arial"/>
          <w:color w:val="333333"/>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 Comisión de Derechos de la Ciudad de México. (2017) </w:t>
      </w:r>
      <w:r w:rsidRPr="002F5FF9">
        <w:rPr>
          <w:rFonts w:ascii="Arial Narrow" w:eastAsia="Arial" w:hAnsi="Arial Narrow" w:cs="Arial"/>
          <w:color w:val="333333"/>
          <w:sz w:val="18"/>
          <w:szCs w:val="18"/>
        </w:rPr>
        <w:t>Seminario Internacional sobre el Artículo 19 de la Convención de las Personas con Discapacidad. Disponible en:</w:t>
      </w:r>
    </w:p>
    <w:p w14:paraId="5835FAD1" w14:textId="77777777" w:rsidR="006B3825" w:rsidRPr="002F5FF9" w:rsidRDefault="0044533A" w:rsidP="007A7440">
      <w:pPr>
        <w:spacing w:after="0" w:line="240" w:lineRule="auto"/>
        <w:jc w:val="both"/>
        <w:rPr>
          <w:rFonts w:ascii="Arial Narrow" w:eastAsia="Arial" w:hAnsi="Arial Narrow" w:cs="Arial"/>
          <w:sz w:val="18"/>
          <w:szCs w:val="18"/>
        </w:rPr>
      </w:pPr>
      <w:hyperlink r:id="rId15">
        <w:r w:rsidR="006B3825" w:rsidRPr="002F5FF9">
          <w:rPr>
            <w:rFonts w:ascii="Arial Narrow" w:eastAsia="Arial" w:hAnsi="Arial Narrow" w:cs="Arial"/>
            <w:color w:val="1155CC"/>
            <w:sz w:val="18"/>
            <w:szCs w:val="18"/>
            <w:u w:val="single"/>
          </w:rPr>
          <w:t>https://cdhdf.org.mx/evento/seminario-internacional-sobre-el-articulo-19-de-la-convencion-de-las-personas-con-discapacidad/</w:t>
        </w:r>
      </w:hyperlink>
    </w:p>
  </w:footnote>
  <w:footnote w:id="16">
    <w:p w14:paraId="1FA30377"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Comisión de Derechos Humanos de la Ciudad de México. (2018) </w:t>
      </w:r>
      <w:r w:rsidRPr="002F5FF9">
        <w:rPr>
          <w:rFonts w:ascii="Arial Narrow" w:eastAsia="Arial" w:hAnsi="Arial Narrow" w:cs="Arial"/>
          <w:color w:val="333333"/>
          <w:sz w:val="18"/>
          <w:szCs w:val="18"/>
        </w:rPr>
        <w:t xml:space="preserve">Con el apoyo de Inclusite, la CDHDF reforzará difusión y acceso de servicios a personas con discapacidad. </w:t>
      </w:r>
      <w:r w:rsidRPr="002F5FF9">
        <w:rPr>
          <w:rFonts w:ascii="Arial Narrow" w:eastAsia="Arial" w:hAnsi="Arial Narrow" w:cs="Arial"/>
          <w:color w:val="333333"/>
          <w:sz w:val="18"/>
          <w:szCs w:val="18"/>
          <w:highlight w:val="white"/>
        </w:rPr>
        <w:t xml:space="preserve">Boletín 84/2018. </w:t>
      </w:r>
      <w:r w:rsidRPr="002F5FF9">
        <w:rPr>
          <w:rFonts w:ascii="Arial Narrow" w:eastAsia="Arial" w:hAnsi="Arial Narrow" w:cs="Arial"/>
          <w:color w:val="333333"/>
          <w:sz w:val="18"/>
          <w:szCs w:val="18"/>
        </w:rPr>
        <w:t xml:space="preserve">Disponible en: </w:t>
      </w:r>
      <w:hyperlink r:id="rId16">
        <w:r w:rsidRPr="002F5FF9">
          <w:rPr>
            <w:rFonts w:ascii="Arial Narrow" w:eastAsia="Arial" w:hAnsi="Arial Narrow" w:cs="Arial"/>
            <w:color w:val="1155CC"/>
            <w:sz w:val="18"/>
            <w:szCs w:val="18"/>
            <w:u w:val="single"/>
          </w:rPr>
          <w:t>https://cdhdf.org.mx/2018/06/con-el-apoyo-de-inclusite-la-cdhdf-reforzara-difusion-y-acceso-de-servicios-a-personas-con-discapacidad/</w:t>
        </w:r>
      </w:hyperlink>
    </w:p>
  </w:footnote>
  <w:footnote w:id="17">
    <w:p w14:paraId="3411AF19"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 Comisión de Derechos Humanos de la Ciudad de México. (2018) </w:t>
      </w:r>
      <w:r w:rsidRPr="002F5FF9">
        <w:rPr>
          <w:rFonts w:ascii="Arial Narrow" w:eastAsia="Arial" w:hAnsi="Arial Narrow" w:cs="Arial"/>
          <w:color w:val="333333"/>
          <w:sz w:val="18"/>
          <w:szCs w:val="18"/>
        </w:rPr>
        <w:t xml:space="preserve">Seminario Hacia la Transformación del sistema de Salud Mental en México. Disponible en: </w:t>
      </w:r>
      <w:hyperlink r:id="rId17">
        <w:r w:rsidRPr="002F5FF9">
          <w:rPr>
            <w:rFonts w:ascii="Arial Narrow" w:eastAsia="Arial" w:hAnsi="Arial Narrow" w:cs="Arial"/>
            <w:color w:val="1155CC"/>
            <w:sz w:val="18"/>
            <w:szCs w:val="18"/>
            <w:u w:val="single"/>
          </w:rPr>
          <w:t>https://cdhdf.org.mx/evento/seminario-hacia-la-transformacion-del-sistema-de-salud-mental-en-mexico/</w:t>
        </w:r>
      </w:hyperlink>
    </w:p>
  </w:footnote>
  <w:footnote w:id="18">
    <w:p w14:paraId="7DA06636" w14:textId="77777777" w:rsidR="006B3825" w:rsidRPr="002F5FF9" w:rsidRDefault="006B3825" w:rsidP="007A7440">
      <w:pPr>
        <w:spacing w:after="0" w:line="240" w:lineRule="auto"/>
        <w:jc w:val="both"/>
        <w:rPr>
          <w:rFonts w:ascii="Arial Narrow" w:hAnsi="Arial Narrow"/>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Instituto de Investigaciones Jurídicas de la Universidad Nacional Autónoma de México (UNAM). (2018) </w:t>
      </w:r>
      <w:r w:rsidRPr="002F5FF9">
        <w:rPr>
          <w:rFonts w:ascii="Arial Narrow" w:eastAsia="Arial" w:hAnsi="Arial Narrow" w:cs="Arial"/>
          <w:color w:val="434343"/>
          <w:sz w:val="18"/>
          <w:szCs w:val="18"/>
        </w:rPr>
        <w:t xml:space="preserve">XIV Diplomado sobre el Derecho a la No Discriminación 2018. Disponible en: </w:t>
      </w:r>
      <w:hyperlink r:id="rId18">
        <w:r w:rsidRPr="002F5FF9">
          <w:rPr>
            <w:rFonts w:ascii="Arial Narrow" w:eastAsia="Arial" w:hAnsi="Arial Narrow" w:cs="Arial"/>
            <w:color w:val="1155CC"/>
            <w:sz w:val="18"/>
            <w:szCs w:val="18"/>
            <w:u w:val="single"/>
          </w:rPr>
          <w:t>https://www.juridicas.unam.mx/educacion/diplomado/26-xiv-diplomado-sobre-el-derecho-a-la-no-discriminacion</w:t>
        </w:r>
      </w:hyperlink>
    </w:p>
  </w:footnote>
  <w:footnote w:id="19">
    <w:p w14:paraId="6E0AE3A9" w14:textId="77777777" w:rsidR="006B3825" w:rsidRPr="002F5FF9" w:rsidRDefault="006B3825" w:rsidP="007A7440">
      <w:pPr>
        <w:spacing w:after="0" w:line="240" w:lineRule="auto"/>
        <w:jc w:val="both"/>
        <w:rPr>
          <w:rFonts w:ascii="Arial Narrow" w:eastAsia="Arial" w:hAnsi="Arial Narrow" w:cs="Arial"/>
          <w:color w:val="333333"/>
          <w:sz w:val="18"/>
          <w:szCs w:val="18"/>
        </w:rPr>
      </w:pPr>
      <w:r w:rsidRPr="002F5FF9">
        <w:rPr>
          <w:rFonts w:ascii="Arial Narrow" w:hAnsi="Arial Narrow"/>
          <w:sz w:val="18"/>
          <w:szCs w:val="18"/>
          <w:vertAlign w:val="superscript"/>
        </w:rPr>
        <w:footnoteRef/>
      </w:r>
      <w:r w:rsidRPr="002F5FF9">
        <w:rPr>
          <w:rFonts w:ascii="Arial Narrow" w:hAnsi="Arial Narrow"/>
          <w:sz w:val="18"/>
          <w:szCs w:val="18"/>
        </w:rPr>
        <w:t xml:space="preserve"> </w:t>
      </w:r>
      <w:r w:rsidRPr="002F5FF9">
        <w:rPr>
          <w:rFonts w:ascii="Arial Narrow" w:eastAsia="Arial" w:hAnsi="Arial Narrow" w:cs="Arial"/>
          <w:sz w:val="18"/>
          <w:szCs w:val="18"/>
        </w:rPr>
        <w:t xml:space="preserve">Comisión de Derechos Humanos de la Ciudad de México. (2018) </w:t>
      </w:r>
      <w:r w:rsidRPr="002F5FF9">
        <w:rPr>
          <w:rFonts w:ascii="Arial Narrow" w:eastAsia="Arial" w:hAnsi="Arial Narrow" w:cs="Arial"/>
          <w:color w:val="333333"/>
          <w:sz w:val="18"/>
          <w:szCs w:val="18"/>
        </w:rPr>
        <w:t xml:space="preserve">Palabras de Nashieli Ramírez Hernández, Presidenta de la CDHDF, en la 8° “Feria de los Derechos de las Personas con Discapacidad”. </w:t>
      </w:r>
      <w:r w:rsidRPr="002F5FF9">
        <w:rPr>
          <w:rFonts w:ascii="Arial Narrow" w:eastAsia="Arial" w:hAnsi="Arial Narrow" w:cs="Arial"/>
          <w:color w:val="333333"/>
          <w:sz w:val="18"/>
          <w:szCs w:val="18"/>
          <w:highlight w:val="white"/>
        </w:rPr>
        <w:t>Discurso 108/2018.</w:t>
      </w:r>
      <w:r w:rsidRPr="002F5FF9">
        <w:rPr>
          <w:rFonts w:ascii="Arial Narrow" w:eastAsia="Arial" w:hAnsi="Arial Narrow" w:cs="Arial"/>
          <w:color w:val="333333"/>
          <w:sz w:val="18"/>
          <w:szCs w:val="18"/>
        </w:rPr>
        <w:t xml:space="preserve"> Disponible en:</w:t>
      </w:r>
    </w:p>
    <w:p w14:paraId="32CCABE1" w14:textId="77777777" w:rsidR="006B3825" w:rsidRPr="002F5FF9" w:rsidRDefault="0044533A" w:rsidP="007A7440">
      <w:pPr>
        <w:spacing w:after="0" w:line="240" w:lineRule="auto"/>
        <w:jc w:val="both"/>
        <w:rPr>
          <w:rFonts w:ascii="Arial Narrow" w:eastAsia="Arial" w:hAnsi="Arial Narrow" w:cs="Arial"/>
          <w:sz w:val="18"/>
          <w:szCs w:val="18"/>
        </w:rPr>
      </w:pPr>
      <w:hyperlink r:id="rId19">
        <w:r w:rsidR="006B3825" w:rsidRPr="002F5FF9">
          <w:rPr>
            <w:rFonts w:ascii="Arial Narrow" w:eastAsia="Arial" w:hAnsi="Arial Narrow" w:cs="Arial"/>
            <w:color w:val="1155CC"/>
            <w:sz w:val="18"/>
            <w:szCs w:val="18"/>
            <w:u w:val="single"/>
          </w:rPr>
          <w:t>https://cdhdf.org.mx/2018/12/palabras-de-nashieli-ramirez-hernandez-presidenta-de-la-cdhdf-en-la-8-feria-de-los-derechos-de-las-personas-con-discapacidad/</w:t>
        </w:r>
      </w:hyperlink>
    </w:p>
  </w:footnote>
  <w:footnote w:id="20">
    <w:p w14:paraId="3BD734D3" w14:textId="77777777" w:rsidR="006B3825" w:rsidRPr="002F5FF9" w:rsidRDefault="006B3825" w:rsidP="007A7440">
      <w:pPr>
        <w:spacing w:after="0" w:line="240" w:lineRule="auto"/>
        <w:jc w:val="both"/>
        <w:rPr>
          <w:rFonts w:ascii="Arial Narrow" w:eastAsia="Arial" w:hAnsi="Arial Narrow" w:cs="Arial"/>
          <w:color w:val="333333"/>
          <w:sz w:val="18"/>
          <w:szCs w:val="18"/>
        </w:rPr>
      </w:pPr>
      <w:r w:rsidRPr="002F5FF9">
        <w:rPr>
          <w:rFonts w:ascii="Arial Narrow" w:hAnsi="Arial Narrow"/>
          <w:sz w:val="18"/>
          <w:szCs w:val="18"/>
          <w:vertAlign w:val="superscript"/>
        </w:rPr>
        <w:footnoteRef/>
      </w:r>
      <w:r w:rsidRPr="002F5FF9">
        <w:rPr>
          <w:rFonts w:ascii="Arial Narrow" w:hAnsi="Arial Narrow"/>
          <w:sz w:val="18"/>
          <w:szCs w:val="18"/>
        </w:rPr>
        <w:t xml:space="preserve"> </w:t>
      </w:r>
      <w:r w:rsidRPr="002F5FF9">
        <w:rPr>
          <w:rFonts w:ascii="Arial Narrow" w:eastAsia="Arial" w:hAnsi="Arial Narrow" w:cs="Arial"/>
          <w:sz w:val="18"/>
          <w:szCs w:val="18"/>
        </w:rPr>
        <w:t xml:space="preserve">Comisión de Derechos Humanos de la Ciudad de México. (2018) </w:t>
      </w:r>
      <w:r w:rsidRPr="002F5FF9">
        <w:rPr>
          <w:rFonts w:ascii="Arial Narrow" w:eastAsia="Arial" w:hAnsi="Arial Narrow" w:cs="Arial"/>
          <w:color w:val="333333"/>
          <w:sz w:val="18"/>
          <w:szCs w:val="18"/>
        </w:rPr>
        <w:t xml:space="preserve">Comunicado sobre la determinación de la Suprema Corte de Justicia de la Nación en relación al Amparo 714/2017 contra la Ley General para la Atención y Protección a Personas con la Condición de Espectro Autista y la Ley General de Educación. </w:t>
      </w:r>
      <w:r w:rsidRPr="002F5FF9">
        <w:rPr>
          <w:rFonts w:ascii="Arial Narrow" w:eastAsia="Arial" w:hAnsi="Arial Narrow" w:cs="Arial"/>
          <w:color w:val="333333"/>
          <w:sz w:val="18"/>
          <w:szCs w:val="18"/>
          <w:highlight w:val="white"/>
        </w:rPr>
        <w:t>Comunicado 01/2018. Disponible en:</w:t>
      </w:r>
    </w:p>
    <w:p w14:paraId="4A12597E" w14:textId="77777777" w:rsidR="006B3825" w:rsidRPr="002F5FF9" w:rsidRDefault="0044533A" w:rsidP="007A7440">
      <w:pPr>
        <w:spacing w:after="0" w:line="240" w:lineRule="auto"/>
        <w:jc w:val="both"/>
        <w:rPr>
          <w:rFonts w:ascii="Arial Narrow" w:eastAsia="Arial" w:hAnsi="Arial Narrow" w:cs="Arial"/>
          <w:sz w:val="18"/>
          <w:szCs w:val="18"/>
        </w:rPr>
      </w:pPr>
      <w:hyperlink r:id="rId20">
        <w:r w:rsidR="006B3825" w:rsidRPr="002F5FF9">
          <w:rPr>
            <w:rFonts w:ascii="Arial Narrow" w:eastAsia="Arial" w:hAnsi="Arial Narrow" w:cs="Arial"/>
            <w:color w:val="1155CC"/>
            <w:sz w:val="18"/>
            <w:szCs w:val="18"/>
            <w:u w:val="single"/>
          </w:rPr>
          <w:t>https://cdhdf.org.mx/2018/10/comunicado-sobre-la-determinacion-de-la-suprema-corte-de-justicia-de-la-nacion-en-relacion-al-amparo-714-2017-contra-la-ley-general-para-la-atencion-y-proteccion-a-personas-con-la-condicion-de-espectr/</w:t>
        </w:r>
      </w:hyperlink>
    </w:p>
  </w:footnote>
  <w:footnote w:id="21">
    <w:p w14:paraId="18338B40"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Comisión de Derechos Humanos de la Ciudad de México. (2018) </w:t>
      </w:r>
      <w:r w:rsidRPr="002F5FF9">
        <w:rPr>
          <w:rFonts w:ascii="Arial Narrow" w:eastAsia="Arial" w:hAnsi="Arial Narrow" w:cs="Arial"/>
          <w:color w:val="333333"/>
          <w:sz w:val="18"/>
          <w:szCs w:val="18"/>
        </w:rPr>
        <w:t>Acción de Inconstitucionalidad, Ley para la Atención Integral de las Personas con Síndrome de Down en la CDMX. (Página 17)  Disponible en:</w:t>
      </w:r>
    </w:p>
    <w:p w14:paraId="0C71DC76" w14:textId="77777777" w:rsidR="006B3825" w:rsidRPr="002F5FF9" w:rsidRDefault="0044533A"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hyperlink r:id="rId21">
        <w:r w:rsidR="006B3825" w:rsidRPr="002F5FF9">
          <w:rPr>
            <w:rFonts w:ascii="Arial Narrow" w:eastAsia="Arial" w:hAnsi="Arial Narrow" w:cs="Arial"/>
            <w:color w:val="0000FF"/>
            <w:sz w:val="18"/>
            <w:szCs w:val="18"/>
            <w:u w:val="single"/>
          </w:rPr>
          <w:t>https://cdhdf.org.mx/accion-de-inconstitucionalidad-ley-para-la-atencion-integral-de-las-personas-con-sindrome-de-down-en-la-cdmx/17/</w:t>
        </w:r>
      </w:hyperlink>
    </w:p>
  </w:footnote>
  <w:footnote w:id="22">
    <w:p w14:paraId="0B1A83F2"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hAnsi="Arial Narrow"/>
          <w:sz w:val="18"/>
          <w:szCs w:val="18"/>
        </w:rPr>
        <w:t xml:space="preserve"> </w:t>
      </w:r>
      <w:r w:rsidRPr="002F5FF9">
        <w:rPr>
          <w:rFonts w:ascii="Arial Narrow" w:eastAsia="Arial" w:hAnsi="Arial Narrow" w:cs="Arial"/>
          <w:sz w:val="18"/>
          <w:szCs w:val="18"/>
        </w:rPr>
        <w:t>Revista de Derechos Humanos Dfensor (2018) Los derechos humanos de grupos de atención prioritaria (página 53) Disponible en:</w:t>
      </w:r>
    </w:p>
    <w:p w14:paraId="13448C72" w14:textId="77777777" w:rsidR="006B3825" w:rsidRPr="002F5FF9" w:rsidRDefault="0044533A" w:rsidP="007A7440">
      <w:pPr>
        <w:spacing w:after="0" w:line="240" w:lineRule="auto"/>
        <w:jc w:val="both"/>
        <w:rPr>
          <w:rFonts w:ascii="Arial Narrow" w:eastAsia="Arial" w:hAnsi="Arial Narrow" w:cs="Arial"/>
          <w:sz w:val="18"/>
          <w:szCs w:val="18"/>
        </w:rPr>
      </w:pPr>
      <w:hyperlink r:id="rId22">
        <w:r w:rsidR="006B3825" w:rsidRPr="002F5FF9">
          <w:rPr>
            <w:rFonts w:ascii="Arial Narrow" w:eastAsia="Arial" w:hAnsi="Arial Narrow" w:cs="Arial"/>
            <w:color w:val="1155CC"/>
            <w:sz w:val="18"/>
            <w:szCs w:val="18"/>
            <w:u w:val="single"/>
          </w:rPr>
          <w:t>https://cdhdf.org.mx/wp-content/uploads/2019/01/dfensor_09_2018.pdf</w:t>
        </w:r>
      </w:hyperlink>
    </w:p>
  </w:footnote>
  <w:footnote w:id="23">
    <w:p w14:paraId="47CCA75D"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Comisión de Derechos Humanos de la Ciudad de México. (2018) </w:t>
      </w:r>
      <w:r w:rsidRPr="002F5FF9">
        <w:rPr>
          <w:rFonts w:ascii="Arial Narrow" w:eastAsia="Arial" w:hAnsi="Arial Narrow" w:cs="Arial"/>
          <w:color w:val="333333"/>
          <w:sz w:val="18"/>
          <w:szCs w:val="18"/>
        </w:rPr>
        <w:t xml:space="preserve">Día Internacional de las Lenguas de Señas </w:t>
      </w:r>
      <w:r w:rsidRPr="002F5FF9">
        <w:rPr>
          <w:rFonts w:ascii="Arial Narrow" w:eastAsia="Arial" w:hAnsi="Arial Narrow" w:cs="Arial"/>
          <w:color w:val="333333"/>
          <w:sz w:val="18"/>
          <w:szCs w:val="18"/>
          <w:highlight w:val="white"/>
        </w:rPr>
        <w:t>Boletín 144/2018. Disponible en:</w:t>
      </w:r>
      <w:r w:rsidRPr="002F5FF9">
        <w:rPr>
          <w:rFonts w:ascii="Arial Narrow" w:eastAsia="Arial" w:hAnsi="Arial Narrow" w:cs="Arial"/>
          <w:sz w:val="18"/>
          <w:szCs w:val="18"/>
        </w:rPr>
        <w:t xml:space="preserve"> </w:t>
      </w:r>
      <w:hyperlink r:id="rId23">
        <w:r w:rsidRPr="002F5FF9">
          <w:rPr>
            <w:rFonts w:ascii="Arial Narrow" w:eastAsia="Arial" w:hAnsi="Arial Narrow" w:cs="Arial"/>
            <w:color w:val="1155CC"/>
            <w:sz w:val="18"/>
            <w:szCs w:val="18"/>
            <w:u w:val="single"/>
          </w:rPr>
          <w:t>https://cdhdf.org.mx/2018/09/dia-internacional-de-las-lenguas-de-senas/</w:t>
        </w:r>
      </w:hyperlink>
    </w:p>
  </w:footnote>
  <w:footnote w:id="24">
    <w:p w14:paraId="113D6C3C" w14:textId="77777777" w:rsidR="006B3825" w:rsidRPr="002F5FF9" w:rsidRDefault="006B3825" w:rsidP="007A7440">
      <w:pPr>
        <w:spacing w:after="0" w:line="240" w:lineRule="auto"/>
        <w:jc w:val="both"/>
        <w:rPr>
          <w:rFonts w:ascii="Arial Narrow" w:eastAsia="Arial" w:hAnsi="Arial Narrow" w:cs="Arial"/>
          <w:color w:val="333333"/>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 Comisión de Derechos Humanos de la Ciudad de México. (2018) </w:t>
      </w:r>
      <w:r w:rsidRPr="002F5FF9">
        <w:rPr>
          <w:rFonts w:ascii="Arial Narrow" w:eastAsia="Arial" w:hAnsi="Arial Narrow" w:cs="Arial"/>
          <w:color w:val="333333"/>
          <w:sz w:val="18"/>
          <w:szCs w:val="18"/>
        </w:rPr>
        <w:t xml:space="preserve">A través de la prevención y un enfoque de derechos humanos, la salud mental debe ser una prioridad </w:t>
      </w:r>
      <w:r w:rsidRPr="002F5FF9">
        <w:rPr>
          <w:rFonts w:ascii="Arial Narrow" w:eastAsia="Arial" w:hAnsi="Arial Narrow" w:cs="Arial"/>
          <w:color w:val="333333"/>
          <w:sz w:val="18"/>
          <w:szCs w:val="18"/>
          <w:highlight w:val="white"/>
        </w:rPr>
        <w:t>Boletín 154/2018. Disponible en:</w:t>
      </w:r>
    </w:p>
    <w:p w14:paraId="7C6DFE47"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eastAsia="Arial" w:hAnsi="Arial Narrow" w:cs="Arial"/>
          <w:sz w:val="18"/>
          <w:szCs w:val="18"/>
        </w:rPr>
        <w:t xml:space="preserve"> </w:t>
      </w:r>
      <w:hyperlink r:id="rId24">
        <w:r w:rsidRPr="002F5FF9">
          <w:rPr>
            <w:rFonts w:ascii="Arial Narrow" w:eastAsia="Arial" w:hAnsi="Arial Narrow" w:cs="Arial"/>
            <w:color w:val="1155CC"/>
            <w:sz w:val="18"/>
            <w:szCs w:val="18"/>
            <w:u w:val="single"/>
          </w:rPr>
          <w:t>https://cdhdf.org.mx/2018/10/a-traves-de-la-prevencion-y-un-enfoque-de-derechos-humanos-la-salud-mental-debe-ser-una-prioridad/</w:t>
        </w:r>
      </w:hyperlink>
    </w:p>
  </w:footnote>
  <w:footnote w:id="25">
    <w:p w14:paraId="2A550B64" w14:textId="77777777" w:rsidR="006B3825" w:rsidRPr="002F5FF9" w:rsidRDefault="006B3825" w:rsidP="007A7440">
      <w:pPr>
        <w:spacing w:after="0" w:line="240" w:lineRule="auto"/>
        <w:jc w:val="both"/>
        <w:rPr>
          <w:rFonts w:ascii="Arial Narrow" w:eastAsia="Arial" w:hAnsi="Arial Narrow" w:cs="Arial"/>
          <w:color w:val="333333"/>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Comisión de Derechos Humanos de la Ciudad de México (2019) </w:t>
      </w:r>
      <w:r w:rsidRPr="002F5FF9">
        <w:rPr>
          <w:rFonts w:ascii="Arial Narrow" w:eastAsia="Arial" w:hAnsi="Arial Narrow" w:cs="Arial"/>
          <w:color w:val="333333"/>
          <w:sz w:val="18"/>
          <w:szCs w:val="18"/>
        </w:rPr>
        <w:t xml:space="preserve">CDHDF presenta ante SCJN Amicus Curiae sobre los derechos de Personas con Discapacidad </w:t>
      </w:r>
      <w:r w:rsidRPr="002F5FF9">
        <w:rPr>
          <w:rFonts w:ascii="Arial Narrow" w:eastAsia="Arial" w:hAnsi="Arial Narrow" w:cs="Arial"/>
          <w:color w:val="333333"/>
          <w:sz w:val="18"/>
          <w:szCs w:val="18"/>
          <w:highlight w:val="white"/>
        </w:rPr>
        <w:t>Boletín 18/2019. Disponible en:</w:t>
      </w:r>
    </w:p>
    <w:p w14:paraId="1BA2D791"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eastAsia="Arial" w:hAnsi="Arial Narrow" w:cs="Arial"/>
          <w:sz w:val="18"/>
          <w:szCs w:val="18"/>
        </w:rPr>
        <w:t xml:space="preserve"> </w:t>
      </w:r>
      <w:hyperlink r:id="rId25">
        <w:r w:rsidRPr="002F5FF9">
          <w:rPr>
            <w:rFonts w:ascii="Arial Narrow" w:eastAsia="Arial" w:hAnsi="Arial Narrow" w:cs="Arial"/>
            <w:color w:val="0000FF"/>
            <w:sz w:val="18"/>
            <w:szCs w:val="18"/>
            <w:u w:val="single"/>
          </w:rPr>
          <w:t>https://cdhdf.org.mx/2019/02/cdhdf-presenta-ante-scjn-amicus-curiae-sobre-los-derechos-de-personas-con-discapacidad/</w:t>
        </w:r>
      </w:hyperlink>
    </w:p>
  </w:footnote>
  <w:footnote w:id="26">
    <w:p w14:paraId="77332B8A" w14:textId="77777777" w:rsidR="006B3825" w:rsidRPr="002F5FF9" w:rsidRDefault="006B3825" w:rsidP="007A7440">
      <w:pPr>
        <w:spacing w:after="0" w:line="240" w:lineRule="auto"/>
        <w:jc w:val="both"/>
        <w:rPr>
          <w:rFonts w:ascii="Arial Narrow" w:eastAsia="Arial" w:hAnsi="Arial Narrow" w:cs="Arial"/>
          <w:color w:val="333333"/>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Comisión de Derechos Humanos de la Ciudad de México (2019) </w:t>
      </w:r>
      <w:r w:rsidRPr="002F5FF9">
        <w:rPr>
          <w:rFonts w:ascii="Arial Narrow" w:eastAsia="Arial" w:hAnsi="Arial Narrow" w:cs="Arial"/>
          <w:color w:val="333333"/>
          <w:sz w:val="18"/>
          <w:szCs w:val="18"/>
        </w:rPr>
        <w:t xml:space="preserve">Es necesario consultar a las personas con discapacidad, para garantizar su derecho a la movilidad en el Reglamento de Tránsito </w:t>
      </w:r>
      <w:r w:rsidRPr="002F5FF9">
        <w:rPr>
          <w:rFonts w:ascii="Arial Narrow" w:eastAsia="Arial" w:hAnsi="Arial Narrow" w:cs="Arial"/>
          <w:color w:val="333333"/>
          <w:sz w:val="18"/>
          <w:szCs w:val="18"/>
          <w:highlight w:val="white"/>
        </w:rPr>
        <w:t>Boletín 64/2019. Disponible en:</w:t>
      </w:r>
    </w:p>
    <w:p w14:paraId="011A4B9E" w14:textId="77777777" w:rsidR="006B3825" w:rsidRPr="002F5FF9" w:rsidRDefault="0044533A" w:rsidP="007A7440">
      <w:pPr>
        <w:spacing w:after="0" w:line="240" w:lineRule="auto"/>
        <w:jc w:val="both"/>
        <w:rPr>
          <w:rFonts w:ascii="Arial Narrow" w:hAnsi="Arial Narrow"/>
          <w:sz w:val="18"/>
          <w:szCs w:val="18"/>
        </w:rPr>
      </w:pPr>
      <w:hyperlink r:id="rId26">
        <w:r w:rsidR="006B3825" w:rsidRPr="002F5FF9">
          <w:rPr>
            <w:rFonts w:ascii="Arial Narrow" w:eastAsia="Arial" w:hAnsi="Arial Narrow" w:cs="Arial"/>
            <w:color w:val="0000FF"/>
            <w:sz w:val="18"/>
            <w:szCs w:val="18"/>
            <w:u w:val="single"/>
          </w:rPr>
          <w:t>https://cdhdf.org.mx/2019/04/es-necesario-consultar-a-las-personas-con-discapacidad-para-garantizar-su-derecho-a-la-movilidad-en-el-reglamento-de-transito/</w:t>
        </w:r>
      </w:hyperlink>
    </w:p>
  </w:footnote>
  <w:footnote w:id="27">
    <w:p w14:paraId="692AA459" w14:textId="77777777" w:rsidR="006B3825" w:rsidRPr="002F5FF9" w:rsidRDefault="006B3825" w:rsidP="007A7440">
      <w:pPr>
        <w:spacing w:after="0" w:line="240" w:lineRule="auto"/>
        <w:jc w:val="both"/>
        <w:rPr>
          <w:rFonts w:ascii="Arial Narrow" w:hAnsi="Arial Narrow"/>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Comisión de Derechos Humanos de la Ciudad de México (2019) </w:t>
      </w:r>
      <w:r w:rsidRPr="002F5FF9">
        <w:rPr>
          <w:rFonts w:ascii="Arial Narrow" w:eastAsia="Arial" w:hAnsi="Arial Narrow" w:cs="Arial"/>
          <w:color w:val="333333"/>
          <w:sz w:val="18"/>
          <w:szCs w:val="18"/>
        </w:rPr>
        <w:t>La educación inclusiva debe garantizar accesibilidad, medidas específicas y ajustes razonables para asegurar la igualdad de oportunidades de personas con discapacidad Boletín 55/2019. Disponible en:</w:t>
      </w:r>
      <w:hyperlink r:id="rId27">
        <w:r w:rsidRPr="002F5FF9">
          <w:rPr>
            <w:rFonts w:ascii="Arial Narrow" w:eastAsia="Arial" w:hAnsi="Arial Narrow" w:cs="Arial"/>
            <w:color w:val="0000FF"/>
            <w:sz w:val="18"/>
            <w:szCs w:val="18"/>
            <w:u w:val="single"/>
          </w:rPr>
          <w:t>https://cdhdf.org.mx/2019/04/la-educacion-inclusiva-debe-garantizar-accesibilidad-medidas-especificas-y-ajustes-razonables-para-asegurar-la-igualdad-de-oportunidades-de-personas-con-discapacidad/</w:t>
        </w:r>
      </w:hyperlink>
    </w:p>
  </w:footnote>
  <w:footnote w:id="28">
    <w:p w14:paraId="59465B95"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Comisión de Derechos Humanos de la Ciudad de México. (2019) La Defensoría Pública en la Ciudad de México debe promover sociedades más igualitarias y garantizar el acceso a la justicia.  Boletín 79/2019. Disponible en: </w:t>
      </w:r>
      <w:hyperlink r:id="rId28">
        <w:r w:rsidRPr="002F5FF9">
          <w:rPr>
            <w:rFonts w:ascii="Arial Narrow" w:eastAsia="Arial" w:hAnsi="Arial Narrow" w:cs="Arial"/>
            <w:color w:val="1155CC"/>
            <w:sz w:val="18"/>
            <w:szCs w:val="18"/>
            <w:u w:val="single"/>
          </w:rPr>
          <w:t>https://cdhdf.org.mx/2019/05/la-defensoria-publica-en-la-ciudad-de-mexico-debe-promover-sociedades-mas-igualitarias-y-garantizar-el-acceso-a-la-justicia/</w:t>
        </w:r>
      </w:hyperlink>
    </w:p>
  </w:footnote>
  <w:footnote w:id="29">
    <w:p w14:paraId="7B345AB6" w14:textId="77777777" w:rsidR="006B3825" w:rsidRPr="002F5FF9" w:rsidRDefault="006B3825" w:rsidP="007A7440">
      <w:pPr>
        <w:pBdr>
          <w:top w:val="nil"/>
          <w:left w:val="nil"/>
          <w:bottom w:val="nil"/>
          <w:right w:val="nil"/>
          <w:between w:val="nil"/>
        </w:pBdr>
        <w:spacing w:after="0" w:line="240" w:lineRule="auto"/>
        <w:jc w:val="both"/>
        <w:rPr>
          <w:rFonts w:ascii="Arial Narrow" w:hAnsi="Arial Narrow"/>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Comisión de Derechos Humanos de la Ciudad de México. (2019) Discurso de la Presidenta de la CDHDF, Nashieli Ramírez Hernández, en el Foro: La Defensoría Pública en la Ciudad de México, un Nuevo Modelo de Acceso a la Justicia.</w:t>
      </w:r>
      <w:r w:rsidRPr="002F5FF9">
        <w:rPr>
          <w:rFonts w:ascii="Arial Narrow" w:eastAsia="Arial" w:hAnsi="Arial Narrow" w:cs="Arial"/>
          <w:color w:val="000000"/>
          <w:sz w:val="18"/>
          <w:szCs w:val="18"/>
        </w:rPr>
        <w:t xml:space="preserve"> Discurso 33/2019. Disponible en: </w:t>
      </w:r>
      <w:hyperlink r:id="rId29">
        <w:r w:rsidRPr="002F5FF9">
          <w:rPr>
            <w:rFonts w:ascii="Arial Narrow" w:eastAsia="Arial" w:hAnsi="Arial Narrow" w:cs="Arial"/>
            <w:color w:val="0000FF"/>
            <w:sz w:val="18"/>
            <w:szCs w:val="18"/>
            <w:u w:val="single"/>
          </w:rPr>
          <w:t>https://cdhdf.org.mx/2019/05/discurso-de-la-presidenta-de-la-cdhdf-nashieli-ramirez-hernandez-en-el-foro-la-defensoria-publica-en-la-ciudad-de-mexico-un-nuevo-modelo-de-acceso-a-la-justicia/</w:t>
        </w:r>
      </w:hyperlink>
    </w:p>
  </w:footnote>
  <w:footnote w:id="30">
    <w:p w14:paraId="0EA6D164" w14:textId="7A1D49E9"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 Comisión de Derechos Humanos de la Ciudad de México (2010)</w:t>
      </w:r>
      <w:r>
        <w:rPr>
          <w:rFonts w:ascii="Arial Narrow" w:eastAsia="Arial" w:hAnsi="Arial Narrow" w:cs="Arial"/>
          <w:sz w:val="18"/>
          <w:szCs w:val="18"/>
        </w:rPr>
        <w:t xml:space="preserve">, </w:t>
      </w:r>
      <w:r w:rsidRPr="002F5FF9">
        <w:rPr>
          <w:rFonts w:ascii="Arial Narrow" w:eastAsia="Arial" w:hAnsi="Arial Narrow" w:cs="Arial"/>
          <w:sz w:val="18"/>
          <w:szCs w:val="18"/>
        </w:rPr>
        <w:t xml:space="preserve">CDHDF presenta el Sistema de Interpretación Simultánea a Distancia para Personas con Discapacidad Auditiva. Boletín 164/2010. Disponible en: </w:t>
      </w:r>
      <w:hyperlink r:id="rId30">
        <w:r w:rsidRPr="002F5FF9">
          <w:rPr>
            <w:rFonts w:ascii="Arial Narrow" w:eastAsia="Arial" w:hAnsi="Arial Narrow" w:cs="Arial"/>
            <w:color w:val="1155CC"/>
            <w:sz w:val="18"/>
            <w:szCs w:val="18"/>
            <w:u w:val="single"/>
          </w:rPr>
          <w:t>https://cdhdf.org.mx/2010/06/boletin-1642010/</w:t>
        </w:r>
      </w:hyperlink>
      <w:r w:rsidRPr="002F5FF9">
        <w:rPr>
          <w:rFonts w:ascii="Arial Narrow" w:eastAsia="Arial" w:hAnsi="Arial Narrow" w:cs="Arial"/>
          <w:sz w:val="18"/>
          <w:szCs w:val="18"/>
        </w:rPr>
        <w:t xml:space="preserve"> </w:t>
      </w:r>
    </w:p>
  </w:footnote>
  <w:footnote w:id="31">
    <w:p w14:paraId="2809D19E" w14:textId="03F67A0E"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 Ga</w:t>
      </w:r>
      <w:r>
        <w:rPr>
          <w:rFonts w:ascii="Arial Narrow" w:eastAsia="Arial" w:hAnsi="Arial Narrow" w:cs="Arial"/>
          <w:sz w:val="18"/>
          <w:szCs w:val="18"/>
        </w:rPr>
        <w:t>ceta Oficial de la Ciudad de Méx</w:t>
      </w:r>
      <w:r w:rsidRPr="002F5FF9">
        <w:rPr>
          <w:rFonts w:ascii="Arial Narrow" w:eastAsia="Arial" w:hAnsi="Arial Narrow" w:cs="Arial"/>
          <w:sz w:val="18"/>
          <w:szCs w:val="18"/>
        </w:rPr>
        <w:t xml:space="preserve">ico. (2017) Administración Pública de la Ciudad de México.  Vigésima época. No.1. Disponible en: </w:t>
      </w:r>
      <w:hyperlink r:id="rId31">
        <w:r w:rsidRPr="002F5FF9">
          <w:rPr>
            <w:rFonts w:ascii="Arial Narrow" w:eastAsia="Arial" w:hAnsi="Arial Narrow" w:cs="Arial"/>
            <w:color w:val="0000FF"/>
            <w:sz w:val="18"/>
            <w:szCs w:val="18"/>
            <w:u w:val="single"/>
          </w:rPr>
          <w:t>https://data.consejeria.cdmx.gob.mx/portal_old/uploads/gacetas/5ce082b97c1d162262f168cd2612088d.pdf</w:t>
        </w:r>
      </w:hyperlink>
    </w:p>
  </w:footnote>
  <w:footnote w:id="32">
    <w:p w14:paraId="1BBB69F0"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Asamblea Legislativa del Distrito Federal, VII Legislatura. (2017) LEY PARA LA INTEGRACIÓN AL DESARROLLO DE LAS PERSONAS CON DISCAPACIDAD DEL DISTRITO FEDERAL. Disponible en: </w:t>
      </w:r>
      <w:r w:rsidRPr="002F5FF9">
        <w:rPr>
          <w:rFonts w:ascii="Arial Narrow" w:eastAsia="Arial" w:hAnsi="Arial Narrow" w:cs="Arial"/>
          <w:color w:val="000000"/>
          <w:sz w:val="18"/>
          <w:szCs w:val="18"/>
        </w:rPr>
        <w:t xml:space="preserve">  </w:t>
      </w:r>
      <w:hyperlink r:id="rId32">
        <w:r w:rsidRPr="002F5FF9">
          <w:rPr>
            <w:rFonts w:ascii="Arial Narrow" w:eastAsia="Arial" w:hAnsi="Arial Narrow" w:cs="Arial"/>
            <w:color w:val="0000FF"/>
            <w:sz w:val="18"/>
            <w:szCs w:val="18"/>
            <w:u w:val="single"/>
          </w:rPr>
          <w:t>http://aldf.gob.mx/archivo-5704be7d3a5a850f5965f5f1e4abcf4f.pdf</w:t>
        </w:r>
      </w:hyperlink>
    </w:p>
  </w:footnote>
  <w:footnote w:id="33">
    <w:p w14:paraId="39491577"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Gaceta Oficial de la Ciudad de México.  (2018) Decreto por el que se expide la Ley Orgánica del Poder Ejecutivo y de la Administración Pública de la Ciudad de México. Vigésima época. No. 471 Bis Disponible en:  </w:t>
      </w:r>
      <w:hyperlink r:id="rId33">
        <w:r w:rsidRPr="002F5FF9">
          <w:rPr>
            <w:rFonts w:ascii="Arial Narrow" w:eastAsia="Arial" w:hAnsi="Arial Narrow" w:cs="Arial"/>
            <w:color w:val="1155CC"/>
            <w:sz w:val="18"/>
            <w:szCs w:val="18"/>
            <w:u w:val="single"/>
          </w:rPr>
          <w:t>https://data.consejeria.cdmx.gob.mx/portal_old/uploads/gacetas/a78a08d50f8e99f8f7a9ad7e10b40809.pdf</w:t>
        </w:r>
      </w:hyperlink>
    </w:p>
  </w:footnote>
  <w:footnote w:id="34">
    <w:p w14:paraId="43C9395E"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Gaceta Oficial de la Ciudad de México.  (2019) Administración Pública de la Ciudad de México. Vigésimo Primera época. No. 1 Bis. Disponible en: </w:t>
      </w:r>
      <w:hyperlink r:id="rId34">
        <w:r w:rsidRPr="002F5FF9">
          <w:rPr>
            <w:rFonts w:ascii="Arial Narrow" w:eastAsia="Arial" w:hAnsi="Arial Narrow" w:cs="Arial"/>
            <w:color w:val="0000FF"/>
            <w:sz w:val="18"/>
            <w:szCs w:val="18"/>
            <w:u w:val="single"/>
          </w:rPr>
          <w:t>https://data.consejeria.cdmx.gob.mx/portal_old/uploads/gacetas/85e5faa728a18bc60f43032887a28fce.pdf</w:t>
        </w:r>
      </w:hyperlink>
    </w:p>
  </w:footnote>
  <w:footnote w:id="35">
    <w:p w14:paraId="787014F2"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sz w:val="18"/>
          <w:szCs w:val="18"/>
        </w:rPr>
        <w:footnoteRef/>
      </w:r>
      <w:r w:rsidRPr="002F5FF9">
        <w:rPr>
          <w:rFonts w:ascii="Arial Narrow" w:hAnsi="Arial Narrow"/>
          <w:sz w:val="18"/>
          <w:szCs w:val="18"/>
        </w:rPr>
        <w:t xml:space="preserve"> </w:t>
      </w:r>
      <w:hyperlink r:id="rId35" w:history="1">
        <w:r w:rsidRPr="002F5FF9">
          <w:rPr>
            <w:rStyle w:val="Hyperlink"/>
            <w:rFonts w:ascii="Arial Narrow" w:hAnsi="Arial Narrow"/>
            <w:sz w:val="18"/>
            <w:szCs w:val="18"/>
          </w:rPr>
          <w:t>https://data.consejeria.cdmx.gob.mx/images/leyes/leyes/LEY_CONSTITUCIONAL_DE_DERECHOS_HUMANOS_Y_SUS_GARANTIAS_DE_LA_CIUDAD_DE_MEXICO.pdf</w:t>
        </w:r>
      </w:hyperlink>
    </w:p>
  </w:footnote>
  <w:footnote w:id="36">
    <w:p w14:paraId="7EE08232"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hAnsi="Arial Narrow"/>
          <w:sz w:val="18"/>
          <w:szCs w:val="18"/>
        </w:rPr>
        <w:t xml:space="preserve">Gaceta Oficial de la Ciudad de México. (2019) Administración Pública de la Ciudad de México. Vigésima primera época. No. 133. Disponible en: </w:t>
      </w:r>
      <w:hyperlink r:id="rId36">
        <w:r w:rsidRPr="002F5FF9">
          <w:rPr>
            <w:rFonts w:ascii="Arial Narrow" w:eastAsia="Arial" w:hAnsi="Arial Narrow" w:cs="Arial"/>
            <w:color w:val="1155CC"/>
            <w:sz w:val="18"/>
            <w:szCs w:val="18"/>
            <w:u w:val="single"/>
          </w:rPr>
          <w:t>https://data.consejeria.cdmx.gob.mx/portal_old/uploads/gacetas/a3f911e92d64890c7931292ead45fed3.pdf</w:t>
        </w:r>
      </w:hyperlink>
    </w:p>
  </w:footnote>
  <w:footnote w:id="37">
    <w:p w14:paraId="46150EBD" w14:textId="77777777" w:rsidR="006B3825" w:rsidRPr="002F5FF9" w:rsidRDefault="006B3825" w:rsidP="007A7440">
      <w:pPr>
        <w:pBdr>
          <w:top w:val="nil"/>
          <w:left w:val="nil"/>
          <w:bottom w:val="nil"/>
          <w:right w:val="nil"/>
          <w:between w:val="nil"/>
        </w:pBdr>
        <w:spacing w:after="0" w:line="240" w:lineRule="auto"/>
        <w:jc w:val="both"/>
        <w:rPr>
          <w:rFonts w:ascii="Arial Narrow" w:hAnsi="Arial Narrow"/>
          <w:color w:val="000000"/>
          <w:sz w:val="18"/>
          <w:szCs w:val="18"/>
        </w:rPr>
      </w:pPr>
      <w:r w:rsidRPr="002F5FF9">
        <w:rPr>
          <w:rFonts w:ascii="Arial Narrow" w:hAnsi="Arial Narrow"/>
          <w:sz w:val="18"/>
          <w:szCs w:val="18"/>
          <w:vertAlign w:val="superscript"/>
        </w:rPr>
        <w:footnoteRef/>
      </w:r>
      <w:r w:rsidRPr="002F5FF9">
        <w:rPr>
          <w:rFonts w:ascii="Arial Narrow" w:hAnsi="Arial Narrow"/>
          <w:color w:val="000000"/>
          <w:sz w:val="18"/>
          <w:szCs w:val="18"/>
        </w:rPr>
        <w:t xml:space="preserve"> Consejo</w:t>
      </w:r>
      <w:r w:rsidRPr="002F5FF9">
        <w:rPr>
          <w:rFonts w:ascii="Arial Narrow" w:hAnsi="Arial Narrow"/>
          <w:sz w:val="18"/>
          <w:szCs w:val="18"/>
        </w:rPr>
        <w:t xml:space="preserve"> Nacional para Prevenir la Discriminación. (2017) Encuesta Nacional sobre Discriminación 2017.Principales resultados. Disponible en:   </w:t>
      </w:r>
      <w:hyperlink r:id="rId37">
        <w:r w:rsidRPr="002F5FF9">
          <w:rPr>
            <w:rFonts w:ascii="Arial Narrow" w:hAnsi="Arial Narrow"/>
            <w:color w:val="0000FF"/>
            <w:sz w:val="18"/>
            <w:szCs w:val="18"/>
            <w:u w:val="single"/>
          </w:rPr>
          <w:t>https://www.conapred.org.mx/userfiles/files/PtcionENADIS2017_08.pdf</w:t>
        </w:r>
      </w:hyperlink>
    </w:p>
  </w:footnote>
  <w:footnote w:id="38">
    <w:p w14:paraId="30E33BAF"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hAnsi="Arial Narrow"/>
          <w:sz w:val="18"/>
          <w:szCs w:val="18"/>
        </w:rPr>
        <w:t xml:space="preserve"> Consejo para Prevenir y Eliminar l la Discriminación de la Ciudad de México. (2017) Encuesta Nacional sobre Discriminación en la Ciudad de México. Encuesta en viviendas. Disponible en:   </w:t>
      </w:r>
      <w:r w:rsidRPr="002F5FF9">
        <w:rPr>
          <w:rFonts w:ascii="Arial Narrow" w:eastAsia="Arial" w:hAnsi="Arial Narrow" w:cs="Arial"/>
          <w:color w:val="000000"/>
          <w:sz w:val="18"/>
          <w:szCs w:val="18"/>
        </w:rPr>
        <w:t xml:space="preserve"> </w:t>
      </w:r>
      <w:hyperlink r:id="rId38">
        <w:r w:rsidRPr="002F5FF9">
          <w:rPr>
            <w:rFonts w:ascii="Arial Narrow" w:eastAsia="Arial" w:hAnsi="Arial Narrow" w:cs="Arial"/>
            <w:color w:val="0000FF"/>
            <w:sz w:val="18"/>
            <w:szCs w:val="18"/>
            <w:u w:val="single"/>
          </w:rPr>
          <w:t>https://copred.cdmx.gob.mx/storage/app/uploads/public/5a6/790/d09/5a6790d099f9f244033205.pdf</w:t>
        </w:r>
      </w:hyperlink>
    </w:p>
  </w:footnote>
  <w:footnote w:id="39">
    <w:p w14:paraId="0A3ED960" w14:textId="0278A17B" w:rsidR="006B3825" w:rsidRPr="002F5FF9" w:rsidRDefault="006B3825" w:rsidP="002142F9">
      <w:pPr>
        <w:pBdr>
          <w:top w:val="nil"/>
          <w:left w:val="nil"/>
          <w:bottom w:val="nil"/>
          <w:right w:val="nil"/>
          <w:between w:val="nil"/>
        </w:pBdr>
        <w:spacing w:after="0" w:line="240" w:lineRule="auto"/>
        <w:jc w:val="both"/>
        <w:rPr>
          <w:rFonts w:ascii="Arial Narrow" w:hAnsi="Arial Narrow"/>
          <w:sz w:val="18"/>
          <w:szCs w:val="18"/>
        </w:rPr>
      </w:pPr>
      <w:r w:rsidRPr="002F5FF9">
        <w:rPr>
          <w:rStyle w:val="FootnoteReference"/>
          <w:rFonts w:ascii="Arial Narrow" w:hAnsi="Arial Narrow"/>
          <w:sz w:val="18"/>
          <w:szCs w:val="18"/>
        </w:rPr>
        <w:footnoteRef/>
      </w:r>
      <w:r w:rsidRPr="002F5FF9">
        <w:rPr>
          <w:rFonts w:ascii="Arial Narrow" w:hAnsi="Arial Narrow"/>
          <w:sz w:val="18"/>
          <w:szCs w:val="18"/>
        </w:rPr>
        <w:t xml:space="preserve"> </w:t>
      </w:r>
      <w:r w:rsidRPr="000E0CFF">
        <w:rPr>
          <w:rFonts w:ascii="Arial Narrow" w:hAnsi="Arial Narrow"/>
          <w:i/>
          <w:sz w:val="18"/>
          <w:szCs w:val="18"/>
        </w:rPr>
        <w:t>Amicus curiae</w:t>
      </w:r>
      <w:r w:rsidRPr="002F5FF9">
        <w:rPr>
          <w:rFonts w:ascii="Arial Narrow" w:hAnsi="Arial Narrow"/>
          <w:sz w:val="18"/>
          <w:szCs w:val="18"/>
        </w:rPr>
        <w:t xml:space="preserve"> </w:t>
      </w:r>
      <w:r w:rsidRPr="00AB3642">
        <w:rPr>
          <w:rFonts w:ascii="Arial Narrow" w:hAnsi="Arial Narrow"/>
          <w:sz w:val="18"/>
          <w:szCs w:val="18"/>
        </w:rPr>
        <w:t xml:space="preserve">relacionado con Amparo Directo promovido por Ricardo Adair Coronel Flores. </w:t>
      </w:r>
      <w:r w:rsidRPr="00AB3642">
        <w:rPr>
          <w:rFonts w:ascii="Arial Narrow" w:eastAsia="Arial" w:hAnsi="Arial Narrow" w:cs="Arial"/>
          <w:sz w:val="18"/>
          <w:szCs w:val="18"/>
        </w:rPr>
        <w:t xml:space="preserve">Disponible en: </w:t>
      </w:r>
      <w:r w:rsidRPr="00AB3642">
        <w:rPr>
          <w:rFonts w:ascii="Arial Narrow" w:hAnsi="Arial Narrow"/>
          <w:sz w:val="18"/>
          <w:szCs w:val="18"/>
        </w:rPr>
        <w:t>https://cdhdf.org.mx/wp-content/uploads/2014/02/ricardo-adair.pdf</w:t>
      </w:r>
    </w:p>
  </w:footnote>
  <w:footnote w:id="40">
    <w:p w14:paraId="4F17740A"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000000"/>
          <w:sz w:val="18"/>
          <w:szCs w:val="18"/>
        </w:rPr>
        <w:t xml:space="preserve"> Comisi</w:t>
      </w:r>
      <w:r w:rsidRPr="002F5FF9">
        <w:rPr>
          <w:rFonts w:ascii="Arial Narrow" w:eastAsia="Arial" w:hAnsi="Arial Narrow" w:cs="Arial"/>
          <w:sz w:val="18"/>
          <w:szCs w:val="18"/>
        </w:rPr>
        <w:t xml:space="preserve">ón de Derechos Humanos de la Ciudad de México. (2013) Pide CDHDF a la SCJN observar estándares internacionales que obligan a México en materia de capacidad jurídica, al decidir el caso de Ricardo Adair. Boletín 239/2013. Disponible en: </w:t>
      </w:r>
    </w:p>
    <w:p w14:paraId="51CB74EE" w14:textId="77777777" w:rsidR="006B3825" w:rsidRPr="002F5FF9" w:rsidRDefault="0044533A"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hyperlink r:id="rId39">
        <w:r w:rsidR="006B3825" w:rsidRPr="002F5FF9">
          <w:rPr>
            <w:rFonts w:ascii="Arial Narrow" w:eastAsia="Arial" w:hAnsi="Arial Narrow" w:cs="Arial"/>
            <w:color w:val="0000FF"/>
            <w:sz w:val="18"/>
            <w:szCs w:val="18"/>
            <w:u w:val="single"/>
          </w:rPr>
          <w:t>https://cdhdf.org.mx/2013/07/pide-cdhdf-a-la-scjn-observar-estandares-internacionales-que-obligan-a-mexico-en-materia-de-capacidad-juridica-al-decidir-el-caso-de-ricardo-adair/</w:t>
        </w:r>
      </w:hyperlink>
    </w:p>
  </w:footnote>
  <w:footnote w:id="41">
    <w:p w14:paraId="22F8AECB"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Poder Judicial. Suprema Corte de Justicia de la Nación. (2016) SENTENCIA dictada por el Tribunal Pleno en la Acción de Inconstitucionalidad 33/2015, promovida por la Comisión Nacional de los Derechos Humanos. Disponible en: </w:t>
      </w:r>
      <w:r w:rsidRPr="002F5FF9">
        <w:rPr>
          <w:rFonts w:ascii="Arial Narrow" w:eastAsia="Arial" w:hAnsi="Arial Narrow" w:cs="Arial"/>
          <w:color w:val="000000"/>
          <w:sz w:val="18"/>
          <w:szCs w:val="18"/>
        </w:rPr>
        <w:t xml:space="preserve"> http://www.diputados.gob.mx/LeyesBiblio/compila/inconst/315inconst_27may16.doc</w:t>
      </w:r>
    </w:p>
  </w:footnote>
  <w:footnote w:id="42">
    <w:p w14:paraId="4B239F55"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Amparo en revisión 1368/2015. Disponible en: </w:t>
      </w:r>
      <w:hyperlink r:id="rId40" w:history="1">
        <w:r w:rsidRPr="002F5FF9">
          <w:rPr>
            <w:rStyle w:val="Hyperlink"/>
            <w:rFonts w:ascii="Arial Narrow" w:hAnsi="Arial Narrow" w:cs="Arial"/>
            <w:sz w:val="18"/>
            <w:szCs w:val="18"/>
          </w:rPr>
          <w:t>https://www.scjn.gob.mx/sites/default/files/listas/documento_dos/2019-02/AR-1368-2015-190212.pdf</w:t>
        </w:r>
      </w:hyperlink>
    </w:p>
  </w:footnote>
  <w:footnote w:id="43">
    <w:p w14:paraId="0551AB60" w14:textId="4F69306E"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000000"/>
          <w:sz w:val="18"/>
          <w:szCs w:val="18"/>
        </w:rPr>
        <w:t xml:space="preserve"> Programa Universitario de Derechos H</w:t>
      </w:r>
      <w:r w:rsidRPr="002F5FF9">
        <w:rPr>
          <w:rFonts w:ascii="Arial Narrow" w:eastAsia="Arial" w:hAnsi="Arial Narrow" w:cs="Arial"/>
          <w:sz w:val="18"/>
          <w:szCs w:val="18"/>
        </w:rPr>
        <w:t>u</w:t>
      </w:r>
      <w:r w:rsidRPr="002F5FF9">
        <w:rPr>
          <w:rFonts w:ascii="Arial Narrow" w:eastAsia="Arial" w:hAnsi="Arial Narrow" w:cs="Arial"/>
          <w:color w:val="000000"/>
          <w:sz w:val="18"/>
          <w:szCs w:val="18"/>
        </w:rPr>
        <w:t xml:space="preserve">manos. UNAM (2019) El TSJCDMX cesa el estado de interdicción de una persona con discapacidad reconociéndole plena capacidad jurídica. Disponible en: </w:t>
      </w:r>
      <w:hyperlink r:id="rId41">
        <w:r w:rsidRPr="002F5FF9">
          <w:rPr>
            <w:rFonts w:ascii="Arial Narrow" w:eastAsia="Arial" w:hAnsi="Arial Narrow" w:cs="Arial"/>
            <w:color w:val="0000FF"/>
            <w:sz w:val="18"/>
            <w:szCs w:val="18"/>
            <w:u w:val="single"/>
          </w:rPr>
          <w:t>http://www.pudh.unam.mx/repositorio/comunicado-de-prensa_DecisionSinInterdiccion.pdf</w:t>
        </w:r>
      </w:hyperlink>
    </w:p>
  </w:footnote>
  <w:footnote w:id="44">
    <w:p w14:paraId="16F1856C" w14:textId="77777777" w:rsidR="006B3825" w:rsidRPr="002F5FF9" w:rsidRDefault="006B3825" w:rsidP="007A7440">
      <w:pPr>
        <w:pBdr>
          <w:top w:val="nil"/>
          <w:left w:val="nil"/>
          <w:bottom w:val="nil"/>
          <w:right w:val="nil"/>
          <w:between w:val="nil"/>
        </w:pBdr>
        <w:spacing w:after="0" w:line="240" w:lineRule="auto"/>
        <w:jc w:val="both"/>
        <w:rPr>
          <w:rFonts w:ascii="Arial Narrow" w:hAnsi="Arial Narrow"/>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Suprema Corte de Justicia de la Nación. (2019) LA PRIMERA SALA DE LA SUPREMA CORTE DECLARA INCONSTITUCIONAL EL ESTADO DE INTERDICCIÓN DECRETADO A UNA PERSONA CON DISCAPACIDAD INTELECTUAL. Noticia: 026/2019.  Disponible en:  </w:t>
      </w:r>
      <w:r w:rsidRPr="002F5FF9">
        <w:rPr>
          <w:rFonts w:ascii="Arial Narrow" w:eastAsia="Arial" w:hAnsi="Arial Narrow" w:cs="Arial"/>
          <w:color w:val="000000"/>
          <w:sz w:val="18"/>
          <w:szCs w:val="18"/>
        </w:rPr>
        <w:t xml:space="preserve"> </w:t>
      </w:r>
      <w:hyperlink r:id="rId42">
        <w:r w:rsidRPr="002F5FF9">
          <w:rPr>
            <w:rFonts w:ascii="Arial Narrow" w:eastAsia="Arial" w:hAnsi="Arial Narrow" w:cs="Arial"/>
            <w:color w:val="0000FF"/>
            <w:sz w:val="18"/>
            <w:szCs w:val="18"/>
            <w:u w:val="single"/>
          </w:rPr>
          <w:t>http://www.internet2.scjn.gob.mx/red2/comunicados/noticia.asp?id=5838</w:t>
        </w:r>
      </w:hyperlink>
    </w:p>
  </w:footnote>
  <w:footnote w:id="45">
    <w:p w14:paraId="197BB988" w14:textId="40918C98"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sz w:val="18"/>
          <w:szCs w:val="18"/>
        </w:rPr>
        <w:footnoteRef/>
      </w:r>
      <w:r w:rsidRPr="002F5FF9">
        <w:rPr>
          <w:rFonts w:ascii="Arial Narrow" w:hAnsi="Arial Narrow"/>
          <w:sz w:val="18"/>
          <w:szCs w:val="18"/>
        </w:rPr>
        <w:t xml:space="preserve"> Texto del </w:t>
      </w:r>
      <w:r w:rsidRPr="00151EFB">
        <w:rPr>
          <w:rFonts w:ascii="Arial Narrow" w:hAnsi="Arial Narrow"/>
          <w:i/>
          <w:sz w:val="18"/>
          <w:szCs w:val="18"/>
        </w:rPr>
        <w:t>amicus curiae</w:t>
      </w:r>
      <w:r>
        <w:rPr>
          <w:rFonts w:ascii="Arial Narrow" w:hAnsi="Arial Narrow"/>
          <w:sz w:val="18"/>
          <w:szCs w:val="18"/>
        </w:rPr>
        <w:t xml:space="preserve">, </w:t>
      </w:r>
      <w:r w:rsidRPr="002F5FF9">
        <w:rPr>
          <w:rFonts w:ascii="Arial Narrow" w:eastAsia="Arial" w:hAnsi="Arial Narrow" w:cs="Arial"/>
          <w:sz w:val="18"/>
          <w:szCs w:val="18"/>
        </w:rPr>
        <w:t>disponible en:</w:t>
      </w:r>
      <w:r w:rsidRPr="002F5FF9">
        <w:rPr>
          <w:rFonts w:ascii="Arial Narrow" w:hAnsi="Arial Narrow"/>
          <w:sz w:val="18"/>
          <w:szCs w:val="18"/>
        </w:rPr>
        <w:t xml:space="preserve"> https://cdhdf.org.mx/wp-content/uploads/2019/02/Amicus_Amparo_PcD.pdf</w:t>
      </w:r>
    </w:p>
  </w:footnote>
  <w:footnote w:id="46">
    <w:p w14:paraId="4A0D0AF9" w14:textId="55BCE0BC"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sz w:val="18"/>
          <w:szCs w:val="18"/>
        </w:rPr>
        <w:footnoteRef/>
      </w:r>
      <w:r w:rsidRPr="002F5FF9">
        <w:rPr>
          <w:rFonts w:ascii="Arial Narrow" w:hAnsi="Arial Narrow"/>
          <w:sz w:val="18"/>
          <w:szCs w:val="18"/>
        </w:rPr>
        <w:t xml:space="preserve"> SCJN. Actuación de personas con discapacidad en un juicio de amparo por propio derecho. </w:t>
      </w:r>
      <w:r w:rsidRPr="002F5FF9">
        <w:rPr>
          <w:rFonts w:ascii="Arial Narrow" w:eastAsia="Arial" w:hAnsi="Arial Narrow" w:cs="Arial"/>
          <w:sz w:val="18"/>
          <w:szCs w:val="18"/>
        </w:rPr>
        <w:t xml:space="preserve">Disponible en: </w:t>
      </w:r>
      <w:hyperlink r:id="rId43" w:history="1">
        <w:r w:rsidRPr="002F5FF9">
          <w:rPr>
            <w:rStyle w:val="Hyperlink"/>
            <w:rFonts w:ascii="Arial Narrow" w:hAnsi="Arial Narrow"/>
            <w:sz w:val="18"/>
            <w:szCs w:val="18"/>
          </w:rPr>
          <w:t>https://www.scjn.gob.mx/sites/default/files/pagina-micrositios/documentos/2018-08/recurso-queja-572016.pdf</w:t>
        </w:r>
      </w:hyperlink>
    </w:p>
  </w:footnote>
  <w:footnote w:id="47">
    <w:p w14:paraId="342B4E50"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Disponible en: </w:t>
      </w:r>
      <w:hyperlink r:id="rId44" w:history="1">
        <w:r w:rsidRPr="002F5FF9">
          <w:rPr>
            <w:rFonts w:ascii="Arial Narrow" w:hAnsi="Arial Narrow" w:cs="Arial"/>
            <w:color w:val="0000FF"/>
            <w:sz w:val="18"/>
            <w:szCs w:val="18"/>
            <w:u w:val="single"/>
          </w:rPr>
          <w:t>http://www.ssp.df.gob.mx/TransparenciaSSP/sitio_sspdf/LTAPRCCDMX/art_121/fraccion_i/VINCULOS/AcuerdoA008.pdf</w:t>
        </w:r>
      </w:hyperlink>
    </w:p>
  </w:footnote>
  <w:footnote w:id="48">
    <w:p w14:paraId="7C6834EA" w14:textId="77777777" w:rsidR="006B3825" w:rsidRPr="002F5FF9" w:rsidRDefault="006B3825" w:rsidP="007A7440">
      <w:pPr>
        <w:spacing w:after="0" w:line="240" w:lineRule="auto"/>
        <w:jc w:val="both"/>
        <w:rPr>
          <w:rFonts w:ascii="Arial Narrow" w:hAnsi="Arial Narrow" w:cs="Arial"/>
          <w:color w:val="0000FF"/>
          <w:sz w:val="18"/>
          <w:szCs w:val="18"/>
          <w:u w:val="single"/>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Disponible en: </w:t>
      </w:r>
      <w:hyperlink r:id="rId45" w:history="1">
        <w:r w:rsidRPr="002F5FF9">
          <w:rPr>
            <w:rStyle w:val="Hyperlink"/>
            <w:rFonts w:ascii="Arial Narrow" w:hAnsi="Arial Narrow" w:cs="Arial"/>
            <w:sz w:val="18"/>
            <w:szCs w:val="18"/>
          </w:rPr>
          <w:t>http://www.poderjudicialcdmx.gob.mx/wp-content/uploads/2016/pdfs/circulares/consejo/Circular_CJ_2017_001.pdf</w:t>
        </w:r>
      </w:hyperlink>
    </w:p>
  </w:footnote>
  <w:footnote w:id="49">
    <w:p w14:paraId="44C2FDC1"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Disponible en: </w:t>
      </w:r>
      <w:hyperlink r:id="rId46" w:history="1">
        <w:r w:rsidRPr="002F5FF9">
          <w:rPr>
            <w:rFonts w:ascii="Arial Narrow" w:hAnsi="Arial Narrow" w:cs="Arial"/>
            <w:color w:val="0000FF"/>
            <w:sz w:val="18"/>
            <w:szCs w:val="18"/>
            <w:u w:val="single"/>
          </w:rPr>
          <w:t>http://cgservicios.df.gob.mx/prontuario/vigente/5601.pdf</w:t>
        </w:r>
      </w:hyperlink>
    </w:p>
  </w:footnote>
  <w:footnote w:id="50">
    <w:p w14:paraId="078D9BA0"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Disponible en: </w:t>
      </w:r>
      <w:hyperlink r:id="rId47" w:history="1">
        <w:r w:rsidRPr="002F5FF9">
          <w:rPr>
            <w:rFonts w:ascii="Arial Narrow" w:hAnsi="Arial Narrow" w:cs="Arial"/>
            <w:color w:val="0000FF"/>
            <w:sz w:val="18"/>
            <w:szCs w:val="18"/>
            <w:u w:val="single"/>
          </w:rPr>
          <w:t>http://www3.contraloriadf.gob.mx/prontuario/index.php/normativas/Template/ver_mas/60833/7/1/0</w:t>
        </w:r>
      </w:hyperlink>
    </w:p>
  </w:footnote>
  <w:footnote w:id="51">
    <w:p w14:paraId="77FCBB3B" w14:textId="77777777" w:rsidR="006B3825" w:rsidRPr="002F5FF9" w:rsidRDefault="006B3825" w:rsidP="007A7440">
      <w:pPr>
        <w:spacing w:after="0" w:line="240" w:lineRule="auto"/>
        <w:jc w:val="both"/>
        <w:rPr>
          <w:rFonts w:ascii="Arial Narrow" w:hAnsi="Arial Narrow" w:cs="Arial"/>
          <w:sz w:val="18"/>
          <w:szCs w:val="18"/>
        </w:rPr>
      </w:pPr>
      <w:r w:rsidRPr="002F5FF9">
        <w:rPr>
          <w:rStyle w:val="FootnoteReference"/>
          <w:rFonts w:ascii="Arial Narrow" w:hAnsi="Arial Narrow"/>
          <w:sz w:val="18"/>
          <w:szCs w:val="18"/>
        </w:rPr>
        <w:footnoteRef/>
      </w:r>
      <w:r w:rsidRPr="002F5FF9">
        <w:rPr>
          <w:rFonts w:ascii="Arial Narrow" w:hAnsi="Arial Narrow"/>
          <w:sz w:val="18"/>
          <w:szCs w:val="18"/>
        </w:rPr>
        <w:t xml:space="preserve"> Véase: </w:t>
      </w:r>
      <w:hyperlink r:id="rId48" w:history="1">
        <w:r w:rsidRPr="002F5FF9">
          <w:rPr>
            <w:rStyle w:val="Hyperlink"/>
            <w:rFonts w:ascii="Arial Narrow" w:hAnsi="Arial Narrow" w:cs="Arial"/>
            <w:sz w:val="18"/>
            <w:szCs w:val="18"/>
          </w:rPr>
          <w:t>https://www.jornada.com.mx/ultimas/2018/07/29/carta-de-derechos-disponible-en-braille-en-la-pgj-cdmx-9146.html</w:t>
        </w:r>
      </w:hyperlink>
    </w:p>
  </w:footnote>
  <w:footnote w:id="52">
    <w:p w14:paraId="35A7ACB6"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Disponible en: </w:t>
      </w:r>
      <w:hyperlink r:id="rId49" w:history="1">
        <w:r w:rsidRPr="002F5FF9">
          <w:rPr>
            <w:rFonts w:ascii="Arial Narrow" w:hAnsi="Arial Narrow" w:cs="Arial"/>
            <w:color w:val="0000FF"/>
            <w:sz w:val="18"/>
            <w:szCs w:val="18"/>
            <w:u w:val="single"/>
          </w:rPr>
          <w:t>https://www.pgj.cdmx.gob.mx/</w:t>
        </w:r>
      </w:hyperlink>
    </w:p>
  </w:footnote>
  <w:footnote w:id="53">
    <w:p w14:paraId="7C9999B4" w14:textId="77777777" w:rsidR="006B3825" w:rsidRPr="002F5FF9" w:rsidRDefault="006B3825" w:rsidP="007A7440">
      <w:pPr>
        <w:spacing w:after="0" w:line="240" w:lineRule="auto"/>
        <w:jc w:val="both"/>
        <w:textAlignment w:val="baseline"/>
        <w:outlineLvl w:val="4"/>
        <w:rPr>
          <w:rFonts w:ascii="Arial Narrow" w:eastAsia="Times New Roman" w:hAnsi="Arial Narrow" w:cs="Arial"/>
          <w:color w:val="283033"/>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50" w:history="1">
        <w:r w:rsidRPr="002F5FF9">
          <w:rPr>
            <w:rStyle w:val="Hyperlink"/>
            <w:rFonts w:ascii="Arial Narrow" w:hAnsi="Arial Narrow" w:cs="Arial"/>
            <w:sz w:val="18"/>
            <w:szCs w:val="18"/>
          </w:rPr>
          <w:t>http://www.poderjudicialcdmx.gob.mx/presentacion-nueva-imagen-del-portal-de-internet-del-poder-judicial-cdmx/</w:t>
        </w:r>
      </w:hyperlink>
    </w:p>
  </w:footnote>
  <w:footnote w:id="54">
    <w:p w14:paraId="2BAA9B8F" w14:textId="77777777" w:rsidR="006B3825" w:rsidRPr="002F5FF9" w:rsidRDefault="006B3825" w:rsidP="007A7440">
      <w:pPr>
        <w:spacing w:after="0" w:line="240" w:lineRule="auto"/>
        <w:jc w:val="both"/>
        <w:rPr>
          <w:rFonts w:ascii="Arial Narrow" w:hAnsi="Arial Narrow" w:cs="Arial"/>
          <w:b/>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51" w:history="1">
        <w:r w:rsidRPr="002F5FF9">
          <w:rPr>
            <w:rStyle w:val="Hyperlink"/>
            <w:rFonts w:ascii="Arial Narrow" w:hAnsi="Arial Narrow" w:cs="Arial"/>
            <w:sz w:val="18"/>
            <w:szCs w:val="18"/>
          </w:rPr>
          <w:t>https://www.tecdmx.org.mx/files/326/comunicados/2018/Novimebre/16/bol__108_TALLER_LSM_TECDMX_161118.pdf</w:t>
        </w:r>
      </w:hyperlink>
    </w:p>
  </w:footnote>
  <w:footnote w:id="55">
    <w:p w14:paraId="4B1E7884"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52" w:history="1">
        <w:r w:rsidRPr="002F5FF9">
          <w:rPr>
            <w:rFonts w:ascii="Arial Narrow" w:hAnsi="Arial Narrow" w:cs="Arial"/>
            <w:color w:val="0000FF"/>
            <w:sz w:val="18"/>
            <w:szCs w:val="18"/>
            <w:u w:val="single"/>
          </w:rPr>
          <w:t>http://data.indepedi.cdmx.gob.mx/justicia.html</w:t>
        </w:r>
      </w:hyperlink>
    </w:p>
  </w:footnote>
  <w:footnote w:id="56">
    <w:p w14:paraId="6B02494D"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53" w:history="1">
        <w:r w:rsidRPr="002F5FF9">
          <w:rPr>
            <w:rStyle w:val="Hyperlink"/>
            <w:rFonts w:ascii="Arial Narrow" w:hAnsi="Arial Narrow" w:cs="Arial"/>
            <w:sz w:val="18"/>
            <w:szCs w:val="18"/>
          </w:rPr>
          <w:t>https://penitenciario.cdmx.gob.mx/comunicacion/nota/inician-clases-de-braille-en-la-penitenciaria-de-la-cdmx</w:t>
        </w:r>
      </w:hyperlink>
    </w:p>
  </w:footnote>
  <w:footnote w:id="57">
    <w:p w14:paraId="51C2F7A6"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54" w:history="1">
        <w:r w:rsidRPr="002F5FF9">
          <w:rPr>
            <w:rStyle w:val="Hyperlink"/>
            <w:rFonts w:ascii="Arial Narrow" w:hAnsi="Arial Narrow" w:cs="Arial"/>
            <w:sz w:val="18"/>
            <w:szCs w:val="18"/>
          </w:rPr>
          <w:t>https://penitenciario.cdmx.gob.mx/comunicacion/nota/inician-clases-de-braille-en-la-penitenciaria-de-la-cdmx</w:t>
        </w:r>
      </w:hyperlink>
    </w:p>
  </w:footnote>
  <w:footnote w:id="58">
    <w:p w14:paraId="3FA36BB4" w14:textId="77777777" w:rsidR="006B3825" w:rsidRPr="002F5FF9" w:rsidRDefault="006B3825" w:rsidP="007A7440">
      <w:pPr>
        <w:spacing w:after="0" w:line="240" w:lineRule="auto"/>
        <w:jc w:val="both"/>
        <w:rPr>
          <w:rFonts w:ascii="Arial Narrow" w:hAnsi="Arial Narrow" w:cs="Arial"/>
          <w:sz w:val="18"/>
          <w:szCs w:val="18"/>
        </w:rPr>
      </w:pPr>
      <w:r w:rsidRPr="002F5FF9">
        <w:rPr>
          <w:rStyle w:val="FootnoteReference"/>
          <w:rFonts w:ascii="Arial Narrow" w:hAnsi="Arial Narrow"/>
          <w:sz w:val="18"/>
          <w:szCs w:val="18"/>
        </w:rPr>
        <w:footnoteRef/>
      </w:r>
      <w:r w:rsidRPr="002F5FF9">
        <w:rPr>
          <w:rFonts w:ascii="Arial Narrow" w:hAnsi="Arial Narrow"/>
          <w:sz w:val="18"/>
          <w:szCs w:val="18"/>
        </w:rPr>
        <w:t xml:space="preserve"> Véase: </w:t>
      </w:r>
      <w:hyperlink r:id="rId55" w:history="1">
        <w:r w:rsidRPr="002F5FF9">
          <w:rPr>
            <w:rStyle w:val="Hyperlink"/>
            <w:rFonts w:ascii="Arial Narrow" w:hAnsi="Arial Narrow" w:cs="Arial"/>
            <w:sz w:val="18"/>
            <w:szCs w:val="18"/>
          </w:rPr>
          <w:t>https://www.ssc.cdmx.gob.mx/comunicacion/nota/227-ayuda-policia-personas-con-discapacidad-auditiva</w:t>
        </w:r>
      </w:hyperlink>
    </w:p>
  </w:footnote>
  <w:footnote w:id="59">
    <w:p w14:paraId="02FC99DC"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56" w:history="1">
        <w:r w:rsidRPr="002F5FF9">
          <w:rPr>
            <w:rFonts w:ascii="Arial Narrow" w:hAnsi="Arial Narrow" w:cs="Arial"/>
            <w:color w:val="0000FF"/>
            <w:sz w:val="18"/>
            <w:szCs w:val="18"/>
            <w:u w:val="single"/>
          </w:rPr>
          <w:t>http://documenta.org.mx/discapacidad-justicia/</w:t>
        </w:r>
      </w:hyperlink>
    </w:p>
  </w:footnote>
  <w:footnote w:id="60">
    <w:p w14:paraId="2FA75168"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sz w:val="18"/>
          <w:szCs w:val="18"/>
        </w:rPr>
        <w:footnoteRef/>
      </w:r>
      <w:r w:rsidRPr="002F5FF9">
        <w:rPr>
          <w:rFonts w:ascii="Arial Narrow" w:hAnsi="Arial Narrow"/>
          <w:sz w:val="18"/>
          <w:szCs w:val="18"/>
        </w:rPr>
        <w:t xml:space="preserve"> Véase: </w:t>
      </w:r>
      <w:hyperlink r:id="rId57" w:history="1">
        <w:r w:rsidRPr="002F5FF9">
          <w:rPr>
            <w:rFonts w:ascii="Arial Narrow" w:hAnsi="Arial Narrow" w:cs="Arial"/>
            <w:color w:val="0000FF"/>
            <w:sz w:val="18"/>
            <w:szCs w:val="18"/>
            <w:u w:val="single"/>
          </w:rPr>
          <w:t>http://www.pudh.unam.mx/index_clinica_juridica.html</w:t>
        </w:r>
      </w:hyperlink>
    </w:p>
  </w:footnote>
  <w:footnote w:id="61">
    <w:p w14:paraId="090F7376"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58" w:history="1">
        <w:r w:rsidRPr="002F5FF9">
          <w:rPr>
            <w:rStyle w:val="Hyperlink"/>
            <w:rFonts w:ascii="Arial Narrow" w:hAnsi="Arial Narrow" w:cs="Arial"/>
            <w:sz w:val="18"/>
            <w:szCs w:val="18"/>
          </w:rPr>
          <w:t>https://penitenciario.cdmx.gob.mx/comunicacion/nota/inicia-dif-jornadas-de-atencion-personas-con-discapacidad-en-reclusorios-de-la-cdmx</w:t>
        </w:r>
      </w:hyperlink>
    </w:p>
  </w:footnote>
  <w:footnote w:id="62">
    <w:p w14:paraId="30CD296B"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59" w:history="1">
        <w:r w:rsidRPr="002F5FF9">
          <w:rPr>
            <w:rFonts w:ascii="Arial Narrow" w:hAnsi="Arial Narrow" w:cs="Arial"/>
            <w:color w:val="0000FF"/>
            <w:sz w:val="18"/>
            <w:szCs w:val="18"/>
            <w:u w:val="single"/>
          </w:rPr>
          <w:t>http://www.ordenjuridico.gob.mx/Documentos/Estatal/Distrito%20Federal/wo102041.pdf</w:t>
        </w:r>
      </w:hyperlink>
    </w:p>
  </w:footnote>
  <w:footnote w:id="63">
    <w:p w14:paraId="49BAC683"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60" w:history="1">
        <w:r w:rsidRPr="002F5FF9">
          <w:rPr>
            <w:rFonts w:ascii="Arial Narrow" w:hAnsi="Arial Narrow" w:cs="Arial"/>
            <w:color w:val="0000FF"/>
            <w:sz w:val="18"/>
            <w:szCs w:val="18"/>
            <w:u w:val="single"/>
          </w:rPr>
          <w:t>http://data.indepedi.cdmx.gob.mx/justicia.html</w:t>
        </w:r>
      </w:hyperlink>
    </w:p>
  </w:footnote>
  <w:footnote w:id="64">
    <w:p w14:paraId="1D5E64DC"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61" w:history="1">
        <w:r w:rsidRPr="002F5FF9">
          <w:rPr>
            <w:rFonts w:ascii="Arial Narrow" w:hAnsi="Arial Narrow" w:cs="Arial"/>
            <w:color w:val="0000FF"/>
            <w:sz w:val="18"/>
            <w:szCs w:val="18"/>
            <w:u w:val="single"/>
          </w:rPr>
          <w:t>https://www.tecdmx.org.mx/files/326/comunicados/2018/Junio/Bol.%20049%20180613.pdf</w:t>
        </w:r>
      </w:hyperlink>
    </w:p>
  </w:footnote>
  <w:footnote w:id="65">
    <w:p w14:paraId="16D7F567"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62" w:history="1">
        <w:r w:rsidRPr="002F5FF9">
          <w:rPr>
            <w:rStyle w:val="Hyperlink"/>
            <w:rFonts w:ascii="Arial Narrow" w:hAnsi="Arial Narrow" w:cs="Arial"/>
            <w:sz w:val="18"/>
            <w:szCs w:val="18"/>
          </w:rPr>
          <w:t>http://www.ifp.pgjdf.gob.mx/pdf/2017/5Informe_2016_2017.pdf</w:t>
        </w:r>
      </w:hyperlink>
    </w:p>
    <w:p w14:paraId="75EE2E61" w14:textId="77777777" w:rsidR="006B3825" w:rsidRPr="002F5FF9" w:rsidRDefault="0044533A" w:rsidP="007A7440">
      <w:pPr>
        <w:pStyle w:val="FootnoteText"/>
        <w:jc w:val="both"/>
        <w:rPr>
          <w:rFonts w:ascii="Arial Narrow" w:hAnsi="Arial Narrow"/>
          <w:sz w:val="18"/>
          <w:szCs w:val="18"/>
        </w:rPr>
      </w:pPr>
      <w:hyperlink r:id="rId63" w:history="1">
        <w:r w:rsidR="006B3825" w:rsidRPr="002F5FF9">
          <w:rPr>
            <w:rFonts w:ascii="Arial Narrow" w:hAnsi="Arial Narrow" w:cs="Arial"/>
            <w:color w:val="0000FF"/>
            <w:sz w:val="18"/>
            <w:szCs w:val="18"/>
            <w:u w:val="single"/>
          </w:rPr>
          <w:t>http://www.ifp.pgjdf.gob.mx/pdf/LTAIPRC_CDMX/Informes_Gestion/INFORME_GESTION_2015_2016.pdf</w:t>
        </w:r>
      </w:hyperlink>
    </w:p>
  </w:footnote>
  <w:footnote w:id="66">
    <w:p w14:paraId="4D7647C2"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sz w:val="18"/>
          <w:szCs w:val="18"/>
        </w:rPr>
        <w:footnoteRef/>
      </w:r>
      <w:r w:rsidRPr="002F5FF9">
        <w:rPr>
          <w:rFonts w:ascii="Arial Narrow" w:hAnsi="Arial Narrow"/>
          <w:sz w:val="18"/>
          <w:szCs w:val="18"/>
        </w:rPr>
        <w:t xml:space="preserve"> Véase: </w:t>
      </w:r>
      <w:hyperlink r:id="rId64" w:history="1">
        <w:r w:rsidRPr="002F5FF9">
          <w:rPr>
            <w:rFonts w:ascii="Arial Narrow" w:hAnsi="Arial Narrow"/>
            <w:color w:val="0000FF"/>
            <w:sz w:val="18"/>
            <w:szCs w:val="18"/>
            <w:u w:val="single"/>
          </w:rPr>
          <w:t>https://cdhdf.org.mx/2019/06/cdhdf-capacita-a-personas-servidoras-publicas-de-la-alcaldia-iztacalco/</w:t>
        </w:r>
      </w:hyperlink>
    </w:p>
    <w:p w14:paraId="4DABB584" w14:textId="77777777" w:rsidR="006B3825" w:rsidRPr="002F5FF9" w:rsidRDefault="0044533A" w:rsidP="007A7440">
      <w:pPr>
        <w:pStyle w:val="FootnoteText"/>
        <w:jc w:val="both"/>
        <w:rPr>
          <w:rFonts w:ascii="Arial Narrow" w:hAnsi="Arial Narrow"/>
          <w:sz w:val="18"/>
          <w:szCs w:val="18"/>
        </w:rPr>
      </w:pPr>
      <w:hyperlink r:id="rId65" w:history="1">
        <w:r w:rsidR="006B3825" w:rsidRPr="002F5FF9">
          <w:rPr>
            <w:rStyle w:val="Hyperlink"/>
            <w:rFonts w:ascii="Arial Narrow" w:hAnsi="Arial Narrow"/>
            <w:sz w:val="18"/>
            <w:szCs w:val="18"/>
          </w:rPr>
          <w:t>https://cdhdf.org.mx/2019/05/cdhdf-capacita-a-policias-auxiliares-y-a-funcionarios-de-seguridad-ciudadana-de-la-alcaldia-cuauhtemoc/</w:t>
        </w:r>
      </w:hyperlink>
    </w:p>
  </w:footnote>
  <w:footnote w:id="67">
    <w:p w14:paraId="5C62B2F0"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66" w:history="1">
        <w:r w:rsidRPr="002F5FF9">
          <w:rPr>
            <w:rFonts w:ascii="Arial Narrow" w:hAnsi="Arial Narrow" w:cs="Arial"/>
            <w:color w:val="0000FF"/>
            <w:sz w:val="18"/>
            <w:szCs w:val="18"/>
            <w:u w:val="single"/>
          </w:rPr>
          <w:t>https://yotambien.mx/desaparece-conadis-crearan-un-sistema-de-atencion-a-la-discapacidad/</w:t>
        </w:r>
      </w:hyperlink>
    </w:p>
  </w:footnote>
  <w:footnote w:id="68">
    <w:p w14:paraId="517792A1"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67" w:history="1">
        <w:r w:rsidRPr="002F5FF9">
          <w:rPr>
            <w:rFonts w:ascii="Arial Narrow" w:hAnsi="Arial Narrow" w:cs="Arial"/>
            <w:color w:val="0000FF"/>
            <w:sz w:val="18"/>
            <w:szCs w:val="18"/>
            <w:u w:val="single"/>
          </w:rPr>
          <w:t>https://www.conapred.org.mx/userfiles/files/PtcionENADIS2017_08.pdf</w:t>
        </w:r>
      </w:hyperlink>
    </w:p>
  </w:footnote>
  <w:footnote w:id="69">
    <w:p w14:paraId="73410479"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68" w:history="1">
        <w:r w:rsidRPr="002F5FF9">
          <w:rPr>
            <w:rStyle w:val="Hyperlink"/>
            <w:rFonts w:ascii="Arial Narrow" w:hAnsi="Arial Narrow" w:cs="Arial"/>
            <w:sz w:val="18"/>
            <w:szCs w:val="18"/>
          </w:rPr>
          <w:t>https://copred.cdmx.gob.mx/storage/app/uploads/public/5a6/790/d09/5a6790d099f9f244033205.pdf</w:t>
        </w:r>
      </w:hyperlink>
    </w:p>
  </w:footnote>
  <w:footnote w:id="70">
    <w:p w14:paraId="20559BEE"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69" w:history="1">
        <w:r w:rsidRPr="002F5FF9">
          <w:rPr>
            <w:rStyle w:val="Hyperlink"/>
            <w:rFonts w:ascii="Arial Narrow" w:hAnsi="Arial Narrow" w:cs="Arial"/>
            <w:sz w:val="18"/>
            <w:szCs w:val="18"/>
          </w:rPr>
          <w:t>http://www.infodf.org.mx/documentospdf/constitucion_cdmx/Constitucion_%20Politica_CDMX.pdf</w:t>
        </w:r>
      </w:hyperlink>
    </w:p>
  </w:footnote>
  <w:footnote w:id="71">
    <w:p w14:paraId="0F4BCA9D"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70" w:history="1">
        <w:r w:rsidRPr="002F5FF9">
          <w:rPr>
            <w:rStyle w:val="Hyperlink"/>
            <w:rFonts w:ascii="Arial Narrow" w:hAnsi="Arial Narrow" w:cs="Arial"/>
            <w:sz w:val="18"/>
            <w:szCs w:val="18"/>
          </w:rPr>
          <w:t>http://www.hchr.org.mx/images/doc_pub/G1419180.pdf</w:t>
        </w:r>
      </w:hyperlink>
    </w:p>
  </w:footnote>
  <w:footnote w:id="72">
    <w:p w14:paraId="69A891A5"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71" w:history="1">
        <w:r w:rsidRPr="002F5FF9">
          <w:rPr>
            <w:rFonts w:ascii="Arial Narrow" w:hAnsi="Arial Narrow" w:cs="Arial"/>
            <w:color w:val="0000FF"/>
            <w:sz w:val="18"/>
            <w:szCs w:val="18"/>
            <w:u w:val="single"/>
          </w:rPr>
          <w:t>http://comunicacion.senado.gob.mx/index.php/informacion/comision-permanente/boletines-permanente/41013-mejorar-el-funcionamiento-de-sistemas-de-informacion-en-materia-de-discapacidad-plantean-en-la-permanente.html</w:t>
        </w:r>
      </w:hyperlink>
    </w:p>
    <w:p w14:paraId="02E85205" w14:textId="77777777" w:rsidR="006B3825" w:rsidRPr="002F5FF9" w:rsidRDefault="0044533A" w:rsidP="007A7440">
      <w:pPr>
        <w:pStyle w:val="FootnoteText"/>
        <w:jc w:val="both"/>
        <w:rPr>
          <w:rFonts w:ascii="Arial Narrow" w:hAnsi="Arial Narrow" w:cs="Arial"/>
          <w:sz w:val="18"/>
          <w:szCs w:val="18"/>
        </w:rPr>
      </w:pPr>
      <w:hyperlink r:id="rId72" w:history="1">
        <w:r w:rsidR="006B3825" w:rsidRPr="002F5FF9">
          <w:rPr>
            <w:rFonts w:ascii="Arial Narrow" w:hAnsi="Arial Narrow" w:cs="Arial"/>
            <w:color w:val="0000FF"/>
            <w:sz w:val="18"/>
            <w:szCs w:val="18"/>
            <w:u w:val="single"/>
          </w:rPr>
          <w:t>https://snieg.mx/DocumentacionPortal/demografico/sesiones/doc_12018/6_Discapacidad.pdf</w:t>
        </w:r>
      </w:hyperlink>
    </w:p>
  </w:footnote>
  <w:footnote w:id="73">
    <w:p w14:paraId="259F2C96"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73" w:history="1">
        <w:r w:rsidRPr="002F5FF9">
          <w:rPr>
            <w:rStyle w:val="Hyperlink"/>
            <w:rFonts w:ascii="Arial Narrow" w:hAnsi="Arial Narrow" w:cs="Arial"/>
            <w:sz w:val="18"/>
            <w:szCs w:val="18"/>
          </w:rPr>
          <w:t>https://www.derechoshumanoscdmx.gob.mx/wp-content/uploads/fas-CPP7-Imparticion-Justicia-Mexico.pdf</w:t>
        </w:r>
      </w:hyperlink>
    </w:p>
  </w:footnote>
  <w:footnote w:id="74">
    <w:p w14:paraId="667E34C2"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74" w:history="1">
        <w:r w:rsidRPr="002F5FF9">
          <w:rPr>
            <w:rStyle w:val="Hyperlink"/>
            <w:rFonts w:ascii="Arial Narrow" w:hAnsi="Arial Narrow" w:cs="Arial"/>
            <w:sz w:val="18"/>
            <w:szCs w:val="18"/>
          </w:rPr>
          <w:t>http://www.hchr.org.mx/images/doc_pub/G1419180.pdf</w:t>
        </w:r>
      </w:hyperlink>
    </w:p>
  </w:footnote>
  <w:footnote w:id="75">
    <w:p w14:paraId="12BAE526"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sz w:val="18"/>
          <w:szCs w:val="18"/>
        </w:rPr>
        <w:footnoteRef/>
      </w:r>
      <w:r w:rsidRPr="002F5FF9">
        <w:rPr>
          <w:rFonts w:ascii="Arial Narrow" w:hAnsi="Arial Narrow"/>
          <w:sz w:val="18"/>
          <w:szCs w:val="18"/>
        </w:rPr>
        <w:t xml:space="preserve"> Véase: </w:t>
      </w:r>
      <w:hyperlink r:id="rId75" w:history="1">
        <w:r w:rsidRPr="002F5FF9">
          <w:rPr>
            <w:rStyle w:val="Hyperlink"/>
            <w:rFonts w:ascii="Arial Narrow" w:hAnsi="Arial Narrow"/>
            <w:sz w:val="18"/>
            <w:szCs w:val="18"/>
          </w:rPr>
          <w:t>https://www.derechoshumanoscdmx.gob.mx/wp-content/uploads/fas-CPP7-Imparticion-Justicia-Mexico.pdf</w:t>
        </w:r>
      </w:hyperlink>
    </w:p>
  </w:footnote>
  <w:footnote w:id="76">
    <w:p w14:paraId="1615B242" w14:textId="55AD0208"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Sistema de Información Legislativa de la Secretaría de Gobernación. (2019) Iniciativa que reforma los artículos 3o., 31 y 73 de la constitución política de los estados unidos mexicanos, suscrita por los coordinadores y los integrantes de los grupos parlamentarios del PAN, PRI, MOVIM</w:t>
      </w:r>
      <w:r>
        <w:rPr>
          <w:rFonts w:ascii="Arial Narrow" w:eastAsia="Arial" w:hAnsi="Arial Narrow" w:cs="Arial"/>
          <w:sz w:val="18"/>
          <w:szCs w:val="18"/>
        </w:rPr>
        <w:t>IENTO CIUDADANO Y PRD. Disponib</w:t>
      </w:r>
      <w:r w:rsidRPr="002F5FF9">
        <w:rPr>
          <w:rFonts w:ascii="Arial Narrow" w:eastAsia="Arial" w:hAnsi="Arial Narrow" w:cs="Arial"/>
          <w:sz w:val="18"/>
          <w:szCs w:val="18"/>
        </w:rPr>
        <w:t xml:space="preserve">le en: </w:t>
      </w:r>
      <w:r w:rsidRPr="002F5FF9">
        <w:rPr>
          <w:rFonts w:ascii="Arial Narrow" w:eastAsia="Arial" w:hAnsi="Arial Narrow" w:cs="Arial"/>
          <w:color w:val="000000"/>
          <w:sz w:val="18"/>
          <w:szCs w:val="18"/>
        </w:rPr>
        <w:t xml:space="preserve"> </w:t>
      </w:r>
      <w:hyperlink r:id="rId76">
        <w:r w:rsidRPr="002F5FF9">
          <w:rPr>
            <w:rFonts w:ascii="Arial Narrow" w:eastAsia="Arial" w:hAnsi="Arial Narrow" w:cs="Arial"/>
            <w:color w:val="0000FF"/>
            <w:sz w:val="18"/>
            <w:szCs w:val="18"/>
            <w:u w:val="single"/>
          </w:rPr>
          <w:t>http://sil.gobernacion.gob.mx/Archivos/Documentos/2019/02/asun_3807542_20190206_1549475825.pdf</w:t>
        </w:r>
      </w:hyperlink>
    </w:p>
  </w:footnote>
  <w:footnote w:id="77">
    <w:p w14:paraId="59645887" w14:textId="77777777" w:rsidR="006B3825" w:rsidRPr="002F5FF9" w:rsidRDefault="006B3825" w:rsidP="007A7440">
      <w:pPr>
        <w:pBdr>
          <w:top w:val="nil"/>
          <w:left w:val="nil"/>
          <w:bottom w:val="nil"/>
          <w:right w:val="nil"/>
          <w:between w:val="nil"/>
        </w:pBdr>
        <w:spacing w:after="0" w:line="240" w:lineRule="auto"/>
        <w:jc w:val="both"/>
        <w:rPr>
          <w:rFonts w:ascii="Arial Narrow" w:hAnsi="Arial Narrow"/>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Suprema Corte de Justicia de la Nación. (2018)La exclusión de alumnos con discapacidad del sistema educativo general es discriminatoria y, por tanto, inconstitucional: segunda sala. Noticia 123/2018. Disponible en: </w:t>
      </w:r>
      <w:r w:rsidRPr="002F5FF9">
        <w:rPr>
          <w:rFonts w:ascii="Arial Narrow" w:eastAsia="Arial" w:hAnsi="Arial Narrow" w:cs="Arial"/>
          <w:color w:val="0000FF"/>
          <w:sz w:val="18"/>
          <w:szCs w:val="18"/>
          <w:u w:val="single"/>
        </w:rPr>
        <w:t xml:space="preserve"> </w:t>
      </w:r>
      <w:hyperlink r:id="rId77">
        <w:r w:rsidRPr="002F5FF9">
          <w:rPr>
            <w:rFonts w:ascii="Arial Narrow" w:eastAsia="Arial" w:hAnsi="Arial Narrow" w:cs="Arial"/>
            <w:color w:val="0000FF"/>
            <w:sz w:val="18"/>
            <w:szCs w:val="18"/>
            <w:u w:val="single"/>
          </w:rPr>
          <w:t>http://www.internet2.scjn.gob.mx/red2/comunicados/noticia.asp?id=5768</w:t>
        </w:r>
      </w:hyperlink>
    </w:p>
  </w:footnote>
  <w:footnote w:id="78">
    <w:p w14:paraId="79A528FA"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000000"/>
          <w:sz w:val="18"/>
          <w:szCs w:val="18"/>
        </w:rPr>
        <w:t xml:space="preserve"> </w:t>
      </w:r>
      <w:r w:rsidRPr="002F5FF9">
        <w:rPr>
          <w:rFonts w:ascii="Arial Narrow" w:eastAsia="Arial" w:hAnsi="Arial Narrow" w:cs="Arial"/>
          <w:sz w:val="18"/>
          <w:szCs w:val="18"/>
        </w:rPr>
        <w:t>Comisión</w:t>
      </w:r>
      <w:r w:rsidRPr="002F5FF9">
        <w:rPr>
          <w:rFonts w:ascii="Arial Narrow" w:eastAsia="Arial" w:hAnsi="Arial Narrow" w:cs="Arial"/>
          <w:color w:val="000000"/>
          <w:sz w:val="18"/>
          <w:szCs w:val="18"/>
        </w:rPr>
        <w:t xml:space="preserve"> </w:t>
      </w:r>
      <w:r w:rsidRPr="002F5FF9">
        <w:rPr>
          <w:rFonts w:ascii="Arial Narrow" w:eastAsia="Arial" w:hAnsi="Arial Narrow" w:cs="Arial"/>
          <w:sz w:val="18"/>
          <w:szCs w:val="18"/>
        </w:rPr>
        <w:t xml:space="preserve">de Derechos Humanos de la Ciudad de México. (2019) </w:t>
      </w:r>
      <w:r w:rsidRPr="002F5FF9">
        <w:rPr>
          <w:rFonts w:ascii="Arial Narrow" w:eastAsia="Arial" w:hAnsi="Arial Narrow" w:cs="Arial"/>
          <w:color w:val="000000"/>
          <w:sz w:val="18"/>
          <w:szCs w:val="18"/>
        </w:rPr>
        <w:t xml:space="preserve">En el modelo de educación inclusiva no hay cabida para la exclusión de niñas, niños y adolescentes con alguna </w:t>
      </w:r>
      <w:r w:rsidRPr="002F5FF9">
        <w:rPr>
          <w:rFonts w:ascii="Arial Narrow" w:eastAsia="Arial" w:hAnsi="Arial Narrow" w:cs="Arial"/>
          <w:sz w:val="18"/>
          <w:szCs w:val="18"/>
        </w:rPr>
        <w:t>d</w:t>
      </w:r>
      <w:r w:rsidRPr="002F5FF9">
        <w:rPr>
          <w:rFonts w:ascii="Arial Narrow" w:eastAsia="Arial" w:hAnsi="Arial Narrow" w:cs="Arial"/>
          <w:color w:val="000000"/>
          <w:sz w:val="18"/>
          <w:szCs w:val="18"/>
        </w:rPr>
        <w:t xml:space="preserve">iscapacidad. </w:t>
      </w:r>
      <w:r w:rsidRPr="002F5FF9">
        <w:rPr>
          <w:rFonts w:ascii="Arial Narrow" w:eastAsia="Arial" w:hAnsi="Arial Narrow" w:cs="Arial"/>
          <w:sz w:val="18"/>
          <w:szCs w:val="18"/>
        </w:rPr>
        <w:t xml:space="preserve">Boletín 103/2019. Disponible en: </w:t>
      </w:r>
      <w:hyperlink r:id="rId78">
        <w:r w:rsidRPr="002F5FF9">
          <w:rPr>
            <w:rFonts w:ascii="Arial Narrow" w:eastAsia="Arial" w:hAnsi="Arial Narrow" w:cs="Arial"/>
            <w:color w:val="0000FF"/>
            <w:sz w:val="18"/>
            <w:szCs w:val="18"/>
            <w:u w:val="single"/>
          </w:rPr>
          <w:t>https://cdhdf.org.mx/2019/06/en-el-modelo-de-educacion-inclusiva-no-hay-cabida-para-la-exclusion-de-ninas-ninos-y-adolescentes-con-alguna-discapacidad/</w:t>
        </w:r>
      </w:hyperlink>
    </w:p>
  </w:footnote>
  <w:footnote w:id="79">
    <w:p w14:paraId="5021FB47" w14:textId="77777777" w:rsidR="006B3825" w:rsidRPr="002F5FF9" w:rsidRDefault="006B3825" w:rsidP="007A7440">
      <w:pPr>
        <w:pBdr>
          <w:top w:val="nil"/>
          <w:left w:val="nil"/>
          <w:bottom w:val="nil"/>
          <w:right w:val="nil"/>
          <w:between w:val="nil"/>
        </w:pBdr>
        <w:spacing w:after="0" w:line="240" w:lineRule="auto"/>
        <w:jc w:val="both"/>
        <w:rPr>
          <w:rFonts w:ascii="Arial Narrow" w:hAnsi="Arial Narrow"/>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Cuarto Tribunal Colegiado en Materia Administrativa del Primer Circuito. (2019) Tribunal colegiado ampara a menor con autismo y ordena a colegio particular reincorporarla inmediatamente a clases. Amparo en Revisión 108/2019.  NOTA INFORMATIVA: 15/2019. Disponible en: </w:t>
      </w:r>
      <w:hyperlink r:id="rId79">
        <w:r w:rsidRPr="002F5FF9">
          <w:rPr>
            <w:rFonts w:ascii="Arial Narrow" w:eastAsia="Arial" w:hAnsi="Arial Narrow" w:cs="Arial"/>
            <w:color w:val="0000FF"/>
            <w:sz w:val="18"/>
            <w:szCs w:val="18"/>
            <w:u w:val="single"/>
          </w:rPr>
          <w:t>https://www.cjf.gob.mx/documentos/notasInformativas/docsNotasInformativas/2019/notaInformativa15.pdf</w:t>
        </w:r>
      </w:hyperlink>
    </w:p>
  </w:footnote>
  <w:footnote w:id="80">
    <w:p w14:paraId="42B1A165"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000000"/>
          <w:sz w:val="18"/>
          <w:szCs w:val="18"/>
        </w:rPr>
        <w:t xml:space="preserve"> </w:t>
      </w:r>
      <w:r w:rsidRPr="002F5FF9">
        <w:rPr>
          <w:rFonts w:ascii="Arial Narrow" w:eastAsia="Arial" w:hAnsi="Arial Narrow" w:cs="Arial"/>
          <w:sz w:val="18"/>
          <w:szCs w:val="18"/>
        </w:rPr>
        <w:t>Comisión</w:t>
      </w:r>
      <w:r w:rsidRPr="002F5FF9">
        <w:rPr>
          <w:rFonts w:ascii="Arial Narrow" w:eastAsia="Arial" w:hAnsi="Arial Narrow" w:cs="Arial"/>
          <w:color w:val="000000"/>
          <w:sz w:val="18"/>
          <w:szCs w:val="18"/>
        </w:rPr>
        <w:t xml:space="preserve"> de Derechos Humanos d</w:t>
      </w:r>
      <w:r w:rsidRPr="002F5FF9">
        <w:rPr>
          <w:rFonts w:ascii="Arial Narrow" w:eastAsia="Arial" w:hAnsi="Arial Narrow" w:cs="Arial"/>
          <w:sz w:val="18"/>
          <w:szCs w:val="18"/>
        </w:rPr>
        <w:t xml:space="preserve">e la Ciudad de México. (2019) La educación inclusiva debe garantizar accesibilidad, medidas específicas y ajustes razonables para asegurar la igualdad de oportunidades de personas con discapacidad. Boletín 55/2019. Disponible en:  </w:t>
      </w:r>
      <w:hyperlink r:id="rId80">
        <w:r w:rsidRPr="002F5FF9">
          <w:rPr>
            <w:rFonts w:ascii="Arial Narrow" w:eastAsia="Arial" w:hAnsi="Arial Narrow" w:cs="Arial"/>
            <w:color w:val="0000FF"/>
            <w:sz w:val="18"/>
            <w:szCs w:val="18"/>
            <w:u w:val="single"/>
          </w:rPr>
          <w:t>https://cdhdf.org.mx/2019/04/la-educacion-inclusiva-debe-garantizar-accesibilidad-medidas-especificas-y-ajustes-razonables-para-asegurar-la-igualdad-de-oportunidades-de-personas-con-discapacidad/</w:t>
        </w:r>
      </w:hyperlink>
    </w:p>
  </w:footnote>
  <w:footnote w:id="81">
    <w:p w14:paraId="338967EC"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000000"/>
          <w:sz w:val="18"/>
          <w:szCs w:val="18"/>
        </w:rPr>
        <w:t xml:space="preserve"> Comisi</w:t>
      </w:r>
      <w:r w:rsidRPr="002F5FF9">
        <w:rPr>
          <w:rFonts w:ascii="Arial Narrow" w:eastAsia="Arial" w:hAnsi="Arial Narrow" w:cs="Arial"/>
          <w:sz w:val="18"/>
          <w:szCs w:val="18"/>
        </w:rPr>
        <w:t xml:space="preserve">ón de Derechos Humanos de la Ciudad de México. (2018) Comunicado sobre la determinación de la Suprema Corte de Justicia de la Nación en relación al Amparo 714/2017 contra la Ley General para la Atención y Protección a Personas con la Condición de Espectro Autista y la Ley General de Educación. Comunicado 01/2018. Disponible en: </w:t>
      </w:r>
      <w:hyperlink r:id="rId81">
        <w:r w:rsidRPr="002F5FF9">
          <w:rPr>
            <w:rFonts w:ascii="Arial Narrow" w:eastAsia="Arial" w:hAnsi="Arial Narrow" w:cs="Arial"/>
            <w:color w:val="0000FF"/>
            <w:sz w:val="18"/>
            <w:szCs w:val="18"/>
            <w:u w:val="single"/>
          </w:rPr>
          <w:t>https://cdhdf.org.mx/2018/10/comunicado-sobre-la-determinacion-de-la-suprema-corte-de-justicia-de-la-nacion-en-relacion-al-amparo-714-2017-contra-la-ley-general-para-la-atencion-y-proteccion-a-personas-con-la-condicion-de-espectr/</w:t>
        </w:r>
      </w:hyperlink>
    </w:p>
  </w:footnote>
  <w:footnote w:id="82">
    <w:p w14:paraId="3964A678" w14:textId="77777777" w:rsidR="006B3825" w:rsidRPr="002F5FF9" w:rsidRDefault="006B3825" w:rsidP="007A7440">
      <w:pPr>
        <w:pBdr>
          <w:top w:val="nil"/>
          <w:left w:val="nil"/>
          <w:bottom w:val="nil"/>
          <w:right w:val="nil"/>
          <w:between w:val="nil"/>
        </w:pBdr>
        <w:spacing w:after="0" w:line="240" w:lineRule="auto"/>
        <w:jc w:val="both"/>
        <w:rPr>
          <w:rFonts w:ascii="Arial Narrow" w:hAnsi="Arial Narrow"/>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000000"/>
          <w:sz w:val="18"/>
          <w:szCs w:val="18"/>
        </w:rPr>
        <w:t xml:space="preserve"> Comisión de Derec</w:t>
      </w:r>
      <w:r w:rsidRPr="002F5FF9">
        <w:rPr>
          <w:rFonts w:ascii="Arial Narrow" w:eastAsia="Arial" w:hAnsi="Arial Narrow" w:cs="Arial"/>
          <w:sz w:val="18"/>
          <w:szCs w:val="18"/>
        </w:rPr>
        <w:t xml:space="preserve">hos Humanos de la Ciudad de México. Acción de Inconstitucionalidad, Ley para la Atención Integral de las Personas con Síndrome de Down en la CDMX. Disponible en: </w:t>
      </w:r>
      <w:hyperlink r:id="rId82">
        <w:r w:rsidRPr="002F5FF9">
          <w:rPr>
            <w:rFonts w:ascii="Arial Narrow" w:eastAsia="Arial" w:hAnsi="Arial Narrow" w:cs="Arial"/>
            <w:color w:val="0000FF"/>
            <w:sz w:val="18"/>
            <w:szCs w:val="18"/>
            <w:u w:val="single"/>
          </w:rPr>
          <w:t>https://cdhdf.org.mx/accion-de-inconstitucionalidad-ley-para-la-atencion-integral-de-las-personas-con-sindrome-de-down-en-la-cdmx/17/</w:t>
        </w:r>
      </w:hyperlink>
    </w:p>
  </w:footnote>
  <w:footnote w:id="83">
    <w:p w14:paraId="65532C59"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Sistema para el Desarrollo Integral de la Familia. DIF (2017) </w:t>
      </w:r>
      <w:r w:rsidRPr="002F5FF9">
        <w:rPr>
          <w:rFonts w:ascii="Arial Narrow" w:eastAsia="Arial" w:hAnsi="Arial Narrow" w:cs="Arial"/>
          <w:color w:val="000000"/>
          <w:sz w:val="18"/>
          <w:szCs w:val="18"/>
        </w:rPr>
        <w:t xml:space="preserve"> Promueve Gobierno CDMX participación de niñas y niños en desarrollo de políticas públicas. </w:t>
      </w:r>
      <w:r w:rsidRPr="002F5FF9">
        <w:rPr>
          <w:rFonts w:ascii="Arial Narrow" w:eastAsia="Arial" w:hAnsi="Arial Narrow" w:cs="Arial"/>
          <w:sz w:val="18"/>
          <w:szCs w:val="18"/>
        </w:rPr>
        <w:t xml:space="preserve">Disponible en: </w:t>
      </w:r>
      <w:r w:rsidRPr="002F5FF9">
        <w:rPr>
          <w:rFonts w:ascii="Arial Narrow" w:eastAsia="Arial" w:hAnsi="Arial Narrow" w:cs="Arial"/>
          <w:color w:val="000000"/>
          <w:sz w:val="18"/>
          <w:szCs w:val="18"/>
        </w:rPr>
        <w:t>I</w:t>
      </w:r>
      <w:hyperlink r:id="rId83">
        <w:r w:rsidRPr="002F5FF9">
          <w:rPr>
            <w:rFonts w:ascii="Arial Narrow" w:eastAsia="Arial" w:hAnsi="Arial Narrow" w:cs="Arial"/>
            <w:color w:val="0000FF"/>
            <w:sz w:val="18"/>
            <w:szCs w:val="18"/>
            <w:u w:val="single"/>
          </w:rPr>
          <w:t>https://dif.cdmx.gob.mx/comunicacion/nota/promueve-gobierno-cdmx-participacion-de-ninas-y-ninos-en-desarrollo-de-politicas-publicas</w:t>
        </w:r>
      </w:hyperlink>
    </w:p>
  </w:footnote>
  <w:footnote w:id="84">
    <w:p w14:paraId="42D93B9B" w14:textId="77777777" w:rsidR="006B3825" w:rsidRPr="002F5FF9" w:rsidRDefault="006B3825" w:rsidP="007A7440">
      <w:pPr>
        <w:pBdr>
          <w:top w:val="nil"/>
          <w:left w:val="nil"/>
          <w:bottom w:val="nil"/>
          <w:right w:val="nil"/>
          <w:between w:val="nil"/>
        </w:pBdr>
        <w:spacing w:after="0" w:line="240" w:lineRule="auto"/>
        <w:jc w:val="both"/>
        <w:rPr>
          <w:rFonts w:ascii="Arial Narrow" w:hAnsi="Arial Narrow"/>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000000"/>
          <w:sz w:val="18"/>
          <w:szCs w:val="18"/>
        </w:rPr>
        <w:t xml:space="preserve"> </w:t>
      </w:r>
      <w:r w:rsidRPr="002F5FF9">
        <w:rPr>
          <w:rFonts w:ascii="Arial Narrow" w:eastAsia="Arial" w:hAnsi="Arial Narrow" w:cs="Arial"/>
          <w:sz w:val="18"/>
          <w:szCs w:val="18"/>
        </w:rPr>
        <w:t xml:space="preserve">Sistema para el Desarrollo Integral de la Familia. DIF (2018) Presenta GCDMX mecanismo de participación de niñas, niños y adolescentes. Disponible en: </w:t>
      </w:r>
      <w:hyperlink r:id="rId84">
        <w:r w:rsidRPr="002F5FF9">
          <w:rPr>
            <w:rFonts w:ascii="Arial Narrow" w:eastAsia="Arial" w:hAnsi="Arial Narrow" w:cs="Arial"/>
            <w:color w:val="0000FF"/>
            <w:sz w:val="18"/>
            <w:szCs w:val="18"/>
            <w:u w:val="single"/>
          </w:rPr>
          <w:t>https://www.dif.cdmx.gob.mx/comunicacion/nota/presenta-gcdmx-mecanismo-de-participacion-de-ninas-ninos-y-adolescentes</w:t>
        </w:r>
      </w:hyperlink>
    </w:p>
  </w:footnote>
  <w:footnote w:id="85">
    <w:p w14:paraId="1DEDA28F" w14:textId="4D9A0ED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sz w:val="18"/>
          <w:szCs w:val="18"/>
        </w:rPr>
        <w:footnoteRef/>
      </w:r>
      <w:r w:rsidRPr="002F5FF9">
        <w:rPr>
          <w:rFonts w:ascii="Arial Narrow" w:hAnsi="Arial Narrow"/>
          <w:sz w:val="18"/>
          <w:szCs w:val="18"/>
        </w:rPr>
        <w:t xml:space="preserve"> Actualmente a Congreso de la Ciudad de México.</w:t>
      </w:r>
    </w:p>
  </w:footnote>
  <w:footnote w:id="86">
    <w:p w14:paraId="22D08B04"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Sistema para el Desarrollo Integral de la Familia. DIF (2017)1er Parlamento Infantil de la Ciudad de México 2017. Disponible en: </w:t>
      </w:r>
      <w:r w:rsidRPr="002F5FF9">
        <w:rPr>
          <w:rFonts w:ascii="Arial Narrow" w:eastAsia="Arial" w:hAnsi="Arial Narrow" w:cs="Arial"/>
          <w:color w:val="000000"/>
          <w:sz w:val="18"/>
          <w:szCs w:val="18"/>
        </w:rPr>
        <w:t xml:space="preserve"> </w:t>
      </w:r>
      <w:hyperlink r:id="rId85">
        <w:r w:rsidRPr="002F5FF9">
          <w:rPr>
            <w:rFonts w:ascii="Arial Narrow" w:eastAsia="Arial" w:hAnsi="Arial Narrow" w:cs="Arial"/>
            <w:color w:val="0000FF"/>
            <w:sz w:val="18"/>
            <w:szCs w:val="18"/>
            <w:u w:val="single"/>
          </w:rPr>
          <w:t>https://www.dif.cdmx.gob.mx/1er-parlamento-infantil-de-la-ciudad-de-mexico-2017</w:t>
        </w:r>
      </w:hyperlink>
    </w:p>
  </w:footnote>
  <w:footnote w:id="87">
    <w:p w14:paraId="3571ECE6"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Sistema para el Desarrollo Integral de la Familia. DIF (2017) La infancia ya está representada por la mejor voz, la de las niñas y niños: DIF CDMX. Disponible en: </w:t>
      </w:r>
      <w:r w:rsidRPr="002F5FF9">
        <w:rPr>
          <w:rFonts w:ascii="Arial Narrow" w:eastAsia="Arial" w:hAnsi="Arial Narrow" w:cs="Arial"/>
          <w:color w:val="000000"/>
          <w:sz w:val="18"/>
          <w:szCs w:val="18"/>
        </w:rPr>
        <w:t xml:space="preserve"> </w:t>
      </w:r>
      <w:hyperlink r:id="rId86">
        <w:r w:rsidRPr="002F5FF9">
          <w:rPr>
            <w:rFonts w:ascii="Arial Narrow" w:eastAsia="Arial" w:hAnsi="Arial Narrow" w:cs="Arial"/>
            <w:color w:val="0000FF"/>
            <w:sz w:val="18"/>
            <w:szCs w:val="18"/>
            <w:u w:val="single"/>
          </w:rPr>
          <w:t>https://dif.cdmx.gob.mx/comunicacion/nota/la-infancia-ya-esta-representa-por-la-mejor-voz-la-de-las-ninas-y-ninos-dif-cdmx</w:t>
        </w:r>
      </w:hyperlink>
    </w:p>
  </w:footnote>
  <w:footnote w:id="88">
    <w:p w14:paraId="6E9A023A"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Instituto Nacional Electoral. (2018) Consulta Infantil y Juvenil 2018. Disponible en: </w:t>
      </w:r>
      <w:r w:rsidRPr="002F5FF9">
        <w:rPr>
          <w:rFonts w:ascii="Arial Narrow" w:eastAsia="Arial" w:hAnsi="Arial Narrow" w:cs="Arial"/>
          <w:color w:val="000000"/>
          <w:sz w:val="18"/>
          <w:szCs w:val="18"/>
        </w:rPr>
        <w:t xml:space="preserve"> </w:t>
      </w:r>
      <w:hyperlink r:id="rId87">
        <w:r w:rsidRPr="002F5FF9">
          <w:rPr>
            <w:rFonts w:ascii="Arial Narrow" w:eastAsia="Arial" w:hAnsi="Arial Narrow" w:cs="Arial"/>
            <w:color w:val="0000FF"/>
            <w:sz w:val="18"/>
            <w:szCs w:val="18"/>
            <w:u w:val="single"/>
          </w:rPr>
          <w:t>https://centralelectoral.ine.mx/2019/04/26/consulta-reporte-resultados-la-consulta-infantil-juvenil-2018/</w:t>
        </w:r>
      </w:hyperlink>
    </w:p>
  </w:footnote>
  <w:footnote w:id="89">
    <w:p w14:paraId="255460A2"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000000"/>
          <w:sz w:val="18"/>
          <w:szCs w:val="18"/>
        </w:rPr>
        <w:t xml:space="preserve"> </w:t>
      </w:r>
      <w:r w:rsidRPr="002F5FF9">
        <w:rPr>
          <w:rFonts w:ascii="Arial Narrow" w:eastAsia="Arial" w:hAnsi="Arial Narrow" w:cs="Arial"/>
          <w:sz w:val="18"/>
          <w:szCs w:val="18"/>
        </w:rPr>
        <w:t>Comisión</w:t>
      </w:r>
      <w:r w:rsidRPr="002F5FF9">
        <w:rPr>
          <w:rFonts w:ascii="Arial Narrow" w:eastAsia="Arial" w:hAnsi="Arial Narrow" w:cs="Arial"/>
          <w:color w:val="000000"/>
          <w:sz w:val="18"/>
          <w:szCs w:val="18"/>
        </w:rPr>
        <w:t xml:space="preserve"> de Der</w:t>
      </w:r>
      <w:r w:rsidRPr="002F5FF9">
        <w:rPr>
          <w:rFonts w:ascii="Arial Narrow" w:eastAsia="Arial" w:hAnsi="Arial Narrow" w:cs="Arial"/>
          <w:sz w:val="18"/>
          <w:szCs w:val="18"/>
        </w:rPr>
        <w:t xml:space="preserve">echos Humanos de la Ciudad de México. (2019) En CDHDF se realiza Mesa de Análisis sobre la Consulta Infantil y Juvenil 2018. Boletín 114/2019 Disponible en: </w:t>
      </w:r>
      <w:hyperlink r:id="rId88">
        <w:r w:rsidRPr="002F5FF9">
          <w:rPr>
            <w:rFonts w:ascii="Arial Narrow" w:eastAsia="Arial" w:hAnsi="Arial Narrow" w:cs="Arial"/>
            <w:color w:val="0000FF"/>
            <w:sz w:val="18"/>
            <w:szCs w:val="18"/>
            <w:u w:val="single"/>
          </w:rPr>
          <w:t>https://cdhdf.org.mx/2019/06/en-cdhdf-se-realiza-mesa-de-analisis-sobre-la-consulta-infantil-y-juvenil-2018/</w:t>
        </w:r>
      </w:hyperlink>
    </w:p>
  </w:footnote>
  <w:footnote w:id="90">
    <w:p w14:paraId="310C008B" w14:textId="77777777" w:rsidR="006B3825" w:rsidRPr="002F5FF9" w:rsidRDefault="006B3825" w:rsidP="007A7440">
      <w:pPr>
        <w:pBdr>
          <w:top w:val="nil"/>
          <w:left w:val="nil"/>
          <w:bottom w:val="nil"/>
          <w:right w:val="nil"/>
          <w:between w:val="nil"/>
        </w:pBdr>
        <w:spacing w:after="0" w:line="240" w:lineRule="auto"/>
        <w:jc w:val="both"/>
        <w:rPr>
          <w:rFonts w:ascii="Arial Narrow" w:hAnsi="Arial Narrow"/>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000000"/>
          <w:sz w:val="18"/>
          <w:szCs w:val="18"/>
        </w:rPr>
        <w:t>Congreso de la Ciudad de México</w:t>
      </w:r>
      <w:r w:rsidRPr="002F5FF9">
        <w:rPr>
          <w:rFonts w:ascii="Arial Narrow" w:eastAsia="Arial" w:hAnsi="Arial Narrow" w:cs="Arial"/>
          <w:sz w:val="18"/>
          <w:szCs w:val="18"/>
        </w:rPr>
        <w:t xml:space="preserve">. (2019) Se inaugura en el Congreso de la Ciudad de México el Primer Parlamento para Personas con Discapacidad. Disponible en: </w:t>
      </w:r>
      <w:hyperlink r:id="rId89">
        <w:r w:rsidRPr="002F5FF9">
          <w:rPr>
            <w:rFonts w:ascii="Arial Narrow" w:eastAsia="Arial" w:hAnsi="Arial Narrow" w:cs="Arial"/>
            <w:color w:val="0000FF"/>
            <w:sz w:val="18"/>
            <w:szCs w:val="18"/>
            <w:u w:val="single"/>
          </w:rPr>
          <w:t>https://www.congresocdmx.gob.mx/se-inaugura-en-el-congreso-de-la-ciudad-de-mexico-el-primer-parlamento-para-personas-con-discapacidad/</w:t>
        </w:r>
      </w:hyperlink>
    </w:p>
  </w:footnote>
  <w:footnote w:id="91">
    <w:p w14:paraId="60886D56" w14:textId="6A75D588"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sz w:val="18"/>
          <w:szCs w:val="18"/>
        </w:rPr>
        <w:footnoteRef/>
      </w:r>
      <w:r w:rsidRPr="002F5FF9">
        <w:rPr>
          <w:rFonts w:ascii="Arial Narrow" w:hAnsi="Arial Narrow"/>
          <w:sz w:val="18"/>
          <w:szCs w:val="18"/>
        </w:rPr>
        <w:t xml:space="preserve"> Ley </w:t>
      </w:r>
      <w:r w:rsidRPr="002F5FF9">
        <w:rPr>
          <w:rFonts w:ascii="Arial Narrow" w:eastAsia="Arial" w:hAnsi="Arial Narrow" w:cs="Arial"/>
          <w:color w:val="000000"/>
          <w:sz w:val="18"/>
          <w:szCs w:val="18"/>
          <w:lang w:val="es-ES"/>
        </w:rPr>
        <w:t xml:space="preserve">de Participación Ciudadana de la Ciudad de México, artículo 99 inciso d). Disponible en: </w:t>
      </w:r>
      <w:hyperlink r:id="rId90" w:history="1">
        <w:r w:rsidRPr="002F5FF9">
          <w:rPr>
            <w:rStyle w:val="Hyperlink"/>
            <w:rFonts w:ascii="Arial Narrow" w:hAnsi="Arial Narrow"/>
            <w:sz w:val="18"/>
            <w:szCs w:val="18"/>
          </w:rPr>
          <w:t>https://data.consejeria.cdmx.gob.mx/images/leyes/leyes/LEY_DE_PARTICIPACION_CIUDADANA_DE_LA_CDMX.pdf</w:t>
        </w:r>
      </w:hyperlink>
    </w:p>
  </w:footnote>
  <w:footnote w:id="92">
    <w:p w14:paraId="347D983B" w14:textId="0072261C"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000000"/>
          <w:sz w:val="18"/>
          <w:szCs w:val="18"/>
        </w:rPr>
        <w:t xml:space="preserve"> Gobierno de México (2019), Plan Na</w:t>
      </w:r>
      <w:r w:rsidRPr="002F5FF9">
        <w:rPr>
          <w:rFonts w:ascii="Arial Narrow" w:eastAsia="Arial" w:hAnsi="Arial Narrow" w:cs="Arial"/>
          <w:sz w:val="18"/>
          <w:szCs w:val="18"/>
        </w:rPr>
        <w:t xml:space="preserve">cional de Desarrollo 2019-2024. Disponible en: </w:t>
      </w:r>
      <w:hyperlink r:id="rId91">
        <w:r w:rsidRPr="002F5FF9">
          <w:rPr>
            <w:rFonts w:ascii="Arial Narrow" w:eastAsia="Arial" w:hAnsi="Arial Narrow" w:cs="Arial"/>
            <w:color w:val="0000FF"/>
            <w:sz w:val="18"/>
            <w:szCs w:val="18"/>
            <w:u w:val="single"/>
          </w:rPr>
          <w:t>https://planeandojuntas.gob.mx/</w:t>
        </w:r>
      </w:hyperlink>
    </w:p>
  </w:footnote>
  <w:footnote w:id="93">
    <w:p w14:paraId="5145F110"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000000"/>
          <w:sz w:val="18"/>
          <w:szCs w:val="18"/>
        </w:rPr>
        <w:t xml:space="preserve"> Gaceta Oficial de la </w:t>
      </w:r>
      <w:r w:rsidRPr="002F5FF9">
        <w:rPr>
          <w:rFonts w:ascii="Arial Narrow" w:eastAsia="Arial" w:hAnsi="Arial Narrow" w:cs="Arial"/>
          <w:sz w:val="18"/>
          <w:szCs w:val="18"/>
        </w:rPr>
        <w:t>Ciudad</w:t>
      </w:r>
      <w:r w:rsidRPr="002F5FF9">
        <w:rPr>
          <w:rFonts w:ascii="Arial Narrow" w:eastAsia="Arial" w:hAnsi="Arial Narrow" w:cs="Arial"/>
          <w:color w:val="000000"/>
          <w:sz w:val="18"/>
          <w:szCs w:val="18"/>
        </w:rPr>
        <w:t xml:space="preserve"> de México. (2019) Administración p</w:t>
      </w:r>
      <w:r w:rsidRPr="002F5FF9">
        <w:rPr>
          <w:rFonts w:ascii="Arial Narrow" w:eastAsia="Arial" w:hAnsi="Arial Narrow" w:cs="Arial"/>
          <w:sz w:val="18"/>
          <w:szCs w:val="18"/>
        </w:rPr>
        <w:t xml:space="preserve">ública de la Ciudad de México. Disponible en: </w:t>
      </w:r>
      <w:hyperlink r:id="rId92">
        <w:r w:rsidRPr="002F5FF9">
          <w:rPr>
            <w:rFonts w:ascii="Arial Narrow" w:eastAsia="Arial" w:hAnsi="Arial Narrow" w:cs="Arial"/>
            <w:color w:val="0000FF"/>
            <w:sz w:val="18"/>
            <w:szCs w:val="18"/>
            <w:u w:val="single"/>
          </w:rPr>
          <w:t>https://data.consejeria.cdmx.gob.mx/portal_old/uploads/gacetas/d27ca5c216a9a6dc1d1552c3ab9035e0.pdf</w:t>
        </w:r>
      </w:hyperlink>
    </w:p>
  </w:footnote>
  <w:footnote w:id="94">
    <w:p w14:paraId="78C66776" w14:textId="3C4C7752"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000000"/>
          <w:sz w:val="18"/>
          <w:szCs w:val="18"/>
        </w:rPr>
        <w:t xml:space="preserve"> </w:t>
      </w:r>
      <w:r w:rsidRPr="002F5FF9">
        <w:rPr>
          <w:rFonts w:ascii="Arial Narrow" w:eastAsia="Arial" w:hAnsi="Arial Narrow" w:cs="Arial"/>
          <w:sz w:val="18"/>
          <w:szCs w:val="18"/>
        </w:rPr>
        <w:t>Comisión</w:t>
      </w:r>
      <w:r w:rsidRPr="002F5FF9">
        <w:rPr>
          <w:rFonts w:ascii="Arial Narrow" w:eastAsia="Arial" w:hAnsi="Arial Narrow" w:cs="Arial"/>
          <w:color w:val="000000"/>
          <w:sz w:val="18"/>
          <w:szCs w:val="18"/>
        </w:rPr>
        <w:t xml:space="preserve"> de D</w:t>
      </w:r>
      <w:r w:rsidRPr="002F5FF9">
        <w:rPr>
          <w:rFonts w:ascii="Arial Narrow" w:eastAsia="Arial" w:hAnsi="Arial Narrow" w:cs="Arial"/>
          <w:sz w:val="18"/>
          <w:szCs w:val="18"/>
        </w:rPr>
        <w:t>erechos Humanos de la Ciudad de México. (2019)</w:t>
      </w:r>
      <w:r>
        <w:rPr>
          <w:rFonts w:ascii="Arial Narrow" w:eastAsia="Arial" w:hAnsi="Arial Narrow" w:cs="Arial"/>
          <w:sz w:val="18"/>
          <w:szCs w:val="18"/>
        </w:rPr>
        <w:t xml:space="preserve">, </w:t>
      </w:r>
      <w:r w:rsidRPr="002F5FF9">
        <w:rPr>
          <w:rFonts w:ascii="Arial Narrow" w:eastAsia="Arial" w:hAnsi="Arial Narrow" w:cs="Arial"/>
          <w:sz w:val="18"/>
          <w:szCs w:val="18"/>
        </w:rPr>
        <w:t xml:space="preserve">Es necesario consultar a las personas con discapacidad, para garantizar su derecho a la movilidad en el Reglamento de Tránsito. Boletín 64/2019. Disponible en:  </w:t>
      </w:r>
      <w:hyperlink r:id="rId93">
        <w:r w:rsidRPr="002F5FF9">
          <w:rPr>
            <w:rFonts w:ascii="Arial Narrow" w:eastAsia="Arial" w:hAnsi="Arial Narrow" w:cs="Arial"/>
            <w:color w:val="0000FF"/>
            <w:sz w:val="18"/>
            <w:szCs w:val="18"/>
            <w:u w:val="single"/>
          </w:rPr>
          <w:t>https://cdhdf.org.mx/2019/04/es-necesario-consultar-a-las-personas-con-discapacidad-para-garantizar-su-derecho-a-la-movilidad-en-el-reglamento-de-transito/</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15981" w14:textId="69913301" w:rsidR="006B3825" w:rsidRDefault="006B3825">
    <w:pPr>
      <w:tabs>
        <w:tab w:val="center" w:pos="4419"/>
        <w:tab w:val="right" w:pos="8838"/>
        <w:tab w:val="right" w:pos="9070"/>
      </w:tabs>
      <w:spacing w:after="0" w:line="240" w:lineRule="auto"/>
      <w:ind w:left="-567"/>
      <w:jc w:val="right"/>
      <w:rPr>
        <w:rFonts w:ascii="Arial" w:eastAsia="Arial" w:hAnsi="Arial" w:cs="Arial"/>
        <w:smallCaps/>
      </w:rPr>
    </w:pPr>
    <w:r>
      <w:rPr>
        <w:noProof/>
        <w:lang w:val="en-GB" w:eastAsia="en-GB"/>
      </w:rPr>
      <w:drawing>
        <wp:anchor distT="0" distB="0" distL="114300" distR="114300" simplePos="0" relativeHeight="251658240" behindDoc="0" locked="0" layoutInCell="1" hidden="0" allowOverlap="1" wp14:anchorId="12B073CF" wp14:editId="0896FFD7">
          <wp:simplePos x="0" y="0"/>
          <wp:positionH relativeFrom="column">
            <wp:posOffset>-304800</wp:posOffset>
          </wp:positionH>
          <wp:positionV relativeFrom="paragraph">
            <wp:posOffset>-144145</wp:posOffset>
          </wp:positionV>
          <wp:extent cx="565150" cy="528320"/>
          <wp:effectExtent l="0" t="0" r="6350" b="5080"/>
          <wp:wrapSquare wrapText="bothSides" distT="0" distB="0" distL="114300" distR="114300"/>
          <wp:docPr id="3" name="image1.png" descr="cdhdf_logo_negro_transp"/>
          <wp:cNvGraphicFramePr/>
          <a:graphic xmlns:a="http://schemas.openxmlformats.org/drawingml/2006/main">
            <a:graphicData uri="http://schemas.openxmlformats.org/drawingml/2006/picture">
              <pic:pic xmlns:pic="http://schemas.openxmlformats.org/drawingml/2006/picture">
                <pic:nvPicPr>
                  <pic:cNvPr id="0" name="image1.png" descr="cdhdf_logo_negro_transp"/>
                  <pic:cNvPicPr preferRelativeResize="0"/>
                </pic:nvPicPr>
                <pic:blipFill>
                  <a:blip r:embed="rId1"/>
                  <a:srcRect/>
                  <a:stretch>
                    <a:fillRect/>
                  </a:stretch>
                </pic:blipFill>
                <pic:spPr>
                  <a:xfrm>
                    <a:off x="0" y="0"/>
                    <a:ext cx="565150" cy="528320"/>
                  </a:xfrm>
                  <a:prstGeom prst="rect">
                    <a:avLst/>
                  </a:prstGeom>
                  <a:ln/>
                </pic:spPr>
              </pic:pic>
            </a:graphicData>
          </a:graphic>
          <wp14:sizeRelH relativeFrom="margin">
            <wp14:pctWidth>0</wp14:pctWidth>
          </wp14:sizeRelH>
          <wp14:sizeRelV relativeFrom="margin">
            <wp14:pctHeight>0</wp14:pctHeight>
          </wp14:sizeRelV>
        </wp:anchor>
      </w:drawing>
    </w:r>
    <w:r>
      <w:t xml:space="preserve">                                    </w:t>
    </w:r>
    <w:r>
      <w:rPr>
        <w:rFonts w:ascii="Arial" w:eastAsia="Arial" w:hAnsi="Arial" w:cs="Arial"/>
        <w:smallCaps/>
      </w:rPr>
      <w:t>COMISIÓN DE DERECHOS HUMANOS DE LA CIUDAD DE MÉXICO</w:t>
    </w:r>
  </w:p>
  <w:p w14:paraId="6D65D011" w14:textId="52870E44" w:rsidR="006B3825" w:rsidRDefault="006B3825" w:rsidP="000533A4">
    <w:pPr>
      <w:tabs>
        <w:tab w:val="center" w:pos="4419"/>
        <w:tab w:val="right" w:pos="8838"/>
        <w:tab w:val="right" w:pos="9070"/>
      </w:tabs>
      <w:spacing w:after="0" w:line="240" w:lineRule="auto"/>
      <w:rPr>
        <w:rFonts w:ascii="Arial" w:eastAsia="Arial" w:hAnsi="Arial" w:cs="Arial"/>
        <w:b/>
      </w:rPr>
    </w:pPr>
  </w:p>
  <w:p w14:paraId="223B1B60" w14:textId="77777777" w:rsidR="006B3825" w:rsidRDefault="006B3825" w:rsidP="000533A4">
    <w:pPr>
      <w:tabs>
        <w:tab w:val="center" w:pos="4419"/>
        <w:tab w:val="right" w:pos="8838"/>
        <w:tab w:val="right" w:pos="9070"/>
      </w:tabs>
      <w:spacing w:after="0" w:line="240" w:lineRule="auto"/>
      <w:rPr>
        <w:rFonts w:ascii="Arial" w:eastAsia="Arial" w:hAnsi="Arial" w:cs="Arial"/>
        <w:smallCap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00452"/>
    <w:multiLevelType w:val="multilevel"/>
    <w:tmpl w:val="D20813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0" w:hanging="360"/>
      </w:pPr>
      <w:rPr>
        <w:rFonts w:ascii="Courier New" w:eastAsia="Courier New" w:hAnsi="Courier New" w:cs="Courier New"/>
      </w:rPr>
    </w:lvl>
    <w:lvl w:ilvl="2">
      <w:start w:val="1"/>
      <w:numFmt w:val="bullet"/>
      <w:lvlText w:val="▪"/>
      <w:lvlJc w:val="left"/>
      <w:pPr>
        <w:ind w:left="72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o"/>
      <w:lvlJc w:val="left"/>
      <w:pPr>
        <w:ind w:left="2160" w:hanging="360"/>
      </w:pPr>
      <w:rPr>
        <w:rFonts w:ascii="Courier New" w:eastAsia="Courier New" w:hAnsi="Courier New" w:cs="Courier New"/>
      </w:rPr>
    </w:lvl>
    <w:lvl w:ilvl="5">
      <w:start w:val="1"/>
      <w:numFmt w:val="bullet"/>
      <w:lvlText w:val="▪"/>
      <w:lvlJc w:val="left"/>
      <w:pPr>
        <w:ind w:left="2880" w:hanging="360"/>
      </w:pPr>
      <w:rPr>
        <w:rFonts w:ascii="Noto Sans Symbols" w:eastAsia="Noto Sans Symbols" w:hAnsi="Noto Sans Symbols" w:cs="Noto Sans Symbols"/>
      </w:rPr>
    </w:lvl>
    <w:lvl w:ilvl="6">
      <w:start w:val="1"/>
      <w:numFmt w:val="bullet"/>
      <w:lvlText w:val="●"/>
      <w:lvlJc w:val="left"/>
      <w:pPr>
        <w:ind w:left="3600" w:hanging="360"/>
      </w:pPr>
      <w:rPr>
        <w:rFonts w:ascii="Noto Sans Symbols" w:eastAsia="Noto Sans Symbols" w:hAnsi="Noto Sans Symbols" w:cs="Noto Sans Symbols"/>
      </w:rPr>
    </w:lvl>
    <w:lvl w:ilvl="7">
      <w:start w:val="1"/>
      <w:numFmt w:val="bullet"/>
      <w:lvlText w:val="o"/>
      <w:lvlJc w:val="left"/>
      <w:pPr>
        <w:ind w:left="4320" w:hanging="360"/>
      </w:pPr>
      <w:rPr>
        <w:rFonts w:ascii="Courier New" w:eastAsia="Courier New" w:hAnsi="Courier New" w:cs="Courier New"/>
      </w:rPr>
    </w:lvl>
    <w:lvl w:ilvl="8">
      <w:start w:val="1"/>
      <w:numFmt w:val="bullet"/>
      <w:lvlText w:val="▪"/>
      <w:lvlJc w:val="left"/>
      <w:pPr>
        <w:ind w:left="5040" w:hanging="360"/>
      </w:pPr>
      <w:rPr>
        <w:rFonts w:ascii="Noto Sans Symbols" w:eastAsia="Noto Sans Symbols" w:hAnsi="Noto Sans Symbols" w:cs="Noto Sans Symbols"/>
      </w:rPr>
    </w:lvl>
  </w:abstractNum>
  <w:abstractNum w:abstractNumId="1" w15:restartNumberingAfterBreak="0">
    <w:nsid w:val="02661F12"/>
    <w:multiLevelType w:val="hybridMultilevel"/>
    <w:tmpl w:val="355C8426"/>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15:restartNumberingAfterBreak="0">
    <w:nsid w:val="02EC577B"/>
    <w:multiLevelType w:val="multilevel"/>
    <w:tmpl w:val="B9A205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4611B50"/>
    <w:multiLevelType w:val="multilevel"/>
    <w:tmpl w:val="094E64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9BA53B8"/>
    <w:multiLevelType w:val="multilevel"/>
    <w:tmpl w:val="EDC674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C083A28"/>
    <w:multiLevelType w:val="hybridMultilevel"/>
    <w:tmpl w:val="E14809C6"/>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0C1B2B75"/>
    <w:multiLevelType w:val="multilevel"/>
    <w:tmpl w:val="CD0E42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DBC0A7B"/>
    <w:multiLevelType w:val="multilevel"/>
    <w:tmpl w:val="6D1EA3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72E6269"/>
    <w:multiLevelType w:val="multilevel"/>
    <w:tmpl w:val="1ECCF1BA"/>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95A449A"/>
    <w:multiLevelType w:val="hybridMultilevel"/>
    <w:tmpl w:val="AC6C4A88"/>
    <w:lvl w:ilvl="0" w:tplc="080A0003">
      <w:start w:val="1"/>
      <w:numFmt w:val="bullet"/>
      <w:lvlText w:val="o"/>
      <w:lvlJc w:val="left"/>
      <w:pPr>
        <w:ind w:left="720" w:hanging="360"/>
      </w:pPr>
      <w:rPr>
        <w:rFonts w:ascii="Courier New" w:hAnsi="Courier New" w:cs="Courier New" w:hint="default"/>
      </w:rPr>
    </w:lvl>
    <w:lvl w:ilvl="1" w:tplc="A39AFE6A">
      <w:start w:val="1"/>
      <w:numFmt w:val="bullet"/>
      <w:lvlText w:val="-"/>
      <w:lvlJc w:val="left"/>
      <w:pPr>
        <w:ind w:left="1440" w:hanging="360"/>
      </w:pPr>
      <w:rPr>
        <w:rFonts w:ascii="Arial" w:eastAsia="Calibri" w:hAnsi="Arial" w:cs="Aria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19CE39EF"/>
    <w:multiLevelType w:val="multilevel"/>
    <w:tmpl w:val="6A86FA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C6D2FA9"/>
    <w:multiLevelType w:val="hybridMultilevel"/>
    <w:tmpl w:val="0C3C93B4"/>
    <w:lvl w:ilvl="0" w:tplc="A39AFE6A">
      <w:start w:val="1"/>
      <w:numFmt w:val="bullet"/>
      <w:lvlText w:val="-"/>
      <w:lvlJc w:val="left"/>
      <w:pPr>
        <w:ind w:left="360" w:hanging="360"/>
      </w:pPr>
      <w:rPr>
        <w:rFonts w:ascii="Arial" w:eastAsia="Calibri" w:hAnsi="Arial" w:cs="Arial" w:hint="default"/>
      </w:rPr>
    </w:lvl>
    <w:lvl w:ilvl="1" w:tplc="080A0003">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2" w15:restartNumberingAfterBreak="0">
    <w:nsid w:val="1FD14ED3"/>
    <w:multiLevelType w:val="hybridMultilevel"/>
    <w:tmpl w:val="8850D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DD100B"/>
    <w:multiLevelType w:val="multilevel"/>
    <w:tmpl w:val="6FF2FA48"/>
    <w:lvl w:ilvl="0">
      <w:start w:val="1"/>
      <w:numFmt w:val="bullet"/>
      <w:lvlText w:val="●"/>
      <w:lvlJc w:val="left"/>
      <w:pPr>
        <w:ind w:left="720" w:hanging="360"/>
      </w:pPr>
      <w:rPr>
        <w:rFonts w:ascii="Noto Sans Symbols" w:eastAsia="Noto Sans Symbols" w:hAnsi="Noto Sans Symbols" w:cs="Noto Sans Symbols"/>
        <w:color w:val="222222"/>
        <w:sz w:val="22"/>
        <w:szCs w:val="22"/>
      </w:rPr>
    </w:lvl>
    <w:lvl w:ilvl="1">
      <w:start w:val="1"/>
      <w:numFmt w:val="bullet"/>
      <w:lvlText w:val="o"/>
      <w:lvlJc w:val="left"/>
      <w:pPr>
        <w:ind w:left="2367" w:hanging="360"/>
      </w:pPr>
      <w:rPr>
        <w:rFonts w:ascii="Courier New" w:eastAsia="Courier New" w:hAnsi="Courier New" w:cs="Courier New"/>
      </w:rPr>
    </w:lvl>
    <w:lvl w:ilvl="2">
      <w:start w:val="1"/>
      <w:numFmt w:val="bullet"/>
      <w:lvlText w:val="▪"/>
      <w:lvlJc w:val="left"/>
      <w:pPr>
        <w:ind w:left="3087" w:hanging="360"/>
      </w:pPr>
      <w:rPr>
        <w:rFonts w:ascii="Noto Sans Symbols" w:eastAsia="Noto Sans Symbols" w:hAnsi="Noto Sans Symbols" w:cs="Noto Sans Symbols"/>
      </w:rPr>
    </w:lvl>
    <w:lvl w:ilvl="3">
      <w:start w:val="1"/>
      <w:numFmt w:val="bullet"/>
      <w:lvlText w:val="●"/>
      <w:lvlJc w:val="left"/>
      <w:pPr>
        <w:ind w:left="3807" w:hanging="360"/>
      </w:pPr>
      <w:rPr>
        <w:rFonts w:ascii="Noto Sans Symbols" w:eastAsia="Noto Sans Symbols" w:hAnsi="Noto Sans Symbols" w:cs="Noto Sans Symbols"/>
      </w:rPr>
    </w:lvl>
    <w:lvl w:ilvl="4">
      <w:start w:val="1"/>
      <w:numFmt w:val="bullet"/>
      <w:lvlText w:val="o"/>
      <w:lvlJc w:val="left"/>
      <w:pPr>
        <w:ind w:left="4527" w:hanging="360"/>
      </w:pPr>
      <w:rPr>
        <w:rFonts w:ascii="Courier New" w:eastAsia="Courier New" w:hAnsi="Courier New" w:cs="Courier New"/>
      </w:rPr>
    </w:lvl>
    <w:lvl w:ilvl="5">
      <w:start w:val="1"/>
      <w:numFmt w:val="bullet"/>
      <w:lvlText w:val="▪"/>
      <w:lvlJc w:val="left"/>
      <w:pPr>
        <w:ind w:left="5247" w:hanging="360"/>
      </w:pPr>
      <w:rPr>
        <w:rFonts w:ascii="Noto Sans Symbols" w:eastAsia="Noto Sans Symbols" w:hAnsi="Noto Sans Symbols" w:cs="Noto Sans Symbols"/>
      </w:rPr>
    </w:lvl>
    <w:lvl w:ilvl="6">
      <w:start w:val="1"/>
      <w:numFmt w:val="bullet"/>
      <w:lvlText w:val="●"/>
      <w:lvlJc w:val="left"/>
      <w:pPr>
        <w:ind w:left="5967" w:hanging="360"/>
      </w:pPr>
      <w:rPr>
        <w:rFonts w:ascii="Noto Sans Symbols" w:eastAsia="Noto Sans Symbols" w:hAnsi="Noto Sans Symbols" w:cs="Noto Sans Symbols"/>
      </w:rPr>
    </w:lvl>
    <w:lvl w:ilvl="7">
      <w:start w:val="1"/>
      <w:numFmt w:val="bullet"/>
      <w:lvlText w:val="o"/>
      <w:lvlJc w:val="left"/>
      <w:pPr>
        <w:ind w:left="6687" w:hanging="360"/>
      </w:pPr>
      <w:rPr>
        <w:rFonts w:ascii="Courier New" w:eastAsia="Courier New" w:hAnsi="Courier New" w:cs="Courier New"/>
      </w:rPr>
    </w:lvl>
    <w:lvl w:ilvl="8">
      <w:start w:val="1"/>
      <w:numFmt w:val="bullet"/>
      <w:lvlText w:val="▪"/>
      <w:lvlJc w:val="left"/>
      <w:pPr>
        <w:ind w:left="7407" w:hanging="360"/>
      </w:pPr>
      <w:rPr>
        <w:rFonts w:ascii="Noto Sans Symbols" w:eastAsia="Noto Sans Symbols" w:hAnsi="Noto Sans Symbols" w:cs="Noto Sans Symbols"/>
      </w:rPr>
    </w:lvl>
  </w:abstractNum>
  <w:abstractNum w:abstractNumId="14" w15:restartNumberingAfterBreak="0">
    <w:nsid w:val="2035512A"/>
    <w:multiLevelType w:val="multilevel"/>
    <w:tmpl w:val="154C74B8"/>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15" w15:restartNumberingAfterBreak="0">
    <w:nsid w:val="24A1683D"/>
    <w:multiLevelType w:val="multilevel"/>
    <w:tmpl w:val="792602C6"/>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B7E3259"/>
    <w:multiLevelType w:val="multilevel"/>
    <w:tmpl w:val="69C8A090"/>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7" w15:restartNumberingAfterBreak="0">
    <w:nsid w:val="2C2847CE"/>
    <w:multiLevelType w:val="hybridMultilevel"/>
    <w:tmpl w:val="FBA80E76"/>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8" w15:restartNumberingAfterBreak="0">
    <w:nsid w:val="2FBD2A8B"/>
    <w:multiLevelType w:val="hybridMultilevel"/>
    <w:tmpl w:val="B9F6C21E"/>
    <w:lvl w:ilvl="0" w:tplc="080A0003">
      <w:start w:val="1"/>
      <w:numFmt w:val="bullet"/>
      <w:lvlText w:val="o"/>
      <w:lvlJc w:val="left"/>
      <w:pPr>
        <w:ind w:left="360" w:hanging="360"/>
      </w:pPr>
      <w:rPr>
        <w:rFonts w:ascii="Courier New" w:hAnsi="Courier New" w:cs="Courier New"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9" w15:restartNumberingAfterBreak="0">
    <w:nsid w:val="337B32D5"/>
    <w:multiLevelType w:val="multilevel"/>
    <w:tmpl w:val="A1F6CE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54A13EB"/>
    <w:multiLevelType w:val="hybridMultilevel"/>
    <w:tmpl w:val="BD5E462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39B10190"/>
    <w:multiLevelType w:val="multilevel"/>
    <w:tmpl w:val="3DBE20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B524F16"/>
    <w:multiLevelType w:val="hybridMultilevel"/>
    <w:tmpl w:val="ABE4D05E"/>
    <w:lvl w:ilvl="0" w:tplc="65362A56">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4C860328"/>
    <w:multiLevelType w:val="hybridMultilevel"/>
    <w:tmpl w:val="8E7CB6B8"/>
    <w:lvl w:ilvl="0" w:tplc="65362A56">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51504204"/>
    <w:multiLevelType w:val="multilevel"/>
    <w:tmpl w:val="88A6CC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39F40BC"/>
    <w:multiLevelType w:val="hybridMultilevel"/>
    <w:tmpl w:val="A70297F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6" w15:restartNumberingAfterBreak="0">
    <w:nsid w:val="53A2379B"/>
    <w:multiLevelType w:val="multilevel"/>
    <w:tmpl w:val="FE1E56FE"/>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A0E2644"/>
    <w:multiLevelType w:val="multilevel"/>
    <w:tmpl w:val="4D3679AE"/>
    <w:lvl w:ilvl="0">
      <w:start w:val="1"/>
      <w:numFmt w:val="upperRoman"/>
      <w:lvlText w:val="%1."/>
      <w:lvlJc w:val="left"/>
      <w:pPr>
        <w:ind w:left="1080" w:hanging="720"/>
      </w:pPr>
    </w:lvl>
    <w:lvl w:ilvl="1">
      <w:start w:val="1"/>
      <w:numFmt w:val="lowerLetter"/>
      <w:lvlText w:val="%2."/>
      <w:lvlJc w:val="left"/>
      <w:pPr>
        <w:ind w:left="360" w:hanging="360"/>
      </w:pPr>
    </w:lvl>
    <w:lvl w:ilvl="2">
      <w:start w:val="1"/>
      <w:numFmt w:val="lowerLetter"/>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65E6446"/>
    <w:multiLevelType w:val="hybridMultilevel"/>
    <w:tmpl w:val="C92E9328"/>
    <w:lvl w:ilvl="0" w:tplc="080A0003">
      <w:start w:val="1"/>
      <w:numFmt w:val="bullet"/>
      <w:lvlText w:val="o"/>
      <w:lvlJc w:val="left"/>
      <w:pPr>
        <w:ind w:left="720" w:hanging="360"/>
      </w:pPr>
      <w:rPr>
        <w:rFonts w:ascii="Courier New" w:hAnsi="Courier New" w:cs="Courier New" w:hint="default"/>
      </w:rPr>
    </w:lvl>
    <w:lvl w:ilvl="1" w:tplc="A39AFE6A">
      <w:start w:val="1"/>
      <w:numFmt w:val="bullet"/>
      <w:lvlText w:val="-"/>
      <w:lvlJc w:val="left"/>
      <w:pPr>
        <w:ind w:left="1440" w:hanging="360"/>
      </w:pPr>
      <w:rPr>
        <w:rFonts w:ascii="Arial" w:eastAsia="Calibri" w:hAnsi="Arial" w:cs="Aria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66C90834"/>
    <w:multiLevelType w:val="multilevel"/>
    <w:tmpl w:val="CB1473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6DB39D4"/>
    <w:multiLevelType w:val="hybridMultilevel"/>
    <w:tmpl w:val="BDD06664"/>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7711522"/>
    <w:multiLevelType w:val="hybridMultilevel"/>
    <w:tmpl w:val="15E07A46"/>
    <w:lvl w:ilvl="0" w:tplc="080A0003">
      <w:start w:val="1"/>
      <w:numFmt w:val="bullet"/>
      <w:lvlText w:val="o"/>
      <w:lvlJc w:val="left"/>
      <w:pPr>
        <w:ind w:left="36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9CF6C75"/>
    <w:multiLevelType w:val="multilevel"/>
    <w:tmpl w:val="389E79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A8404F2"/>
    <w:multiLevelType w:val="hybridMultilevel"/>
    <w:tmpl w:val="55B8F922"/>
    <w:lvl w:ilvl="0" w:tplc="65362A56">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75B45A7C"/>
    <w:multiLevelType w:val="multilevel"/>
    <w:tmpl w:val="368861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C3C5405"/>
    <w:multiLevelType w:val="hybridMultilevel"/>
    <w:tmpl w:val="284EB8EC"/>
    <w:lvl w:ilvl="0" w:tplc="65362A56">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7E1D6B53"/>
    <w:multiLevelType w:val="multilevel"/>
    <w:tmpl w:val="585E81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4"/>
  </w:num>
  <w:num w:numId="2">
    <w:abstractNumId w:val="16"/>
  </w:num>
  <w:num w:numId="3">
    <w:abstractNumId w:val="8"/>
  </w:num>
  <w:num w:numId="4">
    <w:abstractNumId w:val="34"/>
  </w:num>
  <w:num w:numId="5">
    <w:abstractNumId w:val="3"/>
  </w:num>
  <w:num w:numId="6">
    <w:abstractNumId w:val="6"/>
  </w:num>
  <w:num w:numId="7">
    <w:abstractNumId w:val="10"/>
  </w:num>
  <w:num w:numId="8">
    <w:abstractNumId w:val="32"/>
  </w:num>
  <w:num w:numId="9">
    <w:abstractNumId w:val="36"/>
  </w:num>
  <w:num w:numId="10">
    <w:abstractNumId w:val="2"/>
  </w:num>
  <w:num w:numId="11">
    <w:abstractNumId w:val="7"/>
  </w:num>
  <w:num w:numId="12">
    <w:abstractNumId w:val="4"/>
  </w:num>
  <w:num w:numId="13">
    <w:abstractNumId w:val="0"/>
  </w:num>
  <w:num w:numId="14">
    <w:abstractNumId w:val="13"/>
  </w:num>
  <w:num w:numId="15">
    <w:abstractNumId w:val="15"/>
  </w:num>
  <w:num w:numId="16">
    <w:abstractNumId w:val="27"/>
  </w:num>
  <w:num w:numId="17">
    <w:abstractNumId w:val="21"/>
  </w:num>
  <w:num w:numId="18">
    <w:abstractNumId w:val="26"/>
  </w:num>
  <w:num w:numId="19">
    <w:abstractNumId w:val="24"/>
  </w:num>
  <w:num w:numId="20">
    <w:abstractNumId w:val="19"/>
  </w:num>
  <w:num w:numId="21">
    <w:abstractNumId w:val="25"/>
  </w:num>
  <w:num w:numId="22">
    <w:abstractNumId w:val="17"/>
  </w:num>
  <w:num w:numId="23">
    <w:abstractNumId w:val="29"/>
  </w:num>
  <w:num w:numId="24">
    <w:abstractNumId w:val="1"/>
  </w:num>
  <w:num w:numId="25">
    <w:abstractNumId w:val="12"/>
  </w:num>
  <w:num w:numId="26">
    <w:abstractNumId w:val="31"/>
  </w:num>
  <w:num w:numId="27">
    <w:abstractNumId w:val="30"/>
  </w:num>
  <w:num w:numId="28">
    <w:abstractNumId w:val="5"/>
  </w:num>
  <w:num w:numId="29">
    <w:abstractNumId w:val="11"/>
  </w:num>
  <w:num w:numId="30">
    <w:abstractNumId w:val="9"/>
  </w:num>
  <w:num w:numId="31">
    <w:abstractNumId w:val="35"/>
  </w:num>
  <w:num w:numId="32">
    <w:abstractNumId w:val="22"/>
  </w:num>
  <w:num w:numId="33">
    <w:abstractNumId w:val="23"/>
  </w:num>
  <w:num w:numId="34">
    <w:abstractNumId w:val="33"/>
  </w:num>
  <w:num w:numId="35">
    <w:abstractNumId w:val="18"/>
  </w:num>
  <w:num w:numId="36">
    <w:abstractNumId w:val="28"/>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2A0"/>
    <w:rsid w:val="00002305"/>
    <w:rsid w:val="000063FB"/>
    <w:rsid w:val="0004279C"/>
    <w:rsid w:val="00045751"/>
    <w:rsid w:val="000533A4"/>
    <w:rsid w:val="000566C4"/>
    <w:rsid w:val="000720C0"/>
    <w:rsid w:val="00073D4C"/>
    <w:rsid w:val="00083437"/>
    <w:rsid w:val="000A26D2"/>
    <w:rsid w:val="000A582B"/>
    <w:rsid w:val="000B5A16"/>
    <w:rsid w:val="000B7C4C"/>
    <w:rsid w:val="000C137D"/>
    <w:rsid w:val="000C321B"/>
    <w:rsid w:val="000C6952"/>
    <w:rsid w:val="000E0CFF"/>
    <w:rsid w:val="000E3FF1"/>
    <w:rsid w:val="00107E02"/>
    <w:rsid w:val="001237CF"/>
    <w:rsid w:val="00125701"/>
    <w:rsid w:val="00151EFB"/>
    <w:rsid w:val="00152886"/>
    <w:rsid w:val="00155B5A"/>
    <w:rsid w:val="001742E6"/>
    <w:rsid w:val="001765FB"/>
    <w:rsid w:val="0018195B"/>
    <w:rsid w:val="00186DE1"/>
    <w:rsid w:val="00195361"/>
    <w:rsid w:val="001C5E74"/>
    <w:rsid w:val="001E15AC"/>
    <w:rsid w:val="001E29DE"/>
    <w:rsid w:val="001F1E0A"/>
    <w:rsid w:val="00203FFF"/>
    <w:rsid w:val="00205B14"/>
    <w:rsid w:val="002072A0"/>
    <w:rsid w:val="002142F9"/>
    <w:rsid w:val="00225F88"/>
    <w:rsid w:val="002268D6"/>
    <w:rsid w:val="00237F89"/>
    <w:rsid w:val="00246DB9"/>
    <w:rsid w:val="00265533"/>
    <w:rsid w:val="00294E58"/>
    <w:rsid w:val="002952D6"/>
    <w:rsid w:val="002C1F13"/>
    <w:rsid w:val="002D489B"/>
    <w:rsid w:val="002D5B05"/>
    <w:rsid w:val="002E17C6"/>
    <w:rsid w:val="002F5C65"/>
    <w:rsid w:val="002F5FF9"/>
    <w:rsid w:val="00314AF6"/>
    <w:rsid w:val="003305B5"/>
    <w:rsid w:val="00330B07"/>
    <w:rsid w:val="00345161"/>
    <w:rsid w:val="00360E45"/>
    <w:rsid w:val="0037419D"/>
    <w:rsid w:val="00381F43"/>
    <w:rsid w:val="0038552A"/>
    <w:rsid w:val="00387BA5"/>
    <w:rsid w:val="00395B4B"/>
    <w:rsid w:val="003A05FF"/>
    <w:rsid w:val="003A6E04"/>
    <w:rsid w:val="003F3531"/>
    <w:rsid w:val="003F6920"/>
    <w:rsid w:val="00402B37"/>
    <w:rsid w:val="00403B4E"/>
    <w:rsid w:val="00425B22"/>
    <w:rsid w:val="0043112D"/>
    <w:rsid w:val="0044533A"/>
    <w:rsid w:val="004474D9"/>
    <w:rsid w:val="00476B1D"/>
    <w:rsid w:val="004926F3"/>
    <w:rsid w:val="004A5D3C"/>
    <w:rsid w:val="004A7985"/>
    <w:rsid w:val="004B2569"/>
    <w:rsid w:val="004E0472"/>
    <w:rsid w:val="004E768E"/>
    <w:rsid w:val="00524AFC"/>
    <w:rsid w:val="00545478"/>
    <w:rsid w:val="00552701"/>
    <w:rsid w:val="0055565D"/>
    <w:rsid w:val="005626F6"/>
    <w:rsid w:val="005639B6"/>
    <w:rsid w:val="005762B9"/>
    <w:rsid w:val="0058356D"/>
    <w:rsid w:val="005944A5"/>
    <w:rsid w:val="005A1B07"/>
    <w:rsid w:val="005A66EF"/>
    <w:rsid w:val="00604531"/>
    <w:rsid w:val="006167DB"/>
    <w:rsid w:val="00622553"/>
    <w:rsid w:val="00642A2A"/>
    <w:rsid w:val="00647F31"/>
    <w:rsid w:val="00662B69"/>
    <w:rsid w:val="00683C87"/>
    <w:rsid w:val="00691B2F"/>
    <w:rsid w:val="00692F58"/>
    <w:rsid w:val="00693CDB"/>
    <w:rsid w:val="006B3825"/>
    <w:rsid w:val="006B7FC7"/>
    <w:rsid w:val="006E23F4"/>
    <w:rsid w:val="007119F4"/>
    <w:rsid w:val="007207C5"/>
    <w:rsid w:val="0074633E"/>
    <w:rsid w:val="00750065"/>
    <w:rsid w:val="007529F3"/>
    <w:rsid w:val="007837A0"/>
    <w:rsid w:val="007A48DD"/>
    <w:rsid w:val="007A7440"/>
    <w:rsid w:val="007A7D0D"/>
    <w:rsid w:val="007B6538"/>
    <w:rsid w:val="007E342F"/>
    <w:rsid w:val="008058FD"/>
    <w:rsid w:val="00815260"/>
    <w:rsid w:val="008213F5"/>
    <w:rsid w:val="00830267"/>
    <w:rsid w:val="008723A1"/>
    <w:rsid w:val="0087642F"/>
    <w:rsid w:val="008766F7"/>
    <w:rsid w:val="00880296"/>
    <w:rsid w:val="00881D4E"/>
    <w:rsid w:val="00896FD0"/>
    <w:rsid w:val="008977C2"/>
    <w:rsid w:val="008B63BC"/>
    <w:rsid w:val="008F1FBA"/>
    <w:rsid w:val="008F5B1A"/>
    <w:rsid w:val="008F673D"/>
    <w:rsid w:val="00901025"/>
    <w:rsid w:val="00910533"/>
    <w:rsid w:val="00922D24"/>
    <w:rsid w:val="009270FD"/>
    <w:rsid w:val="00932731"/>
    <w:rsid w:val="009438C3"/>
    <w:rsid w:val="009453F5"/>
    <w:rsid w:val="0095041B"/>
    <w:rsid w:val="00951E4A"/>
    <w:rsid w:val="00956714"/>
    <w:rsid w:val="00966BFC"/>
    <w:rsid w:val="0096787C"/>
    <w:rsid w:val="0097221B"/>
    <w:rsid w:val="00974190"/>
    <w:rsid w:val="00974558"/>
    <w:rsid w:val="00976709"/>
    <w:rsid w:val="00980A65"/>
    <w:rsid w:val="009818A8"/>
    <w:rsid w:val="00990466"/>
    <w:rsid w:val="00997B6C"/>
    <w:rsid w:val="009A04CC"/>
    <w:rsid w:val="009B0096"/>
    <w:rsid w:val="009D20D3"/>
    <w:rsid w:val="00A1209F"/>
    <w:rsid w:val="00A656AE"/>
    <w:rsid w:val="00A850B6"/>
    <w:rsid w:val="00A86EE8"/>
    <w:rsid w:val="00A90A2B"/>
    <w:rsid w:val="00AA2FED"/>
    <w:rsid w:val="00AB3642"/>
    <w:rsid w:val="00AC0182"/>
    <w:rsid w:val="00AD5067"/>
    <w:rsid w:val="00AE29C5"/>
    <w:rsid w:val="00AE58A5"/>
    <w:rsid w:val="00AF4540"/>
    <w:rsid w:val="00B0474F"/>
    <w:rsid w:val="00B13143"/>
    <w:rsid w:val="00B35B97"/>
    <w:rsid w:val="00B534F8"/>
    <w:rsid w:val="00B61595"/>
    <w:rsid w:val="00B845B9"/>
    <w:rsid w:val="00B92855"/>
    <w:rsid w:val="00B941F7"/>
    <w:rsid w:val="00BA3BF4"/>
    <w:rsid w:val="00BC4C6F"/>
    <w:rsid w:val="00BC6B94"/>
    <w:rsid w:val="00BE70DA"/>
    <w:rsid w:val="00BF3F9C"/>
    <w:rsid w:val="00C03FE9"/>
    <w:rsid w:val="00C13D5E"/>
    <w:rsid w:val="00C21402"/>
    <w:rsid w:val="00C2162E"/>
    <w:rsid w:val="00C27707"/>
    <w:rsid w:val="00C36934"/>
    <w:rsid w:val="00C36AA6"/>
    <w:rsid w:val="00C37D45"/>
    <w:rsid w:val="00C43681"/>
    <w:rsid w:val="00C5711C"/>
    <w:rsid w:val="00C653D9"/>
    <w:rsid w:val="00C668C1"/>
    <w:rsid w:val="00C92213"/>
    <w:rsid w:val="00CA3E80"/>
    <w:rsid w:val="00CC2C1B"/>
    <w:rsid w:val="00CC785D"/>
    <w:rsid w:val="00CD2909"/>
    <w:rsid w:val="00D11991"/>
    <w:rsid w:val="00D1485D"/>
    <w:rsid w:val="00D1774C"/>
    <w:rsid w:val="00D2412F"/>
    <w:rsid w:val="00D25436"/>
    <w:rsid w:val="00D44FD3"/>
    <w:rsid w:val="00D45308"/>
    <w:rsid w:val="00D5447F"/>
    <w:rsid w:val="00D54EB1"/>
    <w:rsid w:val="00D63831"/>
    <w:rsid w:val="00D70C7A"/>
    <w:rsid w:val="00D71CB9"/>
    <w:rsid w:val="00D722C9"/>
    <w:rsid w:val="00D8676C"/>
    <w:rsid w:val="00D91917"/>
    <w:rsid w:val="00D9200A"/>
    <w:rsid w:val="00DC5CDD"/>
    <w:rsid w:val="00DE57CB"/>
    <w:rsid w:val="00DE68A2"/>
    <w:rsid w:val="00DF2838"/>
    <w:rsid w:val="00E0166F"/>
    <w:rsid w:val="00E2557F"/>
    <w:rsid w:val="00E6006F"/>
    <w:rsid w:val="00E74DD3"/>
    <w:rsid w:val="00E82B6A"/>
    <w:rsid w:val="00E86107"/>
    <w:rsid w:val="00E86899"/>
    <w:rsid w:val="00EB4857"/>
    <w:rsid w:val="00EC0378"/>
    <w:rsid w:val="00EE07C7"/>
    <w:rsid w:val="00EE62E1"/>
    <w:rsid w:val="00EF5771"/>
    <w:rsid w:val="00EF7F95"/>
    <w:rsid w:val="00F230F6"/>
    <w:rsid w:val="00F31D3F"/>
    <w:rsid w:val="00F417FD"/>
    <w:rsid w:val="00F73C59"/>
    <w:rsid w:val="00F74413"/>
    <w:rsid w:val="00F84C22"/>
    <w:rsid w:val="00FA6EE1"/>
    <w:rsid w:val="00FB6B31"/>
    <w:rsid w:val="00FC0F5B"/>
    <w:rsid w:val="00FC13C5"/>
    <w:rsid w:val="00FC21F2"/>
    <w:rsid w:val="00FD0F7A"/>
    <w:rsid w:val="00FE7A5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DD305C3"/>
  <w15:docId w15:val="{E330BF25-1FC9-43ED-9B2C-3B39CEB73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18A8"/>
  </w:style>
  <w:style w:type="paragraph" w:styleId="Heading1">
    <w:name w:val="heading 1"/>
    <w:basedOn w:val="Normal"/>
    <w:link w:val="Heading1Char"/>
    <w:uiPriority w:val="9"/>
    <w:qFormat/>
    <w:rsid w:val="00B5481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5D5299"/>
    <w:pPr>
      <w:tabs>
        <w:tab w:val="center" w:pos="4419"/>
        <w:tab w:val="right" w:pos="8838"/>
      </w:tabs>
      <w:spacing w:after="0" w:line="240" w:lineRule="auto"/>
    </w:pPr>
  </w:style>
  <w:style w:type="character" w:customStyle="1" w:styleId="HeaderChar">
    <w:name w:val="Header Char"/>
    <w:basedOn w:val="DefaultParagraphFont"/>
    <w:link w:val="Header"/>
    <w:uiPriority w:val="99"/>
    <w:rsid w:val="005D5299"/>
  </w:style>
  <w:style w:type="paragraph" w:styleId="Footer">
    <w:name w:val="footer"/>
    <w:basedOn w:val="Normal"/>
    <w:link w:val="FooterChar"/>
    <w:uiPriority w:val="99"/>
    <w:unhideWhenUsed/>
    <w:rsid w:val="005D5299"/>
    <w:pPr>
      <w:tabs>
        <w:tab w:val="center" w:pos="4419"/>
        <w:tab w:val="right" w:pos="8838"/>
      </w:tabs>
      <w:spacing w:after="0" w:line="240" w:lineRule="auto"/>
    </w:pPr>
  </w:style>
  <w:style w:type="character" w:customStyle="1" w:styleId="FooterChar">
    <w:name w:val="Footer Char"/>
    <w:basedOn w:val="DefaultParagraphFont"/>
    <w:link w:val="Footer"/>
    <w:uiPriority w:val="99"/>
    <w:rsid w:val="005D5299"/>
  </w:style>
  <w:style w:type="paragraph" w:styleId="BalloonText">
    <w:name w:val="Balloon Text"/>
    <w:basedOn w:val="Normal"/>
    <w:link w:val="BalloonTextChar"/>
    <w:uiPriority w:val="99"/>
    <w:semiHidden/>
    <w:unhideWhenUsed/>
    <w:rsid w:val="005D52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5299"/>
    <w:rPr>
      <w:rFonts w:ascii="Tahoma" w:hAnsi="Tahoma" w:cs="Tahoma"/>
      <w:sz w:val="16"/>
      <w:szCs w:val="16"/>
    </w:rPr>
  </w:style>
  <w:style w:type="table" w:customStyle="1" w:styleId="Tablaconcuadrcula6concolores1">
    <w:name w:val="Tabla con cuadrícula 6 con colores1"/>
    <w:basedOn w:val="TableNormal"/>
    <w:uiPriority w:val="51"/>
    <w:rsid w:val="00D87D2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link w:val="ListParagraphChar"/>
    <w:uiPriority w:val="34"/>
    <w:qFormat/>
    <w:rsid w:val="00696FC2"/>
    <w:pPr>
      <w:ind w:left="720"/>
      <w:contextualSpacing/>
    </w:pPr>
  </w:style>
  <w:style w:type="paragraph" w:styleId="FootnoteText">
    <w:name w:val="footnote text"/>
    <w:basedOn w:val="Normal"/>
    <w:link w:val="FootnoteTextChar"/>
    <w:uiPriority w:val="99"/>
    <w:unhideWhenUsed/>
    <w:rsid w:val="00225AB0"/>
    <w:pPr>
      <w:spacing w:after="0" w:line="240" w:lineRule="auto"/>
    </w:pPr>
    <w:rPr>
      <w:sz w:val="20"/>
      <w:szCs w:val="20"/>
    </w:rPr>
  </w:style>
  <w:style w:type="character" w:customStyle="1" w:styleId="FootnoteTextChar">
    <w:name w:val="Footnote Text Char"/>
    <w:basedOn w:val="DefaultParagraphFont"/>
    <w:link w:val="FootnoteText"/>
    <w:uiPriority w:val="99"/>
    <w:rsid w:val="00225AB0"/>
    <w:rPr>
      <w:sz w:val="20"/>
      <w:szCs w:val="20"/>
    </w:rPr>
  </w:style>
  <w:style w:type="character" w:styleId="FootnoteReference">
    <w:name w:val="footnote reference"/>
    <w:aliases w:val="Texto de nota al pie,Appel note de bas de page,ftref,Footnote Text Char Char Char Char Char Car1,Footnote Text Char Char Char Char Car1,Footnote reference Car1,FA Fu Car1,Footnote Text Char Char Char Car1,texto de nota al pie Car1,Re"/>
    <w:basedOn w:val="DefaultParagraphFont"/>
    <w:link w:val="BVIfnrCarCarCarCar1"/>
    <w:unhideWhenUsed/>
    <w:qFormat/>
    <w:rsid w:val="00225AB0"/>
    <w:rPr>
      <w:vertAlign w:val="superscript"/>
    </w:rPr>
  </w:style>
  <w:style w:type="character" w:styleId="Hyperlink">
    <w:name w:val="Hyperlink"/>
    <w:basedOn w:val="DefaultParagraphFont"/>
    <w:uiPriority w:val="99"/>
    <w:unhideWhenUsed/>
    <w:rsid w:val="00255D92"/>
    <w:rPr>
      <w:color w:val="0000FF"/>
      <w:u w:val="single"/>
    </w:rPr>
  </w:style>
  <w:style w:type="character" w:customStyle="1" w:styleId="UnresolvedMention">
    <w:name w:val="Unresolved Mention"/>
    <w:basedOn w:val="DefaultParagraphFont"/>
    <w:uiPriority w:val="99"/>
    <w:semiHidden/>
    <w:unhideWhenUsed/>
    <w:rsid w:val="00255D92"/>
    <w:rPr>
      <w:color w:val="605E5C"/>
      <w:shd w:val="clear" w:color="auto" w:fill="E1DFDD"/>
    </w:rPr>
  </w:style>
  <w:style w:type="paragraph" w:styleId="NormalWeb">
    <w:name w:val="Normal (Web)"/>
    <w:basedOn w:val="Normal"/>
    <w:uiPriority w:val="99"/>
    <w:unhideWhenUsed/>
    <w:rsid w:val="00214E9E"/>
    <w:pPr>
      <w:spacing w:before="100" w:beforeAutospacing="1" w:after="100" w:afterAutospacing="1" w:line="240" w:lineRule="auto"/>
    </w:pPr>
    <w:rPr>
      <w:rFonts w:ascii="Times New Roman" w:eastAsiaTheme="minorEastAsia" w:hAnsi="Times New Roman" w:cs="Times New Roman"/>
      <w:sz w:val="24"/>
      <w:szCs w:val="24"/>
      <w:lang w:val="es-ES" w:eastAsia="es-ES"/>
    </w:rPr>
  </w:style>
  <w:style w:type="character" w:customStyle="1" w:styleId="ListParagraphChar">
    <w:name w:val="List Paragraph Char"/>
    <w:link w:val="ListParagraph"/>
    <w:uiPriority w:val="34"/>
    <w:locked/>
    <w:rsid w:val="004A4CD2"/>
  </w:style>
  <w:style w:type="table" w:styleId="TableGrid">
    <w:name w:val="Table Grid"/>
    <w:basedOn w:val="TableNormal"/>
    <w:uiPriority w:val="59"/>
    <w:rsid w:val="005332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444EA"/>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A41C18"/>
    <w:rPr>
      <w:i/>
      <w:iCs/>
    </w:rPr>
  </w:style>
  <w:style w:type="character" w:styleId="Strong">
    <w:name w:val="Strong"/>
    <w:basedOn w:val="DefaultParagraphFont"/>
    <w:uiPriority w:val="22"/>
    <w:qFormat/>
    <w:rsid w:val="00A41C18"/>
    <w:rPr>
      <w:b/>
      <w:bCs/>
    </w:rPr>
  </w:style>
  <w:style w:type="paragraph" w:customStyle="1" w:styleId="SingleTxtG">
    <w:name w:val="_ Single Txt_G"/>
    <w:basedOn w:val="Normal"/>
    <w:link w:val="SingleTxtGChar"/>
    <w:rsid w:val="00AE32BB"/>
    <w:pPr>
      <w:spacing w:after="120" w:line="240" w:lineRule="atLeast"/>
      <w:ind w:left="1134" w:right="1134"/>
      <w:jc w:val="both"/>
    </w:pPr>
    <w:rPr>
      <w:rFonts w:ascii="Times New Roman" w:eastAsia="Times New Roman" w:hAnsi="Times New Roman" w:cs="Times New Roman"/>
      <w:sz w:val="20"/>
      <w:szCs w:val="20"/>
      <w:lang w:val="es-ES" w:eastAsia="es-ES"/>
    </w:rPr>
  </w:style>
  <w:style w:type="character" w:customStyle="1" w:styleId="SingleTxtGChar">
    <w:name w:val="_ Single Txt_G Char"/>
    <w:link w:val="SingleTxtG"/>
    <w:rsid w:val="00AE32BB"/>
    <w:rPr>
      <w:rFonts w:ascii="Times New Roman" w:eastAsia="Times New Roman" w:hAnsi="Times New Roman" w:cs="Times New Roman"/>
      <w:sz w:val="20"/>
      <w:szCs w:val="20"/>
      <w:lang w:val="es-ES" w:eastAsia="es-ES"/>
    </w:rPr>
  </w:style>
  <w:style w:type="paragraph" w:customStyle="1" w:styleId="canvas-atom">
    <w:name w:val="canvas-atom"/>
    <w:basedOn w:val="Normal"/>
    <w:rsid w:val="00F82DF7"/>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B14F4B"/>
    <w:pPr>
      <w:spacing w:after="0" w:line="240" w:lineRule="auto"/>
    </w:pPr>
  </w:style>
  <w:style w:type="paragraph" w:customStyle="1" w:styleId="BVIfnrCarCarCarCar1">
    <w:name w:val="BVI fnr Car Car Car Car1"/>
    <w:basedOn w:val="Normal"/>
    <w:link w:val="FootnoteReference"/>
    <w:rsid w:val="00CD2272"/>
    <w:pPr>
      <w:spacing w:after="160" w:line="240" w:lineRule="exact"/>
    </w:pPr>
    <w:rPr>
      <w:vertAlign w:val="superscript"/>
    </w:rPr>
  </w:style>
  <w:style w:type="character" w:customStyle="1" w:styleId="Heading1Char">
    <w:name w:val="Heading 1 Char"/>
    <w:basedOn w:val="DefaultParagraphFont"/>
    <w:link w:val="Heading1"/>
    <w:uiPriority w:val="9"/>
    <w:rsid w:val="00B54814"/>
    <w:rPr>
      <w:rFonts w:ascii="Times New Roman" w:eastAsia="Times New Roman" w:hAnsi="Times New Roman" w:cs="Times New Roman"/>
      <w:b/>
      <w:bCs/>
      <w:kern w:val="36"/>
      <w:sz w:val="48"/>
      <w:szCs w:val="48"/>
      <w:lang w:eastAsia="es-MX"/>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pPr>
      <w:spacing w:after="0" w:line="240" w:lineRule="auto"/>
    </w:pPr>
    <w:rPr>
      <w:color w:val="000000"/>
    </w:rPr>
    <w:tblPr>
      <w:tblStyleRowBandSize w:val="1"/>
      <w:tblStyleColBandSize w:val="1"/>
      <w:tblCellMar>
        <w:left w:w="108" w:type="dxa"/>
        <w:right w:w="108" w:type="dxa"/>
      </w:tblCellMar>
    </w:tblPr>
  </w:style>
  <w:style w:type="character" w:styleId="CommentReference">
    <w:name w:val="annotation reference"/>
    <w:basedOn w:val="DefaultParagraphFont"/>
    <w:uiPriority w:val="99"/>
    <w:semiHidden/>
    <w:unhideWhenUsed/>
    <w:rsid w:val="002C1F13"/>
    <w:rPr>
      <w:sz w:val="16"/>
      <w:szCs w:val="16"/>
    </w:rPr>
  </w:style>
  <w:style w:type="paragraph" w:styleId="CommentText">
    <w:name w:val="annotation text"/>
    <w:basedOn w:val="Normal"/>
    <w:link w:val="CommentTextChar"/>
    <w:uiPriority w:val="99"/>
    <w:semiHidden/>
    <w:unhideWhenUsed/>
    <w:rsid w:val="002C1F13"/>
    <w:pPr>
      <w:spacing w:line="240" w:lineRule="auto"/>
    </w:pPr>
    <w:rPr>
      <w:sz w:val="20"/>
      <w:szCs w:val="20"/>
    </w:rPr>
  </w:style>
  <w:style w:type="character" w:customStyle="1" w:styleId="CommentTextChar">
    <w:name w:val="Comment Text Char"/>
    <w:basedOn w:val="DefaultParagraphFont"/>
    <w:link w:val="CommentText"/>
    <w:uiPriority w:val="99"/>
    <w:semiHidden/>
    <w:rsid w:val="002C1F13"/>
    <w:rPr>
      <w:sz w:val="20"/>
      <w:szCs w:val="20"/>
    </w:rPr>
  </w:style>
  <w:style w:type="paragraph" w:styleId="TOCHeading">
    <w:name w:val="TOC Heading"/>
    <w:basedOn w:val="Heading1"/>
    <w:next w:val="Normal"/>
    <w:uiPriority w:val="39"/>
    <w:unhideWhenUsed/>
    <w:qFormat/>
    <w:rsid w:val="008213F5"/>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Normal"/>
    <w:next w:val="Normal"/>
    <w:autoRedefine/>
    <w:uiPriority w:val="39"/>
    <w:unhideWhenUsed/>
    <w:rsid w:val="008213F5"/>
    <w:pPr>
      <w:spacing w:after="100"/>
    </w:pPr>
  </w:style>
  <w:style w:type="paragraph" w:styleId="TOC2">
    <w:name w:val="toc 2"/>
    <w:basedOn w:val="Normal"/>
    <w:next w:val="Normal"/>
    <w:autoRedefine/>
    <w:uiPriority w:val="39"/>
    <w:unhideWhenUsed/>
    <w:rsid w:val="008213F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060372">
      <w:bodyDiv w:val="1"/>
      <w:marLeft w:val="0"/>
      <w:marRight w:val="0"/>
      <w:marTop w:val="0"/>
      <w:marBottom w:val="0"/>
      <w:divBdr>
        <w:top w:val="none" w:sz="0" w:space="0" w:color="auto"/>
        <w:left w:val="none" w:sz="0" w:space="0" w:color="auto"/>
        <w:bottom w:val="none" w:sz="0" w:space="0" w:color="auto"/>
        <w:right w:val="none" w:sz="0" w:space="0" w:color="auto"/>
      </w:divBdr>
    </w:div>
    <w:div w:id="12345858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https://es.wikipedia.org/wiki/2018" TargetMode="External"/><Relationship Id="rId4" Type="http://schemas.openxmlformats.org/officeDocument/2006/relationships/styles" Target="styles.xml"/><Relationship Id="rId9" Type="http://schemas.openxmlformats.org/officeDocument/2006/relationships/hyperlink" Target="https://es.wikipedia.org/wiki/17_de_septiembre"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cdhdf.org.mx/wp-content/uploads/2017/06/Programa22.pdf" TargetMode="External"/><Relationship Id="rId18" Type="http://schemas.openxmlformats.org/officeDocument/2006/relationships/hyperlink" Target="https://www.juridicas.unam.mx/educacion/diplomado/26-xiv-diplomado-sobre-el-derecho-a-la-no-discriminacion" TargetMode="External"/><Relationship Id="rId26" Type="http://schemas.openxmlformats.org/officeDocument/2006/relationships/hyperlink" Target="https://cdhdf.org.mx/2019/04/es-necesario-consultar-a-las-personas-con-discapacidad-para-garantizar-su-derecho-a-la-movilidad-en-el-reglamento-de-transito/" TargetMode="External"/><Relationship Id="rId39" Type="http://schemas.openxmlformats.org/officeDocument/2006/relationships/hyperlink" Target="https://cdhdf.org.mx/2013/07/pide-cdhdf-a-la-scjn-observar-estandares-internacionales-que-obligan-a-mexico-en-materia-de-capacidad-juridica-al-decidir-el-caso-de-ricardo-adair/" TargetMode="External"/><Relationship Id="rId21" Type="http://schemas.openxmlformats.org/officeDocument/2006/relationships/hyperlink" Target="https://cdhdf.org.mx/accion-de-inconstitucionalidad-ley-para-la-atencion-integral-de-las-personas-con-sindrome-de-down-en-la-cdmx/17/" TargetMode="External"/><Relationship Id="rId34" Type="http://schemas.openxmlformats.org/officeDocument/2006/relationships/hyperlink" Target="https://data.consejeria.cdmx.gob.mx/portal_old/uploads/gacetas/85e5faa728a18bc60f43032887a28fce.pdf" TargetMode="External"/><Relationship Id="rId42" Type="http://schemas.openxmlformats.org/officeDocument/2006/relationships/hyperlink" Target="http://www.internet2.scjn.gob.mx/red2/comunicados/noticia.asp?id=5838" TargetMode="External"/><Relationship Id="rId47" Type="http://schemas.openxmlformats.org/officeDocument/2006/relationships/hyperlink" Target="http://www3.contraloriadf.gob.mx/prontuario/index.php/normativas/Template/ver_mas/60833/7/1/0" TargetMode="External"/><Relationship Id="rId50" Type="http://schemas.openxmlformats.org/officeDocument/2006/relationships/hyperlink" Target="http://www.poderjudicialcdmx.gob.mx/presentacion-nueva-imagen-del-portal-de-internet-del-poder-judicial-cdmx/" TargetMode="External"/><Relationship Id="rId55" Type="http://schemas.openxmlformats.org/officeDocument/2006/relationships/hyperlink" Target="https://www.ssc.cdmx.gob.mx/comunicacion/nota/227-ayuda-policia-personas-con-discapacidad-auditiva" TargetMode="External"/><Relationship Id="rId63" Type="http://schemas.openxmlformats.org/officeDocument/2006/relationships/hyperlink" Target="http://www.ifp.pgjdf.gob.mx/pdf/LTAIPRC_CDMX/Informes_Gestion/INFORME_GESTION_2015_2016.pdf" TargetMode="External"/><Relationship Id="rId68" Type="http://schemas.openxmlformats.org/officeDocument/2006/relationships/hyperlink" Target="https://copred.cdmx.gob.mx/storage/app/uploads/public/5a6/790/d09/5a6790d099f9f244033205.pdf" TargetMode="External"/><Relationship Id="rId76" Type="http://schemas.openxmlformats.org/officeDocument/2006/relationships/hyperlink" Target="http://sil.gobernacion.gob.mx/Archivos/Documentos/2019/02/asun_3807542_20190206_1549475825.pdf" TargetMode="External"/><Relationship Id="rId84" Type="http://schemas.openxmlformats.org/officeDocument/2006/relationships/hyperlink" Target="https://www.dif.cdmx.gob.mx/comunicacion/nota/presenta-gcdmx-mecanismo-de-participacion-de-ninas-ninos-y-adolescentes" TargetMode="External"/><Relationship Id="rId89" Type="http://schemas.openxmlformats.org/officeDocument/2006/relationships/hyperlink" Target="https://www.congresocdmx.gob.mx/se-inaugura-en-el-congreso-de-la-ciudad-de-mexico-el-primer-parlamento-para-personas-con-discapacidad/" TargetMode="External"/><Relationship Id="rId7" Type="http://schemas.openxmlformats.org/officeDocument/2006/relationships/hyperlink" Target="https://agendasdh.cdhdf.org.mx/discapacidad/trabajo-de-la-cdhdf/" TargetMode="External"/><Relationship Id="rId71" Type="http://schemas.openxmlformats.org/officeDocument/2006/relationships/hyperlink" Target="http://comunicacion.senado.gob.mx/index.php/informacion/comision-permanente/boletines-permanente/41013-mejorar-el-funcionamiento-de-sistemas-de-informacion-en-materia-de-discapacidad-plantean-en-la-permanente.html" TargetMode="External"/><Relationship Id="rId92" Type="http://schemas.openxmlformats.org/officeDocument/2006/relationships/hyperlink" Target="https://data.consejeria.cdmx.gob.mx/portal_old/uploads/gacetas/d27ca5c216a9a6dc1d1552c3ab9035e0.pdf" TargetMode="External"/><Relationship Id="rId2" Type="http://schemas.openxmlformats.org/officeDocument/2006/relationships/hyperlink" Target="https://cdhdf.org.mx/2017/02/seguimiento-a-recomendacion-152016/" TargetMode="External"/><Relationship Id="rId16" Type="http://schemas.openxmlformats.org/officeDocument/2006/relationships/hyperlink" Target="https://cdhdf.org.mx/2018/06/con-el-apoyo-de-inclusite-la-cdhdf-reforzara-difusion-y-acceso-de-servicios-a-personas-con-discapacidad/" TargetMode="External"/><Relationship Id="rId29" Type="http://schemas.openxmlformats.org/officeDocument/2006/relationships/hyperlink" Target="https://cdhdf.org.mx/2019/05/discurso-de-la-presidenta-de-la-cdhdf-nashieli-ramirez-hernandez-en-el-foro-la-defensoria-publica-en-la-ciudad-de-mexico-un-nuevo-modelo-de-acceso-a-la-justicia/" TargetMode="External"/><Relationship Id="rId11" Type="http://schemas.openxmlformats.org/officeDocument/2006/relationships/hyperlink" Target="http://www.infodf.org.mx/documentospdf/constitucion_cdmx/Constitucion_%20Politica_CDMX.pdf" TargetMode="External"/><Relationship Id="rId24" Type="http://schemas.openxmlformats.org/officeDocument/2006/relationships/hyperlink" Target="https://cdhdf.org.mx/2018/10/a-traves-de-la-prevencion-y-un-enfoque-de-derechos-humanos-la-salud-mental-debe-ser-una-prioridad/" TargetMode="External"/><Relationship Id="rId32" Type="http://schemas.openxmlformats.org/officeDocument/2006/relationships/hyperlink" Target="http://aldf.gob.mx/archivo-5704be7d3a5a850f5965f5f1e4abcf4f.pdf" TargetMode="External"/><Relationship Id="rId37" Type="http://schemas.openxmlformats.org/officeDocument/2006/relationships/hyperlink" Target="https://www.conapred.org.mx/userfiles/files/PtcionENADIS2017_08.pdf" TargetMode="External"/><Relationship Id="rId40" Type="http://schemas.openxmlformats.org/officeDocument/2006/relationships/hyperlink" Target="https://www.scjn.gob.mx/sites/default/files/listas/documento_dos/2019-02/AR-1368-2015-190212.pdf" TargetMode="External"/><Relationship Id="rId45" Type="http://schemas.openxmlformats.org/officeDocument/2006/relationships/hyperlink" Target="http://www.poderjudicialcdmx.gob.mx/wp-content/uploads/2016/pdfs/circulares/consejo/Circular_CJ_2017_001.pdf" TargetMode="External"/><Relationship Id="rId53" Type="http://schemas.openxmlformats.org/officeDocument/2006/relationships/hyperlink" Target="https://penitenciario.cdmx.gob.mx/comunicacion/nota/inician-clases-de-braille-en-la-penitenciaria-de-la-cdmx" TargetMode="External"/><Relationship Id="rId58" Type="http://schemas.openxmlformats.org/officeDocument/2006/relationships/hyperlink" Target="https://penitenciario.cdmx.gob.mx/comunicacion/nota/inicia-dif-jornadas-de-atencion-personas-con-discapacidad-en-reclusorios-de-la-cdmx" TargetMode="External"/><Relationship Id="rId66" Type="http://schemas.openxmlformats.org/officeDocument/2006/relationships/hyperlink" Target="https://yotambien.mx/desaparece-conadis-crearan-un-sistema-de-atencion-a-la-discapacidad/" TargetMode="External"/><Relationship Id="rId74" Type="http://schemas.openxmlformats.org/officeDocument/2006/relationships/hyperlink" Target="http://www.hchr.org.mx/images/doc_pub/G1419180.pdf" TargetMode="External"/><Relationship Id="rId79" Type="http://schemas.openxmlformats.org/officeDocument/2006/relationships/hyperlink" Target="https://www.cjf.gob.mx/documentos/notasInformativas/docsNotasInformativas/2019/notaInformativa15.pdf" TargetMode="External"/><Relationship Id="rId87" Type="http://schemas.openxmlformats.org/officeDocument/2006/relationships/hyperlink" Target="https://centralelectoral.ine.mx/2019/04/26/consulta-reporte-resultados-la-consulta-infantil-juvenil-2018/" TargetMode="External"/><Relationship Id="rId5" Type="http://schemas.openxmlformats.org/officeDocument/2006/relationships/hyperlink" Target="https://cdhdf.org.mx/2014/10/exhorta-cdhdf-a-que-el-estado-mexicano-ratifique-el-tratado-de-marrakech-en-favor-de-los-derechos-de-las-personas-con-discapacidad-visual/" TargetMode="External"/><Relationship Id="rId61" Type="http://schemas.openxmlformats.org/officeDocument/2006/relationships/hyperlink" Target="https://www.tecdmx.org.mx/files/326/comunicados/2018/Junio/Bol.%20049%20180613.pdf" TargetMode="External"/><Relationship Id="rId82" Type="http://schemas.openxmlformats.org/officeDocument/2006/relationships/hyperlink" Target="https://cdhdf.org.mx/accion-de-inconstitucionalidad-ley-para-la-atencion-integral-de-las-personas-con-sindrome-de-down-en-la-cdmx/17/" TargetMode="External"/><Relationship Id="rId90" Type="http://schemas.openxmlformats.org/officeDocument/2006/relationships/hyperlink" Target="https://data.consejeria.cdmx.gob.mx/images/leyes/leyes/LEY_DE_PARTICIPACION_CIUDADANA_DE_LA_CDMX.pdf" TargetMode="External"/><Relationship Id="rId19" Type="http://schemas.openxmlformats.org/officeDocument/2006/relationships/hyperlink" Target="https://cdhdf.org.mx/2018/12/palabras-de-nashieli-ramirez-hernandez-presidenta-de-la-cdhdf-en-la-8-feria-de-los-derechos-de-las-personas-con-discapacidad/" TargetMode="External"/><Relationship Id="rId14" Type="http://schemas.openxmlformats.org/officeDocument/2006/relationships/hyperlink" Target="https://cdhdf.org.mx/2017/07/discurso-de-la-presidenta-de-la-cdhdf-doctora-perla-gomez-gallardo-en-la-inauguracion-de-la-septima-feria-de-los-derechos-de-las-personas-con-discapacidad/" TargetMode="External"/><Relationship Id="rId22" Type="http://schemas.openxmlformats.org/officeDocument/2006/relationships/hyperlink" Target="https://cdhdf.org.mx/wp-content/uploads/2019/01/dfensor_09_2018.pdf" TargetMode="External"/><Relationship Id="rId27" Type="http://schemas.openxmlformats.org/officeDocument/2006/relationships/hyperlink" Target="https://cdhdf.org.mx/2019/04/la-educacion-inclusiva-debe-garantizar-accesibilidad-medidas-especificas-y-ajustes-razonables-para-asegurar-la-igualdad-de-oportunidades-de-personas-con-discapacidad/" TargetMode="External"/><Relationship Id="rId30" Type="http://schemas.openxmlformats.org/officeDocument/2006/relationships/hyperlink" Target="https://cdhdf.org.mx/2010/06/boletin-1642010/" TargetMode="External"/><Relationship Id="rId35" Type="http://schemas.openxmlformats.org/officeDocument/2006/relationships/hyperlink" Target="https://data.consejeria.cdmx.gob.mx/images/leyes/leyes/LEY_CONSTITUCIONAL_DE_DERECHOS_HUMANOS_Y_SUS_GARANTIAS_DE_LA_CIUDAD_DE_MEXICO.pdf" TargetMode="External"/><Relationship Id="rId43" Type="http://schemas.openxmlformats.org/officeDocument/2006/relationships/hyperlink" Target="https://www.scjn.gob.mx/sites/default/files/pagina-micrositios/documentos/2018-08/recurso-queja-572016.pdf" TargetMode="External"/><Relationship Id="rId48" Type="http://schemas.openxmlformats.org/officeDocument/2006/relationships/hyperlink" Target="https://www.jornada.com.mx/ultimas/2018/07/29/carta-de-derechos-disponible-en-braille-en-la-pgj-cdmx-9146.html" TargetMode="External"/><Relationship Id="rId56" Type="http://schemas.openxmlformats.org/officeDocument/2006/relationships/hyperlink" Target="http://documenta.org.mx/discapacidad-justicia/" TargetMode="External"/><Relationship Id="rId64" Type="http://schemas.openxmlformats.org/officeDocument/2006/relationships/hyperlink" Target="https://cdhdf.org.mx/2019/06/cdhdf-capacita-a-personas-servidoras-publicas-de-la-alcaldia-iztacalco/" TargetMode="External"/><Relationship Id="rId69" Type="http://schemas.openxmlformats.org/officeDocument/2006/relationships/hyperlink" Target="http://www.infodf.org.mx/documentospdf/constitucion_cdmx/Constitucion_%20Politica_CDMX.pdf" TargetMode="External"/><Relationship Id="rId77" Type="http://schemas.openxmlformats.org/officeDocument/2006/relationships/hyperlink" Target="http://www.internet2.scjn.gob.mx/red2/comunicados/noticia.asp?id=5768" TargetMode="External"/><Relationship Id="rId8" Type="http://schemas.openxmlformats.org/officeDocument/2006/relationships/hyperlink" Target="https://cdhdf.org.mx/2015/10/5a-feria-de-los-derechos-de-las-personas-con-discapacidad/" TargetMode="External"/><Relationship Id="rId51" Type="http://schemas.openxmlformats.org/officeDocument/2006/relationships/hyperlink" Target="https://www.tecdmx.org.mx/files/326/comunicados/2018/Novimebre/16/bol__108_TALLER_LSM_TECDMX_161118.pdf" TargetMode="External"/><Relationship Id="rId72" Type="http://schemas.openxmlformats.org/officeDocument/2006/relationships/hyperlink" Target="https://snieg.mx/DocumentacionPortal/demografico/sesiones/doc_12018/6_Discapacidad.pdf" TargetMode="External"/><Relationship Id="rId80" Type="http://schemas.openxmlformats.org/officeDocument/2006/relationships/hyperlink" Target="https://cdhdf.org.mx/2019/04/la-educacion-inclusiva-debe-garantizar-accesibilidad-medidas-especificas-y-ajustes-razonables-para-asegurar-la-igualdad-de-oportunidades-de-personas-con-discapacidad/" TargetMode="External"/><Relationship Id="rId85" Type="http://schemas.openxmlformats.org/officeDocument/2006/relationships/hyperlink" Target="https://www.dif.cdmx.gob.mx/1er-parlamento-infantil-de-la-ciudad-de-mexico-2017" TargetMode="External"/><Relationship Id="rId93" Type="http://schemas.openxmlformats.org/officeDocument/2006/relationships/hyperlink" Target="https://cdhdf.org.mx/2019/04/es-necesario-consultar-a-las-personas-con-discapacidad-para-garantizar-su-derecho-a-la-movilidad-en-el-reglamento-de-transito/" TargetMode="External"/><Relationship Id="rId3" Type="http://schemas.openxmlformats.org/officeDocument/2006/relationships/hyperlink" Target="https://cdhdf.org.mx/2014/05/impulsa-cdhdf-integracion-con-feria-de-los-derechos-de-las-personas-con-discapacidad/" TargetMode="External"/><Relationship Id="rId12" Type="http://schemas.openxmlformats.org/officeDocument/2006/relationships/hyperlink" Target="https://cdhdf.org.mx/wp-content/uploads/2017/06/Amicus-Curiae-CDHDF-CPCDMX.pdf" TargetMode="External"/><Relationship Id="rId17" Type="http://schemas.openxmlformats.org/officeDocument/2006/relationships/hyperlink" Target="https://cdhdf.org.mx/evento/seminario-hacia-la-transformacion-del-sistema-de-salud-mental-en-mexico/" TargetMode="External"/><Relationship Id="rId25" Type="http://schemas.openxmlformats.org/officeDocument/2006/relationships/hyperlink" Target="https://cdhdf.org.mx/2019/02/cdhdf-presenta-ante-scjn-amicus-curiae-sobre-los-derechos-de-personas-con-discapacidad/" TargetMode="External"/><Relationship Id="rId33" Type="http://schemas.openxmlformats.org/officeDocument/2006/relationships/hyperlink" Target="https://data.consejeria.cdmx.gob.mx/portal_old/uploads/gacetas/a78a08d50f8e99f8f7a9ad7e10b40809.pdf" TargetMode="External"/><Relationship Id="rId38" Type="http://schemas.openxmlformats.org/officeDocument/2006/relationships/hyperlink" Target="https://copred.cdmx.gob.mx/storage/app/uploads/public/5a6/790/d09/5a6790d099f9f244033205.pdf" TargetMode="External"/><Relationship Id="rId46" Type="http://schemas.openxmlformats.org/officeDocument/2006/relationships/hyperlink" Target="http://cgservicios.df.gob.mx/prontuario/vigente/5601.pdf" TargetMode="External"/><Relationship Id="rId59" Type="http://schemas.openxmlformats.org/officeDocument/2006/relationships/hyperlink" Target="http://www.ordenjuridico.gob.mx/Documentos/Estatal/Distrito%20Federal/wo102041.pdf" TargetMode="External"/><Relationship Id="rId67" Type="http://schemas.openxmlformats.org/officeDocument/2006/relationships/hyperlink" Target="https://www.conapred.org.mx/userfiles/files/PtcionENADIS2017_08.pdf" TargetMode="External"/><Relationship Id="rId20" Type="http://schemas.openxmlformats.org/officeDocument/2006/relationships/hyperlink" Target="https://cdhdf.org.mx/2018/10/comunicado-sobre-la-determinacion-de-la-suprema-corte-de-justicia-de-la-nacion-en-relacion-al-amparo-714-2017-contra-la-ley-general-para-la-atencion-y-proteccion-a-personas-con-la-condicion-de-espectr/" TargetMode="External"/><Relationship Id="rId41" Type="http://schemas.openxmlformats.org/officeDocument/2006/relationships/hyperlink" Target="http://www.pudh.unam.mx/repositorio/comunicado-de-prensa_DecisionSinInterdiccion.pdf" TargetMode="External"/><Relationship Id="rId54" Type="http://schemas.openxmlformats.org/officeDocument/2006/relationships/hyperlink" Target="https://penitenciario.cdmx.gob.mx/comunicacion/nota/inician-clases-de-braille-en-la-penitenciaria-de-la-cdmx" TargetMode="External"/><Relationship Id="rId62" Type="http://schemas.openxmlformats.org/officeDocument/2006/relationships/hyperlink" Target="http://www.ifp.pgjdf.gob.mx/pdf/2017/5Informe_2016_2017.pdf" TargetMode="External"/><Relationship Id="rId70" Type="http://schemas.openxmlformats.org/officeDocument/2006/relationships/hyperlink" Target="http://www.hchr.org.mx/images/doc_pub/G1419180.pdf" TargetMode="External"/><Relationship Id="rId75" Type="http://schemas.openxmlformats.org/officeDocument/2006/relationships/hyperlink" Target="https://www.derechoshumanoscdmx.gob.mx/wp-content/uploads/fas-CPP7-Imparticion-Justicia-Mexico.pdf" TargetMode="External"/><Relationship Id="rId83" Type="http://schemas.openxmlformats.org/officeDocument/2006/relationships/hyperlink" Target="https://dif.cdmx.gob.mx/comunicacion/nota/promueve-gobierno-cdmx-participacion-de-ninas-y-ninos-en-desarrollo-de-politicas-publicas" TargetMode="External"/><Relationship Id="rId88" Type="http://schemas.openxmlformats.org/officeDocument/2006/relationships/hyperlink" Target="https://cdhdf.org.mx/2019/06/en-cdhdf-se-realiza-mesa-de-analisis-sobre-la-consulta-infantil-y-juvenil-2018/" TargetMode="External"/><Relationship Id="rId91" Type="http://schemas.openxmlformats.org/officeDocument/2006/relationships/hyperlink" Target="https://planeandojuntas.gob.mx/" TargetMode="External"/><Relationship Id="rId1" Type="http://schemas.openxmlformats.org/officeDocument/2006/relationships/hyperlink" Target="https://cdhdf.org.mx/2015/11/seguimiento-a-recomendacion-122015/" TargetMode="External"/><Relationship Id="rId6" Type="http://schemas.openxmlformats.org/officeDocument/2006/relationships/hyperlink" Target="https://piensadh.cdhdf.org.mx/index.php/dfensor-2014/derechos-de-las-personas-con-discapacidad" TargetMode="External"/><Relationship Id="rId15" Type="http://schemas.openxmlformats.org/officeDocument/2006/relationships/hyperlink" Target="https://cdhdf.org.mx/evento/seminario-internacional-sobre-el-articulo-19-de-la-convencion-de-las-personas-con-discapacidad/" TargetMode="External"/><Relationship Id="rId23" Type="http://schemas.openxmlformats.org/officeDocument/2006/relationships/hyperlink" Target="https://cdhdf.org.mx/2018/09/dia-internacional-de-las-lenguas-de-senas/" TargetMode="External"/><Relationship Id="rId28" Type="http://schemas.openxmlformats.org/officeDocument/2006/relationships/hyperlink" Target="https://cdhdf.org.mx/2019/05/la-defensoria-publica-en-la-ciudad-de-mexico-debe-promover-sociedades-mas-igualitarias-y-garantizar-el-acceso-a-la-justicia/" TargetMode="External"/><Relationship Id="rId36" Type="http://schemas.openxmlformats.org/officeDocument/2006/relationships/hyperlink" Target="https://data.consejeria.cdmx.gob.mx/portal_old/uploads/gacetas/a3f911e92d64890c7931292ead45fed3.pdf" TargetMode="External"/><Relationship Id="rId49" Type="http://schemas.openxmlformats.org/officeDocument/2006/relationships/hyperlink" Target="https://www.pgj.cdmx.gob.mx/" TargetMode="External"/><Relationship Id="rId57" Type="http://schemas.openxmlformats.org/officeDocument/2006/relationships/hyperlink" Target="http://www.pudh.unam.mx/index_clinica_juridica.html" TargetMode="External"/><Relationship Id="rId10" Type="http://schemas.openxmlformats.org/officeDocument/2006/relationships/hyperlink" Target="https://cdhdf.org.mx/2016/06/cdhdf-y-dif-cdmx-realizan-sexta-feria-de-los-derechos-de-las-personas-con-discapacidad/" TargetMode="External"/><Relationship Id="rId31" Type="http://schemas.openxmlformats.org/officeDocument/2006/relationships/hyperlink" Target="https://data.consejeria.cdmx.gob.mx/portal_old/uploads/gacetas/5ce082b97c1d162262f168cd2612088d.pdf" TargetMode="External"/><Relationship Id="rId44" Type="http://schemas.openxmlformats.org/officeDocument/2006/relationships/hyperlink" Target="http://www.ssp.df.gob.mx/TransparenciaSSP/sitio_sspdf/LTAPRCCDMX/art_121/fraccion_i/VINCULOS/AcuerdoA008.pdf" TargetMode="External"/><Relationship Id="rId52" Type="http://schemas.openxmlformats.org/officeDocument/2006/relationships/hyperlink" Target="http://data.indepedi.cdmx.gob.mx/justicia.html" TargetMode="External"/><Relationship Id="rId60" Type="http://schemas.openxmlformats.org/officeDocument/2006/relationships/hyperlink" Target="http://data.indepedi.cdmx.gob.mx/justicia.html" TargetMode="External"/><Relationship Id="rId65" Type="http://schemas.openxmlformats.org/officeDocument/2006/relationships/hyperlink" Target="https://cdhdf.org.mx/2019/05/cdhdf-capacita-a-policias-auxiliares-y-a-funcionarios-de-seguridad-ciudadana-de-la-alcaldia-cuauhtemoc/" TargetMode="External"/><Relationship Id="rId73" Type="http://schemas.openxmlformats.org/officeDocument/2006/relationships/hyperlink" Target="https://www.derechoshumanoscdmx.gob.mx/wp-content/uploads/fas-CPP7-Imparticion-Justicia-Mexico.pdf" TargetMode="External"/><Relationship Id="rId78" Type="http://schemas.openxmlformats.org/officeDocument/2006/relationships/hyperlink" Target="https://cdhdf.org.mx/2019/06/en-el-modelo-de-educacion-inclusiva-no-hay-cabida-para-la-exclusion-de-ninas-ninos-y-adolescentes-con-alguna-discapacidad/" TargetMode="External"/><Relationship Id="rId81" Type="http://schemas.openxmlformats.org/officeDocument/2006/relationships/hyperlink" Target="https://cdhdf.org.mx/2018/10/comunicado-sobre-la-determinacion-de-la-suprema-corte-de-justicia-de-la-nacion-en-relacion-al-amparo-714-2017-contra-la-ley-general-para-la-atencion-y-proteccion-a-personas-con-la-condicion-de-espectr/" TargetMode="External"/><Relationship Id="rId86" Type="http://schemas.openxmlformats.org/officeDocument/2006/relationships/hyperlink" Target="https://dif.cdmx.gob.mx/comunicacion/nota/la-infancia-ya-esta-representa-por-la-mejor-voz-la-de-las-ninas-y-ninos-dif-cdmx" TargetMode="External"/><Relationship Id="rId4" Type="http://schemas.openxmlformats.org/officeDocument/2006/relationships/hyperlink" Target="https://cdhdf.org.mx/2014/08/ley-de-movilidad-del-distrito-federal-sera-revisada-por-la-scjn/" TargetMode="External"/><Relationship Id="rId9" Type="http://schemas.openxmlformats.org/officeDocument/2006/relationships/hyperlink" Target="https://cdhdf.org.mx/wp-content/uploads/2015/12/BOLE-3162015.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V2f+s4P97StloOEjAT28eAxk5Q==">AMUW2mWbTf+zZRaIkKMQly4+z49GtjohGl936hqF48Fd+ONEK4KnBveCRsEZ+5pfiyb1NoODAXIGCu4+5v+tI81hNEaQzIBnV0pzsJVmIAjq4Hk7hbO3Rt/WLiWTSU5Wk5NaH5lqwa3haKYDn5UGeog8A7ezsscIb6sDG+raZvAgS2YB5ZuSsg7iLgn/q9pIeL6EWyHL72f5MKqiyHAUlnkeuNlRezNWuA==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B4C09A0-21DD-49D9-BBCD-88B120DC14A6}">
  <ds:schemaRefs>
    <ds:schemaRef ds:uri="http://schemas.openxmlformats.org/officeDocument/2006/bibliography"/>
  </ds:schemaRefs>
</ds:datastoreItem>
</file>

<file path=customXml/itemProps3.xml><?xml version="1.0" encoding="utf-8"?>
<ds:datastoreItem xmlns:ds="http://schemas.openxmlformats.org/officeDocument/2006/customXml" ds:itemID="{4ACEA12B-A1BE-4AEC-8FFC-18BF7AC08139}"/>
</file>

<file path=customXml/itemProps4.xml><?xml version="1.0" encoding="utf-8"?>
<ds:datastoreItem xmlns:ds="http://schemas.openxmlformats.org/officeDocument/2006/customXml" ds:itemID="{A2449B3A-129F-439A-9F87-358F6B23882B}"/>
</file>

<file path=customXml/itemProps5.xml><?xml version="1.0" encoding="utf-8"?>
<ds:datastoreItem xmlns:ds="http://schemas.openxmlformats.org/officeDocument/2006/customXml" ds:itemID="{74E3FA53-D048-4198-B223-D64970E23F12}"/>
</file>

<file path=docProps/app.xml><?xml version="1.0" encoding="utf-8"?>
<Properties xmlns="http://schemas.openxmlformats.org/officeDocument/2006/extended-properties" xmlns:vt="http://schemas.openxmlformats.org/officeDocument/2006/docPropsVTypes">
  <Template>Normal.dotm</Template>
  <TotalTime>1</TotalTime>
  <Pages>30</Pages>
  <Words>13271</Words>
  <Characters>75646</Characters>
  <Application>Microsoft Office Word</Application>
  <DocSecurity>4</DocSecurity>
  <Lines>630</Lines>
  <Paragraphs>177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88740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 Tarano</dc:creator>
  <cp:lastModifiedBy>CAILLOT Lucille</cp:lastModifiedBy>
  <cp:revision>2</cp:revision>
  <dcterms:created xsi:type="dcterms:W3CDTF">2019-09-17T10:40:00Z</dcterms:created>
  <dcterms:modified xsi:type="dcterms:W3CDTF">2019-09-17T10:40:00Z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