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B99092" w14:textId="77777777" w:rsidR="00AE1879" w:rsidRPr="008C191E" w:rsidRDefault="00AE1879" w:rsidP="00AE1879">
      <w:pPr>
        <w:pBdr>
          <w:bottom w:val="single" w:sz="6" w:space="1" w:color="auto"/>
        </w:pBdr>
        <w:spacing w:line="276" w:lineRule="auto"/>
        <w:jc w:val="right"/>
        <w:rPr>
          <w:rFonts w:ascii="Times New Roman" w:hAnsi="Times New Roman"/>
          <w:b/>
        </w:rPr>
      </w:pPr>
      <w:bookmarkStart w:id="0" w:name="_Toc401318339"/>
      <w:bookmarkStart w:id="1" w:name="_GoBack"/>
      <w:bookmarkEnd w:id="1"/>
      <w:r w:rsidRPr="008C191E">
        <w:rPr>
          <w:rFonts w:ascii="Times New Roman" w:hAnsi="Times New Roman"/>
          <w:b/>
          <w:noProof/>
          <w:lang w:val="en-GB" w:eastAsia="en-GB"/>
        </w:rPr>
        <w:drawing>
          <wp:inline distT="0" distB="0" distL="0" distR="0" wp14:anchorId="7F05CD13" wp14:editId="1C994A2A">
            <wp:extent cx="1095375" cy="1257300"/>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095375" cy="1257300"/>
                    </a:xfrm>
                    <a:prstGeom prst="rect">
                      <a:avLst/>
                    </a:prstGeom>
                    <a:noFill/>
                    <a:ln w="9525">
                      <a:noFill/>
                      <a:miter lim="800000"/>
                      <a:headEnd/>
                      <a:tailEnd/>
                    </a:ln>
                  </pic:spPr>
                </pic:pic>
              </a:graphicData>
            </a:graphic>
          </wp:inline>
        </w:drawing>
      </w:r>
    </w:p>
    <w:p w14:paraId="29EC1465" w14:textId="77777777" w:rsidR="00AE1879" w:rsidRPr="008C191E" w:rsidRDefault="00AE1879" w:rsidP="00AE1879">
      <w:pPr>
        <w:pBdr>
          <w:bottom w:val="single" w:sz="6" w:space="1" w:color="auto"/>
        </w:pBdr>
        <w:spacing w:line="276" w:lineRule="auto"/>
        <w:rPr>
          <w:rFonts w:ascii="Times New Roman" w:hAnsi="Times New Roman"/>
          <w:b/>
        </w:rPr>
      </w:pPr>
    </w:p>
    <w:p w14:paraId="60D73AFC" w14:textId="77777777" w:rsidR="00AE1879" w:rsidRPr="00D45317" w:rsidRDefault="00AE1879" w:rsidP="00AE1879">
      <w:pPr>
        <w:pBdr>
          <w:bottom w:val="single" w:sz="6" w:space="1" w:color="auto"/>
        </w:pBdr>
        <w:spacing w:line="276" w:lineRule="auto"/>
        <w:jc w:val="center"/>
        <w:rPr>
          <w:rFonts w:ascii="Times New Roman" w:hAnsi="Times New Roman"/>
          <w:b/>
          <w:sz w:val="32"/>
          <w:szCs w:val="32"/>
        </w:rPr>
      </w:pPr>
      <w:r w:rsidRPr="00D45317">
        <w:rPr>
          <w:rFonts w:ascii="Times New Roman" w:hAnsi="Times New Roman"/>
          <w:b/>
          <w:sz w:val="32"/>
          <w:szCs w:val="32"/>
        </w:rPr>
        <w:t>New Zealand’s 5</w:t>
      </w:r>
      <w:r w:rsidRPr="00D45317">
        <w:rPr>
          <w:rFonts w:ascii="Times New Roman" w:hAnsi="Times New Roman"/>
          <w:b/>
          <w:sz w:val="32"/>
          <w:szCs w:val="32"/>
          <w:vertAlign w:val="superscript"/>
        </w:rPr>
        <w:t>th</w:t>
      </w:r>
      <w:r w:rsidRPr="00D45317">
        <w:rPr>
          <w:rFonts w:ascii="Times New Roman" w:hAnsi="Times New Roman"/>
          <w:b/>
          <w:sz w:val="32"/>
          <w:szCs w:val="32"/>
        </w:rPr>
        <w:t xml:space="preserve"> periodic review under the United Nations Convention on the Rights of the Child</w:t>
      </w:r>
    </w:p>
    <w:p w14:paraId="3BFEBCA6" w14:textId="77777777" w:rsidR="00AE1879" w:rsidRPr="008C191E" w:rsidRDefault="00AE1879" w:rsidP="00AE1879">
      <w:pPr>
        <w:pBdr>
          <w:bottom w:val="single" w:sz="6" w:space="1" w:color="auto"/>
        </w:pBdr>
        <w:spacing w:line="276" w:lineRule="auto"/>
        <w:rPr>
          <w:rFonts w:ascii="Times New Roman" w:hAnsi="Times New Roman"/>
          <w:b/>
        </w:rPr>
      </w:pPr>
    </w:p>
    <w:p w14:paraId="369803BF" w14:textId="77777777" w:rsidR="00AE1879" w:rsidRPr="008C191E" w:rsidRDefault="00AE1879" w:rsidP="00AE1879">
      <w:pPr>
        <w:spacing w:line="276" w:lineRule="auto"/>
        <w:rPr>
          <w:rFonts w:ascii="Times New Roman" w:hAnsi="Times New Roman"/>
          <w:b/>
        </w:rPr>
      </w:pPr>
    </w:p>
    <w:p w14:paraId="00D48F41" w14:textId="77777777" w:rsidR="00AE1879" w:rsidRPr="008C191E" w:rsidRDefault="00AE1879" w:rsidP="00AE1879">
      <w:pPr>
        <w:pBdr>
          <w:bottom w:val="single" w:sz="6" w:space="1" w:color="auto"/>
        </w:pBdr>
        <w:spacing w:line="276" w:lineRule="auto"/>
        <w:jc w:val="center"/>
        <w:rPr>
          <w:rFonts w:ascii="Times New Roman" w:hAnsi="Times New Roman"/>
          <w:i/>
        </w:rPr>
      </w:pPr>
      <w:r w:rsidRPr="008C191E">
        <w:rPr>
          <w:rFonts w:ascii="Times New Roman" w:hAnsi="Times New Roman"/>
          <w:i/>
        </w:rPr>
        <w:t>Su</w:t>
      </w:r>
      <w:r w:rsidR="00CD434D">
        <w:rPr>
          <w:rFonts w:ascii="Times New Roman" w:hAnsi="Times New Roman"/>
          <w:i/>
        </w:rPr>
        <w:t>pplementary su</w:t>
      </w:r>
      <w:r w:rsidRPr="008C191E">
        <w:rPr>
          <w:rFonts w:ascii="Times New Roman" w:hAnsi="Times New Roman"/>
          <w:i/>
        </w:rPr>
        <w:t xml:space="preserve">bmission of the New Zealand Human Rights Commission </w:t>
      </w:r>
      <w:r>
        <w:rPr>
          <w:rFonts w:ascii="Times New Roman" w:hAnsi="Times New Roman"/>
          <w:i/>
        </w:rPr>
        <w:t>to the Committee o</w:t>
      </w:r>
      <w:r w:rsidR="00CD434D">
        <w:rPr>
          <w:rFonts w:ascii="Times New Roman" w:hAnsi="Times New Roman"/>
          <w:i/>
        </w:rPr>
        <w:t>n the Rights of the Child’s 73</w:t>
      </w:r>
      <w:r w:rsidR="00CD434D" w:rsidRPr="00CD434D">
        <w:rPr>
          <w:rFonts w:ascii="Times New Roman" w:hAnsi="Times New Roman"/>
          <w:i/>
          <w:vertAlign w:val="superscript"/>
        </w:rPr>
        <w:t>rd</w:t>
      </w:r>
      <w:r w:rsidR="00CD434D">
        <w:rPr>
          <w:rFonts w:ascii="Times New Roman" w:hAnsi="Times New Roman"/>
          <w:i/>
        </w:rPr>
        <w:t xml:space="preserve"> Session</w:t>
      </w:r>
    </w:p>
    <w:p w14:paraId="7588746C" w14:textId="77777777" w:rsidR="00AE1879" w:rsidRPr="008C191E" w:rsidRDefault="00AE1879" w:rsidP="00AE1879">
      <w:pPr>
        <w:pBdr>
          <w:bottom w:val="single" w:sz="6" w:space="1" w:color="auto"/>
        </w:pBdr>
        <w:spacing w:line="276" w:lineRule="auto"/>
        <w:jc w:val="center"/>
        <w:rPr>
          <w:rFonts w:ascii="Times New Roman" w:hAnsi="Times New Roman"/>
          <w:i/>
        </w:rPr>
      </w:pPr>
    </w:p>
    <w:p w14:paraId="0EE73BD7" w14:textId="77777777" w:rsidR="00AE1879" w:rsidRPr="008C191E" w:rsidRDefault="00A07E17" w:rsidP="00AE1879">
      <w:pPr>
        <w:spacing w:line="276" w:lineRule="auto"/>
        <w:rPr>
          <w:rFonts w:ascii="Times New Roman" w:hAnsi="Times New Roman"/>
          <w:i/>
        </w:rPr>
      </w:pPr>
      <w:r>
        <w:rPr>
          <w:rFonts w:ascii="Times New Roman" w:hAnsi="Times New Roman"/>
          <w:b/>
          <w:noProof/>
          <w:lang w:val="en-GB" w:eastAsia="en-GB"/>
        </w:rPr>
        <mc:AlternateContent>
          <mc:Choice Requires="wps">
            <w:drawing>
              <wp:anchor distT="0" distB="0" distL="114300" distR="114300" simplePos="0" relativeHeight="251660288" behindDoc="0" locked="0" layoutInCell="1" allowOverlap="1" wp14:anchorId="3FBEF544" wp14:editId="1BD3FA89">
                <wp:simplePos x="0" y="0"/>
                <wp:positionH relativeFrom="column">
                  <wp:posOffset>-158750</wp:posOffset>
                </wp:positionH>
                <wp:positionV relativeFrom="paragraph">
                  <wp:posOffset>295910</wp:posOffset>
                </wp:positionV>
                <wp:extent cx="6172200" cy="1606550"/>
                <wp:effectExtent l="0" t="0" r="0" b="0"/>
                <wp:wrapTight wrapText="bothSides">
                  <wp:wrapPolygon edited="0">
                    <wp:start x="0" y="0"/>
                    <wp:lineTo x="0" y="21515"/>
                    <wp:lineTo x="21600" y="21515"/>
                    <wp:lineTo x="21600" y="0"/>
                    <wp:lineTo x="0" y="0"/>
                  </wp:wrapPolygon>
                </wp:wrapTight>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06550"/>
                        </a:xfrm>
                        <a:prstGeom prst="rect">
                          <a:avLst/>
                        </a:prstGeom>
                        <a:solidFill>
                          <a:srgbClr val="D8D8D8"/>
                        </a:solidFill>
                        <a:ln w="9525">
                          <a:solidFill>
                            <a:srgbClr val="000000"/>
                          </a:solidFill>
                          <a:miter lim="800000"/>
                          <a:headEnd/>
                          <a:tailEnd/>
                        </a:ln>
                      </wps:spPr>
                      <wps:txbx>
                        <w:txbxContent>
                          <w:p w14:paraId="626903F5" w14:textId="70A66CBC" w:rsidR="00490B6E" w:rsidRPr="00227179" w:rsidRDefault="00490B6E" w:rsidP="00AE1879">
                            <w:pPr>
                              <w:spacing w:line="360" w:lineRule="auto"/>
                              <w:jc w:val="both"/>
                              <w:rPr>
                                <w:rFonts w:ascii="Times New Roman" w:hAnsi="Times New Roman"/>
                              </w:rPr>
                            </w:pPr>
                            <w:r>
                              <w:rPr>
                                <w:rFonts w:ascii="Times New Roman" w:hAnsi="Times New Roman"/>
                              </w:rPr>
                              <w:t>The New Zealand Human Rights Commission is New Zealand’s National Human Rights Institution (NHRI).  It is accredited as an “A” status NHRI.  One of the Commission’s functions pursuant to section 5 (2) (kc) of th</w:t>
                            </w:r>
                            <w:r w:rsidR="0092028B">
                              <w:rPr>
                                <w:rFonts w:ascii="Times New Roman" w:hAnsi="Times New Roman"/>
                              </w:rPr>
                              <w:t>e Human Rights Act 1993 is to “</w:t>
                            </w:r>
                            <w:r w:rsidRPr="008C3D11">
                              <w:rPr>
                                <w:rFonts w:ascii="Times New Roman" w:hAnsi="Times New Roman"/>
                              </w:rPr>
                              <w:t>to promote and monitor compliance by New Zealand with, and the reporting by New Zealand on, the implementation of international instruments on human</w:t>
                            </w:r>
                            <w:r>
                              <w:rPr>
                                <w:rFonts w:ascii="Times New Roman" w:hAnsi="Times New Roman"/>
                              </w:rPr>
                              <w:t xml:space="preserve"> rights ratified by New Zealand”.</w:t>
                            </w:r>
                          </w:p>
                          <w:p w14:paraId="71C9B122" w14:textId="77777777" w:rsidR="00490B6E" w:rsidRPr="00C25028" w:rsidRDefault="00490B6E" w:rsidP="00AE1879">
                            <w:pPr>
                              <w:rPr>
                                <w:szCs w:val="28"/>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shapetype w14:anchorId="3FBEF544" id="_x0000_t202" coordsize="21600,21600" o:spt="202" path="m,l,21600r21600,l21600,xe">
                <v:stroke joinstyle="miter"/>
                <v:path gradientshapeok="t" o:connecttype="rect"/>
              </v:shapetype>
              <v:shape id="Text Box 3" o:spid="_x0000_s1026" type="#_x0000_t202" style="position:absolute;margin-left:-12.5pt;margin-top:23.3pt;width:486pt;height:1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" fillcolor="#d8d8d8">
                <v:textbox inset=",7.2pt,,7.2pt">
                  <w:txbxContent>
                    <w:p w14:paraId="626903F5" w14:textId="70A66CBC" w:rsidR="00490B6E" w:rsidRPr="00227179" w:rsidRDefault="00490B6E" w:rsidP="00AE1879">
                      <w:pPr>
                        <w:spacing w:line="360" w:lineRule="auto"/>
                        <w:jc w:val="both"/>
                        <w:rPr>
                          <w:rFonts w:ascii="Times New Roman" w:hAnsi="Times New Roman"/>
                        </w:rPr>
                      </w:pPr>
                      <w:r>
                        <w:rPr>
                          <w:rFonts w:ascii="Times New Roman" w:hAnsi="Times New Roman"/>
                        </w:rPr>
                        <w:t>The New Zealand Human Rights Commission is New Zealand’s National Human Rights Institution (NHRI).  It is accredited as an “A” status NHRI.  One of the Commission’s functions pursuant to section 5 (2) (kc) of th</w:t>
                      </w:r>
                      <w:r w:rsidR="0092028B">
                        <w:rPr>
                          <w:rFonts w:ascii="Times New Roman" w:hAnsi="Times New Roman"/>
                        </w:rPr>
                        <w:t>e Human Rights Act 1993 is to “</w:t>
                      </w:r>
                      <w:r w:rsidRPr="008C3D11">
                        <w:rPr>
                          <w:rFonts w:ascii="Times New Roman" w:hAnsi="Times New Roman"/>
                        </w:rPr>
                        <w:t>to promote and monitor compliance by New Zealand with, and the reporting by New Zealand on, the implementation of international instruments on human</w:t>
                      </w:r>
                      <w:r>
                        <w:rPr>
                          <w:rFonts w:ascii="Times New Roman" w:hAnsi="Times New Roman"/>
                        </w:rPr>
                        <w:t xml:space="preserve"> rights ratified by New Zealand”.</w:t>
                      </w:r>
                    </w:p>
                    <w:p w14:paraId="71C9B122" w14:textId="77777777" w:rsidR="00490B6E" w:rsidRPr="00C25028" w:rsidRDefault="00490B6E" w:rsidP="00AE1879">
                      <w:pPr>
                        <w:rPr>
                          <w:szCs w:val="28"/>
                        </w:rPr>
                      </w:pPr>
                    </w:p>
                  </w:txbxContent>
                </v:textbox>
                <w10:wrap type="tight"/>
              </v:shape>
            </w:pict>
          </mc:Fallback>
        </mc:AlternateContent>
      </w:r>
    </w:p>
    <w:p w14:paraId="57EF55A3" w14:textId="77777777" w:rsidR="00AE1879" w:rsidRPr="008C191E" w:rsidRDefault="00AE1879" w:rsidP="00AE1879">
      <w:pPr>
        <w:spacing w:line="276" w:lineRule="auto"/>
        <w:rPr>
          <w:rFonts w:ascii="Times New Roman" w:hAnsi="Times New Roman"/>
          <w:i/>
        </w:rPr>
      </w:pPr>
    </w:p>
    <w:p w14:paraId="13B52057" w14:textId="77777777" w:rsidR="00AE1879" w:rsidRDefault="00AE1879" w:rsidP="002A609D">
      <w:pPr>
        <w:rPr>
          <w:rFonts w:ascii="Times New Roman" w:hAnsi="Times New Roman"/>
        </w:rPr>
      </w:pPr>
      <w:r w:rsidRPr="00E31740">
        <w:rPr>
          <w:rFonts w:ascii="Times New Roman" w:hAnsi="Times New Roman"/>
          <w:b/>
        </w:rPr>
        <w:t xml:space="preserve">   </w:t>
      </w:r>
      <w:r w:rsidR="00E31740" w:rsidRPr="00E31740">
        <w:rPr>
          <w:rFonts w:ascii="Times New Roman" w:hAnsi="Times New Roman"/>
          <w:b/>
        </w:rPr>
        <w:t>Contact Persons:</w:t>
      </w:r>
      <w:r w:rsidR="00CD434D">
        <w:rPr>
          <w:rFonts w:ascii="Times New Roman" w:hAnsi="Times New Roman"/>
        </w:rPr>
        <w:tab/>
        <w:t>David Rutherford</w:t>
      </w:r>
      <w:r w:rsidR="00CD434D">
        <w:rPr>
          <w:rFonts w:ascii="Times New Roman" w:hAnsi="Times New Roman"/>
        </w:rPr>
        <w:tab/>
      </w:r>
      <w:r w:rsidR="00CD434D">
        <w:rPr>
          <w:rFonts w:ascii="Times New Roman" w:hAnsi="Times New Roman"/>
        </w:rPr>
        <w:tab/>
      </w:r>
      <w:r w:rsidR="00CD434D">
        <w:rPr>
          <w:rFonts w:ascii="Times New Roman" w:hAnsi="Times New Roman"/>
        </w:rPr>
        <w:tab/>
        <w:t>John Hancock</w:t>
      </w:r>
    </w:p>
    <w:p w14:paraId="26A66015" w14:textId="77777777" w:rsidR="00E31740" w:rsidRDefault="00E31740" w:rsidP="002A609D">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CD434D">
        <w:rPr>
          <w:rFonts w:ascii="Times New Roman" w:hAnsi="Times New Roman"/>
        </w:rPr>
        <w:t>Chief Commissioner</w:t>
      </w:r>
      <w:r w:rsidR="00CD434D">
        <w:rPr>
          <w:rFonts w:ascii="Times New Roman" w:hAnsi="Times New Roman"/>
        </w:rPr>
        <w:tab/>
      </w:r>
      <w:r w:rsidR="00CD434D">
        <w:rPr>
          <w:rFonts w:ascii="Times New Roman" w:hAnsi="Times New Roman"/>
        </w:rPr>
        <w:tab/>
      </w:r>
      <w:r w:rsidR="00CD434D">
        <w:rPr>
          <w:rFonts w:ascii="Times New Roman" w:hAnsi="Times New Roman"/>
        </w:rPr>
        <w:tab/>
        <w:t xml:space="preserve">Senior </w:t>
      </w:r>
      <w:r>
        <w:rPr>
          <w:rFonts w:ascii="Times New Roman" w:hAnsi="Times New Roman"/>
        </w:rPr>
        <w:t>Legal Adviser</w:t>
      </w:r>
    </w:p>
    <w:p w14:paraId="57C0BB20" w14:textId="77777777" w:rsidR="00E31740" w:rsidRDefault="00E31740" w:rsidP="002A609D">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hyperlink r:id="rId10" w:history="1">
        <w:r w:rsidRPr="009D0684">
          <w:rPr>
            <w:rStyle w:val="Hyperlink"/>
            <w:rFonts w:ascii="Times New Roman" w:hAnsi="Times New Roman"/>
            <w:color w:val="auto"/>
            <w:u w:val="none"/>
          </w:rPr>
          <w:t>DavidR@hrc.co.nz</w:t>
        </w:r>
      </w:hyperlink>
      <w:r w:rsidR="00CD434D">
        <w:rPr>
          <w:rFonts w:ascii="Times New Roman" w:hAnsi="Times New Roman"/>
        </w:rPr>
        <w:tab/>
      </w:r>
      <w:r w:rsidR="00CD434D">
        <w:rPr>
          <w:rFonts w:ascii="Times New Roman" w:hAnsi="Times New Roman"/>
        </w:rPr>
        <w:tab/>
      </w:r>
      <w:r w:rsidR="00CD434D">
        <w:rPr>
          <w:rFonts w:ascii="Times New Roman" w:hAnsi="Times New Roman"/>
        </w:rPr>
        <w:tab/>
        <w:t>JohnH</w:t>
      </w:r>
      <w:r>
        <w:rPr>
          <w:rFonts w:ascii="Times New Roman" w:hAnsi="Times New Roman"/>
        </w:rPr>
        <w:t>@hrc.co.nz</w:t>
      </w:r>
    </w:p>
    <w:p w14:paraId="17D7AEFE" w14:textId="77777777" w:rsidR="00AE1879" w:rsidRPr="008C191E" w:rsidRDefault="00AE1879" w:rsidP="00AE1879">
      <w:pPr>
        <w:spacing w:line="276" w:lineRule="auto"/>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p>
    <w:p w14:paraId="4860FD1F" w14:textId="77777777" w:rsidR="00AE1879" w:rsidRPr="008C191E" w:rsidRDefault="00AE1879" w:rsidP="00AE1879">
      <w:pPr>
        <w:spacing w:line="276" w:lineRule="auto"/>
        <w:rPr>
          <w:rFonts w:ascii="Times New Roman" w:hAnsi="Times New Roman"/>
          <w:b/>
        </w:rPr>
      </w:pPr>
    </w:p>
    <w:p w14:paraId="4BDB669A" w14:textId="77777777" w:rsidR="00AE1879" w:rsidRPr="008C191E" w:rsidRDefault="00AE1879" w:rsidP="00AE1879">
      <w:pPr>
        <w:pStyle w:val="NoSpacing1"/>
        <w:spacing w:line="276" w:lineRule="auto"/>
        <w:jc w:val="right"/>
        <w:rPr>
          <w:rFonts w:ascii="Times New Roman" w:hAnsi="Times New Roman"/>
          <w:b/>
          <w:sz w:val="24"/>
          <w:szCs w:val="24"/>
        </w:rPr>
      </w:pPr>
    </w:p>
    <w:p w14:paraId="3AFC01B4" w14:textId="231BD516" w:rsidR="00AE1879" w:rsidRPr="008C191E" w:rsidRDefault="00BA65DA" w:rsidP="00AE1879">
      <w:pPr>
        <w:pStyle w:val="NoSpacing1"/>
        <w:spacing w:line="276" w:lineRule="auto"/>
        <w:jc w:val="right"/>
        <w:rPr>
          <w:rFonts w:ascii="Times New Roman" w:hAnsi="Times New Roman"/>
          <w:b/>
          <w:sz w:val="24"/>
          <w:szCs w:val="24"/>
        </w:rPr>
      </w:pPr>
      <w:r>
        <w:rPr>
          <w:rFonts w:ascii="Times New Roman" w:hAnsi="Times New Roman"/>
          <w:b/>
          <w:sz w:val="24"/>
          <w:szCs w:val="24"/>
        </w:rPr>
        <w:t xml:space="preserve"> </w:t>
      </w:r>
      <w:r w:rsidR="00484D81">
        <w:rPr>
          <w:rFonts w:ascii="Times New Roman" w:hAnsi="Times New Roman"/>
          <w:b/>
          <w:sz w:val="24"/>
          <w:szCs w:val="24"/>
        </w:rPr>
        <w:t xml:space="preserve">15 August </w:t>
      </w:r>
      <w:r>
        <w:rPr>
          <w:rFonts w:ascii="Times New Roman" w:hAnsi="Times New Roman"/>
          <w:b/>
          <w:sz w:val="24"/>
          <w:szCs w:val="24"/>
        </w:rPr>
        <w:t>2016</w:t>
      </w:r>
    </w:p>
    <w:bookmarkEnd w:id="0"/>
    <w:p w14:paraId="70DA3579" w14:textId="77777777" w:rsidR="000824AD" w:rsidRDefault="000824AD" w:rsidP="000824AD">
      <w:pPr>
        <w:pStyle w:val="Heading1"/>
        <w:numPr>
          <w:ilvl w:val="0"/>
          <w:numId w:val="0"/>
        </w:numPr>
        <w:spacing w:line="276" w:lineRule="auto"/>
        <w:jc w:val="both"/>
        <w:rPr>
          <w:rFonts w:ascii="Times New Roman" w:hAnsi="Times New Roman"/>
          <w:b w:val="0"/>
          <w:bCs w:val="0"/>
          <w:sz w:val="24"/>
          <w:szCs w:val="24"/>
        </w:rPr>
      </w:pPr>
    </w:p>
    <w:p w14:paraId="7E42500D" w14:textId="77777777" w:rsidR="000824AD" w:rsidRPr="000824AD" w:rsidRDefault="000824AD" w:rsidP="000824AD">
      <w:pPr>
        <w:pStyle w:val="Heading1"/>
        <w:numPr>
          <w:ilvl w:val="0"/>
          <w:numId w:val="0"/>
        </w:numPr>
        <w:spacing w:line="276" w:lineRule="auto"/>
        <w:jc w:val="center"/>
        <w:rPr>
          <w:rFonts w:ascii="Times New Roman" w:hAnsi="Times New Roman"/>
          <w:lang w:val="en-NZ"/>
        </w:rPr>
      </w:pPr>
      <w:r w:rsidRPr="000824AD">
        <w:rPr>
          <w:rFonts w:ascii="Times New Roman" w:hAnsi="Times New Roman"/>
          <w:lang w:val="en-NZ"/>
        </w:rPr>
        <w:t>Ko te ahurei o te tamaiti - Arahia o tatou mahi</w:t>
      </w:r>
    </w:p>
    <w:p w14:paraId="5105EE8B" w14:textId="77777777" w:rsidR="000824AD" w:rsidRPr="000824AD" w:rsidRDefault="000824AD" w:rsidP="000824AD">
      <w:pPr>
        <w:pStyle w:val="Heading1"/>
        <w:numPr>
          <w:ilvl w:val="0"/>
          <w:numId w:val="0"/>
        </w:numPr>
        <w:spacing w:line="276" w:lineRule="auto"/>
        <w:ind w:left="851" w:hanging="851"/>
        <w:jc w:val="center"/>
        <w:rPr>
          <w:rFonts w:ascii="Times New Roman" w:hAnsi="Times New Roman"/>
          <w:lang w:val="en-NZ"/>
        </w:rPr>
      </w:pPr>
      <w:r w:rsidRPr="000824AD">
        <w:rPr>
          <w:rFonts w:ascii="Times New Roman" w:hAnsi="Times New Roman"/>
          <w:lang w:val="en-NZ"/>
        </w:rPr>
        <w:t>Let the uniqueness of the child</w:t>
      </w:r>
      <w:r>
        <w:rPr>
          <w:rFonts w:ascii="Times New Roman" w:hAnsi="Times New Roman"/>
          <w:lang w:val="en-NZ"/>
        </w:rPr>
        <w:t>, g</w:t>
      </w:r>
      <w:r w:rsidRPr="000824AD">
        <w:rPr>
          <w:rFonts w:ascii="Times New Roman" w:hAnsi="Times New Roman"/>
          <w:lang w:val="en-NZ"/>
        </w:rPr>
        <w:t>uide our work</w:t>
      </w:r>
    </w:p>
    <w:p w14:paraId="6B9D3305" w14:textId="77777777" w:rsidR="00433588" w:rsidRDefault="00433588" w:rsidP="00AE1879">
      <w:pPr>
        <w:pStyle w:val="Heading1"/>
        <w:numPr>
          <w:ilvl w:val="0"/>
          <w:numId w:val="0"/>
        </w:numPr>
        <w:spacing w:line="276" w:lineRule="auto"/>
        <w:ind w:left="851" w:hanging="851"/>
        <w:jc w:val="both"/>
        <w:rPr>
          <w:rFonts w:ascii="Times New Roman" w:hAnsi="Times New Roman"/>
          <w:sz w:val="24"/>
          <w:szCs w:val="24"/>
        </w:rPr>
      </w:pPr>
    </w:p>
    <w:p w14:paraId="08BB2F92" w14:textId="77777777" w:rsidR="00AE1879" w:rsidRPr="008C191E" w:rsidRDefault="00AE1879" w:rsidP="00AE1879">
      <w:pPr>
        <w:pStyle w:val="Heading1"/>
        <w:numPr>
          <w:ilvl w:val="0"/>
          <w:numId w:val="0"/>
        </w:numPr>
        <w:spacing w:line="276" w:lineRule="auto"/>
        <w:ind w:left="851" w:hanging="851"/>
        <w:jc w:val="both"/>
        <w:rPr>
          <w:rFonts w:ascii="Times New Roman" w:hAnsi="Times New Roman"/>
          <w:sz w:val="24"/>
          <w:szCs w:val="24"/>
        </w:rPr>
      </w:pPr>
      <w:r w:rsidRPr="008C191E">
        <w:rPr>
          <w:rFonts w:ascii="Times New Roman" w:hAnsi="Times New Roman"/>
          <w:sz w:val="24"/>
          <w:szCs w:val="24"/>
        </w:rPr>
        <w:t>Background</w:t>
      </w:r>
    </w:p>
    <w:p w14:paraId="101CA51F" w14:textId="15472EC1" w:rsidR="00CD434D" w:rsidRPr="00C718D3" w:rsidRDefault="008C3D11" w:rsidP="00C718D3">
      <w:pPr>
        <w:pStyle w:val="ListParagraph"/>
        <w:numPr>
          <w:ilvl w:val="0"/>
          <w:numId w:val="2"/>
        </w:numPr>
        <w:spacing w:before="240" w:after="240" w:line="276" w:lineRule="auto"/>
        <w:ind w:hanging="720"/>
        <w:jc w:val="both"/>
        <w:rPr>
          <w:rFonts w:ascii="Times New Roman" w:hAnsi="Times New Roman"/>
        </w:rPr>
      </w:pPr>
      <w:r w:rsidRPr="008C3D11">
        <w:rPr>
          <w:rFonts w:ascii="Times New Roman" w:hAnsi="Times New Roman"/>
        </w:rPr>
        <w:t xml:space="preserve">The New Zealand Human Rights Commission is New Zealand’s National Human Rights Institution (NHRI).  It is accredited as </w:t>
      </w:r>
      <w:r w:rsidR="00D5008B">
        <w:rPr>
          <w:rFonts w:ascii="Times New Roman" w:hAnsi="Times New Roman"/>
        </w:rPr>
        <w:t xml:space="preserve">an “A” status NHRI.  One of </w:t>
      </w:r>
      <w:r w:rsidRPr="008C3D11">
        <w:rPr>
          <w:rFonts w:ascii="Times New Roman" w:hAnsi="Times New Roman"/>
        </w:rPr>
        <w:t xml:space="preserve">the Commission’s functions pursuant to section 5 (2) (kc) of the Human Rights Act 1993 is </w:t>
      </w:r>
      <w:r w:rsidR="00484D81">
        <w:rPr>
          <w:rFonts w:ascii="Times New Roman" w:hAnsi="Times New Roman"/>
        </w:rPr>
        <w:t>“</w:t>
      </w:r>
      <w:r w:rsidRPr="008C3D11">
        <w:rPr>
          <w:rFonts w:ascii="Times New Roman" w:hAnsi="Times New Roman"/>
        </w:rPr>
        <w:t>to promote and monitor compliance by New Zealand with, and the reporting by New Zealand on, the implementation of international instruments on human rights ratified by New Zealand</w:t>
      </w:r>
      <w:r w:rsidR="00D5008B">
        <w:rPr>
          <w:rFonts w:ascii="Times New Roman" w:hAnsi="Times New Roman"/>
        </w:rPr>
        <w:t xml:space="preserve">.” </w:t>
      </w:r>
      <w:r w:rsidR="00AE1879" w:rsidRPr="00C718D3">
        <w:rPr>
          <w:rFonts w:ascii="Times New Roman" w:hAnsi="Times New Roman"/>
        </w:rPr>
        <w:t xml:space="preserve">The Commission welcomes the </w:t>
      </w:r>
      <w:r w:rsidR="00CD434D" w:rsidRPr="00C718D3">
        <w:rPr>
          <w:rFonts w:ascii="Times New Roman" w:hAnsi="Times New Roman"/>
        </w:rPr>
        <w:t xml:space="preserve">opportunity to provide this supplementary </w:t>
      </w:r>
      <w:r w:rsidR="00AE1879" w:rsidRPr="00C718D3">
        <w:rPr>
          <w:rFonts w:ascii="Times New Roman" w:hAnsi="Times New Roman"/>
        </w:rPr>
        <w:t>submission for</w:t>
      </w:r>
      <w:r w:rsidR="00CD434D" w:rsidRPr="00C718D3">
        <w:rPr>
          <w:rFonts w:ascii="Times New Roman" w:hAnsi="Times New Roman"/>
        </w:rPr>
        <w:t xml:space="preserve"> the</w:t>
      </w:r>
      <w:r w:rsidR="00AE1879" w:rsidRPr="00C718D3">
        <w:rPr>
          <w:rFonts w:ascii="Times New Roman" w:hAnsi="Times New Roman"/>
        </w:rPr>
        <w:t xml:space="preserve"> consideration</w:t>
      </w:r>
      <w:r w:rsidR="00CD434D" w:rsidRPr="00C718D3">
        <w:rPr>
          <w:rFonts w:ascii="Times New Roman" w:hAnsi="Times New Roman"/>
        </w:rPr>
        <w:t xml:space="preserve"> of the United Nations Committee on the Rights of the Child</w:t>
      </w:r>
      <w:r w:rsidR="002E7849" w:rsidRPr="00C718D3">
        <w:rPr>
          <w:rFonts w:ascii="Times New Roman" w:hAnsi="Times New Roman"/>
        </w:rPr>
        <w:t xml:space="preserve"> (“the Committee”) for the purposes of the </w:t>
      </w:r>
      <w:r w:rsidR="00AE1879" w:rsidRPr="00C718D3">
        <w:rPr>
          <w:rFonts w:ascii="Times New Roman" w:hAnsi="Times New Roman"/>
        </w:rPr>
        <w:t>fifth periodic review</w:t>
      </w:r>
      <w:r w:rsidR="002E7849" w:rsidRPr="00C718D3">
        <w:rPr>
          <w:rFonts w:ascii="Times New Roman" w:hAnsi="Times New Roman"/>
        </w:rPr>
        <w:t xml:space="preserve"> of New Zealand</w:t>
      </w:r>
      <w:r w:rsidR="00AE1879" w:rsidRPr="00C718D3">
        <w:rPr>
          <w:rFonts w:ascii="Times New Roman" w:hAnsi="Times New Roman"/>
        </w:rPr>
        <w:t xml:space="preserve"> under the United Nations Convention on the Rights of the Child (“CRC”)</w:t>
      </w:r>
      <w:r w:rsidR="002E7849" w:rsidRPr="00C718D3">
        <w:rPr>
          <w:rFonts w:ascii="Times New Roman" w:hAnsi="Times New Roman"/>
        </w:rPr>
        <w:t>, scheduled to take place on 15 and 16 September 2016 during the Committee’s 73</w:t>
      </w:r>
      <w:r w:rsidR="002E7849" w:rsidRPr="00C718D3">
        <w:rPr>
          <w:rFonts w:ascii="Times New Roman" w:hAnsi="Times New Roman"/>
          <w:vertAlign w:val="superscript"/>
        </w:rPr>
        <w:t>rd</w:t>
      </w:r>
      <w:r w:rsidR="002E7849" w:rsidRPr="00C718D3">
        <w:rPr>
          <w:rFonts w:ascii="Times New Roman" w:hAnsi="Times New Roman"/>
        </w:rPr>
        <w:t xml:space="preserve"> session.</w:t>
      </w:r>
      <w:r w:rsidR="00AE1879" w:rsidRPr="00C718D3">
        <w:rPr>
          <w:rFonts w:ascii="Times New Roman" w:hAnsi="Times New Roman"/>
        </w:rPr>
        <w:t xml:space="preserve"> </w:t>
      </w:r>
    </w:p>
    <w:p w14:paraId="35F748C4" w14:textId="77777777" w:rsidR="00F50268" w:rsidRDefault="002E7849" w:rsidP="00C718D3">
      <w:pPr>
        <w:pStyle w:val="ListParagraph"/>
        <w:numPr>
          <w:ilvl w:val="0"/>
          <w:numId w:val="2"/>
        </w:numPr>
        <w:spacing w:before="240" w:after="240" w:line="276" w:lineRule="auto"/>
        <w:ind w:hanging="720"/>
        <w:jc w:val="both"/>
        <w:rPr>
          <w:rFonts w:ascii="Times New Roman" w:hAnsi="Times New Roman"/>
        </w:rPr>
      </w:pPr>
      <w:r>
        <w:rPr>
          <w:rFonts w:ascii="Times New Roman" w:hAnsi="Times New Roman"/>
        </w:rPr>
        <w:t xml:space="preserve">This supplementary submission </w:t>
      </w:r>
      <w:r w:rsidR="00BA65DA">
        <w:rPr>
          <w:rFonts w:ascii="Times New Roman" w:hAnsi="Times New Roman"/>
        </w:rPr>
        <w:t xml:space="preserve">follows the Commission’s report of 1 November 2015 submitted for the consideration of the Committee’s pre-sessional working group. It </w:t>
      </w:r>
      <w:r>
        <w:rPr>
          <w:rFonts w:ascii="Times New Roman" w:hAnsi="Times New Roman"/>
        </w:rPr>
        <w:t xml:space="preserve">is structured </w:t>
      </w:r>
      <w:r w:rsidR="00032A13">
        <w:rPr>
          <w:rFonts w:ascii="Times New Roman" w:hAnsi="Times New Roman"/>
        </w:rPr>
        <w:t xml:space="preserve">against the </w:t>
      </w:r>
      <w:r w:rsidR="00793C84">
        <w:rPr>
          <w:rFonts w:ascii="Times New Roman" w:hAnsi="Times New Roman"/>
        </w:rPr>
        <w:t xml:space="preserve">items </w:t>
      </w:r>
      <w:r w:rsidR="003E0F26">
        <w:rPr>
          <w:rFonts w:ascii="Times New Roman" w:hAnsi="Times New Roman"/>
        </w:rPr>
        <w:t xml:space="preserve">identified by the Committee in its List of Issues </w:t>
      </w:r>
      <w:r w:rsidR="00BA65DA">
        <w:rPr>
          <w:rFonts w:ascii="Times New Roman" w:hAnsi="Times New Roman"/>
        </w:rPr>
        <w:t>in relation to the Fifth Periodic Report of</w:t>
      </w:r>
      <w:r w:rsidR="003E0F26">
        <w:rPr>
          <w:rFonts w:ascii="Times New Roman" w:hAnsi="Times New Roman"/>
        </w:rPr>
        <w:t xml:space="preserve"> New Zealand</w:t>
      </w:r>
      <w:r w:rsidR="00BA65DA">
        <w:rPr>
          <w:rFonts w:ascii="Times New Roman" w:hAnsi="Times New Roman"/>
        </w:rPr>
        <w:t xml:space="preserve"> that followed the Committee’s 73</w:t>
      </w:r>
      <w:r w:rsidR="00BA65DA" w:rsidRPr="00BA65DA">
        <w:rPr>
          <w:rFonts w:ascii="Times New Roman" w:hAnsi="Times New Roman"/>
          <w:vertAlign w:val="superscript"/>
        </w:rPr>
        <w:t>rd</w:t>
      </w:r>
      <w:r w:rsidR="00BA65DA">
        <w:rPr>
          <w:rFonts w:ascii="Times New Roman" w:hAnsi="Times New Roman"/>
        </w:rPr>
        <w:t xml:space="preserve"> pre-session.</w:t>
      </w:r>
      <w:r w:rsidR="00BA65DA">
        <w:rPr>
          <w:rStyle w:val="FootnoteReference"/>
          <w:rFonts w:ascii="Times New Roman" w:hAnsi="Times New Roman"/>
        </w:rPr>
        <w:footnoteReference w:id="1"/>
      </w:r>
      <w:r w:rsidR="00BA65DA">
        <w:rPr>
          <w:rFonts w:ascii="Times New Roman" w:hAnsi="Times New Roman"/>
        </w:rPr>
        <w:t xml:space="preserve"> It is accompanied by a Snapshot Report that focuses on housing issues for New Zealand children.</w:t>
      </w:r>
      <w:r w:rsidR="00C718D3">
        <w:rPr>
          <w:rFonts w:ascii="Times New Roman" w:hAnsi="Times New Roman"/>
        </w:rPr>
        <w:t xml:space="preserve"> </w:t>
      </w:r>
    </w:p>
    <w:p w14:paraId="6AAF4B03" w14:textId="758DD13C" w:rsidR="008C3D11" w:rsidRPr="006532EF" w:rsidRDefault="008C3D11" w:rsidP="00C718D3">
      <w:pPr>
        <w:pStyle w:val="ListParagraph"/>
        <w:numPr>
          <w:ilvl w:val="0"/>
          <w:numId w:val="2"/>
        </w:numPr>
        <w:spacing w:before="240" w:after="240" w:line="276" w:lineRule="auto"/>
        <w:ind w:hanging="720"/>
        <w:jc w:val="both"/>
        <w:rPr>
          <w:rFonts w:ascii="Times New Roman" w:hAnsi="Times New Roman"/>
        </w:rPr>
      </w:pPr>
      <w:r>
        <w:rPr>
          <w:rFonts w:ascii="Times New Roman" w:hAnsi="Times New Roman"/>
          <w:lang w:val="en-AU"/>
        </w:rPr>
        <w:t>T</w:t>
      </w:r>
      <w:r w:rsidR="00C718D3" w:rsidRPr="00C718D3">
        <w:rPr>
          <w:rFonts w:ascii="Times New Roman" w:hAnsi="Times New Roman"/>
          <w:lang w:val="en-AU"/>
        </w:rPr>
        <w:t>he Children’s Commissioner, his Honour Judge Andrew Becroft</w:t>
      </w:r>
      <w:r>
        <w:rPr>
          <w:rFonts w:ascii="Times New Roman" w:hAnsi="Times New Roman"/>
          <w:lang w:val="en-AU"/>
        </w:rPr>
        <w:t xml:space="preserve"> and the </w:t>
      </w:r>
      <w:r w:rsidR="00484D81">
        <w:rPr>
          <w:rFonts w:ascii="Times New Roman" w:hAnsi="Times New Roman"/>
          <w:lang w:val="en-AU"/>
        </w:rPr>
        <w:t>Commission’s Senior Legal Advise</w:t>
      </w:r>
      <w:r>
        <w:rPr>
          <w:rFonts w:ascii="Times New Roman" w:hAnsi="Times New Roman"/>
          <w:lang w:val="en-AU"/>
        </w:rPr>
        <w:t xml:space="preserve">r John Hancock </w:t>
      </w:r>
      <w:r w:rsidR="00C718D3" w:rsidRPr="00C718D3">
        <w:rPr>
          <w:rFonts w:ascii="Times New Roman" w:hAnsi="Times New Roman"/>
          <w:lang w:val="en-AU"/>
        </w:rPr>
        <w:t>will be representing the Commission at the 73</w:t>
      </w:r>
      <w:r w:rsidR="00C718D3" w:rsidRPr="00C718D3">
        <w:rPr>
          <w:rFonts w:ascii="Times New Roman" w:hAnsi="Times New Roman"/>
          <w:vertAlign w:val="superscript"/>
          <w:lang w:val="en-AU"/>
        </w:rPr>
        <w:t>rd</w:t>
      </w:r>
      <w:r w:rsidR="00C718D3" w:rsidRPr="00C718D3">
        <w:rPr>
          <w:rFonts w:ascii="Times New Roman" w:hAnsi="Times New Roman"/>
          <w:lang w:val="en-AU"/>
        </w:rPr>
        <w:t xml:space="preserve"> </w:t>
      </w:r>
      <w:r w:rsidR="00C718D3">
        <w:rPr>
          <w:rFonts w:ascii="Times New Roman" w:hAnsi="Times New Roman"/>
          <w:lang w:val="en-AU"/>
        </w:rPr>
        <w:t xml:space="preserve">session. </w:t>
      </w:r>
    </w:p>
    <w:p w14:paraId="61DD9AB0" w14:textId="77777777" w:rsidR="00C718D3" w:rsidRPr="00C718D3" w:rsidRDefault="008C3D11" w:rsidP="00C718D3">
      <w:pPr>
        <w:pStyle w:val="ListParagraph"/>
        <w:numPr>
          <w:ilvl w:val="0"/>
          <w:numId w:val="2"/>
        </w:numPr>
        <w:spacing w:before="240" w:after="240" w:line="276" w:lineRule="auto"/>
        <w:ind w:hanging="720"/>
        <w:jc w:val="both"/>
        <w:rPr>
          <w:rFonts w:ascii="Times New Roman" w:hAnsi="Times New Roman"/>
        </w:rPr>
      </w:pPr>
      <w:r>
        <w:rPr>
          <w:rFonts w:ascii="Times New Roman" w:hAnsi="Times New Roman"/>
          <w:lang w:val="en-AU"/>
        </w:rPr>
        <w:t xml:space="preserve">The Children’s Commissioner </w:t>
      </w:r>
      <w:r w:rsidR="00C718D3">
        <w:rPr>
          <w:rFonts w:ascii="Times New Roman" w:hAnsi="Times New Roman"/>
          <w:lang w:val="en-AU"/>
        </w:rPr>
        <w:t xml:space="preserve">has lodged a separate report for </w:t>
      </w:r>
      <w:r w:rsidR="00200AC4">
        <w:rPr>
          <w:rFonts w:ascii="Times New Roman" w:hAnsi="Times New Roman"/>
          <w:lang w:val="en-AU"/>
        </w:rPr>
        <w:t>the Committee</w:t>
      </w:r>
      <w:r w:rsidR="00C718D3">
        <w:rPr>
          <w:rFonts w:ascii="Times New Roman" w:hAnsi="Times New Roman"/>
          <w:lang w:val="en-AU"/>
        </w:rPr>
        <w:t>, which the Commission fully endorses</w:t>
      </w:r>
      <w:r w:rsidR="00F50268">
        <w:rPr>
          <w:rFonts w:ascii="Times New Roman" w:hAnsi="Times New Roman"/>
          <w:lang w:val="en-AU"/>
        </w:rPr>
        <w:t>.</w:t>
      </w:r>
    </w:p>
    <w:p w14:paraId="0D8441A9" w14:textId="77777777" w:rsidR="0000753B" w:rsidRPr="00433588" w:rsidRDefault="0000753B" w:rsidP="00433588">
      <w:pPr>
        <w:pStyle w:val="ListParagraph"/>
        <w:spacing w:before="240" w:after="240" w:line="276" w:lineRule="auto"/>
        <w:ind w:left="360" w:firstLine="0"/>
        <w:jc w:val="both"/>
        <w:rPr>
          <w:rFonts w:ascii="Times New Roman" w:hAnsi="Times New Roman"/>
        </w:rPr>
      </w:pPr>
      <w:r w:rsidRPr="00433588">
        <w:rPr>
          <w:rFonts w:ascii="Times New Roman" w:hAnsi="Times New Roman"/>
          <w:u w:val="single"/>
        </w:rPr>
        <w:t>Reservations to the Convention</w:t>
      </w:r>
      <w:r w:rsidR="00C718D3">
        <w:rPr>
          <w:rFonts w:ascii="Times New Roman" w:hAnsi="Times New Roman"/>
          <w:u w:val="single"/>
        </w:rPr>
        <w:t xml:space="preserve"> (List of Issues Item 2</w:t>
      </w:r>
      <w:r w:rsidR="00433588">
        <w:rPr>
          <w:rFonts w:ascii="Times New Roman" w:hAnsi="Times New Roman"/>
          <w:u w:val="single"/>
        </w:rPr>
        <w:t>)</w:t>
      </w:r>
    </w:p>
    <w:p w14:paraId="25D79D34" w14:textId="6CC26E92" w:rsidR="0000753B" w:rsidRPr="00F33292" w:rsidRDefault="0000753B" w:rsidP="00AE1879">
      <w:pPr>
        <w:pStyle w:val="ListParagraph"/>
        <w:numPr>
          <w:ilvl w:val="0"/>
          <w:numId w:val="2"/>
        </w:numPr>
        <w:spacing w:before="240" w:after="240" w:line="276" w:lineRule="auto"/>
        <w:ind w:hanging="720"/>
        <w:jc w:val="both"/>
        <w:rPr>
          <w:rFonts w:ascii="Times New Roman" w:hAnsi="Times New Roman"/>
        </w:rPr>
      </w:pPr>
      <w:r>
        <w:rPr>
          <w:rFonts w:ascii="Times New Roman" w:hAnsi="Times New Roman"/>
        </w:rPr>
        <w:t>As the Commission</w:t>
      </w:r>
      <w:r w:rsidR="00F33292">
        <w:rPr>
          <w:rFonts w:ascii="Times New Roman" w:hAnsi="Times New Roman"/>
        </w:rPr>
        <w:t xml:space="preserve"> noted in its pre-session submission</w:t>
      </w:r>
      <w:r w:rsidR="00F33292">
        <w:rPr>
          <w:rFonts w:ascii="Times New Roman" w:hAnsi="Times New Roman"/>
          <w:lang w:val="en-AU"/>
        </w:rPr>
        <w:t>,</w:t>
      </w:r>
      <w:r w:rsidR="00F33292" w:rsidRPr="00F33292">
        <w:rPr>
          <w:rFonts w:ascii="Times New Roman" w:hAnsi="Times New Roman"/>
          <w:lang w:val="en-AU"/>
        </w:rPr>
        <w:t xml:space="preserve"> </w:t>
      </w:r>
      <w:r w:rsidR="000A09B9">
        <w:rPr>
          <w:rFonts w:ascii="Times New Roman" w:hAnsi="Times New Roman"/>
          <w:lang w:val="en-AU"/>
        </w:rPr>
        <w:t xml:space="preserve">some </w:t>
      </w:r>
      <w:r w:rsidR="00F33292" w:rsidRPr="00F33292">
        <w:rPr>
          <w:rFonts w:ascii="Times New Roman" w:hAnsi="Times New Roman"/>
          <w:lang w:val="en-AU"/>
        </w:rPr>
        <w:t>substantive progress</w:t>
      </w:r>
      <w:r w:rsidR="00F33292">
        <w:rPr>
          <w:rFonts w:ascii="Times New Roman" w:hAnsi="Times New Roman"/>
          <w:lang w:val="en-AU"/>
        </w:rPr>
        <w:t xml:space="preserve"> has</w:t>
      </w:r>
      <w:r w:rsidR="006355B7">
        <w:rPr>
          <w:rFonts w:ascii="Times New Roman" w:hAnsi="Times New Roman"/>
          <w:lang w:val="en-AU"/>
        </w:rPr>
        <w:t xml:space="preserve"> been</w:t>
      </w:r>
      <w:r w:rsidR="00F33292" w:rsidRPr="00F33292">
        <w:rPr>
          <w:rFonts w:ascii="Times New Roman" w:hAnsi="Times New Roman"/>
          <w:lang w:val="en-AU"/>
        </w:rPr>
        <w:t xml:space="preserve"> made in removing some of the legal and policy barriers that have underpinned the Government’s general reservation</w:t>
      </w:r>
      <w:r w:rsidR="00F33292">
        <w:rPr>
          <w:rFonts w:ascii="Times New Roman" w:hAnsi="Times New Roman"/>
          <w:lang w:val="en-AU"/>
        </w:rPr>
        <w:t xml:space="preserve"> and reservation under Article 37(c)</w:t>
      </w:r>
      <w:r w:rsidR="00F33292" w:rsidRPr="00F33292">
        <w:rPr>
          <w:rFonts w:ascii="Times New Roman" w:hAnsi="Times New Roman"/>
          <w:lang w:val="en-AU"/>
        </w:rPr>
        <w:t xml:space="preserve">. However, </w:t>
      </w:r>
      <w:r w:rsidR="00F33292">
        <w:rPr>
          <w:rFonts w:ascii="Times New Roman" w:hAnsi="Times New Roman"/>
          <w:lang w:val="en-AU"/>
        </w:rPr>
        <w:t>t</w:t>
      </w:r>
      <w:r w:rsidR="00F33292" w:rsidRPr="00F33292">
        <w:rPr>
          <w:rFonts w:ascii="Times New Roman" w:hAnsi="Times New Roman"/>
          <w:lang w:val="en-AU"/>
        </w:rPr>
        <w:t xml:space="preserve">here has been no substantive </w:t>
      </w:r>
      <w:r w:rsidR="00F33292">
        <w:rPr>
          <w:rFonts w:ascii="Times New Roman" w:hAnsi="Times New Roman"/>
          <w:lang w:val="en-AU"/>
        </w:rPr>
        <w:t>progress made in addressing the Government’s</w:t>
      </w:r>
      <w:r w:rsidR="00F33292" w:rsidRPr="00F33292">
        <w:rPr>
          <w:rFonts w:ascii="Times New Roman" w:hAnsi="Times New Roman"/>
          <w:lang w:val="en-AU"/>
        </w:rPr>
        <w:t xml:space="preserve"> reservation</w:t>
      </w:r>
      <w:r w:rsidR="00F33292">
        <w:rPr>
          <w:rFonts w:ascii="Times New Roman" w:hAnsi="Times New Roman"/>
          <w:lang w:val="en-AU"/>
        </w:rPr>
        <w:t xml:space="preserve"> under Article 32(2)</w:t>
      </w:r>
      <w:r w:rsidR="00F33292" w:rsidRPr="00F33292">
        <w:rPr>
          <w:rFonts w:ascii="Times New Roman" w:hAnsi="Times New Roman"/>
          <w:lang w:val="en-AU"/>
        </w:rPr>
        <w:t>, nor has there been any substantive change in the Government’s policy position</w:t>
      </w:r>
      <w:r w:rsidR="00F33292">
        <w:rPr>
          <w:rFonts w:ascii="Times New Roman" w:hAnsi="Times New Roman"/>
          <w:lang w:val="en-AU"/>
        </w:rPr>
        <w:t xml:space="preserve">. </w:t>
      </w:r>
    </w:p>
    <w:p w14:paraId="5BB69F31" w14:textId="77777777" w:rsidR="00F33292" w:rsidRPr="00F33292" w:rsidRDefault="00F33292" w:rsidP="00AE1879">
      <w:pPr>
        <w:pStyle w:val="ListParagraph"/>
        <w:numPr>
          <w:ilvl w:val="0"/>
          <w:numId w:val="2"/>
        </w:numPr>
        <w:spacing w:before="240" w:after="240" w:line="276" w:lineRule="auto"/>
        <w:ind w:hanging="720"/>
        <w:jc w:val="both"/>
        <w:rPr>
          <w:rFonts w:ascii="Times New Roman" w:hAnsi="Times New Roman"/>
        </w:rPr>
      </w:pPr>
      <w:r>
        <w:rPr>
          <w:rFonts w:ascii="Times New Roman" w:hAnsi="Times New Roman"/>
          <w:lang w:val="en-AU"/>
        </w:rPr>
        <w:lastRenderedPageBreak/>
        <w:t>The New Zealand Government’s reservations remain in place and</w:t>
      </w:r>
      <w:r w:rsidR="000A09B9">
        <w:rPr>
          <w:rFonts w:ascii="Times New Roman" w:hAnsi="Times New Roman"/>
          <w:lang w:val="en-AU"/>
        </w:rPr>
        <w:t>, to date, no formal steps have been taken to remove them, nor has any definite timeframe been established for this purpose.</w:t>
      </w:r>
    </w:p>
    <w:p w14:paraId="6AAEC4E8" w14:textId="20B75089" w:rsidR="00F33292" w:rsidRPr="000A09B9" w:rsidRDefault="000A09B9" w:rsidP="00AE1879">
      <w:pPr>
        <w:pStyle w:val="ListParagraph"/>
        <w:numPr>
          <w:ilvl w:val="0"/>
          <w:numId w:val="2"/>
        </w:numPr>
        <w:spacing w:before="240" w:after="240" w:line="276" w:lineRule="auto"/>
        <w:ind w:hanging="720"/>
        <w:jc w:val="both"/>
        <w:rPr>
          <w:rFonts w:ascii="Times New Roman" w:hAnsi="Times New Roman"/>
          <w:b/>
        </w:rPr>
      </w:pPr>
      <w:r w:rsidRPr="000A09B9">
        <w:rPr>
          <w:rFonts w:ascii="Times New Roman" w:hAnsi="Times New Roman"/>
          <w:b/>
        </w:rPr>
        <w:t>The Committee may wish to recommend that the New Zealand Government:</w:t>
      </w:r>
    </w:p>
    <w:p w14:paraId="4DC4F0EA" w14:textId="77777777" w:rsidR="000A09B9" w:rsidRPr="000A09B9" w:rsidRDefault="000A09B9" w:rsidP="00F27804">
      <w:pPr>
        <w:pStyle w:val="ListParagraph"/>
        <w:numPr>
          <w:ilvl w:val="0"/>
          <w:numId w:val="5"/>
        </w:numPr>
        <w:spacing w:before="240" w:after="240" w:line="276" w:lineRule="auto"/>
        <w:jc w:val="both"/>
        <w:rPr>
          <w:rFonts w:ascii="Times New Roman" w:hAnsi="Times New Roman"/>
          <w:b/>
        </w:rPr>
      </w:pPr>
      <w:r w:rsidRPr="000A09B9">
        <w:rPr>
          <w:rFonts w:ascii="Times New Roman" w:hAnsi="Times New Roman"/>
          <w:b/>
        </w:rPr>
        <w:t>Implement a specific, definite timeframe to remove its reservations to the CRC prior to its sixth periodic report. This should</w:t>
      </w:r>
      <w:r w:rsidR="001922DE">
        <w:rPr>
          <w:rFonts w:ascii="Times New Roman" w:hAnsi="Times New Roman"/>
          <w:b/>
        </w:rPr>
        <w:t xml:space="preserve"> include</w:t>
      </w:r>
      <w:r w:rsidRPr="000A09B9">
        <w:rPr>
          <w:rFonts w:ascii="Times New Roman" w:hAnsi="Times New Roman"/>
          <w:b/>
        </w:rPr>
        <w:t xml:space="preserve"> milestones for implementation of any policy and legislative changes required to do so.</w:t>
      </w:r>
    </w:p>
    <w:p w14:paraId="175B2BC9" w14:textId="77777777" w:rsidR="000A09B9" w:rsidRPr="000A09B9" w:rsidRDefault="000A09B9" w:rsidP="000A09B9">
      <w:pPr>
        <w:spacing w:line="276" w:lineRule="auto"/>
        <w:jc w:val="both"/>
        <w:rPr>
          <w:rFonts w:ascii="Times New Roman" w:hAnsi="Times New Roman"/>
          <w:u w:val="single"/>
        </w:rPr>
      </w:pPr>
      <w:r w:rsidRPr="000A09B9">
        <w:rPr>
          <w:rFonts w:ascii="Times New Roman" w:hAnsi="Times New Roman"/>
          <w:u w:val="single"/>
        </w:rPr>
        <w:t xml:space="preserve">The UNCROC Monitoring Group (Item 2, LOI) </w:t>
      </w:r>
    </w:p>
    <w:p w14:paraId="7F71024B" w14:textId="28E3881B" w:rsidR="00D5008B" w:rsidRPr="00D5008B" w:rsidRDefault="00547888" w:rsidP="00D5008B">
      <w:pPr>
        <w:pStyle w:val="ListParagraph"/>
        <w:numPr>
          <w:ilvl w:val="0"/>
          <w:numId w:val="2"/>
        </w:numPr>
        <w:spacing w:before="240" w:after="240" w:line="276" w:lineRule="auto"/>
        <w:ind w:hanging="720"/>
        <w:jc w:val="both"/>
        <w:rPr>
          <w:rFonts w:ascii="Times New Roman" w:hAnsi="Times New Roman"/>
        </w:rPr>
      </w:pPr>
      <w:r>
        <w:rPr>
          <w:rFonts w:ascii="Times New Roman" w:hAnsi="Times New Roman"/>
        </w:rPr>
        <w:t>While it regularly meets</w:t>
      </w:r>
      <w:r w:rsidR="001922DE">
        <w:rPr>
          <w:rFonts w:ascii="Times New Roman" w:hAnsi="Times New Roman"/>
        </w:rPr>
        <w:t xml:space="preserve"> with Government Social Sector Deputy Chief Executives as part of its monitoring of the CRC, it should</w:t>
      </w:r>
      <w:r>
        <w:rPr>
          <w:rFonts w:ascii="Times New Roman" w:hAnsi="Times New Roman"/>
        </w:rPr>
        <w:t xml:space="preserve"> be noted</w:t>
      </w:r>
      <w:r w:rsidR="001922DE">
        <w:rPr>
          <w:rFonts w:ascii="Times New Roman" w:hAnsi="Times New Roman"/>
        </w:rPr>
        <w:t xml:space="preserve"> that t</w:t>
      </w:r>
      <w:r w:rsidR="000A09B9">
        <w:rPr>
          <w:rFonts w:ascii="Times New Roman" w:hAnsi="Times New Roman"/>
        </w:rPr>
        <w:t>he UNCROC Monitoring Group</w:t>
      </w:r>
      <w:r w:rsidR="001922DE">
        <w:rPr>
          <w:rFonts w:ascii="Times New Roman" w:hAnsi="Times New Roman"/>
        </w:rPr>
        <w:t xml:space="preserve"> (UMG)</w:t>
      </w:r>
      <w:r w:rsidR="000A09B9">
        <w:rPr>
          <w:rFonts w:ascii="Times New Roman" w:hAnsi="Times New Roman"/>
        </w:rPr>
        <w:t xml:space="preserve"> is </w:t>
      </w:r>
      <w:r w:rsidR="00916B69">
        <w:rPr>
          <w:rFonts w:ascii="Times New Roman" w:hAnsi="Times New Roman"/>
        </w:rPr>
        <w:t xml:space="preserve">a civil society entity </w:t>
      </w:r>
      <w:r w:rsidR="000A09B9">
        <w:rPr>
          <w:rFonts w:ascii="Times New Roman" w:hAnsi="Times New Roman"/>
        </w:rPr>
        <w:t xml:space="preserve">independent from </w:t>
      </w:r>
      <w:r>
        <w:rPr>
          <w:rFonts w:ascii="Times New Roman" w:hAnsi="Times New Roman"/>
        </w:rPr>
        <w:t xml:space="preserve">Government. The UMG is not established under statute or regulation. </w:t>
      </w:r>
      <w:r w:rsidR="004F611C">
        <w:rPr>
          <w:rFonts w:ascii="Times New Roman" w:hAnsi="Times New Roman"/>
        </w:rPr>
        <w:t>The UMG differs in this respect from New Zealand’s</w:t>
      </w:r>
      <w:r w:rsidR="004F611C" w:rsidRPr="004F611C">
        <w:rPr>
          <w:rFonts w:ascii="Times New Roman" w:eastAsia="MS Mincho" w:hAnsi="Times New Roman"/>
          <w:lang w:val="en-AU" w:eastAsia="en-AU"/>
        </w:rPr>
        <w:t xml:space="preserve"> </w:t>
      </w:r>
      <w:r w:rsidR="004F611C" w:rsidRPr="004F611C">
        <w:rPr>
          <w:rFonts w:ascii="Times New Roman" w:hAnsi="Times New Roman"/>
          <w:lang w:val="en-AU"/>
        </w:rPr>
        <w:t>Independent Monitoring Mechani</w:t>
      </w:r>
      <w:r w:rsidR="004F611C">
        <w:rPr>
          <w:rFonts w:ascii="Times New Roman" w:hAnsi="Times New Roman"/>
          <w:lang w:val="en-AU"/>
        </w:rPr>
        <w:t xml:space="preserve">sm on the Rights of Persons with Disabilities (IMM), which is established under </w:t>
      </w:r>
      <w:r w:rsidR="005F0A70">
        <w:rPr>
          <w:rFonts w:ascii="Times New Roman" w:hAnsi="Times New Roman"/>
          <w:lang w:val="en-AU"/>
        </w:rPr>
        <w:t xml:space="preserve">a regulatory instrument </w:t>
      </w:r>
      <w:r w:rsidR="004F611C">
        <w:rPr>
          <w:rFonts w:ascii="Times New Roman" w:hAnsi="Times New Roman"/>
          <w:lang w:val="en-AU"/>
        </w:rPr>
        <w:t>for the specific purpose of monitoring the Convention on the Rights of Persons with Disabilities</w:t>
      </w:r>
      <w:r w:rsidR="00596CE3">
        <w:rPr>
          <w:rFonts w:ascii="Times New Roman" w:hAnsi="Times New Roman"/>
          <w:lang w:val="en-AU"/>
        </w:rPr>
        <w:t xml:space="preserve"> (CRPD)</w:t>
      </w:r>
      <w:r w:rsidR="004F611C">
        <w:rPr>
          <w:rFonts w:ascii="Times New Roman" w:hAnsi="Times New Roman"/>
          <w:lang w:val="en-AU"/>
        </w:rPr>
        <w:t>.</w:t>
      </w:r>
      <w:r w:rsidR="004F611C">
        <w:rPr>
          <w:rStyle w:val="FootnoteReference"/>
          <w:rFonts w:ascii="Times New Roman" w:hAnsi="Times New Roman"/>
          <w:lang w:val="en-AU"/>
        </w:rPr>
        <w:footnoteReference w:id="2"/>
      </w:r>
    </w:p>
    <w:p w14:paraId="0E3F518C" w14:textId="36B60B9C" w:rsidR="000A09B9" w:rsidRDefault="004F611C" w:rsidP="00AE1879">
      <w:pPr>
        <w:pStyle w:val="ListParagraph"/>
        <w:numPr>
          <w:ilvl w:val="0"/>
          <w:numId w:val="2"/>
        </w:numPr>
        <w:spacing w:before="240" w:after="240" w:line="276" w:lineRule="auto"/>
        <w:ind w:hanging="720"/>
        <w:jc w:val="both"/>
        <w:rPr>
          <w:rFonts w:ascii="Times New Roman" w:hAnsi="Times New Roman"/>
        </w:rPr>
      </w:pPr>
      <w:r>
        <w:rPr>
          <w:rFonts w:ascii="Times New Roman" w:hAnsi="Times New Roman"/>
        </w:rPr>
        <w:t>By contrast</w:t>
      </w:r>
      <w:r w:rsidR="00547888">
        <w:rPr>
          <w:rFonts w:ascii="Times New Roman" w:hAnsi="Times New Roman"/>
        </w:rPr>
        <w:t xml:space="preserve">, the co-ordination of </w:t>
      </w:r>
      <w:r>
        <w:rPr>
          <w:rFonts w:ascii="Times New Roman" w:hAnsi="Times New Roman"/>
        </w:rPr>
        <w:t>the UMGs</w:t>
      </w:r>
      <w:r w:rsidR="00547888">
        <w:rPr>
          <w:rFonts w:ascii="Times New Roman" w:hAnsi="Times New Roman"/>
        </w:rPr>
        <w:t xml:space="preserve"> activities by the Office of the Children’s Commissioner</w:t>
      </w:r>
      <w:r w:rsidR="00484D81">
        <w:rPr>
          <w:rFonts w:ascii="Times New Roman" w:hAnsi="Times New Roman"/>
        </w:rPr>
        <w:t xml:space="preserve"> (OCC) falls under the Children’s Commissioner’</w:t>
      </w:r>
      <w:r w:rsidR="00547888">
        <w:rPr>
          <w:rFonts w:ascii="Times New Roman" w:hAnsi="Times New Roman"/>
        </w:rPr>
        <w:t>s general function under s</w:t>
      </w:r>
      <w:r w:rsidR="00484D81">
        <w:rPr>
          <w:rFonts w:ascii="Times New Roman" w:hAnsi="Times New Roman"/>
        </w:rPr>
        <w:t>ection</w:t>
      </w:r>
      <w:r w:rsidR="00547888">
        <w:rPr>
          <w:rFonts w:ascii="Times New Roman" w:hAnsi="Times New Roman"/>
        </w:rPr>
        <w:t xml:space="preserve"> 12(1)(f) of the Children’s Commissioner Act 2003</w:t>
      </w:r>
      <w:r w:rsidR="00484D81">
        <w:rPr>
          <w:rFonts w:ascii="Times New Roman" w:hAnsi="Times New Roman"/>
        </w:rPr>
        <w:t xml:space="preserve">. </w:t>
      </w:r>
      <w:r w:rsidR="00547888">
        <w:rPr>
          <w:rFonts w:ascii="Times New Roman" w:hAnsi="Times New Roman"/>
        </w:rPr>
        <w:t xml:space="preserve"> </w:t>
      </w:r>
      <w:r w:rsidR="00484D81">
        <w:rPr>
          <w:rFonts w:ascii="Times New Roman" w:hAnsi="Times New Roman"/>
        </w:rPr>
        <w:t>This provision enables the Children’s Commissioner to</w:t>
      </w:r>
      <w:r w:rsidR="00547888">
        <w:rPr>
          <w:rFonts w:ascii="Times New Roman" w:hAnsi="Times New Roman"/>
        </w:rPr>
        <w:t xml:space="preserve"> advance, promote and monitor the CRC amongst departments of State and Crown Entities.</w:t>
      </w:r>
    </w:p>
    <w:p w14:paraId="0CA88803" w14:textId="2D4DD854" w:rsidR="00A1195A" w:rsidRDefault="00547888" w:rsidP="00D5008B">
      <w:pPr>
        <w:pStyle w:val="ListParagraph"/>
        <w:numPr>
          <w:ilvl w:val="0"/>
          <w:numId w:val="2"/>
        </w:numPr>
        <w:spacing w:before="240" w:after="240" w:line="276" w:lineRule="auto"/>
        <w:ind w:hanging="720"/>
        <w:jc w:val="both"/>
        <w:rPr>
          <w:rFonts w:ascii="Times New Roman" w:hAnsi="Times New Roman"/>
          <w:lang w:val="en-AU"/>
        </w:rPr>
      </w:pPr>
      <w:r>
        <w:rPr>
          <w:rFonts w:ascii="Times New Roman" w:hAnsi="Times New Roman"/>
        </w:rPr>
        <w:t>Some recent progress has been made towards formalising the UMG</w:t>
      </w:r>
      <w:r w:rsidR="006355B7">
        <w:rPr>
          <w:rFonts w:ascii="Times New Roman" w:hAnsi="Times New Roman"/>
        </w:rPr>
        <w:t>’</w:t>
      </w:r>
      <w:r>
        <w:rPr>
          <w:rFonts w:ascii="Times New Roman" w:hAnsi="Times New Roman"/>
        </w:rPr>
        <w:t xml:space="preserve">s engagement with the Social Sector </w:t>
      </w:r>
      <w:r w:rsidRPr="00547888">
        <w:rPr>
          <w:rFonts w:ascii="Times New Roman" w:hAnsi="Times New Roman"/>
          <w:lang w:val="en-AU"/>
        </w:rPr>
        <w:t>Deputy Chief Executives</w:t>
      </w:r>
      <w:r>
        <w:rPr>
          <w:rFonts w:ascii="Times New Roman" w:hAnsi="Times New Roman"/>
          <w:lang w:val="en-AU"/>
        </w:rPr>
        <w:t>, through th</w:t>
      </w:r>
      <w:r w:rsidR="006355B7">
        <w:rPr>
          <w:rFonts w:ascii="Times New Roman" w:hAnsi="Times New Roman"/>
          <w:lang w:val="en-AU"/>
        </w:rPr>
        <w:t xml:space="preserve">e development and agreement of </w:t>
      </w:r>
      <w:r>
        <w:rPr>
          <w:rFonts w:ascii="Times New Roman" w:hAnsi="Times New Roman"/>
          <w:lang w:val="en-AU"/>
        </w:rPr>
        <w:t>written term</w:t>
      </w:r>
      <w:r w:rsidR="006355B7">
        <w:rPr>
          <w:rFonts w:ascii="Times New Roman" w:hAnsi="Times New Roman"/>
          <w:lang w:val="en-AU"/>
        </w:rPr>
        <w:t>s of engagement that establish the</w:t>
      </w:r>
      <w:r>
        <w:rPr>
          <w:rFonts w:ascii="Times New Roman" w:hAnsi="Times New Roman"/>
          <w:lang w:val="en-AU"/>
        </w:rPr>
        <w:t xml:space="preserve"> basis for ongoing CRC monitoring meetings. </w:t>
      </w:r>
      <w:r w:rsidRPr="00D5008B">
        <w:rPr>
          <w:rFonts w:ascii="Times New Roman" w:hAnsi="Times New Roman"/>
          <w:lang w:val="en-AU"/>
        </w:rPr>
        <w:t>Th</w:t>
      </w:r>
      <w:r w:rsidR="004F611C" w:rsidRPr="00D5008B">
        <w:rPr>
          <w:rFonts w:ascii="Times New Roman" w:hAnsi="Times New Roman"/>
          <w:lang w:val="en-AU"/>
        </w:rPr>
        <w:t>is engagement process is constructive</w:t>
      </w:r>
      <w:r w:rsidR="00916B69" w:rsidRPr="00D5008B">
        <w:rPr>
          <w:rFonts w:ascii="Times New Roman" w:hAnsi="Times New Roman"/>
          <w:lang w:val="en-AU"/>
        </w:rPr>
        <w:t xml:space="preserve"> and has evolved considerably since the UMGs establishment in 2011. </w:t>
      </w:r>
      <w:r w:rsidR="004F611C" w:rsidRPr="00D5008B">
        <w:rPr>
          <w:rFonts w:ascii="Times New Roman" w:hAnsi="Times New Roman"/>
          <w:lang w:val="en-AU"/>
        </w:rPr>
        <w:t>However,</w:t>
      </w:r>
      <w:r w:rsidR="000A444D" w:rsidRPr="00D5008B">
        <w:rPr>
          <w:rFonts w:ascii="Times New Roman" w:hAnsi="Times New Roman"/>
          <w:lang w:val="en-AU"/>
        </w:rPr>
        <w:t xml:space="preserve"> the lack of a</w:t>
      </w:r>
      <w:r w:rsidR="003C583F" w:rsidRPr="00D5008B">
        <w:rPr>
          <w:rFonts w:ascii="Times New Roman" w:hAnsi="Times New Roman"/>
          <w:lang w:val="en-AU"/>
        </w:rPr>
        <w:t xml:space="preserve">ny regulatory measure or instrument that formalises </w:t>
      </w:r>
      <w:r w:rsidR="000A444D" w:rsidRPr="00D5008B">
        <w:rPr>
          <w:rFonts w:ascii="Times New Roman" w:hAnsi="Times New Roman"/>
          <w:lang w:val="en-AU"/>
        </w:rPr>
        <w:t>the UMGs monitoring and engagement</w:t>
      </w:r>
      <w:r w:rsidR="00A1195A">
        <w:rPr>
          <w:rFonts w:ascii="Times New Roman" w:hAnsi="Times New Roman"/>
          <w:lang w:val="en-AU"/>
        </w:rPr>
        <w:t xml:space="preserve"> </w:t>
      </w:r>
      <w:r w:rsidR="00A1195A" w:rsidRPr="00A1195A">
        <w:rPr>
          <w:rFonts w:ascii="Times New Roman" w:hAnsi="Times New Roman"/>
          <w:lang w:val="en-AU"/>
        </w:rPr>
        <w:t>leaves it inherently vulnerable to future shifts in Government priorities or policy</w:t>
      </w:r>
      <w:r w:rsidR="00A1195A">
        <w:rPr>
          <w:rFonts w:ascii="Times New Roman" w:hAnsi="Times New Roman"/>
          <w:lang w:val="en-AU"/>
        </w:rPr>
        <w:t>.</w:t>
      </w:r>
      <w:r w:rsidR="000A444D" w:rsidRPr="00D5008B">
        <w:rPr>
          <w:rFonts w:ascii="Times New Roman" w:hAnsi="Times New Roman"/>
          <w:lang w:val="en-AU"/>
        </w:rPr>
        <w:t xml:space="preserve"> </w:t>
      </w:r>
    </w:p>
    <w:p w14:paraId="00979A59" w14:textId="2DBCD7F9" w:rsidR="00AF6307" w:rsidRPr="00A1195A" w:rsidRDefault="00D5008B" w:rsidP="006532EF">
      <w:pPr>
        <w:pStyle w:val="ListParagraph"/>
        <w:numPr>
          <w:ilvl w:val="0"/>
          <w:numId w:val="2"/>
        </w:numPr>
        <w:spacing w:before="240" w:after="240" w:line="276" w:lineRule="auto"/>
        <w:ind w:hanging="720"/>
        <w:jc w:val="both"/>
        <w:rPr>
          <w:rFonts w:ascii="Times New Roman" w:hAnsi="Times New Roman"/>
          <w:lang w:val="en-AU"/>
        </w:rPr>
      </w:pPr>
      <w:r w:rsidRPr="00D5008B">
        <w:rPr>
          <w:rFonts w:ascii="Times New Roman" w:hAnsi="Times New Roman"/>
          <w:lang w:val="en-AU"/>
        </w:rPr>
        <w:t>Therefore</w:t>
      </w:r>
      <w:r w:rsidR="00A1195A">
        <w:rPr>
          <w:rFonts w:ascii="Times New Roman" w:hAnsi="Times New Roman"/>
          <w:lang w:val="en-AU"/>
        </w:rPr>
        <w:t xml:space="preserve">, </w:t>
      </w:r>
      <w:r w:rsidRPr="00D5008B">
        <w:rPr>
          <w:rFonts w:ascii="Times New Roman" w:hAnsi="Times New Roman"/>
          <w:lang w:val="en-AU"/>
        </w:rPr>
        <w:t>the Commission considers an</w:t>
      </w:r>
      <w:r w:rsidR="00A1195A">
        <w:rPr>
          <w:rFonts w:ascii="Times New Roman" w:hAnsi="Times New Roman"/>
          <w:lang w:val="en-AU"/>
        </w:rPr>
        <w:t xml:space="preserve"> </w:t>
      </w:r>
      <w:r w:rsidRPr="00D5008B">
        <w:rPr>
          <w:rFonts w:ascii="Times New Roman" w:hAnsi="Times New Roman"/>
          <w:lang w:val="en-AU"/>
        </w:rPr>
        <w:t>enduring formal CRC monitoring and planning framework, similar to that used for the CRPD, should be established. Consideration   ought to be given to vesting the UMG under regulation and establishing an engagem</w:t>
      </w:r>
      <w:r w:rsidR="00484D81">
        <w:rPr>
          <w:rFonts w:ascii="Times New Roman" w:hAnsi="Times New Roman"/>
          <w:lang w:val="en-AU"/>
        </w:rPr>
        <w:t>ent process with a g</w:t>
      </w:r>
      <w:r w:rsidRPr="00D5008B">
        <w:rPr>
          <w:rFonts w:ascii="Times New Roman" w:hAnsi="Times New Roman"/>
          <w:lang w:val="en-AU"/>
        </w:rPr>
        <w:t>roup</w:t>
      </w:r>
      <w:r w:rsidR="00484D81">
        <w:rPr>
          <w:rFonts w:ascii="Times New Roman" w:hAnsi="Times New Roman"/>
          <w:lang w:val="en-AU"/>
        </w:rPr>
        <w:t xml:space="preserve"> at the level of Government Ministers</w:t>
      </w:r>
      <w:r w:rsidRPr="00D5008B">
        <w:rPr>
          <w:rFonts w:ascii="Times New Roman" w:hAnsi="Times New Roman"/>
          <w:lang w:val="en-AU"/>
        </w:rPr>
        <w:t xml:space="preserve">, in addition to </w:t>
      </w:r>
      <w:r w:rsidR="00A1195A">
        <w:rPr>
          <w:rFonts w:ascii="Times New Roman" w:hAnsi="Times New Roman"/>
          <w:lang w:val="en-AU"/>
        </w:rPr>
        <w:t>enhanced</w:t>
      </w:r>
      <w:r w:rsidRPr="00D5008B">
        <w:rPr>
          <w:rFonts w:ascii="Times New Roman" w:hAnsi="Times New Roman"/>
          <w:lang w:val="en-AU"/>
        </w:rPr>
        <w:t xml:space="preserve"> engagement with departmental chief executives and officials. </w:t>
      </w:r>
    </w:p>
    <w:p w14:paraId="530900D4" w14:textId="77777777" w:rsidR="003C583F" w:rsidRPr="009271FC" w:rsidRDefault="009271FC" w:rsidP="009271FC">
      <w:pPr>
        <w:spacing w:line="276" w:lineRule="auto"/>
        <w:jc w:val="both"/>
        <w:rPr>
          <w:rFonts w:ascii="Times New Roman" w:hAnsi="Times New Roman"/>
          <w:u w:val="single"/>
        </w:rPr>
      </w:pPr>
      <w:r w:rsidRPr="009271FC">
        <w:rPr>
          <w:rFonts w:ascii="Times New Roman" w:hAnsi="Times New Roman"/>
          <w:u w:val="single"/>
        </w:rPr>
        <w:t>National Policy and Strategy for the Implementation of the Convention</w:t>
      </w:r>
      <w:r>
        <w:rPr>
          <w:rFonts w:ascii="Times New Roman" w:hAnsi="Times New Roman"/>
          <w:u w:val="single"/>
        </w:rPr>
        <w:t xml:space="preserve"> (Item 3 LOI)</w:t>
      </w:r>
    </w:p>
    <w:p w14:paraId="1B719D36" w14:textId="77777777" w:rsidR="009271FC" w:rsidRPr="009271FC" w:rsidRDefault="009271FC" w:rsidP="00AE1879">
      <w:pPr>
        <w:pStyle w:val="ListParagraph"/>
        <w:numPr>
          <w:ilvl w:val="0"/>
          <w:numId w:val="2"/>
        </w:numPr>
        <w:spacing w:before="240" w:after="240" w:line="276" w:lineRule="auto"/>
        <w:ind w:hanging="720"/>
        <w:jc w:val="both"/>
        <w:rPr>
          <w:rFonts w:ascii="Times New Roman" w:hAnsi="Times New Roman"/>
        </w:rPr>
      </w:pPr>
      <w:r>
        <w:rPr>
          <w:rFonts w:ascii="Times New Roman" w:hAnsi="Times New Roman"/>
          <w:lang w:val="en-AU"/>
        </w:rPr>
        <w:t>As noted i</w:t>
      </w:r>
      <w:r w:rsidR="00B061F3">
        <w:rPr>
          <w:rFonts w:ascii="Times New Roman" w:hAnsi="Times New Roman"/>
          <w:lang w:val="en-AU"/>
        </w:rPr>
        <w:t xml:space="preserve">n the Commission’s pre-session </w:t>
      </w:r>
      <w:r>
        <w:rPr>
          <w:rFonts w:ascii="Times New Roman" w:hAnsi="Times New Roman"/>
          <w:lang w:val="en-AU"/>
        </w:rPr>
        <w:t>submission</w:t>
      </w:r>
      <w:r w:rsidR="00B061F3">
        <w:rPr>
          <w:rFonts w:ascii="Times New Roman" w:hAnsi="Times New Roman"/>
          <w:lang w:val="en-AU"/>
        </w:rPr>
        <w:t>,</w:t>
      </w:r>
      <w:r>
        <w:rPr>
          <w:rFonts w:ascii="Times New Roman" w:hAnsi="Times New Roman"/>
          <w:lang w:val="en-AU"/>
        </w:rPr>
        <w:t xml:space="preserve"> t</w:t>
      </w:r>
      <w:r w:rsidRPr="009271FC">
        <w:rPr>
          <w:rFonts w:ascii="Times New Roman" w:hAnsi="Times New Roman"/>
          <w:lang w:val="en-AU"/>
        </w:rPr>
        <w:t>he Government is yet to develop a comprehensive national plan of action</w:t>
      </w:r>
      <w:r>
        <w:rPr>
          <w:rFonts w:ascii="Times New Roman" w:hAnsi="Times New Roman"/>
          <w:lang w:val="en-AU"/>
        </w:rPr>
        <w:t xml:space="preserve"> or policy strategy</w:t>
      </w:r>
      <w:r w:rsidRPr="009271FC">
        <w:rPr>
          <w:rFonts w:ascii="Times New Roman" w:hAnsi="Times New Roman"/>
          <w:lang w:val="en-AU"/>
        </w:rPr>
        <w:t xml:space="preserve"> for the implementation of the CRC</w:t>
      </w:r>
      <w:r>
        <w:rPr>
          <w:rFonts w:ascii="Times New Roman" w:hAnsi="Times New Roman"/>
          <w:lang w:val="en-AU"/>
        </w:rPr>
        <w:t xml:space="preserve">. </w:t>
      </w:r>
    </w:p>
    <w:p w14:paraId="70A8D789" w14:textId="15F6E203" w:rsidR="00612537" w:rsidRPr="00612537" w:rsidRDefault="00B061F3" w:rsidP="00612537">
      <w:pPr>
        <w:pStyle w:val="ListParagraph"/>
        <w:numPr>
          <w:ilvl w:val="0"/>
          <w:numId w:val="2"/>
        </w:numPr>
        <w:spacing w:before="240" w:after="240" w:line="276" w:lineRule="auto"/>
        <w:ind w:hanging="720"/>
        <w:jc w:val="both"/>
        <w:rPr>
          <w:rFonts w:ascii="Times New Roman" w:hAnsi="Times New Roman"/>
        </w:rPr>
      </w:pPr>
      <w:r>
        <w:rPr>
          <w:rFonts w:ascii="Times New Roman" w:hAnsi="Times New Roman"/>
          <w:lang w:val="en-AU"/>
        </w:rPr>
        <w:t>As the Government’s response to the Committee’s L</w:t>
      </w:r>
      <w:r w:rsidR="00BE02D7">
        <w:rPr>
          <w:rFonts w:ascii="Times New Roman" w:hAnsi="Times New Roman"/>
          <w:lang w:val="en-AU"/>
        </w:rPr>
        <w:t xml:space="preserve">ist of Issues indicates, its current policy </w:t>
      </w:r>
      <w:r w:rsidR="006646D0">
        <w:rPr>
          <w:rFonts w:ascii="Times New Roman" w:hAnsi="Times New Roman"/>
          <w:lang w:val="en-AU"/>
        </w:rPr>
        <w:t>focus is directed</w:t>
      </w:r>
      <w:r w:rsidR="00BE02D7">
        <w:rPr>
          <w:rFonts w:ascii="Times New Roman" w:hAnsi="Times New Roman"/>
          <w:lang w:val="en-AU"/>
        </w:rPr>
        <w:t xml:space="preserve"> at </w:t>
      </w:r>
      <w:r w:rsidR="00C55CA4">
        <w:rPr>
          <w:rFonts w:ascii="Times New Roman" w:hAnsi="Times New Roman"/>
          <w:lang w:val="en-AU"/>
        </w:rPr>
        <w:t xml:space="preserve">vulnerable </w:t>
      </w:r>
      <w:r w:rsidR="00BE02D7">
        <w:rPr>
          <w:rFonts w:ascii="Times New Roman" w:hAnsi="Times New Roman"/>
          <w:lang w:val="en-AU"/>
        </w:rPr>
        <w:t>children</w:t>
      </w:r>
      <w:r w:rsidR="006646D0">
        <w:rPr>
          <w:rFonts w:ascii="Times New Roman" w:hAnsi="Times New Roman"/>
          <w:lang w:val="en-AU"/>
        </w:rPr>
        <w:t xml:space="preserve">, a </w:t>
      </w:r>
      <w:r w:rsidR="00BE02D7" w:rsidRPr="00BE02D7">
        <w:rPr>
          <w:rFonts w:ascii="Times New Roman" w:hAnsi="Times New Roman"/>
          <w:lang w:val="en-AU"/>
        </w:rPr>
        <w:t>relatively narrow cohort</w:t>
      </w:r>
      <w:r w:rsidR="006355B7">
        <w:rPr>
          <w:rFonts w:ascii="Times New Roman" w:hAnsi="Times New Roman"/>
          <w:lang w:val="en-AU"/>
        </w:rPr>
        <w:t xml:space="preserve"> of</w:t>
      </w:r>
      <w:r w:rsidR="00BE02D7" w:rsidRPr="00BE02D7">
        <w:rPr>
          <w:rFonts w:ascii="Times New Roman" w:hAnsi="Times New Roman"/>
          <w:lang w:val="en-AU"/>
        </w:rPr>
        <w:t xml:space="preserve"> children who</w:t>
      </w:r>
      <w:r w:rsidR="00C55CA4">
        <w:rPr>
          <w:rFonts w:ascii="Times New Roman" w:hAnsi="Times New Roman"/>
          <w:lang w:val="en-AU"/>
        </w:rPr>
        <w:t xml:space="preserve"> are defined as</w:t>
      </w:r>
      <w:r w:rsidR="00484D81">
        <w:rPr>
          <w:rFonts w:ascii="Times New Roman" w:hAnsi="Times New Roman"/>
          <w:lang w:val="en-AU"/>
        </w:rPr>
        <w:t xml:space="preserve"> at</w:t>
      </w:r>
      <w:r w:rsidR="00BE02D7" w:rsidRPr="00BE02D7">
        <w:rPr>
          <w:rFonts w:ascii="Times New Roman" w:hAnsi="Times New Roman"/>
          <w:lang w:val="en-AU"/>
        </w:rPr>
        <w:t xml:space="preserve"> significant risk of harm</w:t>
      </w:r>
      <w:r w:rsidR="00C55CA4" w:rsidRPr="00C55CA4">
        <w:rPr>
          <w:rFonts w:ascii="Times New Roman" w:eastAsia="MS Mincho" w:hAnsi="Times New Roman"/>
          <w:lang w:val="en-AU" w:eastAsia="en-AU"/>
        </w:rPr>
        <w:t xml:space="preserve"> </w:t>
      </w:r>
      <w:r w:rsidR="00C55CA4" w:rsidRPr="00C55CA4">
        <w:rPr>
          <w:rFonts w:ascii="Times New Roman" w:hAnsi="Times New Roman"/>
          <w:lang w:val="en-AU"/>
        </w:rPr>
        <w:t>under current policy criteria</w:t>
      </w:r>
      <w:r w:rsidR="00BE02D7" w:rsidRPr="00BE02D7">
        <w:rPr>
          <w:rFonts w:ascii="Times New Roman" w:hAnsi="Times New Roman"/>
          <w:lang w:val="en-AU"/>
        </w:rPr>
        <w:t xml:space="preserve">. </w:t>
      </w:r>
      <w:r w:rsidR="006646D0">
        <w:rPr>
          <w:rFonts w:ascii="Times New Roman" w:hAnsi="Times New Roman"/>
          <w:lang w:val="en-AU"/>
        </w:rPr>
        <w:t xml:space="preserve">The current reforms to the child protection system can also be seen as part of the same policy continuum. These reforms do not appear, at this stage, </w:t>
      </w:r>
      <w:r w:rsidR="00C55CA4">
        <w:rPr>
          <w:rFonts w:ascii="Times New Roman" w:hAnsi="Times New Roman"/>
          <w:lang w:val="en-AU"/>
        </w:rPr>
        <w:t>to</w:t>
      </w:r>
      <w:r w:rsidR="006646D0">
        <w:rPr>
          <w:rFonts w:ascii="Times New Roman" w:hAnsi="Times New Roman"/>
          <w:lang w:val="en-AU"/>
        </w:rPr>
        <w:t xml:space="preserve"> include a CRC implementation s</w:t>
      </w:r>
      <w:r w:rsidR="00430989">
        <w:rPr>
          <w:rFonts w:ascii="Times New Roman" w:hAnsi="Times New Roman"/>
          <w:lang w:val="en-AU"/>
        </w:rPr>
        <w:t>trategy aimed at all children in New Zealand.</w:t>
      </w:r>
      <w:r w:rsidR="00A06C66">
        <w:rPr>
          <w:rFonts w:ascii="Times New Roman" w:hAnsi="Times New Roman"/>
          <w:lang w:val="en-AU"/>
        </w:rPr>
        <w:t xml:space="preserve"> </w:t>
      </w:r>
    </w:p>
    <w:p w14:paraId="1861A872" w14:textId="77777777" w:rsidR="00C71F6D" w:rsidRPr="00C71F6D" w:rsidRDefault="00612537" w:rsidP="00C71F6D">
      <w:pPr>
        <w:pStyle w:val="ListParagraph"/>
        <w:numPr>
          <w:ilvl w:val="0"/>
          <w:numId w:val="2"/>
        </w:numPr>
        <w:spacing w:before="240" w:after="240" w:line="276" w:lineRule="auto"/>
        <w:ind w:hanging="720"/>
        <w:jc w:val="both"/>
        <w:rPr>
          <w:rFonts w:ascii="Times New Roman" w:hAnsi="Times New Roman"/>
        </w:rPr>
      </w:pPr>
      <w:r w:rsidRPr="00612537">
        <w:rPr>
          <w:rFonts w:ascii="Times New Roman" w:hAnsi="Times New Roman"/>
          <w:lang w:val="en-AU"/>
        </w:rPr>
        <w:t>Of the curr</w:t>
      </w:r>
      <w:r w:rsidR="00F35FD3">
        <w:rPr>
          <w:rFonts w:ascii="Times New Roman" w:hAnsi="Times New Roman"/>
          <w:lang w:val="en-AU"/>
        </w:rPr>
        <w:t>ent suite of Government policies</w:t>
      </w:r>
      <w:r w:rsidRPr="00612537">
        <w:rPr>
          <w:rFonts w:ascii="Times New Roman" w:hAnsi="Times New Roman"/>
          <w:lang w:val="en-AU"/>
        </w:rPr>
        <w:t>, the</w:t>
      </w:r>
      <w:r w:rsidR="00C71F6D">
        <w:rPr>
          <w:rFonts w:ascii="Times New Roman" w:hAnsi="Times New Roman"/>
          <w:lang w:val="en-AU"/>
        </w:rPr>
        <w:t xml:space="preserve"> Commission considers that the</w:t>
      </w:r>
      <w:r w:rsidRPr="00612537">
        <w:rPr>
          <w:rFonts w:ascii="Times New Roman" w:hAnsi="Times New Roman"/>
          <w:lang w:val="en-AU"/>
        </w:rPr>
        <w:t xml:space="preserve"> UNCROC W</w:t>
      </w:r>
      <w:r w:rsidR="00F35FD3">
        <w:rPr>
          <w:rFonts w:ascii="Times New Roman" w:hAnsi="Times New Roman"/>
          <w:lang w:val="en-AU"/>
        </w:rPr>
        <w:t>ork Programme is perhaps best</w:t>
      </w:r>
      <w:r w:rsidR="00F7390A">
        <w:rPr>
          <w:rFonts w:ascii="Times New Roman" w:hAnsi="Times New Roman"/>
          <w:lang w:val="en-AU"/>
        </w:rPr>
        <w:t xml:space="preserve"> placed, both purposively and operationally,</w:t>
      </w:r>
      <w:r w:rsidR="00F35FD3">
        <w:rPr>
          <w:rFonts w:ascii="Times New Roman" w:hAnsi="Times New Roman"/>
          <w:lang w:val="en-AU"/>
        </w:rPr>
        <w:t xml:space="preserve"> to</w:t>
      </w:r>
      <w:r w:rsidR="00F7390A">
        <w:rPr>
          <w:rFonts w:ascii="Times New Roman" w:hAnsi="Times New Roman"/>
          <w:lang w:val="en-AU"/>
        </w:rPr>
        <w:t xml:space="preserve"> be developed into</w:t>
      </w:r>
      <w:r w:rsidR="00517CDB">
        <w:rPr>
          <w:rFonts w:ascii="Times New Roman" w:hAnsi="Times New Roman"/>
          <w:lang w:val="en-AU"/>
        </w:rPr>
        <w:t xml:space="preserve"> </w:t>
      </w:r>
      <w:r w:rsidR="00F35FD3">
        <w:rPr>
          <w:rFonts w:ascii="Times New Roman" w:hAnsi="Times New Roman"/>
          <w:lang w:val="en-AU"/>
        </w:rPr>
        <w:t>a comprehensive CRC implementation</w:t>
      </w:r>
      <w:r w:rsidR="00F7390A">
        <w:rPr>
          <w:rFonts w:ascii="Times New Roman" w:hAnsi="Times New Roman"/>
          <w:lang w:val="en-AU"/>
        </w:rPr>
        <w:t xml:space="preserve"> strategy that is supported by </w:t>
      </w:r>
      <w:r w:rsidR="00596CE3">
        <w:rPr>
          <w:rFonts w:ascii="Times New Roman" w:hAnsi="Times New Roman"/>
          <w:lang w:val="en-AU"/>
        </w:rPr>
        <w:t xml:space="preserve">a </w:t>
      </w:r>
      <w:r w:rsidR="00517CDB">
        <w:rPr>
          <w:rFonts w:ascii="Times New Roman" w:hAnsi="Times New Roman"/>
          <w:lang w:val="en-AU"/>
        </w:rPr>
        <w:t>strengthened monitoring framework</w:t>
      </w:r>
      <w:r w:rsidR="00F7390A">
        <w:rPr>
          <w:rFonts w:ascii="Times New Roman" w:hAnsi="Times New Roman"/>
          <w:lang w:val="en-AU"/>
        </w:rPr>
        <w:t>, as set out above at paragraph 15</w:t>
      </w:r>
      <w:r w:rsidR="00596CE3">
        <w:rPr>
          <w:rFonts w:ascii="Times New Roman" w:hAnsi="Times New Roman"/>
          <w:lang w:val="en-AU"/>
        </w:rPr>
        <w:t>.</w:t>
      </w:r>
    </w:p>
    <w:p w14:paraId="1B43C4DB" w14:textId="42FCA841" w:rsidR="00490B6E" w:rsidRPr="00490B6E" w:rsidRDefault="004B352A" w:rsidP="00C71F6D">
      <w:pPr>
        <w:pStyle w:val="ListParagraph"/>
        <w:numPr>
          <w:ilvl w:val="0"/>
          <w:numId w:val="2"/>
        </w:numPr>
        <w:spacing w:before="240" w:after="240" w:line="276" w:lineRule="auto"/>
        <w:ind w:hanging="720"/>
        <w:jc w:val="both"/>
        <w:rPr>
          <w:rFonts w:ascii="Times New Roman" w:hAnsi="Times New Roman"/>
        </w:rPr>
      </w:pPr>
      <w:r>
        <w:rPr>
          <w:rFonts w:ascii="Times New Roman" w:hAnsi="Times New Roman"/>
          <w:lang w:val="en-AU"/>
        </w:rPr>
        <w:t xml:space="preserve">Such </w:t>
      </w:r>
      <w:r w:rsidR="00C71F6D" w:rsidRPr="00C71F6D">
        <w:rPr>
          <w:rFonts w:ascii="Times New Roman" w:hAnsi="Times New Roman"/>
          <w:lang w:val="en-AU"/>
        </w:rPr>
        <w:t xml:space="preserve">a strategy should also include </w:t>
      </w:r>
      <w:r>
        <w:rPr>
          <w:rFonts w:ascii="Times New Roman" w:hAnsi="Times New Roman"/>
          <w:lang w:val="en-AU"/>
        </w:rPr>
        <w:t xml:space="preserve">the goals, targets and indicators </w:t>
      </w:r>
      <w:r>
        <w:rPr>
          <w:rFonts w:ascii="Times New Roman" w:hAnsi="Times New Roman"/>
        </w:rPr>
        <w:t xml:space="preserve">of </w:t>
      </w:r>
      <w:r w:rsidR="00C71F6D" w:rsidRPr="00C71F6D">
        <w:rPr>
          <w:rFonts w:ascii="Times New Roman" w:hAnsi="Times New Roman"/>
        </w:rPr>
        <w:t>the 2030 Agenda for Sustainable Development (the SDG Agenda)</w:t>
      </w:r>
      <w:r w:rsidR="00490B6E">
        <w:rPr>
          <w:rFonts w:ascii="Times New Roman" w:hAnsi="Times New Roman"/>
        </w:rPr>
        <w:t xml:space="preserve"> </w:t>
      </w:r>
      <w:r>
        <w:rPr>
          <w:rFonts w:ascii="Times New Roman" w:hAnsi="Times New Roman"/>
        </w:rPr>
        <w:t>that are directly</w:t>
      </w:r>
      <w:r w:rsidR="00C71F6D" w:rsidRPr="004B352A">
        <w:rPr>
          <w:rFonts w:ascii="Times New Roman" w:hAnsi="Times New Roman"/>
          <w:lang w:val="en-AU"/>
        </w:rPr>
        <w:t xml:space="preserve"> relevant to the realisation of children’s human rights in New Zealand</w:t>
      </w:r>
      <w:r>
        <w:rPr>
          <w:rFonts w:ascii="Times New Roman" w:hAnsi="Times New Roman"/>
        </w:rPr>
        <w:t>.</w:t>
      </w:r>
      <w:r w:rsidR="00490B6E" w:rsidRPr="00490B6E">
        <w:rPr>
          <w:rFonts w:ascii="Times New Roman" w:eastAsia="MS Mincho" w:hAnsi="Times New Roman"/>
          <w:lang w:val="en-NZ" w:eastAsia="en-AU"/>
        </w:rPr>
        <w:t xml:space="preserve"> </w:t>
      </w:r>
      <w:r w:rsidR="00490B6E" w:rsidRPr="00490B6E">
        <w:rPr>
          <w:rFonts w:ascii="Times New Roman" w:hAnsi="Times New Roman"/>
          <w:lang w:val="en-NZ"/>
        </w:rPr>
        <w:t>The SDG goals, targets and indicators in areas such as poverty, education, health, housing and violence and abuse</w:t>
      </w:r>
      <w:r w:rsidR="00490B6E">
        <w:rPr>
          <w:rStyle w:val="FootnoteReference"/>
          <w:rFonts w:ascii="Times New Roman" w:hAnsi="Times New Roman"/>
          <w:lang w:val="en-NZ"/>
        </w:rPr>
        <w:footnoteReference w:id="3"/>
      </w:r>
      <w:r w:rsidR="00490B6E" w:rsidRPr="00490B6E">
        <w:rPr>
          <w:rFonts w:ascii="Times New Roman" w:hAnsi="Times New Roman"/>
          <w:lang w:val="en-NZ"/>
        </w:rPr>
        <w:t xml:space="preserve"> are areas where some New Zealand children are being left behind in both development and realisation of their human rights</w:t>
      </w:r>
      <w:r w:rsidR="00490B6E">
        <w:rPr>
          <w:rFonts w:ascii="Times New Roman" w:hAnsi="Times New Roman"/>
          <w:lang w:val="en-NZ"/>
        </w:rPr>
        <w:t>.</w:t>
      </w:r>
    </w:p>
    <w:p w14:paraId="7587D2AF" w14:textId="7BE7E56C" w:rsidR="00C71F6D" w:rsidRDefault="004B352A" w:rsidP="00C71F6D">
      <w:pPr>
        <w:pStyle w:val="ListParagraph"/>
        <w:numPr>
          <w:ilvl w:val="0"/>
          <w:numId w:val="2"/>
        </w:numPr>
        <w:spacing w:before="240" w:after="240" w:line="276" w:lineRule="auto"/>
        <w:ind w:hanging="720"/>
        <w:jc w:val="both"/>
        <w:rPr>
          <w:rFonts w:ascii="Times New Roman" w:hAnsi="Times New Roman"/>
        </w:rPr>
      </w:pPr>
      <w:r>
        <w:rPr>
          <w:rFonts w:ascii="Times New Roman" w:hAnsi="Times New Roman"/>
        </w:rPr>
        <w:t xml:space="preserve">The SDG Agenda has been endorsed by the New Zealand Government and the Minister for State Services </w:t>
      </w:r>
      <w:r w:rsidR="00C71F6D" w:rsidRPr="00C71F6D">
        <w:rPr>
          <w:rFonts w:ascii="Times New Roman" w:hAnsi="Times New Roman"/>
        </w:rPr>
        <w:t>has</w:t>
      </w:r>
      <w:r>
        <w:rPr>
          <w:rFonts w:ascii="Times New Roman" w:hAnsi="Times New Roman"/>
        </w:rPr>
        <w:t xml:space="preserve"> recently</w:t>
      </w:r>
      <w:r w:rsidR="00C71F6D" w:rsidRPr="00C71F6D">
        <w:rPr>
          <w:rFonts w:ascii="Times New Roman" w:hAnsi="Times New Roman"/>
        </w:rPr>
        <w:t xml:space="preserve"> identified the need to develop a clear </w:t>
      </w:r>
      <w:r>
        <w:rPr>
          <w:rFonts w:ascii="Times New Roman" w:hAnsi="Times New Roman"/>
        </w:rPr>
        <w:t xml:space="preserve">implementation </w:t>
      </w:r>
      <w:r w:rsidR="00C71F6D" w:rsidRPr="00C71F6D">
        <w:rPr>
          <w:rFonts w:ascii="Times New Roman" w:hAnsi="Times New Roman"/>
        </w:rPr>
        <w:t>plan</w:t>
      </w:r>
      <w:r>
        <w:rPr>
          <w:rFonts w:ascii="Times New Roman" w:hAnsi="Times New Roman"/>
        </w:rPr>
        <w:t xml:space="preserve"> </w:t>
      </w:r>
      <w:r w:rsidR="00C71F6D" w:rsidRPr="00C71F6D">
        <w:rPr>
          <w:rFonts w:ascii="Times New Roman" w:hAnsi="Times New Roman"/>
        </w:rPr>
        <w:t>that “identifies actions, builds ownership and measures results”.</w:t>
      </w:r>
      <w:r w:rsidR="00C71F6D" w:rsidRPr="00C71F6D">
        <w:rPr>
          <w:vertAlign w:val="superscript"/>
        </w:rPr>
        <w:footnoteReference w:id="4"/>
      </w:r>
      <w:r w:rsidR="00C71F6D" w:rsidRPr="00C71F6D">
        <w:rPr>
          <w:rFonts w:ascii="Times New Roman" w:hAnsi="Times New Roman"/>
        </w:rPr>
        <w:t xml:space="preserve">  </w:t>
      </w:r>
      <w:r w:rsidR="007317B4">
        <w:rPr>
          <w:rFonts w:ascii="Times New Roman" w:hAnsi="Times New Roman"/>
        </w:rPr>
        <w:t xml:space="preserve">The Minister rightly pointed to the danger of confusing activity with achievement. </w:t>
      </w:r>
      <w:r w:rsidR="00932A91">
        <w:rPr>
          <w:rFonts w:ascii="Times New Roman" w:hAnsi="Times New Roman"/>
          <w:lang w:val="en-NZ"/>
        </w:rPr>
        <w:t>The Commission notes that a</w:t>
      </w:r>
      <w:r w:rsidR="00932A91" w:rsidRPr="00932A91">
        <w:rPr>
          <w:rFonts w:ascii="Times New Roman" w:hAnsi="Times New Roman"/>
          <w:lang w:val="en-NZ"/>
        </w:rPr>
        <w:t>n inter-agency group has been established to review how New Zealand will meet its SDG targets, many of which related to children</w:t>
      </w:r>
      <w:r w:rsidR="00932A91">
        <w:rPr>
          <w:rFonts w:ascii="Times New Roman" w:hAnsi="Times New Roman"/>
          <w:lang w:val="en-NZ"/>
        </w:rPr>
        <w:t>.</w:t>
      </w:r>
      <w:r w:rsidR="00932A91" w:rsidRPr="00932A91">
        <w:rPr>
          <w:rFonts w:ascii="Times New Roman" w:hAnsi="Times New Roman"/>
          <w:lang w:val="en-NZ"/>
        </w:rPr>
        <w:t xml:space="preserve"> </w:t>
      </w:r>
      <w:r w:rsidR="007317B4">
        <w:rPr>
          <w:rFonts w:ascii="Times New Roman" w:hAnsi="Times New Roman"/>
        </w:rPr>
        <w:t xml:space="preserve"> The SDG Agenda is the benchmark by which achievements in human development and human rights will be measured until 2030.</w:t>
      </w:r>
    </w:p>
    <w:p w14:paraId="76AA8965" w14:textId="65F0FFD7" w:rsidR="00C71F6D" w:rsidRPr="00C71F6D" w:rsidRDefault="00C71F6D" w:rsidP="00C71F6D">
      <w:pPr>
        <w:pStyle w:val="ListParagraph"/>
        <w:numPr>
          <w:ilvl w:val="0"/>
          <w:numId w:val="2"/>
        </w:numPr>
        <w:spacing w:before="240" w:after="240" w:line="276" w:lineRule="auto"/>
        <w:ind w:hanging="720"/>
        <w:jc w:val="both"/>
        <w:rPr>
          <w:rFonts w:ascii="Times New Roman" w:hAnsi="Times New Roman"/>
        </w:rPr>
      </w:pPr>
      <w:r w:rsidRPr="00C71F6D">
        <w:rPr>
          <w:rFonts w:ascii="Times New Roman" w:hAnsi="Times New Roman"/>
          <w:lang w:val="en-NZ"/>
        </w:rPr>
        <w:t xml:space="preserve">The Commission considers that </w:t>
      </w:r>
      <w:r w:rsidR="004B352A">
        <w:rPr>
          <w:rFonts w:ascii="Times New Roman" w:hAnsi="Times New Roman"/>
          <w:lang w:val="en-NZ"/>
        </w:rPr>
        <w:t>implementation of</w:t>
      </w:r>
      <w:r w:rsidRPr="00C71F6D">
        <w:rPr>
          <w:rFonts w:ascii="Times New Roman" w:hAnsi="Times New Roman"/>
          <w:lang w:val="en-NZ"/>
        </w:rPr>
        <w:t xml:space="preserve"> the SDG Agenda in New Zealand’s policy and legislative framework has considerable potential to drive </w:t>
      </w:r>
      <w:r w:rsidR="00722719">
        <w:rPr>
          <w:rFonts w:ascii="Times New Roman" w:hAnsi="Times New Roman"/>
          <w:lang w:val="en-NZ"/>
        </w:rPr>
        <w:t>enhanced outcomes for children.</w:t>
      </w:r>
      <w:r w:rsidR="00AF6307">
        <w:rPr>
          <w:rFonts w:ascii="Times New Roman" w:hAnsi="Times New Roman"/>
          <w:lang w:val="en-NZ"/>
        </w:rPr>
        <w:t xml:space="preserve">  The Commission accepts the analysis of the Danish Institute of Human Rights</w:t>
      </w:r>
      <w:r w:rsidR="00BB2D82">
        <w:rPr>
          <w:rFonts w:ascii="Times New Roman" w:hAnsi="Times New Roman"/>
          <w:lang w:val="en-NZ"/>
        </w:rPr>
        <w:t xml:space="preserve"> that shows how human rights can be used as a driver for realising the SDGs and the SDGs used to realise human rights</w:t>
      </w:r>
      <w:r w:rsidR="00490B6E">
        <w:rPr>
          <w:rStyle w:val="FootnoteReference"/>
          <w:rFonts w:ascii="Times New Roman" w:hAnsi="Times New Roman"/>
          <w:lang w:val="en-NZ"/>
        </w:rPr>
        <w:footnoteReference w:id="5"/>
      </w:r>
      <w:r w:rsidR="00BB2D82">
        <w:rPr>
          <w:rFonts w:ascii="Times New Roman" w:hAnsi="Times New Roman"/>
          <w:lang w:val="en-NZ"/>
        </w:rPr>
        <w:t>.</w:t>
      </w:r>
    </w:p>
    <w:p w14:paraId="0765D16B" w14:textId="34A30D8A" w:rsidR="00517CDB" w:rsidRPr="00F7390A" w:rsidRDefault="00517CDB" w:rsidP="00517CDB">
      <w:pPr>
        <w:pStyle w:val="ListParagraph"/>
        <w:numPr>
          <w:ilvl w:val="0"/>
          <w:numId w:val="2"/>
        </w:numPr>
        <w:spacing w:before="240" w:after="240" w:line="276" w:lineRule="auto"/>
        <w:ind w:hanging="720"/>
        <w:jc w:val="both"/>
        <w:rPr>
          <w:rFonts w:ascii="Times New Roman" w:hAnsi="Times New Roman"/>
          <w:b/>
        </w:rPr>
      </w:pPr>
      <w:r w:rsidRPr="00F7390A">
        <w:rPr>
          <w:rFonts w:ascii="Times New Roman" w:hAnsi="Times New Roman"/>
          <w:b/>
          <w:lang w:val="en-AU"/>
        </w:rPr>
        <w:t>The Committee may wish to recommend that the New Zealand Gover</w:t>
      </w:r>
      <w:r w:rsidR="00596CE3" w:rsidRPr="00F7390A">
        <w:rPr>
          <w:rFonts w:ascii="Times New Roman" w:hAnsi="Times New Roman"/>
          <w:b/>
          <w:lang w:val="en-AU"/>
        </w:rPr>
        <w:t>n</w:t>
      </w:r>
      <w:r w:rsidRPr="00F7390A">
        <w:rPr>
          <w:rFonts w:ascii="Times New Roman" w:hAnsi="Times New Roman"/>
          <w:b/>
          <w:lang w:val="en-AU"/>
        </w:rPr>
        <w:t>ment</w:t>
      </w:r>
      <w:r w:rsidR="00596CE3" w:rsidRPr="00F7390A">
        <w:rPr>
          <w:rFonts w:ascii="Times New Roman" w:hAnsi="Times New Roman"/>
          <w:b/>
          <w:lang w:val="en-AU"/>
        </w:rPr>
        <w:t>:</w:t>
      </w:r>
    </w:p>
    <w:p w14:paraId="681FB4BC" w14:textId="430B1754" w:rsidR="00F7390A" w:rsidRPr="00F7390A" w:rsidRDefault="00F7390A" w:rsidP="00BB2D82">
      <w:pPr>
        <w:pStyle w:val="ListParagraph"/>
        <w:numPr>
          <w:ilvl w:val="0"/>
          <w:numId w:val="6"/>
        </w:numPr>
        <w:spacing w:before="240" w:after="240" w:line="276" w:lineRule="auto"/>
        <w:jc w:val="both"/>
        <w:rPr>
          <w:rFonts w:ascii="Times New Roman" w:hAnsi="Times New Roman"/>
          <w:b/>
        </w:rPr>
      </w:pPr>
      <w:r w:rsidRPr="00F7390A">
        <w:rPr>
          <w:rFonts w:ascii="Times New Roman" w:hAnsi="Times New Roman"/>
          <w:b/>
          <w:lang w:val="en-AU"/>
        </w:rPr>
        <w:t xml:space="preserve">Develop its current UNCROC Work Programme into a </w:t>
      </w:r>
      <w:r w:rsidR="00BB2D82" w:rsidRPr="00BB2D82">
        <w:rPr>
          <w:rFonts w:ascii="Times New Roman" w:hAnsi="Times New Roman"/>
          <w:b/>
          <w:lang w:val="en-AU"/>
        </w:rPr>
        <w:t xml:space="preserve">clear </w:t>
      </w:r>
      <w:r w:rsidR="00BB2D82">
        <w:rPr>
          <w:rFonts w:ascii="Times New Roman" w:hAnsi="Times New Roman"/>
          <w:b/>
          <w:lang w:val="en-AU"/>
        </w:rPr>
        <w:t xml:space="preserve">children’s rights and SDG </w:t>
      </w:r>
      <w:r w:rsidR="00BB2D82" w:rsidRPr="00BB2D82">
        <w:rPr>
          <w:rFonts w:ascii="Times New Roman" w:hAnsi="Times New Roman"/>
          <w:b/>
          <w:lang w:val="en-AU"/>
        </w:rPr>
        <w:t>implementation</w:t>
      </w:r>
      <w:r w:rsidR="00BB2D82">
        <w:rPr>
          <w:rFonts w:ascii="Times New Roman" w:hAnsi="Times New Roman"/>
          <w:b/>
          <w:lang w:val="en-AU"/>
        </w:rPr>
        <w:t xml:space="preserve"> plan that </w:t>
      </w:r>
      <w:r w:rsidR="00484D81">
        <w:rPr>
          <w:rFonts w:ascii="Times New Roman" w:hAnsi="Times New Roman"/>
          <w:b/>
          <w:lang w:val="en-AU"/>
        </w:rPr>
        <w:t xml:space="preserve">identifies actions </w:t>
      </w:r>
      <w:r w:rsidR="00BB2D82" w:rsidRPr="00BB2D82">
        <w:rPr>
          <w:rFonts w:ascii="Times New Roman" w:hAnsi="Times New Roman"/>
          <w:b/>
          <w:lang w:val="en-AU"/>
        </w:rPr>
        <w:t>and measures results</w:t>
      </w:r>
      <w:r w:rsidR="00BB2D82">
        <w:rPr>
          <w:rFonts w:ascii="Times New Roman" w:hAnsi="Times New Roman"/>
          <w:b/>
          <w:lang w:val="en-AU"/>
        </w:rPr>
        <w:t xml:space="preserve">. </w:t>
      </w:r>
      <w:r w:rsidR="00BB2D82" w:rsidRPr="00BB2D82">
        <w:rPr>
          <w:rFonts w:ascii="Times New Roman" w:hAnsi="Times New Roman"/>
          <w:b/>
          <w:lang w:val="en-AU"/>
        </w:rPr>
        <w:t xml:space="preserve"> </w:t>
      </w:r>
      <w:r w:rsidR="00BB2D82">
        <w:rPr>
          <w:rFonts w:ascii="Times New Roman" w:hAnsi="Times New Roman"/>
          <w:b/>
          <w:lang w:val="en-AU"/>
        </w:rPr>
        <w:t>This plan should be both a SDG/</w:t>
      </w:r>
      <w:r w:rsidRPr="00F7390A">
        <w:rPr>
          <w:rFonts w:ascii="Times New Roman" w:hAnsi="Times New Roman"/>
          <w:b/>
          <w:lang w:val="en-AU"/>
        </w:rPr>
        <w:t xml:space="preserve">CRC implementation </w:t>
      </w:r>
      <w:r w:rsidR="00932A91">
        <w:rPr>
          <w:rFonts w:ascii="Times New Roman" w:hAnsi="Times New Roman"/>
          <w:b/>
          <w:lang w:val="en-AU"/>
        </w:rPr>
        <w:t xml:space="preserve">plan </w:t>
      </w:r>
      <w:r w:rsidR="00C71F6D">
        <w:rPr>
          <w:rFonts w:ascii="Times New Roman" w:hAnsi="Times New Roman"/>
          <w:b/>
          <w:lang w:val="en-AU"/>
        </w:rPr>
        <w:t>that includes relevant SDG goals, targets and indicators</w:t>
      </w:r>
      <w:r w:rsidR="00932A91">
        <w:rPr>
          <w:rFonts w:ascii="Times New Roman" w:hAnsi="Times New Roman"/>
          <w:b/>
          <w:lang w:val="en-AU"/>
        </w:rPr>
        <w:t xml:space="preserve"> </w:t>
      </w:r>
      <w:r w:rsidR="00BB2D82">
        <w:rPr>
          <w:rFonts w:ascii="Times New Roman" w:hAnsi="Times New Roman"/>
          <w:b/>
          <w:lang w:val="en-AU"/>
        </w:rPr>
        <w:t>and should be incorporated in</w:t>
      </w:r>
      <w:r w:rsidR="00932A91">
        <w:rPr>
          <w:rFonts w:ascii="Times New Roman" w:hAnsi="Times New Roman"/>
          <w:b/>
          <w:lang w:val="en-AU"/>
        </w:rPr>
        <w:t>to New Zealand’s National Plan o</w:t>
      </w:r>
      <w:r w:rsidR="00BB2D82">
        <w:rPr>
          <w:rFonts w:ascii="Times New Roman" w:hAnsi="Times New Roman"/>
          <w:b/>
          <w:lang w:val="en-AU"/>
        </w:rPr>
        <w:t>f Action for Human Rights</w:t>
      </w:r>
      <w:r w:rsidRPr="00F7390A">
        <w:rPr>
          <w:rFonts w:ascii="Times New Roman" w:hAnsi="Times New Roman"/>
          <w:b/>
          <w:lang w:val="en-AU"/>
        </w:rPr>
        <w:t>; and</w:t>
      </w:r>
    </w:p>
    <w:p w14:paraId="23657959" w14:textId="05F5AC8D" w:rsidR="00F7390A" w:rsidRPr="00F7390A" w:rsidRDefault="00F7390A" w:rsidP="00F27804">
      <w:pPr>
        <w:pStyle w:val="ListParagraph"/>
        <w:numPr>
          <w:ilvl w:val="0"/>
          <w:numId w:val="6"/>
        </w:numPr>
        <w:spacing w:before="240" w:after="240" w:line="276" w:lineRule="auto"/>
        <w:jc w:val="both"/>
        <w:rPr>
          <w:rFonts w:ascii="Times New Roman" w:hAnsi="Times New Roman"/>
          <w:b/>
        </w:rPr>
      </w:pPr>
      <w:r>
        <w:rPr>
          <w:rFonts w:ascii="Times New Roman" w:hAnsi="Times New Roman"/>
          <w:b/>
        </w:rPr>
        <w:t xml:space="preserve">As part of the development of a comprehensive </w:t>
      </w:r>
      <w:r w:rsidR="00BB2D82">
        <w:rPr>
          <w:rFonts w:ascii="Times New Roman" w:hAnsi="Times New Roman"/>
          <w:b/>
        </w:rPr>
        <w:t>SDG/</w:t>
      </w:r>
      <w:r>
        <w:rPr>
          <w:rFonts w:ascii="Times New Roman" w:hAnsi="Times New Roman"/>
          <w:b/>
        </w:rPr>
        <w:t xml:space="preserve">CRC implementation </w:t>
      </w:r>
      <w:r w:rsidR="00932A91">
        <w:rPr>
          <w:rFonts w:ascii="Times New Roman" w:hAnsi="Times New Roman"/>
          <w:b/>
        </w:rPr>
        <w:t>plan</w:t>
      </w:r>
      <w:r>
        <w:rPr>
          <w:rFonts w:ascii="Times New Roman" w:hAnsi="Times New Roman"/>
          <w:b/>
        </w:rPr>
        <w:t>, f</w:t>
      </w:r>
      <w:r w:rsidRPr="00F7390A">
        <w:rPr>
          <w:rFonts w:ascii="Times New Roman" w:hAnsi="Times New Roman"/>
          <w:b/>
        </w:rPr>
        <w:t>urther strengthen the monitoring and engagement processes currently undertaken by the UNCROC Monitoring Group and the Social Sector Deputy Chief Executi</w:t>
      </w:r>
      <w:r>
        <w:rPr>
          <w:rFonts w:ascii="Times New Roman" w:hAnsi="Times New Roman"/>
          <w:b/>
        </w:rPr>
        <w:t>ves by establishing a legislative</w:t>
      </w:r>
      <w:r w:rsidR="00BB2D82">
        <w:rPr>
          <w:rFonts w:ascii="Times New Roman" w:hAnsi="Times New Roman"/>
          <w:b/>
        </w:rPr>
        <w:t xml:space="preserve"> and/or policy </w:t>
      </w:r>
      <w:r w:rsidRPr="00F7390A">
        <w:rPr>
          <w:rFonts w:ascii="Times New Roman" w:hAnsi="Times New Roman"/>
          <w:b/>
        </w:rPr>
        <w:t xml:space="preserve">basis for </w:t>
      </w:r>
      <w:r w:rsidR="00BB2D82">
        <w:rPr>
          <w:rFonts w:ascii="Times New Roman" w:hAnsi="Times New Roman"/>
          <w:b/>
        </w:rPr>
        <w:t>SDG/</w:t>
      </w:r>
      <w:r w:rsidRPr="00F7390A">
        <w:rPr>
          <w:rFonts w:ascii="Times New Roman" w:hAnsi="Times New Roman"/>
          <w:b/>
        </w:rPr>
        <w:t>CRC monitoring</w:t>
      </w:r>
      <w:r w:rsidR="00932A91">
        <w:rPr>
          <w:rFonts w:ascii="Times New Roman" w:hAnsi="Times New Roman"/>
          <w:b/>
        </w:rPr>
        <w:t xml:space="preserve"> and planning </w:t>
      </w:r>
      <w:r w:rsidRPr="00F7390A">
        <w:rPr>
          <w:rFonts w:ascii="Times New Roman" w:hAnsi="Times New Roman"/>
          <w:b/>
        </w:rPr>
        <w:t>that includes engagement with Government Ministers.</w:t>
      </w:r>
    </w:p>
    <w:p w14:paraId="06ED1823" w14:textId="77777777" w:rsidR="00612537" w:rsidRPr="00F7390A" w:rsidRDefault="00F7390A" w:rsidP="00F7390A">
      <w:pPr>
        <w:spacing w:line="276" w:lineRule="auto"/>
        <w:jc w:val="both"/>
        <w:rPr>
          <w:rFonts w:ascii="Times New Roman" w:hAnsi="Times New Roman"/>
          <w:u w:val="single"/>
        </w:rPr>
      </w:pPr>
      <w:r w:rsidRPr="00F7390A">
        <w:rPr>
          <w:rFonts w:ascii="Times New Roman" w:eastAsia="Times New Roman" w:hAnsi="Times New Roman"/>
          <w:u w:val="single"/>
          <w:lang w:val="en-US" w:eastAsia="en-US"/>
        </w:rPr>
        <w:t>Child poverty strategy and Vulnerable Children’s Plan</w:t>
      </w:r>
      <w:r w:rsidR="006B34EF">
        <w:rPr>
          <w:rFonts w:ascii="Times New Roman" w:eastAsia="Times New Roman" w:hAnsi="Times New Roman"/>
          <w:u w:val="single"/>
          <w:lang w:val="en-US" w:eastAsia="en-US"/>
        </w:rPr>
        <w:t xml:space="preserve"> (Item 3 LOI)</w:t>
      </w:r>
    </w:p>
    <w:p w14:paraId="50C3B129" w14:textId="547FF9FA" w:rsidR="00163B97" w:rsidRPr="00163B97" w:rsidRDefault="00BB2D82" w:rsidP="00430989">
      <w:pPr>
        <w:pStyle w:val="ListParagraph"/>
        <w:numPr>
          <w:ilvl w:val="0"/>
          <w:numId w:val="2"/>
        </w:numPr>
        <w:spacing w:before="240" w:after="240" w:line="276" w:lineRule="auto"/>
        <w:ind w:hanging="720"/>
        <w:jc w:val="both"/>
        <w:rPr>
          <w:rFonts w:ascii="Times New Roman" w:hAnsi="Times New Roman"/>
        </w:rPr>
      </w:pPr>
      <w:r>
        <w:rPr>
          <w:rFonts w:ascii="Times New Roman" w:hAnsi="Times New Roman"/>
          <w:lang w:val="en-AU"/>
        </w:rPr>
        <w:t>T</w:t>
      </w:r>
      <w:r w:rsidR="00A06C66">
        <w:rPr>
          <w:rFonts w:ascii="Times New Roman" w:hAnsi="Times New Roman"/>
          <w:lang w:val="en-AU"/>
        </w:rPr>
        <w:t>he Government</w:t>
      </w:r>
      <w:r>
        <w:rPr>
          <w:rFonts w:ascii="Times New Roman" w:hAnsi="Times New Roman"/>
          <w:lang w:val="en-AU"/>
        </w:rPr>
        <w:t xml:space="preserve"> has showed no public intention to</w:t>
      </w:r>
      <w:r w:rsidR="00A06C66">
        <w:rPr>
          <w:rFonts w:ascii="Times New Roman" w:hAnsi="Times New Roman"/>
          <w:lang w:val="en-AU"/>
        </w:rPr>
        <w:t xml:space="preserve"> introduce a systemic approach to addressing child poverty, as recommended by the Expert Advisory Group on Solutions to Child Poverty in 2012</w:t>
      </w:r>
      <w:r w:rsidR="0092028B">
        <w:rPr>
          <w:rStyle w:val="FootnoteReference"/>
          <w:rFonts w:ascii="Times New Roman" w:hAnsi="Times New Roman"/>
          <w:lang w:val="en-AU"/>
        </w:rPr>
        <w:footnoteReference w:id="6"/>
      </w:r>
      <w:r w:rsidR="00520321">
        <w:rPr>
          <w:rFonts w:ascii="Times New Roman" w:hAnsi="Times New Roman"/>
          <w:lang w:val="en-AU"/>
        </w:rPr>
        <w:t xml:space="preserve"> and supported by the Children’s Commissioner</w:t>
      </w:r>
      <w:r w:rsidR="00520321">
        <w:rPr>
          <w:rStyle w:val="FootnoteReference"/>
          <w:rFonts w:ascii="Times New Roman" w:hAnsi="Times New Roman"/>
          <w:lang w:val="en-AU"/>
        </w:rPr>
        <w:footnoteReference w:id="7"/>
      </w:r>
      <w:r w:rsidR="00520321">
        <w:rPr>
          <w:rFonts w:ascii="Times New Roman" w:hAnsi="Times New Roman"/>
          <w:lang w:val="en-AU"/>
        </w:rPr>
        <w:t xml:space="preserve"> and Parliament’s Health Select Committee</w:t>
      </w:r>
      <w:r w:rsidR="00520321">
        <w:rPr>
          <w:rStyle w:val="FootnoteReference"/>
          <w:rFonts w:ascii="Times New Roman" w:hAnsi="Times New Roman"/>
          <w:lang w:val="en-AU"/>
        </w:rPr>
        <w:footnoteReference w:id="8"/>
      </w:r>
      <w:r w:rsidR="00A06C66">
        <w:rPr>
          <w:rFonts w:ascii="Times New Roman" w:hAnsi="Times New Roman"/>
          <w:lang w:val="en-AU"/>
        </w:rPr>
        <w:t xml:space="preserve">. </w:t>
      </w:r>
      <w:r w:rsidR="00932A91">
        <w:rPr>
          <w:rFonts w:ascii="Times New Roman" w:hAnsi="Times New Roman"/>
          <w:lang w:val="en-AU"/>
        </w:rPr>
        <w:t>However, t</w:t>
      </w:r>
      <w:r>
        <w:rPr>
          <w:rFonts w:ascii="Times New Roman" w:hAnsi="Times New Roman"/>
          <w:lang w:val="en-AU"/>
        </w:rPr>
        <w:t>he New Zealand delegation to the review may be able to update the Committee on how the government intends to me</w:t>
      </w:r>
      <w:r w:rsidR="00932A91">
        <w:rPr>
          <w:rFonts w:ascii="Times New Roman" w:hAnsi="Times New Roman"/>
          <w:lang w:val="en-AU"/>
        </w:rPr>
        <w:t>et the SDG Goal 1 on Poverty, i</w:t>
      </w:r>
      <w:r>
        <w:rPr>
          <w:rFonts w:ascii="Times New Roman" w:hAnsi="Times New Roman"/>
          <w:lang w:val="en-AU"/>
        </w:rPr>
        <w:t xml:space="preserve">n </w:t>
      </w:r>
      <w:r w:rsidR="007317B4">
        <w:rPr>
          <w:rFonts w:ascii="Times New Roman" w:hAnsi="Times New Roman"/>
          <w:lang w:val="en-AU"/>
        </w:rPr>
        <w:t>particular,</w:t>
      </w:r>
      <w:r>
        <w:rPr>
          <w:rFonts w:ascii="Times New Roman" w:hAnsi="Times New Roman"/>
          <w:lang w:val="en-AU"/>
        </w:rPr>
        <w:t xml:space="preserve"> </w:t>
      </w:r>
      <w:r w:rsidR="00932A91">
        <w:rPr>
          <w:rFonts w:ascii="Times New Roman" w:hAnsi="Times New Roman"/>
          <w:lang w:val="en-AU"/>
        </w:rPr>
        <w:t xml:space="preserve">as regards the establishment of </w:t>
      </w:r>
      <w:r>
        <w:rPr>
          <w:rFonts w:ascii="Times New Roman" w:hAnsi="Times New Roman"/>
          <w:lang w:val="en-AU"/>
        </w:rPr>
        <w:t>a national definition of poverty and</w:t>
      </w:r>
      <w:r w:rsidR="00932A91">
        <w:rPr>
          <w:rFonts w:ascii="Times New Roman" w:hAnsi="Times New Roman"/>
          <w:lang w:val="en-AU"/>
        </w:rPr>
        <w:t xml:space="preserve"> measures</w:t>
      </w:r>
      <w:r>
        <w:rPr>
          <w:rFonts w:ascii="Times New Roman" w:hAnsi="Times New Roman"/>
          <w:lang w:val="en-AU"/>
        </w:rPr>
        <w:t xml:space="preserve"> to reduce poverty, as so defined</w:t>
      </w:r>
      <w:r w:rsidR="00932A91">
        <w:rPr>
          <w:rFonts w:ascii="Times New Roman" w:hAnsi="Times New Roman"/>
          <w:lang w:val="en-AU"/>
        </w:rPr>
        <w:t>,</w:t>
      </w:r>
      <w:r>
        <w:rPr>
          <w:rFonts w:ascii="Times New Roman" w:hAnsi="Times New Roman"/>
          <w:lang w:val="en-AU"/>
        </w:rPr>
        <w:t xml:space="preserve"> by 50% by 2030. </w:t>
      </w:r>
      <w:r w:rsidR="00612537">
        <w:rPr>
          <w:rFonts w:ascii="Times New Roman" w:hAnsi="Times New Roman"/>
          <w:lang w:val="en-AU"/>
        </w:rPr>
        <w:t xml:space="preserve">While the </w:t>
      </w:r>
      <w:r w:rsidR="00A06C66">
        <w:rPr>
          <w:rFonts w:ascii="Times New Roman" w:hAnsi="Times New Roman"/>
          <w:lang w:val="en-AU"/>
        </w:rPr>
        <w:t>measures listed in the Government’s response to the Committee’s List of Issues</w:t>
      </w:r>
      <w:r w:rsidR="00F35FD3">
        <w:rPr>
          <w:rFonts w:ascii="Times New Roman" w:hAnsi="Times New Roman"/>
          <w:lang w:val="en-AU"/>
        </w:rPr>
        <w:t xml:space="preserve"> are intended to</w:t>
      </w:r>
      <w:r w:rsidR="00612537">
        <w:rPr>
          <w:rFonts w:ascii="Times New Roman" w:hAnsi="Times New Roman"/>
          <w:lang w:val="en-AU"/>
        </w:rPr>
        <w:t xml:space="preserve"> mitigate the effects of child poverty, they </w:t>
      </w:r>
      <w:r w:rsidR="00F35FD3">
        <w:rPr>
          <w:rFonts w:ascii="Times New Roman" w:hAnsi="Times New Roman"/>
          <w:lang w:val="en-AU"/>
        </w:rPr>
        <w:t xml:space="preserve">operate in relative isolation from one another and </w:t>
      </w:r>
      <w:r w:rsidR="00612537">
        <w:rPr>
          <w:rFonts w:ascii="Times New Roman" w:hAnsi="Times New Roman"/>
          <w:lang w:val="en-AU"/>
        </w:rPr>
        <w:t xml:space="preserve">are not </w:t>
      </w:r>
      <w:r w:rsidR="00A06C66">
        <w:rPr>
          <w:rFonts w:ascii="Times New Roman" w:hAnsi="Times New Roman"/>
          <w:lang w:val="en-AU"/>
        </w:rPr>
        <w:t>connected via an</w:t>
      </w:r>
      <w:r w:rsidR="00612537">
        <w:rPr>
          <w:rFonts w:ascii="Times New Roman" w:hAnsi="Times New Roman"/>
          <w:lang w:val="en-AU"/>
        </w:rPr>
        <w:t>y</w:t>
      </w:r>
      <w:r w:rsidR="00A06C66">
        <w:rPr>
          <w:rFonts w:ascii="Times New Roman" w:hAnsi="Times New Roman"/>
          <w:lang w:val="en-AU"/>
        </w:rPr>
        <w:t xml:space="preserve"> overarching child poverty strategy</w:t>
      </w:r>
      <w:r w:rsidR="00612537">
        <w:rPr>
          <w:rFonts w:ascii="Times New Roman" w:hAnsi="Times New Roman"/>
          <w:lang w:val="en-AU"/>
        </w:rPr>
        <w:t>. Nor does there exi</w:t>
      </w:r>
      <w:r w:rsidR="00497178">
        <w:rPr>
          <w:rFonts w:ascii="Times New Roman" w:hAnsi="Times New Roman"/>
          <w:lang w:val="en-AU"/>
        </w:rPr>
        <w:t>st any statutory mechanism that</w:t>
      </w:r>
      <w:r w:rsidR="00612537">
        <w:rPr>
          <w:rFonts w:ascii="Times New Roman" w:hAnsi="Times New Roman"/>
          <w:lang w:val="en-AU"/>
        </w:rPr>
        <w:t xml:space="preserve"> mandates the development of such a strategy.</w:t>
      </w:r>
      <w:r w:rsidR="00520321">
        <w:rPr>
          <w:rFonts w:ascii="Times New Roman" w:hAnsi="Times New Roman"/>
          <w:lang w:val="en-AU"/>
        </w:rPr>
        <w:t xml:space="preserve"> </w:t>
      </w:r>
    </w:p>
    <w:p w14:paraId="7E703F71" w14:textId="77777777" w:rsidR="00430989" w:rsidRPr="00497178" w:rsidRDefault="00520321" w:rsidP="00497178">
      <w:pPr>
        <w:pStyle w:val="ListParagraph"/>
        <w:numPr>
          <w:ilvl w:val="0"/>
          <w:numId w:val="2"/>
        </w:numPr>
        <w:spacing w:before="240" w:after="240" w:line="276" w:lineRule="auto"/>
        <w:ind w:hanging="720"/>
        <w:jc w:val="both"/>
        <w:rPr>
          <w:rFonts w:ascii="Times New Roman" w:hAnsi="Times New Roman"/>
        </w:rPr>
      </w:pPr>
      <w:r>
        <w:rPr>
          <w:rFonts w:ascii="Times New Roman" w:hAnsi="Times New Roman"/>
          <w:lang w:val="en-AU"/>
        </w:rPr>
        <w:t>It is notable that the number of New Zealand children living in households with income</w:t>
      </w:r>
      <w:r w:rsidR="00F821E5">
        <w:rPr>
          <w:rFonts w:ascii="Times New Roman" w:hAnsi="Times New Roman"/>
          <w:lang w:val="en-AU"/>
        </w:rPr>
        <w:t xml:space="preserve"> below the poverty line</w:t>
      </w:r>
      <w:r>
        <w:rPr>
          <w:rFonts w:ascii="Times New Roman" w:hAnsi="Times New Roman"/>
          <w:lang w:val="en-AU"/>
        </w:rPr>
        <w:t xml:space="preserve"> </w:t>
      </w:r>
      <w:r w:rsidR="00163B97">
        <w:rPr>
          <w:rFonts w:ascii="Times New Roman" w:hAnsi="Times New Roman"/>
          <w:lang w:val="en-AU"/>
        </w:rPr>
        <w:t xml:space="preserve">appears to be increasing. </w:t>
      </w:r>
      <w:r w:rsidR="00163B97">
        <w:rPr>
          <w:rFonts w:ascii="Times New Roman" w:hAnsi="Times New Roman"/>
        </w:rPr>
        <w:t xml:space="preserve">The 2015 Child Poverty Monitor reported that in </w:t>
      </w:r>
      <w:r w:rsidR="00163B97" w:rsidRPr="00517C2A">
        <w:rPr>
          <w:rFonts w:ascii="Times New Roman" w:eastAsiaTheme="minorHAnsi" w:hAnsi="Times New Roman"/>
        </w:rPr>
        <w:t>2014, 305,000 (29%) of dependent 0–17 year olds were living in income poverty defined using a relative threshold measure of below 60% of the median income after housing costs were taken into consideration</w:t>
      </w:r>
      <w:r w:rsidR="00497178">
        <w:rPr>
          <w:rStyle w:val="FootnoteReference"/>
          <w:rFonts w:ascii="Times New Roman" w:eastAsiaTheme="minorHAnsi" w:hAnsi="Times New Roman"/>
        </w:rPr>
        <w:footnoteReference w:id="9"/>
      </w:r>
      <w:r w:rsidR="00163B97" w:rsidRPr="00517C2A">
        <w:rPr>
          <w:rFonts w:ascii="Times New Roman" w:eastAsiaTheme="minorHAnsi" w:hAnsi="Times New Roman"/>
        </w:rPr>
        <w:t>. In 2013, the percentage was 24%</w:t>
      </w:r>
      <w:r w:rsidR="00163B97">
        <w:rPr>
          <w:rFonts w:ascii="Times New Roman" w:eastAsiaTheme="minorHAnsi" w:hAnsi="Times New Roman"/>
        </w:rPr>
        <w:t>, indicating a substantial increase over the course of one year.</w:t>
      </w:r>
    </w:p>
    <w:p w14:paraId="333ED22E" w14:textId="77777777" w:rsidR="00430989" w:rsidRPr="00612537" w:rsidRDefault="00612537" w:rsidP="00AE1879">
      <w:pPr>
        <w:pStyle w:val="ListParagraph"/>
        <w:numPr>
          <w:ilvl w:val="0"/>
          <w:numId w:val="2"/>
        </w:numPr>
        <w:spacing w:before="240" w:after="240" w:line="276" w:lineRule="auto"/>
        <w:ind w:hanging="720"/>
        <w:jc w:val="both"/>
        <w:rPr>
          <w:rFonts w:ascii="Times New Roman" w:hAnsi="Times New Roman"/>
        </w:rPr>
      </w:pPr>
      <w:r>
        <w:rPr>
          <w:rFonts w:ascii="Times New Roman" w:hAnsi="Times New Roman"/>
          <w:lang w:val="en-AU"/>
        </w:rPr>
        <w:t>At</w:t>
      </w:r>
      <w:r w:rsidR="00430989">
        <w:rPr>
          <w:rFonts w:ascii="Times New Roman" w:hAnsi="Times New Roman"/>
          <w:lang w:val="en-AU"/>
        </w:rPr>
        <w:t xml:space="preserve"> the time of writing, the Vulnerable Children’s Plan (VCP) is yet to be released. </w:t>
      </w:r>
      <w:r w:rsidR="00C55CA4" w:rsidRPr="00C55CA4">
        <w:rPr>
          <w:rFonts w:ascii="Times New Roman" w:hAnsi="Times New Roman"/>
          <w:lang w:val="en-AU"/>
        </w:rPr>
        <w:t>Section 6</w:t>
      </w:r>
      <w:r w:rsidR="00520321">
        <w:rPr>
          <w:rFonts w:ascii="Times New Roman" w:hAnsi="Times New Roman"/>
          <w:lang w:val="en-AU"/>
        </w:rPr>
        <w:t>(f)</w:t>
      </w:r>
      <w:r w:rsidR="00C55CA4" w:rsidRPr="00C55CA4">
        <w:rPr>
          <w:rFonts w:ascii="Times New Roman" w:hAnsi="Times New Roman"/>
          <w:lang w:val="en-AU"/>
        </w:rPr>
        <w:t xml:space="preserve"> of the Vulnerable Children’s Act 2014 enables the inclusion in the VCP of measures aimed at improving the social and economic well-being of vulnerable children</w:t>
      </w:r>
      <w:r w:rsidR="00C55CA4">
        <w:rPr>
          <w:rFonts w:ascii="Times New Roman" w:hAnsi="Times New Roman"/>
          <w:lang w:val="en-AU"/>
        </w:rPr>
        <w:t>. However, it is unclear as to whether the VCP</w:t>
      </w:r>
      <w:r w:rsidR="00430989">
        <w:rPr>
          <w:rFonts w:ascii="Times New Roman" w:hAnsi="Times New Roman"/>
          <w:lang w:val="en-AU"/>
        </w:rPr>
        <w:t xml:space="preserve"> will include any </w:t>
      </w:r>
      <w:r w:rsidR="00A06C66">
        <w:rPr>
          <w:rFonts w:ascii="Times New Roman" w:hAnsi="Times New Roman"/>
          <w:lang w:val="en-AU"/>
        </w:rPr>
        <w:t xml:space="preserve">such </w:t>
      </w:r>
      <w:r w:rsidR="00430989">
        <w:rPr>
          <w:rFonts w:ascii="Times New Roman" w:hAnsi="Times New Roman"/>
          <w:lang w:val="en-AU"/>
        </w:rPr>
        <w:t>measures</w:t>
      </w:r>
      <w:r>
        <w:rPr>
          <w:rFonts w:ascii="Times New Roman" w:hAnsi="Times New Roman"/>
          <w:lang w:val="en-AU"/>
        </w:rPr>
        <w:t>.</w:t>
      </w:r>
      <w:r w:rsidR="00430989">
        <w:rPr>
          <w:rFonts w:ascii="Times New Roman" w:hAnsi="Times New Roman"/>
          <w:lang w:val="en-AU"/>
        </w:rPr>
        <w:t xml:space="preserve"> </w:t>
      </w:r>
    </w:p>
    <w:p w14:paraId="0C11F991" w14:textId="0D5D52CE" w:rsidR="00612537" w:rsidRPr="00520321" w:rsidRDefault="00520321" w:rsidP="00AE1879">
      <w:pPr>
        <w:pStyle w:val="ListParagraph"/>
        <w:numPr>
          <w:ilvl w:val="0"/>
          <w:numId w:val="2"/>
        </w:numPr>
        <w:spacing w:before="240" w:after="240" w:line="276" w:lineRule="auto"/>
        <w:ind w:hanging="720"/>
        <w:jc w:val="both"/>
        <w:rPr>
          <w:rFonts w:ascii="Times New Roman" w:hAnsi="Times New Roman"/>
          <w:b/>
        </w:rPr>
      </w:pPr>
      <w:r w:rsidRPr="00520321">
        <w:rPr>
          <w:rFonts w:ascii="Times New Roman" w:hAnsi="Times New Roman"/>
          <w:b/>
        </w:rPr>
        <w:t>The Committee may wish to recommend that the New Zealand Government:</w:t>
      </w:r>
    </w:p>
    <w:p w14:paraId="289FF4C3" w14:textId="593B4F2C" w:rsidR="00520321" w:rsidRPr="00520321" w:rsidRDefault="00520321" w:rsidP="007317B4">
      <w:pPr>
        <w:pStyle w:val="ListParagraph"/>
        <w:numPr>
          <w:ilvl w:val="0"/>
          <w:numId w:val="7"/>
        </w:numPr>
        <w:spacing w:before="240" w:after="240" w:line="276" w:lineRule="auto"/>
        <w:jc w:val="both"/>
        <w:rPr>
          <w:rFonts w:ascii="Times New Roman" w:hAnsi="Times New Roman"/>
          <w:b/>
        </w:rPr>
      </w:pPr>
      <w:r w:rsidRPr="00520321">
        <w:rPr>
          <w:rFonts w:ascii="Times New Roman" w:hAnsi="Times New Roman"/>
          <w:b/>
        </w:rPr>
        <w:t>Take urgent steps to develop a</w:t>
      </w:r>
      <w:r w:rsidR="007317B4">
        <w:rPr>
          <w:rFonts w:ascii="Times New Roman" w:hAnsi="Times New Roman"/>
          <w:b/>
        </w:rPr>
        <w:t xml:space="preserve"> </w:t>
      </w:r>
      <w:r w:rsidR="00484D81">
        <w:rPr>
          <w:rFonts w:ascii="Times New Roman" w:hAnsi="Times New Roman"/>
          <w:b/>
        </w:rPr>
        <w:t xml:space="preserve">child poverty strategy </w:t>
      </w:r>
      <w:r w:rsidR="00932A91">
        <w:rPr>
          <w:rFonts w:ascii="Times New Roman" w:hAnsi="Times New Roman"/>
          <w:b/>
        </w:rPr>
        <w:t xml:space="preserve">to meet the </w:t>
      </w:r>
      <w:r w:rsidR="00484D81">
        <w:rPr>
          <w:rFonts w:ascii="Times New Roman" w:hAnsi="Times New Roman"/>
          <w:b/>
        </w:rPr>
        <w:t xml:space="preserve">SDG </w:t>
      </w:r>
      <w:r w:rsidR="00932A91">
        <w:rPr>
          <w:rFonts w:ascii="Times New Roman" w:hAnsi="Times New Roman"/>
          <w:b/>
        </w:rPr>
        <w:t>target of reduc</w:t>
      </w:r>
      <w:r w:rsidR="007317B4">
        <w:rPr>
          <w:rFonts w:ascii="Times New Roman" w:hAnsi="Times New Roman"/>
          <w:b/>
        </w:rPr>
        <w:t xml:space="preserve">ing child poverty by 50% by 2030.  The child poverty strategy should be </w:t>
      </w:r>
      <w:r w:rsidR="007317B4" w:rsidRPr="007317B4" w:rsidDel="007317B4">
        <w:rPr>
          <w:rFonts w:ascii="Times New Roman" w:hAnsi="Times New Roman"/>
          <w:b/>
        </w:rPr>
        <w:t xml:space="preserve"> </w:t>
      </w:r>
      <w:r w:rsidRPr="00520321">
        <w:rPr>
          <w:rFonts w:ascii="Times New Roman" w:hAnsi="Times New Roman"/>
          <w:b/>
        </w:rPr>
        <w:t xml:space="preserve"> </w:t>
      </w:r>
      <w:r w:rsidR="00497178">
        <w:rPr>
          <w:rFonts w:ascii="Times New Roman" w:hAnsi="Times New Roman"/>
          <w:b/>
        </w:rPr>
        <w:t>underpinned by statute, as recommended by the Expert Advisory Group on Solutions to Child Poverty.</w:t>
      </w:r>
    </w:p>
    <w:p w14:paraId="1B7DA273" w14:textId="72166E92" w:rsidR="00520321" w:rsidRPr="00520321" w:rsidRDefault="00520321" w:rsidP="00F27804">
      <w:pPr>
        <w:pStyle w:val="ListParagraph"/>
        <w:numPr>
          <w:ilvl w:val="0"/>
          <w:numId w:val="7"/>
        </w:numPr>
        <w:spacing w:before="240" w:after="240" w:line="276" w:lineRule="auto"/>
        <w:jc w:val="both"/>
        <w:rPr>
          <w:rFonts w:ascii="Times New Roman" w:hAnsi="Times New Roman"/>
          <w:b/>
        </w:rPr>
      </w:pPr>
      <w:r w:rsidRPr="00520321">
        <w:rPr>
          <w:rFonts w:ascii="Times New Roman" w:hAnsi="Times New Roman"/>
          <w:b/>
        </w:rPr>
        <w:t>Include</w:t>
      </w:r>
      <w:r w:rsidR="007317B4">
        <w:rPr>
          <w:rFonts w:ascii="Times New Roman" w:hAnsi="Times New Roman"/>
          <w:b/>
        </w:rPr>
        <w:t xml:space="preserve"> relevant SDG</w:t>
      </w:r>
      <w:r w:rsidR="00932A91">
        <w:rPr>
          <w:rFonts w:ascii="Times New Roman" w:hAnsi="Times New Roman"/>
          <w:b/>
        </w:rPr>
        <w:t xml:space="preserve"> goals, targets and indicators </w:t>
      </w:r>
      <w:r w:rsidR="007317B4">
        <w:rPr>
          <w:rFonts w:ascii="Times New Roman" w:hAnsi="Times New Roman"/>
          <w:b/>
        </w:rPr>
        <w:t xml:space="preserve">and related actions to </w:t>
      </w:r>
      <w:r w:rsidRPr="00520321">
        <w:rPr>
          <w:rFonts w:ascii="Times New Roman" w:hAnsi="Times New Roman"/>
          <w:b/>
        </w:rPr>
        <w:t>improve the social and economic well-being of children in the Vulnerable Children’s Plan.</w:t>
      </w:r>
    </w:p>
    <w:p w14:paraId="3DCDE5CD" w14:textId="77777777" w:rsidR="003B5FFE" w:rsidRPr="003B5FFE" w:rsidRDefault="00722719" w:rsidP="003B5FFE">
      <w:pPr>
        <w:spacing w:line="276" w:lineRule="auto"/>
        <w:jc w:val="both"/>
        <w:rPr>
          <w:rFonts w:ascii="Times New Roman" w:hAnsi="Times New Roman"/>
          <w:u w:val="single"/>
        </w:rPr>
      </w:pPr>
      <w:r w:rsidRPr="00722719">
        <w:rPr>
          <w:rFonts w:ascii="Times New Roman" w:hAnsi="Times New Roman"/>
          <w:u w:val="single"/>
        </w:rPr>
        <w:t>Budgetary allocations</w:t>
      </w:r>
      <w:r w:rsidR="004C430D">
        <w:rPr>
          <w:rFonts w:ascii="Times New Roman" w:hAnsi="Times New Roman"/>
          <w:u w:val="single"/>
        </w:rPr>
        <w:t xml:space="preserve"> and the Investment Approach</w:t>
      </w:r>
      <w:r w:rsidR="00B14475">
        <w:rPr>
          <w:rFonts w:ascii="Times New Roman" w:hAnsi="Times New Roman"/>
          <w:u w:val="single"/>
        </w:rPr>
        <w:t xml:space="preserve"> (LOI Item 5</w:t>
      </w:r>
      <w:r>
        <w:rPr>
          <w:rFonts w:ascii="Times New Roman" w:hAnsi="Times New Roman"/>
          <w:u w:val="single"/>
        </w:rPr>
        <w:t>)</w:t>
      </w:r>
    </w:p>
    <w:p w14:paraId="1EF5C304" w14:textId="77777777" w:rsidR="003B5FFE" w:rsidRDefault="003B5FFE" w:rsidP="003B5FFE">
      <w:pPr>
        <w:pStyle w:val="ListParagraph"/>
        <w:numPr>
          <w:ilvl w:val="0"/>
          <w:numId w:val="2"/>
        </w:numPr>
        <w:spacing w:before="240" w:after="240" w:line="276" w:lineRule="auto"/>
        <w:ind w:hanging="720"/>
        <w:jc w:val="both"/>
        <w:rPr>
          <w:rFonts w:ascii="Times New Roman" w:hAnsi="Times New Roman"/>
        </w:rPr>
      </w:pPr>
      <w:r>
        <w:rPr>
          <w:rFonts w:ascii="Times New Roman" w:hAnsi="Times New Roman"/>
        </w:rPr>
        <w:t>As the Commission noted in its pre-session submission, the Government’s implementation of the “Investment Approach”</w:t>
      </w:r>
      <w:r w:rsidR="00971DED">
        <w:rPr>
          <w:rFonts w:ascii="Times New Roman" w:hAnsi="Times New Roman"/>
        </w:rPr>
        <w:t xml:space="preserve"> actuarial valuation model</w:t>
      </w:r>
      <w:r>
        <w:rPr>
          <w:rFonts w:ascii="Times New Roman" w:hAnsi="Times New Roman"/>
        </w:rPr>
        <w:t xml:space="preserve"> as the funding model for the chil</w:t>
      </w:r>
      <w:r w:rsidR="00971DED">
        <w:rPr>
          <w:rFonts w:ascii="Times New Roman" w:hAnsi="Times New Roman"/>
        </w:rPr>
        <w:t xml:space="preserve">d protection and welfare sector, directly engages its resource allocation obligations under Article 4 of the CRC. </w:t>
      </w:r>
    </w:p>
    <w:p w14:paraId="55472640" w14:textId="35D2C2A0" w:rsidR="003B5FFE" w:rsidRDefault="005111AB" w:rsidP="003B5FFE">
      <w:pPr>
        <w:pStyle w:val="ListParagraph"/>
        <w:numPr>
          <w:ilvl w:val="0"/>
          <w:numId w:val="2"/>
        </w:numPr>
        <w:spacing w:before="240" w:after="240" w:line="276" w:lineRule="auto"/>
        <w:ind w:hanging="720"/>
        <w:jc w:val="both"/>
        <w:rPr>
          <w:rFonts w:ascii="Times New Roman" w:hAnsi="Times New Roman"/>
        </w:rPr>
      </w:pPr>
      <w:r>
        <w:rPr>
          <w:rFonts w:ascii="Times New Roman" w:hAnsi="Times New Roman"/>
        </w:rPr>
        <w:t>As the Government’s response to the Committee’s List of Issues indicates, the Investment Approa</w:t>
      </w:r>
      <w:r w:rsidR="00A3229A">
        <w:rPr>
          <w:rFonts w:ascii="Times New Roman" w:hAnsi="Times New Roman"/>
        </w:rPr>
        <w:t>ch model is at a developmental stage, with its impact due to be assessed via key performance and outcomes indicators</w:t>
      </w:r>
      <w:r w:rsidR="00A3229A">
        <w:rPr>
          <w:rStyle w:val="FootnoteReference"/>
          <w:rFonts w:ascii="Times New Roman" w:hAnsi="Times New Roman"/>
        </w:rPr>
        <w:footnoteReference w:id="10"/>
      </w:r>
      <w:r w:rsidR="00A3229A">
        <w:rPr>
          <w:rFonts w:ascii="Times New Roman" w:hAnsi="Times New Roman"/>
        </w:rPr>
        <w:t>.  The model does not appear to include a Child Rights Impact Assessment (CRIA) mechanism</w:t>
      </w:r>
      <w:r w:rsidR="00FC7794">
        <w:rPr>
          <w:rFonts w:ascii="Times New Roman" w:hAnsi="Times New Roman"/>
        </w:rPr>
        <w:t xml:space="preserve"> as part of its assessment framework at this stage. The Commission refers</w:t>
      </w:r>
      <w:r w:rsidR="006355B7">
        <w:rPr>
          <w:rFonts w:ascii="Times New Roman" w:hAnsi="Times New Roman"/>
        </w:rPr>
        <w:t xml:space="preserve"> to</w:t>
      </w:r>
      <w:r w:rsidR="00FC7794">
        <w:rPr>
          <w:rFonts w:ascii="Times New Roman" w:hAnsi="Times New Roman"/>
        </w:rPr>
        <w:t xml:space="preserve"> the Committee’s General Comment No 19 on Public Budgeting for the Realisation of Children’s Rights, which provides that CRIAs should be incorporated within budgetary and funding frameworks, particularly those that fund services and programmes to support children in vul</w:t>
      </w:r>
      <w:r w:rsidR="00435089">
        <w:rPr>
          <w:rFonts w:ascii="Times New Roman" w:hAnsi="Times New Roman"/>
        </w:rPr>
        <w:t>ne</w:t>
      </w:r>
      <w:r w:rsidR="00FC7794">
        <w:rPr>
          <w:rFonts w:ascii="Times New Roman" w:hAnsi="Times New Roman"/>
        </w:rPr>
        <w:t>rable circumstances</w:t>
      </w:r>
      <w:r w:rsidR="00435089">
        <w:rPr>
          <w:rFonts w:ascii="Times New Roman" w:hAnsi="Times New Roman"/>
        </w:rPr>
        <w:t>:</w:t>
      </w:r>
    </w:p>
    <w:p w14:paraId="25934F20" w14:textId="77777777" w:rsidR="00A3229A" w:rsidRPr="00FC7794" w:rsidRDefault="00A3229A" w:rsidP="00FC7794">
      <w:pPr>
        <w:pStyle w:val="ListParagraph"/>
        <w:spacing w:before="240" w:after="240" w:line="276" w:lineRule="auto"/>
        <w:ind w:left="1134" w:right="521" w:firstLine="0"/>
        <w:jc w:val="both"/>
        <w:rPr>
          <w:rFonts w:ascii="Times New Roman" w:hAnsi="Times New Roman"/>
          <w:sz w:val="20"/>
          <w:szCs w:val="20"/>
        </w:rPr>
      </w:pPr>
      <w:r w:rsidRPr="00FC7794">
        <w:rPr>
          <w:rFonts w:ascii="Times New Roman" w:hAnsi="Times New Roman"/>
          <w:sz w:val="20"/>
          <w:szCs w:val="20"/>
        </w:rPr>
        <w:t>States parties should conduct c</w:t>
      </w:r>
      <w:r w:rsidR="00FC7794" w:rsidRPr="00FC7794">
        <w:rPr>
          <w:rFonts w:ascii="Times New Roman" w:hAnsi="Times New Roman"/>
          <w:sz w:val="20"/>
          <w:szCs w:val="20"/>
        </w:rPr>
        <w:t xml:space="preserve">hild rights impact assessments </w:t>
      </w:r>
      <w:r w:rsidRPr="00FC7794">
        <w:rPr>
          <w:rFonts w:ascii="Times New Roman" w:hAnsi="Times New Roman"/>
          <w:sz w:val="20"/>
          <w:szCs w:val="20"/>
        </w:rPr>
        <w:t>in order to ascertain the effect of legislation, policies and programmes on all children at the national and subnational levels, especially children in vulnerable situations who may have special needs and therefore require a disproportionate share of spending in order to have their rights realized. Child rights impact assessments should be part of each stage of the budget process and should complement other monitoring and evaluation efforts</w:t>
      </w:r>
      <w:r w:rsidR="00FC7794">
        <w:rPr>
          <w:rFonts w:ascii="Times New Roman" w:hAnsi="Times New Roman"/>
          <w:sz w:val="20"/>
          <w:szCs w:val="20"/>
        </w:rPr>
        <w:t>.</w:t>
      </w:r>
      <w:r w:rsidR="00435089">
        <w:rPr>
          <w:rStyle w:val="FootnoteReference"/>
          <w:rFonts w:ascii="Times New Roman" w:hAnsi="Times New Roman"/>
          <w:sz w:val="20"/>
          <w:szCs w:val="20"/>
        </w:rPr>
        <w:footnoteReference w:id="11"/>
      </w:r>
    </w:p>
    <w:p w14:paraId="1F4F4B5B" w14:textId="77777777" w:rsidR="00C13847" w:rsidRPr="00E84FCB" w:rsidRDefault="00435089" w:rsidP="003B5FFE">
      <w:pPr>
        <w:pStyle w:val="ListParagraph"/>
        <w:numPr>
          <w:ilvl w:val="0"/>
          <w:numId w:val="2"/>
        </w:numPr>
        <w:spacing w:before="240" w:after="240" w:line="276" w:lineRule="auto"/>
        <w:ind w:hanging="720"/>
        <w:jc w:val="both"/>
        <w:rPr>
          <w:rFonts w:ascii="Times New Roman" w:hAnsi="Times New Roman"/>
        </w:rPr>
      </w:pPr>
      <w:r>
        <w:rPr>
          <w:rFonts w:ascii="Times New Roman" w:hAnsi="Times New Roman"/>
        </w:rPr>
        <w:t>Furthermore, the</w:t>
      </w:r>
      <w:r w:rsidR="00E84FCB">
        <w:rPr>
          <w:rFonts w:ascii="Times New Roman" w:hAnsi="Times New Roman"/>
        </w:rPr>
        <w:t xml:space="preserve"> Government is yet to design </w:t>
      </w:r>
      <w:r w:rsidR="00C13847">
        <w:rPr>
          <w:rFonts w:ascii="Times New Roman" w:hAnsi="Times New Roman"/>
        </w:rPr>
        <w:t xml:space="preserve">and implement a child budgetary mechanism </w:t>
      </w:r>
      <w:r w:rsidR="00E84FCB">
        <w:rPr>
          <w:rFonts w:ascii="Times New Roman" w:hAnsi="Times New Roman"/>
          <w:lang w:val="en-AU"/>
        </w:rPr>
        <w:t>that</w:t>
      </w:r>
      <w:r w:rsidR="00C13847" w:rsidRPr="00C13847">
        <w:rPr>
          <w:rFonts w:ascii="Times New Roman" w:hAnsi="Times New Roman"/>
          <w:lang w:val="en-AU"/>
        </w:rPr>
        <w:t xml:space="preserve"> </w:t>
      </w:r>
      <w:r w:rsidR="00C13847">
        <w:rPr>
          <w:rFonts w:ascii="Times New Roman" w:hAnsi="Times New Roman"/>
          <w:lang w:val="en-AU"/>
        </w:rPr>
        <w:t>enable</w:t>
      </w:r>
      <w:r w:rsidR="00E84FCB">
        <w:rPr>
          <w:rFonts w:ascii="Times New Roman" w:hAnsi="Times New Roman"/>
          <w:lang w:val="en-AU"/>
        </w:rPr>
        <w:t>s</w:t>
      </w:r>
      <w:r w:rsidR="00C13847">
        <w:rPr>
          <w:rFonts w:ascii="Times New Roman" w:hAnsi="Times New Roman"/>
          <w:lang w:val="en-AU"/>
        </w:rPr>
        <w:t xml:space="preserve"> the specification, tracking, monitoring and assessment of</w:t>
      </w:r>
      <w:r w:rsidR="00C13847" w:rsidRPr="00C13847">
        <w:rPr>
          <w:rFonts w:ascii="Times New Roman" w:hAnsi="Times New Roman"/>
          <w:lang w:val="en-AU"/>
        </w:rPr>
        <w:t xml:space="preserve"> al</w:t>
      </w:r>
      <w:r w:rsidR="00C13847">
        <w:rPr>
          <w:rFonts w:ascii="Times New Roman" w:hAnsi="Times New Roman"/>
          <w:lang w:val="en-AU"/>
        </w:rPr>
        <w:t>locations targeted at children</w:t>
      </w:r>
      <w:r w:rsidR="00C13847" w:rsidRPr="00C13847">
        <w:rPr>
          <w:rFonts w:ascii="Times New Roman" w:hAnsi="Times New Roman"/>
          <w:lang w:val="en-AU"/>
        </w:rPr>
        <w:t>, as the Committee recommended in 2011</w:t>
      </w:r>
      <w:r w:rsidR="00C13847" w:rsidRPr="00C13847">
        <w:rPr>
          <w:rFonts w:ascii="Times New Roman" w:hAnsi="Times New Roman"/>
          <w:vertAlign w:val="superscript"/>
          <w:lang w:val="en-AU"/>
        </w:rPr>
        <w:footnoteReference w:id="12"/>
      </w:r>
      <w:r w:rsidR="00C13847" w:rsidRPr="00C13847">
        <w:rPr>
          <w:rFonts w:ascii="Times New Roman" w:hAnsi="Times New Roman"/>
          <w:lang w:val="en-AU"/>
        </w:rPr>
        <w:t>.</w:t>
      </w:r>
      <w:r w:rsidR="00E84FCB">
        <w:rPr>
          <w:rFonts w:ascii="Times New Roman" w:hAnsi="Times New Roman"/>
          <w:lang w:val="en-AU"/>
        </w:rPr>
        <w:t xml:space="preserve"> The Commission considers that the shift in the funding modalities that the Investment Appro</w:t>
      </w:r>
      <w:r w:rsidR="002F3227">
        <w:rPr>
          <w:rFonts w:ascii="Times New Roman" w:hAnsi="Times New Roman"/>
          <w:lang w:val="en-AU"/>
        </w:rPr>
        <w:t xml:space="preserve">ach will introduce presents an </w:t>
      </w:r>
      <w:r w:rsidR="00E84FCB">
        <w:rPr>
          <w:rFonts w:ascii="Times New Roman" w:hAnsi="Times New Roman"/>
          <w:lang w:val="en-AU"/>
        </w:rPr>
        <w:t>opportunity</w:t>
      </w:r>
      <w:r w:rsidR="0077621A">
        <w:rPr>
          <w:rFonts w:ascii="Times New Roman" w:hAnsi="Times New Roman"/>
          <w:lang w:val="en-AU"/>
        </w:rPr>
        <w:t xml:space="preserve"> to develop a</w:t>
      </w:r>
      <w:r w:rsidR="002F3227">
        <w:rPr>
          <w:rFonts w:ascii="Times New Roman" w:hAnsi="Times New Roman"/>
          <w:lang w:val="en-AU"/>
        </w:rPr>
        <w:t>nd</w:t>
      </w:r>
      <w:r w:rsidR="0077621A">
        <w:rPr>
          <w:rFonts w:ascii="Times New Roman" w:hAnsi="Times New Roman"/>
          <w:lang w:val="en-AU"/>
        </w:rPr>
        <w:t xml:space="preserve"> incorporate a</w:t>
      </w:r>
      <w:r w:rsidR="002F3227">
        <w:rPr>
          <w:rFonts w:ascii="Times New Roman" w:hAnsi="Times New Roman"/>
          <w:lang w:val="en-AU"/>
        </w:rPr>
        <w:t xml:space="preserve"> CRIA mechanism within the annual budgetary process.</w:t>
      </w:r>
    </w:p>
    <w:p w14:paraId="400A9589" w14:textId="2BCF00E8" w:rsidR="00E84FCB" w:rsidRPr="0077621A" w:rsidRDefault="0077621A" w:rsidP="003B5FFE">
      <w:pPr>
        <w:pStyle w:val="ListParagraph"/>
        <w:numPr>
          <w:ilvl w:val="0"/>
          <w:numId w:val="2"/>
        </w:numPr>
        <w:spacing w:before="240" w:after="240" w:line="276" w:lineRule="auto"/>
        <w:ind w:hanging="720"/>
        <w:jc w:val="both"/>
        <w:rPr>
          <w:rFonts w:ascii="Times New Roman" w:hAnsi="Times New Roman"/>
          <w:b/>
        </w:rPr>
      </w:pPr>
      <w:r w:rsidRPr="0077621A">
        <w:rPr>
          <w:rFonts w:ascii="Times New Roman" w:hAnsi="Times New Roman"/>
          <w:b/>
        </w:rPr>
        <w:t>The Committee may wish to recommend that the New Zealand Government:</w:t>
      </w:r>
    </w:p>
    <w:p w14:paraId="71177A70" w14:textId="77777777" w:rsidR="003B5FFE" w:rsidRPr="000444DA" w:rsidRDefault="002F3227" w:rsidP="00F27804">
      <w:pPr>
        <w:pStyle w:val="ListParagraph"/>
        <w:numPr>
          <w:ilvl w:val="0"/>
          <w:numId w:val="8"/>
        </w:numPr>
        <w:spacing w:before="240" w:after="240" w:line="276" w:lineRule="auto"/>
        <w:jc w:val="both"/>
        <w:rPr>
          <w:rFonts w:ascii="Times New Roman" w:hAnsi="Times New Roman"/>
          <w:b/>
          <w:lang w:val="en-AU"/>
        </w:rPr>
      </w:pPr>
      <w:r w:rsidRPr="000444DA">
        <w:rPr>
          <w:rFonts w:ascii="Times New Roman" w:hAnsi="Times New Roman"/>
          <w:b/>
          <w:lang w:val="en-AU"/>
        </w:rPr>
        <w:t>Develop and implement a Child</w:t>
      </w:r>
      <w:r w:rsidR="000444DA" w:rsidRPr="000444DA">
        <w:rPr>
          <w:rFonts w:ascii="Times New Roman" w:hAnsi="Times New Roman"/>
          <w:b/>
          <w:lang w:val="en-AU"/>
        </w:rPr>
        <w:t>ren’s Rights Impact Assessment m</w:t>
      </w:r>
      <w:r w:rsidRPr="000444DA">
        <w:rPr>
          <w:rFonts w:ascii="Times New Roman" w:hAnsi="Times New Roman"/>
          <w:b/>
          <w:lang w:val="en-AU"/>
        </w:rPr>
        <w:t xml:space="preserve">echanism within the </w:t>
      </w:r>
      <w:r w:rsidR="000444DA" w:rsidRPr="000444DA">
        <w:rPr>
          <w:rFonts w:ascii="Times New Roman" w:hAnsi="Times New Roman"/>
          <w:b/>
          <w:lang w:val="en-AU"/>
        </w:rPr>
        <w:t xml:space="preserve">Investment Approach funding framework; </w:t>
      </w:r>
    </w:p>
    <w:p w14:paraId="2CC11A71" w14:textId="77777777" w:rsidR="000444DA" w:rsidRPr="000444DA" w:rsidRDefault="000444DA" w:rsidP="00F27804">
      <w:pPr>
        <w:pStyle w:val="ListParagraph"/>
        <w:numPr>
          <w:ilvl w:val="0"/>
          <w:numId w:val="8"/>
        </w:numPr>
        <w:spacing w:before="240" w:after="240" w:line="276" w:lineRule="auto"/>
        <w:jc w:val="both"/>
        <w:rPr>
          <w:rFonts w:ascii="Times New Roman" w:hAnsi="Times New Roman"/>
          <w:b/>
        </w:rPr>
      </w:pPr>
      <w:r w:rsidRPr="000444DA">
        <w:rPr>
          <w:rFonts w:ascii="Times New Roman" w:hAnsi="Times New Roman"/>
          <w:b/>
          <w:lang w:val="en-AU"/>
        </w:rPr>
        <w:t xml:space="preserve">Develop and implement a high level </w:t>
      </w:r>
      <w:r w:rsidR="00793C84">
        <w:rPr>
          <w:rFonts w:ascii="Times New Roman" w:hAnsi="Times New Roman"/>
          <w:b/>
          <w:lang w:val="en-AU"/>
        </w:rPr>
        <w:t>child budgetary mechanism</w:t>
      </w:r>
      <w:r w:rsidRPr="000444DA">
        <w:rPr>
          <w:rFonts w:ascii="Times New Roman" w:hAnsi="Times New Roman"/>
          <w:b/>
          <w:lang w:val="en-AU"/>
        </w:rPr>
        <w:t xml:space="preserve">, within the annual budgetary process. </w:t>
      </w:r>
    </w:p>
    <w:p w14:paraId="07202F5B" w14:textId="77777777" w:rsidR="003B5FFE" w:rsidRPr="000444DA" w:rsidRDefault="000444DA" w:rsidP="000444DA">
      <w:pPr>
        <w:spacing w:line="276" w:lineRule="auto"/>
        <w:jc w:val="both"/>
        <w:rPr>
          <w:rFonts w:ascii="Times New Roman" w:hAnsi="Times New Roman"/>
          <w:u w:val="single"/>
        </w:rPr>
      </w:pPr>
      <w:r w:rsidRPr="000444DA">
        <w:rPr>
          <w:rFonts w:ascii="Times New Roman" w:hAnsi="Times New Roman"/>
          <w:u w:val="single"/>
        </w:rPr>
        <w:t>Outsourcing/Delegation of state services (LOI Item 6)</w:t>
      </w:r>
    </w:p>
    <w:p w14:paraId="78C5626A" w14:textId="16C73F6E" w:rsidR="00474F41" w:rsidRDefault="00474F41" w:rsidP="003E740A">
      <w:pPr>
        <w:pStyle w:val="ListParagraph"/>
        <w:numPr>
          <w:ilvl w:val="0"/>
          <w:numId w:val="2"/>
        </w:numPr>
        <w:spacing w:before="240" w:after="240" w:line="276" w:lineRule="auto"/>
        <w:ind w:hanging="720"/>
        <w:jc w:val="both"/>
        <w:rPr>
          <w:rFonts w:ascii="Times New Roman" w:hAnsi="Times New Roman"/>
        </w:rPr>
      </w:pPr>
      <w:r>
        <w:rPr>
          <w:rFonts w:ascii="Times New Roman" w:hAnsi="Times New Roman"/>
        </w:rPr>
        <w:t>As the Commission noted in its pre-session submission, the June 2015 report of the Productivity Commission</w:t>
      </w:r>
      <w:r w:rsidRPr="00505B60">
        <w:rPr>
          <w:rFonts w:ascii="Times New Roman" w:hAnsi="Times New Roman"/>
        </w:rPr>
        <w:t xml:space="preserve">, </w:t>
      </w:r>
      <w:r w:rsidRPr="00505B60">
        <w:rPr>
          <w:rFonts w:ascii="Times New Roman" w:hAnsi="Times New Roman"/>
          <w:i/>
        </w:rPr>
        <w:t>More Effective Social Services</w:t>
      </w:r>
      <w:r w:rsidRPr="00505B60">
        <w:rPr>
          <w:rFonts w:ascii="Times New Roman" w:hAnsi="Times New Roman"/>
        </w:rPr>
        <w:t xml:space="preserve">, </w:t>
      </w:r>
      <w:r>
        <w:rPr>
          <w:rFonts w:ascii="Times New Roman" w:hAnsi="Times New Roman"/>
        </w:rPr>
        <w:t>recommended a move towards devolved social service provision.</w:t>
      </w:r>
      <w:r>
        <w:rPr>
          <w:rStyle w:val="FootnoteReference"/>
          <w:rFonts w:ascii="Times New Roman" w:hAnsi="Times New Roman"/>
        </w:rPr>
        <w:footnoteReference w:id="13"/>
      </w:r>
      <w:r w:rsidR="003E740A">
        <w:rPr>
          <w:rFonts w:ascii="Times New Roman" w:hAnsi="Times New Roman"/>
        </w:rPr>
        <w:t xml:space="preserve"> This</w:t>
      </w:r>
      <w:r>
        <w:rPr>
          <w:rFonts w:ascii="Times New Roman" w:hAnsi="Times New Roman"/>
        </w:rPr>
        <w:t xml:space="preserve"> was </w:t>
      </w:r>
      <w:r w:rsidR="003E740A">
        <w:rPr>
          <w:rFonts w:ascii="Times New Roman" w:hAnsi="Times New Roman"/>
        </w:rPr>
        <w:t xml:space="preserve">later </w:t>
      </w:r>
      <w:r>
        <w:rPr>
          <w:rFonts w:ascii="Times New Roman" w:hAnsi="Times New Roman"/>
        </w:rPr>
        <w:t>reflected in the Terms of Reference for</w:t>
      </w:r>
      <w:r w:rsidR="003E740A">
        <w:rPr>
          <w:rFonts w:ascii="Times New Roman" w:hAnsi="Times New Roman"/>
        </w:rPr>
        <w:t xml:space="preserve"> the Modernising Child, Youth and Family Expert Panel, which included consideration of outsourcing some service delivery functions that are currently delivered by Child Youth and Family.</w:t>
      </w:r>
      <w:r w:rsidR="003E740A">
        <w:rPr>
          <w:rStyle w:val="FootnoteReference"/>
          <w:rFonts w:ascii="Times New Roman" w:hAnsi="Times New Roman"/>
        </w:rPr>
        <w:footnoteReference w:id="14"/>
      </w:r>
    </w:p>
    <w:p w14:paraId="475D6ABA" w14:textId="3ECF9542" w:rsidR="003E740A" w:rsidRDefault="003E740A" w:rsidP="003E740A">
      <w:pPr>
        <w:pStyle w:val="ListParagraph"/>
        <w:numPr>
          <w:ilvl w:val="0"/>
          <w:numId w:val="2"/>
        </w:numPr>
        <w:spacing w:before="240" w:after="240" w:line="276" w:lineRule="auto"/>
        <w:ind w:hanging="720"/>
        <w:jc w:val="both"/>
        <w:rPr>
          <w:rFonts w:ascii="Times New Roman" w:hAnsi="Times New Roman"/>
        </w:rPr>
      </w:pPr>
      <w:r>
        <w:rPr>
          <w:rFonts w:ascii="Times New Roman" w:hAnsi="Times New Roman"/>
        </w:rPr>
        <w:t>The first tranche of legislation arising from the Expert Panel’s reports, the Children Young Persons and their Famil</w:t>
      </w:r>
      <w:r w:rsidR="00A1100D">
        <w:rPr>
          <w:rFonts w:ascii="Times New Roman" w:hAnsi="Times New Roman"/>
        </w:rPr>
        <w:t>ies (</w:t>
      </w:r>
      <w:r w:rsidR="00F73777">
        <w:rPr>
          <w:rFonts w:ascii="Times New Roman" w:hAnsi="Times New Roman"/>
        </w:rPr>
        <w:t>Advocacy, Workforce and Age Settings</w:t>
      </w:r>
      <w:r w:rsidR="00A1100D">
        <w:rPr>
          <w:rFonts w:ascii="Times New Roman" w:hAnsi="Times New Roman"/>
        </w:rPr>
        <w:t xml:space="preserve">) Amendment Bill 2016 includes provisions that would enable the Chief Executive of the Ministry of </w:t>
      </w:r>
      <w:r w:rsidR="00F73777">
        <w:rPr>
          <w:rFonts w:ascii="Times New Roman" w:hAnsi="Times New Roman"/>
        </w:rPr>
        <w:t xml:space="preserve">Social Development to delegate the functions of </w:t>
      </w:r>
      <w:r w:rsidR="008559E2">
        <w:rPr>
          <w:rFonts w:ascii="Times New Roman" w:hAnsi="Times New Roman"/>
        </w:rPr>
        <w:t xml:space="preserve">CYF </w:t>
      </w:r>
      <w:r w:rsidR="00F73777">
        <w:rPr>
          <w:rFonts w:ascii="Times New Roman" w:hAnsi="Times New Roman"/>
        </w:rPr>
        <w:t xml:space="preserve">social workers to external </w:t>
      </w:r>
      <w:r w:rsidR="008559E2">
        <w:rPr>
          <w:rFonts w:ascii="Times New Roman" w:hAnsi="Times New Roman"/>
        </w:rPr>
        <w:t xml:space="preserve">government and non-government </w:t>
      </w:r>
      <w:r w:rsidR="00F73777">
        <w:rPr>
          <w:rFonts w:ascii="Times New Roman" w:hAnsi="Times New Roman"/>
        </w:rPr>
        <w:t>professionals</w:t>
      </w:r>
      <w:r w:rsidR="008559E2">
        <w:rPr>
          <w:rStyle w:val="FootnoteReference"/>
          <w:rFonts w:ascii="Times New Roman" w:hAnsi="Times New Roman"/>
        </w:rPr>
        <w:footnoteReference w:id="15"/>
      </w:r>
      <w:r w:rsidR="008559E2">
        <w:rPr>
          <w:rFonts w:ascii="Times New Roman" w:hAnsi="Times New Roman"/>
        </w:rPr>
        <w:t xml:space="preserve">. The Bill provides that if </w:t>
      </w:r>
      <w:r w:rsidR="008559E2" w:rsidRPr="008559E2">
        <w:rPr>
          <w:rFonts w:ascii="Times New Roman" w:hAnsi="Times New Roman"/>
        </w:rPr>
        <w:t>the delegate is outside the state services, they “will be bound by contractual obligations that are sufficient to support the appropriate exercise of the delegation.”</w:t>
      </w:r>
      <w:r w:rsidR="008559E2">
        <w:rPr>
          <w:rStyle w:val="FootnoteReference"/>
          <w:rFonts w:ascii="Times New Roman" w:hAnsi="Times New Roman"/>
        </w:rPr>
        <w:footnoteReference w:id="16"/>
      </w:r>
    </w:p>
    <w:p w14:paraId="65D442E6" w14:textId="77777777" w:rsidR="008559E2" w:rsidRPr="0092373D" w:rsidRDefault="005206D9" w:rsidP="003E740A">
      <w:pPr>
        <w:pStyle w:val="ListParagraph"/>
        <w:numPr>
          <w:ilvl w:val="0"/>
          <w:numId w:val="2"/>
        </w:numPr>
        <w:spacing w:before="240" w:after="240" w:line="276" w:lineRule="auto"/>
        <w:ind w:hanging="720"/>
        <w:jc w:val="both"/>
        <w:rPr>
          <w:rFonts w:ascii="Times New Roman" w:hAnsi="Times New Roman"/>
        </w:rPr>
      </w:pPr>
      <w:r w:rsidRPr="0092373D">
        <w:rPr>
          <w:rFonts w:ascii="Times New Roman" w:hAnsi="Times New Roman"/>
        </w:rPr>
        <w:t xml:space="preserve">It follows that </w:t>
      </w:r>
      <w:r w:rsidR="008559E2" w:rsidRPr="0092373D">
        <w:rPr>
          <w:rFonts w:ascii="Times New Roman" w:hAnsi="Times New Roman"/>
        </w:rPr>
        <w:t xml:space="preserve">the use of delegations will be primarily guided by non-legislative policies that establish the </w:t>
      </w:r>
      <w:r w:rsidRPr="0092373D">
        <w:rPr>
          <w:rFonts w:ascii="Times New Roman" w:hAnsi="Times New Roman"/>
        </w:rPr>
        <w:t xml:space="preserve">fiscal and operational criteria to be reflected in contracting arrangements. </w:t>
      </w:r>
      <w:r w:rsidR="008559E2" w:rsidRPr="0092373D">
        <w:rPr>
          <w:rFonts w:ascii="Times New Roman" w:hAnsi="Times New Roman"/>
        </w:rPr>
        <w:t>The Commission considers that, in the event</w:t>
      </w:r>
      <w:r w:rsidRPr="0092373D">
        <w:rPr>
          <w:rFonts w:ascii="Times New Roman" w:hAnsi="Times New Roman"/>
        </w:rPr>
        <w:t xml:space="preserve"> that this leads to outsourcing of CYF facilities and service provision to private providers, that human rights due diligence processes, in line with the UN Guiding Principles on Business and Human Rights (UNGPs), are included within those policies. The Commission also supports the recommendation of the Children’s Commissioner that a </w:t>
      </w:r>
      <w:r w:rsidR="0092373D" w:rsidRPr="0092373D">
        <w:rPr>
          <w:rFonts w:ascii="Times New Roman" w:hAnsi="Times New Roman"/>
        </w:rPr>
        <w:t>“</w:t>
      </w:r>
      <w:r w:rsidRPr="0092373D">
        <w:rPr>
          <w:rFonts w:ascii="Times New Roman" w:hAnsi="Times New Roman"/>
        </w:rPr>
        <w:t>publicly transparent mechanism</w:t>
      </w:r>
      <w:r w:rsidR="0092373D" w:rsidRPr="0092373D">
        <w:rPr>
          <w:rFonts w:ascii="Times New Roman" w:hAnsi="Times New Roman"/>
        </w:rPr>
        <w:t>”</w:t>
      </w:r>
      <w:r w:rsidRPr="0092373D">
        <w:rPr>
          <w:rFonts w:ascii="Times New Roman" w:hAnsi="Times New Roman"/>
        </w:rPr>
        <w:t xml:space="preserve"> is established to </w:t>
      </w:r>
      <w:r w:rsidR="0092373D" w:rsidRPr="0092373D">
        <w:rPr>
          <w:rFonts w:ascii="Times New Roman" w:hAnsi="Times New Roman"/>
        </w:rPr>
        <w:t>facilitate the delegation and procurement process.</w:t>
      </w:r>
    </w:p>
    <w:p w14:paraId="1B176FE3" w14:textId="77777777" w:rsidR="003B5FFE" w:rsidRPr="0092373D" w:rsidRDefault="00F73777" w:rsidP="004C430D">
      <w:pPr>
        <w:pStyle w:val="ListParagraph"/>
        <w:numPr>
          <w:ilvl w:val="0"/>
          <w:numId w:val="2"/>
        </w:numPr>
        <w:spacing w:before="240" w:after="240" w:line="276" w:lineRule="auto"/>
        <w:ind w:hanging="720"/>
        <w:jc w:val="both"/>
        <w:rPr>
          <w:rFonts w:ascii="Times New Roman" w:hAnsi="Times New Roman"/>
        </w:rPr>
      </w:pPr>
      <w:r w:rsidRPr="0092373D">
        <w:rPr>
          <w:rFonts w:ascii="Times New Roman" w:hAnsi="Times New Roman"/>
        </w:rPr>
        <w:t>The New Zealand Government is yet to take any concrete steps towards enabling the incorporation of the UNGPs within its policy and regulatory frameworks</w:t>
      </w:r>
      <w:r w:rsidR="005206D9" w:rsidRPr="0092373D">
        <w:rPr>
          <w:rFonts w:ascii="Times New Roman" w:hAnsi="Times New Roman"/>
        </w:rPr>
        <w:t xml:space="preserve"> regarding procurement</w:t>
      </w:r>
      <w:r w:rsidRPr="0092373D">
        <w:rPr>
          <w:rFonts w:ascii="Times New Roman" w:hAnsi="Times New Roman"/>
        </w:rPr>
        <w:t xml:space="preserve">. These reforms, insofar as they may result in outsourcing of services, provide a basis </w:t>
      </w:r>
      <w:r w:rsidR="0092373D" w:rsidRPr="0092373D">
        <w:rPr>
          <w:rFonts w:ascii="Times New Roman" w:hAnsi="Times New Roman"/>
        </w:rPr>
        <w:t xml:space="preserve">for </w:t>
      </w:r>
      <w:r w:rsidRPr="0092373D">
        <w:rPr>
          <w:rFonts w:ascii="Times New Roman" w:hAnsi="Times New Roman"/>
        </w:rPr>
        <w:t>doing so</w:t>
      </w:r>
      <w:r w:rsidR="0092373D" w:rsidRPr="0092373D">
        <w:rPr>
          <w:rFonts w:ascii="Times New Roman" w:hAnsi="Times New Roman"/>
        </w:rPr>
        <w:t>.</w:t>
      </w:r>
    </w:p>
    <w:p w14:paraId="6D2C1461" w14:textId="77777777" w:rsidR="003C099D" w:rsidRPr="00F21F15" w:rsidRDefault="003C099D" w:rsidP="004C430D">
      <w:pPr>
        <w:pStyle w:val="ListParagraph"/>
        <w:numPr>
          <w:ilvl w:val="0"/>
          <w:numId w:val="2"/>
        </w:numPr>
        <w:spacing w:before="240" w:after="240" w:line="276" w:lineRule="auto"/>
        <w:ind w:hanging="720"/>
        <w:jc w:val="both"/>
        <w:rPr>
          <w:rFonts w:ascii="Times New Roman" w:hAnsi="Times New Roman"/>
          <w:b/>
        </w:rPr>
      </w:pPr>
      <w:r w:rsidRPr="00F21F15">
        <w:rPr>
          <w:rFonts w:ascii="Times New Roman" w:hAnsi="Times New Roman"/>
          <w:b/>
          <w:lang w:val="en-AU"/>
        </w:rPr>
        <w:t xml:space="preserve">The </w:t>
      </w:r>
      <w:r w:rsidR="00AC4DA9" w:rsidRPr="00F21F15">
        <w:rPr>
          <w:rFonts w:ascii="Times New Roman" w:hAnsi="Times New Roman"/>
          <w:b/>
          <w:lang w:val="en-AU"/>
        </w:rPr>
        <w:t>Committee may therefore wish to recommend that the New Zealand Government:</w:t>
      </w:r>
    </w:p>
    <w:p w14:paraId="4F16C0ED" w14:textId="77777777" w:rsidR="00AC4DA9" w:rsidRPr="00F21F15" w:rsidRDefault="00AC4DA9" w:rsidP="00F27804">
      <w:pPr>
        <w:pStyle w:val="ListParagraph"/>
        <w:numPr>
          <w:ilvl w:val="0"/>
          <w:numId w:val="9"/>
        </w:numPr>
        <w:spacing w:before="240" w:after="240" w:line="276" w:lineRule="auto"/>
        <w:jc w:val="both"/>
        <w:rPr>
          <w:rFonts w:ascii="Times New Roman" w:hAnsi="Times New Roman"/>
          <w:b/>
          <w:lang w:val="en-AU"/>
        </w:rPr>
      </w:pPr>
      <w:r w:rsidRPr="00F21F15">
        <w:rPr>
          <w:rFonts w:ascii="Times New Roman" w:hAnsi="Times New Roman"/>
          <w:b/>
          <w:lang w:val="en-AU"/>
        </w:rPr>
        <w:t xml:space="preserve">Develop and incorporate children’s rights due diligence processes within the delegation and procurement processes </w:t>
      </w:r>
      <w:r w:rsidR="00F21F15" w:rsidRPr="00F21F15">
        <w:rPr>
          <w:rFonts w:ascii="Times New Roman" w:hAnsi="Times New Roman"/>
          <w:b/>
          <w:lang w:val="en-AU"/>
        </w:rPr>
        <w:t>to be used for outsourcing state functions under the Children, Young Persons and their Families Act 1989.</w:t>
      </w:r>
    </w:p>
    <w:p w14:paraId="36F42F52" w14:textId="77777777" w:rsidR="00AC4DA9" w:rsidRPr="00F21F15" w:rsidRDefault="00F21F15" w:rsidP="00F27804">
      <w:pPr>
        <w:pStyle w:val="ListParagraph"/>
        <w:numPr>
          <w:ilvl w:val="0"/>
          <w:numId w:val="9"/>
        </w:numPr>
        <w:spacing w:before="240" w:after="240" w:line="276" w:lineRule="auto"/>
        <w:jc w:val="both"/>
        <w:rPr>
          <w:rFonts w:ascii="Times New Roman" w:hAnsi="Times New Roman"/>
          <w:b/>
        </w:rPr>
      </w:pPr>
      <w:r w:rsidRPr="00F21F15">
        <w:rPr>
          <w:rFonts w:ascii="Times New Roman" w:hAnsi="Times New Roman"/>
          <w:b/>
        </w:rPr>
        <w:t>Incorporates the UNGP principles within its procurement, commissioning and delegation policies.</w:t>
      </w:r>
    </w:p>
    <w:p w14:paraId="50C833DB" w14:textId="77777777" w:rsidR="003C099D" w:rsidRPr="00382922" w:rsidRDefault="00382922" w:rsidP="00382922">
      <w:pPr>
        <w:spacing w:line="276" w:lineRule="auto"/>
        <w:jc w:val="both"/>
        <w:rPr>
          <w:rFonts w:ascii="Times New Roman" w:hAnsi="Times New Roman"/>
          <w:u w:val="single"/>
        </w:rPr>
      </w:pPr>
      <w:r w:rsidRPr="00382922">
        <w:rPr>
          <w:rFonts w:ascii="Times New Roman" w:hAnsi="Times New Roman"/>
          <w:u w:val="single"/>
        </w:rPr>
        <w:t>The right of the child to be heard</w:t>
      </w:r>
      <w:r w:rsidR="00D5150F">
        <w:rPr>
          <w:rFonts w:ascii="Times New Roman" w:hAnsi="Times New Roman"/>
          <w:u w:val="single"/>
        </w:rPr>
        <w:t>/informed consent</w:t>
      </w:r>
      <w:r w:rsidRPr="00382922">
        <w:rPr>
          <w:rFonts w:ascii="Times New Roman" w:hAnsi="Times New Roman"/>
          <w:u w:val="single"/>
        </w:rPr>
        <w:t xml:space="preserve"> (LOI Item 7)</w:t>
      </w:r>
    </w:p>
    <w:p w14:paraId="2B7A34F2" w14:textId="77777777" w:rsidR="004C430D" w:rsidRPr="00A46982" w:rsidRDefault="00A46982" w:rsidP="00A46982">
      <w:pPr>
        <w:spacing w:line="276" w:lineRule="auto"/>
        <w:jc w:val="both"/>
        <w:rPr>
          <w:rFonts w:ascii="Times New Roman" w:hAnsi="Times New Roman"/>
          <w:i/>
        </w:rPr>
      </w:pPr>
      <w:r w:rsidRPr="00A46982">
        <w:rPr>
          <w:rFonts w:ascii="Times New Roman" w:hAnsi="Times New Roman"/>
          <w:i/>
        </w:rPr>
        <w:t>The right to be heard in Family Court proceedings</w:t>
      </w:r>
    </w:p>
    <w:p w14:paraId="0A4E0055" w14:textId="77777777" w:rsidR="004C430D" w:rsidRDefault="00793436" w:rsidP="00AE1879">
      <w:pPr>
        <w:pStyle w:val="ListParagraph"/>
        <w:numPr>
          <w:ilvl w:val="0"/>
          <w:numId w:val="2"/>
        </w:numPr>
        <w:spacing w:before="240" w:after="240" w:line="276" w:lineRule="auto"/>
        <w:ind w:hanging="720"/>
        <w:jc w:val="both"/>
        <w:rPr>
          <w:rFonts w:ascii="Times New Roman" w:hAnsi="Times New Roman"/>
        </w:rPr>
      </w:pPr>
      <w:r>
        <w:rPr>
          <w:rFonts w:ascii="Times New Roman" w:hAnsi="Times New Roman"/>
        </w:rPr>
        <w:t>As the New Zealand Law Society has noted, the 2013/14 reforms to the Family Court have</w:t>
      </w:r>
      <w:r w:rsidR="00502C7A">
        <w:rPr>
          <w:rFonts w:ascii="Times New Roman" w:hAnsi="Times New Roman"/>
        </w:rPr>
        <w:t xml:space="preserve"> had the effect of narrowing</w:t>
      </w:r>
      <w:r>
        <w:rPr>
          <w:rFonts w:ascii="Times New Roman" w:hAnsi="Times New Roman"/>
        </w:rPr>
        <w:t xml:space="preserve"> the set of circumstances in which a child can expect to be appointed a lawyer for child in Family Court proceedings.</w:t>
      </w:r>
      <w:r w:rsidR="00502C7A">
        <w:rPr>
          <w:rFonts w:ascii="Times New Roman" w:hAnsi="Times New Roman"/>
        </w:rPr>
        <w:t xml:space="preserve"> This is primarily due to the introduction of the mediation-based Family Dispute Resolution (FDR) process for resolving parental care and access disputes under the Care of Children Act 2004. </w:t>
      </w:r>
    </w:p>
    <w:p w14:paraId="6D6F7D3D" w14:textId="77777777" w:rsidR="00793436" w:rsidRDefault="00502C7A" w:rsidP="00AE1879">
      <w:pPr>
        <w:pStyle w:val="ListParagraph"/>
        <w:numPr>
          <w:ilvl w:val="0"/>
          <w:numId w:val="2"/>
        </w:numPr>
        <w:spacing w:before="240" w:after="240" w:line="276" w:lineRule="auto"/>
        <w:ind w:hanging="720"/>
        <w:jc w:val="both"/>
        <w:rPr>
          <w:rFonts w:ascii="Times New Roman" w:hAnsi="Times New Roman"/>
        </w:rPr>
      </w:pPr>
      <w:r>
        <w:rPr>
          <w:rFonts w:ascii="Times New Roman" w:hAnsi="Times New Roman"/>
        </w:rPr>
        <w:t xml:space="preserve">There </w:t>
      </w:r>
      <w:r w:rsidR="00793436">
        <w:rPr>
          <w:rFonts w:ascii="Times New Roman" w:hAnsi="Times New Roman"/>
        </w:rPr>
        <w:t xml:space="preserve">is no express legislative requirement upon </w:t>
      </w:r>
      <w:r>
        <w:rPr>
          <w:rFonts w:ascii="Times New Roman" w:hAnsi="Times New Roman"/>
        </w:rPr>
        <w:t xml:space="preserve">FDR </w:t>
      </w:r>
      <w:r w:rsidR="00793436">
        <w:rPr>
          <w:rFonts w:ascii="Times New Roman" w:hAnsi="Times New Roman"/>
        </w:rPr>
        <w:t>providers to seek the views of children subject to FDR processes, nor enable their participation in those processes.</w:t>
      </w:r>
      <w:r>
        <w:rPr>
          <w:rFonts w:ascii="Times New Roman" w:hAnsi="Times New Roman"/>
        </w:rPr>
        <w:t xml:space="preserve"> </w:t>
      </w:r>
      <w:r w:rsidR="00B0175B">
        <w:rPr>
          <w:rFonts w:ascii="Times New Roman" w:hAnsi="Times New Roman"/>
        </w:rPr>
        <w:t xml:space="preserve">However, </w:t>
      </w:r>
      <w:r>
        <w:rPr>
          <w:rFonts w:ascii="Times New Roman" w:hAnsi="Times New Roman"/>
        </w:rPr>
        <w:t>FDR providers are required, among other things,</w:t>
      </w:r>
      <w:r w:rsidR="00B0175B">
        <w:rPr>
          <w:rFonts w:ascii="Times New Roman" w:hAnsi="Times New Roman"/>
        </w:rPr>
        <w:t xml:space="preserve"> to</w:t>
      </w:r>
      <w:r>
        <w:rPr>
          <w:rFonts w:ascii="Times New Roman" w:hAnsi="Times New Roman"/>
        </w:rPr>
        <w:t xml:space="preserve"> have knowledge of section 6 of the Care of Children Act</w:t>
      </w:r>
      <w:r>
        <w:rPr>
          <w:rStyle w:val="FootnoteReference"/>
          <w:rFonts w:ascii="Times New Roman" w:hAnsi="Times New Roman"/>
        </w:rPr>
        <w:footnoteReference w:id="17"/>
      </w:r>
      <w:r>
        <w:rPr>
          <w:rFonts w:ascii="Times New Roman" w:hAnsi="Times New Roman"/>
        </w:rPr>
        <w:t>, which provides that children must be given the opportunity to express their views and have those views taken into account in Family Court proceedings.</w:t>
      </w:r>
    </w:p>
    <w:p w14:paraId="69248E7C" w14:textId="77777777" w:rsidR="00CB6A7E" w:rsidRDefault="00CB6A7E" w:rsidP="0022746E">
      <w:pPr>
        <w:pStyle w:val="ListParagraph"/>
        <w:numPr>
          <w:ilvl w:val="0"/>
          <w:numId w:val="2"/>
        </w:numPr>
        <w:spacing w:before="240" w:after="240" w:line="276" w:lineRule="auto"/>
        <w:ind w:hanging="720"/>
        <w:jc w:val="both"/>
        <w:rPr>
          <w:rFonts w:ascii="Times New Roman" w:hAnsi="Times New Roman"/>
        </w:rPr>
      </w:pPr>
      <w:r>
        <w:rPr>
          <w:rFonts w:ascii="Times New Roman" w:hAnsi="Times New Roman"/>
        </w:rPr>
        <w:t xml:space="preserve">Conversely, the Children Young Persons and the Families (Advocacy, Workforce and Age Settings) Amendment Bill 2016 seeks </w:t>
      </w:r>
      <w:r w:rsidRPr="00EF086B">
        <w:rPr>
          <w:rFonts w:ascii="Times New Roman" w:hAnsi="Times New Roman"/>
        </w:rPr>
        <w:t xml:space="preserve">to introduce a duty to encourage and assist the participation of children and young people in </w:t>
      </w:r>
      <w:r w:rsidR="00EF086B">
        <w:rPr>
          <w:rFonts w:ascii="Times New Roman" w:hAnsi="Times New Roman"/>
        </w:rPr>
        <w:t xml:space="preserve">child protection or youth justice </w:t>
      </w:r>
      <w:r w:rsidRPr="00EF086B">
        <w:rPr>
          <w:rFonts w:ascii="Times New Roman" w:hAnsi="Times New Roman"/>
        </w:rPr>
        <w:t>processes that</w:t>
      </w:r>
      <w:r w:rsidR="00EF086B">
        <w:rPr>
          <w:rFonts w:ascii="Times New Roman" w:hAnsi="Times New Roman"/>
        </w:rPr>
        <w:t xml:space="preserve"> directly regard them, such as Family Court or Youth C</w:t>
      </w:r>
      <w:r w:rsidRPr="00EF086B">
        <w:rPr>
          <w:rFonts w:ascii="Times New Roman" w:hAnsi="Times New Roman"/>
        </w:rPr>
        <w:t>ourt proceedings, family group conferences</w:t>
      </w:r>
      <w:r w:rsidR="00EF086B">
        <w:rPr>
          <w:rFonts w:ascii="Times New Roman" w:hAnsi="Times New Roman"/>
        </w:rPr>
        <w:t xml:space="preserve"> (FGCs)</w:t>
      </w:r>
      <w:r w:rsidRPr="00EF086B">
        <w:rPr>
          <w:rFonts w:ascii="Times New Roman" w:hAnsi="Times New Roman"/>
        </w:rPr>
        <w:t>, meetings and hearings to prepare and review care or youth justice plans and other statutory interventions that “significantly affect” them</w:t>
      </w:r>
      <w:r w:rsidR="00EF086B" w:rsidRPr="00EF086B">
        <w:rPr>
          <w:rStyle w:val="FootnoteReference"/>
          <w:rFonts w:ascii="Times New Roman" w:hAnsi="Times New Roman"/>
        </w:rPr>
        <w:footnoteReference w:id="18"/>
      </w:r>
      <w:r w:rsidRPr="00EF086B">
        <w:rPr>
          <w:rFonts w:ascii="Times New Roman" w:hAnsi="Times New Roman"/>
        </w:rPr>
        <w:t xml:space="preserve">. This duty will </w:t>
      </w:r>
      <w:r w:rsidR="00EF086B" w:rsidRPr="00EF086B">
        <w:rPr>
          <w:rFonts w:ascii="Times New Roman" w:hAnsi="Times New Roman"/>
        </w:rPr>
        <w:t>rest</w:t>
      </w:r>
      <w:r w:rsidRPr="00EF086B">
        <w:rPr>
          <w:rFonts w:ascii="Times New Roman" w:hAnsi="Times New Roman"/>
        </w:rPr>
        <w:t xml:space="preserve"> with the presiding </w:t>
      </w:r>
      <w:r w:rsidR="00EF086B">
        <w:rPr>
          <w:rFonts w:ascii="Times New Roman" w:hAnsi="Times New Roman"/>
        </w:rPr>
        <w:t xml:space="preserve">Family Court or Youth Court </w:t>
      </w:r>
      <w:r w:rsidRPr="00EF086B">
        <w:rPr>
          <w:rFonts w:ascii="Times New Roman" w:hAnsi="Times New Roman"/>
        </w:rPr>
        <w:t>Judge or the child/young persons’ lawyer (in court proceedings), with the FGC Co-ordinator (in FGCs), with the social worker (in respect of plans) and, in respect of other matters, the responsible statutory officer.</w:t>
      </w:r>
    </w:p>
    <w:p w14:paraId="3A7B18AB" w14:textId="2D7BD054" w:rsidR="00CB6A7E" w:rsidRPr="0022746E" w:rsidRDefault="00CB6A7E" w:rsidP="00AE1879">
      <w:pPr>
        <w:pStyle w:val="ListParagraph"/>
        <w:numPr>
          <w:ilvl w:val="0"/>
          <w:numId w:val="2"/>
        </w:numPr>
        <w:spacing w:before="240" w:after="240" w:line="276" w:lineRule="auto"/>
        <w:ind w:hanging="720"/>
        <w:jc w:val="both"/>
        <w:rPr>
          <w:rFonts w:ascii="Times New Roman" w:hAnsi="Times New Roman"/>
          <w:b/>
        </w:rPr>
      </w:pPr>
      <w:r w:rsidRPr="0022746E">
        <w:rPr>
          <w:rFonts w:ascii="Times New Roman" w:hAnsi="Times New Roman"/>
          <w:b/>
        </w:rPr>
        <w:t>The Committee may wish to recommend that the New Zealand Government:</w:t>
      </w:r>
    </w:p>
    <w:p w14:paraId="1F6E27FF" w14:textId="77777777" w:rsidR="00CB6A7E" w:rsidRPr="0022746E" w:rsidRDefault="00CB6A7E" w:rsidP="00F27804">
      <w:pPr>
        <w:pStyle w:val="ListParagraph"/>
        <w:numPr>
          <w:ilvl w:val="0"/>
          <w:numId w:val="10"/>
        </w:numPr>
        <w:spacing w:before="240" w:after="240" w:line="276" w:lineRule="auto"/>
        <w:jc w:val="both"/>
        <w:rPr>
          <w:rFonts w:ascii="Times New Roman" w:hAnsi="Times New Roman"/>
          <w:b/>
        </w:rPr>
      </w:pPr>
      <w:r w:rsidRPr="0022746E">
        <w:rPr>
          <w:rFonts w:ascii="Times New Roman" w:hAnsi="Times New Roman"/>
          <w:b/>
        </w:rPr>
        <w:t>Amend the Family Dispute Resolution Regulations</w:t>
      </w:r>
      <w:r w:rsidR="00EF086B" w:rsidRPr="0022746E">
        <w:rPr>
          <w:rFonts w:ascii="Times New Roman" w:hAnsi="Times New Roman"/>
          <w:b/>
        </w:rPr>
        <w:t xml:space="preserve"> 2013</w:t>
      </w:r>
      <w:r w:rsidRPr="0022746E">
        <w:rPr>
          <w:rFonts w:ascii="Times New Roman" w:hAnsi="Times New Roman"/>
          <w:b/>
        </w:rPr>
        <w:t xml:space="preserve"> </w:t>
      </w:r>
      <w:r w:rsidR="00EF086B" w:rsidRPr="0022746E">
        <w:rPr>
          <w:rFonts w:ascii="Times New Roman" w:hAnsi="Times New Roman"/>
          <w:b/>
        </w:rPr>
        <w:t>in order to establish a duty upon FDR providers to consult with and incorporate the views of ch</w:t>
      </w:r>
      <w:r w:rsidR="0022746E" w:rsidRPr="0022746E">
        <w:rPr>
          <w:rFonts w:ascii="Times New Roman" w:hAnsi="Times New Roman"/>
          <w:b/>
        </w:rPr>
        <w:t>ildren subject to FDR processes.</w:t>
      </w:r>
    </w:p>
    <w:p w14:paraId="60012D3D" w14:textId="77777777" w:rsidR="0022746E" w:rsidRPr="0022746E" w:rsidRDefault="0022746E" w:rsidP="00F27804">
      <w:pPr>
        <w:pStyle w:val="ListParagraph"/>
        <w:numPr>
          <w:ilvl w:val="0"/>
          <w:numId w:val="10"/>
        </w:numPr>
        <w:spacing w:before="240" w:after="240" w:line="276" w:lineRule="auto"/>
        <w:jc w:val="both"/>
        <w:rPr>
          <w:rFonts w:ascii="Times New Roman" w:hAnsi="Times New Roman"/>
          <w:b/>
        </w:rPr>
      </w:pPr>
      <w:r w:rsidRPr="0022746E">
        <w:rPr>
          <w:rFonts w:ascii="Times New Roman" w:hAnsi="Times New Roman"/>
          <w:b/>
        </w:rPr>
        <w:t>Introduce practice guidelines and training programmes for professionals concerning the participation of children and young people in the child protection</w:t>
      </w:r>
      <w:r>
        <w:rPr>
          <w:rFonts w:ascii="Times New Roman" w:hAnsi="Times New Roman"/>
          <w:b/>
        </w:rPr>
        <w:t xml:space="preserve">, </w:t>
      </w:r>
      <w:r w:rsidRPr="0022746E">
        <w:rPr>
          <w:rFonts w:ascii="Times New Roman" w:hAnsi="Times New Roman"/>
          <w:b/>
        </w:rPr>
        <w:t>youth justice</w:t>
      </w:r>
      <w:r w:rsidR="0010637F">
        <w:rPr>
          <w:rFonts w:ascii="Times New Roman" w:hAnsi="Times New Roman"/>
          <w:b/>
        </w:rPr>
        <w:t xml:space="preserve"> and other judicial</w:t>
      </w:r>
      <w:r>
        <w:rPr>
          <w:rFonts w:ascii="Times New Roman" w:hAnsi="Times New Roman"/>
          <w:b/>
        </w:rPr>
        <w:t xml:space="preserve"> and</w:t>
      </w:r>
      <w:r w:rsidR="0010637F">
        <w:rPr>
          <w:rFonts w:ascii="Times New Roman" w:hAnsi="Times New Roman"/>
          <w:b/>
        </w:rPr>
        <w:t xml:space="preserve"> administrative</w:t>
      </w:r>
      <w:r>
        <w:rPr>
          <w:rFonts w:ascii="Times New Roman" w:hAnsi="Times New Roman"/>
          <w:b/>
        </w:rPr>
        <w:t xml:space="preserve"> </w:t>
      </w:r>
      <w:r w:rsidR="0010637F">
        <w:rPr>
          <w:rFonts w:ascii="Times New Roman" w:hAnsi="Times New Roman"/>
          <w:b/>
        </w:rPr>
        <w:t>decision-making s</w:t>
      </w:r>
      <w:r w:rsidRPr="0022746E">
        <w:rPr>
          <w:rFonts w:ascii="Times New Roman" w:hAnsi="Times New Roman"/>
          <w:b/>
        </w:rPr>
        <w:t xml:space="preserve">ystems. </w:t>
      </w:r>
    </w:p>
    <w:p w14:paraId="28316191" w14:textId="77777777" w:rsidR="0010637F" w:rsidRPr="0010637F" w:rsidRDefault="00011754" w:rsidP="0010637F">
      <w:pPr>
        <w:spacing w:line="276" w:lineRule="auto"/>
        <w:jc w:val="both"/>
        <w:rPr>
          <w:rFonts w:ascii="Times New Roman" w:hAnsi="Times New Roman"/>
          <w:i/>
        </w:rPr>
      </w:pPr>
      <w:r>
        <w:rPr>
          <w:rFonts w:ascii="Times New Roman" w:hAnsi="Times New Roman"/>
          <w:i/>
        </w:rPr>
        <w:t xml:space="preserve">Interviewing </w:t>
      </w:r>
      <w:r w:rsidR="0010637F" w:rsidRPr="0010637F">
        <w:rPr>
          <w:rFonts w:ascii="Times New Roman" w:hAnsi="Times New Roman"/>
          <w:i/>
        </w:rPr>
        <w:t>of refugee children</w:t>
      </w:r>
    </w:p>
    <w:p w14:paraId="0978BA71" w14:textId="3D0F1C4F" w:rsidR="005344BA" w:rsidRDefault="00011754" w:rsidP="006C1F7E">
      <w:pPr>
        <w:pStyle w:val="ListParagraph"/>
        <w:numPr>
          <w:ilvl w:val="0"/>
          <w:numId w:val="2"/>
        </w:numPr>
        <w:spacing w:before="240" w:after="240" w:line="276" w:lineRule="auto"/>
        <w:ind w:hanging="720"/>
        <w:jc w:val="both"/>
        <w:rPr>
          <w:rFonts w:ascii="Times New Roman" w:hAnsi="Times New Roman"/>
          <w:lang w:val="en-NZ"/>
        </w:rPr>
      </w:pPr>
      <w:r>
        <w:rPr>
          <w:rFonts w:ascii="Times New Roman" w:hAnsi="Times New Roman"/>
        </w:rPr>
        <w:t xml:space="preserve">The Refugee Status Board (RSB) has recently developed </w:t>
      </w:r>
      <w:r w:rsidRPr="00011754">
        <w:rPr>
          <w:rFonts w:ascii="Times New Roman" w:hAnsi="Times New Roman"/>
          <w:i/>
          <w:lang w:val="en-NZ"/>
        </w:rPr>
        <w:t xml:space="preserve">Guidelines: Minors and children in the refugee status process </w:t>
      </w:r>
      <w:r w:rsidRPr="00011754">
        <w:rPr>
          <w:rFonts w:ascii="Times New Roman" w:hAnsi="Times New Roman"/>
          <w:lang w:val="en-NZ"/>
        </w:rPr>
        <w:t>(“Guidelines”)</w:t>
      </w:r>
      <w:r w:rsidR="006355B7">
        <w:rPr>
          <w:rFonts w:ascii="Times New Roman" w:hAnsi="Times New Roman"/>
          <w:lang w:val="en-NZ"/>
        </w:rPr>
        <w:t>.</w:t>
      </w:r>
      <w:r>
        <w:rPr>
          <w:rFonts w:ascii="Times New Roman" w:hAnsi="Times New Roman"/>
          <w:lang w:val="en-NZ"/>
        </w:rPr>
        <w:t xml:space="preserve"> </w:t>
      </w:r>
      <w:r w:rsidRPr="00011754">
        <w:rPr>
          <w:rFonts w:ascii="Times New Roman" w:hAnsi="Times New Roman"/>
          <w:lang w:val="en-NZ"/>
        </w:rPr>
        <w:t>The stated purpose of the Guidelines it to “provide guidance as to how relevant parts of the Immigration Act 2009 are to be interpreted and applied consistent with the Act, the Refugee Convention and the United Nations Convention on the Rights of the Child.”</w:t>
      </w:r>
    </w:p>
    <w:p w14:paraId="77952E74" w14:textId="720B454C" w:rsidR="005344BA" w:rsidRPr="005344BA" w:rsidRDefault="005344BA" w:rsidP="006C1F7E">
      <w:pPr>
        <w:pStyle w:val="ListParagraph"/>
        <w:numPr>
          <w:ilvl w:val="0"/>
          <w:numId w:val="2"/>
        </w:numPr>
        <w:spacing w:before="240" w:after="240" w:line="276" w:lineRule="auto"/>
        <w:ind w:hanging="720"/>
        <w:jc w:val="both"/>
        <w:rPr>
          <w:rFonts w:ascii="Times New Roman" w:hAnsi="Times New Roman"/>
          <w:lang w:val="en-NZ"/>
        </w:rPr>
      </w:pPr>
      <w:r w:rsidRPr="005344BA">
        <w:rPr>
          <w:rFonts w:ascii="Times New Roman" w:hAnsi="Times New Roman"/>
          <w:lang w:val="en-NZ"/>
        </w:rPr>
        <w:t>W</w:t>
      </w:r>
      <w:r>
        <w:rPr>
          <w:rFonts w:ascii="Times New Roman" w:hAnsi="Times New Roman"/>
          <w:lang w:val="en-NZ"/>
        </w:rPr>
        <w:t>hile the Commission welcomes the above purpose</w:t>
      </w:r>
      <w:r w:rsidR="006355B7">
        <w:rPr>
          <w:rFonts w:ascii="Times New Roman" w:hAnsi="Times New Roman"/>
          <w:lang w:val="en-NZ"/>
        </w:rPr>
        <w:t>, there is concern</w:t>
      </w:r>
      <w:r w:rsidR="006C1F7E">
        <w:rPr>
          <w:rFonts w:ascii="Times New Roman" w:hAnsi="Times New Roman"/>
          <w:lang w:val="en-NZ"/>
        </w:rPr>
        <w:t xml:space="preserve"> that </w:t>
      </w:r>
      <w:r w:rsidRPr="005344BA">
        <w:rPr>
          <w:rFonts w:ascii="Times New Roman" w:hAnsi="Times New Roman"/>
          <w:lang w:val="en-NZ"/>
        </w:rPr>
        <w:t>the Guidelines</w:t>
      </w:r>
      <w:r>
        <w:rPr>
          <w:rFonts w:ascii="Times New Roman" w:hAnsi="Times New Roman"/>
          <w:lang w:val="en-NZ"/>
        </w:rPr>
        <w:t xml:space="preserve"> </w:t>
      </w:r>
      <w:r w:rsidR="00457CFC">
        <w:rPr>
          <w:rFonts w:ascii="Times New Roman" w:hAnsi="Times New Roman"/>
          <w:lang w:val="en-NZ"/>
        </w:rPr>
        <w:t xml:space="preserve">do </w:t>
      </w:r>
      <w:r w:rsidRPr="005344BA">
        <w:rPr>
          <w:rFonts w:ascii="Times New Roman" w:hAnsi="Times New Roman"/>
          <w:lang w:val="en-NZ"/>
        </w:rPr>
        <w:t>not contain sufficient safeguards designed to protect the best interests of refugee children in respect of their participation in the</w:t>
      </w:r>
      <w:r>
        <w:rPr>
          <w:rFonts w:ascii="Times New Roman" w:hAnsi="Times New Roman"/>
          <w:lang w:val="en-NZ"/>
        </w:rPr>
        <w:t xml:space="preserve"> interview process, nor </w:t>
      </w:r>
      <w:r w:rsidRPr="005344BA">
        <w:rPr>
          <w:rFonts w:ascii="Times New Roman" w:hAnsi="Times New Roman"/>
          <w:lang w:val="en-NZ"/>
        </w:rPr>
        <w:t>sufficiently emphasise the right of refugee children to decline to participate</w:t>
      </w:r>
      <w:r>
        <w:rPr>
          <w:rFonts w:ascii="Times New Roman" w:hAnsi="Times New Roman"/>
          <w:lang w:val="en-NZ"/>
        </w:rPr>
        <w:t>.</w:t>
      </w:r>
      <w:r w:rsidRPr="005344BA">
        <w:rPr>
          <w:rFonts w:ascii="Times New Roman" w:hAnsi="Times New Roman"/>
          <w:lang w:val="en-NZ"/>
        </w:rPr>
        <w:t xml:space="preserve"> </w:t>
      </w:r>
    </w:p>
    <w:p w14:paraId="31241B31" w14:textId="77777777" w:rsidR="00362721" w:rsidRPr="006C1F7E" w:rsidRDefault="005344BA" w:rsidP="006C1F7E">
      <w:pPr>
        <w:pStyle w:val="ListParagraph"/>
        <w:numPr>
          <w:ilvl w:val="0"/>
          <w:numId w:val="2"/>
        </w:numPr>
        <w:spacing w:before="240" w:after="240" w:line="276" w:lineRule="auto"/>
        <w:ind w:hanging="720"/>
        <w:jc w:val="both"/>
        <w:rPr>
          <w:rFonts w:ascii="Times New Roman" w:hAnsi="Times New Roman"/>
          <w:b/>
          <w:lang w:val="en-NZ"/>
        </w:rPr>
      </w:pPr>
      <w:r>
        <w:rPr>
          <w:rFonts w:ascii="Times New Roman" w:hAnsi="Times New Roman"/>
          <w:lang w:val="en-NZ"/>
        </w:rPr>
        <w:t>In addition, t</w:t>
      </w:r>
      <w:r w:rsidR="00011754" w:rsidRPr="00011754">
        <w:rPr>
          <w:rFonts w:ascii="Times New Roman" w:hAnsi="Times New Roman"/>
          <w:lang w:val="en-NZ"/>
        </w:rPr>
        <w:t xml:space="preserve">he </w:t>
      </w:r>
      <w:r w:rsidR="006C1F7E">
        <w:rPr>
          <w:rFonts w:ascii="Times New Roman" w:hAnsi="Times New Roman"/>
          <w:lang w:val="en-NZ"/>
        </w:rPr>
        <w:t xml:space="preserve">Commission notes that the Guidelines </w:t>
      </w:r>
      <w:r w:rsidR="00011754" w:rsidRPr="00011754">
        <w:rPr>
          <w:rFonts w:ascii="Times New Roman" w:hAnsi="Times New Roman"/>
          <w:lang w:val="en-NZ"/>
        </w:rPr>
        <w:t>and the proposal to interview children has been met with concern and criticism from former asylum claimants and civil society. At a consultation meeting in February organised by the Refugee Council of New Zealand there was consensus amongst participating former asylum claimants that children should not be made a part of the interview process as this would put too much pressure on the child and would therefore</w:t>
      </w:r>
      <w:r w:rsidR="006C1F7E">
        <w:rPr>
          <w:rFonts w:ascii="Times New Roman" w:hAnsi="Times New Roman"/>
          <w:lang w:val="en-NZ"/>
        </w:rPr>
        <w:t xml:space="preserve"> not be in their best interests</w:t>
      </w:r>
      <w:r w:rsidR="00F836FF">
        <w:rPr>
          <w:rFonts w:ascii="Times New Roman" w:hAnsi="Times New Roman"/>
          <w:lang w:val="en-NZ"/>
        </w:rPr>
        <w:t>.</w:t>
      </w:r>
    </w:p>
    <w:p w14:paraId="5133F4CD" w14:textId="580D95AB" w:rsidR="00362721" w:rsidRPr="00F836FF" w:rsidRDefault="00362721" w:rsidP="00AE1879">
      <w:pPr>
        <w:pStyle w:val="ListParagraph"/>
        <w:numPr>
          <w:ilvl w:val="0"/>
          <w:numId w:val="2"/>
        </w:numPr>
        <w:spacing w:before="240" w:after="240" w:line="276" w:lineRule="auto"/>
        <w:ind w:hanging="720"/>
        <w:jc w:val="both"/>
        <w:rPr>
          <w:rFonts w:ascii="Times New Roman" w:hAnsi="Times New Roman"/>
          <w:b/>
        </w:rPr>
      </w:pPr>
      <w:r w:rsidRPr="00F836FF">
        <w:rPr>
          <w:rFonts w:ascii="Times New Roman" w:hAnsi="Times New Roman"/>
          <w:b/>
        </w:rPr>
        <w:t>The Committee may wish to recommend that the New Zealand Government</w:t>
      </w:r>
      <w:r w:rsidR="006C1F7E" w:rsidRPr="00F836FF">
        <w:rPr>
          <w:rFonts w:ascii="Times New Roman" w:hAnsi="Times New Roman"/>
          <w:b/>
        </w:rPr>
        <w:t>:</w:t>
      </w:r>
    </w:p>
    <w:p w14:paraId="514339AF" w14:textId="77777777" w:rsidR="006C1F7E" w:rsidRPr="00F836FF" w:rsidRDefault="006C1F7E" w:rsidP="00F27804">
      <w:pPr>
        <w:pStyle w:val="ListParagraph"/>
        <w:numPr>
          <w:ilvl w:val="0"/>
          <w:numId w:val="25"/>
        </w:numPr>
        <w:spacing w:before="240" w:after="240" w:line="276" w:lineRule="auto"/>
        <w:rPr>
          <w:rFonts w:ascii="Times New Roman" w:hAnsi="Times New Roman"/>
          <w:b/>
          <w:lang w:val="en-NZ"/>
        </w:rPr>
      </w:pPr>
      <w:r w:rsidRPr="00F836FF">
        <w:rPr>
          <w:rFonts w:ascii="Times New Roman" w:hAnsi="Times New Roman"/>
          <w:b/>
          <w:lang w:val="en-NZ"/>
        </w:rPr>
        <w:t>Ensure that children will only participate in the refugee determination process where it is necessary, demonstrably in their best interests, and they have expressed a desire to do so – either directly or through their responsible adult;</w:t>
      </w:r>
    </w:p>
    <w:p w14:paraId="1B08C6EB" w14:textId="77777777" w:rsidR="006C1F7E" w:rsidRPr="00F836FF" w:rsidRDefault="006C1F7E" w:rsidP="00F27804">
      <w:pPr>
        <w:pStyle w:val="ListParagraph"/>
        <w:numPr>
          <w:ilvl w:val="0"/>
          <w:numId w:val="25"/>
        </w:numPr>
        <w:spacing w:before="240" w:after="240" w:line="276" w:lineRule="auto"/>
        <w:rPr>
          <w:rFonts w:ascii="Times New Roman" w:hAnsi="Times New Roman"/>
          <w:b/>
          <w:lang w:val="en-NZ"/>
        </w:rPr>
      </w:pPr>
      <w:r w:rsidRPr="00F836FF">
        <w:rPr>
          <w:rFonts w:ascii="Times New Roman" w:hAnsi="Times New Roman"/>
          <w:b/>
          <w:lang w:val="en-NZ"/>
        </w:rPr>
        <w:t>Ensure that where an interview is to be undertaken this is to be solely for the purpose of determining a child’s protection needs. In no circumstances should an interview be used to verify parents’ evidence</w:t>
      </w:r>
      <w:r w:rsidR="00F967D2">
        <w:rPr>
          <w:rFonts w:ascii="Times New Roman" w:hAnsi="Times New Roman"/>
          <w:b/>
          <w:lang w:val="en-NZ"/>
        </w:rPr>
        <w:t>.</w:t>
      </w:r>
    </w:p>
    <w:p w14:paraId="3AC3DEC4" w14:textId="339C0191" w:rsidR="006C1F7E" w:rsidRPr="00F836FF" w:rsidRDefault="006C1F7E" w:rsidP="00F27804">
      <w:pPr>
        <w:pStyle w:val="ListParagraph"/>
        <w:numPr>
          <w:ilvl w:val="0"/>
          <w:numId w:val="25"/>
        </w:numPr>
        <w:spacing w:before="240" w:after="240" w:line="276" w:lineRule="auto"/>
        <w:rPr>
          <w:rFonts w:ascii="Times New Roman" w:hAnsi="Times New Roman"/>
          <w:b/>
          <w:lang w:val="en-NZ"/>
        </w:rPr>
      </w:pPr>
      <w:r w:rsidRPr="00F836FF">
        <w:rPr>
          <w:rFonts w:ascii="Times New Roman" w:hAnsi="Times New Roman"/>
          <w:b/>
          <w:lang w:val="en-NZ"/>
        </w:rPr>
        <w:t>Ensure that refugee children have the right to</w:t>
      </w:r>
      <w:r w:rsidR="00484D81">
        <w:rPr>
          <w:rFonts w:ascii="Times New Roman" w:hAnsi="Times New Roman"/>
          <w:b/>
          <w:lang w:val="en-NZ"/>
        </w:rPr>
        <w:t xml:space="preserve"> have an</w:t>
      </w:r>
      <w:r w:rsidRPr="00F836FF">
        <w:rPr>
          <w:rFonts w:ascii="Times New Roman" w:hAnsi="Times New Roman"/>
          <w:b/>
          <w:lang w:val="en-NZ"/>
        </w:rPr>
        <w:t xml:space="preserve"> independent adult present during an interview and are provided access to legal assistance and representation.</w:t>
      </w:r>
    </w:p>
    <w:p w14:paraId="0745E44A" w14:textId="77777777" w:rsidR="009C17EB" w:rsidRPr="00F836FF" w:rsidRDefault="006C1F7E" w:rsidP="00F27804">
      <w:pPr>
        <w:pStyle w:val="ListParagraph"/>
        <w:numPr>
          <w:ilvl w:val="0"/>
          <w:numId w:val="25"/>
        </w:numPr>
        <w:spacing w:before="240" w:after="240" w:line="276" w:lineRule="auto"/>
        <w:rPr>
          <w:rFonts w:ascii="Times New Roman" w:hAnsi="Times New Roman"/>
          <w:b/>
          <w:lang w:val="en-NZ"/>
        </w:rPr>
      </w:pPr>
      <w:r w:rsidRPr="00F836FF">
        <w:rPr>
          <w:rFonts w:ascii="Times New Roman" w:hAnsi="Times New Roman"/>
          <w:b/>
          <w:lang w:val="en-NZ"/>
        </w:rPr>
        <w:t>Ensure that RSB officers undertaking interview</w:t>
      </w:r>
      <w:r w:rsidR="00F836FF" w:rsidRPr="00F836FF">
        <w:rPr>
          <w:rFonts w:ascii="Times New Roman" w:hAnsi="Times New Roman"/>
          <w:b/>
          <w:lang w:val="en-NZ"/>
        </w:rPr>
        <w:t>s</w:t>
      </w:r>
      <w:r w:rsidR="00F836FF">
        <w:rPr>
          <w:rFonts w:ascii="Times New Roman" w:hAnsi="Times New Roman"/>
          <w:b/>
          <w:lang w:val="en-NZ"/>
        </w:rPr>
        <w:t xml:space="preserve"> of refugee children receive</w:t>
      </w:r>
      <w:r w:rsidRPr="00F836FF">
        <w:rPr>
          <w:rFonts w:ascii="Times New Roman" w:hAnsi="Times New Roman"/>
          <w:b/>
          <w:lang w:val="en-NZ"/>
        </w:rPr>
        <w:t xml:space="preserve"> </w:t>
      </w:r>
      <w:r w:rsidR="00F836FF">
        <w:rPr>
          <w:rFonts w:ascii="Times New Roman" w:hAnsi="Times New Roman"/>
          <w:b/>
          <w:lang w:val="en-NZ"/>
        </w:rPr>
        <w:t>a robust level of</w:t>
      </w:r>
      <w:r w:rsidRPr="00F836FF">
        <w:rPr>
          <w:rFonts w:ascii="Times New Roman" w:hAnsi="Times New Roman"/>
          <w:b/>
          <w:lang w:val="en-NZ"/>
        </w:rPr>
        <w:t xml:space="preserve"> </w:t>
      </w:r>
      <w:r w:rsidR="00F836FF">
        <w:rPr>
          <w:rFonts w:ascii="Times New Roman" w:hAnsi="Times New Roman"/>
          <w:b/>
          <w:lang w:val="en-NZ"/>
        </w:rPr>
        <w:t>training in children’s rights and interviewing vulnerable children.</w:t>
      </w:r>
    </w:p>
    <w:p w14:paraId="1F53B19E" w14:textId="77777777" w:rsidR="009C17EB" w:rsidRPr="009C17EB" w:rsidRDefault="009C17EB" w:rsidP="009C17EB">
      <w:pPr>
        <w:spacing w:line="276" w:lineRule="auto"/>
        <w:jc w:val="both"/>
        <w:rPr>
          <w:rFonts w:ascii="Times New Roman" w:hAnsi="Times New Roman"/>
          <w:i/>
        </w:rPr>
      </w:pPr>
      <w:r w:rsidRPr="009C17EB">
        <w:rPr>
          <w:rFonts w:ascii="Times New Roman" w:hAnsi="Times New Roman"/>
          <w:i/>
        </w:rPr>
        <w:t xml:space="preserve">Gender-normalising surgery </w:t>
      </w:r>
      <w:r w:rsidR="00102483">
        <w:rPr>
          <w:rFonts w:ascii="Times New Roman" w:hAnsi="Times New Roman"/>
          <w:i/>
        </w:rPr>
        <w:t xml:space="preserve">and other medical interventions </w:t>
      </w:r>
      <w:r w:rsidRPr="009C17EB">
        <w:rPr>
          <w:rFonts w:ascii="Times New Roman" w:hAnsi="Times New Roman"/>
          <w:i/>
        </w:rPr>
        <w:t>on intersex infants</w:t>
      </w:r>
    </w:p>
    <w:p w14:paraId="68D1BFDB" w14:textId="6A67246B" w:rsidR="00930368" w:rsidRPr="00781273" w:rsidRDefault="00930368" w:rsidP="00781273">
      <w:pPr>
        <w:pStyle w:val="ListParagraph"/>
        <w:numPr>
          <w:ilvl w:val="0"/>
          <w:numId w:val="2"/>
        </w:numPr>
        <w:spacing w:before="240" w:after="240" w:line="276" w:lineRule="auto"/>
        <w:ind w:hanging="720"/>
        <w:jc w:val="both"/>
        <w:rPr>
          <w:rFonts w:ascii="Times New Roman" w:hAnsi="Times New Roman"/>
          <w:lang w:val="en-NZ"/>
        </w:rPr>
      </w:pPr>
      <w:r w:rsidRPr="00930368">
        <w:rPr>
          <w:rFonts w:ascii="Times New Roman" w:hAnsi="Times New Roman"/>
          <w:lang w:val="en-NZ"/>
        </w:rPr>
        <w:t>Infants born in New Zealand with an intersex or Disorder of Sex Development (DSD) may undergo surgery and other medical interventions intended to make their genitalia appear more typically “male” or ‘female”.  As such interventions take place when the child is still an infant, consent is procured from the parents or legal guardian of the child. The practice has given rise to concern in New Zealand regarding its impact on the child’s right to bodily autonomy</w:t>
      </w:r>
      <w:r w:rsidR="00484D81">
        <w:rPr>
          <w:rFonts w:ascii="Times New Roman" w:hAnsi="Times New Roman"/>
          <w:lang w:val="en-NZ"/>
        </w:rPr>
        <w:t>, as it</w:t>
      </w:r>
      <w:r w:rsidRPr="00930368">
        <w:rPr>
          <w:rFonts w:ascii="Times New Roman" w:hAnsi="Times New Roman"/>
          <w:lang w:val="en-NZ"/>
        </w:rPr>
        <w:t xml:space="preserve"> effect</w:t>
      </w:r>
      <w:r w:rsidR="00484D81">
        <w:rPr>
          <w:rFonts w:ascii="Times New Roman" w:hAnsi="Times New Roman"/>
          <w:lang w:val="en-NZ"/>
        </w:rPr>
        <w:t>ively prevents</w:t>
      </w:r>
      <w:r w:rsidRPr="00930368">
        <w:rPr>
          <w:rFonts w:ascii="Times New Roman" w:hAnsi="Times New Roman"/>
          <w:lang w:val="en-NZ"/>
        </w:rPr>
        <w:t xml:space="preserve"> intersex children from participating in the consent and decision making process.  Also of concern are the resulting risks to the sexual and reproductive health, psychological and emotio</w:t>
      </w:r>
      <w:r w:rsidR="00484D81">
        <w:rPr>
          <w:rFonts w:ascii="Times New Roman" w:hAnsi="Times New Roman"/>
          <w:lang w:val="en-NZ"/>
        </w:rPr>
        <w:t>nal trauma and imposition of an</w:t>
      </w:r>
      <w:r w:rsidRPr="00930368">
        <w:rPr>
          <w:rFonts w:ascii="Times New Roman" w:hAnsi="Times New Roman"/>
          <w:lang w:val="en-NZ"/>
        </w:rPr>
        <w:t xml:space="preserve"> assigned gender identity that sometimes doesn’t match the child’s identity as they grow up.</w:t>
      </w:r>
      <w:r w:rsidRPr="00930368">
        <w:rPr>
          <w:vertAlign w:val="superscript"/>
        </w:rPr>
        <w:footnoteReference w:id="19"/>
      </w:r>
      <w:r w:rsidRPr="00930368">
        <w:rPr>
          <w:rFonts w:ascii="Times New Roman" w:hAnsi="Times New Roman"/>
          <w:lang w:val="en-NZ"/>
        </w:rPr>
        <w:t xml:space="preserve"> </w:t>
      </w:r>
    </w:p>
    <w:p w14:paraId="51BA1D02" w14:textId="77777777" w:rsidR="00930368" w:rsidRPr="00781273" w:rsidRDefault="00930368" w:rsidP="00781273">
      <w:pPr>
        <w:pStyle w:val="ListParagraph"/>
        <w:numPr>
          <w:ilvl w:val="0"/>
          <w:numId w:val="2"/>
        </w:numPr>
        <w:spacing w:before="240" w:after="240" w:line="276" w:lineRule="auto"/>
        <w:ind w:hanging="720"/>
        <w:jc w:val="both"/>
        <w:rPr>
          <w:rFonts w:ascii="Times New Roman" w:hAnsi="Times New Roman"/>
          <w:lang w:val="en-NZ"/>
        </w:rPr>
      </w:pPr>
      <w:r w:rsidRPr="00930368">
        <w:rPr>
          <w:rFonts w:ascii="Times New Roman" w:hAnsi="Times New Roman"/>
          <w:lang w:val="en-NZ"/>
        </w:rPr>
        <w:t xml:space="preserve">Issues for an intersex child are complex. Whilst medical professionals highlight health risks associated with the variety of conditions, intersex people, families and advocates are primarily concerned about bodily diversity and physical autonomy.  The right to live free of discrimination and harassment because of sex characteristics is protected in New Zealand under the Human Rights Act 1993. </w:t>
      </w:r>
    </w:p>
    <w:p w14:paraId="6BF7B781" w14:textId="42223800" w:rsidR="00930368" w:rsidRPr="00781273" w:rsidRDefault="00930368" w:rsidP="00781273">
      <w:pPr>
        <w:pStyle w:val="ListParagraph"/>
        <w:numPr>
          <w:ilvl w:val="0"/>
          <w:numId w:val="2"/>
        </w:numPr>
        <w:spacing w:before="240" w:after="240" w:line="276" w:lineRule="auto"/>
        <w:ind w:hanging="720"/>
        <w:jc w:val="both"/>
        <w:rPr>
          <w:rFonts w:ascii="Times New Roman" w:hAnsi="Times New Roman"/>
          <w:lang w:val="en-NZ"/>
        </w:rPr>
      </w:pPr>
      <w:r w:rsidRPr="00930368">
        <w:rPr>
          <w:rFonts w:ascii="Times New Roman" w:hAnsi="Times New Roman"/>
          <w:lang w:val="en-NZ"/>
        </w:rPr>
        <w:t>New Zealand’s legal framework does not contain any specific statutory provision that would require the consideration of such interventions to be deferred until the child is of an age where they have capacity to provide informed consent or express their views. The Commission notes that there is internationa</w:t>
      </w:r>
      <w:r w:rsidR="006355B7">
        <w:rPr>
          <w:rFonts w:ascii="Times New Roman" w:hAnsi="Times New Roman"/>
          <w:lang w:val="en-NZ"/>
        </w:rPr>
        <w:t>l concern regarding such surgical</w:t>
      </w:r>
      <w:r w:rsidRPr="00930368">
        <w:rPr>
          <w:rFonts w:ascii="Times New Roman" w:hAnsi="Times New Roman"/>
          <w:lang w:val="en-NZ"/>
        </w:rPr>
        <w:t xml:space="preserve"> intervention and related medical practices, as evidenced by recent statements from UN bodies</w:t>
      </w:r>
      <w:r w:rsidR="00781273">
        <w:rPr>
          <w:rFonts w:ascii="Times New Roman" w:hAnsi="Times New Roman"/>
          <w:lang w:val="en-NZ"/>
        </w:rPr>
        <w:t>.</w:t>
      </w:r>
      <w:r w:rsidR="00781273">
        <w:rPr>
          <w:rStyle w:val="FootnoteReference"/>
          <w:rFonts w:ascii="Times New Roman" w:hAnsi="Times New Roman"/>
          <w:lang w:val="en-NZ"/>
        </w:rPr>
        <w:footnoteReference w:id="20"/>
      </w:r>
      <w:r w:rsidR="00781273">
        <w:rPr>
          <w:rFonts w:ascii="Times New Roman" w:hAnsi="Times New Roman"/>
          <w:lang w:val="en-NZ"/>
        </w:rPr>
        <w:t xml:space="preserve"> </w:t>
      </w:r>
      <w:r w:rsidR="00781273">
        <w:rPr>
          <w:rStyle w:val="FootnoteReference"/>
          <w:rFonts w:ascii="Times New Roman" w:hAnsi="Times New Roman"/>
          <w:lang w:val="en-NZ"/>
        </w:rPr>
        <w:footnoteReference w:id="21"/>
      </w:r>
      <w:r w:rsidRPr="00930368">
        <w:rPr>
          <w:rFonts w:ascii="Times New Roman" w:hAnsi="Times New Roman"/>
          <w:lang w:val="en-NZ"/>
        </w:rPr>
        <w:t xml:space="preserve"> </w:t>
      </w:r>
      <w:r w:rsidR="00781273">
        <w:rPr>
          <w:rStyle w:val="FootnoteReference"/>
          <w:rFonts w:ascii="Times New Roman" w:hAnsi="Times New Roman"/>
          <w:lang w:val="en-NZ"/>
        </w:rPr>
        <w:footnoteReference w:id="22"/>
      </w:r>
      <w:r w:rsidRPr="00930368">
        <w:rPr>
          <w:rFonts w:ascii="Times New Roman" w:hAnsi="Times New Roman"/>
          <w:lang w:val="en-NZ"/>
        </w:rPr>
        <w:t xml:space="preserve"> </w:t>
      </w:r>
      <w:r w:rsidR="00781273">
        <w:rPr>
          <w:rFonts w:ascii="Times New Roman" w:hAnsi="Times New Roman"/>
          <w:lang w:val="en-NZ"/>
        </w:rPr>
        <w:t xml:space="preserve">Furthermore, </w:t>
      </w:r>
      <w:r w:rsidR="008B5363">
        <w:rPr>
          <w:rFonts w:ascii="Times New Roman" w:hAnsi="Times New Roman"/>
          <w:lang w:val="en-NZ"/>
        </w:rPr>
        <w:t xml:space="preserve">the Commission notes that </w:t>
      </w:r>
      <w:r w:rsidR="003F41D7">
        <w:rPr>
          <w:rFonts w:ascii="Times New Roman" w:hAnsi="Times New Roman"/>
          <w:lang w:val="en-NZ"/>
        </w:rPr>
        <w:t xml:space="preserve">the </w:t>
      </w:r>
      <w:r w:rsidRPr="00781273">
        <w:rPr>
          <w:rFonts w:ascii="Times New Roman" w:hAnsi="Times New Roman"/>
          <w:lang w:val="en-NZ"/>
        </w:rPr>
        <w:t>Committee</w:t>
      </w:r>
      <w:r w:rsidR="003F41D7">
        <w:rPr>
          <w:rFonts w:ascii="Times New Roman" w:hAnsi="Times New Roman"/>
          <w:lang w:val="en-NZ"/>
        </w:rPr>
        <w:t xml:space="preserve"> has</w:t>
      </w:r>
      <w:r w:rsidRPr="00781273">
        <w:rPr>
          <w:rFonts w:ascii="Times New Roman" w:hAnsi="Times New Roman"/>
          <w:lang w:val="en-NZ"/>
        </w:rPr>
        <w:t xml:space="preserve"> </w:t>
      </w:r>
      <w:r w:rsidR="008B5363">
        <w:rPr>
          <w:rFonts w:ascii="Times New Roman" w:hAnsi="Times New Roman"/>
          <w:lang w:val="en-NZ"/>
        </w:rPr>
        <w:t xml:space="preserve">expressed </w:t>
      </w:r>
      <w:r w:rsidRPr="00781273">
        <w:rPr>
          <w:rFonts w:ascii="Times New Roman" w:hAnsi="Times New Roman"/>
          <w:lang w:val="en-NZ"/>
        </w:rPr>
        <w:t>its concern</w:t>
      </w:r>
      <w:r w:rsidR="00781273">
        <w:rPr>
          <w:rFonts w:ascii="Times New Roman" w:hAnsi="Times New Roman"/>
          <w:lang w:val="en-NZ"/>
        </w:rPr>
        <w:t xml:space="preserve"> at these interventions</w:t>
      </w:r>
      <w:r w:rsidRPr="00781273">
        <w:rPr>
          <w:rFonts w:ascii="Times New Roman" w:hAnsi="Times New Roman"/>
          <w:lang w:val="en-NZ"/>
        </w:rPr>
        <w:t xml:space="preserve"> </w:t>
      </w:r>
      <w:r w:rsidR="006355B7">
        <w:rPr>
          <w:rFonts w:ascii="Times New Roman" w:hAnsi="Times New Roman"/>
          <w:iCs/>
          <w:lang w:val="en-IE"/>
        </w:rPr>
        <w:t>and has</w:t>
      </w:r>
      <w:r w:rsidRPr="00781273">
        <w:rPr>
          <w:rFonts w:ascii="Times New Roman" w:hAnsi="Times New Roman"/>
          <w:iCs/>
          <w:lang w:val="en-IE"/>
        </w:rPr>
        <w:t xml:space="preserve"> recommended, among other things, that “States Parties ensure that </w:t>
      </w:r>
      <w:r w:rsidRPr="00781273">
        <w:rPr>
          <w:rFonts w:ascii="Times New Roman" w:hAnsi="Times New Roman"/>
          <w:bCs/>
          <w:iCs/>
          <w:lang w:val="en-IE"/>
        </w:rPr>
        <w:t>no one is subjected to unnecessary medical or surgical treatment during infancy or childhood.”</w:t>
      </w:r>
      <w:r w:rsidRPr="00930368">
        <w:rPr>
          <w:bCs/>
          <w:vertAlign w:val="superscript"/>
          <w:lang w:val="en-IE"/>
        </w:rPr>
        <w:footnoteReference w:id="23"/>
      </w:r>
    </w:p>
    <w:p w14:paraId="1947D1A4" w14:textId="77777777" w:rsidR="00930368" w:rsidRPr="00781273" w:rsidRDefault="00930368" w:rsidP="00781273">
      <w:pPr>
        <w:pStyle w:val="ListParagraph"/>
        <w:numPr>
          <w:ilvl w:val="0"/>
          <w:numId w:val="2"/>
        </w:numPr>
        <w:spacing w:before="240" w:after="240" w:line="276" w:lineRule="auto"/>
        <w:ind w:hanging="720"/>
        <w:jc w:val="both"/>
        <w:rPr>
          <w:rFonts w:ascii="Times New Roman" w:hAnsi="Times New Roman"/>
          <w:bCs/>
          <w:iCs/>
          <w:lang w:val="en-IE"/>
        </w:rPr>
      </w:pPr>
      <w:r w:rsidRPr="00930368">
        <w:rPr>
          <w:rFonts w:ascii="Times New Roman" w:hAnsi="Times New Roman"/>
          <w:bCs/>
          <w:iCs/>
          <w:lang w:val="en-IE"/>
        </w:rPr>
        <w:t>On 20 April 2016, the Commission and the Intersex Trust Aotearoa New Zealand (ITANZ) hosted a multi-sector Roundtable to consider current practice in New Zealand, consider international developments</w:t>
      </w:r>
      <w:r w:rsidRPr="00930368">
        <w:rPr>
          <w:rFonts w:ascii="Times New Roman" w:hAnsi="Times New Roman"/>
          <w:bCs/>
          <w:iCs/>
          <w:vertAlign w:val="superscript"/>
          <w:lang w:val="en-IE"/>
        </w:rPr>
        <w:footnoteReference w:id="24"/>
      </w:r>
      <w:r w:rsidRPr="00930368">
        <w:rPr>
          <w:rFonts w:ascii="Times New Roman" w:hAnsi="Times New Roman"/>
          <w:bCs/>
          <w:iCs/>
          <w:lang w:val="en-IE"/>
        </w:rPr>
        <w:t xml:space="preserve"> and make recommendations aimed at ensuring that practices comply with human rights standards. The forum was attended by intersex people and families, non-government advocacy organisations, members of parliaments, paediatric surgeons and other medical practitioners, legal practitioners, government officials and academics. </w:t>
      </w:r>
    </w:p>
    <w:p w14:paraId="73424B21" w14:textId="77777777" w:rsidR="00930368" w:rsidRPr="008B5363" w:rsidRDefault="00930368" w:rsidP="008B5363">
      <w:pPr>
        <w:pStyle w:val="ListParagraph"/>
        <w:numPr>
          <w:ilvl w:val="0"/>
          <w:numId w:val="2"/>
        </w:numPr>
        <w:spacing w:before="240" w:after="240" w:line="276" w:lineRule="auto"/>
        <w:ind w:hanging="720"/>
        <w:jc w:val="both"/>
        <w:rPr>
          <w:rFonts w:ascii="Times New Roman" w:hAnsi="Times New Roman"/>
          <w:lang w:val="en-NZ"/>
        </w:rPr>
      </w:pPr>
      <w:r w:rsidRPr="00930368">
        <w:rPr>
          <w:rFonts w:ascii="Times New Roman" w:hAnsi="Times New Roman"/>
          <w:bCs/>
          <w:iCs/>
          <w:lang w:val="en-IE"/>
        </w:rPr>
        <w:t>The Roundtable issued a series of recommendations relating to i) legislative change, ii) establishing multi-disciplinary support services, iii) building a national evidence base on current practice and experience, and iv) raising awareness through a comprehensive multi-sectoral and interdisciplinary education programme.</w:t>
      </w:r>
      <w:r w:rsidRPr="00930368">
        <w:rPr>
          <w:rFonts w:ascii="Times New Roman" w:hAnsi="Times New Roman"/>
          <w:lang w:val="en-NZ"/>
        </w:rPr>
        <w:t xml:space="preserve">  The Roundtable also confirmed participation by intersex people and their organisations in each of these recommendations and in all decision-making processes. </w:t>
      </w:r>
      <w:r w:rsidRPr="00781273">
        <w:rPr>
          <w:rFonts w:ascii="Times New Roman" w:hAnsi="Times New Roman"/>
          <w:bCs/>
          <w:iCs/>
          <w:lang w:val="en-AU"/>
        </w:rPr>
        <w:t>It was agreed by the Roundtable that the next step would be to establish an Intersex National Multi Sectoral Expert Advisory Group to advise the Ministry of Health on policy and legislative options.  Roundtable representatives are currently seeking a meeting with the Director General of Health to discuss this objective.</w:t>
      </w:r>
    </w:p>
    <w:p w14:paraId="514926ED" w14:textId="454036A8" w:rsidR="00930368" w:rsidRPr="008B5363" w:rsidRDefault="00930368" w:rsidP="00930368">
      <w:pPr>
        <w:pStyle w:val="ListParagraph"/>
        <w:numPr>
          <w:ilvl w:val="0"/>
          <w:numId w:val="2"/>
        </w:numPr>
        <w:spacing w:before="240" w:after="240" w:line="276" w:lineRule="auto"/>
        <w:ind w:hanging="720"/>
        <w:jc w:val="both"/>
        <w:rPr>
          <w:rFonts w:ascii="Times New Roman" w:hAnsi="Times New Roman"/>
          <w:b/>
          <w:bCs/>
          <w:iCs/>
          <w:lang w:val="en-NZ"/>
        </w:rPr>
      </w:pPr>
      <w:r w:rsidRPr="008B5363">
        <w:rPr>
          <w:rFonts w:ascii="Times New Roman" w:hAnsi="Times New Roman"/>
          <w:b/>
          <w:bCs/>
          <w:iCs/>
          <w:lang w:val="en-IE"/>
        </w:rPr>
        <w:t xml:space="preserve">The Committee </w:t>
      </w:r>
      <w:r w:rsidR="008B5363">
        <w:rPr>
          <w:rFonts w:ascii="Times New Roman" w:hAnsi="Times New Roman"/>
          <w:b/>
          <w:bCs/>
          <w:iCs/>
          <w:lang w:val="en-IE"/>
        </w:rPr>
        <w:t>may wish to recommend</w:t>
      </w:r>
      <w:r w:rsidRPr="008B5363">
        <w:rPr>
          <w:rFonts w:ascii="Times New Roman" w:hAnsi="Times New Roman"/>
          <w:b/>
          <w:bCs/>
          <w:iCs/>
          <w:lang w:val="en-IE"/>
        </w:rPr>
        <w:t xml:space="preserve"> that the New Zealand Government:</w:t>
      </w:r>
    </w:p>
    <w:p w14:paraId="7E672856" w14:textId="77777777" w:rsidR="005463C2" w:rsidRPr="005463C2" w:rsidRDefault="00930368" w:rsidP="005463C2">
      <w:pPr>
        <w:pStyle w:val="ListParagraph"/>
        <w:numPr>
          <w:ilvl w:val="0"/>
          <w:numId w:val="22"/>
        </w:numPr>
        <w:spacing w:before="240" w:after="240" w:line="276" w:lineRule="auto"/>
        <w:jc w:val="both"/>
        <w:rPr>
          <w:rFonts w:ascii="Times New Roman" w:hAnsi="Times New Roman"/>
          <w:b/>
          <w:bCs/>
          <w:iCs/>
          <w:lang w:val="en-NZ"/>
        </w:rPr>
      </w:pPr>
      <w:r w:rsidRPr="008B5363">
        <w:rPr>
          <w:rFonts w:ascii="Times New Roman" w:hAnsi="Times New Roman"/>
          <w:b/>
          <w:bCs/>
          <w:iCs/>
          <w:lang w:val="en-IE"/>
        </w:rPr>
        <w:t>Develop and enact legislation and practice guidelines that ensure that no one is subjected to medical or surgical treatment during infancy or childhood without informed and supported decision-making that guarantees bodily integrity, autonomy and self-determination to children concerned, and provides families with intersex children with adequate counselling and support;</w:t>
      </w:r>
    </w:p>
    <w:p w14:paraId="56836E11" w14:textId="77777777" w:rsidR="00930368" w:rsidRPr="005463C2" w:rsidRDefault="00930368" w:rsidP="005463C2">
      <w:pPr>
        <w:pStyle w:val="ListParagraph"/>
        <w:numPr>
          <w:ilvl w:val="0"/>
          <w:numId w:val="22"/>
        </w:numPr>
        <w:spacing w:before="240" w:after="240" w:line="276" w:lineRule="auto"/>
        <w:jc w:val="both"/>
        <w:rPr>
          <w:rFonts w:ascii="Times New Roman" w:hAnsi="Times New Roman"/>
          <w:b/>
          <w:bCs/>
          <w:iCs/>
          <w:lang w:val="en-NZ"/>
        </w:rPr>
      </w:pPr>
      <w:r w:rsidRPr="005463C2">
        <w:rPr>
          <w:rFonts w:ascii="Times New Roman" w:hAnsi="Times New Roman"/>
          <w:b/>
          <w:bCs/>
          <w:iCs/>
          <w:lang w:val="en-IE"/>
        </w:rPr>
        <w:t>For this purpose, direct the Ministry of Health to support the establishment and functions of a National Multi-Sectoral Expert Advisory Group, to advise on:</w:t>
      </w:r>
    </w:p>
    <w:p w14:paraId="0B2261B7" w14:textId="77777777" w:rsidR="00930368" w:rsidRPr="008B5363" w:rsidRDefault="00930368" w:rsidP="00F27804">
      <w:pPr>
        <w:pStyle w:val="ListParagraph"/>
        <w:numPr>
          <w:ilvl w:val="0"/>
          <w:numId w:val="23"/>
        </w:numPr>
        <w:spacing w:before="240" w:after="240" w:line="276" w:lineRule="auto"/>
        <w:jc w:val="both"/>
        <w:rPr>
          <w:rFonts w:ascii="Times New Roman" w:hAnsi="Times New Roman"/>
          <w:b/>
          <w:bCs/>
          <w:iCs/>
          <w:lang w:val="en-IE"/>
        </w:rPr>
      </w:pPr>
      <w:r w:rsidRPr="008B5363">
        <w:rPr>
          <w:rFonts w:ascii="Times New Roman" w:hAnsi="Times New Roman"/>
          <w:b/>
          <w:bCs/>
          <w:iCs/>
          <w:lang w:val="en-IE"/>
        </w:rPr>
        <w:t>Legislative and procedural safeguards for intersex children, an ethical framework, funding and research requirements;</w:t>
      </w:r>
    </w:p>
    <w:p w14:paraId="410B4D4C" w14:textId="77777777" w:rsidR="008B5363" w:rsidRDefault="00930368" w:rsidP="00F27804">
      <w:pPr>
        <w:pStyle w:val="ListParagraph"/>
        <w:numPr>
          <w:ilvl w:val="0"/>
          <w:numId w:val="23"/>
        </w:numPr>
        <w:spacing w:before="240" w:after="240" w:line="276" w:lineRule="auto"/>
        <w:jc w:val="both"/>
        <w:rPr>
          <w:rFonts w:ascii="Times New Roman" w:hAnsi="Times New Roman"/>
          <w:b/>
          <w:bCs/>
          <w:iCs/>
          <w:lang w:val="en-AU"/>
        </w:rPr>
      </w:pPr>
      <w:r w:rsidRPr="008B5363">
        <w:rPr>
          <w:rFonts w:ascii="Times New Roman" w:hAnsi="Times New Roman"/>
          <w:b/>
          <w:bCs/>
          <w:iCs/>
          <w:lang w:val="en-AU"/>
        </w:rPr>
        <w:t>Specific support services for intersex children and adults and their families, including consideration of a single, family-centred national service that ensures whole of life multi-disciplinary care and support care; and</w:t>
      </w:r>
    </w:p>
    <w:p w14:paraId="69A12FB4" w14:textId="77777777" w:rsidR="00930368" w:rsidRPr="008B5363" w:rsidRDefault="00930368" w:rsidP="00F27804">
      <w:pPr>
        <w:pStyle w:val="ListParagraph"/>
        <w:numPr>
          <w:ilvl w:val="0"/>
          <w:numId w:val="23"/>
        </w:numPr>
        <w:spacing w:before="240" w:after="240" w:line="276" w:lineRule="auto"/>
        <w:jc w:val="both"/>
        <w:rPr>
          <w:rFonts w:ascii="Times New Roman" w:hAnsi="Times New Roman"/>
          <w:b/>
          <w:bCs/>
          <w:iCs/>
          <w:lang w:val="en-AU"/>
        </w:rPr>
      </w:pPr>
      <w:r w:rsidRPr="008B5363">
        <w:rPr>
          <w:rFonts w:ascii="Times New Roman" w:hAnsi="Times New Roman"/>
          <w:b/>
          <w:bCs/>
          <w:iCs/>
          <w:lang w:val="en-AU"/>
        </w:rPr>
        <w:t>Development of agreed definitions of intersex and DSD conditions to enable enhanced data collection, and consideration of the establishment of a national register.</w:t>
      </w:r>
    </w:p>
    <w:p w14:paraId="67AFF716" w14:textId="77777777" w:rsidR="009C17EB" w:rsidRPr="009C17EB" w:rsidRDefault="009C17EB" w:rsidP="009C17EB">
      <w:pPr>
        <w:spacing w:line="276" w:lineRule="auto"/>
        <w:jc w:val="both"/>
        <w:rPr>
          <w:rFonts w:ascii="Times New Roman" w:hAnsi="Times New Roman"/>
          <w:u w:val="single"/>
        </w:rPr>
      </w:pPr>
      <w:r w:rsidRPr="009C17EB">
        <w:rPr>
          <w:rFonts w:ascii="Times New Roman" w:hAnsi="Times New Roman"/>
          <w:u w:val="single"/>
        </w:rPr>
        <w:t>The right of the child to privacy</w:t>
      </w:r>
      <w:r>
        <w:rPr>
          <w:rFonts w:ascii="Times New Roman" w:hAnsi="Times New Roman"/>
          <w:u w:val="single"/>
        </w:rPr>
        <w:t xml:space="preserve"> (LOI Item 8)</w:t>
      </w:r>
    </w:p>
    <w:p w14:paraId="64A6FA01" w14:textId="77777777" w:rsidR="009C17EB" w:rsidRPr="00722C8A" w:rsidRDefault="009C17EB" w:rsidP="009C17EB">
      <w:pPr>
        <w:spacing w:line="276" w:lineRule="auto"/>
        <w:jc w:val="both"/>
        <w:rPr>
          <w:rFonts w:ascii="Times New Roman" w:hAnsi="Times New Roman"/>
          <w:i/>
        </w:rPr>
      </w:pPr>
      <w:r w:rsidRPr="00722C8A">
        <w:rPr>
          <w:rFonts w:ascii="Times New Roman" w:hAnsi="Times New Roman"/>
          <w:i/>
        </w:rPr>
        <w:t xml:space="preserve">Information sharing between </w:t>
      </w:r>
      <w:r w:rsidR="00722C8A" w:rsidRPr="00722C8A">
        <w:rPr>
          <w:rFonts w:ascii="Times New Roman" w:hAnsi="Times New Roman"/>
          <w:i/>
        </w:rPr>
        <w:t>government agencies</w:t>
      </w:r>
      <w:r w:rsidR="00753118">
        <w:rPr>
          <w:rFonts w:ascii="Times New Roman" w:hAnsi="Times New Roman"/>
          <w:i/>
        </w:rPr>
        <w:t xml:space="preserve"> and predictive risk modelling</w:t>
      </w:r>
    </w:p>
    <w:p w14:paraId="74D1F198" w14:textId="77777777" w:rsidR="001A10C6" w:rsidRPr="008B5363" w:rsidRDefault="001A10C6" w:rsidP="00B53527">
      <w:pPr>
        <w:pStyle w:val="ListParagraph"/>
        <w:numPr>
          <w:ilvl w:val="0"/>
          <w:numId w:val="2"/>
        </w:numPr>
        <w:spacing w:line="276" w:lineRule="auto"/>
        <w:ind w:hanging="786"/>
        <w:jc w:val="both"/>
        <w:rPr>
          <w:rFonts w:ascii="Times New Roman" w:hAnsi="Times New Roman"/>
        </w:rPr>
      </w:pPr>
      <w:r w:rsidRPr="008B5363">
        <w:rPr>
          <w:rFonts w:ascii="Times New Roman" w:hAnsi="Times New Roman"/>
        </w:rPr>
        <w:t>The increasing prevalence of multi-agency policy initiatives and service delivery models requires mechanisms that enable personal information to be shared between participating government agencies. Where such information sharing would ordinarily breach the principles pertaining to use and storage of personal information under the Privacy Act 1993, those agencies are required to enter into an Approved Information Sharing Agreement (AISA) under the Privacy Act. An AISA is a regulatory instrument that is passed into law through Order-in-Council, following a process of development that includes the oversight of the Privacy Commissioner.</w:t>
      </w:r>
    </w:p>
    <w:p w14:paraId="352E5060" w14:textId="6FFB46F6" w:rsidR="008B5363" w:rsidRDefault="00753118" w:rsidP="008B5363">
      <w:pPr>
        <w:pStyle w:val="ListParagraph"/>
        <w:numPr>
          <w:ilvl w:val="0"/>
          <w:numId w:val="2"/>
        </w:numPr>
        <w:spacing w:before="240" w:after="240" w:line="276" w:lineRule="auto"/>
        <w:ind w:hanging="720"/>
        <w:jc w:val="both"/>
        <w:rPr>
          <w:rFonts w:ascii="Times New Roman" w:hAnsi="Times New Roman"/>
        </w:rPr>
      </w:pPr>
      <w:r>
        <w:rPr>
          <w:rFonts w:ascii="Times New Roman" w:hAnsi="Times New Roman"/>
        </w:rPr>
        <w:t>AISAs have been used to underpin two significant recent policies concerning children and young people. The Vulnerable Children’s AISA was developed to enable the personal information of children and their family members to be shar</w:t>
      </w:r>
      <w:r w:rsidR="00932A91">
        <w:rPr>
          <w:rFonts w:ascii="Times New Roman" w:hAnsi="Times New Roman"/>
        </w:rPr>
        <w:t>ed in order to populate an information</w:t>
      </w:r>
      <w:r>
        <w:rPr>
          <w:rFonts w:ascii="Times New Roman" w:hAnsi="Times New Roman"/>
        </w:rPr>
        <w:t xml:space="preserve"> database and enable the functions of multi-agency Children’s Teams, both initiatives under the Children’s Action Plan. </w:t>
      </w:r>
    </w:p>
    <w:p w14:paraId="4CCE4BF7" w14:textId="77777777" w:rsidR="008B5363" w:rsidRDefault="00753118" w:rsidP="008B5363">
      <w:pPr>
        <w:pStyle w:val="ListParagraph"/>
        <w:numPr>
          <w:ilvl w:val="0"/>
          <w:numId w:val="2"/>
        </w:numPr>
        <w:spacing w:before="240" w:after="240" w:line="276" w:lineRule="auto"/>
        <w:ind w:hanging="720"/>
        <w:jc w:val="both"/>
        <w:rPr>
          <w:rFonts w:ascii="Times New Roman" w:hAnsi="Times New Roman"/>
        </w:rPr>
      </w:pPr>
      <w:r w:rsidRPr="008B5363">
        <w:rPr>
          <w:rFonts w:ascii="Times New Roman" w:hAnsi="Times New Roman"/>
        </w:rPr>
        <w:t>More recently, a draft Youth Services AISA has been developed to enable personal information to be shared for the purposes of enabling a predictive risk modelling tech</w:t>
      </w:r>
      <w:r w:rsidR="00A86876" w:rsidRPr="008B5363">
        <w:rPr>
          <w:rFonts w:ascii="Times New Roman" w:hAnsi="Times New Roman"/>
        </w:rPr>
        <w:t>nique to assess the extent to which certain young people who currently receive an income benefit are likely to be at risk of long term benefit dependency</w:t>
      </w:r>
      <w:r w:rsidR="0016717D">
        <w:rPr>
          <w:rStyle w:val="FootnoteReference"/>
          <w:rFonts w:ascii="Times New Roman" w:hAnsi="Times New Roman"/>
        </w:rPr>
        <w:footnoteReference w:id="25"/>
      </w:r>
      <w:r w:rsidR="00A86876" w:rsidRPr="008B5363">
        <w:rPr>
          <w:rFonts w:ascii="Times New Roman" w:hAnsi="Times New Roman"/>
        </w:rPr>
        <w:t>. Those young people who are assessed as being at risk will then be enrolled in the Youth Services programme, which provides a number of additional service supports and conditions.</w:t>
      </w:r>
    </w:p>
    <w:p w14:paraId="21451B73" w14:textId="77777777" w:rsidR="008B5363" w:rsidRDefault="00A86876" w:rsidP="008B5363">
      <w:pPr>
        <w:pStyle w:val="ListParagraph"/>
        <w:numPr>
          <w:ilvl w:val="0"/>
          <w:numId w:val="2"/>
        </w:numPr>
        <w:spacing w:before="240" w:after="240" w:line="276" w:lineRule="auto"/>
        <w:ind w:hanging="720"/>
        <w:jc w:val="both"/>
        <w:rPr>
          <w:rFonts w:ascii="Times New Roman" w:hAnsi="Times New Roman"/>
        </w:rPr>
      </w:pPr>
      <w:r w:rsidRPr="008B5363">
        <w:rPr>
          <w:rFonts w:ascii="Times New Roman" w:hAnsi="Times New Roman"/>
        </w:rPr>
        <w:t>In addition, as noted in the Government’s response to t</w:t>
      </w:r>
      <w:r w:rsidR="0016717D" w:rsidRPr="008B5363">
        <w:rPr>
          <w:rFonts w:ascii="Times New Roman" w:hAnsi="Times New Roman"/>
        </w:rPr>
        <w:t>he Committee’s List of Issues,</w:t>
      </w:r>
      <w:r w:rsidR="0016717D">
        <w:rPr>
          <w:rStyle w:val="FootnoteReference"/>
          <w:rFonts w:ascii="Times New Roman" w:hAnsi="Times New Roman"/>
        </w:rPr>
        <w:footnoteReference w:id="26"/>
      </w:r>
      <w:r w:rsidR="0016717D" w:rsidRPr="008B5363">
        <w:rPr>
          <w:rFonts w:ascii="Times New Roman" w:hAnsi="Times New Roman"/>
        </w:rPr>
        <w:t xml:space="preserve"> </w:t>
      </w:r>
      <w:r w:rsidRPr="008B5363">
        <w:rPr>
          <w:rFonts w:ascii="Times New Roman" w:hAnsi="Times New Roman"/>
        </w:rPr>
        <w:t xml:space="preserve">predictive risk modelling has also been considered for trial </w:t>
      </w:r>
      <w:r w:rsidR="0016717D" w:rsidRPr="008B5363">
        <w:rPr>
          <w:rFonts w:ascii="Times New Roman" w:hAnsi="Times New Roman"/>
        </w:rPr>
        <w:t>for the purpose of</w:t>
      </w:r>
      <w:r w:rsidRPr="008B5363">
        <w:rPr>
          <w:rFonts w:ascii="Times New Roman" w:hAnsi="Times New Roman"/>
        </w:rPr>
        <w:t xml:space="preserve"> assessing </w:t>
      </w:r>
      <w:r w:rsidR="0016717D" w:rsidRPr="008B5363">
        <w:rPr>
          <w:rFonts w:ascii="Times New Roman" w:hAnsi="Times New Roman"/>
        </w:rPr>
        <w:t>whet</w:t>
      </w:r>
      <w:r w:rsidR="0006021C" w:rsidRPr="008B5363">
        <w:rPr>
          <w:rFonts w:ascii="Times New Roman" w:hAnsi="Times New Roman"/>
        </w:rPr>
        <w:t>her a child’s meets the vulnerability criteria for service intervention under the Children’s Action Plan.</w:t>
      </w:r>
    </w:p>
    <w:p w14:paraId="733AC0A6" w14:textId="77777777" w:rsidR="008B5363" w:rsidRDefault="0016717D" w:rsidP="008B5363">
      <w:pPr>
        <w:pStyle w:val="ListParagraph"/>
        <w:numPr>
          <w:ilvl w:val="0"/>
          <w:numId w:val="2"/>
        </w:numPr>
        <w:spacing w:before="240" w:after="240" w:line="276" w:lineRule="auto"/>
        <w:ind w:hanging="720"/>
        <w:jc w:val="both"/>
        <w:rPr>
          <w:rFonts w:ascii="Times New Roman" w:hAnsi="Times New Roman"/>
        </w:rPr>
      </w:pPr>
      <w:r w:rsidRPr="008B5363">
        <w:rPr>
          <w:rFonts w:ascii="Times New Roman" w:hAnsi="Times New Roman"/>
        </w:rPr>
        <w:t xml:space="preserve">Predictive risk modelling raises inherent ethical and privacy considerations, not least the prospect of discrimination occurring </w:t>
      </w:r>
      <w:r w:rsidR="00B71AFA" w:rsidRPr="008B5363">
        <w:rPr>
          <w:rFonts w:ascii="Times New Roman" w:hAnsi="Times New Roman"/>
        </w:rPr>
        <w:t>through the use of</w:t>
      </w:r>
      <w:r w:rsidRPr="008B5363">
        <w:rPr>
          <w:rFonts w:ascii="Times New Roman" w:hAnsi="Times New Roman"/>
        </w:rPr>
        <w:t xml:space="preserve"> </w:t>
      </w:r>
      <w:r w:rsidR="00B71AFA" w:rsidRPr="008B5363">
        <w:rPr>
          <w:rFonts w:ascii="Times New Roman" w:hAnsi="Times New Roman"/>
        </w:rPr>
        <w:t>certain indicators, such as whether the child comes from a beneficiary household, or whether their parents have mental health</w:t>
      </w:r>
      <w:r w:rsidR="00F452C8" w:rsidRPr="008B5363">
        <w:rPr>
          <w:rFonts w:ascii="Times New Roman" w:hAnsi="Times New Roman"/>
        </w:rPr>
        <w:t xml:space="preserve"> problems. Furthermore, while predictive risk modelling</w:t>
      </w:r>
      <w:r w:rsidR="00B71AFA" w:rsidRPr="008B5363">
        <w:rPr>
          <w:rFonts w:ascii="Times New Roman" w:hAnsi="Times New Roman"/>
        </w:rPr>
        <w:t xml:space="preserve"> is yet to be formally implemented, it is inevitable that</w:t>
      </w:r>
      <w:r w:rsidR="00F452C8" w:rsidRPr="008B5363">
        <w:rPr>
          <w:rFonts w:ascii="Times New Roman" w:hAnsi="Times New Roman"/>
        </w:rPr>
        <w:t xml:space="preserve"> it will be in the future.</w:t>
      </w:r>
      <w:r w:rsidR="00B71AFA" w:rsidRPr="008B5363">
        <w:rPr>
          <w:rFonts w:ascii="Times New Roman" w:hAnsi="Times New Roman"/>
        </w:rPr>
        <w:t xml:space="preserve"> </w:t>
      </w:r>
      <w:r w:rsidRPr="008B5363">
        <w:rPr>
          <w:rFonts w:ascii="Times New Roman" w:hAnsi="Times New Roman"/>
        </w:rPr>
        <w:t xml:space="preserve">The Commission accordingly welcomes the Government’s development </w:t>
      </w:r>
      <w:r w:rsidR="00F452C8" w:rsidRPr="008B5363">
        <w:rPr>
          <w:rFonts w:ascii="Times New Roman" w:hAnsi="Times New Roman"/>
        </w:rPr>
        <w:t xml:space="preserve">of a </w:t>
      </w:r>
      <w:r w:rsidRPr="008B5363">
        <w:rPr>
          <w:rFonts w:ascii="Times New Roman" w:hAnsi="Times New Roman"/>
        </w:rPr>
        <w:t xml:space="preserve">Privacy, Human Rights and Ethics </w:t>
      </w:r>
      <w:r w:rsidR="0006021C" w:rsidRPr="008B5363">
        <w:rPr>
          <w:rFonts w:ascii="Times New Roman" w:hAnsi="Times New Roman"/>
        </w:rPr>
        <w:t xml:space="preserve">framework to govern the </w:t>
      </w:r>
      <w:r w:rsidR="00B71AFA" w:rsidRPr="008B5363">
        <w:rPr>
          <w:rFonts w:ascii="Times New Roman" w:hAnsi="Times New Roman"/>
        </w:rPr>
        <w:t xml:space="preserve">operation of predictive risk modelling. </w:t>
      </w:r>
      <w:r w:rsidR="0006021C" w:rsidRPr="008B5363">
        <w:rPr>
          <w:rFonts w:ascii="Times New Roman" w:hAnsi="Times New Roman"/>
        </w:rPr>
        <w:t xml:space="preserve">The Commission considers this framework should be </w:t>
      </w:r>
      <w:r w:rsidR="00CF7B91" w:rsidRPr="008B5363">
        <w:rPr>
          <w:rFonts w:ascii="Times New Roman" w:hAnsi="Times New Roman"/>
        </w:rPr>
        <w:t>publicly available and transparent and incorporated by reference into any AISA or legislative instrument that allows for personal information to be shared for the purpose of predictive risk modelling.</w:t>
      </w:r>
    </w:p>
    <w:p w14:paraId="2FFD9126" w14:textId="1C51D598" w:rsidR="008B5363" w:rsidRDefault="0006021C" w:rsidP="000939BC">
      <w:pPr>
        <w:pStyle w:val="ListParagraph"/>
        <w:numPr>
          <w:ilvl w:val="0"/>
          <w:numId w:val="2"/>
        </w:numPr>
        <w:spacing w:before="240" w:after="240" w:line="276" w:lineRule="auto"/>
        <w:ind w:hanging="720"/>
        <w:jc w:val="both"/>
        <w:rPr>
          <w:rFonts w:ascii="Times New Roman" w:hAnsi="Times New Roman"/>
        </w:rPr>
      </w:pPr>
      <w:r w:rsidRPr="008B5363">
        <w:rPr>
          <w:rFonts w:ascii="Times New Roman" w:hAnsi="Times New Roman"/>
        </w:rPr>
        <w:t>The Commission further understands that legislation may be developed that enable</w:t>
      </w:r>
      <w:r w:rsidR="006355B7">
        <w:rPr>
          <w:rFonts w:ascii="Times New Roman" w:hAnsi="Times New Roman"/>
        </w:rPr>
        <w:t xml:space="preserve">s specified agencies to share </w:t>
      </w:r>
      <w:r w:rsidRPr="008B5363">
        <w:rPr>
          <w:rFonts w:ascii="Times New Roman" w:hAnsi="Times New Roman"/>
        </w:rPr>
        <w:t>personal information about a child and their family for the purposes of a statutory child protection intervention under the CYPF Act</w:t>
      </w:r>
      <w:r w:rsidR="008B2E12" w:rsidRPr="008B5363">
        <w:rPr>
          <w:rFonts w:ascii="Times New Roman" w:hAnsi="Times New Roman"/>
        </w:rPr>
        <w:t xml:space="preserve"> without needing to enter into an AISA</w:t>
      </w:r>
      <w:r w:rsidRPr="008B5363">
        <w:rPr>
          <w:rFonts w:ascii="Times New Roman" w:hAnsi="Times New Roman"/>
        </w:rPr>
        <w:t xml:space="preserve">, along the lines of the model currently used in New South Wales. There has been general support for this approach </w:t>
      </w:r>
      <w:r w:rsidR="008B2E12" w:rsidRPr="008B5363">
        <w:rPr>
          <w:rFonts w:ascii="Times New Roman" w:hAnsi="Times New Roman"/>
        </w:rPr>
        <w:t>by the previous Children’s Commissioner</w:t>
      </w:r>
      <w:r w:rsidR="008B2E12">
        <w:rPr>
          <w:rStyle w:val="FootnoteReference"/>
          <w:rFonts w:ascii="Times New Roman" w:hAnsi="Times New Roman"/>
        </w:rPr>
        <w:footnoteReference w:id="27"/>
      </w:r>
      <w:r w:rsidR="00535F2F">
        <w:rPr>
          <w:rFonts w:ascii="Times New Roman" w:hAnsi="Times New Roman"/>
        </w:rPr>
        <w:t xml:space="preserve"> and the former Ombudsman</w:t>
      </w:r>
      <w:r w:rsidR="008B2E12">
        <w:rPr>
          <w:rStyle w:val="FootnoteReference"/>
          <w:rFonts w:ascii="Times New Roman" w:hAnsi="Times New Roman"/>
        </w:rPr>
        <w:footnoteReference w:id="28"/>
      </w:r>
      <w:r w:rsidR="008B2E12" w:rsidRPr="008B5363">
        <w:rPr>
          <w:rFonts w:ascii="Times New Roman" w:hAnsi="Times New Roman"/>
        </w:rPr>
        <w:t xml:space="preserve"> as a means for enhancing responsiveness and co-operation between agencies. While the Commission acknowledges the prospective utility of this approach, it is vital that children’s privacy rights are not “traded off” as a result. Instead, a balanced</w:t>
      </w:r>
      <w:r w:rsidR="009F1D6C" w:rsidRPr="008B5363">
        <w:rPr>
          <w:rFonts w:ascii="Times New Roman" w:hAnsi="Times New Roman"/>
        </w:rPr>
        <w:t>, proportionate</w:t>
      </w:r>
      <w:r w:rsidR="008B2E12" w:rsidRPr="008B5363">
        <w:rPr>
          <w:rFonts w:ascii="Times New Roman" w:hAnsi="Times New Roman"/>
        </w:rPr>
        <w:t xml:space="preserve"> approach ought to be taken that minimises priva</w:t>
      </w:r>
      <w:r w:rsidR="00CF7B91" w:rsidRPr="008B5363">
        <w:rPr>
          <w:rFonts w:ascii="Times New Roman" w:hAnsi="Times New Roman"/>
        </w:rPr>
        <w:t xml:space="preserve">cy breaches, is demonstrably in the best interests of the child concerned and enables the child to be informed, and have their views ascertained and taken into account, unless it is not in </w:t>
      </w:r>
      <w:r w:rsidR="008B5363">
        <w:rPr>
          <w:rFonts w:ascii="Times New Roman" w:hAnsi="Times New Roman"/>
        </w:rPr>
        <w:t xml:space="preserve">their best interests to do so. </w:t>
      </w:r>
    </w:p>
    <w:p w14:paraId="2DB62790" w14:textId="77777777" w:rsidR="008B5363" w:rsidRPr="008B5363" w:rsidRDefault="000939BC" w:rsidP="008B5363">
      <w:pPr>
        <w:spacing w:line="276" w:lineRule="auto"/>
        <w:jc w:val="both"/>
        <w:rPr>
          <w:rFonts w:ascii="Times New Roman" w:hAnsi="Times New Roman"/>
          <w:i/>
        </w:rPr>
      </w:pPr>
      <w:r w:rsidRPr="008B5363">
        <w:rPr>
          <w:rFonts w:ascii="Times New Roman" w:hAnsi="Times New Roman"/>
          <w:i/>
        </w:rPr>
        <w:t>Surveillance</w:t>
      </w:r>
      <w:r w:rsidR="00011754">
        <w:rPr>
          <w:rFonts w:ascii="Times New Roman" w:hAnsi="Times New Roman"/>
          <w:i/>
        </w:rPr>
        <w:t xml:space="preserve"> </w:t>
      </w:r>
      <w:r w:rsidR="00B1162F">
        <w:rPr>
          <w:rFonts w:ascii="Times New Roman" w:hAnsi="Times New Roman"/>
          <w:i/>
        </w:rPr>
        <w:t>operations</w:t>
      </w:r>
    </w:p>
    <w:p w14:paraId="4018811A" w14:textId="5F3A2487" w:rsidR="008B5363" w:rsidRDefault="00B96374" w:rsidP="008B5363">
      <w:pPr>
        <w:pStyle w:val="ListParagraph"/>
        <w:numPr>
          <w:ilvl w:val="0"/>
          <w:numId w:val="2"/>
        </w:numPr>
        <w:spacing w:before="240" w:after="240" w:line="276" w:lineRule="auto"/>
        <w:ind w:hanging="720"/>
        <w:jc w:val="both"/>
        <w:rPr>
          <w:rFonts w:ascii="Times New Roman" w:hAnsi="Times New Roman"/>
        </w:rPr>
      </w:pPr>
      <w:r w:rsidRPr="008B5363">
        <w:rPr>
          <w:rFonts w:ascii="Times New Roman" w:hAnsi="Times New Roman"/>
        </w:rPr>
        <w:t>The 2016 report of the I</w:t>
      </w:r>
      <w:r w:rsidR="000939BC" w:rsidRPr="008B5363">
        <w:rPr>
          <w:rFonts w:ascii="Times New Roman" w:hAnsi="Times New Roman"/>
        </w:rPr>
        <w:t>ndependent Review</w:t>
      </w:r>
      <w:r w:rsidRPr="008B5363">
        <w:rPr>
          <w:rFonts w:ascii="Times New Roman" w:hAnsi="Times New Roman"/>
        </w:rPr>
        <w:t>ers</w:t>
      </w:r>
      <w:r w:rsidR="000939BC" w:rsidRPr="008B5363">
        <w:rPr>
          <w:rFonts w:ascii="Times New Roman" w:hAnsi="Times New Roman"/>
        </w:rPr>
        <w:t xml:space="preserve"> of Security and Intelligence Services has, among other things, recommended the establishmen</w:t>
      </w:r>
      <w:r w:rsidR="00D63880">
        <w:rPr>
          <w:rFonts w:ascii="Times New Roman" w:hAnsi="Times New Roman"/>
        </w:rPr>
        <w:t>t of a Code of Conduct</w:t>
      </w:r>
      <w:r w:rsidR="000939BC" w:rsidRPr="008B5363">
        <w:rPr>
          <w:rFonts w:ascii="Times New Roman" w:hAnsi="Times New Roman"/>
        </w:rPr>
        <w:t xml:space="preserve"> for intelligence</w:t>
      </w:r>
      <w:r w:rsidR="00F83D1C" w:rsidRPr="008B5363">
        <w:rPr>
          <w:rFonts w:ascii="Times New Roman" w:hAnsi="Times New Roman"/>
        </w:rPr>
        <w:t xml:space="preserve"> </w:t>
      </w:r>
      <w:r w:rsidR="000939BC" w:rsidRPr="008B5363">
        <w:rPr>
          <w:rFonts w:ascii="Times New Roman" w:hAnsi="Times New Roman"/>
        </w:rPr>
        <w:t>offi</w:t>
      </w:r>
      <w:r w:rsidR="00D63880">
        <w:rPr>
          <w:rFonts w:ascii="Times New Roman" w:hAnsi="Times New Roman"/>
        </w:rPr>
        <w:t>cials in respect of the discharge of their powers</w:t>
      </w:r>
      <w:r w:rsidR="009F1D6C">
        <w:rPr>
          <w:rStyle w:val="FootnoteReference"/>
          <w:rFonts w:ascii="Times New Roman" w:hAnsi="Times New Roman"/>
        </w:rPr>
        <w:footnoteReference w:id="29"/>
      </w:r>
      <w:r w:rsidR="00F83D1C" w:rsidRPr="008B5363">
        <w:rPr>
          <w:rFonts w:ascii="Times New Roman" w:hAnsi="Times New Roman"/>
        </w:rPr>
        <w:t xml:space="preserve">. However new legislation to implement the </w:t>
      </w:r>
      <w:r w:rsidRPr="008B5363">
        <w:rPr>
          <w:rFonts w:ascii="Times New Roman" w:hAnsi="Times New Roman"/>
        </w:rPr>
        <w:t xml:space="preserve">Independent Reviewers recommendations </w:t>
      </w:r>
      <w:r w:rsidR="00F83D1C" w:rsidRPr="008B5363">
        <w:rPr>
          <w:rFonts w:ascii="Times New Roman" w:hAnsi="Times New Roman"/>
        </w:rPr>
        <w:t>is yet to be introduced.</w:t>
      </w:r>
    </w:p>
    <w:p w14:paraId="071D885B" w14:textId="2A7D9C73" w:rsidR="000939BC" w:rsidRPr="008B5363" w:rsidRDefault="00F83D1C" w:rsidP="008B5363">
      <w:pPr>
        <w:pStyle w:val="ListParagraph"/>
        <w:numPr>
          <w:ilvl w:val="0"/>
          <w:numId w:val="2"/>
        </w:numPr>
        <w:spacing w:before="240" w:after="240" w:line="276" w:lineRule="auto"/>
        <w:ind w:hanging="720"/>
        <w:jc w:val="both"/>
        <w:rPr>
          <w:rFonts w:ascii="Times New Roman" w:hAnsi="Times New Roman"/>
        </w:rPr>
      </w:pPr>
      <w:r w:rsidRPr="008B5363">
        <w:rPr>
          <w:rFonts w:ascii="Times New Roman" w:hAnsi="Times New Roman"/>
        </w:rPr>
        <w:t>The Commission supports the development o</w:t>
      </w:r>
      <w:r w:rsidR="00D63880">
        <w:rPr>
          <w:rFonts w:ascii="Times New Roman" w:hAnsi="Times New Roman"/>
        </w:rPr>
        <w:t>f a Code of Conduct</w:t>
      </w:r>
      <w:r w:rsidRPr="008B5363">
        <w:rPr>
          <w:rFonts w:ascii="Times New Roman" w:hAnsi="Times New Roman"/>
        </w:rPr>
        <w:t xml:space="preserve"> and considers that it should include clear guidance to officials on</w:t>
      </w:r>
      <w:r w:rsidR="00B96374" w:rsidRPr="008B5363">
        <w:rPr>
          <w:rFonts w:ascii="Times New Roman" w:hAnsi="Times New Roman"/>
        </w:rPr>
        <w:t xml:space="preserve"> children’s rights.</w:t>
      </w:r>
      <w:r w:rsidR="00B1162F">
        <w:rPr>
          <w:rFonts w:ascii="Times New Roman" w:hAnsi="Times New Roman"/>
        </w:rPr>
        <w:t xml:space="preserve"> In its</w:t>
      </w:r>
      <w:r w:rsidRPr="008B5363">
        <w:rPr>
          <w:rFonts w:ascii="Times New Roman" w:hAnsi="Times New Roman"/>
        </w:rPr>
        <w:t xml:space="preserve"> 2013</w:t>
      </w:r>
      <w:r w:rsidR="00B1162F">
        <w:rPr>
          <w:rFonts w:ascii="Times New Roman" w:hAnsi="Times New Roman"/>
        </w:rPr>
        <w:t xml:space="preserve"> report on the</w:t>
      </w:r>
      <w:r w:rsidR="000939BC" w:rsidRPr="008B5363">
        <w:rPr>
          <w:rFonts w:ascii="Times New Roman" w:hAnsi="Times New Roman"/>
        </w:rPr>
        <w:t xml:space="preserve"> Operation 8 surveillance and </w:t>
      </w:r>
      <w:r w:rsidRPr="008B5363">
        <w:rPr>
          <w:rFonts w:ascii="Times New Roman" w:hAnsi="Times New Roman"/>
        </w:rPr>
        <w:t xml:space="preserve">police </w:t>
      </w:r>
      <w:r w:rsidR="000939BC" w:rsidRPr="008B5363">
        <w:rPr>
          <w:rFonts w:ascii="Times New Roman" w:hAnsi="Times New Roman"/>
        </w:rPr>
        <w:t>raids</w:t>
      </w:r>
      <w:r w:rsidRPr="008B5363">
        <w:rPr>
          <w:rFonts w:ascii="Times New Roman" w:hAnsi="Times New Roman"/>
        </w:rPr>
        <w:t xml:space="preserve"> that took place in the Urewera District</w:t>
      </w:r>
      <w:r w:rsidR="00B1162F">
        <w:rPr>
          <w:rFonts w:ascii="Times New Roman" w:hAnsi="Times New Roman"/>
        </w:rPr>
        <w:t xml:space="preserve"> in 2007,</w:t>
      </w:r>
      <w:r w:rsidR="000939BC" w:rsidRPr="008B5363">
        <w:rPr>
          <w:rFonts w:ascii="Times New Roman" w:hAnsi="Times New Roman"/>
        </w:rPr>
        <w:t xml:space="preserve"> </w:t>
      </w:r>
      <w:r w:rsidR="00B1162F" w:rsidRPr="00B1162F">
        <w:rPr>
          <w:rFonts w:ascii="Times New Roman" w:hAnsi="Times New Roman"/>
          <w:lang w:val="en-AU"/>
        </w:rPr>
        <w:t xml:space="preserve">the </w:t>
      </w:r>
      <w:r w:rsidR="000939BC" w:rsidRPr="00B1162F">
        <w:rPr>
          <w:rFonts w:ascii="Times New Roman" w:hAnsi="Times New Roman"/>
          <w:lang w:val="en-AU"/>
        </w:rPr>
        <w:t xml:space="preserve">Independent Police Conduct Authority </w:t>
      </w:r>
      <w:r w:rsidR="00B1162F">
        <w:rPr>
          <w:rFonts w:ascii="Times New Roman" w:hAnsi="Times New Roman"/>
        </w:rPr>
        <w:t>notably expressed</w:t>
      </w:r>
      <w:r w:rsidR="00E747B6" w:rsidRPr="008B5363">
        <w:rPr>
          <w:rFonts w:ascii="Times New Roman" w:hAnsi="Times New Roman"/>
        </w:rPr>
        <w:t xml:space="preserve"> concern </w:t>
      </w:r>
      <w:r w:rsidRPr="008B5363">
        <w:rPr>
          <w:rFonts w:ascii="Times New Roman" w:hAnsi="Times New Roman"/>
        </w:rPr>
        <w:t xml:space="preserve">at the impact of those operations on </w:t>
      </w:r>
      <w:r w:rsidR="00E747B6" w:rsidRPr="008B5363">
        <w:rPr>
          <w:rFonts w:ascii="Times New Roman" w:hAnsi="Times New Roman"/>
        </w:rPr>
        <w:t>children present during</w:t>
      </w:r>
      <w:r w:rsidRPr="008B5363">
        <w:rPr>
          <w:rFonts w:ascii="Times New Roman" w:hAnsi="Times New Roman"/>
        </w:rPr>
        <w:t xml:space="preserve"> the execution of search warrants</w:t>
      </w:r>
      <w:r w:rsidR="009F1D6C">
        <w:rPr>
          <w:rStyle w:val="FootnoteReference"/>
          <w:rFonts w:ascii="Times New Roman" w:hAnsi="Times New Roman"/>
        </w:rPr>
        <w:footnoteReference w:id="30"/>
      </w:r>
      <w:r w:rsidRPr="008B5363">
        <w:rPr>
          <w:rFonts w:ascii="Times New Roman" w:hAnsi="Times New Roman"/>
        </w:rPr>
        <w:t>. The IPCA found that a lack of policy and planning as to how to respond to vulnerable occupants, such as children, was undesirable</w:t>
      </w:r>
      <w:r w:rsidR="009F1D6C">
        <w:rPr>
          <w:rStyle w:val="FootnoteReference"/>
          <w:rFonts w:ascii="Times New Roman" w:hAnsi="Times New Roman"/>
        </w:rPr>
        <w:footnoteReference w:id="31"/>
      </w:r>
      <w:r w:rsidRPr="008B5363">
        <w:rPr>
          <w:rFonts w:ascii="Times New Roman" w:hAnsi="Times New Roman"/>
        </w:rPr>
        <w:t xml:space="preserve"> and noted the heightened anxiety and fear perceived by children during such events</w:t>
      </w:r>
      <w:r w:rsidR="009F1D6C">
        <w:rPr>
          <w:rStyle w:val="FootnoteReference"/>
          <w:rFonts w:ascii="Times New Roman" w:hAnsi="Times New Roman"/>
        </w:rPr>
        <w:footnoteReference w:id="32"/>
      </w:r>
      <w:r w:rsidRPr="008B5363">
        <w:rPr>
          <w:rFonts w:ascii="Times New Roman" w:hAnsi="Times New Roman"/>
        </w:rPr>
        <w:t>.</w:t>
      </w:r>
    </w:p>
    <w:p w14:paraId="1304D098" w14:textId="4B928DBE" w:rsidR="00B71AFA" w:rsidRPr="00D363B5" w:rsidRDefault="000939BC" w:rsidP="008B5363">
      <w:pPr>
        <w:pStyle w:val="ListParagraph"/>
        <w:numPr>
          <w:ilvl w:val="0"/>
          <w:numId w:val="2"/>
        </w:numPr>
        <w:spacing w:before="240" w:after="240" w:line="276" w:lineRule="auto"/>
        <w:ind w:hanging="720"/>
        <w:jc w:val="both"/>
        <w:rPr>
          <w:rFonts w:ascii="Times New Roman" w:hAnsi="Times New Roman"/>
          <w:b/>
        </w:rPr>
      </w:pPr>
      <w:r w:rsidRPr="00D363B5">
        <w:rPr>
          <w:rFonts w:ascii="Times New Roman" w:hAnsi="Times New Roman"/>
          <w:b/>
        </w:rPr>
        <w:t xml:space="preserve">The Committee may wish to </w:t>
      </w:r>
      <w:r w:rsidR="00F83D1C" w:rsidRPr="00D363B5">
        <w:rPr>
          <w:rFonts w:ascii="Times New Roman" w:hAnsi="Times New Roman"/>
          <w:b/>
        </w:rPr>
        <w:t>recommend that the New Zealand Government:</w:t>
      </w:r>
    </w:p>
    <w:p w14:paraId="3AC32046" w14:textId="77777777" w:rsidR="00F83D1C" w:rsidRPr="00D363B5" w:rsidRDefault="009F1D6C" w:rsidP="00F27804">
      <w:pPr>
        <w:pStyle w:val="ListParagraph"/>
        <w:numPr>
          <w:ilvl w:val="0"/>
          <w:numId w:val="11"/>
        </w:numPr>
        <w:spacing w:before="240" w:after="240" w:line="276" w:lineRule="auto"/>
        <w:jc w:val="both"/>
        <w:rPr>
          <w:rFonts w:ascii="Times New Roman" w:hAnsi="Times New Roman"/>
          <w:b/>
        </w:rPr>
      </w:pPr>
      <w:r w:rsidRPr="00D363B5">
        <w:rPr>
          <w:rFonts w:ascii="Times New Roman" w:hAnsi="Times New Roman"/>
          <w:b/>
        </w:rPr>
        <w:t>Ensures that its Privacy, Human Rights and Ethics Framework is publicly available, and incorporated into any AISA or legislative instrument that allows for personal information to be shared for the purpose of predictive risk modelling.</w:t>
      </w:r>
    </w:p>
    <w:p w14:paraId="6AB9FB16" w14:textId="77777777" w:rsidR="009F1D6C" w:rsidRPr="00D363B5" w:rsidRDefault="009F1D6C" w:rsidP="00F27804">
      <w:pPr>
        <w:pStyle w:val="ListParagraph"/>
        <w:numPr>
          <w:ilvl w:val="0"/>
          <w:numId w:val="11"/>
        </w:numPr>
        <w:spacing w:before="240" w:after="240" w:line="276" w:lineRule="auto"/>
        <w:jc w:val="both"/>
        <w:rPr>
          <w:rFonts w:ascii="Times New Roman" w:hAnsi="Times New Roman"/>
          <w:b/>
        </w:rPr>
      </w:pPr>
      <w:r w:rsidRPr="00D363B5">
        <w:rPr>
          <w:rFonts w:ascii="Times New Roman" w:hAnsi="Times New Roman"/>
          <w:b/>
        </w:rPr>
        <w:t>Ensures that any AISA or legislative provision enabling sharing</w:t>
      </w:r>
      <w:r w:rsidR="00D363B5">
        <w:rPr>
          <w:rFonts w:ascii="Times New Roman" w:hAnsi="Times New Roman"/>
          <w:b/>
        </w:rPr>
        <w:t xml:space="preserve"> of children’s personal information</w:t>
      </w:r>
      <w:r w:rsidRPr="00D363B5">
        <w:rPr>
          <w:rFonts w:ascii="Times New Roman" w:hAnsi="Times New Roman"/>
          <w:b/>
        </w:rPr>
        <w:t xml:space="preserve"> </w:t>
      </w:r>
      <w:r w:rsidR="007326F3">
        <w:rPr>
          <w:rFonts w:ascii="Times New Roman" w:hAnsi="Times New Roman"/>
          <w:b/>
        </w:rPr>
        <w:t xml:space="preserve">explicitly </w:t>
      </w:r>
      <w:r w:rsidR="007326F3" w:rsidRPr="007326F3">
        <w:rPr>
          <w:rFonts w:ascii="Times New Roman" w:hAnsi="Times New Roman"/>
          <w:b/>
        </w:rPr>
        <w:t>affirms a proportionate, minimal breach approach, consistent with the child’s rights, welfare and best interests.</w:t>
      </w:r>
    </w:p>
    <w:p w14:paraId="7BE27D24" w14:textId="77777777" w:rsidR="009F1D6C" w:rsidRPr="00D363B5" w:rsidRDefault="009F1D6C" w:rsidP="00F27804">
      <w:pPr>
        <w:pStyle w:val="ListParagraph"/>
        <w:numPr>
          <w:ilvl w:val="0"/>
          <w:numId w:val="11"/>
        </w:numPr>
        <w:spacing w:before="240" w:after="240" w:line="276" w:lineRule="auto"/>
        <w:jc w:val="both"/>
        <w:rPr>
          <w:rFonts w:ascii="Times New Roman" w:hAnsi="Times New Roman"/>
          <w:b/>
        </w:rPr>
      </w:pPr>
      <w:r w:rsidRPr="00D363B5">
        <w:rPr>
          <w:rFonts w:ascii="Times New Roman" w:hAnsi="Times New Roman"/>
          <w:b/>
        </w:rPr>
        <w:t xml:space="preserve">As part of legislative reform arising from the Independent Review of Security and Intelligence services, introduces a Code of Practice for intelligence, security and law enforcement </w:t>
      </w:r>
      <w:r w:rsidR="00D363B5" w:rsidRPr="00D363B5">
        <w:rPr>
          <w:rFonts w:ascii="Times New Roman" w:hAnsi="Times New Roman"/>
          <w:b/>
        </w:rPr>
        <w:t>officials that includes policy and practice guidelines</w:t>
      </w:r>
      <w:r w:rsidRPr="00D363B5">
        <w:rPr>
          <w:rFonts w:ascii="Times New Roman" w:hAnsi="Times New Roman"/>
          <w:b/>
        </w:rPr>
        <w:t xml:space="preserve"> </w:t>
      </w:r>
      <w:r w:rsidR="00D363B5" w:rsidRPr="00D363B5">
        <w:rPr>
          <w:rFonts w:ascii="Times New Roman" w:hAnsi="Times New Roman"/>
          <w:b/>
        </w:rPr>
        <w:t xml:space="preserve">aimed at protecting </w:t>
      </w:r>
      <w:r w:rsidRPr="00D363B5">
        <w:rPr>
          <w:rFonts w:ascii="Times New Roman" w:hAnsi="Times New Roman"/>
          <w:b/>
        </w:rPr>
        <w:t xml:space="preserve">the rights, interests and welfare of children </w:t>
      </w:r>
      <w:r w:rsidR="00D363B5" w:rsidRPr="00D363B5">
        <w:rPr>
          <w:rFonts w:ascii="Times New Roman" w:hAnsi="Times New Roman"/>
          <w:b/>
        </w:rPr>
        <w:t>directly or indirectly affected by those activities.</w:t>
      </w:r>
    </w:p>
    <w:p w14:paraId="7AF754F7" w14:textId="77777777" w:rsidR="00B53527" w:rsidRDefault="00026FB2" w:rsidP="00B53527">
      <w:pPr>
        <w:spacing w:line="276" w:lineRule="auto"/>
        <w:jc w:val="both"/>
        <w:rPr>
          <w:rFonts w:ascii="Times New Roman" w:hAnsi="Times New Roman"/>
          <w:u w:val="single"/>
        </w:rPr>
      </w:pPr>
      <w:r w:rsidRPr="00026FB2">
        <w:rPr>
          <w:rFonts w:ascii="Times New Roman" w:hAnsi="Times New Roman"/>
          <w:u w:val="single"/>
        </w:rPr>
        <w:t>Measures to address violence against children (LOI Item 9)</w:t>
      </w:r>
    </w:p>
    <w:p w14:paraId="1D2753DD" w14:textId="77777777" w:rsidR="00B53527" w:rsidRPr="00B53527" w:rsidRDefault="00F12C86" w:rsidP="00B53527">
      <w:pPr>
        <w:pStyle w:val="ListParagraph"/>
        <w:numPr>
          <w:ilvl w:val="0"/>
          <w:numId w:val="2"/>
        </w:numPr>
        <w:spacing w:line="276" w:lineRule="auto"/>
        <w:ind w:hanging="786"/>
        <w:jc w:val="both"/>
        <w:rPr>
          <w:rFonts w:ascii="Times New Roman" w:hAnsi="Times New Roman"/>
          <w:u w:val="single"/>
        </w:rPr>
      </w:pPr>
      <w:r w:rsidRPr="00B53527">
        <w:rPr>
          <w:rFonts w:ascii="Times New Roman" w:hAnsi="Times New Roman"/>
        </w:rPr>
        <w:t xml:space="preserve">The Government’s most recent report under its Better Public Services Target 4 indicates gradual reductions in </w:t>
      </w:r>
      <w:r w:rsidRPr="00B53527">
        <w:rPr>
          <w:rFonts w:ascii="Times New Roman" w:eastAsiaTheme="minorHAnsi" w:hAnsi="Times New Roman"/>
          <w:color w:val="262626"/>
        </w:rPr>
        <w:t>the number of children experiencing substantiated physical abuse over the past couple of years. In the year to September 2015, physical abuse was substantiated for 3,011 children, compared to the 3,110 the previous year.</w:t>
      </w:r>
      <w:r>
        <w:rPr>
          <w:rStyle w:val="FootnoteReference"/>
          <w:rFonts w:ascii="Times New Roman" w:eastAsiaTheme="minorHAnsi" w:hAnsi="Times New Roman"/>
          <w:color w:val="262626"/>
        </w:rPr>
        <w:footnoteReference w:id="33"/>
      </w:r>
    </w:p>
    <w:p w14:paraId="2A724E8D" w14:textId="77777777" w:rsidR="00B53527" w:rsidRPr="00B53527" w:rsidRDefault="00430C75" w:rsidP="00B53527">
      <w:pPr>
        <w:pStyle w:val="ListParagraph"/>
        <w:numPr>
          <w:ilvl w:val="0"/>
          <w:numId w:val="2"/>
        </w:numPr>
        <w:spacing w:line="276" w:lineRule="auto"/>
        <w:ind w:hanging="786"/>
        <w:jc w:val="both"/>
        <w:rPr>
          <w:rFonts w:ascii="Times New Roman" w:hAnsi="Times New Roman"/>
          <w:u w:val="single"/>
        </w:rPr>
      </w:pPr>
      <w:r w:rsidRPr="00B53527">
        <w:rPr>
          <w:rFonts w:ascii="Times New Roman" w:eastAsiaTheme="minorHAnsi" w:hAnsi="Times New Roman"/>
          <w:color w:val="262626"/>
        </w:rPr>
        <w:t>The New Zealand Child Poverty Monitor: Technical R</w:t>
      </w:r>
      <w:r w:rsidR="00C1627D" w:rsidRPr="00B53527">
        <w:rPr>
          <w:rFonts w:ascii="Times New Roman" w:eastAsiaTheme="minorHAnsi" w:hAnsi="Times New Roman"/>
          <w:color w:val="262626"/>
        </w:rPr>
        <w:t>eport indicates similar reductions in t</w:t>
      </w:r>
      <w:r w:rsidRPr="00B53527">
        <w:rPr>
          <w:rFonts w:ascii="Times New Roman" w:eastAsiaTheme="minorHAnsi" w:hAnsi="Times New Roman"/>
        </w:rPr>
        <w:t xml:space="preserve">he number of hospitalisations of New Zealand children aged 0–14 years for injuries arising from assault, neglect or maltreatment. </w:t>
      </w:r>
      <w:r w:rsidR="00012BA5" w:rsidRPr="00B53527">
        <w:rPr>
          <w:rFonts w:ascii="Times New Roman" w:eastAsiaTheme="minorHAnsi" w:hAnsi="Times New Roman"/>
        </w:rPr>
        <w:t xml:space="preserve">It also </w:t>
      </w:r>
      <w:r w:rsidR="00C1627D" w:rsidRPr="00B53527">
        <w:rPr>
          <w:rFonts w:ascii="Times New Roman" w:eastAsiaTheme="minorHAnsi" w:hAnsi="Times New Roman"/>
        </w:rPr>
        <w:t>reports “</w:t>
      </w:r>
      <w:r w:rsidRPr="00B53527">
        <w:rPr>
          <w:rFonts w:ascii="Times New Roman" w:eastAsiaTheme="minorHAnsi" w:hAnsi="Times New Roman"/>
        </w:rPr>
        <w:t xml:space="preserve">a small but </w:t>
      </w:r>
      <w:r w:rsidRPr="00B53527">
        <w:rPr>
          <w:rFonts w:ascii="Times New Roman" w:eastAsiaTheme="minorHAnsi" w:hAnsi="Times New Roman"/>
          <w:iCs/>
        </w:rPr>
        <w:t>significant</w:t>
      </w:r>
      <w:r w:rsidR="00C1627D" w:rsidRPr="00B53527">
        <w:rPr>
          <w:rFonts w:ascii="Times New Roman" w:eastAsiaTheme="minorHAnsi" w:hAnsi="Times New Roman"/>
          <w:iCs/>
        </w:rPr>
        <w:t>”</w:t>
      </w:r>
      <w:r w:rsidRPr="00B53527">
        <w:rPr>
          <w:rFonts w:ascii="Times New Roman" w:eastAsiaTheme="minorHAnsi" w:hAnsi="Times New Roman"/>
          <w:i/>
          <w:iCs/>
        </w:rPr>
        <w:t xml:space="preserve"> </w:t>
      </w:r>
      <w:r w:rsidRPr="00B53527">
        <w:rPr>
          <w:rFonts w:ascii="Times New Roman" w:eastAsiaTheme="minorHAnsi" w:hAnsi="Times New Roman"/>
        </w:rPr>
        <w:t>fall</w:t>
      </w:r>
      <w:r w:rsidRPr="00B53527">
        <w:rPr>
          <w:rFonts w:ascii="Times New Roman" w:eastAsiaTheme="minorHAnsi" w:hAnsi="Times New Roman"/>
          <w:i/>
          <w:iCs/>
        </w:rPr>
        <w:t xml:space="preserve"> </w:t>
      </w:r>
      <w:r w:rsidRPr="00B53527">
        <w:rPr>
          <w:rFonts w:ascii="Times New Roman" w:eastAsiaTheme="minorHAnsi" w:hAnsi="Times New Roman"/>
        </w:rPr>
        <w:t>in the hospitalisation rate from 20.8 hospitalisations per 100,000 children in 2000–2001 to 15.9 hospitalisations per 100,000 children in 2014</w:t>
      </w:r>
      <w:r w:rsidR="00C1627D" w:rsidRPr="00B53527">
        <w:rPr>
          <w:rFonts w:ascii="Times New Roman" w:eastAsiaTheme="minorHAnsi" w:hAnsi="Times New Roman"/>
        </w:rPr>
        <w:t>.</w:t>
      </w:r>
      <w:r w:rsidR="00C1627D">
        <w:rPr>
          <w:rStyle w:val="FootnoteReference"/>
          <w:rFonts w:ascii="Times New Roman" w:eastAsiaTheme="minorHAnsi" w:hAnsi="Times New Roman"/>
        </w:rPr>
        <w:footnoteReference w:id="34"/>
      </w:r>
    </w:p>
    <w:p w14:paraId="3F61E01D" w14:textId="54786973" w:rsidR="00394A04" w:rsidRPr="00B53527" w:rsidRDefault="00394A04" w:rsidP="00B53527">
      <w:pPr>
        <w:pStyle w:val="ListParagraph"/>
        <w:numPr>
          <w:ilvl w:val="0"/>
          <w:numId w:val="2"/>
        </w:numPr>
        <w:spacing w:line="276" w:lineRule="auto"/>
        <w:ind w:hanging="786"/>
        <w:jc w:val="both"/>
        <w:rPr>
          <w:rFonts w:ascii="Times New Roman" w:hAnsi="Times New Roman"/>
          <w:u w:val="single"/>
        </w:rPr>
      </w:pPr>
      <w:r w:rsidRPr="00B53527">
        <w:rPr>
          <w:rFonts w:ascii="Times New Roman" w:eastAsiaTheme="minorHAnsi" w:hAnsi="Times New Roman"/>
          <w:lang w:val="en-AU"/>
        </w:rPr>
        <w:t>A recent New Zealand Family Violence Clearinghouse report further indicates that in the 2014/15 year 150,905 reports of concern were received, up from 146,657 the previous year. However, the numbers of reports requiring further action dropped significantly, from 54,065 to 45, 463.</w:t>
      </w:r>
      <w:r w:rsidRPr="005463C2">
        <w:rPr>
          <w:rFonts w:eastAsiaTheme="minorHAnsi"/>
          <w:vertAlign w:val="superscript"/>
          <w:lang w:val="en-AU"/>
        </w:rPr>
        <w:footnoteReference w:id="35"/>
      </w:r>
      <w:r w:rsidRPr="00B53527">
        <w:rPr>
          <w:rFonts w:ascii="Times New Roman" w:eastAsiaTheme="minorHAnsi" w:hAnsi="Times New Roman"/>
          <w:lang w:val="en-AU"/>
        </w:rPr>
        <w:t xml:space="preserve"> Conversely, homicides of children aged under 5 increased significantly from 4 cases in the 2013/14 reporting period to 11 in 2014/15</w:t>
      </w:r>
      <w:r w:rsidR="0079272B" w:rsidRPr="005463C2">
        <w:rPr>
          <w:rStyle w:val="FootnoteReference"/>
          <w:rFonts w:ascii="Times New Roman" w:eastAsiaTheme="minorHAnsi" w:hAnsi="Times New Roman"/>
          <w:lang w:val="en-AU"/>
        </w:rPr>
        <w:footnoteReference w:id="36"/>
      </w:r>
      <w:r w:rsidRPr="00B53527">
        <w:rPr>
          <w:rFonts w:ascii="Times New Roman" w:eastAsiaTheme="minorHAnsi" w:hAnsi="Times New Roman"/>
          <w:lang w:val="en-AU"/>
        </w:rPr>
        <w:t>.</w:t>
      </w:r>
    </w:p>
    <w:p w14:paraId="28DF85DD" w14:textId="77777777" w:rsidR="00CE4211" w:rsidRPr="00394A04" w:rsidRDefault="00CE4211" w:rsidP="00394A04">
      <w:pPr>
        <w:pStyle w:val="ListParagraph"/>
        <w:numPr>
          <w:ilvl w:val="0"/>
          <w:numId w:val="24"/>
        </w:numPr>
        <w:spacing w:line="276" w:lineRule="auto"/>
        <w:ind w:left="426" w:hanging="710"/>
        <w:jc w:val="both"/>
        <w:rPr>
          <w:rFonts w:ascii="Times New Roman" w:hAnsi="Times New Roman"/>
        </w:rPr>
      </w:pPr>
      <w:r>
        <w:rPr>
          <w:rFonts w:ascii="Times New Roman" w:eastAsiaTheme="minorHAnsi" w:hAnsi="Times New Roman"/>
        </w:rPr>
        <w:t>In 2013, t</w:t>
      </w:r>
      <w:r w:rsidRPr="00CE4211">
        <w:rPr>
          <w:rFonts w:ascii="Times New Roman" w:eastAsiaTheme="minorHAnsi" w:hAnsi="Times New Roman"/>
        </w:rPr>
        <w:t>he New Zealand Family Violence Cle</w:t>
      </w:r>
      <w:r>
        <w:rPr>
          <w:rFonts w:ascii="Times New Roman" w:eastAsiaTheme="minorHAnsi" w:hAnsi="Times New Roman"/>
        </w:rPr>
        <w:t>aringhouse (NZF</w:t>
      </w:r>
      <w:r w:rsidR="00394A04">
        <w:rPr>
          <w:rFonts w:ascii="Times New Roman" w:eastAsiaTheme="minorHAnsi" w:hAnsi="Times New Roman"/>
        </w:rPr>
        <w:t xml:space="preserve">VC) </w:t>
      </w:r>
      <w:r w:rsidRPr="00CE4211">
        <w:rPr>
          <w:rFonts w:ascii="Times New Roman" w:eastAsiaTheme="minorHAnsi" w:hAnsi="Times New Roman"/>
        </w:rPr>
        <w:t xml:space="preserve">called for </w:t>
      </w:r>
      <w:r>
        <w:rPr>
          <w:rFonts w:ascii="Times New Roman" w:eastAsiaTheme="minorHAnsi" w:hAnsi="Times New Roman"/>
        </w:rPr>
        <w:t xml:space="preserve">the development of </w:t>
      </w:r>
      <w:r w:rsidRPr="00CE4211">
        <w:rPr>
          <w:rFonts w:ascii="Times New Roman" w:eastAsiaTheme="minorHAnsi" w:hAnsi="Times New Roman"/>
          <w:lang w:val="en"/>
        </w:rPr>
        <w:t>adequately resourced</w:t>
      </w:r>
      <w:r>
        <w:rPr>
          <w:rFonts w:ascii="Times New Roman" w:eastAsiaTheme="minorHAnsi" w:hAnsi="Times New Roman"/>
          <w:lang w:val="en"/>
        </w:rPr>
        <w:t xml:space="preserve"> co-ordinated</w:t>
      </w:r>
      <w:r w:rsidRPr="00CE4211">
        <w:rPr>
          <w:rFonts w:ascii="Times New Roman" w:eastAsiaTheme="minorHAnsi" w:hAnsi="Times New Roman"/>
          <w:lang w:val="en"/>
        </w:rPr>
        <w:t xml:space="preserve"> </w:t>
      </w:r>
      <w:r>
        <w:rPr>
          <w:rFonts w:ascii="Times New Roman" w:eastAsiaTheme="minorHAnsi" w:hAnsi="Times New Roman"/>
          <w:lang w:val="en"/>
        </w:rPr>
        <w:t xml:space="preserve">support </w:t>
      </w:r>
      <w:r w:rsidRPr="00CE4211">
        <w:rPr>
          <w:rFonts w:ascii="Times New Roman" w:eastAsiaTheme="minorHAnsi" w:hAnsi="Times New Roman"/>
          <w:lang w:val="en"/>
        </w:rPr>
        <w:t>services</w:t>
      </w:r>
      <w:r>
        <w:rPr>
          <w:rFonts w:ascii="Times New Roman" w:eastAsiaTheme="minorHAnsi" w:hAnsi="Times New Roman"/>
          <w:lang w:val="en"/>
        </w:rPr>
        <w:t xml:space="preserve"> for children and their families</w:t>
      </w:r>
      <w:r w:rsidRPr="00CE4211">
        <w:rPr>
          <w:rFonts w:ascii="Times New Roman" w:eastAsiaTheme="minorHAnsi" w:hAnsi="Times New Roman"/>
          <w:lang w:val="en"/>
        </w:rPr>
        <w:t>, as part of</w:t>
      </w:r>
      <w:r>
        <w:rPr>
          <w:rFonts w:ascii="Times New Roman" w:eastAsiaTheme="minorHAnsi" w:hAnsi="Times New Roman"/>
          <w:lang w:val="en"/>
        </w:rPr>
        <w:t xml:space="preserve"> multi-agency response systems</w:t>
      </w:r>
      <w:r>
        <w:rPr>
          <w:rStyle w:val="FootnoteReference"/>
          <w:rFonts w:ascii="Times New Roman" w:eastAsiaTheme="minorHAnsi" w:hAnsi="Times New Roman"/>
          <w:lang w:val="en"/>
        </w:rPr>
        <w:footnoteReference w:id="37"/>
      </w:r>
      <w:r>
        <w:rPr>
          <w:rFonts w:ascii="Times New Roman" w:eastAsiaTheme="minorHAnsi" w:hAnsi="Times New Roman"/>
          <w:lang w:val="en"/>
        </w:rPr>
        <w:t xml:space="preserve">. </w:t>
      </w:r>
      <w:r w:rsidR="00012BA5" w:rsidRPr="00CE4211">
        <w:rPr>
          <w:rFonts w:ascii="Times New Roman" w:hAnsi="Times New Roman"/>
        </w:rPr>
        <w:t xml:space="preserve">The multi-disciplinary Children’s Action Plan and the reforms introduced by the </w:t>
      </w:r>
      <w:r w:rsidR="00546404" w:rsidRPr="00CE4211">
        <w:rPr>
          <w:rFonts w:ascii="Times New Roman" w:hAnsi="Times New Roman"/>
        </w:rPr>
        <w:t>Vulnerable Children’</w:t>
      </w:r>
      <w:r w:rsidRPr="00CE4211">
        <w:rPr>
          <w:rFonts w:ascii="Times New Roman" w:hAnsi="Times New Roman"/>
        </w:rPr>
        <w:t xml:space="preserve">s Act 2014 </w:t>
      </w:r>
      <w:r>
        <w:rPr>
          <w:rFonts w:ascii="Times New Roman" w:hAnsi="Times New Roman"/>
        </w:rPr>
        <w:t xml:space="preserve">provides a policy and practice framework for such an approach. </w:t>
      </w:r>
      <w:r w:rsidR="00012BA5" w:rsidRPr="00CE4211">
        <w:rPr>
          <w:rFonts w:ascii="Times New Roman" w:hAnsi="Times New Roman"/>
        </w:rPr>
        <w:t xml:space="preserve">However, the Government has reported that it expects that actions taken through the Children's Action Plan may increase reporting of child assaults by raising awareness of child abuse, which may lead to a short term increase in substantiated findings of physical </w:t>
      </w:r>
      <w:r w:rsidR="00F967D2" w:rsidRPr="00CE4211">
        <w:rPr>
          <w:rFonts w:ascii="Times New Roman" w:hAnsi="Times New Roman"/>
        </w:rPr>
        <w:t>abuse against children</w:t>
      </w:r>
      <w:r w:rsidR="0079272B">
        <w:rPr>
          <w:rFonts w:ascii="Times New Roman" w:hAnsi="Times New Roman"/>
        </w:rPr>
        <w:t>.</w:t>
      </w:r>
      <w:r w:rsidR="00394A04">
        <w:rPr>
          <w:rFonts w:ascii="Times New Roman" w:hAnsi="Times New Roman"/>
        </w:rPr>
        <w:t xml:space="preserve"> </w:t>
      </w:r>
      <w:r w:rsidR="00B87AF3">
        <w:rPr>
          <w:rFonts w:ascii="Times New Roman" w:hAnsi="Times New Roman"/>
        </w:rPr>
        <w:t>In addition, there have been recent reports of concern from front-line Children’</w:t>
      </w:r>
      <w:r w:rsidR="002448D2">
        <w:rPr>
          <w:rFonts w:ascii="Times New Roman" w:hAnsi="Times New Roman"/>
        </w:rPr>
        <w:t>s Teams professionals that current resources are struggling to</w:t>
      </w:r>
      <w:r w:rsidR="00B87AF3">
        <w:rPr>
          <w:rFonts w:ascii="Times New Roman" w:hAnsi="Times New Roman"/>
        </w:rPr>
        <w:t xml:space="preserve"> </w:t>
      </w:r>
      <w:r w:rsidR="002448D2">
        <w:rPr>
          <w:rFonts w:ascii="Times New Roman" w:hAnsi="Times New Roman"/>
        </w:rPr>
        <w:t xml:space="preserve">meet the </w:t>
      </w:r>
      <w:r w:rsidR="00B87AF3">
        <w:rPr>
          <w:rFonts w:ascii="Times New Roman" w:hAnsi="Times New Roman"/>
        </w:rPr>
        <w:t xml:space="preserve">demand </w:t>
      </w:r>
      <w:r w:rsidR="002448D2">
        <w:rPr>
          <w:rFonts w:ascii="Times New Roman" w:hAnsi="Times New Roman"/>
        </w:rPr>
        <w:t>for services.</w:t>
      </w:r>
      <w:r w:rsidR="002448D2">
        <w:rPr>
          <w:rStyle w:val="FootnoteReference"/>
          <w:rFonts w:ascii="Times New Roman" w:hAnsi="Times New Roman"/>
        </w:rPr>
        <w:footnoteReference w:id="38"/>
      </w:r>
    </w:p>
    <w:p w14:paraId="221F3425" w14:textId="77777777" w:rsidR="00F967D2" w:rsidRDefault="00B87AF3" w:rsidP="00F967D2">
      <w:pPr>
        <w:pStyle w:val="ListParagraph"/>
        <w:numPr>
          <w:ilvl w:val="0"/>
          <w:numId w:val="24"/>
        </w:numPr>
        <w:spacing w:line="276" w:lineRule="auto"/>
        <w:ind w:left="426" w:hanging="710"/>
        <w:jc w:val="both"/>
        <w:rPr>
          <w:rFonts w:ascii="Times New Roman" w:hAnsi="Times New Roman"/>
        </w:rPr>
      </w:pPr>
      <w:r>
        <w:rPr>
          <w:rFonts w:ascii="Times New Roman" w:hAnsi="Times New Roman"/>
        </w:rPr>
        <w:t>More gen</w:t>
      </w:r>
      <w:r w:rsidR="00993678">
        <w:rPr>
          <w:rFonts w:ascii="Times New Roman" w:hAnsi="Times New Roman"/>
        </w:rPr>
        <w:t>erally</w:t>
      </w:r>
      <w:r w:rsidR="0079272B">
        <w:rPr>
          <w:rFonts w:ascii="Times New Roman" w:hAnsi="Times New Roman"/>
        </w:rPr>
        <w:t>,</w:t>
      </w:r>
      <w:r w:rsidR="00993678">
        <w:rPr>
          <w:rFonts w:ascii="Times New Roman" w:hAnsi="Times New Roman"/>
        </w:rPr>
        <w:t xml:space="preserve"> the Government has developed a high level cross-agency approach to addressing family violence. T</w:t>
      </w:r>
      <w:r w:rsidR="00C6733B">
        <w:rPr>
          <w:rFonts w:ascii="Times New Roman" w:hAnsi="Times New Roman"/>
        </w:rPr>
        <w:t xml:space="preserve">he Ministerial Group on Family and Sexual Violence oversees the implementation of </w:t>
      </w:r>
      <w:r w:rsidR="0079272B">
        <w:rPr>
          <w:rFonts w:ascii="Times New Roman" w:hAnsi="Times New Roman"/>
        </w:rPr>
        <w:t>a cross-government work programme</w:t>
      </w:r>
      <w:r w:rsidR="00C6733B">
        <w:rPr>
          <w:rFonts w:ascii="Times New Roman" w:hAnsi="Times New Roman"/>
        </w:rPr>
        <w:t xml:space="preserve"> jointly led by the Ministries of Social Development and Justice. The work programme </w:t>
      </w:r>
      <w:r w:rsidR="0079272B">
        <w:rPr>
          <w:rFonts w:ascii="Times New Roman" w:hAnsi="Times New Roman"/>
        </w:rPr>
        <w:t>is developing</w:t>
      </w:r>
      <w:r w:rsidR="00C6733B">
        <w:rPr>
          <w:rFonts w:ascii="Times New Roman" w:hAnsi="Times New Roman"/>
        </w:rPr>
        <w:t xml:space="preserve"> a number of new service, workforce and policy initiatives, including, among other things,</w:t>
      </w:r>
      <w:r w:rsidR="0079272B">
        <w:rPr>
          <w:rFonts w:ascii="Times New Roman" w:hAnsi="Times New Roman"/>
        </w:rPr>
        <w:t xml:space="preserve"> an </w:t>
      </w:r>
      <w:r w:rsidR="0079272B" w:rsidRPr="0079272B">
        <w:rPr>
          <w:rFonts w:ascii="Times New Roman" w:hAnsi="Times New Roman"/>
          <w:lang w:val="en"/>
        </w:rPr>
        <w:t>integrated safety response model</w:t>
      </w:r>
      <w:r w:rsidR="0079272B">
        <w:rPr>
          <w:rFonts w:ascii="Times New Roman" w:hAnsi="Times New Roman"/>
          <w:lang w:val="en"/>
        </w:rPr>
        <w:t xml:space="preserve"> led by the Police, a</w:t>
      </w:r>
      <w:r w:rsidR="0079272B" w:rsidRPr="0079272B">
        <w:rPr>
          <w:rFonts w:eastAsia="MS Mincho"/>
          <w:lang w:val="en" w:eastAsia="en-AU"/>
        </w:rPr>
        <w:t xml:space="preserve"> </w:t>
      </w:r>
      <w:r w:rsidR="0079272B" w:rsidRPr="0079272B">
        <w:rPr>
          <w:rFonts w:ascii="Times New Roman" w:hAnsi="Times New Roman"/>
          <w:lang w:val="en"/>
        </w:rPr>
        <w:t>common risk assessment and management framework</w:t>
      </w:r>
      <w:r w:rsidR="0079272B">
        <w:rPr>
          <w:rFonts w:ascii="Times New Roman" w:hAnsi="Times New Roman"/>
          <w:lang w:val="en"/>
        </w:rPr>
        <w:t>, a</w:t>
      </w:r>
      <w:r w:rsidR="0079272B" w:rsidRPr="0079272B">
        <w:rPr>
          <w:rFonts w:eastAsia="MS Mincho"/>
          <w:lang w:val="en" w:eastAsia="en-AU"/>
        </w:rPr>
        <w:t xml:space="preserve"> </w:t>
      </w:r>
      <w:r w:rsidR="0079272B" w:rsidRPr="0079272B">
        <w:rPr>
          <w:rFonts w:ascii="Times New Roman" w:hAnsi="Times New Roman"/>
          <w:lang w:val="en"/>
        </w:rPr>
        <w:t>workforce development project</w:t>
      </w:r>
      <w:r w:rsidR="0079272B">
        <w:rPr>
          <w:rFonts w:ascii="Times New Roman" w:hAnsi="Times New Roman"/>
          <w:lang w:val="en"/>
        </w:rPr>
        <w:t>, and</w:t>
      </w:r>
      <w:r w:rsidR="0079272B">
        <w:rPr>
          <w:rFonts w:eastAsia="MS Mincho"/>
          <w:lang w:val="en" w:eastAsia="en-AU"/>
        </w:rPr>
        <w:t xml:space="preserve"> </w:t>
      </w:r>
      <w:r w:rsidR="0079272B" w:rsidRPr="0079272B">
        <w:rPr>
          <w:rFonts w:ascii="Times New Roman" w:eastAsia="MS Mincho" w:hAnsi="Times New Roman"/>
          <w:lang w:val="en" w:eastAsia="en-AU"/>
        </w:rPr>
        <w:t>appoints specified gover</w:t>
      </w:r>
      <w:r w:rsidR="0079272B">
        <w:rPr>
          <w:rFonts w:ascii="Times New Roman" w:eastAsia="MS Mincho" w:hAnsi="Times New Roman"/>
          <w:lang w:val="en" w:eastAsia="en-AU"/>
        </w:rPr>
        <w:t>n</w:t>
      </w:r>
      <w:r w:rsidR="0079272B" w:rsidRPr="0079272B">
        <w:rPr>
          <w:rFonts w:ascii="Times New Roman" w:eastAsia="MS Mincho" w:hAnsi="Times New Roman"/>
          <w:lang w:val="en" w:eastAsia="en-AU"/>
        </w:rPr>
        <w:t>ment</w:t>
      </w:r>
      <w:r w:rsidR="0079272B" w:rsidRPr="0079272B">
        <w:rPr>
          <w:rFonts w:ascii="Times New Roman" w:hAnsi="Times New Roman"/>
          <w:lang w:val="en"/>
        </w:rPr>
        <w:t xml:space="preserve"> agencies to lead coordination of primary prevent</w:t>
      </w:r>
      <w:r w:rsidR="0079272B">
        <w:rPr>
          <w:rFonts w:ascii="Times New Roman" w:hAnsi="Times New Roman"/>
          <w:lang w:val="en"/>
        </w:rPr>
        <w:t xml:space="preserve">ion and perpetrator programmes, and </w:t>
      </w:r>
      <w:r w:rsidR="0079272B" w:rsidRPr="0079272B">
        <w:rPr>
          <w:rFonts w:ascii="Times New Roman" w:hAnsi="Times New Roman"/>
          <w:lang w:val="en"/>
        </w:rPr>
        <w:t>coordinate services and investment decisions in these areas.</w:t>
      </w:r>
      <w:r w:rsidR="00C6733B">
        <w:rPr>
          <w:rStyle w:val="FootnoteReference"/>
          <w:rFonts w:ascii="Times New Roman" w:hAnsi="Times New Roman"/>
          <w:lang w:val="en"/>
        </w:rPr>
        <w:footnoteReference w:id="39"/>
      </w:r>
    </w:p>
    <w:p w14:paraId="22204683" w14:textId="3314239D" w:rsidR="00F967D2" w:rsidRPr="005463C2" w:rsidRDefault="00B87AF3" w:rsidP="008B5363">
      <w:pPr>
        <w:pStyle w:val="ListParagraph"/>
        <w:numPr>
          <w:ilvl w:val="0"/>
          <w:numId w:val="24"/>
        </w:numPr>
        <w:spacing w:line="276" w:lineRule="auto"/>
        <w:ind w:left="426" w:hanging="710"/>
        <w:jc w:val="both"/>
        <w:rPr>
          <w:rFonts w:ascii="Times New Roman" w:hAnsi="Times New Roman"/>
          <w:b/>
        </w:rPr>
      </w:pPr>
      <w:r w:rsidRPr="005463C2">
        <w:rPr>
          <w:rFonts w:ascii="Times New Roman" w:hAnsi="Times New Roman"/>
          <w:b/>
        </w:rPr>
        <w:t>The Committee may wish to recommend that the New Zealand Government:</w:t>
      </w:r>
    </w:p>
    <w:p w14:paraId="4B3DC59D" w14:textId="77777777" w:rsidR="00B87AF3" w:rsidRPr="005463C2" w:rsidRDefault="00906263" w:rsidP="00B87AF3">
      <w:pPr>
        <w:pStyle w:val="ListParagraph"/>
        <w:numPr>
          <w:ilvl w:val="0"/>
          <w:numId w:val="35"/>
        </w:numPr>
        <w:spacing w:line="276" w:lineRule="auto"/>
        <w:jc w:val="both"/>
        <w:rPr>
          <w:rFonts w:ascii="Times New Roman" w:hAnsi="Times New Roman"/>
          <w:b/>
        </w:rPr>
      </w:pPr>
      <w:r>
        <w:rPr>
          <w:rFonts w:ascii="Times New Roman" w:hAnsi="Times New Roman"/>
          <w:b/>
        </w:rPr>
        <w:t>Maintain</w:t>
      </w:r>
      <w:r w:rsidR="00EA2282" w:rsidRPr="005463C2">
        <w:rPr>
          <w:rFonts w:ascii="Times New Roman" w:hAnsi="Times New Roman"/>
          <w:b/>
        </w:rPr>
        <w:t xml:space="preserve"> its policy commitment to reducing </w:t>
      </w:r>
      <w:r w:rsidR="00585421">
        <w:rPr>
          <w:rFonts w:ascii="Times New Roman" w:hAnsi="Times New Roman"/>
          <w:b/>
        </w:rPr>
        <w:t xml:space="preserve">all forms of </w:t>
      </w:r>
      <w:r w:rsidR="00EA2282" w:rsidRPr="005463C2">
        <w:rPr>
          <w:rFonts w:ascii="Times New Roman" w:hAnsi="Times New Roman"/>
          <w:b/>
        </w:rPr>
        <w:t>violence against children</w:t>
      </w:r>
      <w:r>
        <w:rPr>
          <w:rFonts w:ascii="Times New Roman" w:hAnsi="Times New Roman"/>
          <w:b/>
        </w:rPr>
        <w:t xml:space="preserve"> and addressing family violence.</w:t>
      </w:r>
      <w:r w:rsidR="00EA2282" w:rsidRPr="005463C2">
        <w:rPr>
          <w:rFonts w:ascii="Times New Roman" w:hAnsi="Times New Roman"/>
          <w:b/>
        </w:rPr>
        <w:t xml:space="preserve"> </w:t>
      </w:r>
    </w:p>
    <w:p w14:paraId="1BD2F074" w14:textId="77777777" w:rsidR="00EA2282" w:rsidRPr="005463C2" w:rsidRDefault="00EA2282" w:rsidP="005463C2">
      <w:pPr>
        <w:pStyle w:val="ListParagraph"/>
        <w:numPr>
          <w:ilvl w:val="0"/>
          <w:numId w:val="35"/>
        </w:numPr>
        <w:spacing w:line="276" w:lineRule="auto"/>
        <w:jc w:val="both"/>
        <w:rPr>
          <w:rFonts w:ascii="Times New Roman" w:hAnsi="Times New Roman"/>
          <w:b/>
        </w:rPr>
      </w:pPr>
      <w:r w:rsidRPr="005463C2">
        <w:rPr>
          <w:rFonts w:ascii="Times New Roman" w:hAnsi="Times New Roman"/>
          <w:b/>
        </w:rPr>
        <w:t xml:space="preserve">Ensure that all front-line services, including Children’s Teams, are provided with ongoing, sustainable </w:t>
      </w:r>
      <w:r w:rsidR="005463C2" w:rsidRPr="005463C2">
        <w:rPr>
          <w:rFonts w:ascii="Times New Roman" w:hAnsi="Times New Roman"/>
          <w:b/>
        </w:rPr>
        <w:t>resource allocations sufficient</w:t>
      </w:r>
      <w:r w:rsidRPr="005463C2">
        <w:rPr>
          <w:rFonts w:ascii="Times New Roman" w:hAnsi="Times New Roman"/>
          <w:b/>
        </w:rPr>
        <w:t xml:space="preserve"> to </w:t>
      </w:r>
      <w:r w:rsidR="005463C2" w:rsidRPr="005463C2">
        <w:rPr>
          <w:rFonts w:ascii="Times New Roman" w:hAnsi="Times New Roman"/>
          <w:b/>
        </w:rPr>
        <w:t>meet the anticipated increases in demand.</w:t>
      </w:r>
    </w:p>
    <w:p w14:paraId="065F5282" w14:textId="4F29DEB2" w:rsidR="00F967D2" w:rsidRPr="00F967D2" w:rsidRDefault="00CB6894" w:rsidP="00B87AF3">
      <w:pPr>
        <w:pStyle w:val="ListParagraph"/>
        <w:spacing w:line="276" w:lineRule="auto"/>
        <w:ind w:left="426" w:firstLine="0"/>
        <w:jc w:val="both"/>
        <w:rPr>
          <w:rFonts w:ascii="Times New Roman" w:hAnsi="Times New Roman"/>
        </w:rPr>
      </w:pPr>
      <w:r w:rsidRPr="00F967D2">
        <w:rPr>
          <w:rFonts w:ascii="Times New Roman" w:hAnsi="Times New Roman"/>
          <w:u w:val="single"/>
        </w:rPr>
        <w:t>Bullying in schools (LOI Item 10)</w:t>
      </w:r>
    </w:p>
    <w:p w14:paraId="0BE21897" w14:textId="77777777" w:rsidR="00B53527" w:rsidRDefault="00012BA5" w:rsidP="00B53527">
      <w:pPr>
        <w:pStyle w:val="ListParagraph"/>
        <w:numPr>
          <w:ilvl w:val="0"/>
          <w:numId w:val="24"/>
        </w:numPr>
        <w:spacing w:line="276" w:lineRule="auto"/>
        <w:ind w:left="426" w:hanging="710"/>
        <w:jc w:val="both"/>
        <w:rPr>
          <w:rFonts w:ascii="Times New Roman" w:hAnsi="Times New Roman"/>
        </w:rPr>
      </w:pPr>
      <w:r w:rsidRPr="00F967D2">
        <w:rPr>
          <w:rFonts w:ascii="Times New Roman" w:hAnsi="Times New Roman"/>
        </w:rPr>
        <w:t xml:space="preserve">Despite </w:t>
      </w:r>
      <w:r w:rsidR="00CB6894" w:rsidRPr="00F967D2">
        <w:rPr>
          <w:rFonts w:ascii="Times New Roman" w:hAnsi="Times New Roman"/>
        </w:rPr>
        <w:t>initiatives developed to address bullying in New Zealand schools, such as the establishment of the</w:t>
      </w:r>
      <w:r w:rsidR="00DE71BE" w:rsidRPr="00F967D2">
        <w:rPr>
          <w:rFonts w:ascii="Times New Roman" w:hAnsi="Times New Roman"/>
        </w:rPr>
        <w:t xml:space="preserve"> cross-sector</w:t>
      </w:r>
      <w:r w:rsidR="00CB6894" w:rsidRPr="00F967D2">
        <w:rPr>
          <w:rFonts w:ascii="Times New Roman" w:hAnsi="Times New Roman"/>
        </w:rPr>
        <w:t xml:space="preserve"> Bullying Prevention Advisory Group</w:t>
      </w:r>
      <w:r w:rsidR="00DE71BE" w:rsidRPr="00F967D2">
        <w:rPr>
          <w:rFonts w:ascii="Times New Roman" w:hAnsi="Times New Roman"/>
        </w:rPr>
        <w:t xml:space="preserve"> (BPAG)</w:t>
      </w:r>
      <w:r w:rsidR="00661B8B" w:rsidRPr="00F967D2">
        <w:rPr>
          <w:rFonts w:ascii="Times New Roman" w:hAnsi="Times New Roman"/>
        </w:rPr>
        <w:t>, t</w:t>
      </w:r>
      <w:r w:rsidR="00661B8B" w:rsidRPr="00F967D2">
        <w:rPr>
          <w:rFonts w:ascii="Times New Roman" w:hAnsi="Times New Roman"/>
          <w:lang w:val="en-AU"/>
        </w:rPr>
        <w:t xml:space="preserve">he Government is yet to develop a comprehensive </w:t>
      </w:r>
      <w:r w:rsidR="00952F77">
        <w:rPr>
          <w:rFonts w:ascii="Times New Roman" w:hAnsi="Times New Roman"/>
          <w:lang w:val="en-AU"/>
        </w:rPr>
        <w:t>anti-</w:t>
      </w:r>
      <w:r w:rsidR="007317B4">
        <w:rPr>
          <w:rFonts w:ascii="Times New Roman" w:hAnsi="Times New Roman"/>
          <w:lang w:val="en-AU"/>
        </w:rPr>
        <w:t xml:space="preserve">bullying program as part of a strategy </w:t>
      </w:r>
      <w:r w:rsidR="00661B8B" w:rsidRPr="00F967D2">
        <w:rPr>
          <w:rFonts w:ascii="Times New Roman" w:hAnsi="Times New Roman"/>
          <w:lang w:val="en-AU"/>
        </w:rPr>
        <w:t xml:space="preserve"> to address and reduce instances of bullying in schools, and monitor the impact of bullying on student well-being and mental health, as recommended by the Committee on Economic, Social and Cultural Rights in 2012.</w:t>
      </w:r>
      <w:r w:rsidR="00661B8B">
        <w:rPr>
          <w:rStyle w:val="FootnoteReference"/>
          <w:rFonts w:ascii="Times New Roman" w:hAnsi="Times New Roman"/>
          <w:lang w:val="en-AU"/>
        </w:rPr>
        <w:footnoteReference w:id="40"/>
      </w:r>
      <w:r w:rsidR="009F3749" w:rsidRPr="00F967D2">
        <w:rPr>
          <w:rFonts w:ascii="Times New Roman" w:hAnsi="Times New Roman"/>
          <w:i/>
        </w:rPr>
        <w:t xml:space="preserve"> </w:t>
      </w:r>
      <w:r w:rsidR="009F3749" w:rsidRPr="00F967D2">
        <w:rPr>
          <w:rFonts w:ascii="Times New Roman" w:hAnsi="Times New Roman"/>
        </w:rPr>
        <w:t xml:space="preserve">While the Government has invested in a general intervention programme to encourage positive culture in schools, </w:t>
      </w:r>
      <w:r w:rsidR="009F3749" w:rsidRPr="00F967D2">
        <w:rPr>
          <w:rFonts w:ascii="Times New Roman" w:hAnsi="Times New Roman"/>
          <w:i/>
        </w:rPr>
        <w:t>Positive Behaviour for Learning</w:t>
      </w:r>
      <w:r w:rsidR="00735431" w:rsidRPr="00F967D2">
        <w:rPr>
          <w:rFonts w:ascii="Times New Roman" w:hAnsi="Times New Roman"/>
          <w:i/>
        </w:rPr>
        <w:t xml:space="preserve">, </w:t>
      </w:r>
      <w:r w:rsidR="00661B8B" w:rsidRPr="00F967D2">
        <w:rPr>
          <w:rFonts w:ascii="Times New Roman" w:hAnsi="Times New Roman"/>
        </w:rPr>
        <w:t xml:space="preserve">it </w:t>
      </w:r>
      <w:r w:rsidR="00735431" w:rsidRPr="00F967D2">
        <w:rPr>
          <w:rFonts w:ascii="Times New Roman" w:hAnsi="Times New Roman"/>
        </w:rPr>
        <w:t>is not an anti-bullying programme</w:t>
      </w:r>
      <w:r w:rsidR="00661B8B" w:rsidRPr="00F967D2">
        <w:rPr>
          <w:rFonts w:ascii="Times New Roman" w:hAnsi="Times New Roman"/>
        </w:rPr>
        <w:t xml:space="preserve"> and </w:t>
      </w:r>
      <w:r w:rsidR="00735431" w:rsidRPr="00F967D2">
        <w:rPr>
          <w:rFonts w:ascii="Times New Roman" w:hAnsi="Times New Roman"/>
        </w:rPr>
        <w:t xml:space="preserve"> does not include specific interventions for the bully, bullied and bystander that are part of other successful anti-bullying programmes.</w:t>
      </w:r>
    </w:p>
    <w:p w14:paraId="26235B0B" w14:textId="3AD15622" w:rsidR="00B53527" w:rsidRPr="00B53527" w:rsidRDefault="00661B8B" w:rsidP="00B53527">
      <w:pPr>
        <w:pStyle w:val="ListParagraph"/>
        <w:numPr>
          <w:ilvl w:val="0"/>
          <w:numId w:val="24"/>
        </w:numPr>
        <w:spacing w:line="276" w:lineRule="auto"/>
        <w:ind w:left="426" w:hanging="710"/>
        <w:jc w:val="both"/>
        <w:rPr>
          <w:rFonts w:ascii="Times New Roman" w:hAnsi="Times New Roman"/>
        </w:rPr>
      </w:pPr>
      <w:r w:rsidRPr="00B53527">
        <w:rPr>
          <w:rFonts w:ascii="Times New Roman" w:hAnsi="Times New Roman"/>
        </w:rPr>
        <w:t xml:space="preserve">In addition, it is not apparent that progress has been made in addressing the additional recommendations of the </w:t>
      </w:r>
      <w:r w:rsidRPr="00B53527">
        <w:rPr>
          <w:rFonts w:ascii="Times New Roman" w:hAnsi="Times New Roman"/>
          <w:lang w:val="en-AU"/>
        </w:rPr>
        <w:t>Committee on Economic, Social and Cultural Rights</w:t>
      </w:r>
      <w:r w:rsidRPr="00B53527">
        <w:rPr>
          <w:rFonts w:ascii="Times New Roman" w:hAnsi="Times New Roman"/>
          <w:bCs/>
          <w:lang w:val="en-GB"/>
        </w:rPr>
        <w:t xml:space="preserve"> that the Government systematically collect data on violence and bullying in schools and monitor the impact of the student mental health and well-being initiatives recently introduced in schools on the reduction of the incidence of violence and bullying.</w:t>
      </w:r>
    </w:p>
    <w:p w14:paraId="5F4F4BB6" w14:textId="77777777" w:rsidR="00B53527" w:rsidRPr="00B53527" w:rsidRDefault="00012BA5" w:rsidP="00B53527">
      <w:pPr>
        <w:pStyle w:val="ListParagraph"/>
        <w:numPr>
          <w:ilvl w:val="0"/>
          <w:numId w:val="24"/>
        </w:numPr>
        <w:spacing w:line="276" w:lineRule="auto"/>
        <w:ind w:left="426" w:hanging="710"/>
        <w:jc w:val="both"/>
        <w:rPr>
          <w:rStyle w:val="A4"/>
          <w:rFonts w:ascii="Times New Roman" w:hAnsi="Times New Roman" w:cs="Times New Roman"/>
          <w:color w:val="auto"/>
          <w:sz w:val="24"/>
          <w:szCs w:val="24"/>
        </w:rPr>
      </w:pPr>
      <w:r w:rsidRPr="00B53527">
        <w:rPr>
          <w:rFonts w:ascii="Times New Roman" w:hAnsi="Times New Roman"/>
        </w:rPr>
        <w:t xml:space="preserve">There </w:t>
      </w:r>
      <w:r w:rsidR="00B96374" w:rsidRPr="00B53527">
        <w:rPr>
          <w:rFonts w:ascii="Times New Roman" w:hAnsi="Times New Roman"/>
        </w:rPr>
        <w:t>is a</w:t>
      </w:r>
      <w:r w:rsidRPr="00B53527">
        <w:rPr>
          <w:rFonts w:ascii="Times New Roman" w:hAnsi="Times New Roman"/>
        </w:rPr>
        <w:t xml:space="preserve"> notable</w:t>
      </w:r>
      <w:r w:rsidR="00B96374" w:rsidRPr="00B53527">
        <w:rPr>
          <w:rFonts w:ascii="Times New Roman" w:hAnsi="Times New Roman"/>
        </w:rPr>
        <w:t xml:space="preserve"> lack of any explicit statutory requirement upon schools to address bullying, collect data o</w:t>
      </w:r>
      <w:r w:rsidR="007E6C2E" w:rsidRPr="00B53527">
        <w:rPr>
          <w:rFonts w:ascii="Times New Roman" w:hAnsi="Times New Roman"/>
        </w:rPr>
        <w:t>n i</w:t>
      </w:r>
      <w:r w:rsidR="00CC4FA6" w:rsidRPr="00B53527">
        <w:rPr>
          <w:rFonts w:ascii="Times New Roman" w:hAnsi="Times New Roman"/>
        </w:rPr>
        <w:t>t, or monitor its effects.  Indeed</w:t>
      </w:r>
      <w:r w:rsidR="007E6C2E" w:rsidRPr="00B53527">
        <w:rPr>
          <w:rFonts w:ascii="Times New Roman" w:hAnsi="Times New Roman"/>
        </w:rPr>
        <w:t>, t</w:t>
      </w:r>
      <w:r w:rsidR="00B96374" w:rsidRPr="00B53527">
        <w:rPr>
          <w:rFonts w:ascii="Times New Roman" w:hAnsi="Times New Roman"/>
        </w:rPr>
        <w:t>here</w:t>
      </w:r>
      <w:r w:rsidR="00DE71BE" w:rsidRPr="00B53527">
        <w:rPr>
          <w:rFonts w:ascii="Times New Roman" w:hAnsi="Times New Roman"/>
        </w:rPr>
        <w:t xml:space="preserve"> </w:t>
      </w:r>
      <w:r w:rsidR="00B96374" w:rsidRPr="00B53527">
        <w:rPr>
          <w:rFonts w:ascii="Times New Roman" w:hAnsi="Times New Roman"/>
        </w:rPr>
        <w:t xml:space="preserve">is </w:t>
      </w:r>
      <w:r w:rsidR="00F715E5" w:rsidRPr="00B53527">
        <w:rPr>
          <w:rFonts w:ascii="Times New Roman" w:hAnsi="Times New Roman"/>
        </w:rPr>
        <w:t>no provision in either the Education Act 1989, nor the National Administration Guideli</w:t>
      </w:r>
      <w:r w:rsidR="00B96374" w:rsidRPr="00B53527">
        <w:rPr>
          <w:rFonts w:ascii="Times New Roman" w:hAnsi="Times New Roman"/>
        </w:rPr>
        <w:t xml:space="preserve">nes vested under that Act, that includes reference to </w:t>
      </w:r>
      <w:r w:rsidR="00DE71BE" w:rsidRPr="00B53527">
        <w:rPr>
          <w:rFonts w:ascii="Times New Roman" w:hAnsi="Times New Roman"/>
        </w:rPr>
        <w:t xml:space="preserve">bullying. The recommendation of the Ombudsman </w:t>
      </w:r>
      <w:r w:rsidR="00DE71BE" w:rsidRPr="00B53527">
        <w:rPr>
          <w:rStyle w:val="A4"/>
          <w:rFonts w:ascii="Times New Roman" w:hAnsi="Times New Roman" w:cs="Times New Roman"/>
          <w:sz w:val="24"/>
          <w:szCs w:val="24"/>
        </w:rPr>
        <w:t>that the National Administrative Guidelines should be amended to include a guideline that requires school boards of trustees to implement an effective anti-bullying programme</w:t>
      </w:r>
      <w:r w:rsidR="00DE71BE" w:rsidRPr="00DE71BE">
        <w:rPr>
          <w:rStyle w:val="FootnoteReference"/>
          <w:rFonts w:ascii="Times New Roman" w:hAnsi="Times New Roman"/>
        </w:rPr>
        <w:footnoteReference w:id="41"/>
      </w:r>
      <w:r w:rsidR="00DE71BE" w:rsidRPr="00B53527">
        <w:rPr>
          <w:rStyle w:val="A4"/>
          <w:rFonts w:ascii="Times New Roman" w:hAnsi="Times New Roman" w:cs="Times New Roman"/>
          <w:sz w:val="24"/>
          <w:szCs w:val="24"/>
        </w:rPr>
        <w:t xml:space="preserve"> has not been implemented. </w:t>
      </w:r>
    </w:p>
    <w:p w14:paraId="3BD4B73B" w14:textId="77777777" w:rsidR="00B53527" w:rsidRPr="00B53527" w:rsidRDefault="00B96374" w:rsidP="00B53527">
      <w:pPr>
        <w:pStyle w:val="ListParagraph"/>
        <w:numPr>
          <w:ilvl w:val="0"/>
          <w:numId w:val="24"/>
        </w:numPr>
        <w:spacing w:line="276" w:lineRule="auto"/>
        <w:ind w:left="426" w:hanging="710"/>
        <w:jc w:val="both"/>
        <w:rPr>
          <w:rStyle w:val="A4"/>
          <w:rFonts w:ascii="Times New Roman" w:hAnsi="Times New Roman" w:cs="Times New Roman"/>
          <w:color w:val="auto"/>
          <w:sz w:val="24"/>
          <w:szCs w:val="24"/>
        </w:rPr>
      </w:pPr>
      <w:r w:rsidRPr="00B53527">
        <w:rPr>
          <w:rStyle w:val="A4"/>
          <w:rFonts w:ascii="Times New Roman" w:hAnsi="Times New Roman" w:cs="Times New Roman"/>
          <w:sz w:val="24"/>
          <w:szCs w:val="24"/>
        </w:rPr>
        <w:t>However, the Education Act 1989 is currently bein</w:t>
      </w:r>
      <w:r w:rsidR="007E6C2E" w:rsidRPr="00B53527">
        <w:rPr>
          <w:rStyle w:val="A4"/>
          <w:rFonts w:ascii="Times New Roman" w:hAnsi="Times New Roman" w:cs="Times New Roman"/>
          <w:sz w:val="24"/>
          <w:szCs w:val="24"/>
        </w:rPr>
        <w:t>g reviewed and legislative changes are likely to be introduced later in 2016. The new legislation is likely to include an expanded set of specific legal requirements</w:t>
      </w:r>
      <w:r w:rsidRPr="00B53527">
        <w:rPr>
          <w:rStyle w:val="A4"/>
          <w:rFonts w:ascii="Times New Roman" w:hAnsi="Times New Roman" w:cs="Times New Roman"/>
          <w:sz w:val="24"/>
          <w:szCs w:val="24"/>
        </w:rPr>
        <w:t xml:space="preserve"> </w:t>
      </w:r>
      <w:r w:rsidR="007E6C2E" w:rsidRPr="00B53527">
        <w:rPr>
          <w:rStyle w:val="A4"/>
          <w:rFonts w:ascii="Times New Roman" w:hAnsi="Times New Roman" w:cs="Times New Roman"/>
          <w:sz w:val="24"/>
          <w:szCs w:val="24"/>
        </w:rPr>
        <w:t xml:space="preserve">for school boards of trustees, and introduce provisions to enhance data collection. </w:t>
      </w:r>
      <w:r w:rsidR="00776CF9" w:rsidRPr="00B53527">
        <w:rPr>
          <w:rStyle w:val="A4"/>
          <w:rFonts w:ascii="Times New Roman" w:hAnsi="Times New Roman" w:cs="Times New Roman"/>
          <w:sz w:val="24"/>
          <w:szCs w:val="24"/>
        </w:rPr>
        <w:t>The Commission has recommended the inclusion of provisions that require measures to specifically address bullying</w:t>
      </w:r>
      <w:r w:rsidR="00B92F25">
        <w:rPr>
          <w:rStyle w:val="FootnoteReference"/>
          <w:rFonts w:ascii="Times New Roman" w:hAnsi="Times New Roman"/>
          <w:color w:val="000000"/>
        </w:rPr>
        <w:footnoteReference w:id="42"/>
      </w:r>
      <w:r w:rsidR="00776CF9" w:rsidRPr="00B53527">
        <w:rPr>
          <w:rStyle w:val="A4"/>
          <w:rFonts w:ascii="Times New Roman" w:hAnsi="Times New Roman" w:cs="Times New Roman"/>
          <w:sz w:val="24"/>
          <w:szCs w:val="24"/>
        </w:rPr>
        <w:t xml:space="preserve">. </w:t>
      </w:r>
      <w:r w:rsidR="007E6C2E" w:rsidRPr="00B53527">
        <w:rPr>
          <w:rStyle w:val="A4"/>
          <w:rFonts w:ascii="Times New Roman" w:hAnsi="Times New Roman" w:cs="Times New Roman"/>
          <w:sz w:val="24"/>
          <w:szCs w:val="24"/>
        </w:rPr>
        <w:t>While there is no indication to date as to whether the legislative amendments will include</w:t>
      </w:r>
      <w:r w:rsidR="00776CF9" w:rsidRPr="00B53527">
        <w:rPr>
          <w:rStyle w:val="A4"/>
          <w:rFonts w:ascii="Times New Roman" w:hAnsi="Times New Roman" w:cs="Times New Roman"/>
          <w:sz w:val="24"/>
          <w:szCs w:val="24"/>
        </w:rPr>
        <w:t xml:space="preserve"> such measures</w:t>
      </w:r>
      <w:r w:rsidR="00412EF6" w:rsidRPr="00B53527">
        <w:rPr>
          <w:rStyle w:val="A4"/>
          <w:rFonts w:ascii="Times New Roman" w:hAnsi="Times New Roman" w:cs="Times New Roman"/>
          <w:sz w:val="24"/>
          <w:szCs w:val="24"/>
        </w:rPr>
        <w:t>, the</w:t>
      </w:r>
      <w:r w:rsidR="00973B4D" w:rsidRPr="00B53527">
        <w:rPr>
          <w:rStyle w:val="A4"/>
          <w:rFonts w:ascii="Times New Roman" w:hAnsi="Times New Roman" w:cs="Times New Roman"/>
          <w:sz w:val="24"/>
          <w:szCs w:val="24"/>
        </w:rPr>
        <w:t>re is clearly an opportunity to do so.</w:t>
      </w:r>
    </w:p>
    <w:p w14:paraId="4EC8642F" w14:textId="350C819A" w:rsidR="00776CF9" w:rsidRPr="00B53527" w:rsidRDefault="00776CF9" w:rsidP="00B53527">
      <w:pPr>
        <w:pStyle w:val="ListParagraph"/>
        <w:numPr>
          <w:ilvl w:val="0"/>
          <w:numId w:val="24"/>
        </w:numPr>
        <w:spacing w:line="276" w:lineRule="auto"/>
        <w:ind w:left="426" w:hanging="710"/>
        <w:jc w:val="both"/>
        <w:rPr>
          <w:rStyle w:val="A4"/>
          <w:rFonts w:ascii="Times New Roman" w:hAnsi="Times New Roman" w:cs="Times New Roman"/>
          <w:color w:val="auto"/>
          <w:sz w:val="24"/>
          <w:szCs w:val="24"/>
        </w:rPr>
      </w:pPr>
      <w:r w:rsidRPr="00B53527">
        <w:rPr>
          <w:rStyle w:val="A4"/>
          <w:rFonts w:ascii="Times New Roman" w:hAnsi="Times New Roman" w:cs="Times New Roman"/>
          <w:b/>
          <w:sz w:val="24"/>
          <w:szCs w:val="24"/>
        </w:rPr>
        <w:t>The Committee may wish to recommend that the New Zealand Government:</w:t>
      </w:r>
    </w:p>
    <w:p w14:paraId="78B84F63" w14:textId="77777777" w:rsidR="00973B4D" w:rsidRPr="00DB20F0" w:rsidRDefault="00973B4D" w:rsidP="00F27804">
      <w:pPr>
        <w:pStyle w:val="ListParagraph"/>
        <w:numPr>
          <w:ilvl w:val="0"/>
          <w:numId w:val="12"/>
        </w:numPr>
        <w:spacing w:before="240" w:after="240" w:line="276" w:lineRule="auto"/>
        <w:jc w:val="both"/>
        <w:rPr>
          <w:rStyle w:val="A4"/>
          <w:rFonts w:ascii="Times New Roman" w:hAnsi="Times New Roman" w:cs="Times New Roman"/>
          <w:b/>
          <w:sz w:val="24"/>
          <w:szCs w:val="24"/>
        </w:rPr>
      </w:pPr>
      <w:r w:rsidRPr="00DB20F0">
        <w:rPr>
          <w:rStyle w:val="A4"/>
          <w:rFonts w:ascii="Times New Roman" w:hAnsi="Times New Roman" w:cs="Times New Roman"/>
          <w:b/>
          <w:sz w:val="24"/>
          <w:szCs w:val="24"/>
        </w:rPr>
        <w:t>Introduce, as part of the update of the Education Act 1989, legislative provisions that require:</w:t>
      </w:r>
    </w:p>
    <w:p w14:paraId="51CA93E2" w14:textId="1B0C97A8" w:rsidR="00973B4D" w:rsidRPr="00DB20F0" w:rsidRDefault="00973B4D" w:rsidP="00F27804">
      <w:pPr>
        <w:pStyle w:val="ListParagraph"/>
        <w:numPr>
          <w:ilvl w:val="0"/>
          <w:numId w:val="13"/>
        </w:numPr>
        <w:spacing w:before="240" w:after="240" w:line="276" w:lineRule="auto"/>
        <w:jc w:val="both"/>
        <w:rPr>
          <w:rStyle w:val="A4"/>
          <w:rFonts w:ascii="Times New Roman" w:hAnsi="Times New Roman" w:cs="Times New Roman"/>
          <w:b/>
          <w:sz w:val="24"/>
          <w:szCs w:val="24"/>
        </w:rPr>
      </w:pPr>
      <w:r w:rsidRPr="00DB20F0">
        <w:rPr>
          <w:rStyle w:val="A4"/>
          <w:rFonts w:ascii="Times New Roman" w:hAnsi="Times New Roman" w:cs="Times New Roman"/>
          <w:b/>
          <w:sz w:val="24"/>
          <w:szCs w:val="24"/>
        </w:rPr>
        <w:t>The Ministry of Education to establish</w:t>
      </w:r>
      <w:r w:rsidR="007317B4">
        <w:rPr>
          <w:rStyle w:val="A4"/>
          <w:rFonts w:ascii="Times New Roman" w:hAnsi="Times New Roman" w:cs="Times New Roman"/>
          <w:b/>
          <w:sz w:val="24"/>
          <w:szCs w:val="24"/>
        </w:rPr>
        <w:t xml:space="preserve"> and fully fund </w:t>
      </w:r>
      <w:r w:rsidRPr="00DB20F0">
        <w:rPr>
          <w:rStyle w:val="A4"/>
          <w:rFonts w:ascii="Times New Roman" w:hAnsi="Times New Roman" w:cs="Times New Roman"/>
          <w:b/>
          <w:sz w:val="24"/>
          <w:szCs w:val="24"/>
        </w:rPr>
        <w:t>a comprehensive</w:t>
      </w:r>
      <w:r w:rsidR="003F41D7">
        <w:rPr>
          <w:rStyle w:val="A4"/>
          <w:rFonts w:ascii="Times New Roman" w:hAnsi="Times New Roman" w:cs="Times New Roman"/>
          <w:b/>
          <w:sz w:val="24"/>
          <w:szCs w:val="24"/>
        </w:rPr>
        <w:t xml:space="preserve"> </w:t>
      </w:r>
      <w:r w:rsidR="007317B4">
        <w:rPr>
          <w:rStyle w:val="A4"/>
          <w:rFonts w:ascii="Times New Roman" w:hAnsi="Times New Roman" w:cs="Times New Roman"/>
          <w:b/>
          <w:sz w:val="24"/>
          <w:szCs w:val="24"/>
        </w:rPr>
        <w:t xml:space="preserve">anti-bullying program </w:t>
      </w:r>
      <w:r w:rsidRPr="00DB20F0">
        <w:rPr>
          <w:rStyle w:val="A4"/>
          <w:rFonts w:ascii="Times New Roman" w:hAnsi="Times New Roman" w:cs="Times New Roman"/>
          <w:b/>
          <w:sz w:val="24"/>
          <w:szCs w:val="24"/>
        </w:rPr>
        <w:t xml:space="preserve">to reduce bullying in schools, </w:t>
      </w:r>
    </w:p>
    <w:p w14:paraId="639815F3" w14:textId="77777777" w:rsidR="00776CF9" w:rsidRPr="00DB20F0" w:rsidRDefault="00973B4D" w:rsidP="00F27804">
      <w:pPr>
        <w:pStyle w:val="ListParagraph"/>
        <w:numPr>
          <w:ilvl w:val="0"/>
          <w:numId w:val="13"/>
        </w:numPr>
        <w:spacing w:before="240" w:after="240" w:line="276" w:lineRule="auto"/>
        <w:jc w:val="both"/>
        <w:rPr>
          <w:rStyle w:val="A4"/>
          <w:rFonts w:ascii="Times New Roman" w:hAnsi="Times New Roman" w:cs="Times New Roman"/>
          <w:b/>
          <w:color w:val="auto"/>
          <w:sz w:val="24"/>
          <w:szCs w:val="24"/>
        </w:rPr>
      </w:pPr>
      <w:r w:rsidRPr="00DB20F0">
        <w:rPr>
          <w:rStyle w:val="A4"/>
          <w:rFonts w:ascii="Times New Roman" w:hAnsi="Times New Roman" w:cs="Times New Roman"/>
          <w:b/>
          <w:sz w:val="24"/>
          <w:szCs w:val="24"/>
        </w:rPr>
        <w:t>School</w:t>
      </w:r>
      <w:r w:rsidR="00DB20F0" w:rsidRPr="00DB20F0">
        <w:rPr>
          <w:rStyle w:val="A4"/>
          <w:rFonts w:ascii="Times New Roman" w:hAnsi="Times New Roman" w:cs="Times New Roman"/>
          <w:b/>
          <w:sz w:val="24"/>
          <w:szCs w:val="24"/>
        </w:rPr>
        <w:t xml:space="preserve"> boards of trustees to implement</w:t>
      </w:r>
      <w:r w:rsidRPr="00DB20F0">
        <w:rPr>
          <w:rStyle w:val="A4"/>
          <w:rFonts w:ascii="Times New Roman" w:hAnsi="Times New Roman" w:cs="Times New Roman"/>
          <w:b/>
          <w:sz w:val="24"/>
          <w:szCs w:val="24"/>
        </w:rPr>
        <w:t xml:space="preserve"> policies</w:t>
      </w:r>
      <w:r w:rsidR="00DB20F0" w:rsidRPr="00DB20F0">
        <w:rPr>
          <w:rStyle w:val="A4"/>
          <w:rFonts w:ascii="Times New Roman" w:hAnsi="Times New Roman" w:cs="Times New Roman"/>
          <w:b/>
          <w:sz w:val="24"/>
          <w:szCs w:val="24"/>
        </w:rPr>
        <w:t xml:space="preserve"> and programmes</w:t>
      </w:r>
      <w:r w:rsidRPr="00DB20F0">
        <w:rPr>
          <w:rStyle w:val="A4"/>
          <w:rFonts w:ascii="Times New Roman" w:hAnsi="Times New Roman" w:cs="Times New Roman"/>
          <w:b/>
          <w:sz w:val="24"/>
          <w:szCs w:val="24"/>
        </w:rPr>
        <w:t xml:space="preserve"> to address and reduce</w:t>
      </w:r>
      <w:r w:rsidR="00DB20F0" w:rsidRPr="00DB20F0">
        <w:rPr>
          <w:rStyle w:val="A4"/>
          <w:rFonts w:ascii="Times New Roman" w:hAnsi="Times New Roman" w:cs="Times New Roman"/>
          <w:b/>
          <w:sz w:val="24"/>
          <w:szCs w:val="24"/>
        </w:rPr>
        <w:t xml:space="preserve"> bullying</w:t>
      </w:r>
      <w:r w:rsidR="00DB20F0">
        <w:rPr>
          <w:rStyle w:val="A4"/>
          <w:rFonts w:ascii="Times New Roman" w:hAnsi="Times New Roman" w:cs="Times New Roman"/>
          <w:b/>
          <w:sz w:val="24"/>
          <w:szCs w:val="24"/>
        </w:rPr>
        <w:t xml:space="preserve"> and violence in schools – including cyber-bullying</w:t>
      </w:r>
      <w:r w:rsidR="00DB20F0" w:rsidRPr="00DB20F0">
        <w:rPr>
          <w:rStyle w:val="A4"/>
          <w:rFonts w:ascii="Times New Roman" w:hAnsi="Times New Roman" w:cs="Times New Roman"/>
          <w:b/>
          <w:sz w:val="24"/>
          <w:szCs w:val="24"/>
        </w:rPr>
        <w:t>;</w:t>
      </w:r>
      <w:r w:rsidRPr="00DB20F0">
        <w:rPr>
          <w:rStyle w:val="A4"/>
          <w:rFonts w:ascii="Times New Roman" w:hAnsi="Times New Roman" w:cs="Times New Roman"/>
          <w:b/>
          <w:sz w:val="24"/>
          <w:szCs w:val="24"/>
        </w:rPr>
        <w:t xml:space="preserve"> </w:t>
      </w:r>
    </w:p>
    <w:p w14:paraId="5C8EE4BE" w14:textId="77777777" w:rsidR="00973B4D" w:rsidRPr="00DB20F0" w:rsidRDefault="00DB20F0" w:rsidP="00F27804">
      <w:pPr>
        <w:pStyle w:val="ListParagraph"/>
        <w:numPr>
          <w:ilvl w:val="0"/>
          <w:numId w:val="13"/>
        </w:numPr>
        <w:spacing w:before="240" w:after="240" w:line="276" w:lineRule="auto"/>
        <w:jc w:val="both"/>
        <w:rPr>
          <w:rFonts w:ascii="Times New Roman" w:hAnsi="Times New Roman"/>
          <w:b/>
        </w:rPr>
      </w:pPr>
      <w:r w:rsidRPr="00DB20F0">
        <w:rPr>
          <w:rFonts w:ascii="Times New Roman" w:hAnsi="Times New Roman"/>
          <w:b/>
        </w:rPr>
        <w:t>Schools to collect and report data on school bullying</w:t>
      </w:r>
      <w:r>
        <w:rPr>
          <w:rFonts w:ascii="Times New Roman" w:hAnsi="Times New Roman"/>
          <w:b/>
        </w:rPr>
        <w:t xml:space="preserve"> and violence</w:t>
      </w:r>
      <w:r w:rsidR="00793C84">
        <w:rPr>
          <w:rFonts w:ascii="Times New Roman" w:hAnsi="Times New Roman"/>
          <w:b/>
        </w:rPr>
        <w:t>.</w:t>
      </w:r>
    </w:p>
    <w:p w14:paraId="4C9A2F47" w14:textId="77777777" w:rsidR="00B53527" w:rsidRDefault="00CC4FA6" w:rsidP="00B53527">
      <w:pPr>
        <w:spacing w:line="276" w:lineRule="auto"/>
        <w:jc w:val="both"/>
        <w:rPr>
          <w:rFonts w:ascii="Times New Roman" w:hAnsi="Times New Roman"/>
          <w:u w:val="single"/>
        </w:rPr>
      </w:pPr>
      <w:r w:rsidRPr="00CC4FA6">
        <w:rPr>
          <w:rFonts w:ascii="Times New Roman" w:hAnsi="Times New Roman"/>
          <w:u w:val="single"/>
        </w:rPr>
        <w:t>Measures to re</w:t>
      </w:r>
      <w:r w:rsidR="007846E7">
        <w:rPr>
          <w:rFonts w:ascii="Times New Roman" w:hAnsi="Times New Roman"/>
          <w:u w:val="single"/>
        </w:rPr>
        <w:t xml:space="preserve">form </w:t>
      </w:r>
      <w:r w:rsidRPr="00CC4FA6">
        <w:rPr>
          <w:rFonts w:ascii="Times New Roman" w:hAnsi="Times New Roman"/>
          <w:u w:val="single"/>
        </w:rPr>
        <w:t>Child, Youth and Family (LOI Item 11)</w:t>
      </w:r>
    </w:p>
    <w:p w14:paraId="7B478603" w14:textId="1B643EDD" w:rsidR="00B53527" w:rsidRPr="00B53527" w:rsidRDefault="007846E7" w:rsidP="00B53527">
      <w:pPr>
        <w:pStyle w:val="ListParagraph"/>
        <w:numPr>
          <w:ilvl w:val="0"/>
          <w:numId w:val="24"/>
        </w:numPr>
        <w:spacing w:line="276" w:lineRule="auto"/>
        <w:ind w:left="284" w:hanging="568"/>
        <w:jc w:val="both"/>
        <w:rPr>
          <w:rFonts w:ascii="Times New Roman" w:hAnsi="Times New Roman"/>
          <w:u w:val="single"/>
        </w:rPr>
      </w:pPr>
      <w:r w:rsidRPr="00B53527">
        <w:rPr>
          <w:rFonts w:ascii="Times New Roman" w:hAnsi="Times New Roman"/>
        </w:rPr>
        <w:t>As noted above, major reform of New Zea</w:t>
      </w:r>
      <w:r w:rsidR="00B92F25" w:rsidRPr="00B53527">
        <w:rPr>
          <w:rFonts w:ascii="Times New Roman" w:hAnsi="Times New Roman"/>
        </w:rPr>
        <w:t>land’s child protection system i</w:t>
      </w:r>
      <w:r w:rsidRPr="00B53527">
        <w:rPr>
          <w:rFonts w:ascii="Times New Roman" w:hAnsi="Times New Roman"/>
        </w:rPr>
        <w:t>s currently underway. This has followed the Children’s Commissioner’s inaugural 2015 State of Care report and the subsequent Government-commissioned reports and recommendations of the Modernising Child Youth and Family Expert Panel.</w:t>
      </w:r>
    </w:p>
    <w:p w14:paraId="6FCC76A1" w14:textId="77777777" w:rsidR="00B53527" w:rsidRPr="00B53527" w:rsidRDefault="00B53527" w:rsidP="00B53527">
      <w:pPr>
        <w:pStyle w:val="ListParagraph"/>
        <w:spacing w:line="276" w:lineRule="auto"/>
        <w:ind w:left="284" w:firstLine="0"/>
        <w:jc w:val="both"/>
        <w:rPr>
          <w:rFonts w:ascii="Times New Roman" w:hAnsi="Times New Roman"/>
          <w:u w:val="single"/>
        </w:rPr>
      </w:pPr>
    </w:p>
    <w:p w14:paraId="7733942B" w14:textId="0376AFEB" w:rsidR="007846E7" w:rsidRPr="00B53527" w:rsidRDefault="00BB3681" w:rsidP="00B53527">
      <w:pPr>
        <w:pStyle w:val="ListParagraph"/>
        <w:numPr>
          <w:ilvl w:val="0"/>
          <w:numId w:val="24"/>
        </w:numPr>
        <w:spacing w:line="276" w:lineRule="auto"/>
        <w:ind w:left="284" w:hanging="568"/>
        <w:jc w:val="both"/>
        <w:rPr>
          <w:rFonts w:ascii="Times New Roman" w:hAnsi="Times New Roman"/>
          <w:u w:val="single"/>
        </w:rPr>
      </w:pPr>
      <w:r w:rsidRPr="00B53527">
        <w:rPr>
          <w:rFonts w:ascii="Times New Roman" w:hAnsi="Times New Roman"/>
        </w:rPr>
        <w:t>In addition to the funding and service delivery reforms that are outlined above in paragraphs 29-32, the prospective reforms contain a number of aspects that further the implementation of the CRC in New Zealand, including:</w:t>
      </w:r>
    </w:p>
    <w:p w14:paraId="10C83959" w14:textId="77777777" w:rsidR="00BB3681" w:rsidRDefault="00BB3681" w:rsidP="00F27804">
      <w:pPr>
        <w:pStyle w:val="ListParagraph"/>
        <w:numPr>
          <w:ilvl w:val="0"/>
          <w:numId w:val="14"/>
        </w:numPr>
        <w:spacing w:before="240" w:after="240" w:line="276" w:lineRule="auto"/>
        <w:jc w:val="both"/>
        <w:rPr>
          <w:rFonts w:ascii="Times New Roman" w:hAnsi="Times New Roman"/>
        </w:rPr>
      </w:pPr>
      <w:r>
        <w:rPr>
          <w:rFonts w:ascii="Times New Roman" w:hAnsi="Times New Roman"/>
        </w:rPr>
        <w:t>Raising the upper age threshold under which a young person can receive support/be subject to an intervention under the care and protection system to 17 years, in doing so bringing the system into conformity with the CRC.</w:t>
      </w:r>
    </w:p>
    <w:p w14:paraId="5406F678" w14:textId="77777777" w:rsidR="00B53527" w:rsidRDefault="00BB3681" w:rsidP="00B53527">
      <w:pPr>
        <w:pStyle w:val="ListParagraph"/>
        <w:numPr>
          <w:ilvl w:val="0"/>
          <w:numId w:val="14"/>
        </w:numPr>
        <w:spacing w:before="240" w:after="240" w:line="276" w:lineRule="auto"/>
        <w:jc w:val="both"/>
        <w:rPr>
          <w:rFonts w:ascii="Times New Roman" w:hAnsi="Times New Roman"/>
        </w:rPr>
      </w:pPr>
      <w:r>
        <w:rPr>
          <w:rFonts w:ascii="Times New Roman" w:hAnsi="Times New Roman"/>
        </w:rPr>
        <w:t>Introducing independent advocacy services for children in the</w:t>
      </w:r>
      <w:r w:rsidR="00B92F25">
        <w:rPr>
          <w:rFonts w:ascii="Times New Roman" w:hAnsi="Times New Roman"/>
        </w:rPr>
        <w:t xml:space="preserve"> care and protection system.</w:t>
      </w:r>
    </w:p>
    <w:p w14:paraId="46E3D326" w14:textId="273038BD" w:rsidR="00B53527" w:rsidRDefault="00B92F25" w:rsidP="00B53527">
      <w:pPr>
        <w:pStyle w:val="ListParagraph"/>
        <w:numPr>
          <w:ilvl w:val="0"/>
          <w:numId w:val="24"/>
        </w:numPr>
        <w:spacing w:line="276" w:lineRule="auto"/>
        <w:ind w:left="284" w:hanging="568"/>
        <w:jc w:val="both"/>
        <w:rPr>
          <w:rFonts w:ascii="Times New Roman" w:hAnsi="Times New Roman"/>
        </w:rPr>
      </w:pPr>
      <w:r w:rsidRPr="00B53527">
        <w:rPr>
          <w:rFonts w:ascii="Times New Roman" w:hAnsi="Times New Roman"/>
        </w:rPr>
        <w:t>More generally, the reforms have responded to the call of the both the Expert Panel and the Children’s Commissioner for the adoption of a more child-centred approach to policy and practice. This has included the introduction of measures to encourage and assist the participation of children and yo</w:t>
      </w:r>
      <w:r w:rsidR="00B63595" w:rsidRPr="00B53527">
        <w:rPr>
          <w:rFonts w:ascii="Times New Roman" w:hAnsi="Times New Roman"/>
        </w:rPr>
        <w:t>ung people subject to a statutory care and protection processes.</w:t>
      </w:r>
      <w:r w:rsidR="00B63595">
        <w:rPr>
          <w:rStyle w:val="FootnoteReference"/>
          <w:rFonts w:ascii="Times New Roman" w:hAnsi="Times New Roman"/>
        </w:rPr>
        <w:footnoteReference w:id="43"/>
      </w:r>
      <w:r w:rsidR="00B63595" w:rsidRPr="00B53527">
        <w:rPr>
          <w:rFonts w:ascii="Times New Roman" w:hAnsi="Times New Roman"/>
        </w:rPr>
        <w:t xml:space="preserve"> </w:t>
      </w:r>
    </w:p>
    <w:p w14:paraId="7FFD6660" w14:textId="77777777" w:rsidR="00B53527" w:rsidRDefault="00B53527" w:rsidP="00B53527">
      <w:pPr>
        <w:pStyle w:val="ListParagraph"/>
        <w:spacing w:line="276" w:lineRule="auto"/>
        <w:ind w:left="284" w:firstLine="0"/>
        <w:jc w:val="both"/>
        <w:rPr>
          <w:rFonts w:ascii="Times New Roman" w:hAnsi="Times New Roman"/>
        </w:rPr>
      </w:pPr>
    </w:p>
    <w:p w14:paraId="22107889" w14:textId="77777777" w:rsidR="00B53527" w:rsidRDefault="00B63595" w:rsidP="00B53527">
      <w:pPr>
        <w:pStyle w:val="ListParagraph"/>
        <w:numPr>
          <w:ilvl w:val="0"/>
          <w:numId w:val="24"/>
        </w:numPr>
        <w:spacing w:line="276" w:lineRule="auto"/>
        <w:ind w:left="284" w:hanging="568"/>
        <w:jc w:val="both"/>
        <w:rPr>
          <w:rFonts w:ascii="Times New Roman" w:hAnsi="Times New Roman"/>
        </w:rPr>
      </w:pPr>
      <w:r w:rsidRPr="00B53527">
        <w:rPr>
          <w:rFonts w:ascii="Times New Roman" w:hAnsi="Times New Roman"/>
        </w:rPr>
        <w:t xml:space="preserve">To date, the first tranche of </w:t>
      </w:r>
      <w:r w:rsidR="00B92F25" w:rsidRPr="00B53527">
        <w:rPr>
          <w:rFonts w:ascii="Times New Roman" w:hAnsi="Times New Roman"/>
        </w:rPr>
        <w:t>legislative reform has been introduced in the form of t</w:t>
      </w:r>
      <w:r w:rsidR="00516A88" w:rsidRPr="00B53527">
        <w:rPr>
          <w:rFonts w:ascii="Times New Roman" w:hAnsi="Times New Roman"/>
        </w:rPr>
        <w:t>he Children, Young Persons and T</w:t>
      </w:r>
      <w:r w:rsidR="00B92F25" w:rsidRPr="00B53527">
        <w:rPr>
          <w:rFonts w:ascii="Times New Roman" w:hAnsi="Times New Roman"/>
        </w:rPr>
        <w:t>heir Families</w:t>
      </w:r>
      <w:r w:rsidRPr="00B53527">
        <w:rPr>
          <w:rFonts w:ascii="Times New Roman" w:hAnsi="Times New Roman"/>
        </w:rPr>
        <w:t xml:space="preserve"> (Advocacy, Workforce and Age Settings) Amendment Bill 2016. The Bill seeks to raise the upper age of the care and protection system to 17 years, introduce the basis for the independent advocacy services, improve participation of children and young people and enable delegations of social work functions to external agencies. </w:t>
      </w:r>
    </w:p>
    <w:p w14:paraId="7682B315" w14:textId="77777777" w:rsidR="00B53527" w:rsidRPr="00B53527" w:rsidRDefault="00B53527" w:rsidP="00B53527">
      <w:pPr>
        <w:pStyle w:val="ListParagraph"/>
        <w:rPr>
          <w:rFonts w:ascii="Times New Roman" w:hAnsi="Times New Roman"/>
        </w:rPr>
      </w:pPr>
    </w:p>
    <w:p w14:paraId="39ED44FF" w14:textId="77777777" w:rsidR="00B53527" w:rsidRDefault="00B63595" w:rsidP="00B53527">
      <w:pPr>
        <w:pStyle w:val="ListParagraph"/>
        <w:numPr>
          <w:ilvl w:val="0"/>
          <w:numId w:val="24"/>
        </w:numPr>
        <w:spacing w:line="276" w:lineRule="auto"/>
        <w:ind w:left="284" w:hanging="568"/>
        <w:jc w:val="both"/>
        <w:rPr>
          <w:rFonts w:ascii="Times New Roman" w:hAnsi="Times New Roman"/>
        </w:rPr>
      </w:pPr>
      <w:r w:rsidRPr="00B53527">
        <w:rPr>
          <w:rFonts w:ascii="Times New Roman" w:hAnsi="Times New Roman"/>
        </w:rPr>
        <w:t>The Bill is broadly constructed and lacks operational detail. The second tran</w:t>
      </w:r>
      <w:r w:rsidR="00A8584D" w:rsidRPr="00B53527">
        <w:rPr>
          <w:rFonts w:ascii="Times New Roman" w:hAnsi="Times New Roman"/>
        </w:rPr>
        <w:t>che of reform, which to date is yet to be introduced, will contain the bulk of the operational reform</w:t>
      </w:r>
      <w:r w:rsidR="00516A88" w:rsidRPr="00B53527">
        <w:rPr>
          <w:rFonts w:ascii="Times New Roman" w:hAnsi="Times New Roman"/>
        </w:rPr>
        <w:t>, including the establishment of a new Government department to replace Child, Youth and Family</w:t>
      </w:r>
      <w:r w:rsidR="00A8584D" w:rsidRPr="00B53527">
        <w:rPr>
          <w:rFonts w:ascii="Times New Roman" w:hAnsi="Times New Roman"/>
        </w:rPr>
        <w:t>. It is not clear at this stage whether the second tranche will include a statutory linkage to the functions of the Children’s Teams, Vulnerable Childr</w:t>
      </w:r>
      <w:r w:rsidR="003F41D7" w:rsidRPr="00B53527">
        <w:rPr>
          <w:rFonts w:ascii="Times New Roman" w:hAnsi="Times New Roman"/>
        </w:rPr>
        <w:t>en’s Hub and information</w:t>
      </w:r>
      <w:r w:rsidR="00A8584D" w:rsidRPr="00B53527">
        <w:rPr>
          <w:rFonts w:ascii="Times New Roman" w:hAnsi="Times New Roman"/>
        </w:rPr>
        <w:t xml:space="preserve"> database, all of which have been implemented under the Children’s Action Plan. These services are non-statutory and work with children at risk of harm who do not yet meet the threshold for statutory intervention. </w:t>
      </w:r>
    </w:p>
    <w:p w14:paraId="429F2EC4" w14:textId="77777777" w:rsidR="00B53527" w:rsidRPr="00B53527" w:rsidRDefault="00B53527" w:rsidP="00B53527">
      <w:pPr>
        <w:pStyle w:val="ListParagraph"/>
        <w:rPr>
          <w:rFonts w:ascii="Times New Roman" w:hAnsi="Times New Roman"/>
          <w:b/>
        </w:rPr>
      </w:pPr>
    </w:p>
    <w:p w14:paraId="4B3B8877" w14:textId="70E26FF0" w:rsidR="00F96283" w:rsidRPr="00B53527" w:rsidRDefault="00F96283" w:rsidP="00B53527">
      <w:pPr>
        <w:pStyle w:val="ListParagraph"/>
        <w:numPr>
          <w:ilvl w:val="0"/>
          <w:numId w:val="24"/>
        </w:numPr>
        <w:spacing w:line="276" w:lineRule="auto"/>
        <w:ind w:left="284" w:hanging="568"/>
        <w:jc w:val="both"/>
        <w:rPr>
          <w:rFonts w:ascii="Times New Roman" w:hAnsi="Times New Roman"/>
        </w:rPr>
      </w:pPr>
      <w:r w:rsidRPr="00B53527">
        <w:rPr>
          <w:rFonts w:ascii="Times New Roman" w:hAnsi="Times New Roman"/>
          <w:b/>
        </w:rPr>
        <w:t>The Committee may wish to recommend that the New Zealand Government:</w:t>
      </w:r>
    </w:p>
    <w:p w14:paraId="45EF2754" w14:textId="77777777" w:rsidR="00F96283" w:rsidRPr="00313125" w:rsidRDefault="00F96283" w:rsidP="00F27804">
      <w:pPr>
        <w:pStyle w:val="ListParagraph"/>
        <w:numPr>
          <w:ilvl w:val="0"/>
          <w:numId w:val="15"/>
        </w:numPr>
        <w:spacing w:before="240" w:after="240" w:line="276" w:lineRule="auto"/>
        <w:jc w:val="both"/>
        <w:rPr>
          <w:rFonts w:ascii="Times New Roman" w:hAnsi="Times New Roman"/>
          <w:b/>
        </w:rPr>
      </w:pPr>
      <w:r w:rsidRPr="00313125">
        <w:rPr>
          <w:rFonts w:ascii="Times New Roman" w:hAnsi="Times New Roman"/>
          <w:b/>
        </w:rPr>
        <w:t>Ensures that the legislative reforms to the Children, Young Persons and their</w:t>
      </w:r>
      <w:r w:rsidR="00BA6B34" w:rsidRPr="00313125">
        <w:rPr>
          <w:rFonts w:ascii="Times New Roman" w:hAnsi="Times New Roman"/>
          <w:b/>
        </w:rPr>
        <w:t xml:space="preserve"> Families Act supports an integrated, child-centred continuum of services and interventions for childr</w:t>
      </w:r>
      <w:r w:rsidR="003A366E">
        <w:rPr>
          <w:rFonts w:ascii="Times New Roman" w:hAnsi="Times New Roman"/>
          <w:b/>
        </w:rPr>
        <w:t xml:space="preserve">en and their families that </w:t>
      </w:r>
      <w:r w:rsidR="00BA6B34" w:rsidRPr="00313125">
        <w:rPr>
          <w:rFonts w:ascii="Times New Roman" w:hAnsi="Times New Roman"/>
          <w:b/>
        </w:rPr>
        <w:t>enable</w:t>
      </w:r>
      <w:r w:rsidR="00313125">
        <w:rPr>
          <w:rFonts w:ascii="Times New Roman" w:hAnsi="Times New Roman"/>
          <w:b/>
        </w:rPr>
        <w:t>s effective</w:t>
      </w:r>
      <w:r w:rsidR="00BA6B34" w:rsidRPr="00313125">
        <w:rPr>
          <w:rFonts w:ascii="Times New Roman" w:hAnsi="Times New Roman"/>
          <w:b/>
        </w:rPr>
        <w:t xml:space="preserve"> transitions and referrals between statutory and non-statutory servi</w:t>
      </w:r>
      <w:r w:rsidR="003A366E">
        <w:rPr>
          <w:rFonts w:ascii="Times New Roman" w:hAnsi="Times New Roman"/>
          <w:b/>
        </w:rPr>
        <w:t>ces</w:t>
      </w:r>
      <w:r w:rsidR="00BA6B34" w:rsidRPr="00313125">
        <w:rPr>
          <w:rFonts w:ascii="Times New Roman" w:hAnsi="Times New Roman"/>
          <w:b/>
        </w:rPr>
        <w:t>.</w:t>
      </w:r>
    </w:p>
    <w:p w14:paraId="7C24FA92" w14:textId="77777777" w:rsidR="00B53527" w:rsidRDefault="003E2474" w:rsidP="00B53527">
      <w:pPr>
        <w:spacing w:line="276" w:lineRule="auto"/>
        <w:jc w:val="both"/>
        <w:rPr>
          <w:rFonts w:ascii="Times New Roman" w:hAnsi="Times New Roman"/>
          <w:i/>
        </w:rPr>
      </w:pPr>
      <w:r w:rsidRPr="00793C84">
        <w:rPr>
          <w:rFonts w:ascii="Times New Roman" w:hAnsi="Times New Roman"/>
          <w:i/>
        </w:rPr>
        <w:t>Adoption</w:t>
      </w:r>
      <w:r w:rsidR="00793C84">
        <w:rPr>
          <w:rFonts w:ascii="Times New Roman" w:hAnsi="Times New Roman"/>
          <w:i/>
        </w:rPr>
        <w:t xml:space="preserve"> law</w:t>
      </w:r>
    </w:p>
    <w:p w14:paraId="061EE425" w14:textId="4BEA8D88" w:rsidR="00B53527" w:rsidRPr="00B53527" w:rsidRDefault="00C1627D" w:rsidP="00B53527">
      <w:pPr>
        <w:pStyle w:val="ListParagraph"/>
        <w:numPr>
          <w:ilvl w:val="0"/>
          <w:numId w:val="24"/>
        </w:numPr>
        <w:spacing w:line="276" w:lineRule="auto"/>
        <w:ind w:left="284" w:hanging="710"/>
        <w:jc w:val="both"/>
        <w:rPr>
          <w:rFonts w:ascii="Times New Roman" w:hAnsi="Times New Roman"/>
          <w:i/>
        </w:rPr>
      </w:pPr>
      <w:r w:rsidRPr="00B53527">
        <w:rPr>
          <w:rFonts w:ascii="Times New Roman" w:hAnsi="Times New Roman"/>
        </w:rPr>
        <w:t>In March 2016, the Human Rights Revie</w:t>
      </w:r>
      <w:r w:rsidR="00B40F86" w:rsidRPr="00B53527">
        <w:rPr>
          <w:rFonts w:ascii="Times New Roman" w:hAnsi="Times New Roman"/>
        </w:rPr>
        <w:t>w Tribunal released its judgment</w:t>
      </w:r>
      <w:r w:rsidRPr="00B53527">
        <w:rPr>
          <w:rFonts w:ascii="Times New Roman" w:hAnsi="Times New Roman"/>
        </w:rPr>
        <w:t xml:space="preserve"> in </w:t>
      </w:r>
      <w:r w:rsidR="00B40F86" w:rsidRPr="00B53527">
        <w:rPr>
          <w:rFonts w:ascii="Times New Roman" w:hAnsi="Times New Roman"/>
          <w:i/>
        </w:rPr>
        <w:t xml:space="preserve">Adoption Action Inc v Attorney General </w:t>
      </w:r>
      <w:r w:rsidR="00B40F86" w:rsidRPr="00B53527">
        <w:rPr>
          <w:rFonts w:ascii="Times New Roman" w:hAnsi="Times New Roman"/>
        </w:rPr>
        <w:t>[2016] NZHRRT 9. The Tribunal largely found in favour of the plaintiff’s claim and declared that a number of the provisions of the Adoption Act 1955 and a provision of the Adult Adoption Information Act are inconsistent with the right to freedom from discrimination under s 19 of New Zealand Bill of Rights Act.</w:t>
      </w:r>
    </w:p>
    <w:p w14:paraId="13DDC244" w14:textId="592AA2D9" w:rsidR="00B53527" w:rsidRPr="00B53527" w:rsidRDefault="00B40F86" w:rsidP="00B53527">
      <w:pPr>
        <w:pStyle w:val="ListParagraph"/>
        <w:numPr>
          <w:ilvl w:val="0"/>
          <w:numId w:val="24"/>
        </w:numPr>
        <w:spacing w:line="276" w:lineRule="auto"/>
        <w:ind w:left="284" w:hanging="710"/>
        <w:jc w:val="both"/>
        <w:rPr>
          <w:rFonts w:ascii="Times New Roman" w:hAnsi="Times New Roman"/>
          <w:i/>
        </w:rPr>
      </w:pPr>
      <w:r w:rsidRPr="00B53527">
        <w:rPr>
          <w:rFonts w:ascii="Times New Roman" w:hAnsi="Times New Roman"/>
        </w:rPr>
        <w:t xml:space="preserve">The Government has not appealed </w:t>
      </w:r>
      <w:r w:rsidR="001253D5" w:rsidRPr="00B53527">
        <w:rPr>
          <w:rFonts w:ascii="Times New Roman" w:hAnsi="Times New Roman"/>
        </w:rPr>
        <w:t xml:space="preserve">the decision. The Minister of Justice has, however, tabled in Parliament a response to the Tribunal’s decision which indicates that the Government does not intend to prioritise making changes to current legislation. Instead, it will leave it to the Courts and the Ministry of Social Development to ensure that the existing law is interpreted and applied in a rights-consistent way. The Minister further indicates that while legislative reform may be useful, </w:t>
      </w:r>
      <w:r w:rsidR="00D17647" w:rsidRPr="00B53527">
        <w:rPr>
          <w:rFonts w:ascii="Times New Roman" w:hAnsi="Times New Roman"/>
        </w:rPr>
        <w:t>this would not be contemplated until the Modernising Child Youth and Family reforms are completed.</w:t>
      </w:r>
      <w:r w:rsidR="00D17647">
        <w:rPr>
          <w:rStyle w:val="FootnoteReference"/>
          <w:rFonts w:ascii="Times New Roman" w:hAnsi="Times New Roman"/>
        </w:rPr>
        <w:footnoteReference w:id="44"/>
      </w:r>
      <w:r w:rsidR="00D17647" w:rsidRPr="00B53527">
        <w:rPr>
          <w:rFonts w:ascii="Times New Roman" w:hAnsi="Times New Roman"/>
        </w:rPr>
        <w:t xml:space="preserve"> </w:t>
      </w:r>
    </w:p>
    <w:p w14:paraId="53B63958" w14:textId="77777777" w:rsidR="00B53527" w:rsidRPr="00B53527" w:rsidRDefault="00B53527" w:rsidP="00B53527">
      <w:pPr>
        <w:pStyle w:val="ListParagraph"/>
        <w:spacing w:line="276" w:lineRule="auto"/>
        <w:ind w:left="284" w:firstLine="0"/>
        <w:jc w:val="both"/>
        <w:rPr>
          <w:rFonts w:ascii="Times New Roman" w:hAnsi="Times New Roman"/>
          <w:i/>
        </w:rPr>
      </w:pPr>
    </w:p>
    <w:p w14:paraId="2A4CC6F5" w14:textId="3D702F92" w:rsidR="00B40F86" w:rsidRPr="00B53527" w:rsidRDefault="00B40F86" w:rsidP="00B53527">
      <w:pPr>
        <w:pStyle w:val="ListParagraph"/>
        <w:numPr>
          <w:ilvl w:val="0"/>
          <w:numId w:val="24"/>
        </w:numPr>
        <w:spacing w:line="276" w:lineRule="auto"/>
        <w:ind w:left="284" w:hanging="710"/>
        <w:jc w:val="both"/>
        <w:rPr>
          <w:rFonts w:ascii="Times New Roman" w:hAnsi="Times New Roman"/>
          <w:i/>
        </w:rPr>
      </w:pPr>
      <w:r w:rsidRPr="00B53527">
        <w:rPr>
          <w:rFonts w:ascii="Times New Roman" w:hAnsi="Times New Roman"/>
          <w:b/>
        </w:rPr>
        <w:t>The Committee may wish</w:t>
      </w:r>
      <w:r w:rsidR="00411AF8" w:rsidRPr="00B53527">
        <w:rPr>
          <w:rFonts w:ascii="Times New Roman" w:hAnsi="Times New Roman"/>
          <w:b/>
        </w:rPr>
        <w:t xml:space="preserve"> to recommend that the New Zealand Government:</w:t>
      </w:r>
    </w:p>
    <w:p w14:paraId="5E796272" w14:textId="77777777" w:rsidR="00411AF8" w:rsidRPr="00411AF8" w:rsidRDefault="00411AF8" w:rsidP="00411AF8">
      <w:pPr>
        <w:spacing w:before="0" w:after="200" w:line="276" w:lineRule="auto"/>
        <w:contextualSpacing/>
        <w:jc w:val="both"/>
        <w:rPr>
          <w:rFonts w:ascii="Times New Roman" w:hAnsi="Times New Roman"/>
          <w:b/>
        </w:rPr>
      </w:pPr>
    </w:p>
    <w:p w14:paraId="71C28727" w14:textId="77777777" w:rsidR="00411AF8" w:rsidRPr="00411AF8" w:rsidRDefault="00411AF8" w:rsidP="00411AF8">
      <w:pPr>
        <w:spacing w:before="0" w:after="200" w:line="276" w:lineRule="auto"/>
        <w:ind w:left="720"/>
        <w:contextualSpacing/>
        <w:jc w:val="both"/>
        <w:rPr>
          <w:rFonts w:ascii="Times New Roman" w:hAnsi="Times New Roman"/>
          <w:b/>
        </w:rPr>
      </w:pPr>
      <w:r w:rsidRPr="00411AF8">
        <w:rPr>
          <w:rFonts w:ascii="Times New Roman" w:hAnsi="Times New Roman"/>
          <w:b/>
        </w:rPr>
        <w:t xml:space="preserve">(a) In light of the judgment of the Human Rights Review Tribunal in </w:t>
      </w:r>
      <w:r w:rsidRPr="00411AF8">
        <w:rPr>
          <w:rFonts w:ascii="Times New Roman" w:hAnsi="Times New Roman"/>
          <w:b/>
          <w:i/>
        </w:rPr>
        <w:t xml:space="preserve">Adoption Action Inc v Attorney General </w:t>
      </w:r>
      <w:r w:rsidRPr="00411AF8">
        <w:rPr>
          <w:rFonts w:ascii="Times New Roman" w:hAnsi="Times New Roman"/>
          <w:b/>
        </w:rPr>
        <w:t xml:space="preserve">[2016] NZHRRT 9, </w:t>
      </w:r>
      <w:r w:rsidR="001240BB">
        <w:rPr>
          <w:rFonts w:ascii="Times New Roman" w:hAnsi="Times New Roman"/>
          <w:b/>
        </w:rPr>
        <w:t xml:space="preserve">prioritise efforts </w:t>
      </w:r>
      <w:r w:rsidRPr="00411AF8">
        <w:rPr>
          <w:rFonts w:ascii="Times New Roman" w:hAnsi="Times New Roman"/>
          <w:b/>
        </w:rPr>
        <w:t>to bring New Zealand’s adoption legislation and policy into conformity with domestic human rights law and international human rights treaty obligations.</w:t>
      </w:r>
      <w:r w:rsidR="001240BB">
        <w:rPr>
          <w:rFonts w:ascii="Times New Roman" w:hAnsi="Times New Roman"/>
          <w:b/>
        </w:rPr>
        <w:t xml:space="preserve"> </w:t>
      </w:r>
    </w:p>
    <w:p w14:paraId="4EC7D7E8" w14:textId="77777777" w:rsidR="003E2474" w:rsidRDefault="003E2474" w:rsidP="003E2474">
      <w:pPr>
        <w:spacing w:before="0" w:after="200" w:line="276" w:lineRule="auto"/>
        <w:contextualSpacing/>
        <w:jc w:val="both"/>
        <w:rPr>
          <w:rFonts w:ascii="Times New Roman" w:hAnsi="Times New Roman"/>
          <w:b/>
        </w:rPr>
      </w:pPr>
    </w:p>
    <w:p w14:paraId="51FFBC68" w14:textId="77777777" w:rsidR="00B53527" w:rsidRDefault="003E2474" w:rsidP="00B53527">
      <w:pPr>
        <w:spacing w:line="276" w:lineRule="auto"/>
        <w:jc w:val="both"/>
        <w:rPr>
          <w:rFonts w:ascii="Times New Roman" w:hAnsi="Times New Roman"/>
          <w:u w:val="single"/>
        </w:rPr>
      </w:pPr>
      <w:r w:rsidRPr="003A366E">
        <w:rPr>
          <w:rFonts w:ascii="Times New Roman" w:hAnsi="Times New Roman"/>
          <w:u w:val="single"/>
        </w:rPr>
        <w:t>Inclusive education</w:t>
      </w:r>
      <w:r>
        <w:rPr>
          <w:rFonts w:ascii="Times New Roman" w:hAnsi="Times New Roman"/>
          <w:u w:val="single"/>
        </w:rPr>
        <w:t xml:space="preserve"> for children with disabilities</w:t>
      </w:r>
      <w:r w:rsidRPr="003A366E">
        <w:rPr>
          <w:rFonts w:ascii="Times New Roman" w:hAnsi="Times New Roman"/>
          <w:u w:val="single"/>
        </w:rPr>
        <w:t xml:space="preserve"> (LOI Item 12)</w:t>
      </w:r>
    </w:p>
    <w:p w14:paraId="033F37D6" w14:textId="77777777" w:rsidR="00B53527" w:rsidRPr="00B53527" w:rsidRDefault="00AD21EF" w:rsidP="00B53527">
      <w:pPr>
        <w:pStyle w:val="ListParagraph"/>
        <w:numPr>
          <w:ilvl w:val="0"/>
          <w:numId w:val="24"/>
        </w:numPr>
        <w:spacing w:line="276" w:lineRule="auto"/>
        <w:ind w:left="284" w:hanging="710"/>
        <w:jc w:val="both"/>
        <w:rPr>
          <w:rFonts w:ascii="Times New Roman" w:hAnsi="Times New Roman"/>
          <w:u w:val="single"/>
        </w:rPr>
      </w:pPr>
      <w:r w:rsidRPr="00B53527">
        <w:rPr>
          <w:rFonts w:ascii="Times New Roman" w:hAnsi="Times New Roman"/>
        </w:rPr>
        <w:t xml:space="preserve">As noted in the Commission’s pre-session submission, the Ministry of Education is yet to introduce a new inclusive education policy or strategy since </w:t>
      </w:r>
      <w:r w:rsidRPr="00B53527">
        <w:rPr>
          <w:rFonts w:ascii="Times New Roman" w:hAnsi="Times New Roman"/>
          <w:i/>
        </w:rPr>
        <w:t>Success for All</w:t>
      </w:r>
      <w:r w:rsidRPr="00B53527">
        <w:rPr>
          <w:rFonts w:ascii="Times New Roman" w:hAnsi="Times New Roman"/>
        </w:rPr>
        <w:t xml:space="preserve"> ceased in 2014. </w:t>
      </w:r>
      <w:r w:rsidR="00C875B0" w:rsidRPr="00B53527">
        <w:rPr>
          <w:rFonts w:ascii="Times New Roman" w:hAnsi="Times New Roman"/>
        </w:rPr>
        <w:t>In 2015, the Ministry introduced it</w:t>
      </w:r>
      <w:r w:rsidR="00416604" w:rsidRPr="00B53527">
        <w:rPr>
          <w:rFonts w:ascii="Times New Roman" w:hAnsi="Times New Roman"/>
        </w:rPr>
        <w:t xml:space="preserve">s Special Education Action Plan, </w:t>
      </w:r>
      <w:r w:rsidR="00BD548A" w:rsidRPr="00B53527">
        <w:rPr>
          <w:rFonts w:ascii="Times New Roman" w:hAnsi="Times New Roman"/>
        </w:rPr>
        <w:t xml:space="preserve">which is </w:t>
      </w:r>
      <w:r w:rsidR="00C875B0" w:rsidRPr="00B53527">
        <w:rPr>
          <w:rFonts w:ascii="Times New Roman" w:hAnsi="Times New Roman"/>
        </w:rPr>
        <w:t xml:space="preserve">primarily focused on service delivery arrangements and does not include any reference to inclusive education principles or specific goals to increase inclusion. </w:t>
      </w:r>
    </w:p>
    <w:p w14:paraId="5DC95F79" w14:textId="77777777" w:rsidR="00B53527" w:rsidRPr="00B53527" w:rsidRDefault="00416604" w:rsidP="00B53527">
      <w:pPr>
        <w:pStyle w:val="ListParagraph"/>
        <w:numPr>
          <w:ilvl w:val="0"/>
          <w:numId w:val="24"/>
        </w:numPr>
        <w:spacing w:line="276" w:lineRule="auto"/>
        <w:ind w:left="284" w:hanging="710"/>
        <w:jc w:val="both"/>
        <w:rPr>
          <w:rFonts w:ascii="Times New Roman" w:hAnsi="Times New Roman"/>
          <w:u w:val="single"/>
        </w:rPr>
      </w:pPr>
      <w:r w:rsidRPr="00B53527">
        <w:rPr>
          <w:rFonts w:ascii="Times New Roman" w:hAnsi="Times New Roman"/>
        </w:rPr>
        <w:t>However, t</w:t>
      </w:r>
      <w:r w:rsidR="00C875B0" w:rsidRPr="00B53527">
        <w:rPr>
          <w:rFonts w:ascii="Times New Roman" w:hAnsi="Times New Roman"/>
        </w:rPr>
        <w:t xml:space="preserve">he current update of the </w:t>
      </w:r>
      <w:r w:rsidRPr="00B53527">
        <w:rPr>
          <w:rFonts w:ascii="Times New Roman" w:hAnsi="Times New Roman"/>
        </w:rPr>
        <w:t xml:space="preserve">Education </w:t>
      </w:r>
      <w:r w:rsidR="00C875B0" w:rsidRPr="00B53527">
        <w:rPr>
          <w:rFonts w:ascii="Times New Roman" w:hAnsi="Times New Roman"/>
        </w:rPr>
        <w:t>Act</w:t>
      </w:r>
      <w:r w:rsidRPr="00B53527">
        <w:rPr>
          <w:rFonts w:ascii="Times New Roman" w:hAnsi="Times New Roman"/>
        </w:rPr>
        <w:t xml:space="preserve"> 1989</w:t>
      </w:r>
      <w:r w:rsidR="00C875B0" w:rsidRPr="00B53527">
        <w:rPr>
          <w:rFonts w:ascii="Times New Roman" w:hAnsi="Times New Roman"/>
        </w:rPr>
        <w:t xml:space="preserve"> provides an opportunity to incorporate </w:t>
      </w:r>
      <w:r w:rsidR="003E2474" w:rsidRPr="00B53527">
        <w:rPr>
          <w:rFonts w:ascii="Times New Roman" w:hAnsi="Times New Roman"/>
        </w:rPr>
        <w:t>inclusive education principles within its framework</w:t>
      </w:r>
      <w:r w:rsidRPr="00B53527">
        <w:rPr>
          <w:rFonts w:ascii="Times New Roman" w:hAnsi="Times New Roman"/>
        </w:rPr>
        <w:t>, as recommended by the UN Committee on the Rights of Persons with Disabilities.</w:t>
      </w:r>
      <w:r>
        <w:rPr>
          <w:rStyle w:val="FootnoteReference"/>
          <w:rFonts w:ascii="Times New Roman" w:hAnsi="Times New Roman"/>
        </w:rPr>
        <w:footnoteReference w:id="45"/>
      </w:r>
    </w:p>
    <w:p w14:paraId="07DF5DA2" w14:textId="77777777" w:rsidR="00B53527" w:rsidRPr="00B53527" w:rsidRDefault="003E2474" w:rsidP="00B53527">
      <w:pPr>
        <w:pStyle w:val="ListParagraph"/>
        <w:numPr>
          <w:ilvl w:val="0"/>
          <w:numId w:val="24"/>
        </w:numPr>
        <w:spacing w:line="276" w:lineRule="auto"/>
        <w:ind w:left="284" w:hanging="710"/>
        <w:jc w:val="both"/>
        <w:rPr>
          <w:rFonts w:ascii="Times New Roman" w:hAnsi="Times New Roman"/>
          <w:u w:val="single"/>
        </w:rPr>
      </w:pPr>
      <w:r w:rsidRPr="00B53527">
        <w:rPr>
          <w:rFonts w:ascii="Times New Roman" w:hAnsi="Times New Roman"/>
        </w:rPr>
        <w:t>New Zealand’s</w:t>
      </w:r>
      <w:r w:rsidR="00C875B0" w:rsidRPr="00B53527">
        <w:rPr>
          <w:rFonts w:ascii="Times New Roman" w:hAnsi="Times New Roman"/>
        </w:rPr>
        <w:t xml:space="preserve"> Independent Monitoring Mechanism </w:t>
      </w:r>
      <w:r w:rsidRPr="00B53527">
        <w:rPr>
          <w:rFonts w:ascii="Times New Roman" w:hAnsi="Times New Roman"/>
        </w:rPr>
        <w:t xml:space="preserve">on the Convention on the Rights of Persons with Disabilities (IMM) has recently issued an interim report on the status of inclusive education in New Zealand. The IMM has issued a number of recommendations aimed at furthering the right to inclusive education under the CRPD. These include inclusion of the right within both the purposive and operational provisions of the Education Act 1989, </w:t>
      </w:r>
      <w:r w:rsidR="00416604" w:rsidRPr="00B53527">
        <w:rPr>
          <w:rFonts w:ascii="Times New Roman" w:hAnsi="Times New Roman"/>
        </w:rPr>
        <w:t>establishment of an Inclusive Education Advisory Group to improve collaboration across sector, improved data collection and analysis; and incorporation of inclusive education targets within the New Zealand Disability Strategy and Disability Action Plan.</w:t>
      </w:r>
    </w:p>
    <w:p w14:paraId="551A3F2D" w14:textId="77777777" w:rsidR="00B53527" w:rsidRPr="00B53527" w:rsidRDefault="005F20E6" w:rsidP="00B53527">
      <w:pPr>
        <w:pStyle w:val="ListParagraph"/>
        <w:numPr>
          <w:ilvl w:val="0"/>
          <w:numId w:val="24"/>
        </w:numPr>
        <w:spacing w:line="276" w:lineRule="auto"/>
        <w:ind w:left="284" w:hanging="710"/>
        <w:jc w:val="both"/>
        <w:rPr>
          <w:rFonts w:ascii="Times New Roman" w:hAnsi="Times New Roman"/>
          <w:u w:val="single"/>
        </w:rPr>
      </w:pPr>
      <w:r w:rsidRPr="00B53527">
        <w:rPr>
          <w:rFonts w:ascii="Times New Roman" w:hAnsi="Times New Roman"/>
        </w:rPr>
        <w:t>Furthermore, the</w:t>
      </w:r>
      <w:r w:rsidRPr="00B53527">
        <w:rPr>
          <w:rFonts w:eastAsiaTheme="minorHAnsi" w:cs="Arial"/>
          <w:sz w:val="22"/>
          <w:szCs w:val="22"/>
          <w:lang w:val="en-NZ"/>
        </w:rPr>
        <w:t xml:space="preserve"> </w:t>
      </w:r>
      <w:r w:rsidRPr="00B53527">
        <w:rPr>
          <w:rFonts w:ascii="Times New Roman" w:hAnsi="Times New Roman"/>
          <w:lang w:val="en-NZ"/>
        </w:rPr>
        <w:t>Principal Youth Court Judge has drawn attention to the link between youth offending (and subsequent custodial incarceration) and the existence of unmet needs due to recognised or unrecognised learning and behavioural disabilities</w:t>
      </w:r>
      <w:r w:rsidRPr="005F20E6">
        <w:rPr>
          <w:vertAlign w:val="superscript"/>
        </w:rPr>
        <w:footnoteReference w:id="46"/>
      </w:r>
      <w:r w:rsidRPr="00B53527">
        <w:rPr>
          <w:rFonts w:ascii="Times New Roman" w:hAnsi="Times New Roman"/>
          <w:lang w:val="en-NZ"/>
        </w:rPr>
        <w:t>.</w:t>
      </w:r>
      <w:r w:rsidR="00555C80" w:rsidRPr="00B53527">
        <w:rPr>
          <w:rFonts w:ascii="Times New Roman" w:hAnsi="Times New Roman"/>
          <w:lang w:val="en-NZ"/>
        </w:rPr>
        <w:t xml:space="preserve"> International evidence suggests that the rates of prevalence of undiagnosed neuro-disabilities in New Zealand are likely to be high.</w:t>
      </w:r>
      <w:r w:rsidR="00555C80" w:rsidRPr="00555C80">
        <w:rPr>
          <w:vertAlign w:val="superscript"/>
          <w:lang w:val="en-NZ"/>
        </w:rPr>
        <w:footnoteReference w:id="47"/>
      </w:r>
      <w:r w:rsidR="00555C80" w:rsidRPr="00B53527">
        <w:rPr>
          <w:rFonts w:ascii="Times New Roman" w:hAnsi="Times New Roman"/>
          <w:lang w:val="en-NZ"/>
        </w:rPr>
        <w:t>.</w:t>
      </w:r>
      <w:r w:rsidRPr="00B53527">
        <w:rPr>
          <w:rFonts w:ascii="Times New Roman" w:hAnsi="Times New Roman"/>
          <w:lang w:val="en-NZ"/>
        </w:rPr>
        <w:t xml:space="preserve"> It follows that poor outcomes in the justice system may be indicative of problems within the primary and secondary school sector concerning screening, assessment and provision of ongoing support for these children and young people</w:t>
      </w:r>
      <w:r w:rsidR="00C6377E" w:rsidRPr="00B53527">
        <w:rPr>
          <w:rFonts w:ascii="Times New Roman" w:hAnsi="Times New Roman"/>
          <w:lang w:val="en-NZ"/>
        </w:rPr>
        <w:t>. This issue is currently under the consideration of the</w:t>
      </w:r>
      <w:r w:rsidRPr="00B53527">
        <w:rPr>
          <w:rFonts w:ascii="Times New Roman" w:hAnsi="Times New Roman"/>
          <w:lang w:val="en-NZ"/>
        </w:rPr>
        <w:t xml:space="preserve"> Education and Sc</w:t>
      </w:r>
      <w:r w:rsidR="00C6377E" w:rsidRPr="00B53527">
        <w:rPr>
          <w:rFonts w:ascii="Times New Roman" w:hAnsi="Times New Roman"/>
          <w:lang w:val="en-NZ"/>
        </w:rPr>
        <w:t xml:space="preserve">ience Select Committee’s </w:t>
      </w:r>
      <w:r w:rsidRPr="00B53527">
        <w:rPr>
          <w:rFonts w:ascii="Times New Roman" w:hAnsi="Times New Roman"/>
          <w:lang w:val="en-NZ"/>
        </w:rPr>
        <w:t xml:space="preserve">Inquiry into the identification of and support for students with dyslexia, dyspraxia, and autism spectrum disorders. Overall, this cohort of students makes up over 10% of the school population. </w:t>
      </w:r>
    </w:p>
    <w:p w14:paraId="3385D80E" w14:textId="023F6534" w:rsidR="00416604" w:rsidRPr="00B53527" w:rsidRDefault="00416604" w:rsidP="00B53527">
      <w:pPr>
        <w:pStyle w:val="ListParagraph"/>
        <w:numPr>
          <w:ilvl w:val="0"/>
          <w:numId w:val="24"/>
        </w:numPr>
        <w:spacing w:line="276" w:lineRule="auto"/>
        <w:ind w:left="284" w:hanging="710"/>
        <w:jc w:val="both"/>
        <w:rPr>
          <w:rFonts w:ascii="Times New Roman" w:hAnsi="Times New Roman"/>
          <w:u w:val="single"/>
        </w:rPr>
      </w:pPr>
      <w:r w:rsidRPr="00B53527">
        <w:rPr>
          <w:rFonts w:ascii="Times New Roman" w:hAnsi="Times New Roman"/>
          <w:b/>
        </w:rPr>
        <w:t xml:space="preserve">In light of the IMMs findings, the </w:t>
      </w:r>
      <w:r w:rsidR="00225884" w:rsidRPr="00B53527">
        <w:rPr>
          <w:rFonts w:ascii="Times New Roman" w:hAnsi="Times New Roman"/>
          <w:b/>
        </w:rPr>
        <w:t xml:space="preserve">Committee may </w:t>
      </w:r>
      <w:r w:rsidRPr="00B53527">
        <w:rPr>
          <w:rFonts w:ascii="Times New Roman" w:hAnsi="Times New Roman"/>
          <w:b/>
        </w:rPr>
        <w:t>wish to recommend that the New Zealand Government:</w:t>
      </w:r>
    </w:p>
    <w:p w14:paraId="30BE525A" w14:textId="77777777" w:rsidR="00416604" w:rsidRPr="00186B7B" w:rsidRDefault="00186B7B" w:rsidP="00F27804">
      <w:pPr>
        <w:pStyle w:val="ListParagraph"/>
        <w:numPr>
          <w:ilvl w:val="0"/>
          <w:numId w:val="16"/>
        </w:numPr>
        <w:spacing w:after="200" w:line="276" w:lineRule="auto"/>
        <w:contextualSpacing/>
        <w:jc w:val="both"/>
        <w:rPr>
          <w:rFonts w:ascii="Times New Roman" w:hAnsi="Times New Roman"/>
          <w:b/>
        </w:rPr>
      </w:pPr>
      <w:r w:rsidRPr="00186B7B">
        <w:rPr>
          <w:rFonts w:ascii="Times New Roman" w:hAnsi="Times New Roman"/>
          <w:b/>
        </w:rPr>
        <w:t xml:space="preserve">Include as part of </w:t>
      </w:r>
      <w:r w:rsidR="00225884">
        <w:rPr>
          <w:rFonts w:ascii="Times New Roman" w:hAnsi="Times New Roman"/>
          <w:b/>
        </w:rPr>
        <w:t xml:space="preserve">its </w:t>
      </w:r>
      <w:r w:rsidRPr="00186B7B">
        <w:rPr>
          <w:rFonts w:ascii="Times New Roman" w:hAnsi="Times New Roman"/>
          <w:b/>
        </w:rPr>
        <w:t>update of the Education Act 1989:</w:t>
      </w:r>
    </w:p>
    <w:p w14:paraId="106A0231" w14:textId="77777777" w:rsidR="00186B7B" w:rsidRPr="00186B7B" w:rsidRDefault="00186B7B" w:rsidP="00186B7B">
      <w:pPr>
        <w:pStyle w:val="ListParagraph"/>
        <w:spacing w:after="200" w:line="276" w:lineRule="auto"/>
        <w:ind w:left="1080" w:firstLine="0"/>
        <w:contextualSpacing/>
        <w:jc w:val="both"/>
        <w:rPr>
          <w:rFonts w:ascii="Times New Roman" w:hAnsi="Times New Roman"/>
          <w:b/>
        </w:rPr>
      </w:pPr>
    </w:p>
    <w:p w14:paraId="4DE2CDD1" w14:textId="77777777" w:rsidR="00186B7B" w:rsidRPr="00186B7B" w:rsidRDefault="00186B7B" w:rsidP="00F27804">
      <w:pPr>
        <w:pStyle w:val="ListParagraph"/>
        <w:numPr>
          <w:ilvl w:val="0"/>
          <w:numId w:val="17"/>
        </w:numPr>
        <w:spacing w:after="200" w:line="276" w:lineRule="auto"/>
        <w:contextualSpacing/>
        <w:jc w:val="both"/>
        <w:rPr>
          <w:rFonts w:ascii="Times New Roman" w:hAnsi="Times New Roman"/>
          <w:b/>
        </w:rPr>
      </w:pPr>
      <w:r w:rsidRPr="00186B7B">
        <w:rPr>
          <w:rFonts w:ascii="Times New Roman" w:hAnsi="Times New Roman"/>
          <w:b/>
        </w:rPr>
        <w:t>A purpose statement incorporating the right to inclusive education within the purposes/principles provisions of the Act</w:t>
      </w:r>
    </w:p>
    <w:p w14:paraId="10FEB7BA" w14:textId="77777777" w:rsidR="00186B7B" w:rsidRPr="00186B7B" w:rsidRDefault="00186B7B" w:rsidP="00186B7B">
      <w:pPr>
        <w:pStyle w:val="ListParagraph"/>
        <w:spacing w:after="200" w:line="276" w:lineRule="auto"/>
        <w:ind w:left="1800" w:firstLine="0"/>
        <w:contextualSpacing/>
        <w:jc w:val="both"/>
        <w:rPr>
          <w:rFonts w:ascii="Times New Roman" w:hAnsi="Times New Roman"/>
          <w:b/>
        </w:rPr>
      </w:pPr>
    </w:p>
    <w:p w14:paraId="16DB0429" w14:textId="77777777" w:rsidR="00186B7B" w:rsidRPr="00186B7B" w:rsidRDefault="00186B7B" w:rsidP="00F27804">
      <w:pPr>
        <w:pStyle w:val="ListParagraph"/>
        <w:numPr>
          <w:ilvl w:val="0"/>
          <w:numId w:val="17"/>
        </w:numPr>
        <w:spacing w:after="200" w:line="276" w:lineRule="auto"/>
        <w:contextualSpacing/>
        <w:jc w:val="both"/>
        <w:rPr>
          <w:rFonts w:ascii="Times New Roman" w:hAnsi="Times New Roman"/>
          <w:b/>
        </w:rPr>
      </w:pPr>
      <w:r w:rsidRPr="00186B7B">
        <w:rPr>
          <w:rFonts w:ascii="Times New Roman" w:hAnsi="Times New Roman"/>
          <w:b/>
        </w:rPr>
        <w:t>Include inclusive education responsibilities amongst the suite of statutory responsibilities of school boards of trustees and principles</w:t>
      </w:r>
    </w:p>
    <w:p w14:paraId="6B3B451A" w14:textId="77777777" w:rsidR="00186B7B" w:rsidRPr="00186B7B" w:rsidRDefault="00186B7B" w:rsidP="00186B7B">
      <w:pPr>
        <w:pStyle w:val="ListParagraph"/>
        <w:spacing w:after="200" w:line="276" w:lineRule="auto"/>
        <w:ind w:left="1800" w:firstLine="0"/>
        <w:contextualSpacing/>
        <w:jc w:val="both"/>
        <w:rPr>
          <w:rFonts w:ascii="Times New Roman" w:hAnsi="Times New Roman"/>
          <w:b/>
        </w:rPr>
      </w:pPr>
    </w:p>
    <w:p w14:paraId="5BD6D6BA" w14:textId="77777777" w:rsidR="00186B7B" w:rsidRPr="00186B7B" w:rsidRDefault="00186B7B" w:rsidP="00F27804">
      <w:pPr>
        <w:pStyle w:val="ListParagraph"/>
        <w:numPr>
          <w:ilvl w:val="0"/>
          <w:numId w:val="16"/>
        </w:numPr>
        <w:spacing w:after="200" w:line="276" w:lineRule="auto"/>
        <w:contextualSpacing/>
        <w:jc w:val="both"/>
        <w:rPr>
          <w:rFonts w:ascii="Times New Roman" w:hAnsi="Times New Roman"/>
          <w:b/>
        </w:rPr>
      </w:pPr>
      <w:r w:rsidRPr="00186B7B">
        <w:rPr>
          <w:rFonts w:ascii="Times New Roman" w:hAnsi="Times New Roman"/>
          <w:b/>
        </w:rPr>
        <w:t xml:space="preserve"> Consider establishing an Inclusive Education Advisory Group</w:t>
      </w:r>
      <w:r w:rsidR="00617B06">
        <w:rPr>
          <w:rFonts w:ascii="Times New Roman" w:hAnsi="Times New Roman"/>
          <w:b/>
        </w:rPr>
        <w:t xml:space="preserve"> to advise and monitor inclusive education</w:t>
      </w:r>
      <w:r w:rsidR="00CF143B">
        <w:rPr>
          <w:rFonts w:ascii="Times New Roman" w:hAnsi="Times New Roman"/>
          <w:b/>
        </w:rPr>
        <w:t xml:space="preserve"> policy development and </w:t>
      </w:r>
      <w:r w:rsidR="00617B06">
        <w:rPr>
          <w:rFonts w:ascii="Times New Roman" w:hAnsi="Times New Roman"/>
          <w:b/>
        </w:rPr>
        <w:t>evaluation.</w:t>
      </w:r>
    </w:p>
    <w:p w14:paraId="5BF88725" w14:textId="77777777" w:rsidR="00186B7B" w:rsidRPr="00186B7B" w:rsidRDefault="00186B7B" w:rsidP="00186B7B">
      <w:pPr>
        <w:pStyle w:val="ListParagraph"/>
        <w:spacing w:after="200" w:line="276" w:lineRule="auto"/>
        <w:ind w:left="1080" w:firstLine="0"/>
        <w:contextualSpacing/>
        <w:jc w:val="both"/>
        <w:rPr>
          <w:rFonts w:ascii="Times New Roman" w:hAnsi="Times New Roman"/>
          <w:b/>
        </w:rPr>
      </w:pPr>
    </w:p>
    <w:p w14:paraId="68656DA8" w14:textId="77777777" w:rsidR="00186B7B" w:rsidRPr="00186B7B" w:rsidRDefault="00186B7B" w:rsidP="00F27804">
      <w:pPr>
        <w:pStyle w:val="ListParagraph"/>
        <w:numPr>
          <w:ilvl w:val="0"/>
          <w:numId w:val="16"/>
        </w:numPr>
        <w:spacing w:after="200" w:line="276" w:lineRule="auto"/>
        <w:contextualSpacing/>
        <w:jc w:val="both"/>
        <w:rPr>
          <w:rFonts w:ascii="Times New Roman" w:hAnsi="Times New Roman"/>
          <w:b/>
        </w:rPr>
      </w:pPr>
      <w:r w:rsidRPr="00186B7B">
        <w:rPr>
          <w:rFonts w:ascii="Times New Roman" w:hAnsi="Times New Roman"/>
          <w:b/>
        </w:rPr>
        <w:t>Implement a data strategy to accurately assess and monitor the implementation of inclusive education policies and practices</w:t>
      </w:r>
    </w:p>
    <w:p w14:paraId="162CB05B" w14:textId="77777777" w:rsidR="00186B7B" w:rsidRDefault="00186B7B" w:rsidP="00186B7B">
      <w:pPr>
        <w:pStyle w:val="ListParagraph"/>
        <w:spacing w:after="200" w:line="276" w:lineRule="auto"/>
        <w:ind w:left="1080" w:firstLine="0"/>
        <w:contextualSpacing/>
        <w:jc w:val="both"/>
        <w:rPr>
          <w:rFonts w:ascii="Times New Roman" w:hAnsi="Times New Roman"/>
          <w:b/>
        </w:rPr>
      </w:pPr>
    </w:p>
    <w:p w14:paraId="4B76633B" w14:textId="77777777" w:rsidR="00CF143B" w:rsidRDefault="00186B7B" w:rsidP="00F27804">
      <w:pPr>
        <w:pStyle w:val="ListParagraph"/>
        <w:numPr>
          <w:ilvl w:val="0"/>
          <w:numId w:val="16"/>
        </w:numPr>
        <w:spacing w:after="200" w:line="276" w:lineRule="auto"/>
        <w:contextualSpacing/>
        <w:jc w:val="both"/>
        <w:rPr>
          <w:rFonts w:ascii="Times New Roman" w:hAnsi="Times New Roman"/>
          <w:b/>
        </w:rPr>
      </w:pPr>
      <w:r w:rsidRPr="00186B7B">
        <w:rPr>
          <w:rFonts w:ascii="Times New Roman" w:hAnsi="Times New Roman"/>
          <w:b/>
        </w:rPr>
        <w:t>Include inclusive education targets and goals within the Government’s New Zealand Disability Strategy and Disability Action Plan, administered by the Office of Disability Issues.</w:t>
      </w:r>
    </w:p>
    <w:p w14:paraId="17C9B5EA" w14:textId="77777777" w:rsidR="00C6377E" w:rsidRPr="00C6377E" w:rsidRDefault="00C6377E" w:rsidP="00C6377E">
      <w:pPr>
        <w:pStyle w:val="ListParagraph"/>
        <w:rPr>
          <w:rFonts w:ascii="Times New Roman" w:hAnsi="Times New Roman"/>
          <w:b/>
        </w:rPr>
      </w:pPr>
    </w:p>
    <w:p w14:paraId="30547F91" w14:textId="77777777" w:rsidR="00C6377E" w:rsidRPr="00011754" w:rsidRDefault="00C6377E" w:rsidP="00F27804">
      <w:pPr>
        <w:pStyle w:val="ListParagraph"/>
        <w:numPr>
          <w:ilvl w:val="0"/>
          <w:numId w:val="16"/>
        </w:numPr>
        <w:spacing w:after="200" w:line="276" w:lineRule="auto"/>
        <w:contextualSpacing/>
        <w:jc w:val="both"/>
        <w:rPr>
          <w:rFonts w:ascii="Times New Roman" w:hAnsi="Times New Roman"/>
          <w:b/>
        </w:rPr>
      </w:pPr>
      <w:r>
        <w:rPr>
          <w:rFonts w:ascii="Times New Roman" w:hAnsi="Times New Roman"/>
          <w:b/>
        </w:rPr>
        <w:t>Strengthen current measures to identify, assess and provide supports to school students with neuro-disabilities and learning disorders.</w:t>
      </w:r>
    </w:p>
    <w:p w14:paraId="34AEA1F0" w14:textId="77777777" w:rsidR="00AD21EF" w:rsidRPr="00AF7E6F" w:rsidRDefault="00AF7E6F" w:rsidP="00AF7E6F">
      <w:pPr>
        <w:spacing w:line="276" w:lineRule="auto"/>
        <w:jc w:val="both"/>
        <w:rPr>
          <w:rFonts w:ascii="Times New Roman" w:hAnsi="Times New Roman"/>
          <w:u w:val="single"/>
        </w:rPr>
      </w:pPr>
      <w:r w:rsidRPr="00AF7E6F">
        <w:rPr>
          <w:rFonts w:ascii="Times New Roman" w:hAnsi="Times New Roman"/>
          <w:u w:val="single"/>
        </w:rPr>
        <w:t>Health outcomes for children</w:t>
      </w:r>
      <w:r w:rsidR="00365FB8">
        <w:rPr>
          <w:rFonts w:ascii="Times New Roman" w:hAnsi="Times New Roman"/>
          <w:u w:val="single"/>
        </w:rPr>
        <w:t xml:space="preserve">, in particular for </w:t>
      </w:r>
      <w:r w:rsidR="00FC625A" w:rsidRPr="00FC625A">
        <w:rPr>
          <w:rFonts w:ascii="Times New Roman" w:hAnsi="Times New Roman"/>
          <w:u w:val="single"/>
          <w:lang w:val="en-NZ"/>
        </w:rPr>
        <w:t xml:space="preserve">Māori </w:t>
      </w:r>
      <w:r w:rsidR="00365FB8">
        <w:rPr>
          <w:rFonts w:ascii="Times New Roman" w:hAnsi="Times New Roman"/>
          <w:u w:val="single"/>
        </w:rPr>
        <w:t>children</w:t>
      </w:r>
      <w:r w:rsidRPr="00AF7E6F">
        <w:rPr>
          <w:rFonts w:ascii="Times New Roman" w:hAnsi="Times New Roman"/>
          <w:u w:val="single"/>
        </w:rPr>
        <w:t xml:space="preserve"> (LOI Item 13)</w:t>
      </w:r>
    </w:p>
    <w:p w14:paraId="2A8739DF" w14:textId="77777777" w:rsidR="00FC625A" w:rsidRPr="00FC625A" w:rsidRDefault="00FC625A" w:rsidP="00FC625A">
      <w:pPr>
        <w:spacing w:line="276" w:lineRule="auto"/>
        <w:ind w:firstLine="360"/>
        <w:jc w:val="both"/>
        <w:rPr>
          <w:rFonts w:ascii="Times New Roman" w:hAnsi="Times New Roman"/>
          <w:i/>
          <w:lang w:val="en-NZ"/>
        </w:rPr>
      </w:pPr>
      <w:r w:rsidRPr="00FC625A">
        <w:rPr>
          <w:rFonts w:ascii="Times New Roman" w:hAnsi="Times New Roman"/>
          <w:i/>
          <w:lang w:val="en-NZ"/>
        </w:rPr>
        <w:t>Outcomes for Māori children</w:t>
      </w:r>
    </w:p>
    <w:p w14:paraId="4D03F440" w14:textId="77777777" w:rsidR="005A7548" w:rsidRDefault="00FC625A" w:rsidP="005A7548">
      <w:pPr>
        <w:pStyle w:val="ListParagraph"/>
        <w:numPr>
          <w:ilvl w:val="0"/>
          <w:numId w:val="24"/>
        </w:numPr>
        <w:spacing w:line="276" w:lineRule="auto"/>
        <w:ind w:left="284" w:hanging="568"/>
        <w:jc w:val="both"/>
        <w:rPr>
          <w:rFonts w:ascii="Times New Roman" w:hAnsi="Times New Roman"/>
          <w:lang w:val="en-NZ"/>
        </w:rPr>
      </w:pPr>
      <w:r w:rsidRPr="00B53527">
        <w:rPr>
          <w:rFonts w:ascii="Times New Roman" w:hAnsi="Times New Roman"/>
          <w:lang w:val="en-NZ"/>
        </w:rPr>
        <w:t>Māori children and young people are over-represented in negative health outcomes.  For example, around one in five Māori children has asthma – a rate 1.4 times that of non-Māori children.</w:t>
      </w:r>
      <w:r w:rsidRPr="00FC625A">
        <w:rPr>
          <w:vertAlign w:val="superscript"/>
        </w:rPr>
        <w:footnoteReference w:id="48"/>
      </w:r>
      <w:r w:rsidRPr="00B53527">
        <w:rPr>
          <w:rFonts w:ascii="Times New Roman" w:hAnsi="Times New Roman"/>
          <w:lang w:val="en-NZ"/>
        </w:rPr>
        <w:t xml:space="preserve">   Māori children are almost twice as likely to be either obese or morbidly obese compared with non-Māori children.</w:t>
      </w:r>
      <w:r w:rsidRPr="00FC625A">
        <w:rPr>
          <w:vertAlign w:val="superscript"/>
        </w:rPr>
        <w:footnoteReference w:id="49"/>
      </w:r>
      <w:r w:rsidRPr="00B53527">
        <w:rPr>
          <w:rFonts w:ascii="Times New Roman" w:hAnsi="Times New Roman"/>
          <w:lang w:val="en-NZ"/>
        </w:rPr>
        <w:t xml:space="preserve">  Māori young people have a suicide rate that is 2.8 times higher than that of non-Māori youth.</w:t>
      </w:r>
      <w:r w:rsidRPr="00FC625A">
        <w:rPr>
          <w:vertAlign w:val="superscript"/>
        </w:rPr>
        <w:footnoteReference w:id="50"/>
      </w:r>
      <w:r w:rsidRPr="00B53527">
        <w:rPr>
          <w:rFonts w:ascii="Times New Roman" w:hAnsi="Times New Roman"/>
          <w:lang w:val="en-NZ"/>
        </w:rPr>
        <w:t xml:space="preserve">  Māori children have a higher rate of unmet health needs: Māori children were 1.4 times more likely not to have accessed primary health when they needed it than non-Māori children.</w:t>
      </w:r>
      <w:r w:rsidRPr="00FC625A">
        <w:rPr>
          <w:vertAlign w:val="superscript"/>
        </w:rPr>
        <w:footnoteReference w:id="51"/>
      </w:r>
      <w:r w:rsidRPr="00B53527">
        <w:rPr>
          <w:rFonts w:ascii="Times New Roman" w:hAnsi="Times New Roman"/>
          <w:lang w:val="en-NZ"/>
        </w:rPr>
        <w:t xml:space="preserve">  Māori children are also more likely to be exposed to the risk factors linked to poor health, social, educational and developmental outcomes.</w:t>
      </w:r>
      <w:r w:rsidRPr="00FC625A">
        <w:rPr>
          <w:vertAlign w:val="superscript"/>
        </w:rPr>
        <w:footnoteReference w:id="52"/>
      </w:r>
      <w:r w:rsidRPr="00B53527">
        <w:rPr>
          <w:rFonts w:ascii="Times New Roman" w:hAnsi="Times New Roman"/>
          <w:lang w:val="en-NZ"/>
        </w:rPr>
        <w:t xml:space="preserve">  </w:t>
      </w:r>
    </w:p>
    <w:p w14:paraId="000AC716" w14:textId="6F814369" w:rsidR="000033E0" w:rsidRPr="005A7548" w:rsidRDefault="00952F77" w:rsidP="005A7548">
      <w:pPr>
        <w:pStyle w:val="ListParagraph"/>
        <w:numPr>
          <w:ilvl w:val="0"/>
          <w:numId w:val="24"/>
        </w:numPr>
        <w:spacing w:line="276" w:lineRule="auto"/>
        <w:ind w:left="284" w:hanging="568"/>
        <w:jc w:val="both"/>
        <w:rPr>
          <w:rFonts w:ascii="Times New Roman" w:hAnsi="Times New Roman"/>
          <w:lang w:val="en-NZ"/>
        </w:rPr>
      </w:pPr>
      <w:r w:rsidRPr="005A7548">
        <w:rPr>
          <w:rFonts w:ascii="Times New Roman" w:hAnsi="Times New Roman"/>
          <w:lang w:val="en-NZ"/>
        </w:rPr>
        <w:t xml:space="preserve">In addition, the 2016 </w:t>
      </w:r>
      <w:r w:rsidRPr="005A7548">
        <w:rPr>
          <w:rFonts w:ascii="Times New Roman" w:hAnsi="Times New Roman"/>
          <w:i/>
          <w:lang w:val="en-NZ"/>
        </w:rPr>
        <w:t>Family and Whanau Status Report</w:t>
      </w:r>
      <w:r w:rsidR="00D90E8E" w:rsidRPr="005A7548">
        <w:rPr>
          <w:rFonts w:ascii="Times New Roman" w:hAnsi="Times New Roman"/>
          <w:lang w:val="en-NZ"/>
        </w:rPr>
        <w:t xml:space="preserve"> produced by the Social Policy Evaluation and Research Unit (SUPERU) indicates that Pacific families with children experience similarly disproportionate negative health outcomes</w:t>
      </w:r>
      <w:r w:rsidR="00D90E8E">
        <w:rPr>
          <w:rStyle w:val="FootnoteReference"/>
          <w:rFonts w:ascii="Times New Roman" w:hAnsi="Times New Roman"/>
          <w:lang w:val="en-NZ"/>
        </w:rPr>
        <w:footnoteReference w:id="53"/>
      </w:r>
      <w:r w:rsidR="000033E0" w:rsidRPr="005A7548">
        <w:rPr>
          <w:rFonts w:ascii="Times New Roman" w:hAnsi="Times New Roman"/>
          <w:lang w:val="en-NZ"/>
        </w:rPr>
        <w:t>. For example, Pacific children are much more likely to be obese and more likely to face an unmet primary healthcare need than other non-Pacific children.</w:t>
      </w:r>
      <w:r w:rsidR="000033E0">
        <w:rPr>
          <w:rStyle w:val="FootnoteReference"/>
          <w:rFonts w:ascii="Times New Roman" w:hAnsi="Times New Roman"/>
          <w:lang w:val="en-NZ"/>
        </w:rPr>
        <w:footnoteReference w:id="54"/>
      </w:r>
    </w:p>
    <w:p w14:paraId="18E7B6C9" w14:textId="588F4578" w:rsidR="00FC625A" w:rsidRPr="00FC625A" w:rsidRDefault="00FC625A" w:rsidP="00FC625A">
      <w:pPr>
        <w:pStyle w:val="ListParagraph"/>
        <w:spacing w:before="240" w:after="240" w:line="276" w:lineRule="auto"/>
        <w:ind w:left="360" w:firstLine="0"/>
        <w:jc w:val="both"/>
        <w:rPr>
          <w:rFonts w:ascii="Times New Roman" w:hAnsi="Times New Roman"/>
          <w:i/>
          <w:lang w:val="en-NZ"/>
        </w:rPr>
      </w:pPr>
      <w:r w:rsidRPr="00FC625A">
        <w:rPr>
          <w:rFonts w:ascii="Times New Roman" w:hAnsi="Times New Roman"/>
          <w:i/>
          <w:lang w:val="en-NZ"/>
        </w:rPr>
        <w:t>Wider determinants of health</w:t>
      </w:r>
      <w:r>
        <w:rPr>
          <w:rFonts w:ascii="Times New Roman" w:hAnsi="Times New Roman"/>
          <w:i/>
          <w:lang w:val="en-NZ"/>
        </w:rPr>
        <w:t xml:space="preserve"> for </w:t>
      </w:r>
      <w:r w:rsidRPr="00FC625A">
        <w:rPr>
          <w:rFonts w:ascii="Times New Roman" w:hAnsi="Times New Roman"/>
          <w:i/>
          <w:lang w:val="en-NZ"/>
        </w:rPr>
        <w:t>Māori</w:t>
      </w:r>
      <w:r>
        <w:rPr>
          <w:rFonts w:ascii="Times New Roman" w:hAnsi="Times New Roman"/>
          <w:i/>
          <w:lang w:val="en-NZ"/>
        </w:rPr>
        <w:t xml:space="preserve"> </w:t>
      </w:r>
      <w:r w:rsidR="006558A3">
        <w:rPr>
          <w:rFonts w:ascii="Times New Roman" w:hAnsi="Times New Roman"/>
          <w:i/>
          <w:lang w:val="en-NZ"/>
        </w:rPr>
        <w:t xml:space="preserve">and Pacific </w:t>
      </w:r>
      <w:r>
        <w:rPr>
          <w:rFonts w:ascii="Times New Roman" w:hAnsi="Times New Roman"/>
          <w:i/>
          <w:lang w:val="en-NZ"/>
        </w:rPr>
        <w:t>children</w:t>
      </w:r>
    </w:p>
    <w:p w14:paraId="3709B7D2" w14:textId="77777777" w:rsidR="005A7548" w:rsidRDefault="00FC625A" w:rsidP="005A7548">
      <w:pPr>
        <w:pStyle w:val="ListParagraph"/>
        <w:numPr>
          <w:ilvl w:val="0"/>
          <w:numId w:val="24"/>
        </w:numPr>
        <w:spacing w:before="240" w:after="240" w:line="276" w:lineRule="auto"/>
        <w:ind w:left="284" w:hanging="568"/>
        <w:jc w:val="both"/>
        <w:rPr>
          <w:rFonts w:ascii="Times New Roman" w:hAnsi="Times New Roman"/>
          <w:lang w:val="en-NZ"/>
        </w:rPr>
      </w:pPr>
      <w:r w:rsidRPr="00FC625A">
        <w:rPr>
          <w:rFonts w:ascii="Times New Roman" w:hAnsi="Times New Roman"/>
          <w:lang w:val="en-NZ"/>
        </w:rPr>
        <w:t>Key issues affecting the health of Māori children and young people, include poverty, material deprivation and poor quality housing.  Poverty rates for Māori</w:t>
      </w:r>
      <w:r w:rsidR="006558A3">
        <w:rPr>
          <w:rFonts w:ascii="Times New Roman" w:hAnsi="Times New Roman"/>
          <w:lang w:val="en-NZ"/>
        </w:rPr>
        <w:t xml:space="preserve"> and Pacific</w:t>
      </w:r>
      <w:r w:rsidRPr="00FC625A">
        <w:rPr>
          <w:rFonts w:ascii="Times New Roman" w:hAnsi="Times New Roman"/>
          <w:lang w:val="en-NZ"/>
        </w:rPr>
        <w:t xml:space="preserve"> children are consistently higher than for European children.</w:t>
      </w:r>
      <w:r w:rsidRPr="00FC625A">
        <w:rPr>
          <w:vertAlign w:val="superscript"/>
        </w:rPr>
        <w:footnoteReference w:id="55"/>
      </w:r>
      <w:r w:rsidRPr="00FC625A">
        <w:rPr>
          <w:rFonts w:ascii="Times New Roman" w:hAnsi="Times New Roman"/>
          <w:lang w:val="en-NZ"/>
        </w:rPr>
        <w:t xml:space="preserve"> </w:t>
      </w:r>
      <w:r w:rsidR="000033E0" w:rsidRPr="000033E0">
        <w:rPr>
          <w:rFonts w:ascii="Times New Roman" w:hAnsi="Times New Roman"/>
          <w:lang w:val="en-NZ"/>
        </w:rPr>
        <w:t>On average, during 2012 to 2014, just under half (46%) of children living in</w:t>
      </w:r>
      <w:r w:rsidR="000033E0">
        <w:rPr>
          <w:rFonts w:ascii="Times New Roman" w:hAnsi="Times New Roman"/>
          <w:lang w:val="en-NZ"/>
        </w:rPr>
        <w:t xml:space="preserve"> poverty were Māori or Pacific. </w:t>
      </w:r>
      <w:r w:rsidRPr="00FC625A">
        <w:rPr>
          <w:rFonts w:ascii="Times New Roman" w:hAnsi="Times New Roman"/>
          <w:lang w:val="en-NZ"/>
        </w:rPr>
        <w:t>Over the three years 2012–2014, on average, around 33% of Māori children</w:t>
      </w:r>
      <w:r w:rsidR="000033E0">
        <w:rPr>
          <w:rFonts w:ascii="Times New Roman" w:hAnsi="Times New Roman"/>
          <w:lang w:val="en-NZ"/>
        </w:rPr>
        <w:t xml:space="preserve"> and 28% of Pacific children</w:t>
      </w:r>
      <w:r w:rsidRPr="00FC625A">
        <w:rPr>
          <w:rFonts w:ascii="Times New Roman" w:hAnsi="Times New Roman"/>
          <w:lang w:val="en-NZ"/>
        </w:rPr>
        <w:t xml:space="preserve"> lived in poor households, compared to an average of 16% of European children</w:t>
      </w:r>
      <w:r w:rsidR="000033E0">
        <w:rPr>
          <w:rStyle w:val="FootnoteReference"/>
          <w:rFonts w:ascii="Times New Roman" w:hAnsi="Times New Roman"/>
          <w:lang w:val="en-NZ"/>
        </w:rPr>
        <w:footnoteReference w:id="56"/>
      </w:r>
      <w:r w:rsidR="000033E0">
        <w:rPr>
          <w:rFonts w:ascii="Times New Roman" w:hAnsi="Times New Roman"/>
          <w:lang w:val="en-NZ"/>
        </w:rPr>
        <w:t>. In particular, t</w:t>
      </w:r>
      <w:r w:rsidRPr="00FC625A">
        <w:rPr>
          <w:rFonts w:ascii="Times New Roman" w:hAnsi="Times New Roman"/>
          <w:lang w:val="en-NZ"/>
        </w:rPr>
        <w:t>he higher rates of poverty a</w:t>
      </w:r>
      <w:r w:rsidR="000033E0">
        <w:rPr>
          <w:rFonts w:ascii="Times New Roman" w:hAnsi="Times New Roman"/>
          <w:lang w:val="en-NZ"/>
        </w:rPr>
        <w:t xml:space="preserve">nd material deprivation experienced by </w:t>
      </w:r>
      <w:r w:rsidRPr="00FC625A">
        <w:rPr>
          <w:rFonts w:ascii="Times New Roman" w:hAnsi="Times New Roman"/>
          <w:lang w:val="en-NZ"/>
        </w:rPr>
        <w:t>Māori children potentially reflect</w:t>
      </w:r>
      <w:r w:rsidR="000033E0">
        <w:rPr>
          <w:rFonts w:ascii="Times New Roman" w:hAnsi="Times New Roman"/>
          <w:lang w:val="en-NZ"/>
        </w:rPr>
        <w:t>s</w:t>
      </w:r>
      <w:r w:rsidRPr="00FC625A">
        <w:rPr>
          <w:rFonts w:ascii="Times New Roman" w:hAnsi="Times New Roman"/>
          <w:lang w:val="en-NZ"/>
        </w:rPr>
        <w:t xml:space="preserve"> the relatively high proportion living in sole parent beneficiary households.</w:t>
      </w:r>
      <w:r w:rsidR="000033E0">
        <w:rPr>
          <w:rStyle w:val="FootnoteReference"/>
          <w:rFonts w:ascii="Times New Roman" w:hAnsi="Times New Roman"/>
          <w:lang w:val="en-NZ"/>
        </w:rPr>
        <w:footnoteReference w:id="57"/>
      </w:r>
      <w:r w:rsidRPr="00FC625A">
        <w:rPr>
          <w:rFonts w:ascii="Times New Roman" w:hAnsi="Times New Roman"/>
          <w:lang w:val="en-NZ"/>
        </w:rPr>
        <w:t xml:space="preserve"> </w:t>
      </w:r>
    </w:p>
    <w:p w14:paraId="204F7A91" w14:textId="77777777" w:rsidR="005A7548" w:rsidRDefault="00FC625A" w:rsidP="005A7548">
      <w:pPr>
        <w:pStyle w:val="ListParagraph"/>
        <w:numPr>
          <w:ilvl w:val="0"/>
          <w:numId w:val="24"/>
        </w:numPr>
        <w:spacing w:before="240" w:after="240" w:line="276" w:lineRule="auto"/>
        <w:ind w:left="284" w:hanging="568"/>
        <w:jc w:val="both"/>
        <w:rPr>
          <w:rFonts w:ascii="Times New Roman" w:hAnsi="Times New Roman"/>
          <w:lang w:val="en-NZ"/>
        </w:rPr>
      </w:pPr>
      <w:r w:rsidRPr="005A7548">
        <w:rPr>
          <w:rFonts w:ascii="Times New Roman" w:hAnsi="Times New Roman"/>
          <w:lang w:val="en-NZ"/>
        </w:rPr>
        <w:t xml:space="preserve">Māori </w:t>
      </w:r>
      <w:r w:rsidR="00D90E8E" w:rsidRPr="005A7548">
        <w:rPr>
          <w:rFonts w:ascii="Times New Roman" w:hAnsi="Times New Roman"/>
          <w:lang w:val="en-NZ"/>
        </w:rPr>
        <w:t xml:space="preserve">and Pacific </w:t>
      </w:r>
      <w:r w:rsidRPr="005A7548">
        <w:rPr>
          <w:rFonts w:ascii="Times New Roman" w:hAnsi="Times New Roman"/>
          <w:lang w:val="en-NZ"/>
        </w:rPr>
        <w:t>children are also more likely to li</w:t>
      </w:r>
      <w:r w:rsidR="000033E0" w:rsidRPr="005A7548">
        <w:rPr>
          <w:rFonts w:ascii="Times New Roman" w:hAnsi="Times New Roman"/>
          <w:lang w:val="en-NZ"/>
        </w:rPr>
        <w:t>ve in poor housing conditions</w:t>
      </w:r>
      <w:r w:rsidR="00667F8C" w:rsidRPr="005A7548">
        <w:rPr>
          <w:rFonts w:ascii="Times New Roman" w:hAnsi="Times New Roman"/>
          <w:lang w:val="en-NZ"/>
        </w:rPr>
        <w:t xml:space="preserve"> and experience negative health outcomes accordingly</w:t>
      </w:r>
      <w:r w:rsidR="00667F8C">
        <w:rPr>
          <w:rStyle w:val="FootnoteReference"/>
          <w:rFonts w:ascii="Times New Roman" w:hAnsi="Times New Roman"/>
          <w:lang w:val="en-NZ"/>
        </w:rPr>
        <w:footnoteReference w:id="58"/>
      </w:r>
      <w:r w:rsidR="000033E0" w:rsidRPr="005A7548">
        <w:rPr>
          <w:rFonts w:ascii="Times New Roman" w:hAnsi="Times New Roman"/>
          <w:lang w:val="en-NZ"/>
        </w:rPr>
        <w:t>.</w:t>
      </w:r>
      <w:r w:rsidR="00667F8C" w:rsidRPr="005A7548">
        <w:rPr>
          <w:rFonts w:ascii="Times New Roman" w:hAnsi="Times New Roman"/>
          <w:lang w:val="en-NZ"/>
        </w:rPr>
        <w:t xml:space="preserve"> </w:t>
      </w:r>
      <w:r w:rsidR="006558A3" w:rsidRPr="005A7548">
        <w:rPr>
          <w:rFonts w:ascii="Times New Roman" w:hAnsi="Times New Roman"/>
          <w:lang w:val="en-AU"/>
        </w:rPr>
        <w:t xml:space="preserve">2013 Census data indicated that 38% of </w:t>
      </w:r>
      <w:r w:rsidR="006558A3" w:rsidRPr="005A7548">
        <w:rPr>
          <w:rFonts w:ascii="Times New Roman" w:hAnsi="Times New Roman"/>
          <w:lang w:val="en-NZ"/>
        </w:rPr>
        <w:t>Pacific people, 20% of Māori and 18% Asian people live in crowded households, compared to 4% of Europeans</w:t>
      </w:r>
      <w:r w:rsidR="006558A3">
        <w:rPr>
          <w:rStyle w:val="FootnoteReference"/>
          <w:rFonts w:ascii="Times New Roman" w:hAnsi="Times New Roman"/>
          <w:lang w:val="en-NZ"/>
        </w:rPr>
        <w:footnoteReference w:id="59"/>
      </w:r>
      <w:r w:rsidR="006558A3" w:rsidRPr="005A7548">
        <w:rPr>
          <w:rFonts w:ascii="Times New Roman" w:hAnsi="Times New Roman"/>
          <w:lang w:val="en-NZ"/>
        </w:rPr>
        <w:t xml:space="preserve">. </w:t>
      </w:r>
      <w:r w:rsidRPr="005A7548">
        <w:rPr>
          <w:rFonts w:ascii="Times New Roman" w:hAnsi="Times New Roman"/>
          <w:lang w:val="en-NZ"/>
        </w:rPr>
        <w:t>Housing issues are further exacerbated for disabled Māori children: 45 % living in houses considered cold, 39 % in houses regarded as damp, and 16% in houses that were considered not large enough.</w:t>
      </w:r>
      <w:r w:rsidRPr="00FC625A">
        <w:rPr>
          <w:vertAlign w:val="superscript"/>
        </w:rPr>
        <w:footnoteReference w:id="60"/>
      </w:r>
    </w:p>
    <w:p w14:paraId="563A07A7" w14:textId="2D5E938E" w:rsidR="00FC625A" w:rsidRPr="005A7548" w:rsidRDefault="00FC625A" w:rsidP="005A7548">
      <w:pPr>
        <w:pStyle w:val="ListParagraph"/>
        <w:numPr>
          <w:ilvl w:val="0"/>
          <w:numId w:val="24"/>
        </w:numPr>
        <w:spacing w:before="240" w:after="240" w:line="276" w:lineRule="auto"/>
        <w:ind w:left="284" w:hanging="568"/>
        <w:jc w:val="both"/>
        <w:rPr>
          <w:rFonts w:ascii="Times New Roman" w:hAnsi="Times New Roman"/>
          <w:lang w:val="en-NZ"/>
        </w:rPr>
      </w:pPr>
      <w:r w:rsidRPr="005A7548">
        <w:rPr>
          <w:rFonts w:ascii="Times New Roman" w:hAnsi="Times New Roman"/>
          <w:lang w:val="en-NZ"/>
        </w:rPr>
        <w:t>From 2011-2013 a Parliamentary Select Committee Inquiry was conducted into the ‘determinants of health for Tamariki Māori (Māori children)’.  The Committee’s report was released in 2014, and included over 40 recommendations relating to: research and policy; health services; education; employment and incomes.</w:t>
      </w:r>
      <w:r w:rsidRPr="00FC625A">
        <w:rPr>
          <w:vertAlign w:val="superscript"/>
        </w:rPr>
        <w:footnoteReference w:id="61"/>
      </w:r>
      <w:r w:rsidRPr="005A7548">
        <w:rPr>
          <w:rFonts w:ascii="Times New Roman" w:hAnsi="Times New Roman"/>
          <w:lang w:val="en-NZ"/>
        </w:rPr>
        <w:t xml:space="preserve">  Key principles identified included:</w:t>
      </w:r>
    </w:p>
    <w:p w14:paraId="0B446D62" w14:textId="77777777" w:rsidR="00FC625A" w:rsidRPr="00FC625A" w:rsidRDefault="00FC625A" w:rsidP="00FC625A">
      <w:pPr>
        <w:pStyle w:val="ListParagraph"/>
        <w:numPr>
          <w:ilvl w:val="0"/>
          <w:numId w:val="32"/>
        </w:numPr>
        <w:spacing w:before="240" w:after="240" w:line="276" w:lineRule="auto"/>
        <w:jc w:val="both"/>
        <w:rPr>
          <w:rFonts w:ascii="Times New Roman" w:hAnsi="Times New Roman"/>
          <w:lang w:val="en-NZ"/>
        </w:rPr>
      </w:pPr>
      <w:r w:rsidRPr="00FC625A">
        <w:rPr>
          <w:rFonts w:ascii="Times New Roman" w:hAnsi="Times New Roman"/>
          <w:lang w:val="en-NZ"/>
        </w:rPr>
        <w:t>The wellbeing of Māori children is inextricable from the wellbeing of their whānau.</w:t>
      </w:r>
    </w:p>
    <w:p w14:paraId="5B2508AA" w14:textId="77777777" w:rsidR="00FC625A" w:rsidRPr="00FC625A" w:rsidRDefault="00FC625A" w:rsidP="00FC625A">
      <w:pPr>
        <w:pStyle w:val="ListParagraph"/>
        <w:numPr>
          <w:ilvl w:val="0"/>
          <w:numId w:val="32"/>
        </w:numPr>
        <w:spacing w:before="240" w:after="240" w:line="276" w:lineRule="auto"/>
        <w:jc w:val="both"/>
        <w:rPr>
          <w:rFonts w:ascii="Times New Roman" w:hAnsi="Times New Roman"/>
          <w:lang w:val="en-NZ"/>
        </w:rPr>
      </w:pPr>
      <w:r w:rsidRPr="00FC625A">
        <w:rPr>
          <w:rFonts w:ascii="Times New Roman" w:hAnsi="Times New Roman"/>
          <w:lang w:val="en-NZ"/>
        </w:rPr>
        <w:t>Acknowledging the importance of collective identity for a Māori child is a first step in realising the potential of a whānau-centred approach to their wellbeing.</w:t>
      </w:r>
    </w:p>
    <w:p w14:paraId="36CA4736" w14:textId="77777777" w:rsidR="00FC625A" w:rsidRPr="00FC625A" w:rsidRDefault="00FC625A" w:rsidP="00FC625A">
      <w:pPr>
        <w:pStyle w:val="ListParagraph"/>
        <w:numPr>
          <w:ilvl w:val="0"/>
          <w:numId w:val="32"/>
        </w:numPr>
        <w:spacing w:before="240" w:after="240" w:line="276" w:lineRule="auto"/>
        <w:jc w:val="both"/>
        <w:rPr>
          <w:rFonts w:ascii="Times New Roman" w:hAnsi="Times New Roman"/>
          <w:lang w:val="en-NZ"/>
        </w:rPr>
      </w:pPr>
      <w:r w:rsidRPr="00FC625A">
        <w:rPr>
          <w:rFonts w:ascii="Times New Roman" w:hAnsi="Times New Roman"/>
          <w:lang w:val="en-NZ"/>
        </w:rPr>
        <w:t>Enduring change and success for whānau (and therefore Māori children) is possible where whānau themselves are engaged in making the decisions that will affect them.</w:t>
      </w:r>
    </w:p>
    <w:p w14:paraId="091ABA36" w14:textId="77777777" w:rsidR="00FC625A" w:rsidRPr="00FC625A" w:rsidRDefault="00FC625A" w:rsidP="00FC625A">
      <w:pPr>
        <w:pStyle w:val="ListParagraph"/>
        <w:numPr>
          <w:ilvl w:val="0"/>
          <w:numId w:val="32"/>
        </w:numPr>
        <w:spacing w:before="240" w:after="240" w:line="276" w:lineRule="auto"/>
        <w:jc w:val="both"/>
        <w:rPr>
          <w:rFonts w:ascii="Times New Roman" w:hAnsi="Times New Roman"/>
          <w:lang w:val="en-NZ"/>
        </w:rPr>
      </w:pPr>
      <w:r w:rsidRPr="00FC625A">
        <w:rPr>
          <w:rFonts w:ascii="Times New Roman" w:hAnsi="Times New Roman"/>
          <w:lang w:val="en-NZ"/>
        </w:rPr>
        <w:t>The intergenerational nature of many of the problems facing Māori children be acknowledged and addressed.</w:t>
      </w:r>
    </w:p>
    <w:p w14:paraId="61666A0E" w14:textId="77777777" w:rsidR="00FC625A" w:rsidRPr="00FC625A" w:rsidRDefault="00FC625A" w:rsidP="00FC625A">
      <w:pPr>
        <w:pStyle w:val="ListParagraph"/>
        <w:numPr>
          <w:ilvl w:val="0"/>
          <w:numId w:val="32"/>
        </w:numPr>
        <w:spacing w:before="240" w:after="240" w:line="276" w:lineRule="auto"/>
        <w:jc w:val="both"/>
        <w:rPr>
          <w:rFonts w:ascii="Times New Roman" w:hAnsi="Times New Roman"/>
          <w:lang w:val="en-NZ"/>
        </w:rPr>
      </w:pPr>
      <w:r w:rsidRPr="00FC625A">
        <w:rPr>
          <w:rFonts w:ascii="Times New Roman" w:hAnsi="Times New Roman"/>
          <w:lang w:val="en-NZ"/>
        </w:rPr>
        <w:t>The application of the Whānau Ora approach is fundamental.</w:t>
      </w:r>
    </w:p>
    <w:p w14:paraId="30FF7D05" w14:textId="77777777" w:rsidR="00FC625A" w:rsidRPr="004868D6" w:rsidRDefault="004868D6" w:rsidP="004868D6">
      <w:pPr>
        <w:pStyle w:val="ListParagraph"/>
        <w:spacing w:before="240" w:after="240" w:line="276" w:lineRule="auto"/>
        <w:ind w:left="360" w:firstLine="0"/>
        <w:jc w:val="both"/>
        <w:rPr>
          <w:rFonts w:ascii="Times New Roman" w:hAnsi="Times New Roman"/>
          <w:lang w:val="en-NZ"/>
        </w:rPr>
      </w:pPr>
      <w:r>
        <w:rPr>
          <w:rFonts w:ascii="Times New Roman" w:hAnsi="Times New Roman"/>
          <w:i/>
          <w:lang w:val="en-NZ"/>
        </w:rPr>
        <w:t>The impact of c</w:t>
      </w:r>
      <w:r w:rsidR="00FC625A" w:rsidRPr="004868D6">
        <w:rPr>
          <w:rFonts w:ascii="Times New Roman" w:hAnsi="Times New Roman"/>
          <w:i/>
          <w:lang w:val="en-NZ"/>
        </w:rPr>
        <w:t>limate change</w:t>
      </w:r>
    </w:p>
    <w:p w14:paraId="546BEBCD" w14:textId="77777777" w:rsidR="00FC625A" w:rsidRPr="004868D6" w:rsidRDefault="00FC625A" w:rsidP="00B53527">
      <w:pPr>
        <w:pStyle w:val="ListParagraph"/>
        <w:numPr>
          <w:ilvl w:val="0"/>
          <w:numId w:val="24"/>
        </w:numPr>
        <w:spacing w:before="240" w:after="240" w:line="276" w:lineRule="auto"/>
        <w:ind w:hanging="720"/>
        <w:jc w:val="both"/>
        <w:rPr>
          <w:rFonts w:ascii="Times New Roman" w:hAnsi="Times New Roman"/>
          <w:lang w:val="en-NZ"/>
        </w:rPr>
      </w:pPr>
      <w:r w:rsidRPr="004868D6">
        <w:rPr>
          <w:rFonts w:ascii="Times New Roman" w:hAnsi="Times New Roman"/>
          <w:lang w:val="en-NZ"/>
        </w:rPr>
        <w:t>The UN Committee on the Rights of the Child has highlighted the relevance of the environment, and specifically climate change, to children’s health.</w:t>
      </w:r>
      <w:r w:rsidRPr="00FC625A">
        <w:rPr>
          <w:vertAlign w:val="superscript"/>
        </w:rPr>
        <w:footnoteReference w:id="62"/>
      </w:r>
      <w:r w:rsidRPr="004868D6">
        <w:rPr>
          <w:rFonts w:ascii="Times New Roman" w:hAnsi="Times New Roman"/>
          <w:lang w:val="en-NZ"/>
        </w:rPr>
        <w:t xml:space="preserve"> The Committee has stated: </w:t>
      </w:r>
    </w:p>
    <w:p w14:paraId="4B420026" w14:textId="77777777" w:rsidR="00FC625A" w:rsidRPr="003E1DB6" w:rsidRDefault="00FC625A" w:rsidP="004868D6">
      <w:pPr>
        <w:pStyle w:val="ListParagraph"/>
        <w:spacing w:before="240" w:after="240" w:line="276" w:lineRule="auto"/>
        <w:ind w:left="1134" w:right="521" w:firstLine="0"/>
        <w:jc w:val="both"/>
        <w:rPr>
          <w:rFonts w:ascii="Times New Roman" w:hAnsi="Times New Roman"/>
          <w:sz w:val="20"/>
          <w:szCs w:val="20"/>
          <w:lang w:val="en-NZ"/>
        </w:rPr>
      </w:pPr>
      <w:r w:rsidRPr="003E1DB6">
        <w:rPr>
          <w:rFonts w:ascii="Times New Roman" w:hAnsi="Times New Roman"/>
          <w:sz w:val="20"/>
          <w:szCs w:val="20"/>
          <w:lang w:val="en-NZ"/>
        </w:rPr>
        <w:t>Environmental interventions should, inter alia, address climate change, as this is one of the biggest threats to children’s health and exacerbates health disparities. States should, therefore, put children’s health concerns at the centre of their climate change adaptation and mitigation strategies.</w:t>
      </w:r>
    </w:p>
    <w:p w14:paraId="3E0C8221" w14:textId="77777777" w:rsidR="00FC625A" w:rsidRPr="004868D6" w:rsidRDefault="00FC625A" w:rsidP="00B53527">
      <w:pPr>
        <w:pStyle w:val="ListParagraph"/>
        <w:numPr>
          <w:ilvl w:val="0"/>
          <w:numId w:val="24"/>
        </w:numPr>
        <w:spacing w:before="240" w:after="240" w:line="276" w:lineRule="auto"/>
        <w:ind w:hanging="720"/>
        <w:jc w:val="both"/>
        <w:rPr>
          <w:rFonts w:ascii="Times New Roman" w:hAnsi="Times New Roman"/>
          <w:lang w:val="en-NZ"/>
        </w:rPr>
      </w:pPr>
      <w:r w:rsidRPr="004868D6">
        <w:rPr>
          <w:rFonts w:ascii="Times New Roman" w:hAnsi="Times New Roman"/>
          <w:lang w:val="en-NZ"/>
        </w:rPr>
        <w:t>This call has been echoed by health professionals in New Zealand; 16 health professional groups issued a joint statement, calling for stronger action across government.</w:t>
      </w:r>
      <w:r w:rsidRPr="00FC625A">
        <w:rPr>
          <w:vertAlign w:val="superscript"/>
        </w:rPr>
        <w:footnoteReference w:id="63"/>
      </w:r>
      <w:r w:rsidRPr="004868D6">
        <w:rPr>
          <w:rFonts w:ascii="Times New Roman" w:hAnsi="Times New Roman"/>
          <w:lang w:val="en-NZ"/>
        </w:rPr>
        <w:t xml:space="preserve">  The ‘Joint Call for Action’ </w:t>
      </w:r>
      <w:r w:rsidR="004868D6">
        <w:rPr>
          <w:rFonts w:ascii="Times New Roman" w:hAnsi="Times New Roman"/>
          <w:lang w:val="en-NZ"/>
        </w:rPr>
        <w:t>noted (among other points) that t</w:t>
      </w:r>
      <w:r w:rsidRPr="004868D6">
        <w:rPr>
          <w:rFonts w:ascii="Times New Roman" w:hAnsi="Times New Roman"/>
          <w:lang w:val="en-NZ"/>
        </w:rPr>
        <w:t>hose at highest health risk from climate change in New Zealand include Māori, Pacific peoples, children, elderly and low income people.</w:t>
      </w:r>
    </w:p>
    <w:p w14:paraId="00E8FB0B" w14:textId="77777777" w:rsidR="00FC625A" w:rsidRPr="004868D6" w:rsidRDefault="004868D6" w:rsidP="00B53527">
      <w:pPr>
        <w:pStyle w:val="ListParagraph"/>
        <w:numPr>
          <w:ilvl w:val="0"/>
          <w:numId w:val="24"/>
        </w:numPr>
        <w:spacing w:before="240" w:after="240" w:line="276" w:lineRule="auto"/>
        <w:ind w:hanging="720"/>
        <w:jc w:val="both"/>
        <w:rPr>
          <w:rFonts w:ascii="Times New Roman" w:hAnsi="Times New Roman"/>
          <w:lang w:val="en-NZ"/>
        </w:rPr>
      </w:pPr>
      <w:r>
        <w:rPr>
          <w:rFonts w:ascii="Times New Roman" w:hAnsi="Times New Roman"/>
          <w:lang w:val="en-NZ"/>
        </w:rPr>
        <w:t>The coalition of health professionals also noted that m</w:t>
      </w:r>
      <w:r w:rsidR="00FC625A" w:rsidRPr="00FC625A">
        <w:rPr>
          <w:rFonts w:ascii="Times New Roman" w:hAnsi="Times New Roman"/>
          <w:lang w:val="en-NZ"/>
        </w:rPr>
        <w:t>easures to address climate change have the potential to widen or reduce existing health inequities, depending on design and implementation.</w:t>
      </w:r>
      <w:r>
        <w:rPr>
          <w:rFonts w:ascii="Times New Roman" w:hAnsi="Times New Roman"/>
          <w:lang w:val="en-NZ"/>
        </w:rPr>
        <w:t xml:space="preserve"> </w:t>
      </w:r>
      <w:r w:rsidR="00FC625A" w:rsidRPr="004868D6">
        <w:rPr>
          <w:rFonts w:ascii="Times New Roman" w:hAnsi="Times New Roman"/>
          <w:lang w:val="en-NZ"/>
        </w:rPr>
        <w:t>The actions called for by the coalition of health professionals included:</w:t>
      </w:r>
    </w:p>
    <w:p w14:paraId="04F37A50" w14:textId="77777777" w:rsidR="00FC625A" w:rsidRPr="00FC625A" w:rsidRDefault="00FC625A" w:rsidP="004868D6">
      <w:pPr>
        <w:pStyle w:val="ListParagraph"/>
        <w:numPr>
          <w:ilvl w:val="0"/>
          <w:numId w:val="33"/>
        </w:numPr>
        <w:spacing w:before="240" w:after="240" w:line="276" w:lineRule="auto"/>
        <w:jc w:val="both"/>
        <w:rPr>
          <w:rFonts w:ascii="Times New Roman" w:hAnsi="Times New Roman"/>
          <w:lang w:val="en-NZ"/>
        </w:rPr>
      </w:pPr>
      <w:r w:rsidRPr="00FC625A">
        <w:rPr>
          <w:rFonts w:ascii="Times New Roman" w:hAnsi="Times New Roman"/>
          <w:lang w:val="en-NZ"/>
        </w:rPr>
        <w:t>Improved health sector planning to prepare for health impacts of climate change</w:t>
      </w:r>
      <w:r w:rsidR="00E93F95">
        <w:rPr>
          <w:rFonts w:ascii="Times New Roman" w:hAnsi="Times New Roman"/>
          <w:lang w:val="en-NZ"/>
        </w:rPr>
        <w:t>.</w:t>
      </w:r>
    </w:p>
    <w:p w14:paraId="0BA81413" w14:textId="77777777" w:rsidR="00FC625A" w:rsidRPr="00FC625A" w:rsidRDefault="00E93F95" w:rsidP="004868D6">
      <w:pPr>
        <w:pStyle w:val="ListParagraph"/>
        <w:numPr>
          <w:ilvl w:val="0"/>
          <w:numId w:val="33"/>
        </w:numPr>
        <w:spacing w:before="240" w:after="240" w:line="276" w:lineRule="auto"/>
        <w:jc w:val="both"/>
        <w:rPr>
          <w:rFonts w:ascii="Times New Roman" w:hAnsi="Times New Roman"/>
          <w:lang w:val="en-NZ"/>
        </w:rPr>
      </w:pPr>
      <w:r>
        <w:rPr>
          <w:rFonts w:ascii="Times New Roman" w:hAnsi="Times New Roman"/>
          <w:lang w:val="en-NZ"/>
        </w:rPr>
        <w:t>Implementation of m</w:t>
      </w:r>
      <w:r w:rsidR="00FC625A" w:rsidRPr="00FC625A">
        <w:rPr>
          <w:rFonts w:ascii="Times New Roman" w:hAnsi="Times New Roman"/>
          <w:lang w:val="en-NZ"/>
        </w:rPr>
        <w:t>easures that prioritise and protect groups likely to be worst affected – Māori, Pacific peoples, children, elderly and low income people.</w:t>
      </w:r>
    </w:p>
    <w:p w14:paraId="4A16E70A" w14:textId="77777777" w:rsidR="00FC625A" w:rsidRPr="00FC625A" w:rsidRDefault="00FC625A" w:rsidP="004868D6">
      <w:pPr>
        <w:pStyle w:val="ListParagraph"/>
        <w:numPr>
          <w:ilvl w:val="0"/>
          <w:numId w:val="33"/>
        </w:numPr>
        <w:spacing w:before="240" w:after="240" w:line="276" w:lineRule="auto"/>
        <w:jc w:val="both"/>
        <w:rPr>
          <w:rFonts w:ascii="Times New Roman" w:hAnsi="Times New Roman"/>
          <w:lang w:val="en-NZ"/>
        </w:rPr>
      </w:pPr>
      <w:r w:rsidRPr="00FC625A">
        <w:rPr>
          <w:rFonts w:ascii="Times New Roman" w:hAnsi="Times New Roman"/>
          <w:lang w:val="en-NZ"/>
        </w:rPr>
        <w:t>Health (including equity) Impact Assessment (HIA) to be routinely undertaken to inform key climate-relevant policies.</w:t>
      </w:r>
    </w:p>
    <w:p w14:paraId="6BAA45CD" w14:textId="77777777" w:rsidR="00FC625A" w:rsidRPr="004868D6" w:rsidRDefault="004868D6" w:rsidP="004868D6">
      <w:pPr>
        <w:pStyle w:val="ListParagraph"/>
        <w:spacing w:before="240" w:after="240" w:line="276" w:lineRule="auto"/>
        <w:ind w:left="360" w:firstLine="0"/>
        <w:jc w:val="both"/>
        <w:rPr>
          <w:rFonts w:ascii="Times New Roman" w:hAnsi="Times New Roman"/>
          <w:i/>
        </w:rPr>
      </w:pPr>
      <w:r w:rsidRPr="004868D6">
        <w:rPr>
          <w:rFonts w:ascii="Times New Roman" w:hAnsi="Times New Roman"/>
          <w:i/>
        </w:rPr>
        <w:t>Current policy measures and outcomes</w:t>
      </w:r>
    </w:p>
    <w:p w14:paraId="7E44AD59" w14:textId="77777777" w:rsidR="00AE1879" w:rsidRDefault="00B63595" w:rsidP="00B53527">
      <w:pPr>
        <w:pStyle w:val="ListParagraph"/>
        <w:numPr>
          <w:ilvl w:val="0"/>
          <w:numId w:val="24"/>
        </w:numPr>
        <w:spacing w:before="240" w:after="240" w:line="276" w:lineRule="auto"/>
        <w:ind w:hanging="720"/>
        <w:jc w:val="both"/>
        <w:rPr>
          <w:rFonts w:ascii="Times New Roman" w:hAnsi="Times New Roman"/>
        </w:rPr>
      </w:pPr>
      <w:r>
        <w:rPr>
          <w:rFonts w:ascii="Times New Roman" w:hAnsi="Times New Roman"/>
        </w:rPr>
        <w:t xml:space="preserve">The </w:t>
      </w:r>
      <w:r w:rsidR="00F12C86">
        <w:rPr>
          <w:rFonts w:ascii="Times New Roman" w:hAnsi="Times New Roman"/>
        </w:rPr>
        <w:t>Government’s</w:t>
      </w:r>
      <w:r w:rsidR="00934C87">
        <w:rPr>
          <w:rFonts w:ascii="Times New Roman" w:hAnsi="Times New Roman"/>
        </w:rPr>
        <w:t xml:space="preserve"> </w:t>
      </w:r>
      <w:r w:rsidR="00F12C86">
        <w:rPr>
          <w:rFonts w:ascii="Times New Roman" w:hAnsi="Times New Roman"/>
        </w:rPr>
        <w:t>Better Public Services</w:t>
      </w:r>
      <w:r w:rsidR="00934C87">
        <w:rPr>
          <w:rFonts w:ascii="Times New Roman" w:hAnsi="Times New Roman"/>
        </w:rPr>
        <w:t xml:space="preserve"> (BPS) </w:t>
      </w:r>
      <w:r w:rsidR="0096039E">
        <w:rPr>
          <w:rFonts w:ascii="Times New Roman" w:hAnsi="Times New Roman"/>
        </w:rPr>
        <w:t xml:space="preserve">targets have led to </w:t>
      </w:r>
      <w:r w:rsidR="00934C87">
        <w:rPr>
          <w:rFonts w:ascii="Times New Roman" w:hAnsi="Times New Roman"/>
        </w:rPr>
        <w:t>a significant reduction in hospitalisation rates for children with first episode rheumatic fever, since the policy’s inception in 2011.</w:t>
      </w:r>
      <w:r w:rsidR="00934C87">
        <w:rPr>
          <w:rStyle w:val="FootnoteReference"/>
          <w:rFonts w:ascii="Times New Roman" w:hAnsi="Times New Roman"/>
        </w:rPr>
        <w:footnoteReference w:id="64"/>
      </w:r>
      <w:r w:rsidR="00934C87">
        <w:rPr>
          <w:rFonts w:ascii="Times New Roman" w:hAnsi="Times New Roman"/>
        </w:rPr>
        <w:t xml:space="preserve"> Immunisation rates have also increased significantly during that period, and are currently at just under 94%, just below the BPS target rate of 95%. </w:t>
      </w:r>
    </w:p>
    <w:p w14:paraId="2BBB347B" w14:textId="77777777" w:rsidR="00430C75" w:rsidRPr="005163A3" w:rsidRDefault="00430C75" w:rsidP="00B53527">
      <w:pPr>
        <w:pStyle w:val="ListParagraph"/>
        <w:numPr>
          <w:ilvl w:val="0"/>
          <w:numId w:val="24"/>
        </w:numPr>
        <w:spacing w:before="240" w:after="240" w:line="276" w:lineRule="auto"/>
        <w:ind w:hanging="720"/>
        <w:jc w:val="both"/>
        <w:rPr>
          <w:rFonts w:ascii="Times New Roman" w:hAnsi="Times New Roman"/>
        </w:rPr>
      </w:pPr>
      <w:r w:rsidRPr="005163A3">
        <w:rPr>
          <w:rFonts w:ascii="Times New Roman" w:eastAsiaTheme="minorHAnsi" w:hAnsi="Times New Roman"/>
          <w:i/>
        </w:rPr>
        <w:t>The New Zealand Child Poverty Monitor</w:t>
      </w:r>
      <w:r w:rsidR="005163A3" w:rsidRPr="005163A3">
        <w:rPr>
          <w:rFonts w:ascii="Times New Roman" w:eastAsiaTheme="minorHAnsi" w:hAnsi="Times New Roman"/>
          <w:i/>
        </w:rPr>
        <w:t>: Technical Report 2015</w:t>
      </w:r>
      <w:r w:rsidR="005163A3">
        <w:rPr>
          <w:rFonts w:ascii="Times New Roman" w:eastAsiaTheme="minorHAnsi" w:hAnsi="Times New Roman"/>
        </w:rPr>
        <w:t>, however, indicates that in recent years there has been an overall increase in hospitalisations of children aged 0-14 for medical conditions with a social gradient.</w:t>
      </w:r>
      <w:r w:rsidR="005163A3">
        <w:rPr>
          <w:rStyle w:val="FootnoteReference"/>
          <w:rFonts w:ascii="Times New Roman" w:eastAsiaTheme="minorHAnsi" w:hAnsi="Times New Roman"/>
        </w:rPr>
        <w:footnoteReference w:id="65"/>
      </w:r>
      <w:r w:rsidR="005163A3">
        <w:rPr>
          <w:rFonts w:ascii="Times New Roman" w:eastAsiaTheme="minorHAnsi" w:hAnsi="Times New Roman"/>
        </w:rPr>
        <w:t xml:space="preserve"> </w:t>
      </w:r>
      <w:r w:rsidRPr="00430C75">
        <w:rPr>
          <w:rFonts w:ascii="Times New Roman" w:eastAsiaTheme="minorHAnsi" w:hAnsi="Times New Roman"/>
        </w:rPr>
        <w:t xml:space="preserve"> </w:t>
      </w:r>
      <w:r w:rsidR="005163A3">
        <w:rPr>
          <w:rFonts w:ascii="Times New Roman" w:eastAsiaTheme="minorHAnsi" w:hAnsi="Times New Roman"/>
        </w:rPr>
        <w:t xml:space="preserve">The </w:t>
      </w:r>
      <w:r w:rsidRPr="00430C75">
        <w:rPr>
          <w:rFonts w:ascii="Times New Roman" w:eastAsiaTheme="minorHAnsi" w:hAnsi="Times New Roman"/>
        </w:rPr>
        <w:t>most common primary diagnoses for medical conditions with a social gradient were respiratory illnesses (for example: asthma and wheeze, acute respiratory infections, acute bronchiolitis and pneumonia), gastroenteritis, other viral infections and skin infections</w:t>
      </w:r>
      <w:r w:rsidR="005163A3">
        <w:rPr>
          <w:rFonts w:ascii="Times New Roman" w:eastAsiaTheme="minorHAnsi" w:hAnsi="Times New Roman"/>
        </w:rPr>
        <w:t>.</w:t>
      </w:r>
      <w:r w:rsidR="005163A3">
        <w:rPr>
          <w:rStyle w:val="FootnoteReference"/>
          <w:rFonts w:ascii="Times New Roman" w:eastAsiaTheme="minorHAnsi" w:hAnsi="Times New Roman"/>
        </w:rPr>
        <w:footnoteReference w:id="66"/>
      </w:r>
    </w:p>
    <w:p w14:paraId="47D923FB" w14:textId="77777777" w:rsidR="005163A3" w:rsidRPr="00430C75" w:rsidRDefault="005163A3" w:rsidP="00B53527">
      <w:pPr>
        <w:pStyle w:val="ListParagraph"/>
        <w:numPr>
          <w:ilvl w:val="0"/>
          <w:numId w:val="24"/>
        </w:numPr>
        <w:spacing w:before="240" w:after="240" w:line="276" w:lineRule="auto"/>
        <w:ind w:hanging="720"/>
        <w:jc w:val="both"/>
        <w:rPr>
          <w:rFonts w:ascii="Times New Roman" w:hAnsi="Times New Roman"/>
        </w:rPr>
      </w:pPr>
      <w:r w:rsidRPr="005163A3">
        <w:rPr>
          <w:rFonts w:ascii="Times New Roman" w:eastAsiaTheme="minorHAnsi" w:hAnsi="Times New Roman"/>
          <w:i/>
        </w:rPr>
        <w:t>The New Zealand Child Poverty Monitor: Technical Report 2015</w:t>
      </w:r>
      <w:r w:rsidRPr="00430C75">
        <w:rPr>
          <w:rFonts w:ascii="Times New Roman" w:eastAsiaTheme="minorHAnsi" w:hAnsi="Times New Roman"/>
        </w:rPr>
        <w:t xml:space="preserve"> </w:t>
      </w:r>
      <w:r w:rsidR="004246F5">
        <w:rPr>
          <w:rFonts w:ascii="Times New Roman" w:eastAsiaTheme="minorHAnsi" w:hAnsi="Times New Roman"/>
        </w:rPr>
        <w:t xml:space="preserve">also indicates </w:t>
      </w:r>
      <w:r>
        <w:rPr>
          <w:rFonts w:ascii="Times New Roman" w:eastAsiaTheme="minorHAnsi" w:hAnsi="Times New Roman"/>
        </w:rPr>
        <w:t>considerable ethnic disparities</w:t>
      </w:r>
      <w:r w:rsidRPr="00430C75">
        <w:rPr>
          <w:rFonts w:ascii="Times New Roman" w:eastAsiaTheme="minorHAnsi" w:hAnsi="Times New Roman"/>
        </w:rPr>
        <w:t xml:space="preserve"> in</w:t>
      </w:r>
      <w:r>
        <w:rPr>
          <w:rFonts w:ascii="Times New Roman" w:eastAsiaTheme="minorHAnsi" w:hAnsi="Times New Roman"/>
        </w:rPr>
        <w:t xml:space="preserve"> these</w:t>
      </w:r>
      <w:r w:rsidRPr="00430C75">
        <w:rPr>
          <w:rFonts w:ascii="Times New Roman" w:eastAsiaTheme="minorHAnsi" w:hAnsi="Times New Roman"/>
        </w:rPr>
        <w:t xml:space="preserve"> hospitalisation rates</w:t>
      </w:r>
      <w:r>
        <w:rPr>
          <w:rFonts w:ascii="Times New Roman" w:eastAsiaTheme="minorHAnsi" w:hAnsi="Times New Roman"/>
        </w:rPr>
        <w:t>, reporting that while</w:t>
      </w:r>
      <w:r w:rsidRPr="00430C75">
        <w:rPr>
          <w:rFonts w:ascii="Times New Roman" w:eastAsiaTheme="minorHAnsi" w:hAnsi="Times New Roman"/>
        </w:rPr>
        <w:t xml:space="preserve"> </w:t>
      </w:r>
      <w:r w:rsidR="004246F5">
        <w:rPr>
          <w:rFonts w:ascii="Times New Roman" w:eastAsiaTheme="minorHAnsi" w:hAnsi="Times New Roman"/>
        </w:rPr>
        <w:t xml:space="preserve">they </w:t>
      </w:r>
      <w:r w:rsidRPr="00430C75">
        <w:rPr>
          <w:rFonts w:ascii="Times New Roman" w:eastAsiaTheme="minorHAnsi" w:hAnsi="Times New Roman"/>
        </w:rPr>
        <w:t>increased for children aged 0–14 years in all ethni</w:t>
      </w:r>
      <w:r w:rsidR="004246F5">
        <w:rPr>
          <w:rFonts w:ascii="Times New Roman" w:eastAsiaTheme="minorHAnsi" w:hAnsi="Times New Roman"/>
        </w:rPr>
        <w:t>c groups from 2000 to 2014, the</w:t>
      </w:r>
      <w:r w:rsidRPr="00430C75">
        <w:rPr>
          <w:rFonts w:ascii="Times New Roman" w:eastAsiaTheme="minorHAnsi" w:hAnsi="Times New Roman"/>
        </w:rPr>
        <w:t xml:space="preserve"> increase was less marked for European/Other children compared with Māori, Pacific and Asian/Ind</w:t>
      </w:r>
      <w:r>
        <w:rPr>
          <w:rFonts w:ascii="Times New Roman" w:eastAsiaTheme="minorHAnsi" w:hAnsi="Times New Roman"/>
        </w:rPr>
        <w:t>ian children.</w:t>
      </w:r>
      <w:r>
        <w:rPr>
          <w:rStyle w:val="FootnoteReference"/>
          <w:rFonts w:ascii="Times New Roman" w:eastAsiaTheme="minorHAnsi" w:hAnsi="Times New Roman"/>
        </w:rPr>
        <w:footnoteReference w:id="67"/>
      </w:r>
      <w:r>
        <w:rPr>
          <w:rFonts w:ascii="Times New Roman" w:eastAsiaTheme="minorHAnsi" w:hAnsi="Times New Roman"/>
        </w:rPr>
        <w:t xml:space="preserve"> </w:t>
      </w:r>
    </w:p>
    <w:p w14:paraId="70463118" w14:textId="77777777" w:rsidR="00430C75" w:rsidRPr="005163A3" w:rsidRDefault="005163A3" w:rsidP="00B53527">
      <w:pPr>
        <w:pStyle w:val="ListParagraph"/>
        <w:numPr>
          <w:ilvl w:val="0"/>
          <w:numId w:val="24"/>
        </w:numPr>
        <w:spacing w:before="240" w:after="240" w:line="276" w:lineRule="auto"/>
        <w:ind w:hanging="720"/>
        <w:jc w:val="both"/>
        <w:rPr>
          <w:rFonts w:ascii="Times New Roman" w:hAnsi="Times New Roman"/>
        </w:rPr>
      </w:pPr>
      <w:r>
        <w:rPr>
          <w:rFonts w:ascii="Times New Roman" w:eastAsiaTheme="minorHAnsi" w:hAnsi="Times New Roman"/>
        </w:rPr>
        <w:t>Furthermore, i</w:t>
      </w:r>
      <w:r w:rsidR="00430C75" w:rsidRPr="005163A3">
        <w:rPr>
          <w:rFonts w:ascii="Times New Roman" w:eastAsiaTheme="minorHAnsi" w:hAnsi="Times New Roman"/>
        </w:rPr>
        <w:t>n the five years from 2008–2012 the mortality rates from medical conditions with a social gradient were</w:t>
      </w:r>
      <w:r>
        <w:rPr>
          <w:rFonts w:ascii="Times New Roman" w:eastAsiaTheme="minorHAnsi" w:hAnsi="Times New Roman"/>
        </w:rPr>
        <w:t xml:space="preserve"> found to be</w:t>
      </w:r>
      <w:r w:rsidR="00430C75" w:rsidRPr="005163A3">
        <w:rPr>
          <w:rFonts w:ascii="Times New Roman" w:eastAsiaTheme="minorHAnsi" w:hAnsi="Times New Roman"/>
        </w:rPr>
        <w:t xml:space="preserve"> </w:t>
      </w:r>
      <w:r w:rsidR="00430C75" w:rsidRPr="005163A3">
        <w:rPr>
          <w:rFonts w:ascii="Times New Roman" w:eastAsiaTheme="minorHAnsi" w:hAnsi="Times New Roman"/>
          <w:iCs/>
        </w:rPr>
        <w:t>significantly</w:t>
      </w:r>
      <w:r w:rsidR="00430C75" w:rsidRPr="005163A3">
        <w:rPr>
          <w:rFonts w:ascii="Times New Roman" w:eastAsiaTheme="minorHAnsi" w:hAnsi="Times New Roman"/>
          <w:i/>
          <w:iCs/>
        </w:rPr>
        <w:t xml:space="preserve"> </w:t>
      </w:r>
      <w:r w:rsidR="00430C75" w:rsidRPr="005163A3">
        <w:rPr>
          <w:rFonts w:ascii="Times New Roman" w:eastAsiaTheme="minorHAnsi" w:hAnsi="Times New Roman"/>
        </w:rPr>
        <w:t>higher for Māori and Pacific children compared with other New Zealand children aged 0–14 yea</w:t>
      </w:r>
      <w:r>
        <w:rPr>
          <w:rFonts w:ascii="Times New Roman" w:eastAsiaTheme="minorHAnsi" w:hAnsi="Times New Roman"/>
        </w:rPr>
        <w:t>rs. In addition, t</w:t>
      </w:r>
      <w:r w:rsidR="00430C75" w:rsidRPr="005163A3">
        <w:rPr>
          <w:rFonts w:ascii="Times New Roman" w:eastAsiaTheme="minorHAnsi" w:hAnsi="Times New Roman"/>
        </w:rPr>
        <w:t xml:space="preserve">he mortality rate for injuries with a social gradient was </w:t>
      </w:r>
      <w:r w:rsidR="00430C75" w:rsidRPr="005163A3">
        <w:rPr>
          <w:rFonts w:ascii="Times New Roman" w:eastAsiaTheme="minorHAnsi" w:hAnsi="Times New Roman"/>
          <w:iCs/>
        </w:rPr>
        <w:t>significantly</w:t>
      </w:r>
      <w:r w:rsidR="00430C75" w:rsidRPr="005163A3">
        <w:rPr>
          <w:rFonts w:ascii="Times New Roman" w:eastAsiaTheme="minorHAnsi" w:hAnsi="Times New Roman"/>
          <w:i/>
          <w:iCs/>
        </w:rPr>
        <w:t xml:space="preserve"> </w:t>
      </w:r>
      <w:r w:rsidR="00430C75" w:rsidRPr="005163A3">
        <w:rPr>
          <w:rFonts w:ascii="Times New Roman" w:eastAsiaTheme="minorHAnsi" w:hAnsi="Times New Roman"/>
        </w:rPr>
        <w:t>higher for Māori children compared with other New Zealand children</w:t>
      </w:r>
      <w:r w:rsidR="00C16346">
        <w:rPr>
          <w:rStyle w:val="FootnoteReference"/>
          <w:rFonts w:ascii="Times New Roman" w:eastAsiaTheme="minorHAnsi" w:hAnsi="Times New Roman"/>
        </w:rPr>
        <w:footnoteReference w:id="68"/>
      </w:r>
      <w:r w:rsidR="00C16346">
        <w:rPr>
          <w:rFonts w:ascii="Times New Roman" w:eastAsiaTheme="minorHAnsi" w:hAnsi="Times New Roman"/>
        </w:rPr>
        <w:t>.</w:t>
      </w:r>
    </w:p>
    <w:p w14:paraId="4FD6488C" w14:textId="771F2C41" w:rsidR="00934C87" w:rsidRDefault="005163A3" w:rsidP="00B53527">
      <w:pPr>
        <w:pStyle w:val="ListParagraph"/>
        <w:numPr>
          <w:ilvl w:val="0"/>
          <w:numId w:val="24"/>
        </w:numPr>
        <w:spacing w:before="240" w:after="240" w:line="276" w:lineRule="auto"/>
        <w:ind w:hanging="720"/>
        <w:jc w:val="both"/>
        <w:rPr>
          <w:rFonts w:ascii="Times New Roman" w:hAnsi="Times New Roman"/>
        </w:rPr>
      </w:pPr>
      <w:r>
        <w:rPr>
          <w:rFonts w:ascii="Times New Roman" w:hAnsi="Times New Roman"/>
        </w:rPr>
        <w:t>The</w:t>
      </w:r>
      <w:r w:rsidR="004246F5">
        <w:rPr>
          <w:rFonts w:ascii="Times New Roman" w:hAnsi="Times New Roman"/>
        </w:rPr>
        <w:t>re is accordingly a stark</w:t>
      </w:r>
      <w:r>
        <w:rPr>
          <w:rFonts w:ascii="Times New Roman" w:hAnsi="Times New Roman"/>
        </w:rPr>
        <w:t xml:space="preserve"> disparity between the success of the BPS </w:t>
      </w:r>
      <w:r w:rsidR="004246F5">
        <w:rPr>
          <w:rFonts w:ascii="Times New Roman" w:hAnsi="Times New Roman"/>
        </w:rPr>
        <w:t xml:space="preserve">targets, which have led to an improvement in </w:t>
      </w:r>
      <w:r w:rsidR="0008489D">
        <w:rPr>
          <w:rFonts w:ascii="Times New Roman" w:hAnsi="Times New Roman"/>
        </w:rPr>
        <w:t>the targeted child health outcomes</w:t>
      </w:r>
      <w:r w:rsidR="004246F5">
        <w:rPr>
          <w:rFonts w:ascii="Times New Roman" w:hAnsi="Times New Roman"/>
        </w:rPr>
        <w:t>, and the overall decline in health outcomes for children living in disadvantageous social conditions, particularly</w:t>
      </w:r>
      <w:r w:rsidR="00C16346">
        <w:rPr>
          <w:rFonts w:ascii="Times New Roman" w:hAnsi="Times New Roman"/>
        </w:rPr>
        <w:t xml:space="preserve"> Maori</w:t>
      </w:r>
      <w:r w:rsidR="00667F8C">
        <w:rPr>
          <w:rFonts w:ascii="Times New Roman" w:hAnsi="Times New Roman"/>
        </w:rPr>
        <w:t xml:space="preserve"> and Pacific</w:t>
      </w:r>
      <w:r w:rsidR="00C16346">
        <w:rPr>
          <w:rFonts w:ascii="Times New Roman" w:hAnsi="Times New Roman"/>
        </w:rPr>
        <w:t xml:space="preserve"> children. </w:t>
      </w:r>
      <w:r w:rsidR="00667F8C">
        <w:rPr>
          <w:rFonts w:ascii="Times New Roman" w:hAnsi="Times New Roman"/>
        </w:rPr>
        <w:t>In addition, single parent families with younger children across the ethnic spectrum experience low mental health outcomes.</w:t>
      </w:r>
      <w:r w:rsidR="00667F8C">
        <w:rPr>
          <w:rStyle w:val="FootnoteReference"/>
          <w:rFonts w:ascii="Times New Roman" w:hAnsi="Times New Roman"/>
        </w:rPr>
        <w:footnoteReference w:id="69"/>
      </w:r>
      <w:r w:rsidR="00667F8C">
        <w:rPr>
          <w:rFonts w:ascii="Times New Roman" w:hAnsi="Times New Roman"/>
        </w:rPr>
        <w:t xml:space="preserve"> </w:t>
      </w:r>
      <w:r w:rsidR="00C16346">
        <w:rPr>
          <w:rFonts w:ascii="Times New Roman" w:hAnsi="Times New Roman"/>
        </w:rPr>
        <w:t>This perhaps indicates that an expanded set of child health t</w:t>
      </w:r>
      <w:r w:rsidR="004246F5">
        <w:rPr>
          <w:rFonts w:ascii="Times New Roman" w:hAnsi="Times New Roman"/>
        </w:rPr>
        <w:t>argets</w:t>
      </w:r>
      <w:r w:rsidR="00C16346">
        <w:rPr>
          <w:rFonts w:ascii="Times New Roman" w:hAnsi="Times New Roman"/>
        </w:rPr>
        <w:t xml:space="preserve"> ought to be developed and possibly incorporated within a multi-sectoral</w:t>
      </w:r>
      <w:r w:rsidR="004246F5">
        <w:rPr>
          <w:rFonts w:ascii="Times New Roman" w:hAnsi="Times New Roman"/>
        </w:rPr>
        <w:t xml:space="preserve"> child pove</w:t>
      </w:r>
      <w:r w:rsidR="00C16346">
        <w:rPr>
          <w:rFonts w:ascii="Times New Roman" w:hAnsi="Times New Roman"/>
        </w:rPr>
        <w:t xml:space="preserve">rty reduction framework, similar to the systemic model recommended </w:t>
      </w:r>
      <w:r w:rsidR="004246F5">
        <w:rPr>
          <w:rFonts w:ascii="Times New Roman" w:hAnsi="Times New Roman"/>
        </w:rPr>
        <w:t>by the Expert Advisory Group on Child Poverty.</w:t>
      </w:r>
    </w:p>
    <w:p w14:paraId="6AAA132D" w14:textId="3ECE7289" w:rsidR="00547EB6" w:rsidRPr="00C9759E" w:rsidRDefault="00547EB6" w:rsidP="00B53527">
      <w:pPr>
        <w:pStyle w:val="ListParagraph"/>
        <w:numPr>
          <w:ilvl w:val="0"/>
          <w:numId w:val="24"/>
        </w:numPr>
        <w:spacing w:before="240" w:after="240" w:line="276" w:lineRule="auto"/>
        <w:ind w:hanging="720"/>
        <w:jc w:val="both"/>
        <w:rPr>
          <w:rFonts w:ascii="Times New Roman" w:hAnsi="Times New Roman"/>
          <w:b/>
        </w:rPr>
      </w:pPr>
      <w:r w:rsidRPr="00C9759E">
        <w:rPr>
          <w:rFonts w:ascii="Times New Roman" w:hAnsi="Times New Roman"/>
          <w:b/>
        </w:rPr>
        <w:t>The Committee may wish to recommend that the New Zealand Government</w:t>
      </w:r>
      <w:r w:rsidR="001825C9" w:rsidRPr="00C9759E">
        <w:rPr>
          <w:rFonts w:ascii="Times New Roman" w:hAnsi="Times New Roman"/>
          <w:b/>
        </w:rPr>
        <w:t>:</w:t>
      </w:r>
    </w:p>
    <w:p w14:paraId="19AE89E7" w14:textId="77777777" w:rsidR="001825C9" w:rsidRPr="00C9759E" w:rsidRDefault="001825C9" w:rsidP="00F27804">
      <w:pPr>
        <w:pStyle w:val="ListParagraph"/>
        <w:numPr>
          <w:ilvl w:val="0"/>
          <w:numId w:val="18"/>
        </w:numPr>
        <w:spacing w:before="240" w:after="240" w:line="276" w:lineRule="auto"/>
        <w:jc w:val="both"/>
        <w:rPr>
          <w:rFonts w:ascii="Times New Roman" w:hAnsi="Times New Roman"/>
          <w:b/>
        </w:rPr>
      </w:pPr>
      <w:r w:rsidRPr="00C9759E">
        <w:rPr>
          <w:rFonts w:ascii="Times New Roman" w:hAnsi="Times New Roman"/>
          <w:b/>
        </w:rPr>
        <w:t xml:space="preserve">Expand the current set of child health targets </w:t>
      </w:r>
      <w:r w:rsidR="004F3DF4">
        <w:rPr>
          <w:rFonts w:ascii="Times New Roman" w:hAnsi="Times New Roman"/>
          <w:b/>
        </w:rPr>
        <w:t xml:space="preserve">to include targets </w:t>
      </w:r>
      <w:r w:rsidRPr="00C9759E">
        <w:rPr>
          <w:rFonts w:ascii="Times New Roman" w:hAnsi="Times New Roman"/>
          <w:b/>
        </w:rPr>
        <w:t>aimed at:</w:t>
      </w:r>
    </w:p>
    <w:p w14:paraId="57ED339D" w14:textId="77777777" w:rsidR="00C9759E" w:rsidRPr="00C9759E" w:rsidRDefault="00BD548A" w:rsidP="00F27804">
      <w:pPr>
        <w:pStyle w:val="ListParagraph"/>
        <w:numPr>
          <w:ilvl w:val="0"/>
          <w:numId w:val="19"/>
        </w:numPr>
        <w:spacing w:before="240" w:after="240" w:line="276" w:lineRule="auto"/>
        <w:jc w:val="both"/>
        <w:rPr>
          <w:rFonts w:ascii="Times New Roman" w:hAnsi="Times New Roman"/>
          <w:b/>
        </w:rPr>
      </w:pPr>
      <w:r w:rsidRPr="00C9759E">
        <w:rPr>
          <w:rFonts w:ascii="Times New Roman" w:hAnsi="Times New Roman"/>
          <w:b/>
        </w:rPr>
        <w:t xml:space="preserve">Reducing </w:t>
      </w:r>
      <w:r w:rsidR="001825C9" w:rsidRPr="00C9759E">
        <w:rPr>
          <w:rFonts w:ascii="Times New Roman" w:hAnsi="Times New Roman"/>
          <w:b/>
        </w:rPr>
        <w:t>overall hospitalisations for medical cond</w:t>
      </w:r>
      <w:r w:rsidR="00AB3408">
        <w:rPr>
          <w:rFonts w:ascii="Times New Roman" w:hAnsi="Times New Roman"/>
          <w:b/>
        </w:rPr>
        <w:t>itions with a social gradie</w:t>
      </w:r>
      <w:r w:rsidR="00C9759E" w:rsidRPr="00C9759E">
        <w:rPr>
          <w:rFonts w:ascii="Times New Roman" w:hAnsi="Times New Roman"/>
          <w:b/>
        </w:rPr>
        <w:t>nt.</w:t>
      </w:r>
    </w:p>
    <w:p w14:paraId="41E1FFED" w14:textId="77777777" w:rsidR="001825C9" w:rsidRPr="00C9759E" w:rsidRDefault="00BD548A" w:rsidP="00F27804">
      <w:pPr>
        <w:pStyle w:val="ListParagraph"/>
        <w:numPr>
          <w:ilvl w:val="0"/>
          <w:numId w:val="19"/>
        </w:numPr>
        <w:spacing w:before="240" w:after="240" w:line="276" w:lineRule="auto"/>
        <w:jc w:val="both"/>
        <w:rPr>
          <w:rFonts w:ascii="Times New Roman" w:hAnsi="Times New Roman"/>
          <w:b/>
        </w:rPr>
      </w:pPr>
      <w:r w:rsidRPr="00C9759E">
        <w:rPr>
          <w:rFonts w:ascii="Times New Roman" w:hAnsi="Times New Roman"/>
          <w:b/>
        </w:rPr>
        <w:t>R</w:t>
      </w:r>
      <w:r w:rsidR="001825C9" w:rsidRPr="00C9759E">
        <w:rPr>
          <w:rFonts w:ascii="Times New Roman" w:hAnsi="Times New Roman"/>
          <w:b/>
        </w:rPr>
        <w:t xml:space="preserve">educing ethnic disparities in both hospitalisation and mortality rates, particularly amongst Maori </w:t>
      </w:r>
      <w:r w:rsidR="00C9759E" w:rsidRPr="00C9759E">
        <w:rPr>
          <w:rFonts w:ascii="Times New Roman" w:hAnsi="Times New Roman"/>
          <w:b/>
        </w:rPr>
        <w:t>and Pacific children.</w:t>
      </w:r>
    </w:p>
    <w:p w14:paraId="16240489" w14:textId="77777777" w:rsidR="001825C9" w:rsidRDefault="00C9759E" w:rsidP="00F27804">
      <w:pPr>
        <w:pStyle w:val="ListParagraph"/>
        <w:numPr>
          <w:ilvl w:val="0"/>
          <w:numId w:val="18"/>
        </w:numPr>
        <w:spacing w:line="276" w:lineRule="auto"/>
        <w:jc w:val="both"/>
        <w:rPr>
          <w:rFonts w:ascii="Times New Roman" w:hAnsi="Times New Roman"/>
          <w:b/>
        </w:rPr>
      </w:pPr>
      <w:r w:rsidRPr="00C9759E">
        <w:rPr>
          <w:rFonts w:ascii="Times New Roman" w:hAnsi="Times New Roman"/>
          <w:b/>
        </w:rPr>
        <w:t xml:space="preserve">Increase the provision </w:t>
      </w:r>
      <w:r w:rsidR="00A046EE">
        <w:rPr>
          <w:rFonts w:ascii="Times New Roman" w:hAnsi="Times New Roman"/>
          <w:b/>
        </w:rPr>
        <w:t xml:space="preserve">and accessibility </w:t>
      </w:r>
      <w:r w:rsidRPr="00C9759E">
        <w:rPr>
          <w:rFonts w:ascii="Times New Roman" w:hAnsi="Times New Roman"/>
          <w:b/>
        </w:rPr>
        <w:t>of</w:t>
      </w:r>
      <w:r w:rsidR="000B3C95">
        <w:rPr>
          <w:rFonts w:ascii="Times New Roman" w:hAnsi="Times New Roman"/>
          <w:b/>
        </w:rPr>
        <w:t xml:space="preserve"> primary health care services to socio-economically deprived</w:t>
      </w:r>
      <w:r w:rsidRPr="00C9759E">
        <w:rPr>
          <w:rFonts w:ascii="Times New Roman" w:hAnsi="Times New Roman"/>
          <w:b/>
        </w:rPr>
        <w:t xml:space="preserve"> communities</w:t>
      </w:r>
      <w:r w:rsidR="000B3C95">
        <w:rPr>
          <w:rFonts w:ascii="Times New Roman" w:hAnsi="Times New Roman"/>
          <w:b/>
        </w:rPr>
        <w:t>, including primary health care delivered by Whanau Ora providers.</w:t>
      </w:r>
    </w:p>
    <w:p w14:paraId="7ECEC2A6" w14:textId="77777777" w:rsidR="00E93F95" w:rsidRPr="00C9759E" w:rsidRDefault="007546BE" w:rsidP="00F27804">
      <w:pPr>
        <w:pStyle w:val="ListParagraph"/>
        <w:numPr>
          <w:ilvl w:val="0"/>
          <w:numId w:val="18"/>
        </w:numPr>
        <w:spacing w:line="276" w:lineRule="auto"/>
        <w:jc w:val="both"/>
        <w:rPr>
          <w:rFonts w:ascii="Times New Roman" w:hAnsi="Times New Roman"/>
          <w:b/>
        </w:rPr>
      </w:pPr>
      <w:r>
        <w:rPr>
          <w:rFonts w:ascii="Times New Roman" w:hAnsi="Times New Roman"/>
          <w:b/>
        </w:rPr>
        <w:t>Develop a</w:t>
      </w:r>
      <w:r w:rsidR="00AF07B8">
        <w:rPr>
          <w:rFonts w:ascii="Times New Roman" w:hAnsi="Times New Roman"/>
          <w:b/>
        </w:rPr>
        <w:t xml:space="preserve"> specific</w:t>
      </w:r>
      <w:r>
        <w:rPr>
          <w:rFonts w:ascii="Times New Roman" w:hAnsi="Times New Roman"/>
          <w:b/>
        </w:rPr>
        <w:t xml:space="preserve"> health impact assessment mechanism to inform climate</w:t>
      </w:r>
      <w:r w:rsidR="00AF07B8">
        <w:rPr>
          <w:rFonts w:ascii="Times New Roman" w:hAnsi="Times New Roman"/>
          <w:b/>
        </w:rPr>
        <w:t xml:space="preserve"> change policies and corresponding health sector planning.</w:t>
      </w:r>
    </w:p>
    <w:p w14:paraId="5D0E5410" w14:textId="77777777" w:rsidR="000B3C95" w:rsidRPr="00AB3408" w:rsidRDefault="000B3C95" w:rsidP="000B3C95">
      <w:pPr>
        <w:spacing w:line="276" w:lineRule="auto"/>
        <w:jc w:val="both"/>
        <w:rPr>
          <w:rFonts w:ascii="Times New Roman" w:hAnsi="Times New Roman"/>
          <w:u w:val="single"/>
        </w:rPr>
      </w:pPr>
      <w:r w:rsidRPr="00AB3408">
        <w:rPr>
          <w:rFonts w:ascii="Times New Roman" w:hAnsi="Times New Roman"/>
          <w:u w:val="single"/>
        </w:rPr>
        <w:t>Right to housing/adequate standard of l</w:t>
      </w:r>
      <w:r w:rsidR="00497178">
        <w:rPr>
          <w:rFonts w:ascii="Times New Roman" w:hAnsi="Times New Roman"/>
          <w:u w:val="single"/>
        </w:rPr>
        <w:t>iving</w:t>
      </w:r>
      <w:r w:rsidR="00C05DCE">
        <w:rPr>
          <w:rFonts w:ascii="Times New Roman" w:hAnsi="Times New Roman"/>
          <w:u w:val="single"/>
        </w:rPr>
        <w:t>, in particular for Maori and Pacific children</w:t>
      </w:r>
      <w:r w:rsidR="00497178">
        <w:rPr>
          <w:rFonts w:ascii="Times New Roman" w:hAnsi="Times New Roman"/>
          <w:u w:val="single"/>
        </w:rPr>
        <w:t xml:space="preserve"> (LOI Item 14)</w:t>
      </w:r>
    </w:p>
    <w:p w14:paraId="09BBCA19" w14:textId="77777777" w:rsidR="00A15958" w:rsidRDefault="00A15958" w:rsidP="00E5456F">
      <w:pPr>
        <w:pStyle w:val="ListParagraph"/>
        <w:numPr>
          <w:ilvl w:val="0"/>
          <w:numId w:val="24"/>
        </w:numPr>
        <w:spacing w:line="276" w:lineRule="auto"/>
        <w:ind w:hanging="786"/>
        <w:jc w:val="both"/>
        <w:rPr>
          <w:rFonts w:ascii="Times New Roman" w:hAnsi="Times New Roman"/>
          <w:lang w:val="en-NZ"/>
        </w:rPr>
      </w:pPr>
      <w:r>
        <w:rPr>
          <w:rFonts w:ascii="Times New Roman" w:hAnsi="Times New Roman"/>
        </w:rPr>
        <w:t>As noted in the thematic report that accompanies this submission</w:t>
      </w:r>
      <w:r w:rsidR="00D43640" w:rsidRPr="00DF4E39">
        <w:rPr>
          <w:rFonts w:ascii="Times New Roman" w:hAnsi="Times New Roman"/>
        </w:rPr>
        <w:t xml:space="preserve">, the prevalence of </w:t>
      </w:r>
      <w:r w:rsidR="00D43640" w:rsidRPr="00DF4E39">
        <w:rPr>
          <w:rFonts w:ascii="Times New Roman" w:hAnsi="Times New Roman"/>
          <w:lang w:val="en-NZ"/>
        </w:rPr>
        <w:t>substandard housing is a major public health issue in New Zealand, with multiple effects on the health and wellbeing of children.</w:t>
      </w:r>
      <w:r w:rsidR="00D43640">
        <w:rPr>
          <w:rStyle w:val="FootnoteReference"/>
          <w:rFonts w:ascii="Times New Roman" w:hAnsi="Times New Roman"/>
          <w:lang w:val="en-NZ"/>
        </w:rPr>
        <w:footnoteReference w:id="70"/>
      </w:r>
      <w:r w:rsidR="00D43640" w:rsidRPr="00DF4E39">
        <w:rPr>
          <w:rFonts w:ascii="Times New Roman" w:hAnsi="Times New Roman"/>
          <w:lang w:val="en-NZ"/>
        </w:rPr>
        <w:t xml:space="preserve"> Children are often living in cold, damp homes, contributing to a greater burden of disease and poorer outcomes, particularly amongst those who live in lower-income households, and amongst Māori and Pacific children</w:t>
      </w:r>
      <w:r w:rsidR="00D43640" w:rsidRPr="00D43640">
        <w:rPr>
          <w:vertAlign w:val="superscript"/>
        </w:rPr>
        <w:footnoteReference w:id="71"/>
      </w:r>
      <w:r w:rsidR="00D43640" w:rsidRPr="00DF4E39">
        <w:rPr>
          <w:rFonts w:ascii="Times New Roman" w:hAnsi="Times New Roman"/>
          <w:lang w:val="en-NZ"/>
        </w:rPr>
        <w:t xml:space="preserve">. </w:t>
      </w:r>
      <w:r w:rsidR="001C04DD" w:rsidRPr="00DF4E39">
        <w:rPr>
          <w:rFonts w:ascii="Times New Roman" w:hAnsi="Times New Roman"/>
          <w:lang w:val="en-NZ"/>
        </w:rPr>
        <w:t>Furthermore, o</w:t>
      </w:r>
      <w:r w:rsidR="00D43640" w:rsidRPr="00DF4E39">
        <w:rPr>
          <w:rFonts w:ascii="Times New Roman" w:hAnsi="Times New Roman"/>
          <w:lang w:val="en-NZ"/>
        </w:rPr>
        <w:t xml:space="preserve">f the children who live in </w:t>
      </w:r>
      <w:r w:rsidR="00DF4E39">
        <w:rPr>
          <w:rFonts w:ascii="Times New Roman" w:hAnsi="Times New Roman"/>
          <w:lang w:val="en-NZ"/>
        </w:rPr>
        <w:t xml:space="preserve">income </w:t>
      </w:r>
      <w:r w:rsidR="00D43640" w:rsidRPr="00DF4E39">
        <w:rPr>
          <w:rFonts w:ascii="Times New Roman" w:hAnsi="Times New Roman"/>
          <w:lang w:val="en-NZ"/>
        </w:rPr>
        <w:t xml:space="preserve">poverty in New Zealand, more than 70% live in </w:t>
      </w:r>
      <w:r w:rsidR="001C04DD" w:rsidRPr="00DF4E39">
        <w:rPr>
          <w:rFonts w:ascii="Times New Roman" w:hAnsi="Times New Roman"/>
          <w:lang w:val="en-NZ"/>
        </w:rPr>
        <w:t xml:space="preserve">private </w:t>
      </w:r>
      <w:r w:rsidR="00D43640" w:rsidRPr="00DF4E39">
        <w:rPr>
          <w:rFonts w:ascii="Times New Roman" w:hAnsi="Times New Roman"/>
          <w:lang w:val="en-NZ"/>
        </w:rPr>
        <w:t>rental accommodation</w:t>
      </w:r>
      <w:r w:rsidR="004A527A">
        <w:rPr>
          <w:rFonts w:ascii="Times New Roman" w:hAnsi="Times New Roman"/>
          <w:lang w:val="en-NZ"/>
        </w:rPr>
        <w:t xml:space="preserve">.  This housing is less affordable as rents are not capped but are subsidised, less habitable because most State housing is insulated but a significant percentage of this housing is not.  Security of tenure is also an issue, particularly in private rentals </w:t>
      </w:r>
    </w:p>
    <w:p w14:paraId="0444E439" w14:textId="09B254E6" w:rsidR="001C04DD" w:rsidRPr="001C04DD" w:rsidRDefault="009945BC" w:rsidP="00B53527">
      <w:pPr>
        <w:pStyle w:val="ListParagraph"/>
        <w:numPr>
          <w:ilvl w:val="0"/>
          <w:numId w:val="24"/>
        </w:numPr>
        <w:spacing w:line="276" w:lineRule="auto"/>
        <w:ind w:hanging="786"/>
        <w:jc w:val="both"/>
        <w:rPr>
          <w:rFonts w:ascii="Times New Roman" w:hAnsi="Times New Roman"/>
          <w:lang w:val="en-NZ"/>
        </w:rPr>
      </w:pPr>
      <w:r>
        <w:rPr>
          <w:rFonts w:ascii="Times New Roman" w:hAnsi="Times New Roman"/>
          <w:lang w:val="en-NZ"/>
        </w:rPr>
        <w:t>New Zealand’s</w:t>
      </w:r>
      <w:r w:rsidR="001C04DD" w:rsidRPr="001C04DD">
        <w:rPr>
          <w:rFonts w:ascii="Times New Roman" w:hAnsi="Times New Roman"/>
          <w:lang w:val="en-NZ"/>
        </w:rPr>
        <w:t xml:space="preserve"> severely</w:t>
      </w:r>
      <w:r>
        <w:rPr>
          <w:rFonts w:ascii="Times New Roman" w:hAnsi="Times New Roman"/>
          <w:lang w:val="en-NZ"/>
        </w:rPr>
        <w:t xml:space="preserve"> deprived housing population has risen both numerically and proportionately during the twelve-year duration between the 2001 and 2013 Census reports</w:t>
      </w:r>
      <w:r w:rsidR="001C04DD">
        <w:rPr>
          <w:rStyle w:val="FootnoteReference"/>
          <w:rFonts w:ascii="Times New Roman" w:hAnsi="Times New Roman"/>
          <w:lang w:val="en-NZ"/>
        </w:rPr>
        <w:footnoteReference w:id="72"/>
      </w:r>
      <w:r w:rsidR="001C04DD" w:rsidRPr="001C04DD">
        <w:rPr>
          <w:rFonts w:ascii="Times New Roman" w:hAnsi="Times New Roman"/>
          <w:lang w:val="en-NZ"/>
        </w:rPr>
        <w:t>. Insecure housing exacerbates ill health, and is associated with poorer educational outcomes for children, as they may have to shift schools frequently, have more days of school, and lack an appropriate space in which to do homework.</w:t>
      </w:r>
      <w:r w:rsidR="001C04DD" w:rsidRPr="001C04DD">
        <w:rPr>
          <w:rFonts w:ascii="Times New Roman" w:hAnsi="Times New Roman"/>
          <w:lang w:val="en-AU"/>
        </w:rPr>
        <w:t xml:space="preserve"> </w:t>
      </w:r>
      <w:r w:rsidR="00DF4E39">
        <w:rPr>
          <w:rFonts w:ascii="Times New Roman" w:hAnsi="Times New Roman"/>
          <w:lang w:val="en-AU"/>
        </w:rPr>
        <w:t>Overcrowding</w:t>
      </w:r>
      <w:r w:rsidR="001C04DD" w:rsidRPr="001C04DD">
        <w:rPr>
          <w:rFonts w:ascii="Times New Roman" w:hAnsi="Times New Roman"/>
          <w:lang w:val="en-AU"/>
        </w:rPr>
        <w:t xml:space="preserve"> is disproportionately spread across age, ethnic and socio-economic lines. Data from the 2013 Census indicated that over half of New Zealand’s 72,124 crowded households (representing about 10 percent of the population) have two or more children (at least one child aged between 5 and 14 years) living in them</w:t>
      </w:r>
      <w:r w:rsidR="001C04DD" w:rsidRPr="001C04DD">
        <w:rPr>
          <w:rFonts w:ascii="Times New Roman" w:hAnsi="Times New Roman"/>
          <w:vertAlign w:val="superscript"/>
          <w:lang w:val="en-AU"/>
        </w:rPr>
        <w:footnoteReference w:id="73"/>
      </w:r>
      <w:r w:rsidR="001C04DD" w:rsidRPr="001C04DD">
        <w:rPr>
          <w:rFonts w:ascii="Times New Roman" w:hAnsi="Times New Roman"/>
          <w:lang w:val="en-AU"/>
        </w:rPr>
        <w:t xml:space="preserve">. </w:t>
      </w:r>
    </w:p>
    <w:p w14:paraId="61F40897" w14:textId="7E123CE1" w:rsidR="001C04DD" w:rsidRDefault="001C04DD" w:rsidP="00B53527">
      <w:pPr>
        <w:pStyle w:val="ListParagraph"/>
        <w:numPr>
          <w:ilvl w:val="0"/>
          <w:numId w:val="24"/>
        </w:numPr>
        <w:spacing w:line="276" w:lineRule="auto"/>
        <w:ind w:hanging="786"/>
        <w:jc w:val="both"/>
        <w:rPr>
          <w:rFonts w:ascii="Times New Roman" w:hAnsi="Times New Roman"/>
          <w:lang w:val="en-NZ"/>
        </w:rPr>
      </w:pPr>
      <w:r w:rsidRPr="001C04DD">
        <w:rPr>
          <w:rFonts w:ascii="Times New Roman" w:hAnsi="Times New Roman"/>
          <w:lang w:val="en-AU"/>
        </w:rPr>
        <w:t xml:space="preserve">The 2013 Census data also indicated that 38% of </w:t>
      </w:r>
      <w:r w:rsidRPr="001C04DD">
        <w:rPr>
          <w:rFonts w:ascii="Times New Roman" w:hAnsi="Times New Roman"/>
          <w:lang w:val="en-NZ"/>
        </w:rPr>
        <w:t>Pacific people, 20% of Māori and 18% Asian people live in crowded households, compared to 4% of Europeans</w:t>
      </w:r>
      <w:r w:rsidRPr="001C04DD">
        <w:rPr>
          <w:rFonts w:ascii="Times New Roman" w:hAnsi="Times New Roman"/>
          <w:vertAlign w:val="superscript"/>
          <w:lang w:val="en-NZ"/>
        </w:rPr>
        <w:footnoteReference w:id="74"/>
      </w:r>
      <w:r w:rsidRPr="001C04DD">
        <w:rPr>
          <w:rFonts w:ascii="Times New Roman" w:hAnsi="Times New Roman"/>
          <w:lang w:val="en-NZ"/>
        </w:rPr>
        <w:t>. Furthermore, of those New Zealanders who</w:t>
      </w:r>
      <w:r w:rsidR="00B3096B">
        <w:rPr>
          <w:rFonts w:ascii="Times New Roman" w:hAnsi="Times New Roman"/>
          <w:lang w:val="en-NZ"/>
        </w:rPr>
        <w:t xml:space="preserve"> live</w:t>
      </w:r>
      <w:r w:rsidRPr="001C04DD">
        <w:rPr>
          <w:rFonts w:ascii="Times New Roman" w:hAnsi="Times New Roman"/>
          <w:lang w:val="en-NZ"/>
        </w:rPr>
        <w:t xml:space="preserve"> in crowded households, approximately 35,000 (9%) live in households that do not use any form of heating in their houses</w:t>
      </w:r>
      <w:r w:rsidRPr="001C04DD">
        <w:rPr>
          <w:rFonts w:ascii="Times New Roman" w:hAnsi="Times New Roman"/>
          <w:vertAlign w:val="superscript"/>
          <w:lang w:val="en-NZ"/>
        </w:rPr>
        <w:footnoteReference w:id="75"/>
      </w:r>
      <w:r w:rsidRPr="001C04DD">
        <w:rPr>
          <w:rFonts w:ascii="Times New Roman" w:hAnsi="Times New Roman"/>
          <w:lang w:val="en-NZ"/>
        </w:rPr>
        <w:t>. The highest percentage (16%) is in the Counties Manukau DHB region, where 14,103 people living in crowded households use no heating. This region, home to many of New Zealand’s most economically deprived urban communities, also experienced a 9% increase in overcrowding in the period between the 2006 and 2013 Census surveys</w:t>
      </w:r>
      <w:r w:rsidR="009945BC">
        <w:rPr>
          <w:rFonts w:ascii="Times New Roman" w:hAnsi="Times New Roman"/>
          <w:lang w:val="en-NZ"/>
        </w:rPr>
        <w:t>.</w:t>
      </w:r>
      <w:r w:rsidR="009945BC">
        <w:rPr>
          <w:rStyle w:val="FootnoteReference"/>
          <w:rFonts w:ascii="Times New Roman" w:hAnsi="Times New Roman"/>
          <w:lang w:val="en-NZ"/>
        </w:rPr>
        <w:footnoteReference w:id="76"/>
      </w:r>
    </w:p>
    <w:p w14:paraId="69FA774C" w14:textId="2D01E8A3" w:rsidR="00A15958" w:rsidRDefault="001C04DD" w:rsidP="00B53527">
      <w:pPr>
        <w:pStyle w:val="ListParagraph"/>
        <w:numPr>
          <w:ilvl w:val="0"/>
          <w:numId w:val="24"/>
        </w:numPr>
        <w:spacing w:line="276" w:lineRule="auto"/>
        <w:ind w:hanging="786"/>
        <w:jc w:val="both"/>
        <w:rPr>
          <w:rFonts w:ascii="Times New Roman" w:hAnsi="Times New Roman"/>
          <w:lang w:val="en-NZ"/>
        </w:rPr>
      </w:pPr>
      <w:r w:rsidRPr="001C04DD">
        <w:rPr>
          <w:rFonts w:ascii="Times New Roman" w:hAnsi="Times New Roman"/>
          <w:lang w:val="en-NZ"/>
        </w:rPr>
        <w:t>The Expert Advisory Group on Solutions to Child Poverty reported that many children with disabilities live in housing that is unsafe, cold, damp, and not suffi</w:t>
      </w:r>
      <w:r w:rsidR="00DF4E39">
        <w:rPr>
          <w:rFonts w:ascii="Times New Roman" w:hAnsi="Times New Roman"/>
          <w:lang w:val="en-NZ"/>
        </w:rPr>
        <w:t>ciently accessible</w:t>
      </w:r>
      <w:r w:rsidR="009945BC">
        <w:rPr>
          <w:rStyle w:val="FootnoteReference"/>
          <w:rFonts w:ascii="Times New Roman" w:hAnsi="Times New Roman"/>
          <w:lang w:val="en-NZ"/>
        </w:rPr>
        <w:footnoteReference w:id="77"/>
      </w:r>
      <w:r w:rsidRPr="001C04DD">
        <w:rPr>
          <w:rFonts w:ascii="Times New Roman" w:hAnsi="Times New Roman"/>
          <w:lang w:val="en-NZ"/>
        </w:rPr>
        <w:t>. High housing costs, particularly in</w:t>
      </w:r>
      <w:r w:rsidR="00DF4E39">
        <w:rPr>
          <w:rFonts w:ascii="Times New Roman" w:hAnsi="Times New Roman"/>
          <w:lang w:val="en-NZ"/>
        </w:rPr>
        <w:t xml:space="preserve"> Auckland and Christchurch, </w:t>
      </w:r>
      <w:r w:rsidRPr="001C04DD">
        <w:rPr>
          <w:rFonts w:ascii="Times New Roman" w:hAnsi="Times New Roman"/>
          <w:lang w:val="en-NZ"/>
        </w:rPr>
        <w:t xml:space="preserve">also </w:t>
      </w:r>
      <w:r w:rsidR="00DF4E39">
        <w:rPr>
          <w:rFonts w:ascii="Times New Roman" w:hAnsi="Times New Roman"/>
          <w:lang w:val="en-NZ"/>
        </w:rPr>
        <w:t xml:space="preserve">place considerable economic pressure on </w:t>
      </w:r>
      <w:r w:rsidRPr="001C04DD">
        <w:rPr>
          <w:rFonts w:ascii="Times New Roman" w:hAnsi="Times New Roman"/>
          <w:lang w:val="en-NZ"/>
        </w:rPr>
        <w:t xml:space="preserve">families of disabled children, which often have fewer </w:t>
      </w:r>
      <w:r w:rsidR="00DF4E39">
        <w:rPr>
          <w:rFonts w:ascii="Times New Roman" w:hAnsi="Times New Roman"/>
          <w:lang w:val="en-NZ"/>
        </w:rPr>
        <w:t>resources to meet living costs.</w:t>
      </w:r>
      <w:r w:rsidRPr="001C04DD">
        <w:rPr>
          <w:rFonts w:ascii="Times New Roman" w:hAnsi="Times New Roman"/>
          <w:lang w:val="en-NZ"/>
        </w:rPr>
        <w:t xml:space="preserve"> </w:t>
      </w:r>
      <w:r w:rsidR="009249C0">
        <w:rPr>
          <w:rFonts w:ascii="Times New Roman" w:hAnsi="Times New Roman"/>
          <w:lang w:val="en-NZ"/>
        </w:rPr>
        <w:t>Currently, the Ministry of Health provides funding support to enable disabled people to m</w:t>
      </w:r>
      <w:r w:rsidR="00502116">
        <w:rPr>
          <w:rFonts w:ascii="Times New Roman" w:hAnsi="Times New Roman"/>
          <w:lang w:val="en-NZ"/>
        </w:rPr>
        <w:t>ake modification to their homes. If modifications are for children aged 16 or under, the applicants are not asset tested to ascertain eligibility</w:t>
      </w:r>
      <w:r w:rsidR="00502116">
        <w:rPr>
          <w:rStyle w:val="FootnoteReference"/>
          <w:rFonts w:ascii="Times New Roman" w:hAnsi="Times New Roman"/>
          <w:lang w:val="en-NZ"/>
        </w:rPr>
        <w:footnoteReference w:id="78"/>
      </w:r>
      <w:r w:rsidR="00502116">
        <w:rPr>
          <w:rFonts w:ascii="Times New Roman" w:hAnsi="Times New Roman"/>
          <w:lang w:val="en-NZ"/>
        </w:rPr>
        <w:t xml:space="preserve">. </w:t>
      </w:r>
      <w:r w:rsidR="009249C0">
        <w:rPr>
          <w:rFonts w:ascii="Times New Roman" w:hAnsi="Times New Roman"/>
          <w:lang w:val="en-NZ"/>
        </w:rPr>
        <w:t>The</w:t>
      </w:r>
      <w:r w:rsidR="00502116">
        <w:rPr>
          <w:rFonts w:ascii="Times New Roman" w:hAnsi="Times New Roman"/>
          <w:lang w:val="en-NZ"/>
        </w:rPr>
        <w:t xml:space="preserve"> </w:t>
      </w:r>
      <w:r w:rsidR="009249C0" w:rsidRPr="009249C0">
        <w:rPr>
          <w:rFonts w:ascii="Times New Roman" w:hAnsi="Times New Roman"/>
          <w:lang w:val="en-NZ"/>
        </w:rPr>
        <w:t>Child Poverty Action Group</w:t>
      </w:r>
      <w:r w:rsidR="009249C0">
        <w:rPr>
          <w:rFonts w:ascii="Times New Roman" w:hAnsi="Times New Roman"/>
          <w:lang w:val="en-NZ"/>
        </w:rPr>
        <w:t xml:space="preserve"> has</w:t>
      </w:r>
      <w:r w:rsidR="009249C0" w:rsidRPr="009249C0">
        <w:rPr>
          <w:rFonts w:ascii="Times New Roman" w:hAnsi="Times New Roman"/>
          <w:lang w:val="en-NZ"/>
        </w:rPr>
        <w:t xml:space="preserve"> recommended</w:t>
      </w:r>
      <w:r w:rsidR="009249C0">
        <w:rPr>
          <w:rFonts w:ascii="Times New Roman" w:hAnsi="Times New Roman"/>
          <w:lang w:val="en-NZ"/>
        </w:rPr>
        <w:t xml:space="preserve"> that the Government investigate</w:t>
      </w:r>
      <w:r w:rsidR="009249C0" w:rsidRPr="009249C0">
        <w:rPr>
          <w:rFonts w:ascii="Times New Roman" w:hAnsi="Times New Roman"/>
          <w:lang w:val="en-NZ"/>
        </w:rPr>
        <w:t xml:space="preserve"> an individualised funding model, as trialled in Australia, to “provide tailored programmes and services, including housing to disabled children and their families.”</w:t>
      </w:r>
      <w:r w:rsidR="009249C0" w:rsidRPr="009249C0">
        <w:rPr>
          <w:rFonts w:ascii="Times New Roman" w:hAnsi="Times New Roman"/>
          <w:vertAlign w:val="superscript"/>
          <w:lang w:val="en-NZ"/>
        </w:rPr>
        <w:footnoteReference w:id="79"/>
      </w:r>
      <w:r w:rsidR="009249C0" w:rsidRPr="009249C0">
        <w:rPr>
          <w:rFonts w:ascii="Times New Roman" w:hAnsi="Times New Roman"/>
          <w:lang w:val="en-NZ"/>
        </w:rPr>
        <w:t>.</w:t>
      </w:r>
    </w:p>
    <w:p w14:paraId="48BF94C5" w14:textId="3CA0E859" w:rsidR="00A15958" w:rsidRPr="00A15958" w:rsidRDefault="00A15958" w:rsidP="00B53527">
      <w:pPr>
        <w:pStyle w:val="ListParagraph"/>
        <w:numPr>
          <w:ilvl w:val="0"/>
          <w:numId w:val="24"/>
        </w:numPr>
        <w:spacing w:line="276" w:lineRule="auto"/>
        <w:ind w:hanging="786"/>
        <w:jc w:val="both"/>
        <w:rPr>
          <w:rFonts w:ascii="Times New Roman" w:hAnsi="Times New Roman"/>
          <w:lang w:val="en-NZ"/>
        </w:rPr>
      </w:pPr>
      <w:r>
        <w:rPr>
          <w:rFonts w:ascii="Times New Roman" w:hAnsi="Times New Roman"/>
          <w:lang w:val="en-NZ"/>
        </w:rPr>
        <w:t xml:space="preserve">As noted in the Commission’s pre-session submission, the 2012 report of the Expert Advisory Group on Solutions to Child Poverty recommended a suite of measures to improve housing for children living in poor households and address the corresponding impacts on child health and well-being. More recently, the </w:t>
      </w:r>
      <w:r w:rsidRPr="00A15958">
        <w:rPr>
          <w:rFonts w:ascii="Times New Roman" w:hAnsi="Times New Roman"/>
          <w:lang w:val="en-NZ"/>
        </w:rPr>
        <w:t xml:space="preserve">2016 Families and Whanau Status report produced by the Social Policy and Evaluation Unit (SUPERU) found that improving well-being for children aged under 18 requires a policy focus on the economic security and housing of single parent families </w:t>
      </w:r>
      <w:r w:rsidR="00DC4F4F">
        <w:rPr>
          <w:rFonts w:ascii="Times New Roman" w:hAnsi="Times New Roman"/>
          <w:lang w:val="en-NZ"/>
        </w:rPr>
        <w:t xml:space="preserve">of all ethnicities </w:t>
      </w:r>
      <w:r w:rsidRPr="00A15958">
        <w:rPr>
          <w:rFonts w:ascii="Times New Roman" w:hAnsi="Times New Roman"/>
          <w:lang w:val="en-NZ"/>
        </w:rPr>
        <w:t>and of Maori, Pacific and Asian two parent families</w:t>
      </w:r>
      <w:r w:rsidR="00F92973">
        <w:rPr>
          <w:rStyle w:val="FootnoteReference"/>
          <w:rFonts w:ascii="Times New Roman" w:hAnsi="Times New Roman"/>
          <w:lang w:val="en-NZ"/>
        </w:rPr>
        <w:footnoteReference w:id="80"/>
      </w:r>
      <w:r w:rsidRPr="00A15958">
        <w:rPr>
          <w:rFonts w:ascii="Times New Roman" w:hAnsi="Times New Roman"/>
          <w:lang w:val="en-NZ"/>
        </w:rPr>
        <w:t>.</w:t>
      </w:r>
    </w:p>
    <w:p w14:paraId="78BB3490" w14:textId="24FDFF08" w:rsidR="00AB3408" w:rsidRPr="005A47EF" w:rsidRDefault="005724A8" w:rsidP="00B53527">
      <w:pPr>
        <w:pStyle w:val="ListParagraph"/>
        <w:numPr>
          <w:ilvl w:val="0"/>
          <w:numId w:val="24"/>
        </w:numPr>
        <w:spacing w:line="276" w:lineRule="auto"/>
        <w:ind w:hanging="786"/>
        <w:jc w:val="both"/>
        <w:rPr>
          <w:rFonts w:ascii="Times New Roman" w:hAnsi="Times New Roman"/>
          <w:lang w:val="en-NZ"/>
        </w:rPr>
      </w:pPr>
      <w:r>
        <w:rPr>
          <w:rFonts w:ascii="Times New Roman" w:hAnsi="Times New Roman"/>
        </w:rPr>
        <w:t xml:space="preserve">The Government has taken action to improve housing quality, which have led to improvements in health outcomes. The </w:t>
      </w:r>
      <w:r w:rsidR="00DF4E39" w:rsidRPr="00DF4E39">
        <w:rPr>
          <w:rFonts w:ascii="Times New Roman" w:hAnsi="Times New Roman"/>
        </w:rPr>
        <w:t xml:space="preserve">Warm Up New Zealand </w:t>
      </w:r>
      <w:r w:rsidR="00DF4E39" w:rsidRPr="00DF4E39">
        <w:rPr>
          <w:rFonts w:ascii="Times New Roman" w:hAnsi="Times New Roman"/>
          <w:lang w:val="en-NZ"/>
        </w:rPr>
        <w:t xml:space="preserve">home insulation funding programmes </w:t>
      </w:r>
      <w:r w:rsidR="00A15958">
        <w:rPr>
          <w:rFonts w:ascii="Times New Roman" w:hAnsi="Times New Roman"/>
          <w:lang w:val="en-NZ"/>
        </w:rPr>
        <w:t xml:space="preserve">has been </w:t>
      </w:r>
      <w:r w:rsidR="00DF4E39" w:rsidRPr="00DF4E39">
        <w:rPr>
          <w:rFonts w:ascii="Times New Roman" w:hAnsi="Times New Roman"/>
          <w:lang w:val="en-NZ"/>
        </w:rPr>
        <w:t>found</w:t>
      </w:r>
      <w:r w:rsidR="00A15958">
        <w:rPr>
          <w:rFonts w:ascii="Times New Roman" w:hAnsi="Times New Roman"/>
          <w:lang w:val="en-NZ"/>
        </w:rPr>
        <w:t xml:space="preserve"> to correlate with reduced </w:t>
      </w:r>
      <w:r w:rsidR="00DF4E39" w:rsidRPr="00DF4E39">
        <w:rPr>
          <w:rFonts w:ascii="Times New Roman" w:hAnsi="Times New Roman"/>
          <w:lang w:val="en-NZ"/>
        </w:rPr>
        <w:t>hospitalisation rates for children in low income households</w:t>
      </w:r>
      <w:r w:rsidR="00DF4E39" w:rsidRPr="00DF4E39">
        <w:rPr>
          <w:vertAlign w:val="superscript"/>
          <w:lang w:val="en-NZ"/>
        </w:rPr>
        <w:footnoteReference w:id="81"/>
      </w:r>
      <w:r w:rsidR="00DF4E39" w:rsidRPr="00DF4E39">
        <w:rPr>
          <w:rFonts w:ascii="Times New Roman" w:hAnsi="Times New Roman"/>
          <w:lang w:val="en-NZ"/>
        </w:rPr>
        <w:t xml:space="preserve">. </w:t>
      </w:r>
      <w:r>
        <w:rPr>
          <w:rFonts w:ascii="Times New Roman" w:hAnsi="Times New Roman"/>
          <w:lang w:val="en-NZ"/>
        </w:rPr>
        <w:t>Furthermore, amendments to the Residential Tenancies Act will require mandatory insulation standards for all social housing and rental accommodation by 2019. However, notwithstanding these developments</w:t>
      </w:r>
      <w:r w:rsidR="00DF4E39" w:rsidRPr="00A15958">
        <w:rPr>
          <w:rFonts w:ascii="Times New Roman" w:hAnsi="Times New Roman"/>
          <w:lang w:val="en-NZ"/>
        </w:rPr>
        <w:t xml:space="preserve">, significant numbers of New Zealand homes are inadequately insulated. The Energy Efficiency and Conservation Authority (EECA) estimates that at least 600,000 houses still have no or inadequate ceiling or underfloor insulation, of which 300,000 are low income households. </w:t>
      </w:r>
    </w:p>
    <w:p w14:paraId="40DC60D6" w14:textId="77777777" w:rsidR="005A47EF" w:rsidRPr="004C26CC" w:rsidRDefault="005A47EF" w:rsidP="00B53527">
      <w:pPr>
        <w:pStyle w:val="ListParagraph"/>
        <w:numPr>
          <w:ilvl w:val="0"/>
          <w:numId w:val="24"/>
        </w:numPr>
        <w:spacing w:line="276" w:lineRule="auto"/>
        <w:ind w:hanging="786"/>
        <w:jc w:val="both"/>
        <w:rPr>
          <w:rFonts w:ascii="Times New Roman" w:hAnsi="Times New Roman"/>
          <w:b/>
          <w:lang w:val="en-NZ"/>
        </w:rPr>
      </w:pPr>
      <w:r w:rsidRPr="004C26CC">
        <w:rPr>
          <w:rFonts w:ascii="Times New Roman" w:hAnsi="Times New Roman"/>
          <w:b/>
        </w:rPr>
        <w:t>The Committee therefore may wish to recommend that the New Zealand Government</w:t>
      </w:r>
      <w:r w:rsidR="004C26CC">
        <w:rPr>
          <w:rStyle w:val="FootnoteReference"/>
          <w:rFonts w:ascii="Times New Roman" w:hAnsi="Times New Roman"/>
          <w:b/>
        </w:rPr>
        <w:footnoteReference w:id="82"/>
      </w:r>
      <w:r w:rsidRPr="004C26CC">
        <w:rPr>
          <w:rFonts w:ascii="Times New Roman" w:hAnsi="Times New Roman"/>
          <w:b/>
        </w:rPr>
        <w:t>:</w:t>
      </w:r>
    </w:p>
    <w:p w14:paraId="617BDA91" w14:textId="1B98AC07" w:rsidR="005A47EF" w:rsidRPr="004C26CC" w:rsidRDefault="005A7548" w:rsidP="005A7548">
      <w:pPr>
        <w:pStyle w:val="ListParagraph"/>
        <w:spacing w:line="276" w:lineRule="auto"/>
        <w:ind w:left="1134" w:hanging="283"/>
        <w:jc w:val="both"/>
        <w:rPr>
          <w:rFonts w:ascii="Times New Roman" w:hAnsi="Times New Roman"/>
          <w:b/>
          <w:lang w:val="en-NZ"/>
        </w:rPr>
      </w:pPr>
      <w:r>
        <w:rPr>
          <w:rFonts w:ascii="Times New Roman" w:hAnsi="Times New Roman"/>
          <w:b/>
          <w:lang w:val="en-NZ"/>
        </w:rPr>
        <w:t xml:space="preserve">(a) </w:t>
      </w:r>
      <w:r w:rsidR="004C26CC">
        <w:rPr>
          <w:rFonts w:ascii="Times New Roman" w:hAnsi="Times New Roman"/>
          <w:b/>
          <w:lang w:val="en-NZ"/>
        </w:rPr>
        <w:t>Implement a</w:t>
      </w:r>
      <w:r w:rsidR="005A47EF" w:rsidRPr="004C26CC">
        <w:rPr>
          <w:rFonts w:ascii="Times New Roman" w:hAnsi="Times New Roman"/>
          <w:b/>
          <w:lang w:val="en-NZ"/>
        </w:rPr>
        <w:t xml:space="preserve"> comprehensive </w:t>
      </w:r>
      <w:r w:rsidR="00273F1C">
        <w:rPr>
          <w:rFonts w:ascii="Times New Roman" w:hAnsi="Times New Roman"/>
          <w:b/>
          <w:lang w:val="en-NZ"/>
        </w:rPr>
        <w:t xml:space="preserve">clear </w:t>
      </w:r>
      <w:r w:rsidR="00DC4F4F" w:rsidRPr="00DC4F4F">
        <w:rPr>
          <w:rFonts w:ascii="Times New Roman" w:hAnsi="Times New Roman"/>
          <w:b/>
          <w:lang w:val="en-NZ"/>
        </w:rPr>
        <w:t>implementation plan that identifies actions</w:t>
      </w:r>
      <w:r w:rsidR="00273F1C">
        <w:rPr>
          <w:rFonts w:ascii="Times New Roman" w:hAnsi="Times New Roman"/>
          <w:b/>
          <w:lang w:val="en-NZ"/>
        </w:rPr>
        <w:t xml:space="preserve">, builds ownership and measures </w:t>
      </w:r>
      <w:r w:rsidR="00DC4F4F" w:rsidRPr="00DC4F4F">
        <w:rPr>
          <w:rFonts w:ascii="Times New Roman" w:hAnsi="Times New Roman"/>
          <w:b/>
          <w:lang w:val="en-NZ"/>
        </w:rPr>
        <w:t>results to meet the target of</w:t>
      </w:r>
      <w:r w:rsidR="005A47EF" w:rsidRPr="004C26CC">
        <w:rPr>
          <w:rFonts w:ascii="Times New Roman" w:hAnsi="Times New Roman"/>
          <w:b/>
          <w:lang w:val="en-NZ"/>
        </w:rPr>
        <w:t xml:space="preserve"> the SDG Agenda target that all people in New Zealand live in adequate</w:t>
      </w:r>
      <w:r w:rsidR="00DC4F4F">
        <w:rPr>
          <w:rFonts w:ascii="Times New Roman" w:hAnsi="Times New Roman"/>
          <w:b/>
          <w:lang w:val="en-NZ"/>
        </w:rPr>
        <w:t xml:space="preserve">, affordable and safe </w:t>
      </w:r>
      <w:r w:rsidR="005A47EF" w:rsidRPr="004C26CC">
        <w:rPr>
          <w:rFonts w:ascii="Times New Roman" w:hAnsi="Times New Roman"/>
          <w:b/>
          <w:lang w:val="en-NZ"/>
        </w:rPr>
        <w:t>housing by 2030</w:t>
      </w:r>
      <w:r w:rsidR="00502116">
        <w:rPr>
          <w:rFonts w:ascii="Times New Roman" w:hAnsi="Times New Roman"/>
          <w:b/>
          <w:lang w:val="en-NZ"/>
        </w:rPr>
        <w:t>.</w:t>
      </w:r>
      <w:r w:rsidR="00273F1C">
        <w:rPr>
          <w:rFonts w:ascii="Times New Roman" w:hAnsi="Times New Roman"/>
          <w:b/>
          <w:lang w:val="en-NZ"/>
        </w:rPr>
        <w:t xml:space="preserve"> The implementation plan should have a particular focus on addressing housing affordability, habitability and security of tenure.</w:t>
      </w:r>
    </w:p>
    <w:p w14:paraId="4AA31F3C" w14:textId="77777777" w:rsidR="0096039E" w:rsidRPr="0096039E" w:rsidRDefault="0096039E" w:rsidP="0096039E">
      <w:pPr>
        <w:spacing w:line="276" w:lineRule="auto"/>
        <w:jc w:val="both"/>
        <w:rPr>
          <w:rFonts w:ascii="Times New Roman" w:hAnsi="Times New Roman"/>
          <w:i/>
        </w:rPr>
      </w:pPr>
      <w:r w:rsidRPr="0096039E">
        <w:rPr>
          <w:rFonts w:ascii="Times New Roman" w:hAnsi="Times New Roman"/>
          <w:i/>
        </w:rPr>
        <w:t xml:space="preserve">Social Security legislation </w:t>
      </w:r>
    </w:p>
    <w:p w14:paraId="6EF218AF" w14:textId="77777777" w:rsidR="004F01DD" w:rsidRDefault="0096039E" w:rsidP="00B53527">
      <w:pPr>
        <w:pStyle w:val="ListParagraph"/>
        <w:numPr>
          <w:ilvl w:val="0"/>
          <w:numId w:val="24"/>
        </w:numPr>
        <w:spacing w:before="240" w:after="240" w:line="276" w:lineRule="auto"/>
        <w:ind w:hanging="720"/>
        <w:jc w:val="both"/>
        <w:rPr>
          <w:rFonts w:ascii="Times New Roman" w:hAnsi="Times New Roman"/>
        </w:rPr>
      </w:pPr>
      <w:r>
        <w:rPr>
          <w:rFonts w:ascii="Times New Roman" w:hAnsi="Times New Roman"/>
        </w:rPr>
        <w:t xml:space="preserve">The </w:t>
      </w:r>
      <w:r w:rsidR="004F01DD">
        <w:rPr>
          <w:rFonts w:ascii="Times New Roman" w:hAnsi="Times New Roman"/>
        </w:rPr>
        <w:t xml:space="preserve">Government’s response to the Committee’s List of Issues states that a number of provisions of the Social Security Act 1964 </w:t>
      </w:r>
      <w:r w:rsidR="004F01DD" w:rsidRPr="004F01DD">
        <w:rPr>
          <w:rFonts w:ascii="Times New Roman" w:hAnsi="Times New Roman"/>
        </w:rPr>
        <w:t>“specifically address the principle of the best interests of the child”</w:t>
      </w:r>
      <w:r w:rsidR="004F01DD">
        <w:rPr>
          <w:rFonts w:ascii="Times New Roman" w:hAnsi="Times New Roman"/>
        </w:rPr>
        <w:t>.</w:t>
      </w:r>
      <w:r w:rsidR="004F01DD">
        <w:rPr>
          <w:rStyle w:val="FootnoteReference"/>
          <w:rFonts w:ascii="Times New Roman" w:hAnsi="Times New Roman"/>
        </w:rPr>
        <w:footnoteReference w:id="83"/>
      </w:r>
      <w:r w:rsidR="004F01DD">
        <w:rPr>
          <w:rFonts w:ascii="Times New Roman" w:hAnsi="Times New Roman"/>
        </w:rPr>
        <w:t xml:space="preserve"> In fact, the Act does not contain any provision that expressly requires the best interests of an affected child to be taken into account by an official making a decision under that Act</w:t>
      </w:r>
      <w:r w:rsidR="00FC3EF7">
        <w:rPr>
          <w:rFonts w:ascii="Times New Roman" w:hAnsi="Times New Roman"/>
        </w:rPr>
        <w:t>, including decisions to impose a sanction against a parent, caregiver or young person for non-compliance with benefit conditions</w:t>
      </w:r>
      <w:r w:rsidR="004F01DD">
        <w:rPr>
          <w:rFonts w:ascii="Times New Roman" w:hAnsi="Times New Roman"/>
        </w:rPr>
        <w:t>. The Expert Advisory Group on Solutions to Child Poverty recommend</w:t>
      </w:r>
      <w:r w:rsidR="00FC3EF7">
        <w:rPr>
          <w:rFonts w:ascii="Times New Roman" w:hAnsi="Times New Roman"/>
        </w:rPr>
        <w:t>ed that section 1B of the Act should be</w:t>
      </w:r>
      <w:r w:rsidR="004F01DD">
        <w:rPr>
          <w:rFonts w:ascii="Times New Roman" w:hAnsi="Times New Roman"/>
        </w:rPr>
        <w:t xml:space="preserve"> amended to incl</w:t>
      </w:r>
      <w:r w:rsidR="00FC3EF7">
        <w:rPr>
          <w:rFonts w:ascii="Times New Roman" w:hAnsi="Times New Roman"/>
        </w:rPr>
        <w:t>ude a best interest requirement</w:t>
      </w:r>
      <w:r w:rsidR="009050DB">
        <w:rPr>
          <w:rStyle w:val="FootnoteReference"/>
          <w:rFonts w:ascii="Times New Roman" w:hAnsi="Times New Roman"/>
        </w:rPr>
        <w:footnoteReference w:id="84"/>
      </w:r>
      <w:r w:rsidR="00FC3EF7">
        <w:rPr>
          <w:rFonts w:ascii="Times New Roman" w:hAnsi="Times New Roman"/>
        </w:rPr>
        <w:t>.</w:t>
      </w:r>
    </w:p>
    <w:p w14:paraId="58A9F43F" w14:textId="77777777" w:rsidR="0096039E" w:rsidRDefault="004F01DD" w:rsidP="00B53527">
      <w:pPr>
        <w:pStyle w:val="ListParagraph"/>
        <w:numPr>
          <w:ilvl w:val="0"/>
          <w:numId w:val="24"/>
        </w:numPr>
        <w:spacing w:before="240" w:after="240" w:line="276" w:lineRule="auto"/>
        <w:ind w:hanging="720"/>
        <w:jc w:val="both"/>
        <w:rPr>
          <w:rFonts w:ascii="Times New Roman" w:hAnsi="Times New Roman"/>
        </w:rPr>
      </w:pPr>
      <w:r>
        <w:rPr>
          <w:rFonts w:ascii="Times New Roman" w:hAnsi="Times New Roman"/>
        </w:rPr>
        <w:t xml:space="preserve">The </w:t>
      </w:r>
      <w:r w:rsidR="0096039E">
        <w:rPr>
          <w:rFonts w:ascii="Times New Roman" w:hAnsi="Times New Roman"/>
        </w:rPr>
        <w:t xml:space="preserve">Social Security Legislation Rewrite Bill </w:t>
      </w:r>
      <w:r>
        <w:rPr>
          <w:rFonts w:ascii="Times New Roman" w:hAnsi="Times New Roman"/>
        </w:rPr>
        <w:t xml:space="preserve">was introduced in 2016 </w:t>
      </w:r>
      <w:r w:rsidR="00FC3EF7">
        <w:rPr>
          <w:rFonts w:ascii="Times New Roman" w:hAnsi="Times New Roman"/>
        </w:rPr>
        <w:t xml:space="preserve">for the principal </w:t>
      </w:r>
      <w:r>
        <w:rPr>
          <w:rFonts w:ascii="Times New Roman" w:hAnsi="Times New Roman"/>
        </w:rPr>
        <w:t>purpose</w:t>
      </w:r>
      <w:r w:rsidR="00FC3EF7">
        <w:rPr>
          <w:rFonts w:ascii="Times New Roman" w:hAnsi="Times New Roman"/>
        </w:rPr>
        <w:t xml:space="preserve"> of improving the readability and accessibility of its text, which had become convoluted due to decades of amendments. The Commission has recommended that amendments are made to the Bill to introduce</w:t>
      </w:r>
      <w:r w:rsidR="009050DB">
        <w:rPr>
          <w:rFonts w:ascii="Times New Roman" w:hAnsi="Times New Roman"/>
        </w:rPr>
        <w:t xml:space="preserve"> a requirement that decision-makers taken into account the</w:t>
      </w:r>
      <w:r w:rsidR="00FC3EF7">
        <w:rPr>
          <w:rFonts w:ascii="Times New Roman" w:hAnsi="Times New Roman"/>
        </w:rPr>
        <w:t xml:space="preserve"> </w:t>
      </w:r>
      <w:r w:rsidR="0008489D">
        <w:rPr>
          <w:rFonts w:ascii="Times New Roman" w:hAnsi="Times New Roman"/>
        </w:rPr>
        <w:t xml:space="preserve">best interests </w:t>
      </w:r>
      <w:r w:rsidR="009050DB">
        <w:rPr>
          <w:rFonts w:ascii="Times New Roman" w:hAnsi="Times New Roman"/>
        </w:rPr>
        <w:t>of the child as a primary consideration in any decision made under its auspices. The Bill is currently under the consideration of Parliament’s Social Services Committee.</w:t>
      </w:r>
    </w:p>
    <w:p w14:paraId="0B0C0CB3" w14:textId="0B7C7E48" w:rsidR="00FC3EF7" w:rsidRPr="00A24989" w:rsidRDefault="009050DB" w:rsidP="00B53527">
      <w:pPr>
        <w:pStyle w:val="ListParagraph"/>
        <w:numPr>
          <w:ilvl w:val="0"/>
          <w:numId w:val="24"/>
        </w:numPr>
        <w:spacing w:before="240" w:after="240" w:line="276" w:lineRule="auto"/>
        <w:ind w:hanging="720"/>
        <w:jc w:val="both"/>
        <w:rPr>
          <w:rFonts w:ascii="Times New Roman" w:hAnsi="Times New Roman"/>
          <w:b/>
        </w:rPr>
      </w:pPr>
      <w:r w:rsidRPr="00A24989">
        <w:rPr>
          <w:rFonts w:ascii="Times New Roman" w:hAnsi="Times New Roman"/>
          <w:b/>
        </w:rPr>
        <w:t>The Committee may wish to recommend that the New Zealand Government:</w:t>
      </w:r>
    </w:p>
    <w:p w14:paraId="684FF382" w14:textId="77777777" w:rsidR="009050DB" w:rsidRPr="00A24989" w:rsidRDefault="00A24989" w:rsidP="00F27804">
      <w:pPr>
        <w:pStyle w:val="ListParagraph"/>
        <w:numPr>
          <w:ilvl w:val="0"/>
          <w:numId w:val="21"/>
        </w:numPr>
        <w:spacing w:before="240" w:after="240" w:line="276" w:lineRule="auto"/>
        <w:jc w:val="both"/>
        <w:rPr>
          <w:rFonts w:ascii="Times New Roman" w:hAnsi="Times New Roman"/>
          <w:b/>
        </w:rPr>
      </w:pPr>
      <w:r w:rsidRPr="00A24989">
        <w:rPr>
          <w:rFonts w:ascii="Times New Roman" w:hAnsi="Times New Roman"/>
          <w:b/>
        </w:rPr>
        <w:t>amend the Social Security Act 1964 to require that any decision made under that Act that directly or indirectly affects a child, takes into account the best interests of the child as a primary consideration.</w:t>
      </w:r>
    </w:p>
    <w:p w14:paraId="5E3DC32D" w14:textId="77777777" w:rsidR="00FC3EF7" w:rsidRPr="0008489D" w:rsidRDefault="0008489D" w:rsidP="0008489D">
      <w:pPr>
        <w:spacing w:line="276" w:lineRule="auto"/>
        <w:jc w:val="both"/>
        <w:rPr>
          <w:rFonts w:ascii="Times New Roman" w:hAnsi="Times New Roman"/>
          <w:i/>
        </w:rPr>
      </w:pPr>
      <w:r>
        <w:rPr>
          <w:rFonts w:ascii="Times New Roman" w:hAnsi="Times New Roman"/>
          <w:i/>
        </w:rPr>
        <w:t>Measures to assist children affected by the C</w:t>
      </w:r>
      <w:r w:rsidRPr="0008489D">
        <w:rPr>
          <w:rFonts w:ascii="Times New Roman" w:hAnsi="Times New Roman"/>
          <w:i/>
        </w:rPr>
        <w:t>anterbury Earthquakes</w:t>
      </w:r>
    </w:p>
    <w:p w14:paraId="02758658" w14:textId="77777777" w:rsidR="00F821E5" w:rsidRDefault="00F821E5" w:rsidP="00B53527">
      <w:pPr>
        <w:pStyle w:val="ListParagraph"/>
        <w:numPr>
          <w:ilvl w:val="0"/>
          <w:numId w:val="24"/>
        </w:numPr>
        <w:spacing w:line="276" w:lineRule="auto"/>
        <w:ind w:hanging="720"/>
        <w:jc w:val="both"/>
        <w:rPr>
          <w:rFonts w:ascii="Times New Roman" w:hAnsi="Times New Roman"/>
        </w:rPr>
      </w:pPr>
      <w:r w:rsidRPr="00F821E5">
        <w:rPr>
          <w:rFonts w:ascii="Times New Roman" w:hAnsi="Times New Roman"/>
          <w:lang w:val="en-AU"/>
        </w:rPr>
        <w:t>The 2010-2011 Canterbury earthquakes resulted in significant loss of life and destruction of homes, businesses, community</w:t>
      </w:r>
      <w:r w:rsidRPr="00F821E5">
        <w:rPr>
          <w:rFonts w:ascii="Times New Roman" w:hAnsi="Times New Roman"/>
          <w:vertAlign w:val="superscript"/>
          <w:lang w:val="en-AU"/>
        </w:rPr>
        <w:footnoteReference w:id="85"/>
      </w:r>
      <w:r w:rsidRPr="00F821E5">
        <w:rPr>
          <w:rFonts w:ascii="Times New Roman" w:hAnsi="Times New Roman"/>
          <w:lang w:val="en-AU"/>
        </w:rPr>
        <w:t xml:space="preserve"> and city infrastructure. Over the past five years the Government has invested considerable resource in the recovery process. However, during this time significant human rights issues have continued to emerge relating to rights to property, health, housing and participation by affected people in decision making. </w:t>
      </w:r>
      <w:r w:rsidRPr="00F821E5">
        <w:rPr>
          <w:rFonts w:ascii="Times New Roman" w:hAnsi="Times New Roman"/>
        </w:rPr>
        <w:t>The Government has acknowledged the ongoing impact of secondary stressors such as community dislocation, financial distress, unresolved insurance issues and damaged housing, which continue to result in high levels of psychosocial harm.</w:t>
      </w:r>
    </w:p>
    <w:p w14:paraId="71AF8E25" w14:textId="77777777" w:rsidR="00F821E5" w:rsidRPr="00F821E5" w:rsidRDefault="00F821E5" w:rsidP="00B53527">
      <w:pPr>
        <w:pStyle w:val="ListParagraph"/>
        <w:numPr>
          <w:ilvl w:val="0"/>
          <w:numId w:val="24"/>
        </w:numPr>
        <w:spacing w:line="276" w:lineRule="auto"/>
        <w:ind w:hanging="720"/>
        <w:jc w:val="both"/>
        <w:rPr>
          <w:rFonts w:ascii="Times New Roman" w:hAnsi="Times New Roman"/>
        </w:rPr>
      </w:pPr>
      <w:r w:rsidRPr="00F821E5">
        <w:rPr>
          <w:rFonts w:ascii="Times New Roman" w:hAnsi="Times New Roman"/>
          <w:lang w:val="en-AU"/>
        </w:rPr>
        <w:t>Earthquakes differ from other natural disaster events in that there is no clearly defined end point. More than 14,580 aftershocks have been triggered by the September 2010 earthquake</w:t>
      </w:r>
      <w:r w:rsidRPr="00F821E5">
        <w:rPr>
          <w:vertAlign w:val="superscript"/>
          <w:lang w:val="en-AU"/>
        </w:rPr>
        <w:footnoteReference w:id="86"/>
      </w:r>
      <w:r w:rsidRPr="00F821E5">
        <w:rPr>
          <w:rFonts w:ascii="Times New Roman" w:hAnsi="Times New Roman"/>
          <w:lang w:val="en-AU"/>
        </w:rPr>
        <w:t xml:space="preserve">. The ongoing aftershocks have exacerbated people’s initial traumatic experiences by causing them to relive these over and over again thereby delaying recovery. </w:t>
      </w:r>
    </w:p>
    <w:p w14:paraId="76ED19C7" w14:textId="77777777" w:rsidR="00F821E5" w:rsidRPr="00F821E5" w:rsidRDefault="00F821E5" w:rsidP="00B53527">
      <w:pPr>
        <w:pStyle w:val="ListParagraph"/>
        <w:numPr>
          <w:ilvl w:val="0"/>
          <w:numId w:val="24"/>
        </w:numPr>
        <w:spacing w:line="276" w:lineRule="auto"/>
        <w:ind w:hanging="720"/>
        <w:jc w:val="both"/>
        <w:rPr>
          <w:rFonts w:ascii="Times New Roman" w:hAnsi="Times New Roman"/>
        </w:rPr>
      </w:pPr>
      <w:r w:rsidRPr="00F821E5">
        <w:rPr>
          <w:rFonts w:ascii="Times New Roman" w:hAnsi="Times New Roman"/>
        </w:rPr>
        <w:t>New Zealand ranks 13th highest in the OECD for suicide rates. In 2014/2015 564 people took their own life.  This number has remained relatively static over the past 8 years, including following the earthquakes. However, since the earthquakes, the total calls for service relating to attempted suicide in Canterbury have grown by between 200 and 400 calls each year. Canterbury Police responded to more than 2800 attempted suicides last year, an increase of 55 percent compared to 2011, and a higher figure than for some other regions combined.</w:t>
      </w:r>
      <w:r w:rsidRPr="00F821E5">
        <w:rPr>
          <w:vertAlign w:val="superscript"/>
        </w:rPr>
        <w:footnoteReference w:id="87"/>
      </w:r>
    </w:p>
    <w:p w14:paraId="0102CD46" w14:textId="77777777" w:rsidR="00F821E5" w:rsidRDefault="00F821E5" w:rsidP="00B53527">
      <w:pPr>
        <w:pStyle w:val="ListParagraph"/>
        <w:numPr>
          <w:ilvl w:val="0"/>
          <w:numId w:val="24"/>
        </w:numPr>
        <w:spacing w:line="276" w:lineRule="auto"/>
        <w:ind w:hanging="720"/>
        <w:jc w:val="both"/>
        <w:rPr>
          <w:rFonts w:ascii="Times New Roman" w:hAnsi="Times New Roman"/>
        </w:rPr>
      </w:pPr>
      <w:r w:rsidRPr="00F821E5">
        <w:rPr>
          <w:rFonts w:ascii="Times New Roman" w:hAnsi="Times New Roman"/>
        </w:rPr>
        <w:t>The immediate effects of the earthquakes on children and young people in Canterbury were reflected in an increase in behavioural issues, stress, anxiety and depression. Long-term issues are also evident with a University of Canterbury Study of 100 children finding that between 14% and 21% of children starting school in 2013 were displaying symptoms of post-traumatic stress disorder.</w:t>
      </w:r>
      <w:r w:rsidRPr="00F821E5">
        <w:rPr>
          <w:vertAlign w:val="superscript"/>
        </w:rPr>
        <w:footnoteReference w:id="88"/>
      </w:r>
    </w:p>
    <w:p w14:paraId="6389B225" w14:textId="77777777" w:rsidR="00F821E5" w:rsidRPr="00F821E5" w:rsidRDefault="00F821E5" w:rsidP="00B53527">
      <w:pPr>
        <w:pStyle w:val="ListParagraph"/>
        <w:numPr>
          <w:ilvl w:val="0"/>
          <w:numId w:val="24"/>
        </w:numPr>
        <w:spacing w:line="276" w:lineRule="auto"/>
        <w:ind w:hanging="720"/>
        <w:jc w:val="both"/>
        <w:rPr>
          <w:rFonts w:ascii="Times New Roman" w:hAnsi="Times New Roman"/>
        </w:rPr>
      </w:pPr>
      <w:r w:rsidRPr="00F821E5">
        <w:rPr>
          <w:rFonts w:ascii="Times New Roman" w:hAnsi="Times New Roman"/>
        </w:rPr>
        <w:t>Access to mental health services in Canterbury has increased dramatically in the years following the earthquakes. Prior to the earthquakes, mental health in Canterbury was on a par or better than most other districts. However, since 2011 the severity of needs of children and young people presenting to mental health services have continued to increase. Overall there has been:</w:t>
      </w:r>
    </w:p>
    <w:p w14:paraId="34842CBB" w14:textId="110B7689" w:rsidR="00F821E5" w:rsidRDefault="00F821E5" w:rsidP="00F821E5">
      <w:pPr>
        <w:pStyle w:val="ListParagraph"/>
        <w:numPr>
          <w:ilvl w:val="0"/>
          <w:numId w:val="27"/>
        </w:numPr>
        <w:spacing w:line="276" w:lineRule="auto"/>
        <w:jc w:val="both"/>
        <w:rPr>
          <w:rFonts w:ascii="Times New Roman" w:hAnsi="Times New Roman"/>
        </w:rPr>
      </w:pPr>
      <w:r w:rsidRPr="00F821E5">
        <w:rPr>
          <w:rFonts w:ascii="Times New Roman" w:hAnsi="Times New Roman"/>
        </w:rPr>
        <w:t>a 60% increase in children and young people see</w:t>
      </w:r>
      <w:r w:rsidR="003F41D7">
        <w:rPr>
          <w:rFonts w:ascii="Times New Roman" w:hAnsi="Times New Roman"/>
        </w:rPr>
        <w:t>k</w:t>
      </w:r>
      <w:r w:rsidRPr="00F821E5">
        <w:rPr>
          <w:rFonts w:ascii="Times New Roman" w:hAnsi="Times New Roman"/>
        </w:rPr>
        <w:t xml:space="preserve">ing mental health help – representing an average of 300 more children a month using mental health services compared to pre-quake levels. </w:t>
      </w:r>
    </w:p>
    <w:p w14:paraId="4DB4C777" w14:textId="77777777" w:rsidR="00F821E5" w:rsidRDefault="00F821E5" w:rsidP="00F821E5">
      <w:pPr>
        <w:pStyle w:val="ListParagraph"/>
        <w:numPr>
          <w:ilvl w:val="0"/>
          <w:numId w:val="27"/>
        </w:numPr>
        <w:spacing w:line="276" w:lineRule="auto"/>
        <w:jc w:val="both"/>
        <w:rPr>
          <w:rFonts w:ascii="Times New Roman" w:hAnsi="Times New Roman"/>
        </w:rPr>
      </w:pPr>
      <w:r>
        <w:rPr>
          <w:rFonts w:ascii="Times New Roman" w:hAnsi="Times New Roman"/>
        </w:rPr>
        <w:t xml:space="preserve">a </w:t>
      </w:r>
      <w:r w:rsidRPr="00F821E5">
        <w:rPr>
          <w:rFonts w:ascii="Times New Roman" w:hAnsi="Times New Roman"/>
        </w:rPr>
        <w:t xml:space="preserve">125% increase in mental health presentations to the emergency department (representing all ages) </w:t>
      </w:r>
    </w:p>
    <w:p w14:paraId="2B550FA7" w14:textId="77777777" w:rsidR="00F821E5" w:rsidRDefault="00F821E5" w:rsidP="00F821E5">
      <w:pPr>
        <w:pStyle w:val="ListParagraph"/>
        <w:numPr>
          <w:ilvl w:val="0"/>
          <w:numId w:val="27"/>
        </w:numPr>
        <w:spacing w:line="276" w:lineRule="auto"/>
        <w:jc w:val="both"/>
        <w:rPr>
          <w:rFonts w:ascii="Times New Roman" w:hAnsi="Times New Roman"/>
        </w:rPr>
      </w:pPr>
      <w:r>
        <w:rPr>
          <w:rFonts w:ascii="Times New Roman" w:hAnsi="Times New Roman"/>
        </w:rPr>
        <w:t xml:space="preserve">a </w:t>
      </w:r>
      <w:r w:rsidRPr="00F821E5">
        <w:rPr>
          <w:rFonts w:ascii="Times New Roman" w:hAnsi="Times New Roman"/>
        </w:rPr>
        <w:t>33 % increase in adults seeing help—700 more per month than pre-quake levels</w:t>
      </w:r>
    </w:p>
    <w:p w14:paraId="794630F6" w14:textId="77777777" w:rsidR="00F821E5" w:rsidRPr="00F821E5" w:rsidRDefault="00F821E5" w:rsidP="00F821E5">
      <w:pPr>
        <w:pStyle w:val="ListParagraph"/>
        <w:numPr>
          <w:ilvl w:val="0"/>
          <w:numId w:val="27"/>
        </w:numPr>
        <w:spacing w:line="276" w:lineRule="auto"/>
        <w:jc w:val="both"/>
        <w:rPr>
          <w:rFonts w:ascii="Times New Roman" w:hAnsi="Times New Roman"/>
        </w:rPr>
      </w:pPr>
      <w:r>
        <w:rPr>
          <w:rFonts w:ascii="Times New Roman" w:hAnsi="Times New Roman"/>
        </w:rPr>
        <w:t xml:space="preserve">a </w:t>
      </w:r>
      <w:r w:rsidRPr="00F821E5">
        <w:rPr>
          <w:rFonts w:ascii="Times New Roman" w:hAnsi="Times New Roman"/>
        </w:rPr>
        <w:t>77% increase in new adult rural mental health service cases</w:t>
      </w:r>
    </w:p>
    <w:p w14:paraId="14D14F85" w14:textId="77777777" w:rsidR="00F821E5" w:rsidRPr="00F821E5" w:rsidRDefault="00F821E5" w:rsidP="00B53527">
      <w:pPr>
        <w:pStyle w:val="ListParagraph"/>
        <w:numPr>
          <w:ilvl w:val="0"/>
          <w:numId w:val="24"/>
        </w:numPr>
        <w:spacing w:line="276" w:lineRule="auto"/>
        <w:ind w:hanging="720"/>
        <w:jc w:val="both"/>
        <w:rPr>
          <w:rFonts w:ascii="Times New Roman" w:hAnsi="Times New Roman"/>
        </w:rPr>
      </w:pPr>
      <w:r w:rsidRPr="00F821E5">
        <w:rPr>
          <w:rFonts w:ascii="Times New Roman" w:hAnsi="Times New Roman"/>
          <w:lang w:val="en-AU"/>
        </w:rPr>
        <w:t>In March this year the Government provided a one-off additional funding package in recognition of the increased demand on Canterbury’s mental health services. However, the Canterbury District Health Board states that it has directed more resource than it is funded for into mental health over the past four years and that the additional funding is insufficient to meet demand. It has warned that the lack of attention to mental health issues is going to have serious future impacts and is affecting the emotional development of children and young people</w:t>
      </w:r>
      <w:r w:rsidRPr="00F821E5">
        <w:rPr>
          <w:rFonts w:ascii="Times New Roman" w:hAnsi="Times New Roman"/>
          <w:vertAlign w:val="superscript"/>
          <w:lang w:val="en-AU"/>
        </w:rPr>
        <w:footnoteReference w:id="89"/>
      </w:r>
      <w:r w:rsidRPr="00F821E5">
        <w:rPr>
          <w:rFonts w:ascii="Times New Roman" w:hAnsi="Times New Roman"/>
          <w:lang w:val="en-AU"/>
        </w:rPr>
        <w:t>.</w:t>
      </w:r>
    </w:p>
    <w:p w14:paraId="3CE4686D" w14:textId="30B70FB2" w:rsidR="0008489D" w:rsidRPr="00C80830" w:rsidRDefault="00F821E5" w:rsidP="00B53527">
      <w:pPr>
        <w:pStyle w:val="ListParagraph"/>
        <w:numPr>
          <w:ilvl w:val="0"/>
          <w:numId w:val="24"/>
        </w:numPr>
        <w:spacing w:before="240" w:after="240" w:line="276" w:lineRule="auto"/>
        <w:ind w:hanging="720"/>
        <w:jc w:val="both"/>
        <w:rPr>
          <w:rFonts w:ascii="Times New Roman" w:hAnsi="Times New Roman"/>
          <w:b/>
        </w:rPr>
      </w:pPr>
      <w:r w:rsidRPr="00C80830" w:rsidDel="00F821E5">
        <w:rPr>
          <w:rFonts w:ascii="Times New Roman" w:hAnsi="Times New Roman"/>
          <w:b/>
          <w:lang w:val="en-AU"/>
        </w:rPr>
        <w:t xml:space="preserve"> </w:t>
      </w:r>
      <w:r w:rsidRPr="00C80830">
        <w:rPr>
          <w:rFonts w:ascii="Times New Roman" w:hAnsi="Times New Roman"/>
          <w:b/>
          <w:lang w:val="en-AU"/>
        </w:rPr>
        <w:t>The Committee may wish to recommend that the New Zealand Government:</w:t>
      </w:r>
    </w:p>
    <w:p w14:paraId="2186DF89" w14:textId="77777777" w:rsidR="0050176D" w:rsidRDefault="0050176D" w:rsidP="0050176D">
      <w:pPr>
        <w:pStyle w:val="ListParagraph"/>
        <w:numPr>
          <w:ilvl w:val="0"/>
          <w:numId w:val="34"/>
        </w:numPr>
        <w:spacing w:line="276" w:lineRule="auto"/>
        <w:jc w:val="both"/>
        <w:rPr>
          <w:rFonts w:ascii="Times New Roman" w:hAnsi="Times New Roman"/>
          <w:b/>
          <w:lang w:val="en-NZ"/>
        </w:rPr>
      </w:pPr>
      <w:r w:rsidRPr="0050176D">
        <w:rPr>
          <w:rFonts w:ascii="Times New Roman" w:hAnsi="Times New Roman"/>
          <w:b/>
          <w:lang w:val="en-NZ"/>
        </w:rPr>
        <w:t>Recognise the increased costs arising from the Canterbury earthquakes for the ongoing provision of mental health support services for children and their familie</w:t>
      </w:r>
      <w:r>
        <w:rPr>
          <w:rFonts w:ascii="Times New Roman" w:hAnsi="Times New Roman"/>
          <w:b/>
          <w:lang w:val="en-NZ"/>
        </w:rPr>
        <w:t>s in the Canterbury region.</w:t>
      </w:r>
    </w:p>
    <w:p w14:paraId="4E3A5E9D" w14:textId="77777777" w:rsidR="0050176D" w:rsidRDefault="0050176D" w:rsidP="0050176D">
      <w:pPr>
        <w:pStyle w:val="ListParagraph"/>
        <w:numPr>
          <w:ilvl w:val="0"/>
          <w:numId w:val="34"/>
        </w:numPr>
        <w:spacing w:line="276" w:lineRule="auto"/>
        <w:jc w:val="both"/>
        <w:rPr>
          <w:rFonts w:ascii="Times New Roman" w:hAnsi="Times New Roman"/>
          <w:b/>
          <w:lang w:val="en-NZ"/>
        </w:rPr>
      </w:pPr>
      <w:r>
        <w:rPr>
          <w:rFonts w:ascii="Times New Roman" w:hAnsi="Times New Roman"/>
          <w:b/>
          <w:lang w:val="en-NZ"/>
        </w:rPr>
        <w:t xml:space="preserve">Provide </w:t>
      </w:r>
      <w:r w:rsidRPr="0050176D">
        <w:rPr>
          <w:rFonts w:ascii="Times New Roman" w:hAnsi="Times New Roman"/>
          <w:b/>
          <w:lang w:val="en-NZ"/>
        </w:rPr>
        <w:t>revenue certainty</w:t>
      </w:r>
      <w:r w:rsidR="00DA2A2D">
        <w:rPr>
          <w:rFonts w:ascii="Times New Roman" w:hAnsi="Times New Roman"/>
          <w:b/>
          <w:lang w:val="en-NZ"/>
        </w:rPr>
        <w:t xml:space="preserve"> to the Canterbury District Health Board sufficient to meet ongoing </w:t>
      </w:r>
      <w:r w:rsidRPr="0050176D">
        <w:rPr>
          <w:rFonts w:ascii="Times New Roman" w:hAnsi="Times New Roman"/>
          <w:b/>
          <w:lang w:val="en-NZ"/>
        </w:rPr>
        <w:t>costs and demands</w:t>
      </w:r>
      <w:r w:rsidR="00DA2A2D">
        <w:rPr>
          <w:rFonts w:ascii="Times New Roman" w:hAnsi="Times New Roman"/>
          <w:b/>
          <w:lang w:val="en-NZ"/>
        </w:rPr>
        <w:t xml:space="preserve"> in respect of these services due to the exceptional circumstances.</w:t>
      </w:r>
    </w:p>
    <w:p w14:paraId="304C90B1" w14:textId="77777777" w:rsidR="0008489D" w:rsidRPr="0050176D" w:rsidRDefault="0050176D" w:rsidP="0050176D">
      <w:pPr>
        <w:pStyle w:val="ListParagraph"/>
        <w:numPr>
          <w:ilvl w:val="0"/>
          <w:numId w:val="34"/>
        </w:numPr>
        <w:spacing w:line="276" w:lineRule="auto"/>
        <w:jc w:val="both"/>
        <w:rPr>
          <w:rFonts w:ascii="Times New Roman" w:hAnsi="Times New Roman"/>
          <w:b/>
          <w:lang w:val="en-NZ"/>
        </w:rPr>
      </w:pPr>
      <w:r w:rsidRPr="0050176D">
        <w:rPr>
          <w:rFonts w:ascii="Times New Roman" w:hAnsi="Times New Roman"/>
          <w:b/>
          <w:lang w:val="en-NZ"/>
        </w:rPr>
        <w:t>Monitor and track mental health outcomes for children who have been affected by the Canterbury earthquakes to enable an accurate assessment of current and future funding and service delivery needs</w:t>
      </w:r>
    </w:p>
    <w:p w14:paraId="0457A01C" w14:textId="77777777" w:rsidR="0008489D" w:rsidRPr="0008489D" w:rsidRDefault="0008489D" w:rsidP="0008489D">
      <w:pPr>
        <w:spacing w:line="276" w:lineRule="auto"/>
        <w:jc w:val="both"/>
        <w:rPr>
          <w:rFonts w:ascii="Times New Roman" w:hAnsi="Times New Roman"/>
          <w:u w:val="single"/>
        </w:rPr>
      </w:pPr>
      <w:r>
        <w:rPr>
          <w:rFonts w:ascii="Times New Roman" w:hAnsi="Times New Roman"/>
          <w:u w:val="single"/>
        </w:rPr>
        <w:t xml:space="preserve">New Zealand’s youth justice system </w:t>
      </w:r>
      <w:r w:rsidRPr="0008489D">
        <w:rPr>
          <w:rFonts w:ascii="Times New Roman" w:hAnsi="Times New Roman"/>
          <w:u w:val="single"/>
        </w:rPr>
        <w:t>(LOI Item 15)</w:t>
      </w:r>
    </w:p>
    <w:p w14:paraId="30BBB12F" w14:textId="1D370E63" w:rsidR="0083652B" w:rsidRDefault="00855C4E" w:rsidP="00B53527">
      <w:pPr>
        <w:pStyle w:val="ListParagraph"/>
        <w:numPr>
          <w:ilvl w:val="0"/>
          <w:numId w:val="24"/>
        </w:numPr>
        <w:spacing w:before="240" w:after="240" w:line="276" w:lineRule="auto"/>
        <w:ind w:hanging="720"/>
        <w:jc w:val="both"/>
        <w:rPr>
          <w:rFonts w:ascii="Times New Roman" w:hAnsi="Times New Roman"/>
        </w:rPr>
      </w:pPr>
      <w:r>
        <w:rPr>
          <w:rFonts w:ascii="Times New Roman" w:hAnsi="Times New Roman"/>
        </w:rPr>
        <w:t xml:space="preserve">The </w:t>
      </w:r>
      <w:r w:rsidR="00B3096B">
        <w:rPr>
          <w:rFonts w:ascii="Times New Roman" w:hAnsi="Times New Roman"/>
        </w:rPr>
        <w:t>Commission welcomes the</w:t>
      </w:r>
      <w:r w:rsidR="005D6D2D">
        <w:rPr>
          <w:rFonts w:ascii="Times New Roman" w:hAnsi="Times New Roman"/>
        </w:rPr>
        <w:t xml:space="preserve"> </w:t>
      </w:r>
      <w:r>
        <w:rPr>
          <w:rFonts w:ascii="Times New Roman" w:hAnsi="Times New Roman"/>
        </w:rPr>
        <w:t>consi</w:t>
      </w:r>
      <w:r w:rsidR="00B3096B">
        <w:rPr>
          <w:rFonts w:ascii="Times New Roman" w:hAnsi="Times New Roman"/>
        </w:rPr>
        <w:t xml:space="preserve">deration that Cabinet is giving to </w:t>
      </w:r>
      <w:r w:rsidR="0049165F">
        <w:rPr>
          <w:rFonts w:ascii="Times New Roman" w:hAnsi="Times New Roman"/>
        </w:rPr>
        <w:t>bringing</w:t>
      </w:r>
      <w:r w:rsidR="005D6D2D">
        <w:rPr>
          <w:rFonts w:ascii="Times New Roman" w:hAnsi="Times New Roman"/>
        </w:rPr>
        <w:t xml:space="preserve"> the upper age of the youth justice system to enable CRC conformity</w:t>
      </w:r>
      <w:r>
        <w:rPr>
          <w:rStyle w:val="FootnoteReference"/>
          <w:rFonts w:ascii="Times New Roman" w:hAnsi="Times New Roman"/>
        </w:rPr>
        <w:footnoteReference w:id="90"/>
      </w:r>
      <w:r w:rsidR="0083652B">
        <w:rPr>
          <w:rFonts w:ascii="Times New Roman" w:hAnsi="Times New Roman"/>
        </w:rPr>
        <w:t>.</w:t>
      </w:r>
    </w:p>
    <w:p w14:paraId="3705B130" w14:textId="1F31C034" w:rsidR="0083652B" w:rsidRPr="0083652B" w:rsidRDefault="0083652B" w:rsidP="00B53527">
      <w:pPr>
        <w:pStyle w:val="ListParagraph"/>
        <w:numPr>
          <w:ilvl w:val="0"/>
          <w:numId w:val="24"/>
        </w:numPr>
        <w:spacing w:before="240" w:after="240" w:line="276" w:lineRule="auto"/>
        <w:ind w:hanging="720"/>
        <w:jc w:val="both"/>
        <w:rPr>
          <w:rFonts w:ascii="Times New Roman" w:hAnsi="Times New Roman"/>
        </w:rPr>
      </w:pPr>
      <w:r>
        <w:rPr>
          <w:rFonts w:ascii="Times New Roman" w:hAnsi="Times New Roman"/>
        </w:rPr>
        <w:t xml:space="preserve">However, </w:t>
      </w:r>
      <w:r w:rsidRPr="0083652B">
        <w:rPr>
          <w:rFonts w:ascii="Times New Roman" w:hAnsi="Times New Roman"/>
        </w:rPr>
        <w:t>the Children, Young Persons and their Families (Advocacy, Workforce and Age Settings) Bill, which is currently before Parliament’s Social Services Committee, does not include such an amendment. Accordingly, should Cabinet decide to bring this aspect of the youth justice system in to conformity with the CRC, it will have to do so in a subsequent amendment to the CYPF Act. The most likely opportunity for this to occur will be as part of the second tranche of legislation arising from the Modernising Child, Youth and Family reforms.</w:t>
      </w:r>
    </w:p>
    <w:p w14:paraId="6BB7E889" w14:textId="77777777" w:rsidR="0081109F" w:rsidRPr="0081109F" w:rsidRDefault="00227A8D" w:rsidP="00B53527">
      <w:pPr>
        <w:pStyle w:val="ListParagraph"/>
        <w:numPr>
          <w:ilvl w:val="0"/>
          <w:numId w:val="24"/>
        </w:numPr>
        <w:spacing w:line="276" w:lineRule="auto"/>
        <w:ind w:hanging="720"/>
        <w:jc w:val="both"/>
        <w:rPr>
          <w:rFonts w:ascii="Times New Roman" w:hAnsi="Times New Roman"/>
          <w:lang w:val="en-NZ"/>
        </w:rPr>
      </w:pPr>
      <w:r>
        <w:rPr>
          <w:rFonts w:ascii="Times New Roman" w:hAnsi="Times New Roman"/>
        </w:rPr>
        <w:t xml:space="preserve">The Commission notes that </w:t>
      </w:r>
      <w:r w:rsidR="001D0223">
        <w:rPr>
          <w:rFonts w:ascii="Times New Roman" w:hAnsi="Times New Roman"/>
        </w:rPr>
        <w:t xml:space="preserve">the </w:t>
      </w:r>
      <w:r w:rsidR="0081109F">
        <w:rPr>
          <w:rFonts w:ascii="Times New Roman" w:hAnsi="Times New Roman"/>
        </w:rPr>
        <w:t>Court of Appeal has</w:t>
      </w:r>
      <w:r w:rsidR="001D0223">
        <w:rPr>
          <w:rFonts w:ascii="Times New Roman" w:hAnsi="Times New Roman"/>
        </w:rPr>
        <w:t xml:space="preserve"> recognised the </w:t>
      </w:r>
      <w:r w:rsidR="001D0223" w:rsidRPr="001D0223">
        <w:rPr>
          <w:rFonts w:ascii="Times New Roman" w:hAnsi="Times New Roman"/>
          <w:lang w:val="en-NZ"/>
        </w:rPr>
        <w:t>special need for protectio</w:t>
      </w:r>
      <w:r w:rsidR="001D0223">
        <w:rPr>
          <w:rFonts w:ascii="Times New Roman" w:hAnsi="Times New Roman"/>
          <w:lang w:val="en-NZ"/>
        </w:rPr>
        <w:t>n of young people accorded under the CRC in criminal proceedings, and have affirmed the interpretation of criminal legislation in a manner consistent with international human rights treaties</w:t>
      </w:r>
      <w:r w:rsidR="0081109F">
        <w:rPr>
          <w:rStyle w:val="FootnoteReference"/>
          <w:rFonts w:ascii="Times New Roman" w:hAnsi="Times New Roman"/>
          <w:lang w:val="en-NZ"/>
        </w:rPr>
        <w:footnoteReference w:id="91"/>
      </w:r>
      <w:r w:rsidR="001D0223">
        <w:rPr>
          <w:rFonts w:ascii="Times New Roman" w:hAnsi="Times New Roman"/>
          <w:lang w:val="en-NZ"/>
        </w:rPr>
        <w:t xml:space="preserve">. The Courts have also recognised that </w:t>
      </w:r>
      <w:r w:rsidR="0081109F">
        <w:rPr>
          <w:rFonts w:ascii="Times New Roman" w:hAnsi="Times New Roman"/>
          <w:lang w:val="en-NZ"/>
        </w:rPr>
        <w:t xml:space="preserve">the evidence pertaining to the </w:t>
      </w:r>
      <w:r w:rsidR="001D0223">
        <w:rPr>
          <w:rFonts w:ascii="Times New Roman" w:hAnsi="Times New Roman"/>
          <w:lang w:val="en-NZ"/>
        </w:rPr>
        <w:t xml:space="preserve">age-related neurological difference between young people and adults and the impact </w:t>
      </w:r>
      <w:r w:rsidR="0081109F">
        <w:rPr>
          <w:rFonts w:ascii="Times New Roman" w:hAnsi="Times New Roman"/>
          <w:lang w:val="en-NZ"/>
        </w:rPr>
        <w:t xml:space="preserve">of </w:t>
      </w:r>
      <w:r w:rsidR="001D0223" w:rsidRPr="001D0223">
        <w:rPr>
          <w:rFonts w:ascii="Times New Roman" w:hAnsi="Times New Roman"/>
          <w:lang w:val="en-NZ"/>
        </w:rPr>
        <w:t>psychosocial, emotional</w:t>
      </w:r>
      <w:r w:rsidR="0081109F">
        <w:rPr>
          <w:rFonts w:ascii="Times New Roman" w:hAnsi="Times New Roman"/>
          <w:lang w:val="en-NZ"/>
        </w:rPr>
        <w:t xml:space="preserve"> and other external influences on adolescent decision-making, </w:t>
      </w:r>
      <w:r w:rsidR="008B6143">
        <w:rPr>
          <w:rFonts w:ascii="Times New Roman" w:hAnsi="Times New Roman"/>
          <w:lang w:val="en-NZ"/>
        </w:rPr>
        <w:t xml:space="preserve">further </w:t>
      </w:r>
      <w:r w:rsidR="0081109F">
        <w:rPr>
          <w:rFonts w:ascii="Times New Roman" w:hAnsi="Times New Roman"/>
          <w:lang w:val="en-NZ"/>
        </w:rPr>
        <w:t>support</w:t>
      </w:r>
      <w:r w:rsidR="008B6143">
        <w:rPr>
          <w:rFonts w:ascii="Times New Roman" w:hAnsi="Times New Roman"/>
          <w:lang w:val="en-NZ"/>
        </w:rPr>
        <w:t>s</w:t>
      </w:r>
      <w:r w:rsidR="0081109F">
        <w:rPr>
          <w:rFonts w:ascii="Times New Roman" w:hAnsi="Times New Roman"/>
          <w:lang w:val="en-NZ"/>
        </w:rPr>
        <w:t xml:space="preserve"> the application in criminal proceedings of the special protections rights under the CRC</w:t>
      </w:r>
      <w:r w:rsidR="0081109F">
        <w:rPr>
          <w:rStyle w:val="FootnoteReference"/>
          <w:rFonts w:ascii="Times New Roman" w:hAnsi="Times New Roman"/>
          <w:lang w:val="en-NZ"/>
        </w:rPr>
        <w:footnoteReference w:id="92"/>
      </w:r>
      <w:r w:rsidR="0081109F">
        <w:rPr>
          <w:rFonts w:ascii="Times New Roman" w:hAnsi="Times New Roman"/>
          <w:lang w:val="en-NZ"/>
        </w:rPr>
        <w:t xml:space="preserve">. </w:t>
      </w:r>
    </w:p>
    <w:p w14:paraId="5FD58F46" w14:textId="77777777" w:rsidR="00B43C28" w:rsidRPr="00B43C28" w:rsidRDefault="00E849FD" w:rsidP="00B53527">
      <w:pPr>
        <w:pStyle w:val="ListParagraph"/>
        <w:numPr>
          <w:ilvl w:val="0"/>
          <w:numId w:val="24"/>
        </w:numPr>
        <w:spacing w:before="240" w:after="240" w:line="276" w:lineRule="auto"/>
        <w:ind w:hanging="720"/>
        <w:jc w:val="both"/>
        <w:rPr>
          <w:rFonts w:ascii="Times New Roman" w:hAnsi="Times New Roman"/>
        </w:rPr>
      </w:pPr>
      <w:r>
        <w:rPr>
          <w:rFonts w:ascii="Times New Roman" w:hAnsi="Times New Roman"/>
        </w:rPr>
        <w:t xml:space="preserve">The Commission </w:t>
      </w:r>
      <w:r w:rsidRPr="00E849FD">
        <w:rPr>
          <w:rFonts w:ascii="Times New Roman" w:hAnsi="Times New Roman"/>
          <w:lang w:val="en-AU"/>
        </w:rPr>
        <w:t>welcomes the</w:t>
      </w:r>
      <w:r>
        <w:rPr>
          <w:rFonts w:ascii="Times New Roman" w:hAnsi="Times New Roman"/>
          <w:lang w:val="en-AU"/>
        </w:rPr>
        <w:t xml:space="preserve"> </w:t>
      </w:r>
      <w:r w:rsidR="00B43C28">
        <w:rPr>
          <w:rFonts w:ascii="Times New Roman" w:hAnsi="Times New Roman"/>
          <w:lang w:val="en-AU"/>
        </w:rPr>
        <w:t xml:space="preserve">focus on </w:t>
      </w:r>
      <w:r>
        <w:rPr>
          <w:rFonts w:ascii="Times New Roman" w:hAnsi="Times New Roman"/>
          <w:lang w:val="en-AU"/>
        </w:rPr>
        <w:t>reducing</w:t>
      </w:r>
      <w:r w:rsidRPr="00E849FD">
        <w:rPr>
          <w:rFonts w:ascii="Times New Roman" w:hAnsi="Times New Roman"/>
          <w:lang w:val="en-AU"/>
        </w:rPr>
        <w:t xml:space="preserve"> the duration and frequency of </w:t>
      </w:r>
      <w:r w:rsidR="00B43C28">
        <w:rPr>
          <w:rFonts w:ascii="Times New Roman" w:hAnsi="Times New Roman"/>
          <w:lang w:val="en-AU"/>
        </w:rPr>
        <w:t xml:space="preserve">custodial remands of young people in </w:t>
      </w:r>
      <w:r w:rsidRPr="00E849FD">
        <w:rPr>
          <w:rFonts w:ascii="Times New Roman" w:hAnsi="Times New Roman"/>
          <w:lang w:val="en-AU"/>
        </w:rPr>
        <w:t>the You</w:t>
      </w:r>
      <w:r w:rsidR="00B43C28">
        <w:rPr>
          <w:rFonts w:ascii="Times New Roman" w:hAnsi="Times New Roman"/>
          <w:lang w:val="en-AU"/>
        </w:rPr>
        <w:t xml:space="preserve">th Crime Action Plan (YCAP), </w:t>
      </w:r>
      <w:r w:rsidRPr="00E849FD">
        <w:rPr>
          <w:rFonts w:ascii="Times New Roman" w:hAnsi="Times New Roman"/>
          <w:lang w:val="en-AU"/>
        </w:rPr>
        <w:t>the</w:t>
      </w:r>
      <w:r w:rsidR="00B43C28">
        <w:rPr>
          <w:rFonts w:ascii="Times New Roman" w:hAnsi="Times New Roman"/>
          <w:lang w:val="en-AU"/>
        </w:rPr>
        <w:t xml:space="preserve"> Youth Resolution Model (YRM) and the recommendations of the Modernising Child, Youth and Family Expert Panel</w:t>
      </w:r>
      <w:r w:rsidR="004C409A">
        <w:rPr>
          <w:rStyle w:val="FootnoteReference"/>
          <w:rFonts w:ascii="Times New Roman" w:hAnsi="Times New Roman"/>
          <w:lang w:val="en-AU"/>
        </w:rPr>
        <w:footnoteReference w:id="93"/>
      </w:r>
      <w:r w:rsidRPr="00E849FD">
        <w:rPr>
          <w:rFonts w:ascii="Times New Roman" w:hAnsi="Times New Roman"/>
          <w:lang w:val="en-AU"/>
        </w:rPr>
        <w:t>.</w:t>
      </w:r>
      <w:r>
        <w:rPr>
          <w:rFonts w:ascii="Times New Roman" w:hAnsi="Times New Roman"/>
          <w:lang w:val="en-AU"/>
        </w:rPr>
        <w:t xml:space="preserve"> </w:t>
      </w:r>
      <w:r w:rsidR="00C41B74">
        <w:rPr>
          <w:rFonts w:ascii="Times New Roman" w:hAnsi="Times New Roman"/>
          <w:lang w:val="en-AU"/>
        </w:rPr>
        <w:t>The Commission considers that this objective ought to be strengthened by including within the youth justice principles under s 208 of the CYPF Act, a principle that detention pending trial should be used as a last resort measure and for the shortest possible time in accordance with the</w:t>
      </w:r>
      <w:r w:rsidR="00C41B74" w:rsidRPr="00C41B74">
        <w:rPr>
          <w:rFonts w:ascii="Times New Roman" w:eastAsia="MS Mincho" w:hAnsi="Times New Roman"/>
          <w:lang w:val="en-AU" w:eastAsia="en-AU"/>
        </w:rPr>
        <w:t xml:space="preserve"> </w:t>
      </w:r>
      <w:r w:rsidR="00C41B74" w:rsidRPr="00C41B74">
        <w:rPr>
          <w:rFonts w:ascii="Times New Roman" w:hAnsi="Times New Roman"/>
          <w:lang w:val="en-AU"/>
        </w:rPr>
        <w:t>United Nations Standard Minimum Rules for the Administration of Juvenile Justice (Beijing Rules)</w:t>
      </w:r>
      <w:r w:rsidR="00486A1E">
        <w:rPr>
          <w:rStyle w:val="FootnoteReference"/>
          <w:rFonts w:ascii="Times New Roman" w:hAnsi="Times New Roman"/>
          <w:lang w:val="en-AU"/>
        </w:rPr>
        <w:footnoteReference w:id="94"/>
      </w:r>
      <w:r w:rsidR="00486A1E">
        <w:rPr>
          <w:rFonts w:ascii="Times New Roman" w:hAnsi="Times New Roman"/>
          <w:lang w:val="en-AU"/>
        </w:rPr>
        <w:t>, as recommended by the Committee in its 2011 Concluding Observations</w:t>
      </w:r>
      <w:r w:rsidR="00C41B74">
        <w:rPr>
          <w:rFonts w:ascii="Times New Roman" w:hAnsi="Times New Roman"/>
          <w:lang w:val="en-AU"/>
        </w:rPr>
        <w:t>.</w:t>
      </w:r>
      <w:r w:rsidR="00C41B74">
        <w:rPr>
          <w:rStyle w:val="FootnoteReference"/>
          <w:rFonts w:ascii="Times New Roman" w:hAnsi="Times New Roman"/>
          <w:lang w:val="en-AU"/>
        </w:rPr>
        <w:footnoteReference w:id="95"/>
      </w:r>
      <w:r w:rsidR="00C41B74">
        <w:rPr>
          <w:rFonts w:ascii="Times New Roman" w:hAnsi="Times New Roman"/>
          <w:lang w:val="en-AU"/>
        </w:rPr>
        <w:t xml:space="preserve">  </w:t>
      </w:r>
    </w:p>
    <w:p w14:paraId="1EE64819" w14:textId="77777777" w:rsidR="00E849FD" w:rsidRDefault="00E849FD" w:rsidP="00B53527">
      <w:pPr>
        <w:pStyle w:val="ListParagraph"/>
        <w:numPr>
          <w:ilvl w:val="0"/>
          <w:numId w:val="24"/>
        </w:numPr>
        <w:spacing w:before="240" w:after="240" w:line="276" w:lineRule="auto"/>
        <w:ind w:hanging="720"/>
        <w:jc w:val="both"/>
        <w:rPr>
          <w:rFonts w:ascii="Times New Roman" w:hAnsi="Times New Roman"/>
        </w:rPr>
      </w:pPr>
      <w:r>
        <w:rPr>
          <w:rFonts w:ascii="Times New Roman" w:hAnsi="Times New Roman"/>
          <w:lang w:val="en-AU"/>
        </w:rPr>
        <w:t xml:space="preserve">However, the Commission </w:t>
      </w:r>
      <w:r w:rsidR="00B43C28">
        <w:rPr>
          <w:rFonts w:ascii="Times New Roman" w:hAnsi="Times New Roman"/>
          <w:lang w:val="en-AU"/>
        </w:rPr>
        <w:t>remains concerned that remands into police custody under s 238(1)(e)</w:t>
      </w:r>
      <w:r w:rsidR="004C409A">
        <w:rPr>
          <w:rFonts w:ascii="Times New Roman" w:hAnsi="Times New Roman"/>
          <w:lang w:val="en-AU"/>
        </w:rPr>
        <w:t xml:space="preserve"> of the CYPF Act</w:t>
      </w:r>
      <w:r w:rsidR="00B43C28">
        <w:rPr>
          <w:rFonts w:ascii="Times New Roman" w:hAnsi="Times New Roman"/>
          <w:lang w:val="en-AU"/>
        </w:rPr>
        <w:t xml:space="preserve"> remain a st</w:t>
      </w:r>
      <w:r w:rsidR="004C409A">
        <w:rPr>
          <w:rFonts w:ascii="Times New Roman" w:hAnsi="Times New Roman"/>
          <w:lang w:val="en-AU"/>
        </w:rPr>
        <w:t xml:space="preserve">atutory option. Police cells do not conform to the standards of the </w:t>
      </w:r>
      <w:r w:rsidR="00C41B74">
        <w:rPr>
          <w:rFonts w:ascii="Times New Roman" w:hAnsi="Times New Roman"/>
          <w:lang w:val="en-AU"/>
        </w:rPr>
        <w:t xml:space="preserve">Beijing Rules </w:t>
      </w:r>
      <w:r w:rsidR="004C409A">
        <w:rPr>
          <w:rFonts w:ascii="Times New Roman" w:hAnsi="Times New Roman"/>
          <w:lang w:val="en-AU"/>
        </w:rPr>
        <w:t>as regards an appropriate custodial environment for children and young people</w:t>
      </w:r>
      <w:r w:rsidR="00C41B74">
        <w:rPr>
          <w:rStyle w:val="FootnoteReference"/>
          <w:rFonts w:ascii="Times New Roman" w:hAnsi="Times New Roman"/>
          <w:lang w:val="en-AU"/>
        </w:rPr>
        <w:footnoteReference w:id="96"/>
      </w:r>
      <w:r w:rsidR="004C409A">
        <w:rPr>
          <w:rFonts w:ascii="Times New Roman" w:hAnsi="Times New Roman"/>
          <w:lang w:val="en-AU"/>
        </w:rPr>
        <w:t>. The Commission considers that the Government should commit to a timeframe for the phasing out the use of poli</w:t>
      </w:r>
      <w:r w:rsidR="00C41B74">
        <w:rPr>
          <w:rFonts w:ascii="Times New Roman" w:hAnsi="Times New Roman"/>
          <w:lang w:val="en-AU"/>
        </w:rPr>
        <w:t xml:space="preserve">ce cells as a custodial remand environment </w:t>
      </w:r>
      <w:r w:rsidR="004C409A">
        <w:rPr>
          <w:rFonts w:ascii="Times New Roman" w:hAnsi="Times New Roman"/>
          <w:lang w:val="en-AU"/>
        </w:rPr>
        <w:t>and subsequent repeal of s 238(1)(e).</w:t>
      </w:r>
    </w:p>
    <w:p w14:paraId="0368AE7E" w14:textId="67ECECC1" w:rsidR="00227A8D" w:rsidRPr="00242C00" w:rsidRDefault="0081109F" w:rsidP="00B53527">
      <w:pPr>
        <w:pStyle w:val="ListParagraph"/>
        <w:numPr>
          <w:ilvl w:val="0"/>
          <w:numId w:val="24"/>
        </w:numPr>
        <w:spacing w:before="240" w:after="240" w:line="276" w:lineRule="auto"/>
        <w:ind w:hanging="720"/>
        <w:jc w:val="both"/>
        <w:rPr>
          <w:rFonts w:ascii="Times New Roman" w:hAnsi="Times New Roman"/>
          <w:b/>
        </w:rPr>
      </w:pPr>
      <w:r w:rsidRPr="00242C00">
        <w:rPr>
          <w:rFonts w:ascii="Times New Roman" w:hAnsi="Times New Roman"/>
          <w:b/>
        </w:rPr>
        <w:t>The Committee may wish to recommend that the New Zealand Government:</w:t>
      </w:r>
    </w:p>
    <w:p w14:paraId="61FACF38" w14:textId="77777777" w:rsidR="0081109F" w:rsidRPr="00242C00" w:rsidRDefault="008B6143" w:rsidP="00F27804">
      <w:pPr>
        <w:pStyle w:val="ListParagraph"/>
        <w:numPr>
          <w:ilvl w:val="0"/>
          <w:numId w:val="20"/>
        </w:numPr>
        <w:spacing w:before="240" w:after="240" w:line="276" w:lineRule="auto"/>
        <w:jc w:val="both"/>
        <w:rPr>
          <w:rFonts w:ascii="Times New Roman" w:hAnsi="Times New Roman"/>
          <w:b/>
        </w:rPr>
      </w:pPr>
      <w:r w:rsidRPr="00242C00">
        <w:rPr>
          <w:rFonts w:ascii="Times New Roman" w:hAnsi="Times New Roman"/>
          <w:b/>
        </w:rPr>
        <w:t>As part of the current reforms to the Children, Young Persons and their Families Act 1989, take urgent steps to bring the upper age of New Zealand’s youth justice system into conformity with the CRC.</w:t>
      </w:r>
    </w:p>
    <w:p w14:paraId="6DEC8111" w14:textId="77777777" w:rsidR="008B6143" w:rsidRDefault="008B6143" w:rsidP="00F27804">
      <w:pPr>
        <w:pStyle w:val="ListParagraph"/>
        <w:numPr>
          <w:ilvl w:val="0"/>
          <w:numId w:val="20"/>
        </w:numPr>
        <w:spacing w:before="240" w:after="240" w:line="276" w:lineRule="auto"/>
        <w:jc w:val="both"/>
        <w:rPr>
          <w:rFonts w:ascii="Times New Roman" w:hAnsi="Times New Roman"/>
          <w:b/>
        </w:rPr>
      </w:pPr>
      <w:r w:rsidRPr="00242C00">
        <w:rPr>
          <w:rFonts w:ascii="Times New Roman" w:hAnsi="Times New Roman"/>
          <w:b/>
        </w:rPr>
        <w:t xml:space="preserve">Undertake an urgent review of </w:t>
      </w:r>
      <w:r w:rsidR="0066717F">
        <w:rPr>
          <w:rFonts w:ascii="Times New Roman" w:hAnsi="Times New Roman"/>
          <w:b/>
        </w:rPr>
        <w:t>the age</w:t>
      </w:r>
      <w:r w:rsidRPr="00242C00">
        <w:rPr>
          <w:rFonts w:ascii="Times New Roman" w:hAnsi="Times New Roman"/>
          <w:b/>
        </w:rPr>
        <w:t xml:space="preserve"> of criminal culpability under section 22 of the Crimes Act 1961 in order to identify and recommend amendments necessary to bring the provision into conformity with the principles of the CRC</w:t>
      </w:r>
      <w:r w:rsidR="00242C00" w:rsidRPr="00242C00">
        <w:rPr>
          <w:rFonts w:ascii="Times New Roman" w:hAnsi="Times New Roman"/>
          <w:b/>
        </w:rPr>
        <w:t xml:space="preserve"> and related international youth justice standards</w:t>
      </w:r>
      <w:r w:rsidRPr="00242C00">
        <w:rPr>
          <w:rFonts w:ascii="Times New Roman" w:hAnsi="Times New Roman"/>
          <w:b/>
        </w:rPr>
        <w:t>. The review should include consideration of expert evidence regarding child and adolescent brain development</w:t>
      </w:r>
      <w:r w:rsidR="00242C00" w:rsidRPr="00242C00">
        <w:rPr>
          <w:rFonts w:ascii="Times New Roman" w:hAnsi="Times New Roman"/>
          <w:b/>
        </w:rPr>
        <w:t>.</w:t>
      </w:r>
    </w:p>
    <w:p w14:paraId="25204E55" w14:textId="77777777" w:rsidR="00E849FD" w:rsidRDefault="00442601" w:rsidP="00F27804">
      <w:pPr>
        <w:pStyle w:val="ListParagraph"/>
        <w:numPr>
          <w:ilvl w:val="0"/>
          <w:numId w:val="20"/>
        </w:numPr>
        <w:spacing w:before="240" w:after="240" w:line="276" w:lineRule="auto"/>
        <w:jc w:val="both"/>
        <w:rPr>
          <w:rFonts w:ascii="Times New Roman" w:hAnsi="Times New Roman"/>
          <w:b/>
        </w:rPr>
      </w:pPr>
      <w:r>
        <w:rPr>
          <w:rFonts w:ascii="Times New Roman" w:hAnsi="Times New Roman"/>
          <w:b/>
        </w:rPr>
        <w:t>Introduce into the youth justice principles under s 208 of the Children, Young Persons and their Families Act 1989, a principle that detention while in remand is a last resort measure and must be for the shortest possible time.</w:t>
      </w:r>
    </w:p>
    <w:p w14:paraId="6369CEBF" w14:textId="77777777" w:rsidR="00E849FD" w:rsidRPr="00555C80" w:rsidRDefault="00C41B74" w:rsidP="00F27804">
      <w:pPr>
        <w:pStyle w:val="ListParagraph"/>
        <w:numPr>
          <w:ilvl w:val="0"/>
          <w:numId w:val="20"/>
        </w:numPr>
        <w:spacing w:before="240" w:after="240" w:line="276" w:lineRule="auto"/>
        <w:jc w:val="both"/>
        <w:rPr>
          <w:rFonts w:ascii="Times New Roman" w:hAnsi="Times New Roman"/>
          <w:b/>
        </w:rPr>
      </w:pPr>
      <w:r>
        <w:rPr>
          <w:rFonts w:ascii="Times New Roman" w:hAnsi="Times New Roman"/>
          <w:b/>
        </w:rPr>
        <w:t xml:space="preserve">Establish a timeframe for the phasing out of remands in police </w:t>
      </w:r>
      <w:r w:rsidR="00442601">
        <w:rPr>
          <w:rFonts w:ascii="Times New Roman" w:hAnsi="Times New Roman"/>
          <w:b/>
        </w:rPr>
        <w:t xml:space="preserve">custody and the repeal of s 238(1)(e) </w:t>
      </w:r>
      <w:r w:rsidR="00442601" w:rsidRPr="00442601">
        <w:rPr>
          <w:rFonts w:ascii="Times New Roman" w:hAnsi="Times New Roman"/>
          <w:b/>
          <w:lang w:val="en-AU"/>
        </w:rPr>
        <w:t>of the Children, Young Persons and their Families Act 1989</w:t>
      </w:r>
      <w:r w:rsidR="00442601">
        <w:rPr>
          <w:rFonts w:ascii="Times New Roman" w:hAnsi="Times New Roman"/>
          <w:b/>
          <w:lang w:val="en-AU"/>
        </w:rPr>
        <w:t>.</w:t>
      </w:r>
    </w:p>
    <w:p w14:paraId="6D2D543E" w14:textId="77777777" w:rsidR="00555C80" w:rsidRPr="009050DB" w:rsidRDefault="00555C80" w:rsidP="00F27804">
      <w:pPr>
        <w:pStyle w:val="ListParagraph"/>
        <w:numPr>
          <w:ilvl w:val="0"/>
          <w:numId w:val="20"/>
        </w:numPr>
        <w:spacing w:before="240" w:after="240" w:line="276" w:lineRule="auto"/>
        <w:jc w:val="both"/>
        <w:rPr>
          <w:rFonts w:ascii="Times New Roman" w:hAnsi="Times New Roman"/>
          <w:b/>
        </w:rPr>
      </w:pPr>
      <w:r w:rsidRPr="00555C80">
        <w:rPr>
          <w:rFonts w:ascii="Times New Roman" w:hAnsi="Times New Roman"/>
          <w:b/>
          <w:lang w:val="en-AU"/>
        </w:rPr>
        <w:t>Include targets in relevant youth justice policy/governance instruments such as the Youth Crime Action Plan for the reduction of the numbers of people with neuro</w:t>
      </w:r>
      <w:r w:rsidR="00854C4C">
        <w:rPr>
          <w:rFonts w:ascii="Times New Roman" w:hAnsi="Times New Roman"/>
          <w:b/>
          <w:lang w:val="en-AU"/>
        </w:rPr>
        <w:t>-</w:t>
      </w:r>
      <w:r w:rsidRPr="00555C80">
        <w:rPr>
          <w:rFonts w:ascii="Times New Roman" w:hAnsi="Times New Roman"/>
          <w:b/>
          <w:lang w:val="en-AU"/>
        </w:rPr>
        <w:t>disability in the youth justice system</w:t>
      </w:r>
    </w:p>
    <w:sectPr w:rsidR="00555C80" w:rsidRPr="009050DB" w:rsidSect="000B3220">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D28495" w14:textId="77777777" w:rsidR="00056D30" w:rsidRDefault="00056D30" w:rsidP="00AE1879">
      <w:pPr>
        <w:spacing w:before="0" w:after="0"/>
      </w:pPr>
      <w:r>
        <w:separator/>
      </w:r>
    </w:p>
  </w:endnote>
  <w:endnote w:type="continuationSeparator" w:id="0">
    <w:p w14:paraId="327F5A22" w14:textId="77777777" w:rsidR="00056D30" w:rsidRDefault="00056D30" w:rsidP="00AE187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yriad Pro">
    <w:altName w:val="Myriad Pro"/>
    <w:panose1 w:val="00000000000000000000"/>
    <w:charset w:val="00"/>
    <w:family w:val="swiss"/>
    <w:notTrueType/>
    <w:pitch w:val="default"/>
    <w:sig w:usb0="00000003" w:usb1="00000000" w:usb2="00000000" w:usb3="00000000" w:csb0="00000001" w:csb1="00000000"/>
  </w:font>
  <w:font w:name="Angsana New">
    <w:panose1 w:val="02020603050405020304"/>
    <w:charset w:val="DE"/>
    <w:family w:val="roman"/>
    <w:notTrueType/>
    <w:pitch w:val="variable"/>
    <w:sig w:usb0="01000001" w:usb1="00000000" w:usb2="00000000" w:usb3="00000000" w:csb0="00010000"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556B05" w14:textId="77777777" w:rsidR="00490B6E" w:rsidRDefault="00490B6E" w:rsidP="00E956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F75D88" w14:textId="77777777" w:rsidR="00490B6E" w:rsidRDefault="00490B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FC945C" w14:textId="05928A2B" w:rsidR="00490B6E" w:rsidRDefault="00490B6E" w:rsidP="00E956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8244A">
      <w:rPr>
        <w:rStyle w:val="PageNumber"/>
        <w:noProof/>
      </w:rPr>
      <w:t>29</w:t>
    </w:r>
    <w:r>
      <w:rPr>
        <w:rStyle w:val="PageNumber"/>
      </w:rPr>
      <w:fldChar w:fldCharType="end"/>
    </w:r>
  </w:p>
  <w:p w14:paraId="26D46D7B" w14:textId="77777777" w:rsidR="00490B6E" w:rsidRDefault="00490B6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4E6506" w14:textId="77777777" w:rsidR="00490B6E" w:rsidRDefault="00490B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6EBE42" w14:textId="77777777" w:rsidR="00056D30" w:rsidRDefault="00056D30" w:rsidP="00AE1879">
      <w:pPr>
        <w:spacing w:before="0" w:after="0"/>
      </w:pPr>
      <w:r>
        <w:separator/>
      </w:r>
    </w:p>
  </w:footnote>
  <w:footnote w:type="continuationSeparator" w:id="0">
    <w:p w14:paraId="26B905FB" w14:textId="77777777" w:rsidR="00056D30" w:rsidRDefault="00056D30" w:rsidP="00AE1879">
      <w:pPr>
        <w:spacing w:before="0" w:after="0"/>
      </w:pPr>
      <w:r>
        <w:continuationSeparator/>
      </w:r>
    </w:p>
  </w:footnote>
  <w:footnote w:id="1">
    <w:p w14:paraId="7A29BEDA" w14:textId="77777777" w:rsidR="00490B6E" w:rsidRDefault="00490B6E">
      <w:pPr>
        <w:pStyle w:val="FootnoteText"/>
      </w:pPr>
      <w:r>
        <w:rPr>
          <w:rStyle w:val="FootnoteReference"/>
        </w:rPr>
        <w:footnoteRef/>
      </w:r>
      <w:r>
        <w:t xml:space="preserve"> </w:t>
      </w:r>
      <w:r w:rsidRPr="007C3795">
        <w:rPr>
          <w:rFonts w:ascii="Times New Roman" w:hAnsi="Times New Roman" w:cs="Times New Roman"/>
        </w:rPr>
        <w:t>CRC/C/NZL/Q/5, 9 March 2016</w:t>
      </w:r>
    </w:p>
  </w:footnote>
  <w:footnote w:id="2">
    <w:p w14:paraId="2E8BB3B9" w14:textId="3BF9B57A" w:rsidR="00490B6E" w:rsidRDefault="00490B6E">
      <w:pPr>
        <w:pStyle w:val="FootnoteText"/>
      </w:pPr>
      <w:r>
        <w:rPr>
          <w:rStyle w:val="FootnoteReference"/>
        </w:rPr>
        <w:footnoteRef/>
      </w:r>
      <w:r>
        <w:t xml:space="preserve"> </w:t>
      </w:r>
      <w:r w:rsidRPr="007C3795">
        <w:rPr>
          <w:rFonts w:ascii="Times New Roman" w:hAnsi="Times New Roman" w:cs="Times New Roman"/>
          <w:lang w:val="en-AU"/>
        </w:rPr>
        <w:t>Notice of Designation of Independent Mechanism, Minister for Disability Issues, published in the New Zealand Gazette, 13 October 2011</w:t>
      </w:r>
      <w:r w:rsidR="005F0A70" w:rsidRPr="007C3795">
        <w:rPr>
          <w:rFonts w:ascii="Times New Roman" w:hAnsi="Times New Roman" w:cs="Times New Roman"/>
          <w:lang w:val="en-AU"/>
        </w:rPr>
        <w:t>. NOTE: The independent mechanism is</w:t>
      </w:r>
      <w:r w:rsidRPr="007C3795">
        <w:rPr>
          <w:rFonts w:ascii="Times New Roman" w:hAnsi="Times New Roman" w:cs="Times New Roman"/>
          <w:lang w:val="en-AU"/>
        </w:rPr>
        <w:t xml:space="preserve"> designed to implement Article 33 of the CRPD and thus go</w:t>
      </w:r>
      <w:r w:rsidR="005F0A70" w:rsidRPr="007C3795">
        <w:rPr>
          <w:rFonts w:ascii="Times New Roman" w:hAnsi="Times New Roman" w:cs="Times New Roman"/>
          <w:lang w:val="en-AU"/>
        </w:rPr>
        <w:t>es</w:t>
      </w:r>
      <w:r w:rsidRPr="007C3795">
        <w:rPr>
          <w:rFonts w:ascii="Times New Roman" w:hAnsi="Times New Roman" w:cs="Times New Roman"/>
          <w:lang w:val="en-AU"/>
        </w:rPr>
        <w:t xml:space="preserve"> well beyond that of monitoring.  </w:t>
      </w:r>
      <w:r w:rsidR="005F0A70" w:rsidRPr="007C3795">
        <w:rPr>
          <w:rFonts w:ascii="Times New Roman" w:hAnsi="Times New Roman" w:cs="Times New Roman"/>
          <w:lang w:val="en-AU"/>
        </w:rPr>
        <w:t xml:space="preserve">It includes </w:t>
      </w:r>
      <w:r w:rsidRPr="007C3795">
        <w:rPr>
          <w:rFonts w:ascii="Times New Roman" w:hAnsi="Times New Roman" w:cs="Times New Roman"/>
          <w:lang w:val="en-AU"/>
        </w:rPr>
        <w:t>a Ministerial-level Disability Issues group, a Chief Executives di</w:t>
      </w:r>
      <w:r w:rsidR="005F0A70" w:rsidRPr="007C3795">
        <w:rPr>
          <w:rFonts w:ascii="Times New Roman" w:hAnsi="Times New Roman" w:cs="Times New Roman"/>
          <w:lang w:val="en-AU"/>
        </w:rPr>
        <w:t>sability group, an Office of Disability I</w:t>
      </w:r>
      <w:r w:rsidRPr="007C3795">
        <w:rPr>
          <w:rFonts w:ascii="Times New Roman" w:hAnsi="Times New Roman" w:cs="Times New Roman"/>
          <w:lang w:val="en-AU"/>
        </w:rPr>
        <w:t>ssues within the Mi</w:t>
      </w:r>
      <w:r w:rsidR="005F0A70" w:rsidRPr="007C3795">
        <w:rPr>
          <w:rFonts w:ascii="Times New Roman" w:hAnsi="Times New Roman" w:cs="Times New Roman"/>
          <w:lang w:val="en-AU"/>
        </w:rPr>
        <w:t xml:space="preserve">nistry of Social Development, the IMM </w:t>
      </w:r>
      <w:r w:rsidRPr="007C3795">
        <w:rPr>
          <w:rFonts w:ascii="Times New Roman" w:hAnsi="Times New Roman" w:cs="Times New Roman"/>
          <w:lang w:val="en-AU"/>
        </w:rPr>
        <w:t>which includes Disabled Peoples Organisations (DPOs), the Ombudsman and the Commission, and a separate DPOs monitoring group. The DPOs are involved directly in the design and governance of the Disability Action Plan. The most recent development is that the Disability Action plan will be reviewed periodically with the review of the concluding observations of the UN Committee on the Rights of Disabled Persons being the starting point of the development of a refreshed Disability Action Plan.</w:t>
      </w:r>
    </w:p>
  </w:footnote>
  <w:footnote w:id="3">
    <w:p w14:paraId="751214D9" w14:textId="50946291" w:rsidR="00490B6E" w:rsidRPr="007C3795" w:rsidRDefault="00490B6E">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Pr="007C3795">
        <w:rPr>
          <w:rFonts w:ascii="Times New Roman" w:hAnsi="Times New Roman" w:cs="Times New Roman"/>
          <w:lang w:val="en-AU"/>
        </w:rPr>
        <w:t xml:space="preserve">Such as, for example, </w:t>
      </w:r>
      <w:r w:rsidRPr="007C3795">
        <w:rPr>
          <w:rFonts w:ascii="Times New Roman" w:hAnsi="Times New Roman" w:cs="Times New Roman"/>
          <w:lang w:val="en-US"/>
        </w:rPr>
        <w:t>agreeing a national definition of poverty and to reducing poverty as so defined by at least 50% by 2030 (SDG 1.2), ensuring access for all to adequate, safe and affordable housing (SDG 11.1); reducing under five mortality rate (SDG 13.2.1); reducing the percentage of children that have experienced any physical punishment and/or physiological aggression from caregivers (SDG 16.1.3); meeting education related targets in SDG Goal 4</w:t>
      </w:r>
    </w:p>
  </w:footnote>
  <w:footnote w:id="4">
    <w:p w14:paraId="235BECA9" w14:textId="77777777" w:rsidR="00490B6E" w:rsidRDefault="00490B6E" w:rsidP="00C71F6D">
      <w:pPr>
        <w:pStyle w:val="FootnoteText"/>
      </w:pPr>
      <w:r w:rsidRPr="007C3795">
        <w:rPr>
          <w:rStyle w:val="FootnoteReference"/>
          <w:rFonts w:ascii="Times New Roman" w:hAnsi="Times New Roman" w:cs="Times New Roman"/>
        </w:rPr>
        <w:footnoteRef/>
      </w:r>
      <w:r w:rsidRPr="007C3795">
        <w:rPr>
          <w:rFonts w:ascii="Times New Roman" w:hAnsi="Times New Roman" w:cs="Times New Roman"/>
        </w:rPr>
        <w:t xml:space="preserve"> Speech of Minister Bennett - https://www.mfat.govt.nz/en/media-and-resources/ministry-statements-and-speeches/statement-on-achieving-sustainable-development-goals/</w:t>
      </w:r>
    </w:p>
  </w:footnote>
  <w:footnote w:id="5">
    <w:p w14:paraId="6583E644" w14:textId="44CFE925" w:rsidR="00490B6E" w:rsidRPr="007C3795" w:rsidRDefault="00490B6E">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Pr="007C3795">
        <w:rPr>
          <w:rFonts w:ascii="Times New Roman" w:hAnsi="Times New Roman" w:cs="Times New Roman"/>
          <w:lang w:val="en-AU"/>
        </w:rPr>
        <w:t>http://www.humanrights.dk/our-work/sustainable-development/human-rights-sdgs</w:t>
      </w:r>
    </w:p>
  </w:footnote>
  <w:footnote w:id="6">
    <w:p w14:paraId="6DE4E33E" w14:textId="168A0C7B" w:rsidR="0092028B" w:rsidRPr="007C3795" w:rsidRDefault="0092028B">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Expert Advisory Group on Solutions to Child Poverty, </w:t>
      </w:r>
      <w:r w:rsidRPr="007C3795">
        <w:rPr>
          <w:rFonts w:ascii="Times New Roman" w:hAnsi="Times New Roman" w:cs="Times New Roman"/>
          <w:i/>
        </w:rPr>
        <w:t>Solutions to Child Poverty in New Zealand: Evidence for Action</w:t>
      </w:r>
      <w:r w:rsidRPr="007C3795">
        <w:rPr>
          <w:rFonts w:ascii="Times New Roman" w:hAnsi="Times New Roman" w:cs="Times New Roman"/>
        </w:rPr>
        <w:t>, 2012, http://www.occ.org.nz/assets/Uploads/EAG/Final-report/Final-report-Solutions-to-child-poverty-evidence-for-action.pdf</w:t>
      </w:r>
    </w:p>
  </w:footnote>
  <w:footnote w:id="7">
    <w:p w14:paraId="1892E1D2" w14:textId="79054CAA" w:rsidR="00490B6E" w:rsidRPr="007C3795" w:rsidRDefault="00490B6E">
      <w:pPr>
        <w:pStyle w:val="FootnoteText"/>
        <w:rPr>
          <w:rFonts w:ascii="Times New Roman" w:hAnsi="Times New Roman" w:cs="Times New Roman"/>
        </w:rPr>
      </w:pPr>
      <w:r w:rsidRPr="007C3795">
        <w:rPr>
          <w:rStyle w:val="FootnoteReference"/>
          <w:rFonts w:ascii="Times New Roman" w:hAnsi="Times New Roman" w:cs="Times New Roman"/>
        </w:rPr>
        <w:footnoteRef/>
      </w:r>
      <w:r w:rsidR="0092028B" w:rsidRPr="007C3795">
        <w:rPr>
          <w:rFonts w:ascii="Times New Roman" w:hAnsi="Times New Roman" w:cs="Times New Roman"/>
        </w:rPr>
        <w:t xml:space="preserve"> Office of the Children’s Commissioner, </w:t>
      </w:r>
      <w:r w:rsidR="0092028B" w:rsidRPr="007C3795">
        <w:rPr>
          <w:rFonts w:ascii="Times New Roman" w:hAnsi="Times New Roman" w:cs="Times New Roman"/>
          <w:i/>
        </w:rPr>
        <w:t>Are we there yet? Five years on the road to addressing child poverty,</w:t>
      </w:r>
      <w:r w:rsidR="0092028B" w:rsidRPr="007C3795">
        <w:rPr>
          <w:rFonts w:ascii="Times New Roman" w:hAnsi="Times New Roman" w:cs="Times New Roman"/>
        </w:rPr>
        <w:t xml:space="preserve"> May 2016, http://www.occ.org.nz/assets/Publications/AreWeThereYet.pdf</w:t>
      </w:r>
    </w:p>
  </w:footnote>
  <w:footnote w:id="8">
    <w:p w14:paraId="55EDE145" w14:textId="5702B079" w:rsidR="00490B6E" w:rsidRDefault="00490B6E">
      <w:pPr>
        <w:pStyle w:val="FootnoteText"/>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00A541CF" w:rsidRPr="007C3795">
        <w:rPr>
          <w:rFonts w:ascii="Times New Roman" w:hAnsi="Times New Roman" w:cs="Times New Roman"/>
        </w:rPr>
        <w:t xml:space="preserve">Health Select Committee, </w:t>
      </w:r>
      <w:r w:rsidR="00A541CF" w:rsidRPr="007C3795">
        <w:rPr>
          <w:rFonts w:ascii="Times New Roman" w:hAnsi="Times New Roman" w:cs="Times New Roman"/>
          <w:i/>
        </w:rPr>
        <w:t>Inquiry into improving child health outcomes and preventing child abuse with a focus on preconception until 3 years of age</w:t>
      </w:r>
      <w:r w:rsidR="00A541CF" w:rsidRPr="007C3795">
        <w:rPr>
          <w:rFonts w:ascii="Times New Roman" w:hAnsi="Times New Roman" w:cs="Times New Roman"/>
        </w:rPr>
        <w:t>, 18 November 2013, https://www.parliament.nz/en/pb/sc/reports/document/50DBSCH_SCR6007_1/inquiry-into-improving-child-health-outcomes-and-preventing p 11</w:t>
      </w:r>
    </w:p>
  </w:footnote>
  <w:footnote w:id="9">
    <w:p w14:paraId="21E805CF" w14:textId="77777777" w:rsidR="00490B6E" w:rsidRPr="007C3795" w:rsidRDefault="00490B6E">
      <w:pPr>
        <w:pStyle w:val="FootnoteText"/>
        <w:rPr>
          <w:rFonts w:ascii="Times New Roman" w:hAnsi="Times New Roman" w:cs="Times New Roman"/>
          <w:lang w:val="en-US"/>
        </w:rPr>
      </w:pPr>
      <w:r w:rsidRPr="007C3795">
        <w:rPr>
          <w:rStyle w:val="FootnoteReference"/>
          <w:rFonts w:ascii="Times New Roman" w:hAnsi="Times New Roman" w:cs="Times New Roman"/>
        </w:rPr>
        <w:footnoteRef/>
      </w:r>
      <w:r w:rsidRPr="007C3795">
        <w:rPr>
          <w:rFonts w:ascii="Times New Roman" w:hAnsi="Times New Roman" w:cs="Times New Roman"/>
        </w:rPr>
        <w:t xml:space="preserve"> However, this figure does not factor in the increase in core benefit rates for parents with dependent children brought about by the 2015 enactment of the Support for Children in Hardship Bill</w:t>
      </w:r>
    </w:p>
  </w:footnote>
  <w:footnote w:id="10">
    <w:p w14:paraId="5D33A5B2" w14:textId="7DC4B09C" w:rsidR="00490B6E" w:rsidRDefault="00490B6E">
      <w:pPr>
        <w:pStyle w:val="FootnoteText"/>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Pr="007C3795">
        <w:rPr>
          <w:rFonts w:ascii="Times New Roman" w:hAnsi="Times New Roman" w:cs="Times New Roman"/>
          <w:lang w:val="en-AU"/>
        </w:rPr>
        <w:t>New Zealand Government response to the list of issues in relation to the Fifth Periodic Report under the United Nations Conven</w:t>
      </w:r>
      <w:r w:rsidR="005E0D04" w:rsidRPr="007C3795">
        <w:rPr>
          <w:rFonts w:ascii="Times New Roman" w:hAnsi="Times New Roman" w:cs="Times New Roman"/>
          <w:lang w:val="en-AU"/>
        </w:rPr>
        <w:t>tion on the Rights of the Child,</w:t>
      </w:r>
      <w:r w:rsidR="00535F2F" w:rsidRPr="007C3795">
        <w:rPr>
          <w:rFonts w:ascii="Times New Roman" w:hAnsi="Times New Roman" w:cs="Times New Roman"/>
          <w:lang w:val="en-AU"/>
        </w:rPr>
        <w:t xml:space="preserve"> June 2016,</w:t>
      </w:r>
      <w:r w:rsidR="005E0D04" w:rsidRPr="007C3795">
        <w:rPr>
          <w:rFonts w:ascii="Times New Roman" w:hAnsi="Times New Roman" w:cs="Times New Roman"/>
          <w:lang w:val="en-AU"/>
        </w:rPr>
        <w:t xml:space="preserve"> p</w:t>
      </w:r>
      <w:r w:rsidR="005E0D04" w:rsidRPr="007C3795">
        <w:rPr>
          <w:rFonts w:ascii="Times New Roman" w:hAnsi="Times New Roman" w:cs="Times New Roman"/>
        </w:rPr>
        <w:t>aragraph 32</w:t>
      </w:r>
    </w:p>
  </w:footnote>
  <w:footnote w:id="11">
    <w:p w14:paraId="21689327" w14:textId="27F71BC1" w:rsidR="00490B6E" w:rsidRPr="007C3795" w:rsidRDefault="00490B6E">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005E0D04" w:rsidRPr="007C3795">
        <w:rPr>
          <w:rFonts w:ascii="Times New Roman" w:hAnsi="Times New Roman" w:cs="Times New Roman"/>
        </w:rPr>
        <w:t xml:space="preserve">Committee on the Rights of the Child, </w:t>
      </w:r>
      <w:r w:rsidRPr="007C3795">
        <w:rPr>
          <w:rFonts w:ascii="Times New Roman" w:hAnsi="Times New Roman" w:cs="Times New Roman"/>
          <w:lang w:val="en-AU"/>
        </w:rPr>
        <w:t xml:space="preserve">General Comment No 19 (2016): </w:t>
      </w:r>
      <w:r w:rsidRPr="007C3795">
        <w:rPr>
          <w:rFonts w:ascii="Times New Roman" w:hAnsi="Times New Roman" w:cs="Times New Roman"/>
          <w:i/>
          <w:lang w:val="en-AU"/>
        </w:rPr>
        <w:t>On Public Budgeting for the Realisation of Children’s Rights</w:t>
      </w:r>
      <w:r w:rsidRPr="007C3795">
        <w:rPr>
          <w:rFonts w:ascii="Times New Roman" w:hAnsi="Times New Roman" w:cs="Times New Roman"/>
          <w:lang w:val="en-AU"/>
        </w:rPr>
        <w:t>, CRC/C/GC/19 paragraph 47</w:t>
      </w:r>
    </w:p>
  </w:footnote>
  <w:footnote w:id="12">
    <w:p w14:paraId="43E211D0" w14:textId="2CC793D3" w:rsidR="00490B6E" w:rsidRPr="007C3795" w:rsidRDefault="00490B6E" w:rsidP="00C13847">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005E0D04" w:rsidRPr="007C3795">
        <w:rPr>
          <w:rFonts w:ascii="Times New Roman" w:hAnsi="Times New Roman" w:cs="Times New Roman"/>
          <w:lang w:val="en-AU"/>
        </w:rPr>
        <w:t xml:space="preserve">Committee on the Rights of the Child, </w:t>
      </w:r>
      <w:r w:rsidR="005E0D04" w:rsidRPr="007C3795">
        <w:rPr>
          <w:rFonts w:ascii="Times New Roman" w:hAnsi="Times New Roman" w:cs="Times New Roman"/>
          <w:i/>
          <w:lang w:val="en-AU"/>
        </w:rPr>
        <w:t>Concluding Observations: New Zealand</w:t>
      </w:r>
      <w:r w:rsidR="005E0D04" w:rsidRPr="007C3795">
        <w:rPr>
          <w:rFonts w:ascii="Times New Roman" w:hAnsi="Times New Roman" w:cs="Times New Roman"/>
          <w:lang w:val="en-AU"/>
        </w:rPr>
        <w:t xml:space="preserve">, 4 February 2011, </w:t>
      </w:r>
      <w:r w:rsidRPr="007C3795">
        <w:rPr>
          <w:rFonts w:ascii="Times New Roman" w:hAnsi="Times New Roman" w:cs="Times New Roman"/>
        </w:rPr>
        <w:t>CRC/C/NZL/3-4 paragraphs 16 and 17</w:t>
      </w:r>
    </w:p>
  </w:footnote>
  <w:footnote w:id="13">
    <w:p w14:paraId="52D23FD0" w14:textId="510D332C" w:rsidR="00490B6E" w:rsidRPr="007C3795" w:rsidRDefault="00490B6E" w:rsidP="00474F41">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005E0D04" w:rsidRPr="007C3795">
        <w:rPr>
          <w:rFonts w:ascii="Times New Roman" w:hAnsi="Times New Roman" w:cs="Times New Roman"/>
        </w:rPr>
        <w:t xml:space="preserve">Productivity Commission, </w:t>
      </w:r>
      <w:r w:rsidR="005E0D04" w:rsidRPr="007C3795">
        <w:rPr>
          <w:rFonts w:ascii="Times New Roman" w:hAnsi="Times New Roman" w:cs="Times New Roman"/>
          <w:i/>
        </w:rPr>
        <w:t>More Effective Social Services</w:t>
      </w:r>
      <w:r w:rsidR="005E0D04" w:rsidRPr="007C3795">
        <w:rPr>
          <w:rFonts w:ascii="Times New Roman" w:hAnsi="Times New Roman" w:cs="Times New Roman"/>
        </w:rPr>
        <w:t xml:space="preserve">, June 2015, </w:t>
      </w:r>
      <w:r w:rsidRPr="007C3795">
        <w:rPr>
          <w:rFonts w:ascii="Times New Roman" w:hAnsi="Times New Roman" w:cs="Times New Roman"/>
        </w:rPr>
        <w:t>http://www.productivity.govt.nz/sites/default/files/social-services-final-report-summary-version.pdf</w:t>
      </w:r>
    </w:p>
  </w:footnote>
  <w:footnote w:id="14">
    <w:p w14:paraId="66E6F3F0" w14:textId="77777777" w:rsidR="00490B6E" w:rsidRPr="007C3795" w:rsidRDefault="00490B6E" w:rsidP="003E740A">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Terms of Reference for the Modernising Child, Youth and Family Expert Panel, page 2 and 4</w:t>
      </w:r>
    </w:p>
  </w:footnote>
  <w:footnote w:id="15">
    <w:p w14:paraId="4529352C" w14:textId="588B3AD6" w:rsidR="00490B6E" w:rsidRPr="008559E2" w:rsidRDefault="00490B6E">
      <w:pPr>
        <w:pStyle w:val="FootnoteText"/>
        <w:rPr>
          <w:lang w:val="en-US"/>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005E0D04" w:rsidRPr="007C3795">
        <w:rPr>
          <w:rFonts w:ascii="Times New Roman" w:hAnsi="Times New Roman" w:cs="Times New Roman"/>
        </w:rPr>
        <w:t xml:space="preserve">Children, Young Person and their Families </w:t>
      </w:r>
      <w:r w:rsidR="005E0D04" w:rsidRPr="007C3795">
        <w:rPr>
          <w:rFonts w:ascii="Times New Roman" w:hAnsi="Times New Roman" w:cs="Times New Roman"/>
          <w:lang w:val="en-AU"/>
        </w:rPr>
        <w:t xml:space="preserve">(Advocacy, Workforce and Age Settings) Amendment Bill 2016, </w:t>
      </w:r>
      <w:r w:rsidRPr="007C3795">
        <w:rPr>
          <w:rFonts w:ascii="Times New Roman" w:hAnsi="Times New Roman" w:cs="Times New Roman"/>
          <w:lang w:val="en-US"/>
        </w:rPr>
        <w:t>Clause 7</w:t>
      </w:r>
    </w:p>
  </w:footnote>
  <w:footnote w:id="16">
    <w:p w14:paraId="58E9C3E8" w14:textId="3A04B39D" w:rsidR="00490B6E" w:rsidRPr="007C3795" w:rsidRDefault="00490B6E">
      <w:pPr>
        <w:pStyle w:val="FootnoteText"/>
        <w:rPr>
          <w:rFonts w:ascii="Times New Roman" w:hAnsi="Times New Roman" w:cs="Times New Roman"/>
          <w:lang w:val="en-US"/>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005E0D04" w:rsidRPr="007C3795">
        <w:rPr>
          <w:rFonts w:ascii="Times New Roman" w:hAnsi="Times New Roman" w:cs="Times New Roman"/>
          <w:lang w:val="en-AU"/>
        </w:rPr>
        <w:t xml:space="preserve">Children, Young Person and their Families (Advocacy, Workforce and Age Settings) Amendment Bill 2016, </w:t>
      </w:r>
      <w:r w:rsidRPr="007C3795">
        <w:rPr>
          <w:rFonts w:ascii="Times New Roman" w:hAnsi="Times New Roman" w:cs="Times New Roman"/>
          <w:lang w:val="en-US"/>
        </w:rPr>
        <w:t>Explanatory Note</w:t>
      </w:r>
    </w:p>
  </w:footnote>
  <w:footnote w:id="17">
    <w:p w14:paraId="1B0D7CD7" w14:textId="77777777" w:rsidR="00490B6E" w:rsidRPr="00502C7A" w:rsidRDefault="00490B6E">
      <w:pPr>
        <w:pStyle w:val="FootnoteText"/>
        <w:rPr>
          <w:lang w:val="en-US"/>
        </w:rPr>
      </w:pPr>
      <w:r w:rsidRPr="007C3795">
        <w:rPr>
          <w:rStyle w:val="FootnoteReference"/>
          <w:rFonts w:ascii="Times New Roman" w:hAnsi="Times New Roman" w:cs="Times New Roman"/>
        </w:rPr>
        <w:footnoteRef/>
      </w:r>
      <w:r w:rsidRPr="007C3795">
        <w:rPr>
          <w:rFonts w:ascii="Times New Roman" w:hAnsi="Times New Roman" w:cs="Times New Roman"/>
        </w:rPr>
        <w:t xml:space="preserve"> Family Dispute Resolution Regulations 2013, clause 7(f)(i)</w:t>
      </w:r>
    </w:p>
  </w:footnote>
  <w:footnote w:id="18">
    <w:p w14:paraId="6F7B0A9C" w14:textId="77777777" w:rsidR="00490B6E" w:rsidRPr="00EF086B" w:rsidRDefault="00490B6E">
      <w:pPr>
        <w:pStyle w:val="FootnoteText"/>
        <w:rPr>
          <w:lang w:val="en-US"/>
        </w:rPr>
      </w:pPr>
      <w:r>
        <w:rPr>
          <w:rStyle w:val="FootnoteReference"/>
        </w:rPr>
        <w:footnoteRef/>
      </w:r>
      <w:r>
        <w:t xml:space="preserve"> </w:t>
      </w:r>
      <w:r>
        <w:rPr>
          <w:rFonts w:ascii="Times New Roman" w:hAnsi="Times New Roman"/>
        </w:rPr>
        <w:t>Children Young Persons and the Families (Advocacy, Workforce and Age Settings) Amendment Bill 2016, clause 8</w:t>
      </w:r>
    </w:p>
  </w:footnote>
  <w:footnote w:id="19">
    <w:p w14:paraId="5E52FFF3" w14:textId="77777777" w:rsidR="00490B6E" w:rsidRPr="007C3795" w:rsidRDefault="00490B6E" w:rsidP="00930368">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NZ SOGII UPR Coalition, Submission to Human Rights Council Universal Periodic Review 2013</w:t>
      </w:r>
    </w:p>
  </w:footnote>
  <w:footnote w:id="20">
    <w:p w14:paraId="31320217" w14:textId="77777777" w:rsidR="00490B6E" w:rsidRPr="007C3795" w:rsidRDefault="00490B6E">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Pr="007C3795">
        <w:rPr>
          <w:rFonts w:ascii="Times New Roman" w:hAnsi="Times New Roman" w:cs="Times New Roman"/>
          <w:lang w:val="en-AU"/>
        </w:rPr>
        <w:t>Report of the Special Rapporteur on torture and other cruel, inhuman or degrading treatment or punishment, A/HRC/22/53, para 88, page 23 recommended that States repeal any law enabling “intrusive and irreversible” treatments, including forced genital normalising surgery, when administered without the informed consent of the person concerned</w:t>
      </w:r>
    </w:p>
  </w:footnote>
  <w:footnote w:id="21">
    <w:p w14:paraId="66870D03" w14:textId="77777777" w:rsidR="00490B6E" w:rsidRPr="007C3795" w:rsidRDefault="00490B6E">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Pr="007C3795">
        <w:rPr>
          <w:rFonts w:ascii="Times New Roman" w:hAnsi="Times New Roman" w:cs="Times New Roman"/>
          <w:lang w:val="en-AU"/>
        </w:rPr>
        <w:t xml:space="preserve">UNHCR Factsheet (2015) available at </w:t>
      </w:r>
      <w:hyperlink r:id="rId1" w:history="1">
        <w:r w:rsidRPr="007C3795">
          <w:rPr>
            <w:rStyle w:val="Hyperlink"/>
            <w:rFonts w:ascii="Times New Roman" w:hAnsi="Times New Roman" w:cs="Times New Roman"/>
            <w:lang w:val="en-AU"/>
          </w:rPr>
          <w:t>https://unfe.org/system/unfe-65-Intersex_Factsheet_ENGLISH.pdf</w:t>
        </w:r>
      </w:hyperlink>
      <w:r w:rsidRPr="007C3795">
        <w:rPr>
          <w:rFonts w:ascii="Times New Roman" w:hAnsi="Times New Roman" w:cs="Times New Roman"/>
          <w:lang w:val="en-AU"/>
        </w:rPr>
        <w:t xml:space="preserve">  </w:t>
      </w:r>
      <w:r w:rsidRPr="007C3795">
        <w:rPr>
          <w:rFonts w:ascii="Times New Roman" w:hAnsi="Times New Roman" w:cs="Times New Roman"/>
          <w:lang w:val="en-US"/>
        </w:rPr>
        <w:t>acknowledges that the rights infringed by the genital-“normalizing” surgeries and other treatments carried out on intersex children include “their rights to physical integrity, to be free from torture and ill treatment, and to live free from harmful practices.”</w:t>
      </w:r>
      <w:r w:rsidRPr="007C3795">
        <w:rPr>
          <w:rFonts w:ascii="Times New Roman" w:hAnsi="Times New Roman" w:cs="Times New Roman"/>
          <w:vertAlign w:val="superscript"/>
          <w:lang w:val="en-US"/>
        </w:rPr>
        <w:footnoteRef/>
      </w:r>
    </w:p>
  </w:footnote>
  <w:footnote w:id="22">
    <w:p w14:paraId="660B1211" w14:textId="77777777" w:rsidR="00490B6E" w:rsidRPr="007C3795" w:rsidRDefault="00490B6E" w:rsidP="00781273">
      <w:pPr>
        <w:pStyle w:val="FootnoteText"/>
        <w:rPr>
          <w:rFonts w:ascii="Times New Roman" w:hAnsi="Times New Roman" w:cs="Times New Roman"/>
          <w:lang w:val="en-US"/>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Pr="007C3795">
        <w:rPr>
          <w:rFonts w:ascii="Times New Roman" w:hAnsi="Times New Roman" w:cs="Times New Roman"/>
          <w:lang w:val="en-US"/>
        </w:rPr>
        <w:t xml:space="preserve">World Health Organisation, (2014) Eliminating forced, coercive or otherwise involuntary sterilization: An interagency statement (OHCHR, UN Women, UNAIDS, UNDP, UNFPA, UNICEF and WHO) </w:t>
      </w:r>
    </w:p>
    <w:p w14:paraId="51C0F82E" w14:textId="77777777" w:rsidR="00490B6E" w:rsidRPr="007C3795" w:rsidRDefault="00490B6E" w:rsidP="00781273">
      <w:pPr>
        <w:pStyle w:val="FootnoteText"/>
        <w:rPr>
          <w:rFonts w:ascii="Times New Roman" w:hAnsi="Times New Roman" w:cs="Times New Roman"/>
        </w:rPr>
      </w:pPr>
      <w:r w:rsidRPr="007C3795">
        <w:rPr>
          <w:rFonts w:ascii="Times New Roman" w:hAnsi="Times New Roman" w:cs="Times New Roman"/>
          <w:lang w:val="en-US"/>
        </w:rPr>
        <w:t xml:space="preserve">available at: </w:t>
      </w:r>
      <w:hyperlink r:id="rId2" w:history="1">
        <w:r w:rsidRPr="007C3795">
          <w:rPr>
            <w:rStyle w:val="Hyperlink"/>
            <w:rFonts w:ascii="Times New Roman" w:hAnsi="Times New Roman" w:cs="Times New Roman"/>
            <w:lang w:val="en-US"/>
          </w:rPr>
          <w:t>http://apps.who.int/iris/bitstream/10665/112848/1/9789241507325_eng.pdf?ua=1</w:t>
        </w:r>
      </w:hyperlink>
      <w:r w:rsidRPr="007C3795">
        <w:rPr>
          <w:rFonts w:ascii="Times New Roman" w:hAnsi="Times New Roman" w:cs="Times New Roman"/>
          <w:lang w:val="en-US"/>
        </w:rPr>
        <w:t>In 2015, the World Health Organization, UNICEF, OHCHR, UN Women, UNAIDS, UNDP and UNFPA explained, intersex children “are often subjected to cosmetic and other non-medically indicated surgeries performed on their reproductive organs, without their informed consent or that of their parents, and without taking into consideration the views of the children involved [...] As a result, such children are being subjected to irreversible interventions that have lifelong consequence for their physical and mental health</w:t>
      </w:r>
    </w:p>
  </w:footnote>
  <w:footnote w:id="23">
    <w:p w14:paraId="72FDED07" w14:textId="77777777" w:rsidR="00490B6E" w:rsidRPr="007C3795" w:rsidRDefault="00490B6E" w:rsidP="00930368">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Committee on the Rights of the Child, Concluding Observations: Ireland, paragraphs 39 and 40, </w:t>
      </w:r>
      <w:r w:rsidRPr="007C3795">
        <w:rPr>
          <w:rFonts w:ascii="Times New Roman" w:hAnsi="Times New Roman" w:cs="Times New Roman"/>
          <w:lang w:val="en-IE"/>
        </w:rPr>
        <w:t>71</w:t>
      </w:r>
      <w:r w:rsidRPr="007C3795">
        <w:rPr>
          <w:rFonts w:ascii="Times New Roman" w:hAnsi="Times New Roman" w:cs="Times New Roman"/>
          <w:vertAlign w:val="superscript"/>
          <w:lang w:val="en-IE"/>
        </w:rPr>
        <w:t>st</w:t>
      </w:r>
      <w:r w:rsidRPr="007C3795">
        <w:rPr>
          <w:rFonts w:ascii="Times New Roman" w:hAnsi="Times New Roman" w:cs="Times New Roman"/>
          <w:lang w:val="en-IE"/>
        </w:rPr>
        <w:t xml:space="preserve"> Session (11 – 29 January 2016)</w:t>
      </w:r>
    </w:p>
  </w:footnote>
  <w:footnote w:id="24">
    <w:p w14:paraId="127B0A1A" w14:textId="77777777" w:rsidR="00490B6E" w:rsidRDefault="00490B6E" w:rsidP="00930368">
      <w:pPr>
        <w:pStyle w:val="FootnoteText"/>
      </w:pPr>
      <w:r w:rsidRPr="007C3795">
        <w:rPr>
          <w:rStyle w:val="FootnoteReference"/>
          <w:rFonts w:ascii="Times New Roman" w:hAnsi="Times New Roman" w:cs="Times New Roman"/>
        </w:rPr>
        <w:footnoteRef/>
      </w:r>
      <w:r w:rsidRPr="007C3795">
        <w:rPr>
          <w:rFonts w:ascii="Times New Roman" w:hAnsi="Times New Roman" w:cs="Times New Roman"/>
        </w:rPr>
        <w:t xml:space="preserve"> Such as the Gender Identity, Gender Expression and Sex Characteristics Act (Malta)</w:t>
      </w:r>
    </w:p>
  </w:footnote>
  <w:footnote w:id="25">
    <w:p w14:paraId="153F31EF" w14:textId="29A68153" w:rsidR="00490B6E" w:rsidRPr="007C3795" w:rsidRDefault="00490B6E">
      <w:pPr>
        <w:pStyle w:val="FootnoteText"/>
        <w:rPr>
          <w:rFonts w:ascii="Times New Roman" w:hAnsi="Times New Roman" w:cs="Times New Roman"/>
          <w:lang w:val="en-US"/>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00535F2F" w:rsidRPr="007C3795">
        <w:rPr>
          <w:rFonts w:ascii="Times New Roman" w:hAnsi="Times New Roman" w:cs="Times New Roman"/>
        </w:rPr>
        <w:t xml:space="preserve">Ministry of Social Development, </w:t>
      </w:r>
      <w:r w:rsidRPr="007C3795">
        <w:rPr>
          <w:rFonts w:ascii="Times New Roman" w:hAnsi="Times New Roman" w:cs="Times New Roman"/>
          <w:lang w:val="en-US"/>
        </w:rPr>
        <w:t>Draft</w:t>
      </w:r>
      <w:r w:rsidR="00535F2F" w:rsidRPr="007C3795">
        <w:rPr>
          <w:rFonts w:ascii="Times New Roman" w:hAnsi="Times New Roman" w:cs="Times New Roman"/>
          <w:lang w:val="en-US"/>
        </w:rPr>
        <w:t xml:space="preserve"> Approved Information Sharing Agreement</w:t>
      </w:r>
      <w:r w:rsidRPr="007C3795">
        <w:rPr>
          <w:rFonts w:ascii="Times New Roman" w:hAnsi="Times New Roman" w:cs="Times New Roman"/>
          <w:lang w:val="en-US"/>
        </w:rPr>
        <w:t xml:space="preserve">, </w:t>
      </w:r>
      <w:r w:rsidR="00535F2F" w:rsidRPr="007C3795">
        <w:rPr>
          <w:rFonts w:ascii="Times New Roman" w:hAnsi="Times New Roman" w:cs="Times New Roman"/>
          <w:lang w:val="en-US"/>
        </w:rPr>
        <w:t>April 2016, https://www.msd.govt.nz/about-msd-and-our-work/work-programmes/policy-development/youth-service-information-sharing-agreement-consultation/public-consultation-on-new-youth-service-information-sharing-agreement.html</w:t>
      </w:r>
    </w:p>
  </w:footnote>
  <w:footnote w:id="26">
    <w:p w14:paraId="346B50ED" w14:textId="0E8B6C72" w:rsidR="00490B6E" w:rsidRPr="007C3795" w:rsidRDefault="00490B6E">
      <w:pPr>
        <w:pStyle w:val="FootnoteText"/>
        <w:rPr>
          <w:rFonts w:ascii="Times New Roman" w:hAnsi="Times New Roman" w:cs="Times New Roman"/>
          <w:lang w:val="en-US"/>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00535F2F" w:rsidRPr="007C3795">
        <w:rPr>
          <w:rFonts w:ascii="Times New Roman" w:hAnsi="Times New Roman" w:cs="Times New Roman"/>
          <w:lang w:val="en-AU"/>
        </w:rPr>
        <w:t>New Zealand Government response to the list of issues in relation to the Fifth Periodic Report under the United Nations Convention on the Rights of the Child</w:t>
      </w:r>
      <w:r w:rsidR="00535F2F" w:rsidRPr="007C3795">
        <w:rPr>
          <w:rFonts w:ascii="Times New Roman" w:hAnsi="Times New Roman" w:cs="Times New Roman"/>
          <w:lang w:val="en-US"/>
        </w:rPr>
        <w:t xml:space="preserve">, </w:t>
      </w:r>
      <w:r w:rsidR="00C96B5E" w:rsidRPr="007C3795">
        <w:rPr>
          <w:rFonts w:ascii="Times New Roman" w:hAnsi="Times New Roman" w:cs="Times New Roman"/>
          <w:lang w:val="en-US"/>
        </w:rPr>
        <w:t>p</w:t>
      </w:r>
      <w:r w:rsidRPr="007C3795">
        <w:rPr>
          <w:rFonts w:ascii="Times New Roman" w:hAnsi="Times New Roman" w:cs="Times New Roman"/>
          <w:lang w:val="en-US"/>
        </w:rPr>
        <w:t>ara 62</w:t>
      </w:r>
    </w:p>
  </w:footnote>
  <w:footnote w:id="27">
    <w:p w14:paraId="140C694B" w14:textId="17BE9931" w:rsidR="00490B6E" w:rsidRPr="007C3795" w:rsidRDefault="00490B6E">
      <w:pPr>
        <w:pStyle w:val="FootnoteText"/>
        <w:rPr>
          <w:rFonts w:ascii="Times New Roman" w:hAnsi="Times New Roman" w:cs="Times New Roman"/>
          <w:lang w:val="en-US"/>
        </w:rPr>
      </w:pPr>
      <w:r w:rsidRPr="007C3795">
        <w:rPr>
          <w:rStyle w:val="FootnoteReference"/>
          <w:rFonts w:ascii="Times New Roman" w:hAnsi="Times New Roman" w:cs="Times New Roman"/>
        </w:rPr>
        <w:footnoteRef/>
      </w:r>
      <w:r w:rsidR="00535F2F" w:rsidRPr="007C3795">
        <w:rPr>
          <w:rFonts w:ascii="Times New Roman" w:hAnsi="Times New Roman" w:cs="Times New Roman"/>
        </w:rPr>
        <w:t xml:space="preserve"> Office of the Children’s Commissioner, </w:t>
      </w:r>
      <w:r w:rsidR="00535F2F" w:rsidRPr="007C3795">
        <w:rPr>
          <w:rFonts w:ascii="Times New Roman" w:hAnsi="Times New Roman" w:cs="Times New Roman"/>
          <w:i/>
        </w:rPr>
        <w:t>Submission on the Vulnerable Children’s Bill</w:t>
      </w:r>
      <w:r w:rsidR="00535F2F" w:rsidRPr="007C3795">
        <w:rPr>
          <w:rFonts w:ascii="Times New Roman" w:hAnsi="Times New Roman" w:cs="Times New Roman"/>
        </w:rPr>
        <w:t xml:space="preserve">, November 2013, http://www.occ.org.nz/assets/Publications/VCB-sub-OCC-FINAL.pdf p 13 </w:t>
      </w:r>
    </w:p>
  </w:footnote>
  <w:footnote w:id="28">
    <w:p w14:paraId="3B3029E1" w14:textId="4477E25B" w:rsidR="00490B6E" w:rsidRPr="008B2E12" w:rsidRDefault="00490B6E">
      <w:pPr>
        <w:pStyle w:val="FootnoteText"/>
        <w:rPr>
          <w:lang w:val="en-US"/>
        </w:rPr>
      </w:pPr>
      <w:r w:rsidRPr="007C3795">
        <w:rPr>
          <w:rStyle w:val="FootnoteReference"/>
          <w:rFonts w:ascii="Times New Roman" w:hAnsi="Times New Roman" w:cs="Times New Roman"/>
        </w:rPr>
        <w:footnoteRef/>
      </w:r>
      <w:r w:rsidRPr="007C3795">
        <w:rPr>
          <w:rFonts w:ascii="Times New Roman" w:hAnsi="Times New Roman" w:cs="Times New Roman"/>
        </w:rPr>
        <w:t xml:space="preserve"> Mel Smith</w:t>
      </w:r>
      <w:r w:rsidR="00535F2F" w:rsidRPr="007C3795">
        <w:rPr>
          <w:rFonts w:ascii="Times New Roman" w:hAnsi="Times New Roman" w:cs="Times New Roman"/>
        </w:rPr>
        <w:t xml:space="preserve"> CNZM, </w:t>
      </w:r>
      <w:r w:rsidR="00535F2F" w:rsidRPr="007C3795">
        <w:rPr>
          <w:rFonts w:ascii="Times New Roman" w:hAnsi="Times New Roman" w:cs="Times New Roman"/>
          <w:i/>
        </w:rPr>
        <w:t>Report to Minister of Social Development and Employment, Following an inquiry into the serious abuse of a nine year old girl and other matters relating to the welfare, safety and protection of children in New Zealand</w:t>
      </w:r>
      <w:r w:rsidR="00535F2F" w:rsidRPr="007C3795">
        <w:rPr>
          <w:rFonts w:ascii="Times New Roman" w:hAnsi="Times New Roman" w:cs="Times New Roman"/>
        </w:rPr>
        <w:t>, 31 March 2011, paras 8.36-8.39 https://www.beehive.govt.nz/sites/all/files/Smith_report.pdf</w:t>
      </w:r>
    </w:p>
  </w:footnote>
  <w:footnote w:id="29">
    <w:p w14:paraId="41C36917" w14:textId="1418E717" w:rsidR="00490B6E" w:rsidRPr="007C3795" w:rsidRDefault="00490B6E">
      <w:pPr>
        <w:pStyle w:val="FootnoteText"/>
        <w:rPr>
          <w:rFonts w:ascii="Times New Roman" w:hAnsi="Times New Roman" w:cs="Times New Roman"/>
          <w:lang w:val="en-US"/>
        </w:rPr>
      </w:pPr>
      <w:r w:rsidRPr="007C3795">
        <w:rPr>
          <w:rStyle w:val="FootnoteReference"/>
          <w:rFonts w:ascii="Times New Roman" w:hAnsi="Times New Roman" w:cs="Times New Roman"/>
        </w:rPr>
        <w:footnoteRef/>
      </w:r>
      <w:r w:rsidR="00D63880" w:rsidRPr="007C3795">
        <w:rPr>
          <w:rFonts w:ascii="Times New Roman" w:hAnsi="Times New Roman" w:cs="Times New Roman"/>
        </w:rPr>
        <w:t xml:space="preserve"> Sir Michael Cullen, Dame Patsy Reddy, </w:t>
      </w:r>
      <w:r w:rsidR="00D63880" w:rsidRPr="007C3795">
        <w:rPr>
          <w:rFonts w:ascii="Times New Roman" w:hAnsi="Times New Roman" w:cs="Times New Roman"/>
          <w:i/>
        </w:rPr>
        <w:t>Intelligence and Security in a Free Society: Report of the First Independent Review of Intelligence and Security in New Zealand</w:t>
      </w:r>
      <w:r w:rsidR="00D63880" w:rsidRPr="007C3795">
        <w:rPr>
          <w:rFonts w:ascii="Times New Roman" w:hAnsi="Times New Roman" w:cs="Times New Roman"/>
        </w:rPr>
        <w:t>, 29 February 2016, p 58</w:t>
      </w:r>
    </w:p>
  </w:footnote>
  <w:footnote w:id="30">
    <w:p w14:paraId="00A374B8" w14:textId="2A6E5882" w:rsidR="00490B6E" w:rsidRPr="007C3795" w:rsidRDefault="00490B6E">
      <w:pPr>
        <w:pStyle w:val="FootnoteText"/>
        <w:rPr>
          <w:rFonts w:ascii="Times New Roman" w:hAnsi="Times New Roman" w:cs="Times New Roman"/>
          <w:lang w:val="en-US"/>
        </w:rPr>
      </w:pPr>
      <w:r w:rsidRPr="007C3795">
        <w:rPr>
          <w:rStyle w:val="FootnoteReference"/>
          <w:rFonts w:ascii="Times New Roman" w:hAnsi="Times New Roman" w:cs="Times New Roman"/>
        </w:rPr>
        <w:footnoteRef/>
      </w:r>
      <w:r w:rsidRPr="007C3795">
        <w:rPr>
          <w:rFonts w:ascii="Times New Roman" w:hAnsi="Times New Roman" w:cs="Times New Roman"/>
        </w:rPr>
        <w:t xml:space="preserve"> Independent Police Conduct Authority, </w:t>
      </w:r>
      <w:r w:rsidRPr="007C3795">
        <w:rPr>
          <w:rFonts w:ascii="Times New Roman" w:hAnsi="Times New Roman" w:cs="Times New Roman"/>
          <w:i/>
        </w:rPr>
        <w:t>I</w:t>
      </w:r>
      <w:r w:rsidR="00C96B5E" w:rsidRPr="007C3795">
        <w:rPr>
          <w:rFonts w:ascii="Times New Roman" w:hAnsi="Times New Roman" w:cs="Times New Roman"/>
          <w:i/>
        </w:rPr>
        <w:t>nvestigation into Operation 8</w:t>
      </w:r>
      <w:r w:rsidR="00C96B5E" w:rsidRPr="007C3795">
        <w:rPr>
          <w:rFonts w:ascii="Times New Roman" w:hAnsi="Times New Roman" w:cs="Times New Roman"/>
        </w:rPr>
        <w:t xml:space="preserve">, </w:t>
      </w:r>
      <w:r w:rsidRPr="007C3795">
        <w:rPr>
          <w:rFonts w:ascii="Times New Roman" w:hAnsi="Times New Roman" w:cs="Times New Roman"/>
        </w:rPr>
        <w:t xml:space="preserve">May 2013, accessed </w:t>
      </w:r>
      <w:hyperlink r:id="rId3" w:history="1">
        <w:r w:rsidRPr="007C3795">
          <w:rPr>
            <w:rStyle w:val="Hyperlink"/>
            <w:rFonts w:ascii="Times New Roman" w:hAnsi="Times New Roman" w:cs="Times New Roman"/>
          </w:rPr>
          <w:t>http://www.ipca.govt.nz/Site/media/2013/2013-May-22-Operation-Eight.aspx</w:t>
        </w:r>
      </w:hyperlink>
      <w:r w:rsidRPr="007C3795">
        <w:rPr>
          <w:rFonts w:ascii="Times New Roman" w:hAnsi="Times New Roman" w:cs="Times New Roman"/>
        </w:rPr>
        <w:t>, page 60</w:t>
      </w:r>
    </w:p>
  </w:footnote>
  <w:footnote w:id="31">
    <w:p w14:paraId="19C176C3" w14:textId="77777777" w:rsidR="00490B6E" w:rsidRPr="007C3795" w:rsidRDefault="00490B6E">
      <w:pPr>
        <w:pStyle w:val="FootnoteText"/>
        <w:rPr>
          <w:rFonts w:ascii="Times New Roman" w:hAnsi="Times New Roman" w:cs="Times New Roman"/>
          <w:lang w:val="en-US"/>
        </w:rPr>
      </w:pPr>
      <w:r w:rsidRPr="007C3795">
        <w:rPr>
          <w:rStyle w:val="FootnoteReference"/>
          <w:rFonts w:ascii="Times New Roman" w:hAnsi="Times New Roman" w:cs="Times New Roman"/>
        </w:rPr>
        <w:footnoteRef/>
      </w:r>
      <w:r w:rsidRPr="007C3795">
        <w:rPr>
          <w:rFonts w:ascii="Times New Roman" w:hAnsi="Times New Roman" w:cs="Times New Roman"/>
        </w:rPr>
        <w:t xml:space="preserve"> ibid paras 275-279</w:t>
      </w:r>
    </w:p>
  </w:footnote>
  <w:footnote w:id="32">
    <w:p w14:paraId="2DF5C7FF" w14:textId="77777777" w:rsidR="00490B6E" w:rsidRPr="007C3795" w:rsidRDefault="00490B6E">
      <w:pPr>
        <w:pStyle w:val="FootnoteText"/>
        <w:rPr>
          <w:rFonts w:ascii="Times New Roman" w:hAnsi="Times New Roman" w:cs="Times New Roman"/>
          <w:lang w:val="en-US"/>
        </w:rPr>
      </w:pPr>
      <w:r w:rsidRPr="007C3795">
        <w:rPr>
          <w:rStyle w:val="FootnoteReference"/>
          <w:rFonts w:ascii="Times New Roman" w:hAnsi="Times New Roman" w:cs="Times New Roman"/>
        </w:rPr>
        <w:footnoteRef/>
      </w:r>
      <w:r w:rsidRPr="007C3795">
        <w:rPr>
          <w:rFonts w:ascii="Times New Roman" w:hAnsi="Times New Roman" w:cs="Times New Roman"/>
        </w:rPr>
        <w:t xml:space="preserve"> ibid para 277</w:t>
      </w:r>
    </w:p>
  </w:footnote>
  <w:footnote w:id="33">
    <w:p w14:paraId="4906469C" w14:textId="77777777" w:rsidR="00490B6E" w:rsidRPr="00F12C86" w:rsidRDefault="00490B6E">
      <w:pPr>
        <w:pStyle w:val="FootnoteText"/>
        <w:rPr>
          <w:lang w:val="en-US"/>
        </w:rPr>
      </w:pPr>
      <w:r w:rsidRPr="007C3795">
        <w:rPr>
          <w:rStyle w:val="FootnoteReference"/>
          <w:rFonts w:ascii="Times New Roman" w:hAnsi="Times New Roman" w:cs="Times New Roman"/>
        </w:rPr>
        <w:footnoteRef/>
      </w:r>
      <w:r w:rsidRPr="007C3795">
        <w:rPr>
          <w:rFonts w:ascii="Times New Roman" w:hAnsi="Times New Roman" w:cs="Times New Roman"/>
        </w:rPr>
        <w:t xml:space="preserve"> http://www.ssc.govt.nz/bps-supporting-vulnerable-children#result4</w:t>
      </w:r>
    </w:p>
  </w:footnote>
  <w:footnote w:id="34">
    <w:p w14:paraId="10CF9D03" w14:textId="1F2BC850" w:rsidR="00490B6E" w:rsidRPr="007C3795" w:rsidRDefault="00490B6E">
      <w:pPr>
        <w:pStyle w:val="FootnoteText"/>
        <w:rPr>
          <w:rFonts w:ascii="Times New Roman" w:hAnsi="Times New Roman" w:cs="Times New Roman"/>
          <w:lang w:val="en-US"/>
        </w:rPr>
      </w:pPr>
      <w:r w:rsidRPr="007C3795">
        <w:rPr>
          <w:rStyle w:val="FootnoteReference"/>
          <w:rFonts w:ascii="Times New Roman" w:hAnsi="Times New Roman" w:cs="Times New Roman"/>
        </w:rPr>
        <w:footnoteRef/>
      </w:r>
      <w:r w:rsidR="00D63880" w:rsidRPr="007C3795">
        <w:rPr>
          <w:rFonts w:ascii="Times New Roman" w:hAnsi="Times New Roman" w:cs="Times New Roman"/>
        </w:rPr>
        <w:t xml:space="preserve"> </w:t>
      </w:r>
      <w:r w:rsidR="00D63880" w:rsidRPr="007C3795">
        <w:rPr>
          <w:rFonts w:ascii="Times New Roman" w:hAnsi="Times New Roman" w:cs="Times New Roman"/>
          <w:lang w:val="en-AU"/>
        </w:rPr>
        <w:t>Simpson J, Duncanson M, Oben G, Wicken A, Pierson M. Child Poverty Monitor 2015 Technical Report. Dunedin: NZ Child and Youth Epidemiology Service, University of Otago; 2015</w:t>
      </w:r>
      <w:r w:rsidR="00374205" w:rsidRPr="007C3795">
        <w:rPr>
          <w:rFonts w:ascii="Times New Roman" w:hAnsi="Times New Roman" w:cs="Times New Roman"/>
          <w:lang w:val="en-AU"/>
        </w:rPr>
        <w:t>, http://www.nzchildren.co.nz/</w:t>
      </w:r>
    </w:p>
  </w:footnote>
  <w:footnote w:id="35">
    <w:p w14:paraId="07C73F14" w14:textId="77777777" w:rsidR="00490B6E" w:rsidRPr="007C3795" w:rsidRDefault="00490B6E" w:rsidP="00394A04">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NZFVC, Data Summaries: Children and Youth affected by Family Violence, July 2016 https://nzfvc.org.nz/sites/nzfvc.org.nz/files/DS3-Children-and-Youth-2016.pdf</w:t>
      </w:r>
    </w:p>
  </w:footnote>
  <w:footnote w:id="36">
    <w:p w14:paraId="01CBA495" w14:textId="77777777" w:rsidR="00490B6E" w:rsidRPr="007C3795" w:rsidRDefault="00490B6E">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ibid</w:t>
      </w:r>
    </w:p>
  </w:footnote>
  <w:footnote w:id="37">
    <w:p w14:paraId="7C759216" w14:textId="77777777" w:rsidR="00490B6E" w:rsidRPr="007C3795" w:rsidRDefault="00490B6E">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Murphy, C., Paton, N., Gulliver, P., Fanslow, J. (2013). Policy and practice implications: Child maltreatment, intimate partner violence and parenting. Auckland, New Zealand: New Zealand Family Violence Clearinghouse, The University of Auckland, </w:t>
      </w:r>
      <w:r w:rsidRPr="007C3795">
        <w:rPr>
          <w:rFonts w:ascii="Times New Roman" w:hAnsi="Times New Roman" w:cs="Times New Roman"/>
          <w:lang w:val="en-AU"/>
        </w:rPr>
        <w:t>https://nzfvc.org.nz/sites/nzfvc.org.nz/files/DS3-Children-and-Youth-2016.pdf</w:t>
      </w:r>
    </w:p>
  </w:footnote>
  <w:footnote w:id="38">
    <w:p w14:paraId="45724B68" w14:textId="77777777" w:rsidR="00490B6E" w:rsidRPr="007C3795" w:rsidRDefault="00490B6E">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hyperlink r:id="rId4" w:history="1">
        <w:r w:rsidRPr="007C3795">
          <w:rPr>
            <w:rStyle w:val="Hyperlink"/>
            <w:rFonts w:ascii="Times New Roman" w:hAnsi="Times New Roman" w:cs="Times New Roman"/>
          </w:rPr>
          <w:t>http://www.radionz.co.nz/news/national/300431/children's-action-teams-'overworked</w:t>
        </w:r>
      </w:hyperlink>
      <w:r w:rsidRPr="007C3795">
        <w:rPr>
          <w:rFonts w:ascii="Times New Roman" w:hAnsi="Times New Roman" w:cs="Times New Roman"/>
        </w:rPr>
        <w:t>', April 2016</w:t>
      </w:r>
    </w:p>
  </w:footnote>
  <w:footnote w:id="39">
    <w:p w14:paraId="4CC3B776" w14:textId="77777777" w:rsidR="00490B6E" w:rsidRDefault="00490B6E">
      <w:pPr>
        <w:pStyle w:val="FootnoteText"/>
      </w:pPr>
      <w:r w:rsidRPr="007C3795">
        <w:rPr>
          <w:rStyle w:val="FootnoteReference"/>
          <w:rFonts w:ascii="Times New Roman" w:hAnsi="Times New Roman" w:cs="Times New Roman"/>
        </w:rPr>
        <w:footnoteRef/>
      </w:r>
      <w:r w:rsidRPr="007C3795">
        <w:rPr>
          <w:rFonts w:ascii="Times New Roman" w:hAnsi="Times New Roman" w:cs="Times New Roman"/>
        </w:rPr>
        <w:t xml:space="preserve"> Cabinet Social Policy Committee, Ministerial Group on Family and Sexual Violence: Update on the Progress of the Work Programme, April 2016 https://www.justice.govt.nz/assets/Documents/Publications/Ministerial-group-fv-sv-work-programme.pdf</w:t>
      </w:r>
    </w:p>
  </w:footnote>
  <w:footnote w:id="40">
    <w:p w14:paraId="0B620C2D" w14:textId="77777777" w:rsidR="00490B6E" w:rsidRPr="007C3795" w:rsidRDefault="00490B6E">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Pr="007C3795">
        <w:rPr>
          <w:rFonts w:ascii="Times New Roman" w:hAnsi="Times New Roman" w:cs="Times New Roman"/>
          <w:lang w:val="en-AU"/>
        </w:rPr>
        <w:t>Concluding observations of the Committee on Economic, Social and Cultural Rights, on the third periodic report of New Zealand on the implementation of the ICESCR (2012). Para 19.</w:t>
      </w:r>
    </w:p>
  </w:footnote>
  <w:footnote w:id="41">
    <w:p w14:paraId="4B79D9D0" w14:textId="77777777" w:rsidR="00490B6E" w:rsidRPr="007C3795" w:rsidRDefault="00490B6E" w:rsidP="00DE71BE">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Report of David McGee Ombudsman on complaints arising out of bullying at HVHS in December 2007 (2011) at </w:t>
      </w:r>
      <w:hyperlink r:id="rId5" w:history="1">
        <w:r w:rsidRPr="007C3795">
          <w:rPr>
            <w:rStyle w:val="Hyperlink"/>
            <w:rFonts w:ascii="Times New Roman" w:hAnsi="Times New Roman" w:cs="Times New Roman"/>
          </w:rPr>
          <w:t>http://www.ombudsman.parliament.nz/system/paperclip/document_files/document_files/505/original/bullying_report.pdf?1355787360</w:t>
        </w:r>
      </w:hyperlink>
      <w:r w:rsidRPr="007C3795">
        <w:rPr>
          <w:rFonts w:ascii="Times New Roman" w:hAnsi="Times New Roman" w:cs="Times New Roman"/>
        </w:rPr>
        <w:t xml:space="preserve"> </w:t>
      </w:r>
    </w:p>
  </w:footnote>
  <w:footnote w:id="42">
    <w:p w14:paraId="1CA5D4A2" w14:textId="2B04361D" w:rsidR="00490B6E" w:rsidRPr="00B92F25" w:rsidRDefault="00490B6E">
      <w:pPr>
        <w:pStyle w:val="FootnoteText"/>
        <w:rPr>
          <w:lang w:val="en-US"/>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00374205" w:rsidRPr="007C3795">
        <w:rPr>
          <w:rFonts w:ascii="Times New Roman" w:hAnsi="Times New Roman" w:cs="Times New Roman"/>
        </w:rPr>
        <w:t xml:space="preserve">Submission of </w:t>
      </w:r>
      <w:r w:rsidRPr="007C3795">
        <w:rPr>
          <w:rFonts w:ascii="Times New Roman" w:hAnsi="Times New Roman" w:cs="Times New Roman"/>
          <w:lang w:val="en-US"/>
        </w:rPr>
        <w:t xml:space="preserve">Human Rights Commission, </w:t>
      </w:r>
      <w:r w:rsidR="00374205" w:rsidRPr="007C3795">
        <w:rPr>
          <w:rFonts w:ascii="Times New Roman" w:hAnsi="Times New Roman" w:cs="Times New Roman"/>
          <w:i/>
          <w:lang w:val="en-US"/>
        </w:rPr>
        <w:t xml:space="preserve">Updating the </w:t>
      </w:r>
      <w:r w:rsidRPr="007C3795">
        <w:rPr>
          <w:rFonts w:ascii="Times New Roman" w:hAnsi="Times New Roman" w:cs="Times New Roman"/>
          <w:i/>
          <w:lang w:val="en-US"/>
        </w:rPr>
        <w:t>Education Act</w:t>
      </w:r>
      <w:r w:rsidR="00374205" w:rsidRPr="007C3795">
        <w:rPr>
          <w:rFonts w:ascii="Times New Roman" w:hAnsi="Times New Roman" w:cs="Times New Roman"/>
          <w:i/>
          <w:lang w:val="en-US"/>
        </w:rPr>
        <w:t xml:space="preserve"> 1989: A public discussion document</w:t>
      </w:r>
      <w:r w:rsidR="00374205" w:rsidRPr="007C3795">
        <w:rPr>
          <w:rFonts w:ascii="Times New Roman" w:hAnsi="Times New Roman" w:cs="Times New Roman"/>
          <w:lang w:val="en-US"/>
        </w:rPr>
        <w:t>, 14 December 2015, Recommendation 2, p 11</w:t>
      </w:r>
      <w:r w:rsidRPr="007C3795">
        <w:rPr>
          <w:rFonts w:ascii="Times New Roman" w:hAnsi="Times New Roman" w:cs="Times New Roman"/>
          <w:lang w:val="en-US"/>
        </w:rPr>
        <w:t>,</w:t>
      </w:r>
      <w:r>
        <w:rPr>
          <w:lang w:val="en-US"/>
        </w:rPr>
        <w:t xml:space="preserve"> </w:t>
      </w:r>
    </w:p>
  </w:footnote>
  <w:footnote w:id="43">
    <w:p w14:paraId="20DB1D0D" w14:textId="15C0436F" w:rsidR="00490B6E" w:rsidRPr="007C3795" w:rsidRDefault="00490B6E">
      <w:pPr>
        <w:pStyle w:val="FootnoteText"/>
        <w:rPr>
          <w:rFonts w:ascii="Times New Roman" w:hAnsi="Times New Roman" w:cs="Times New Roman"/>
          <w:lang w:val="en-US"/>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00130E4E" w:rsidRPr="007C3795">
        <w:rPr>
          <w:rFonts w:ascii="Times New Roman" w:hAnsi="Times New Roman" w:cs="Times New Roman"/>
          <w:lang w:val="en-AU"/>
        </w:rPr>
        <w:t>Children Young Persons and the Families (Advocacy, Workforce and Age Settings) Amendment Bill 2016, clause 8</w:t>
      </w:r>
    </w:p>
  </w:footnote>
  <w:footnote w:id="44">
    <w:p w14:paraId="10F6392B" w14:textId="77777777" w:rsidR="00490B6E" w:rsidRPr="007C3795" w:rsidRDefault="00490B6E">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Hon Amy Adams, </w:t>
      </w:r>
      <w:r w:rsidRPr="007C3795">
        <w:rPr>
          <w:rFonts w:ascii="Times New Roman" w:hAnsi="Times New Roman" w:cs="Times New Roman"/>
          <w:i/>
        </w:rPr>
        <w:t>Government response to declarations of inconsistency by the Human Rights Review Tribunal in Adoption Action Incorporated v Attorney-General, presented under s 92K of the Human Rights Act 1993</w:t>
      </w:r>
      <w:r w:rsidRPr="007C3795">
        <w:rPr>
          <w:rFonts w:ascii="Times New Roman" w:hAnsi="Times New Roman" w:cs="Times New Roman"/>
        </w:rPr>
        <w:t xml:space="preserve">, accessed </w:t>
      </w:r>
      <w:hyperlink r:id="rId6" w:history="1">
        <w:r w:rsidRPr="007C3795">
          <w:rPr>
            <w:rStyle w:val="Hyperlink"/>
            <w:rFonts w:ascii="Times New Roman" w:hAnsi="Times New Roman" w:cs="Times New Roman"/>
          </w:rPr>
          <w:t>http://www.justice.govt.nz/assets/Documents/Publications/govt-response-declarations-inconsistency-hrrt.pdf</w:t>
        </w:r>
      </w:hyperlink>
      <w:r w:rsidRPr="007C3795">
        <w:rPr>
          <w:rFonts w:ascii="Times New Roman" w:hAnsi="Times New Roman" w:cs="Times New Roman"/>
        </w:rPr>
        <w:t>, see paras [7]-[10]</w:t>
      </w:r>
    </w:p>
  </w:footnote>
  <w:footnote w:id="45">
    <w:p w14:paraId="50FBD800" w14:textId="0313DDF3" w:rsidR="00490B6E" w:rsidRPr="007C3795" w:rsidRDefault="00490B6E" w:rsidP="00416604">
      <w:pPr>
        <w:pStyle w:val="FootnoteText"/>
        <w:rPr>
          <w:rFonts w:ascii="Times New Roman" w:hAnsi="Times New Roman" w:cs="Times New Roman"/>
          <w:lang w:val="en-US"/>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00130E4E" w:rsidRPr="007C3795">
        <w:rPr>
          <w:rFonts w:ascii="Times New Roman" w:hAnsi="Times New Roman" w:cs="Times New Roman"/>
        </w:rPr>
        <w:t xml:space="preserve">Committee on the Rights of Persons with Disabilities, </w:t>
      </w:r>
      <w:r w:rsidR="00130E4E" w:rsidRPr="007C3795">
        <w:rPr>
          <w:rFonts w:ascii="Times New Roman" w:hAnsi="Times New Roman" w:cs="Times New Roman"/>
          <w:i/>
        </w:rPr>
        <w:t>Concluding observations on the initial report of New Zealand,</w:t>
      </w:r>
      <w:r w:rsidR="00130E4E" w:rsidRPr="007C3795">
        <w:rPr>
          <w:rFonts w:ascii="Times New Roman" w:hAnsi="Times New Roman" w:cs="Times New Roman"/>
        </w:rPr>
        <w:t xml:space="preserve"> 3 October 2014, CRPD/C/NZL/CO/1 para 50 </w:t>
      </w:r>
    </w:p>
  </w:footnote>
  <w:footnote w:id="46">
    <w:p w14:paraId="689A465F" w14:textId="77777777" w:rsidR="00490B6E" w:rsidRPr="007C3795" w:rsidRDefault="00490B6E" w:rsidP="005F20E6">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Judge Andrew Becroft,</w:t>
      </w:r>
      <w:r w:rsidRPr="007C3795">
        <w:rPr>
          <w:rFonts w:ascii="Times New Roman" w:hAnsi="Times New Roman" w:cs="Times New Roman"/>
          <w:i/>
        </w:rPr>
        <w:t xml:space="preserve"> From little things, big things grow – emerging youth justice themes in the South Pacific, </w:t>
      </w:r>
      <w:r w:rsidRPr="007C3795">
        <w:rPr>
          <w:rFonts w:ascii="Times New Roman" w:hAnsi="Times New Roman" w:cs="Times New Roman"/>
        </w:rPr>
        <w:t>Australian Youth Justice Conference, 20-22 May 2013, p 22-23</w:t>
      </w:r>
    </w:p>
  </w:footnote>
  <w:footnote w:id="47">
    <w:p w14:paraId="018AAA91" w14:textId="4B6DB0B1" w:rsidR="00490B6E" w:rsidRPr="007C15C1" w:rsidRDefault="00490B6E" w:rsidP="00555C80">
      <w:pPr>
        <w:pStyle w:val="FootnoteText"/>
        <w:rPr>
          <w:lang w:val="en-US"/>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00130E4E" w:rsidRPr="007C3795">
        <w:rPr>
          <w:rFonts w:ascii="Times New Roman" w:hAnsi="Times New Roman" w:cs="Times New Roman"/>
        </w:rPr>
        <w:t xml:space="preserve">Office of the Children’s Commissioner for England, </w:t>
      </w:r>
      <w:r w:rsidRPr="007C3795">
        <w:rPr>
          <w:rFonts w:ascii="Times New Roman" w:hAnsi="Times New Roman" w:cs="Times New Roman"/>
          <w:i/>
          <w:lang w:val="en-US"/>
        </w:rPr>
        <w:t>Nobody made the connection: the prevalence of neurodisabi</w:t>
      </w:r>
      <w:r w:rsidR="00130E4E" w:rsidRPr="007C3795">
        <w:rPr>
          <w:rFonts w:ascii="Times New Roman" w:hAnsi="Times New Roman" w:cs="Times New Roman"/>
          <w:i/>
          <w:lang w:val="en-US"/>
        </w:rPr>
        <w:t>lity in young people who offend</w:t>
      </w:r>
      <w:r w:rsidR="00130E4E" w:rsidRPr="007C3795">
        <w:rPr>
          <w:rFonts w:ascii="Times New Roman" w:hAnsi="Times New Roman" w:cs="Times New Roman"/>
          <w:lang w:val="en-US"/>
        </w:rPr>
        <w:t>, 19 October 2012, http://www.childrenscommissioner.gov.uk/publications/nobody-made-connection-prevalence-neurodisability-young-people-who-offend</w:t>
      </w:r>
    </w:p>
  </w:footnote>
  <w:footnote w:id="48">
    <w:p w14:paraId="3FBE4069" w14:textId="77777777" w:rsidR="00490B6E" w:rsidRPr="007C3795" w:rsidRDefault="00490B6E" w:rsidP="00FC625A">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Ministry of Health, (2015), </w:t>
      </w:r>
      <w:r w:rsidRPr="007C3795">
        <w:rPr>
          <w:rFonts w:ascii="Times New Roman" w:hAnsi="Times New Roman" w:cs="Times New Roman"/>
          <w:i/>
        </w:rPr>
        <w:t>Annual Update of Key Results 2014/15: New Zealand Health Survey</w:t>
      </w:r>
      <w:r w:rsidRPr="007C3795">
        <w:rPr>
          <w:rFonts w:ascii="Times New Roman" w:hAnsi="Times New Roman" w:cs="Times New Roman"/>
        </w:rPr>
        <w:t xml:space="preserve">, at p 51.  Accessible at: </w:t>
      </w:r>
      <w:hyperlink r:id="rId7" w:history="1">
        <w:r w:rsidRPr="007C3795">
          <w:rPr>
            <w:rStyle w:val="Hyperlink"/>
            <w:rFonts w:ascii="Times New Roman" w:hAnsi="Times New Roman" w:cs="Times New Roman"/>
          </w:rPr>
          <w:t>http://www.health.govt.nz/publication/annual-update-key-results-2014-15-new-zealand-health-survey</w:t>
        </w:r>
      </w:hyperlink>
    </w:p>
  </w:footnote>
  <w:footnote w:id="49">
    <w:p w14:paraId="00B9DDC8" w14:textId="0A09D606" w:rsidR="00490B6E" w:rsidRPr="007C3795" w:rsidRDefault="00490B6E" w:rsidP="00FC625A">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009562BD" w:rsidRPr="007C3795">
        <w:rPr>
          <w:rFonts w:ascii="Times New Roman" w:hAnsi="Times New Roman" w:cs="Times New Roman"/>
        </w:rPr>
        <w:t>i</w:t>
      </w:r>
      <w:r w:rsidRPr="007C3795">
        <w:rPr>
          <w:rFonts w:ascii="Times New Roman" w:hAnsi="Times New Roman" w:cs="Times New Roman"/>
        </w:rPr>
        <w:t xml:space="preserve">bid., at p 17. </w:t>
      </w:r>
      <w:hyperlink r:id="rId8" w:history="1"/>
    </w:p>
  </w:footnote>
  <w:footnote w:id="50">
    <w:p w14:paraId="757DF43B" w14:textId="563F5B9C" w:rsidR="00490B6E" w:rsidRPr="0071268E" w:rsidRDefault="00490B6E" w:rsidP="00FC625A">
      <w:pPr>
        <w:pStyle w:val="FootnoteText"/>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009562BD" w:rsidRPr="007C3795">
        <w:rPr>
          <w:rFonts w:ascii="Times New Roman" w:hAnsi="Times New Roman" w:cs="Times New Roman"/>
        </w:rPr>
        <w:t>i</w:t>
      </w:r>
      <w:r w:rsidRPr="007C3795">
        <w:rPr>
          <w:rFonts w:ascii="Times New Roman" w:hAnsi="Times New Roman" w:cs="Times New Roman"/>
        </w:rPr>
        <w:t>bid., at p 19.</w:t>
      </w:r>
      <w:r>
        <w:t xml:space="preserve"> </w:t>
      </w:r>
      <w:hyperlink r:id="rId9" w:history="1"/>
    </w:p>
  </w:footnote>
  <w:footnote w:id="51">
    <w:p w14:paraId="7C0F6C93" w14:textId="77777777" w:rsidR="00490B6E" w:rsidRPr="007C3795" w:rsidRDefault="00490B6E" w:rsidP="00FC625A">
      <w:pPr>
        <w:rPr>
          <w:rFonts w:ascii="Times New Roman" w:hAnsi="Times New Roman"/>
          <w:sz w:val="20"/>
          <w:szCs w:val="20"/>
          <w:lang w:eastAsia="en-US"/>
        </w:rPr>
      </w:pPr>
      <w:r w:rsidRPr="007C3795">
        <w:rPr>
          <w:rStyle w:val="FootnoteReference"/>
          <w:rFonts w:ascii="Times New Roman" w:hAnsi="Times New Roman"/>
          <w:sz w:val="20"/>
          <w:szCs w:val="20"/>
        </w:rPr>
        <w:footnoteRef/>
      </w:r>
      <w:r w:rsidRPr="007C3795">
        <w:rPr>
          <w:rFonts w:ascii="Times New Roman" w:hAnsi="Times New Roman"/>
          <w:sz w:val="20"/>
          <w:szCs w:val="20"/>
        </w:rPr>
        <w:t xml:space="preserve"> Ibid., at p viii.  </w:t>
      </w:r>
    </w:p>
  </w:footnote>
  <w:footnote w:id="52">
    <w:p w14:paraId="76C5336B" w14:textId="77777777" w:rsidR="00490B6E" w:rsidRPr="007C3795" w:rsidRDefault="00490B6E" w:rsidP="00FC625A">
      <w:pPr>
        <w:pStyle w:val="Bullet"/>
        <w:numPr>
          <w:ilvl w:val="0"/>
          <w:numId w:val="0"/>
        </w:numPr>
        <w:spacing w:line="240" w:lineRule="auto"/>
        <w:rPr>
          <w:rFonts w:ascii="Times New Roman" w:hAnsi="Times New Roman"/>
          <w:sz w:val="20"/>
          <w:szCs w:val="20"/>
        </w:rPr>
      </w:pPr>
      <w:r w:rsidRPr="007C3795">
        <w:rPr>
          <w:rStyle w:val="FootnoteReference"/>
          <w:rFonts w:ascii="Times New Roman" w:eastAsia="MS Mincho" w:hAnsi="Times New Roman"/>
          <w:sz w:val="20"/>
          <w:szCs w:val="20"/>
        </w:rPr>
        <w:footnoteRef/>
      </w:r>
      <w:r w:rsidRPr="007C3795">
        <w:rPr>
          <w:rFonts w:ascii="Times New Roman" w:hAnsi="Times New Roman"/>
          <w:sz w:val="20"/>
          <w:szCs w:val="20"/>
        </w:rPr>
        <w:t xml:space="preserve"> Ministry of Health, (2015), </w:t>
      </w:r>
      <w:r w:rsidRPr="007C3795">
        <w:rPr>
          <w:rFonts w:ascii="Times New Roman" w:hAnsi="Times New Roman"/>
          <w:i/>
          <w:sz w:val="20"/>
          <w:szCs w:val="20"/>
        </w:rPr>
        <w:t>Health and Independence Report 2015</w:t>
      </w:r>
      <w:r w:rsidRPr="007C3795">
        <w:rPr>
          <w:rFonts w:ascii="Times New Roman" w:hAnsi="Times New Roman"/>
          <w:sz w:val="20"/>
          <w:szCs w:val="20"/>
        </w:rPr>
        <w:t xml:space="preserve">, at pp 32-33.  Accessible at: </w:t>
      </w:r>
      <w:hyperlink r:id="rId10" w:history="1">
        <w:r w:rsidRPr="007C3795">
          <w:rPr>
            <w:rStyle w:val="Hyperlink"/>
            <w:rFonts w:ascii="Times New Roman" w:eastAsia="MS Mincho" w:hAnsi="Times New Roman"/>
            <w:sz w:val="20"/>
            <w:szCs w:val="20"/>
          </w:rPr>
          <w:t>http://www.health.govt.nz/system/files/documents/publications/health-and-independence-report-2015-oct15.pdf</w:t>
        </w:r>
      </w:hyperlink>
      <w:r w:rsidRPr="007C3795">
        <w:rPr>
          <w:rFonts w:ascii="Times New Roman" w:hAnsi="Times New Roman"/>
          <w:sz w:val="20"/>
          <w:szCs w:val="20"/>
        </w:rPr>
        <w:t>.</w:t>
      </w:r>
    </w:p>
  </w:footnote>
  <w:footnote w:id="53">
    <w:p w14:paraId="033FB202" w14:textId="54E5471E" w:rsidR="00D90E8E" w:rsidRPr="007C3795" w:rsidRDefault="00D90E8E">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Pr="007C3795">
        <w:rPr>
          <w:rFonts w:ascii="Times New Roman" w:hAnsi="Times New Roman" w:cs="Times New Roman"/>
          <w:lang w:val="en-AU"/>
        </w:rPr>
        <w:t xml:space="preserve">Social Policy Evaluation and Research Unit, 2016 </w:t>
      </w:r>
      <w:r w:rsidRPr="007C3795">
        <w:rPr>
          <w:rFonts w:ascii="Times New Roman" w:hAnsi="Times New Roman" w:cs="Times New Roman"/>
          <w:i/>
          <w:lang w:val="en-AU"/>
        </w:rPr>
        <w:t xml:space="preserve">Family and Whanau Status Report, </w:t>
      </w:r>
      <w:r w:rsidRPr="007C3795">
        <w:rPr>
          <w:rFonts w:ascii="Times New Roman" w:hAnsi="Times New Roman" w:cs="Times New Roman"/>
          <w:lang w:val="en-AU"/>
        </w:rPr>
        <w:t>p39, 41, 46, http://www.superu.govt.nz/sites/default/files/F%26W%20Status%20Report%202016_0.pdf</w:t>
      </w:r>
    </w:p>
  </w:footnote>
  <w:footnote w:id="54">
    <w:p w14:paraId="408E4BD8" w14:textId="71454427" w:rsidR="000033E0" w:rsidRPr="007C3795" w:rsidRDefault="000033E0">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Sorensen, Jensen et al, </w:t>
      </w:r>
      <w:r w:rsidRPr="007C3795">
        <w:rPr>
          <w:rFonts w:ascii="Times New Roman" w:hAnsi="Times New Roman" w:cs="Times New Roman"/>
          <w:i/>
        </w:rPr>
        <w:t>Pacific People in New Zealand: How are we doing?,</w:t>
      </w:r>
      <w:r w:rsidRPr="007C3795">
        <w:rPr>
          <w:rFonts w:ascii="Times New Roman" w:hAnsi="Times New Roman" w:cs="Times New Roman"/>
        </w:rPr>
        <w:t xml:space="preserve"> Pacific Futures Ltd, 2015, accessed http://pasifikafutures.co.nz/wp-content/uploads/2015/06/PAF0018-Pasifika-People-in-NZ.pdf</w:t>
      </w:r>
    </w:p>
  </w:footnote>
  <w:footnote w:id="55">
    <w:p w14:paraId="06527EFE" w14:textId="77777777" w:rsidR="00490B6E" w:rsidRPr="007C3795" w:rsidRDefault="00490B6E" w:rsidP="00FC625A">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Simpson J, Duncanson M, Oben G, Wicken A, Pierson M., (2015), </w:t>
      </w:r>
      <w:r w:rsidRPr="007C3795">
        <w:rPr>
          <w:rFonts w:ascii="Times New Roman" w:hAnsi="Times New Roman" w:cs="Times New Roman"/>
          <w:i/>
        </w:rPr>
        <w:t>Child Poverty Monitor 2015</w:t>
      </w:r>
      <w:r w:rsidRPr="007C3795">
        <w:rPr>
          <w:rFonts w:ascii="Times New Roman" w:hAnsi="Times New Roman" w:cs="Times New Roman"/>
        </w:rPr>
        <w:t xml:space="preserve"> </w:t>
      </w:r>
      <w:r w:rsidRPr="007C3795">
        <w:rPr>
          <w:rFonts w:ascii="Times New Roman" w:hAnsi="Times New Roman" w:cs="Times New Roman"/>
          <w:i/>
        </w:rPr>
        <w:t>Technical Report</w:t>
      </w:r>
      <w:r w:rsidRPr="007C3795">
        <w:rPr>
          <w:rFonts w:ascii="Times New Roman" w:hAnsi="Times New Roman" w:cs="Times New Roman"/>
        </w:rPr>
        <w:t xml:space="preserve">, Dunedin: NZ Child and Youth Epidemiology Service, University of Otago; 2015.  Accessible at: </w:t>
      </w:r>
      <w:hyperlink r:id="rId11" w:history="1">
        <w:r w:rsidRPr="007C3795">
          <w:rPr>
            <w:rStyle w:val="Hyperlink"/>
            <w:rFonts w:ascii="Times New Roman" w:hAnsi="Times New Roman" w:cs="Times New Roman"/>
          </w:rPr>
          <w:t>http://www.nzchildren.co.nz/#</w:t>
        </w:r>
      </w:hyperlink>
      <w:r w:rsidRPr="007C3795">
        <w:rPr>
          <w:rFonts w:ascii="Times New Roman" w:hAnsi="Times New Roman" w:cs="Times New Roman"/>
        </w:rPr>
        <w:t xml:space="preserve">. </w:t>
      </w:r>
    </w:p>
  </w:footnote>
  <w:footnote w:id="56">
    <w:p w14:paraId="499C12C3" w14:textId="0B61490D" w:rsidR="000033E0" w:rsidRPr="007C3795" w:rsidRDefault="000033E0">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ibid</w:t>
      </w:r>
    </w:p>
  </w:footnote>
  <w:footnote w:id="57">
    <w:p w14:paraId="2BC101EC" w14:textId="13C9AACD" w:rsidR="000033E0" w:rsidRPr="007C3795" w:rsidRDefault="000033E0">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ibid</w:t>
      </w:r>
    </w:p>
  </w:footnote>
  <w:footnote w:id="58">
    <w:p w14:paraId="572BCEFE" w14:textId="78981690" w:rsidR="00667F8C" w:rsidRPr="007C3795" w:rsidRDefault="00667F8C">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See paragraphs 83 and 84 below</w:t>
      </w:r>
    </w:p>
  </w:footnote>
  <w:footnote w:id="59">
    <w:p w14:paraId="45726127" w14:textId="11D1A999" w:rsidR="006558A3" w:rsidRDefault="006558A3">
      <w:pPr>
        <w:pStyle w:val="FootnoteText"/>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Pr="007C3795">
        <w:rPr>
          <w:rFonts w:ascii="Times New Roman" w:hAnsi="Times New Roman" w:cs="Times New Roman"/>
          <w:lang w:val="en-AU"/>
        </w:rPr>
        <w:t xml:space="preserve">Ministry of Health. 2014. </w:t>
      </w:r>
      <w:r w:rsidRPr="007C3795">
        <w:rPr>
          <w:rFonts w:ascii="Times New Roman" w:hAnsi="Times New Roman" w:cs="Times New Roman"/>
          <w:i/>
          <w:lang w:val="en-AU"/>
        </w:rPr>
        <w:t>Analysis of Household Crowding based on Census 2013 data</w:t>
      </w:r>
      <w:r w:rsidRPr="007C3795">
        <w:rPr>
          <w:rFonts w:ascii="Times New Roman" w:hAnsi="Times New Roman" w:cs="Times New Roman"/>
          <w:lang w:val="en-AU"/>
        </w:rPr>
        <w:t>. Wellington: Ministry of Health, p vi http://www.health.govt.nz/publication/analysis-household-crowding-based-census-2013-data</w:t>
      </w:r>
    </w:p>
  </w:footnote>
  <w:footnote w:id="60">
    <w:p w14:paraId="677F4397" w14:textId="77777777" w:rsidR="00490B6E" w:rsidRPr="0071268E" w:rsidRDefault="00490B6E" w:rsidP="00FC625A">
      <w:pPr>
        <w:pStyle w:val="FootnoteText"/>
      </w:pPr>
      <w:r w:rsidRPr="0071268E">
        <w:rPr>
          <w:rStyle w:val="FootnoteReference"/>
        </w:rPr>
        <w:footnoteRef/>
      </w:r>
      <w:r w:rsidRPr="0071268E">
        <w:t xml:space="preserve"> Statistics NZ, (2013), </w:t>
      </w:r>
      <w:r w:rsidRPr="0071268E">
        <w:rPr>
          <w:i/>
        </w:rPr>
        <w:t>He Hauā Māori: Findings from the 2013 Disability Survey</w:t>
      </w:r>
      <w:r w:rsidRPr="0071268E">
        <w:t xml:space="preserve">.  Accessible at: </w:t>
      </w:r>
      <w:hyperlink r:id="rId12" w:history="1">
        <w:r w:rsidRPr="0071268E">
          <w:rPr>
            <w:rStyle w:val="Hyperlink"/>
          </w:rPr>
          <w:t>http://www.stats.govt.nz/browse_for_stats/health/disabilities/He-haua-maori-findings-from-2013-disability-survey.aspx</w:t>
        </w:r>
      </w:hyperlink>
      <w:r w:rsidRPr="0071268E">
        <w:t>.</w:t>
      </w:r>
    </w:p>
  </w:footnote>
  <w:footnote w:id="61">
    <w:p w14:paraId="1850DFA2" w14:textId="77777777" w:rsidR="00490B6E" w:rsidRPr="007C3795" w:rsidRDefault="00490B6E" w:rsidP="00FC625A">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Māori Affairs Committee, (2014), </w:t>
      </w:r>
      <w:r w:rsidRPr="007C3795">
        <w:rPr>
          <w:rFonts w:ascii="Times New Roman" w:hAnsi="Times New Roman" w:cs="Times New Roman"/>
          <w:i/>
        </w:rPr>
        <w:t>Inquiry into the Determinants of Health for Tamariki Māori</w:t>
      </w:r>
      <w:r w:rsidRPr="007C3795">
        <w:rPr>
          <w:rFonts w:ascii="Times New Roman" w:hAnsi="Times New Roman" w:cs="Times New Roman"/>
        </w:rPr>
        <w:t>.  Accessible at:</w:t>
      </w:r>
      <w:r w:rsidRPr="007C3795">
        <w:rPr>
          <w:rFonts w:ascii="Times New Roman" w:hAnsi="Times New Roman" w:cs="Times New Roman"/>
          <w:i/>
        </w:rPr>
        <w:t xml:space="preserve"> </w:t>
      </w:r>
      <w:hyperlink r:id="rId13" w:history="1">
        <w:r w:rsidRPr="007C3795">
          <w:rPr>
            <w:rStyle w:val="Hyperlink"/>
            <w:rFonts w:ascii="Times New Roman" w:hAnsi="Times New Roman" w:cs="Times New Roman"/>
          </w:rPr>
          <w:t>http://www.parliament.nz/resource/en-nz/50DBSCH_SCR6050_1/bbe4e16f5d440017fd3302f051aca3edff179b7f</w:t>
        </w:r>
      </w:hyperlink>
      <w:r w:rsidRPr="007C3795">
        <w:rPr>
          <w:rFonts w:ascii="Times New Roman" w:hAnsi="Times New Roman" w:cs="Times New Roman"/>
        </w:rPr>
        <w:t xml:space="preserve">. </w:t>
      </w:r>
    </w:p>
  </w:footnote>
  <w:footnote w:id="62">
    <w:p w14:paraId="71A01347" w14:textId="77777777" w:rsidR="00490B6E" w:rsidRPr="007C3795" w:rsidRDefault="00490B6E" w:rsidP="00FC625A">
      <w:pPr>
        <w:autoSpaceDE w:val="0"/>
        <w:autoSpaceDN w:val="0"/>
        <w:adjustRightInd w:val="0"/>
        <w:rPr>
          <w:rFonts w:ascii="Times New Roman" w:hAnsi="Times New Roman"/>
          <w:sz w:val="20"/>
          <w:szCs w:val="20"/>
        </w:rPr>
      </w:pPr>
      <w:r w:rsidRPr="007C3795">
        <w:rPr>
          <w:rStyle w:val="FootnoteReference"/>
          <w:rFonts w:ascii="Times New Roman" w:hAnsi="Times New Roman"/>
          <w:sz w:val="20"/>
          <w:szCs w:val="20"/>
        </w:rPr>
        <w:footnoteRef/>
      </w:r>
      <w:r w:rsidRPr="007C3795">
        <w:rPr>
          <w:rFonts w:ascii="Times New Roman" w:hAnsi="Times New Roman"/>
          <w:sz w:val="20"/>
          <w:szCs w:val="20"/>
        </w:rPr>
        <w:t xml:space="preserve"> UN Committee on the Rights of the Child, (2013), </w:t>
      </w:r>
      <w:r w:rsidRPr="007C3795">
        <w:rPr>
          <w:rFonts w:ascii="Times New Roman" w:hAnsi="Times New Roman"/>
          <w:i/>
          <w:sz w:val="20"/>
          <w:szCs w:val="20"/>
        </w:rPr>
        <w:t>General Comment No. 15 on the rights of the child to the highest attainable standard of health</w:t>
      </w:r>
      <w:r w:rsidRPr="007C3795">
        <w:rPr>
          <w:rFonts w:ascii="Times New Roman" w:hAnsi="Times New Roman"/>
          <w:sz w:val="20"/>
          <w:szCs w:val="20"/>
        </w:rPr>
        <w:t xml:space="preserve">, CRC/C/GC/15.  Accessible at: </w:t>
      </w:r>
      <w:hyperlink r:id="rId14" w:history="1">
        <w:r w:rsidRPr="007C3795">
          <w:rPr>
            <w:rStyle w:val="Hyperlink"/>
            <w:rFonts w:ascii="Times New Roman" w:hAnsi="Times New Roman"/>
            <w:sz w:val="20"/>
            <w:szCs w:val="20"/>
          </w:rPr>
          <w:t>http://tbinternet.ohchr.org/_layouts/treatybodyexternal/Download.aspx?symbolno=CRC%2fC%2fGC%2f15&amp;Lang=en</w:t>
        </w:r>
      </w:hyperlink>
      <w:r w:rsidRPr="007C3795">
        <w:rPr>
          <w:rFonts w:ascii="Times New Roman" w:hAnsi="Times New Roman"/>
          <w:sz w:val="20"/>
          <w:szCs w:val="20"/>
        </w:rPr>
        <w:t xml:space="preserve"> </w:t>
      </w:r>
    </w:p>
  </w:footnote>
  <w:footnote w:id="63">
    <w:p w14:paraId="25108B4C" w14:textId="5A316E91" w:rsidR="00490B6E" w:rsidRPr="0071268E" w:rsidRDefault="00490B6E" w:rsidP="00FC625A">
      <w:pPr>
        <w:pStyle w:val="FootnoteText"/>
      </w:pPr>
      <w:r w:rsidRPr="007C3795">
        <w:rPr>
          <w:rStyle w:val="FootnoteReference"/>
          <w:rFonts w:ascii="Times New Roman" w:hAnsi="Times New Roman" w:cs="Times New Roman"/>
        </w:rPr>
        <w:footnoteRef/>
      </w:r>
      <w:r w:rsidR="009562BD" w:rsidRPr="007C3795">
        <w:rPr>
          <w:rFonts w:ascii="Times New Roman" w:hAnsi="Times New Roman" w:cs="Times New Roman"/>
        </w:rPr>
        <w:t>See:</w:t>
      </w:r>
      <w:hyperlink r:id="rId15" w:history="1">
        <w:r w:rsidRPr="007C3795">
          <w:rPr>
            <w:rStyle w:val="Hyperlink"/>
            <w:rFonts w:ascii="Times New Roman" w:hAnsi="Times New Roman" w:cs="Times New Roman"/>
          </w:rPr>
          <w:t>http://www.orataiao.org.nz/joint_nz_health_professional_s_call_for_action_on_climate_change_and_health</w:t>
        </w:r>
      </w:hyperlink>
      <w:r w:rsidRPr="0071268E">
        <w:t xml:space="preserve"> </w:t>
      </w:r>
    </w:p>
  </w:footnote>
  <w:footnote w:id="64">
    <w:p w14:paraId="06BCA9DF" w14:textId="77777777" w:rsidR="00490B6E" w:rsidRPr="007C3795" w:rsidRDefault="00490B6E">
      <w:pPr>
        <w:pStyle w:val="FootnoteText"/>
        <w:rPr>
          <w:rFonts w:ascii="Times New Roman" w:hAnsi="Times New Roman" w:cs="Times New Roman"/>
          <w:lang w:val="en-US"/>
        </w:rPr>
      </w:pPr>
      <w:r w:rsidRPr="007C3795">
        <w:rPr>
          <w:rStyle w:val="FootnoteReference"/>
          <w:rFonts w:ascii="Times New Roman" w:hAnsi="Times New Roman" w:cs="Times New Roman"/>
        </w:rPr>
        <w:footnoteRef/>
      </w:r>
      <w:r w:rsidRPr="007C3795">
        <w:rPr>
          <w:rFonts w:ascii="Times New Roman" w:hAnsi="Times New Roman" w:cs="Times New Roman"/>
        </w:rPr>
        <w:t xml:space="preserve"> http://www.ssc.govt.nz/bps-supporting-vulnerable-children#result4</w:t>
      </w:r>
    </w:p>
  </w:footnote>
  <w:footnote w:id="65">
    <w:p w14:paraId="0ECD7986" w14:textId="24B414D3" w:rsidR="00490B6E" w:rsidRPr="007C3795" w:rsidRDefault="00490B6E" w:rsidP="009562BD">
      <w:pPr>
        <w:jc w:val="both"/>
        <w:rPr>
          <w:rFonts w:ascii="Times New Roman" w:hAnsi="Times New Roman"/>
          <w:sz w:val="20"/>
          <w:szCs w:val="20"/>
        </w:rPr>
      </w:pPr>
      <w:r w:rsidRPr="007C3795">
        <w:rPr>
          <w:rStyle w:val="FootnoteReference"/>
          <w:rFonts w:ascii="Times New Roman" w:hAnsi="Times New Roman"/>
          <w:sz w:val="20"/>
          <w:szCs w:val="20"/>
        </w:rPr>
        <w:footnoteRef/>
      </w:r>
      <w:r w:rsidRPr="007C3795">
        <w:rPr>
          <w:rFonts w:ascii="Times New Roman" w:hAnsi="Times New Roman"/>
          <w:sz w:val="20"/>
          <w:szCs w:val="20"/>
        </w:rPr>
        <w:t xml:space="preserve"> </w:t>
      </w:r>
      <w:r w:rsidR="009562BD" w:rsidRPr="007C3795">
        <w:rPr>
          <w:rFonts w:ascii="Times New Roman" w:hAnsi="Times New Roman"/>
          <w:sz w:val="20"/>
          <w:szCs w:val="20"/>
        </w:rPr>
        <w:t xml:space="preserve">Simpson J, Duncanson M, Oben G, Wicken A, Pierson M., (2015), </w:t>
      </w:r>
      <w:r w:rsidR="009562BD" w:rsidRPr="007C3795">
        <w:rPr>
          <w:rFonts w:ascii="Times New Roman" w:hAnsi="Times New Roman"/>
          <w:i/>
          <w:sz w:val="20"/>
          <w:szCs w:val="20"/>
        </w:rPr>
        <w:t>Child Poverty Monitor 2015</w:t>
      </w:r>
      <w:r w:rsidR="009562BD" w:rsidRPr="007C3795">
        <w:rPr>
          <w:rFonts w:ascii="Times New Roman" w:hAnsi="Times New Roman"/>
          <w:sz w:val="20"/>
          <w:szCs w:val="20"/>
        </w:rPr>
        <w:t xml:space="preserve"> </w:t>
      </w:r>
      <w:r w:rsidR="009562BD" w:rsidRPr="007C3795">
        <w:rPr>
          <w:rFonts w:ascii="Times New Roman" w:hAnsi="Times New Roman"/>
          <w:i/>
          <w:sz w:val="20"/>
          <w:szCs w:val="20"/>
        </w:rPr>
        <w:t>Technical Report</w:t>
      </w:r>
      <w:r w:rsidR="009562BD" w:rsidRPr="007C3795">
        <w:rPr>
          <w:rFonts w:ascii="Times New Roman" w:hAnsi="Times New Roman"/>
          <w:sz w:val="20"/>
          <w:szCs w:val="20"/>
        </w:rPr>
        <w:t xml:space="preserve">, Dunedin: NZ Child and Youth Epidemiology Service, University of Otago; 2015.  Accessible at: </w:t>
      </w:r>
      <w:hyperlink r:id="rId16" w:history="1">
        <w:r w:rsidR="009562BD" w:rsidRPr="007C3795">
          <w:rPr>
            <w:rStyle w:val="Hyperlink"/>
            <w:rFonts w:ascii="Times New Roman" w:hAnsi="Times New Roman"/>
            <w:sz w:val="20"/>
            <w:szCs w:val="20"/>
          </w:rPr>
          <w:t>http://www.nzchildren.co.nz/#</w:t>
        </w:r>
      </w:hyperlink>
      <w:r w:rsidR="009562BD" w:rsidRPr="007C3795">
        <w:rPr>
          <w:rFonts w:ascii="Times New Roman" w:hAnsi="Times New Roman"/>
          <w:sz w:val="20"/>
          <w:szCs w:val="20"/>
        </w:rPr>
        <w:t xml:space="preserve">. </w:t>
      </w:r>
      <w:r w:rsidRPr="007C3795">
        <w:rPr>
          <w:rFonts w:ascii="Times New Roman" w:hAnsi="Times New Roman"/>
          <w:sz w:val="20"/>
          <w:szCs w:val="20"/>
        </w:rPr>
        <w:t xml:space="preserve">states that </w:t>
      </w:r>
      <w:r w:rsidRPr="007C3795">
        <w:rPr>
          <w:rFonts w:ascii="Times New Roman" w:eastAsiaTheme="minorHAnsi" w:hAnsi="Times New Roman"/>
          <w:sz w:val="20"/>
          <w:szCs w:val="20"/>
        </w:rPr>
        <w:t>in the five years 2010–2014 there were 205,661 hospitalisations of children aged 0–14 years for medical conditions with a social gradient: an overall rate of 45.41 per 1,000 children. From 2000 to 2014 the number of hospitalisations for medical conditions with a social gradient increased from 32,907 (a rate of 37.61 per 1,000 children) to 41,729 (45.77 per 1,000 children)</w:t>
      </w:r>
    </w:p>
  </w:footnote>
  <w:footnote w:id="66">
    <w:p w14:paraId="7BBBD547" w14:textId="77777777" w:rsidR="00490B6E" w:rsidRPr="007C3795" w:rsidRDefault="00490B6E">
      <w:pPr>
        <w:pStyle w:val="FootnoteText"/>
        <w:rPr>
          <w:rFonts w:ascii="Times New Roman" w:hAnsi="Times New Roman" w:cs="Times New Roman"/>
          <w:lang w:val="en-US"/>
        </w:rPr>
      </w:pPr>
      <w:r w:rsidRPr="007C3795">
        <w:rPr>
          <w:rStyle w:val="FootnoteReference"/>
          <w:rFonts w:ascii="Times New Roman" w:hAnsi="Times New Roman" w:cs="Times New Roman"/>
        </w:rPr>
        <w:footnoteRef/>
      </w:r>
      <w:r w:rsidRPr="007C3795">
        <w:rPr>
          <w:rFonts w:ascii="Times New Roman" w:hAnsi="Times New Roman" w:cs="Times New Roman"/>
        </w:rPr>
        <w:t xml:space="preserve"> ibid</w:t>
      </w:r>
    </w:p>
  </w:footnote>
  <w:footnote w:id="67">
    <w:p w14:paraId="6FF20F8F" w14:textId="77777777" w:rsidR="00490B6E" w:rsidRPr="005163A3" w:rsidRDefault="00490B6E">
      <w:pPr>
        <w:pStyle w:val="FootnoteText"/>
        <w:rPr>
          <w:lang w:val="en-US"/>
        </w:rPr>
      </w:pPr>
      <w:r w:rsidRPr="007C3795">
        <w:rPr>
          <w:rStyle w:val="FootnoteReference"/>
          <w:rFonts w:ascii="Times New Roman" w:hAnsi="Times New Roman" w:cs="Times New Roman"/>
        </w:rPr>
        <w:footnoteRef/>
      </w:r>
      <w:r w:rsidRPr="007C3795">
        <w:rPr>
          <w:rFonts w:ascii="Times New Roman" w:hAnsi="Times New Roman" w:cs="Times New Roman"/>
        </w:rPr>
        <w:t xml:space="preserve"> ibid</w:t>
      </w:r>
    </w:p>
  </w:footnote>
  <w:footnote w:id="68">
    <w:p w14:paraId="344BCA13" w14:textId="58B6CF17" w:rsidR="00490B6E" w:rsidRPr="007C3795" w:rsidRDefault="00490B6E">
      <w:pPr>
        <w:pStyle w:val="FootnoteText"/>
        <w:rPr>
          <w:rFonts w:ascii="Times New Roman" w:hAnsi="Times New Roman" w:cs="Times New Roman"/>
          <w:lang w:val="en-US"/>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009562BD" w:rsidRPr="007C3795">
        <w:rPr>
          <w:rFonts w:ascii="Times New Roman" w:hAnsi="Times New Roman" w:cs="Times New Roman"/>
          <w:lang w:val="en-AU"/>
        </w:rPr>
        <w:t xml:space="preserve">Simpson J, Duncanson M, Oben G, Wicken A, Pierson M., (2015), </w:t>
      </w:r>
      <w:r w:rsidR="009562BD" w:rsidRPr="007C3795">
        <w:rPr>
          <w:rFonts w:ascii="Times New Roman" w:hAnsi="Times New Roman" w:cs="Times New Roman"/>
          <w:i/>
          <w:lang w:val="en-AU"/>
        </w:rPr>
        <w:t>Child Poverty Monitor 2015</w:t>
      </w:r>
      <w:r w:rsidR="009562BD" w:rsidRPr="007C3795">
        <w:rPr>
          <w:rFonts w:ascii="Times New Roman" w:hAnsi="Times New Roman" w:cs="Times New Roman"/>
          <w:lang w:val="en-AU"/>
        </w:rPr>
        <w:t xml:space="preserve"> </w:t>
      </w:r>
      <w:r w:rsidR="009562BD" w:rsidRPr="007C3795">
        <w:rPr>
          <w:rFonts w:ascii="Times New Roman" w:hAnsi="Times New Roman" w:cs="Times New Roman"/>
          <w:i/>
          <w:lang w:val="en-AU"/>
        </w:rPr>
        <w:t>Technical Report</w:t>
      </w:r>
      <w:r w:rsidR="009562BD" w:rsidRPr="007C3795">
        <w:rPr>
          <w:rFonts w:ascii="Times New Roman" w:hAnsi="Times New Roman" w:cs="Times New Roman"/>
          <w:lang w:val="en-AU"/>
        </w:rPr>
        <w:t xml:space="preserve">, Dunedin: NZ Child and Youth Epidemiology Service, University of Otago; 2015.  Accessible at: </w:t>
      </w:r>
      <w:hyperlink r:id="rId17" w:history="1">
        <w:r w:rsidR="009562BD" w:rsidRPr="007C3795">
          <w:rPr>
            <w:rStyle w:val="Hyperlink"/>
            <w:rFonts w:ascii="Times New Roman" w:hAnsi="Times New Roman" w:cs="Times New Roman"/>
            <w:lang w:val="en-AU"/>
          </w:rPr>
          <w:t>http://www.nzchildren.co.nz/#</w:t>
        </w:r>
      </w:hyperlink>
    </w:p>
  </w:footnote>
  <w:footnote w:id="69">
    <w:p w14:paraId="01F1A2BE" w14:textId="5677D764" w:rsidR="00667F8C" w:rsidRPr="007C3795" w:rsidRDefault="00667F8C">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Pr="007C3795">
        <w:rPr>
          <w:rFonts w:ascii="Times New Roman" w:hAnsi="Times New Roman" w:cs="Times New Roman"/>
          <w:lang w:val="en-AU"/>
        </w:rPr>
        <w:t xml:space="preserve">Social Policy Evaluation and Research Unit, 2016 </w:t>
      </w:r>
      <w:r w:rsidRPr="007C3795">
        <w:rPr>
          <w:rFonts w:ascii="Times New Roman" w:hAnsi="Times New Roman" w:cs="Times New Roman"/>
          <w:i/>
          <w:lang w:val="en-AU"/>
        </w:rPr>
        <w:t xml:space="preserve">Family and Whanau Status Report, </w:t>
      </w:r>
      <w:r w:rsidRPr="007C3795">
        <w:rPr>
          <w:rFonts w:ascii="Times New Roman" w:hAnsi="Times New Roman" w:cs="Times New Roman"/>
          <w:lang w:val="en-AU"/>
        </w:rPr>
        <w:t>p 41, http://www.superu.govt.nz/sites/default/files/F%26W%20Status%20Report%202016_0.pdf</w:t>
      </w:r>
    </w:p>
  </w:footnote>
  <w:footnote w:id="70">
    <w:p w14:paraId="5A940EBF" w14:textId="77777777" w:rsidR="00490B6E" w:rsidRPr="007C3795" w:rsidRDefault="00490B6E">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Pr="007C3795">
        <w:rPr>
          <w:rFonts w:ascii="Times New Roman" w:hAnsi="Times New Roman" w:cs="Times New Roman"/>
          <w:lang w:val="en-AU"/>
        </w:rPr>
        <w:t xml:space="preserve">Howden-Chapman P, Carroll P. eds. </w:t>
      </w:r>
      <w:r w:rsidRPr="007C3795">
        <w:rPr>
          <w:rFonts w:ascii="Times New Roman" w:hAnsi="Times New Roman" w:cs="Times New Roman"/>
          <w:i/>
          <w:lang w:val="en-AU"/>
        </w:rPr>
        <w:t xml:space="preserve">Housing and Health: Research, Policy and Innovation. </w:t>
      </w:r>
      <w:r w:rsidRPr="007C3795">
        <w:rPr>
          <w:rFonts w:ascii="Times New Roman" w:hAnsi="Times New Roman" w:cs="Times New Roman"/>
          <w:lang w:val="en-AU"/>
        </w:rPr>
        <w:t>Wellington (NZ): Roger Steele, 2004</w:t>
      </w:r>
    </w:p>
  </w:footnote>
  <w:footnote w:id="71">
    <w:p w14:paraId="7D06990A" w14:textId="77777777" w:rsidR="00490B6E" w:rsidRDefault="00490B6E" w:rsidP="00D43640">
      <w:pPr>
        <w:pStyle w:val="FootnoteText"/>
      </w:pPr>
      <w:r w:rsidRPr="007C3795">
        <w:rPr>
          <w:rStyle w:val="FootnoteReference"/>
          <w:rFonts w:ascii="Times New Roman" w:hAnsi="Times New Roman" w:cs="Times New Roman"/>
        </w:rPr>
        <w:footnoteRef/>
      </w:r>
      <w:r w:rsidRPr="007C3795">
        <w:rPr>
          <w:rFonts w:ascii="Times New Roman" w:hAnsi="Times New Roman" w:cs="Times New Roman"/>
        </w:rPr>
        <w:t xml:space="preserve"> Ministry of Health. 2014. </w:t>
      </w:r>
      <w:r w:rsidRPr="007C3795">
        <w:rPr>
          <w:rFonts w:ascii="Times New Roman" w:hAnsi="Times New Roman" w:cs="Times New Roman"/>
          <w:i/>
        </w:rPr>
        <w:t>Analysis of Household Crowding based on Census 2013 data</w:t>
      </w:r>
      <w:r w:rsidRPr="007C3795">
        <w:rPr>
          <w:rFonts w:ascii="Times New Roman" w:hAnsi="Times New Roman" w:cs="Times New Roman"/>
        </w:rPr>
        <w:t>. Wellington: Ministry of Health</w:t>
      </w:r>
    </w:p>
  </w:footnote>
  <w:footnote w:id="72">
    <w:p w14:paraId="012A04CE" w14:textId="77777777" w:rsidR="00490B6E" w:rsidRPr="007C3795" w:rsidRDefault="00490B6E">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Pr="007C3795">
        <w:rPr>
          <w:rFonts w:ascii="Times New Roman" w:hAnsi="Times New Roman" w:cs="Times New Roman"/>
          <w:lang w:val="en-AU"/>
        </w:rPr>
        <w:t xml:space="preserve">Howden-Chapman P, </w:t>
      </w:r>
      <w:r w:rsidRPr="007C3795">
        <w:rPr>
          <w:rFonts w:ascii="Times New Roman" w:hAnsi="Times New Roman" w:cs="Times New Roman"/>
          <w:i/>
          <w:lang w:val="en-AU"/>
        </w:rPr>
        <w:t xml:space="preserve">Home Truths: Confronting New Zealand’s Housing Crisis. </w:t>
      </w:r>
      <w:r w:rsidRPr="007C3795">
        <w:rPr>
          <w:rFonts w:ascii="Times New Roman" w:hAnsi="Times New Roman" w:cs="Times New Roman"/>
          <w:lang w:val="en-AU"/>
        </w:rPr>
        <w:t xml:space="preserve">Wellington (NZ), Bridget Williams Books, 2015, endnote 35, p. 97, from K Amore, </w:t>
      </w:r>
      <w:r w:rsidRPr="007C3795">
        <w:rPr>
          <w:rFonts w:ascii="Times New Roman" w:hAnsi="Times New Roman" w:cs="Times New Roman"/>
          <w:i/>
          <w:lang w:val="en-AU"/>
        </w:rPr>
        <w:t xml:space="preserve">Severe Housing Deprivation 2001-2013, </w:t>
      </w:r>
      <w:r w:rsidRPr="007C3795">
        <w:rPr>
          <w:rFonts w:ascii="Times New Roman" w:hAnsi="Times New Roman" w:cs="Times New Roman"/>
          <w:lang w:val="en-AU"/>
        </w:rPr>
        <w:t>He Kainga Oranga/Housing and Health Research Programme, Wellington, forthcoming.</w:t>
      </w:r>
    </w:p>
  </w:footnote>
  <w:footnote w:id="73">
    <w:p w14:paraId="4407032A" w14:textId="77777777" w:rsidR="00490B6E" w:rsidRPr="007C3795" w:rsidRDefault="00490B6E" w:rsidP="001C04DD">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Ministry of Health. 2014. </w:t>
      </w:r>
      <w:r w:rsidRPr="007C3795">
        <w:rPr>
          <w:rFonts w:ascii="Times New Roman" w:hAnsi="Times New Roman" w:cs="Times New Roman"/>
          <w:i/>
        </w:rPr>
        <w:t>Analysis of Household Crowding based on Census 2013 data</w:t>
      </w:r>
      <w:r w:rsidRPr="007C3795">
        <w:rPr>
          <w:rFonts w:ascii="Times New Roman" w:hAnsi="Times New Roman" w:cs="Times New Roman"/>
        </w:rPr>
        <w:t>. Wellington: Ministry of Health, p vi http://www.health.govt.nz/publication/analysis-household-crowding-based-census-2013-data</w:t>
      </w:r>
    </w:p>
  </w:footnote>
  <w:footnote w:id="74">
    <w:p w14:paraId="5C11422A" w14:textId="77777777" w:rsidR="00490B6E" w:rsidRPr="007C3795" w:rsidRDefault="00490B6E" w:rsidP="001C04DD">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ibid</w:t>
      </w:r>
    </w:p>
  </w:footnote>
  <w:footnote w:id="75">
    <w:p w14:paraId="1D243DBF" w14:textId="77777777" w:rsidR="00490B6E" w:rsidRPr="007C3795" w:rsidRDefault="00490B6E" w:rsidP="001C04DD">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ibid</w:t>
      </w:r>
    </w:p>
  </w:footnote>
  <w:footnote w:id="76">
    <w:p w14:paraId="15B7FA5A" w14:textId="539194D7" w:rsidR="009945BC" w:rsidRPr="007C3795" w:rsidRDefault="009945BC">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ibid</w:t>
      </w:r>
    </w:p>
  </w:footnote>
  <w:footnote w:id="77">
    <w:p w14:paraId="3D46707C" w14:textId="7EE27467" w:rsidR="009945BC" w:rsidRPr="007C3795" w:rsidRDefault="009945BC">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006C71E9" w:rsidRPr="007C3795">
        <w:rPr>
          <w:rFonts w:ascii="Times New Roman" w:hAnsi="Times New Roman" w:cs="Times New Roman"/>
        </w:rPr>
        <w:t xml:space="preserve">Expert Advisory Group on Solutions to Child Poverty, </w:t>
      </w:r>
      <w:r w:rsidR="006C71E9" w:rsidRPr="007C3795">
        <w:rPr>
          <w:rFonts w:ascii="Times New Roman" w:hAnsi="Times New Roman" w:cs="Times New Roman"/>
          <w:i/>
        </w:rPr>
        <w:t>Working Paper 21: Child Poverty a</w:t>
      </w:r>
      <w:r w:rsidR="00F92973" w:rsidRPr="007C3795">
        <w:rPr>
          <w:rFonts w:ascii="Times New Roman" w:hAnsi="Times New Roman" w:cs="Times New Roman"/>
          <w:i/>
        </w:rPr>
        <w:t>nd Disability</w:t>
      </w:r>
      <w:r w:rsidR="00F92973" w:rsidRPr="007C3795">
        <w:rPr>
          <w:rFonts w:ascii="Times New Roman" w:hAnsi="Times New Roman" w:cs="Times New Roman"/>
        </w:rPr>
        <w:t xml:space="preserve">, 2012, </w:t>
      </w:r>
      <w:r w:rsidR="006C71E9" w:rsidRPr="007C3795">
        <w:rPr>
          <w:rFonts w:ascii="Times New Roman" w:hAnsi="Times New Roman" w:cs="Times New Roman"/>
        </w:rPr>
        <w:t>http://www.occ.org.nz/assets/Uploads/EAG/Working-papers/No-21-Child-poverty-and-disability.pdf p 10</w:t>
      </w:r>
    </w:p>
  </w:footnote>
  <w:footnote w:id="78">
    <w:p w14:paraId="12617EDD" w14:textId="77777777" w:rsidR="00490B6E" w:rsidRDefault="00490B6E">
      <w:pPr>
        <w:pStyle w:val="FootnoteText"/>
      </w:pPr>
      <w:r w:rsidRPr="007C3795">
        <w:rPr>
          <w:rStyle w:val="FootnoteReference"/>
          <w:rFonts w:ascii="Times New Roman" w:hAnsi="Times New Roman" w:cs="Times New Roman"/>
        </w:rPr>
        <w:footnoteRef/>
      </w:r>
      <w:r w:rsidRPr="007C3795">
        <w:rPr>
          <w:rFonts w:ascii="Times New Roman" w:hAnsi="Times New Roman" w:cs="Times New Roman"/>
        </w:rPr>
        <w:t xml:space="preserve"> http://www.health.govt.nz/your-health/services-and-support/disability-services/types-disability-support/equipment-and-modifications-disabled-people/housing-modifications-disabled-people/modifying-your-home-cost-contribution</w:t>
      </w:r>
    </w:p>
  </w:footnote>
  <w:footnote w:id="79">
    <w:p w14:paraId="414C99C9" w14:textId="77777777" w:rsidR="00490B6E" w:rsidRPr="007C3795" w:rsidRDefault="00490B6E" w:rsidP="009249C0">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Donna Wynd (Eds) ‘</w:t>
      </w:r>
      <w:r w:rsidRPr="007C3795">
        <w:rPr>
          <w:rFonts w:ascii="Times New Roman" w:hAnsi="Times New Roman" w:cs="Times New Roman"/>
          <w:i/>
        </w:rPr>
        <w:t>It shouldn’t be this hard’: children, poverty, and disability’</w:t>
      </w:r>
      <w:r w:rsidRPr="007C3795">
        <w:rPr>
          <w:rFonts w:ascii="Times New Roman" w:hAnsi="Times New Roman" w:cs="Times New Roman"/>
        </w:rPr>
        <w:t>. Auckland: Child Poverty Action Group. 2015, pp. 31.</w:t>
      </w:r>
    </w:p>
  </w:footnote>
  <w:footnote w:id="80">
    <w:p w14:paraId="03FE7314" w14:textId="3CFB4A8A" w:rsidR="00F92973" w:rsidRPr="007C3795" w:rsidRDefault="00F92973">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Pr="007C3795">
        <w:rPr>
          <w:rFonts w:ascii="Times New Roman" w:hAnsi="Times New Roman" w:cs="Times New Roman"/>
          <w:lang w:val="en-AU"/>
        </w:rPr>
        <w:t xml:space="preserve">Social Policy Evaluation and Research Unit, 2016 </w:t>
      </w:r>
      <w:r w:rsidRPr="007C3795">
        <w:rPr>
          <w:rFonts w:ascii="Times New Roman" w:hAnsi="Times New Roman" w:cs="Times New Roman"/>
          <w:i/>
          <w:lang w:val="en-AU"/>
        </w:rPr>
        <w:t xml:space="preserve">Family and Whanau Status Report, </w:t>
      </w:r>
      <w:r w:rsidRPr="007C3795">
        <w:rPr>
          <w:rFonts w:ascii="Times New Roman" w:hAnsi="Times New Roman" w:cs="Times New Roman"/>
          <w:lang w:val="en-AU"/>
        </w:rPr>
        <w:t>p 33, http://www.superu.govt.nz/sites/default/files/F%26W%20Status%20Report%202016_0.pdf</w:t>
      </w:r>
    </w:p>
  </w:footnote>
  <w:footnote w:id="81">
    <w:p w14:paraId="32B48205" w14:textId="77777777" w:rsidR="00490B6E" w:rsidRPr="007C3795" w:rsidRDefault="00490B6E" w:rsidP="00DF4E39">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Housing and Health He Kainga Oranga, </w:t>
      </w:r>
      <w:r w:rsidRPr="007C3795">
        <w:rPr>
          <w:rFonts w:ascii="Times New Roman" w:hAnsi="Times New Roman" w:cs="Times New Roman"/>
          <w:i/>
        </w:rPr>
        <w:t>Summary Paper Two: Evaluation of Warm Up New Zealand: Heat Smart Programme</w:t>
      </w:r>
      <w:r w:rsidRPr="007C3795">
        <w:rPr>
          <w:rFonts w:ascii="Times New Roman" w:hAnsi="Times New Roman" w:cs="Times New Roman"/>
        </w:rPr>
        <w:t>, July 2016.</w:t>
      </w:r>
    </w:p>
  </w:footnote>
  <w:footnote w:id="82">
    <w:p w14:paraId="51ECD707" w14:textId="642D4BF4" w:rsidR="00490B6E" w:rsidRPr="007C3795" w:rsidRDefault="00490B6E">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Please refer to the accompanying thematic report for further detail</w:t>
      </w:r>
      <w:r w:rsidR="009562BD" w:rsidRPr="007C3795">
        <w:rPr>
          <w:rFonts w:ascii="Times New Roman" w:hAnsi="Times New Roman" w:cs="Times New Roman"/>
        </w:rPr>
        <w:t>.</w:t>
      </w:r>
    </w:p>
  </w:footnote>
  <w:footnote w:id="83">
    <w:p w14:paraId="0601FFE3" w14:textId="43D05BB3" w:rsidR="00490B6E" w:rsidRPr="004F01DD" w:rsidRDefault="00490B6E">
      <w:pPr>
        <w:pStyle w:val="FootnoteText"/>
        <w:rPr>
          <w:lang w:val="en-US"/>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009562BD" w:rsidRPr="007C3795">
        <w:rPr>
          <w:rFonts w:ascii="Times New Roman" w:hAnsi="Times New Roman" w:cs="Times New Roman"/>
          <w:lang w:val="en-AU"/>
        </w:rPr>
        <w:t xml:space="preserve">New Zealand Government response to the list of issues in relation to the Fifth Periodic Report under the United Nations Convention on the Rights of the Child, June 2016, </w:t>
      </w:r>
      <w:r w:rsidRPr="007C3795">
        <w:rPr>
          <w:rFonts w:ascii="Times New Roman" w:hAnsi="Times New Roman" w:cs="Times New Roman"/>
          <w:lang w:val="en-US"/>
        </w:rPr>
        <w:t>para 121</w:t>
      </w:r>
    </w:p>
  </w:footnote>
  <w:footnote w:id="84">
    <w:p w14:paraId="15C260DD" w14:textId="54E57766" w:rsidR="00490B6E" w:rsidRPr="007C3795" w:rsidRDefault="00490B6E">
      <w:pPr>
        <w:pStyle w:val="FootnoteText"/>
        <w:rPr>
          <w:rFonts w:ascii="Times New Roman" w:hAnsi="Times New Roman" w:cs="Times New Roman"/>
        </w:rPr>
      </w:pPr>
      <w:r w:rsidRPr="007C3795">
        <w:rPr>
          <w:rStyle w:val="FootnoteReference"/>
          <w:rFonts w:ascii="Times New Roman" w:hAnsi="Times New Roman" w:cs="Times New Roman"/>
        </w:rPr>
        <w:footnoteRef/>
      </w:r>
      <w:r w:rsidR="009562BD" w:rsidRPr="007C3795">
        <w:rPr>
          <w:rFonts w:ascii="Times New Roman" w:hAnsi="Times New Roman" w:cs="Times New Roman"/>
        </w:rPr>
        <w:t xml:space="preserve"> </w:t>
      </w:r>
      <w:r w:rsidR="009562BD" w:rsidRPr="007C3795">
        <w:rPr>
          <w:rFonts w:ascii="Times New Roman" w:hAnsi="Times New Roman" w:cs="Times New Roman"/>
          <w:lang w:val="en-AU"/>
        </w:rPr>
        <w:t xml:space="preserve">Expert Advisory Group on Solutions to Child Poverty, </w:t>
      </w:r>
      <w:r w:rsidR="009562BD" w:rsidRPr="007C3795">
        <w:rPr>
          <w:rFonts w:ascii="Times New Roman" w:hAnsi="Times New Roman" w:cs="Times New Roman"/>
          <w:i/>
          <w:lang w:val="en-AU"/>
        </w:rPr>
        <w:t>Solutions to Child Poverty in New Zealand: Evidence for Action</w:t>
      </w:r>
      <w:r w:rsidR="009562BD" w:rsidRPr="007C3795">
        <w:rPr>
          <w:rFonts w:ascii="Times New Roman" w:hAnsi="Times New Roman" w:cs="Times New Roman"/>
          <w:lang w:val="en-AU"/>
        </w:rPr>
        <w:t>, 2012</w:t>
      </w:r>
      <w:r w:rsidRPr="007C3795">
        <w:rPr>
          <w:rFonts w:ascii="Times New Roman" w:hAnsi="Times New Roman" w:cs="Times New Roman"/>
        </w:rPr>
        <w:t>, Recommendation 6, p 38, 39</w:t>
      </w:r>
    </w:p>
  </w:footnote>
  <w:footnote w:id="85">
    <w:p w14:paraId="5D0AB701" w14:textId="77777777" w:rsidR="00490B6E" w:rsidRPr="007C3795" w:rsidRDefault="00490B6E" w:rsidP="00F821E5">
      <w:pPr>
        <w:pStyle w:val="FootnoteText"/>
        <w:rPr>
          <w:rFonts w:ascii="Times New Roman" w:hAnsi="Times New Roman" w:cs="Times New Roman"/>
        </w:rPr>
      </w:pPr>
      <w:r w:rsidRPr="007C3795">
        <w:rPr>
          <w:rStyle w:val="FootnoteReference"/>
          <w:rFonts w:ascii="Times New Roman" w:eastAsia="Calibri" w:hAnsi="Times New Roman" w:cs="Times New Roman"/>
        </w:rPr>
        <w:footnoteRef/>
      </w:r>
      <w:r w:rsidRPr="007C3795">
        <w:rPr>
          <w:rFonts w:ascii="Times New Roman" w:hAnsi="Times New Roman" w:cs="Times New Roman"/>
        </w:rPr>
        <w:t xml:space="preserve"> Community infrastructure includes churches, church halls and community centres. The loss of these facilities has been particularly challenging, increasing social isolation for some groups, especially older people and disabled people.</w:t>
      </w:r>
    </w:p>
  </w:footnote>
  <w:footnote w:id="86">
    <w:p w14:paraId="7F1B8E75" w14:textId="77777777" w:rsidR="00490B6E" w:rsidRDefault="00490B6E" w:rsidP="00F821E5">
      <w:pPr>
        <w:pStyle w:val="FootnoteText"/>
      </w:pPr>
      <w:r w:rsidRPr="007C3795">
        <w:rPr>
          <w:rStyle w:val="FootnoteReference"/>
          <w:rFonts w:ascii="Times New Roman" w:hAnsi="Times New Roman" w:cs="Times New Roman"/>
        </w:rPr>
        <w:footnoteRef/>
      </w:r>
      <w:r w:rsidRPr="007C3795">
        <w:rPr>
          <w:rFonts w:ascii="Times New Roman" w:hAnsi="Times New Roman" w:cs="Times New Roman"/>
        </w:rPr>
        <w:t xml:space="preserve"> The largest since December 2011 occurred on 14 February 2016, just eight days before the fifth anniversary of the 22 February 2011 event. The aftershock, which was of 5.7 magnitude, caused significant cliff collapse above Taylors Mistake in the Port Hills/Banks Peninsula area, with some areas retreating by 5 metres.</w:t>
      </w:r>
    </w:p>
  </w:footnote>
  <w:footnote w:id="87">
    <w:p w14:paraId="5F350A53" w14:textId="77777777" w:rsidR="00490B6E" w:rsidRPr="007C3795" w:rsidRDefault="00490B6E" w:rsidP="00F821E5">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Stewart A, Attempted suicides highest in Canterbury, twice as much as Auckland, </w:t>
      </w:r>
      <w:r w:rsidRPr="007C3795">
        <w:rPr>
          <w:rFonts w:ascii="Times New Roman" w:hAnsi="Times New Roman" w:cs="Times New Roman"/>
          <w:i/>
        </w:rPr>
        <w:t>The Press,</w:t>
      </w:r>
      <w:r w:rsidRPr="007C3795">
        <w:rPr>
          <w:rFonts w:ascii="Times New Roman" w:hAnsi="Times New Roman" w:cs="Times New Roman"/>
        </w:rPr>
        <w:t xml:space="preserve"> 20 January 2016, </w:t>
      </w:r>
      <w:hyperlink r:id="rId18" w:history="1">
        <w:r w:rsidRPr="007C3795">
          <w:rPr>
            <w:rStyle w:val="Hyperlink"/>
            <w:rFonts w:ascii="Times New Roman" w:hAnsi="Times New Roman" w:cs="Times New Roman"/>
          </w:rPr>
          <w:t>http://www.stuff.co.nz/national/health/76060300/Attempted-suicides-highest-in-Canterbury-twice-as-much-as-Auckland</w:t>
        </w:r>
      </w:hyperlink>
      <w:r w:rsidRPr="007C3795">
        <w:rPr>
          <w:rFonts w:ascii="Times New Roman" w:hAnsi="Times New Roman" w:cs="Times New Roman"/>
        </w:rPr>
        <w:t>, (accessed 10 August, 2016).</w:t>
      </w:r>
    </w:p>
  </w:footnote>
  <w:footnote w:id="88">
    <w:p w14:paraId="10D9FAAE" w14:textId="77777777" w:rsidR="00490B6E" w:rsidRPr="007C3795" w:rsidRDefault="00490B6E" w:rsidP="00F821E5">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Liberty, K., Macfarlane, S., Basu, A., Gage, J. and Allan, M. (2013) PTSD symptoms and coping in children beginning school: Preliminary findings. Christchurch, New Zealand: Researching the Health Implications of Seismic Events (RHISE) Symposium, 22 Nov 2013. In The New Zealand Medical Journal 126(1386) http://currents.plos.org/disasters/article/behavior-problems-and-post-traumatic-stress-symptoms-in-children-beginning-school-a-comparison-of-pre-and-post-earthquake-groups/ (accessed 10 August 2016).</w:t>
      </w:r>
    </w:p>
  </w:footnote>
  <w:footnote w:id="89">
    <w:p w14:paraId="1572A79A" w14:textId="77777777" w:rsidR="00490B6E" w:rsidRPr="00C164F0" w:rsidRDefault="00490B6E" w:rsidP="00F821E5">
      <w:pPr>
        <w:pStyle w:val="FootnoteText"/>
      </w:pPr>
      <w:r w:rsidRPr="007C3795">
        <w:rPr>
          <w:rStyle w:val="FootnoteReference"/>
          <w:rFonts w:ascii="Times New Roman" w:hAnsi="Times New Roman" w:cs="Times New Roman"/>
        </w:rPr>
        <w:footnoteRef/>
      </w:r>
      <w:r w:rsidRPr="007C3795">
        <w:rPr>
          <w:rFonts w:ascii="Times New Roman" w:hAnsi="Times New Roman" w:cs="Times New Roman"/>
        </w:rPr>
        <w:t xml:space="preserve"> Stewart A, CDHB redirected $30 million to mental health to prevent service ‘imploding’, </w:t>
      </w:r>
      <w:r w:rsidRPr="007C3795">
        <w:rPr>
          <w:rFonts w:ascii="Times New Roman" w:hAnsi="Times New Roman" w:cs="Times New Roman"/>
          <w:i/>
        </w:rPr>
        <w:t>The Press,</w:t>
      </w:r>
      <w:r w:rsidRPr="007C3795">
        <w:rPr>
          <w:rFonts w:ascii="Times New Roman" w:hAnsi="Times New Roman" w:cs="Times New Roman"/>
        </w:rPr>
        <w:t xml:space="preserve"> 20 May 2016, </w:t>
      </w:r>
      <w:hyperlink r:id="rId19" w:history="1">
        <w:r w:rsidRPr="007C3795">
          <w:rPr>
            <w:rStyle w:val="Hyperlink"/>
            <w:rFonts w:ascii="Times New Roman" w:hAnsi="Times New Roman" w:cs="Times New Roman"/>
          </w:rPr>
          <w:t>http://www.stuff.co.nz/national/health/80172421/CDHB-redirected-30-million-to-mental-health-to-prevent-service-imploding</w:t>
        </w:r>
      </w:hyperlink>
      <w:r w:rsidRPr="007C3795">
        <w:rPr>
          <w:rFonts w:ascii="Times New Roman" w:hAnsi="Times New Roman" w:cs="Times New Roman"/>
        </w:rPr>
        <w:t xml:space="preserve"> (accessed 10 August, 2016).</w:t>
      </w:r>
    </w:p>
  </w:footnote>
  <w:footnote w:id="90">
    <w:p w14:paraId="6A946FDF" w14:textId="3B05BF06" w:rsidR="00490B6E" w:rsidRPr="007C3795" w:rsidRDefault="00490B6E">
      <w:pPr>
        <w:pStyle w:val="FootnoteText"/>
        <w:rPr>
          <w:rFonts w:ascii="Times New Roman" w:hAnsi="Times New Roman" w:cs="Times New Roman"/>
        </w:rPr>
      </w:pPr>
      <w:r w:rsidRPr="007C3795">
        <w:rPr>
          <w:rStyle w:val="FootnoteReference"/>
          <w:rFonts w:ascii="Times New Roman" w:hAnsi="Times New Roman" w:cs="Times New Roman"/>
        </w:rPr>
        <w:footnoteRef/>
      </w:r>
      <w:r w:rsidR="009562BD" w:rsidRPr="007C3795">
        <w:rPr>
          <w:rFonts w:ascii="Times New Roman" w:hAnsi="Times New Roman" w:cs="Times New Roman"/>
        </w:rPr>
        <w:t xml:space="preserve"> </w:t>
      </w:r>
      <w:r w:rsidR="009562BD" w:rsidRPr="007C3795">
        <w:rPr>
          <w:rFonts w:ascii="Times New Roman" w:hAnsi="Times New Roman" w:cs="Times New Roman"/>
          <w:lang w:val="en-AU"/>
        </w:rPr>
        <w:t>New Zealand Government response to the list of issues in relation to the Fifth Periodic Report under the United Nations Convention on the Rights of the Child, June 2016</w:t>
      </w:r>
      <w:r w:rsidRPr="007C3795">
        <w:rPr>
          <w:rFonts w:ascii="Times New Roman" w:hAnsi="Times New Roman" w:cs="Times New Roman"/>
        </w:rPr>
        <w:t>para 133</w:t>
      </w:r>
    </w:p>
  </w:footnote>
  <w:footnote w:id="91">
    <w:p w14:paraId="5B94AF4D" w14:textId="77777777" w:rsidR="00490B6E" w:rsidRPr="007C3795" w:rsidRDefault="00490B6E">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Pr="007C3795">
        <w:rPr>
          <w:rFonts w:ascii="Times New Roman" w:hAnsi="Times New Roman" w:cs="Times New Roman"/>
          <w:i/>
        </w:rPr>
        <w:t>DP v R</w:t>
      </w:r>
      <w:r w:rsidRPr="007C3795">
        <w:rPr>
          <w:rFonts w:ascii="Times New Roman" w:hAnsi="Times New Roman" w:cs="Times New Roman"/>
        </w:rPr>
        <w:t xml:space="preserve"> [2015] NZCA 476 at [11]</w:t>
      </w:r>
    </w:p>
  </w:footnote>
  <w:footnote w:id="92">
    <w:p w14:paraId="72160F63" w14:textId="77777777" w:rsidR="00490B6E" w:rsidRPr="007C3795" w:rsidRDefault="00490B6E">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Ibid at [12], citing </w:t>
      </w:r>
      <w:r w:rsidRPr="007C3795">
        <w:rPr>
          <w:rFonts w:ascii="Times New Roman" w:hAnsi="Times New Roman" w:cs="Times New Roman"/>
          <w:i/>
        </w:rPr>
        <w:t>Churchward v R</w:t>
      </w:r>
      <w:r w:rsidRPr="007C3795">
        <w:rPr>
          <w:rFonts w:ascii="Times New Roman" w:hAnsi="Times New Roman" w:cs="Times New Roman"/>
        </w:rPr>
        <w:t xml:space="preserve"> [</w:t>
      </w:r>
      <w:r w:rsidRPr="007C3795">
        <w:rPr>
          <w:rFonts w:ascii="Times New Roman" w:hAnsi="Times New Roman" w:cs="Times New Roman"/>
          <w:lang w:val="en-AU"/>
        </w:rPr>
        <w:t xml:space="preserve">2011] NZCA 531, (2011) 25 CRNZ 446.  </w:t>
      </w:r>
    </w:p>
  </w:footnote>
  <w:footnote w:id="93">
    <w:p w14:paraId="535930D1" w14:textId="12AAC26F" w:rsidR="00490B6E" w:rsidRDefault="00490B6E">
      <w:pPr>
        <w:pStyle w:val="FootnoteText"/>
      </w:pPr>
      <w:r w:rsidRPr="007C3795">
        <w:rPr>
          <w:rStyle w:val="FootnoteReference"/>
          <w:rFonts w:ascii="Times New Roman" w:hAnsi="Times New Roman" w:cs="Times New Roman"/>
        </w:rPr>
        <w:footnoteRef/>
      </w:r>
      <w:r w:rsidR="009562BD" w:rsidRPr="007C3795">
        <w:rPr>
          <w:rFonts w:ascii="Times New Roman" w:hAnsi="Times New Roman" w:cs="Times New Roman"/>
        </w:rPr>
        <w:t xml:space="preserve"> </w:t>
      </w:r>
      <w:r w:rsidR="009562BD" w:rsidRPr="007C3795">
        <w:rPr>
          <w:rFonts w:ascii="Times New Roman" w:hAnsi="Times New Roman" w:cs="Times New Roman"/>
          <w:lang w:val="en-AU"/>
        </w:rPr>
        <w:t>New Zealand Government response to the list of issues in relation to the Fifth Periodic Report under the United Nations Convention on the Rights of the Child, June 2016</w:t>
      </w:r>
      <w:r w:rsidRPr="007C3795">
        <w:rPr>
          <w:rFonts w:ascii="Times New Roman" w:hAnsi="Times New Roman" w:cs="Times New Roman"/>
        </w:rPr>
        <w:t>, paras 134-145</w:t>
      </w:r>
    </w:p>
  </w:footnote>
  <w:footnote w:id="94">
    <w:p w14:paraId="1FB2927A" w14:textId="479FEDC4" w:rsidR="00490B6E" w:rsidRPr="007C3795" w:rsidRDefault="00490B6E">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009562BD" w:rsidRPr="007C3795">
        <w:rPr>
          <w:rFonts w:ascii="Times New Roman" w:hAnsi="Times New Roman" w:cs="Times New Roman"/>
          <w:lang w:val="en-AU"/>
        </w:rPr>
        <w:t>United Nations Standard Minimum Rules for the Administration of Juvenile Justice (</w:t>
      </w:r>
      <w:r w:rsidRPr="007C3795">
        <w:rPr>
          <w:rFonts w:ascii="Times New Roman" w:hAnsi="Times New Roman" w:cs="Times New Roman"/>
          <w:lang w:val="en-AU"/>
        </w:rPr>
        <w:t>Beijing Rules</w:t>
      </w:r>
      <w:r w:rsidR="009562BD" w:rsidRPr="007C3795">
        <w:rPr>
          <w:rFonts w:ascii="Times New Roman" w:hAnsi="Times New Roman" w:cs="Times New Roman"/>
          <w:lang w:val="en-AU"/>
        </w:rPr>
        <w:t>)</w:t>
      </w:r>
      <w:r w:rsidRPr="007C3795">
        <w:rPr>
          <w:rFonts w:ascii="Times New Roman" w:hAnsi="Times New Roman" w:cs="Times New Roman"/>
          <w:lang w:val="en-AU"/>
        </w:rPr>
        <w:t xml:space="preserve"> Rule 13.1</w:t>
      </w:r>
    </w:p>
  </w:footnote>
  <w:footnote w:id="95">
    <w:p w14:paraId="20AA0FEA" w14:textId="6EA89090" w:rsidR="00490B6E" w:rsidRPr="007C3795" w:rsidRDefault="00490B6E">
      <w:pPr>
        <w:pStyle w:val="FootnoteText"/>
        <w:rPr>
          <w:rFonts w:ascii="Times New Roman" w:hAnsi="Times New Roman" w:cs="Times New Roman"/>
        </w:rPr>
      </w:pPr>
      <w:r w:rsidRPr="007C3795">
        <w:rPr>
          <w:rStyle w:val="FootnoteReference"/>
          <w:rFonts w:ascii="Times New Roman" w:hAnsi="Times New Roman" w:cs="Times New Roman"/>
        </w:rPr>
        <w:footnoteRef/>
      </w:r>
      <w:r w:rsidRPr="007C3795">
        <w:rPr>
          <w:rFonts w:ascii="Times New Roman" w:hAnsi="Times New Roman" w:cs="Times New Roman"/>
        </w:rPr>
        <w:t xml:space="preserve"> </w:t>
      </w:r>
      <w:r w:rsidR="009562BD" w:rsidRPr="007C3795">
        <w:rPr>
          <w:rFonts w:ascii="Times New Roman" w:hAnsi="Times New Roman" w:cs="Times New Roman"/>
          <w:lang w:val="en-AU"/>
        </w:rPr>
        <w:t xml:space="preserve">Committee on the Rights of the Child, </w:t>
      </w:r>
      <w:r w:rsidR="009562BD" w:rsidRPr="007C3795">
        <w:rPr>
          <w:rFonts w:ascii="Times New Roman" w:hAnsi="Times New Roman" w:cs="Times New Roman"/>
          <w:i/>
          <w:lang w:val="en-AU"/>
        </w:rPr>
        <w:t>Concluding Observations: New Zealand</w:t>
      </w:r>
      <w:r w:rsidR="009562BD" w:rsidRPr="007C3795">
        <w:rPr>
          <w:rFonts w:ascii="Times New Roman" w:hAnsi="Times New Roman" w:cs="Times New Roman"/>
          <w:lang w:val="en-AU"/>
        </w:rPr>
        <w:t>, 4 February 2011, CRC/C/NZL/3-4 paragraph</w:t>
      </w:r>
      <w:r w:rsidRPr="007C3795">
        <w:rPr>
          <w:rFonts w:ascii="Times New Roman" w:hAnsi="Times New Roman" w:cs="Times New Roman"/>
        </w:rPr>
        <w:t xml:space="preserve"> 55(c)</w:t>
      </w:r>
    </w:p>
  </w:footnote>
  <w:footnote w:id="96">
    <w:p w14:paraId="37314353" w14:textId="77777777" w:rsidR="00490B6E" w:rsidRDefault="00490B6E">
      <w:pPr>
        <w:pStyle w:val="FootnoteText"/>
      </w:pPr>
      <w:r w:rsidRPr="007C3795">
        <w:rPr>
          <w:rStyle w:val="FootnoteReference"/>
          <w:rFonts w:ascii="Times New Roman" w:hAnsi="Times New Roman" w:cs="Times New Roman"/>
        </w:rPr>
        <w:footnoteRef/>
      </w:r>
      <w:r w:rsidRPr="007C3795">
        <w:rPr>
          <w:rFonts w:ascii="Times New Roman" w:hAnsi="Times New Roman" w:cs="Times New Roman"/>
        </w:rPr>
        <w:t xml:space="preserve"> Beijing Rules, Rules 13.1-13.5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48B820" w14:textId="77777777" w:rsidR="00490B6E" w:rsidRDefault="00490B6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F5B8E2" w14:textId="7F3E11EC" w:rsidR="00490B6E" w:rsidRDefault="00490B6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A76C68" w14:textId="77777777" w:rsidR="00490B6E" w:rsidRDefault="00490B6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2772A"/>
    <w:multiLevelType w:val="hybridMultilevel"/>
    <w:tmpl w:val="D53290F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nsid w:val="04BA0358"/>
    <w:multiLevelType w:val="hybridMultilevel"/>
    <w:tmpl w:val="2FFE831E"/>
    <w:lvl w:ilvl="0" w:tplc="900A3C88">
      <w:start w:val="1"/>
      <w:numFmt w:val="decimal"/>
      <w:lvlText w:val="%1."/>
      <w:lvlJc w:val="left"/>
      <w:pPr>
        <w:ind w:left="360" w:hanging="360"/>
      </w:pPr>
      <w:rPr>
        <w:rFonts w:ascii="Times New Roman" w:hAnsi="Times New Roman" w:cs="Times New Roman" w:hint="default"/>
        <w:b w:val="0"/>
        <w:i w:val="0"/>
        <w:sz w:val="24"/>
        <w:szCs w:val="24"/>
      </w:rPr>
    </w:lvl>
    <w:lvl w:ilvl="1" w:tplc="14090001">
      <w:start w:val="1"/>
      <w:numFmt w:val="bullet"/>
      <w:lvlText w:val=""/>
      <w:lvlJc w:val="left"/>
      <w:pPr>
        <w:ind w:left="1440" w:hanging="360"/>
      </w:pPr>
      <w:rPr>
        <w:rFonts w:ascii="Symbol" w:hAnsi="Symbol" w:hint="default"/>
      </w:rPr>
    </w:lvl>
    <w:lvl w:ilvl="2" w:tplc="8294FEA8">
      <w:numFmt w:val="bullet"/>
      <w:lvlText w:val=""/>
      <w:lvlJc w:val="left"/>
      <w:pPr>
        <w:ind w:left="2340" w:hanging="360"/>
      </w:pPr>
      <w:rPr>
        <w:rFonts w:ascii="Times New Roman" w:eastAsiaTheme="minorHAnsi" w:hAnsi="Times New Roman" w:cs="Times New Roman"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77369FE"/>
    <w:multiLevelType w:val="hybridMultilevel"/>
    <w:tmpl w:val="1AF20FEE"/>
    <w:lvl w:ilvl="0" w:tplc="0CB83F76">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3">
    <w:nsid w:val="0F277A5A"/>
    <w:multiLevelType w:val="hybridMultilevel"/>
    <w:tmpl w:val="581C802C"/>
    <w:lvl w:ilvl="0" w:tplc="27949DE8">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4">
    <w:nsid w:val="11E70161"/>
    <w:multiLevelType w:val="hybridMultilevel"/>
    <w:tmpl w:val="32B83D6A"/>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360" w:hanging="360"/>
      </w:pPr>
      <w:rPr>
        <w:rFonts w:ascii="Courier New" w:hAnsi="Courier New" w:cs="Courier New" w:hint="default"/>
      </w:rPr>
    </w:lvl>
    <w:lvl w:ilvl="2" w:tplc="14090005" w:tentative="1">
      <w:start w:val="1"/>
      <w:numFmt w:val="bullet"/>
      <w:lvlText w:val=""/>
      <w:lvlJc w:val="left"/>
      <w:pPr>
        <w:ind w:left="1080" w:hanging="360"/>
      </w:pPr>
      <w:rPr>
        <w:rFonts w:ascii="Wingdings" w:hAnsi="Wingdings" w:hint="default"/>
      </w:rPr>
    </w:lvl>
    <w:lvl w:ilvl="3" w:tplc="14090001" w:tentative="1">
      <w:start w:val="1"/>
      <w:numFmt w:val="bullet"/>
      <w:lvlText w:val=""/>
      <w:lvlJc w:val="left"/>
      <w:pPr>
        <w:ind w:left="1800" w:hanging="360"/>
      </w:pPr>
      <w:rPr>
        <w:rFonts w:ascii="Symbol" w:hAnsi="Symbol" w:hint="default"/>
      </w:rPr>
    </w:lvl>
    <w:lvl w:ilvl="4" w:tplc="14090003" w:tentative="1">
      <w:start w:val="1"/>
      <w:numFmt w:val="bullet"/>
      <w:lvlText w:val="o"/>
      <w:lvlJc w:val="left"/>
      <w:pPr>
        <w:ind w:left="2520" w:hanging="360"/>
      </w:pPr>
      <w:rPr>
        <w:rFonts w:ascii="Courier New" w:hAnsi="Courier New" w:cs="Courier New" w:hint="default"/>
      </w:rPr>
    </w:lvl>
    <w:lvl w:ilvl="5" w:tplc="14090005" w:tentative="1">
      <w:start w:val="1"/>
      <w:numFmt w:val="bullet"/>
      <w:lvlText w:val=""/>
      <w:lvlJc w:val="left"/>
      <w:pPr>
        <w:ind w:left="3240" w:hanging="360"/>
      </w:pPr>
      <w:rPr>
        <w:rFonts w:ascii="Wingdings" w:hAnsi="Wingdings" w:hint="default"/>
      </w:rPr>
    </w:lvl>
    <w:lvl w:ilvl="6" w:tplc="14090001" w:tentative="1">
      <w:start w:val="1"/>
      <w:numFmt w:val="bullet"/>
      <w:lvlText w:val=""/>
      <w:lvlJc w:val="left"/>
      <w:pPr>
        <w:ind w:left="3960" w:hanging="360"/>
      </w:pPr>
      <w:rPr>
        <w:rFonts w:ascii="Symbol" w:hAnsi="Symbol" w:hint="default"/>
      </w:rPr>
    </w:lvl>
    <w:lvl w:ilvl="7" w:tplc="14090003" w:tentative="1">
      <w:start w:val="1"/>
      <w:numFmt w:val="bullet"/>
      <w:lvlText w:val="o"/>
      <w:lvlJc w:val="left"/>
      <w:pPr>
        <w:ind w:left="4680" w:hanging="360"/>
      </w:pPr>
      <w:rPr>
        <w:rFonts w:ascii="Courier New" w:hAnsi="Courier New" w:cs="Courier New" w:hint="default"/>
      </w:rPr>
    </w:lvl>
    <w:lvl w:ilvl="8" w:tplc="14090005" w:tentative="1">
      <w:start w:val="1"/>
      <w:numFmt w:val="bullet"/>
      <w:lvlText w:val=""/>
      <w:lvlJc w:val="left"/>
      <w:pPr>
        <w:ind w:left="5400" w:hanging="360"/>
      </w:pPr>
      <w:rPr>
        <w:rFonts w:ascii="Wingdings" w:hAnsi="Wingdings" w:hint="default"/>
      </w:rPr>
    </w:lvl>
  </w:abstractNum>
  <w:abstractNum w:abstractNumId="5">
    <w:nsid w:val="1A6C58A3"/>
    <w:multiLevelType w:val="hybridMultilevel"/>
    <w:tmpl w:val="3A6497A8"/>
    <w:lvl w:ilvl="0" w:tplc="245096B6">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C772C60"/>
    <w:multiLevelType w:val="hybridMultilevel"/>
    <w:tmpl w:val="824C12DE"/>
    <w:lvl w:ilvl="0" w:tplc="CA34B918">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7">
    <w:nsid w:val="24A932DC"/>
    <w:multiLevelType w:val="hybridMultilevel"/>
    <w:tmpl w:val="1FC40DA2"/>
    <w:lvl w:ilvl="0" w:tplc="8E02456E">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8">
    <w:nsid w:val="28422DFD"/>
    <w:multiLevelType w:val="hybridMultilevel"/>
    <w:tmpl w:val="E4402E56"/>
    <w:lvl w:ilvl="0" w:tplc="A5DA49F6">
      <w:start w:val="1"/>
      <w:numFmt w:val="lowerLetter"/>
      <w:lvlText w:val="(%1)"/>
      <w:lvlJc w:val="left"/>
      <w:pPr>
        <w:ind w:left="1100" w:hanging="3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89C132F"/>
    <w:multiLevelType w:val="hybridMultilevel"/>
    <w:tmpl w:val="E10E585C"/>
    <w:lvl w:ilvl="0" w:tplc="49885F70">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0">
    <w:nsid w:val="29FB2C07"/>
    <w:multiLevelType w:val="hybridMultilevel"/>
    <w:tmpl w:val="02443AEC"/>
    <w:lvl w:ilvl="0" w:tplc="3FDAFBF2">
      <w:start w:val="12"/>
      <w:numFmt w:val="bullet"/>
      <w:lvlText w:val="-"/>
      <w:lvlJc w:val="left"/>
      <w:pPr>
        <w:ind w:left="720" w:hanging="360"/>
      </w:pPr>
      <w:rPr>
        <w:rFonts w:ascii="Arial" w:eastAsia="MS Mincho" w:hAnsi="Arial" w:cs="Aria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1">
    <w:nsid w:val="2EF36D22"/>
    <w:multiLevelType w:val="hybridMultilevel"/>
    <w:tmpl w:val="F4B2ECA4"/>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12">
    <w:nsid w:val="320E79F3"/>
    <w:multiLevelType w:val="hybridMultilevel"/>
    <w:tmpl w:val="34784A24"/>
    <w:lvl w:ilvl="0" w:tplc="32648C34">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35E63A4"/>
    <w:multiLevelType w:val="hybridMultilevel"/>
    <w:tmpl w:val="B98A764A"/>
    <w:lvl w:ilvl="0" w:tplc="14090001">
      <w:start w:val="1"/>
      <w:numFmt w:val="bullet"/>
      <w:lvlText w:val=""/>
      <w:lvlJc w:val="left"/>
      <w:pPr>
        <w:ind w:left="1440" w:hanging="360"/>
      </w:pPr>
      <w:rPr>
        <w:rFonts w:ascii="Symbol" w:hAnsi="Symbol"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14">
    <w:nsid w:val="375F089D"/>
    <w:multiLevelType w:val="hybridMultilevel"/>
    <w:tmpl w:val="6534E4C6"/>
    <w:lvl w:ilvl="0" w:tplc="71C4D4E2">
      <w:start w:val="1"/>
      <w:numFmt w:val="lowerLetter"/>
      <w:lvlText w:val="(%1)"/>
      <w:lvlJc w:val="left"/>
      <w:pPr>
        <w:ind w:left="786" w:hanging="360"/>
      </w:pPr>
      <w:rPr>
        <w:rFonts w:hint="default"/>
      </w:rPr>
    </w:lvl>
    <w:lvl w:ilvl="1" w:tplc="14090019" w:tentative="1">
      <w:start w:val="1"/>
      <w:numFmt w:val="lowerLetter"/>
      <w:lvlText w:val="%2."/>
      <w:lvlJc w:val="left"/>
      <w:pPr>
        <w:ind w:left="1506" w:hanging="360"/>
      </w:pPr>
    </w:lvl>
    <w:lvl w:ilvl="2" w:tplc="1409001B" w:tentative="1">
      <w:start w:val="1"/>
      <w:numFmt w:val="lowerRoman"/>
      <w:lvlText w:val="%3."/>
      <w:lvlJc w:val="right"/>
      <w:pPr>
        <w:ind w:left="2226" w:hanging="180"/>
      </w:pPr>
    </w:lvl>
    <w:lvl w:ilvl="3" w:tplc="1409000F" w:tentative="1">
      <w:start w:val="1"/>
      <w:numFmt w:val="decimal"/>
      <w:lvlText w:val="%4."/>
      <w:lvlJc w:val="left"/>
      <w:pPr>
        <w:ind w:left="2946" w:hanging="360"/>
      </w:pPr>
    </w:lvl>
    <w:lvl w:ilvl="4" w:tplc="14090019" w:tentative="1">
      <w:start w:val="1"/>
      <w:numFmt w:val="lowerLetter"/>
      <w:lvlText w:val="%5."/>
      <w:lvlJc w:val="left"/>
      <w:pPr>
        <w:ind w:left="3666" w:hanging="360"/>
      </w:pPr>
    </w:lvl>
    <w:lvl w:ilvl="5" w:tplc="1409001B" w:tentative="1">
      <w:start w:val="1"/>
      <w:numFmt w:val="lowerRoman"/>
      <w:lvlText w:val="%6."/>
      <w:lvlJc w:val="right"/>
      <w:pPr>
        <w:ind w:left="4386" w:hanging="180"/>
      </w:pPr>
    </w:lvl>
    <w:lvl w:ilvl="6" w:tplc="1409000F" w:tentative="1">
      <w:start w:val="1"/>
      <w:numFmt w:val="decimal"/>
      <w:lvlText w:val="%7."/>
      <w:lvlJc w:val="left"/>
      <w:pPr>
        <w:ind w:left="5106" w:hanging="360"/>
      </w:pPr>
    </w:lvl>
    <w:lvl w:ilvl="7" w:tplc="14090019" w:tentative="1">
      <w:start w:val="1"/>
      <w:numFmt w:val="lowerLetter"/>
      <w:lvlText w:val="%8."/>
      <w:lvlJc w:val="left"/>
      <w:pPr>
        <w:ind w:left="5826" w:hanging="360"/>
      </w:pPr>
    </w:lvl>
    <w:lvl w:ilvl="8" w:tplc="1409001B" w:tentative="1">
      <w:start w:val="1"/>
      <w:numFmt w:val="lowerRoman"/>
      <w:lvlText w:val="%9."/>
      <w:lvlJc w:val="right"/>
      <w:pPr>
        <w:ind w:left="6546" w:hanging="180"/>
      </w:pPr>
    </w:lvl>
  </w:abstractNum>
  <w:abstractNum w:abstractNumId="15">
    <w:nsid w:val="391770DB"/>
    <w:multiLevelType w:val="hybridMultilevel"/>
    <w:tmpl w:val="D8025604"/>
    <w:lvl w:ilvl="0" w:tplc="6164A20C">
      <w:start w:val="58"/>
      <w:numFmt w:val="decimal"/>
      <w:lvlText w:val="%1."/>
      <w:lvlJc w:val="left"/>
      <w:pPr>
        <w:ind w:left="502" w:hanging="360"/>
      </w:pPr>
      <w:rPr>
        <w:rFonts w:hint="default"/>
        <w:b w:val="0"/>
        <w:i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6">
    <w:nsid w:val="39DE2B8B"/>
    <w:multiLevelType w:val="hybridMultilevel"/>
    <w:tmpl w:val="B11E4976"/>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17">
    <w:nsid w:val="3B6C564A"/>
    <w:multiLevelType w:val="hybridMultilevel"/>
    <w:tmpl w:val="85DEFF1A"/>
    <w:lvl w:ilvl="0" w:tplc="779C19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9CE206C"/>
    <w:multiLevelType w:val="hybridMultilevel"/>
    <w:tmpl w:val="02E69338"/>
    <w:lvl w:ilvl="0" w:tplc="9AF4EDF2">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9">
    <w:nsid w:val="49FF7A73"/>
    <w:multiLevelType w:val="multilevel"/>
    <w:tmpl w:val="F6A810E6"/>
    <w:lvl w:ilvl="0">
      <w:start w:val="1"/>
      <w:numFmt w:val="decimal"/>
      <w:pStyle w:val="Heading1"/>
      <w:lvlText w:val="%1"/>
      <w:lvlJc w:val="left"/>
      <w:pPr>
        <w:tabs>
          <w:tab w:val="num" w:pos="851"/>
        </w:tabs>
        <w:ind w:left="851" w:hanging="851"/>
      </w:pPr>
      <w:rPr>
        <w:rFonts w:hint="default"/>
      </w:rPr>
    </w:lvl>
    <w:lvl w:ilvl="1">
      <w:start w:val="1"/>
      <w:numFmt w:val="decimal"/>
      <w:pStyle w:val="Heading2"/>
      <w:lvlText w:val="%1.%2"/>
      <w:lvlJc w:val="left"/>
      <w:pPr>
        <w:tabs>
          <w:tab w:val="num" w:pos="1135"/>
        </w:tabs>
        <w:ind w:left="1135" w:hanging="851"/>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lowerLetter"/>
      <w:pStyle w:val="Heading3"/>
      <w:lvlText w:val="(%3)"/>
      <w:lvlJc w:val="left"/>
      <w:pPr>
        <w:tabs>
          <w:tab w:val="num" w:pos="3403"/>
        </w:tabs>
        <w:ind w:left="3403" w:hanging="851"/>
      </w:pPr>
      <w:rPr>
        <w:rFonts w:hint="default"/>
      </w:rPr>
    </w:lvl>
    <w:lvl w:ilvl="3">
      <w:start w:val="1"/>
      <w:numFmt w:val="lowerRoman"/>
      <w:pStyle w:val="Heading4"/>
      <w:lvlText w:val="(%4)"/>
      <w:lvlJc w:val="left"/>
      <w:pPr>
        <w:tabs>
          <w:tab w:val="num" w:pos="851"/>
        </w:tabs>
        <w:ind w:left="851" w:hanging="851"/>
      </w:pPr>
      <w:rPr>
        <w:rFonts w:hint="default"/>
      </w:rPr>
    </w:lvl>
    <w:lvl w:ilvl="4">
      <w:start w:val="1"/>
      <w:numFmt w:val="decimal"/>
      <w:pStyle w:val="Heading5"/>
      <w:lvlText w:val="%1.%2.%3.%4.%5"/>
      <w:lvlJc w:val="left"/>
      <w:pPr>
        <w:tabs>
          <w:tab w:val="num" w:pos="0"/>
        </w:tabs>
        <w:ind w:left="1008" w:hanging="1008"/>
      </w:pPr>
      <w:rPr>
        <w:rFonts w:hint="default"/>
      </w:rPr>
    </w:lvl>
    <w:lvl w:ilvl="5">
      <w:start w:val="1"/>
      <w:numFmt w:val="decimal"/>
      <w:pStyle w:val="Heading6"/>
      <w:lvlText w:val="%1.%2.%3.%4.%5.%6"/>
      <w:lvlJc w:val="left"/>
      <w:pPr>
        <w:tabs>
          <w:tab w:val="num" w:pos="0"/>
        </w:tabs>
        <w:ind w:left="1152" w:hanging="1152"/>
      </w:pPr>
      <w:rPr>
        <w:rFonts w:hint="default"/>
      </w:rPr>
    </w:lvl>
    <w:lvl w:ilvl="6">
      <w:start w:val="1"/>
      <w:numFmt w:val="decimal"/>
      <w:pStyle w:val="Heading7"/>
      <w:lvlText w:val="%1.%2.%3.%4.%5.%6.%7"/>
      <w:lvlJc w:val="left"/>
      <w:pPr>
        <w:tabs>
          <w:tab w:val="num" w:pos="0"/>
        </w:tabs>
        <w:ind w:left="1296" w:hanging="1296"/>
      </w:pPr>
      <w:rPr>
        <w:rFonts w:hint="default"/>
      </w:rPr>
    </w:lvl>
    <w:lvl w:ilvl="7">
      <w:start w:val="1"/>
      <w:numFmt w:val="decimal"/>
      <w:pStyle w:val="Heading8"/>
      <w:lvlText w:val="%1.%2.%3.%4.%5.%6.%7.%8"/>
      <w:lvlJc w:val="left"/>
      <w:pPr>
        <w:tabs>
          <w:tab w:val="num" w:pos="0"/>
        </w:tabs>
        <w:ind w:left="1440" w:hanging="1440"/>
      </w:pPr>
      <w:rPr>
        <w:rFonts w:hint="default"/>
      </w:rPr>
    </w:lvl>
    <w:lvl w:ilvl="8">
      <w:start w:val="1"/>
      <w:numFmt w:val="decimal"/>
      <w:pStyle w:val="Heading9"/>
      <w:lvlText w:val="%1.%2.%3.%4.%5.%6.%7.%8.%9"/>
      <w:lvlJc w:val="left"/>
      <w:pPr>
        <w:tabs>
          <w:tab w:val="num" w:pos="0"/>
        </w:tabs>
        <w:ind w:left="1584" w:hanging="1584"/>
      </w:pPr>
      <w:rPr>
        <w:rFonts w:hint="default"/>
      </w:rPr>
    </w:lvl>
  </w:abstractNum>
  <w:abstractNum w:abstractNumId="20">
    <w:nsid w:val="527E7291"/>
    <w:multiLevelType w:val="hybridMultilevel"/>
    <w:tmpl w:val="8F8EAEDA"/>
    <w:lvl w:ilvl="0" w:tplc="B49A042C">
      <w:start w:val="1"/>
      <w:numFmt w:val="lowerRoman"/>
      <w:lvlText w:val="(%1)"/>
      <w:lvlJc w:val="left"/>
      <w:pPr>
        <w:ind w:left="1800" w:hanging="720"/>
      </w:pPr>
      <w:rPr>
        <w:rFonts w:hint="default"/>
      </w:rPr>
    </w:lvl>
    <w:lvl w:ilvl="1" w:tplc="14090019" w:tentative="1">
      <w:start w:val="1"/>
      <w:numFmt w:val="lowerLetter"/>
      <w:lvlText w:val="%2."/>
      <w:lvlJc w:val="left"/>
      <w:pPr>
        <w:ind w:left="2160" w:hanging="360"/>
      </w:pPr>
    </w:lvl>
    <w:lvl w:ilvl="2" w:tplc="1409001B" w:tentative="1">
      <w:start w:val="1"/>
      <w:numFmt w:val="lowerRoman"/>
      <w:lvlText w:val="%3."/>
      <w:lvlJc w:val="right"/>
      <w:pPr>
        <w:ind w:left="2880" w:hanging="180"/>
      </w:pPr>
    </w:lvl>
    <w:lvl w:ilvl="3" w:tplc="1409000F" w:tentative="1">
      <w:start w:val="1"/>
      <w:numFmt w:val="decimal"/>
      <w:lvlText w:val="%4."/>
      <w:lvlJc w:val="left"/>
      <w:pPr>
        <w:ind w:left="3600" w:hanging="360"/>
      </w:pPr>
    </w:lvl>
    <w:lvl w:ilvl="4" w:tplc="14090019" w:tentative="1">
      <w:start w:val="1"/>
      <w:numFmt w:val="lowerLetter"/>
      <w:lvlText w:val="%5."/>
      <w:lvlJc w:val="left"/>
      <w:pPr>
        <w:ind w:left="4320" w:hanging="360"/>
      </w:pPr>
    </w:lvl>
    <w:lvl w:ilvl="5" w:tplc="1409001B" w:tentative="1">
      <w:start w:val="1"/>
      <w:numFmt w:val="lowerRoman"/>
      <w:lvlText w:val="%6."/>
      <w:lvlJc w:val="right"/>
      <w:pPr>
        <w:ind w:left="5040" w:hanging="180"/>
      </w:pPr>
    </w:lvl>
    <w:lvl w:ilvl="6" w:tplc="1409000F" w:tentative="1">
      <w:start w:val="1"/>
      <w:numFmt w:val="decimal"/>
      <w:lvlText w:val="%7."/>
      <w:lvlJc w:val="left"/>
      <w:pPr>
        <w:ind w:left="5760" w:hanging="360"/>
      </w:pPr>
    </w:lvl>
    <w:lvl w:ilvl="7" w:tplc="14090019" w:tentative="1">
      <w:start w:val="1"/>
      <w:numFmt w:val="lowerLetter"/>
      <w:lvlText w:val="%8."/>
      <w:lvlJc w:val="left"/>
      <w:pPr>
        <w:ind w:left="6480" w:hanging="360"/>
      </w:pPr>
    </w:lvl>
    <w:lvl w:ilvl="8" w:tplc="1409001B" w:tentative="1">
      <w:start w:val="1"/>
      <w:numFmt w:val="lowerRoman"/>
      <w:lvlText w:val="%9."/>
      <w:lvlJc w:val="right"/>
      <w:pPr>
        <w:ind w:left="7200" w:hanging="180"/>
      </w:pPr>
    </w:lvl>
  </w:abstractNum>
  <w:abstractNum w:abstractNumId="21">
    <w:nsid w:val="538266DB"/>
    <w:multiLevelType w:val="hybridMultilevel"/>
    <w:tmpl w:val="676061D6"/>
    <w:lvl w:ilvl="0" w:tplc="6BBC9940">
      <w:start w:val="1"/>
      <w:numFmt w:val="bullet"/>
      <w:pStyle w:val="ListBullet"/>
      <w:lvlText w:val=""/>
      <w:lvlJc w:val="left"/>
      <w:pPr>
        <w:tabs>
          <w:tab w:val="num" w:pos="720"/>
        </w:tabs>
        <w:ind w:left="720" w:hanging="360"/>
      </w:pPr>
      <w:rPr>
        <w:rFonts w:ascii="Symbol" w:hAnsi="Symbol" w:cs="Symbol" w:hint="default"/>
      </w:rPr>
    </w:lvl>
    <w:lvl w:ilvl="1" w:tplc="14090003">
      <w:start w:val="1"/>
      <w:numFmt w:val="bullet"/>
      <w:lvlText w:val="o"/>
      <w:lvlJc w:val="left"/>
      <w:pPr>
        <w:ind w:left="1800" w:hanging="360"/>
      </w:pPr>
      <w:rPr>
        <w:rFonts w:ascii="Courier New" w:hAnsi="Courier New" w:cs="Courier New" w:hint="default"/>
      </w:rPr>
    </w:lvl>
    <w:lvl w:ilvl="2" w:tplc="14090005">
      <w:start w:val="1"/>
      <w:numFmt w:val="bullet"/>
      <w:lvlText w:val=""/>
      <w:lvlJc w:val="left"/>
      <w:pPr>
        <w:ind w:left="2520" w:hanging="360"/>
      </w:pPr>
      <w:rPr>
        <w:rFonts w:ascii="Wingdings" w:hAnsi="Wingdings" w:cs="Wingdings" w:hint="default"/>
      </w:rPr>
    </w:lvl>
    <w:lvl w:ilvl="3" w:tplc="14090001">
      <w:start w:val="1"/>
      <w:numFmt w:val="bullet"/>
      <w:lvlText w:val=""/>
      <w:lvlJc w:val="left"/>
      <w:pPr>
        <w:ind w:left="3240" w:hanging="360"/>
      </w:pPr>
      <w:rPr>
        <w:rFonts w:ascii="Symbol" w:hAnsi="Symbol" w:cs="Symbol" w:hint="default"/>
      </w:rPr>
    </w:lvl>
    <w:lvl w:ilvl="4" w:tplc="14090003">
      <w:start w:val="1"/>
      <w:numFmt w:val="bullet"/>
      <w:lvlText w:val="o"/>
      <w:lvlJc w:val="left"/>
      <w:pPr>
        <w:ind w:left="3960" w:hanging="360"/>
      </w:pPr>
      <w:rPr>
        <w:rFonts w:ascii="Courier New" w:hAnsi="Courier New" w:cs="Courier New" w:hint="default"/>
      </w:rPr>
    </w:lvl>
    <w:lvl w:ilvl="5" w:tplc="14090005">
      <w:start w:val="1"/>
      <w:numFmt w:val="bullet"/>
      <w:lvlText w:val=""/>
      <w:lvlJc w:val="left"/>
      <w:pPr>
        <w:ind w:left="4680" w:hanging="360"/>
      </w:pPr>
      <w:rPr>
        <w:rFonts w:ascii="Wingdings" w:hAnsi="Wingdings" w:cs="Wingdings" w:hint="default"/>
      </w:rPr>
    </w:lvl>
    <w:lvl w:ilvl="6" w:tplc="14090001">
      <w:start w:val="1"/>
      <w:numFmt w:val="bullet"/>
      <w:lvlText w:val=""/>
      <w:lvlJc w:val="left"/>
      <w:pPr>
        <w:ind w:left="5400" w:hanging="360"/>
      </w:pPr>
      <w:rPr>
        <w:rFonts w:ascii="Symbol" w:hAnsi="Symbol" w:cs="Symbol" w:hint="default"/>
      </w:rPr>
    </w:lvl>
    <w:lvl w:ilvl="7" w:tplc="14090003">
      <w:start w:val="1"/>
      <w:numFmt w:val="bullet"/>
      <w:lvlText w:val="o"/>
      <w:lvlJc w:val="left"/>
      <w:pPr>
        <w:ind w:left="6120" w:hanging="360"/>
      </w:pPr>
      <w:rPr>
        <w:rFonts w:ascii="Courier New" w:hAnsi="Courier New" w:cs="Courier New" w:hint="default"/>
      </w:rPr>
    </w:lvl>
    <w:lvl w:ilvl="8" w:tplc="14090005">
      <w:start w:val="1"/>
      <w:numFmt w:val="bullet"/>
      <w:lvlText w:val=""/>
      <w:lvlJc w:val="left"/>
      <w:pPr>
        <w:ind w:left="6840" w:hanging="360"/>
      </w:pPr>
      <w:rPr>
        <w:rFonts w:ascii="Wingdings" w:hAnsi="Wingdings" w:cs="Wingdings" w:hint="default"/>
      </w:rPr>
    </w:lvl>
  </w:abstractNum>
  <w:abstractNum w:abstractNumId="22">
    <w:nsid w:val="546F78A8"/>
    <w:multiLevelType w:val="hybridMultilevel"/>
    <w:tmpl w:val="FE5E29FC"/>
    <w:lvl w:ilvl="0" w:tplc="5FA260D4">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3">
    <w:nsid w:val="5B0066AA"/>
    <w:multiLevelType w:val="hybridMultilevel"/>
    <w:tmpl w:val="B52259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E484260"/>
    <w:multiLevelType w:val="hybridMultilevel"/>
    <w:tmpl w:val="5638377C"/>
    <w:lvl w:ilvl="0" w:tplc="18AA9A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E8A101F"/>
    <w:multiLevelType w:val="hybridMultilevel"/>
    <w:tmpl w:val="B70E2DE2"/>
    <w:lvl w:ilvl="0" w:tplc="FE440A76">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26">
    <w:nsid w:val="5EBA48A6"/>
    <w:multiLevelType w:val="hybridMultilevel"/>
    <w:tmpl w:val="DB54A060"/>
    <w:lvl w:ilvl="0" w:tplc="9E18748E">
      <w:start w:val="1"/>
      <w:numFmt w:val="lowerLetter"/>
      <w:lvlText w:val="(%1)"/>
      <w:lvlJc w:val="left"/>
      <w:pPr>
        <w:ind w:left="1120" w:hanging="40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28C52D1"/>
    <w:multiLevelType w:val="hybridMultilevel"/>
    <w:tmpl w:val="4E9E5382"/>
    <w:lvl w:ilvl="0" w:tplc="A3A0AB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28C5D4B"/>
    <w:multiLevelType w:val="hybridMultilevel"/>
    <w:tmpl w:val="DF9ACD66"/>
    <w:lvl w:ilvl="0" w:tplc="FF086930">
      <w:start w:val="1"/>
      <w:numFmt w:val="lowerLetter"/>
      <w:lvlText w:val="(%1)"/>
      <w:lvlJc w:val="left"/>
      <w:pPr>
        <w:ind w:left="780" w:hanging="360"/>
      </w:pPr>
      <w:rPr>
        <w:rFonts w:hint="default"/>
      </w:rPr>
    </w:lvl>
    <w:lvl w:ilvl="1" w:tplc="14090019" w:tentative="1">
      <w:start w:val="1"/>
      <w:numFmt w:val="lowerLetter"/>
      <w:lvlText w:val="%2."/>
      <w:lvlJc w:val="left"/>
      <w:pPr>
        <w:ind w:left="1500" w:hanging="360"/>
      </w:pPr>
    </w:lvl>
    <w:lvl w:ilvl="2" w:tplc="1409001B" w:tentative="1">
      <w:start w:val="1"/>
      <w:numFmt w:val="lowerRoman"/>
      <w:lvlText w:val="%3."/>
      <w:lvlJc w:val="right"/>
      <w:pPr>
        <w:ind w:left="2220" w:hanging="180"/>
      </w:pPr>
    </w:lvl>
    <w:lvl w:ilvl="3" w:tplc="1409000F" w:tentative="1">
      <w:start w:val="1"/>
      <w:numFmt w:val="decimal"/>
      <w:lvlText w:val="%4."/>
      <w:lvlJc w:val="left"/>
      <w:pPr>
        <w:ind w:left="2940" w:hanging="360"/>
      </w:pPr>
    </w:lvl>
    <w:lvl w:ilvl="4" w:tplc="14090019" w:tentative="1">
      <w:start w:val="1"/>
      <w:numFmt w:val="lowerLetter"/>
      <w:lvlText w:val="%5."/>
      <w:lvlJc w:val="left"/>
      <w:pPr>
        <w:ind w:left="3660" w:hanging="360"/>
      </w:pPr>
    </w:lvl>
    <w:lvl w:ilvl="5" w:tplc="1409001B" w:tentative="1">
      <w:start w:val="1"/>
      <w:numFmt w:val="lowerRoman"/>
      <w:lvlText w:val="%6."/>
      <w:lvlJc w:val="right"/>
      <w:pPr>
        <w:ind w:left="4380" w:hanging="180"/>
      </w:pPr>
    </w:lvl>
    <w:lvl w:ilvl="6" w:tplc="1409000F" w:tentative="1">
      <w:start w:val="1"/>
      <w:numFmt w:val="decimal"/>
      <w:lvlText w:val="%7."/>
      <w:lvlJc w:val="left"/>
      <w:pPr>
        <w:ind w:left="5100" w:hanging="360"/>
      </w:pPr>
    </w:lvl>
    <w:lvl w:ilvl="7" w:tplc="14090019" w:tentative="1">
      <w:start w:val="1"/>
      <w:numFmt w:val="lowerLetter"/>
      <w:lvlText w:val="%8."/>
      <w:lvlJc w:val="left"/>
      <w:pPr>
        <w:ind w:left="5820" w:hanging="360"/>
      </w:pPr>
    </w:lvl>
    <w:lvl w:ilvl="8" w:tplc="1409001B" w:tentative="1">
      <w:start w:val="1"/>
      <w:numFmt w:val="lowerRoman"/>
      <w:lvlText w:val="%9."/>
      <w:lvlJc w:val="right"/>
      <w:pPr>
        <w:ind w:left="6540" w:hanging="180"/>
      </w:pPr>
    </w:lvl>
  </w:abstractNum>
  <w:abstractNum w:abstractNumId="29">
    <w:nsid w:val="67CC3CBB"/>
    <w:multiLevelType w:val="hybridMultilevel"/>
    <w:tmpl w:val="3FE0C3CA"/>
    <w:lvl w:ilvl="0" w:tplc="B37C1894">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30">
    <w:nsid w:val="697F6DC5"/>
    <w:multiLevelType w:val="hybridMultilevel"/>
    <w:tmpl w:val="3886D638"/>
    <w:lvl w:ilvl="0" w:tplc="639CD288">
      <w:start w:val="1"/>
      <w:numFmt w:val="lowerLetter"/>
      <w:lvlText w:val="(%1)"/>
      <w:lvlJc w:val="left"/>
      <w:pPr>
        <w:ind w:left="1100" w:hanging="3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D366E81"/>
    <w:multiLevelType w:val="hybridMultilevel"/>
    <w:tmpl w:val="4738982A"/>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32">
    <w:nsid w:val="6F2B1475"/>
    <w:multiLevelType w:val="hybridMultilevel"/>
    <w:tmpl w:val="EA9C1EA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3">
    <w:nsid w:val="6F933C5A"/>
    <w:multiLevelType w:val="hybridMultilevel"/>
    <w:tmpl w:val="5E76520A"/>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34">
    <w:nsid w:val="745A003F"/>
    <w:multiLevelType w:val="hybridMultilevel"/>
    <w:tmpl w:val="7ED63BEC"/>
    <w:lvl w:ilvl="0" w:tplc="74649B5C">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8A355B9"/>
    <w:multiLevelType w:val="hybridMultilevel"/>
    <w:tmpl w:val="7542F3E2"/>
    <w:lvl w:ilvl="0" w:tplc="D47E8E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C1218D3"/>
    <w:multiLevelType w:val="singleLevel"/>
    <w:tmpl w:val="C58C0308"/>
    <w:lvl w:ilvl="0">
      <w:start w:val="1"/>
      <w:numFmt w:val="bullet"/>
      <w:lvlText w:val=""/>
      <w:lvlJc w:val="left"/>
      <w:pPr>
        <w:tabs>
          <w:tab w:val="num" w:pos="284"/>
        </w:tabs>
        <w:ind w:left="284" w:hanging="284"/>
      </w:pPr>
      <w:rPr>
        <w:rFonts w:ascii="Symbol" w:hAnsi="Symbol" w:hint="default"/>
        <w:sz w:val="18"/>
      </w:rPr>
    </w:lvl>
  </w:abstractNum>
  <w:abstractNum w:abstractNumId="37">
    <w:nsid w:val="7D34055F"/>
    <w:multiLevelType w:val="hybridMultilevel"/>
    <w:tmpl w:val="01A0B3A4"/>
    <w:lvl w:ilvl="0" w:tplc="00AE60B8">
      <w:start w:val="1"/>
      <w:numFmt w:val="lowerLetter"/>
      <w:lvlText w:val="(%1)"/>
      <w:lvlJc w:val="left"/>
      <w:pPr>
        <w:ind w:left="1120" w:hanging="40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9"/>
  </w:num>
  <w:num w:numId="2">
    <w:abstractNumId w:val="1"/>
  </w:num>
  <w:num w:numId="3">
    <w:abstractNumId w:val="21"/>
  </w:num>
  <w:num w:numId="4">
    <w:abstractNumId w:val="6"/>
  </w:num>
  <w:num w:numId="5">
    <w:abstractNumId w:val="18"/>
  </w:num>
  <w:num w:numId="6">
    <w:abstractNumId w:val="3"/>
  </w:num>
  <w:num w:numId="7">
    <w:abstractNumId w:val="9"/>
  </w:num>
  <w:num w:numId="8">
    <w:abstractNumId w:val="26"/>
  </w:num>
  <w:num w:numId="9">
    <w:abstractNumId w:val="8"/>
  </w:num>
  <w:num w:numId="10">
    <w:abstractNumId w:val="27"/>
  </w:num>
  <w:num w:numId="11">
    <w:abstractNumId w:val="37"/>
  </w:num>
  <w:num w:numId="12">
    <w:abstractNumId w:val="35"/>
  </w:num>
  <w:num w:numId="13">
    <w:abstractNumId w:val="5"/>
  </w:num>
  <w:num w:numId="14">
    <w:abstractNumId w:val="23"/>
  </w:num>
  <w:num w:numId="15">
    <w:abstractNumId w:val="30"/>
  </w:num>
  <w:num w:numId="16">
    <w:abstractNumId w:val="24"/>
  </w:num>
  <w:num w:numId="17">
    <w:abstractNumId w:val="12"/>
  </w:num>
  <w:num w:numId="18">
    <w:abstractNumId w:val="17"/>
  </w:num>
  <w:num w:numId="19">
    <w:abstractNumId w:val="34"/>
  </w:num>
  <w:num w:numId="20">
    <w:abstractNumId w:val="25"/>
  </w:num>
  <w:num w:numId="21">
    <w:abstractNumId w:val="2"/>
  </w:num>
  <w:num w:numId="22">
    <w:abstractNumId w:val="7"/>
  </w:num>
  <w:num w:numId="23">
    <w:abstractNumId w:val="20"/>
  </w:num>
  <w:num w:numId="24">
    <w:abstractNumId w:val="15"/>
  </w:num>
  <w:num w:numId="25">
    <w:abstractNumId w:val="29"/>
  </w:num>
  <w:num w:numId="26">
    <w:abstractNumId w:val="31"/>
  </w:num>
  <w:num w:numId="27">
    <w:abstractNumId w:val="13"/>
  </w:num>
  <w:num w:numId="28">
    <w:abstractNumId w:val="36"/>
  </w:num>
  <w:num w:numId="29">
    <w:abstractNumId w:val="0"/>
  </w:num>
  <w:num w:numId="30">
    <w:abstractNumId w:val="32"/>
  </w:num>
  <w:num w:numId="31">
    <w:abstractNumId w:val="4"/>
  </w:num>
  <w:num w:numId="32">
    <w:abstractNumId w:val="33"/>
  </w:num>
  <w:num w:numId="33">
    <w:abstractNumId w:val="11"/>
  </w:num>
  <w:num w:numId="34">
    <w:abstractNumId w:val="28"/>
  </w:num>
  <w:num w:numId="35">
    <w:abstractNumId w:val="14"/>
  </w:num>
  <w:num w:numId="36">
    <w:abstractNumId w:val="16"/>
  </w:num>
  <w:num w:numId="37">
    <w:abstractNumId w:val="22"/>
  </w:num>
  <w:num w:numId="38">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879"/>
    <w:rsid w:val="000033E0"/>
    <w:rsid w:val="0000753B"/>
    <w:rsid w:val="00011754"/>
    <w:rsid w:val="00012BA5"/>
    <w:rsid w:val="0001503F"/>
    <w:rsid w:val="00026FB2"/>
    <w:rsid w:val="00032A13"/>
    <w:rsid w:val="00041F11"/>
    <w:rsid w:val="000444DA"/>
    <w:rsid w:val="00056D30"/>
    <w:rsid w:val="0006021C"/>
    <w:rsid w:val="0006153F"/>
    <w:rsid w:val="00077A79"/>
    <w:rsid w:val="000824AD"/>
    <w:rsid w:val="00083ED6"/>
    <w:rsid w:val="0008457F"/>
    <w:rsid w:val="0008489D"/>
    <w:rsid w:val="000866B2"/>
    <w:rsid w:val="000939BC"/>
    <w:rsid w:val="000A09B9"/>
    <w:rsid w:val="000A444D"/>
    <w:rsid w:val="000B3220"/>
    <w:rsid w:val="000B3C95"/>
    <w:rsid w:val="000C3BEF"/>
    <w:rsid w:val="000D4FDD"/>
    <w:rsid w:val="000D6225"/>
    <w:rsid w:val="000E32BB"/>
    <w:rsid w:val="000E44DF"/>
    <w:rsid w:val="000F4030"/>
    <w:rsid w:val="00102483"/>
    <w:rsid w:val="0010637F"/>
    <w:rsid w:val="00113539"/>
    <w:rsid w:val="001240BB"/>
    <w:rsid w:val="001253D5"/>
    <w:rsid w:val="00126278"/>
    <w:rsid w:val="00130E4E"/>
    <w:rsid w:val="00135F8F"/>
    <w:rsid w:val="00137901"/>
    <w:rsid w:val="001615D6"/>
    <w:rsid w:val="00163B97"/>
    <w:rsid w:val="00163EF1"/>
    <w:rsid w:val="0016717D"/>
    <w:rsid w:val="00173DB7"/>
    <w:rsid w:val="001825C9"/>
    <w:rsid w:val="00186B7B"/>
    <w:rsid w:val="001922DE"/>
    <w:rsid w:val="00192EAB"/>
    <w:rsid w:val="001A10C6"/>
    <w:rsid w:val="001B04A3"/>
    <w:rsid w:val="001C04DD"/>
    <w:rsid w:val="001D0223"/>
    <w:rsid w:val="001D6CB2"/>
    <w:rsid w:val="001D773B"/>
    <w:rsid w:val="001E6360"/>
    <w:rsid w:val="001F3334"/>
    <w:rsid w:val="001F3767"/>
    <w:rsid w:val="00200AC4"/>
    <w:rsid w:val="00225884"/>
    <w:rsid w:val="00226205"/>
    <w:rsid w:val="002264DE"/>
    <w:rsid w:val="0022746E"/>
    <w:rsid w:val="00227A8D"/>
    <w:rsid w:val="00230932"/>
    <w:rsid w:val="00235D51"/>
    <w:rsid w:val="00242C00"/>
    <w:rsid w:val="00243E3B"/>
    <w:rsid w:val="002448D2"/>
    <w:rsid w:val="002623D1"/>
    <w:rsid w:val="00273F1C"/>
    <w:rsid w:val="002901F6"/>
    <w:rsid w:val="002A609D"/>
    <w:rsid w:val="002C23CA"/>
    <w:rsid w:val="002C3444"/>
    <w:rsid w:val="002C6A9A"/>
    <w:rsid w:val="002C73BD"/>
    <w:rsid w:val="002D38FE"/>
    <w:rsid w:val="002E7849"/>
    <w:rsid w:val="002F0BB3"/>
    <w:rsid w:val="002F3227"/>
    <w:rsid w:val="002F45F0"/>
    <w:rsid w:val="003037DC"/>
    <w:rsid w:val="00312947"/>
    <w:rsid w:val="00313125"/>
    <w:rsid w:val="00326566"/>
    <w:rsid w:val="00360D92"/>
    <w:rsid w:val="00362721"/>
    <w:rsid w:val="00365FB8"/>
    <w:rsid w:val="00374205"/>
    <w:rsid w:val="00382922"/>
    <w:rsid w:val="0038761A"/>
    <w:rsid w:val="00394A04"/>
    <w:rsid w:val="003A0032"/>
    <w:rsid w:val="003A366E"/>
    <w:rsid w:val="003A50A1"/>
    <w:rsid w:val="003A7791"/>
    <w:rsid w:val="003B5FFE"/>
    <w:rsid w:val="003C099D"/>
    <w:rsid w:val="003C583F"/>
    <w:rsid w:val="003D263E"/>
    <w:rsid w:val="003D4117"/>
    <w:rsid w:val="003E0F26"/>
    <w:rsid w:val="003E1DB6"/>
    <w:rsid w:val="003E2474"/>
    <w:rsid w:val="003E3858"/>
    <w:rsid w:val="003E740A"/>
    <w:rsid w:val="003F41D7"/>
    <w:rsid w:val="00403BAC"/>
    <w:rsid w:val="004063E9"/>
    <w:rsid w:val="00411AF8"/>
    <w:rsid w:val="00412EF6"/>
    <w:rsid w:val="00416604"/>
    <w:rsid w:val="00422B62"/>
    <w:rsid w:val="004246F5"/>
    <w:rsid w:val="004247A4"/>
    <w:rsid w:val="00430989"/>
    <w:rsid w:val="00430C75"/>
    <w:rsid w:val="00433588"/>
    <w:rsid w:val="00435089"/>
    <w:rsid w:val="00440106"/>
    <w:rsid w:val="00442601"/>
    <w:rsid w:val="004464B9"/>
    <w:rsid w:val="00456705"/>
    <w:rsid w:val="00457CFC"/>
    <w:rsid w:val="00465FD0"/>
    <w:rsid w:val="00467EF4"/>
    <w:rsid w:val="00474F41"/>
    <w:rsid w:val="004835AD"/>
    <w:rsid w:val="00484D81"/>
    <w:rsid w:val="004868D6"/>
    <w:rsid w:val="00486A1E"/>
    <w:rsid w:val="004900C9"/>
    <w:rsid w:val="00490B6E"/>
    <w:rsid w:val="0049165F"/>
    <w:rsid w:val="00491A5E"/>
    <w:rsid w:val="004962B0"/>
    <w:rsid w:val="00497178"/>
    <w:rsid w:val="004A0C68"/>
    <w:rsid w:val="004A527A"/>
    <w:rsid w:val="004B352A"/>
    <w:rsid w:val="004C26CC"/>
    <w:rsid w:val="004C409A"/>
    <w:rsid w:val="004C430D"/>
    <w:rsid w:val="004F01DD"/>
    <w:rsid w:val="004F0F58"/>
    <w:rsid w:val="004F3DF4"/>
    <w:rsid w:val="004F611C"/>
    <w:rsid w:val="0050176D"/>
    <w:rsid w:val="00502116"/>
    <w:rsid w:val="00502C7A"/>
    <w:rsid w:val="005111AB"/>
    <w:rsid w:val="00512FA0"/>
    <w:rsid w:val="005163A3"/>
    <w:rsid w:val="00516A88"/>
    <w:rsid w:val="00517C2A"/>
    <w:rsid w:val="00517CDB"/>
    <w:rsid w:val="00520321"/>
    <w:rsid w:val="005206D9"/>
    <w:rsid w:val="00530EAA"/>
    <w:rsid w:val="0053377C"/>
    <w:rsid w:val="005344BA"/>
    <w:rsid w:val="00535F2F"/>
    <w:rsid w:val="0054153C"/>
    <w:rsid w:val="00543BC3"/>
    <w:rsid w:val="005445C1"/>
    <w:rsid w:val="005463C2"/>
    <w:rsid w:val="00546404"/>
    <w:rsid w:val="00547888"/>
    <w:rsid w:val="00547EB6"/>
    <w:rsid w:val="00552F0C"/>
    <w:rsid w:val="00555C80"/>
    <w:rsid w:val="00564705"/>
    <w:rsid w:val="00567B02"/>
    <w:rsid w:val="005724A8"/>
    <w:rsid w:val="005766BC"/>
    <w:rsid w:val="00577DD5"/>
    <w:rsid w:val="00585421"/>
    <w:rsid w:val="00596CE3"/>
    <w:rsid w:val="00597EC6"/>
    <w:rsid w:val="005A47EF"/>
    <w:rsid w:val="005A7548"/>
    <w:rsid w:val="005C5314"/>
    <w:rsid w:val="005D6D2D"/>
    <w:rsid w:val="005E0D04"/>
    <w:rsid w:val="005E1A9A"/>
    <w:rsid w:val="005E2FF4"/>
    <w:rsid w:val="005F0A70"/>
    <w:rsid w:val="005F20E6"/>
    <w:rsid w:val="00601E9B"/>
    <w:rsid w:val="00612537"/>
    <w:rsid w:val="00614328"/>
    <w:rsid w:val="00617B06"/>
    <w:rsid w:val="00622223"/>
    <w:rsid w:val="006338C7"/>
    <w:rsid w:val="006355B7"/>
    <w:rsid w:val="0063783C"/>
    <w:rsid w:val="006532EF"/>
    <w:rsid w:val="006558A3"/>
    <w:rsid w:val="006563B7"/>
    <w:rsid w:val="00656E5D"/>
    <w:rsid w:val="006606D9"/>
    <w:rsid w:val="00661B8B"/>
    <w:rsid w:val="006646D0"/>
    <w:rsid w:val="0066717F"/>
    <w:rsid w:val="00667F8C"/>
    <w:rsid w:val="006758DC"/>
    <w:rsid w:val="006B34EF"/>
    <w:rsid w:val="006C1F7E"/>
    <w:rsid w:val="006C71E9"/>
    <w:rsid w:val="006D0ABF"/>
    <w:rsid w:val="006E63A1"/>
    <w:rsid w:val="006E7880"/>
    <w:rsid w:val="00713393"/>
    <w:rsid w:val="00722719"/>
    <w:rsid w:val="00722C8A"/>
    <w:rsid w:val="007317B4"/>
    <w:rsid w:val="00732219"/>
    <w:rsid w:val="007326F3"/>
    <w:rsid w:val="00735431"/>
    <w:rsid w:val="00752D8E"/>
    <w:rsid w:val="00753118"/>
    <w:rsid w:val="007546BE"/>
    <w:rsid w:val="0077621A"/>
    <w:rsid w:val="00776CF9"/>
    <w:rsid w:val="00781273"/>
    <w:rsid w:val="0078209A"/>
    <w:rsid w:val="007846E7"/>
    <w:rsid w:val="00791EEA"/>
    <w:rsid w:val="0079272B"/>
    <w:rsid w:val="00793436"/>
    <w:rsid w:val="00793C84"/>
    <w:rsid w:val="00794FF5"/>
    <w:rsid w:val="007C19B5"/>
    <w:rsid w:val="007C3795"/>
    <w:rsid w:val="007C7FA3"/>
    <w:rsid w:val="007E317B"/>
    <w:rsid w:val="007E3AA9"/>
    <w:rsid w:val="007E56E9"/>
    <w:rsid w:val="007E6C2E"/>
    <w:rsid w:val="007E6E90"/>
    <w:rsid w:val="0081109F"/>
    <w:rsid w:val="008133AF"/>
    <w:rsid w:val="00833982"/>
    <w:rsid w:val="0083652B"/>
    <w:rsid w:val="0085076D"/>
    <w:rsid w:val="00854C4C"/>
    <w:rsid w:val="0085537D"/>
    <w:rsid w:val="008556F1"/>
    <w:rsid w:val="008559E2"/>
    <w:rsid w:val="00855C4E"/>
    <w:rsid w:val="00856739"/>
    <w:rsid w:val="0088244A"/>
    <w:rsid w:val="008873E7"/>
    <w:rsid w:val="0088749D"/>
    <w:rsid w:val="008B29CF"/>
    <w:rsid w:val="008B2E12"/>
    <w:rsid w:val="008B3CA9"/>
    <w:rsid w:val="008B5363"/>
    <w:rsid w:val="008B6143"/>
    <w:rsid w:val="008C263A"/>
    <w:rsid w:val="008C3D11"/>
    <w:rsid w:val="008F40E0"/>
    <w:rsid w:val="009050DB"/>
    <w:rsid w:val="00906263"/>
    <w:rsid w:val="00916B69"/>
    <w:rsid w:val="0092028B"/>
    <w:rsid w:val="0092373D"/>
    <w:rsid w:val="009249C0"/>
    <w:rsid w:val="009271FC"/>
    <w:rsid w:val="00930368"/>
    <w:rsid w:val="00931E23"/>
    <w:rsid w:val="00932A91"/>
    <w:rsid w:val="00934C87"/>
    <w:rsid w:val="00942090"/>
    <w:rsid w:val="00952ACC"/>
    <w:rsid w:val="00952F77"/>
    <w:rsid w:val="009562BD"/>
    <w:rsid w:val="0096039E"/>
    <w:rsid w:val="009608C5"/>
    <w:rsid w:val="00965468"/>
    <w:rsid w:val="009707D4"/>
    <w:rsid w:val="00971DED"/>
    <w:rsid w:val="00973B4D"/>
    <w:rsid w:val="00993678"/>
    <w:rsid w:val="00993BB4"/>
    <w:rsid w:val="00994438"/>
    <w:rsid w:val="009945BC"/>
    <w:rsid w:val="009950D0"/>
    <w:rsid w:val="009A43D4"/>
    <w:rsid w:val="009B26AC"/>
    <w:rsid w:val="009C17EB"/>
    <w:rsid w:val="009D0684"/>
    <w:rsid w:val="009D5B44"/>
    <w:rsid w:val="009F1D6C"/>
    <w:rsid w:val="009F2CB9"/>
    <w:rsid w:val="009F3749"/>
    <w:rsid w:val="00A046EE"/>
    <w:rsid w:val="00A06C66"/>
    <w:rsid w:val="00A07DC0"/>
    <w:rsid w:val="00A07E17"/>
    <w:rsid w:val="00A1100D"/>
    <w:rsid w:val="00A1195A"/>
    <w:rsid w:val="00A15958"/>
    <w:rsid w:val="00A206A2"/>
    <w:rsid w:val="00A2135D"/>
    <w:rsid w:val="00A24989"/>
    <w:rsid w:val="00A27F9B"/>
    <w:rsid w:val="00A3229A"/>
    <w:rsid w:val="00A32B7F"/>
    <w:rsid w:val="00A43B5B"/>
    <w:rsid w:val="00A46982"/>
    <w:rsid w:val="00A541CF"/>
    <w:rsid w:val="00A56AFB"/>
    <w:rsid w:val="00A837DD"/>
    <w:rsid w:val="00A8584D"/>
    <w:rsid w:val="00A86876"/>
    <w:rsid w:val="00A87C3F"/>
    <w:rsid w:val="00AB3408"/>
    <w:rsid w:val="00AC4006"/>
    <w:rsid w:val="00AC4DA9"/>
    <w:rsid w:val="00AC7E36"/>
    <w:rsid w:val="00AD21EF"/>
    <w:rsid w:val="00AE1879"/>
    <w:rsid w:val="00AF07B8"/>
    <w:rsid w:val="00AF27FC"/>
    <w:rsid w:val="00AF6307"/>
    <w:rsid w:val="00AF7E6F"/>
    <w:rsid w:val="00B0175B"/>
    <w:rsid w:val="00B061F3"/>
    <w:rsid w:val="00B1162F"/>
    <w:rsid w:val="00B13D12"/>
    <w:rsid w:val="00B14475"/>
    <w:rsid w:val="00B15325"/>
    <w:rsid w:val="00B279F0"/>
    <w:rsid w:val="00B3096B"/>
    <w:rsid w:val="00B31D68"/>
    <w:rsid w:val="00B40F86"/>
    <w:rsid w:val="00B43C28"/>
    <w:rsid w:val="00B46BE7"/>
    <w:rsid w:val="00B52328"/>
    <w:rsid w:val="00B53527"/>
    <w:rsid w:val="00B63595"/>
    <w:rsid w:val="00B71AFA"/>
    <w:rsid w:val="00B72032"/>
    <w:rsid w:val="00B72408"/>
    <w:rsid w:val="00B863E6"/>
    <w:rsid w:val="00B87AF3"/>
    <w:rsid w:val="00B9212B"/>
    <w:rsid w:val="00B92F25"/>
    <w:rsid w:val="00B96374"/>
    <w:rsid w:val="00B97FB6"/>
    <w:rsid w:val="00BA65DA"/>
    <w:rsid w:val="00BA6B34"/>
    <w:rsid w:val="00BB1932"/>
    <w:rsid w:val="00BB2D82"/>
    <w:rsid w:val="00BB3681"/>
    <w:rsid w:val="00BB7F68"/>
    <w:rsid w:val="00BD548A"/>
    <w:rsid w:val="00BE02D7"/>
    <w:rsid w:val="00BE2828"/>
    <w:rsid w:val="00BE752D"/>
    <w:rsid w:val="00C05DCE"/>
    <w:rsid w:val="00C13847"/>
    <w:rsid w:val="00C1627D"/>
    <w:rsid w:val="00C16346"/>
    <w:rsid w:val="00C41B74"/>
    <w:rsid w:val="00C55CA4"/>
    <w:rsid w:val="00C6377E"/>
    <w:rsid w:val="00C6733B"/>
    <w:rsid w:val="00C718D3"/>
    <w:rsid w:val="00C71F6D"/>
    <w:rsid w:val="00C766C5"/>
    <w:rsid w:val="00C80830"/>
    <w:rsid w:val="00C8559D"/>
    <w:rsid w:val="00C85FA3"/>
    <w:rsid w:val="00C875B0"/>
    <w:rsid w:val="00C879D2"/>
    <w:rsid w:val="00C96B5E"/>
    <w:rsid w:val="00C9759E"/>
    <w:rsid w:val="00CA31F6"/>
    <w:rsid w:val="00CA3AA8"/>
    <w:rsid w:val="00CA59D0"/>
    <w:rsid w:val="00CA62EA"/>
    <w:rsid w:val="00CB2C09"/>
    <w:rsid w:val="00CB6894"/>
    <w:rsid w:val="00CB6A7E"/>
    <w:rsid w:val="00CC4FA6"/>
    <w:rsid w:val="00CD434D"/>
    <w:rsid w:val="00CE4211"/>
    <w:rsid w:val="00CE56B5"/>
    <w:rsid w:val="00CF143B"/>
    <w:rsid w:val="00CF26A7"/>
    <w:rsid w:val="00CF7B91"/>
    <w:rsid w:val="00D17533"/>
    <w:rsid w:val="00D17647"/>
    <w:rsid w:val="00D178A1"/>
    <w:rsid w:val="00D2082D"/>
    <w:rsid w:val="00D337CA"/>
    <w:rsid w:val="00D363B5"/>
    <w:rsid w:val="00D368AE"/>
    <w:rsid w:val="00D43640"/>
    <w:rsid w:val="00D43C5A"/>
    <w:rsid w:val="00D5008B"/>
    <w:rsid w:val="00D5150F"/>
    <w:rsid w:val="00D52296"/>
    <w:rsid w:val="00D63880"/>
    <w:rsid w:val="00D90E8E"/>
    <w:rsid w:val="00D97C76"/>
    <w:rsid w:val="00DA2A2D"/>
    <w:rsid w:val="00DA446B"/>
    <w:rsid w:val="00DB20F0"/>
    <w:rsid w:val="00DC141C"/>
    <w:rsid w:val="00DC4F4F"/>
    <w:rsid w:val="00DD7970"/>
    <w:rsid w:val="00DE6649"/>
    <w:rsid w:val="00DE71BE"/>
    <w:rsid w:val="00DF4E39"/>
    <w:rsid w:val="00E00CE3"/>
    <w:rsid w:val="00E0283A"/>
    <w:rsid w:val="00E16E73"/>
    <w:rsid w:val="00E21DC5"/>
    <w:rsid w:val="00E3140D"/>
    <w:rsid w:val="00E31740"/>
    <w:rsid w:val="00E34256"/>
    <w:rsid w:val="00E47338"/>
    <w:rsid w:val="00E47F2E"/>
    <w:rsid w:val="00E5456F"/>
    <w:rsid w:val="00E667B0"/>
    <w:rsid w:val="00E71BFE"/>
    <w:rsid w:val="00E747B6"/>
    <w:rsid w:val="00E80796"/>
    <w:rsid w:val="00E813AA"/>
    <w:rsid w:val="00E849FD"/>
    <w:rsid w:val="00E84FCB"/>
    <w:rsid w:val="00E93F95"/>
    <w:rsid w:val="00E9562C"/>
    <w:rsid w:val="00EA2282"/>
    <w:rsid w:val="00EC5378"/>
    <w:rsid w:val="00ED033D"/>
    <w:rsid w:val="00EF086B"/>
    <w:rsid w:val="00F00044"/>
    <w:rsid w:val="00F02A0C"/>
    <w:rsid w:val="00F03282"/>
    <w:rsid w:val="00F12C86"/>
    <w:rsid w:val="00F20F94"/>
    <w:rsid w:val="00F21F15"/>
    <w:rsid w:val="00F2585D"/>
    <w:rsid w:val="00F27804"/>
    <w:rsid w:val="00F32BA5"/>
    <w:rsid w:val="00F33292"/>
    <w:rsid w:val="00F35FD3"/>
    <w:rsid w:val="00F452C8"/>
    <w:rsid w:val="00F50268"/>
    <w:rsid w:val="00F66663"/>
    <w:rsid w:val="00F701DF"/>
    <w:rsid w:val="00F7151C"/>
    <w:rsid w:val="00F715E5"/>
    <w:rsid w:val="00F71D91"/>
    <w:rsid w:val="00F73777"/>
    <w:rsid w:val="00F7390A"/>
    <w:rsid w:val="00F768A6"/>
    <w:rsid w:val="00F821E5"/>
    <w:rsid w:val="00F836FF"/>
    <w:rsid w:val="00F83D1C"/>
    <w:rsid w:val="00F92973"/>
    <w:rsid w:val="00F947E7"/>
    <w:rsid w:val="00F96283"/>
    <w:rsid w:val="00F967D2"/>
    <w:rsid w:val="00FA3F25"/>
    <w:rsid w:val="00FC2367"/>
    <w:rsid w:val="00FC3EF7"/>
    <w:rsid w:val="00FC625A"/>
    <w:rsid w:val="00FC7794"/>
    <w:rsid w:val="00FD6C42"/>
    <w:rsid w:val="00FF1D77"/>
    <w:rsid w:val="00FF60BE"/>
  </w:rsids>
  <m:mathPr>
    <m:mathFont m:val="Cambria Math"/>
    <m:brkBin m:val="before"/>
    <m:brkBinSub m:val="--"/>
    <m:smallFrac m:val="0"/>
    <m:dispDef/>
    <m:lMargin m:val="0"/>
    <m:rMargin m:val="0"/>
    <m:defJc m:val="centerGroup"/>
    <m:wrapIndent m:val="1440"/>
    <m:intLim m:val="subSup"/>
    <m:naryLim m:val="undOvr"/>
  </m:mathPr>
  <w:themeFontLang w:val="en-N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60BB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1879"/>
    <w:pPr>
      <w:spacing w:before="240" w:after="240" w:line="240" w:lineRule="auto"/>
    </w:pPr>
    <w:rPr>
      <w:rFonts w:ascii="Arial" w:eastAsia="MS Mincho" w:hAnsi="Arial" w:cs="Times New Roman"/>
      <w:sz w:val="24"/>
      <w:szCs w:val="24"/>
      <w:lang w:val="en-AU" w:eastAsia="en-AU"/>
    </w:rPr>
  </w:style>
  <w:style w:type="paragraph" w:styleId="Heading1">
    <w:name w:val="heading 1"/>
    <w:basedOn w:val="Normal"/>
    <w:next w:val="Normal"/>
    <w:link w:val="Heading1Char"/>
    <w:qFormat/>
    <w:rsid w:val="00AE1879"/>
    <w:pPr>
      <w:keepNext/>
      <w:keepLines/>
      <w:numPr>
        <w:numId w:val="1"/>
      </w:numPr>
      <w:spacing w:before="360"/>
      <w:outlineLvl w:val="0"/>
    </w:pPr>
    <w:rPr>
      <w:b/>
      <w:bCs/>
      <w:sz w:val="28"/>
      <w:szCs w:val="28"/>
    </w:rPr>
  </w:style>
  <w:style w:type="paragraph" w:styleId="Heading2">
    <w:name w:val="heading 2"/>
    <w:basedOn w:val="Heading1"/>
    <w:next w:val="Normal"/>
    <w:link w:val="Heading2Char"/>
    <w:qFormat/>
    <w:rsid w:val="00AE1879"/>
    <w:pPr>
      <w:numPr>
        <w:ilvl w:val="1"/>
      </w:numPr>
      <w:tabs>
        <w:tab w:val="clear" w:pos="1135"/>
        <w:tab w:val="num" w:pos="851"/>
      </w:tabs>
      <w:ind w:left="851"/>
      <w:outlineLvl w:val="1"/>
    </w:pPr>
    <w:rPr>
      <w:bCs w:val="0"/>
      <w:i/>
      <w:color w:val="000000"/>
      <w:szCs w:val="26"/>
    </w:rPr>
  </w:style>
  <w:style w:type="paragraph" w:styleId="Heading3">
    <w:name w:val="heading 3"/>
    <w:basedOn w:val="Heading2"/>
    <w:next w:val="Normal"/>
    <w:link w:val="Heading3Char"/>
    <w:qFormat/>
    <w:rsid w:val="00AE1879"/>
    <w:pPr>
      <w:numPr>
        <w:ilvl w:val="2"/>
      </w:numPr>
      <w:outlineLvl w:val="2"/>
    </w:pPr>
    <w:rPr>
      <w:b w:val="0"/>
      <w:bCs/>
      <w:color w:val="auto"/>
      <w:sz w:val="24"/>
    </w:rPr>
  </w:style>
  <w:style w:type="paragraph" w:styleId="Heading4">
    <w:name w:val="heading 4"/>
    <w:basedOn w:val="Heading3"/>
    <w:next w:val="Normal"/>
    <w:link w:val="Heading4Char"/>
    <w:qFormat/>
    <w:rsid w:val="00AE1879"/>
    <w:pPr>
      <w:numPr>
        <w:ilvl w:val="3"/>
      </w:numPr>
      <w:outlineLvl w:val="3"/>
    </w:pPr>
    <w:rPr>
      <w:bCs w:val="0"/>
      <w:i w:val="0"/>
      <w:iCs/>
    </w:rPr>
  </w:style>
  <w:style w:type="paragraph" w:styleId="Heading5">
    <w:name w:val="heading 5"/>
    <w:basedOn w:val="Normal"/>
    <w:next w:val="Normal"/>
    <w:link w:val="Heading5Char"/>
    <w:qFormat/>
    <w:rsid w:val="00AE1879"/>
    <w:pPr>
      <w:keepNext/>
      <w:keepLines/>
      <w:numPr>
        <w:ilvl w:val="4"/>
        <w:numId w:val="1"/>
      </w:numPr>
      <w:spacing w:before="200"/>
      <w:outlineLvl w:val="4"/>
    </w:pPr>
    <w:rPr>
      <w:rFonts w:ascii="Cambria" w:hAnsi="Cambria"/>
      <w:color w:val="243F60"/>
    </w:rPr>
  </w:style>
  <w:style w:type="paragraph" w:styleId="Heading6">
    <w:name w:val="heading 6"/>
    <w:basedOn w:val="Normal"/>
    <w:next w:val="Normal"/>
    <w:link w:val="Heading6Char"/>
    <w:qFormat/>
    <w:rsid w:val="00AE1879"/>
    <w:pPr>
      <w:keepNext/>
      <w:keepLines/>
      <w:numPr>
        <w:ilvl w:val="5"/>
        <w:numId w:val="1"/>
      </w:numPr>
      <w:spacing w:before="200"/>
      <w:outlineLvl w:val="5"/>
    </w:pPr>
    <w:rPr>
      <w:rFonts w:ascii="Cambria" w:hAnsi="Cambria"/>
      <w:i/>
      <w:iCs/>
      <w:color w:val="243F60"/>
    </w:rPr>
  </w:style>
  <w:style w:type="paragraph" w:styleId="Heading7">
    <w:name w:val="heading 7"/>
    <w:basedOn w:val="Normal"/>
    <w:next w:val="Normal"/>
    <w:link w:val="Heading7Char"/>
    <w:qFormat/>
    <w:rsid w:val="00AE1879"/>
    <w:pPr>
      <w:keepNext/>
      <w:keepLines/>
      <w:numPr>
        <w:ilvl w:val="6"/>
        <w:numId w:val="1"/>
      </w:numPr>
      <w:spacing w:before="200"/>
      <w:outlineLvl w:val="6"/>
    </w:pPr>
    <w:rPr>
      <w:rFonts w:ascii="Cambria" w:hAnsi="Cambria"/>
      <w:i/>
      <w:iCs/>
      <w:color w:val="404040"/>
    </w:rPr>
  </w:style>
  <w:style w:type="paragraph" w:styleId="Heading8">
    <w:name w:val="heading 8"/>
    <w:basedOn w:val="Normal"/>
    <w:next w:val="Normal"/>
    <w:link w:val="Heading8Char"/>
    <w:qFormat/>
    <w:rsid w:val="00AE1879"/>
    <w:pPr>
      <w:keepNext/>
      <w:keepLines/>
      <w:numPr>
        <w:ilvl w:val="7"/>
        <w:numId w:val="1"/>
      </w:numPr>
      <w:spacing w:before="200"/>
      <w:outlineLvl w:val="7"/>
    </w:pPr>
    <w:rPr>
      <w:rFonts w:ascii="Cambria" w:hAnsi="Cambria"/>
      <w:color w:val="404040"/>
      <w:sz w:val="20"/>
      <w:szCs w:val="20"/>
    </w:rPr>
  </w:style>
  <w:style w:type="paragraph" w:styleId="Heading9">
    <w:name w:val="heading 9"/>
    <w:basedOn w:val="Normal"/>
    <w:next w:val="Normal"/>
    <w:link w:val="Heading9Char"/>
    <w:qFormat/>
    <w:rsid w:val="00AE1879"/>
    <w:pPr>
      <w:keepNext/>
      <w:keepLines/>
      <w:numPr>
        <w:ilvl w:val="8"/>
        <w:numId w:val="1"/>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E1879"/>
    <w:rPr>
      <w:rFonts w:ascii="Arial" w:eastAsia="MS Mincho" w:hAnsi="Arial" w:cs="Times New Roman"/>
      <w:b/>
      <w:bCs/>
      <w:sz w:val="28"/>
      <w:szCs w:val="28"/>
      <w:lang w:val="en-AU" w:eastAsia="en-AU"/>
    </w:rPr>
  </w:style>
  <w:style w:type="character" w:customStyle="1" w:styleId="Heading2Char">
    <w:name w:val="Heading 2 Char"/>
    <w:basedOn w:val="DefaultParagraphFont"/>
    <w:link w:val="Heading2"/>
    <w:rsid w:val="00AE1879"/>
    <w:rPr>
      <w:rFonts w:ascii="Arial" w:eastAsia="MS Mincho" w:hAnsi="Arial" w:cs="Times New Roman"/>
      <w:b/>
      <w:i/>
      <w:color w:val="000000"/>
      <w:sz w:val="28"/>
      <w:szCs w:val="26"/>
      <w:lang w:val="en-AU" w:eastAsia="en-AU"/>
    </w:rPr>
  </w:style>
  <w:style w:type="character" w:customStyle="1" w:styleId="Heading3Char">
    <w:name w:val="Heading 3 Char"/>
    <w:basedOn w:val="DefaultParagraphFont"/>
    <w:link w:val="Heading3"/>
    <w:rsid w:val="00AE1879"/>
    <w:rPr>
      <w:rFonts w:ascii="Arial" w:eastAsia="MS Mincho" w:hAnsi="Arial" w:cs="Times New Roman"/>
      <w:bCs/>
      <w:i/>
      <w:sz w:val="24"/>
      <w:szCs w:val="26"/>
      <w:lang w:val="en-AU" w:eastAsia="en-AU"/>
    </w:rPr>
  </w:style>
  <w:style w:type="character" w:customStyle="1" w:styleId="Heading4Char">
    <w:name w:val="Heading 4 Char"/>
    <w:basedOn w:val="DefaultParagraphFont"/>
    <w:link w:val="Heading4"/>
    <w:rsid w:val="00AE1879"/>
    <w:rPr>
      <w:rFonts w:ascii="Arial" w:eastAsia="MS Mincho" w:hAnsi="Arial" w:cs="Times New Roman"/>
      <w:iCs/>
      <w:sz w:val="24"/>
      <w:szCs w:val="26"/>
      <w:lang w:val="en-AU" w:eastAsia="en-AU"/>
    </w:rPr>
  </w:style>
  <w:style w:type="character" w:customStyle="1" w:styleId="Heading5Char">
    <w:name w:val="Heading 5 Char"/>
    <w:basedOn w:val="DefaultParagraphFont"/>
    <w:link w:val="Heading5"/>
    <w:rsid w:val="00AE1879"/>
    <w:rPr>
      <w:rFonts w:ascii="Cambria" w:eastAsia="MS Mincho" w:hAnsi="Cambria" w:cs="Times New Roman"/>
      <w:color w:val="243F60"/>
      <w:sz w:val="24"/>
      <w:szCs w:val="24"/>
      <w:lang w:val="en-AU" w:eastAsia="en-AU"/>
    </w:rPr>
  </w:style>
  <w:style w:type="character" w:customStyle="1" w:styleId="Heading6Char">
    <w:name w:val="Heading 6 Char"/>
    <w:basedOn w:val="DefaultParagraphFont"/>
    <w:link w:val="Heading6"/>
    <w:rsid w:val="00AE1879"/>
    <w:rPr>
      <w:rFonts w:ascii="Cambria" w:eastAsia="MS Mincho" w:hAnsi="Cambria" w:cs="Times New Roman"/>
      <w:i/>
      <w:iCs/>
      <w:color w:val="243F60"/>
      <w:sz w:val="24"/>
      <w:szCs w:val="24"/>
      <w:lang w:val="en-AU" w:eastAsia="en-AU"/>
    </w:rPr>
  </w:style>
  <w:style w:type="character" w:customStyle="1" w:styleId="Heading7Char">
    <w:name w:val="Heading 7 Char"/>
    <w:basedOn w:val="DefaultParagraphFont"/>
    <w:link w:val="Heading7"/>
    <w:rsid w:val="00AE1879"/>
    <w:rPr>
      <w:rFonts w:ascii="Cambria" w:eastAsia="MS Mincho" w:hAnsi="Cambria" w:cs="Times New Roman"/>
      <w:i/>
      <w:iCs/>
      <w:color w:val="404040"/>
      <w:sz w:val="24"/>
      <w:szCs w:val="24"/>
      <w:lang w:val="en-AU" w:eastAsia="en-AU"/>
    </w:rPr>
  </w:style>
  <w:style w:type="character" w:customStyle="1" w:styleId="Heading8Char">
    <w:name w:val="Heading 8 Char"/>
    <w:basedOn w:val="DefaultParagraphFont"/>
    <w:link w:val="Heading8"/>
    <w:rsid w:val="00AE1879"/>
    <w:rPr>
      <w:rFonts w:ascii="Cambria" w:eastAsia="MS Mincho" w:hAnsi="Cambria" w:cs="Times New Roman"/>
      <w:color w:val="404040"/>
      <w:sz w:val="20"/>
      <w:szCs w:val="20"/>
      <w:lang w:val="en-AU" w:eastAsia="en-AU"/>
    </w:rPr>
  </w:style>
  <w:style w:type="character" w:customStyle="1" w:styleId="Heading9Char">
    <w:name w:val="Heading 9 Char"/>
    <w:basedOn w:val="DefaultParagraphFont"/>
    <w:link w:val="Heading9"/>
    <w:rsid w:val="00AE1879"/>
    <w:rPr>
      <w:rFonts w:ascii="Cambria" w:eastAsia="MS Mincho" w:hAnsi="Cambria" w:cs="Times New Roman"/>
      <w:i/>
      <w:iCs/>
      <w:color w:val="404040"/>
      <w:sz w:val="20"/>
      <w:szCs w:val="20"/>
      <w:lang w:val="en-AU" w:eastAsia="en-AU"/>
    </w:rPr>
  </w:style>
  <w:style w:type="paragraph" w:styleId="ListParagraph">
    <w:name w:val="List Paragraph"/>
    <w:basedOn w:val="Normal"/>
    <w:link w:val="ListParagraphChar"/>
    <w:uiPriority w:val="34"/>
    <w:qFormat/>
    <w:rsid w:val="00AE1879"/>
    <w:pPr>
      <w:spacing w:before="0" w:after="120"/>
      <w:ind w:left="720" w:hanging="720"/>
    </w:pPr>
    <w:rPr>
      <w:rFonts w:eastAsia="Times New Roman"/>
      <w:lang w:val="en-US" w:eastAsia="en-US"/>
    </w:rPr>
  </w:style>
  <w:style w:type="character" w:customStyle="1" w:styleId="ListParagraphChar">
    <w:name w:val="List Paragraph Char"/>
    <w:link w:val="ListParagraph"/>
    <w:uiPriority w:val="34"/>
    <w:locked/>
    <w:rsid w:val="00AE1879"/>
    <w:rPr>
      <w:rFonts w:ascii="Arial" w:eastAsia="Times New Roman" w:hAnsi="Arial" w:cs="Times New Roman"/>
      <w:sz w:val="24"/>
      <w:szCs w:val="24"/>
      <w:lang w:val="en-US"/>
    </w:rPr>
  </w:style>
  <w:style w:type="paragraph" w:styleId="FootnoteText">
    <w:name w:val="footnote text"/>
    <w:aliases w:val="5_G,Char,Note de bas de page2,Текст сноски Знак,Footnote Text Char1 Char,Footnote Text Char Char Char,Footnote Text Char Char Char Char Char Char Char Char Char Char Char,Footnote Text Char Char Char Char Char Char Char Char, Char,FA Fu"/>
    <w:basedOn w:val="Normal"/>
    <w:link w:val="FootnoteTextChar"/>
    <w:uiPriority w:val="99"/>
    <w:unhideWhenUsed/>
    <w:qFormat/>
    <w:rsid w:val="00AE1879"/>
    <w:pPr>
      <w:spacing w:before="0" w:after="0"/>
    </w:pPr>
    <w:rPr>
      <w:rFonts w:eastAsiaTheme="minorHAnsi" w:cstheme="minorBidi"/>
      <w:sz w:val="20"/>
      <w:szCs w:val="20"/>
      <w:lang w:val="en-NZ" w:eastAsia="en-US"/>
    </w:rPr>
  </w:style>
  <w:style w:type="character" w:customStyle="1" w:styleId="FootnoteTextChar">
    <w:name w:val="Footnote Text Char"/>
    <w:aliases w:val="5_G Char,Char Char,Note de bas de page2 Char,Текст сноски Знак Char,Footnote Text Char1 Char Char,Footnote Text Char Char Char Char,Footnote Text Char Char Char Char Char Char Char Char Char Char Char Char, Char Char,FA Fu Char"/>
    <w:basedOn w:val="DefaultParagraphFont"/>
    <w:link w:val="FootnoteText"/>
    <w:uiPriority w:val="99"/>
    <w:rsid w:val="00AE1879"/>
    <w:rPr>
      <w:rFonts w:ascii="Arial" w:hAnsi="Arial"/>
      <w:sz w:val="20"/>
      <w:szCs w:val="20"/>
    </w:rPr>
  </w:style>
  <w:style w:type="character" w:styleId="FootnoteReference">
    <w:name w:val="footnote reference"/>
    <w:aliases w:val="4_G,Footnote Refernece,Footnote number,Footnotes refss,16 Point,Superscript 6 Point"/>
    <w:basedOn w:val="DefaultParagraphFont"/>
    <w:uiPriority w:val="99"/>
    <w:unhideWhenUsed/>
    <w:qFormat/>
    <w:rsid w:val="00AE1879"/>
    <w:rPr>
      <w:vertAlign w:val="superscript"/>
    </w:rPr>
  </w:style>
  <w:style w:type="paragraph" w:customStyle="1" w:styleId="NoSpacing1">
    <w:name w:val="No Spacing1"/>
    <w:uiPriority w:val="1"/>
    <w:qFormat/>
    <w:rsid w:val="00AE1879"/>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AE1879"/>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1879"/>
    <w:rPr>
      <w:rFonts w:ascii="Tahoma" w:eastAsia="MS Mincho" w:hAnsi="Tahoma" w:cs="Tahoma"/>
      <w:sz w:val="16"/>
      <w:szCs w:val="16"/>
      <w:lang w:val="en-AU" w:eastAsia="en-AU"/>
    </w:rPr>
  </w:style>
  <w:style w:type="character" w:styleId="Hyperlink">
    <w:name w:val="Hyperlink"/>
    <w:uiPriority w:val="99"/>
    <w:unhideWhenUsed/>
    <w:rsid w:val="001E6360"/>
    <w:rPr>
      <w:color w:val="0000FF"/>
      <w:u w:val="single"/>
    </w:rPr>
  </w:style>
  <w:style w:type="table" w:styleId="TableGrid">
    <w:name w:val="Table Grid"/>
    <w:basedOn w:val="TableNormal"/>
    <w:uiPriority w:val="59"/>
    <w:rsid w:val="001E6360"/>
    <w:pPr>
      <w:spacing w:after="240" w:line="240" w:lineRule="auto"/>
    </w:pPr>
    <w:rPr>
      <w:rFonts w:ascii="Times New Roman" w:eastAsia="Times New Roman" w:hAnsi="Times New Roman" w:cs="Times New Roman"/>
      <w:sz w:val="20"/>
      <w:szCs w:val="20"/>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E6360"/>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rsid w:val="001E6360"/>
    <w:pPr>
      <w:shd w:val="clear" w:color="auto" w:fill="FFFFFF"/>
      <w:overflowPunct w:val="0"/>
      <w:autoSpaceDE w:val="0"/>
      <w:autoSpaceDN w:val="0"/>
      <w:adjustRightInd w:val="0"/>
      <w:spacing w:before="100" w:beforeAutospacing="1" w:after="60" w:line="360" w:lineRule="auto"/>
    </w:pPr>
    <w:rPr>
      <w:rFonts w:eastAsia="Times New Roman" w:cs="Arial"/>
      <w:szCs w:val="20"/>
      <w:lang w:val="en-GB" w:eastAsia="en-US"/>
    </w:rPr>
  </w:style>
  <w:style w:type="character" w:customStyle="1" w:styleId="BodyTextChar">
    <w:name w:val="Body Text Char"/>
    <w:basedOn w:val="DefaultParagraphFont"/>
    <w:link w:val="BodyText"/>
    <w:rsid w:val="001E6360"/>
    <w:rPr>
      <w:rFonts w:ascii="Arial" w:eastAsia="Times New Roman" w:hAnsi="Arial" w:cs="Arial"/>
      <w:sz w:val="24"/>
      <w:szCs w:val="20"/>
      <w:shd w:val="clear" w:color="auto" w:fill="FFFFFF"/>
      <w:lang w:val="en-GB"/>
    </w:rPr>
  </w:style>
  <w:style w:type="paragraph" w:styleId="NormalWeb">
    <w:name w:val="Normal (Web)"/>
    <w:basedOn w:val="Normal"/>
    <w:uiPriority w:val="99"/>
    <w:unhideWhenUsed/>
    <w:rsid w:val="001E6360"/>
    <w:pPr>
      <w:spacing w:before="100" w:beforeAutospacing="1" w:after="100" w:afterAutospacing="1"/>
    </w:pPr>
    <w:rPr>
      <w:rFonts w:ascii="Times New Roman" w:eastAsia="Times New Roman" w:hAnsi="Times New Roman"/>
      <w:color w:val="000000"/>
      <w:lang w:val="en-GB" w:eastAsia="en-GB"/>
    </w:rPr>
  </w:style>
  <w:style w:type="paragraph" w:styleId="Quote">
    <w:name w:val="Quote"/>
    <w:basedOn w:val="BodyText"/>
    <w:link w:val="QuoteChar"/>
    <w:uiPriority w:val="99"/>
    <w:qFormat/>
    <w:rsid w:val="001E6360"/>
    <w:pPr>
      <w:shd w:val="clear" w:color="auto" w:fill="auto"/>
      <w:overflowPunct/>
      <w:autoSpaceDE/>
      <w:autoSpaceDN/>
      <w:adjustRightInd/>
      <w:spacing w:before="0" w:beforeAutospacing="0" w:after="120" w:line="240" w:lineRule="auto"/>
      <w:ind w:left="567" w:right="567"/>
      <w:jc w:val="both"/>
    </w:pPr>
    <w:rPr>
      <w:rFonts w:ascii="Times New Roman" w:hAnsi="Times New Roman" w:cs="Times New Roman"/>
      <w:i/>
      <w:iCs/>
      <w:szCs w:val="24"/>
      <w:lang w:val="en-NZ" w:eastAsia="en-NZ"/>
    </w:rPr>
  </w:style>
  <w:style w:type="character" w:customStyle="1" w:styleId="QuoteChar">
    <w:name w:val="Quote Char"/>
    <w:basedOn w:val="DefaultParagraphFont"/>
    <w:link w:val="Quote"/>
    <w:uiPriority w:val="99"/>
    <w:rsid w:val="001E6360"/>
    <w:rPr>
      <w:rFonts w:ascii="Times New Roman" w:eastAsia="Times New Roman" w:hAnsi="Times New Roman" w:cs="Times New Roman"/>
      <w:i/>
      <w:iCs/>
      <w:sz w:val="24"/>
      <w:szCs w:val="24"/>
      <w:lang w:eastAsia="en-NZ"/>
    </w:rPr>
  </w:style>
  <w:style w:type="paragraph" w:customStyle="1" w:styleId="Bullet">
    <w:name w:val="Bullet"/>
    <w:basedOn w:val="ListBullet"/>
    <w:qFormat/>
    <w:rsid w:val="001E6360"/>
  </w:style>
  <w:style w:type="paragraph" w:customStyle="1" w:styleId="LastBullet">
    <w:name w:val="Last Bullet"/>
    <w:basedOn w:val="Bullet"/>
    <w:next w:val="BodyText"/>
    <w:uiPriority w:val="99"/>
    <w:rsid w:val="001E6360"/>
  </w:style>
  <w:style w:type="paragraph" w:styleId="ListBullet">
    <w:name w:val="List Bullet"/>
    <w:basedOn w:val="Normal"/>
    <w:uiPriority w:val="99"/>
    <w:unhideWhenUsed/>
    <w:rsid w:val="001E6360"/>
    <w:pPr>
      <w:numPr>
        <w:numId w:val="3"/>
      </w:numPr>
      <w:spacing w:before="0" w:after="200" w:line="276" w:lineRule="auto"/>
      <w:contextualSpacing/>
    </w:pPr>
    <w:rPr>
      <w:rFonts w:ascii="Calibri" w:eastAsia="Times New Roman" w:hAnsi="Calibri"/>
      <w:sz w:val="22"/>
      <w:szCs w:val="22"/>
      <w:lang w:val="en-GB" w:eastAsia="en-US"/>
    </w:rPr>
  </w:style>
  <w:style w:type="paragraph" w:styleId="NoSpacing">
    <w:name w:val="No Spacing"/>
    <w:uiPriority w:val="1"/>
    <w:qFormat/>
    <w:rsid w:val="00AC4006"/>
    <w:pPr>
      <w:spacing w:after="0" w:line="240" w:lineRule="auto"/>
    </w:pPr>
  </w:style>
  <w:style w:type="paragraph" w:styleId="Footer">
    <w:name w:val="footer"/>
    <w:basedOn w:val="Normal"/>
    <w:link w:val="FooterChar"/>
    <w:uiPriority w:val="99"/>
    <w:unhideWhenUsed/>
    <w:rsid w:val="000B3220"/>
    <w:pPr>
      <w:tabs>
        <w:tab w:val="center" w:pos="4320"/>
        <w:tab w:val="right" w:pos="8640"/>
      </w:tabs>
      <w:spacing w:before="0" w:after="0"/>
    </w:pPr>
  </w:style>
  <w:style w:type="character" w:customStyle="1" w:styleId="FooterChar">
    <w:name w:val="Footer Char"/>
    <w:basedOn w:val="DefaultParagraphFont"/>
    <w:link w:val="Footer"/>
    <w:uiPriority w:val="99"/>
    <w:rsid w:val="000B3220"/>
    <w:rPr>
      <w:rFonts w:ascii="Arial" w:eastAsia="MS Mincho" w:hAnsi="Arial" w:cs="Times New Roman"/>
      <w:sz w:val="24"/>
      <w:szCs w:val="24"/>
      <w:lang w:val="en-AU" w:eastAsia="en-AU"/>
    </w:rPr>
  </w:style>
  <w:style w:type="character" w:styleId="PageNumber">
    <w:name w:val="page number"/>
    <w:basedOn w:val="DefaultParagraphFont"/>
    <w:uiPriority w:val="99"/>
    <w:semiHidden/>
    <w:unhideWhenUsed/>
    <w:rsid w:val="000B3220"/>
  </w:style>
  <w:style w:type="character" w:styleId="CommentReference">
    <w:name w:val="annotation reference"/>
    <w:basedOn w:val="DefaultParagraphFont"/>
    <w:uiPriority w:val="99"/>
    <w:semiHidden/>
    <w:unhideWhenUsed/>
    <w:rsid w:val="000C3BEF"/>
    <w:rPr>
      <w:sz w:val="16"/>
      <w:szCs w:val="16"/>
    </w:rPr>
  </w:style>
  <w:style w:type="paragraph" w:styleId="CommentText">
    <w:name w:val="annotation text"/>
    <w:basedOn w:val="Normal"/>
    <w:link w:val="CommentTextChar"/>
    <w:uiPriority w:val="99"/>
    <w:semiHidden/>
    <w:unhideWhenUsed/>
    <w:rsid w:val="000C3BEF"/>
    <w:rPr>
      <w:sz w:val="20"/>
      <w:szCs w:val="20"/>
    </w:rPr>
  </w:style>
  <w:style w:type="character" w:customStyle="1" w:styleId="CommentTextChar">
    <w:name w:val="Comment Text Char"/>
    <w:basedOn w:val="DefaultParagraphFont"/>
    <w:link w:val="CommentText"/>
    <w:uiPriority w:val="99"/>
    <w:semiHidden/>
    <w:rsid w:val="000C3BEF"/>
    <w:rPr>
      <w:rFonts w:ascii="Arial" w:eastAsia="MS Mincho" w:hAnsi="Arial" w:cs="Times New Roman"/>
      <w:sz w:val="20"/>
      <w:szCs w:val="20"/>
      <w:lang w:val="en-AU" w:eastAsia="en-AU"/>
    </w:rPr>
  </w:style>
  <w:style w:type="paragraph" w:styleId="CommentSubject">
    <w:name w:val="annotation subject"/>
    <w:basedOn w:val="CommentText"/>
    <w:next w:val="CommentText"/>
    <w:link w:val="CommentSubjectChar"/>
    <w:uiPriority w:val="99"/>
    <w:semiHidden/>
    <w:unhideWhenUsed/>
    <w:rsid w:val="000C3BEF"/>
    <w:rPr>
      <w:b/>
      <w:bCs/>
    </w:rPr>
  </w:style>
  <w:style w:type="character" w:customStyle="1" w:styleId="CommentSubjectChar">
    <w:name w:val="Comment Subject Char"/>
    <w:basedOn w:val="CommentTextChar"/>
    <w:link w:val="CommentSubject"/>
    <w:uiPriority w:val="99"/>
    <w:semiHidden/>
    <w:rsid w:val="000C3BEF"/>
    <w:rPr>
      <w:rFonts w:ascii="Arial" w:eastAsia="MS Mincho" w:hAnsi="Arial" w:cs="Times New Roman"/>
      <w:b/>
      <w:bCs/>
      <w:sz w:val="20"/>
      <w:szCs w:val="20"/>
      <w:lang w:val="en-AU" w:eastAsia="en-AU"/>
    </w:rPr>
  </w:style>
  <w:style w:type="character" w:styleId="FollowedHyperlink">
    <w:name w:val="FollowedHyperlink"/>
    <w:basedOn w:val="DefaultParagraphFont"/>
    <w:uiPriority w:val="99"/>
    <w:semiHidden/>
    <w:unhideWhenUsed/>
    <w:rsid w:val="00026FB2"/>
    <w:rPr>
      <w:color w:val="800080" w:themeColor="followedHyperlink"/>
      <w:u w:val="single"/>
    </w:rPr>
  </w:style>
  <w:style w:type="character" w:customStyle="1" w:styleId="A4">
    <w:name w:val="A4"/>
    <w:uiPriority w:val="99"/>
    <w:rsid w:val="00DE71BE"/>
    <w:rPr>
      <w:rFonts w:cs="Myriad Pro"/>
      <w:color w:val="000000"/>
      <w:sz w:val="20"/>
      <w:szCs w:val="20"/>
    </w:rPr>
  </w:style>
  <w:style w:type="paragraph" w:styleId="Header">
    <w:name w:val="header"/>
    <w:basedOn w:val="Normal"/>
    <w:link w:val="HeaderChar"/>
    <w:uiPriority w:val="99"/>
    <w:unhideWhenUsed/>
    <w:rsid w:val="00B9212B"/>
    <w:pPr>
      <w:tabs>
        <w:tab w:val="center" w:pos="4513"/>
        <w:tab w:val="right" w:pos="9026"/>
      </w:tabs>
      <w:spacing w:before="0" w:after="0"/>
    </w:pPr>
  </w:style>
  <w:style w:type="character" w:customStyle="1" w:styleId="HeaderChar">
    <w:name w:val="Header Char"/>
    <w:basedOn w:val="DefaultParagraphFont"/>
    <w:link w:val="Header"/>
    <w:uiPriority w:val="99"/>
    <w:rsid w:val="00B9212B"/>
    <w:rPr>
      <w:rFonts w:ascii="Arial" w:eastAsia="MS Mincho" w:hAnsi="Arial" w:cs="Times New Roman"/>
      <w:sz w:val="24"/>
      <w:szCs w:val="24"/>
      <w:lang w:val="en-AU" w:eastAsia="en-AU"/>
    </w:rPr>
  </w:style>
  <w:style w:type="paragraph" w:customStyle="1" w:styleId="SingleTxtG">
    <w:name w:val="_ Single Txt_G"/>
    <w:basedOn w:val="Normal"/>
    <w:link w:val="SingleTxtGChar"/>
    <w:rsid w:val="000866B2"/>
    <w:pPr>
      <w:suppressAutoHyphens/>
      <w:spacing w:before="0" w:after="120" w:line="240" w:lineRule="atLeast"/>
      <w:ind w:left="1134" w:right="1134"/>
      <w:jc w:val="both"/>
    </w:pPr>
    <w:rPr>
      <w:rFonts w:ascii="Times New Roman" w:eastAsia="Times New Roman" w:hAnsi="Times New Roman" w:cs="Angsana New"/>
      <w:sz w:val="20"/>
      <w:szCs w:val="20"/>
      <w:lang w:val="en-GB" w:eastAsia="en-US"/>
    </w:rPr>
  </w:style>
  <w:style w:type="character" w:customStyle="1" w:styleId="SingleTxtGChar">
    <w:name w:val="_ Single Txt_G Char"/>
    <w:link w:val="SingleTxtG"/>
    <w:locked/>
    <w:rsid w:val="000866B2"/>
    <w:rPr>
      <w:rFonts w:ascii="Times New Roman" w:eastAsia="Times New Roman" w:hAnsi="Times New Roman" w:cs="Angsana New"/>
      <w:sz w:val="20"/>
      <w:szCs w:val="20"/>
      <w:lang w:val="en-GB"/>
    </w:rPr>
  </w:style>
  <w:style w:type="paragraph" w:styleId="EndnoteText">
    <w:name w:val="endnote text"/>
    <w:basedOn w:val="Normal"/>
    <w:link w:val="EndnoteTextChar"/>
    <w:uiPriority w:val="99"/>
    <w:semiHidden/>
    <w:unhideWhenUsed/>
    <w:rsid w:val="00D43640"/>
    <w:pPr>
      <w:spacing w:before="0" w:after="0"/>
    </w:pPr>
    <w:rPr>
      <w:rFonts w:asciiTheme="minorHAnsi" w:eastAsia="Times New Roman" w:hAnsiTheme="minorHAnsi"/>
      <w:sz w:val="20"/>
      <w:szCs w:val="20"/>
      <w:lang w:val="en-US" w:eastAsia="en-US"/>
    </w:rPr>
  </w:style>
  <w:style w:type="character" w:customStyle="1" w:styleId="EndnoteTextChar">
    <w:name w:val="Endnote Text Char"/>
    <w:basedOn w:val="DefaultParagraphFont"/>
    <w:link w:val="EndnoteText"/>
    <w:uiPriority w:val="99"/>
    <w:semiHidden/>
    <w:rsid w:val="00D43640"/>
    <w:rPr>
      <w:rFonts w:eastAsia="Times New Roman" w:cs="Times New Roman"/>
      <w:sz w:val="20"/>
      <w:szCs w:val="20"/>
      <w:lang w:val="en-US"/>
    </w:rPr>
  </w:style>
  <w:style w:type="character" w:styleId="EndnoteReference">
    <w:name w:val="endnote reference"/>
    <w:basedOn w:val="DefaultParagraphFont"/>
    <w:uiPriority w:val="99"/>
    <w:semiHidden/>
    <w:unhideWhenUsed/>
    <w:rsid w:val="00D43640"/>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1879"/>
    <w:pPr>
      <w:spacing w:before="240" w:after="240" w:line="240" w:lineRule="auto"/>
    </w:pPr>
    <w:rPr>
      <w:rFonts w:ascii="Arial" w:eastAsia="MS Mincho" w:hAnsi="Arial" w:cs="Times New Roman"/>
      <w:sz w:val="24"/>
      <w:szCs w:val="24"/>
      <w:lang w:val="en-AU" w:eastAsia="en-AU"/>
    </w:rPr>
  </w:style>
  <w:style w:type="paragraph" w:styleId="Heading1">
    <w:name w:val="heading 1"/>
    <w:basedOn w:val="Normal"/>
    <w:next w:val="Normal"/>
    <w:link w:val="Heading1Char"/>
    <w:qFormat/>
    <w:rsid w:val="00AE1879"/>
    <w:pPr>
      <w:keepNext/>
      <w:keepLines/>
      <w:numPr>
        <w:numId w:val="1"/>
      </w:numPr>
      <w:spacing w:before="360"/>
      <w:outlineLvl w:val="0"/>
    </w:pPr>
    <w:rPr>
      <w:b/>
      <w:bCs/>
      <w:sz w:val="28"/>
      <w:szCs w:val="28"/>
    </w:rPr>
  </w:style>
  <w:style w:type="paragraph" w:styleId="Heading2">
    <w:name w:val="heading 2"/>
    <w:basedOn w:val="Heading1"/>
    <w:next w:val="Normal"/>
    <w:link w:val="Heading2Char"/>
    <w:qFormat/>
    <w:rsid w:val="00AE1879"/>
    <w:pPr>
      <w:numPr>
        <w:ilvl w:val="1"/>
      </w:numPr>
      <w:tabs>
        <w:tab w:val="clear" w:pos="1135"/>
        <w:tab w:val="num" w:pos="851"/>
      </w:tabs>
      <w:ind w:left="851"/>
      <w:outlineLvl w:val="1"/>
    </w:pPr>
    <w:rPr>
      <w:bCs w:val="0"/>
      <w:i/>
      <w:color w:val="000000"/>
      <w:szCs w:val="26"/>
    </w:rPr>
  </w:style>
  <w:style w:type="paragraph" w:styleId="Heading3">
    <w:name w:val="heading 3"/>
    <w:basedOn w:val="Heading2"/>
    <w:next w:val="Normal"/>
    <w:link w:val="Heading3Char"/>
    <w:qFormat/>
    <w:rsid w:val="00AE1879"/>
    <w:pPr>
      <w:numPr>
        <w:ilvl w:val="2"/>
      </w:numPr>
      <w:outlineLvl w:val="2"/>
    </w:pPr>
    <w:rPr>
      <w:b w:val="0"/>
      <w:bCs/>
      <w:color w:val="auto"/>
      <w:sz w:val="24"/>
    </w:rPr>
  </w:style>
  <w:style w:type="paragraph" w:styleId="Heading4">
    <w:name w:val="heading 4"/>
    <w:basedOn w:val="Heading3"/>
    <w:next w:val="Normal"/>
    <w:link w:val="Heading4Char"/>
    <w:qFormat/>
    <w:rsid w:val="00AE1879"/>
    <w:pPr>
      <w:numPr>
        <w:ilvl w:val="3"/>
      </w:numPr>
      <w:outlineLvl w:val="3"/>
    </w:pPr>
    <w:rPr>
      <w:bCs w:val="0"/>
      <w:i w:val="0"/>
      <w:iCs/>
    </w:rPr>
  </w:style>
  <w:style w:type="paragraph" w:styleId="Heading5">
    <w:name w:val="heading 5"/>
    <w:basedOn w:val="Normal"/>
    <w:next w:val="Normal"/>
    <w:link w:val="Heading5Char"/>
    <w:qFormat/>
    <w:rsid w:val="00AE1879"/>
    <w:pPr>
      <w:keepNext/>
      <w:keepLines/>
      <w:numPr>
        <w:ilvl w:val="4"/>
        <w:numId w:val="1"/>
      </w:numPr>
      <w:spacing w:before="200"/>
      <w:outlineLvl w:val="4"/>
    </w:pPr>
    <w:rPr>
      <w:rFonts w:ascii="Cambria" w:hAnsi="Cambria"/>
      <w:color w:val="243F60"/>
    </w:rPr>
  </w:style>
  <w:style w:type="paragraph" w:styleId="Heading6">
    <w:name w:val="heading 6"/>
    <w:basedOn w:val="Normal"/>
    <w:next w:val="Normal"/>
    <w:link w:val="Heading6Char"/>
    <w:qFormat/>
    <w:rsid w:val="00AE1879"/>
    <w:pPr>
      <w:keepNext/>
      <w:keepLines/>
      <w:numPr>
        <w:ilvl w:val="5"/>
        <w:numId w:val="1"/>
      </w:numPr>
      <w:spacing w:before="200"/>
      <w:outlineLvl w:val="5"/>
    </w:pPr>
    <w:rPr>
      <w:rFonts w:ascii="Cambria" w:hAnsi="Cambria"/>
      <w:i/>
      <w:iCs/>
      <w:color w:val="243F60"/>
    </w:rPr>
  </w:style>
  <w:style w:type="paragraph" w:styleId="Heading7">
    <w:name w:val="heading 7"/>
    <w:basedOn w:val="Normal"/>
    <w:next w:val="Normal"/>
    <w:link w:val="Heading7Char"/>
    <w:qFormat/>
    <w:rsid w:val="00AE1879"/>
    <w:pPr>
      <w:keepNext/>
      <w:keepLines/>
      <w:numPr>
        <w:ilvl w:val="6"/>
        <w:numId w:val="1"/>
      </w:numPr>
      <w:spacing w:before="200"/>
      <w:outlineLvl w:val="6"/>
    </w:pPr>
    <w:rPr>
      <w:rFonts w:ascii="Cambria" w:hAnsi="Cambria"/>
      <w:i/>
      <w:iCs/>
      <w:color w:val="404040"/>
    </w:rPr>
  </w:style>
  <w:style w:type="paragraph" w:styleId="Heading8">
    <w:name w:val="heading 8"/>
    <w:basedOn w:val="Normal"/>
    <w:next w:val="Normal"/>
    <w:link w:val="Heading8Char"/>
    <w:qFormat/>
    <w:rsid w:val="00AE1879"/>
    <w:pPr>
      <w:keepNext/>
      <w:keepLines/>
      <w:numPr>
        <w:ilvl w:val="7"/>
        <w:numId w:val="1"/>
      </w:numPr>
      <w:spacing w:before="200"/>
      <w:outlineLvl w:val="7"/>
    </w:pPr>
    <w:rPr>
      <w:rFonts w:ascii="Cambria" w:hAnsi="Cambria"/>
      <w:color w:val="404040"/>
      <w:sz w:val="20"/>
      <w:szCs w:val="20"/>
    </w:rPr>
  </w:style>
  <w:style w:type="paragraph" w:styleId="Heading9">
    <w:name w:val="heading 9"/>
    <w:basedOn w:val="Normal"/>
    <w:next w:val="Normal"/>
    <w:link w:val="Heading9Char"/>
    <w:qFormat/>
    <w:rsid w:val="00AE1879"/>
    <w:pPr>
      <w:keepNext/>
      <w:keepLines/>
      <w:numPr>
        <w:ilvl w:val="8"/>
        <w:numId w:val="1"/>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E1879"/>
    <w:rPr>
      <w:rFonts w:ascii="Arial" w:eastAsia="MS Mincho" w:hAnsi="Arial" w:cs="Times New Roman"/>
      <w:b/>
      <w:bCs/>
      <w:sz w:val="28"/>
      <w:szCs w:val="28"/>
      <w:lang w:val="en-AU" w:eastAsia="en-AU"/>
    </w:rPr>
  </w:style>
  <w:style w:type="character" w:customStyle="1" w:styleId="Heading2Char">
    <w:name w:val="Heading 2 Char"/>
    <w:basedOn w:val="DefaultParagraphFont"/>
    <w:link w:val="Heading2"/>
    <w:rsid w:val="00AE1879"/>
    <w:rPr>
      <w:rFonts w:ascii="Arial" w:eastAsia="MS Mincho" w:hAnsi="Arial" w:cs="Times New Roman"/>
      <w:b/>
      <w:i/>
      <w:color w:val="000000"/>
      <w:sz w:val="28"/>
      <w:szCs w:val="26"/>
      <w:lang w:val="en-AU" w:eastAsia="en-AU"/>
    </w:rPr>
  </w:style>
  <w:style w:type="character" w:customStyle="1" w:styleId="Heading3Char">
    <w:name w:val="Heading 3 Char"/>
    <w:basedOn w:val="DefaultParagraphFont"/>
    <w:link w:val="Heading3"/>
    <w:rsid w:val="00AE1879"/>
    <w:rPr>
      <w:rFonts w:ascii="Arial" w:eastAsia="MS Mincho" w:hAnsi="Arial" w:cs="Times New Roman"/>
      <w:bCs/>
      <w:i/>
      <w:sz w:val="24"/>
      <w:szCs w:val="26"/>
      <w:lang w:val="en-AU" w:eastAsia="en-AU"/>
    </w:rPr>
  </w:style>
  <w:style w:type="character" w:customStyle="1" w:styleId="Heading4Char">
    <w:name w:val="Heading 4 Char"/>
    <w:basedOn w:val="DefaultParagraphFont"/>
    <w:link w:val="Heading4"/>
    <w:rsid w:val="00AE1879"/>
    <w:rPr>
      <w:rFonts w:ascii="Arial" w:eastAsia="MS Mincho" w:hAnsi="Arial" w:cs="Times New Roman"/>
      <w:iCs/>
      <w:sz w:val="24"/>
      <w:szCs w:val="26"/>
      <w:lang w:val="en-AU" w:eastAsia="en-AU"/>
    </w:rPr>
  </w:style>
  <w:style w:type="character" w:customStyle="1" w:styleId="Heading5Char">
    <w:name w:val="Heading 5 Char"/>
    <w:basedOn w:val="DefaultParagraphFont"/>
    <w:link w:val="Heading5"/>
    <w:rsid w:val="00AE1879"/>
    <w:rPr>
      <w:rFonts w:ascii="Cambria" w:eastAsia="MS Mincho" w:hAnsi="Cambria" w:cs="Times New Roman"/>
      <w:color w:val="243F60"/>
      <w:sz w:val="24"/>
      <w:szCs w:val="24"/>
      <w:lang w:val="en-AU" w:eastAsia="en-AU"/>
    </w:rPr>
  </w:style>
  <w:style w:type="character" w:customStyle="1" w:styleId="Heading6Char">
    <w:name w:val="Heading 6 Char"/>
    <w:basedOn w:val="DefaultParagraphFont"/>
    <w:link w:val="Heading6"/>
    <w:rsid w:val="00AE1879"/>
    <w:rPr>
      <w:rFonts w:ascii="Cambria" w:eastAsia="MS Mincho" w:hAnsi="Cambria" w:cs="Times New Roman"/>
      <w:i/>
      <w:iCs/>
      <w:color w:val="243F60"/>
      <w:sz w:val="24"/>
      <w:szCs w:val="24"/>
      <w:lang w:val="en-AU" w:eastAsia="en-AU"/>
    </w:rPr>
  </w:style>
  <w:style w:type="character" w:customStyle="1" w:styleId="Heading7Char">
    <w:name w:val="Heading 7 Char"/>
    <w:basedOn w:val="DefaultParagraphFont"/>
    <w:link w:val="Heading7"/>
    <w:rsid w:val="00AE1879"/>
    <w:rPr>
      <w:rFonts w:ascii="Cambria" w:eastAsia="MS Mincho" w:hAnsi="Cambria" w:cs="Times New Roman"/>
      <w:i/>
      <w:iCs/>
      <w:color w:val="404040"/>
      <w:sz w:val="24"/>
      <w:szCs w:val="24"/>
      <w:lang w:val="en-AU" w:eastAsia="en-AU"/>
    </w:rPr>
  </w:style>
  <w:style w:type="character" w:customStyle="1" w:styleId="Heading8Char">
    <w:name w:val="Heading 8 Char"/>
    <w:basedOn w:val="DefaultParagraphFont"/>
    <w:link w:val="Heading8"/>
    <w:rsid w:val="00AE1879"/>
    <w:rPr>
      <w:rFonts w:ascii="Cambria" w:eastAsia="MS Mincho" w:hAnsi="Cambria" w:cs="Times New Roman"/>
      <w:color w:val="404040"/>
      <w:sz w:val="20"/>
      <w:szCs w:val="20"/>
      <w:lang w:val="en-AU" w:eastAsia="en-AU"/>
    </w:rPr>
  </w:style>
  <w:style w:type="character" w:customStyle="1" w:styleId="Heading9Char">
    <w:name w:val="Heading 9 Char"/>
    <w:basedOn w:val="DefaultParagraphFont"/>
    <w:link w:val="Heading9"/>
    <w:rsid w:val="00AE1879"/>
    <w:rPr>
      <w:rFonts w:ascii="Cambria" w:eastAsia="MS Mincho" w:hAnsi="Cambria" w:cs="Times New Roman"/>
      <w:i/>
      <w:iCs/>
      <w:color w:val="404040"/>
      <w:sz w:val="20"/>
      <w:szCs w:val="20"/>
      <w:lang w:val="en-AU" w:eastAsia="en-AU"/>
    </w:rPr>
  </w:style>
  <w:style w:type="paragraph" w:styleId="ListParagraph">
    <w:name w:val="List Paragraph"/>
    <w:basedOn w:val="Normal"/>
    <w:link w:val="ListParagraphChar"/>
    <w:uiPriority w:val="34"/>
    <w:qFormat/>
    <w:rsid w:val="00AE1879"/>
    <w:pPr>
      <w:spacing w:before="0" w:after="120"/>
      <w:ind w:left="720" w:hanging="720"/>
    </w:pPr>
    <w:rPr>
      <w:rFonts w:eastAsia="Times New Roman"/>
      <w:lang w:val="en-US" w:eastAsia="en-US"/>
    </w:rPr>
  </w:style>
  <w:style w:type="character" w:customStyle="1" w:styleId="ListParagraphChar">
    <w:name w:val="List Paragraph Char"/>
    <w:link w:val="ListParagraph"/>
    <w:uiPriority w:val="34"/>
    <w:locked/>
    <w:rsid w:val="00AE1879"/>
    <w:rPr>
      <w:rFonts w:ascii="Arial" w:eastAsia="Times New Roman" w:hAnsi="Arial" w:cs="Times New Roman"/>
      <w:sz w:val="24"/>
      <w:szCs w:val="24"/>
      <w:lang w:val="en-US"/>
    </w:rPr>
  </w:style>
  <w:style w:type="paragraph" w:styleId="FootnoteText">
    <w:name w:val="footnote text"/>
    <w:aliases w:val="5_G,Char,Note de bas de page2,Текст сноски Знак,Footnote Text Char1 Char,Footnote Text Char Char Char,Footnote Text Char Char Char Char Char Char Char Char Char Char Char,Footnote Text Char Char Char Char Char Char Char Char, Char,FA Fu"/>
    <w:basedOn w:val="Normal"/>
    <w:link w:val="FootnoteTextChar"/>
    <w:uiPriority w:val="99"/>
    <w:unhideWhenUsed/>
    <w:qFormat/>
    <w:rsid w:val="00AE1879"/>
    <w:pPr>
      <w:spacing w:before="0" w:after="0"/>
    </w:pPr>
    <w:rPr>
      <w:rFonts w:eastAsiaTheme="minorHAnsi" w:cstheme="minorBidi"/>
      <w:sz w:val="20"/>
      <w:szCs w:val="20"/>
      <w:lang w:val="en-NZ" w:eastAsia="en-US"/>
    </w:rPr>
  </w:style>
  <w:style w:type="character" w:customStyle="1" w:styleId="FootnoteTextChar">
    <w:name w:val="Footnote Text Char"/>
    <w:aliases w:val="5_G Char,Char Char,Note de bas de page2 Char,Текст сноски Знак Char,Footnote Text Char1 Char Char,Footnote Text Char Char Char Char,Footnote Text Char Char Char Char Char Char Char Char Char Char Char Char, Char Char,FA Fu Char"/>
    <w:basedOn w:val="DefaultParagraphFont"/>
    <w:link w:val="FootnoteText"/>
    <w:uiPriority w:val="99"/>
    <w:rsid w:val="00AE1879"/>
    <w:rPr>
      <w:rFonts w:ascii="Arial" w:hAnsi="Arial"/>
      <w:sz w:val="20"/>
      <w:szCs w:val="20"/>
    </w:rPr>
  </w:style>
  <w:style w:type="character" w:styleId="FootnoteReference">
    <w:name w:val="footnote reference"/>
    <w:aliases w:val="4_G,Footnote Refernece,Footnote number,Footnotes refss,16 Point,Superscript 6 Point"/>
    <w:basedOn w:val="DefaultParagraphFont"/>
    <w:uiPriority w:val="99"/>
    <w:unhideWhenUsed/>
    <w:qFormat/>
    <w:rsid w:val="00AE1879"/>
    <w:rPr>
      <w:vertAlign w:val="superscript"/>
    </w:rPr>
  </w:style>
  <w:style w:type="paragraph" w:customStyle="1" w:styleId="NoSpacing1">
    <w:name w:val="No Spacing1"/>
    <w:uiPriority w:val="1"/>
    <w:qFormat/>
    <w:rsid w:val="00AE1879"/>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AE1879"/>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1879"/>
    <w:rPr>
      <w:rFonts w:ascii="Tahoma" w:eastAsia="MS Mincho" w:hAnsi="Tahoma" w:cs="Tahoma"/>
      <w:sz w:val="16"/>
      <w:szCs w:val="16"/>
      <w:lang w:val="en-AU" w:eastAsia="en-AU"/>
    </w:rPr>
  </w:style>
  <w:style w:type="character" w:styleId="Hyperlink">
    <w:name w:val="Hyperlink"/>
    <w:uiPriority w:val="99"/>
    <w:unhideWhenUsed/>
    <w:rsid w:val="001E6360"/>
    <w:rPr>
      <w:color w:val="0000FF"/>
      <w:u w:val="single"/>
    </w:rPr>
  </w:style>
  <w:style w:type="table" w:styleId="TableGrid">
    <w:name w:val="Table Grid"/>
    <w:basedOn w:val="TableNormal"/>
    <w:uiPriority w:val="59"/>
    <w:rsid w:val="001E6360"/>
    <w:pPr>
      <w:spacing w:after="240" w:line="240" w:lineRule="auto"/>
    </w:pPr>
    <w:rPr>
      <w:rFonts w:ascii="Times New Roman" w:eastAsia="Times New Roman" w:hAnsi="Times New Roman" w:cs="Times New Roman"/>
      <w:sz w:val="20"/>
      <w:szCs w:val="20"/>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E6360"/>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rsid w:val="001E6360"/>
    <w:pPr>
      <w:shd w:val="clear" w:color="auto" w:fill="FFFFFF"/>
      <w:overflowPunct w:val="0"/>
      <w:autoSpaceDE w:val="0"/>
      <w:autoSpaceDN w:val="0"/>
      <w:adjustRightInd w:val="0"/>
      <w:spacing w:before="100" w:beforeAutospacing="1" w:after="60" w:line="360" w:lineRule="auto"/>
    </w:pPr>
    <w:rPr>
      <w:rFonts w:eastAsia="Times New Roman" w:cs="Arial"/>
      <w:szCs w:val="20"/>
      <w:lang w:val="en-GB" w:eastAsia="en-US"/>
    </w:rPr>
  </w:style>
  <w:style w:type="character" w:customStyle="1" w:styleId="BodyTextChar">
    <w:name w:val="Body Text Char"/>
    <w:basedOn w:val="DefaultParagraphFont"/>
    <w:link w:val="BodyText"/>
    <w:rsid w:val="001E6360"/>
    <w:rPr>
      <w:rFonts w:ascii="Arial" w:eastAsia="Times New Roman" w:hAnsi="Arial" w:cs="Arial"/>
      <w:sz w:val="24"/>
      <w:szCs w:val="20"/>
      <w:shd w:val="clear" w:color="auto" w:fill="FFFFFF"/>
      <w:lang w:val="en-GB"/>
    </w:rPr>
  </w:style>
  <w:style w:type="paragraph" w:styleId="NormalWeb">
    <w:name w:val="Normal (Web)"/>
    <w:basedOn w:val="Normal"/>
    <w:uiPriority w:val="99"/>
    <w:unhideWhenUsed/>
    <w:rsid w:val="001E6360"/>
    <w:pPr>
      <w:spacing w:before="100" w:beforeAutospacing="1" w:after="100" w:afterAutospacing="1"/>
    </w:pPr>
    <w:rPr>
      <w:rFonts w:ascii="Times New Roman" w:eastAsia="Times New Roman" w:hAnsi="Times New Roman"/>
      <w:color w:val="000000"/>
      <w:lang w:val="en-GB" w:eastAsia="en-GB"/>
    </w:rPr>
  </w:style>
  <w:style w:type="paragraph" w:styleId="Quote">
    <w:name w:val="Quote"/>
    <w:basedOn w:val="BodyText"/>
    <w:link w:val="QuoteChar"/>
    <w:uiPriority w:val="99"/>
    <w:qFormat/>
    <w:rsid w:val="001E6360"/>
    <w:pPr>
      <w:shd w:val="clear" w:color="auto" w:fill="auto"/>
      <w:overflowPunct/>
      <w:autoSpaceDE/>
      <w:autoSpaceDN/>
      <w:adjustRightInd/>
      <w:spacing w:before="0" w:beforeAutospacing="0" w:after="120" w:line="240" w:lineRule="auto"/>
      <w:ind w:left="567" w:right="567"/>
      <w:jc w:val="both"/>
    </w:pPr>
    <w:rPr>
      <w:rFonts w:ascii="Times New Roman" w:hAnsi="Times New Roman" w:cs="Times New Roman"/>
      <w:i/>
      <w:iCs/>
      <w:szCs w:val="24"/>
      <w:lang w:val="en-NZ" w:eastAsia="en-NZ"/>
    </w:rPr>
  </w:style>
  <w:style w:type="character" w:customStyle="1" w:styleId="QuoteChar">
    <w:name w:val="Quote Char"/>
    <w:basedOn w:val="DefaultParagraphFont"/>
    <w:link w:val="Quote"/>
    <w:uiPriority w:val="99"/>
    <w:rsid w:val="001E6360"/>
    <w:rPr>
      <w:rFonts w:ascii="Times New Roman" w:eastAsia="Times New Roman" w:hAnsi="Times New Roman" w:cs="Times New Roman"/>
      <w:i/>
      <w:iCs/>
      <w:sz w:val="24"/>
      <w:szCs w:val="24"/>
      <w:lang w:eastAsia="en-NZ"/>
    </w:rPr>
  </w:style>
  <w:style w:type="paragraph" w:customStyle="1" w:styleId="Bullet">
    <w:name w:val="Bullet"/>
    <w:basedOn w:val="ListBullet"/>
    <w:qFormat/>
    <w:rsid w:val="001E6360"/>
  </w:style>
  <w:style w:type="paragraph" w:customStyle="1" w:styleId="LastBullet">
    <w:name w:val="Last Bullet"/>
    <w:basedOn w:val="Bullet"/>
    <w:next w:val="BodyText"/>
    <w:uiPriority w:val="99"/>
    <w:rsid w:val="001E6360"/>
  </w:style>
  <w:style w:type="paragraph" w:styleId="ListBullet">
    <w:name w:val="List Bullet"/>
    <w:basedOn w:val="Normal"/>
    <w:uiPriority w:val="99"/>
    <w:unhideWhenUsed/>
    <w:rsid w:val="001E6360"/>
    <w:pPr>
      <w:numPr>
        <w:numId w:val="3"/>
      </w:numPr>
      <w:spacing w:before="0" w:after="200" w:line="276" w:lineRule="auto"/>
      <w:contextualSpacing/>
    </w:pPr>
    <w:rPr>
      <w:rFonts w:ascii="Calibri" w:eastAsia="Times New Roman" w:hAnsi="Calibri"/>
      <w:sz w:val="22"/>
      <w:szCs w:val="22"/>
      <w:lang w:val="en-GB" w:eastAsia="en-US"/>
    </w:rPr>
  </w:style>
  <w:style w:type="paragraph" w:styleId="NoSpacing">
    <w:name w:val="No Spacing"/>
    <w:uiPriority w:val="1"/>
    <w:qFormat/>
    <w:rsid w:val="00AC4006"/>
    <w:pPr>
      <w:spacing w:after="0" w:line="240" w:lineRule="auto"/>
    </w:pPr>
  </w:style>
  <w:style w:type="paragraph" w:styleId="Footer">
    <w:name w:val="footer"/>
    <w:basedOn w:val="Normal"/>
    <w:link w:val="FooterChar"/>
    <w:uiPriority w:val="99"/>
    <w:unhideWhenUsed/>
    <w:rsid w:val="000B3220"/>
    <w:pPr>
      <w:tabs>
        <w:tab w:val="center" w:pos="4320"/>
        <w:tab w:val="right" w:pos="8640"/>
      </w:tabs>
      <w:spacing w:before="0" w:after="0"/>
    </w:pPr>
  </w:style>
  <w:style w:type="character" w:customStyle="1" w:styleId="FooterChar">
    <w:name w:val="Footer Char"/>
    <w:basedOn w:val="DefaultParagraphFont"/>
    <w:link w:val="Footer"/>
    <w:uiPriority w:val="99"/>
    <w:rsid w:val="000B3220"/>
    <w:rPr>
      <w:rFonts w:ascii="Arial" w:eastAsia="MS Mincho" w:hAnsi="Arial" w:cs="Times New Roman"/>
      <w:sz w:val="24"/>
      <w:szCs w:val="24"/>
      <w:lang w:val="en-AU" w:eastAsia="en-AU"/>
    </w:rPr>
  </w:style>
  <w:style w:type="character" w:styleId="PageNumber">
    <w:name w:val="page number"/>
    <w:basedOn w:val="DefaultParagraphFont"/>
    <w:uiPriority w:val="99"/>
    <w:semiHidden/>
    <w:unhideWhenUsed/>
    <w:rsid w:val="000B3220"/>
  </w:style>
  <w:style w:type="character" w:styleId="CommentReference">
    <w:name w:val="annotation reference"/>
    <w:basedOn w:val="DefaultParagraphFont"/>
    <w:uiPriority w:val="99"/>
    <w:semiHidden/>
    <w:unhideWhenUsed/>
    <w:rsid w:val="000C3BEF"/>
    <w:rPr>
      <w:sz w:val="16"/>
      <w:szCs w:val="16"/>
    </w:rPr>
  </w:style>
  <w:style w:type="paragraph" w:styleId="CommentText">
    <w:name w:val="annotation text"/>
    <w:basedOn w:val="Normal"/>
    <w:link w:val="CommentTextChar"/>
    <w:uiPriority w:val="99"/>
    <w:semiHidden/>
    <w:unhideWhenUsed/>
    <w:rsid w:val="000C3BEF"/>
    <w:rPr>
      <w:sz w:val="20"/>
      <w:szCs w:val="20"/>
    </w:rPr>
  </w:style>
  <w:style w:type="character" w:customStyle="1" w:styleId="CommentTextChar">
    <w:name w:val="Comment Text Char"/>
    <w:basedOn w:val="DefaultParagraphFont"/>
    <w:link w:val="CommentText"/>
    <w:uiPriority w:val="99"/>
    <w:semiHidden/>
    <w:rsid w:val="000C3BEF"/>
    <w:rPr>
      <w:rFonts w:ascii="Arial" w:eastAsia="MS Mincho" w:hAnsi="Arial" w:cs="Times New Roman"/>
      <w:sz w:val="20"/>
      <w:szCs w:val="20"/>
      <w:lang w:val="en-AU" w:eastAsia="en-AU"/>
    </w:rPr>
  </w:style>
  <w:style w:type="paragraph" w:styleId="CommentSubject">
    <w:name w:val="annotation subject"/>
    <w:basedOn w:val="CommentText"/>
    <w:next w:val="CommentText"/>
    <w:link w:val="CommentSubjectChar"/>
    <w:uiPriority w:val="99"/>
    <w:semiHidden/>
    <w:unhideWhenUsed/>
    <w:rsid w:val="000C3BEF"/>
    <w:rPr>
      <w:b/>
      <w:bCs/>
    </w:rPr>
  </w:style>
  <w:style w:type="character" w:customStyle="1" w:styleId="CommentSubjectChar">
    <w:name w:val="Comment Subject Char"/>
    <w:basedOn w:val="CommentTextChar"/>
    <w:link w:val="CommentSubject"/>
    <w:uiPriority w:val="99"/>
    <w:semiHidden/>
    <w:rsid w:val="000C3BEF"/>
    <w:rPr>
      <w:rFonts w:ascii="Arial" w:eastAsia="MS Mincho" w:hAnsi="Arial" w:cs="Times New Roman"/>
      <w:b/>
      <w:bCs/>
      <w:sz w:val="20"/>
      <w:szCs w:val="20"/>
      <w:lang w:val="en-AU" w:eastAsia="en-AU"/>
    </w:rPr>
  </w:style>
  <w:style w:type="character" w:styleId="FollowedHyperlink">
    <w:name w:val="FollowedHyperlink"/>
    <w:basedOn w:val="DefaultParagraphFont"/>
    <w:uiPriority w:val="99"/>
    <w:semiHidden/>
    <w:unhideWhenUsed/>
    <w:rsid w:val="00026FB2"/>
    <w:rPr>
      <w:color w:val="800080" w:themeColor="followedHyperlink"/>
      <w:u w:val="single"/>
    </w:rPr>
  </w:style>
  <w:style w:type="character" w:customStyle="1" w:styleId="A4">
    <w:name w:val="A4"/>
    <w:uiPriority w:val="99"/>
    <w:rsid w:val="00DE71BE"/>
    <w:rPr>
      <w:rFonts w:cs="Myriad Pro"/>
      <w:color w:val="000000"/>
      <w:sz w:val="20"/>
      <w:szCs w:val="20"/>
    </w:rPr>
  </w:style>
  <w:style w:type="paragraph" w:styleId="Header">
    <w:name w:val="header"/>
    <w:basedOn w:val="Normal"/>
    <w:link w:val="HeaderChar"/>
    <w:uiPriority w:val="99"/>
    <w:unhideWhenUsed/>
    <w:rsid w:val="00B9212B"/>
    <w:pPr>
      <w:tabs>
        <w:tab w:val="center" w:pos="4513"/>
        <w:tab w:val="right" w:pos="9026"/>
      </w:tabs>
      <w:spacing w:before="0" w:after="0"/>
    </w:pPr>
  </w:style>
  <w:style w:type="character" w:customStyle="1" w:styleId="HeaderChar">
    <w:name w:val="Header Char"/>
    <w:basedOn w:val="DefaultParagraphFont"/>
    <w:link w:val="Header"/>
    <w:uiPriority w:val="99"/>
    <w:rsid w:val="00B9212B"/>
    <w:rPr>
      <w:rFonts w:ascii="Arial" w:eastAsia="MS Mincho" w:hAnsi="Arial" w:cs="Times New Roman"/>
      <w:sz w:val="24"/>
      <w:szCs w:val="24"/>
      <w:lang w:val="en-AU" w:eastAsia="en-AU"/>
    </w:rPr>
  </w:style>
  <w:style w:type="paragraph" w:customStyle="1" w:styleId="SingleTxtG">
    <w:name w:val="_ Single Txt_G"/>
    <w:basedOn w:val="Normal"/>
    <w:link w:val="SingleTxtGChar"/>
    <w:rsid w:val="000866B2"/>
    <w:pPr>
      <w:suppressAutoHyphens/>
      <w:spacing w:before="0" w:after="120" w:line="240" w:lineRule="atLeast"/>
      <w:ind w:left="1134" w:right="1134"/>
      <w:jc w:val="both"/>
    </w:pPr>
    <w:rPr>
      <w:rFonts w:ascii="Times New Roman" w:eastAsia="Times New Roman" w:hAnsi="Times New Roman" w:cs="Angsana New"/>
      <w:sz w:val="20"/>
      <w:szCs w:val="20"/>
      <w:lang w:val="en-GB" w:eastAsia="en-US"/>
    </w:rPr>
  </w:style>
  <w:style w:type="character" w:customStyle="1" w:styleId="SingleTxtGChar">
    <w:name w:val="_ Single Txt_G Char"/>
    <w:link w:val="SingleTxtG"/>
    <w:locked/>
    <w:rsid w:val="000866B2"/>
    <w:rPr>
      <w:rFonts w:ascii="Times New Roman" w:eastAsia="Times New Roman" w:hAnsi="Times New Roman" w:cs="Angsana New"/>
      <w:sz w:val="20"/>
      <w:szCs w:val="20"/>
      <w:lang w:val="en-GB"/>
    </w:rPr>
  </w:style>
  <w:style w:type="paragraph" w:styleId="EndnoteText">
    <w:name w:val="endnote text"/>
    <w:basedOn w:val="Normal"/>
    <w:link w:val="EndnoteTextChar"/>
    <w:uiPriority w:val="99"/>
    <w:semiHidden/>
    <w:unhideWhenUsed/>
    <w:rsid w:val="00D43640"/>
    <w:pPr>
      <w:spacing w:before="0" w:after="0"/>
    </w:pPr>
    <w:rPr>
      <w:rFonts w:asciiTheme="minorHAnsi" w:eastAsia="Times New Roman" w:hAnsiTheme="minorHAnsi"/>
      <w:sz w:val="20"/>
      <w:szCs w:val="20"/>
      <w:lang w:val="en-US" w:eastAsia="en-US"/>
    </w:rPr>
  </w:style>
  <w:style w:type="character" w:customStyle="1" w:styleId="EndnoteTextChar">
    <w:name w:val="Endnote Text Char"/>
    <w:basedOn w:val="DefaultParagraphFont"/>
    <w:link w:val="EndnoteText"/>
    <w:uiPriority w:val="99"/>
    <w:semiHidden/>
    <w:rsid w:val="00D43640"/>
    <w:rPr>
      <w:rFonts w:eastAsia="Times New Roman" w:cs="Times New Roman"/>
      <w:sz w:val="20"/>
      <w:szCs w:val="20"/>
      <w:lang w:val="en-US"/>
    </w:rPr>
  </w:style>
  <w:style w:type="character" w:styleId="EndnoteReference">
    <w:name w:val="endnote reference"/>
    <w:basedOn w:val="DefaultParagraphFont"/>
    <w:uiPriority w:val="99"/>
    <w:semiHidden/>
    <w:unhideWhenUsed/>
    <w:rsid w:val="00D43640"/>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428973">
      <w:bodyDiv w:val="1"/>
      <w:marLeft w:val="0"/>
      <w:marRight w:val="0"/>
      <w:marTop w:val="0"/>
      <w:marBottom w:val="0"/>
      <w:divBdr>
        <w:top w:val="none" w:sz="0" w:space="0" w:color="auto"/>
        <w:left w:val="none" w:sz="0" w:space="0" w:color="auto"/>
        <w:bottom w:val="none" w:sz="0" w:space="0" w:color="auto"/>
        <w:right w:val="none" w:sz="0" w:space="0" w:color="auto"/>
      </w:divBdr>
    </w:div>
    <w:div w:id="1740128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DavidR@hrc.co.nz" TargetMode="External"/><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www.health.govt.nz/system/files/documents/publications/health-and-independence-report-2015-oct15.pdf" TargetMode="External"/><Relationship Id="rId13" Type="http://schemas.openxmlformats.org/officeDocument/2006/relationships/hyperlink" Target="http://www.parliament.nz/resource/en-nz/50DBSCH_SCR6050_1/bbe4e16f5d440017fd3302f051aca3edff179b7f" TargetMode="External"/><Relationship Id="rId18" Type="http://schemas.openxmlformats.org/officeDocument/2006/relationships/hyperlink" Target="http://www.stuff.co.nz/national/health/76060300/Attempted-suicides-highest-in-Canterbury-twice-as-much-as-Auckland" TargetMode="External"/><Relationship Id="rId3" Type="http://schemas.openxmlformats.org/officeDocument/2006/relationships/hyperlink" Target="http://www.ipca.govt.nz/Site/media/2013/2013-May-22-Operation-Eight.aspx" TargetMode="External"/><Relationship Id="rId7" Type="http://schemas.openxmlformats.org/officeDocument/2006/relationships/hyperlink" Target="http://www.health.govt.nz/publication/annual-update-key-results-2014-15-new-zealand-health-survey" TargetMode="External"/><Relationship Id="rId12" Type="http://schemas.openxmlformats.org/officeDocument/2006/relationships/hyperlink" Target="http://www.stats.govt.nz/browse_for_stats/health/disabilities/He-haua-maori-findings-from-2013-disability-survey.aspx" TargetMode="External"/><Relationship Id="rId17" Type="http://schemas.openxmlformats.org/officeDocument/2006/relationships/hyperlink" Target="http://www.nzchildren.co.nz/" TargetMode="External"/><Relationship Id="rId2" Type="http://schemas.openxmlformats.org/officeDocument/2006/relationships/hyperlink" Target="http://apps.who.int/iris/bitstream/10665/112848/1/9789241507325_eng.pdf?ua=1" TargetMode="External"/><Relationship Id="rId16" Type="http://schemas.openxmlformats.org/officeDocument/2006/relationships/hyperlink" Target="http://www.nzchildren.co.nz/" TargetMode="External"/><Relationship Id="rId1" Type="http://schemas.openxmlformats.org/officeDocument/2006/relationships/hyperlink" Target="https://unfe.org/system/unfe-65-Intersex_Factsheet_ENGLISH.pdf" TargetMode="External"/><Relationship Id="rId6" Type="http://schemas.openxmlformats.org/officeDocument/2006/relationships/hyperlink" Target="http://www.justice.govt.nz/assets/Documents/Publications/govt-response-declarations-inconsistency-hrrt.pdf" TargetMode="External"/><Relationship Id="rId11" Type="http://schemas.openxmlformats.org/officeDocument/2006/relationships/hyperlink" Target="http://www.nzchildren.co.nz/" TargetMode="External"/><Relationship Id="rId5" Type="http://schemas.openxmlformats.org/officeDocument/2006/relationships/hyperlink" Target="http://www.ombudsman.parliament.nz/system/paperclip/document_files/document_files/505/original/bullying_report.pdf?1355787360" TargetMode="External"/><Relationship Id="rId15" Type="http://schemas.openxmlformats.org/officeDocument/2006/relationships/hyperlink" Target="http://www.orataiao.org.nz/joint_nz_health_professional_s_call_for_action_on_climate_change_and_health" TargetMode="External"/><Relationship Id="rId10" Type="http://schemas.openxmlformats.org/officeDocument/2006/relationships/hyperlink" Target="http://www.health.govt.nz/system/files/documents/publications/health-and-independence-report-2015-oct15.pdf" TargetMode="External"/><Relationship Id="rId19" Type="http://schemas.openxmlformats.org/officeDocument/2006/relationships/hyperlink" Target="http://www.stuff.co.nz/national/health/80172421/CDHB-redirected-30-million-to-mental-health-to-prevent-service-imploding" TargetMode="External"/><Relationship Id="rId4" Type="http://schemas.openxmlformats.org/officeDocument/2006/relationships/hyperlink" Target="http://www.radionz.co.nz/news/national/300431/children's-action-teams-'overworked" TargetMode="External"/><Relationship Id="rId9" Type="http://schemas.openxmlformats.org/officeDocument/2006/relationships/hyperlink" Target="http://www.health.govt.nz/system/files/documents/publications/health-and-independence-report-2015-oct15.pdf" TargetMode="External"/><Relationship Id="rId14" Type="http://schemas.openxmlformats.org/officeDocument/2006/relationships/hyperlink" Target="http://tbinternet.ohchr.org/_layouts/treatybodyexternal/Download.aspx?symbolno=CRC%2fC%2fGC%2f15&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058A47-9E6B-4248-B162-B6357C9042FA}"/>
</file>

<file path=customXml/itemProps2.xml><?xml version="1.0" encoding="utf-8"?>
<ds:datastoreItem xmlns:ds="http://schemas.openxmlformats.org/officeDocument/2006/customXml" ds:itemID="{5B49C303-1E3C-4CE1-8BC8-5691EF6566C5}"/>
</file>

<file path=customXml/itemProps3.xml><?xml version="1.0" encoding="utf-8"?>
<ds:datastoreItem xmlns:ds="http://schemas.openxmlformats.org/officeDocument/2006/customXml" ds:itemID="{25100DC9-A009-4537-8FED-BE32CFF56E70}"/>
</file>

<file path=customXml/itemProps4.xml><?xml version="1.0" encoding="utf-8"?>
<ds:datastoreItem xmlns:ds="http://schemas.openxmlformats.org/officeDocument/2006/customXml" ds:itemID="{0A65A4D6-7693-4BF5-9A03-4A017C0660D8}"/>
</file>

<file path=docProps/app.xml><?xml version="1.0" encoding="utf-8"?>
<Properties xmlns="http://schemas.openxmlformats.org/officeDocument/2006/extended-properties" xmlns:vt="http://schemas.openxmlformats.org/officeDocument/2006/docPropsVTypes">
  <Template>Normal.dotm</Template>
  <TotalTime>1</TotalTime>
  <Pages>30</Pages>
  <Words>9762</Words>
  <Characters>55644</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65276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Hancock</dc:creator>
  <cp:lastModifiedBy>Boit James</cp:lastModifiedBy>
  <cp:revision>2</cp:revision>
  <cp:lastPrinted>2016-09-05T04:10:00Z</cp:lastPrinted>
  <dcterms:created xsi:type="dcterms:W3CDTF">2016-09-06T07:23:00Z</dcterms:created>
  <dcterms:modified xsi:type="dcterms:W3CDTF">2016-09-06T07:23:00Z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