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55E0" w:rsidRDefault="002555E0" w:rsidP="002555E0">
      <w:pPr>
        <w:bidi/>
        <w:rPr>
          <w:rFonts w:asciiTheme="majorBidi" w:eastAsia="Times New Roman" w:hAnsiTheme="majorBidi" w:cstheme="majorBidi"/>
          <w:b/>
          <w:bCs/>
          <w:sz w:val="144"/>
          <w:szCs w:val="144"/>
          <w:rtl/>
          <w:lang w:val="en-US" w:eastAsia="ar-TN"/>
        </w:rPr>
      </w:pPr>
      <w:bookmarkStart w:id="0" w:name="_GoBack"/>
      <w:bookmarkEnd w:id="0"/>
    </w:p>
    <w:p w:rsidR="002555E0" w:rsidRDefault="002555E0" w:rsidP="002555E0">
      <w:pPr>
        <w:bidi/>
        <w:rPr>
          <w:rFonts w:asciiTheme="majorBidi" w:eastAsia="Times New Roman" w:hAnsiTheme="majorBidi" w:cstheme="majorBidi"/>
          <w:b/>
          <w:bCs/>
          <w:sz w:val="144"/>
          <w:szCs w:val="144"/>
          <w:rtl/>
          <w:lang w:val="en-US" w:eastAsia="ar-TN"/>
        </w:rPr>
      </w:pPr>
    </w:p>
    <w:p w:rsidR="002555E0" w:rsidRDefault="002555E0" w:rsidP="002555E0">
      <w:pPr>
        <w:bidi/>
        <w:rPr>
          <w:rFonts w:asciiTheme="majorBidi" w:eastAsia="Times New Roman" w:hAnsiTheme="majorBidi" w:cstheme="majorBidi"/>
          <w:b/>
          <w:bCs/>
          <w:sz w:val="144"/>
          <w:szCs w:val="144"/>
          <w:rtl/>
          <w:lang w:val="en-US" w:eastAsia="ar-TN"/>
        </w:rPr>
      </w:pPr>
    </w:p>
    <w:p w:rsidR="002555E0" w:rsidRPr="002555E0" w:rsidRDefault="002555E0" w:rsidP="002555E0">
      <w:pPr>
        <w:bidi/>
        <w:jc w:val="center"/>
        <w:rPr>
          <w:rFonts w:asciiTheme="majorBidi" w:eastAsia="Times New Roman" w:hAnsiTheme="majorBidi" w:cstheme="majorBidi"/>
          <w:b/>
          <w:bCs/>
          <w:sz w:val="150"/>
          <w:szCs w:val="150"/>
          <w:rtl/>
          <w:lang w:val="en-US" w:eastAsia="ar-TN"/>
        </w:rPr>
      </w:pPr>
      <w:r w:rsidRPr="002555E0">
        <w:rPr>
          <w:rFonts w:asciiTheme="majorBidi" w:eastAsia="Times New Roman" w:hAnsiTheme="majorBidi" w:cstheme="majorBidi"/>
          <w:b/>
          <w:bCs/>
          <w:sz w:val="150"/>
          <w:szCs w:val="150"/>
          <w:rtl/>
          <w:lang w:val="en-US" w:eastAsia="ar-TN"/>
        </w:rPr>
        <w:t>الملاح</w:t>
      </w:r>
      <w:r>
        <w:rPr>
          <w:rFonts w:asciiTheme="majorBidi" w:eastAsia="Times New Roman" w:hAnsiTheme="majorBidi" w:cstheme="majorBidi" w:hint="cs"/>
          <w:b/>
          <w:bCs/>
          <w:sz w:val="150"/>
          <w:szCs w:val="150"/>
          <w:rtl/>
          <w:lang w:val="en-US" w:eastAsia="ar-TN"/>
        </w:rPr>
        <w:t>ــ</w:t>
      </w:r>
      <w:r w:rsidRPr="002555E0">
        <w:rPr>
          <w:rFonts w:asciiTheme="majorBidi" w:eastAsia="Times New Roman" w:hAnsiTheme="majorBidi" w:cstheme="majorBidi"/>
          <w:b/>
          <w:bCs/>
          <w:sz w:val="150"/>
          <w:szCs w:val="150"/>
          <w:rtl/>
          <w:lang w:val="en-US" w:eastAsia="ar-TN"/>
        </w:rPr>
        <w:t xml:space="preserve">ق </w:t>
      </w:r>
      <w:r w:rsidRPr="002555E0">
        <w:rPr>
          <w:rFonts w:asciiTheme="majorBidi" w:eastAsia="Times New Roman" w:hAnsiTheme="majorBidi" w:cstheme="majorBidi"/>
          <w:b/>
          <w:bCs/>
          <w:sz w:val="150"/>
          <w:szCs w:val="150"/>
          <w:rtl/>
          <w:lang w:val="en-US" w:eastAsia="ar-TN"/>
        </w:rPr>
        <w:br w:type="page"/>
      </w:r>
    </w:p>
    <w:p w:rsidR="00B33DFE" w:rsidRPr="00EB3E84" w:rsidRDefault="00B33DFE" w:rsidP="00B33DFE">
      <w:pPr>
        <w:tabs>
          <w:tab w:val="right" w:pos="567"/>
        </w:tabs>
        <w:bidi/>
        <w:spacing w:after="0" w:line="0" w:lineRule="atLeast"/>
        <w:jc w:val="center"/>
        <w:rPr>
          <w:rFonts w:asciiTheme="minorBidi" w:eastAsia="Times New Roman" w:hAnsiTheme="minorBidi"/>
          <w:b/>
          <w:bCs/>
          <w:sz w:val="28"/>
          <w:szCs w:val="28"/>
          <w:rtl/>
          <w:lang w:val="en-US" w:eastAsia="ar-TN"/>
        </w:rPr>
      </w:pPr>
      <w:r w:rsidRPr="00EB3E84">
        <w:rPr>
          <w:rFonts w:asciiTheme="minorBidi" w:eastAsia="Times New Roman" w:hAnsiTheme="minorBidi"/>
          <w:b/>
          <w:bCs/>
          <w:sz w:val="28"/>
          <w:szCs w:val="28"/>
          <w:rtl/>
          <w:lang w:val="en-US" w:eastAsia="ar-TN"/>
        </w:rPr>
        <w:lastRenderedPageBreak/>
        <w:t>قائمة في الملاحق</w:t>
      </w:r>
    </w:p>
    <w:p w:rsidR="00B33DFE" w:rsidRPr="00EB3E84" w:rsidRDefault="00B33DFE" w:rsidP="00B33DFE">
      <w:pPr>
        <w:tabs>
          <w:tab w:val="right" w:pos="567"/>
        </w:tabs>
        <w:bidi/>
        <w:spacing w:after="0" w:line="0" w:lineRule="atLeast"/>
        <w:jc w:val="center"/>
        <w:rPr>
          <w:rFonts w:asciiTheme="minorBidi" w:eastAsia="Times New Roman" w:hAnsiTheme="minorBidi"/>
          <w:b/>
          <w:bCs/>
          <w:sz w:val="24"/>
          <w:szCs w:val="24"/>
          <w:rtl/>
          <w:lang w:val="en-US" w:eastAsia="ar-TN"/>
        </w:rPr>
      </w:pPr>
    </w:p>
    <w:tbl>
      <w:tblPr>
        <w:tblStyle w:val="Grilledutableau"/>
        <w:bidiVisual/>
        <w:tblW w:w="9472" w:type="dxa"/>
        <w:tblLook w:val="04A0" w:firstRow="1" w:lastRow="0" w:firstColumn="1" w:lastColumn="0" w:noHBand="0" w:noVBand="1"/>
      </w:tblPr>
      <w:tblGrid>
        <w:gridCol w:w="1535"/>
        <w:gridCol w:w="7937"/>
      </w:tblGrid>
      <w:tr w:rsidR="00B33DFE" w:rsidRPr="00DB5445" w:rsidTr="003A724D">
        <w:trPr>
          <w:trHeight w:val="712"/>
        </w:trPr>
        <w:tc>
          <w:tcPr>
            <w:tcW w:w="1535" w:type="dxa"/>
          </w:tcPr>
          <w:p w:rsidR="00B33DFE" w:rsidRPr="00DB5445" w:rsidRDefault="00B33DFE" w:rsidP="003A724D">
            <w:pPr>
              <w:tabs>
                <w:tab w:val="right" w:pos="567"/>
              </w:tabs>
              <w:bidi/>
              <w:spacing w:before="240" w:line="0" w:lineRule="atLeast"/>
              <w:jc w:val="center"/>
              <w:rPr>
                <w:rFonts w:asciiTheme="majorBidi" w:eastAsia="Times New Roman" w:hAnsiTheme="majorBidi" w:cstheme="majorBidi"/>
                <w:b/>
                <w:bCs/>
                <w:sz w:val="24"/>
                <w:szCs w:val="24"/>
                <w:rtl/>
                <w:lang w:val="en-US" w:eastAsia="ar-TN"/>
              </w:rPr>
            </w:pPr>
            <w:r w:rsidRPr="00DB5445">
              <w:rPr>
                <w:rFonts w:asciiTheme="majorBidi" w:eastAsia="Times New Roman" w:hAnsiTheme="majorBidi" w:cstheme="majorBidi"/>
                <w:b/>
                <w:bCs/>
                <w:sz w:val="24"/>
                <w:szCs w:val="24"/>
                <w:rtl/>
                <w:lang w:val="en-US" w:eastAsia="ar-TN"/>
              </w:rPr>
              <w:t>العدد</w:t>
            </w:r>
          </w:p>
        </w:tc>
        <w:tc>
          <w:tcPr>
            <w:tcW w:w="7937" w:type="dxa"/>
          </w:tcPr>
          <w:p w:rsidR="00B33DFE" w:rsidRPr="00DB5445" w:rsidRDefault="00B33DFE" w:rsidP="003A724D">
            <w:pPr>
              <w:bidi/>
              <w:spacing w:before="240" w:line="0" w:lineRule="atLeast"/>
              <w:jc w:val="center"/>
              <w:rPr>
                <w:rFonts w:asciiTheme="majorBidi" w:eastAsia="Times New Roman" w:hAnsiTheme="majorBidi" w:cstheme="majorBidi"/>
                <w:b/>
                <w:bCs/>
                <w:sz w:val="24"/>
                <w:szCs w:val="24"/>
                <w:rtl/>
                <w:lang w:val="en-US" w:eastAsia="ar-TN"/>
              </w:rPr>
            </w:pPr>
            <w:r w:rsidRPr="00DB5445">
              <w:rPr>
                <w:rFonts w:asciiTheme="majorBidi" w:eastAsia="Times New Roman" w:hAnsiTheme="majorBidi" w:cstheme="majorBidi"/>
                <w:b/>
                <w:bCs/>
                <w:sz w:val="24"/>
                <w:szCs w:val="24"/>
                <w:rtl/>
                <w:lang w:val="en-US" w:eastAsia="ar-TN"/>
              </w:rPr>
              <w:t>الموضوع</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eastAsia="Times New Roman" w:hAnsiTheme="majorBidi" w:cstheme="majorBidi"/>
                <w:b/>
                <w:bCs/>
                <w:sz w:val="24"/>
                <w:szCs w:val="24"/>
                <w:lang w:eastAsia="ar-TN"/>
              </w:rPr>
            </w:pPr>
            <w:r w:rsidRPr="00684A6B">
              <w:rPr>
                <w:rFonts w:asciiTheme="majorBidi" w:hAnsiTheme="majorBidi" w:cstheme="majorBidi"/>
                <w:b/>
                <w:bCs/>
                <w:sz w:val="24"/>
                <w:szCs w:val="24"/>
                <w:rtl/>
              </w:rPr>
              <w:t>ملحق عدد 1</w:t>
            </w:r>
          </w:p>
        </w:tc>
        <w:tc>
          <w:tcPr>
            <w:tcW w:w="7937" w:type="dxa"/>
          </w:tcPr>
          <w:p w:rsidR="00B33DFE" w:rsidRPr="00DB5445" w:rsidRDefault="00B33DFE" w:rsidP="003A724D">
            <w:pPr>
              <w:tabs>
                <w:tab w:val="right" w:pos="567"/>
              </w:tabs>
              <w:bidi/>
              <w:spacing w:line="276" w:lineRule="auto"/>
              <w:jc w:val="both"/>
              <w:rPr>
                <w:rFonts w:asciiTheme="majorBidi" w:eastAsia="Times New Roman" w:hAnsiTheme="majorBidi" w:cstheme="majorBidi"/>
                <w:sz w:val="24"/>
                <w:szCs w:val="24"/>
                <w:rtl/>
                <w:lang w:val="en-US" w:eastAsia="ar-TN"/>
              </w:rPr>
            </w:pPr>
            <w:r w:rsidRPr="00DB5445">
              <w:rPr>
                <w:rFonts w:asciiTheme="majorBidi" w:eastAsia="Times New Roman" w:hAnsiTheme="majorBidi" w:cstheme="majorBidi"/>
                <w:sz w:val="24"/>
                <w:szCs w:val="24"/>
                <w:rtl/>
                <w:lang w:val="en-US" w:eastAsia="ar-TN"/>
              </w:rPr>
              <w:t xml:space="preserve">توصيات الاستشارتين الجهوية والوطنية حول التقرير  </w:t>
            </w:r>
          </w:p>
        </w:tc>
      </w:tr>
      <w:tr w:rsidR="00B33DFE" w:rsidRPr="00DB5445" w:rsidTr="003A724D">
        <w:tc>
          <w:tcPr>
            <w:tcW w:w="1535" w:type="dxa"/>
          </w:tcPr>
          <w:p w:rsidR="00B33DFE" w:rsidRPr="00684A6B" w:rsidRDefault="00B33DFE" w:rsidP="00B33DFE">
            <w:pPr>
              <w:tabs>
                <w:tab w:val="right" w:pos="567"/>
              </w:tabs>
              <w:bidi/>
              <w:spacing w:line="276" w:lineRule="auto"/>
              <w:jc w:val="both"/>
              <w:rPr>
                <w:rFonts w:asciiTheme="majorBidi" w:eastAsia="Times New Roman" w:hAnsiTheme="majorBidi" w:cstheme="majorBidi"/>
                <w:b/>
                <w:bCs/>
                <w:sz w:val="24"/>
                <w:szCs w:val="24"/>
                <w:rtl/>
                <w:lang w:val="en-US" w:eastAsia="ar-TN"/>
              </w:rPr>
            </w:pPr>
            <w:r w:rsidRPr="00684A6B">
              <w:rPr>
                <w:rFonts w:asciiTheme="majorBidi" w:hAnsiTheme="majorBidi" w:cstheme="majorBidi"/>
                <w:b/>
                <w:bCs/>
                <w:sz w:val="24"/>
                <w:szCs w:val="24"/>
                <w:rtl/>
              </w:rPr>
              <w:t>ملحق عدد</w:t>
            </w:r>
            <w:r w:rsidRPr="00684A6B">
              <w:rPr>
                <w:rFonts w:asciiTheme="majorBidi" w:hAnsiTheme="majorBidi" w:cstheme="majorBidi" w:hint="cs"/>
                <w:b/>
                <w:bCs/>
                <w:sz w:val="24"/>
                <w:szCs w:val="24"/>
                <w:rtl/>
              </w:rPr>
              <w:t xml:space="preserve"> 2</w:t>
            </w:r>
          </w:p>
        </w:tc>
        <w:tc>
          <w:tcPr>
            <w:tcW w:w="7937" w:type="dxa"/>
          </w:tcPr>
          <w:p w:rsidR="00B33DFE" w:rsidRPr="00DB5445" w:rsidRDefault="00B33DFE" w:rsidP="003A724D">
            <w:pPr>
              <w:tabs>
                <w:tab w:val="right" w:pos="567"/>
              </w:tabs>
              <w:bidi/>
              <w:spacing w:line="276" w:lineRule="auto"/>
              <w:jc w:val="both"/>
              <w:rPr>
                <w:rFonts w:asciiTheme="majorBidi" w:eastAsia="Times New Roman" w:hAnsiTheme="majorBidi" w:cstheme="majorBidi"/>
                <w:sz w:val="24"/>
                <w:szCs w:val="24"/>
                <w:rtl/>
                <w:lang w:val="en-US" w:eastAsia="ar-TN"/>
              </w:rPr>
            </w:pPr>
            <w:r w:rsidRPr="00DB5445">
              <w:rPr>
                <w:rFonts w:asciiTheme="majorBidi" w:hAnsiTheme="majorBidi" w:cstheme="majorBidi"/>
                <w:sz w:val="24"/>
                <w:szCs w:val="24"/>
                <w:rtl/>
              </w:rPr>
              <w:t>قائمة في تكوين القضاة بالمعهد الأعلى للقضاء</w:t>
            </w:r>
          </w:p>
        </w:tc>
      </w:tr>
      <w:tr w:rsidR="00B33DFE" w:rsidRPr="00DB5445" w:rsidTr="003A724D">
        <w:trPr>
          <w:trHeight w:val="423"/>
        </w:trPr>
        <w:tc>
          <w:tcPr>
            <w:tcW w:w="1535" w:type="dxa"/>
          </w:tcPr>
          <w:p w:rsidR="00B33DFE" w:rsidRPr="00684A6B" w:rsidRDefault="00B33DFE" w:rsidP="003A724D">
            <w:pPr>
              <w:tabs>
                <w:tab w:val="right" w:pos="567"/>
              </w:tabs>
              <w:bidi/>
              <w:spacing w:line="276" w:lineRule="auto"/>
              <w:jc w:val="both"/>
              <w:rPr>
                <w:rFonts w:asciiTheme="majorBidi" w:hAnsiTheme="majorBidi" w:cstheme="majorBidi"/>
                <w:b/>
                <w:bCs/>
                <w:sz w:val="24"/>
                <w:szCs w:val="24"/>
                <w:rtl/>
              </w:rPr>
            </w:pPr>
            <w:r w:rsidRPr="00684A6B">
              <w:rPr>
                <w:rFonts w:asciiTheme="majorBidi" w:hAnsiTheme="majorBidi" w:cstheme="majorBidi"/>
                <w:b/>
                <w:bCs/>
                <w:sz w:val="24"/>
                <w:szCs w:val="24"/>
                <w:rtl/>
              </w:rPr>
              <w:t>ملحق عدد 3</w:t>
            </w:r>
          </w:p>
        </w:tc>
        <w:tc>
          <w:tcPr>
            <w:tcW w:w="7937" w:type="dxa"/>
          </w:tcPr>
          <w:p w:rsidR="00B33DFE" w:rsidRPr="00DB5445" w:rsidRDefault="00B33DFE" w:rsidP="003A724D">
            <w:pPr>
              <w:bidi/>
              <w:spacing w:line="276" w:lineRule="auto"/>
              <w:jc w:val="both"/>
              <w:rPr>
                <w:rFonts w:asciiTheme="majorBidi" w:hAnsiTheme="majorBidi" w:cstheme="majorBidi"/>
                <w:sz w:val="24"/>
                <w:szCs w:val="24"/>
                <w:rtl/>
              </w:rPr>
            </w:pPr>
            <w:r w:rsidRPr="00DB5445">
              <w:rPr>
                <w:rFonts w:asciiTheme="majorBidi" w:hAnsiTheme="majorBidi" w:cstheme="majorBidi"/>
                <w:sz w:val="24"/>
                <w:szCs w:val="24"/>
                <w:rtl/>
              </w:rPr>
              <w:t>قائمة في عدد القضايا المنشورة امام دوائر العدالة الانتقالية</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eastAsia="Times New Roman" w:hAnsiTheme="majorBidi" w:cstheme="majorBidi"/>
                <w:b/>
                <w:bCs/>
                <w:sz w:val="24"/>
                <w:szCs w:val="24"/>
                <w:rtl/>
                <w:lang w:val="en-US" w:eastAsia="ar-TN"/>
              </w:rPr>
            </w:pPr>
            <w:r w:rsidRPr="00684A6B">
              <w:rPr>
                <w:rFonts w:asciiTheme="majorBidi" w:hAnsiTheme="majorBidi" w:cstheme="majorBidi"/>
                <w:b/>
                <w:bCs/>
                <w:sz w:val="24"/>
                <w:szCs w:val="24"/>
                <w:rtl/>
              </w:rPr>
              <w:t>ملحق عدد 4</w:t>
            </w:r>
          </w:p>
        </w:tc>
        <w:tc>
          <w:tcPr>
            <w:tcW w:w="7937" w:type="dxa"/>
          </w:tcPr>
          <w:p w:rsidR="00B33DFE" w:rsidRPr="00DB5445" w:rsidRDefault="00B33DFE" w:rsidP="003A724D">
            <w:pPr>
              <w:bidi/>
              <w:spacing w:line="276" w:lineRule="auto"/>
              <w:ind w:left="595" w:hanging="541"/>
              <w:jc w:val="both"/>
              <w:rPr>
                <w:rFonts w:asciiTheme="majorBidi" w:hAnsiTheme="majorBidi" w:cstheme="majorBidi"/>
                <w:sz w:val="24"/>
                <w:szCs w:val="24"/>
                <w:rtl/>
              </w:rPr>
            </w:pPr>
            <w:r w:rsidRPr="00DB5445">
              <w:rPr>
                <w:rFonts w:asciiTheme="majorBidi" w:hAnsiTheme="majorBidi" w:cstheme="majorBidi"/>
                <w:sz w:val="24"/>
                <w:szCs w:val="24"/>
                <w:rtl/>
              </w:rPr>
              <w:t>قائمة في القضايا التي تعهد بها القطب القضائي الاقتصادي والمالي</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hAnsiTheme="majorBidi" w:cstheme="majorBidi"/>
                <w:b/>
                <w:bCs/>
                <w:sz w:val="24"/>
                <w:szCs w:val="24"/>
                <w:rtl/>
              </w:rPr>
            </w:pPr>
            <w:r w:rsidRPr="00684A6B">
              <w:rPr>
                <w:rFonts w:asciiTheme="majorBidi" w:hAnsiTheme="majorBidi" w:cstheme="majorBidi"/>
                <w:b/>
                <w:bCs/>
                <w:sz w:val="24"/>
                <w:szCs w:val="24"/>
                <w:rtl/>
              </w:rPr>
              <w:t>ملحق عدد 5</w:t>
            </w:r>
          </w:p>
        </w:tc>
        <w:tc>
          <w:tcPr>
            <w:tcW w:w="7937" w:type="dxa"/>
          </w:tcPr>
          <w:p w:rsidR="00B33DFE" w:rsidRPr="00DB5445" w:rsidRDefault="00B33DFE" w:rsidP="003A724D">
            <w:pPr>
              <w:bidi/>
              <w:spacing w:line="276" w:lineRule="auto"/>
              <w:jc w:val="both"/>
              <w:rPr>
                <w:rFonts w:asciiTheme="majorBidi" w:hAnsiTheme="majorBidi" w:cstheme="majorBidi"/>
                <w:sz w:val="24"/>
                <w:szCs w:val="24"/>
                <w:rtl/>
              </w:rPr>
            </w:pPr>
            <w:r w:rsidRPr="00DB5445">
              <w:rPr>
                <w:rFonts w:asciiTheme="majorBidi" w:hAnsiTheme="majorBidi" w:cstheme="majorBidi"/>
                <w:sz w:val="24"/>
                <w:szCs w:val="24"/>
                <w:rtl/>
              </w:rPr>
              <w:t>الموارد البشرية والمالية للهيئة الوطنية لمكافحة الفساد</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eastAsia="Times New Roman" w:hAnsiTheme="majorBidi" w:cstheme="majorBidi"/>
                <w:b/>
                <w:bCs/>
                <w:sz w:val="24"/>
                <w:szCs w:val="24"/>
                <w:rtl/>
                <w:lang w:val="en-US" w:eastAsia="ar-TN"/>
              </w:rPr>
            </w:pPr>
            <w:r w:rsidRPr="00684A6B">
              <w:rPr>
                <w:rFonts w:asciiTheme="majorBidi" w:hAnsiTheme="majorBidi" w:cstheme="majorBidi"/>
                <w:b/>
                <w:bCs/>
                <w:sz w:val="24"/>
                <w:szCs w:val="24"/>
                <w:rtl/>
              </w:rPr>
              <w:t>ملحق عدد 6</w:t>
            </w:r>
          </w:p>
        </w:tc>
        <w:tc>
          <w:tcPr>
            <w:tcW w:w="7937" w:type="dxa"/>
          </w:tcPr>
          <w:p w:rsidR="00B33DFE" w:rsidRPr="00DB5445" w:rsidRDefault="00B33DFE" w:rsidP="003A724D">
            <w:pPr>
              <w:tabs>
                <w:tab w:val="right" w:pos="567"/>
              </w:tabs>
              <w:bidi/>
              <w:spacing w:line="276" w:lineRule="auto"/>
              <w:jc w:val="both"/>
              <w:rPr>
                <w:rFonts w:asciiTheme="majorBidi" w:hAnsiTheme="majorBidi" w:cstheme="majorBidi"/>
                <w:sz w:val="24"/>
                <w:szCs w:val="24"/>
                <w:rtl/>
              </w:rPr>
            </w:pPr>
            <w:r w:rsidRPr="00DB5445">
              <w:rPr>
                <w:rFonts w:asciiTheme="majorBidi" w:hAnsiTheme="majorBidi" w:cstheme="majorBidi"/>
                <w:sz w:val="24"/>
                <w:szCs w:val="24"/>
                <w:rtl/>
              </w:rPr>
              <w:t>جدول في تطور احصائيات جريمة الفصل 230</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eastAsia="Times New Roman" w:hAnsiTheme="majorBidi" w:cstheme="majorBidi"/>
                <w:b/>
                <w:bCs/>
                <w:sz w:val="24"/>
                <w:szCs w:val="24"/>
                <w:rtl/>
                <w:lang w:val="en-US" w:eastAsia="ar-TN"/>
              </w:rPr>
            </w:pPr>
            <w:r w:rsidRPr="00684A6B">
              <w:rPr>
                <w:rFonts w:asciiTheme="majorBidi" w:hAnsiTheme="majorBidi" w:cstheme="majorBidi"/>
                <w:b/>
                <w:bCs/>
                <w:sz w:val="24"/>
                <w:szCs w:val="24"/>
                <w:rtl/>
              </w:rPr>
              <w:t>ملحق عدد 7</w:t>
            </w:r>
          </w:p>
        </w:tc>
        <w:tc>
          <w:tcPr>
            <w:tcW w:w="7937" w:type="dxa"/>
          </w:tcPr>
          <w:p w:rsidR="00B33DFE" w:rsidRPr="00DB5445" w:rsidRDefault="00B33DFE" w:rsidP="003A724D">
            <w:pPr>
              <w:tabs>
                <w:tab w:val="right" w:pos="567"/>
              </w:tabs>
              <w:bidi/>
              <w:spacing w:line="276" w:lineRule="auto"/>
              <w:jc w:val="both"/>
              <w:rPr>
                <w:rFonts w:asciiTheme="majorBidi" w:hAnsiTheme="majorBidi" w:cstheme="majorBidi"/>
                <w:sz w:val="24"/>
                <w:szCs w:val="24"/>
                <w:rtl/>
              </w:rPr>
            </w:pPr>
            <w:r w:rsidRPr="00DB5445">
              <w:rPr>
                <w:rFonts w:asciiTheme="majorBidi" w:hAnsiTheme="majorBidi" w:cstheme="majorBidi"/>
                <w:sz w:val="24"/>
                <w:szCs w:val="24"/>
                <w:rtl/>
              </w:rPr>
              <w:t>جدول في عدد مطالب الزواج على معنى الفصل 227 مكرر</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eastAsia="Times New Roman" w:hAnsiTheme="majorBidi" w:cstheme="majorBidi"/>
                <w:b/>
                <w:bCs/>
                <w:sz w:val="24"/>
                <w:szCs w:val="24"/>
                <w:rtl/>
                <w:lang w:val="en-US" w:eastAsia="ar-TN"/>
              </w:rPr>
            </w:pPr>
            <w:r w:rsidRPr="00684A6B">
              <w:rPr>
                <w:rFonts w:asciiTheme="majorBidi" w:hAnsiTheme="majorBidi" w:cstheme="majorBidi"/>
                <w:b/>
                <w:bCs/>
                <w:sz w:val="24"/>
                <w:szCs w:val="24"/>
                <w:rtl/>
              </w:rPr>
              <w:t>ملحق عدد 8</w:t>
            </w:r>
          </w:p>
        </w:tc>
        <w:tc>
          <w:tcPr>
            <w:tcW w:w="7937" w:type="dxa"/>
          </w:tcPr>
          <w:p w:rsidR="00B33DFE" w:rsidRPr="00DB5445" w:rsidRDefault="00B33DFE" w:rsidP="003A724D">
            <w:pPr>
              <w:bidi/>
              <w:spacing w:line="276" w:lineRule="auto"/>
              <w:jc w:val="both"/>
              <w:rPr>
                <w:rFonts w:asciiTheme="majorBidi" w:hAnsiTheme="majorBidi" w:cstheme="majorBidi"/>
                <w:sz w:val="24"/>
                <w:szCs w:val="24"/>
                <w:rtl/>
              </w:rPr>
            </w:pPr>
            <w:r w:rsidRPr="00DB5445">
              <w:rPr>
                <w:rFonts w:asciiTheme="majorBidi" w:hAnsiTheme="majorBidi" w:cstheme="majorBidi"/>
                <w:sz w:val="24"/>
                <w:szCs w:val="24"/>
                <w:rtl/>
              </w:rPr>
              <w:t>جدول في عدد مطالب الزواج على معنى الفصل 5 من مجلة الأحوال الشخصية</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eastAsia="Times New Roman" w:hAnsiTheme="majorBidi" w:cstheme="majorBidi"/>
                <w:b/>
                <w:bCs/>
                <w:sz w:val="24"/>
                <w:szCs w:val="24"/>
                <w:rtl/>
                <w:lang w:val="en-US" w:eastAsia="ar-TN"/>
              </w:rPr>
            </w:pPr>
            <w:r w:rsidRPr="00684A6B">
              <w:rPr>
                <w:rFonts w:asciiTheme="majorBidi" w:hAnsiTheme="majorBidi" w:cstheme="majorBidi"/>
                <w:b/>
                <w:bCs/>
                <w:sz w:val="24"/>
                <w:szCs w:val="24"/>
                <w:rtl/>
              </w:rPr>
              <w:t>ملحق عدد 9</w:t>
            </w:r>
          </w:p>
        </w:tc>
        <w:tc>
          <w:tcPr>
            <w:tcW w:w="7937" w:type="dxa"/>
          </w:tcPr>
          <w:p w:rsidR="00B33DFE" w:rsidRPr="00DB5445" w:rsidRDefault="00B33DFE" w:rsidP="003A724D">
            <w:pPr>
              <w:bidi/>
              <w:spacing w:line="276" w:lineRule="auto"/>
              <w:jc w:val="both"/>
              <w:rPr>
                <w:rFonts w:asciiTheme="majorBidi" w:hAnsiTheme="majorBidi" w:cstheme="majorBidi"/>
                <w:sz w:val="24"/>
                <w:szCs w:val="24"/>
                <w:rtl/>
              </w:rPr>
            </w:pPr>
            <w:r w:rsidRPr="00DB5445">
              <w:rPr>
                <w:rFonts w:asciiTheme="majorBidi" w:hAnsiTheme="majorBidi" w:cstheme="majorBidi"/>
                <w:sz w:val="24"/>
                <w:szCs w:val="24"/>
                <w:rtl/>
              </w:rPr>
              <w:t>جدول في عدد قضايا الزواج على خلال الصيغ القانونية والتزوج بثانية</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eastAsia="Times New Roman" w:hAnsiTheme="majorBidi" w:cstheme="majorBidi"/>
                <w:b/>
                <w:bCs/>
                <w:sz w:val="24"/>
                <w:szCs w:val="24"/>
                <w:rtl/>
                <w:lang w:val="en-US" w:eastAsia="ar-TN"/>
              </w:rPr>
            </w:pPr>
            <w:r w:rsidRPr="00684A6B">
              <w:rPr>
                <w:rFonts w:asciiTheme="majorBidi" w:hAnsiTheme="majorBidi" w:cstheme="majorBidi"/>
                <w:b/>
                <w:bCs/>
                <w:sz w:val="24"/>
                <w:szCs w:val="24"/>
                <w:rtl/>
              </w:rPr>
              <w:t>ملحق عدد 10</w:t>
            </w:r>
          </w:p>
        </w:tc>
        <w:tc>
          <w:tcPr>
            <w:tcW w:w="7937" w:type="dxa"/>
          </w:tcPr>
          <w:p w:rsidR="00B33DFE" w:rsidRPr="00DB5445" w:rsidRDefault="00B33DFE" w:rsidP="003A724D">
            <w:pPr>
              <w:pStyle w:val="Paragraphedeliste"/>
              <w:bidi/>
              <w:spacing w:line="276" w:lineRule="auto"/>
              <w:ind w:left="0"/>
              <w:jc w:val="both"/>
              <w:rPr>
                <w:rFonts w:asciiTheme="majorBidi" w:hAnsiTheme="majorBidi" w:cstheme="majorBidi"/>
                <w:sz w:val="24"/>
                <w:szCs w:val="24"/>
                <w:rtl/>
              </w:rPr>
            </w:pPr>
            <w:r w:rsidRPr="00DB5445">
              <w:rPr>
                <w:rFonts w:asciiTheme="majorBidi" w:hAnsiTheme="majorBidi" w:cstheme="majorBidi"/>
                <w:sz w:val="24"/>
                <w:szCs w:val="24"/>
                <w:rtl/>
              </w:rPr>
              <w:t>جدول في توزيع القضايا التي تعهدت بها فرق جهوية تابعة للحرس الوطني مختصة في مناهضة العنف ضد المرأة 2018</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eastAsia="Times New Roman" w:hAnsiTheme="majorBidi" w:cstheme="majorBidi"/>
                <w:b/>
                <w:bCs/>
                <w:sz w:val="24"/>
                <w:szCs w:val="24"/>
                <w:rtl/>
                <w:lang w:val="en-US" w:eastAsia="ar-TN"/>
              </w:rPr>
            </w:pPr>
            <w:r w:rsidRPr="00684A6B">
              <w:rPr>
                <w:rFonts w:asciiTheme="majorBidi" w:hAnsiTheme="majorBidi" w:cstheme="majorBidi"/>
                <w:b/>
                <w:bCs/>
                <w:sz w:val="24"/>
                <w:szCs w:val="24"/>
                <w:rtl/>
              </w:rPr>
              <w:t>ملحق عدد 11</w:t>
            </w:r>
          </w:p>
        </w:tc>
        <w:tc>
          <w:tcPr>
            <w:tcW w:w="7937" w:type="dxa"/>
          </w:tcPr>
          <w:p w:rsidR="00B33DFE" w:rsidRPr="00DB5445" w:rsidRDefault="00B33DFE" w:rsidP="003A724D">
            <w:pPr>
              <w:bidi/>
              <w:spacing w:line="276" w:lineRule="auto"/>
              <w:jc w:val="both"/>
              <w:rPr>
                <w:rFonts w:asciiTheme="majorBidi" w:hAnsiTheme="majorBidi" w:cstheme="majorBidi"/>
                <w:sz w:val="24"/>
                <w:szCs w:val="24"/>
                <w:rtl/>
              </w:rPr>
            </w:pPr>
            <w:r w:rsidRPr="00DB5445">
              <w:rPr>
                <w:rFonts w:asciiTheme="majorBidi" w:eastAsia="Calibri" w:hAnsiTheme="majorBidi" w:cstheme="majorBidi"/>
                <w:sz w:val="24"/>
                <w:szCs w:val="24"/>
                <w:rtl/>
              </w:rPr>
              <w:t>جدول في عدد القضايا المفصولة في جرائم العنف المجرد المادي ضد المرأة لدى محاكم النواحي</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eastAsia="Times New Roman" w:hAnsiTheme="majorBidi" w:cstheme="majorBidi"/>
                <w:b/>
                <w:bCs/>
                <w:sz w:val="24"/>
                <w:szCs w:val="24"/>
                <w:rtl/>
                <w:lang w:val="en-US" w:eastAsia="ar-TN"/>
              </w:rPr>
            </w:pPr>
            <w:r w:rsidRPr="00684A6B">
              <w:rPr>
                <w:rFonts w:asciiTheme="majorBidi" w:hAnsiTheme="majorBidi" w:cstheme="majorBidi"/>
                <w:b/>
                <w:bCs/>
                <w:sz w:val="24"/>
                <w:szCs w:val="24"/>
                <w:rtl/>
              </w:rPr>
              <w:t xml:space="preserve">ملحق عدد 12 </w:t>
            </w:r>
          </w:p>
        </w:tc>
        <w:tc>
          <w:tcPr>
            <w:tcW w:w="7937" w:type="dxa"/>
          </w:tcPr>
          <w:p w:rsidR="00B33DFE" w:rsidRPr="00DB5445" w:rsidRDefault="00B33DFE" w:rsidP="003A724D">
            <w:pPr>
              <w:bidi/>
              <w:spacing w:line="276" w:lineRule="auto"/>
              <w:jc w:val="both"/>
              <w:rPr>
                <w:rFonts w:asciiTheme="majorBidi" w:eastAsia="Calibri" w:hAnsiTheme="majorBidi" w:cstheme="majorBidi"/>
                <w:sz w:val="24"/>
                <w:szCs w:val="24"/>
                <w:rtl/>
              </w:rPr>
            </w:pPr>
            <w:r w:rsidRPr="00DB5445">
              <w:rPr>
                <w:rFonts w:asciiTheme="majorBidi" w:eastAsia="Calibri" w:hAnsiTheme="majorBidi" w:cstheme="majorBidi"/>
                <w:sz w:val="24"/>
                <w:szCs w:val="24"/>
                <w:rtl/>
              </w:rPr>
              <w:t>جدول في عدد القضايا المفصولة في جرائم العنف المادي</w:t>
            </w:r>
            <w:r>
              <w:rPr>
                <w:rFonts w:asciiTheme="majorBidi" w:eastAsia="Calibri" w:hAnsiTheme="majorBidi" w:cstheme="majorBidi"/>
                <w:sz w:val="24"/>
                <w:szCs w:val="24"/>
                <w:rtl/>
              </w:rPr>
              <w:t xml:space="preserve"> ضد المرأة لدى الدوائر الجناحية</w:t>
            </w:r>
          </w:p>
        </w:tc>
      </w:tr>
      <w:tr w:rsidR="00B33DFE" w:rsidRPr="00DB5445" w:rsidTr="003A724D">
        <w:trPr>
          <w:trHeight w:val="336"/>
        </w:trPr>
        <w:tc>
          <w:tcPr>
            <w:tcW w:w="1535" w:type="dxa"/>
          </w:tcPr>
          <w:p w:rsidR="00B33DFE" w:rsidRPr="00684A6B" w:rsidRDefault="00B33DFE" w:rsidP="003A724D">
            <w:pPr>
              <w:tabs>
                <w:tab w:val="right" w:pos="567"/>
              </w:tabs>
              <w:bidi/>
              <w:spacing w:line="276" w:lineRule="auto"/>
              <w:jc w:val="both"/>
              <w:rPr>
                <w:rFonts w:asciiTheme="majorBidi" w:eastAsia="Times New Roman" w:hAnsiTheme="majorBidi" w:cstheme="majorBidi"/>
                <w:b/>
                <w:bCs/>
                <w:sz w:val="24"/>
                <w:szCs w:val="24"/>
                <w:rtl/>
                <w:lang w:val="en-US" w:eastAsia="ar-TN"/>
              </w:rPr>
            </w:pPr>
            <w:r w:rsidRPr="00684A6B">
              <w:rPr>
                <w:rFonts w:asciiTheme="majorBidi" w:hAnsiTheme="majorBidi" w:cstheme="majorBidi"/>
                <w:b/>
                <w:bCs/>
                <w:sz w:val="24"/>
                <w:szCs w:val="24"/>
                <w:rtl/>
              </w:rPr>
              <w:t xml:space="preserve">ملحق عدد 13 </w:t>
            </w:r>
          </w:p>
        </w:tc>
        <w:tc>
          <w:tcPr>
            <w:tcW w:w="7937" w:type="dxa"/>
          </w:tcPr>
          <w:p w:rsidR="00B33DFE" w:rsidRPr="00DB5445" w:rsidRDefault="00B33DFE" w:rsidP="003A724D">
            <w:pPr>
              <w:bidi/>
              <w:spacing w:line="276" w:lineRule="auto"/>
              <w:jc w:val="both"/>
              <w:rPr>
                <w:rFonts w:asciiTheme="majorBidi" w:eastAsia="Calibri" w:hAnsiTheme="majorBidi" w:cstheme="majorBidi"/>
                <w:sz w:val="24"/>
                <w:szCs w:val="24"/>
                <w:rtl/>
              </w:rPr>
            </w:pPr>
            <w:r w:rsidRPr="00DB5445">
              <w:rPr>
                <w:rFonts w:asciiTheme="majorBidi" w:eastAsia="Calibri" w:hAnsiTheme="majorBidi" w:cstheme="majorBidi"/>
                <w:sz w:val="24"/>
                <w:szCs w:val="24"/>
                <w:rtl/>
              </w:rPr>
              <w:t xml:space="preserve">جدول في عدد القضايا المفصولة في جرائم العنف الناجم عنه </w:t>
            </w:r>
            <w:r>
              <w:rPr>
                <w:rFonts w:asciiTheme="majorBidi" w:eastAsia="Calibri" w:hAnsiTheme="majorBidi" w:cstheme="majorBidi"/>
                <w:sz w:val="24"/>
                <w:szCs w:val="24"/>
                <w:rtl/>
              </w:rPr>
              <w:t xml:space="preserve">تشويه بالوجه ضد المرأة </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eastAsia="Times New Roman" w:hAnsiTheme="majorBidi" w:cstheme="majorBidi"/>
                <w:b/>
                <w:bCs/>
                <w:sz w:val="24"/>
                <w:szCs w:val="24"/>
                <w:rtl/>
                <w:lang w:val="en-US" w:eastAsia="ar-TN"/>
              </w:rPr>
            </w:pPr>
            <w:r w:rsidRPr="00684A6B">
              <w:rPr>
                <w:rFonts w:asciiTheme="majorBidi" w:hAnsiTheme="majorBidi" w:cstheme="majorBidi"/>
                <w:b/>
                <w:bCs/>
                <w:sz w:val="24"/>
                <w:szCs w:val="24"/>
                <w:rtl/>
              </w:rPr>
              <w:t xml:space="preserve">ملحق عدد 14 </w:t>
            </w:r>
          </w:p>
        </w:tc>
        <w:tc>
          <w:tcPr>
            <w:tcW w:w="7937" w:type="dxa"/>
          </w:tcPr>
          <w:p w:rsidR="00B33DFE" w:rsidRPr="00DB5445" w:rsidRDefault="00B33DFE" w:rsidP="003A724D">
            <w:pPr>
              <w:bidi/>
              <w:spacing w:line="276" w:lineRule="auto"/>
              <w:jc w:val="both"/>
              <w:rPr>
                <w:rFonts w:asciiTheme="majorBidi" w:hAnsiTheme="majorBidi" w:cstheme="majorBidi"/>
                <w:sz w:val="24"/>
                <w:szCs w:val="24"/>
                <w:rtl/>
              </w:rPr>
            </w:pPr>
            <w:r w:rsidRPr="00DB5445">
              <w:rPr>
                <w:rFonts w:asciiTheme="majorBidi" w:hAnsiTheme="majorBidi" w:cstheme="majorBidi"/>
                <w:sz w:val="24"/>
                <w:szCs w:val="24"/>
                <w:rtl/>
              </w:rPr>
              <w:t>عدد القضايا المفصولة في جرائم الاعتداءات الجنسية ضد المرأة حسب نوع الجريمة</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hAnsiTheme="majorBidi" w:cstheme="majorBidi"/>
                <w:b/>
                <w:bCs/>
                <w:sz w:val="24"/>
                <w:szCs w:val="24"/>
                <w:rtl/>
              </w:rPr>
            </w:pPr>
            <w:r w:rsidRPr="00684A6B">
              <w:rPr>
                <w:rFonts w:asciiTheme="majorBidi" w:hAnsiTheme="majorBidi" w:cstheme="majorBidi"/>
                <w:b/>
                <w:bCs/>
                <w:sz w:val="24"/>
                <w:szCs w:val="24"/>
                <w:rtl/>
              </w:rPr>
              <w:t xml:space="preserve">ملحق عدد 15 </w:t>
            </w:r>
          </w:p>
        </w:tc>
        <w:tc>
          <w:tcPr>
            <w:tcW w:w="7937" w:type="dxa"/>
          </w:tcPr>
          <w:p w:rsidR="00B33DFE" w:rsidRPr="00DB5445" w:rsidRDefault="00B33DFE" w:rsidP="003A724D">
            <w:pPr>
              <w:bidi/>
              <w:spacing w:line="276" w:lineRule="auto"/>
              <w:jc w:val="both"/>
              <w:rPr>
                <w:rFonts w:asciiTheme="majorBidi" w:eastAsia="Calibri" w:hAnsiTheme="majorBidi" w:cstheme="majorBidi"/>
                <w:sz w:val="24"/>
                <w:szCs w:val="24"/>
                <w:rtl/>
              </w:rPr>
            </w:pPr>
            <w:r w:rsidRPr="00DB5445">
              <w:rPr>
                <w:rFonts w:asciiTheme="majorBidi" w:eastAsia="Calibri" w:hAnsiTheme="majorBidi" w:cstheme="majorBidi"/>
                <w:sz w:val="24"/>
                <w:szCs w:val="24"/>
                <w:rtl/>
              </w:rPr>
              <w:t>عدد الأشخاص تحت طائلة حكم الإعدام في</w:t>
            </w:r>
            <w:r>
              <w:rPr>
                <w:rFonts w:asciiTheme="majorBidi" w:eastAsia="Calibri" w:hAnsiTheme="majorBidi" w:cstheme="majorBidi"/>
                <w:sz w:val="24"/>
                <w:szCs w:val="24"/>
                <w:rtl/>
              </w:rPr>
              <w:t xml:space="preserve"> تونس إلى غاية 2018 حسب الجريمة</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hAnsiTheme="majorBidi" w:cstheme="majorBidi"/>
                <w:b/>
                <w:bCs/>
                <w:sz w:val="24"/>
                <w:szCs w:val="24"/>
                <w:rtl/>
              </w:rPr>
            </w:pPr>
            <w:r w:rsidRPr="00684A6B">
              <w:rPr>
                <w:rFonts w:asciiTheme="majorBidi" w:hAnsiTheme="majorBidi" w:cstheme="majorBidi"/>
                <w:b/>
                <w:bCs/>
                <w:sz w:val="24"/>
                <w:szCs w:val="24"/>
                <w:rtl/>
              </w:rPr>
              <w:t>ملحق عدد 16</w:t>
            </w:r>
          </w:p>
        </w:tc>
        <w:tc>
          <w:tcPr>
            <w:tcW w:w="7937" w:type="dxa"/>
          </w:tcPr>
          <w:p w:rsidR="00B33DFE" w:rsidRPr="00DB5445" w:rsidRDefault="00B33DFE" w:rsidP="003A724D">
            <w:pPr>
              <w:bidi/>
              <w:spacing w:line="276" w:lineRule="auto"/>
              <w:jc w:val="both"/>
              <w:rPr>
                <w:rFonts w:asciiTheme="majorBidi" w:eastAsia="Calibri" w:hAnsiTheme="majorBidi" w:cstheme="majorBidi"/>
                <w:sz w:val="24"/>
                <w:szCs w:val="24"/>
                <w:rtl/>
              </w:rPr>
            </w:pPr>
            <w:r w:rsidRPr="00DB5445">
              <w:rPr>
                <w:rFonts w:asciiTheme="majorBidi" w:eastAsia="Calibri" w:hAnsiTheme="majorBidi" w:cstheme="majorBidi"/>
                <w:sz w:val="24"/>
                <w:szCs w:val="24"/>
                <w:rtl/>
              </w:rPr>
              <w:t>الجرائم المعاقب عليها بالإعدام في القانون الأساسي عدد 26 لسنة 2015</w:t>
            </w:r>
          </w:p>
        </w:tc>
      </w:tr>
      <w:tr w:rsidR="00B33DFE" w:rsidRPr="00DB5445" w:rsidTr="003A724D">
        <w:trPr>
          <w:trHeight w:val="316"/>
        </w:trPr>
        <w:tc>
          <w:tcPr>
            <w:tcW w:w="1535" w:type="dxa"/>
          </w:tcPr>
          <w:p w:rsidR="00B33DFE" w:rsidRPr="00684A6B" w:rsidRDefault="00B33DFE" w:rsidP="003A724D">
            <w:pPr>
              <w:tabs>
                <w:tab w:val="right" w:pos="567"/>
              </w:tabs>
              <w:bidi/>
              <w:spacing w:line="276" w:lineRule="auto"/>
              <w:jc w:val="both"/>
              <w:rPr>
                <w:rFonts w:asciiTheme="majorBidi" w:hAnsiTheme="majorBidi" w:cstheme="majorBidi"/>
                <w:b/>
                <w:bCs/>
                <w:sz w:val="24"/>
                <w:szCs w:val="24"/>
                <w:rtl/>
              </w:rPr>
            </w:pPr>
            <w:r w:rsidRPr="00684A6B">
              <w:rPr>
                <w:rFonts w:asciiTheme="majorBidi" w:hAnsiTheme="majorBidi" w:cstheme="majorBidi"/>
                <w:b/>
                <w:bCs/>
                <w:sz w:val="24"/>
                <w:szCs w:val="24"/>
                <w:rtl/>
              </w:rPr>
              <w:t xml:space="preserve">ملحق عدد 17 </w:t>
            </w:r>
          </w:p>
        </w:tc>
        <w:tc>
          <w:tcPr>
            <w:tcW w:w="7937" w:type="dxa"/>
          </w:tcPr>
          <w:p w:rsidR="00B33DFE" w:rsidRPr="00DB5445" w:rsidRDefault="00B33DFE" w:rsidP="003A724D">
            <w:pPr>
              <w:bidi/>
              <w:spacing w:line="276" w:lineRule="auto"/>
              <w:jc w:val="both"/>
              <w:rPr>
                <w:rFonts w:asciiTheme="majorBidi" w:eastAsia="Calibri" w:hAnsiTheme="majorBidi" w:cstheme="majorBidi"/>
                <w:sz w:val="24"/>
                <w:szCs w:val="24"/>
                <w:rtl/>
              </w:rPr>
            </w:pPr>
            <w:r w:rsidRPr="00DB5445">
              <w:rPr>
                <w:rFonts w:asciiTheme="majorBidi" w:eastAsia="Calibri" w:hAnsiTheme="majorBidi" w:cstheme="majorBidi"/>
                <w:sz w:val="24"/>
                <w:szCs w:val="24"/>
                <w:rtl/>
              </w:rPr>
              <w:t>جدول في تطور عدد الشكايات المتعلقة بسوء المعاملة في الوحدات السجنية</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hAnsiTheme="majorBidi" w:cstheme="majorBidi"/>
                <w:b/>
                <w:bCs/>
                <w:sz w:val="24"/>
                <w:szCs w:val="24"/>
                <w:rtl/>
              </w:rPr>
            </w:pPr>
            <w:r w:rsidRPr="00684A6B">
              <w:rPr>
                <w:rFonts w:asciiTheme="majorBidi" w:hAnsiTheme="majorBidi" w:cstheme="majorBidi"/>
                <w:b/>
                <w:bCs/>
                <w:sz w:val="24"/>
                <w:szCs w:val="24"/>
                <w:rtl/>
              </w:rPr>
              <w:t xml:space="preserve">ملحق عدد 18 </w:t>
            </w:r>
          </w:p>
        </w:tc>
        <w:tc>
          <w:tcPr>
            <w:tcW w:w="7937" w:type="dxa"/>
          </w:tcPr>
          <w:p w:rsidR="00B33DFE" w:rsidRPr="00DB5445" w:rsidRDefault="00B33DFE" w:rsidP="003A724D">
            <w:pPr>
              <w:bidi/>
              <w:spacing w:line="276" w:lineRule="auto"/>
              <w:jc w:val="both"/>
              <w:rPr>
                <w:rFonts w:asciiTheme="majorBidi" w:hAnsiTheme="majorBidi" w:cstheme="majorBidi"/>
                <w:sz w:val="24"/>
                <w:szCs w:val="24"/>
                <w:rtl/>
              </w:rPr>
            </w:pPr>
            <w:r w:rsidRPr="00DB5445">
              <w:rPr>
                <w:rFonts w:asciiTheme="majorBidi" w:eastAsia="Calibri" w:hAnsiTheme="majorBidi" w:cstheme="majorBidi"/>
                <w:sz w:val="24"/>
                <w:szCs w:val="24"/>
                <w:rtl/>
              </w:rPr>
              <w:t>جملة العقوبات التأديبية المتخذة في ثبوت سوء المعاملة خلال سنة 2018</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hAnsiTheme="majorBidi" w:cstheme="majorBidi"/>
                <w:b/>
                <w:bCs/>
                <w:sz w:val="24"/>
                <w:szCs w:val="24"/>
                <w:rtl/>
              </w:rPr>
            </w:pPr>
            <w:r w:rsidRPr="00684A6B">
              <w:rPr>
                <w:rFonts w:asciiTheme="majorBidi" w:hAnsiTheme="majorBidi" w:cstheme="majorBidi"/>
                <w:b/>
                <w:bCs/>
                <w:sz w:val="24"/>
                <w:szCs w:val="24"/>
                <w:rtl/>
              </w:rPr>
              <w:t>ملحق عدد 19</w:t>
            </w:r>
          </w:p>
        </w:tc>
        <w:tc>
          <w:tcPr>
            <w:tcW w:w="7937" w:type="dxa"/>
          </w:tcPr>
          <w:p w:rsidR="00B33DFE" w:rsidRPr="00DB5445" w:rsidRDefault="00B33DFE" w:rsidP="003A724D">
            <w:pPr>
              <w:pStyle w:val="Paragraphedeliste"/>
              <w:bidi/>
              <w:spacing w:line="276" w:lineRule="auto"/>
              <w:ind w:left="0"/>
              <w:jc w:val="both"/>
              <w:rPr>
                <w:rFonts w:asciiTheme="majorBidi" w:eastAsia="Calibri" w:hAnsiTheme="majorBidi" w:cstheme="majorBidi"/>
                <w:sz w:val="24"/>
                <w:szCs w:val="24"/>
                <w:rtl/>
              </w:rPr>
            </w:pPr>
            <w:r w:rsidRPr="00DB5445">
              <w:rPr>
                <w:rFonts w:asciiTheme="majorBidi" w:eastAsia="Calibri" w:hAnsiTheme="majorBidi" w:cstheme="majorBidi"/>
                <w:sz w:val="24"/>
                <w:szCs w:val="24"/>
                <w:rtl/>
              </w:rPr>
              <w:t xml:space="preserve">الاشعارات التي تلقتها الهيئة الوطنية للوقاية من التعذيب </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hAnsiTheme="majorBidi" w:cstheme="majorBidi"/>
                <w:b/>
                <w:bCs/>
                <w:sz w:val="24"/>
                <w:szCs w:val="24"/>
                <w:rtl/>
              </w:rPr>
            </w:pPr>
            <w:r w:rsidRPr="00684A6B">
              <w:rPr>
                <w:rFonts w:asciiTheme="majorBidi" w:hAnsiTheme="majorBidi" w:cstheme="majorBidi"/>
                <w:b/>
                <w:bCs/>
                <w:sz w:val="24"/>
                <w:szCs w:val="24"/>
                <w:rtl/>
              </w:rPr>
              <w:t>ملحق عدد 20</w:t>
            </w:r>
          </w:p>
        </w:tc>
        <w:tc>
          <w:tcPr>
            <w:tcW w:w="7937" w:type="dxa"/>
          </w:tcPr>
          <w:p w:rsidR="00B33DFE" w:rsidRPr="00DB5445" w:rsidRDefault="00B33DFE" w:rsidP="003A724D">
            <w:pPr>
              <w:pStyle w:val="Paragraphedeliste"/>
              <w:bidi/>
              <w:spacing w:line="276" w:lineRule="auto"/>
              <w:ind w:left="0"/>
              <w:jc w:val="both"/>
              <w:rPr>
                <w:rFonts w:asciiTheme="majorBidi" w:eastAsia="Calibri" w:hAnsiTheme="majorBidi" w:cstheme="majorBidi"/>
                <w:sz w:val="24"/>
                <w:szCs w:val="24"/>
                <w:rtl/>
              </w:rPr>
            </w:pPr>
            <w:r w:rsidRPr="00DB5445">
              <w:rPr>
                <w:rFonts w:asciiTheme="majorBidi" w:eastAsia="Calibri" w:hAnsiTheme="majorBidi" w:cstheme="majorBidi"/>
                <w:sz w:val="24"/>
                <w:szCs w:val="24"/>
                <w:rtl/>
              </w:rPr>
              <w:t>عدد حالات الوفيات</w:t>
            </w:r>
          </w:p>
        </w:tc>
      </w:tr>
      <w:tr w:rsidR="00B33DFE" w:rsidRPr="00DB5445" w:rsidTr="003A724D">
        <w:tc>
          <w:tcPr>
            <w:tcW w:w="1535" w:type="dxa"/>
          </w:tcPr>
          <w:p w:rsidR="00B33DFE" w:rsidRPr="00684A6B" w:rsidRDefault="00B33DFE" w:rsidP="003A724D">
            <w:pPr>
              <w:bidi/>
              <w:spacing w:line="276" w:lineRule="auto"/>
              <w:rPr>
                <w:rFonts w:asciiTheme="majorBidi" w:hAnsiTheme="majorBidi" w:cstheme="majorBidi"/>
                <w:b/>
                <w:bCs/>
                <w:sz w:val="24"/>
                <w:szCs w:val="24"/>
                <w:rtl/>
                <w:lang w:bidi="ar-DZ"/>
              </w:rPr>
            </w:pPr>
            <w:r w:rsidRPr="00684A6B">
              <w:rPr>
                <w:rFonts w:asciiTheme="majorBidi" w:eastAsia="Times New Roman" w:hAnsiTheme="majorBidi" w:cstheme="majorBidi"/>
                <w:b/>
                <w:bCs/>
                <w:sz w:val="24"/>
                <w:szCs w:val="24"/>
                <w:rtl/>
                <w:lang w:val="en-US" w:eastAsia="ar-SA" w:bidi="ar-DZ"/>
              </w:rPr>
              <w:t>ملحق عدد 21</w:t>
            </w:r>
            <w:r w:rsidRPr="00684A6B">
              <w:rPr>
                <w:rFonts w:asciiTheme="majorBidi" w:eastAsia="Times New Roman" w:hAnsiTheme="majorBidi" w:cstheme="majorBidi"/>
                <w:b/>
                <w:bCs/>
                <w:sz w:val="24"/>
                <w:szCs w:val="24"/>
                <w:rtl/>
                <w:lang w:val="en-US" w:eastAsia="ar-SA"/>
              </w:rPr>
              <w:t xml:space="preserve"> </w:t>
            </w:r>
          </w:p>
        </w:tc>
        <w:tc>
          <w:tcPr>
            <w:tcW w:w="7937" w:type="dxa"/>
          </w:tcPr>
          <w:p w:rsidR="00B33DFE" w:rsidRPr="00DB5445" w:rsidRDefault="00B33DFE" w:rsidP="003A724D">
            <w:pPr>
              <w:bidi/>
              <w:spacing w:line="276" w:lineRule="auto"/>
              <w:jc w:val="both"/>
              <w:rPr>
                <w:rFonts w:asciiTheme="majorBidi" w:eastAsia="Times New Roman" w:hAnsiTheme="majorBidi" w:cstheme="majorBidi"/>
                <w:sz w:val="24"/>
                <w:szCs w:val="24"/>
                <w:rtl/>
                <w:lang w:val="en-US" w:eastAsia="ar-SA" w:bidi="ar-DZ"/>
              </w:rPr>
            </w:pPr>
            <w:r w:rsidRPr="00DB5445">
              <w:rPr>
                <w:rFonts w:asciiTheme="majorBidi" w:eastAsia="Times New Roman" w:hAnsiTheme="majorBidi" w:cstheme="majorBidi"/>
                <w:sz w:val="24"/>
                <w:szCs w:val="24"/>
                <w:rtl/>
                <w:lang w:val="en-US" w:eastAsia="ar-SA" w:bidi="ar-DZ"/>
              </w:rPr>
              <w:t>عدد حالات الإتجار بالأشخاص حسب النوع الاجتماعي سنة 2018</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hAnsiTheme="majorBidi" w:cstheme="majorBidi"/>
                <w:b/>
                <w:bCs/>
                <w:sz w:val="24"/>
                <w:szCs w:val="24"/>
                <w:rtl/>
              </w:rPr>
            </w:pPr>
            <w:r w:rsidRPr="00684A6B">
              <w:rPr>
                <w:rFonts w:asciiTheme="majorBidi" w:hAnsiTheme="majorBidi" w:cstheme="majorBidi"/>
                <w:b/>
                <w:bCs/>
                <w:sz w:val="24"/>
                <w:szCs w:val="24"/>
                <w:rtl/>
              </w:rPr>
              <w:t>ملحق عدد 22</w:t>
            </w:r>
          </w:p>
        </w:tc>
        <w:tc>
          <w:tcPr>
            <w:tcW w:w="7937" w:type="dxa"/>
          </w:tcPr>
          <w:p w:rsidR="00B33DFE" w:rsidRPr="00DB5445" w:rsidRDefault="00B33DFE" w:rsidP="003A724D">
            <w:pPr>
              <w:pStyle w:val="Paragraphedeliste"/>
              <w:bidi/>
              <w:spacing w:line="276" w:lineRule="auto"/>
              <w:ind w:left="0"/>
              <w:jc w:val="both"/>
              <w:rPr>
                <w:rFonts w:asciiTheme="majorBidi" w:eastAsia="Calibri" w:hAnsiTheme="majorBidi" w:cstheme="majorBidi"/>
                <w:sz w:val="24"/>
                <w:szCs w:val="24"/>
                <w:rtl/>
              </w:rPr>
            </w:pPr>
            <w:r w:rsidRPr="00DB5445">
              <w:rPr>
                <w:rFonts w:asciiTheme="majorBidi" w:eastAsia="Times New Roman" w:hAnsiTheme="majorBidi" w:cstheme="majorBidi"/>
                <w:sz w:val="24"/>
                <w:szCs w:val="24"/>
                <w:rtl/>
                <w:lang w:val="en-US" w:eastAsia="ar-SA" w:bidi="ar-DZ"/>
              </w:rPr>
              <w:t>توزيع ضحايا الإتجار بالأشخاص حسب الجنسية سنة 2018</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hAnsiTheme="majorBidi" w:cstheme="majorBidi"/>
                <w:b/>
                <w:bCs/>
                <w:sz w:val="24"/>
                <w:szCs w:val="24"/>
                <w:rtl/>
              </w:rPr>
            </w:pPr>
            <w:r w:rsidRPr="00684A6B">
              <w:rPr>
                <w:rFonts w:asciiTheme="majorBidi" w:hAnsiTheme="majorBidi" w:cstheme="majorBidi"/>
                <w:b/>
                <w:bCs/>
                <w:sz w:val="24"/>
                <w:szCs w:val="24"/>
                <w:rtl/>
              </w:rPr>
              <w:t xml:space="preserve">ملحق عدد 23 </w:t>
            </w:r>
          </w:p>
        </w:tc>
        <w:tc>
          <w:tcPr>
            <w:tcW w:w="7937" w:type="dxa"/>
          </w:tcPr>
          <w:p w:rsidR="00B33DFE" w:rsidRPr="00DB5445" w:rsidRDefault="00B33DFE" w:rsidP="003A724D">
            <w:pPr>
              <w:pStyle w:val="Paragraphedeliste"/>
              <w:bidi/>
              <w:spacing w:line="276" w:lineRule="auto"/>
              <w:ind w:left="0"/>
              <w:jc w:val="both"/>
              <w:rPr>
                <w:rFonts w:asciiTheme="majorBidi" w:eastAsia="Times New Roman" w:hAnsiTheme="majorBidi" w:cstheme="majorBidi"/>
                <w:sz w:val="24"/>
                <w:szCs w:val="24"/>
                <w:rtl/>
                <w:lang w:val="en-US" w:eastAsia="ar-SA" w:bidi="ar-DZ"/>
              </w:rPr>
            </w:pPr>
            <w:r w:rsidRPr="00DB5445">
              <w:rPr>
                <w:rFonts w:asciiTheme="majorBidi" w:eastAsia="Times New Roman" w:hAnsiTheme="majorBidi" w:cstheme="majorBidi"/>
                <w:sz w:val="24"/>
                <w:szCs w:val="24"/>
                <w:rtl/>
                <w:lang w:val="en-US" w:eastAsia="ar-SA" w:bidi="ar-DZ"/>
              </w:rPr>
              <w:t>توزيع ضحايا الإتجار بالأشخاص حسب نوع الإتجار سنة 2018</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hAnsiTheme="majorBidi" w:cstheme="majorBidi"/>
                <w:b/>
                <w:bCs/>
                <w:sz w:val="24"/>
                <w:szCs w:val="24"/>
                <w:rtl/>
              </w:rPr>
            </w:pPr>
            <w:r w:rsidRPr="00684A6B">
              <w:rPr>
                <w:rFonts w:asciiTheme="majorBidi" w:hAnsiTheme="majorBidi" w:cstheme="majorBidi"/>
                <w:b/>
                <w:bCs/>
                <w:sz w:val="24"/>
                <w:szCs w:val="24"/>
                <w:rtl/>
              </w:rPr>
              <w:t xml:space="preserve">ملحق عدد 24 </w:t>
            </w:r>
          </w:p>
        </w:tc>
        <w:tc>
          <w:tcPr>
            <w:tcW w:w="7937" w:type="dxa"/>
          </w:tcPr>
          <w:p w:rsidR="00B33DFE" w:rsidRPr="00DB5445" w:rsidRDefault="00B33DFE" w:rsidP="003A724D">
            <w:pPr>
              <w:bidi/>
              <w:spacing w:line="276" w:lineRule="auto"/>
              <w:jc w:val="both"/>
              <w:rPr>
                <w:rFonts w:asciiTheme="majorBidi" w:hAnsiTheme="majorBidi" w:cstheme="majorBidi"/>
                <w:color w:val="000000" w:themeColor="text1"/>
                <w:sz w:val="24"/>
                <w:szCs w:val="24"/>
                <w:rtl/>
              </w:rPr>
            </w:pPr>
            <w:r w:rsidRPr="00DB5445">
              <w:rPr>
                <w:rFonts w:asciiTheme="majorBidi" w:hAnsiTheme="majorBidi" w:cstheme="majorBidi"/>
                <w:color w:val="000000" w:themeColor="text1"/>
                <w:sz w:val="24"/>
                <w:szCs w:val="24"/>
                <w:rtl/>
              </w:rPr>
              <w:t>مراجعة قرار وزير الشؤون الاجتماعية حول أسوأ أشكال عمل الأطفال</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eastAsia="Times New Roman" w:hAnsiTheme="majorBidi" w:cstheme="majorBidi"/>
                <w:b/>
                <w:bCs/>
                <w:sz w:val="24"/>
                <w:szCs w:val="24"/>
                <w:rtl/>
                <w:lang w:val="en-US" w:eastAsia="ar-TN"/>
              </w:rPr>
            </w:pPr>
            <w:r w:rsidRPr="00684A6B">
              <w:rPr>
                <w:rFonts w:asciiTheme="majorBidi" w:hAnsiTheme="majorBidi" w:cstheme="majorBidi"/>
                <w:b/>
                <w:bCs/>
                <w:sz w:val="24"/>
                <w:szCs w:val="24"/>
                <w:rtl/>
              </w:rPr>
              <w:t xml:space="preserve">ملحق عدد 25 </w:t>
            </w:r>
          </w:p>
        </w:tc>
        <w:tc>
          <w:tcPr>
            <w:tcW w:w="7937" w:type="dxa"/>
          </w:tcPr>
          <w:p w:rsidR="00B33DFE" w:rsidRPr="00DB5445" w:rsidRDefault="00B33DFE" w:rsidP="003A724D">
            <w:pPr>
              <w:bidi/>
              <w:spacing w:line="276" w:lineRule="auto"/>
              <w:ind w:right="118"/>
              <w:contextualSpacing/>
              <w:jc w:val="both"/>
              <w:rPr>
                <w:rFonts w:asciiTheme="majorBidi" w:hAnsiTheme="majorBidi" w:cstheme="majorBidi"/>
                <w:color w:val="000000"/>
                <w:sz w:val="24"/>
                <w:szCs w:val="24"/>
                <w:rtl/>
              </w:rPr>
            </w:pPr>
            <w:r w:rsidRPr="00DB5445">
              <w:rPr>
                <w:rFonts w:asciiTheme="majorBidi" w:hAnsiTheme="majorBidi" w:cstheme="majorBidi"/>
                <w:color w:val="000000"/>
                <w:sz w:val="24"/>
                <w:szCs w:val="24"/>
                <w:rtl/>
              </w:rPr>
              <w:t>البرامج المنجزة للمساهمة في القضاء على الأسباب العميقة لظاهرة الاتجار بالأشخاص</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hAnsiTheme="majorBidi" w:cstheme="majorBidi"/>
                <w:b/>
                <w:bCs/>
                <w:sz w:val="24"/>
                <w:szCs w:val="24"/>
                <w:rtl/>
              </w:rPr>
            </w:pPr>
            <w:r w:rsidRPr="00684A6B">
              <w:rPr>
                <w:rFonts w:asciiTheme="majorBidi" w:hAnsiTheme="majorBidi" w:cstheme="majorBidi"/>
                <w:b/>
                <w:bCs/>
                <w:sz w:val="24"/>
                <w:szCs w:val="24"/>
                <w:rtl/>
              </w:rPr>
              <w:t xml:space="preserve">ملحق عدد 26 </w:t>
            </w:r>
          </w:p>
        </w:tc>
        <w:tc>
          <w:tcPr>
            <w:tcW w:w="7937" w:type="dxa"/>
          </w:tcPr>
          <w:p w:rsidR="00B33DFE" w:rsidRPr="00DB5445" w:rsidRDefault="00B33DFE" w:rsidP="003A724D">
            <w:pPr>
              <w:bidi/>
              <w:spacing w:line="276" w:lineRule="auto"/>
              <w:jc w:val="both"/>
              <w:rPr>
                <w:rFonts w:asciiTheme="majorBidi" w:hAnsiTheme="majorBidi" w:cstheme="majorBidi"/>
                <w:sz w:val="24"/>
                <w:szCs w:val="24"/>
                <w:rtl/>
                <w:lang w:eastAsia="ar-SA"/>
              </w:rPr>
            </w:pPr>
            <w:r w:rsidRPr="00DB5445">
              <w:rPr>
                <w:rFonts w:asciiTheme="majorBidi" w:hAnsiTheme="majorBidi" w:cstheme="majorBidi"/>
                <w:sz w:val="24"/>
                <w:szCs w:val="24"/>
                <w:rtl/>
              </w:rPr>
              <w:t>إحصائيات حول عدد المحتفظ بهم حسب الجنس والفئة والأبحاث المجراة في شأنها ومآلها</w:t>
            </w:r>
          </w:p>
        </w:tc>
      </w:tr>
      <w:tr w:rsidR="00B33DFE" w:rsidRPr="00DB5445" w:rsidTr="003A724D">
        <w:trPr>
          <w:trHeight w:val="256"/>
        </w:trPr>
        <w:tc>
          <w:tcPr>
            <w:tcW w:w="1535" w:type="dxa"/>
          </w:tcPr>
          <w:p w:rsidR="00B33DFE" w:rsidRPr="00684A6B" w:rsidRDefault="00B33DFE" w:rsidP="003A724D">
            <w:pPr>
              <w:tabs>
                <w:tab w:val="right" w:pos="567"/>
              </w:tabs>
              <w:bidi/>
              <w:spacing w:line="276" w:lineRule="auto"/>
              <w:jc w:val="both"/>
              <w:rPr>
                <w:rFonts w:asciiTheme="majorBidi" w:hAnsiTheme="majorBidi" w:cstheme="majorBidi"/>
                <w:b/>
                <w:bCs/>
                <w:sz w:val="24"/>
                <w:szCs w:val="24"/>
                <w:rtl/>
              </w:rPr>
            </w:pPr>
            <w:r w:rsidRPr="00684A6B">
              <w:rPr>
                <w:rFonts w:asciiTheme="majorBidi" w:hAnsiTheme="majorBidi" w:cstheme="majorBidi"/>
                <w:b/>
                <w:bCs/>
                <w:sz w:val="24"/>
                <w:szCs w:val="24"/>
                <w:rtl/>
              </w:rPr>
              <w:t xml:space="preserve">ملحق عدد 27 </w:t>
            </w:r>
          </w:p>
        </w:tc>
        <w:tc>
          <w:tcPr>
            <w:tcW w:w="7937" w:type="dxa"/>
          </w:tcPr>
          <w:p w:rsidR="00B33DFE" w:rsidRPr="00DB5445" w:rsidRDefault="00B33DFE" w:rsidP="003A724D">
            <w:pPr>
              <w:bidi/>
              <w:spacing w:line="276" w:lineRule="auto"/>
              <w:jc w:val="both"/>
              <w:rPr>
                <w:rFonts w:asciiTheme="majorBidi" w:eastAsia="Calibri" w:hAnsiTheme="majorBidi" w:cstheme="majorBidi"/>
                <w:sz w:val="24"/>
                <w:szCs w:val="24"/>
                <w:rtl/>
              </w:rPr>
            </w:pPr>
            <w:r w:rsidRPr="00DB5445">
              <w:rPr>
                <w:rFonts w:asciiTheme="majorBidi" w:eastAsia="Calibri" w:hAnsiTheme="majorBidi" w:cstheme="majorBidi"/>
                <w:sz w:val="24"/>
                <w:szCs w:val="24"/>
                <w:rtl/>
              </w:rPr>
              <w:t>الجدول في طاقة الاستيعاب وعدد المساجين بكل وحدة سجنية</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eastAsia="Times New Roman" w:hAnsiTheme="majorBidi" w:cstheme="majorBidi"/>
                <w:b/>
                <w:bCs/>
                <w:sz w:val="24"/>
                <w:szCs w:val="24"/>
                <w:rtl/>
                <w:lang w:val="en-US" w:eastAsia="ar-TN"/>
              </w:rPr>
            </w:pPr>
            <w:r w:rsidRPr="00684A6B">
              <w:rPr>
                <w:rFonts w:asciiTheme="majorBidi" w:hAnsiTheme="majorBidi" w:cstheme="majorBidi"/>
                <w:b/>
                <w:bCs/>
                <w:sz w:val="24"/>
                <w:szCs w:val="24"/>
                <w:rtl/>
              </w:rPr>
              <w:t xml:space="preserve">ملحق عدد 28 </w:t>
            </w:r>
          </w:p>
        </w:tc>
        <w:tc>
          <w:tcPr>
            <w:tcW w:w="7937" w:type="dxa"/>
          </w:tcPr>
          <w:p w:rsidR="00B33DFE" w:rsidRPr="00DB5445" w:rsidRDefault="00B33DFE" w:rsidP="003A724D">
            <w:pPr>
              <w:bidi/>
              <w:spacing w:line="276" w:lineRule="auto"/>
              <w:jc w:val="both"/>
              <w:rPr>
                <w:rFonts w:asciiTheme="majorBidi" w:hAnsiTheme="majorBidi" w:cstheme="majorBidi"/>
                <w:sz w:val="24"/>
                <w:szCs w:val="24"/>
                <w:rtl/>
              </w:rPr>
            </w:pPr>
            <w:r w:rsidRPr="00DB5445">
              <w:rPr>
                <w:rFonts w:asciiTheme="majorBidi" w:eastAsia="Calibri" w:hAnsiTheme="majorBidi" w:cstheme="majorBidi"/>
                <w:sz w:val="24"/>
                <w:szCs w:val="24"/>
                <w:rtl/>
              </w:rPr>
              <w:t>تطور ميزانية المجلس الأعلى للقضاء</w:t>
            </w:r>
          </w:p>
        </w:tc>
      </w:tr>
      <w:tr w:rsidR="00B33DFE" w:rsidRPr="00DB5445" w:rsidTr="003A724D">
        <w:tc>
          <w:tcPr>
            <w:tcW w:w="1535" w:type="dxa"/>
          </w:tcPr>
          <w:p w:rsidR="00B33DFE" w:rsidRPr="00684A6B" w:rsidRDefault="00B33DFE" w:rsidP="003A724D">
            <w:pPr>
              <w:tabs>
                <w:tab w:val="right" w:pos="567"/>
              </w:tabs>
              <w:bidi/>
              <w:spacing w:line="276" w:lineRule="auto"/>
              <w:jc w:val="both"/>
              <w:rPr>
                <w:rFonts w:asciiTheme="majorBidi" w:eastAsia="Times New Roman" w:hAnsiTheme="majorBidi" w:cstheme="majorBidi"/>
                <w:b/>
                <w:bCs/>
                <w:sz w:val="24"/>
                <w:szCs w:val="24"/>
                <w:rtl/>
                <w:lang w:val="en-US" w:eastAsia="ar-TN"/>
              </w:rPr>
            </w:pPr>
            <w:r w:rsidRPr="00684A6B">
              <w:rPr>
                <w:rFonts w:asciiTheme="majorBidi" w:hAnsiTheme="majorBidi" w:cstheme="majorBidi"/>
                <w:b/>
                <w:bCs/>
                <w:sz w:val="24"/>
                <w:szCs w:val="24"/>
                <w:rtl/>
              </w:rPr>
              <w:t xml:space="preserve">ملحق عدد 29 </w:t>
            </w:r>
          </w:p>
        </w:tc>
        <w:tc>
          <w:tcPr>
            <w:tcW w:w="7937" w:type="dxa"/>
          </w:tcPr>
          <w:p w:rsidR="00B33DFE" w:rsidRPr="00DB5445" w:rsidRDefault="00B33DFE" w:rsidP="003A724D">
            <w:pPr>
              <w:bidi/>
              <w:spacing w:line="276" w:lineRule="auto"/>
              <w:jc w:val="both"/>
              <w:rPr>
                <w:rFonts w:asciiTheme="majorBidi" w:eastAsia="Calibri" w:hAnsiTheme="majorBidi" w:cstheme="majorBidi"/>
                <w:sz w:val="24"/>
                <w:szCs w:val="24"/>
                <w:rtl/>
              </w:rPr>
            </w:pPr>
            <w:r w:rsidRPr="00DB5445">
              <w:rPr>
                <w:rFonts w:asciiTheme="majorBidi" w:eastAsia="Calibri" w:hAnsiTheme="majorBidi" w:cstheme="majorBidi"/>
                <w:sz w:val="24"/>
                <w:szCs w:val="24"/>
                <w:rtl/>
              </w:rPr>
              <w:t xml:space="preserve">تطور عدد مطالب الإعانة العدلية </w:t>
            </w:r>
          </w:p>
        </w:tc>
      </w:tr>
      <w:tr w:rsidR="00745E17" w:rsidRPr="00DB5445" w:rsidTr="003A724D">
        <w:tc>
          <w:tcPr>
            <w:tcW w:w="1535" w:type="dxa"/>
          </w:tcPr>
          <w:p w:rsidR="00745E17" w:rsidRPr="00684A6B" w:rsidRDefault="00745E17" w:rsidP="00745E17">
            <w:pPr>
              <w:bidi/>
              <w:spacing w:line="276" w:lineRule="auto"/>
              <w:jc w:val="both"/>
              <w:rPr>
                <w:rFonts w:asciiTheme="majorBidi" w:eastAsia="Calibri" w:hAnsiTheme="majorBidi" w:cstheme="majorBidi"/>
                <w:b/>
                <w:bCs/>
                <w:sz w:val="24"/>
                <w:szCs w:val="24"/>
                <w:rtl/>
              </w:rPr>
            </w:pPr>
            <w:r w:rsidRPr="00684A6B">
              <w:rPr>
                <w:rFonts w:asciiTheme="majorBidi" w:eastAsia="Calibri" w:hAnsiTheme="majorBidi" w:cstheme="majorBidi" w:hint="cs"/>
                <w:b/>
                <w:bCs/>
                <w:sz w:val="24"/>
                <w:szCs w:val="24"/>
                <w:rtl/>
              </w:rPr>
              <w:t xml:space="preserve">ملحق عدد 30 </w:t>
            </w:r>
          </w:p>
        </w:tc>
        <w:tc>
          <w:tcPr>
            <w:tcW w:w="7937" w:type="dxa"/>
          </w:tcPr>
          <w:p w:rsidR="00745E17" w:rsidRPr="00745E17" w:rsidRDefault="00745E17" w:rsidP="00745E17">
            <w:pPr>
              <w:bidi/>
              <w:rPr>
                <w:rFonts w:asciiTheme="majorBidi" w:eastAsia="Calibri" w:hAnsiTheme="majorBidi" w:cstheme="majorBidi"/>
                <w:sz w:val="24"/>
                <w:szCs w:val="24"/>
                <w:rtl/>
              </w:rPr>
            </w:pPr>
            <w:r w:rsidRPr="00745E17">
              <w:rPr>
                <w:rFonts w:asciiTheme="majorBidi" w:eastAsia="Calibri" w:hAnsiTheme="majorBidi" w:cstheme="majorBidi"/>
                <w:sz w:val="24"/>
                <w:szCs w:val="24"/>
                <w:rtl/>
              </w:rPr>
              <w:t>عدد النساء المشتغلات في القطاع الخاص سنة 2018</w:t>
            </w:r>
          </w:p>
        </w:tc>
      </w:tr>
    </w:tbl>
    <w:p w:rsidR="00B33DFE" w:rsidRPr="00DB5445" w:rsidRDefault="00B33DFE" w:rsidP="00B33DFE">
      <w:pPr>
        <w:tabs>
          <w:tab w:val="right" w:pos="567"/>
        </w:tabs>
        <w:bidi/>
        <w:spacing w:after="0" w:line="276" w:lineRule="auto"/>
        <w:jc w:val="both"/>
        <w:rPr>
          <w:rFonts w:asciiTheme="majorBidi" w:eastAsia="Times New Roman" w:hAnsiTheme="majorBidi" w:cstheme="majorBidi"/>
          <w:sz w:val="24"/>
          <w:szCs w:val="24"/>
          <w:rtl/>
          <w:lang w:val="en-US" w:eastAsia="ar-TN"/>
        </w:rPr>
      </w:pPr>
    </w:p>
    <w:p w:rsidR="00B33DFE" w:rsidRPr="00DB5445" w:rsidRDefault="00B33DFE" w:rsidP="00B33DFE">
      <w:pPr>
        <w:bidi/>
        <w:spacing w:line="276" w:lineRule="auto"/>
        <w:jc w:val="both"/>
        <w:rPr>
          <w:rFonts w:asciiTheme="majorBidi" w:hAnsiTheme="majorBidi" w:cstheme="majorBidi"/>
          <w:sz w:val="24"/>
          <w:szCs w:val="24"/>
        </w:rPr>
      </w:pPr>
    </w:p>
    <w:p w:rsidR="00256238" w:rsidRPr="00B33DFE" w:rsidRDefault="00256238" w:rsidP="00C045D4">
      <w:pPr>
        <w:pStyle w:val="Paragraphedeliste"/>
        <w:bidi/>
        <w:spacing w:after="0"/>
        <w:ind w:left="0"/>
        <w:rPr>
          <w:rFonts w:asciiTheme="majorBidi" w:hAnsiTheme="majorBidi" w:cstheme="majorBidi"/>
          <w:b/>
          <w:bCs/>
          <w:sz w:val="24"/>
          <w:szCs w:val="24"/>
          <w:rtl/>
        </w:rPr>
      </w:pPr>
    </w:p>
    <w:p w:rsidR="00256238" w:rsidRDefault="00256238" w:rsidP="00256238">
      <w:pPr>
        <w:pStyle w:val="Paragraphedeliste"/>
        <w:bidi/>
        <w:spacing w:after="0"/>
        <w:ind w:left="0"/>
        <w:rPr>
          <w:rFonts w:asciiTheme="majorBidi" w:hAnsiTheme="majorBidi" w:cstheme="majorBidi"/>
          <w:b/>
          <w:bCs/>
          <w:sz w:val="24"/>
          <w:szCs w:val="24"/>
          <w:rtl/>
        </w:rPr>
      </w:pPr>
    </w:p>
    <w:p w:rsidR="00256238" w:rsidRDefault="00256238" w:rsidP="00256238">
      <w:pPr>
        <w:pStyle w:val="Paragraphedeliste"/>
        <w:bidi/>
        <w:spacing w:after="0"/>
        <w:ind w:left="0"/>
        <w:rPr>
          <w:rFonts w:asciiTheme="majorBidi" w:hAnsiTheme="majorBidi" w:cstheme="majorBidi"/>
          <w:b/>
          <w:bCs/>
          <w:sz w:val="24"/>
          <w:szCs w:val="24"/>
          <w:rtl/>
        </w:rPr>
      </w:pPr>
    </w:p>
    <w:p w:rsidR="00B33DFE" w:rsidRDefault="00B33DFE" w:rsidP="00B33DFE">
      <w:pPr>
        <w:pStyle w:val="Paragraphedeliste"/>
        <w:bidi/>
        <w:spacing w:after="0"/>
        <w:ind w:left="0"/>
        <w:rPr>
          <w:rFonts w:asciiTheme="majorBidi" w:hAnsiTheme="majorBidi" w:cstheme="majorBidi"/>
          <w:b/>
          <w:bCs/>
          <w:sz w:val="24"/>
          <w:szCs w:val="24"/>
          <w:rtl/>
        </w:rPr>
      </w:pPr>
    </w:p>
    <w:p w:rsidR="00B33DFE" w:rsidRDefault="00B33DFE" w:rsidP="00B33DFE">
      <w:pPr>
        <w:pStyle w:val="Paragraphedeliste"/>
        <w:bidi/>
        <w:spacing w:after="0"/>
        <w:ind w:left="0"/>
        <w:rPr>
          <w:rFonts w:asciiTheme="majorBidi" w:hAnsiTheme="majorBidi" w:cstheme="majorBidi"/>
          <w:b/>
          <w:bCs/>
          <w:sz w:val="24"/>
          <w:szCs w:val="24"/>
          <w:rtl/>
        </w:rPr>
      </w:pPr>
    </w:p>
    <w:p w:rsidR="00256238" w:rsidRDefault="00256238" w:rsidP="00256238">
      <w:pPr>
        <w:pStyle w:val="Paragraphedeliste"/>
        <w:bidi/>
        <w:spacing w:after="0"/>
        <w:ind w:left="0"/>
        <w:rPr>
          <w:rFonts w:asciiTheme="majorBidi" w:hAnsiTheme="majorBidi" w:cstheme="majorBidi"/>
          <w:b/>
          <w:bCs/>
          <w:sz w:val="24"/>
          <w:szCs w:val="24"/>
          <w:rtl/>
        </w:rPr>
      </w:pPr>
    </w:p>
    <w:p w:rsidR="00C045D4" w:rsidRPr="004A1B73" w:rsidRDefault="00C045D4" w:rsidP="00496102">
      <w:pPr>
        <w:pStyle w:val="Paragraphedeliste"/>
        <w:bidi/>
        <w:spacing w:after="0"/>
        <w:ind w:left="0"/>
        <w:rPr>
          <w:rFonts w:asciiTheme="majorBidi" w:hAnsiTheme="majorBidi" w:cstheme="majorBidi"/>
          <w:b/>
          <w:bCs/>
          <w:sz w:val="24"/>
          <w:szCs w:val="24"/>
          <w:rtl/>
        </w:rPr>
      </w:pPr>
      <w:r w:rsidRPr="004A1B73">
        <w:rPr>
          <w:rFonts w:asciiTheme="majorBidi" w:hAnsiTheme="majorBidi" w:cstheme="majorBidi"/>
          <w:b/>
          <w:bCs/>
          <w:sz w:val="24"/>
          <w:szCs w:val="24"/>
          <w:rtl/>
        </w:rPr>
        <w:t>ملحق عـدد 1: التوصيات المنبثقة عن الاستشار</w:t>
      </w:r>
      <w:r>
        <w:rPr>
          <w:rFonts w:asciiTheme="majorBidi" w:hAnsiTheme="majorBidi" w:cstheme="majorBidi" w:hint="cs"/>
          <w:b/>
          <w:bCs/>
          <w:sz w:val="24"/>
          <w:szCs w:val="24"/>
          <w:rtl/>
        </w:rPr>
        <w:t xml:space="preserve">تان </w:t>
      </w:r>
      <w:r w:rsidRPr="004A1B73">
        <w:rPr>
          <w:rFonts w:asciiTheme="majorBidi" w:hAnsiTheme="majorBidi" w:cstheme="majorBidi"/>
          <w:b/>
          <w:bCs/>
          <w:sz w:val="24"/>
          <w:szCs w:val="24"/>
          <w:rtl/>
        </w:rPr>
        <w:t>الجهوية والوطنية</w:t>
      </w:r>
      <w:r>
        <w:rPr>
          <w:rFonts w:asciiTheme="majorBidi" w:hAnsiTheme="majorBidi" w:cstheme="majorBidi" w:hint="cs"/>
          <w:b/>
          <w:bCs/>
          <w:sz w:val="24"/>
          <w:szCs w:val="24"/>
          <w:rtl/>
        </w:rPr>
        <w:t xml:space="preserve"> </w:t>
      </w:r>
      <w:r w:rsidRPr="004A1B73">
        <w:rPr>
          <w:rFonts w:asciiTheme="majorBidi" w:hAnsiTheme="majorBidi" w:cstheme="majorBidi"/>
          <w:b/>
          <w:bCs/>
          <w:sz w:val="24"/>
          <w:szCs w:val="24"/>
          <w:rtl/>
          <w:lang w:bidi="ar-DZ"/>
        </w:rPr>
        <w:t xml:space="preserve">حول </w:t>
      </w:r>
      <w:r>
        <w:rPr>
          <w:rFonts w:asciiTheme="majorBidi" w:hAnsiTheme="majorBidi" w:cstheme="majorBidi" w:hint="cs"/>
          <w:b/>
          <w:bCs/>
          <w:sz w:val="24"/>
          <w:szCs w:val="24"/>
          <w:rtl/>
          <w:lang w:bidi="ar-DZ"/>
        </w:rPr>
        <w:t>ال</w:t>
      </w:r>
      <w:r w:rsidRPr="004A1B73">
        <w:rPr>
          <w:rFonts w:asciiTheme="majorBidi" w:hAnsiTheme="majorBidi" w:cstheme="majorBidi"/>
          <w:b/>
          <w:bCs/>
          <w:sz w:val="24"/>
          <w:szCs w:val="24"/>
          <w:rtl/>
          <w:lang w:bidi="ar-DZ"/>
        </w:rPr>
        <w:t xml:space="preserve">تقرير </w:t>
      </w:r>
    </w:p>
    <w:p w:rsidR="00C045D4" w:rsidRPr="004A1B73" w:rsidRDefault="00C045D4" w:rsidP="00C045D4">
      <w:pPr>
        <w:bidi/>
        <w:spacing w:after="0" w:line="240" w:lineRule="auto"/>
        <w:ind w:left="141"/>
        <w:rPr>
          <w:rFonts w:asciiTheme="majorBidi" w:hAnsiTheme="majorBidi" w:cstheme="majorBidi"/>
          <w:b/>
          <w:bCs/>
          <w:sz w:val="24"/>
          <w:szCs w:val="24"/>
          <w:rtl/>
        </w:rPr>
      </w:pPr>
    </w:p>
    <w:p w:rsidR="00C045D4" w:rsidRPr="004A1B73" w:rsidRDefault="00C045D4" w:rsidP="00C045D4">
      <w:pPr>
        <w:pStyle w:val="Paragraphedeliste"/>
        <w:numPr>
          <w:ilvl w:val="0"/>
          <w:numId w:val="15"/>
        </w:numPr>
        <w:bidi/>
        <w:spacing w:before="120" w:after="0" w:line="276" w:lineRule="auto"/>
        <w:ind w:left="141"/>
        <w:jc w:val="both"/>
        <w:rPr>
          <w:rFonts w:asciiTheme="majorBidi" w:hAnsiTheme="majorBidi" w:cstheme="majorBidi"/>
          <w:b/>
          <w:bCs/>
          <w:sz w:val="24"/>
          <w:szCs w:val="24"/>
          <w:rtl/>
        </w:rPr>
      </w:pPr>
      <w:r w:rsidRPr="004A1B73">
        <w:rPr>
          <w:rFonts w:asciiTheme="majorBidi" w:hAnsiTheme="majorBidi" w:cstheme="majorBidi"/>
          <w:b/>
          <w:bCs/>
          <w:sz w:val="24"/>
          <w:szCs w:val="24"/>
          <w:u w:val="single"/>
          <w:rtl/>
        </w:rPr>
        <w:t>التوصيات المنبثقة عن الاستشارة الجهوية بالقيروان (15 مارس 2019)</w:t>
      </w:r>
    </w:p>
    <w:p w:rsidR="00C045D4" w:rsidRPr="004A1B73" w:rsidRDefault="00C045D4" w:rsidP="00C045D4">
      <w:pPr>
        <w:pStyle w:val="Paragraphedeliste"/>
        <w:numPr>
          <w:ilvl w:val="0"/>
          <w:numId w:val="19"/>
        </w:numPr>
        <w:bidi/>
        <w:spacing w:before="120" w:after="120" w:line="276" w:lineRule="auto"/>
        <w:jc w:val="both"/>
        <w:rPr>
          <w:rFonts w:asciiTheme="majorBidi" w:hAnsiTheme="majorBidi" w:cstheme="majorBidi"/>
          <w:b/>
          <w:bCs/>
          <w:sz w:val="24"/>
          <w:szCs w:val="24"/>
          <w:u w:val="single"/>
        </w:rPr>
      </w:pPr>
      <w:r w:rsidRPr="004A1B73">
        <w:rPr>
          <w:rFonts w:asciiTheme="majorBidi" w:hAnsiTheme="majorBidi" w:cstheme="majorBidi"/>
          <w:b/>
          <w:bCs/>
          <w:sz w:val="24"/>
          <w:szCs w:val="24"/>
          <w:u w:val="single"/>
          <w:rtl/>
        </w:rPr>
        <w:t>العدالة الانتقالية</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ضرورة إرساء الثقة بين السلطة والمواطن من خلال الحرص على مواصلة مسار العدالة الانتقالية بعد انتهاء أعمال الهيئة من ذلك احداث هيكل مستقل يقوم بمهامه بضمان قضائي مع العمل على محاسبة المتسببين في التعذيب ووجوب تقديم الاعتذار والالتزام بعدم التكرار في تظاهرة وطنية تحت اشراف الرئاسات الثلاث.</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العمل على تثمين عمل هيئة الحقيقة والكرامة مع التدقيق في المؤشرات المتحصل عليها خلال فترة عملها وتقييمها وتكوين لجنة لمراجعة الملفات التي رفضت الهيئة النظر فيها وأخيرا الحرص على نشر تقريرها النهائي وتبسيطه لدى المواطن.</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إحالة ملفات المصالحة التي نظرت فيها هيئة الحقيقة والكرامة على أنظار القضاء لإتمام الإجراءات مع الحرص على التعاطي مع ملفات العدالة الانتقالية بالحياد التام لتفادي السياسة الانتقائية المعمول بها.</w:t>
      </w:r>
    </w:p>
    <w:p w:rsidR="00C045D4" w:rsidRPr="004A1B73" w:rsidRDefault="00C045D4" w:rsidP="00C045D4">
      <w:pPr>
        <w:pStyle w:val="Paragraphedeliste"/>
        <w:numPr>
          <w:ilvl w:val="0"/>
          <w:numId w:val="14"/>
        </w:numPr>
        <w:bidi/>
        <w:spacing w:before="120" w:after="12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 xml:space="preserve">دعوة الاعلام الى الالتزام بالحياد في تقديم عمل هيئة الحقيقة والكرامة </w:t>
      </w:r>
    </w:p>
    <w:p w:rsidR="00C045D4" w:rsidRPr="004A1B73" w:rsidRDefault="00C045D4" w:rsidP="00C045D4">
      <w:pPr>
        <w:pStyle w:val="Paragraphedeliste"/>
        <w:numPr>
          <w:ilvl w:val="0"/>
          <w:numId w:val="19"/>
        </w:numPr>
        <w:bidi/>
        <w:spacing w:before="120" w:after="120" w:line="276" w:lineRule="auto"/>
        <w:jc w:val="both"/>
        <w:rPr>
          <w:rFonts w:asciiTheme="majorBidi" w:hAnsiTheme="majorBidi" w:cstheme="majorBidi"/>
          <w:b/>
          <w:bCs/>
          <w:sz w:val="24"/>
          <w:szCs w:val="24"/>
          <w:u w:val="single"/>
        </w:rPr>
      </w:pPr>
      <w:r w:rsidRPr="004A1B73">
        <w:rPr>
          <w:rFonts w:asciiTheme="majorBidi" w:hAnsiTheme="majorBidi" w:cstheme="majorBidi"/>
          <w:b/>
          <w:bCs/>
          <w:sz w:val="24"/>
          <w:szCs w:val="24"/>
          <w:u w:val="single"/>
          <w:rtl/>
        </w:rPr>
        <w:t>مكافحة الفساد</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rtl/>
          <w:lang w:bidi="ar-DZ"/>
        </w:rPr>
      </w:pPr>
      <w:r w:rsidRPr="004A1B73">
        <w:rPr>
          <w:rFonts w:asciiTheme="majorBidi" w:hAnsiTheme="majorBidi" w:cstheme="majorBidi"/>
          <w:sz w:val="24"/>
          <w:szCs w:val="24"/>
          <w:rtl/>
          <w:lang w:bidi="ar-DZ"/>
        </w:rPr>
        <w:t>على مستوى الشكل، تم اقتراح تغيير "مكافحة" الفساد بـــ "مقاومة" الفساد حتى تكون أكثر فعالية ونجاعة وعلى مستوى المضمون تمت الدعوة الى تغيير مقاربة مكافحة الفساد من خلال تكريس المحاسبة وتسليط الضوء على كل الملفات الكبرى مع ضرورة مراجعة قانون المصالحة الإدارية الذي يعد منفذا للفساد الى جانب مخالفته لمسار العدالة الانتقالية كما يدعو المجتمع المدني الى الترشيد في ميزانية الهيئة الوطنية لمكافحة الفساد نفسها</w:t>
      </w:r>
      <w:r w:rsidRPr="004A1B73">
        <w:rPr>
          <w:rFonts w:asciiTheme="majorBidi" w:hAnsiTheme="majorBidi" w:cstheme="majorBidi"/>
          <w:sz w:val="24"/>
          <w:szCs w:val="24"/>
          <w:lang w:bidi="ar-DZ"/>
        </w:rPr>
        <w:t>.</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 xml:space="preserve">ضرورة مقاومة التهرب الجبائي والتهريب والفساد في المؤسسات والهياكل العمومية الى جانب تشديد العقوبات لمتحملي المسؤوليات العليا في الدولة والأشخاص الذين استغلوا نفوذهم المالي والسياسي لإرساء سياسة اقتصادية اقصائية مؤثرة على القدرة الشرائية للطبقة الوسطى مع ضرورة التسريع في النظر في الملفات لدى القضاء خاصة تلك التي رفعتها بعض الوزارات والإسراع في اصدار الأحكام ومحاسبة الفاسدين </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العمل على تفعيل قانون حماية المبلغين لضمان تفاعل إيجابي من طرف المواطن للتبليغ عن شبهات الفساد</w:t>
      </w:r>
      <w:r w:rsidRPr="004A1B73">
        <w:rPr>
          <w:rFonts w:asciiTheme="majorBidi" w:hAnsiTheme="majorBidi" w:cstheme="majorBidi"/>
          <w:sz w:val="24"/>
          <w:szCs w:val="24"/>
          <w:lang w:bidi="ar-DZ"/>
        </w:rPr>
        <w:t xml:space="preserve"> </w:t>
      </w:r>
      <w:r w:rsidRPr="004A1B73">
        <w:rPr>
          <w:rFonts w:asciiTheme="majorBidi" w:hAnsiTheme="majorBidi" w:cstheme="majorBidi"/>
          <w:sz w:val="24"/>
          <w:szCs w:val="24"/>
          <w:rtl/>
          <w:lang w:bidi="ar-DZ"/>
        </w:rPr>
        <w:t>مع العمل على مراجعة عدة نصوص قانونية منها الإطار القانوني المنظم للصفقات العمومية لضمان الشفافية والمساواة في اسنادها ومراجعة القوانين المتعلقة بالحقوق الاقتصادية للمواطن.</w:t>
      </w:r>
    </w:p>
    <w:p w:rsidR="00C045D4" w:rsidRPr="004A1B73" w:rsidRDefault="00C045D4" w:rsidP="00C045D4">
      <w:pPr>
        <w:pStyle w:val="Paragraphedeliste"/>
        <w:numPr>
          <w:ilvl w:val="0"/>
          <w:numId w:val="19"/>
        </w:numPr>
        <w:bidi/>
        <w:spacing w:before="120" w:after="0" w:line="276" w:lineRule="auto"/>
        <w:jc w:val="both"/>
        <w:rPr>
          <w:rFonts w:asciiTheme="majorBidi" w:hAnsiTheme="majorBidi" w:cstheme="majorBidi"/>
          <w:b/>
          <w:bCs/>
          <w:sz w:val="24"/>
          <w:szCs w:val="24"/>
          <w:u w:val="single"/>
        </w:rPr>
      </w:pPr>
      <w:r w:rsidRPr="004A1B73">
        <w:rPr>
          <w:rFonts w:asciiTheme="majorBidi" w:hAnsiTheme="majorBidi" w:cstheme="majorBidi"/>
          <w:b/>
          <w:bCs/>
          <w:sz w:val="24"/>
          <w:szCs w:val="24"/>
          <w:u w:val="single"/>
          <w:rtl/>
        </w:rPr>
        <w:t>تدابير مكافحة الإرهاب</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 xml:space="preserve">توخي مقاربة شاملة ومسبقة في مكافحة الإرهاب والتطرف من خلال توزيع عادل للثروة والنهوض بالمناطق المهمشة وتحقيق التوازن بين الجهات الى جانب الإحاطة الكاملة بالشباب والأطفال الذين أصبحوا مستهدفين من التنظيمات الإرهابية وخاصة على مواقع التواصل الاجتماعي ففي القيروان مثلا تنتشر ظاهرة عدم ترسيم المواليد في دفاتر الحالة المدنية (17 حالة لأطفال ليس لهم مضامين ولادة ) وأغلبهم من فاقدي السند العائلي والفئات الهشة وبالتالي تتحول مثل هذه الحالات لغير المسجلين الى مخزون هام يسهل استقطابهم من طرف الإرهابيين خاصة في ظل عدم اشعار السلط الجهوية بهذه الحالات وعدم التدخل لتسوية الوضعيات. </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تعزيز قدرات الجيش والأمن والديوانة من خلال الدعم اللوجيستي والتكوين وتوفير الوسائل التكنولوجية حديثة مع العمل على مزيد التنسيق بينهم.</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العمل الجدي لمكافحة الاقتصاد الموازي القائم على التهريب نظرا لارتباطه بالإرهاب الى جانب محاربة تبييض الأموال.</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تشديد العقوبات على مرتكبي جرائم الإرهاب وإصدار أحكام تصل الى الإعدام وسحب الجنسية التونسية لكل شخص يحمل السلاح ضد الدولة التونسية.</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اقتراح مراجعة الإطار القانوني المنظم لحالة الطوارئ باعتماد المعايير الدولية أو إحداث مناطق عسكرية عوضا عن التمديد فيها.</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 xml:space="preserve">مراجعة الإطار القانوني للإجراء الحدودي </w:t>
      </w:r>
      <w:r w:rsidRPr="004A1B73">
        <w:rPr>
          <w:rFonts w:asciiTheme="majorBidi" w:hAnsiTheme="majorBidi" w:cstheme="majorBidi"/>
          <w:sz w:val="24"/>
          <w:szCs w:val="24"/>
          <w:lang w:bidi="ar-DZ"/>
        </w:rPr>
        <w:t>S17</w:t>
      </w:r>
      <w:r w:rsidRPr="004A1B73">
        <w:rPr>
          <w:rFonts w:asciiTheme="majorBidi" w:hAnsiTheme="majorBidi" w:cstheme="majorBidi"/>
          <w:sz w:val="24"/>
          <w:szCs w:val="24"/>
          <w:rtl/>
          <w:lang w:bidi="ar-DZ"/>
        </w:rPr>
        <w:t xml:space="preserve"> حيث تم ادراج عدد كبير من الشباب في قائمات رغم أنهم لا صلة لهم بالإرهاب ولم يحاكموا ولم يقع سماعهم في قضايا إرهابية وتم حرمانهم من جوازات السفر أو من إمكانية التحصل عليها حيث تم ارجاعهم من الحدود والمطارات.</w:t>
      </w:r>
    </w:p>
    <w:p w:rsidR="00C045D4" w:rsidRPr="004A1B73" w:rsidRDefault="00C045D4" w:rsidP="00C045D4">
      <w:pPr>
        <w:pStyle w:val="Paragraphedeliste"/>
        <w:numPr>
          <w:ilvl w:val="0"/>
          <w:numId w:val="19"/>
        </w:numPr>
        <w:bidi/>
        <w:spacing w:after="0" w:line="276" w:lineRule="auto"/>
        <w:jc w:val="both"/>
        <w:rPr>
          <w:rFonts w:asciiTheme="majorBidi" w:hAnsiTheme="majorBidi" w:cstheme="majorBidi"/>
          <w:b/>
          <w:bCs/>
          <w:sz w:val="24"/>
          <w:szCs w:val="24"/>
          <w:u w:val="single"/>
        </w:rPr>
      </w:pPr>
      <w:r w:rsidRPr="004A1B73">
        <w:rPr>
          <w:rFonts w:asciiTheme="majorBidi" w:hAnsiTheme="majorBidi" w:cstheme="majorBidi"/>
          <w:b/>
          <w:bCs/>
          <w:sz w:val="24"/>
          <w:szCs w:val="24"/>
          <w:u w:val="single"/>
          <w:rtl/>
        </w:rPr>
        <w:t>استقلالية القضاء وحياده</w:t>
      </w:r>
    </w:p>
    <w:p w:rsidR="00C045D4" w:rsidRPr="004A1B73" w:rsidRDefault="00C045D4" w:rsidP="00C045D4">
      <w:pPr>
        <w:pStyle w:val="Paragraphedeliste"/>
        <w:numPr>
          <w:ilvl w:val="0"/>
          <w:numId w:val="17"/>
        </w:numPr>
        <w:bidi/>
        <w:spacing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العمل على ضمان استقلالية القضاء من خلال:</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rtl/>
          <w:lang w:bidi="ar-DZ"/>
        </w:rPr>
      </w:pPr>
      <w:r w:rsidRPr="004A1B73">
        <w:rPr>
          <w:rFonts w:asciiTheme="majorBidi" w:hAnsiTheme="majorBidi" w:cstheme="majorBidi"/>
          <w:sz w:val="24"/>
          <w:szCs w:val="24"/>
          <w:rtl/>
          <w:lang w:bidi="ar-DZ"/>
        </w:rPr>
        <w:t xml:space="preserve">تبني إجراءات لفائدة القضاة (خاصة القضاء العسكري نظرا لخصوصيته) لتحسين ظروف العمل وتوفير الحماية لهم الى جانب الترفيع في المنح المادية لهم. </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rtl/>
          <w:lang w:bidi="ar-DZ"/>
        </w:rPr>
      </w:pPr>
      <w:r w:rsidRPr="004A1B73">
        <w:rPr>
          <w:rFonts w:asciiTheme="majorBidi" w:hAnsiTheme="majorBidi" w:cstheme="majorBidi"/>
          <w:sz w:val="24"/>
          <w:szCs w:val="24"/>
          <w:rtl/>
          <w:lang w:bidi="ar-DZ"/>
        </w:rPr>
        <w:t>ضمان استقلالية النيابة العمومية عن وزارة العدل مع العمل على تكوين القضاة وجعلهم متخصصين في مجالات تقنية معينة واعتماد مقاييس الشفافية والمساواة في الترقيات والتأديب الى جانب توفير العدد الكافي من القضاة لتجنب تراكم القضايا وطول الإجراءات.</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 xml:space="preserve">العمل على تكريس عقلية المحاسبة لدى القاضي نفسه </w:t>
      </w:r>
    </w:p>
    <w:p w:rsidR="00C045D4" w:rsidRPr="004A1B73" w:rsidRDefault="00C045D4" w:rsidP="00C045D4">
      <w:pPr>
        <w:pStyle w:val="Paragraphedeliste"/>
        <w:numPr>
          <w:ilvl w:val="0"/>
          <w:numId w:val="19"/>
        </w:numPr>
        <w:bidi/>
        <w:spacing w:after="120" w:line="276" w:lineRule="auto"/>
        <w:jc w:val="both"/>
        <w:rPr>
          <w:rFonts w:asciiTheme="majorBidi" w:hAnsiTheme="majorBidi" w:cstheme="majorBidi"/>
          <w:b/>
          <w:bCs/>
          <w:sz w:val="24"/>
          <w:szCs w:val="24"/>
          <w:u w:val="single"/>
        </w:rPr>
      </w:pPr>
      <w:r w:rsidRPr="004A1B73">
        <w:rPr>
          <w:rFonts w:asciiTheme="majorBidi" w:hAnsiTheme="majorBidi" w:cstheme="majorBidi"/>
          <w:b/>
          <w:bCs/>
          <w:sz w:val="24"/>
          <w:szCs w:val="24"/>
          <w:u w:val="single"/>
          <w:rtl/>
        </w:rPr>
        <w:t>الحق في الحياة وحظر التعذيب وكل ضروب المعاملة القاسية أواللاإنسانية أو المهينة</w:t>
      </w:r>
    </w:p>
    <w:p w:rsidR="00C045D4" w:rsidRPr="004A1B73" w:rsidRDefault="00C045D4" w:rsidP="00C045D4">
      <w:pPr>
        <w:pStyle w:val="Paragraphedeliste"/>
        <w:numPr>
          <w:ilvl w:val="0"/>
          <w:numId w:val="17"/>
        </w:numPr>
        <w:bidi/>
        <w:spacing w:after="0" w:line="276" w:lineRule="auto"/>
        <w:ind w:left="141"/>
        <w:jc w:val="both"/>
        <w:rPr>
          <w:rFonts w:asciiTheme="majorBidi" w:hAnsiTheme="majorBidi" w:cstheme="majorBidi"/>
          <w:sz w:val="24"/>
          <w:szCs w:val="24"/>
          <w:rtl/>
          <w:lang w:bidi="ar-DZ"/>
        </w:rPr>
      </w:pPr>
      <w:r w:rsidRPr="004A1B73">
        <w:rPr>
          <w:rFonts w:asciiTheme="majorBidi" w:hAnsiTheme="majorBidi" w:cstheme="majorBidi"/>
          <w:sz w:val="24"/>
          <w:szCs w:val="24"/>
          <w:rtl/>
          <w:lang w:bidi="ar-DZ"/>
        </w:rPr>
        <w:t>تحسين وتهيئة مراكز الاحتفاظ لتستجيب للمعايير الدولية المكرسة في المجال (طاقة الاستيعاب – الخدمات المتاحة...) وتحسين ظروف الاحتفاظ اذ وصل الأمر الى حد إيقاف 200 شخص في غرفة طاقة استيعابها لا تتجاوز 80 شخص.</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rtl/>
          <w:lang w:bidi="ar-DZ"/>
        </w:rPr>
      </w:pPr>
      <w:r w:rsidRPr="004A1B73">
        <w:rPr>
          <w:rFonts w:asciiTheme="majorBidi" w:hAnsiTheme="majorBidi" w:cstheme="majorBidi"/>
          <w:sz w:val="24"/>
          <w:szCs w:val="24"/>
          <w:rtl/>
          <w:lang w:bidi="ar-DZ"/>
        </w:rPr>
        <w:t>توفير الأجنحة الصحية للموقوفين الذين يعانون من أمراض صحية وخاصة المزمنة بعد أن تمّت ملاحظة غياب غرف إيقاف ومرافق صحية.</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rtl/>
          <w:lang w:bidi="ar-DZ"/>
        </w:rPr>
      </w:pPr>
      <w:r w:rsidRPr="004A1B73">
        <w:rPr>
          <w:rFonts w:asciiTheme="majorBidi" w:hAnsiTheme="majorBidi" w:cstheme="majorBidi"/>
          <w:sz w:val="24"/>
          <w:szCs w:val="24"/>
          <w:rtl/>
          <w:lang w:bidi="ar-DZ"/>
        </w:rPr>
        <w:t>ضرورة الفصل بين الموقوفين (في انتظار صدور أحكام نهائية في شأنهم) والمحكوم عليهم الى جانب الفصل بين المحتفظ بيهم مع مراعاة السن (البالغين والقصر).</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rtl/>
          <w:lang w:bidi="ar-DZ"/>
        </w:rPr>
      </w:pPr>
      <w:r w:rsidRPr="004A1B73">
        <w:rPr>
          <w:rFonts w:asciiTheme="majorBidi" w:hAnsiTheme="majorBidi" w:cstheme="majorBidi"/>
          <w:sz w:val="24"/>
          <w:szCs w:val="24"/>
          <w:rtl/>
          <w:lang w:bidi="ar-DZ"/>
        </w:rPr>
        <w:t>ضرورة إحداث فضاءات خاصة بالإنصات للنساء المعنفات عملا بمقتضيات القانون الأساسي عدد 58 المتعلق بمناهضة العنف ضد المرأة.</w:t>
      </w:r>
    </w:p>
    <w:p w:rsidR="00C045D4" w:rsidRPr="004A1B73" w:rsidRDefault="00C045D4" w:rsidP="00C045D4">
      <w:pPr>
        <w:pStyle w:val="Paragraphedeliste"/>
        <w:numPr>
          <w:ilvl w:val="0"/>
          <w:numId w:val="19"/>
        </w:numPr>
        <w:bidi/>
        <w:spacing w:before="120" w:after="120" w:line="276" w:lineRule="auto"/>
        <w:jc w:val="both"/>
        <w:rPr>
          <w:rFonts w:asciiTheme="majorBidi" w:hAnsiTheme="majorBidi" w:cstheme="majorBidi"/>
          <w:b/>
          <w:bCs/>
          <w:sz w:val="24"/>
          <w:szCs w:val="24"/>
          <w:u w:val="single"/>
          <w:rtl/>
        </w:rPr>
      </w:pPr>
      <w:r w:rsidRPr="004A1B73">
        <w:rPr>
          <w:rFonts w:asciiTheme="majorBidi" w:hAnsiTheme="majorBidi" w:cstheme="majorBidi"/>
          <w:b/>
          <w:bCs/>
          <w:sz w:val="24"/>
          <w:szCs w:val="24"/>
          <w:u w:val="single"/>
          <w:rtl/>
        </w:rPr>
        <w:t>حرية الأشخاص وأمنهم وشرعية الاحتجاز ومعاملة الأشخاص المحرومين من الحرية</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 xml:space="preserve">تهيئة الفضاءات بالنسبة للموقوفين والالتزام بحسن معاملتهم واحترام حقوقهم المكفولة بموجب القانون. </w:t>
      </w:r>
    </w:p>
    <w:p w:rsidR="00C045D4" w:rsidRPr="004A1B73" w:rsidRDefault="00C045D4" w:rsidP="00C045D4">
      <w:pPr>
        <w:pStyle w:val="Paragraphedeliste"/>
        <w:numPr>
          <w:ilvl w:val="0"/>
          <w:numId w:val="19"/>
        </w:numPr>
        <w:bidi/>
        <w:spacing w:before="120" w:after="120" w:line="276" w:lineRule="auto"/>
        <w:jc w:val="both"/>
        <w:rPr>
          <w:rFonts w:asciiTheme="majorBidi" w:hAnsiTheme="majorBidi" w:cstheme="majorBidi"/>
          <w:b/>
          <w:bCs/>
          <w:sz w:val="24"/>
          <w:szCs w:val="24"/>
          <w:u w:val="single"/>
          <w:rtl/>
        </w:rPr>
      </w:pPr>
      <w:r w:rsidRPr="004A1B73">
        <w:rPr>
          <w:rFonts w:asciiTheme="majorBidi" w:hAnsiTheme="majorBidi" w:cstheme="majorBidi"/>
          <w:b/>
          <w:bCs/>
          <w:sz w:val="24"/>
          <w:szCs w:val="24"/>
          <w:u w:val="single"/>
          <w:rtl/>
        </w:rPr>
        <w:t>الحق في الخصوصية</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rtl/>
          <w:lang w:bidi="ar-DZ"/>
        </w:rPr>
      </w:pPr>
      <w:r w:rsidRPr="004A1B73">
        <w:rPr>
          <w:rFonts w:asciiTheme="majorBidi" w:hAnsiTheme="majorBidi" w:cstheme="majorBidi"/>
          <w:sz w:val="24"/>
          <w:szCs w:val="24"/>
          <w:rtl/>
          <w:lang w:bidi="ar-DZ"/>
        </w:rPr>
        <w:t>تثمين صدور المنشور عن رئاسة الحكومة والمتعلق بمنع الاحتفاظ ببطاقة التعريف الوطنية في مكاتب الاستقبال في المؤسسات العمومية.</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عدم تسريب أو بيع المعطيات الخاصة والكشف عنها وتوخي الإجراءات الردعية ضد منتهكي المعطيات الشخصية.</w:t>
      </w:r>
    </w:p>
    <w:p w:rsidR="00C045D4" w:rsidRPr="004A1B73" w:rsidRDefault="00C045D4" w:rsidP="00C045D4">
      <w:pPr>
        <w:pStyle w:val="Paragraphedeliste"/>
        <w:numPr>
          <w:ilvl w:val="0"/>
          <w:numId w:val="19"/>
        </w:numPr>
        <w:bidi/>
        <w:spacing w:before="120" w:after="120" w:line="276" w:lineRule="auto"/>
        <w:jc w:val="both"/>
        <w:rPr>
          <w:rFonts w:asciiTheme="majorBidi" w:hAnsiTheme="majorBidi" w:cstheme="majorBidi"/>
          <w:b/>
          <w:bCs/>
          <w:sz w:val="24"/>
          <w:szCs w:val="24"/>
          <w:u w:val="single"/>
        </w:rPr>
      </w:pPr>
      <w:r w:rsidRPr="004A1B73">
        <w:rPr>
          <w:rFonts w:asciiTheme="majorBidi" w:hAnsiTheme="majorBidi" w:cstheme="majorBidi"/>
          <w:b/>
          <w:bCs/>
          <w:sz w:val="24"/>
          <w:szCs w:val="24"/>
          <w:u w:val="single"/>
          <w:rtl/>
        </w:rPr>
        <w:t>حرية التعبير</w:t>
      </w:r>
    </w:p>
    <w:p w:rsidR="00C045D4" w:rsidRPr="004A1B73" w:rsidRDefault="00C045D4" w:rsidP="00C045D4">
      <w:pPr>
        <w:pStyle w:val="Paragraphedeliste"/>
        <w:bidi/>
        <w:spacing w:line="276" w:lineRule="auto"/>
        <w:ind w:left="141"/>
        <w:jc w:val="both"/>
        <w:rPr>
          <w:rFonts w:asciiTheme="majorBidi" w:hAnsiTheme="majorBidi" w:cstheme="majorBidi"/>
          <w:b/>
          <w:bCs/>
          <w:sz w:val="24"/>
          <w:szCs w:val="24"/>
          <w:u w:val="single"/>
        </w:rPr>
      </w:pP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rtl/>
          <w:lang w:bidi="ar-DZ"/>
        </w:rPr>
      </w:pPr>
      <w:r w:rsidRPr="004A1B73">
        <w:rPr>
          <w:rFonts w:asciiTheme="majorBidi" w:hAnsiTheme="majorBidi" w:cstheme="majorBidi"/>
          <w:sz w:val="24"/>
          <w:szCs w:val="24"/>
          <w:rtl/>
          <w:lang w:bidi="ar-DZ"/>
        </w:rPr>
        <w:t xml:space="preserve"> إلغاء الرقابة المسبقة على حرية التعبير وإحداث رقابة بعدية فيما يتعلق بالثلب ونشر المعلومات الكاذبة لما فيها مسّ من الأشخاص.</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rtl/>
          <w:lang w:bidi="ar-DZ"/>
        </w:rPr>
      </w:pPr>
      <w:r w:rsidRPr="004A1B73">
        <w:rPr>
          <w:rFonts w:asciiTheme="majorBidi" w:hAnsiTheme="majorBidi" w:cstheme="majorBidi"/>
          <w:sz w:val="24"/>
          <w:szCs w:val="24"/>
          <w:rtl/>
          <w:lang w:bidi="ar-DZ"/>
        </w:rPr>
        <w:t xml:space="preserve">حماية المدونين من كل أنواع التهديد بسبب آرائهم او مواقفهم </w:t>
      </w:r>
    </w:p>
    <w:p w:rsidR="00C045D4" w:rsidRPr="004A1B73" w:rsidRDefault="00C045D4" w:rsidP="00C045D4">
      <w:pPr>
        <w:pStyle w:val="Paragraphedeliste"/>
        <w:numPr>
          <w:ilvl w:val="0"/>
          <w:numId w:val="19"/>
        </w:numPr>
        <w:bidi/>
        <w:spacing w:before="120" w:after="120" w:line="276" w:lineRule="auto"/>
        <w:jc w:val="both"/>
        <w:rPr>
          <w:rFonts w:asciiTheme="majorBidi" w:hAnsiTheme="majorBidi" w:cstheme="majorBidi"/>
          <w:b/>
          <w:bCs/>
          <w:sz w:val="24"/>
          <w:szCs w:val="24"/>
          <w:u w:val="single"/>
        </w:rPr>
      </w:pPr>
      <w:r w:rsidRPr="004A1B73">
        <w:rPr>
          <w:rFonts w:asciiTheme="majorBidi" w:hAnsiTheme="majorBidi" w:cstheme="majorBidi"/>
          <w:b/>
          <w:bCs/>
          <w:sz w:val="24"/>
          <w:szCs w:val="24"/>
          <w:u w:val="single"/>
          <w:rtl/>
        </w:rPr>
        <w:t>حرية تكوين الجمعيات والتجمّع</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rtl/>
          <w:lang w:bidi="ar-DZ"/>
        </w:rPr>
      </w:pPr>
      <w:r w:rsidRPr="004A1B73">
        <w:rPr>
          <w:rFonts w:asciiTheme="majorBidi" w:hAnsiTheme="majorBidi" w:cstheme="majorBidi"/>
          <w:sz w:val="24"/>
          <w:szCs w:val="24"/>
          <w:rtl/>
          <w:lang w:bidi="ar-DZ"/>
        </w:rPr>
        <w:t>ضمان الحق في الاحتجاج السلمي والتنديد بإيقاف ما يقارب 1500 شخص في شهر جانفي 2018 احتجوا على قانون المالية لسنة 2018 (حادثة العوايد: تمّ قمع الاحتجاجات السلمية التلقائية).</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التعرض لحالات رفض ملفات تكوين جمعيات ذات صبغة نقابية بواسطة العديد من الأساليب بما يخالف ما نصّ عليه الدستور في خصوص التعددية النقابية واحترام الحق النقابي.</w:t>
      </w:r>
    </w:p>
    <w:p w:rsidR="00C045D4" w:rsidRPr="004A1B73" w:rsidRDefault="00C045D4" w:rsidP="00C045D4">
      <w:pPr>
        <w:pStyle w:val="Paragraphedeliste"/>
        <w:bidi/>
        <w:spacing w:after="0" w:line="276" w:lineRule="auto"/>
        <w:ind w:left="141"/>
        <w:jc w:val="both"/>
        <w:rPr>
          <w:rFonts w:asciiTheme="majorBidi" w:hAnsiTheme="majorBidi" w:cstheme="majorBidi"/>
          <w:sz w:val="24"/>
          <w:szCs w:val="24"/>
          <w:lang w:bidi="ar-DZ"/>
        </w:rPr>
      </w:pPr>
    </w:p>
    <w:p w:rsidR="00C045D4" w:rsidRPr="004A1B73" w:rsidRDefault="00C045D4" w:rsidP="00C045D4">
      <w:pPr>
        <w:pStyle w:val="Paragraphedeliste"/>
        <w:numPr>
          <w:ilvl w:val="0"/>
          <w:numId w:val="15"/>
        </w:numPr>
        <w:bidi/>
        <w:spacing w:before="120" w:after="0" w:line="276" w:lineRule="auto"/>
        <w:ind w:left="141"/>
        <w:jc w:val="both"/>
        <w:rPr>
          <w:rFonts w:asciiTheme="majorBidi" w:hAnsiTheme="majorBidi" w:cstheme="majorBidi"/>
          <w:b/>
          <w:bCs/>
          <w:sz w:val="24"/>
          <w:szCs w:val="24"/>
          <w:u w:val="single"/>
        </w:rPr>
      </w:pPr>
      <w:r w:rsidRPr="004A1B73">
        <w:rPr>
          <w:rFonts w:asciiTheme="majorBidi" w:hAnsiTheme="majorBidi" w:cstheme="majorBidi"/>
          <w:b/>
          <w:bCs/>
          <w:sz w:val="24"/>
          <w:szCs w:val="24"/>
          <w:u w:val="single"/>
          <w:rtl/>
        </w:rPr>
        <w:t>التوصيات المنبثقة عن الاستشارة الوطنية بتونس: الجمعة 29 مارس 2019</w:t>
      </w:r>
    </w:p>
    <w:p w:rsidR="00C045D4" w:rsidRPr="004A1B73" w:rsidRDefault="00C045D4" w:rsidP="00C045D4">
      <w:pPr>
        <w:pStyle w:val="Paragraphedeliste"/>
        <w:bidi/>
        <w:spacing w:after="0" w:line="276" w:lineRule="auto"/>
        <w:ind w:left="141"/>
        <w:jc w:val="both"/>
        <w:rPr>
          <w:rFonts w:asciiTheme="majorBidi" w:hAnsiTheme="majorBidi" w:cstheme="majorBidi"/>
          <w:b/>
          <w:bCs/>
          <w:sz w:val="24"/>
          <w:szCs w:val="24"/>
          <w:u w:val="single"/>
        </w:rPr>
      </w:pPr>
    </w:p>
    <w:p w:rsidR="00C045D4" w:rsidRPr="004A1B73" w:rsidRDefault="00C045D4" w:rsidP="00C045D4">
      <w:pPr>
        <w:pStyle w:val="Paragraphedeliste"/>
        <w:numPr>
          <w:ilvl w:val="0"/>
          <w:numId w:val="19"/>
        </w:numPr>
        <w:bidi/>
        <w:spacing w:before="120" w:after="120" w:line="276" w:lineRule="auto"/>
        <w:jc w:val="both"/>
        <w:rPr>
          <w:rFonts w:asciiTheme="majorBidi" w:hAnsiTheme="majorBidi" w:cstheme="majorBidi"/>
          <w:b/>
          <w:bCs/>
          <w:sz w:val="24"/>
          <w:szCs w:val="24"/>
          <w:u w:val="single"/>
        </w:rPr>
      </w:pPr>
      <w:r w:rsidRPr="004A1B73">
        <w:rPr>
          <w:rFonts w:asciiTheme="majorBidi" w:hAnsiTheme="majorBidi" w:cstheme="majorBidi"/>
          <w:b/>
          <w:bCs/>
          <w:sz w:val="24"/>
          <w:szCs w:val="24"/>
          <w:u w:val="single"/>
          <w:rtl/>
        </w:rPr>
        <w:t>استقلالية القضاء وحياده</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العمل على ضمان استقلالية القضاء التي تعد ظاهرية باعتبار أن النيابة العمومية غير مستقلة عن وزير العدل.</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مراجعة تركيبة المجلس الأعلى للقضاء على مستوى الاختصاص (محامين مباشرين، عدول تنفيذ مباشرين...).</w:t>
      </w:r>
    </w:p>
    <w:p w:rsidR="00C045D4" w:rsidRPr="004A1B73" w:rsidRDefault="00C045D4" w:rsidP="00C045D4">
      <w:pPr>
        <w:pStyle w:val="Paragraphedeliste"/>
        <w:numPr>
          <w:ilvl w:val="0"/>
          <w:numId w:val="19"/>
        </w:numPr>
        <w:bidi/>
        <w:spacing w:before="120" w:after="120" w:line="276" w:lineRule="auto"/>
        <w:jc w:val="both"/>
        <w:rPr>
          <w:rFonts w:asciiTheme="majorBidi" w:hAnsiTheme="majorBidi" w:cstheme="majorBidi"/>
          <w:b/>
          <w:bCs/>
          <w:sz w:val="24"/>
          <w:szCs w:val="24"/>
          <w:u w:val="single"/>
        </w:rPr>
      </w:pPr>
      <w:r w:rsidRPr="004A1B73">
        <w:rPr>
          <w:rFonts w:asciiTheme="majorBidi" w:hAnsiTheme="majorBidi" w:cstheme="majorBidi"/>
          <w:b/>
          <w:bCs/>
          <w:sz w:val="24"/>
          <w:szCs w:val="24"/>
          <w:u w:val="single"/>
          <w:rtl/>
        </w:rPr>
        <w:t>المشاركة في الشؤون العامة</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الإسراع في اصدار الأوامر التطبيقية الخاصة بمجلة الجماعات المحلية.</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التأكيد على دور المحكمة الإدارية في ضمان الحق للنفاذ الى المعلومة.</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تكريس حق الانضمام الى جمعيات وأحزاب من خلال السماح للعون العمومي بالمشاركة في المجتمع المدني.</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فتح المجال أكثر لمكونات المجتمع المدني للمشاركة في وسائل الإعلام العمومي.</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التعامل مع الأشخاص ذوي الإعاقة بمقاربة حقوقيّة (صاحب حق وليس منتفع).</w:t>
      </w:r>
    </w:p>
    <w:p w:rsidR="00C045D4" w:rsidRPr="004A1B73" w:rsidRDefault="00C045D4" w:rsidP="00C045D4">
      <w:pPr>
        <w:pStyle w:val="Paragraphedeliste"/>
        <w:numPr>
          <w:ilvl w:val="0"/>
          <w:numId w:val="19"/>
        </w:numPr>
        <w:bidi/>
        <w:spacing w:before="120" w:after="120" w:line="276" w:lineRule="auto"/>
        <w:jc w:val="both"/>
        <w:rPr>
          <w:rFonts w:asciiTheme="majorBidi" w:hAnsiTheme="majorBidi" w:cstheme="majorBidi"/>
          <w:b/>
          <w:bCs/>
          <w:sz w:val="24"/>
          <w:szCs w:val="24"/>
          <w:u w:val="single"/>
        </w:rPr>
      </w:pPr>
      <w:r w:rsidRPr="004A1B73">
        <w:rPr>
          <w:rFonts w:asciiTheme="majorBidi" w:hAnsiTheme="majorBidi" w:cstheme="majorBidi"/>
          <w:b/>
          <w:bCs/>
          <w:sz w:val="24"/>
          <w:szCs w:val="24"/>
          <w:u w:val="single"/>
          <w:rtl/>
        </w:rPr>
        <w:t>حرية الأشخاص وأمنهم وشرعية الاحتجاز ومعاملة الأشخاص المحرومين من الحرية</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تثمين الومضات التحسيسية التي أعدتها الهيئة الوطنية للوقاية من التعذيب للتعريف بمحتوى القانون عدد5 لسنة 2016 خاصة حقوق المحتفظ به مع التوصية بضرورة إعادة هذه التجربة التي توقفت منذ فترة.</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البرنامج الذي وضعته وزارة المرأة بالاشتراك مع وزارة التكوين المهني والتشغيل والمتعلق بإدماج النساء اللاتي يقضين فترة عقوبة من خلال بعث ورشات واسناد شهائد تكوين كما تم وضع برامج لتيسير اسناد قروض لفائدة النساء المسرحات</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تثمين المجهودات المبذولة لتطوير المؤسسة السجنية بتوفير فضاء للتنشيط على غرار السجن المدني بصفاقس ويقترح تعميمها على بقية السجون.</w:t>
      </w:r>
    </w:p>
    <w:p w:rsidR="00C045D4" w:rsidRPr="004A1B73" w:rsidRDefault="00C045D4" w:rsidP="00C045D4">
      <w:pPr>
        <w:bidi/>
        <w:spacing w:line="276" w:lineRule="auto"/>
        <w:ind w:left="141"/>
        <w:jc w:val="both"/>
        <w:rPr>
          <w:rFonts w:asciiTheme="majorBidi" w:hAnsiTheme="majorBidi" w:cstheme="majorBidi"/>
          <w:b/>
          <w:bCs/>
          <w:sz w:val="24"/>
          <w:szCs w:val="24"/>
          <w:u w:val="single"/>
        </w:rPr>
      </w:pPr>
      <w:r w:rsidRPr="004A1B73">
        <w:rPr>
          <w:rFonts w:asciiTheme="majorBidi" w:hAnsiTheme="majorBidi" w:cstheme="majorBidi"/>
          <w:b/>
          <w:bCs/>
          <w:sz w:val="24"/>
          <w:szCs w:val="24"/>
          <w:u w:val="single"/>
          <w:rtl/>
        </w:rPr>
        <w:t>التوصيات</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rtl/>
          <w:lang w:bidi="ar-DZ"/>
        </w:rPr>
      </w:pPr>
      <w:r w:rsidRPr="004A1B73">
        <w:rPr>
          <w:rFonts w:asciiTheme="majorBidi" w:hAnsiTheme="majorBidi" w:cstheme="majorBidi"/>
          <w:sz w:val="24"/>
          <w:szCs w:val="24"/>
          <w:rtl/>
          <w:lang w:bidi="ar-DZ"/>
        </w:rPr>
        <w:t xml:space="preserve">اقتراح وضع اليات لتفعيل القوانين في إطار تشاركي سواء من الناحية الردعية (المراقبة والمحاسبة) أو وضع اليات استباقية كاليقظة (احداث مرصد لرصد التجاوزات – اعداد تقارير دورية- تكثيف الزيارات التفقدية وزيارات المجتمع المدني) - وضع اليات لتشريك مكونات المجتمع المدني من خلال ابرام اتفاقيات مع الهياكل العمومية وتكوين شبكات بين مختلف الجمعيات التي تحمل نفس الأهداف (خاصة الاطلاع على ظروف الإيقاف) </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تفعيل دور مكاتب الرعاية النفسية والاجتماعية للسجناء على مستوى السجون من خلال تأهيل النزيل بعد قضاء مدة العقوبة</w:t>
      </w:r>
      <w:r w:rsidRPr="004A1B73">
        <w:rPr>
          <w:rFonts w:asciiTheme="majorBidi" w:hAnsiTheme="majorBidi" w:cstheme="majorBidi"/>
          <w:sz w:val="24"/>
          <w:szCs w:val="24"/>
          <w:lang w:bidi="ar-DZ"/>
        </w:rPr>
        <w:t> </w:t>
      </w:r>
      <w:r w:rsidRPr="004A1B73">
        <w:rPr>
          <w:rFonts w:asciiTheme="majorBidi" w:hAnsiTheme="majorBidi" w:cstheme="majorBidi"/>
          <w:sz w:val="24"/>
          <w:szCs w:val="24"/>
          <w:rtl/>
          <w:lang w:bidi="ar-DZ"/>
        </w:rPr>
        <w:t>وإعادة ادماجه في المجتمع الى جانب ضرورة توفير الإطار الكافي والمختص وعدم اسناد مهام أخرى تطغى على مهامهم الاصلية حيث يلاحظ تكليف الإطار المكلف بالإحاطة النفسية بمهام إدارية مما يعد عائقا أمام مهامه الأصلية التي يجب تحديدها وتوضيحها مع اقتراح تعميم التجربة النموذجية لمكاتب الإحاطة بسوسة على بقية الجهات.</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احترام المعايير الدولية في بناء السجون أو معاملة النزلاء</w:t>
      </w:r>
      <w:r w:rsidRPr="004A1B73">
        <w:rPr>
          <w:rFonts w:asciiTheme="majorBidi" w:hAnsiTheme="majorBidi" w:cstheme="majorBidi"/>
          <w:sz w:val="24"/>
          <w:szCs w:val="24"/>
          <w:lang w:bidi="ar-DZ"/>
        </w:rPr>
        <w:t xml:space="preserve"> </w:t>
      </w:r>
      <w:r w:rsidRPr="004A1B73">
        <w:rPr>
          <w:rFonts w:asciiTheme="majorBidi" w:hAnsiTheme="majorBidi" w:cstheme="majorBidi"/>
          <w:sz w:val="24"/>
          <w:szCs w:val="24"/>
          <w:rtl/>
          <w:lang w:bidi="ar-DZ"/>
        </w:rPr>
        <w:t>الى جانب تهيئة أماكن الاحتجاز مما يضمن الحقوق الأساسية للمحتجز وتراعى فيها حاجيات الأشخاص ذوي الإعاقة مع ضمان حق الأطفال الموقوفين في مواصلة تعلمهم طيلة فترة الإيقاف</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 xml:space="preserve">إيجاد اليات ضرورية لتفعيل العقوبات البديلة وتفعيل المتابعة </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 xml:space="preserve">تنظيم دورات تكوينية مختصة وندوات تحسيسية لفائدة أعوان الامن وأعوان السجون لتكريس ثقافة حقوق الانسان واحترامها ومتابعتها بداية من بحث البداية الى فترة قضاء العقوبة مع العمل على ضمان نفاذ كل الأعوان المعنيين الى هذه الدورات الى جانب تكريس ثقافة المحاسبة والردع في صورة حدوث تجاوزات </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rtl/>
          <w:lang w:bidi="ar-DZ"/>
        </w:rPr>
      </w:pPr>
      <w:r w:rsidRPr="004A1B73">
        <w:rPr>
          <w:rFonts w:asciiTheme="majorBidi" w:hAnsiTheme="majorBidi" w:cstheme="majorBidi"/>
          <w:sz w:val="24"/>
          <w:szCs w:val="24"/>
          <w:rtl/>
          <w:lang w:bidi="ar-DZ"/>
        </w:rPr>
        <w:t>العمل على تحسين المنظومة السجنية من خلال إيجاد حلول للاكتظاظ على مستوى أماكن الاحتجاز مع توفير الاعوان طيلة الأسبوع وكامل اليوم لضمان استمرارية العمل وتوفير الإحاطة النفسية والاجتماعية لهم.</w:t>
      </w:r>
    </w:p>
    <w:p w:rsidR="00C045D4" w:rsidRPr="004A1B73" w:rsidRDefault="00C045D4" w:rsidP="00C045D4">
      <w:pPr>
        <w:pStyle w:val="Paragraphedeliste"/>
        <w:numPr>
          <w:ilvl w:val="0"/>
          <w:numId w:val="19"/>
        </w:numPr>
        <w:bidi/>
        <w:spacing w:before="120" w:after="120" w:line="276" w:lineRule="auto"/>
        <w:jc w:val="both"/>
        <w:rPr>
          <w:rFonts w:asciiTheme="majorBidi" w:hAnsiTheme="majorBidi" w:cstheme="majorBidi"/>
          <w:b/>
          <w:bCs/>
          <w:sz w:val="24"/>
          <w:szCs w:val="24"/>
          <w:u w:val="single"/>
          <w:lang w:bidi="ar-DZ"/>
        </w:rPr>
      </w:pPr>
      <w:r w:rsidRPr="004A1B73">
        <w:rPr>
          <w:rFonts w:asciiTheme="majorBidi" w:hAnsiTheme="majorBidi" w:cstheme="majorBidi"/>
          <w:b/>
          <w:bCs/>
          <w:sz w:val="24"/>
          <w:szCs w:val="24"/>
          <w:u w:val="single"/>
          <w:rtl/>
          <w:lang w:bidi="ar-DZ"/>
        </w:rPr>
        <w:t>حرية التعبير</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التسريع في اعداد مشروع القانون الأساسي المتعلق بحرية الصحافة وفق مسار تشاركي مع ضرورة اعداد مشروعي القانونين الأساسيين المعوضين للمرسوم عدد 115 و116 نظرا للترابط بينهما</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إشكالية على مستوى تطبيق المرسوم عدد 115 لسنة 2011 رغم أهميته واعتماد القضاة على المجلة الجزائية لإصدار احكامهم بالنسبة للقضايا المتعلقة بحرية التعبير</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اقتراح اعداد دورات تكوينية رسمية لفائدة القضاة على مستوى المعهد الأعلى للفضاء خاصة في ما يتعلق بحرية التعبير</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ضرورة ملائمة مشروع القانون الأساسي المتعلق بحرية الصحافة مع الفصلين 31 و32 من الدستور الى جانب الغاء النصوص القانونية المخالفة للدستور والتي لا تضمن حرية التعبير على سبيل المثال: الفصول 121-121 مكرر-220 مكرر- 245-246-315 مكرر من المجلة الجزائية، الفصل 397 من مجلة الشغل، الفصل 93 من المجلة العسكرية</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الحرص على دقة التعريف والاستناد الى المعايير الدولية في ذلك: تعريف الصحفي، تعريف الصحافة ...</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تطوير حقوق الصحفيين من خلال تنظيم اجراء اسناد بطاقة الصحفي المحترف ووضع حد للدخلاء على القطاع</w:t>
      </w:r>
    </w:p>
    <w:p w:rsidR="00C045D4" w:rsidRPr="004A1B73" w:rsidRDefault="00C045D4" w:rsidP="00C045D4">
      <w:pPr>
        <w:pStyle w:val="Paragraphedeliste"/>
        <w:numPr>
          <w:ilvl w:val="0"/>
          <w:numId w:val="17"/>
        </w:numPr>
        <w:bidi/>
        <w:spacing w:before="120"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وضع الأسس القانونية لمجلس الصحافة ودعم الشفافية</w:t>
      </w:r>
    </w:p>
    <w:p w:rsidR="00C045D4" w:rsidRPr="004A1B73" w:rsidRDefault="00C045D4" w:rsidP="00C045D4">
      <w:pPr>
        <w:pStyle w:val="Paragraphedeliste"/>
        <w:numPr>
          <w:ilvl w:val="0"/>
          <w:numId w:val="19"/>
        </w:numPr>
        <w:bidi/>
        <w:spacing w:before="120" w:after="120" w:line="276" w:lineRule="auto"/>
        <w:jc w:val="both"/>
        <w:rPr>
          <w:rFonts w:asciiTheme="majorBidi" w:hAnsiTheme="majorBidi" w:cstheme="majorBidi"/>
          <w:b/>
          <w:bCs/>
          <w:sz w:val="24"/>
          <w:szCs w:val="24"/>
          <w:u w:val="single"/>
          <w:rtl/>
          <w:lang w:bidi="ar-DZ"/>
        </w:rPr>
      </w:pPr>
      <w:r w:rsidRPr="004A1B73">
        <w:rPr>
          <w:rFonts w:asciiTheme="majorBidi" w:hAnsiTheme="majorBidi" w:cstheme="majorBidi"/>
          <w:b/>
          <w:bCs/>
          <w:sz w:val="24"/>
          <w:szCs w:val="24"/>
          <w:u w:val="single"/>
          <w:rtl/>
          <w:lang w:bidi="ar-DZ"/>
        </w:rPr>
        <w:t>الحق في الخصوصية</w:t>
      </w:r>
    </w:p>
    <w:p w:rsidR="00C045D4" w:rsidRPr="004A1B73" w:rsidRDefault="00C045D4" w:rsidP="00C045D4">
      <w:pPr>
        <w:pStyle w:val="Paragraphedeliste"/>
        <w:numPr>
          <w:ilvl w:val="0"/>
          <w:numId w:val="17"/>
        </w:numPr>
        <w:bidi/>
        <w:spacing w:after="0" w:line="276" w:lineRule="auto"/>
        <w:ind w:left="141" w:hanging="357"/>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ادانة الفحص الشرجي الذي يستعمل لإثبات الهوية الجنسية واعتباره يندرج في خانة التعذيب.</w:t>
      </w:r>
    </w:p>
    <w:p w:rsidR="00C045D4" w:rsidRPr="004A1B73" w:rsidRDefault="00C045D4" w:rsidP="00C045D4">
      <w:pPr>
        <w:pStyle w:val="Paragraphedeliste"/>
        <w:numPr>
          <w:ilvl w:val="0"/>
          <w:numId w:val="17"/>
        </w:numPr>
        <w:bidi/>
        <w:spacing w:after="0" w:line="276" w:lineRule="auto"/>
        <w:ind w:left="141" w:hanging="357"/>
        <w:jc w:val="both"/>
        <w:rPr>
          <w:rFonts w:asciiTheme="majorBidi" w:hAnsiTheme="majorBidi" w:cstheme="majorBidi"/>
          <w:b/>
          <w:bCs/>
          <w:sz w:val="24"/>
          <w:szCs w:val="24"/>
          <w:rtl/>
          <w:lang w:bidi="ar-DZ"/>
        </w:rPr>
      </w:pPr>
      <w:r w:rsidRPr="004A1B73">
        <w:rPr>
          <w:rFonts w:asciiTheme="majorBidi" w:hAnsiTheme="majorBidi" w:cstheme="majorBidi"/>
          <w:sz w:val="24"/>
          <w:szCs w:val="24"/>
          <w:rtl/>
          <w:lang w:bidi="ar-DZ"/>
        </w:rPr>
        <w:t>عدم احترام القانون المتعلق بحماية المعطيات الشخصية حيث يلاحظ عدم احترام المعطيات الشخصية للأفراد واستغلالها لأغراض غير التي نص عليها القانون الأساسي عدد 63 لسنة 2004.</w:t>
      </w:r>
    </w:p>
    <w:p w:rsidR="00C045D4" w:rsidRPr="004A1B73" w:rsidRDefault="00C045D4" w:rsidP="00C045D4">
      <w:pPr>
        <w:pStyle w:val="Paragraphedeliste"/>
        <w:numPr>
          <w:ilvl w:val="0"/>
          <w:numId w:val="19"/>
        </w:numPr>
        <w:bidi/>
        <w:spacing w:before="120" w:after="120" w:line="276" w:lineRule="auto"/>
        <w:jc w:val="both"/>
        <w:rPr>
          <w:rFonts w:asciiTheme="majorBidi" w:hAnsiTheme="majorBidi" w:cstheme="majorBidi"/>
          <w:b/>
          <w:bCs/>
          <w:sz w:val="24"/>
          <w:szCs w:val="24"/>
          <w:u w:val="single"/>
          <w:lang w:bidi="ar-DZ"/>
        </w:rPr>
      </w:pPr>
      <w:r w:rsidRPr="004A1B73">
        <w:rPr>
          <w:rFonts w:asciiTheme="majorBidi" w:hAnsiTheme="majorBidi" w:cstheme="majorBidi"/>
          <w:b/>
          <w:bCs/>
          <w:sz w:val="24"/>
          <w:szCs w:val="24"/>
          <w:u w:val="single"/>
          <w:rtl/>
          <w:lang w:bidi="ar-DZ"/>
        </w:rPr>
        <w:t>عدم التمييز والمساواة بين الرجال والنساء</w:t>
      </w:r>
    </w:p>
    <w:p w:rsidR="00C045D4" w:rsidRPr="004A1B73" w:rsidRDefault="00C045D4" w:rsidP="00C045D4">
      <w:pPr>
        <w:pStyle w:val="Paragraphedeliste"/>
        <w:numPr>
          <w:ilvl w:val="0"/>
          <w:numId w:val="17"/>
        </w:numPr>
        <w:bidi/>
        <w:spacing w:after="0" w:line="276" w:lineRule="auto"/>
        <w:ind w:left="141" w:hanging="357"/>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ضعف تمثيلية المرأة في الحكومة (مناصب القرار والبعثات الديبلوماسية...) وفي تركيبة الأحزاب وفي النقابات.</w:t>
      </w:r>
    </w:p>
    <w:p w:rsidR="00C045D4" w:rsidRPr="004A1B73" w:rsidRDefault="00C045D4" w:rsidP="00C045D4">
      <w:pPr>
        <w:pStyle w:val="Paragraphedeliste"/>
        <w:numPr>
          <w:ilvl w:val="0"/>
          <w:numId w:val="17"/>
        </w:numPr>
        <w:bidi/>
        <w:spacing w:after="0" w:line="276" w:lineRule="auto"/>
        <w:ind w:left="141" w:hanging="357"/>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شبه انعدام تمثيلية المرأة في الهيئات الدستورية والوطنية (امرأة واحدة رئيسة هيئة).</w:t>
      </w:r>
    </w:p>
    <w:p w:rsidR="00C045D4" w:rsidRPr="004A1B73" w:rsidRDefault="00C045D4" w:rsidP="00C045D4">
      <w:pPr>
        <w:pStyle w:val="Paragraphedeliste"/>
        <w:numPr>
          <w:ilvl w:val="0"/>
          <w:numId w:val="17"/>
        </w:numPr>
        <w:bidi/>
        <w:spacing w:after="0" w:line="276" w:lineRule="auto"/>
        <w:ind w:left="141" w:hanging="357"/>
        <w:jc w:val="both"/>
        <w:rPr>
          <w:rFonts w:asciiTheme="majorBidi" w:hAnsiTheme="majorBidi" w:cstheme="majorBidi"/>
          <w:sz w:val="24"/>
          <w:szCs w:val="24"/>
          <w:rtl/>
          <w:lang w:bidi="ar-DZ"/>
        </w:rPr>
      </w:pPr>
      <w:r w:rsidRPr="004A1B73">
        <w:rPr>
          <w:rFonts w:asciiTheme="majorBidi" w:hAnsiTheme="majorBidi" w:cstheme="majorBidi"/>
          <w:sz w:val="24"/>
          <w:szCs w:val="24"/>
          <w:rtl/>
          <w:lang w:bidi="ar-DZ"/>
        </w:rPr>
        <w:t xml:space="preserve">في 350 بلدية هناك 67 امرأة رئيسة مجالس بلدية وهو ما يمثل 20% من المجموع الكلي، في حين أنه ترشحت 580 امرأة رئيسة قائمة حزبية أي بمجموع 30%. </w:t>
      </w:r>
    </w:p>
    <w:p w:rsidR="00C045D4" w:rsidRPr="004A1B73" w:rsidRDefault="00C045D4" w:rsidP="00C045D4">
      <w:pPr>
        <w:pStyle w:val="Paragraphedeliste"/>
        <w:numPr>
          <w:ilvl w:val="0"/>
          <w:numId w:val="17"/>
        </w:numPr>
        <w:bidi/>
        <w:spacing w:after="0" w:line="276" w:lineRule="auto"/>
        <w:ind w:left="141" w:hanging="357"/>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ضرورة مراجعة مجلة الأحوال الشخصية بما يكرس المساواة أكثر بين الرجل والمرأة وذلك من خلال:</w:t>
      </w:r>
    </w:p>
    <w:p w:rsidR="00C045D4" w:rsidRPr="004A1B73" w:rsidRDefault="00C045D4" w:rsidP="00C045D4">
      <w:pPr>
        <w:pStyle w:val="Paragraphedeliste"/>
        <w:numPr>
          <w:ilvl w:val="0"/>
          <w:numId w:val="18"/>
        </w:numPr>
        <w:bidi/>
        <w:spacing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إلغاء صندوق التعويضات المتعلق بإسناد النفقة</w:t>
      </w:r>
    </w:p>
    <w:p w:rsidR="00C045D4" w:rsidRPr="004A1B73" w:rsidRDefault="00C045D4" w:rsidP="00C045D4">
      <w:pPr>
        <w:pStyle w:val="Paragraphedeliste"/>
        <w:numPr>
          <w:ilvl w:val="0"/>
          <w:numId w:val="18"/>
        </w:numPr>
        <w:bidi/>
        <w:spacing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تغيير اجبارية أن يكون مقر الزوجية هو مقر سكنى الزوج.</w:t>
      </w:r>
    </w:p>
    <w:p w:rsidR="00C045D4" w:rsidRPr="004A1B73" w:rsidRDefault="00C045D4" w:rsidP="00C045D4">
      <w:pPr>
        <w:pStyle w:val="Paragraphedeliste"/>
        <w:numPr>
          <w:ilvl w:val="0"/>
          <w:numId w:val="18"/>
        </w:numPr>
        <w:bidi/>
        <w:spacing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مراجعة النص القانوني المتعلق إسقاط الحضانة عن الحاضنة في صورة إعادة الزواج.</w:t>
      </w:r>
    </w:p>
    <w:p w:rsidR="00C045D4" w:rsidRPr="004A1B73" w:rsidRDefault="00C045D4" w:rsidP="00C045D4">
      <w:pPr>
        <w:pStyle w:val="Paragraphedeliste"/>
        <w:numPr>
          <w:ilvl w:val="0"/>
          <w:numId w:val="18"/>
        </w:numPr>
        <w:bidi/>
        <w:spacing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إلغاء المهر.</w:t>
      </w:r>
    </w:p>
    <w:p w:rsidR="00C045D4" w:rsidRPr="004A1B73" w:rsidRDefault="00C045D4" w:rsidP="00C045D4">
      <w:pPr>
        <w:pStyle w:val="Paragraphedeliste"/>
        <w:numPr>
          <w:ilvl w:val="0"/>
          <w:numId w:val="18"/>
        </w:numPr>
        <w:bidi/>
        <w:spacing w:after="0" w:line="276" w:lineRule="auto"/>
        <w:ind w:left="141"/>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 xml:space="preserve">الغاء الفصل 13 من المجلة والمتعلق بإجبار الزوجة على البناء بعد دفع المهر. </w:t>
      </w:r>
    </w:p>
    <w:p w:rsidR="00C045D4" w:rsidRPr="004A1B73" w:rsidRDefault="00C045D4" w:rsidP="00C045D4">
      <w:pPr>
        <w:pStyle w:val="Paragraphedeliste"/>
        <w:numPr>
          <w:ilvl w:val="0"/>
          <w:numId w:val="17"/>
        </w:numPr>
        <w:bidi/>
        <w:spacing w:after="0" w:line="276" w:lineRule="auto"/>
        <w:ind w:left="141" w:hanging="357"/>
        <w:jc w:val="both"/>
        <w:rPr>
          <w:rFonts w:asciiTheme="majorBidi" w:hAnsiTheme="majorBidi" w:cstheme="majorBidi"/>
          <w:sz w:val="24"/>
          <w:szCs w:val="24"/>
          <w:lang w:bidi="ar-DZ"/>
        </w:rPr>
      </w:pPr>
      <w:r w:rsidRPr="004A1B73">
        <w:rPr>
          <w:rFonts w:asciiTheme="majorBidi" w:hAnsiTheme="majorBidi" w:cstheme="majorBidi"/>
          <w:b/>
          <w:bCs/>
          <w:sz w:val="24"/>
          <w:szCs w:val="24"/>
          <w:rtl/>
          <w:lang w:bidi="ar-DZ"/>
        </w:rPr>
        <w:t>بالنسبة لزواج القاصرات:</w:t>
      </w:r>
      <w:r w:rsidRPr="004A1B73">
        <w:rPr>
          <w:rFonts w:asciiTheme="majorBidi" w:hAnsiTheme="majorBidi" w:cstheme="majorBidi"/>
          <w:sz w:val="24"/>
          <w:szCs w:val="24"/>
          <w:rtl/>
          <w:lang w:bidi="ar-DZ"/>
        </w:rPr>
        <w:t xml:space="preserve"> ضرورة اتخاذ اجراءات ردعية لمنع زواج القاصرات والذي يتم خارج الصيغ القانونية.</w:t>
      </w:r>
    </w:p>
    <w:p w:rsidR="00C045D4" w:rsidRPr="004A1B73" w:rsidRDefault="00C045D4" w:rsidP="00C045D4">
      <w:pPr>
        <w:pStyle w:val="Paragraphedeliste"/>
        <w:numPr>
          <w:ilvl w:val="0"/>
          <w:numId w:val="17"/>
        </w:numPr>
        <w:bidi/>
        <w:spacing w:after="0" w:line="276" w:lineRule="auto"/>
        <w:ind w:left="141"/>
        <w:jc w:val="both"/>
        <w:rPr>
          <w:rFonts w:asciiTheme="majorBidi" w:hAnsiTheme="majorBidi" w:cstheme="majorBidi"/>
          <w:b/>
          <w:bCs/>
          <w:sz w:val="24"/>
          <w:szCs w:val="24"/>
          <w:rtl/>
          <w:lang w:bidi="ar-DZ"/>
        </w:rPr>
      </w:pPr>
      <w:r w:rsidRPr="004A1B73">
        <w:rPr>
          <w:rFonts w:asciiTheme="majorBidi" w:hAnsiTheme="majorBidi" w:cstheme="majorBidi"/>
          <w:b/>
          <w:bCs/>
          <w:sz w:val="24"/>
          <w:szCs w:val="24"/>
          <w:rtl/>
          <w:lang w:bidi="ar-DZ"/>
        </w:rPr>
        <w:t>بالنسبة للإجهاض</w:t>
      </w:r>
    </w:p>
    <w:p w:rsidR="00C045D4" w:rsidRPr="004A1B73" w:rsidRDefault="00C045D4" w:rsidP="00C045D4">
      <w:pPr>
        <w:pStyle w:val="Paragraphedeliste"/>
        <w:numPr>
          <w:ilvl w:val="0"/>
          <w:numId w:val="20"/>
        </w:numPr>
        <w:bidi/>
        <w:spacing w:after="0" w:line="276" w:lineRule="auto"/>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يلاحظ غياب وسائل منع الحمل أو عدم توفرها خاصة في المناطق الريفية.</w:t>
      </w:r>
    </w:p>
    <w:p w:rsidR="00C045D4" w:rsidRPr="004A1B73" w:rsidRDefault="00C045D4" w:rsidP="00C045D4">
      <w:pPr>
        <w:pStyle w:val="Paragraphedeliste"/>
        <w:numPr>
          <w:ilvl w:val="0"/>
          <w:numId w:val="20"/>
        </w:numPr>
        <w:bidi/>
        <w:spacing w:after="0" w:line="276" w:lineRule="auto"/>
        <w:jc w:val="both"/>
        <w:rPr>
          <w:rFonts w:asciiTheme="majorBidi" w:hAnsiTheme="majorBidi" w:cstheme="majorBidi"/>
          <w:sz w:val="24"/>
          <w:szCs w:val="24"/>
          <w:rtl/>
          <w:lang w:bidi="ar-DZ"/>
        </w:rPr>
      </w:pPr>
      <w:r w:rsidRPr="004A1B73">
        <w:rPr>
          <w:rFonts w:asciiTheme="majorBidi" w:hAnsiTheme="majorBidi" w:cstheme="majorBidi"/>
          <w:sz w:val="24"/>
          <w:szCs w:val="24"/>
          <w:rtl/>
          <w:lang w:bidi="ar-DZ"/>
        </w:rPr>
        <w:t>عدم احترام السر المهني والتشهير.</w:t>
      </w:r>
    </w:p>
    <w:p w:rsidR="00C045D4" w:rsidRPr="004A1B73" w:rsidRDefault="00C045D4" w:rsidP="00C045D4">
      <w:pPr>
        <w:pStyle w:val="Paragraphedeliste"/>
        <w:numPr>
          <w:ilvl w:val="0"/>
          <w:numId w:val="16"/>
        </w:numPr>
        <w:bidi/>
        <w:spacing w:before="120" w:after="120" w:line="276" w:lineRule="auto"/>
        <w:jc w:val="both"/>
        <w:rPr>
          <w:rFonts w:asciiTheme="majorBidi" w:hAnsiTheme="majorBidi" w:cstheme="majorBidi"/>
          <w:b/>
          <w:bCs/>
          <w:sz w:val="24"/>
          <w:szCs w:val="24"/>
          <w:u w:val="single"/>
          <w:lang w:bidi="ar-DZ"/>
        </w:rPr>
      </w:pPr>
      <w:r w:rsidRPr="004A1B73">
        <w:rPr>
          <w:rFonts w:asciiTheme="majorBidi" w:hAnsiTheme="majorBidi" w:cstheme="majorBidi"/>
          <w:b/>
          <w:bCs/>
          <w:sz w:val="24"/>
          <w:szCs w:val="24"/>
          <w:u w:val="single"/>
          <w:rtl/>
          <w:lang w:bidi="ar-DZ"/>
        </w:rPr>
        <w:t>حظر الاسترقاق والاتجار والعبودية وحقوق الطفل</w:t>
      </w:r>
    </w:p>
    <w:p w:rsidR="00C045D4" w:rsidRPr="004A1B73" w:rsidRDefault="00C045D4" w:rsidP="00C045D4">
      <w:pPr>
        <w:pStyle w:val="Paragraphedeliste"/>
        <w:numPr>
          <w:ilvl w:val="0"/>
          <w:numId w:val="17"/>
        </w:numPr>
        <w:bidi/>
        <w:spacing w:after="0" w:line="276" w:lineRule="auto"/>
        <w:ind w:left="141" w:hanging="357"/>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وجود شبكات ومنظمات للإتجار بالأطفال والمعينات المنزليات والتسول.</w:t>
      </w:r>
    </w:p>
    <w:p w:rsidR="00C045D4" w:rsidRPr="004A1B73" w:rsidRDefault="00C045D4" w:rsidP="00C045D4">
      <w:pPr>
        <w:pStyle w:val="Paragraphedeliste"/>
        <w:numPr>
          <w:ilvl w:val="0"/>
          <w:numId w:val="17"/>
        </w:numPr>
        <w:bidi/>
        <w:spacing w:after="0" w:line="276" w:lineRule="auto"/>
        <w:ind w:left="141" w:hanging="357"/>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عدم توحيد السن القانونية للانقطاع عن الدراسة في علاقة الطفل بالشغل.</w:t>
      </w:r>
    </w:p>
    <w:p w:rsidR="00C045D4" w:rsidRPr="004A1B73" w:rsidRDefault="00C045D4" w:rsidP="00C045D4">
      <w:pPr>
        <w:pStyle w:val="Paragraphedeliste"/>
        <w:numPr>
          <w:ilvl w:val="0"/>
          <w:numId w:val="17"/>
        </w:numPr>
        <w:bidi/>
        <w:spacing w:after="0" w:line="276" w:lineRule="auto"/>
        <w:ind w:left="141" w:hanging="357"/>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عدم توفير الموارد المادية والبشرية الضرورية لعمل الهيئة الوطنية لمكافحة الإتجار بالأشخاص.</w:t>
      </w:r>
    </w:p>
    <w:p w:rsidR="00C045D4" w:rsidRPr="004A1B73" w:rsidRDefault="00C045D4" w:rsidP="00C045D4">
      <w:pPr>
        <w:pStyle w:val="Paragraphedeliste"/>
        <w:numPr>
          <w:ilvl w:val="0"/>
          <w:numId w:val="16"/>
        </w:numPr>
        <w:bidi/>
        <w:spacing w:before="120" w:after="120" w:line="276" w:lineRule="auto"/>
        <w:jc w:val="both"/>
        <w:rPr>
          <w:rFonts w:asciiTheme="majorBidi" w:hAnsiTheme="majorBidi" w:cstheme="majorBidi"/>
          <w:b/>
          <w:bCs/>
          <w:sz w:val="24"/>
          <w:szCs w:val="24"/>
          <w:u w:val="single"/>
          <w:rtl/>
          <w:lang w:bidi="ar-DZ"/>
        </w:rPr>
      </w:pPr>
      <w:r w:rsidRPr="004A1B73">
        <w:rPr>
          <w:rFonts w:asciiTheme="majorBidi" w:hAnsiTheme="majorBidi" w:cstheme="majorBidi"/>
          <w:b/>
          <w:bCs/>
          <w:sz w:val="24"/>
          <w:szCs w:val="24"/>
          <w:u w:val="single"/>
          <w:rtl/>
          <w:lang w:bidi="ar-DZ"/>
        </w:rPr>
        <w:t>حقوق الأشخاص ذووي الإعاقة</w:t>
      </w:r>
    </w:p>
    <w:p w:rsidR="00C045D4" w:rsidRPr="004A1B73" w:rsidRDefault="00C045D4" w:rsidP="00C045D4">
      <w:pPr>
        <w:pStyle w:val="Paragraphedeliste"/>
        <w:numPr>
          <w:ilvl w:val="0"/>
          <w:numId w:val="17"/>
        </w:numPr>
        <w:bidi/>
        <w:spacing w:after="0" w:line="276" w:lineRule="auto"/>
        <w:ind w:left="141" w:hanging="357"/>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 xml:space="preserve">لا تسقط القوائم الانتخابية التي لا تحمل أشخاص من ذوي الإعاقة </w:t>
      </w:r>
    </w:p>
    <w:p w:rsidR="00C045D4" w:rsidRPr="004A1B73" w:rsidRDefault="00C045D4" w:rsidP="00C045D4">
      <w:pPr>
        <w:pStyle w:val="Paragraphedeliste"/>
        <w:numPr>
          <w:ilvl w:val="0"/>
          <w:numId w:val="17"/>
        </w:numPr>
        <w:bidi/>
        <w:spacing w:after="0" w:line="276" w:lineRule="auto"/>
        <w:ind w:left="141" w:hanging="357"/>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عدم وجود أي تمثيلية للأشخاص ذوي الإعاقة في اللجنة البرلمانية الخاصة بشؤون ذوي الإعاقة.</w:t>
      </w:r>
    </w:p>
    <w:p w:rsidR="00C045D4" w:rsidRPr="004A1B73" w:rsidRDefault="00C045D4" w:rsidP="00C045D4">
      <w:pPr>
        <w:pStyle w:val="Paragraphedeliste"/>
        <w:numPr>
          <w:ilvl w:val="0"/>
          <w:numId w:val="17"/>
        </w:numPr>
        <w:bidi/>
        <w:spacing w:after="0" w:line="276" w:lineRule="auto"/>
        <w:ind w:left="141" w:hanging="357"/>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مشاركة محدودة للجمعيات المهتمة بالأشخاص ذوي الإعاقة.</w:t>
      </w:r>
    </w:p>
    <w:p w:rsidR="00C045D4" w:rsidRPr="004A1B73" w:rsidRDefault="00C045D4" w:rsidP="00C045D4">
      <w:pPr>
        <w:pStyle w:val="Paragraphedeliste"/>
        <w:numPr>
          <w:ilvl w:val="0"/>
          <w:numId w:val="17"/>
        </w:numPr>
        <w:bidi/>
        <w:spacing w:after="0" w:line="276" w:lineRule="auto"/>
        <w:ind w:left="141" w:hanging="357"/>
        <w:jc w:val="both"/>
        <w:rPr>
          <w:rFonts w:asciiTheme="majorBidi" w:hAnsiTheme="majorBidi" w:cstheme="majorBidi"/>
          <w:sz w:val="24"/>
          <w:szCs w:val="24"/>
          <w:rtl/>
          <w:lang w:bidi="ar-DZ"/>
        </w:rPr>
      </w:pPr>
      <w:r w:rsidRPr="004A1B73">
        <w:rPr>
          <w:rFonts w:asciiTheme="majorBidi" w:hAnsiTheme="majorBidi" w:cstheme="majorBidi"/>
          <w:sz w:val="24"/>
          <w:szCs w:val="24"/>
          <w:rtl/>
          <w:lang w:bidi="ar-DZ"/>
        </w:rPr>
        <w:t>مراكز الاقتراع غير مهيئة لاستقبال للأشخاص ذوي الإعاقة</w:t>
      </w:r>
    </w:p>
    <w:p w:rsidR="00C045D4" w:rsidRPr="004A1B73" w:rsidRDefault="00C045D4" w:rsidP="00C045D4">
      <w:pPr>
        <w:pStyle w:val="Paragraphedeliste"/>
        <w:numPr>
          <w:ilvl w:val="0"/>
          <w:numId w:val="16"/>
        </w:numPr>
        <w:bidi/>
        <w:spacing w:before="120" w:after="120" w:line="276" w:lineRule="auto"/>
        <w:jc w:val="both"/>
        <w:rPr>
          <w:rFonts w:asciiTheme="majorBidi" w:hAnsiTheme="majorBidi" w:cstheme="majorBidi"/>
          <w:b/>
          <w:bCs/>
          <w:sz w:val="24"/>
          <w:szCs w:val="24"/>
          <w:u w:val="single"/>
          <w:rtl/>
          <w:lang w:bidi="ar-DZ"/>
        </w:rPr>
      </w:pPr>
      <w:r w:rsidRPr="004A1B73">
        <w:rPr>
          <w:rFonts w:asciiTheme="majorBidi" w:hAnsiTheme="majorBidi" w:cstheme="majorBidi"/>
          <w:b/>
          <w:bCs/>
          <w:sz w:val="24"/>
          <w:szCs w:val="24"/>
          <w:u w:val="single"/>
          <w:rtl/>
          <w:lang w:bidi="ar-DZ"/>
        </w:rPr>
        <w:t>معاملة اللاجئين وطالبي اللجوء والمشردين</w:t>
      </w:r>
    </w:p>
    <w:p w:rsidR="00C045D4" w:rsidRPr="004A1B73" w:rsidRDefault="00C045D4" w:rsidP="00C045D4">
      <w:pPr>
        <w:pStyle w:val="Paragraphedeliste"/>
        <w:numPr>
          <w:ilvl w:val="0"/>
          <w:numId w:val="17"/>
        </w:numPr>
        <w:bidi/>
        <w:spacing w:after="0" w:line="276" w:lineRule="auto"/>
        <w:ind w:left="141" w:hanging="357"/>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غياب إطار قانوني لحماية المهاجرين وطالبي اللجوء.</w:t>
      </w:r>
    </w:p>
    <w:p w:rsidR="00C045D4" w:rsidRPr="004A1B73" w:rsidRDefault="00C045D4" w:rsidP="00C045D4">
      <w:pPr>
        <w:pStyle w:val="Paragraphedeliste"/>
        <w:numPr>
          <w:ilvl w:val="0"/>
          <w:numId w:val="17"/>
        </w:numPr>
        <w:bidi/>
        <w:spacing w:after="0" w:line="276" w:lineRule="auto"/>
        <w:ind w:left="141" w:hanging="357"/>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غياب استراتيجية اجتماعية للاندماج الاجتماعي والاقتصادي للمهاجرين الأفارقة.</w:t>
      </w:r>
    </w:p>
    <w:p w:rsidR="00C045D4" w:rsidRPr="004A1B73" w:rsidRDefault="00C045D4" w:rsidP="00C045D4">
      <w:pPr>
        <w:pStyle w:val="Paragraphedeliste"/>
        <w:numPr>
          <w:ilvl w:val="0"/>
          <w:numId w:val="17"/>
        </w:numPr>
        <w:bidi/>
        <w:spacing w:after="0" w:line="276" w:lineRule="auto"/>
        <w:ind w:left="141" w:hanging="357"/>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غياب إطار قانوني لحق المهاجرين في الشغل.</w:t>
      </w:r>
    </w:p>
    <w:p w:rsidR="00C045D4" w:rsidRPr="004A1B73" w:rsidRDefault="00C045D4" w:rsidP="00C045D4">
      <w:pPr>
        <w:pStyle w:val="Paragraphedeliste"/>
        <w:numPr>
          <w:ilvl w:val="0"/>
          <w:numId w:val="17"/>
        </w:numPr>
        <w:bidi/>
        <w:spacing w:after="0" w:line="276" w:lineRule="auto"/>
        <w:ind w:left="141" w:hanging="357"/>
        <w:jc w:val="both"/>
        <w:rPr>
          <w:rFonts w:asciiTheme="majorBidi" w:hAnsiTheme="majorBidi" w:cstheme="majorBidi"/>
          <w:sz w:val="24"/>
          <w:szCs w:val="24"/>
          <w:lang w:bidi="ar-DZ"/>
        </w:rPr>
      </w:pPr>
      <w:r w:rsidRPr="004A1B73">
        <w:rPr>
          <w:rFonts w:asciiTheme="majorBidi" w:hAnsiTheme="majorBidi" w:cstheme="majorBidi"/>
          <w:sz w:val="24"/>
          <w:szCs w:val="24"/>
          <w:rtl/>
          <w:lang w:bidi="ar-DZ"/>
        </w:rPr>
        <w:t>عدم وجود عدد كاف من مراكز الايواء الى جانب عدم احترام المقومات الأساسية لحقوق الانسان في بعض المراكز.</w:t>
      </w:r>
    </w:p>
    <w:p w:rsidR="004B05E7" w:rsidRPr="00F31510" w:rsidRDefault="004B05E7">
      <w:pPr>
        <w:rPr>
          <w:rFonts w:asciiTheme="majorBidi" w:eastAsia="Calibri" w:hAnsiTheme="majorBidi" w:cstheme="majorBidi"/>
          <w:b/>
          <w:bCs/>
          <w:sz w:val="24"/>
          <w:szCs w:val="24"/>
          <w:rtl/>
        </w:rPr>
      </w:pPr>
    </w:p>
    <w:p w:rsidR="002071E6" w:rsidRPr="00F31510" w:rsidRDefault="002071E6" w:rsidP="005B4A44">
      <w:pPr>
        <w:bidi/>
        <w:spacing w:after="0" w:line="240" w:lineRule="auto"/>
        <w:ind w:hanging="378"/>
        <w:jc w:val="center"/>
        <w:rPr>
          <w:rFonts w:asciiTheme="majorBidi" w:eastAsia="Calibri" w:hAnsiTheme="majorBidi" w:cstheme="majorBidi"/>
          <w:b/>
          <w:bCs/>
          <w:sz w:val="24"/>
          <w:szCs w:val="24"/>
          <w:rtl/>
        </w:rPr>
      </w:pPr>
    </w:p>
    <w:p w:rsidR="004B05E7" w:rsidRDefault="004B05E7" w:rsidP="004B05E7">
      <w:pPr>
        <w:bidi/>
        <w:spacing w:after="0" w:line="240" w:lineRule="auto"/>
        <w:ind w:hanging="378"/>
        <w:jc w:val="center"/>
        <w:rPr>
          <w:rFonts w:asciiTheme="majorBidi" w:eastAsia="Calibri" w:hAnsiTheme="majorBidi" w:cstheme="majorBidi"/>
          <w:b/>
          <w:bCs/>
          <w:sz w:val="24"/>
          <w:szCs w:val="24"/>
          <w:rtl/>
        </w:rPr>
      </w:pPr>
    </w:p>
    <w:p w:rsidR="00C045D4" w:rsidRDefault="00C045D4" w:rsidP="00C045D4">
      <w:pPr>
        <w:bidi/>
        <w:spacing w:after="0" w:line="240" w:lineRule="auto"/>
        <w:ind w:hanging="378"/>
        <w:jc w:val="center"/>
        <w:rPr>
          <w:rFonts w:asciiTheme="majorBidi" w:eastAsia="Calibri" w:hAnsiTheme="majorBidi" w:cstheme="majorBidi"/>
          <w:b/>
          <w:bCs/>
          <w:sz w:val="24"/>
          <w:szCs w:val="24"/>
          <w:rtl/>
        </w:rPr>
      </w:pPr>
    </w:p>
    <w:p w:rsidR="00C045D4" w:rsidRDefault="00C045D4" w:rsidP="00C045D4">
      <w:pPr>
        <w:bidi/>
        <w:spacing w:after="0" w:line="240" w:lineRule="auto"/>
        <w:ind w:hanging="378"/>
        <w:jc w:val="center"/>
        <w:rPr>
          <w:rFonts w:asciiTheme="majorBidi" w:eastAsia="Calibri" w:hAnsiTheme="majorBidi" w:cstheme="majorBidi"/>
          <w:b/>
          <w:bCs/>
          <w:sz w:val="24"/>
          <w:szCs w:val="24"/>
          <w:rtl/>
        </w:rPr>
      </w:pPr>
    </w:p>
    <w:p w:rsidR="00C045D4" w:rsidRDefault="00C045D4" w:rsidP="00C045D4">
      <w:pPr>
        <w:bidi/>
        <w:spacing w:after="0" w:line="240" w:lineRule="auto"/>
        <w:ind w:hanging="378"/>
        <w:jc w:val="center"/>
        <w:rPr>
          <w:rFonts w:asciiTheme="majorBidi" w:eastAsia="Calibri" w:hAnsiTheme="majorBidi" w:cstheme="majorBidi"/>
          <w:b/>
          <w:bCs/>
          <w:sz w:val="24"/>
          <w:szCs w:val="24"/>
          <w:rtl/>
        </w:rPr>
      </w:pPr>
    </w:p>
    <w:p w:rsidR="00C045D4" w:rsidRDefault="00C045D4" w:rsidP="00C045D4">
      <w:pPr>
        <w:bidi/>
        <w:spacing w:after="0" w:line="240" w:lineRule="auto"/>
        <w:ind w:hanging="378"/>
        <w:jc w:val="center"/>
        <w:rPr>
          <w:rFonts w:asciiTheme="majorBidi" w:eastAsia="Calibri" w:hAnsiTheme="majorBidi" w:cstheme="majorBidi"/>
          <w:b/>
          <w:bCs/>
          <w:sz w:val="24"/>
          <w:szCs w:val="24"/>
          <w:rtl/>
        </w:rPr>
      </w:pPr>
    </w:p>
    <w:p w:rsidR="00C045D4" w:rsidRDefault="00C045D4" w:rsidP="00C045D4">
      <w:pPr>
        <w:bidi/>
        <w:spacing w:after="0" w:line="240" w:lineRule="auto"/>
        <w:ind w:hanging="378"/>
        <w:jc w:val="center"/>
        <w:rPr>
          <w:rFonts w:asciiTheme="majorBidi" w:eastAsia="Calibri" w:hAnsiTheme="majorBidi" w:cstheme="majorBidi"/>
          <w:b/>
          <w:bCs/>
          <w:sz w:val="24"/>
          <w:szCs w:val="24"/>
          <w:rtl/>
        </w:rPr>
      </w:pPr>
    </w:p>
    <w:p w:rsidR="00C045D4" w:rsidRDefault="00C045D4" w:rsidP="00C045D4">
      <w:pPr>
        <w:bidi/>
        <w:spacing w:after="0" w:line="240" w:lineRule="auto"/>
        <w:ind w:hanging="378"/>
        <w:jc w:val="center"/>
        <w:rPr>
          <w:rFonts w:asciiTheme="majorBidi" w:eastAsia="Calibri" w:hAnsiTheme="majorBidi" w:cstheme="majorBidi"/>
          <w:b/>
          <w:bCs/>
          <w:sz w:val="24"/>
          <w:szCs w:val="24"/>
          <w:rtl/>
        </w:rPr>
      </w:pPr>
    </w:p>
    <w:p w:rsidR="00C045D4" w:rsidRDefault="00C045D4" w:rsidP="00C045D4">
      <w:pPr>
        <w:bidi/>
        <w:spacing w:after="0" w:line="240" w:lineRule="auto"/>
        <w:ind w:hanging="378"/>
        <w:jc w:val="center"/>
        <w:rPr>
          <w:rFonts w:asciiTheme="majorBidi" w:eastAsia="Calibri" w:hAnsiTheme="majorBidi" w:cstheme="majorBidi"/>
          <w:b/>
          <w:bCs/>
          <w:sz w:val="24"/>
          <w:szCs w:val="24"/>
          <w:rtl/>
        </w:rPr>
      </w:pPr>
    </w:p>
    <w:p w:rsidR="00C045D4" w:rsidRDefault="00C045D4" w:rsidP="00C045D4">
      <w:pPr>
        <w:bidi/>
        <w:spacing w:after="0" w:line="240" w:lineRule="auto"/>
        <w:ind w:hanging="378"/>
        <w:jc w:val="center"/>
        <w:rPr>
          <w:rFonts w:asciiTheme="majorBidi" w:eastAsia="Calibri" w:hAnsiTheme="majorBidi" w:cstheme="majorBidi"/>
          <w:b/>
          <w:bCs/>
          <w:sz w:val="24"/>
          <w:szCs w:val="24"/>
          <w:rtl/>
        </w:rPr>
      </w:pPr>
    </w:p>
    <w:p w:rsidR="00C045D4" w:rsidRDefault="00C045D4" w:rsidP="00C045D4">
      <w:pPr>
        <w:bidi/>
        <w:spacing w:after="0" w:line="240" w:lineRule="auto"/>
        <w:ind w:hanging="378"/>
        <w:jc w:val="center"/>
        <w:rPr>
          <w:rFonts w:asciiTheme="majorBidi" w:eastAsia="Calibri" w:hAnsiTheme="majorBidi" w:cstheme="majorBidi"/>
          <w:b/>
          <w:bCs/>
          <w:sz w:val="24"/>
          <w:szCs w:val="24"/>
          <w:rtl/>
        </w:rPr>
      </w:pPr>
    </w:p>
    <w:p w:rsidR="00C045D4" w:rsidRDefault="00C045D4" w:rsidP="00C045D4">
      <w:pPr>
        <w:bidi/>
        <w:spacing w:after="0" w:line="240" w:lineRule="auto"/>
        <w:ind w:hanging="378"/>
        <w:jc w:val="center"/>
        <w:rPr>
          <w:rFonts w:asciiTheme="majorBidi" w:eastAsia="Calibri" w:hAnsiTheme="majorBidi" w:cstheme="majorBidi"/>
          <w:b/>
          <w:bCs/>
          <w:sz w:val="24"/>
          <w:szCs w:val="24"/>
          <w:rtl/>
        </w:rPr>
      </w:pPr>
    </w:p>
    <w:p w:rsidR="00C045D4" w:rsidRDefault="00C045D4" w:rsidP="00C045D4">
      <w:pPr>
        <w:bidi/>
        <w:spacing w:after="0" w:line="240" w:lineRule="auto"/>
        <w:ind w:hanging="378"/>
        <w:jc w:val="center"/>
        <w:rPr>
          <w:rFonts w:asciiTheme="majorBidi" w:eastAsia="Calibri" w:hAnsiTheme="majorBidi" w:cstheme="majorBidi"/>
          <w:b/>
          <w:bCs/>
          <w:sz w:val="24"/>
          <w:szCs w:val="24"/>
          <w:rtl/>
        </w:rPr>
      </w:pPr>
    </w:p>
    <w:p w:rsidR="00C045D4" w:rsidRDefault="00C045D4" w:rsidP="00C045D4">
      <w:pPr>
        <w:bidi/>
        <w:spacing w:after="0" w:line="240" w:lineRule="auto"/>
        <w:ind w:hanging="378"/>
        <w:jc w:val="center"/>
        <w:rPr>
          <w:rFonts w:asciiTheme="majorBidi" w:eastAsia="Calibri" w:hAnsiTheme="majorBidi" w:cstheme="majorBidi"/>
          <w:b/>
          <w:bCs/>
          <w:sz w:val="24"/>
          <w:szCs w:val="24"/>
          <w:rtl/>
        </w:rPr>
      </w:pPr>
    </w:p>
    <w:p w:rsidR="00C045D4" w:rsidRDefault="00C045D4" w:rsidP="00C045D4">
      <w:pPr>
        <w:bidi/>
        <w:spacing w:after="0" w:line="240" w:lineRule="auto"/>
        <w:ind w:hanging="378"/>
        <w:jc w:val="center"/>
        <w:rPr>
          <w:rFonts w:asciiTheme="majorBidi" w:eastAsia="Calibri" w:hAnsiTheme="majorBidi" w:cstheme="majorBidi"/>
          <w:b/>
          <w:bCs/>
          <w:sz w:val="24"/>
          <w:szCs w:val="24"/>
          <w:rtl/>
        </w:rPr>
      </w:pPr>
    </w:p>
    <w:p w:rsidR="00C045D4" w:rsidRDefault="00C045D4" w:rsidP="00C045D4">
      <w:pPr>
        <w:bidi/>
        <w:spacing w:after="0" w:line="240" w:lineRule="auto"/>
        <w:ind w:hanging="378"/>
        <w:jc w:val="center"/>
        <w:rPr>
          <w:rFonts w:asciiTheme="majorBidi" w:eastAsia="Calibri" w:hAnsiTheme="majorBidi" w:cstheme="majorBidi"/>
          <w:b/>
          <w:bCs/>
          <w:sz w:val="24"/>
          <w:szCs w:val="24"/>
          <w:rtl/>
        </w:rPr>
      </w:pPr>
    </w:p>
    <w:p w:rsidR="00C045D4" w:rsidRDefault="00C045D4" w:rsidP="00C045D4">
      <w:pPr>
        <w:bidi/>
        <w:spacing w:after="0" w:line="240" w:lineRule="auto"/>
        <w:ind w:hanging="378"/>
        <w:jc w:val="center"/>
        <w:rPr>
          <w:rFonts w:asciiTheme="majorBidi" w:eastAsia="Calibri" w:hAnsiTheme="majorBidi" w:cstheme="majorBidi"/>
          <w:b/>
          <w:bCs/>
          <w:sz w:val="24"/>
          <w:szCs w:val="24"/>
          <w:rtl/>
        </w:rPr>
      </w:pPr>
    </w:p>
    <w:p w:rsidR="00C045D4" w:rsidRDefault="00C045D4" w:rsidP="00C045D4">
      <w:pPr>
        <w:bidi/>
        <w:spacing w:after="0" w:line="240" w:lineRule="auto"/>
        <w:ind w:hanging="378"/>
        <w:jc w:val="center"/>
        <w:rPr>
          <w:rFonts w:asciiTheme="majorBidi" w:eastAsia="Calibri" w:hAnsiTheme="majorBidi" w:cstheme="majorBidi"/>
          <w:b/>
          <w:bCs/>
          <w:sz w:val="24"/>
          <w:szCs w:val="24"/>
          <w:rtl/>
        </w:rPr>
      </w:pPr>
    </w:p>
    <w:p w:rsidR="00C045D4" w:rsidRPr="00F31510" w:rsidRDefault="00C045D4" w:rsidP="00C045D4">
      <w:pPr>
        <w:bidi/>
        <w:spacing w:after="0" w:line="240" w:lineRule="auto"/>
        <w:ind w:hanging="378"/>
        <w:jc w:val="center"/>
        <w:rPr>
          <w:rFonts w:asciiTheme="majorBidi" w:eastAsia="Calibri" w:hAnsiTheme="majorBidi" w:cstheme="majorBidi"/>
          <w:b/>
          <w:bCs/>
          <w:sz w:val="24"/>
          <w:szCs w:val="24"/>
          <w:rtl/>
        </w:rPr>
      </w:pPr>
    </w:p>
    <w:p w:rsidR="004B05E7" w:rsidRPr="00F31510" w:rsidRDefault="004B05E7" w:rsidP="004B05E7">
      <w:pPr>
        <w:bidi/>
        <w:spacing w:after="0" w:line="240" w:lineRule="auto"/>
        <w:ind w:hanging="378"/>
        <w:jc w:val="center"/>
        <w:rPr>
          <w:rFonts w:asciiTheme="majorBidi" w:eastAsia="Calibri" w:hAnsiTheme="majorBidi" w:cstheme="majorBidi"/>
          <w:b/>
          <w:bCs/>
          <w:sz w:val="24"/>
          <w:szCs w:val="24"/>
        </w:rPr>
      </w:pPr>
    </w:p>
    <w:p w:rsidR="005B4A44" w:rsidRPr="00F31510" w:rsidRDefault="005B4A44" w:rsidP="00026CA9">
      <w:pPr>
        <w:bidi/>
        <w:spacing w:after="0" w:line="240" w:lineRule="auto"/>
        <w:ind w:hanging="378"/>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ملحق عدد </w:t>
      </w:r>
      <w:r w:rsidR="00026CA9" w:rsidRPr="00F31510">
        <w:rPr>
          <w:rFonts w:asciiTheme="majorBidi" w:eastAsia="Calibri" w:hAnsiTheme="majorBidi" w:cstheme="majorBidi" w:hint="cs"/>
          <w:b/>
          <w:bCs/>
          <w:sz w:val="24"/>
          <w:szCs w:val="24"/>
          <w:rtl/>
        </w:rPr>
        <w:t>2:</w:t>
      </w:r>
      <w:r w:rsidRPr="00F31510">
        <w:rPr>
          <w:rFonts w:asciiTheme="majorBidi" w:eastAsia="Calibri" w:hAnsiTheme="majorBidi" w:cstheme="majorBidi"/>
          <w:b/>
          <w:bCs/>
          <w:sz w:val="24"/>
          <w:szCs w:val="24"/>
          <w:rtl/>
        </w:rPr>
        <w:t xml:space="preserve"> قائمة في تكوين القضاة</w:t>
      </w:r>
      <w:r w:rsidR="000C41D9" w:rsidRPr="00F31510">
        <w:rPr>
          <w:rFonts w:asciiTheme="majorBidi" w:eastAsia="Calibri" w:hAnsiTheme="majorBidi" w:cstheme="majorBidi"/>
          <w:b/>
          <w:bCs/>
          <w:sz w:val="24"/>
          <w:szCs w:val="24"/>
          <w:rtl/>
        </w:rPr>
        <w:t xml:space="preserve"> بالمعهد الأعلى لل</w:t>
      </w:r>
      <w:r w:rsidRPr="00F31510">
        <w:rPr>
          <w:rFonts w:asciiTheme="majorBidi" w:eastAsia="Calibri" w:hAnsiTheme="majorBidi" w:cstheme="majorBidi"/>
          <w:b/>
          <w:bCs/>
          <w:sz w:val="24"/>
          <w:szCs w:val="24"/>
          <w:rtl/>
        </w:rPr>
        <w:t>قضاء</w:t>
      </w:r>
    </w:p>
    <w:p w:rsidR="000C41D9" w:rsidRPr="00F31510" w:rsidRDefault="000C41D9" w:rsidP="000C41D9">
      <w:pPr>
        <w:bidi/>
        <w:spacing w:after="0" w:line="240" w:lineRule="auto"/>
        <w:ind w:hanging="378"/>
        <w:jc w:val="center"/>
        <w:rPr>
          <w:rFonts w:asciiTheme="majorBidi" w:eastAsia="Calibri" w:hAnsiTheme="majorBidi" w:cstheme="majorBidi"/>
          <w:b/>
          <w:bCs/>
          <w:sz w:val="24"/>
          <w:szCs w:val="24"/>
          <w:rtl/>
        </w:rPr>
      </w:pPr>
    </w:p>
    <w:tbl>
      <w:tblPr>
        <w:tblStyle w:val="Grilledutableau"/>
        <w:bidiVisual/>
        <w:tblW w:w="9627" w:type="dxa"/>
        <w:tblLook w:val="04A0" w:firstRow="1" w:lastRow="0" w:firstColumn="1" w:lastColumn="0" w:noHBand="0" w:noVBand="1"/>
      </w:tblPr>
      <w:tblGrid>
        <w:gridCol w:w="1659"/>
        <w:gridCol w:w="6125"/>
        <w:gridCol w:w="1843"/>
      </w:tblGrid>
      <w:tr w:rsidR="005B4A44" w:rsidRPr="00F31510" w:rsidTr="005B4A44">
        <w:tc>
          <w:tcPr>
            <w:tcW w:w="1659" w:type="dxa"/>
            <w:vAlign w:val="center"/>
          </w:tcPr>
          <w:p w:rsidR="005B4A44" w:rsidRPr="00F31510" w:rsidRDefault="005B4A44" w:rsidP="005B4A44">
            <w:pPr>
              <w:bidi/>
              <w:jc w:val="center"/>
              <w:rPr>
                <w:rFonts w:asciiTheme="majorBidi" w:eastAsia="Calibri" w:hAnsiTheme="majorBidi" w:cstheme="majorBidi"/>
                <w:b/>
                <w:bCs/>
                <w:sz w:val="24"/>
                <w:szCs w:val="24"/>
                <w:rtl/>
                <w:lang w:bidi="ar-SA"/>
              </w:rPr>
            </w:pPr>
            <w:r w:rsidRPr="00F31510">
              <w:rPr>
                <w:rFonts w:asciiTheme="majorBidi" w:eastAsia="Calibri" w:hAnsiTheme="majorBidi" w:cstheme="majorBidi"/>
                <w:b/>
                <w:bCs/>
                <w:sz w:val="24"/>
                <w:szCs w:val="24"/>
                <w:rtl/>
                <w:lang w:bidi="ar-SA"/>
              </w:rPr>
              <w:t xml:space="preserve">السنة </w:t>
            </w:r>
          </w:p>
        </w:tc>
        <w:tc>
          <w:tcPr>
            <w:tcW w:w="6125" w:type="dxa"/>
            <w:vAlign w:val="center"/>
          </w:tcPr>
          <w:p w:rsidR="005B4A44" w:rsidRPr="00F31510" w:rsidRDefault="005B4A44" w:rsidP="00026CA9">
            <w:pPr>
              <w:bidi/>
              <w:spacing w:line="360" w:lineRule="auto"/>
              <w:jc w:val="center"/>
              <w:rPr>
                <w:rFonts w:asciiTheme="majorBidi" w:eastAsia="Calibri" w:hAnsiTheme="majorBidi" w:cstheme="majorBidi"/>
                <w:b/>
                <w:bCs/>
                <w:sz w:val="24"/>
                <w:szCs w:val="24"/>
                <w:rtl/>
                <w:lang w:bidi="ar-SA"/>
              </w:rPr>
            </w:pPr>
            <w:r w:rsidRPr="00F31510">
              <w:rPr>
                <w:rFonts w:asciiTheme="majorBidi" w:eastAsia="Calibri" w:hAnsiTheme="majorBidi" w:cstheme="majorBidi"/>
                <w:b/>
                <w:bCs/>
                <w:sz w:val="24"/>
                <w:szCs w:val="24"/>
                <w:rtl/>
                <w:lang w:bidi="ar-SA"/>
              </w:rPr>
              <w:t>موضوع التكوين</w:t>
            </w:r>
          </w:p>
        </w:tc>
        <w:tc>
          <w:tcPr>
            <w:tcW w:w="1843" w:type="dxa"/>
          </w:tcPr>
          <w:p w:rsidR="005B4A44" w:rsidRPr="00F31510" w:rsidRDefault="005B4A44" w:rsidP="005B4A44">
            <w:pPr>
              <w:bidi/>
              <w:jc w:val="center"/>
              <w:rPr>
                <w:rFonts w:asciiTheme="majorBidi" w:eastAsia="Calibri" w:hAnsiTheme="majorBidi" w:cstheme="majorBidi"/>
                <w:b/>
                <w:bCs/>
                <w:sz w:val="24"/>
                <w:szCs w:val="24"/>
                <w:rtl/>
                <w:lang w:bidi="ar-SA"/>
              </w:rPr>
            </w:pPr>
            <w:r w:rsidRPr="00F31510">
              <w:rPr>
                <w:rFonts w:asciiTheme="majorBidi" w:eastAsia="Calibri" w:hAnsiTheme="majorBidi" w:cstheme="majorBidi"/>
                <w:b/>
                <w:bCs/>
                <w:sz w:val="24"/>
                <w:szCs w:val="24"/>
                <w:rtl/>
                <w:lang w:bidi="ar-SA"/>
              </w:rPr>
              <w:t>عدد القضاة المشاركين</w:t>
            </w:r>
          </w:p>
        </w:tc>
      </w:tr>
      <w:tr w:rsidR="005B4A44" w:rsidRPr="00F31510" w:rsidTr="005B4A44">
        <w:tc>
          <w:tcPr>
            <w:tcW w:w="1659" w:type="dxa"/>
          </w:tcPr>
          <w:p w:rsidR="005B4A44" w:rsidRPr="00F31510" w:rsidRDefault="005B4A44" w:rsidP="005B4A44">
            <w:pPr>
              <w:bidi/>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2015</w:t>
            </w:r>
          </w:p>
        </w:tc>
        <w:tc>
          <w:tcPr>
            <w:tcW w:w="6125" w:type="dxa"/>
          </w:tcPr>
          <w:p w:rsidR="005B4A44" w:rsidRPr="00F31510" w:rsidRDefault="005B4A44" w:rsidP="00026CA9">
            <w:pPr>
              <w:bidi/>
              <w:spacing w:line="360" w:lineRule="auto"/>
              <w:jc w:val="both"/>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الاتجار بالبشر: المعايير الدولية والمنظومة الوطنية</w:t>
            </w:r>
          </w:p>
        </w:tc>
        <w:tc>
          <w:tcPr>
            <w:tcW w:w="1843" w:type="dxa"/>
          </w:tcPr>
          <w:p w:rsidR="005B4A44" w:rsidRPr="00F31510" w:rsidRDefault="005B4A44" w:rsidP="005B4A44">
            <w:pPr>
              <w:bidi/>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164</w:t>
            </w:r>
          </w:p>
        </w:tc>
      </w:tr>
      <w:tr w:rsidR="005B4A44" w:rsidRPr="00F31510" w:rsidTr="005B4A44">
        <w:tc>
          <w:tcPr>
            <w:tcW w:w="1659" w:type="dxa"/>
            <w:vMerge w:val="restart"/>
            <w:vAlign w:val="center"/>
          </w:tcPr>
          <w:p w:rsidR="005B4A44" w:rsidRPr="00F31510" w:rsidRDefault="005B4A44" w:rsidP="005B4A44">
            <w:pPr>
              <w:bidi/>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2016</w:t>
            </w:r>
          </w:p>
        </w:tc>
        <w:tc>
          <w:tcPr>
            <w:tcW w:w="6125" w:type="dxa"/>
          </w:tcPr>
          <w:p w:rsidR="005B4A44" w:rsidRPr="00F31510" w:rsidRDefault="005B4A44" w:rsidP="00026CA9">
            <w:pPr>
              <w:bidi/>
              <w:spacing w:line="360" w:lineRule="auto"/>
              <w:jc w:val="both"/>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قابلية الحقوق الاقتصادية والاجتماعية والثقافية للتقاضي</w:t>
            </w:r>
          </w:p>
        </w:tc>
        <w:tc>
          <w:tcPr>
            <w:tcW w:w="1843" w:type="dxa"/>
          </w:tcPr>
          <w:p w:rsidR="005B4A44" w:rsidRPr="00F31510" w:rsidRDefault="005B4A44" w:rsidP="005B4A44">
            <w:pPr>
              <w:bidi/>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28</w:t>
            </w:r>
          </w:p>
        </w:tc>
      </w:tr>
      <w:tr w:rsidR="005B4A44" w:rsidRPr="00F31510" w:rsidTr="005B4A44">
        <w:tc>
          <w:tcPr>
            <w:tcW w:w="1659" w:type="dxa"/>
            <w:vMerge/>
          </w:tcPr>
          <w:p w:rsidR="005B4A44" w:rsidRPr="00F31510" w:rsidRDefault="005B4A44" w:rsidP="005B4A44">
            <w:pPr>
              <w:bidi/>
              <w:jc w:val="center"/>
              <w:rPr>
                <w:rFonts w:asciiTheme="majorBidi" w:eastAsia="Calibri" w:hAnsiTheme="majorBidi" w:cstheme="majorBidi"/>
                <w:sz w:val="24"/>
                <w:szCs w:val="24"/>
                <w:rtl/>
                <w:lang w:bidi="ar-SA"/>
              </w:rPr>
            </w:pPr>
          </w:p>
        </w:tc>
        <w:tc>
          <w:tcPr>
            <w:tcW w:w="6125" w:type="dxa"/>
          </w:tcPr>
          <w:p w:rsidR="005B4A44" w:rsidRPr="00F31510" w:rsidRDefault="005B4A44" w:rsidP="00026CA9">
            <w:pPr>
              <w:bidi/>
              <w:spacing w:line="360" w:lineRule="auto"/>
              <w:jc w:val="both"/>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دور القاضي الوطني في إنفاذ المعايير الدولية لحقوق الإنسان</w:t>
            </w:r>
          </w:p>
        </w:tc>
        <w:tc>
          <w:tcPr>
            <w:tcW w:w="1843" w:type="dxa"/>
          </w:tcPr>
          <w:p w:rsidR="005B4A44" w:rsidRPr="00F31510" w:rsidRDefault="005B4A44" w:rsidP="005B4A44">
            <w:pPr>
              <w:bidi/>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82</w:t>
            </w:r>
          </w:p>
        </w:tc>
      </w:tr>
      <w:tr w:rsidR="005B4A44" w:rsidRPr="00F31510" w:rsidTr="005B4A44">
        <w:tc>
          <w:tcPr>
            <w:tcW w:w="1659" w:type="dxa"/>
            <w:vMerge/>
          </w:tcPr>
          <w:p w:rsidR="005B4A44" w:rsidRPr="00F31510" w:rsidRDefault="005B4A44" w:rsidP="005B4A44">
            <w:pPr>
              <w:bidi/>
              <w:jc w:val="center"/>
              <w:rPr>
                <w:rFonts w:asciiTheme="majorBidi" w:eastAsia="Calibri" w:hAnsiTheme="majorBidi" w:cstheme="majorBidi"/>
                <w:sz w:val="24"/>
                <w:szCs w:val="24"/>
                <w:rtl/>
                <w:lang w:bidi="ar-SA"/>
              </w:rPr>
            </w:pPr>
          </w:p>
        </w:tc>
        <w:tc>
          <w:tcPr>
            <w:tcW w:w="6125" w:type="dxa"/>
          </w:tcPr>
          <w:p w:rsidR="005B4A44" w:rsidRPr="00F31510" w:rsidRDefault="005B4A44" w:rsidP="00026CA9">
            <w:pPr>
              <w:bidi/>
              <w:spacing w:line="360" w:lineRule="auto"/>
              <w:jc w:val="both"/>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حقوق اللاجئين بين التشريع الوطني والمعايير الدولية</w:t>
            </w:r>
          </w:p>
        </w:tc>
        <w:tc>
          <w:tcPr>
            <w:tcW w:w="1843" w:type="dxa"/>
          </w:tcPr>
          <w:p w:rsidR="005B4A44" w:rsidRPr="00F31510" w:rsidRDefault="005B4A44" w:rsidP="005B4A44">
            <w:pPr>
              <w:bidi/>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29</w:t>
            </w:r>
          </w:p>
        </w:tc>
      </w:tr>
      <w:tr w:rsidR="005B4A44" w:rsidRPr="00F31510" w:rsidTr="005B4A44">
        <w:tc>
          <w:tcPr>
            <w:tcW w:w="1659" w:type="dxa"/>
            <w:vMerge/>
          </w:tcPr>
          <w:p w:rsidR="005B4A44" w:rsidRPr="00F31510" w:rsidRDefault="005B4A44" w:rsidP="005B4A44">
            <w:pPr>
              <w:bidi/>
              <w:jc w:val="center"/>
              <w:rPr>
                <w:rFonts w:asciiTheme="majorBidi" w:eastAsia="Calibri" w:hAnsiTheme="majorBidi" w:cstheme="majorBidi"/>
                <w:sz w:val="24"/>
                <w:szCs w:val="24"/>
                <w:rtl/>
                <w:lang w:bidi="ar-SA"/>
              </w:rPr>
            </w:pPr>
          </w:p>
        </w:tc>
        <w:tc>
          <w:tcPr>
            <w:tcW w:w="6125" w:type="dxa"/>
          </w:tcPr>
          <w:p w:rsidR="005B4A44" w:rsidRPr="00F31510" w:rsidRDefault="005B4A44" w:rsidP="00026CA9">
            <w:pPr>
              <w:bidi/>
              <w:spacing w:line="360" w:lineRule="auto"/>
              <w:jc w:val="both"/>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المعايير الدولية المكرسة لاستقلال القضاء "المجلس الأعلى للقضاء</w:t>
            </w:r>
          </w:p>
        </w:tc>
        <w:tc>
          <w:tcPr>
            <w:tcW w:w="1843" w:type="dxa"/>
          </w:tcPr>
          <w:p w:rsidR="005B4A44" w:rsidRPr="00F31510" w:rsidRDefault="005B4A44" w:rsidP="005B4A44">
            <w:pPr>
              <w:bidi/>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130</w:t>
            </w:r>
          </w:p>
        </w:tc>
      </w:tr>
      <w:tr w:rsidR="005B4A44" w:rsidRPr="00F31510" w:rsidTr="005B4A44">
        <w:tc>
          <w:tcPr>
            <w:tcW w:w="1659" w:type="dxa"/>
            <w:vMerge w:val="restart"/>
            <w:vAlign w:val="center"/>
          </w:tcPr>
          <w:p w:rsidR="005B4A44" w:rsidRPr="00F31510" w:rsidRDefault="005B4A44" w:rsidP="005B4A44">
            <w:pPr>
              <w:bidi/>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2017</w:t>
            </w:r>
          </w:p>
        </w:tc>
        <w:tc>
          <w:tcPr>
            <w:tcW w:w="6125" w:type="dxa"/>
          </w:tcPr>
          <w:p w:rsidR="005B4A44" w:rsidRPr="00F31510" w:rsidRDefault="005B4A44" w:rsidP="00026CA9">
            <w:pPr>
              <w:bidi/>
              <w:spacing w:line="360" w:lineRule="auto"/>
              <w:jc w:val="both"/>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إشكاليات تطبيق القانون عدد 5 لسنة 2016: الاحتفاظ والضمانات للمحتفظ به وفقا المعايير الدولية</w:t>
            </w:r>
          </w:p>
        </w:tc>
        <w:tc>
          <w:tcPr>
            <w:tcW w:w="1843" w:type="dxa"/>
          </w:tcPr>
          <w:p w:rsidR="005B4A44" w:rsidRPr="00F31510" w:rsidRDefault="005B4A44" w:rsidP="005B4A44">
            <w:pPr>
              <w:bidi/>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105</w:t>
            </w:r>
          </w:p>
        </w:tc>
      </w:tr>
      <w:tr w:rsidR="005B4A44" w:rsidRPr="00F31510" w:rsidTr="005B4A44">
        <w:tc>
          <w:tcPr>
            <w:tcW w:w="1659" w:type="dxa"/>
            <w:vMerge/>
          </w:tcPr>
          <w:p w:rsidR="005B4A44" w:rsidRPr="00F31510" w:rsidRDefault="005B4A44" w:rsidP="005B4A44">
            <w:pPr>
              <w:bidi/>
              <w:jc w:val="center"/>
              <w:rPr>
                <w:rFonts w:asciiTheme="majorBidi" w:eastAsia="Calibri" w:hAnsiTheme="majorBidi" w:cstheme="majorBidi"/>
                <w:sz w:val="24"/>
                <w:szCs w:val="24"/>
                <w:rtl/>
                <w:lang w:bidi="ar-SA"/>
              </w:rPr>
            </w:pPr>
          </w:p>
        </w:tc>
        <w:tc>
          <w:tcPr>
            <w:tcW w:w="6125" w:type="dxa"/>
          </w:tcPr>
          <w:p w:rsidR="005B4A44" w:rsidRPr="00F31510" w:rsidRDefault="005B4A44" w:rsidP="00026CA9">
            <w:pPr>
              <w:bidi/>
              <w:spacing w:line="360" w:lineRule="auto"/>
              <w:jc w:val="both"/>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الإطار القانوني والدولي والوطني الخاص بمنع مكافحة التطرف العنيف بما في ذلك خطاب الكراهية</w:t>
            </w:r>
          </w:p>
        </w:tc>
        <w:tc>
          <w:tcPr>
            <w:tcW w:w="1843" w:type="dxa"/>
          </w:tcPr>
          <w:p w:rsidR="005B4A44" w:rsidRPr="00F31510" w:rsidRDefault="005B4A44" w:rsidP="005B4A44">
            <w:pPr>
              <w:bidi/>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37</w:t>
            </w:r>
          </w:p>
        </w:tc>
      </w:tr>
      <w:tr w:rsidR="005B4A44" w:rsidRPr="00F31510" w:rsidTr="005B4A44">
        <w:tc>
          <w:tcPr>
            <w:tcW w:w="1659" w:type="dxa"/>
            <w:vMerge/>
          </w:tcPr>
          <w:p w:rsidR="005B4A44" w:rsidRPr="00F31510" w:rsidRDefault="005B4A44" w:rsidP="005B4A44">
            <w:pPr>
              <w:bidi/>
              <w:jc w:val="center"/>
              <w:rPr>
                <w:rFonts w:asciiTheme="majorBidi" w:eastAsia="Calibri" w:hAnsiTheme="majorBidi" w:cstheme="majorBidi"/>
                <w:sz w:val="24"/>
                <w:szCs w:val="24"/>
                <w:rtl/>
                <w:lang w:bidi="ar-SA"/>
              </w:rPr>
            </w:pPr>
          </w:p>
        </w:tc>
        <w:tc>
          <w:tcPr>
            <w:tcW w:w="6125" w:type="dxa"/>
          </w:tcPr>
          <w:p w:rsidR="005B4A44" w:rsidRPr="00F31510" w:rsidRDefault="005B4A44" w:rsidP="00026CA9">
            <w:pPr>
              <w:bidi/>
              <w:spacing w:line="360" w:lineRule="auto"/>
              <w:jc w:val="both"/>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العنف المسلط على النساء بين المعايير الدولية والوطنية</w:t>
            </w:r>
          </w:p>
        </w:tc>
        <w:tc>
          <w:tcPr>
            <w:tcW w:w="1843" w:type="dxa"/>
          </w:tcPr>
          <w:p w:rsidR="005B4A44" w:rsidRPr="00F31510" w:rsidRDefault="005B4A44" w:rsidP="005B4A44">
            <w:pPr>
              <w:bidi/>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88</w:t>
            </w:r>
          </w:p>
        </w:tc>
      </w:tr>
      <w:tr w:rsidR="005B4A44" w:rsidRPr="00F31510" w:rsidTr="005B4A44">
        <w:tc>
          <w:tcPr>
            <w:tcW w:w="1659" w:type="dxa"/>
            <w:vMerge w:val="restart"/>
            <w:vAlign w:val="center"/>
          </w:tcPr>
          <w:p w:rsidR="005B4A44" w:rsidRPr="00F31510" w:rsidRDefault="005B4A44" w:rsidP="005B4A44">
            <w:pPr>
              <w:bidi/>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2018</w:t>
            </w:r>
          </w:p>
        </w:tc>
        <w:tc>
          <w:tcPr>
            <w:tcW w:w="6125" w:type="dxa"/>
          </w:tcPr>
          <w:p w:rsidR="005B4A44" w:rsidRPr="00F31510" w:rsidRDefault="005B4A44" w:rsidP="00026CA9">
            <w:pPr>
              <w:bidi/>
              <w:spacing w:line="360" w:lineRule="auto"/>
              <w:jc w:val="both"/>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دور القضاء في مكافحة الإرهاب</w:t>
            </w:r>
          </w:p>
        </w:tc>
        <w:tc>
          <w:tcPr>
            <w:tcW w:w="1843" w:type="dxa"/>
          </w:tcPr>
          <w:p w:rsidR="005B4A44" w:rsidRPr="00F31510" w:rsidRDefault="005B4A44" w:rsidP="005B4A44">
            <w:pPr>
              <w:bidi/>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145</w:t>
            </w:r>
          </w:p>
        </w:tc>
      </w:tr>
      <w:tr w:rsidR="005B4A44" w:rsidRPr="00F31510" w:rsidTr="005B4A44">
        <w:tc>
          <w:tcPr>
            <w:tcW w:w="1659" w:type="dxa"/>
            <w:vMerge/>
          </w:tcPr>
          <w:p w:rsidR="005B4A44" w:rsidRPr="00F31510" w:rsidRDefault="005B4A44" w:rsidP="005B4A44">
            <w:pPr>
              <w:bidi/>
              <w:jc w:val="both"/>
              <w:rPr>
                <w:rFonts w:asciiTheme="majorBidi" w:eastAsia="Calibri" w:hAnsiTheme="majorBidi" w:cstheme="majorBidi"/>
                <w:sz w:val="24"/>
                <w:szCs w:val="24"/>
                <w:rtl/>
                <w:lang w:bidi="ar-SA"/>
              </w:rPr>
            </w:pPr>
          </w:p>
        </w:tc>
        <w:tc>
          <w:tcPr>
            <w:tcW w:w="6125" w:type="dxa"/>
          </w:tcPr>
          <w:p w:rsidR="005B4A44" w:rsidRPr="00F31510" w:rsidRDefault="005B4A44" w:rsidP="00026CA9">
            <w:pPr>
              <w:bidi/>
              <w:spacing w:line="360" w:lineRule="auto"/>
              <w:jc w:val="both"/>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دور القضاء في حماية المرأة من العنف وفقا للقانون الأساسي عدد 58 لسنة 2017</w:t>
            </w:r>
          </w:p>
        </w:tc>
        <w:tc>
          <w:tcPr>
            <w:tcW w:w="1843" w:type="dxa"/>
          </w:tcPr>
          <w:p w:rsidR="005B4A44" w:rsidRPr="00F31510" w:rsidRDefault="005B4A44" w:rsidP="005B4A44">
            <w:pPr>
              <w:bidi/>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94</w:t>
            </w:r>
          </w:p>
        </w:tc>
      </w:tr>
      <w:tr w:rsidR="005B4A44" w:rsidRPr="00F31510" w:rsidTr="005B4A44">
        <w:tc>
          <w:tcPr>
            <w:tcW w:w="1659" w:type="dxa"/>
            <w:vMerge/>
          </w:tcPr>
          <w:p w:rsidR="005B4A44" w:rsidRPr="00F31510" w:rsidRDefault="005B4A44" w:rsidP="005B4A44">
            <w:pPr>
              <w:bidi/>
              <w:jc w:val="both"/>
              <w:rPr>
                <w:rFonts w:asciiTheme="majorBidi" w:eastAsia="Calibri" w:hAnsiTheme="majorBidi" w:cstheme="majorBidi"/>
                <w:sz w:val="24"/>
                <w:szCs w:val="24"/>
                <w:rtl/>
                <w:lang w:bidi="ar-SA"/>
              </w:rPr>
            </w:pPr>
          </w:p>
        </w:tc>
        <w:tc>
          <w:tcPr>
            <w:tcW w:w="6125" w:type="dxa"/>
          </w:tcPr>
          <w:p w:rsidR="005B4A44" w:rsidRPr="00F31510" w:rsidRDefault="005B4A44" w:rsidP="00026CA9">
            <w:pPr>
              <w:bidi/>
              <w:spacing w:line="360" w:lineRule="auto"/>
              <w:jc w:val="both"/>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دور القضاء في حماية الحقوق الاقتصادية والاجتماعية والثقافية</w:t>
            </w:r>
          </w:p>
        </w:tc>
        <w:tc>
          <w:tcPr>
            <w:tcW w:w="1843" w:type="dxa"/>
          </w:tcPr>
          <w:p w:rsidR="005B4A44" w:rsidRPr="00F31510" w:rsidRDefault="005B4A44" w:rsidP="005B4A44">
            <w:pPr>
              <w:bidi/>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54</w:t>
            </w:r>
          </w:p>
        </w:tc>
      </w:tr>
    </w:tbl>
    <w:p w:rsidR="005B4A44" w:rsidRPr="00F31510" w:rsidRDefault="005B4A44" w:rsidP="005B4A44">
      <w:pPr>
        <w:bidi/>
        <w:spacing w:after="0" w:line="240" w:lineRule="auto"/>
        <w:ind w:hanging="378"/>
        <w:jc w:val="center"/>
        <w:rPr>
          <w:rFonts w:asciiTheme="majorBidi" w:eastAsia="Calibri" w:hAnsiTheme="majorBidi" w:cstheme="majorBidi"/>
          <w:b/>
          <w:bCs/>
          <w:sz w:val="24"/>
          <w:szCs w:val="24"/>
          <w:rtl/>
        </w:rPr>
      </w:pPr>
    </w:p>
    <w:p w:rsidR="0005579D" w:rsidRDefault="0005579D">
      <w:pPr>
        <w:rPr>
          <w:rFonts w:asciiTheme="majorBidi" w:hAnsiTheme="majorBidi" w:cstheme="majorBidi"/>
          <w:sz w:val="24"/>
          <w:szCs w:val="24"/>
          <w:rtl/>
        </w:rPr>
      </w:pPr>
      <w:r>
        <w:rPr>
          <w:rFonts w:asciiTheme="majorBidi" w:hAnsiTheme="majorBidi" w:cstheme="majorBidi"/>
          <w:sz w:val="24"/>
          <w:szCs w:val="24"/>
          <w:rtl/>
        </w:rPr>
        <w:br w:type="page"/>
      </w:r>
    </w:p>
    <w:p w:rsidR="009A754D" w:rsidRPr="00E645E6" w:rsidRDefault="00026CA9" w:rsidP="009A754D">
      <w:pPr>
        <w:bidi/>
        <w:rPr>
          <w:rFonts w:asciiTheme="majorBidi" w:hAnsiTheme="majorBidi" w:cstheme="majorBidi"/>
          <w:b/>
          <w:bCs/>
          <w:sz w:val="24"/>
          <w:szCs w:val="24"/>
        </w:rPr>
      </w:pPr>
      <w:r w:rsidRPr="00026CA9">
        <w:rPr>
          <w:rFonts w:asciiTheme="majorBidi" w:hAnsiTheme="majorBidi" w:cstheme="majorBidi" w:hint="cs"/>
          <w:b/>
          <w:bCs/>
          <w:sz w:val="24"/>
          <w:szCs w:val="24"/>
          <w:rtl/>
        </w:rPr>
        <w:t>ملحق عدد 3:</w:t>
      </w:r>
      <w:r w:rsidR="0005579D">
        <w:rPr>
          <w:rFonts w:asciiTheme="majorBidi" w:hAnsiTheme="majorBidi" w:cstheme="majorBidi" w:hint="cs"/>
          <w:b/>
          <w:bCs/>
          <w:sz w:val="24"/>
          <w:szCs w:val="24"/>
          <w:rtl/>
        </w:rPr>
        <w:t xml:space="preserve"> </w:t>
      </w:r>
      <w:r w:rsidR="009A754D" w:rsidRPr="00E645E6">
        <w:rPr>
          <w:rFonts w:asciiTheme="majorBidi" w:eastAsia="Times New Roman" w:hAnsiTheme="majorBidi" w:cstheme="majorBidi"/>
          <w:b/>
          <w:bCs/>
          <w:sz w:val="24"/>
          <w:szCs w:val="24"/>
          <w:rtl/>
          <w:lang w:eastAsia="fr-FR"/>
        </w:rPr>
        <w:t>جلسات الدّوائر القضائية المتخصّصة في العدالة الانتقالية</w:t>
      </w:r>
      <w:r w:rsidR="009A754D">
        <w:rPr>
          <w:rFonts w:asciiTheme="majorBidi" w:eastAsia="Times New Roman" w:hAnsiTheme="majorBidi" w:cstheme="majorBidi" w:hint="cs"/>
          <w:b/>
          <w:bCs/>
          <w:sz w:val="24"/>
          <w:szCs w:val="24"/>
          <w:rtl/>
          <w:lang w:eastAsia="fr-FR"/>
        </w:rPr>
        <w:t xml:space="preserve"> 2019</w:t>
      </w:r>
    </w:p>
    <w:p w:rsidR="009A754D" w:rsidRPr="00E645E6" w:rsidRDefault="009A754D" w:rsidP="009A754D">
      <w:pPr>
        <w:spacing w:after="0" w:line="240" w:lineRule="auto"/>
        <w:rPr>
          <w:rFonts w:ascii="Times New Roman" w:eastAsia="Times New Roman" w:hAnsi="Times New Roman" w:cs="Times New Roman"/>
          <w:sz w:val="24"/>
          <w:szCs w:val="24"/>
          <w:rtl/>
          <w:lang w:eastAsia="fr-FR"/>
        </w:rPr>
      </w:pPr>
    </w:p>
    <w:tbl>
      <w:tblPr>
        <w:tblW w:w="8794" w:type="dxa"/>
        <w:tblInd w:w="274" w:type="dxa"/>
        <w:tblCellMar>
          <w:top w:w="15" w:type="dxa"/>
          <w:left w:w="15" w:type="dxa"/>
          <w:bottom w:w="15" w:type="dxa"/>
          <w:right w:w="15" w:type="dxa"/>
        </w:tblCellMar>
        <w:tblLook w:val="04A0" w:firstRow="1" w:lastRow="0" w:firstColumn="1" w:lastColumn="0" w:noHBand="0" w:noVBand="1"/>
      </w:tblPr>
      <w:tblGrid>
        <w:gridCol w:w="2693"/>
        <w:gridCol w:w="3686"/>
        <w:gridCol w:w="2415"/>
      </w:tblGrid>
      <w:tr w:rsidR="009A754D" w:rsidRPr="00E645E6" w:rsidTr="002555E0">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jc w:val="center"/>
              <w:rPr>
                <w:rFonts w:asciiTheme="majorBidi" w:eastAsia="Times New Roman" w:hAnsiTheme="majorBidi" w:cstheme="majorBidi"/>
                <w:sz w:val="24"/>
                <w:szCs w:val="24"/>
                <w:lang w:eastAsia="fr-FR"/>
              </w:rPr>
            </w:pPr>
            <w:r w:rsidRPr="00E645E6">
              <w:rPr>
                <w:rFonts w:asciiTheme="majorBidi" w:eastAsia="Times New Roman" w:hAnsiTheme="majorBidi" w:cstheme="majorBidi"/>
                <w:b/>
                <w:bCs/>
                <w:color w:val="000000"/>
                <w:sz w:val="28"/>
                <w:szCs w:val="28"/>
                <w:rtl/>
                <w:lang w:eastAsia="fr-FR"/>
              </w:rPr>
              <w:t>المحكمة</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jc w:val="center"/>
              <w:rPr>
                <w:rFonts w:asciiTheme="majorBidi" w:eastAsia="Times New Roman" w:hAnsiTheme="majorBidi" w:cstheme="majorBidi"/>
                <w:sz w:val="24"/>
                <w:szCs w:val="24"/>
                <w:rtl/>
                <w:lang w:eastAsia="fr-FR"/>
              </w:rPr>
            </w:pPr>
            <w:r w:rsidRPr="00E645E6">
              <w:rPr>
                <w:rFonts w:asciiTheme="majorBidi" w:eastAsia="Times New Roman" w:hAnsiTheme="majorBidi" w:cstheme="majorBidi"/>
                <w:b/>
                <w:bCs/>
                <w:color w:val="000000"/>
                <w:sz w:val="28"/>
                <w:szCs w:val="28"/>
                <w:rtl/>
                <w:lang w:eastAsia="fr-FR"/>
              </w:rPr>
              <w:t>الضحية</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jc w:val="center"/>
              <w:rPr>
                <w:rFonts w:asciiTheme="majorBidi" w:eastAsia="Times New Roman" w:hAnsiTheme="majorBidi" w:cstheme="majorBidi"/>
                <w:sz w:val="24"/>
                <w:szCs w:val="24"/>
                <w:rtl/>
                <w:lang w:eastAsia="fr-FR"/>
              </w:rPr>
            </w:pPr>
            <w:r w:rsidRPr="00E645E6">
              <w:rPr>
                <w:rFonts w:asciiTheme="majorBidi" w:eastAsia="Times New Roman" w:hAnsiTheme="majorBidi" w:cstheme="majorBidi"/>
                <w:b/>
                <w:bCs/>
                <w:color w:val="000000"/>
                <w:sz w:val="28"/>
                <w:szCs w:val="28"/>
                <w:rtl/>
                <w:lang w:eastAsia="fr-FR"/>
              </w:rPr>
              <w:t>التاريخ</w:t>
            </w:r>
          </w:p>
        </w:tc>
      </w:tr>
      <w:tr w:rsidR="009A754D" w:rsidRPr="00E645E6" w:rsidTr="002555E0">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المحكمة الإبتدائية بتونس</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الشّهيد المنصف زرّوق ج1</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الخميس 18 أفريل</w:t>
            </w:r>
          </w:p>
        </w:tc>
      </w:tr>
      <w:tr w:rsidR="009A754D" w:rsidRPr="00E645E6" w:rsidTr="002555E0">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المحكمة الإبتدائية بتونس</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الشّهيد عثمان بن محمود</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الخميس 18 أفريل</w:t>
            </w:r>
          </w:p>
        </w:tc>
      </w:tr>
      <w:tr w:rsidR="009A754D" w:rsidRPr="00E645E6" w:rsidTr="002555E0">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المحكمة الإبتدائية بسوسة</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الشهيد عبد الواحد العبيدلي ج4</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الجمعة  19 أفريل</w:t>
            </w:r>
          </w:p>
        </w:tc>
      </w:tr>
      <w:tr w:rsidR="009A754D" w:rsidRPr="00E645E6" w:rsidTr="002555E0">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المحكمة الابتدائية بتونس</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الشهيد عمر الدقاشي ج1</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الخميس 25 أفريل</w:t>
            </w:r>
          </w:p>
        </w:tc>
      </w:tr>
      <w:tr w:rsidR="009A754D" w:rsidRPr="00E645E6" w:rsidTr="002555E0">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المحكمة الابتدائية بتونس</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نجيب مراد ومن معه</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الخميس 25 أفريل</w:t>
            </w:r>
          </w:p>
        </w:tc>
      </w:tr>
      <w:tr w:rsidR="009A754D" w:rsidRPr="00E645E6" w:rsidTr="002555E0">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المحكمة الابتدائية بتونس</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الشهيد مجدي منصري</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الخميس 25 أفريل</w:t>
            </w:r>
          </w:p>
        </w:tc>
      </w:tr>
      <w:tr w:rsidR="009A754D" w:rsidRPr="00E645E6" w:rsidTr="002555E0">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المحكمة الابتدائية بتونس</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الإستيلاء على نزل "لابلازا" بالمرسى</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الخميس 25 أفريل</w:t>
            </w:r>
          </w:p>
        </w:tc>
      </w:tr>
      <w:tr w:rsidR="009A754D" w:rsidRPr="00E645E6" w:rsidTr="002555E0">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محكمة الاستئناف بنابل</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بسمة البلعي ج4</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الجمعة 26 أفريل</w:t>
            </w:r>
          </w:p>
        </w:tc>
      </w:tr>
      <w:tr w:rsidR="009A754D" w:rsidRPr="00E645E6" w:rsidTr="002555E0">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المحكمة الإبتدائية بتونس</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الشهيد سحنون الجوهري ج3</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ind w:right="-85"/>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الخميس 02 ماي</w:t>
            </w:r>
          </w:p>
        </w:tc>
      </w:tr>
      <w:tr w:rsidR="009A754D" w:rsidRPr="00E645E6" w:rsidTr="002555E0">
        <w:trPr>
          <w:trHeight w:val="440"/>
        </w:trPr>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المحكمة الإبتدائية بتونس</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الشهيد عبد الرّؤوف العريبي</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الخميس 02 ماي</w:t>
            </w:r>
          </w:p>
        </w:tc>
      </w:tr>
      <w:tr w:rsidR="009A754D" w:rsidRPr="00E645E6" w:rsidTr="002555E0">
        <w:trPr>
          <w:trHeight w:val="440"/>
        </w:trPr>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المحكمة الابتدائية بتونس</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الشهيد المنصوري ورفاقه ج1</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الخميس 23 ماي</w:t>
            </w:r>
          </w:p>
        </w:tc>
      </w:tr>
      <w:tr w:rsidR="009A754D" w:rsidRPr="00E645E6" w:rsidTr="002555E0">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محكمة الإستئناف بنابل</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ملف جماعي مع أحمد نقيرة</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الجمعة 24 ماي</w:t>
            </w:r>
          </w:p>
        </w:tc>
      </w:tr>
      <w:tr w:rsidR="009A754D" w:rsidRPr="00E645E6" w:rsidTr="002555E0">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المحكمة الابتدائية بقابس</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الشهيد كمال مطماطي ج6</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الثلاثاء 11 جوان</w:t>
            </w:r>
          </w:p>
        </w:tc>
      </w:tr>
      <w:tr w:rsidR="009A754D" w:rsidRPr="00E645E6" w:rsidTr="002555E0">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محكمة الاستئناف بنابل</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الشهيد فيصل بركات ج5</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الجمعة 14 جوان</w:t>
            </w:r>
          </w:p>
        </w:tc>
      </w:tr>
      <w:tr w:rsidR="009A754D" w:rsidRPr="00E645E6" w:rsidTr="002555E0">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محكمة الاستئناف بنابل</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بسمة البلعي ج5</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الجمعة 28 جوان</w:t>
            </w:r>
          </w:p>
        </w:tc>
      </w:tr>
      <w:tr w:rsidR="009A754D" w:rsidRPr="00E645E6" w:rsidTr="002555E0">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المحكمة الإبتدائية بتونس</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الشهيد عبد العزيز المحواشي ج3</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 xml:space="preserve">الخميس 20 جوان </w:t>
            </w:r>
          </w:p>
        </w:tc>
      </w:tr>
      <w:tr w:rsidR="009A754D" w:rsidRPr="00E645E6" w:rsidTr="002555E0">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محكمة الاستئناف بنابل</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الشهيد رشيد الشمّاخي</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الجمعة 05 جويلية</w:t>
            </w:r>
          </w:p>
        </w:tc>
      </w:tr>
      <w:tr w:rsidR="009A754D" w:rsidRPr="00E645E6" w:rsidTr="002555E0">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المحكمة الإبتدائية بتونس</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رشاد جعيدان</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 xml:space="preserve">الخميس 19 سبتمبر </w:t>
            </w:r>
          </w:p>
        </w:tc>
      </w:tr>
      <w:tr w:rsidR="009A754D" w:rsidRPr="00E645E6" w:rsidTr="002555E0">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المحكمة الإبتدائية بتونس</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أحداث نهج كولونيا</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754D" w:rsidRPr="00E645E6" w:rsidRDefault="009A754D" w:rsidP="002555E0">
            <w:pPr>
              <w:bidi/>
              <w:spacing w:after="0" w:line="240" w:lineRule="auto"/>
              <w:rPr>
                <w:rFonts w:asciiTheme="majorBidi" w:eastAsia="Times New Roman" w:hAnsiTheme="majorBidi" w:cstheme="majorBidi"/>
                <w:sz w:val="24"/>
                <w:szCs w:val="24"/>
                <w:rtl/>
                <w:lang w:eastAsia="fr-FR"/>
              </w:rPr>
            </w:pPr>
            <w:r w:rsidRPr="00E645E6">
              <w:rPr>
                <w:rFonts w:asciiTheme="majorBidi" w:eastAsia="Times New Roman" w:hAnsiTheme="majorBidi" w:cstheme="majorBidi"/>
                <w:color w:val="000000"/>
                <w:rtl/>
                <w:lang w:eastAsia="fr-FR"/>
              </w:rPr>
              <w:t xml:space="preserve">الخميس 19 سبتمبر </w:t>
            </w:r>
          </w:p>
        </w:tc>
      </w:tr>
    </w:tbl>
    <w:p w:rsidR="009A754D" w:rsidRPr="00E645E6" w:rsidRDefault="009A754D" w:rsidP="009A754D">
      <w:pPr>
        <w:rPr>
          <w:rFonts w:asciiTheme="majorBidi" w:hAnsiTheme="majorBidi" w:cstheme="majorBidi"/>
        </w:rPr>
      </w:pPr>
    </w:p>
    <w:p w:rsidR="000C41D9" w:rsidRPr="00F31510" w:rsidRDefault="000C41D9" w:rsidP="000C41D9">
      <w:pPr>
        <w:bidi/>
        <w:rPr>
          <w:rFonts w:asciiTheme="majorBidi" w:hAnsiTheme="majorBidi" w:cstheme="majorBidi"/>
          <w:sz w:val="24"/>
          <w:szCs w:val="24"/>
          <w:rtl/>
        </w:rPr>
      </w:pPr>
    </w:p>
    <w:p w:rsidR="000C41D9" w:rsidRPr="00F31510" w:rsidRDefault="000C41D9" w:rsidP="000C41D9">
      <w:pPr>
        <w:bidi/>
        <w:rPr>
          <w:rFonts w:asciiTheme="majorBidi" w:hAnsiTheme="majorBidi" w:cstheme="majorBidi"/>
          <w:sz w:val="24"/>
          <w:szCs w:val="24"/>
          <w:rtl/>
        </w:rPr>
      </w:pPr>
    </w:p>
    <w:p w:rsidR="000C41D9" w:rsidRPr="00F31510" w:rsidRDefault="000C41D9" w:rsidP="000C41D9">
      <w:pPr>
        <w:bidi/>
        <w:rPr>
          <w:rFonts w:asciiTheme="majorBidi" w:hAnsiTheme="majorBidi" w:cstheme="majorBidi"/>
          <w:sz w:val="24"/>
          <w:szCs w:val="24"/>
          <w:rtl/>
        </w:rPr>
      </w:pPr>
    </w:p>
    <w:p w:rsidR="000C41D9" w:rsidRPr="00F31510" w:rsidRDefault="000C41D9" w:rsidP="000C41D9">
      <w:pPr>
        <w:bidi/>
        <w:rPr>
          <w:rFonts w:asciiTheme="majorBidi" w:hAnsiTheme="majorBidi" w:cstheme="majorBidi"/>
          <w:sz w:val="24"/>
          <w:szCs w:val="24"/>
          <w:rtl/>
        </w:rPr>
      </w:pPr>
    </w:p>
    <w:p w:rsidR="000C41D9" w:rsidRPr="00F31510" w:rsidRDefault="000C41D9" w:rsidP="000C41D9">
      <w:pPr>
        <w:bidi/>
        <w:rPr>
          <w:rFonts w:asciiTheme="majorBidi" w:hAnsiTheme="majorBidi" w:cstheme="majorBidi"/>
          <w:sz w:val="24"/>
          <w:szCs w:val="24"/>
          <w:rtl/>
        </w:rPr>
      </w:pPr>
    </w:p>
    <w:p w:rsidR="000C41D9" w:rsidRPr="00F31510" w:rsidRDefault="000C41D9" w:rsidP="000C41D9">
      <w:pPr>
        <w:bidi/>
        <w:rPr>
          <w:rFonts w:asciiTheme="majorBidi" w:hAnsiTheme="majorBidi" w:cstheme="majorBidi"/>
          <w:sz w:val="24"/>
          <w:szCs w:val="24"/>
          <w:rtl/>
        </w:rPr>
      </w:pPr>
    </w:p>
    <w:p w:rsidR="000C41D9" w:rsidRPr="00F31510" w:rsidRDefault="000C41D9" w:rsidP="000C41D9">
      <w:pPr>
        <w:bidi/>
        <w:rPr>
          <w:rFonts w:asciiTheme="majorBidi" w:hAnsiTheme="majorBidi" w:cstheme="majorBidi"/>
          <w:sz w:val="24"/>
          <w:szCs w:val="24"/>
          <w:rtl/>
        </w:rPr>
      </w:pPr>
    </w:p>
    <w:p w:rsidR="000C41D9" w:rsidRPr="00F31510" w:rsidRDefault="000C41D9" w:rsidP="000C41D9">
      <w:pPr>
        <w:bidi/>
        <w:rPr>
          <w:rFonts w:asciiTheme="majorBidi" w:hAnsiTheme="majorBidi" w:cstheme="majorBidi"/>
          <w:sz w:val="24"/>
          <w:szCs w:val="24"/>
          <w:rtl/>
        </w:rPr>
      </w:pPr>
    </w:p>
    <w:p w:rsidR="000C41D9" w:rsidRDefault="000C41D9" w:rsidP="000C41D9">
      <w:pPr>
        <w:bidi/>
        <w:rPr>
          <w:rFonts w:asciiTheme="majorBidi" w:hAnsiTheme="majorBidi" w:cstheme="majorBidi"/>
          <w:sz w:val="24"/>
          <w:szCs w:val="24"/>
          <w:rtl/>
        </w:rPr>
      </w:pPr>
    </w:p>
    <w:p w:rsidR="00026CA9" w:rsidRDefault="00026CA9" w:rsidP="00026CA9">
      <w:pPr>
        <w:bidi/>
        <w:rPr>
          <w:rFonts w:asciiTheme="majorBidi" w:hAnsiTheme="majorBidi" w:cstheme="majorBidi"/>
          <w:sz w:val="24"/>
          <w:szCs w:val="24"/>
          <w:rtl/>
        </w:rPr>
      </w:pPr>
    </w:p>
    <w:p w:rsidR="00026CA9" w:rsidRDefault="00026CA9" w:rsidP="00026CA9">
      <w:pPr>
        <w:bidi/>
        <w:rPr>
          <w:rFonts w:asciiTheme="majorBidi" w:hAnsiTheme="majorBidi" w:cstheme="majorBidi"/>
          <w:sz w:val="24"/>
          <w:szCs w:val="24"/>
          <w:rtl/>
        </w:rPr>
      </w:pPr>
    </w:p>
    <w:p w:rsidR="00026CA9" w:rsidRDefault="00026CA9" w:rsidP="00026CA9">
      <w:pPr>
        <w:bidi/>
        <w:rPr>
          <w:rFonts w:asciiTheme="majorBidi" w:hAnsiTheme="majorBidi" w:cstheme="majorBidi"/>
          <w:sz w:val="24"/>
          <w:szCs w:val="24"/>
          <w:rtl/>
        </w:rPr>
      </w:pPr>
    </w:p>
    <w:p w:rsidR="0005579D" w:rsidRDefault="0005579D">
      <w:pPr>
        <w:rPr>
          <w:rFonts w:asciiTheme="majorBidi" w:hAnsiTheme="majorBidi" w:cstheme="majorBidi"/>
          <w:sz w:val="24"/>
          <w:szCs w:val="24"/>
          <w:rtl/>
        </w:rPr>
      </w:pPr>
      <w:r>
        <w:rPr>
          <w:rFonts w:asciiTheme="majorBidi" w:hAnsiTheme="majorBidi" w:cstheme="majorBidi"/>
          <w:sz w:val="24"/>
          <w:szCs w:val="24"/>
          <w:rtl/>
        </w:rPr>
        <w:br w:type="page"/>
      </w:r>
    </w:p>
    <w:p w:rsidR="000C41D9" w:rsidRPr="00F31510" w:rsidRDefault="000C41D9" w:rsidP="0005579D">
      <w:pPr>
        <w:bidi/>
        <w:spacing w:after="0" w:line="240" w:lineRule="auto"/>
        <w:ind w:hanging="378"/>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ملحق عدد </w:t>
      </w:r>
      <w:r w:rsidR="0005579D">
        <w:rPr>
          <w:rFonts w:asciiTheme="majorBidi" w:eastAsia="Calibri" w:hAnsiTheme="majorBidi" w:cstheme="majorBidi" w:hint="cs"/>
          <w:b/>
          <w:bCs/>
          <w:sz w:val="24"/>
          <w:szCs w:val="24"/>
          <w:rtl/>
        </w:rPr>
        <w:t>4</w:t>
      </w:r>
      <w:r w:rsidR="00ED6DA9" w:rsidRPr="00F31510">
        <w:rPr>
          <w:rFonts w:asciiTheme="majorBidi" w:eastAsia="Calibri" w:hAnsiTheme="majorBidi" w:cstheme="majorBidi" w:hint="cs"/>
          <w:b/>
          <w:bCs/>
          <w:sz w:val="24"/>
          <w:szCs w:val="24"/>
          <w:rtl/>
        </w:rPr>
        <w:t>:</w:t>
      </w:r>
      <w:r w:rsidRPr="00F31510">
        <w:rPr>
          <w:rFonts w:asciiTheme="majorBidi" w:eastAsia="Calibri" w:hAnsiTheme="majorBidi" w:cstheme="majorBidi"/>
          <w:b/>
          <w:bCs/>
          <w:sz w:val="24"/>
          <w:szCs w:val="24"/>
          <w:rtl/>
        </w:rPr>
        <w:t xml:space="preserve"> قائمة في القضايا التي تعهد بها القطب القضائي الاقتصادي والمالي</w:t>
      </w:r>
    </w:p>
    <w:p w:rsidR="000C41D9" w:rsidRPr="00F31510" w:rsidRDefault="000C41D9" w:rsidP="000C41D9">
      <w:pPr>
        <w:bidi/>
        <w:rPr>
          <w:rFonts w:asciiTheme="majorBidi" w:hAnsiTheme="majorBidi" w:cstheme="majorBidi"/>
          <w:sz w:val="24"/>
          <w:szCs w:val="24"/>
          <w:rtl/>
        </w:rPr>
      </w:pPr>
    </w:p>
    <w:tbl>
      <w:tblPr>
        <w:tblStyle w:val="Grilledutableau"/>
        <w:bidiVisual/>
        <w:tblW w:w="5475" w:type="pct"/>
        <w:tblInd w:w="-577" w:type="dxa"/>
        <w:tblLook w:val="04A0" w:firstRow="1" w:lastRow="0" w:firstColumn="1" w:lastColumn="0" w:noHBand="0" w:noVBand="1"/>
      </w:tblPr>
      <w:tblGrid>
        <w:gridCol w:w="3486"/>
        <w:gridCol w:w="1599"/>
        <w:gridCol w:w="2760"/>
        <w:gridCol w:w="2325"/>
      </w:tblGrid>
      <w:tr w:rsidR="00795EAE" w:rsidRPr="00F31510" w:rsidTr="008D1580">
        <w:tc>
          <w:tcPr>
            <w:tcW w:w="1714" w:type="pct"/>
          </w:tcPr>
          <w:p w:rsidR="00795EAE" w:rsidRPr="00F31510" w:rsidRDefault="00795EAE" w:rsidP="0005579D">
            <w:pPr>
              <w:bidi/>
              <w:spacing w:line="360" w:lineRule="auto"/>
              <w:jc w:val="center"/>
              <w:rPr>
                <w:rFonts w:asciiTheme="majorBidi" w:eastAsia="Calibri" w:hAnsiTheme="majorBidi" w:cstheme="majorBidi"/>
                <w:b/>
                <w:bCs/>
                <w:sz w:val="24"/>
                <w:szCs w:val="24"/>
                <w:rtl/>
                <w:lang w:bidi="ar-SA"/>
              </w:rPr>
            </w:pPr>
            <w:r w:rsidRPr="00F31510">
              <w:rPr>
                <w:rFonts w:asciiTheme="majorBidi" w:eastAsia="Calibri" w:hAnsiTheme="majorBidi" w:cstheme="majorBidi"/>
                <w:b/>
                <w:bCs/>
                <w:sz w:val="24"/>
                <w:szCs w:val="24"/>
                <w:rtl/>
                <w:lang w:bidi="ar-SA"/>
              </w:rPr>
              <w:t xml:space="preserve">نوع القضية </w:t>
            </w:r>
          </w:p>
        </w:tc>
        <w:tc>
          <w:tcPr>
            <w:tcW w:w="786" w:type="pct"/>
          </w:tcPr>
          <w:p w:rsidR="00795EAE" w:rsidRPr="00F31510" w:rsidRDefault="00795EAE" w:rsidP="0005579D">
            <w:pPr>
              <w:bidi/>
              <w:spacing w:line="360" w:lineRule="auto"/>
              <w:jc w:val="center"/>
              <w:rPr>
                <w:rFonts w:asciiTheme="majorBidi" w:eastAsia="Calibri" w:hAnsiTheme="majorBidi" w:cstheme="majorBidi"/>
                <w:b/>
                <w:bCs/>
                <w:sz w:val="24"/>
                <w:szCs w:val="24"/>
                <w:rtl/>
                <w:lang w:bidi="ar-SA"/>
              </w:rPr>
            </w:pPr>
            <w:r w:rsidRPr="00F31510">
              <w:rPr>
                <w:rFonts w:asciiTheme="majorBidi" w:eastAsia="Calibri" w:hAnsiTheme="majorBidi" w:cstheme="majorBidi"/>
                <w:b/>
                <w:bCs/>
                <w:sz w:val="24"/>
                <w:szCs w:val="24"/>
                <w:rtl/>
                <w:lang w:bidi="ar-SA"/>
              </w:rPr>
              <w:t xml:space="preserve">عدد الوارد </w:t>
            </w:r>
          </w:p>
        </w:tc>
        <w:tc>
          <w:tcPr>
            <w:tcW w:w="1357" w:type="pct"/>
          </w:tcPr>
          <w:p w:rsidR="00795EAE" w:rsidRPr="00F31510" w:rsidRDefault="00795EAE" w:rsidP="0005579D">
            <w:pPr>
              <w:bidi/>
              <w:spacing w:line="360" w:lineRule="auto"/>
              <w:jc w:val="center"/>
              <w:rPr>
                <w:rFonts w:asciiTheme="majorBidi" w:eastAsia="Calibri" w:hAnsiTheme="majorBidi" w:cstheme="majorBidi"/>
                <w:b/>
                <w:bCs/>
                <w:sz w:val="24"/>
                <w:szCs w:val="24"/>
                <w:rtl/>
                <w:lang w:bidi="ar-SA"/>
              </w:rPr>
            </w:pPr>
            <w:r w:rsidRPr="00F31510">
              <w:rPr>
                <w:rFonts w:asciiTheme="majorBidi" w:eastAsia="Calibri" w:hAnsiTheme="majorBidi" w:cstheme="majorBidi"/>
                <w:b/>
                <w:bCs/>
                <w:sz w:val="24"/>
                <w:szCs w:val="24"/>
                <w:rtl/>
                <w:lang w:bidi="ar-SA"/>
              </w:rPr>
              <w:t>المفصول</w:t>
            </w:r>
          </w:p>
        </w:tc>
        <w:tc>
          <w:tcPr>
            <w:tcW w:w="1143" w:type="pct"/>
          </w:tcPr>
          <w:p w:rsidR="00795EAE" w:rsidRPr="00F31510" w:rsidRDefault="00795EAE" w:rsidP="0005579D">
            <w:pPr>
              <w:bidi/>
              <w:spacing w:line="360" w:lineRule="auto"/>
              <w:jc w:val="center"/>
              <w:rPr>
                <w:rFonts w:asciiTheme="majorBidi" w:eastAsia="Calibri" w:hAnsiTheme="majorBidi" w:cstheme="majorBidi"/>
                <w:b/>
                <w:bCs/>
                <w:sz w:val="24"/>
                <w:szCs w:val="24"/>
                <w:rtl/>
                <w:lang w:bidi="ar-SA"/>
              </w:rPr>
            </w:pPr>
            <w:r w:rsidRPr="00F31510">
              <w:rPr>
                <w:rFonts w:asciiTheme="majorBidi" w:eastAsia="Calibri" w:hAnsiTheme="majorBidi" w:cstheme="majorBidi"/>
                <w:b/>
                <w:bCs/>
                <w:sz w:val="24"/>
                <w:szCs w:val="24"/>
                <w:rtl/>
                <w:lang w:bidi="ar-SA"/>
              </w:rPr>
              <w:t>قضايا منشورة حاليا</w:t>
            </w:r>
          </w:p>
        </w:tc>
      </w:tr>
      <w:tr w:rsidR="00795EAE" w:rsidRPr="00F31510" w:rsidTr="008D1580">
        <w:tc>
          <w:tcPr>
            <w:tcW w:w="1714" w:type="pct"/>
          </w:tcPr>
          <w:p w:rsidR="00795EAE" w:rsidRPr="00F31510" w:rsidRDefault="00795EAE" w:rsidP="0005579D">
            <w:pPr>
              <w:bidi/>
              <w:spacing w:line="360" w:lineRule="auto"/>
              <w:jc w:val="both"/>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 xml:space="preserve">القضايا التحقيقية الاقتصادية والمالية </w:t>
            </w:r>
          </w:p>
        </w:tc>
        <w:tc>
          <w:tcPr>
            <w:tcW w:w="786" w:type="pct"/>
          </w:tcPr>
          <w:p w:rsidR="00795EAE" w:rsidRPr="00F31510" w:rsidRDefault="00795EAE"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 xml:space="preserve">1869 </w:t>
            </w:r>
          </w:p>
        </w:tc>
        <w:tc>
          <w:tcPr>
            <w:tcW w:w="1357" w:type="pct"/>
          </w:tcPr>
          <w:p w:rsidR="00795EAE" w:rsidRPr="00F31510" w:rsidRDefault="00795EAE"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1139</w:t>
            </w:r>
          </w:p>
        </w:tc>
        <w:tc>
          <w:tcPr>
            <w:tcW w:w="1143" w:type="pct"/>
          </w:tcPr>
          <w:p w:rsidR="00795EAE" w:rsidRPr="00F31510" w:rsidRDefault="00795EAE"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867</w:t>
            </w:r>
          </w:p>
        </w:tc>
      </w:tr>
      <w:tr w:rsidR="00795EAE" w:rsidRPr="00F31510" w:rsidTr="008D1580">
        <w:tc>
          <w:tcPr>
            <w:tcW w:w="1714" w:type="pct"/>
          </w:tcPr>
          <w:p w:rsidR="00795EAE" w:rsidRPr="00F31510" w:rsidRDefault="00795EAE" w:rsidP="0005579D">
            <w:pPr>
              <w:bidi/>
              <w:spacing w:line="360" w:lineRule="auto"/>
              <w:jc w:val="both"/>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 xml:space="preserve">القضايا التحقيقية (حق عام) </w:t>
            </w:r>
          </w:p>
        </w:tc>
        <w:tc>
          <w:tcPr>
            <w:tcW w:w="786" w:type="pct"/>
          </w:tcPr>
          <w:p w:rsidR="00795EAE" w:rsidRPr="00F31510" w:rsidRDefault="00795EAE"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2052</w:t>
            </w:r>
          </w:p>
        </w:tc>
        <w:tc>
          <w:tcPr>
            <w:tcW w:w="1357" w:type="pct"/>
          </w:tcPr>
          <w:p w:rsidR="00795EAE" w:rsidRPr="00F31510" w:rsidRDefault="00795EAE"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2052 (إلى نهاية شهر سبتمبر 2017)</w:t>
            </w:r>
          </w:p>
        </w:tc>
        <w:tc>
          <w:tcPr>
            <w:tcW w:w="1143" w:type="pct"/>
          </w:tcPr>
          <w:p w:rsidR="00795EAE" w:rsidRPr="00F31510" w:rsidRDefault="00795EAE" w:rsidP="0005579D">
            <w:pPr>
              <w:bidi/>
              <w:spacing w:line="360" w:lineRule="auto"/>
              <w:jc w:val="center"/>
              <w:rPr>
                <w:rFonts w:asciiTheme="majorBidi" w:eastAsia="Calibri" w:hAnsiTheme="majorBidi" w:cstheme="majorBidi"/>
                <w:sz w:val="24"/>
                <w:szCs w:val="24"/>
                <w:rtl/>
                <w:lang w:bidi="ar-SA"/>
              </w:rPr>
            </w:pPr>
          </w:p>
        </w:tc>
      </w:tr>
      <w:tr w:rsidR="00795EAE" w:rsidRPr="00F31510" w:rsidTr="008D1580">
        <w:tc>
          <w:tcPr>
            <w:tcW w:w="1714" w:type="pct"/>
          </w:tcPr>
          <w:p w:rsidR="00795EAE" w:rsidRPr="00F31510" w:rsidRDefault="00795EAE" w:rsidP="0005579D">
            <w:pPr>
              <w:bidi/>
              <w:spacing w:line="360" w:lineRule="auto"/>
              <w:jc w:val="right"/>
              <w:rPr>
                <w:rFonts w:asciiTheme="majorBidi" w:eastAsia="Calibri" w:hAnsiTheme="majorBidi" w:cstheme="majorBidi"/>
                <w:b/>
                <w:bCs/>
                <w:sz w:val="24"/>
                <w:szCs w:val="24"/>
                <w:rtl/>
                <w:lang w:bidi="ar-SA"/>
              </w:rPr>
            </w:pPr>
            <w:r w:rsidRPr="00F31510">
              <w:rPr>
                <w:rFonts w:asciiTheme="majorBidi" w:eastAsia="Calibri" w:hAnsiTheme="majorBidi" w:cstheme="majorBidi"/>
                <w:b/>
                <w:bCs/>
                <w:sz w:val="24"/>
                <w:szCs w:val="24"/>
                <w:rtl/>
                <w:lang w:bidi="ar-SA"/>
              </w:rPr>
              <w:t xml:space="preserve">المجموع </w:t>
            </w:r>
          </w:p>
        </w:tc>
        <w:tc>
          <w:tcPr>
            <w:tcW w:w="786" w:type="pct"/>
          </w:tcPr>
          <w:p w:rsidR="00795EAE" w:rsidRPr="00F31510" w:rsidRDefault="00795EAE"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3921</w:t>
            </w:r>
          </w:p>
        </w:tc>
        <w:tc>
          <w:tcPr>
            <w:tcW w:w="1357" w:type="pct"/>
          </w:tcPr>
          <w:p w:rsidR="00795EAE" w:rsidRPr="00F31510" w:rsidRDefault="00795EAE"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3191</w:t>
            </w:r>
          </w:p>
        </w:tc>
        <w:tc>
          <w:tcPr>
            <w:tcW w:w="1143" w:type="pct"/>
          </w:tcPr>
          <w:p w:rsidR="00795EAE" w:rsidRPr="00F31510" w:rsidRDefault="00795EAE" w:rsidP="0005579D">
            <w:pPr>
              <w:bidi/>
              <w:spacing w:line="360" w:lineRule="auto"/>
              <w:jc w:val="center"/>
              <w:rPr>
                <w:rFonts w:asciiTheme="majorBidi" w:eastAsia="Calibri" w:hAnsiTheme="majorBidi" w:cstheme="majorBidi"/>
                <w:sz w:val="24"/>
                <w:szCs w:val="24"/>
                <w:rtl/>
                <w:lang w:bidi="ar-SA"/>
              </w:rPr>
            </w:pPr>
          </w:p>
        </w:tc>
      </w:tr>
    </w:tbl>
    <w:p w:rsidR="000C41D9" w:rsidRPr="00F31510" w:rsidRDefault="000C41D9" w:rsidP="000C41D9">
      <w:pPr>
        <w:bidi/>
        <w:rPr>
          <w:rFonts w:asciiTheme="majorBidi" w:hAnsiTheme="majorBidi" w:cstheme="majorBidi"/>
          <w:sz w:val="24"/>
          <w:szCs w:val="24"/>
          <w:rtl/>
        </w:rPr>
      </w:pPr>
    </w:p>
    <w:p w:rsidR="003F2137" w:rsidRPr="00F31510" w:rsidRDefault="000C41D9" w:rsidP="000C41D9">
      <w:pPr>
        <w:bidi/>
        <w:spacing w:after="0" w:line="240" w:lineRule="auto"/>
        <w:jc w:val="both"/>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منذ شهر سبتمبر 2017، تم توجيه عدد 224 قضية مالية لمأموري الضابطة العدلية للبحث</w:t>
      </w:r>
      <w:r w:rsidR="00795EAE" w:rsidRPr="00F31510">
        <w:rPr>
          <w:rFonts w:asciiTheme="majorBidi" w:eastAsia="Calibri" w:hAnsiTheme="majorBidi" w:cstheme="majorBidi"/>
          <w:sz w:val="24"/>
          <w:szCs w:val="24"/>
          <w:rtl/>
          <w:lang w:bidi="ar-SA"/>
        </w:rPr>
        <w:t>.</w:t>
      </w:r>
    </w:p>
    <w:p w:rsidR="002071E6" w:rsidRPr="00F31510" w:rsidRDefault="002071E6" w:rsidP="002071E6">
      <w:pPr>
        <w:bidi/>
        <w:spacing w:after="0" w:line="240" w:lineRule="auto"/>
        <w:jc w:val="both"/>
        <w:rPr>
          <w:rFonts w:asciiTheme="majorBidi" w:eastAsia="Calibri" w:hAnsiTheme="majorBidi" w:cstheme="majorBidi"/>
          <w:sz w:val="24"/>
          <w:szCs w:val="24"/>
          <w:rtl/>
          <w:lang w:bidi="ar-SA"/>
        </w:rPr>
      </w:pPr>
    </w:p>
    <w:p w:rsidR="0005579D" w:rsidRDefault="0005579D" w:rsidP="008D1580">
      <w:pPr>
        <w:bidi/>
        <w:spacing w:after="0" w:line="240" w:lineRule="auto"/>
        <w:jc w:val="center"/>
        <w:rPr>
          <w:rFonts w:asciiTheme="majorBidi" w:eastAsia="Calibri" w:hAnsiTheme="majorBidi" w:cstheme="majorBidi"/>
          <w:b/>
          <w:bCs/>
          <w:sz w:val="24"/>
          <w:szCs w:val="24"/>
          <w:rtl/>
        </w:rPr>
      </w:pPr>
    </w:p>
    <w:p w:rsidR="0005579D" w:rsidRPr="0005579D" w:rsidRDefault="0005579D" w:rsidP="0005579D">
      <w:pPr>
        <w:bidi/>
        <w:rPr>
          <w:rFonts w:asciiTheme="majorBidi" w:eastAsia="Times New Roman" w:hAnsiTheme="majorBidi" w:cstheme="majorBidi"/>
          <w:color w:val="000000" w:themeColor="text1"/>
          <w:sz w:val="28"/>
          <w:szCs w:val="28"/>
          <w:rtl/>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Bidi" w:eastAsia="Calibri" w:hAnsiTheme="majorBidi" w:cstheme="majorBidi"/>
          <w:b/>
          <w:bCs/>
          <w:sz w:val="24"/>
          <w:szCs w:val="24"/>
          <w:rtl/>
        </w:rPr>
        <w:br w:type="page"/>
      </w:r>
      <w:r w:rsidRPr="0005579D">
        <w:rPr>
          <w:rFonts w:asciiTheme="majorBidi" w:eastAsia="Calibri" w:hAnsiTheme="majorBidi" w:cstheme="majorBidi" w:hint="cs"/>
          <w:b/>
          <w:bCs/>
          <w:sz w:val="24"/>
          <w:szCs w:val="24"/>
          <w:rtl/>
        </w:rPr>
        <w:t>ملحق عدد</w:t>
      </w:r>
      <w:r>
        <w:rPr>
          <w:rFonts w:asciiTheme="majorBidi" w:eastAsia="Calibri" w:hAnsiTheme="majorBidi" w:cstheme="majorBidi" w:hint="cs"/>
          <w:b/>
          <w:bCs/>
          <w:sz w:val="24"/>
          <w:szCs w:val="24"/>
          <w:rtl/>
        </w:rPr>
        <w:t xml:space="preserve"> 5: </w:t>
      </w:r>
      <w:r w:rsidRPr="0005579D">
        <w:rPr>
          <w:rFonts w:asciiTheme="majorBidi" w:eastAsia="Calibri" w:hAnsiTheme="majorBidi" w:cstheme="majorBidi" w:hint="cs"/>
          <w:b/>
          <w:bCs/>
          <w:sz w:val="24"/>
          <w:szCs w:val="24"/>
          <w:rtl/>
        </w:rPr>
        <w:t>الموارد البشرية والمالية للهيئة الوطنية لمكافحة الفساد</w:t>
      </w:r>
    </w:p>
    <w:p w:rsidR="0005579D" w:rsidRPr="0005579D" w:rsidRDefault="0005579D" w:rsidP="0005579D">
      <w:pPr>
        <w:bidi/>
        <w:jc w:val="both"/>
        <w:rPr>
          <w:rFonts w:asciiTheme="majorBidi" w:eastAsia="Calibri" w:hAnsiTheme="majorBidi" w:cstheme="majorBidi"/>
          <w:b/>
          <w:bCs/>
          <w:sz w:val="24"/>
          <w:szCs w:val="24"/>
          <w:rtl/>
        </w:rPr>
      </w:pPr>
    </w:p>
    <w:tbl>
      <w:tblPr>
        <w:tblStyle w:val="Grilledutableau"/>
        <w:bidiVisual/>
        <w:tblW w:w="0" w:type="auto"/>
        <w:tblInd w:w="1002" w:type="dxa"/>
        <w:tblLook w:val="04A0" w:firstRow="1" w:lastRow="0" w:firstColumn="1" w:lastColumn="0" w:noHBand="0" w:noVBand="1"/>
      </w:tblPr>
      <w:tblGrid>
        <w:gridCol w:w="2705"/>
        <w:gridCol w:w="4365"/>
      </w:tblGrid>
      <w:tr w:rsidR="0005579D" w:rsidRPr="0005579D" w:rsidTr="005A0078">
        <w:tc>
          <w:tcPr>
            <w:tcW w:w="2705" w:type="dxa"/>
          </w:tcPr>
          <w:p w:rsidR="0005579D" w:rsidRPr="0005579D" w:rsidRDefault="0005579D" w:rsidP="0005579D">
            <w:pPr>
              <w:bidi/>
              <w:spacing w:line="360" w:lineRule="auto"/>
              <w:jc w:val="both"/>
              <w:rPr>
                <w:rFonts w:asciiTheme="majorBidi" w:eastAsia="Calibri" w:hAnsiTheme="majorBidi" w:cstheme="majorBidi"/>
                <w:b/>
                <w:bCs/>
                <w:sz w:val="24"/>
                <w:szCs w:val="24"/>
                <w:rtl/>
              </w:rPr>
            </w:pPr>
            <w:r w:rsidRPr="0005579D">
              <w:rPr>
                <w:rFonts w:asciiTheme="majorBidi" w:eastAsia="Calibri" w:hAnsiTheme="majorBidi" w:cstheme="majorBidi" w:hint="cs"/>
                <w:b/>
                <w:bCs/>
                <w:sz w:val="24"/>
                <w:szCs w:val="24"/>
                <w:rtl/>
              </w:rPr>
              <w:t xml:space="preserve">السنة </w:t>
            </w:r>
          </w:p>
        </w:tc>
        <w:tc>
          <w:tcPr>
            <w:tcW w:w="4365" w:type="dxa"/>
          </w:tcPr>
          <w:p w:rsidR="0005579D" w:rsidRPr="0005579D" w:rsidRDefault="0005579D" w:rsidP="0005579D">
            <w:pPr>
              <w:bidi/>
              <w:spacing w:line="360" w:lineRule="auto"/>
              <w:jc w:val="both"/>
              <w:rPr>
                <w:rFonts w:asciiTheme="majorBidi" w:eastAsia="Calibri" w:hAnsiTheme="majorBidi" w:cstheme="majorBidi"/>
                <w:b/>
                <w:bCs/>
                <w:sz w:val="24"/>
                <w:szCs w:val="24"/>
                <w:rtl/>
              </w:rPr>
            </w:pPr>
            <w:r w:rsidRPr="0005579D">
              <w:rPr>
                <w:rFonts w:asciiTheme="majorBidi" w:eastAsia="Calibri" w:hAnsiTheme="majorBidi" w:cstheme="majorBidi" w:hint="cs"/>
                <w:b/>
                <w:bCs/>
                <w:sz w:val="24"/>
                <w:szCs w:val="24"/>
                <w:rtl/>
              </w:rPr>
              <w:t xml:space="preserve">عدد العاملين </w:t>
            </w:r>
          </w:p>
        </w:tc>
      </w:tr>
      <w:tr w:rsidR="0005579D" w:rsidRPr="0005579D" w:rsidTr="005A0078">
        <w:tc>
          <w:tcPr>
            <w:tcW w:w="2705" w:type="dxa"/>
          </w:tcPr>
          <w:p w:rsidR="0005579D" w:rsidRPr="0005579D" w:rsidRDefault="0005579D" w:rsidP="0005579D">
            <w:pPr>
              <w:bidi/>
              <w:spacing w:line="360" w:lineRule="auto"/>
              <w:jc w:val="both"/>
              <w:rPr>
                <w:rFonts w:asciiTheme="majorBidi" w:eastAsia="Calibri" w:hAnsiTheme="majorBidi" w:cstheme="majorBidi"/>
                <w:b/>
                <w:bCs/>
                <w:sz w:val="24"/>
                <w:szCs w:val="24"/>
                <w:rtl/>
              </w:rPr>
            </w:pPr>
            <w:r w:rsidRPr="0005579D">
              <w:rPr>
                <w:rFonts w:asciiTheme="majorBidi" w:eastAsia="Calibri" w:hAnsiTheme="majorBidi" w:cstheme="majorBidi" w:hint="cs"/>
                <w:b/>
                <w:bCs/>
                <w:sz w:val="24"/>
                <w:szCs w:val="24"/>
                <w:rtl/>
              </w:rPr>
              <w:t>2016</w:t>
            </w:r>
          </w:p>
        </w:tc>
        <w:tc>
          <w:tcPr>
            <w:tcW w:w="4365" w:type="dxa"/>
          </w:tcPr>
          <w:p w:rsidR="0005579D" w:rsidRPr="0005579D" w:rsidRDefault="0005579D" w:rsidP="0005579D">
            <w:pPr>
              <w:bidi/>
              <w:spacing w:line="360" w:lineRule="auto"/>
              <w:jc w:val="both"/>
              <w:rPr>
                <w:rFonts w:asciiTheme="majorBidi" w:eastAsia="Calibri" w:hAnsiTheme="majorBidi" w:cstheme="majorBidi"/>
                <w:b/>
                <w:bCs/>
                <w:sz w:val="24"/>
                <w:szCs w:val="24"/>
                <w:rtl/>
              </w:rPr>
            </w:pPr>
            <w:r w:rsidRPr="0005579D">
              <w:rPr>
                <w:rFonts w:asciiTheme="majorBidi" w:eastAsia="Calibri" w:hAnsiTheme="majorBidi" w:cstheme="majorBidi"/>
                <w:b/>
                <w:bCs/>
                <w:sz w:val="24"/>
                <w:szCs w:val="24"/>
                <w:rtl/>
              </w:rPr>
              <w:t>69</w:t>
            </w:r>
          </w:p>
        </w:tc>
      </w:tr>
      <w:tr w:rsidR="0005579D" w:rsidRPr="0005579D" w:rsidTr="005A0078">
        <w:tc>
          <w:tcPr>
            <w:tcW w:w="2705" w:type="dxa"/>
          </w:tcPr>
          <w:p w:rsidR="0005579D" w:rsidRPr="0005579D" w:rsidRDefault="0005579D" w:rsidP="0005579D">
            <w:pPr>
              <w:bidi/>
              <w:spacing w:line="360" w:lineRule="auto"/>
              <w:jc w:val="both"/>
              <w:rPr>
                <w:rFonts w:asciiTheme="majorBidi" w:eastAsia="Calibri" w:hAnsiTheme="majorBidi" w:cstheme="majorBidi"/>
                <w:b/>
                <w:bCs/>
                <w:sz w:val="24"/>
                <w:szCs w:val="24"/>
                <w:rtl/>
              </w:rPr>
            </w:pPr>
            <w:r w:rsidRPr="0005579D">
              <w:rPr>
                <w:rFonts w:asciiTheme="majorBidi" w:eastAsia="Calibri" w:hAnsiTheme="majorBidi" w:cstheme="majorBidi" w:hint="cs"/>
                <w:b/>
                <w:bCs/>
                <w:sz w:val="24"/>
                <w:szCs w:val="24"/>
                <w:rtl/>
              </w:rPr>
              <w:t>2017</w:t>
            </w:r>
          </w:p>
        </w:tc>
        <w:tc>
          <w:tcPr>
            <w:tcW w:w="4365" w:type="dxa"/>
          </w:tcPr>
          <w:p w:rsidR="0005579D" w:rsidRPr="0005579D" w:rsidRDefault="0005579D" w:rsidP="0005579D">
            <w:pPr>
              <w:bidi/>
              <w:spacing w:line="360" w:lineRule="auto"/>
              <w:jc w:val="both"/>
              <w:rPr>
                <w:rFonts w:asciiTheme="majorBidi" w:eastAsia="Calibri" w:hAnsiTheme="majorBidi" w:cstheme="majorBidi"/>
                <w:b/>
                <w:bCs/>
                <w:sz w:val="24"/>
                <w:szCs w:val="24"/>
                <w:rtl/>
              </w:rPr>
            </w:pPr>
            <w:r w:rsidRPr="0005579D">
              <w:rPr>
                <w:rFonts w:asciiTheme="majorBidi" w:eastAsia="Calibri" w:hAnsiTheme="majorBidi" w:cstheme="majorBidi"/>
                <w:b/>
                <w:bCs/>
                <w:sz w:val="24"/>
                <w:szCs w:val="24"/>
                <w:rtl/>
              </w:rPr>
              <w:t>147 بين عملة واطارات وسطى وسامية</w:t>
            </w:r>
          </w:p>
        </w:tc>
      </w:tr>
      <w:tr w:rsidR="0005579D" w:rsidRPr="0005579D" w:rsidTr="005A0078">
        <w:tc>
          <w:tcPr>
            <w:tcW w:w="2705" w:type="dxa"/>
          </w:tcPr>
          <w:p w:rsidR="0005579D" w:rsidRPr="0005579D" w:rsidRDefault="0005579D" w:rsidP="0005579D">
            <w:pPr>
              <w:bidi/>
              <w:spacing w:line="360" w:lineRule="auto"/>
              <w:jc w:val="both"/>
              <w:rPr>
                <w:rFonts w:asciiTheme="majorBidi" w:eastAsia="Calibri" w:hAnsiTheme="majorBidi" w:cstheme="majorBidi"/>
                <w:b/>
                <w:bCs/>
                <w:sz w:val="24"/>
                <w:szCs w:val="24"/>
                <w:rtl/>
              </w:rPr>
            </w:pPr>
            <w:r w:rsidRPr="0005579D">
              <w:rPr>
                <w:rFonts w:asciiTheme="majorBidi" w:eastAsia="Calibri" w:hAnsiTheme="majorBidi" w:cstheme="majorBidi" w:hint="cs"/>
                <w:b/>
                <w:bCs/>
                <w:sz w:val="24"/>
                <w:szCs w:val="24"/>
                <w:rtl/>
              </w:rPr>
              <w:t>أكثر من 100</w:t>
            </w:r>
            <w:r w:rsidRPr="0005579D">
              <w:rPr>
                <w:rFonts w:asciiTheme="majorBidi" w:eastAsia="Calibri" w:hAnsiTheme="majorBidi" w:cstheme="majorBidi"/>
                <w:b/>
                <w:bCs/>
                <w:sz w:val="24"/>
                <w:szCs w:val="24"/>
                <w:rtl/>
              </w:rPr>
              <w:t>℅</w:t>
            </w:r>
          </w:p>
        </w:tc>
        <w:tc>
          <w:tcPr>
            <w:tcW w:w="4365" w:type="dxa"/>
          </w:tcPr>
          <w:p w:rsidR="0005579D" w:rsidRPr="0005579D" w:rsidRDefault="0005579D" w:rsidP="0005579D">
            <w:pPr>
              <w:bidi/>
              <w:spacing w:line="360" w:lineRule="auto"/>
              <w:jc w:val="both"/>
              <w:rPr>
                <w:rFonts w:asciiTheme="majorBidi" w:eastAsia="Calibri" w:hAnsiTheme="majorBidi" w:cstheme="majorBidi"/>
                <w:b/>
                <w:bCs/>
                <w:sz w:val="24"/>
                <w:szCs w:val="24"/>
                <w:rtl/>
              </w:rPr>
            </w:pPr>
            <w:r w:rsidRPr="0005579D">
              <w:rPr>
                <w:rFonts w:asciiTheme="majorBidi" w:eastAsia="Calibri" w:hAnsiTheme="majorBidi" w:cstheme="majorBidi" w:hint="cs"/>
                <w:b/>
                <w:bCs/>
                <w:sz w:val="24"/>
                <w:szCs w:val="24"/>
                <w:rtl/>
              </w:rPr>
              <w:t xml:space="preserve">نسبة التطور: </w:t>
            </w:r>
          </w:p>
        </w:tc>
      </w:tr>
    </w:tbl>
    <w:p w:rsidR="0005579D" w:rsidRDefault="0005579D" w:rsidP="0005579D">
      <w:pPr>
        <w:bidi/>
        <w:spacing w:line="360" w:lineRule="auto"/>
        <w:jc w:val="both"/>
        <w:rPr>
          <w:rFonts w:asciiTheme="majorBidi" w:eastAsia="Calibri" w:hAnsiTheme="majorBidi" w:cstheme="majorBidi"/>
          <w:b/>
          <w:bCs/>
          <w:sz w:val="24"/>
          <w:szCs w:val="24"/>
        </w:rPr>
      </w:pPr>
    </w:p>
    <w:p w:rsidR="007C6F4F" w:rsidRPr="0005579D" w:rsidRDefault="007C6F4F" w:rsidP="007C6F4F">
      <w:pPr>
        <w:bidi/>
        <w:spacing w:line="360" w:lineRule="auto"/>
        <w:jc w:val="both"/>
        <w:rPr>
          <w:rFonts w:asciiTheme="majorBidi" w:eastAsia="Calibri" w:hAnsiTheme="majorBidi" w:cstheme="majorBidi"/>
          <w:b/>
          <w:bCs/>
          <w:sz w:val="24"/>
          <w:szCs w:val="24"/>
          <w:rtl/>
        </w:rPr>
      </w:pPr>
    </w:p>
    <w:tbl>
      <w:tblPr>
        <w:tblStyle w:val="Grilledutableau"/>
        <w:bidiVisual/>
        <w:tblW w:w="0" w:type="auto"/>
        <w:tblInd w:w="1131" w:type="dxa"/>
        <w:tblLook w:val="04A0" w:firstRow="1" w:lastRow="0" w:firstColumn="1" w:lastColumn="0" w:noHBand="0" w:noVBand="1"/>
      </w:tblPr>
      <w:tblGrid>
        <w:gridCol w:w="2679"/>
        <w:gridCol w:w="3138"/>
      </w:tblGrid>
      <w:tr w:rsidR="0005579D" w:rsidRPr="0005579D" w:rsidTr="005A0078">
        <w:tc>
          <w:tcPr>
            <w:tcW w:w="2679" w:type="dxa"/>
          </w:tcPr>
          <w:p w:rsidR="0005579D" w:rsidRPr="0005579D" w:rsidRDefault="0005579D" w:rsidP="0005579D">
            <w:pPr>
              <w:bidi/>
              <w:spacing w:line="360" w:lineRule="auto"/>
              <w:jc w:val="both"/>
              <w:rPr>
                <w:rFonts w:asciiTheme="majorBidi" w:eastAsia="Calibri" w:hAnsiTheme="majorBidi" w:cstheme="majorBidi"/>
                <w:b/>
                <w:bCs/>
                <w:sz w:val="24"/>
                <w:szCs w:val="24"/>
                <w:rtl/>
              </w:rPr>
            </w:pPr>
            <w:r w:rsidRPr="0005579D">
              <w:rPr>
                <w:rFonts w:asciiTheme="majorBidi" w:eastAsia="Calibri" w:hAnsiTheme="majorBidi" w:cstheme="majorBidi" w:hint="cs"/>
                <w:b/>
                <w:bCs/>
                <w:sz w:val="24"/>
                <w:szCs w:val="24"/>
                <w:rtl/>
              </w:rPr>
              <w:t xml:space="preserve">السنة </w:t>
            </w:r>
          </w:p>
        </w:tc>
        <w:tc>
          <w:tcPr>
            <w:tcW w:w="3138" w:type="dxa"/>
          </w:tcPr>
          <w:p w:rsidR="0005579D" w:rsidRPr="0005579D" w:rsidRDefault="0005579D" w:rsidP="0005579D">
            <w:pPr>
              <w:bidi/>
              <w:spacing w:line="360" w:lineRule="auto"/>
              <w:jc w:val="both"/>
              <w:rPr>
                <w:rFonts w:asciiTheme="majorBidi" w:eastAsia="Calibri" w:hAnsiTheme="majorBidi" w:cstheme="majorBidi"/>
                <w:b/>
                <w:bCs/>
                <w:sz w:val="24"/>
                <w:szCs w:val="24"/>
                <w:rtl/>
              </w:rPr>
            </w:pPr>
            <w:r w:rsidRPr="0005579D">
              <w:rPr>
                <w:rFonts w:asciiTheme="majorBidi" w:eastAsia="Calibri" w:hAnsiTheme="majorBidi" w:cstheme="majorBidi" w:hint="cs"/>
                <w:b/>
                <w:bCs/>
                <w:sz w:val="24"/>
                <w:szCs w:val="24"/>
                <w:rtl/>
              </w:rPr>
              <w:t xml:space="preserve">الميزانية </w:t>
            </w:r>
          </w:p>
        </w:tc>
      </w:tr>
      <w:tr w:rsidR="0005579D" w:rsidRPr="0005579D" w:rsidTr="005A0078">
        <w:tc>
          <w:tcPr>
            <w:tcW w:w="2679" w:type="dxa"/>
          </w:tcPr>
          <w:p w:rsidR="0005579D" w:rsidRPr="0005579D" w:rsidRDefault="0005579D" w:rsidP="0005579D">
            <w:pPr>
              <w:bidi/>
              <w:spacing w:line="360" w:lineRule="auto"/>
              <w:jc w:val="both"/>
              <w:rPr>
                <w:rFonts w:asciiTheme="majorBidi" w:eastAsia="Calibri" w:hAnsiTheme="majorBidi" w:cstheme="majorBidi"/>
                <w:b/>
                <w:bCs/>
                <w:sz w:val="24"/>
                <w:szCs w:val="24"/>
                <w:rtl/>
              </w:rPr>
            </w:pPr>
            <w:r w:rsidRPr="0005579D">
              <w:rPr>
                <w:rFonts w:asciiTheme="majorBidi" w:eastAsia="Calibri" w:hAnsiTheme="majorBidi" w:cstheme="majorBidi" w:hint="cs"/>
                <w:b/>
                <w:bCs/>
                <w:sz w:val="24"/>
                <w:szCs w:val="24"/>
                <w:rtl/>
              </w:rPr>
              <w:t>2015</w:t>
            </w:r>
          </w:p>
        </w:tc>
        <w:tc>
          <w:tcPr>
            <w:tcW w:w="3138" w:type="dxa"/>
          </w:tcPr>
          <w:p w:rsidR="0005579D" w:rsidRPr="0005579D" w:rsidRDefault="0005579D" w:rsidP="0005579D">
            <w:pPr>
              <w:bidi/>
              <w:spacing w:line="360" w:lineRule="auto"/>
              <w:jc w:val="both"/>
              <w:rPr>
                <w:rFonts w:asciiTheme="majorBidi" w:eastAsia="Calibri" w:hAnsiTheme="majorBidi" w:cstheme="majorBidi"/>
                <w:b/>
                <w:bCs/>
                <w:sz w:val="24"/>
                <w:szCs w:val="24"/>
                <w:rtl/>
              </w:rPr>
            </w:pPr>
            <w:r w:rsidRPr="0005579D">
              <w:rPr>
                <w:rFonts w:asciiTheme="majorBidi" w:eastAsia="Calibri" w:hAnsiTheme="majorBidi" w:cstheme="majorBidi"/>
                <w:b/>
                <w:bCs/>
                <w:sz w:val="24"/>
                <w:szCs w:val="24"/>
                <w:rtl/>
              </w:rPr>
              <w:t xml:space="preserve">312.000.000 د </w:t>
            </w:r>
          </w:p>
          <w:p w:rsidR="0005579D" w:rsidRPr="0005579D" w:rsidRDefault="0005579D" w:rsidP="0005579D">
            <w:pPr>
              <w:bidi/>
              <w:spacing w:line="360" w:lineRule="auto"/>
              <w:jc w:val="both"/>
              <w:rPr>
                <w:rFonts w:asciiTheme="majorBidi" w:eastAsia="Calibri" w:hAnsiTheme="majorBidi" w:cstheme="majorBidi"/>
                <w:b/>
                <w:bCs/>
                <w:sz w:val="24"/>
                <w:szCs w:val="24"/>
                <w:rtl/>
              </w:rPr>
            </w:pPr>
          </w:p>
        </w:tc>
      </w:tr>
      <w:tr w:rsidR="0005579D" w:rsidRPr="0005579D" w:rsidTr="005A0078">
        <w:tc>
          <w:tcPr>
            <w:tcW w:w="2679" w:type="dxa"/>
          </w:tcPr>
          <w:p w:rsidR="0005579D" w:rsidRPr="0005579D" w:rsidRDefault="0005579D" w:rsidP="0005579D">
            <w:pPr>
              <w:bidi/>
              <w:spacing w:line="360" w:lineRule="auto"/>
              <w:jc w:val="both"/>
              <w:rPr>
                <w:rFonts w:asciiTheme="majorBidi" w:eastAsia="Calibri" w:hAnsiTheme="majorBidi" w:cstheme="majorBidi"/>
                <w:b/>
                <w:bCs/>
                <w:sz w:val="24"/>
                <w:szCs w:val="24"/>
                <w:rtl/>
              </w:rPr>
            </w:pPr>
            <w:r w:rsidRPr="0005579D">
              <w:rPr>
                <w:rFonts w:asciiTheme="majorBidi" w:eastAsia="Calibri" w:hAnsiTheme="majorBidi" w:cstheme="majorBidi" w:hint="cs"/>
                <w:b/>
                <w:bCs/>
                <w:sz w:val="24"/>
                <w:szCs w:val="24"/>
                <w:rtl/>
              </w:rPr>
              <w:t>2016</w:t>
            </w:r>
          </w:p>
        </w:tc>
        <w:tc>
          <w:tcPr>
            <w:tcW w:w="3138" w:type="dxa"/>
          </w:tcPr>
          <w:p w:rsidR="0005579D" w:rsidRPr="0005579D" w:rsidRDefault="0005579D" w:rsidP="0005579D">
            <w:pPr>
              <w:bidi/>
              <w:spacing w:line="360" w:lineRule="auto"/>
              <w:jc w:val="both"/>
              <w:rPr>
                <w:rFonts w:asciiTheme="majorBidi" w:eastAsia="Calibri" w:hAnsiTheme="majorBidi" w:cstheme="majorBidi"/>
                <w:b/>
                <w:bCs/>
                <w:sz w:val="24"/>
                <w:szCs w:val="24"/>
                <w:rtl/>
              </w:rPr>
            </w:pPr>
            <w:r w:rsidRPr="0005579D">
              <w:rPr>
                <w:rFonts w:asciiTheme="majorBidi" w:eastAsia="Calibri" w:hAnsiTheme="majorBidi" w:cstheme="majorBidi"/>
                <w:b/>
                <w:bCs/>
                <w:sz w:val="24"/>
                <w:szCs w:val="24"/>
                <w:rtl/>
              </w:rPr>
              <w:t>1.832.000.000 د</w:t>
            </w:r>
            <w:r w:rsidRPr="0005579D">
              <w:rPr>
                <w:rFonts w:asciiTheme="majorBidi" w:eastAsia="Calibri" w:hAnsiTheme="majorBidi" w:cstheme="majorBidi" w:hint="cs"/>
                <w:b/>
                <w:bCs/>
                <w:sz w:val="24"/>
                <w:szCs w:val="24"/>
                <w:rtl/>
              </w:rPr>
              <w:t xml:space="preserve">                                          </w:t>
            </w:r>
          </w:p>
        </w:tc>
      </w:tr>
      <w:tr w:rsidR="0005579D" w:rsidRPr="0005579D" w:rsidTr="005A0078">
        <w:tc>
          <w:tcPr>
            <w:tcW w:w="2679" w:type="dxa"/>
          </w:tcPr>
          <w:p w:rsidR="0005579D" w:rsidRPr="0005579D" w:rsidRDefault="0005579D" w:rsidP="0005579D">
            <w:pPr>
              <w:bidi/>
              <w:spacing w:line="360" w:lineRule="auto"/>
              <w:jc w:val="both"/>
              <w:rPr>
                <w:rFonts w:asciiTheme="majorBidi" w:eastAsia="Calibri" w:hAnsiTheme="majorBidi" w:cstheme="majorBidi"/>
                <w:b/>
                <w:bCs/>
                <w:sz w:val="24"/>
                <w:szCs w:val="24"/>
                <w:rtl/>
              </w:rPr>
            </w:pPr>
            <w:r w:rsidRPr="0005579D">
              <w:rPr>
                <w:rFonts w:asciiTheme="majorBidi" w:eastAsia="Calibri" w:hAnsiTheme="majorBidi" w:cstheme="majorBidi" w:hint="cs"/>
                <w:b/>
                <w:bCs/>
                <w:sz w:val="24"/>
                <w:szCs w:val="24"/>
                <w:rtl/>
              </w:rPr>
              <w:t>2017</w:t>
            </w:r>
          </w:p>
        </w:tc>
        <w:tc>
          <w:tcPr>
            <w:tcW w:w="3138" w:type="dxa"/>
          </w:tcPr>
          <w:p w:rsidR="0005579D" w:rsidRPr="0005579D" w:rsidRDefault="0005579D" w:rsidP="0005579D">
            <w:pPr>
              <w:bidi/>
              <w:spacing w:line="360" w:lineRule="auto"/>
              <w:jc w:val="both"/>
              <w:rPr>
                <w:rFonts w:asciiTheme="majorBidi" w:eastAsia="Calibri" w:hAnsiTheme="majorBidi" w:cstheme="majorBidi"/>
                <w:b/>
                <w:bCs/>
                <w:sz w:val="24"/>
                <w:szCs w:val="24"/>
                <w:rtl/>
              </w:rPr>
            </w:pPr>
            <w:r w:rsidRPr="0005579D">
              <w:rPr>
                <w:rFonts w:asciiTheme="majorBidi" w:eastAsia="Calibri" w:hAnsiTheme="majorBidi" w:cstheme="majorBidi"/>
                <w:b/>
                <w:bCs/>
                <w:sz w:val="24"/>
                <w:szCs w:val="24"/>
                <w:rtl/>
              </w:rPr>
              <w:t xml:space="preserve">5.248.000.000 </w:t>
            </w:r>
          </w:p>
          <w:p w:rsidR="0005579D" w:rsidRPr="0005579D" w:rsidRDefault="0005579D" w:rsidP="0005579D">
            <w:pPr>
              <w:bidi/>
              <w:spacing w:line="360" w:lineRule="auto"/>
              <w:jc w:val="both"/>
              <w:rPr>
                <w:rFonts w:asciiTheme="majorBidi" w:eastAsia="Calibri" w:hAnsiTheme="majorBidi" w:cstheme="majorBidi"/>
                <w:b/>
                <w:bCs/>
                <w:sz w:val="24"/>
                <w:szCs w:val="24"/>
                <w:rtl/>
              </w:rPr>
            </w:pPr>
          </w:p>
        </w:tc>
      </w:tr>
    </w:tbl>
    <w:p w:rsidR="0005579D" w:rsidRPr="0005579D" w:rsidRDefault="0005579D" w:rsidP="0005579D">
      <w:pPr>
        <w:bidi/>
        <w:spacing w:line="360" w:lineRule="auto"/>
        <w:jc w:val="both"/>
        <w:rPr>
          <w:rFonts w:asciiTheme="majorBidi" w:eastAsia="Calibri" w:hAnsiTheme="majorBidi" w:cstheme="majorBidi"/>
          <w:b/>
          <w:bCs/>
          <w:sz w:val="24"/>
          <w:szCs w:val="24"/>
          <w:rtl/>
        </w:rPr>
      </w:pPr>
    </w:p>
    <w:p w:rsidR="0005579D" w:rsidRDefault="0005579D">
      <w:pPr>
        <w:rPr>
          <w:rFonts w:asciiTheme="majorBidi" w:eastAsia="Calibri" w:hAnsiTheme="majorBidi" w:cstheme="majorBidi"/>
          <w:b/>
          <w:bCs/>
          <w:sz w:val="24"/>
          <w:szCs w:val="24"/>
        </w:rPr>
      </w:pPr>
      <w:r>
        <w:rPr>
          <w:rFonts w:asciiTheme="majorBidi" w:eastAsia="Calibri" w:hAnsiTheme="majorBidi" w:cstheme="majorBidi"/>
          <w:b/>
          <w:bCs/>
          <w:sz w:val="24"/>
          <w:szCs w:val="24"/>
        </w:rPr>
        <w:br w:type="page"/>
      </w:r>
    </w:p>
    <w:p w:rsidR="008D1580" w:rsidRPr="00F31510" w:rsidRDefault="0005579D" w:rsidP="0005579D">
      <w:pPr>
        <w:bidi/>
        <w:spacing w:after="0" w:line="240" w:lineRule="auto"/>
        <w:rPr>
          <w:rFonts w:asciiTheme="majorBidi" w:eastAsia="Calibri" w:hAnsiTheme="majorBidi" w:cstheme="majorBidi"/>
          <w:b/>
          <w:bCs/>
          <w:sz w:val="24"/>
          <w:szCs w:val="24"/>
          <w:rtl/>
        </w:rPr>
      </w:pPr>
      <w:r>
        <w:rPr>
          <w:rFonts w:asciiTheme="majorBidi" w:eastAsia="Calibri" w:hAnsiTheme="majorBidi" w:cstheme="majorBidi" w:hint="cs"/>
          <w:b/>
          <w:bCs/>
          <w:sz w:val="24"/>
          <w:szCs w:val="24"/>
          <w:rtl/>
        </w:rPr>
        <w:t xml:space="preserve">ملحق عدد 6: </w:t>
      </w:r>
      <w:r w:rsidR="008D1580" w:rsidRPr="00F31510">
        <w:rPr>
          <w:rFonts w:asciiTheme="majorBidi" w:eastAsia="Calibri" w:hAnsiTheme="majorBidi" w:cstheme="majorBidi"/>
          <w:b/>
          <w:bCs/>
          <w:sz w:val="24"/>
          <w:szCs w:val="24"/>
          <w:rtl/>
        </w:rPr>
        <w:t>جدول في تطور احصائيات جريمة الفصل 230</w:t>
      </w:r>
    </w:p>
    <w:p w:rsidR="008D1580" w:rsidRPr="00F31510" w:rsidRDefault="008D1580" w:rsidP="008D1580">
      <w:pPr>
        <w:bidi/>
        <w:spacing w:after="0" w:line="240" w:lineRule="auto"/>
        <w:jc w:val="center"/>
        <w:rPr>
          <w:rFonts w:asciiTheme="majorBidi" w:eastAsia="Calibri" w:hAnsiTheme="majorBidi" w:cstheme="majorBidi"/>
          <w:sz w:val="24"/>
          <w:szCs w:val="24"/>
          <w:rtl/>
          <w:lang w:bidi="ar-SA"/>
        </w:rPr>
      </w:pPr>
    </w:p>
    <w:tbl>
      <w:tblPr>
        <w:tblStyle w:val="Grilledutableau1"/>
        <w:bidiVisual/>
        <w:tblW w:w="0" w:type="auto"/>
        <w:tblLook w:val="04A0" w:firstRow="1" w:lastRow="0" w:firstColumn="1" w:lastColumn="0" w:noHBand="0" w:noVBand="1"/>
      </w:tblPr>
      <w:tblGrid>
        <w:gridCol w:w="2126"/>
        <w:gridCol w:w="3502"/>
        <w:gridCol w:w="2722"/>
      </w:tblGrid>
      <w:tr w:rsidR="008D1580" w:rsidRPr="00F31510" w:rsidTr="0005579D">
        <w:tc>
          <w:tcPr>
            <w:tcW w:w="2126" w:type="dxa"/>
          </w:tcPr>
          <w:p w:rsidR="008D1580" w:rsidRPr="00F31510" w:rsidRDefault="008D1580" w:rsidP="0005579D">
            <w:pPr>
              <w:bidi/>
              <w:spacing w:line="360" w:lineRule="auto"/>
              <w:jc w:val="center"/>
              <w:rPr>
                <w:rFonts w:asciiTheme="majorBidi" w:eastAsia="Calibri" w:hAnsiTheme="majorBidi" w:cstheme="majorBidi"/>
                <w:b/>
                <w:bCs/>
                <w:sz w:val="24"/>
                <w:szCs w:val="24"/>
                <w:rtl/>
                <w:lang w:bidi="ar-SA"/>
              </w:rPr>
            </w:pPr>
            <w:r w:rsidRPr="00F31510">
              <w:rPr>
                <w:rFonts w:asciiTheme="majorBidi" w:eastAsia="Calibri" w:hAnsiTheme="majorBidi" w:cstheme="majorBidi"/>
                <w:b/>
                <w:bCs/>
                <w:sz w:val="24"/>
                <w:szCs w:val="24"/>
                <w:rtl/>
                <w:lang w:bidi="ar-SA"/>
              </w:rPr>
              <w:t>السنة القضائية</w:t>
            </w:r>
          </w:p>
        </w:tc>
        <w:tc>
          <w:tcPr>
            <w:tcW w:w="3502" w:type="dxa"/>
          </w:tcPr>
          <w:p w:rsidR="008D1580" w:rsidRPr="00F31510" w:rsidRDefault="008D1580" w:rsidP="0005579D">
            <w:pPr>
              <w:bidi/>
              <w:spacing w:line="360" w:lineRule="auto"/>
              <w:jc w:val="center"/>
              <w:rPr>
                <w:rFonts w:asciiTheme="majorBidi" w:eastAsia="Calibri" w:hAnsiTheme="majorBidi" w:cstheme="majorBidi"/>
                <w:b/>
                <w:bCs/>
                <w:sz w:val="24"/>
                <w:szCs w:val="24"/>
                <w:rtl/>
                <w:lang w:bidi="ar-SA"/>
              </w:rPr>
            </w:pPr>
            <w:r w:rsidRPr="00F31510">
              <w:rPr>
                <w:rFonts w:asciiTheme="majorBidi" w:eastAsia="Calibri" w:hAnsiTheme="majorBidi" w:cstheme="majorBidi"/>
                <w:b/>
                <w:bCs/>
                <w:sz w:val="24"/>
                <w:szCs w:val="24"/>
                <w:rtl/>
                <w:lang w:bidi="ar-SA"/>
              </w:rPr>
              <w:t>جريمة اللواط</w:t>
            </w:r>
          </w:p>
        </w:tc>
        <w:tc>
          <w:tcPr>
            <w:tcW w:w="2722" w:type="dxa"/>
          </w:tcPr>
          <w:p w:rsidR="008D1580" w:rsidRPr="00F31510" w:rsidRDefault="008D1580" w:rsidP="0005579D">
            <w:pPr>
              <w:bidi/>
              <w:spacing w:line="360" w:lineRule="auto"/>
              <w:jc w:val="center"/>
              <w:rPr>
                <w:rFonts w:asciiTheme="majorBidi" w:eastAsia="Calibri" w:hAnsiTheme="majorBidi" w:cstheme="majorBidi"/>
                <w:b/>
                <w:bCs/>
                <w:sz w:val="24"/>
                <w:szCs w:val="24"/>
                <w:rtl/>
                <w:lang w:bidi="ar-SA"/>
              </w:rPr>
            </w:pPr>
            <w:r w:rsidRPr="00F31510">
              <w:rPr>
                <w:rFonts w:asciiTheme="majorBidi" w:eastAsia="Calibri" w:hAnsiTheme="majorBidi" w:cstheme="majorBidi"/>
                <w:b/>
                <w:bCs/>
                <w:sz w:val="24"/>
                <w:szCs w:val="24"/>
                <w:rtl/>
                <w:lang w:bidi="ar-SA"/>
              </w:rPr>
              <w:t>جريمة المساحقة</w:t>
            </w:r>
          </w:p>
        </w:tc>
      </w:tr>
      <w:tr w:rsidR="008D1580" w:rsidRPr="00F31510" w:rsidTr="0005579D">
        <w:tc>
          <w:tcPr>
            <w:tcW w:w="2126" w:type="dxa"/>
          </w:tcPr>
          <w:p w:rsidR="008D1580" w:rsidRPr="00F31510" w:rsidRDefault="008D1580"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2013-2014</w:t>
            </w:r>
          </w:p>
        </w:tc>
        <w:tc>
          <w:tcPr>
            <w:tcW w:w="3502" w:type="dxa"/>
          </w:tcPr>
          <w:p w:rsidR="008D1580" w:rsidRPr="00F31510" w:rsidRDefault="008D1580"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5</w:t>
            </w:r>
          </w:p>
        </w:tc>
        <w:tc>
          <w:tcPr>
            <w:tcW w:w="2722" w:type="dxa"/>
          </w:tcPr>
          <w:p w:rsidR="008D1580" w:rsidRPr="00F31510" w:rsidRDefault="008D1580"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0</w:t>
            </w:r>
          </w:p>
        </w:tc>
      </w:tr>
      <w:tr w:rsidR="008D1580" w:rsidRPr="00F31510" w:rsidTr="0005579D">
        <w:tc>
          <w:tcPr>
            <w:tcW w:w="2126" w:type="dxa"/>
          </w:tcPr>
          <w:p w:rsidR="008D1580" w:rsidRPr="00F31510" w:rsidRDefault="008D1580"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2014-2015</w:t>
            </w:r>
          </w:p>
        </w:tc>
        <w:tc>
          <w:tcPr>
            <w:tcW w:w="3502" w:type="dxa"/>
          </w:tcPr>
          <w:p w:rsidR="008D1580" w:rsidRPr="00F31510" w:rsidRDefault="008D1580"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5</w:t>
            </w:r>
          </w:p>
        </w:tc>
        <w:tc>
          <w:tcPr>
            <w:tcW w:w="2722" w:type="dxa"/>
          </w:tcPr>
          <w:p w:rsidR="008D1580" w:rsidRPr="00F31510" w:rsidRDefault="008D1580"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0</w:t>
            </w:r>
          </w:p>
        </w:tc>
      </w:tr>
      <w:tr w:rsidR="008D1580" w:rsidRPr="00F31510" w:rsidTr="0005579D">
        <w:tc>
          <w:tcPr>
            <w:tcW w:w="2126" w:type="dxa"/>
          </w:tcPr>
          <w:p w:rsidR="008D1580" w:rsidRPr="00F31510" w:rsidRDefault="008D1580"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2015-2016</w:t>
            </w:r>
          </w:p>
        </w:tc>
        <w:tc>
          <w:tcPr>
            <w:tcW w:w="3502" w:type="dxa"/>
          </w:tcPr>
          <w:p w:rsidR="008D1580" w:rsidRPr="00F31510" w:rsidRDefault="008D1580"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4</w:t>
            </w:r>
          </w:p>
        </w:tc>
        <w:tc>
          <w:tcPr>
            <w:tcW w:w="2722" w:type="dxa"/>
          </w:tcPr>
          <w:p w:rsidR="008D1580" w:rsidRPr="00F31510" w:rsidRDefault="008D1580"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1</w:t>
            </w:r>
          </w:p>
        </w:tc>
      </w:tr>
      <w:tr w:rsidR="008D1580" w:rsidRPr="00F31510" w:rsidTr="0005579D">
        <w:tc>
          <w:tcPr>
            <w:tcW w:w="2126" w:type="dxa"/>
          </w:tcPr>
          <w:p w:rsidR="008D1580" w:rsidRPr="00F31510" w:rsidRDefault="008D1580"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2016/2017</w:t>
            </w:r>
          </w:p>
        </w:tc>
        <w:tc>
          <w:tcPr>
            <w:tcW w:w="3502" w:type="dxa"/>
          </w:tcPr>
          <w:p w:rsidR="008D1580" w:rsidRPr="00F31510" w:rsidRDefault="008D1580"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1</w:t>
            </w:r>
          </w:p>
        </w:tc>
        <w:tc>
          <w:tcPr>
            <w:tcW w:w="2722" w:type="dxa"/>
          </w:tcPr>
          <w:p w:rsidR="008D1580" w:rsidRPr="00F31510" w:rsidRDefault="008D1580" w:rsidP="0005579D">
            <w:pPr>
              <w:bidi/>
              <w:spacing w:line="360" w:lineRule="auto"/>
              <w:jc w:val="center"/>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0</w:t>
            </w:r>
          </w:p>
        </w:tc>
      </w:tr>
    </w:tbl>
    <w:p w:rsidR="0005579D" w:rsidRDefault="000C41D9" w:rsidP="008D1580">
      <w:pPr>
        <w:bidi/>
        <w:spacing w:after="0" w:line="240" w:lineRule="auto"/>
        <w:jc w:val="both"/>
        <w:rPr>
          <w:rFonts w:asciiTheme="majorBidi" w:eastAsia="Calibri" w:hAnsiTheme="majorBidi" w:cstheme="majorBidi"/>
          <w:sz w:val="24"/>
          <w:szCs w:val="24"/>
          <w:rtl/>
          <w:lang w:bidi="ar-SA"/>
        </w:rPr>
      </w:pPr>
      <w:r w:rsidRPr="00F31510">
        <w:rPr>
          <w:rFonts w:asciiTheme="majorBidi" w:eastAsia="Calibri" w:hAnsiTheme="majorBidi" w:cstheme="majorBidi"/>
          <w:sz w:val="24"/>
          <w:szCs w:val="24"/>
          <w:rtl/>
          <w:lang w:bidi="ar-SA"/>
        </w:rPr>
        <w:t xml:space="preserve"> </w:t>
      </w:r>
    </w:p>
    <w:p w:rsidR="0005579D" w:rsidRDefault="0005579D">
      <w:pPr>
        <w:rPr>
          <w:rFonts w:asciiTheme="majorBidi" w:eastAsia="Calibri" w:hAnsiTheme="majorBidi" w:cstheme="majorBidi"/>
          <w:sz w:val="24"/>
          <w:szCs w:val="24"/>
          <w:rtl/>
          <w:lang w:bidi="ar-SA"/>
        </w:rPr>
      </w:pPr>
      <w:r>
        <w:rPr>
          <w:rFonts w:asciiTheme="majorBidi" w:eastAsia="Calibri" w:hAnsiTheme="majorBidi" w:cstheme="majorBidi"/>
          <w:sz w:val="24"/>
          <w:szCs w:val="24"/>
          <w:rtl/>
          <w:lang w:bidi="ar-SA"/>
        </w:rPr>
        <w:br w:type="page"/>
      </w:r>
    </w:p>
    <w:p w:rsidR="008F2677" w:rsidRPr="00F31510" w:rsidRDefault="0005579D" w:rsidP="0005579D">
      <w:pPr>
        <w:bidi/>
        <w:spacing w:line="240" w:lineRule="auto"/>
        <w:rPr>
          <w:rFonts w:asciiTheme="majorBidi" w:eastAsia="Calibri" w:hAnsiTheme="majorBidi" w:cstheme="majorBidi"/>
          <w:b/>
          <w:bCs/>
          <w:sz w:val="24"/>
          <w:szCs w:val="24"/>
          <w:rtl/>
        </w:rPr>
      </w:pPr>
      <w:r>
        <w:rPr>
          <w:rFonts w:asciiTheme="majorBidi" w:eastAsia="Calibri" w:hAnsiTheme="majorBidi" w:cstheme="majorBidi"/>
          <w:b/>
          <w:bCs/>
          <w:sz w:val="24"/>
          <w:szCs w:val="24"/>
          <w:rtl/>
        </w:rPr>
        <w:t>ملحق عدد</w:t>
      </w:r>
      <w:r>
        <w:rPr>
          <w:rFonts w:asciiTheme="majorBidi" w:eastAsia="Calibri" w:hAnsiTheme="majorBidi" w:cstheme="majorBidi" w:hint="cs"/>
          <w:b/>
          <w:bCs/>
          <w:sz w:val="24"/>
          <w:szCs w:val="24"/>
          <w:rtl/>
        </w:rPr>
        <w:t xml:space="preserve"> 7</w:t>
      </w:r>
      <w:r w:rsidR="00ED6DA9" w:rsidRPr="00F31510">
        <w:rPr>
          <w:rFonts w:asciiTheme="majorBidi" w:eastAsia="Calibri" w:hAnsiTheme="majorBidi" w:cstheme="majorBidi" w:hint="cs"/>
          <w:b/>
          <w:bCs/>
          <w:sz w:val="24"/>
          <w:szCs w:val="24"/>
          <w:rtl/>
        </w:rPr>
        <w:t>:</w:t>
      </w:r>
      <w:r w:rsidR="008F2677" w:rsidRPr="00F31510">
        <w:rPr>
          <w:rFonts w:asciiTheme="majorBidi" w:eastAsia="Calibri" w:hAnsiTheme="majorBidi" w:cstheme="majorBidi"/>
          <w:b/>
          <w:bCs/>
          <w:sz w:val="24"/>
          <w:szCs w:val="24"/>
          <w:rtl/>
        </w:rPr>
        <w:t xml:space="preserve"> جدول في عدد مطالب الزواج على معنى الفصل 227 مكرر</w:t>
      </w:r>
    </w:p>
    <w:tbl>
      <w:tblPr>
        <w:tblStyle w:val="Grilledutableau"/>
        <w:bidiVisual/>
        <w:tblW w:w="0" w:type="auto"/>
        <w:tblLook w:val="04A0" w:firstRow="1" w:lastRow="0" w:firstColumn="1" w:lastColumn="0" w:noHBand="0" w:noVBand="1"/>
      </w:tblPr>
      <w:tblGrid>
        <w:gridCol w:w="4531"/>
        <w:gridCol w:w="4531"/>
      </w:tblGrid>
      <w:tr w:rsidR="008F2677" w:rsidRPr="00F31510" w:rsidTr="008F2677">
        <w:tc>
          <w:tcPr>
            <w:tcW w:w="4531" w:type="dxa"/>
          </w:tcPr>
          <w:p w:rsidR="008F2677" w:rsidRPr="00F31510" w:rsidRDefault="008F2677" w:rsidP="0005579D">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السنة القضائية</w:t>
            </w:r>
          </w:p>
        </w:tc>
        <w:tc>
          <w:tcPr>
            <w:tcW w:w="4531" w:type="dxa"/>
          </w:tcPr>
          <w:p w:rsidR="008F2677" w:rsidRPr="00F31510" w:rsidRDefault="008F2677" w:rsidP="0005579D">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عدد القضايا المفصولة</w:t>
            </w:r>
          </w:p>
        </w:tc>
      </w:tr>
      <w:tr w:rsidR="008F2677" w:rsidRPr="00F31510" w:rsidTr="008F2677">
        <w:tc>
          <w:tcPr>
            <w:tcW w:w="4531" w:type="dxa"/>
          </w:tcPr>
          <w:p w:rsidR="008F2677" w:rsidRPr="00F31510" w:rsidRDefault="008F2677"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2010 - 2011</w:t>
            </w:r>
          </w:p>
        </w:tc>
        <w:tc>
          <w:tcPr>
            <w:tcW w:w="4531" w:type="dxa"/>
          </w:tcPr>
          <w:p w:rsidR="008F2677" w:rsidRPr="00F31510" w:rsidRDefault="008F2677"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18</w:t>
            </w:r>
          </w:p>
        </w:tc>
      </w:tr>
      <w:tr w:rsidR="008F2677" w:rsidRPr="00F31510" w:rsidTr="008F2677">
        <w:tc>
          <w:tcPr>
            <w:tcW w:w="4531" w:type="dxa"/>
          </w:tcPr>
          <w:p w:rsidR="008F2677" w:rsidRPr="00F31510" w:rsidRDefault="008F2677"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2011- 2012 </w:t>
            </w:r>
          </w:p>
        </w:tc>
        <w:tc>
          <w:tcPr>
            <w:tcW w:w="4531" w:type="dxa"/>
          </w:tcPr>
          <w:p w:rsidR="008F2677" w:rsidRPr="00F31510" w:rsidRDefault="008F2677"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13</w:t>
            </w:r>
          </w:p>
        </w:tc>
      </w:tr>
      <w:tr w:rsidR="008F2677" w:rsidRPr="00F31510" w:rsidTr="008F2677">
        <w:tc>
          <w:tcPr>
            <w:tcW w:w="4531" w:type="dxa"/>
          </w:tcPr>
          <w:p w:rsidR="008F2677" w:rsidRPr="00F31510" w:rsidRDefault="008F2677"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2012-2013</w:t>
            </w:r>
          </w:p>
        </w:tc>
        <w:tc>
          <w:tcPr>
            <w:tcW w:w="4531" w:type="dxa"/>
          </w:tcPr>
          <w:p w:rsidR="008F2677" w:rsidRPr="00F31510" w:rsidRDefault="008F2677"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11</w:t>
            </w:r>
          </w:p>
        </w:tc>
      </w:tr>
      <w:tr w:rsidR="008F2677" w:rsidRPr="00F31510" w:rsidTr="008F2677">
        <w:tc>
          <w:tcPr>
            <w:tcW w:w="4531" w:type="dxa"/>
          </w:tcPr>
          <w:p w:rsidR="008F2677" w:rsidRPr="00F31510" w:rsidRDefault="008F2677"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2013-2014</w:t>
            </w:r>
          </w:p>
        </w:tc>
        <w:tc>
          <w:tcPr>
            <w:tcW w:w="4531" w:type="dxa"/>
          </w:tcPr>
          <w:p w:rsidR="008F2677" w:rsidRPr="00F31510" w:rsidRDefault="008F2677"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19</w:t>
            </w:r>
          </w:p>
        </w:tc>
      </w:tr>
      <w:tr w:rsidR="008F2677" w:rsidRPr="00F31510" w:rsidTr="008F2677">
        <w:tc>
          <w:tcPr>
            <w:tcW w:w="4531" w:type="dxa"/>
          </w:tcPr>
          <w:p w:rsidR="008F2677" w:rsidRPr="00F31510" w:rsidRDefault="008F2677"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2014-2015</w:t>
            </w:r>
          </w:p>
        </w:tc>
        <w:tc>
          <w:tcPr>
            <w:tcW w:w="4531" w:type="dxa"/>
          </w:tcPr>
          <w:p w:rsidR="008F2677" w:rsidRPr="00F31510" w:rsidRDefault="008F2677"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13</w:t>
            </w:r>
          </w:p>
        </w:tc>
      </w:tr>
      <w:tr w:rsidR="008F2677" w:rsidRPr="00F31510" w:rsidTr="008F2677">
        <w:tc>
          <w:tcPr>
            <w:tcW w:w="4531" w:type="dxa"/>
          </w:tcPr>
          <w:p w:rsidR="008F2677" w:rsidRPr="00F31510" w:rsidRDefault="008F2677"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2015-2016</w:t>
            </w:r>
          </w:p>
        </w:tc>
        <w:tc>
          <w:tcPr>
            <w:tcW w:w="4531" w:type="dxa"/>
          </w:tcPr>
          <w:p w:rsidR="008F2677" w:rsidRPr="00F31510" w:rsidRDefault="008F2677"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16</w:t>
            </w:r>
          </w:p>
        </w:tc>
      </w:tr>
      <w:tr w:rsidR="008F2677" w:rsidRPr="00F31510" w:rsidTr="008F2677">
        <w:tc>
          <w:tcPr>
            <w:tcW w:w="4531" w:type="dxa"/>
          </w:tcPr>
          <w:p w:rsidR="008F2677" w:rsidRPr="00F31510" w:rsidRDefault="008F2677"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2016-2017</w:t>
            </w:r>
          </w:p>
        </w:tc>
        <w:tc>
          <w:tcPr>
            <w:tcW w:w="4531" w:type="dxa"/>
          </w:tcPr>
          <w:p w:rsidR="008F2677" w:rsidRPr="00F31510" w:rsidRDefault="008F2677"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13</w:t>
            </w:r>
          </w:p>
        </w:tc>
      </w:tr>
    </w:tbl>
    <w:p w:rsidR="008F2677" w:rsidRPr="00F31510" w:rsidRDefault="008F2677" w:rsidP="008F2677">
      <w:pPr>
        <w:bidi/>
        <w:spacing w:after="0" w:line="240" w:lineRule="auto"/>
        <w:jc w:val="center"/>
        <w:rPr>
          <w:rFonts w:asciiTheme="majorBidi" w:eastAsia="Calibri" w:hAnsiTheme="majorBidi" w:cstheme="majorBidi"/>
          <w:b/>
          <w:bCs/>
          <w:sz w:val="24"/>
          <w:szCs w:val="24"/>
          <w:rtl/>
        </w:rPr>
      </w:pPr>
    </w:p>
    <w:p w:rsidR="0005579D" w:rsidRDefault="0005579D">
      <w:pPr>
        <w:rPr>
          <w:rFonts w:asciiTheme="majorBidi" w:eastAsia="Calibri" w:hAnsiTheme="majorBidi" w:cstheme="majorBidi"/>
          <w:b/>
          <w:bCs/>
          <w:sz w:val="24"/>
          <w:szCs w:val="24"/>
          <w:rtl/>
        </w:rPr>
      </w:pPr>
      <w:r>
        <w:rPr>
          <w:rFonts w:asciiTheme="majorBidi" w:eastAsia="Calibri" w:hAnsiTheme="majorBidi" w:cstheme="majorBidi"/>
          <w:b/>
          <w:bCs/>
          <w:sz w:val="24"/>
          <w:szCs w:val="24"/>
          <w:rtl/>
        </w:rPr>
        <w:br w:type="page"/>
      </w:r>
    </w:p>
    <w:p w:rsidR="008F2677" w:rsidRPr="00F31510" w:rsidRDefault="008F2677" w:rsidP="008F2677">
      <w:pPr>
        <w:bidi/>
        <w:spacing w:after="0" w:line="240" w:lineRule="auto"/>
        <w:jc w:val="center"/>
        <w:rPr>
          <w:rFonts w:asciiTheme="majorBidi" w:eastAsia="Calibri" w:hAnsiTheme="majorBidi" w:cstheme="majorBidi"/>
          <w:b/>
          <w:bCs/>
          <w:sz w:val="24"/>
          <w:szCs w:val="24"/>
        </w:rPr>
      </w:pPr>
    </w:p>
    <w:p w:rsidR="008F2677" w:rsidRPr="00F31510" w:rsidRDefault="0005579D" w:rsidP="0005579D">
      <w:pPr>
        <w:bidi/>
        <w:spacing w:after="0" w:line="240" w:lineRule="auto"/>
        <w:rPr>
          <w:rFonts w:asciiTheme="majorBidi" w:eastAsia="Calibri" w:hAnsiTheme="majorBidi" w:cstheme="majorBidi"/>
          <w:b/>
          <w:bCs/>
          <w:sz w:val="24"/>
          <w:szCs w:val="24"/>
        </w:rPr>
      </w:pPr>
      <w:r>
        <w:rPr>
          <w:rFonts w:asciiTheme="majorBidi" w:eastAsia="Calibri" w:hAnsiTheme="majorBidi" w:cstheme="majorBidi"/>
          <w:b/>
          <w:bCs/>
          <w:sz w:val="24"/>
          <w:szCs w:val="24"/>
          <w:rtl/>
        </w:rPr>
        <w:t>ملحق ع</w:t>
      </w:r>
      <w:r>
        <w:rPr>
          <w:rFonts w:asciiTheme="majorBidi" w:eastAsia="Calibri" w:hAnsiTheme="majorBidi" w:cstheme="majorBidi" w:hint="cs"/>
          <w:b/>
          <w:bCs/>
          <w:sz w:val="24"/>
          <w:szCs w:val="24"/>
          <w:rtl/>
        </w:rPr>
        <w:t>دد 8:</w:t>
      </w:r>
      <w:r w:rsidR="008F2677" w:rsidRPr="00F31510">
        <w:rPr>
          <w:rFonts w:asciiTheme="majorBidi" w:eastAsia="Calibri" w:hAnsiTheme="majorBidi" w:cstheme="majorBidi"/>
          <w:b/>
          <w:bCs/>
          <w:sz w:val="24"/>
          <w:szCs w:val="24"/>
          <w:rtl/>
        </w:rPr>
        <w:t xml:space="preserve"> جدول في عدد مطالب الزواج على معنى الفصل 5 من مجلة الأحوال الشخصية</w:t>
      </w:r>
    </w:p>
    <w:p w:rsidR="002071E6" w:rsidRPr="00F31510" w:rsidRDefault="002071E6" w:rsidP="002071E6">
      <w:pPr>
        <w:bidi/>
        <w:spacing w:after="0" w:line="240" w:lineRule="auto"/>
        <w:jc w:val="center"/>
        <w:rPr>
          <w:rFonts w:asciiTheme="majorBidi" w:eastAsia="Calibri" w:hAnsiTheme="majorBidi" w:cstheme="majorBidi"/>
          <w:b/>
          <w:bCs/>
          <w:sz w:val="24"/>
          <w:szCs w:val="24"/>
          <w:rtl/>
        </w:rPr>
      </w:pPr>
    </w:p>
    <w:tbl>
      <w:tblPr>
        <w:tblStyle w:val="Grilledutableau"/>
        <w:bidiVisual/>
        <w:tblW w:w="0" w:type="auto"/>
        <w:tblLook w:val="04A0" w:firstRow="1" w:lastRow="0" w:firstColumn="1" w:lastColumn="0" w:noHBand="0" w:noVBand="1"/>
      </w:tblPr>
      <w:tblGrid>
        <w:gridCol w:w="2265"/>
        <w:gridCol w:w="2265"/>
        <w:gridCol w:w="2266"/>
        <w:gridCol w:w="2266"/>
      </w:tblGrid>
      <w:tr w:rsidR="007B2E6A" w:rsidRPr="00F31510" w:rsidTr="002071E6">
        <w:trPr>
          <w:trHeight w:val="582"/>
        </w:trPr>
        <w:tc>
          <w:tcPr>
            <w:tcW w:w="2265" w:type="dxa"/>
          </w:tcPr>
          <w:p w:rsidR="007B2E6A" w:rsidRPr="00F31510" w:rsidRDefault="007B2E6A" w:rsidP="0005579D">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السنة القضائية</w:t>
            </w:r>
          </w:p>
        </w:tc>
        <w:tc>
          <w:tcPr>
            <w:tcW w:w="2265" w:type="dxa"/>
          </w:tcPr>
          <w:p w:rsidR="007B2E6A" w:rsidRPr="00F31510" w:rsidRDefault="007B2E6A" w:rsidP="0005579D">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عدد المطالب</w:t>
            </w:r>
          </w:p>
        </w:tc>
        <w:tc>
          <w:tcPr>
            <w:tcW w:w="2266" w:type="dxa"/>
          </w:tcPr>
          <w:p w:rsidR="007B2E6A" w:rsidRPr="00F31510" w:rsidRDefault="007B2E6A" w:rsidP="0005579D">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المطالب المقبولة</w:t>
            </w:r>
          </w:p>
        </w:tc>
        <w:tc>
          <w:tcPr>
            <w:tcW w:w="2266" w:type="dxa"/>
          </w:tcPr>
          <w:p w:rsidR="007B2E6A" w:rsidRPr="00F31510" w:rsidRDefault="007B2E6A" w:rsidP="0005579D">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المطالب المرفوضة</w:t>
            </w:r>
          </w:p>
        </w:tc>
      </w:tr>
      <w:tr w:rsidR="007B2E6A" w:rsidRPr="00F31510" w:rsidTr="007B2E6A">
        <w:tc>
          <w:tcPr>
            <w:tcW w:w="2265" w:type="dxa"/>
            <w:vAlign w:val="center"/>
          </w:tcPr>
          <w:p w:rsidR="007B2E6A" w:rsidRPr="00F31510" w:rsidRDefault="007B2E6A" w:rsidP="0005579D">
            <w:pPr>
              <w:spacing w:line="360" w:lineRule="auto"/>
              <w:jc w:val="center"/>
              <w:rPr>
                <w:rFonts w:asciiTheme="majorBidi" w:hAnsiTheme="majorBidi" w:cstheme="majorBidi"/>
                <w:sz w:val="24"/>
                <w:szCs w:val="24"/>
              </w:rPr>
            </w:pPr>
            <w:r w:rsidRPr="00F31510">
              <w:rPr>
                <w:rFonts w:asciiTheme="majorBidi" w:hAnsiTheme="majorBidi" w:cstheme="majorBidi"/>
                <w:sz w:val="24"/>
                <w:szCs w:val="24"/>
              </w:rPr>
              <w:t>2010 - 2011</w:t>
            </w:r>
          </w:p>
        </w:tc>
        <w:tc>
          <w:tcPr>
            <w:tcW w:w="2265" w:type="dxa"/>
          </w:tcPr>
          <w:p w:rsidR="007B2E6A" w:rsidRPr="00F31510" w:rsidRDefault="007B2E6A"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2110</w:t>
            </w:r>
          </w:p>
        </w:tc>
        <w:tc>
          <w:tcPr>
            <w:tcW w:w="2266" w:type="dxa"/>
          </w:tcPr>
          <w:p w:rsidR="007B2E6A" w:rsidRPr="00F31510" w:rsidRDefault="007B2E6A"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1718</w:t>
            </w:r>
          </w:p>
        </w:tc>
        <w:tc>
          <w:tcPr>
            <w:tcW w:w="2266" w:type="dxa"/>
          </w:tcPr>
          <w:p w:rsidR="007B2E6A" w:rsidRPr="00F31510" w:rsidRDefault="007B2E6A"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392</w:t>
            </w:r>
          </w:p>
        </w:tc>
      </w:tr>
      <w:tr w:rsidR="007B2E6A" w:rsidRPr="00F31510" w:rsidTr="007B2E6A">
        <w:tc>
          <w:tcPr>
            <w:tcW w:w="2265" w:type="dxa"/>
            <w:vAlign w:val="center"/>
          </w:tcPr>
          <w:p w:rsidR="007B2E6A" w:rsidRPr="00F31510" w:rsidRDefault="007B2E6A" w:rsidP="0005579D">
            <w:pPr>
              <w:spacing w:line="360" w:lineRule="auto"/>
              <w:jc w:val="center"/>
              <w:rPr>
                <w:rFonts w:asciiTheme="majorBidi" w:hAnsiTheme="majorBidi" w:cstheme="majorBidi"/>
                <w:sz w:val="24"/>
                <w:szCs w:val="24"/>
              </w:rPr>
            </w:pPr>
            <w:r w:rsidRPr="00F31510">
              <w:rPr>
                <w:rFonts w:asciiTheme="majorBidi" w:hAnsiTheme="majorBidi" w:cstheme="majorBidi"/>
                <w:sz w:val="24"/>
                <w:szCs w:val="24"/>
              </w:rPr>
              <w:t>2011- 2012</w:t>
            </w:r>
          </w:p>
        </w:tc>
        <w:tc>
          <w:tcPr>
            <w:tcW w:w="2265" w:type="dxa"/>
          </w:tcPr>
          <w:p w:rsidR="007B2E6A" w:rsidRPr="00F31510" w:rsidRDefault="007B2E6A"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1980</w:t>
            </w:r>
          </w:p>
        </w:tc>
        <w:tc>
          <w:tcPr>
            <w:tcW w:w="2266" w:type="dxa"/>
          </w:tcPr>
          <w:p w:rsidR="007B2E6A" w:rsidRPr="00F31510" w:rsidRDefault="007B2E6A"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1743</w:t>
            </w:r>
          </w:p>
        </w:tc>
        <w:tc>
          <w:tcPr>
            <w:tcW w:w="2266" w:type="dxa"/>
          </w:tcPr>
          <w:p w:rsidR="007B2E6A" w:rsidRPr="00F31510" w:rsidRDefault="007B2E6A"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237</w:t>
            </w:r>
          </w:p>
        </w:tc>
      </w:tr>
      <w:tr w:rsidR="007B2E6A" w:rsidRPr="00F31510" w:rsidTr="007B2E6A">
        <w:tc>
          <w:tcPr>
            <w:tcW w:w="2265" w:type="dxa"/>
            <w:vAlign w:val="center"/>
          </w:tcPr>
          <w:p w:rsidR="007B2E6A" w:rsidRPr="00F31510" w:rsidRDefault="007B2E6A" w:rsidP="0005579D">
            <w:pPr>
              <w:spacing w:line="360" w:lineRule="auto"/>
              <w:jc w:val="center"/>
              <w:rPr>
                <w:rFonts w:asciiTheme="majorBidi" w:hAnsiTheme="majorBidi" w:cstheme="majorBidi"/>
                <w:sz w:val="24"/>
                <w:szCs w:val="24"/>
              </w:rPr>
            </w:pPr>
            <w:r w:rsidRPr="00F31510">
              <w:rPr>
                <w:rFonts w:asciiTheme="majorBidi" w:hAnsiTheme="majorBidi" w:cstheme="majorBidi"/>
                <w:sz w:val="24"/>
                <w:szCs w:val="24"/>
              </w:rPr>
              <w:t>2012-2013</w:t>
            </w:r>
          </w:p>
        </w:tc>
        <w:tc>
          <w:tcPr>
            <w:tcW w:w="2265" w:type="dxa"/>
          </w:tcPr>
          <w:p w:rsidR="007B2E6A" w:rsidRPr="00F31510" w:rsidRDefault="007B2E6A"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2217</w:t>
            </w:r>
          </w:p>
        </w:tc>
        <w:tc>
          <w:tcPr>
            <w:tcW w:w="2266" w:type="dxa"/>
          </w:tcPr>
          <w:p w:rsidR="007B2E6A" w:rsidRPr="00F31510" w:rsidRDefault="007B2E6A"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1876</w:t>
            </w:r>
          </w:p>
        </w:tc>
        <w:tc>
          <w:tcPr>
            <w:tcW w:w="2266" w:type="dxa"/>
          </w:tcPr>
          <w:p w:rsidR="007B2E6A" w:rsidRPr="00F31510" w:rsidRDefault="007B2E6A"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341</w:t>
            </w:r>
          </w:p>
        </w:tc>
      </w:tr>
      <w:tr w:rsidR="007B2E6A" w:rsidRPr="00F31510" w:rsidTr="007B2E6A">
        <w:tc>
          <w:tcPr>
            <w:tcW w:w="2265" w:type="dxa"/>
            <w:vAlign w:val="center"/>
          </w:tcPr>
          <w:p w:rsidR="007B2E6A" w:rsidRPr="00F31510" w:rsidRDefault="007B2E6A" w:rsidP="0005579D">
            <w:pPr>
              <w:spacing w:line="360" w:lineRule="auto"/>
              <w:jc w:val="center"/>
              <w:rPr>
                <w:rFonts w:asciiTheme="majorBidi" w:hAnsiTheme="majorBidi" w:cstheme="majorBidi"/>
                <w:sz w:val="24"/>
                <w:szCs w:val="24"/>
              </w:rPr>
            </w:pPr>
            <w:r w:rsidRPr="00F31510">
              <w:rPr>
                <w:rFonts w:asciiTheme="majorBidi" w:hAnsiTheme="majorBidi" w:cstheme="majorBidi"/>
                <w:sz w:val="24"/>
                <w:szCs w:val="24"/>
              </w:rPr>
              <w:t>2013-2014</w:t>
            </w:r>
          </w:p>
        </w:tc>
        <w:tc>
          <w:tcPr>
            <w:tcW w:w="2265" w:type="dxa"/>
          </w:tcPr>
          <w:p w:rsidR="007B2E6A" w:rsidRPr="00F31510" w:rsidRDefault="007B2E6A"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2157</w:t>
            </w:r>
          </w:p>
        </w:tc>
        <w:tc>
          <w:tcPr>
            <w:tcW w:w="2266" w:type="dxa"/>
          </w:tcPr>
          <w:p w:rsidR="007B2E6A" w:rsidRPr="00F31510" w:rsidRDefault="007B2E6A"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1787</w:t>
            </w:r>
          </w:p>
        </w:tc>
        <w:tc>
          <w:tcPr>
            <w:tcW w:w="2266" w:type="dxa"/>
          </w:tcPr>
          <w:p w:rsidR="007B2E6A" w:rsidRPr="00F31510" w:rsidRDefault="007B2E6A"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370</w:t>
            </w:r>
          </w:p>
        </w:tc>
      </w:tr>
      <w:tr w:rsidR="007B2E6A" w:rsidRPr="00F31510" w:rsidTr="007B2E6A">
        <w:tc>
          <w:tcPr>
            <w:tcW w:w="2265" w:type="dxa"/>
            <w:vAlign w:val="center"/>
          </w:tcPr>
          <w:p w:rsidR="007B2E6A" w:rsidRPr="00F31510" w:rsidRDefault="007B2E6A" w:rsidP="0005579D">
            <w:pPr>
              <w:spacing w:line="360" w:lineRule="auto"/>
              <w:jc w:val="center"/>
              <w:rPr>
                <w:rFonts w:asciiTheme="majorBidi" w:hAnsiTheme="majorBidi" w:cstheme="majorBidi"/>
                <w:sz w:val="24"/>
                <w:szCs w:val="24"/>
              </w:rPr>
            </w:pPr>
            <w:r w:rsidRPr="00F31510">
              <w:rPr>
                <w:rFonts w:asciiTheme="majorBidi" w:hAnsiTheme="majorBidi" w:cstheme="majorBidi"/>
                <w:sz w:val="24"/>
                <w:szCs w:val="24"/>
              </w:rPr>
              <w:t>2014-2015</w:t>
            </w:r>
          </w:p>
        </w:tc>
        <w:tc>
          <w:tcPr>
            <w:tcW w:w="2265" w:type="dxa"/>
          </w:tcPr>
          <w:p w:rsidR="007B2E6A" w:rsidRPr="00F31510" w:rsidRDefault="007B2E6A"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2177</w:t>
            </w:r>
          </w:p>
        </w:tc>
        <w:tc>
          <w:tcPr>
            <w:tcW w:w="2266" w:type="dxa"/>
          </w:tcPr>
          <w:p w:rsidR="007B2E6A" w:rsidRPr="00F31510" w:rsidRDefault="007B2E6A"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1741</w:t>
            </w:r>
          </w:p>
        </w:tc>
        <w:tc>
          <w:tcPr>
            <w:tcW w:w="2266" w:type="dxa"/>
          </w:tcPr>
          <w:p w:rsidR="007B2E6A" w:rsidRPr="00F31510" w:rsidRDefault="007B2E6A"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436</w:t>
            </w:r>
          </w:p>
        </w:tc>
      </w:tr>
      <w:tr w:rsidR="007B2E6A" w:rsidRPr="00F31510" w:rsidTr="007B2E6A">
        <w:tc>
          <w:tcPr>
            <w:tcW w:w="2265" w:type="dxa"/>
            <w:vAlign w:val="center"/>
          </w:tcPr>
          <w:p w:rsidR="007B2E6A" w:rsidRPr="00F31510" w:rsidRDefault="007B2E6A" w:rsidP="0005579D">
            <w:pPr>
              <w:spacing w:line="360" w:lineRule="auto"/>
              <w:jc w:val="center"/>
              <w:rPr>
                <w:rFonts w:asciiTheme="majorBidi" w:hAnsiTheme="majorBidi" w:cstheme="majorBidi"/>
                <w:sz w:val="24"/>
                <w:szCs w:val="24"/>
              </w:rPr>
            </w:pPr>
            <w:r w:rsidRPr="00F31510">
              <w:rPr>
                <w:rFonts w:asciiTheme="majorBidi" w:hAnsiTheme="majorBidi" w:cstheme="majorBidi"/>
                <w:sz w:val="24"/>
                <w:szCs w:val="24"/>
              </w:rPr>
              <w:t>2015-2016</w:t>
            </w:r>
          </w:p>
        </w:tc>
        <w:tc>
          <w:tcPr>
            <w:tcW w:w="2265" w:type="dxa"/>
          </w:tcPr>
          <w:p w:rsidR="007B2E6A" w:rsidRPr="00F31510" w:rsidRDefault="007B2E6A"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1805</w:t>
            </w:r>
          </w:p>
        </w:tc>
        <w:tc>
          <w:tcPr>
            <w:tcW w:w="2266" w:type="dxa"/>
          </w:tcPr>
          <w:p w:rsidR="007B2E6A" w:rsidRPr="00F31510" w:rsidRDefault="007B2E6A"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1405</w:t>
            </w:r>
          </w:p>
        </w:tc>
        <w:tc>
          <w:tcPr>
            <w:tcW w:w="2266" w:type="dxa"/>
          </w:tcPr>
          <w:p w:rsidR="007B2E6A" w:rsidRPr="00F31510" w:rsidRDefault="007B2E6A"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400</w:t>
            </w:r>
          </w:p>
        </w:tc>
      </w:tr>
    </w:tbl>
    <w:p w:rsidR="002071E6" w:rsidRPr="00F31510" w:rsidRDefault="002071E6" w:rsidP="002071E6">
      <w:pPr>
        <w:bidi/>
        <w:spacing w:after="0" w:line="240" w:lineRule="auto"/>
        <w:rPr>
          <w:rFonts w:asciiTheme="majorBidi" w:eastAsia="Calibri" w:hAnsiTheme="majorBidi" w:cstheme="majorBidi"/>
          <w:b/>
          <w:bCs/>
          <w:sz w:val="24"/>
          <w:szCs w:val="24"/>
        </w:rPr>
      </w:pPr>
    </w:p>
    <w:p w:rsidR="0005579D" w:rsidRDefault="0005579D">
      <w:pPr>
        <w:rPr>
          <w:rFonts w:asciiTheme="majorBidi" w:eastAsia="Calibri" w:hAnsiTheme="majorBidi" w:cstheme="majorBidi"/>
          <w:b/>
          <w:bCs/>
          <w:sz w:val="24"/>
          <w:szCs w:val="24"/>
          <w:rtl/>
        </w:rPr>
      </w:pPr>
      <w:r>
        <w:rPr>
          <w:rFonts w:asciiTheme="majorBidi" w:eastAsia="Calibri" w:hAnsiTheme="majorBidi" w:cstheme="majorBidi"/>
          <w:b/>
          <w:bCs/>
          <w:sz w:val="24"/>
          <w:szCs w:val="24"/>
          <w:rtl/>
        </w:rPr>
        <w:br w:type="page"/>
      </w:r>
    </w:p>
    <w:p w:rsidR="002071E6" w:rsidRPr="00F31510" w:rsidRDefault="002071E6" w:rsidP="002071E6">
      <w:pPr>
        <w:bidi/>
        <w:spacing w:after="0" w:line="240" w:lineRule="auto"/>
        <w:jc w:val="center"/>
        <w:rPr>
          <w:rFonts w:asciiTheme="majorBidi" w:eastAsia="Calibri" w:hAnsiTheme="majorBidi" w:cstheme="majorBidi"/>
          <w:b/>
          <w:bCs/>
          <w:sz w:val="24"/>
          <w:szCs w:val="24"/>
        </w:rPr>
      </w:pPr>
    </w:p>
    <w:p w:rsidR="00595C95" w:rsidRPr="00F31510" w:rsidRDefault="00595C95" w:rsidP="0005579D">
      <w:pPr>
        <w:bidi/>
        <w:spacing w:after="0" w:line="240" w:lineRule="auto"/>
        <w:rPr>
          <w:rFonts w:asciiTheme="majorBidi" w:eastAsia="Calibri" w:hAnsiTheme="majorBidi" w:cstheme="majorBidi"/>
          <w:b/>
          <w:bCs/>
          <w:sz w:val="24"/>
          <w:szCs w:val="24"/>
        </w:rPr>
      </w:pPr>
      <w:r w:rsidRPr="00F31510">
        <w:rPr>
          <w:rFonts w:asciiTheme="majorBidi" w:eastAsia="Calibri" w:hAnsiTheme="majorBidi" w:cstheme="majorBidi"/>
          <w:b/>
          <w:bCs/>
          <w:sz w:val="24"/>
          <w:szCs w:val="24"/>
          <w:rtl/>
        </w:rPr>
        <w:t xml:space="preserve">ملحق عدد </w:t>
      </w:r>
      <w:r w:rsidR="0005579D">
        <w:rPr>
          <w:rFonts w:asciiTheme="majorBidi" w:eastAsia="Calibri" w:hAnsiTheme="majorBidi" w:cstheme="majorBidi" w:hint="cs"/>
          <w:b/>
          <w:bCs/>
          <w:sz w:val="24"/>
          <w:szCs w:val="24"/>
          <w:rtl/>
        </w:rPr>
        <w:t>9</w:t>
      </w:r>
      <w:r w:rsidR="00712FC8" w:rsidRPr="00F31510">
        <w:rPr>
          <w:rFonts w:asciiTheme="majorBidi" w:eastAsia="Calibri" w:hAnsiTheme="majorBidi" w:cstheme="majorBidi" w:hint="cs"/>
          <w:b/>
          <w:bCs/>
          <w:sz w:val="24"/>
          <w:szCs w:val="24"/>
          <w:rtl/>
        </w:rPr>
        <w:t>:</w:t>
      </w:r>
      <w:r w:rsidRPr="00F31510">
        <w:rPr>
          <w:rFonts w:asciiTheme="majorBidi" w:eastAsia="Calibri" w:hAnsiTheme="majorBidi" w:cstheme="majorBidi"/>
          <w:b/>
          <w:bCs/>
          <w:sz w:val="24"/>
          <w:szCs w:val="24"/>
          <w:rtl/>
        </w:rPr>
        <w:t xml:space="preserve"> جدول في عدد قضايا الزواج على خلال الصيغ القانونية والتزوج بثانية</w:t>
      </w:r>
    </w:p>
    <w:p w:rsidR="002071E6" w:rsidRPr="00F31510" w:rsidRDefault="002071E6" w:rsidP="002071E6">
      <w:pPr>
        <w:bidi/>
        <w:spacing w:after="0" w:line="240" w:lineRule="auto"/>
        <w:jc w:val="center"/>
        <w:rPr>
          <w:rFonts w:asciiTheme="majorBidi" w:eastAsia="Calibri" w:hAnsiTheme="majorBidi" w:cstheme="majorBidi"/>
          <w:b/>
          <w:bCs/>
          <w:sz w:val="24"/>
          <w:szCs w:val="24"/>
          <w:rtl/>
        </w:rPr>
      </w:pPr>
    </w:p>
    <w:tbl>
      <w:tblPr>
        <w:tblStyle w:val="Grilledutableau"/>
        <w:bidiVisual/>
        <w:tblW w:w="0" w:type="auto"/>
        <w:tblLook w:val="04A0" w:firstRow="1" w:lastRow="0" w:firstColumn="1" w:lastColumn="0" w:noHBand="0" w:noVBand="1"/>
      </w:tblPr>
      <w:tblGrid>
        <w:gridCol w:w="4531"/>
        <w:gridCol w:w="4531"/>
      </w:tblGrid>
      <w:tr w:rsidR="00B81465" w:rsidRPr="00F31510" w:rsidTr="00DB2A0E">
        <w:tc>
          <w:tcPr>
            <w:tcW w:w="4531" w:type="dxa"/>
          </w:tcPr>
          <w:p w:rsidR="00B81465" w:rsidRPr="00F31510" w:rsidRDefault="00B81465" w:rsidP="0005579D">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السنة القضائية</w:t>
            </w:r>
          </w:p>
        </w:tc>
        <w:tc>
          <w:tcPr>
            <w:tcW w:w="4531" w:type="dxa"/>
          </w:tcPr>
          <w:p w:rsidR="00B81465" w:rsidRPr="00F31510" w:rsidRDefault="00B81465" w:rsidP="0005579D">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عدد القضايا </w:t>
            </w:r>
          </w:p>
        </w:tc>
      </w:tr>
      <w:tr w:rsidR="00B81465" w:rsidRPr="00F31510" w:rsidTr="00DB2A0E">
        <w:tc>
          <w:tcPr>
            <w:tcW w:w="4531" w:type="dxa"/>
          </w:tcPr>
          <w:p w:rsidR="00B81465" w:rsidRPr="00F31510" w:rsidRDefault="00B81465"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2010 - 2011</w:t>
            </w:r>
          </w:p>
        </w:tc>
        <w:tc>
          <w:tcPr>
            <w:tcW w:w="4531" w:type="dxa"/>
          </w:tcPr>
          <w:p w:rsidR="00B81465" w:rsidRPr="00F31510" w:rsidRDefault="00B81465"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242</w:t>
            </w:r>
          </w:p>
        </w:tc>
      </w:tr>
      <w:tr w:rsidR="00B81465" w:rsidRPr="00F31510" w:rsidTr="00DB2A0E">
        <w:tc>
          <w:tcPr>
            <w:tcW w:w="4531" w:type="dxa"/>
          </w:tcPr>
          <w:p w:rsidR="00B81465" w:rsidRPr="00F31510" w:rsidRDefault="00B81465"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2011- 2012 </w:t>
            </w:r>
          </w:p>
        </w:tc>
        <w:tc>
          <w:tcPr>
            <w:tcW w:w="4531" w:type="dxa"/>
          </w:tcPr>
          <w:p w:rsidR="00B81465" w:rsidRPr="00F31510" w:rsidRDefault="00B81465"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238</w:t>
            </w:r>
          </w:p>
        </w:tc>
      </w:tr>
      <w:tr w:rsidR="00B81465" w:rsidRPr="00F31510" w:rsidTr="00DB2A0E">
        <w:tc>
          <w:tcPr>
            <w:tcW w:w="4531" w:type="dxa"/>
          </w:tcPr>
          <w:p w:rsidR="00B81465" w:rsidRPr="00F31510" w:rsidRDefault="00B81465"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2012-2013</w:t>
            </w:r>
          </w:p>
        </w:tc>
        <w:tc>
          <w:tcPr>
            <w:tcW w:w="4531" w:type="dxa"/>
          </w:tcPr>
          <w:p w:rsidR="00B81465" w:rsidRPr="00F31510" w:rsidRDefault="00B81465"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294</w:t>
            </w:r>
          </w:p>
        </w:tc>
      </w:tr>
      <w:tr w:rsidR="00B81465" w:rsidRPr="00F31510" w:rsidTr="00DB2A0E">
        <w:tc>
          <w:tcPr>
            <w:tcW w:w="4531" w:type="dxa"/>
          </w:tcPr>
          <w:p w:rsidR="00B81465" w:rsidRPr="00F31510" w:rsidRDefault="00B81465"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2013-2014</w:t>
            </w:r>
          </w:p>
        </w:tc>
        <w:tc>
          <w:tcPr>
            <w:tcW w:w="4531" w:type="dxa"/>
          </w:tcPr>
          <w:p w:rsidR="00B81465" w:rsidRPr="00F31510" w:rsidRDefault="00B81465"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334</w:t>
            </w:r>
          </w:p>
        </w:tc>
      </w:tr>
      <w:tr w:rsidR="00B81465" w:rsidRPr="00F31510" w:rsidTr="00DB2A0E">
        <w:tc>
          <w:tcPr>
            <w:tcW w:w="4531" w:type="dxa"/>
          </w:tcPr>
          <w:p w:rsidR="00B81465" w:rsidRPr="00F31510" w:rsidRDefault="00B81465"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2014-2015</w:t>
            </w:r>
          </w:p>
        </w:tc>
        <w:tc>
          <w:tcPr>
            <w:tcW w:w="4531" w:type="dxa"/>
          </w:tcPr>
          <w:p w:rsidR="00B81465" w:rsidRPr="00F31510" w:rsidRDefault="00B81465"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343</w:t>
            </w:r>
          </w:p>
        </w:tc>
      </w:tr>
      <w:tr w:rsidR="00B81465" w:rsidRPr="00F31510" w:rsidTr="00DB2A0E">
        <w:tc>
          <w:tcPr>
            <w:tcW w:w="4531" w:type="dxa"/>
          </w:tcPr>
          <w:p w:rsidR="00B81465" w:rsidRPr="00F31510" w:rsidRDefault="00B81465"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2015-2016</w:t>
            </w:r>
          </w:p>
        </w:tc>
        <w:tc>
          <w:tcPr>
            <w:tcW w:w="4531" w:type="dxa"/>
          </w:tcPr>
          <w:p w:rsidR="00B81465" w:rsidRPr="00F31510" w:rsidRDefault="00B81465"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355</w:t>
            </w:r>
          </w:p>
        </w:tc>
      </w:tr>
    </w:tbl>
    <w:p w:rsidR="00B81465" w:rsidRPr="00F31510" w:rsidRDefault="00B81465" w:rsidP="00B81465">
      <w:pPr>
        <w:bidi/>
        <w:spacing w:after="0" w:line="240" w:lineRule="auto"/>
        <w:jc w:val="center"/>
        <w:rPr>
          <w:rFonts w:asciiTheme="majorBidi" w:eastAsia="Calibri" w:hAnsiTheme="majorBidi" w:cstheme="majorBidi"/>
          <w:b/>
          <w:bCs/>
          <w:sz w:val="24"/>
          <w:szCs w:val="24"/>
          <w:rtl/>
        </w:rPr>
      </w:pPr>
    </w:p>
    <w:p w:rsidR="00A40315" w:rsidRDefault="0005579D">
      <w:pPr>
        <w:rPr>
          <w:rFonts w:asciiTheme="majorBidi" w:eastAsia="Calibri" w:hAnsiTheme="majorBidi" w:cstheme="majorBidi"/>
          <w:b/>
          <w:bCs/>
          <w:sz w:val="24"/>
          <w:szCs w:val="24"/>
          <w:rtl/>
        </w:rPr>
      </w:pPr>
      <w:r>
        <w:rPr>
          <w:rFonts w:asciiTheme="majorBidi" w:eastAsia="Calibri" w:hAnsiTheme="majorBidi" w:cstheme="majorBidi"/>
          <w:b/>
          <w:bCs/>
          <w:sz w:val="24"/>
          <w:szCs w:val="24"/>
          <w:rtl/>
        </w:rPr>
        <w:br w:type="page"/>
      </w:r>
    </w:p>
    <w:p w:rsidR="00A40315" w:rsidRPr="00A40315" w:rsidRDefault="00A40315" w:rsidP="00031189">
      <w:pPr>
        <w:pStyle w:val="Paragraphedeliste"/>
        <w:bidi/>
        <w:spacing w:after="0" w:line="240" w:lineRule="auto"/>
        <w:ind w:left="1275" w:hanging="1134"/>
        <w:jc w:val="both"/>
        <w:rPr>
          <w:rFonts w:asciiTheme="majorBidi" w:eastAsia="Calibri" w:hAnsiTheme="majorBidi" w:cstheme="majorBidi"/>
          <w:b/>
          <w:bCs/>
          <w:sz w:val="24"/>
          <w:szCs w:val="24"/>
          <w:rtl/>
        </w:rPr>
      </w:pPr>
      <w:r w:rsidRPr="00A40315">
        <w:rPr>
          <w:rFonts w:asciiTheme="majorBidi" w:eastAsia="Calibri" w:hAnsiTheme="majorBidi" w:cstheme="majorBidi"/>
          <w:b/>
          <w:bCs/>
          <w:sz w:val="24"/>
          <w:szCs w:val="24"/>
          <w:rtl/>
        </w:rPr>
        <w:t xml:space="preserve">ملحق </w:t>
      </w:r>
      <w:r w:rsidRPr="00A40315">
        <w:rPr>
          <w:rFonts w:asciiTheme="majorBidi" w:eastAsia="Calibri" w:hAnsiTheme="majorBidi" w:cstheme="majorBidi" w:hint="cs"/>
          <w:b/>
          <w:bCs/>
          <w:sz w:val="24"/>
          <w:szCs w:val="24"/>
          <w:rtl/>
        </w:rPr>
        <w:t>عدد 10</w:t>
      </w:r>
      <w:r w:rsidRPr="00A40315">
        <w:rPr>
          <w:rFonts w:asciiTheme="majorBidi" w:eastAsia="Calibri" w:hAnsiTheme="majorBidi" w:cstheme="majorBidi"/>
          <w:b/>
          <w:bCs/>
          <w:sz w:val="24"/>
          <w:szCs w:val="24"/>
          <w:rtl/>
        </w:rPr>
        <w:t xml:space="preserve">: جدول في </w:t>
      </w:r>
      <w:r w:rsidRPr="00A40315">
        <w:rPr>
          <w:rFonts w:asciiTheme="majorBidi" w:eastAsia="Calibri" w:hAnsiTheme="majorBidi" w:cstheme="majorBidi" w:hint="cs"/>
          <w:b/>
          <w:bCs/>
          <w:sz w:val="24"/>
          <w:szCs w:val="24"/>
          <w:rtl/>
        </w:rPr>
        <w:t>توزيع القضايا التي تعهدت بها فرق جه</w:t>
      </w:r>
      <w:r>
        <w:rPr>
          <w:rFonts w:asciiTheme="majorBidi" w:eastAsia="Calibri" w:hAnsiTheme="majorBidi" w:cstheme="majorBidi" w:hint="cs"/>
          <w:b/>
          <w:bCs/>
          <w:sz w:val="24"/>
          <w:szCs w:val="24"/>
          <w:rtl/>
        </w:rPr>
        <w:t xml:space="preserve">وية تابعة للحرس الوطني مختصة في </w:t>
      </w:r>
      <w:r w:rsidRPr="00A40315">
        <w:rPr>
          <w:rFonts w:asciiTheme="majorBidi" w:eastAsia="Calibri" w:hAnsiTheme="majorBidi" w:cstheme="majorBidi" w:hint="cs"/>
          <w:b/>
          <w:bCs/>
          <w:sz w:val="24"/>
          <w:szCs w:val="24"/>
          <w:rtl/>
        </w:rPr>
        <w:t xml:space="preserve">مناهضة العنف </w:t>
      </w:r>
      <w:r>
        <w:rPr>
          <w:rFonts w:asciiTheme="majorBidi" w:eastAsia="Calibri" w:hAnsiTheme="majorBidi" w:cstheme="majorBidi" w:hint="cs"/>
          <w:b/>
          <w:bCs/>
          <w:sz w:val="24"/>
          <w:szCs w:val="24"/>
          <w:rtl/>
        </w:rPr>
        <w:t xml:space="preserve"> </w:t>
      </w:r>
      <w:r w:rsidRPr="00A40315">
        <w:rPr>
          <w:rFonts w:asciiTheme="majorBidi" w:eastAsia="Calibri" w:hAnsiTheme="majorBidi" w:cstheme="majorBidi" w:hint="cs"/>
          <w:b/>
          <w:bCs/>
          <w:sz w:val="24"/>
          <w:szCs w:val="24"/>
          <w:rtl/>
        </w:rPr>
        <w:t>ضد المرأة</w:t>
      </w:r>
      <w:r>
        <w:rPr>
          <w:rFonts w:asciiTheme="majorBidi" w:eastAsia="Calibri" w:hAnsiTheme="majorBidi" w:cstheme="majorBidi" w:hint="cs"/>
          <w:b/>
          <w:bCs/>
          <w:sz w:val="24"/>
          <w:szCs w:val="24"/>
          <w:rtl/>
        </w:rPr>
        <w:t xml:space="preserve"> </w:t>
      </w:r>
      <w:r w:rsidRPr="00A40315">
        <w:rPr>
          <w:rFonts w:asciiTheme="majorBidi" w:eastAsia="Calibri" w:hAnsiTheme="majorBidi" w:cstheme="majorBidi" w:hint="cs"/>
          <w:b/>
          <w:bCs/>
          <w:sz w:val="24"/>
          <w:szCs w:val="24"/>
          <w:rtl/>
        </w:rPr>
        <w:t>خلال الفترة الممتدة بين 16 فيفري 2018 و30 نوفمبر 2018</w:t>
      </w:r>
    </w:p>
    <w:p w:rsidR="00A40315" w:rsidRPr="001A75DB" w:rsidRDefault="00A40315" w:rsidP="00A40315">
      <w:pPr>
        <w:pStyle w:val="Paragraphedeliste"/>
        <w:bidi/>
        <w:spacing w:after="0" w:line="240" w:lineRule="auto"/>
        <w:rPr>
          <w:rFonts w:asciiTheme="majorBidi" w:eastAsia="Calibri" w:hAnsiTheme="majorBidi" w:cstheme="majorBidi"/>
          <w:b/>
          <w:bCs/>
          <w:sz w:val="32"/>
          <w:szCs w:val="32"/>
          <w:rtl/>
        </w:rPr>
      </w:pPr>
    </w:p>
    <w:tbl>
      <w:tblPr>
        <w:tblStyle w:val="Grilledutableau"/>
        <w:bidiVisual/>
        <w:tblW w:w="8925" w:type="dxa"/>
        <w:tblInd w:w="286" w:type="dxa"/>
        <w:tblLook w:val="04A0" w:firstRow="1" w:lastRow="0" w:firstColumn="1" w:lastColumn="0" w:noHBand="0" w:noVBand="1"/>
      </w:tblPr>
      <w:tblGrid>
        <w:gridCol w:w="2829"/>
        <w:gridCol w:w="2835"/>
        <w:gridCol w:w="3261"/>
      </w:tblGrid>
      <w:tr w:rsidR="00A40315" w:rsidRPr="002071E6" w:rsidTr="005A0078">
        <w:tc>
          <w:tcPr>
            <w:tcW w:w="2829" w:type="dxa"/>
          </w:tcPr>
          <w:p w:rsidR="00A40315" w:rsidRPr="00A40315" w:rsidRDefault="00A40315" w:rsidP="00A40315">
            <w:pPr>
              <w:bidi/>
              <w:jc w:val="center"/>
              <w:rPr>
                <w:rFonts w:asciiTheme="majorBidi" w:eastAsia="Calibri" w:hAnsiTheme="majorBidi" w:cstheme="majorBidi"/>
                <w:b/>
                <w:bCs/>
                <w:sz w:val="24"/>
                <w:szCs w:val="24"/>
                <w:rtl/>
              </w:rPr>
            </w:pPr>
            <w:r w:rsidRPr="00A40315">
              <w:rPr>
                <w:rFonts w:asciiTheme="majorBidi" w:eastAsia="Calibri" w:hAnsiTheme="majorBidi" w:cstheme="majorBidi" w:hint="cs"/>
                <w:b/>
                <w:bCs/>
                <w:sz w:val="24"/>
                <w:szCs w:val="24"/>
                <w:rtl/>
              </w:rPr>
              <w:t>طبيعة التوزيع</w:t>
            </w:r>
          </w:p>
        </w:tc>
        <w:tc>
          <w:tcPr>
            <w:tcW w:w="2835" w:type="dxa"/>
          </w:tcPr>
          <w:p w:rsidR="00A40315" w:rsidRPr="00A40315" w:rsidRDefault="00A40315" w:rsidP="00A40315">
            <w:pPr>
              <w:bidi/>
              <w:jc w:val="center"/>
              <w:rPr>
                <w:rFonts w:asciiTheme="majorBidi" w:eastAsia="Calibri" w:hAnsiTheme="majorBidi" w:cstheme="majorBidi"/>
                <w:b/>
                <w:bCs/>
                <w:sz w:val="24"/>
                <w:szCs w:val="24"/>
                <w:rtl/>
              </w:rPr>
            </w:pPr>
          </w:p>
        </w:tc>
        <w:tc>
          <w:tcPr>
            <w:tcW w:w="3261" w:type="dxa"/>
          </w:tcPr>
          <w:p w:rsidR="00A40315" w:rsidRPr="00A40315" w:rsidRDefault="00A40315" w:rsidP="00A40315">
            <w:pPr>
              <w:bidi/>
              <w:jc w:val="center"/>
              <w:rPr>
                <w:rFonts w:asciiTheme="majorBidi" w:eastAsia="Calibri" w:hAnsiTheme="majorBidi" w:cstheme="majorBidi"/>
                <w:b/>
                <w:bCs/>
                <w:sz w:val="24"/>
                <w:szCs w:val="24"/>
                <w:rtl/>
              </w:rPr>
            </w:pPr>
            <w:r w:rsidRPr="00A40315">
              <w:rPr>
                <w:rFonts w:asciiTheme="majorBidi" w:eastAsia="Calibri" w:hAnsiTheme="majorBidi" w:cstheme="majorBidi"/>
                <w:b/>
                <w:bCs/>
                <w:sz w:val="24"/>
                <w:szCs w:val="24"/>
                <w:rtl/>
              </w:rPr>
              <w:t>عدد القضايا</w:t>
            </w:r>
          </w:p>
        </w:tc>
      </w:tr>
      <w:tr w:rsidR="00A40315" w:rsidRPr="002071E6" w:rsidTr="005A0078">
        <w:tc>
          <w:tcPr>
            <w:tcW w:w="2829" w:type="dxa"/>
            <w:vMerge w:val="restart"/>
          </w:tcPr>
          <w:p w:rsidR="00A40315" w:rsidRPr="00A40315" w:rsidRDefault="00A40315" w:rsidP="00A40315">
            <w:pPr>
              <w:bidi/>
              <w:jc w:val="center"/>
              <w:rPr>
                <w:rFonts w:asciiTheme="majorBidi" w:eastAsia="Calibri" w:hAnsiTheme="majorBidi" w:cstheme="majorBidi"/>
                <w:sz w:val="24"/>
                <w:szCs w:val="24"/>
                <w:rtl/>
              </w:rPr>
            </w:pPr>
            <w:r w:rsidRPr="00A40315">
              <w:rPr>
                <w:rFonts w:asciiTheme="majorBidi" w:eastAsia="Calibri" w:hAnsiTheme="majorBidi" w:cstheme="majorBidi" w:hint="cs"/>
                <w:sz w:val="24"/>
                <w:szCs w:val="24"/>
                <w:rtl/>
              </w:rPr>
              <w:t>نوعية الاعتداء</w:t>
            </w:r>
          </w:p>
          <w:p w:rsidR="00A40315" w:rsidRPr="00A40315" w:rsidRDefault="00A40315" w:rsidP="00A40315">
            <w:pPr>
              <w:bidi/>
              <w:jc w:val="center"/>
              <w:rPr>
                <w:rFonts w:asciiTheme="majorBidi" w:eastAsia="Calibri" w:hAnsiTheme="majorBidi" w:cstheme="majorBidi"/>
                <w:sz w:val="24"/>
                <w:szCs w:val="24"/>
                <w:rtl/>
              </w:rPr>
            </w:pPr>
          </w:p>
          <w:p w:rsidR="00A40315" w:rsidRPr="00A40315" w:rsidRDefault="00A40315" w:rsidP="00A40315">
            <w:pPr>
              <w:bidi/>
              <w:jc w:val="center"/>
              <w:rPr>
                <w:rFonts w:asciiTheme="majorBidi" w:eastAsia="Calibri" w:hAnsiTheme="majorBidi" w:cstheme="majorBidi"/>
                <w:sz w:val="24"/>
                <w:szCs w:val="24"/>
                <w:rtl/>
              </w:rPr>
            </w:pPr>
          </w:p>
        </w:tc>
        <w:tc>
          <w:tcPr>
            <w:tcW w:w="2835" w:type="dxa"/>
          </w:tcPr>
          <w:p w:rsidR="00A40315" w:rsidRPr="00A40315" w:rsidRDefault="00A40315" w:rsidP="00A40315">
            <w:pPr>
              <w:bidi/>
              <w:jc w:val="center"/>
              <w:rPr>
                <w:rFonts w:asciiTheme="majorBidi" w:eastAsia="Calibri" w:hAnsiTheme="majorBidi" w:cstheme="majorBidi"/>
                <w:sz w:val="24"/>
                <w:szCs w:val="24"/>
                <w:rtl/>
              </w:rPr>
            </w:pPr>
            <w:r w:rsidRPr="00A40315">
              <w:rPr>
                <w:rFonts w:asciiTheme="majorBidi" w:eastAsia="Calibri" w:hAnsiTheme="majorBidi" w:cstheme="majorBidi" w:hint="cs"/>
                <w:sz w:val="24"/>
                <w:szCs w:val="24"/>
                <w:rtl/>
              </w:rPr>
              <w:t xml:space="preserve">العنف المادي </w:t>
            </w:r>
          </w:p>
        </w:tc>
        <w:tc>
          <w:tcPr>
            <w:tcW w:w="3261" w:type="dxa"/>
          </w:tcPr>
          <w:p w:rsidR="00A40315" w:rsidRPr="00A40315" w:rsidRDefault="00A40315" w:rsidP="00A40315">
            <w:pPr>
              <w:bidi/>
              <w:jc w:val="center"/>
              <w:rPr>
                <w:rFonts w:asciiTheme="majorBidi" w:eastAsia="Calibri" w:hAnsiTheme="majorBidi" w:cstheme="majorBidi"/>
                <w:sz w:val="24"/>
                <w:szCs w:val="24"/>
                <w:rtl/>
              </w:rPr>
            </w:pPr>
            <w:r w:rsidRPr="00A40315">
              <w:rPr>
                <w:rFonts w:ascii="Simplified Arabic" w:hAnsi="Simplified Arabic" w:cs="Simplified Arabic" w:hint="cs"/>
                <w:b/>
                <w:bCs/>
                <w:sz w:val="24"/>
                <w:szCs w:val="24"/>
                <w:rtl/>
              </w:rPr>
              <w:t>21630</w:t>
            </w:r>
            <w:r w:rsidRPr="00A40315">
              <w:rPr>
                <w:rFonts w:ascii="Simplified Arabic" w:hAnsi="Simplified Arabic" w:cs="Simplified Arabic" w:hint="cs"/>
                <w:sz w:val="24"/>
                <w:szCs w:val="24"/>
                <w:rtl/>
              </w:rPr>
              <w:t xml:space="preserve"> بنسبة </w:t>
            </w:r>
            <w:r w:rsidRPr="00A40315">
              <w:rPr>
                <w:rFonts w:ascii="Simplified Arabic" w:hAnsi="Simplified Arabic" w:cs="Simplified Arabic" w:hint="cs"/>
                <w:b/>
                <w:bCs/>
                <w:sz w:val="24"/>
                <w:szCs w:val="24"/>
                <w:rtl/>
              </w:rPr>
              <w:t>60</w:t>
            </w:r>
            <w:r w:rsidRPr="00A40315">
              <w:rPr>
                <w:rFonts w:ascii="Simplified Arabic" w:hAnsi="Simplified Arabic" w:cs="Simplified Arabic" w:hint="cs"/>
                <w:sz w:val="24"/>
                <w:szCs w:val="24"/>
                <w:rtl/>
              </w:rPr>
              <w:t>.</w:t>
            </w:r>
            <w:r w:rsidRPr="00A40315">
              <w:rPr>
                <w:rFonts w:ascii="Simplified Arabic" w:hAnsi="Simplified Arabic" w:cs="Simplified Arabic" w:hint="cs"/>
                <w:b/>
                <w:bCs/>
                <w:sz w:val="24"/>
                <w:szCs w:val="24"/>
                <w:rtl/>
              </w:rPr>
              <w:t>10</w:t>
            </w:r>
            <w:r w:rsidRPr="00A40315">
              <w:rPr>
                <w:rFonts w:ascii="Simplified Arabic" w:hAnsi="Simplified Arabic" w:cs="Simplified Arabic"/>
                <w:b/>
                <w:bCs/>
                <w:sz w:val="24"/>
                <w:szCs w:val="24"/>
              </w:rPr>
              <w:t>%</w:t>
            </w:r>
          </w:p>
        </w:tc>
      </w:tr>
      <w:tr w:rsidR="00A40315" w:rsidRPr="002071E6" w:rsidTr="005A0078">
        <w:tc>
          <w:tcPr>
            <w:tcW w:w="2829" w:type="dxa"/>
            <w:vMerge/>
          </w:tcPr>
          <w:p w:rsidR="00A40315" w:rsidRPr="00A40315" w:rsidRDefault="00A40315" w:rsidP="00A40315">
            <w:pPr>
              <w:bidi/>
              <w:jc w:val="center"/>
              <w:rPr>
                <w:rFonts w:asciiTheme="majorBidi" w:eastAsia="Calibri" w:hAnsiTheme="majorBidi" w:cstheme="majorBidi"/>
                <w:sz w:val="24"/>
                <w:szCs w:val="24"/>
                <w:rtl/>
              </w:rPr>
            </w:pPr>
          </w:p>
        </w:tc>
        <w:tc>
          <w:tcPr>
            <w:tcW w:w="2835" w:type="dxa"/>
          </w:tcPr>
          <w:p w:rsidR="00A40315" w:rsidRPr="00A40315" w:rsidRDefault="00A40315" w:rsidP="00A40315">
            <w:pPr>
              <w:bidi/>
              <w:jc w:val="center"/>
              <w:rPr>
                <w:rFonts w:asciiTheme="majorBidi" w:eastAsia="Calibri" w:hAnsiTheme="majorBidi" w:cstheme="majorBidi"/>
                <w:sz w:val="24"/>
                <w:szCs w:val="24"/>
                <w:rtl/>
              </w:rPr>
            </w:pPr>
            <w:r w:rsidRPr="00A40315">
              <w:rPr>
                <w:rFonts w:asciiTheme="majorBidi" w:eastAsia="Calibri" w:hAnsiTheme="majorBidi" w:cstheme="majorBidi" w:hint="cs"/>
                <w:sz w:val="24"/>
                <w:szCs w:val="24"/>
                <w:rtl/>
              </w:rPr>
              <w:t xml:space="preserve">العنف المعنوي </w:t>
            </w:r>
          </w:p>
        </w:tc>
        <w:tc>
          <w:tcPr>
            <w:tcW w:w="3261" w:type="dxa"/>
          </w:tcPr>
          <w:p w:rsidR="00A40315" w:rsidRPr="00A40315" w:rsidRDefault="00A40315" w:rsidP="00A40315">
            <w:pPr>
              <w:bidi/>
              <w:jc w:val="center"/>
              <w:rPr>
                <w:rFonts w:asciiTheme="majorBidi" w:eastAsia="Calibri" w:hAnsiTheme="majorBidi" w:cstheme="majorBidi"/>
                <w:sz w:val="24"/>
                <w:szCs w:val="24"/>
                <w:rtl/>
              </w:rPr>
            </w:pPr>
            <w:r w:rsidRPr="00A40315">
              <w:rPr>
                <w:rFonts w:ascii="Simplified Arabic" w:hAnsi="Simplified Arabic" w:cs="Simplified Arabic" w:hint="cs"/>
                <w:b/>
                <w:bCs/>
                <w:sz w:val="24"/>
                <w:szCs w:val="24"/>
                <w:rtl/>
              </w:rPr>
              <w:t>9446</w:t>
            </w:r>
            <w:r w:rsidRPr="00A40315">
              <w:rPr>
                <w:rFonts w:ascii="Simplified Arabic" w:hAnsi="Simplified Arabic" w:cs="Simplified Arabic" w:hint="cs"/>
                <w:sz w:val="24"/>
                <w:szCs w:val="24"/>
                <w:rtl/>
              </w:rPr>
              <w:t xml:space="preserve"> قضية بنسبة </w:t>
            </w:r>
            <w:r w:rsidRPr="00A40315">
              <w:rPr>
                <w:rFonts w:ascii="Simplified Arabic" w:hAnsi="Simplified Arabic" w:cs="Simplified Arabic" w:hint="cs"/>
                <w:b/>
                <w:bCs/>
                <w:sz w:val="24"/>
                <w:szCs w:val="24"/>
                <w:rtl/>
              </w:rPr>
              <w:t>26</w:t>
            </w:r>
            <w:r w:rsidRPr="00A40315">
              <w:rPr>
                <w:rFonts w:ascii="Simplified Arabic" w:hAnsi="Simplified Arabic" w:cs="Simplified Arabic" w:hint="cs"/>
                <w:sz w:val="24"/>
                <w:szCs w:val="24"/>
                <w:rtl/>
              </w:rPr>
              <w:t>.</w:t>
            </w:r>
            <w:r w:rsidRPr="00A40315">
              <w:rPr>
                <w:rFonts w:ascii="Simplified Arabic" w:hAnsi="Simplified Arabic" w:cs="Simplified Arabic" w:hint="cs"/>
                <w:b/>
                <w:bCs/>
                <w:sz w:val="24"/>
                <w:szCs w:val="24"/>
                <w:rtl/>
              </w:rPr>
              <w:t>25</w:t>
            </w:r>
            <w:r w:rsidRPr="00A40315">
              <w:rPr>
                <w:rFonts w:ascii="Simplified Arabic" w:hAnsi="Simplified Arabic" w:cs="Simplified Arabic"/>
                <w:b/>
                <w:bCs/>
                <w:sz w:val="24"/>
                <w:szCs w:val="24"/>
              </w:rPr>
              <w:t>%</w:t>
            </w:r>
          </w:p>
        </w:tc>
      </w:tr>
      <w:tr w:rsidR="00A40315" w:rsidRPr="002071E6" w:rsidTr="005A0078">
        <w:tc>
          <w:tcPr>
            <w:tcW w:w="2829" w:type="dxa"/>
            <w:vMerge/>
          </w:tcPr>
          <w:p w:rsidR="00A40315" w:rsidRPr="00A40315" w:rsidRDefault="00A40315" w:rsidP="00A40315">
            <w:pPr>
              <w:bidi/>
              <w:jc w:val="center"/>
              <w:rPr>
                <w:rFonts w:asciiTheme="majorBidi" w:eastAsia="Calibri" w:hAnsiTheme="majorBidi" w:cstheme="majorBidi"/>
                <w:sz w:val="24"/>
                <w:szCs w:val="24"/>
                <w:rtl/>
              </w:rPr>
            </w:pPr>
          </w:p>
        </w:tc>
        <w:tc>
          <w:tcPr>
            <w:tcW w:w="2835" w:type="dxa"/>
          </w:tcPr>
          <w:p w:rsidR="00A40315" w:rsidRPr="00A40315" w:rsidRDefault="00A40315" w:rsidP="00A40315">
            <w:pPr>
              <w:bidi/>
              <w:jc w:val="center"/>
              <w:rPr>
                <w:rFonts w:asciiTheme="majorBidi" w:eastAsia="Calibri" w:hAnsiTheme="majorBidi" w:cstheme="majorBidi"/>
                <w:sz w:val="24"/>
                <w:szCs w:val="24"/>
                <w:rtl/>
              </w:rPr>
            </w:pPr>
            <w:r w:rsidRPr="00A40315">
              <w:rPr>
                <w:rFonts w:asciiTheme="majorBidi" w:eastAsia="Calibri" w:hAnsiTheme="majorBidi" w:cstheme="majorBidi" w:hint="cs"/>
                <w:sz w:val="24"/>
                <w:szCs w:val="24"/>
                <w:rtl/>
              </w:rPr>
              <w:t xml:space="preserve">العنف الاقتصادي </w:t>
            </w:r>
          </w:p>
        </w:tc>
        <w:tc>
          <w:tcPr>
            <w:tcW w:w="3261" w:type="dxa"/>
          </w:tcPr>
          <w:p w:rsidR="00A40315" w:rsidRPr="00A40315" w:rsidRDefault="00A40315" w:rsidP="00A40315">
            <w:pPr>
              <w:bidi/>
              <w:jc w:val="center"/>
              <w:rPr>
                <w:rFonts w:asciiTheme="majorBidi" w:eastAsia="Calibri" w:hAnsiTheme="majorBidi" w:cstheme="majorBidi"/>
                <w:sz w:val="24"/>
                <w:szCs w:val="24"/>
                <w:rtl/>
              </w:rPr>
            </w:pPr>
            <w:r w:rsidRPr="00A40315">
              <w:rPr>
                <w:rFonts w:ascii="Simplified Arabic" w:hAnsi="Simplified Arabic" w:cs="Simplified Arabic" w:hint="cs"/>
                <w:b/>
                <w:bCs/>
                <w:sz w:val="24"/>
                <w:szCs w:val="24"/>
                <w:rtl/>
              </w:rPr>
              <w:t>2959</w:t>
            </w:r>
            <w:r w:rsidRPr="00A40315">
              <w:rPr>
                <w:rFonts w:ascii="Simplified Arabic" w:hAnsi="Simplified Arabic" w:cs="Simplified Arabic" w:hint="cs"/>
                <w:sz w:val="24"/>
                <w:szCs w:val="24"/>
                <w:rtl/>
              </w:rPr>
              <w:t xml:space="preserve"> قضية بنسبة </w:t>
            </w:r>
            <w:r w:rsidRPr="00A40315">
              <w:rPr>
                <w:rFonts w:ascii="Simplified Arabic" w:hAnsi="Simplified Arabic" w:cs="Simplified Arabic" w:hint="cs"/>
                <w:b/>
                <w:bCs/>
                <w:sz w:val="24"/>
                <w:szCs w:val="24"/>
                <w:rtl/>
              </w:rPr>
              <w:t>8</w:t>
            </w:r>
            <w:r w:rsidRPr="00A40315">
              <w:rPr>
                <w:rFonts w:ascii="Simplified Arabic" w:hAnsi="Simplified Arabic" w:cs="Simplified Arabic" w:hint="cs"/>
                <w:sz w:val="24"/>
                <w:szCs w:val="24"/>
                <w:rtl/>
              </w:rPr>
              <w:t>.</w:t>
            </w:r>
            <w:r w:rsidRPr="00A40315">
              <w:rPr>
                <w:rFonts w:ascii="Simplified Arabic" w:hAnsi="Simplified Arabic" w:cs="Simplified Arabic" w:hint="cs"/>
                <w:b/>
                <w:bCs/>
                <w:sz w:val="24"/>
                <w:szCs w:val="24"/>
                <w:rtl/>
              </w:rPr>
              <w:t>22</w:t>
            </w:r>
            <w:r w:rsidRPr="00A40315">
              <w:rPr>
                <w:rFonts w:ascii="Simplified Arabic" w:hAnsi="Simplified Arabic" w:cs="Simplified Arabic"/>
                <w:b/>
                <w:bCs/>
                <w:sz w:val="24"/>
                <w:szCs w:val="24"/>
              </w:rPr>
              <w:t>%</w:t>
            </w:r>
          </w:p>
        </w:tc>
      </w:tr>
      <w:tr w:rsidR="00A40315" w:rsidRPr="002071E6" w:rsidTr="005A0078">
        <w:tc>
          <w:tcPr>
            <w:tcW w:w="2829" w:type="dxa"/>
            <w:vMerge/>
          </w:tcPr>
          <w:p w:rsidR="00A40315" w:rsidRPr="00A40315" w:rsidRDefault="00A40315" w:rsidP="00A40315">
            <w:pPr>
              <w:bidi/>
              <w:jc w:val="center"/>
              <w:rPr>
                <w:rFonts w:asciiTheme="majorBidi" w:eastAsia="Calibri" w:hAnsiTheme="majorBidi" w:cstheme="majorBidi"/>
                <w:sz w:val="24"/>
                <w:szCs w:val="24"/>
                <w:rtl/>
              </w:rPr>
            </w:pPr>
          </w:p>
        </w:tc>
        <w:tc>
          <w:tcPr>
            <w:tcW w:w="2835" w:type="dxa"/>
          </w:tcPr>
          <w:p w:rsidR="00A40315" w:rsidRPr="00A40315" w:rsidRDefault="00A40315" w:rsidP="00A40315">
            <w:pPr>
              <w:bidi/>
              <w:jc w:val="center"/>
              <w:rPr>
                <w:rFonts w:asciiTheme="majorBidi" w:eastAsia="Calibri" w:hAnsiTheme="majorBidi" w:cstheme="majorBidi"/>
                <w:sz w:val="24"/>
                <w:szCs w:val="24"/>
                <w:rtl/>
              </w:rPr>
            </w:pPr>
            <w:r w:rsidRPr="00A40315">
              <w:rPr>
                <w:rFonts w:asciiTheme="majorBidi" w:eastAsia="Calibri" w:hAnsiTheme="majorBidi" w:cstheme="majorBidi" w:hint="cs"/>
                <w:sz w:val="24"/>
                <w:szCs w:val="24"/>
                <w:rtl/>
              </w:rPr>
              <w:t xml:space="preserve">العنف الجنسي </w:t>
            </w:r>
          </w:p>
        </w:tc>
        <w:tc>
          <w:tcPr>
            <w:tcW w:w="3261" w:type="dxa"/>
          </w:tcPr>
          <w:p w:rsidR="00A40315" w:rsidRPr="00A40315" w:rsidRDefault="00A40315" w:rsidP="00A40315">
            <w:pPr>
              <w:bidi/>
              <w:jc w:val="center"/>
              <w:rPr>
                <w:rFonts w:asciiTheme="majorBidi" w:eastAsia="Calibri" w:hAnsiTheme="majorBidi" w:cstheme="majorBidi"/>
                <w:sz w:val="24"/>
                <w:szCs w:val="24"/>
                <w:rtl/>
              </w:rPr>
            </w:pPr>
            <w:r w:rsidRPr="00A40315">
              <w:rPr>
                <w:rFonts w:ascii="Simplified Arabic" w:hAnsi="Simplified Arabic" w:cs="Simplified Arabic" w:hint="cs"/>
                <w:b/>
                <w:bCs/>
                <w:sz w:val="24"/>
                <w:szCs w:val="24"/>
                <w:rtl/>
              </w:rPr>
              <w:t>1953</w:t>
            </w:r>
            <w:r w:rsidRPr="00A40315">
              <w:rPr>
                <w:rFonts w:ascii="Simplified Arabic" w:hAnsi="Simplified Arabic" w:cs="Simplified Arabic" w:hint="cs"/>
                <w:sz w:val="24"/>
                <w:szCs w:val="24"/>
                <w:rtl/>
              </w:rPr>
              <w:t xml:space="preserve"> قضية بنسبة قدّرت بـ </w:t>
            </w:r>
            <w:r w:rsidRPr="00A40315">
              <w:rPr>
                <w:rFonts w:ascii="Simplified Arabic" w:hAnsi="Simplified Arabic" w:cs="Simplified Arabic" w:hint="cs"/>
                <w:b/>
                <w:bCs/>
                <w:sz w:val="24"/>
                <w:szCs w:val="24"/>
                <w:rtl/>
              </w:rPr>
              <w:t>5.43</w:t>
            </w:r>
            <w:r w:rsidRPr="00A40315">
              <w:rPr>
                <w:rFonts w:ascii="Simplified Arabic" w:hAnsi="Simplified Arabic" w:cs="Simplified Arabic"/>
                <w:b/>
                <w:bCs/>
                <w:sz w:val="24"/>
                <w:szCs w:val="24"/>
              </w:rPr>
              <w:t>%</w:t>
            </w:r>
            <w:r w:rsidRPr="00A40315">
              <w:rPr>
                <w:rFonts w:ascii="Simplified Arabic" w:hAnsi="Simplified Arabic" w:cs="Simplified Arabic" w:hint="cs"/>
                <w:sz w:val="24"/>
                <w:szCs w:val="24"/>
                <w:rtl/>
              </w:rPr>
              <w:t>.</w:t>
            </w:r>
          </w:p>
        </w:tc>
      </w:tr>
      <w:tr w:rsidR="00A40315" w:rsidRPr="002071E6" w:rsidTr="005A0078">
        <w:tc>
          <w:tcPr>
            <w:tcW w:w="2829" w:type="dxa"/>
          </w:tcPr>
          <w:p w:rsidR="00A40315" w:rsidRPr="00A40315" w:rsidRDefault="00A40315" w:rsidP="00A40315">
            <w:pPr>
              <w:bidi/>
              <w:rPr>
                <w:rFonts w:asciiTheme="majorBidi" w:eastAsia="Calibri" w:hAnsiTheme="majorBidi" w:cstheme="majorBidi"/>
                <w:sz w:val="24"/>
                <w:szCs w:val="24"/>
                <w:rtl/>
              </w:rPr>
            </w:pPr>
            <w:r w:rsidRPr="00A40315">
              <w:rPr>
                <w:rFonts w:ascii="Simplified Arabic" w:hAnsi="Simplified Arabic" w:cs="Simplified Arabic" w:hint="cs"/>
                <w:sz w:val="24"/>
                <w:szCs w:val="24"/>
                <w:rtl/>
              </w:rPr>
              <w:t>التوزيع الجغرافي</w:t>
            </w:r>
          </w:p>
        </w:tc>
        <w:tc>
          <w:tcPr>
            <w:tcW w:w="6096" w:type="dxa"/>
            <w:gridSpan w:val="2"/>
          </w:tcPr>
          <w:p w:rsidR="00A40315" w:rsidRPr="00A40315" w:rsidRDefault="00A40315" w:rsidP="00A40315">
            <w:pPr>
              <w:pStyle w:val="Paragraphedeliste"/>
              <w:numPr>
                <w:ilvl w:val="0"/>
                <w:numId w:val="9"/>
              </w:numPr>
              <w:tabs>
                <w:tab w:val="right" w:pos="317"/>
              </w:tabs>
              <w:bidi/>
              <w:ind w:left="0" w:firstLine="0"/>
              <w:jc w:val="both"/>
              <w:rPr>
                <w:rFonts w:ascii="Simplified Arabic" w:hAnsi="Simplified Arabic" w:cs="Simplified Arabic"/>
                <w:sz w:val="24"/>
                <w:szCs w:val="24"/>
              </w:rPr>
            </w:pPr>
            <w:r w:rsidRPr="00A40315">
              <w:rPr>
                <w:rFonts w:ascii="Simplified Arabic" w:hAnsi="Simplified Arabic" w:cs="Simplified Arabic" w:hint="cs"/>
                <w:sz w:val="24"/>
                <w:szCs w:val="24"/>
                <w:rtl/>
              </w:rPr>
              <w:t xml:space="preserve">سجّلت ولايات تونس الكبرى وسوسة وبنزرت والمنستير ونابل أعلى نسبة في قضايا العنف المسلط على النساء والأطفال في حين لم تتجاوز قضايا العنف المسجلة بولايات تطاوين، قبلي، توزر، قابس ومدنين عدد </w:t>
            </w:r>
            <w:r w:rsidRPr="00A40315">
              <w:rPr>
                <w:rFonts w:ascii="Simplified Arabic" w:hAnsi="Simplified Arabic" w:cs="Simplified Arabic" w:hint="cs"/>
                <w:b/>
                <w:bCs/>
                <w:sz w:val="24"/>
                <w:szCs w:val="24"/>
                <w:rtl/>
              </w:rPr>
              <w:t>100</w:t>
            </w:r>
            <w:r w:rsidRPr="00A40315">
              <w:rPr>
                <w:rFonts w:ascii="Simplified Arabic" w:hAnsi="Simplified Arabic" w:cs="Simplified Arabic" w:hint="cs"/>
                <w:sz w:val="24"/>
                <w:szCs w:val="24"/>
                <w:rtl/>
              </w:rPr>
              <w:t xml:space="preserve"> قضية شهريا.</w:t>
            </w:r>
          </w:p>
          <w:p w:rsidR="00A40315" w:rsidRPr="00A40315" w:rsidRDefault="00A40315" w:rsidP="00A40315">
            <w:pPr>
              <w:bidi/>
              <w:jc w:val="center"/>
              <w:rPr>
                <w:rFonts w:asciiTheme="majorBidi" w:eastAsia="Calibri" w:hAnsiTheme="majorBidi" w:cstheme="majorBidi"/>
                <w:sz w:val="24"/>
                <w:szCs w:val="24"/>
                <w:rtl/>
              </w:rPr>
            </w:pPr>
          </w:p>
        </w:tc>
      </w:tr>
      <w:tr w:rsidR="00A40315" w:rsidRPr="002071E6" w:rsidTr="005A0078">
        <w:tc>
          <w:tcPr>
            <w:tcW w:w="2829" w:type="dxa"/>
            <w:vMerge w:val="restart"/>
          </w:tcPr>
          <w:p w:rsidR="00A40315" w:rsidRPr="00A40315" w:rsidRDefault="00A40315" w:rsidP="00A40315">
            <w:pPr>
              <w:bidi/>
              <w:rPr>
                <w:rFonts w:asciiTheme="majorBidi" w:eastAsia="Calibri" w:hAnsiTheme="majorBidi" w:cstheme="majorBidi"/>
                <w:sz w:val="24"/>
                <w:szCs w:val="24"/>
                <w:rtl/>
              </w:rPr>
            </w:pPr>
            <w:r w:rsidRPr="00A40315">
              <w:rPr>
                <w:rFonts w:asciiTheme="majorBidi" w:eastAsia="Calibri" w:hAnsiTheme="majorBidi" w:cstheme="majorBidi" w:hint="cs"/>
                <w:sz w:val="24"/>
                <w:szCs w:val="24"/>
                <w:rtl/>
              </w:rPr>
              <w:t>الفئة العمرية</w:t>
            </w:r>
          </w:p>
        </w:tc>
        <w:tc>
          <w:tcPr>
            <w:tcW w:w="2835" w:type="dxa"/>
          </w:tcPr>
          <w:p w:rsidR="00A40315" w:rsidRPr="00A40315" w:rsidRDefault="00A40315" w:rsidP="00A40315">
            <w:pPr>
              <w:bidi/>
              <w:jc w:val="center"/>
              <w:rPr>
                <w:rFonts w:asciiTheme="majorBidi" w:eastAsia="Calibri" w:hAnsiTheme="majorBidi" w:cstheme="majorBidi"/>
                <w:sz w:val="24"/>
                <w:szCs w:val="24"/>
                <w:rtl/>
              </w:rPr>
            </w:pPr>
            <w:r w:rsidRPr="00A40315">
              <w:rPr>
                <w:rFonts w:ascii="Simplified Arabic" w:hAnsi="Simplified Arabic" w:cs="Simplified Arabic" w:hint="cs"/>
                <w:b/>
                <w:bCs/>
                <w:sz w:val="24"/>
                <w:szCs w:val="24"/>
                <w:rtl/>
              </w:rPr>
              <w:t>30</w:t>
            </w:r>
            <w:r w:rsidRPr="00A40315">
              <w:rPr>
                <w:rFonts w:ascii="Simplified Arabic" w:hAnsi="Simplified Arabic" w:cs="Simplified Arabic" w:hint="cs"/>
                <w:sz w:val="24"/>
                <w:szCs w:val="24"/>
                <w:rtl/>
              </w:rPr>
              <w:t>-</w:t>
            </w:r>
            <w:r w:rsidRPr="00A40315">
              <w:rPr>
                <w:rFonts w:ascii="Simplified Arabic" w:hAnsi="Simplified Arabic" w:cs="Simplified Arabic" w:hint="cs"/>
                <w:b/>
                <w:bCs/>
                <w:sz w:val="24"/>
                <w:szCs w:val="24"/>
                <w:rtl/>
              </w:rPr>
              <w:t>40</w:t>
            </w:r>
            <w:r w:rsidRPr="00A40315">
              <w:rPr>
                <w:rFonts w:ascii="Simplified Arabic" w:hAnsi="Simplified Arabic" w:cs="Simplified Arabic" w:hint="cs"/>
                <w:sz w:val="24"/>
                <w:szCs w:val="24"/>
                <w:rtl/>
              </w:rPr>
              <w:t xml:space="preserve"> سنة </w:t>
            </w:r>
          </w:p>
        </w:tc>
        <w:tc>
          <w:tcPr>
            <w:tcW w:w="3261" w:type="dxa"/>
          </w:tcPr>
          <w:p w:rsidR="00A40315" w:rsidRPr="00A40315" w:rsidRDefault="00A40315" w:rsidP="00A40315">
            <w:pPr>
              <w:bidi/>
              <w:jc w:val="center"/>
              <w:rPr>
                <w:rFonts w:asciiTheme="majorBidi" w:eastAsia="Calibri" w:hAnsiTheme="majorBidi" w:cstheme="majorBidi"/>
                <w:sz w:val="24"/>
                <w:szCs w:val="24"/>
                <w:rtl/>
              </w:rPr>
            </w:pPr>
            <w:r w:rsidRPr="00A40315">
              <w:rPr>
                <w:rFonts w:ascii="Simplified Arabic" w:hAnsi="Simplified Arabic" w:cs="Simplified Arabic" w:hint="cs"/>
                <w:b/>
                <w:bCs/>
                <w:sz w:val="24"/>
                <w:szCs w:val="24"/>
                <w:rtl/>
              </w:rPr>
              <w:t>35.08</w:t>
            </w:r>
            <w:r w:rsidRPr="00A40315">
              <w:rPr>
                <w:rFonts w:ascii="Simplified Arabic" w:hAnsi="Simplified Arabic" w:cs="Simplified Arabic"/>
                <w:b/>
                <w:bCs/>
                <w:sz w:val="24"/>
                <w:szCs w:val="24"/>
              </w:rPr>
              <w:t>%</w:t>
            </w:r>
          </w:p>
        </w:tc>
      </w:tr>
      <w:tr w:rsidR="00A40315" w:rsidRPr="002071E6" w:rsidTr="005A0078">
        <w:tc>
          <w:tcPr>
            <w:tcW w:w="2829" w:type="dxa"/>
            <w:vMerge/>
          </w:tcPr>
          <w:p w:rsidR="00A40315" w:rsidRPr="00A40315" w:rsidRDefault="00A40315" w:rsidP="00A40315">
            <w:pPr>
              <w:bidi/>
              <w:jc w:val="center"/>
              <w:rPr>
                <w:rFonts w:asciiTheme="majorBidi" w:eastAsia="Calibri" w:hAnsiTheme="majorBidi" w:cstheme="majorBidi"/>
                <w:sz w:val="24"/>
                <w:szCs w:val="24"/>
                <w:rtl/>
              </w:rPr>
            </w:pPr>
          </w:p>
        </w:tc>
        <w:tc>
          <w:tcPr>
            <w:tcW w:w="2835" w:type="dxa"/>
          </w:tcPr>
          <w:p w:rsidR="00A40315" w:rsidRPr="00A40315" w:rsidRDefault="00A40315" w:rsidP="00A40315">
            <w:pPr>
              <w:bidi/>
              <w:jc w:val="center"/>
              <w:rPr>
                <w:rFonts w:asciiTheme="majorBidi" w:eastAsia="Calibri" w:hAnsiTheme="majorBidi" w:cstheme="majorBidi"/>
                <w:sz w:val="24"/>
                <w:szCs w:val="24"/>
                <w:rtl/>
              </w:rPr>
            </w:pPr>
            <w:r w:rsidRPr="00A40315">
              <w:rPr>
                <w:rFonts w:ascii="Simplified Arabic" w:hAnsi="Simplified Arabic" w:cs="Simplified Arabic" w:hint="cs"/>
                <w:b/>
                <w:bCs/>
                <w:sz w:val="24"/>
                <w:szCs w:val="24"/>
                <w:rtl/>
              </w:rPr>
              <w:t>18-30</w:t>
            </w:r>
            <w:r w:rsidRPr="00A40315">
              <w:rPr>
                <w:rFonts w:ascii="Simplified Arabic" w:hAnsi="Simplified Arabic" w:cs="Simplified Arabic" w:hint="cs"/>
                <w:sz w:val="24"/>
                <w:szCs w:val="24"/>
                <w:rtl/>
              </w:rPr>
              <w:t xml:space="preserve"> سنة</w:t>
            </w:r>
          </w:p>
        </w:tc>
        <w:tc>
          <w:tcPr>
            <w:tcW w:w="3261" w:type="dxa"/>
          </w:tcPr>
          <w:p w:rsidR="00A40315" w:rsidRPr="00A40315" w:rsidRDefault="00A40315" w:rsidP="00A40315">
            <w:pPr>
              <w:bidi/>
              <w:jc w:val="center"/>
              <w:rPr>
                <w:rFonts w:asciiTheme="majorBidi" w:eastAsia="Calibri" w:hAnsiTheme="majorBidi" w:cstheme="majorBidi"/>
                <w:sz w:val="24"/>
                <w:szCs w:val="24"/>
                <w:rtl/>
              </w:rPr>
            </w:pPr>
            <w:r w:rsidRPr="00A40315">
              <w:rPr>
                <w:rFonts w:ascii="Simplified Arabic" w:hAnsi="Simplified Arabic" w:cs="Simplified Arabic" w:hint="cs"/>
                <w:b/>
                <w:bCs/>
                <w:sz w:val="24"/>
                <w:szCs w:val="24"/>
                <w:rtl/>
              </w:rPr>
              <w:t>28</w:t>
            </w:r>
            <w:r w:rsidRPr="00A40315">
              <w:rPr>
                <w:rFonts w:ascii="Simplified Arabic" w:hAnsi="Simplified Arabic" w:cs="Simplified Arabic" w:hint="cs"/>
                <w:sz w:val="24"/>
                <w:szCs w:val="24"/>
                <w:rtl/>
              </w:rPr>
              <w:t>.</w:t>
            </w:r>
            <w:r w:rsidRPr="00A40315">
              <w:rPr>
                <w:rFonts w:ascii="Simplified Arabic" w:hAnsi="Simplified Arabic" w:cs="Simplified Arabic" w:hint="cs"/>
                <w:b/>
                <w:bCs/>
                <w:sz w:val="24"/>
                <w:szCs w:val="24"/>
                <w:rtl/>
              </w:rPr>
              <w:t>40</w:t>
            </w:r>
            <w:r w:rsidRPr="00A40315">
              <w:rPr>
                <w:rFonts w:ascii="Simplified Arabic" w:hAnsi="Simplified Arabic" w:cs="Simplified Arabic"/>
                <w:b/>
                <w:bCs/>
                <w:sz w:val="24"/>
                <w:szCs w:val="24"/>
              </w:rPr>
              <w:t>%</w:t>
            </w:r>
          </w:p>
        </w:tc>
      </w:tr>
      <w:tr w:rsidR="00A40315" w:rsidRPr="002071E6" w:rsidTr="005A0078">
        <w:tc>
          <w:tcPr>
            <w:tcW w:w="2829" w:type="dxa"/>
            <w:vMerge/>
          </w:tcPr>
          <w:p w:rsidR="00A40315" w:rsidRPr="00A40315" w:rsidRDefault="00A40315" w:rsidP="00A40315">
            <w:pPr>
              <w:bidi/>
              <w:jc w:val="center"/>
              <w:rPr>
                <w:rFonts w:asciiTheme="majorBidi" w:eastAsia="Calibri" w:hAnsiTheme="majorBidi" w:cstheme="majorBidi"/>
                <w:sz w:val="24"/>
                <w:szCs w:val="24"/>
                <w:rtl/>
              </w:rPr>
            </w:pPr>
          </w:p>
        </w:tc>
        <w:tc>
          <w:tcPr>
            <w:tcW w:w="2835" w:type="dxa"/>
          </w:tcPr>
          <w:p w:rsidR="00A40315" w:rsidRPr="00A40315" w:rsidRDefault="00A40315" w:rsidP="00A40315">
            <w:pPr>
              <w:bidi/>
              <w:jc w:val="center"/>
              <w:rPr>
                <w:rFonts w:asciiTheme="majorBidi" w:eastAsia="Calibri" w:hAnsiTheme="majorBidi" w:cstheme="majorBidi"/>
                <w:sz w:val="24"/>
                <w:szCs w:val="24"/>
                <w:rtl/>
              </w:rPr>
            </w:pPr>
            <w:r w:rsidRPr="00A40315">
              <w:rPr>
                <w:rFonts w:ascii="Simplified Arabic" w:hAnsi="Simplified Arabic" w:cs="Simplified Arabic" w:hint="cs"/>
                <w:sz w:val="24"/>
                <w:szCs w:val="24"/>
                <w:rtl/>
              </w:rPr>
              <w:t xml:space="preserve">والفئة العمرية </w:t>
            </w:r>
            <w:r w:rsidRPr="00A40315">
              <w:rPr>
                <w:rFonts w:ascii="Simplified Arabic" w:hAnsi="Simplified Arabic" w:cs="Simplified Arabic" w:hint="cs"/>
                <w:b/>
                <w:bCs/>
                <w:sz w:val="24"/>
                <w:szCs w:val="24"/>
                <w:rtl/>
              </w:rPr>
              <w:t>40</w:t>
            </w:r>
            <w:r w:rsidRPr="00A40315">
              <w:rPr>
                <w:rFonts w:ascii="Simplified Arabic" w:hAnsi="Simplified Arabic" w:cs="Simplified Arabic" w:hint="cs"/>
                <w:sz w:val="24"/>
                <w:szCs w:val="24"/>
                <w:rtl/>
              </w:rPr>
              <w:t xml:space="preserve"> سنة فما فوق</w:t>
            </w:r>
          </w:p>
        </w:tc>
        <w:tc>
          <w:tcPr>
            <w:tcW w:w="3261" w:type="dxa"/>
          </w:tcPr>
          <w:p w:rsidR="00A40315" w:rsidRPr="00A40315" w:rsidRDefault="00A40315" w:rsidP="00A40315">
            <w:pPr>
              <w:bidi/>
              <w:jc w:val="center"/>
              <w:rPr>
                <w:rFonts w:asciiTheme="majorBidi" w:eastAsia="Calibri" w:hAnsiTheme="majorBidi" w:cstheme="majorBidi"/>
                <w:sz w:val="24"/>
                <w:szCs w:val="24"/>
                <w:rtl/>
              </w:rPr>
            </w:pPr>
            <w:r w:rsidRPr="00A40315">
              <w:rPr>
                <w:rFonts w:ascii="Simplified Arabic" w:hAnsi="Simplified Arabic" w:cs="Simplified Arabic" w:hint="cs"/>
                <w:b/>
                <w:bCs/>
                <w:sz w:val="24"/>
                <w:szCs w:val="24"/>
                <w:rtl/>
              </w:rPr>
              <w:t>27</w:t>
            </w:r>
            <w:r w:rsidRPr="00A40315">
              <w:rPr>
                <w:rFonts w:ascii="Simplified Arabic" w:hAnsi="Simplified Arabic" w:cs="Simplified Arabic" w:hint="cs"/>
                <w:sz w:val="24"/>
                <w:szCs w:val="24"/>
                <w:rtl/>
              </w:rPr>
              <w:t>.</w:t>
            </w:r>
            <w:r w:rsidRPr="00A40315">
              <w:rPr>
                <w:rFonts w:ascii="Simplified Arabic" w:hAnsi="Simplified Arabic" w:cs="Simplified Arabic" w:hint="cs"/>
                <w:b/>
                <w:bCs/>
                <w:sz w:val="24"/>
                <w:szCs w:val="24"/>
                <w:rtl/>
              </w:rPr>
              <w:t>22</w:t>
            </w:r>
            <w:r w:rsidRPr="00A40315">
              <w:rPr>
                <w:rFonts w:ascii="Simplified Arabic" w:hAnsi="Simplified Arabic" w:cs="Simplified Arabic"/>
                <w:b/>
                <w:bCs/>
                <w:sz w:val="24"/>
                <w:szCs w:val="24"/>
              </w:rPr>
              <w:t>%</w:t>
            </w:r>
          </w:p>
        </w:tc>
      </w:tr>
      <w:tr w:rsidR="00A40315" w:rsidRPr="002071E6" w:rsidTr="005A0078">
        <w:tc>
          <w:tcPr>
            <w:tcW w:w="2829" w:type="dxa"/>
            <w:vMerge/>
          </w:tcPr>
          <w:p w:rsidR="00A40315" w:rsidRPr="00A40315" w:rsidRDefault="00A40315" w:rsidP="00A40315">
            <w:pPr>
              <w:bidi/>
              <w:jc w:val="center"/>
              <w:rPr>
                <w:rFonts w:asciiTheme="majorBidi" w:eastAsia="Calibri" w:hAnsiTheme="majorBidi" w:cstheme="majorBidi"/>
                <w:sz w:val="24"/>
                <w:szCs w:val="24"/>
                <w:rtl/>
              </w:rPr>
            </w:pPr>
          </w:p>
        </w:tc>
        <w:tc>
          <w:tcPr>
            <w:tcW w:w="2835" w:type="dxa"/>
          </w:tcPr>
          <w:p w:rsidR="00A40315" w:rsidRPr="00A40315" w:rsidRDefault="00A40315" w:rsidP="00A40315">
            <w:pPr>
              <w:pStyle w:val="Paragraphedeliste"/>
              <w:tabs>
                <w:tab w:val="right" w:pos="317"/>
              </w:tabs>
              <w:bidi/>
              <w:ind w:left="0"/>
              <w:jc w:val="both"/>
              <w:rPr>
                <w:rFonts w:asciiTheme="majorBidi" w:eastAsia="Calibri" w:hAnsiTheme="majorBidi" w:cstheme="majorBidi"/>
                <w:sz w:val="24"/>
                <w:szCs w:val="24"/>
                <w:rtl/>
              </w:rPr>
            </w:pPr>
            <w:r w:rsidRPr="00A40315">
              <w:rPr>
                <w:rFonts w:ascii="Simplified Arabic" w:hAnsi="Simplified Arabic" w:cs="Simplified Arabic" w:hint="cs"/>
                <w:sz w:val="24"/>
                <w:szCs w:val="24"/>
                <w:rtl/>
              </w:rPr>
              <w:t xml:space="preserve">الفئة العمرية دون </w:t>
            </w:r>
            <w:r w:rsidRPr="00A40315">
              <w:rPr>
                <w:rFonts w:ascii="Simplified Arabic" w:hAnsi="Simplified Arabic" w:cs="Simplified Arabic" w:hint="cs"/>
                <w:b/>
                <w:bCs/>
                <w:sz w:val="24"/>
                <w:szCs w:val="24"/>
                <w:rtl/>
              </w:rPr>
              <w:t>18</w:t>
            </w:r>
            <w:r w:rsidRPr="00A40315">
              <w:rPr>
                <w:rFonts w:ascii="Simplified Arabic" w:hAnsi="Simplified Arabic" w:cs="Simplified Arabic" w:hint="cs"/>
                <w:sz w:val="24"/>
                <w:szCs w:val="24"/>
                <w:rtl/>
              </w:rPr>
              <w:t xml:space="preserve"> سنة </w:t>
            </w:r>
          </w:p>
        </w:tc>
        <w:tc>
          <w:tcPr>
            <w:tcW w:w="3261" w:type="dxa"/>
          </w:tcPr>
          <w:p w:rsidR="00A40315" w:rsidRPr="00A40315" w:rsidRDefault="00A40315" w:rsidP="00A40315">
            <w:pPr>
              <w:pStyle w:val="Paragraphedeliste"/>
              <w:tabs>
                <w:tab w:val="right" w:pos="317"/>
              </w:tabs>
              <w:bidi/>
              <w:ind w:left="0"/>
              <w:jc w:val="center"/>
              <w:rPr>
                <w:rFonts w:ascii="Simplified Arabic" w:hAnsi="Simplified Arabic" w:cs="Simplified Arabic"/>
                <w:sz w:val="24"/>
                <w:szCs w:val="24"/>
              </w:rPr>
            </w:pPr>
            <w:r w:rsidRPr="00A40315">
              <w:rPr>
                <w:rFonts w:ascii="Simplified Arabic" w:hAnsi="Simplified Arabic" w:cs="Simplified Arabic" w:hint="cs"/>
                <w:b/>
                <w:bCs/>
                <w:sz w:val="24"/>
                <w:szCs w:val="24"/>
                <w:rtl/>
              </w:rPr>
              <w:t>9.30</w:t>
            </w:r>
            <w:r w:rsidRPr="00A40315">
              <w:rPr>
                <w:rFonts w:ascii="Simplified Arabic" w:hAnsi="Simplified Arabic" w:cs="Simplified Arabic"/>
                <w:b/>
                <w:bCs/>
                <w:sz w:val="24"/>
                <w:szCs w:val="24"/>
              </w:rPr>
              <w:t>%</w:t>
            </w:r>
            <w:r w:rsidRPr="00A40315">
              <w:rPr>
                <w:rFonts w:ascii="Simplified Arabic" w:hAnsi="Simplified Arabic" w:cs="Simplified Arabic" w:hint="cs"/>
                <w:b/>
                <w:bCs/>
                <w:sz w:val="24"/>
                <w:szCs w:val="24"/>
                <w:rtl/>
              </w:rPr>
              <w:t>.</w:t>
            </w:r>
          </w:p>
          <w:p w:rsidR="00A40315" w:rsidRPr="00A40315" w:rsidRDefault="00A40315" w:rsidP="00A40315">
            <w:pPr>
              <w:bidi/>
              <w:jc w:val="center"/>
              <w:rPr>
                <w:rFonts w:asciiTheme="majorBidi" w:eastAsia="Calibri" w:hAnsiTheme="majorBidi" w:cstheme="majorBidi"/>
                <w:sz w:val="24"/>
                <w:szCs w:val="24"/>
                <w:rtl/>
              </w:rPr>
            </w:pPr>
          </w:p>
        </w:tc>
      </w:tr>
      <w:tr w:rsidR="00A40315" w:rsidRPr="002071E6" w:rsidTr="005A0078">
        <w:tc>
          <w:tcPr>
            <w:tcW w:w="2829" w:type="dxa"/>
            <w:vMerge w:val="restart"/>
          </w:tcPr>
          <w:p w:rsidR="00A40315" w:rsidRPr="00A40315" w:rsidRDefault="00A40315" w:rsidP="00A40315">
            <w:pPr>
              <w:bidi/>
              <w:jc w:val="center"/>
              <w:rPr>
                <w:rFonts w:asciiTheme="majorBidi" w:eastAsia="Calibri" w:hAnsiTheme="majorBidi" w:cstheme="majorBidi"/>
                <w:sz w:val="24"/>
                <w:szCs w:val="24"/>
                <w:rtl/>
              </w:rPr>
            </w:pPr>
            <w:r w:rsidRPr="00A40315">
              <w:rPr>
                <w:rFonts w:ascii="Simplified Arabic" w:hAnsi="Simplified Arabic" w:cs="Simplified Arabic" w:hint="cs"/>
                <w:sz w:val="24"/>
                <w:szCs w:val="24"/>
                <w:rtl/>
              </w:rPr>
              <w:t>التوزيع حسب علاقة الضحية بالمعتدي</w:t>
            </w:r>
          </w:p>
        </w:tc>
        <w:tc>
          <w:tcPr>
            <w:tcW w:w="2835" w:type="dxa"/>
          </w:tcPr>
          <w:p w:rsidR="00A40315" w:rsidRPr="00A40315" w:rsidRDefault="00A40315" w:rsidP="00A40315">
            <w:pPr>
              <w:pStyle w:val="Paragraphedeliste"/>
              <w:tabs>
                <w:tab w:val="right" w:pos="317"/>
              </w:tabs>
              <w:bidi/>
              <w:ind w:left="0"/>
              <w:jc w:val="both"/>
              <w:rPr>
                <w:rFonts w:ascii="Simplified Arabic" w:hAnsi="Simplified Arabic" w:cs="Simplified Arabic"/>
                <w:sz w:val="24"/>
                <w:szCs w:val="24"/>
                <w:rtl/>
              </w:rPr>
            </w:pPr>
            <w:r w:rsidRPr="00A40315">
              <w:rPr>
                <w:rFonts w:ascii="Simplified Arabic" w:hAnsi="Simplified Arabic" w:cs="Simplified Arabic" w:hint="cs"/>
                <w:sz w:val="24"/>
                <w:szCs w:val="24"/>
                <w:rtl/>
              </w:rPr>
              <w:t xml:space="preserve">القرين </w:t>
            </w:r>
          </w:p>
        </w:tc>
        <w:tc>
          <w:tcPr>
            <w:tcW w:w="3261" w:type="dxa"/>
          </w:tcPr>
          <w:p w:rsidR="00A40315" w:rsidRPr="00A40315" w:rsidRDefault="00A40315" w:rsidP="00A40315">
            <w:pPr>
              <w:pStyle w:val="Paragraphedeliste"/>
              <w:tabs>
                <w:tab w:val="right" w:pos="317"/>
              </w:tabs>
              <w:bidi/>
              <w:ind w:left="0"/>
              <w:jc w:val="center"/>
              <w:rPr>
                <w:rFonts w:ascii="Simplified Arabic" w:hAnsi="Simplified Arabic" w:cs="Simplified Arabic"/>
                <w:b/>
                <w:bCs/>
                <w:sz w:val="24"/>
                <w:szCs w:val="24"/>
                <w:rtl/>
              </w:rPr>
            </w:pPr>
            <w:r w:rsidRPr="00A40315">
              <w:rPr>
                <w:rFonts w:ascii="Simplified Arabic" w:hAnsi="Simplified Arabic" w:cs="Simplified Arabic" w:hint="cs"/>
                <w:b/>
                <w:bCs/>
                <w:sz w:val="24"/>
                <w:szCs w:val="24"/>
                <w:rtl/>
              </w:rPr>
              <w:t>48</w:t>
            </w:r>
            <w:r w:rsidRPr="00A40315">
              <w:rPr>
                <w:rFonts w:ascii="Simplified Arabic" w:hAnsi="Simplified Arabic" w:cs="Simplified Arabic" w:hint="cs"/>
                <w:sz w:val="24"/>
                <w:szCs w:val="24"/>
                <w:rtl/>
              </w:rPr>
              <w:t>.</w:t>
            </w:r>
            <w:r w:rsidRPr="00A40315">
              <w:rPr>
                <w:rFonts w:ascii="Simplified Arabic" w:hAnsi="Simplified Arabic" w:cs="Simplified Arabic" w:hint="cs"/>
                <w:b/>
                <w:bCs/>
                <w:sz w:val="24"/>
                <w:szCs w:val="24"/>
                <w:rtl/>
              </w:rPr>
              <w:t>23</w:t>
            </w:r>
            <w:r w:rsidRPr="00A40315">
              <w:rPr>
                <w:rFonts w:ascii="Simplified Arabic" w:hAnsi="Simplified Arabic" w:cs="Simplified Arabic"/>
                <w:b/>
                <w:bCs/>
                <w:sz w:val="24"/>
                <w:szCs w:val="24"/>
              </w:rPr>
              <w:t>%</w:t>
            </w:r>
            <w:r w:rsidRPr="00A40315">
              <w:rPr>
                <w:rFonts w:ascii="Simplified Arabic" w:hAnsi="Simplified Arabic" w:cs="Simplified Arabic" w:hint="cs"/>
                <w:b/>
                <w:bCs/>
                <w:sz w:val="24"/>
                <w:szCs w:val="24"/>
                <w:rtl/>
              </w:rPr>
              <w:t xml:space="preserve"> (17356</w:t>
            </w:r>
            <w:r w:rsidRPr="00A40315">
              <w:rPr>
                <w:rFonts w:ascii="Simplified Arabic" w:hAnsi="Simplified Arabic" w:cs="Simplified Arabic" w:hint="cs"/>
                <w:sz w:val="24"/>
                <w:szCs w:val="24"/>
                <w:rtl/>
              </w:rPr>
              <w:t xml:space="preserve"> قضية)</w:t>
            </w:r>
          </w:p>
        </w:tc>
      </w:tr>
      <w:tr w:rsidR="00A40315" w:rsidRPr="002071E6" w:rsidTr="005A0078">
        <w:tc>
          <w:tcPr>
            <w:tcW w:w="2829" w:type="dxa"/>
            <w:vMerge/>
          </w:tcPr>
          <w:p w:rsidR="00A40315" w:rsidRPr="00A40315" w:rsidRDefault="00A40315" w:rsidP="00A40315">
            <w:pPr>
              <w:bidi/>
              <w:jc w:val="center"/>
              <w:rPr>
                <w:rFonts w:asciiTheme="majorBidi" w:eastAsia="Calibri" w:hAnsiTheme="majorBidi" w:cstheme="majorBidi"/>
                <w:sz w:val="24"/>
                <w:szCs w:val="24"/>
                <w:rtl/>
              </w:rPr>
            </w:pPr>
          </w:p>
        </w:tc>
        <w:tc>
          <w:tcPr>
            <w:tcW w:w="2835" w:type="dxa"/>
          </w:tcPr>
          <w:p w:rsidR="00A40315" w:rsidRPr="00A40315" w:rsidRDefault="00A40315" w:rsidP="00A40315">
            <w:pPr>
              <w:pStyle w:val="Paragraphedeliste"/>
              <w:tabs>
                <w:tab w:val="right" w:pos="317"/>
              </w:tabs>
              <w:bidi/>
              <w:ind w:left="0"/>
              <w:jc w:val="both"/>
              <w:rPr>
                <w:rFonts w:ascii="Simplified Arabic" w:hAnsi="Simplified Arabic" w:cs="Simplified Arabic"/>
                <w:sz w:val="24"/>
                <w:szCs w:val="24"/>
                <w:rtl/>
              </w:rPr>
            </w:pPr>
            <w:r w:rsidRPr="00A40315">
              <w:rPr>
                <w:rFonts w:ascii="Simplified Arabic" w:hAnsi="Simplified Arabic" w:cs="Simplified Arabic" w:hint="cs"/>
                <w:sz w:val="24"/>
                <w:szCs w:val="24"/>
                <w:rtl/>
              </w:rPr>
              <w:t>أشخاص لا تربطها علاقة بالضحية</w:t>
            </w:r>
          </w:p>
        </w:tc>
        <w:tc>
          <w:tcPr>
            <w:tcW w:w="3261" w:type="dxa"/>
          </w:tcPr>
          <w:p w:rsidR="00A40315" w:rsidRPr="00A40315" w:rsidRDefault="00A40315" w:rsidP="00A40315">
            <w:pPr>
              <w:pStyle w:val="Paragraphedeliste"/>
              <w:tabs>
                <w:tab w:val="right" w:pos="317"/>
              </w:tabs>
              <w:bidi/>
              <w:ind w:left="0"/>
              <w:jc w:val="center"/>
              <w:rPr>
                <w:rFonts w:ascii="Simplified Arabic" w:hAnsi="Simplified Arabic" w:cs="Simplified Arabic"/>
                <w:b/>
                <w:bCs/>
                <w:sz w:val="24"/>
                <w:szCs w:val="24"/>
                <w:rtl/>
              </w:rPr>
            </w:pPr>
            <w:r w:rsidRPr="00A40315">
              <w:rPr>
                <w:rFonts w:ascii="Simplified Arabic" w:hAnsi="Simplified Arabic" w:cs="Simplified Arabic" w:hint="cs"/>
                <w:b/>
                <w:bCs/>
                <w:sz w:val="24"/>
                <w:szCs w:val="24"/>
                <w:rtl/>
              </w:rPr>
              <w:t>28.97</w:t>
            </w:r>
            <w:r w:rsidRPr="00A40315">
              <w:rPr>
                <w:rFonts w:ascii="Simplified Arabic" w:hAnsi="Simplified Arabic" w:cs="Simplified Arabic"/>
                <w:b/>
                <w:bCs/>
                <w:sz w:val="24"/>
                <w:szCs w:val="24"/>
              </w:rPr>
              <w:t>%</w:t>
            </w:r>
            <w:r w:rsidRPr="00A40315">
              <w:rPr>
                <w:rFonts w:ascii="Simplified Arabic" w:hAnsi="Simplified Arabic" w:cs="Simplified Arabic" w:hint="cs"/>
                <w:sz w:val="24"/>
                <w:szCs w:val="24"/>
                <w:rtl/>
              </w:rPr>
              <w:t xml:space="preserve"> (</w:t>
            </w:r>
            <w:r w:rsidRPr="00A40315">
              <w:rPr>
                <w:rFonts w:ascii="Simplified Arabic" w:hAnsi="Simplified Arabic" w:cs="Simplified Arabic" w:hint="cs"/>
                <w:b/>
                <w:bCs/>
                <w:sz w:val="24"/>
                <w:szCs w:val="24"/>
                <w:rtl/>
              </w:rPr>
              <w:t>10426</w:t>
            </w:r>
            <w:r w:rsidRPr="00A40315">
              <w:rPr>
                <w:rFonts w:ascii="Simplified Arabic" w:hAnsi="Simplified Arabic" w:cs="Simplified Arabic" w:hint="cs"/>
                <w:sz w:val="24"/>
                <w:szCs w:val="24"/>
                <w:rtl/>
              </w:rPr>
              <w:t xml:space="preserve"> قضية)</w:t>
            </w:r>
          </w:p>
        </w:tc>
      </w:tr>
      <w:tr w:rsidR="00A40315" w:rsidRPr="002071E6" w:rsidTr="005A0078">
        <w:tc>
          <w:tcPr>
            <w:tcW w:w="2829" w:type="dxa"/>
            <w:vMerge/>
          </w:tcPr>
          <w:p w:rsidR="00A40315" w:rsidRPr="00A40315" w:rsidRDefault="00A40315" w:rsidP="00A40315">
            <w:pPr>
              <w:bidi/>
              <w:jc w:val="center"/>
              <w:rPr>
                <w:rFonts w:asciiTheme="majorBidi" w:eastAsia="Calibri" w:hAnsiTheme="majorBidi" w:cstheme="majorBidi"/>
                <w:sz w:val="24"/>
                <w:szCs w:val="24"/>
                <w:rtl/>
              </w:rPr>
            </w:pPr>
          </w:p>
        </w:tc>
        <w:tc>
          <w:tcPr>
            <w:tcW w:w="2835" w:type="dxa"/>
          </w:tcPr>
          <w:p w:rsidR="00A40315" w:rsidRPr="00A40315" w:rsidRDefault="00A40315" w:rsidP="00A40315">
            <w:pPr>
              <w:pStyle w:val="Paragraphedeliste"/>
              <w:tabs>
                <w:tab w:val="right" w:pos="317"/>
              </w:tabs>
              <w:bidi/>
              <w:ind w:left="0"/>
              <w:jc w:val="both"/>
              <w:rPr>
                <w:rFonts w:ascii="Simplified Arabic" w:hAnsi="Simplified Arabic" w:cs="Simplified Arabic"/>
                <w:sz w:val="24"/>
                <w:szCs w:val="24"/>
                <w:rtl/>
              </w:rPr>
            </w:pPr>
            <w:r w:rsidRPr="00A40315">
              <w:rPr>
                <w:rFonts w:ascii="Simplified Arabic" w:hAnsi="Simplified Arabic" w:cs="Simplified Arabic" w:hint="cs"/>
                <w:sz w:val="24"/>
                <w:szCs w:val="24"/>
                <w:rtl/>
              </w:rPr>
              <w:t xml:space="preserve">الطليق </w:t>
            </w:r>
          </w:p>
        </w:tc>
        <w:tc>
          <w:tcPr>
            <w:tcW w:w="3261" w:type="dxa"/>
          </w:tcPr>
          <w:p w:rsidR="00A40315" w:rsidRPr="00A40315" w:rsidRDefault="00A40315" w:rsidP="00A40315">
            <w:pPr>
              <w:pStyle w:val="Paragraphedeliste"/>
              <w:tabs>
                <w:tab w:val="right" w:pos="317"/>
              </w:tabs>
              <w:bidi/>
              <w:ind w:left="0"/>
              <w:rPr>
                <w:rFonts w:ascii="Simplified Arabic" w:hAnsi="Simplified Arabic" w:cs="Simplified Arabic"/>
                <w:b/>
                <w:bCs/>
                <w:sz w:val="24"/>
                <w:szCs w:val="24"/>
                <w:rtl/>
              </w:rPr>
            </w:pPr>
            <w:r w:rsidRPr="00A40315">
              <w:rPr>
                <w:rFonts w:ascii="Simplified Arabic" w:hAnsi="Simplified Arabic" w:cs="Simplified Arabic" w:hint="cs"/>
                <w:b/>
                <w:bCs/>
                <w:sz w:val="24"/>
                <w:szCs w:val="24"/>
                <w:rtl/>
              </w:rPr>
              <w:t xml:space="preserve">6.7 </w:t>
            </w:r>
            <w:r w:rsidRPr="00A40315">
              <w:rPr>
                <w:rFonts w:ascii="Simplified Arabic" w:hAnsi="Simplified Arabic" w:cs="Simplified Arabic"/>
                <w:b/>
                <w:bCs/>
                <w:sz w:val="24"/>
                <w:szCs w:val="24"/>
              </w:rPr>
              <w:t>%</w:t>
            </w:r>
            <w:r w:rsidRPr="00A40315">
              <w:rPr>
                <w:rFonts w:ascii="Simplified Arabic" w:hAnsi="Simplified Arabic" w:cs="Simplified Arabic" w:hint="cs"/>
                <w:b/>
                <w:bCs/>
                <w:sz w:val="24"/>
                <w:szCs w:val="24"/>
                <w:rtl/>
              </w:rPr>
              <w:t xml:space="preserve">   </w:t>
            </w:r>
          </w:p>
        </w:tc>
      </w:tr>
      <w:tr w:rsidR="00A40315" w:rsidRPr="002071E6" w:rsidTr="005A0078">
        <w:tc>
          <w:tcPr>
            <w:tcW w:w="2829" w:type="dxa"/>
            <w:vMerge/>
          </w:tcPr>
          <w:p w:rsidR="00A40315" w:rsidRPr="00A40315" w:rsidRDefault="00A40315" w:rsidP="00A40315">
            <w:pPr>
              <w:bidi/>
              <w:jc w:val="center"/>
              <w:rPr>
                <w:rFonts w:asciiTheme="majorBidi" w:eastAsia="Calibri" w:hAnsiTheme="majorBidi" w:cstheme="majorBidi"/>
                <w:sz w:val="24"/>
                <w:szCs w:val="24"/>
                <w:rtl/>
              </w:rPr>
            </w:pPr>
          </w:p>
        </w:tc>
        <w:tc>
          <w:tcPr>
            <w:tcW w:w="2835" w:type="dxa"/>
          </w:tcPr>
          <w:p w:rsidR="00A40315" w:rsidRPr="00A40315" w:rsidRDefault="00A40315" w:rsidP="00A40315">
            <w:pPr>
              <w:pStyle w:val="Paragraphedeliste"/>
              <w:tabs>
                <w:tab w:val="right" w:pos="317"/>
              </w:tabs>
              <w:bidi/>
              <w:ind w:left="0"/>
              <w:jc w:val="both"/>
              <w:rPr>
                <w:rFonts w:ascii="Simplified Arabic" w:hAnsi="Simplified Arabic" w:cs="Simplified Arabic"/>
                <w:sz w:val="24"/>
                <w:szCs w:val="24"/>
                <w:rtl/>
              </w:rPr>
            </w:pPr>
            <w:r w:rsidRPr="00A40315">
              <w:rPr>
                <w:rFonts w:ascii="Simplified Arabic" w:hAnsi="Simplified Arabic" w:cs="Simplified Arabic" w:hint="cs"/>
                <w:sz w:val="24"/>
                <w:szCs w:val="24"/>
                <w:rtl/>
              </w:rPr>
              <w:t xml:space="preserve">الخطيب  او الخطيب  السابق </w:t>
            </w:r>
          </w:p>
        </w:tc>
        <w:tc>
          <w:tcPr>
            <w:tcW w:w="3261" w:type="dxa"/>
          </w:tcPr>
          <w:p w:rsidR="00A40315" w:rsidRPr="00A40315" w:rsidRDefault="00A40315" w:rsidP="00A40315">
            <w:pPr>
              <w:pStyle w:val="Paragraphedeliste"/>
              <w:tabs>
                <w:tab w:val="right" w:pos="317"/>
              </w:tabs>
              <w:bidi/>
              <w:ind w:left="0"/>
              <w:rPr>
                <w:rFonts w:ascii="Simplified Arabic" w:hAnsi="Simplified Arabic" w:cs="Simplified Arabic"/>
                <w:b/>
                <w:bCs/>
                <w:sz w:val="24"/>
                <w:szCs w:val="24"/>
                <w:rtl/>
              </w:rPr>
            </w:pPr>
            <w:r w:rsidRPr="00A40315">
              <w:rPr>
                <w:rFonts w:ascii="Simplified Arabic" w:hAnsi="Simplified Arabic" w:cs="Simplified Arabic" w:hint="cs"/>
                <w:b/>
                <w:bCs/>
                <w:sz w:val="24"/>
                <w:szCs w:val="24"/>
                <w:rtl/>
              </w:rPr>
              <w:t xml:space="preserve">4.5 </w:t>
            </w:r>
            <w:r w:rsidRPr="00A40315">
              <w:rPr>
                <w:b/>
                <w:bCs/>
                <w:sz w:val="24"/>
                <w:szCs w:val="24"/>
                <w:rtl/>
              </w:rPr>
              <w:t>℅</w:t>
            </w:r>
          </w:p>
        </w:tc>
      </w:tr>
      <w:tr w:rsidR="00A40315" w:rsidRPr="002071E6" w:rsidTr="005A0078">
        <w:tc>
          <w:tcPr>
            <w:tcW w:w="2829" w:type="dxa"/>
            <w:vMerge/>
          </w:tcPr>
          <w:p w:rsidR="00A40315" w:rsidRPr="00A40315" w:rsidRDefault="00A40315" w:rsidP="00A40315">
            <w:pPr>
              <w:bidi/>
              <w:jc w:val="center"/>
              <w:rPr>
                <w:rFonts w:asciiTheme="majorBidi" w:eastAsia="Calibri" w:hAnsiTheme="majorBidi" w:cstheme="majorBidi"/>
                <w:sz w:val="24"/>
                <w:szCs w:val="24"/>
                <w:rtl/>
              </w:rPr>
            </w:pPr>
          </w:p>
        </w:tc>
        <w:tc>
          <w:tcPr>
            <w:tcW w:w="2835" w:type="dxa"/>
          </w:tcPr>
          <w:p w:rsidR="00A40315" w:rsidRPr="00A40315" w:rsidRDefault="00A40315" w:rsidP="00A40315">
            <w:pPr>
              <w:pStyle w:val="Paragraphedeliste"/>
              <w:tabs>
                <w:tab w:val="right" w:pos="317"/>
              </w:tabs>
              <w:bidi/>
              <w:ind w:left="0"/>
              <w:jc w:val="both"/>
              <w:rPr>
                <w:rFonts w:ascii="Simplified Arabic" w:hAnsi="Simplified Arabic" w:cs="Simplified Arabic"/>
                <w:sz w:val="24"/>
                <w:szCs w:val="24"/>
                <w:rtl/>
              </w:rPr>
            </w:pPr>
            <w:r w:rsidRPr="00A40315">
              <w:rPr>
                <w:rFonts w:ascii="Simplified Arabic" w:hAnsi="Simplified Arabic" w:cs="Simplified Arabic" w:hint="cs"/>
                <w:sz w:val="24"/>
                <w:szCs w:val="24"/>
                <w:rtl/>
              </w:rPr>
              <w:t>الأصول او الفروع</w:t>
            </w:r>
          </w:p>
        </w:tc>
        <w:tc>
          <w:tcPr>
            <w:tcW w:w="3261" w:type="dxa"/>
          </w:tcPr>
          <w:p w:rsidR="00A40315" w:rsidRPr="00A40315" w:rsidRDefault="00A40315" w:rsidP="00A40315">
            <w:pPr>
              <w:pStyle w:val="Paragraphedeliste"/>
              <w:tabs>
                <w:tab w:val="right" w:pos="317"/>
              </w:tabs>
              <w:bidi/>
              <w:ind w:left="0"/>
              <w:rPr>
                <w:rFonts w:ascii="Simplified Arabic" w:hAnsi="Simplified Arabic" w:cs="Simplified Arabic"/>
                <w:b/>
                <w:bCs/>
                <w:sz w:val="24"/>
                <w:szCs w:val="24"/>
                <w:rtl/>
              </w:rPr>
            </w:pPr>
            <w:r w:rsidRPr="00A40315">
              <w:rPr>
                <w:rFonts w:ascii="Simplified Arabic" w:hAnsi="Simplified Arabic" w:cs="Simplified Arabic" w:hint="cs"/>
                <w:b/>
                <w:bCs/>
                <w:sz w:val="24"/>
                <w:szCs w:val="24"/>
                <w:rtl/>
              </w:rPr>
              <w:t>7</w:t>
            </w:r>
            <w:r w:rsidRPr="00A40315">
              <w:rPr>
                <w:b/>
                <w:bCs/>
                <w:sz w:val="24"/>
                <w:szCs w:val="24"/>
                <w:rtl/>
              </w:rPr>
              <w:t>℅</w:t>
            </w:r>
          </w:p>
        </w:tc>
      </w:tr>
      <w:tr w:rsidR="00A40315" w:rsidRPr="002071E6" w:rsidTr="005A0078">
        <w:tc>
          <w:tcPr>
            <w:tcW w:w="2829" w:type="dxa"/>
            <w:vMerge/>
          </w:tcPr>
          <w:p w:rsidR="00A40315" w:rsidRPr="00A40315" w:rsidRDefault="00A40315" w:rsidP="00A40315">
            <w:pPr>
              <w:bidi/>
              <w:jc w:val="center"/>
              <w:rPr>
                <w:rFonts w:asciiTheme="majorBidi" w:eastAsia="Calibri" w:hAnsiTheme="majorBidi" w:cstheme="majorBidi"/>
                <w:sz w:val="24"/>
                <w:szCs w:val="24"/>
                <w:rtl/>
              </w:rPr>
            </w:pPr>
          </w:p>
        </w:tc>
        <w:tc>
          <w:tcPr>
            <w:tcW w:w="2835" w:type="dxa"/>
          </w:tcPr>
          <w:p w:rsidR="00A40315" w:rsidRPr="00A40315" w:rsidRDefault="00A40315" w:rsidP="00A40315">
            <w:pPr>
              <w:pStyle w:val="Paragraphedeliste"/>
              <w:tabs>
                <w:tab w:val="right" w:pos="317"/>
              </w:tabs>
              <w:bidi/>
              <w:ind w:left="0"/>
              <w:jc w:val="both"/>
              <w:rPr>
                <w:rFonts w:ascii="Simplified Arabic" w:hAnsi="Simplified Arabic" w:cs="Simplified Arabic"/>
                <w:sz w:val="24"/>
                <w:szCs w:val="24"/>
                <w:rtl/>
              </w:rPr>
            </w:pPr>
            <w:r w:rsidRPr="00A40315">
              <w:rPr>
                <w:rFonts w:ascii="Simplified Arabic" w:hAnsi="Simplified Arabic" w:cs="Simplified Arabic" w:hint="cs"/>
                <w:sz w:val="24"/>
                <w:szCs w:val="24"/>
                <w:rtl/>
              </w:rPr>
              <w:t xml:space="preserve">ممن له سلطة على الضحية </w:t>
            </w:r>
          </w:p>
        </w:tc>
        <w:tc>
          <w:tcPr>
            <w:tcW w:w="3261" w:type="dxa"/>
          </w:tcPr>
          <w:p w:rsidR="00A40315" w:rsidRPr="00A40315" w:rsidRDefault="00A40315" w:rsidP="00A40315">
            <w:pPr>
              <w:pStyle w:val="Paragraphedeliste"/>
              <w:tabs>
                <w:tab w:val="right" w:pos="317"/>
              </w:tabs>
              <w:bidi/>
              <w:ind w:left="0"/>
              <w:rPr>
                <w:rFonts w:ascii="Simplified Arabic" w:hAnsi="Simplified Arabic" w:cs="Simplified Arabic"/>
                <w:b/>
                <w:bCs/>
                <w:sz w:val="24"/>
                <w:szCs w:val="24"/>
                <w:rtl/>
              </w:rPr>
            </w:pPr>
            <w:r w:rsidRPr="00A40315">
              <w:rPr>
                <w:rFonts w:ascii="Simplified Arabic" w:hAnsi="Simplified Arabic" w:cs="Simplified Arabic" w:hint="cs"/>
                <w:b/>
                <w:bCs/>
                <w:sz w:val="24"/>
                <w:szCs w:val="24"/>
                <w:rtl/>
              </w:rPr>
              <w:t xml:space="preserve">4.6 </w:t>
            </w:r>
            <w:r w:rsidRPr="00A40315">
              <w:rPr>
                <w:b/>
                <w:bCs/>
                <w:sz w:val="24"/>
                <w:szCs w:val="24"/>
                <w:rtl/>
              </w:rPr>
              <w:t>℅</w:t>
            </w:r>
          </w:p>
        </w:tc>
      </w:tr>
    </w:tbl>
    <w:p w:rsidR="00A40315" w:rsidRPr="001A75DB" w:rsidRDefault="00A40315" w:rsidP="00A40315">
      <w:pPr>
        <w:pStyle w:val="Paragraphedeliste"/>
        <w:bidi/>
        <w:spacing w:after="0" w:line="240" w:lineRule="auto"/>
        <w:jc w:val="both"/>
        <w:rPr>
          <w:rFonts w:asciiTheme="majorBidi" w:eastAsia="Calibri" w:hAnsiTheme="majorBidi" w:cstheme="majorBidi"/>
          <w:sz w:val="32"/>
          <w:szCs w:val="32"/>
          <w:rtl/>
        </w:rPr>
      </w:pPr>
    </w:p>
    <w:p w:rsidR="00A40315" w:rsidRDefault="00A40315" w:rsidP="00A40315">
      <w:pPr>
        <w:pStyle w:val="Paragraphedeliste"/>
        <w:tabs>
          <w:tab w:val="right" w:pos="317"/>
        </w:tabs>
        <w:bidi/>
        <w:spacing w:after="0" w:line="240" w:lineRule="auto"/>
        <w:ind w:left="34"/>
        <w:jc w:val="both"/>
        <w:rPr>
          <w:rFonts w:ascii="Simplified Arabic" w:hAnsi="Simplified Arabic" w:cs="Simplified Arabic"/>
          <w:sz w:val="28"/>
          <w:szCs w:val="28"/>
        </w:rPr>
      </w:pPr>
    </w:p>
    <w:p w:rsidR="00A40315" w:rsidRDefault="00A40315" w:rsidP="00A40315">
      <w:pPr>
        <w:pStyle w:val="Paragraphedeliste"/>
        <w:tabs>
          <w:tab w:val="right" w:pos="317"/>
        </w:tabs>
        <w:bidi/>
        <w:spacing w:after="0" w:line="240" w:lineRule="auto"/>
        <w:ind w:left="34"/>
        <w:jc w:val="both"/>
        <w:rPr>
          <w:rFonts w:ascii="Simplified Arabic" w:hAnsi="Simplified Arabic" w:cs="Simplified Arabic"/>
          <w:sz w:val="28"/>
          <w:szCs w:val="28"/>
        </w:rPr>
      </w:pPr>
    </w:p>
    <w:p w:rsidR="00A40315" w:rsidRPr="00562A3B" w:rsidRDefault="00A40315" w:rsidP="00A40315">
      <w:pPr>
        <w:tabs>
          <w:tab w:val="right" w:pos="317"/>
        </w:tabs>
        <w:bidi/>
        <w:spacing w:after="0" w:line="240" w:lineRule="auto"/>
        <w:jc w:val="both"/>
        <w:rPr>
          <w:rFonts w:ascii="Simplified Arabic" w:hAnsi="Simplified Arabic" w:cs="Simplified Arabic"/>
          <w:sz w:val="28"/>
          <w:szCs w:val="28"/>
        </w:rPr>
      </w:pPr>
    </w:p>
    <w:p w:rsidR="00A40315" w:rsidRDefault="00A40315" w:rsidP="00A40315"/>
    <w:p w:rsidR="00A40315" w:rsidRDefault="00A40315" w:rsidP="00A40315">
      <w:pPr>
        <w:tabs>
          <w:tab w:val="left" w:pos="3855"/>
        </w:tabs>
        <w:rPr>
          <w:rFonts w:asciiTheme="majorBidi" w:eastAsia="Calibri" w:hAnsiTheme="majorBidi" w:cstheme="majorBidi"/>
          <w:sz w:val="24"/>
          <w:szCs w:val="24"/>
          <w:rtl/>
        </w:rPr>
      </w:pPr>
    </w:p>
    <w:p w:rsidR="0005579D" w:rsidRDefault="0005579D" w:rsidP="005A0078">
      <w:pPr>
        <w:rPr>
          <w:rFonts w:asciiTheme="majorBidi" w:eastAsia="Calibri" w:hAnsiTheme="majorBidi" w:cstheme="majorBidi"/>
          <w:b/>
          <w:bCs/>
          <w:sz w:val="24"/>
          <w:szCs w:val="24"/>
          <w:rtl/>
        </w:rPr>
      </w:pPr>
      <w:r w:rsidRPr="00A40315">
        <w:rPr>
          <w:rFonts w:asciiTheme="majorBidi" w:eastAsia="Calibri" w:hAnsiTheme="majorBidi" w:cstheme="majorBidi"/>
          <w:sz w:val="24"/>
          <w:szCs w:val="24"/>
          <w:rtl/>
        </w:rPr>
        <w:br w:type="page"/>
      </w:r>
    </w:p>
    <w:p w:rsidR="0005579D" w:rsidRDefault="0005579D">
      <w:pPr>
        <w:rPr>
          <w:rFonts w:asciiTheme="majorBidi" w:eastAsia="Calibri" w:hAnsiTheme="majorBidi" w:cstheme="majorBidi"/>
          <w:b/>
          <w:bCs/>
          <w:sz w:val="24"/>
          <w:szCs w:val="24"/>
          <w:rtl/>
        </w:rPr>
      </w:pPr>
    </w:p>
    <w:p w:rsidR="002071E6" w:rsidRPr="00F31510" w:rsidRDefault="002071E6" w:rsidP="002071E6">
      <w:pPr>
        <w:bidi/>
        <w:spacing w:after="0" w:line="240" w:lineRule="auto"/>
        <w:jc w:val="center"/>
        <w:rPr>
          <w:rFonts w:asciiTheme="majorBidi" w:eastAsia="Calibri" w:hAnsiTheme="majorBidi" w:cstheme="majorBidi"/>
          <w:b/>
          <w:bCs/>
          <w:sz w:val="24"/>
          <w:szCs w:val="24"/>
          <w:rtl/>
        </w:rPr>
      </w:pPr>
    </w:p>
    <w:p w:rsidR="00E36899" w:rsidRPr="00F31510" w:rsidRDefault="00E36899" w:rsidP="0005579D">
      <w:pPr>
        <w:bidi/>
        <w:spacing w:line="24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ملحق عدد </w:t>
      </w:r>
      <w:r w:rsidR="0005579D">
        <w:rPr>
          <w:rFonts w:asciiTheme="majorBidi" w:eastAsia="Calibri" w:hAnsiTheme="majorBidi" w:cstheme="majorBidi" w:hint="cs"/>
          <w:b/>
          <w:bCs/>
          <w:sz w:val="24"/>
          <w:szCs w:val="24"/>
          <w:rtl/>
        </w:rPr>
        <w:t>11</w:t>
      </w:r>
      <w:r w:rsidR="00026CA9" w:rsidRPr="00F31510">
        <w:rPr>
          <w:rFonts w:asciiTheme="majorBidi" w:eastAsia="Calibri" w:hAnsiTheme="majorBidi" w:cstheme="majorBidi" w:hint="cs"/>
          <w:b/>
          <w:bCs/>
          <w:sz w:val="24"/>
          <w:szCs w:val="24"/>
          <w:rtl/>
        </w:rPr>
        <w:t>:</w:t>
      </w:r>
      <w:r w:rsidRPr="00F31510">
        <w:rPr>
          <w:rFonts w:asciiTheme="majorBidi" w:eastAsia="Calibri" w:hAnsiTheme="majorBidi" w:cstheme="majorBidi"/>
          <w:b/>
          <w:bCs/>
          <w:sz w:val="24"/>
          <w:szCs w:val="24"/>
          <w:rtl/>
        </w:rPr>
        <w:t xml:space="preserve"> جدول في عدد القضايا المفصولة في جرائم العنف المجرد المادي ضد المرأة لدى محاكم النواحي</w:t>
      </w:r>
    </w:p>
    <w:tbl>
      <w:tblPr>
        <w:tblStyle w:val="Grilledutableau"/>
        <w:bidiVisual/>
        <w:tblW w:w="0" w:type="auto"/>
        <w:tblLook w:val="04A0" w:firstRow="1" w:lastRow="0" w:firstColumn="1" w:lastColumn="0" w:noHBand="0" w:noVBand="1"/>
      </w:tblPr>
      <w:tblGrid>
        <w:gridCol w:w="4531"/>
        <w:gridCol w:w="4531"/>
      </w:tblGrid>
      <w:tr w:rsidR="00E36899" w:rsidRPr="00F31510" w:rsidTr="00DB2A0E">
        <w:tc>
          <w:tcPr>
            <w:tcW w:w="4531" w:type="dxa"/>
          </w:tcPr>
          <w:p w:rsidR="00E36899" w:rsidRPr="00F31510" w:rsidRDefault="00E36899" w:rsidP="0005579D">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السنة القضائية</w:t>
            </w:r>
          </w:p>
        </w:tc>
        <w:tc>
          <w:tcPr>
            <w:tcW w:w="4531" w:type="dxa"/>
          </w:tcPr>
          <w:p w:rsidR="00E36899" w:rsidRPr="00F31510" w:rsidRDefault="00E36899" w:rsidP="0005579D">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عدد القضايا </w:t>
            </w:r>
          </w:p>
        </w:tc>
      </w:tr>
      <w:tr w:rsidR="00E36899" w:rsidRPr="00F31510" w:rsidTr="00DB2A0E">
        <w:tc>
          <w:tcPr>
            <w:tcW w:w="4531" w:type="dxa"/>
          </w:tcPr>
          <w:p w:rsidR="00E36899" w:rsidRPr="00F31510" w:rsidRDefault="00E36899"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2010 - 2011</w:t>
            </w:r>
          </w:p>
        </w:tc>
        <w:tc>
          <w:tcPr>
            <w:tcW w:w="4531" w:type="dxa"/>
          </w:tcPr>
          <w:p w:rsidR="00E36899" w:rsidRPr="00F31510" w:rsidRDefault="00E36899"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1968</w:t>
            </w:r>
          </w:p>
        </w:tc>
      </w:tr>
      <w:tr w:rsidR="00E36899" w:rsidRPr="00F31510" w:rsidTr="00DB2A0E">
        <w:tc>
          <w:tcPr>
            <w:tcW w:w="4531" w:type="dxa"/>
          </w:tcPr>
          <w:p w:rsidR="00E36899" w:rsidRPr="00F31510" w:rsidRDefault="00E36899"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2011- 2012 </w:t>
            </w:r>
          </w:p>
        </w:tc>
        <w:tc>
          <w:tcPr>
            <w:tcW w:w="4531" w:type="dxa"/>
          </w:tcPr>
          <w:p w:rsidR="00E36899" w:rsidRPr="00F31510" w:rsidRDefault="00E36899"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1985</w:t>
            </w:r>
          </w:p>
        </w:tc>
      </w:tr>
      <w:tr w:rsidR="00E36899" w:rsidRPr="00F31510" w:rsidTr="00DB2A0E">
        <w:tc>
          <w:tcPr>
            <w:tcW w:w="4531" w:type="dxa"/>
          </w:tcPr>
          <w:p w:rsidR="00E36899" w:rsidRPr="00F31510" w:rsidRDefault="00E36899"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2012-2013</w:t>
            </w:r>
          </w:p>
        </w:tc>
        <w:tc>
          <w:tcPr>
            <w:tcW w:w="4531" w:type="dxa"/>
          </w:tcPr>
          <w:p w:rsidR="00E36899" w:rsidRPr="00F31510" w:rsidRDefault="00E36899"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1208</w:t>
            </w:r>
          </w:p>
        </w:tc>
      </w:tr>
      <w:tr w:rsidR="00E36899" w:rsidRPr="00F31510" w:rsidTr="00DB2A0E">
        <w:tc>
          <w:tcPr>
            <w:tcW w:w="4531" w:type="dxa"/>
          </w:tcPr>
          <w:p w:rsidR="00E36899" w:rsidRPr="00F31510" w:rsidRDefault="00E36899"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2013-2014</w:t>
            </w:r>
          </w:p>
        </w:tc>
        <w:tc>
          <w:tcPr>
            <w:tcW w:w="4531" w:type="dxa"/>
          </w:tcPr>
          <w:p w:rsidR="00E36899" w:rsidRPr="00F31510" w:rsidRDefault="00E36899"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1169</w:t>
            </w:r>
          </w:p>
        </w:tc>
      </w:tr>
      <w:tr w:rsidR="00E36899" w:rsidRPr="00F31510" w:rsidTr="00DB2A0E">
        <w:tc>
          <w:tcPr>
            <w:tcW w:w="4531" w:type="dxa"/>
          </w:tcPr>
          <w:p w:rsidR="00E36899" w:rsidRPr="00F31510" w:rsidRDefault="00E36899"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2014-2015</w:t>
            </w:r>
          </w:p>
        </w:tc>
        <w:tc>
          <w:tcPr>
            <w:tcW w:w="4531" w:type="dxa"/>
          </w:tcPr>
          <w:p w:rsidR="00E36899" w:rsidRPr="00F31510" w:rsidRDefault="00E36899"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1534</w:t>
            </w:r>
          </w:p>
        </w:tc>
      </w:tr>
      <w:tr w:rsidR="00E36899" w:rsidRPr="00F31510" w:rsidTr="00DB2A0E">
        <w:tc>
          <w:tcPr>
            <w:tcW w:w="4531" w:type="dxa"/>
          </w:tcPr>
          <w:p w:rsidR="00E36899" w:rsidRPr="00F31510" w:rsidRDefault="00E36899"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2015-2016</w:t>
            </w:r>
          </w:p>
        </w:tc>
        <w:tc>
          <w:tcPr>
            <w:tcW w:w="4531" w:type="dxa"/>
          </w:tcPr>
          <w:p w:rsidR="00E36899" w:rsidRPr="00F31510" w:rsidRDefault="00E36899"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2040</w:t>
            </w:r>
          </w:p>
        </w:tc>
      </w:tr>
      <w:tr w:rsidR="00E36899" w:rsidRPr="00F31510" w:rsidTr="00DB2A0E">
        <w:tc>
          <w:tcPr>
            <w:tcW w:w="4531" w:type="dxa"/>
          </w:tcPr>
          <w:p w:rsidR="00E36899" w:rsidRPr="00F31510" w:rsidRDefault="00E36899"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2016-2017</w:t>
            </w:r>
          </w:p>
        </w:tc>
        <w:tc>
          <w:tcPr>
            <w:tcW w:w="4531" w:type="dxa"/>
          </w:tcPr>
          <w:p w:rsidR="00E36899" w:rsidRPr="00F31510" w:rsidRDefault="00E36899" w:rsidP="0005579D">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2149</w:t>
            </w:r>
          </w:p>
        </w:tc>
      </w:tr>
    </w:tbl>
    <w:p w:rsidR="000C41D9" w:rsidRPr="00F31510" w:rsidRDefault="000C41D9" w:rsidP="000C41D9">
      <w:pPr>
        <w:bidi/>
        <w:spacing w:after="0" w:line="240" w:lineRule="auto"/>
        <w:jc w:val="both"/>
        <w:rPr>
          <w:rFonts w:asciiTheme="majorBidi" w:eastAsia="Calibri" w:hAnsiTheme="majorBidi" w:cstheme="majorBidi"/>
          <w:sz w:val="24"/>
          <w:szCs w:val="24"/>
          <w:rtl/>
        </w:rPr>
      </w:pPr>
    </w:p>
    <w:p w:rsidR="00E36899" w:rsidRPr="00F31510" w:rsidRDefault="00E36899" w:rsidP="00E36899">
      <w:pPr>
        <w:bidi/>
        <w:spacing w:after="0" w:line="240" w:lineRule="auto"/>
        <w:jc w:val="center"/>
        <w:rPr>
          <w:rFonts w:asciiTheme="majorBidi" w:eastAsia="Calibri" w:hAnsiTheme="majorBidi" w:cstheme="majorBidi"/>
          <w:b/>
          <w:bCs/>
          <w:sz w:val="24"/>
          <w:szCs w:val="24"/>
        </w:rPr>
      </w:pPr>
    </w:p>
    <w:p w:rsidR="002071E6" w:rsidRPr="00F31510" w:rsidRDefault="002071E6" w:rsidP="002071E6">
      <w:pPr>
        <w:bidi/>
        <w:spacing w:after="0" w:line="240" w:lineRule="auto"/>
        <w:jc w:val="center"/>
        <w:rPr>
          <w:rFonts w:asciiTheme="majorBidi" w:eastAsia="Calibri" w:hAnsiTheme="majorBidi" w:cstheme="majorBidi"/>
          <w:b/>
          <w:bCs/>
          <w:sz w:val="24"/>
          <w:szCs w:val="24"/>
        </w:rPr>
      </w:pPr>
    </w:p>
    <w:p w:rsidR="002071E6" w:rsidRPr="00F31510" w:rsidRDefault="0005579D" w:rsidP="0005579D">
      <w:pPr>
        <w:rPr>
          <w:rFonts w:asciiTheme="majorBidi" w:eastAsia="Calibri" w:hAnsiTheme="majorBidi" w:cstheme="majorBidi"/>
          <w:b/>
          <w:bCs/>
          <w:sz w:val="24"/>
          <w:szCs w:val="24"/>
          <w:rtl/>
        </w:rPr>
      </w:pPr>
      <w:r>
        <w:rPr>
          <w:rFonts w:asciiTheme="majorBidi" w:eastAsia="Calibri" w:hAnsiTheme="majorBidi" w:cstheme="majorBidi"/>
          <w:b/>
          <w:bCs/>
          <w:sz w:val="24"/>
          <w:szCs w:val="24"/>
          <w:rtl/>
        </w:rPr>
        <w:br w:type="page"/>
      </w:r>
    </w:p>
    <w:p w:rsidR="00E36899" w:rsidRPr="00F31510" w:rsidRDefault="00E36899" w:rsidP="007C6F4F">
      <w:pPr>
        <w:bidi/>
        <w:spacing w:after="0" w:line="24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ملحق عدد </w:t>
      </w:r>
      <w:r w:rsidR="0005579D">
        <w:rPr>
          <w:rFonts w:asciiTheme="majorBidi" w:eastAsia="Calibri" w:hAnsiTheme="majorBidi" w:cstheme="majorBidi" w:hint="cs"/>
          <w:b/>
          <w:bCs/>
          <w:sz w:val="24"/>
          <w:szCs w:val="24"/>
          <w:rtl/>
        </w:rPr>
        <w:t>1</w:t>
      </w:r>
      <w:r w:rsidR="007C6F4F">
        <w:rPr>
          <w:rFonts w:asciiTheme="majorBidi" w:eastAsia="Calibri" w:hAnsiTheme="majorBidi" w:cstheme="majorBidi" w:hint="cs"/>
          <w:b/>
          <w:bCs/>
          <w:sz w:val="24"/>
          <w:szCs w:val="24"/>
          <w:rtl/>
        </w:rPr>
        <w:t>2</w:t>
      </w:r>
      <w:r w:rsidRPr="00F31510">
        <w:rPr>
          <w:rFonts w:asciiTheme="majorBidi" w:eastAsia="Calibri" w:hAnsiTheme="majorBidi" w:cstheme="majorBidi"/>
          <w:b/>
          <w:bCs/>
          <w:sz w:val="24"/>
          <w:szCs w:val="24"/>
          <w:rtl/>
        </w:rPr>
        <w:t>: جدول في عدد القضايا المفصولة في جرائم العنف المادي ضد المرأة لدى الدوائر الجناحية</w:t>
      </w:r>
    </w:p>
    <w:p w:rsidR="00E36899" w:rsidRPr="00F31510" w:rsidRDefault="00E36899" w:rsidP="00E36899">
      <w:pPr>
        <w:bidi/>
        <w:spacing w:after="0" w:line="240" w:lineRule="auto"/>
        <w:jc w:val="center"/>
        <w:rPr>
          <w:rFonts w:asciiTheme="majorBidi" w:eastAsia="Calibri" w:hAnsiTheme="majorBidi" w:cstheme="majorBidi"/>
          <w:b/>
          <w:bCs/>
          <w:sz w:val="24"/>
          <w:szCs w:val="24"/>
          <w:rtl/>
        </w:rPr>
      </w:pPr>
    </w:p>
    <w:tbl>
      <w:tblPr>
        <w:tblStyle w:val="Grilledutableau"/>
        <w:bidiVisual/>
        <w:tblW w:w="0" w:type="auto"/>
        <w:tblLook w:val="04A0" w:firstRow="1" w:lastRow="0" w:firstColumn="1" w:lastColumn="0" w:noHBand="0" w:noVBand="1"/>
      </w:tblPr>
      <w:tblGrid>
        <w:gridCol w:w="4531"/>
        <w:gridCol w:w="4531"/>
      </w:tblGrid>
      <w:tr w:rsidR="00E36899" w:rsidRPr="00F31510" w:rsidTr="00DB2A0E">
        <w:tc>
          <w:tcPr>
            <w:tcW w:w="4531" w:type="dxa"/>
          </w:tcPr>
          <w:p w:rsidR="00E36899" w:rsidRPr="00F31510" w:rsidRDefault="00E36899"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السنة القضائية</w:t>
            </w:r>
          </w:p>
        </w:tc>
        <w:tc>
          <w:tcPr>
            <w:tcW w:w="4531" w:type="dxa"/>
          </w:tcPr>
          <w:p w:rsidR="00E36899" w:rsidRPr="00F31510" w:rsidRDefault="00E36899"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عدد القضايا </w:t>
            </w:r>
          </w:p>
        </w:tc>
      </w:tr>
      <w:tr w:rsidR="00E36899" w:rsidRPr="00F31510" w:rsidTr="00DB2A0E">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2010 – 2011</w:t>
            </w:r>
          </w:p>
        </w:tc>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703</w:t>
            </w:r>
          </w:p>
        </w:tc>
      </w:tr>
      <w:tr w:rsidR="00E36899" w:rsidRPr="00F31510" w:rsidTr="00DB2A0E">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2011- 2012 </w:t>
            </w:r>
          </w:p>
        </w:tc>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615</w:t>
            </w:r>
          </w:p>
        </w:tc>
      </w:tr>
      <w:tr w:rsidR="00E36899" w:rsidRPr="00F31510" w:rsidTr="00DB2A0E">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2012-2013</w:t>
            </w:r>
          </w:p>
        </w:tc>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543</w:t>
            </w:r>
          </w:p>
        </w:tc>
      </w:tr>
      <w:tr w:rsidR="00E36899" w:rsidRPr="00F31510" w:rsidTr="00DB2A0E">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2013-2014</w:t>
            </w:r>
          </w:p>
        </w:tc>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424</w:t>
            </w:r>
          </w:p>
        </w:tc>
      </w:tr>
      <w:tr w:rsidR="00E36899" w:rsidRPr="00F31510" w:rsidTr="00DB2A0E">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2014-2015</w:t>
            </w:r>
          </w:p>
        </w:tc>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736</w:t>
            </w:r>
          </w:p>
        </w:tc>
      </w:tr>
      <w:tr w:rsidR="00E36899" w:rsidRPr="00F31510" w:rsidTr="00DB2A0E">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2015-2016</w:t>
            </w:r>
          </w:p>
        </w:tc>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670</w:t>
            </w:r>
          </w:p>
        </w:tc>
      </w:tr>
      <w:tr w:rsidR="00E36899" w:rsidRPr="00F31510" w:rsidTr="00DB2A0E">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2016-2017</w:t>
            </w:r>
          </w:p>
        </w:tc>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980</w:t>
            </w:r>
          </w:p>
        </w:tc>
      </w:tr>
    </w:tbl>
    <w:p w:rsidR="00E36899" w:rsidRPr="00F31510" w:rsidRDefault="00E36899" w:rsidP="00E36899">
      <w:pPr>
        <w:bidi/>
        <w:spacing w:after="0" w:line="240" w:lineRule="auto"/>
        <w:jc w:val="both"/>
        <w:rPr>
          <w:rFonts w:asciiTheme="majorBidi" w:eastAsia="Calibri" w:hAnsiTheme="majorBidi" w:cstheme="majorBidi"/>
          <w:sz w:val="24"/>
          <w:szCs w:val="24"/>
          <w:rtl/>
        </w:rPr>
      </w:pPr>
    </w:p>
    <w:p w:rsidR="007C6F4F" w:rsidRDefault="007C6F4F">
      <w:pPr>
        <w:rPr>
          <w:rFonts w:asciiTheme="majorBidi" w:eastAsia="Calibri" w:hAnsiTheme="majorBidi" w:cstheme="majorBidi"/>
          <w:b/>
          <w:bCs/>
          <w:sz w:val="24"/>
          <w:szCs w:val="24"/>
          <w:rtl/>
        </w:rPr>
      </w:pPr>
      <w:r>
        <w:rPr>
          <w:rFonts w:asciiTheme="majorBidi" w:eastAsia="Calibri" w:hAnsiTheme="majorBidi" w:cstheme="majorBidi"/>
          <w:b/>
          <w:bCs/>
          <w:sz w:val="24"/>
          <w:szCs w:val="24"/>
          <w:rtl/>
        </w:rPr>
        <w:br w:type="page"/>
      </w:r>
    </w:p>
    <w:p w:rsidR="00E36899" w:rsidRPr="00F31510" w:rsidRDefault="00E36899" w:rsidP="00E36899">
      <w:pPr>
        <w:bidi/>
        <w:spacing w:after="0" w:line="240" w:lineRule="auto"/>
        <w:jc w:val="center"/>
        <w:rPr>
          <w:rFonts w:asciiTheme="majorBidi" w:eastAsia="Calibri" w:hAnsiTheme="majorBidi" w:cstheme="majorBidi"/>
          <w:b/>
          <w:bCs/>
          <w:sz w:val="24"/>
          <w:szCs w:val="24"/>
          <w:rtl/>
        </w:rPr>
      </w:pPr>
    </w:p>
    <w:p w:rsidR="00E36899" w:rsidRPr="00F31510" w:rsidRDefault="00E36899" w:rsidP="007C6F4F">
      <w:pPr>
        <w:bidi/>
        <w:spacing w:after="0" w:line="24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ملحق عدد </w:t>
      </w:r>
      <w:r w:rsidR="007C6F4F">
        <w:rPr>
          <w:rFonts w:asciiTheme="majorBidi" w:eastAsia="Calibri" w:hAnsiTheme="majorBidi" w:cstheme="majorBidi" w:hint="cs"/>
          <w:b/>
          <w:bCs/>
          <w:sz w:val="24"/>
          <w:szCs w:val="24"/>
          <w:rtl/>
        </w:rPr>
        <w:t>13</w:t>
      </w:r>
      <w:r w:rsidRPr="00F31510">
        <w:rPr>
          <w:rFonts w:asciiTheme="majorBidi" w:eastAsia="Calibri" w:hAnsiTheme="majorBidi" w:cstheme="majorBidi"/>
          <w:b/>
          <w:bCs/>
          <w:sz w:val="24"/>
          <w:szCs w:val="24"/>
          <w:rtl/>
        </w:rPr>
        <w:t xml:space="preserve">: جدول في عدد القضايا المفصولة في جرائم العنف الناجم عنه تشويه بالوجه ضد المرأة </w:t>
      </w:r>
    </w:p>
    <w:p w:rsidR="00E36899" w:rsidRPr="00F31510" w:rsidRDefault="00E36899" w:rsidP="00E36899">
      <w:pPr>
        <w:bidi/>
        <w:spacing w:after="0" w:line="240" w:lineRule="auto"/>
        <w:jc w:val="center"/>
        <w:rPr>
          <w:rFonts w:asciiTheme="majorBidi" w:eastAsia="Calibri" w:hAnsiTheme="majorBidi" w:cstheme="majorBidi"/>
          <w:b/>
          <w:bCs/>
          <w:sz w:val="24"/>
          <w:szCs w:val="24"/>
          <w:rtl/>
        </w:rPr>
      </w:pPr>
    </w:p>
    <w:tbl>
      <w:tblPr>
        <w:tblStyle w:val="Grilledutableau"/>
        <w:bidiVisual/>
        <w:tblW w:w="0" w:type="auto"/>
        <w:tblLook w:val="04A0" w:firstRow="1" w:lastRow="0" w:firstColumn="1" w:lastColumn="0" w:noHBand="0" w:noVBand="1"/>
      </w:tblPr>
      <w:tblGrid>
        <w:gridCol w:w="4531"/>
        <w:gridCol w:w="4531"/>
      </w:tblGrid>
      <w:tr w:rsidR="00E36899" w:rsidRPr="00F31510" w:rsidTr="00DB2A0E">
        <w:tc>
          <w:tcPr>
            <w:tcW w:w="4531" w:type="dxa"/>
          </w:tcPr>
          <w:p w:rsidR="00E36899" w:rsidRPr="00F31510" w:rsidRDefault="00E36899"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السنة القضائية</w:t>
            </w:r>
          </w:p>
        </w:tc>
        <w:tc>
          <w:tcPr>
            <w:tcW w:w="4531" w:type="dxa"/>
          </w:tcPr>
          <w:p w:rsidR="00E36899" w:rsidRPr="00F31510" w:rsidRDefault="00E36899"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عدد القضايا </w:t>
            </w:r>
          </w:p>
        </w:tc>
      </w:tr>
      <w:tr w:rsidR="00E36899" w:rsidRPr="00F31510" w:rsidTr="00DB2A0E">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2010 – 2011</w:t>
            </w:r>
          </w:p>
        </w:tc>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18</w:t>
            </w:r>
          </w:p>
        </w:tc>
      </w:tr>
      <w:tr w:rsidR="00E36899" w:rsidRPr="00F31510" w:rsidTr="00DB2A0E">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2011- 2012 </w:t>
            </w:r>
          </w:p>
        </w:tc>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34</w:t>
            </w:r>
          </w:p>
        </w:tc>
      </w:tr>
      <w:tr w:rsidR="00E36899" w:rsidRPr="00F31510" w:rsidTr="00DB2A0E">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2012-2013</w:t>
            </w:r>
          </w:p>
        </w:tc>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14</w:t>
            </w:r>
          </w:p>
        </w:tc>
      </w:tr>
      <w:tr w:rsidR="00E36899" w:rsidRPr="00F31510" w:rsidTr="00DB2A0E">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2013-2014</w:t>
            </w:r>
          </w:p>
        </w:tc>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14</w:t>
            </w:r>
          </w:p>
        </w:tc>
      </w:tr>
      <w:tr w:rsidR="00E36899" w:rsidRPr="00F31510" w:rsidTr="00DB2A0E">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2014-2015</w:t>
            </w:r>
          </w:p>
        </w:tc>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29</w:t>
            </w:r>
          </w:p>
        </w:tc>
      </w:tr>
      <w:tr w:rsidR="00E36899" w:rsidRPr="00F31510" w:rsidTr="00DB2A0E">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2015-2016</w:t>
            </w:r>
          </w:p>
        </w:tc>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27</w:t>
            </w:r>
          </w:p>
        </w:tc>
      </w:tr>
      <w:tr w:rsidR="00E36899" w:rsidRPr="00F31510" w:rsidTr="00DB2A0E">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2016-2017</w:t>
            </w:r>
          </w:p>
        </w:tc>
        <w:tc>
          <w:tcPr>
            <w:tcW w:w="4531" w:type="dxa"/>
          </w:tcPr>
          <w:p w:rsidR="00E36899" w:rsidRPr="00F31510" w:rsidRDefault="00E36899"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26</w:t>
            </w:r>
          </w:p>
        </w:tc>
      </w:tr>
    </w:tbl>
    <w:p w:rsidR="00E36899" w:rsidRPr="00F31510" w:rsidRDefault="00E36899" w:rsidP="00E36899">
      <w:pPr>
        <w:bidi/>
        <w:spacing w:after="0" w:line="240" w:lineRule="auto"/>
        <w:jc w:val="both"/>
        <w:rPr>
          <w:rFonts w:asciiTheme="majorBidi" w:eastAsia="Calibri" w:hAnsiTheme="majorBidi" w:cstheme="majorBidi"/>
          <w:sz w:val="24"/>
          <w:szCs w:val="24"/>
          <w:rtl/>
        </w:rPr>
      </w:pPr>
    </w:p>
    <w:p w:rsidR="000C41D9" w:rsidRPr="00F31510" w:rsidRDefault="000C41D9" w:rsidP="000C41D9">
      <w:pPr>
        <w:bidi/>
        <w:spacing w:after="0" w:line="240" w:lineRule="auto"/>
        <w:jc w:val="both"/>
        <w:rPr>
          <w:rFonts w:asciiTheme="majorBidi" w:eastAsia="Calibri" w:hAnsiTheme="majorBidi" w:cstheme="majorBidi"/>
          <w:sz w:val="24"/>
          <w:szCs w:val="24"/>
          <w:rtl/>
          <w:lang w:bidi="ar-SA"/>
        </w:rPr>
      </w:pPr>
    </w:p>
    <w:p w:rsidR="008F2677" w:rsidRPr="00F31510" w:rsidRDefault="008F2677" w:rsidP="008F2677">
      <w:pPr>
        <w:bidi/>
        <w:spacing w:after="0" w:line="240" w:lineRule="auto"/>
        <w:jc w:val="both"/>
        <w:rPr>
          <w:rFonts w:asciiTheme="majorBidi" w:eastAsia="Calibri" w:hAnsiTheme="majorBidi" w:cstheme="majorBidi"/>
          <w:sz w:val="24"/>
          <w:szCs w:val="24"/>
          <w:rtl/>
          <w:lang w:bidi="ar-SA"/>
        </w:rPr>
      </w:pPr>
    </w:p>
    <w:p w:rsidR="008F2677" w:rsidRPr="00F31510" w:rsidRDefault="008F2677" w:rsidP="008F2677">
      <w:pPr>
        <w:bidi/>
        <w:spacing w:after="0" w:line="240" w:lineRule="auto"/>
        <w:jc w:val="both"/>
        <w:rPr>
          <w:rFonts w:asciiTheme="majorBidi" w:eastAsia="Calibri" w:hAnsiTheme="majorBidi" w:cstheme="majorBidi"/>
          <w:sz w:val="24"/>
          <w:szCs w:val="24"/>
          <w:rtl/>
          <w:lang w:bidi="ar-SA"/>
        </w:rPr>
      </w:pPr>
    </w:p>
    <w:p w:rsidR="008F2677" w:rsidRPr="00F31510" w:rsidRDefault="008F2677" w:rsidP="008F2677">
      <w:pPr>
        <w:bidi/>
        <w:spacing w:after="0" w:line="240" w:lineRule="auto"/>
        <w:jc w:val="both"/>
        <w:rPr>
          <w:rFonts w:asciiTheme="majorBidi" w:eastAsia="Calibri" w:hAnsiTheme="majorBidi" w:cstheme="majorBidi"/>
          <w:sz w:val="24"/>
          <w:szCs w:val="24"/>
          <w:rtl/>
          <w:lang w:bidi="ar-SA"/>
        </w:rPr>
      </w:pPr>
    </w:p>
    <w:p w:rsidR="008F2677" w:rsidRPr="00F31510" w:rsidRDefault="008F2677" w:rsidP="008F2677">
      <w:pPr>
        <w:bidi/>
        <w:spacing w:after="0" w:line="240" w:lineRule="auto"/>
        <w:jc w:val="both"/>
        <w:rPr>
          <w:rFonts w:asciiTheme="majorBidi" w:eastAsia="Calibri" w:hAnsiTheme="majorBidi" w:cstheme="majorBidi"/>
          <w:sz w:val="24"/>
          <w:szCs w:val="24"/>
          <w:rtl/>
          <w:lang w:bidi="ar-SA"/>
        </w:rPr>
      </w:pPr>
    </w:p>
    <w:p w:rsidR="008F2677" w:rsidRPr="00F31510" w:rsidRDefault="008F2677" w:rsidP="008F2677">
      <w:pPr>
        <w:bidi/>
        <w:spacing w:after="0" w:line="240" w:lineRule="auto"/>
        <w:jc w:val="both"/>
        <w:rPr>
          <w:rFonts w:asciiTheme="majorBidi" w:eastAsia="Calibri" w:hAnsiTheme="majorBidi" w:cstheme="majorBidi"/>
          <w:sz w:val="24"/>
          <w:szCs w:val="24"/>
          <w:lang w:bidi="ar-SA"/>
        </w:rPr>
      </w:pPr>
    </w:p>
    <w:p w:rsidR="002071E6" w:rsidRPr="00F31510" w:rsidRDefault="002071E6" w:rsidP="002071E6">
      <w:pPr>
        <w:bidi/>
        <w:spacing w:after="0" w:line="240" w:lineRule="auto"/>
        <w:jc w:val="both"/>
        <w:rPr>
          <w:rFonts w:asciiTheme="majorBidi" w:eastAsia="Calibri" w:hAnsiTheme="majorBidi" w:cstheme="majorBidi"/>
          <w:sz w:val="24"/>
          <w:szCs w:val="24"/>
          <w:lang w:bidi="ar-SA"/>
        </w:rPr>
      </w:pPr>
    </w:p>
    <w:p w:rsidR="002071E6" w:rsidRPr="00F31510" w:rsidRDefault="007C6F4F" w:rsidP="007C6F4F">
      <w:pPr>
        <w:rPr>
          <w:rFonts w:asciiTheme="majorBidi" w:eastAsia="Calibri" w:hAnsiTheme="majorBidi" w:cstheme="majorBidi"/>
          <w:sz w:val="24"/>
          <w:szCs w:val="24"/>
          <w:rtl/>
          <w:lang w:bidi="ar-SA"/>
        </w:rPr>
      </w:pPr>
      <w:r>
        <w:rPr>
          <w:rFonts w:asciiTheme="majorBidi" w:eastAsia="Calibri" w:hAnsiTheme="majorBidi" w:cstheme="majorBidi"/>
          <w:sz w:val="24"/>
          <w:szCs w:val="24"/>
          <w:rtl/>
          <w:lang w:bidi="ar-SA"/>
        </w:rPr>
        <w:br w:type="page"/>
      </w:r>
    </w:p>
    <w:p w:rsidR="00E36899" w:rsidRPr="00F31510" w:rsidRDefault="00E36899" w:rsidP="007C6F4F">
      <w:pPr>
        <w:bidi/>
        <w:spacing w:after="0" w:line="24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ملحق عدد </w:t>
      </w:r>
      <w:r w:rsidR="007C6F4F">
        <w:rPr>
          <w:rFonts w:asciiTheme="majorBidi" w:eastAsia="Calibri" w:hAnsiTheme="majorBidi" w:cstheme="majorBidi" w:hint="cs"/>
          <w:b/>
          <w:bCs/>
          <w:sz w:val="24"/>
          <w:szCs w:val="24"/>
          <w:rtl/>
        </w:rPr>
        <w:t>14</w:t>
      </w:r>
      <w:r w:rsidRPr="00F31510">
        <w:rPr>
          <w:rFonts w:asciiTheme="majorBidi" w:eastAsia="Calibri" w:hAnsiTheme="majorBidi" w:cstheme="majorBidi"/>
          <w:b/>
          <w:bCs/>
          <w:sz w:val="24"/>
          <w:szCs w:val="24"/>
          <w:rtl/>
        </w:rPr>
        <w:t>: عدد القضايا المفصولة في جرائم الاعتداءات الجنسية ضد المرأة حسب نوع الجريمة</w:t>
      </w:r>
    </w:p>
    <w:p w:rsidR="00E36899" w:rsidRPr="00F31510" w:rsidRDefault="00E36899" w:rsidP="00E36899">
      <w:pPr>
        <w:bidi/>
        <w:spacing w:after="0" w:line="240" w:lineRule="auto"/>
        <w:jc w:val="center"/>
        <w:rPr>
          <w:rFonts w:asciiTheme="majorBidi" w:eastAsia="Calibri" w:hAnsiTheme="majorBidi" w:cstheme="majorBidi"/>
          <w:b/>
          <w:bCs/>
          <w:sz w:val="24"/>
          <w:szCs w:val="24"/>
          <w:rtl/>
        </w:rPr>
      </w:pPr>
    </w:p>
    <w:tbl>
      <w:tblPr>
        <w:tblStyle w:val="Grilledutableau"/>
        <w:bidiVisual/>
        <w:tblW w:w="11192" w:type="dxa"/>
        <w:tblInd w:w="-1158" w:type="dxa"/>
        <w:tblLook w:val="04A0" w:firstRow="1" w:lastRow="0" w:firstColumn="1" w:lastColumn="0" w:noHBand="0" w:noVBand="1"/>
      </w:tblPr>
      <w:tblGrid>
        <w:gridCol w:w="1021"/>
        <w:gridCol w:w="1488"/>
        <w:gridCol w:w="1488"/>
        <w:gridCol w:w="1488"/>
        <w:gridCol w:w="1488"/>
        <w:gridCol w:w="1488"/>
        <w:gridCol w:w="1488"/>
        <w:gridCol w:w="1243"/>
      </w:tblGrid>
      <w:tr w:rsidR="00E36899" w:rsidRPr="00F31510" w:rsidTr="002071E6">
        <w:tc>
          <w:tcPr>
            <w:tcW w:w="1083" w:type="dxa"/>
            <w:vMerge w:val="restart"/>
            <w:vAlign w:val="center"/>
          </w:tcPr>
          <w:p w:rsidR="00E36899" w:rsidRPr="00F31510" w:rsidRDefault="00E36899" w:rsidP="00E36899">
            <w:pPr>
              <w:bidi/>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نوع الجريمة</w:t>
            </w:r>
          </w:p>
        </w:tc>
        <w:tc>
          <w:tcPr>
            <w:tcW w:w="10109" w:type="dxa"/>
            <w:gridSpan w:val="7"/>
          </w:tcPr>
          <w:p w:rsidR="00E36899" w:rsidRPr="00F31510" w:rsidRDefault="00E36899" w:rsidP="002071E6">
            <w:pPr>
              <w:bidi/>
              <w:ind w:right="883"/>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السنة القضائية</w:t>
            </w:r>
          </w:p>
        </w:tc>
      </w:tr>
      <w:tr w:rsidR="00E36899" w:rsidRPr="00F31510" w:rsidTr="002071E6">
        <w:tc>
          <w:tcPr>
            <w:tcW w:w="1083" w:type="dxa"/>
            <w:vMerge/>
          </w:tcPr>
          <w:p w:rsidR="00E36899" w:rsidRPr="00F31510" w:rsidRDefault="00E36899" w:rsidP="008F2677">
            <w:pPr>
              <w:bidi/>
              <w:jc w:val="both"/>
              <w:rPr>
                <w:rFonts w:asciiTheme="majorBidi" w:eastAsia="Calibri" w:hAnsiTheme="majorBidi" w:cstheme="majorBidi"/>
                <w:sz w:val="24"/>
                <w:szCs w:val="24"/>
                <w:rtl/>
              </w:rPr>
            </w:pPr>
          </w:p>
        </w:tc>
        <w:tc>
          <w:tcPr>
            <w:tcW w:w="1585" w:type="dxa"/>
          </w:tcPr>
          <w:p w:rsidR="00E36899" w:rsidRPr="00F31510" w:rsidRDefault="00E36899" w:rsidP="008F2677">
            <w:pPr>
              <w:bidi/>
              <w:jc w:val="both"/>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2010/2011</w:t>
            </w:r>
          </w:p>
        </w:tc>
        <w:tc>
          <w:tcPr>
            <w:tcW w:w="1585" w:type="dxa"/>
          </w:tcPr>
          <w:p w:rsidR="00E36899" w:rsidRPr="00F31510" w:rsidRDefault="00E36899" w:rsidP="008F2677">
            <w:pPr>
              <w:bidi/>
              <w:jc w:val="both"/>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2011/2012</w:t>
            </w:r>
          </w:p>
        </w:tc>
        <w:tc>
          <w:tcPr>
            <w:tcW w:w="1585" w:type="dxa"/>
          </w:tcPr>
          <w:p w:rsidR="00E36899" w:rsidRPr="00F31510" w:rsidRDefault="00E36899" w:rsidP="008F2677">
            <w:pPr>
              <w:bidi/>
              <w:jc w:val="both"/>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2012/2013</w:t>
            </w:r>
          </w:p>
        </w:tc>
        <w:tc>
          <w:tcPr>
            <w:tcW w:w="1585" w:type="dxa"/>
          </w:tcPr>
          <w:p w:rsidR="00E36899" w:rsidRPr="00F31510" w:rsidRDefault="00E36899" w:rsidP="008F2677">
            <w:pPr>
              <w:bidi/>
              <w:jc w:val="both"/>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2013/2014</w:t>
            </w:r>
          </w:p>
        </w:tc>
        <w:tc>
          <w:tcPr>
            <w:tcW w:w="1585" w:type="dxa"/>
          </w:tcPr>
          <w:p w:rsidR="00E36899" w:rsidRPr="00F31510" w:rsidRDefault="00E36899" w:rsidP="008F2677">
            <w:pPr>
              <w:bidi/>
              <w:jc w:val="both"/>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2014/2015</w:t>
            </w:r>
          </w:p>
        </w:tc>
        <w:tc>
          <w:tcPr>
            <w:tcW w:w="1585" w:type="dxa"/>
          </w:tcPr>
          <w:p w:rsidR="00E36899" w:rsidRPr="00F31510" w:rsidRDefault="00E36899" w:rsidP="008F2677">
            <w:pPr>
              <w:bidi/>
              <w:jc w:val="both"/>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2015/2016</w:t>
            </w:r>
          </w:p>
        </w:tc>
        <w:tc>
          <w:tcPr>
            <w:tcW w:w="599" w:type="dxa"/>
          </w:tcPr>
          <w:p w:rsidR="00E36899" w:rsidRPr="00F31510" w:rsidRDefault="00E36899" w:rsidP="008F2677">
            <w:pPr>
              <w:bidi/>
              <w:jc w:val="both"/>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2016/2017</w:t>
            </w:r>
          </w:p>
        </w:tc>
      </w:tr>
      <w:tr w:rsidR="00E36899" w:rsidRPr="00F31510" w:rsidTr="002071E6">
        <w:tc>
          <w:tcPr>
            <w:tcW w:w="1083" w:type="dxa"/>
          </w:tcPr>
          <w:p w:rsidR="00E36899" w:rsidRPr="00F31510" w:rsidRDefault="00E36899" w:rsidP="008F2677">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تحويل وجهة</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19</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14</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25</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18</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31</w:t>
            </w:r>
          </w:p>
        </w:tc>
        <w:tc>
          <w:tcPr>
            <w:tcW w:w="1585" w:type="dxa"/>
            <w:vAlign w:val="center"/>
          </w:tcPr>
          <w:p w:rsidR="00E36899" w:rsidRPr="00F31510" w:rsidRDefault="00E36899" w:rsidP="002071E6">
            <w:pPr>
              <w:bidi/>
              <w:ind w:right="152"/>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13</w:t>
            </w:r>
          </w:p>
        </w:tc>
        <w:tc>
          <w:tcPr>
            <w:tcW w:w="599"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14</w:t>
            </w:r>
          </w:p>
        </w:tc>
      </w:tr>
      <w:tr w:rsidR="00E36899" w:rsidRPr="00F31510" w:rsidTr="002071E6">
        <w:tc>
          <w:tcPr>
            <w:tcW w:w="1083" w:type="dxa"/>
          </w:tcPr>
          <w:p w:rsidR="00E36899" w:rsidRPr="00F31510" w:rsidRDefault="00E36899" w:rsidP="008F2677">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اعتداء بفعل الفاحشة</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137</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99</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115</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81</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165</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91</w:t>
            </w:r>
          </w:p>
        </w:tc>
        <w:tc>
          <w:tcPr>
            <w:tcW w:w="599"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94</w:t>
            </w:r>
          </w:p>
        </w:tc>
      </w:tr>
      <w:tr w:rsidR="00E36899" w:rsidRPr="00F31510" w:rsidTr="002071E6">
        <w:tc>
          <w:tcPr>
            <w:tcW w:w="1083" w:type="dxa"/>
          </w:tcPr>
          <w:p w:rsidR="00E36899" w:rsidRPr="00F31510" w:rsidRDefault="00E36899" w:rsidP="008F2677">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مواقعة أنثى غضبا</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112</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73</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81</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109</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72</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101</w:t>
            </w:r>
          </w:p>
        </w:tc>
        <w:tc>
          <w:tcPr>
            <w:tcW w:w="599"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61</w:t>
            </w:r>
          </w:p>
        </w:tc>
      </w:tr>
      <w:tr w:rsidR="00E36899" w:rsidRPr="00F31510" w:rsidTr="002071E6">
        <w:tc>
          <w:tcPr>
            <w:tcW w:w="1083" w:type="dxa"/>
          </w:tcPr>
          <w:p w:rsidR="00E36899" w:rsidRPr="00F31510" w:rsidRDefault="00E36899" w:rsidP="008F2677">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مواقعة أنثى بدون عنف</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98</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89</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113</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105</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188</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94</w:t>
            </w:r>
          </w:p>
        </w:tc>
        <w:tc>
          <w:tcPr>
            <w:tcW w:w="599"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83</w:t>
            </w:r>
          </w:p>
        </w:tc>
      </w:tr>
      <w:tr w:rsidR="00E36899" w:rsidRPr="00F31510" w:rsidTr="002071E6">
        <w:tc>
          <w:tcPr>
            <w:tcW w:w="1083" w:type="dxa"/>
          </w:tcPr>
          <w:p w:rsidR="00E36899" w:rsidRPr="00F31510" w:rsidRDefault="00E36899" w:rsidP="008F2677">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تحرش جنسي</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275</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274</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182</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173</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179</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185</w:t>
            </w:r>
          </w:p>
        </w:tc>
        <w:tc>
          <w:tcPr>
            <w:tcW w:w="599"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177</w:t>
            </w:r>
          </w:p>
        </w:tc>
      </w:tr>
      <w:tr w:rsidR="00E36899" w:rsidRPr="00F31510" w:rsidTr="002071E6">
        <w:tc>
          <w:tcPr>
            <w:tcW w:w="1083" w:type="dxa"/>
          </w:tcPr>
          <w:p w:rsidR="00E36899" w:rsidRPr="00F31510" w:rsidRDefault="00E36899" w:rsidP="008F2677">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المجموع</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651</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549</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516</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486</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635</w:t>
            </w:r>
          </w:p>
        </w:tc>
        <w:tc>
          <w:tcPr>
            <w:tcW w:w="1585"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484</w:t>
            </w:r>
          </w:p>
        </w:tc>
        <w:tc>
          <w:tcPr>
            <w:tcW w:w="599" w:type="dxa"/>
            <w:vAlign w:val="center"/>
          </w:tcPr>
          <w:p w:rsidR="00E36899" w:rsidRPr="00F31510" w:rsidRDefault="00E36899" w:rsidP="00E36899">
            <w:pPr>
              <w:bidi/>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429</w:t>
            </w:r>
          </w:p>
        </w:tc>
      </w:tr>
    </w:tbl>
    <w:p w:rsidR="008F2677" w:rsidRPr="00F31510" w:rsidRDefault="008F2677" w:rsidP="008F2677">
      <w:pPr>
        <w:bidi/>
        <w:spacing w:after="0" w:line="240" w:lineRule="auto"/>
        <w:jc w:val="both"/>
        <w:rPr>
          <w:rFonts w:asciiTheme="majorBidi" w:eastAsia="Calibri" w:hAnsiTheme="majorBidi" w:cstheme="majorBidi"/>
          <w:sz w:val="24"/>
          <w:szCs w:val="24"/>
          <w:rtl/>
        </w:rPr>
      </w:pPr>
    </w:p>
    <w:p w:rsidR="007C6F4F" w:rsidRDefault="007C6F4F">
      <w:pPr>
        <w:rPr>
          <w:rFonts w:asciiTheme="majorBidi" w:eastAsia="Calibri" w:hAnsiTheme="majorBidi" w:cstheme="majorBidi"/>
          <w:b/>
          <w:bCs/>
          <w:sz w:val="24"/>
          <w:szCs w:val="24"/>
          <w:rtl/>
        </w:rPr>
      </w:pPr>
      <w:r>
        <w:rPr>
          <w:rFonts w:asciiTheme="majorBidi" w:eastAsia="Calibri" w:hAnsiTheme="majorBidi" w:cstheme="majorBidi"/>
          <w:b/>
          <w:bCs/>
          <w:sz w:val="24"/>
          <w:szCs w:val="24"/>
          <w:rtl/>
        </w:rPr>
        <w:br w:type="page"/>
      </w:r>
    </w:p>
    <w:p w:rsidR="00DB2A0E" w:rsidRPr="00F31510" w:rsidRDefault="00DB2A0E" w:rsidP="007C6F4F">
      <w:pPr>
        <w:bidi/>
        <w:spacing w:after="0" w:line="24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ملحق عدد </w:t>
      </w:r>
      <w:r w:rsidR="007C6F4F">
        <w:rPr>
          <w:rFonts w:asciiTheme="majorBidi" w:eastAsia="Calibri" w:hAnsiTheme="majorBidi" w:cstheme="majorBidi" w:hint="cs"/>
          <w:b/>
          <w:bCs/>
          <w:sz w:val="24"/>
          <w:szCs w:val="24"/>
          <w:rtl/>
        </w:rPr>
        <w:t>15:</w:t>
      </w:r>
      <w:r w:rsidRPr="00F31510">
        <w:rPr>
          <w:rFonts w:asciiTheme="majorBidi" w:eastAsia="Calibri" w:hAnsiTheme="majorBidi" w:cstheme="majorBidi"/>
          <w:b/>
          <w:bCs/>
          <w:sz w:val="24"/>
          <w:szCs w:val="24"/>
          <w:rtl/>
        </w:rPr>
        <w:t xml:space="preserve"> عدد الأشخاص تحت طائلة حكم الإعدام في تونس إلى غاية 2018 حسب الجريمة</w:t>
      </w:r>
    </w:p>
    <w:p w:rsidR="00DB2A0E" w:rsidRPr="00F31510" w:rsidRDefault="00DB2A0E" w:rsidP="00DB2A0E">
      <w:pPr>
        <w:bidi/>
        <w:spacing w:after="0" w:line="240" w:lineRule="auto"/>
        <w:jc w:val="center"/>
        <w:rPr>
          <w:rFonts w:asciiTheme="majorBidi" w:eastAsia="Calibri" w:hAnsiTheme="majorBidi" w:cstheme="majorBidi"/>
          <w:b/>
          <w:bCs/>
          <w:sz w:val="24"/>
          <w:szCs w:val="24"/>
          <w:rtl/>
        </w:rPr>
      </w:pPr>
    </w:p>
    <w:tbl>
      <w:tblPr>
        <w:tblStyle w:val="Grilledutableau"/>
        <w:bidiVisual/>
        <w:tblW w:w="0" w:type="auto"/>
        <w:tblLook w:val="04A0" w:firstRow="1" w:lastRow="0" w:firstColumn="1" w:lastColumn="0" w:noHBand="0" w:noVBand="1"/>
      </w:tblPr>
      <w:tblGrid>
        <w:gridCol w:w="2265"/>
        <w:gridCol w:w="2265"/>
        <w:gridCol w:w="2266"/>
        <w:gridCol w:w="2266"/>
      </w:tblGrid>
      <w:tr w:rsidR="00DB2A0E" w:rsidRPr="00F31510" w:rsidTr="00DB2A0E">
        <w:tc>
          <w:tcPr>
            <w:tcW w:w="2265" w:type="dxa"/>
          </w:tcPr>
          <w:p w:rsidR="00DB2A0E" w:rsidRPr="00F31510" w:rsidRDefault="00DB2A0E"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الجريمة </w:t>
            </w:r>
          </w:p>
        </w:tc>
        <w:tc>
          <w:tcPr>
            <w:tcW w:w="2265" w:type="dxa"/>
          </w:tcPr>
          <w:p w:rsidR="00DB2A0E" w:rsidRPr="00F31510" w:rsidRDefault="00DB2A0E"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عدد المحكوم عليهم</w:t>
            </w:r>
          </w:p>
        </w:tc>
        <w:tc>
          <w:tcPr>
            <w:tcW w:w="2266" w:type="dxa"/>
          </w:tcPr>
          <w:p w:rsidR="00DB2A0E" w:rsidRPr="00F31510" w:rsidRDefault="00DB2A0E"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عدد الموقوفين</w:t>
            </w:r>
          </w:p>
        </w:tc>
        <w:tc>
          <w:tcPr>
            <w:tcW w:w="2266" w:type="dxa"/>
          </w:tcPr>
          <w:p w:rsidR="00DB2A0E" w:rsidRPr="00F31510" w:rsidRDefault="00DB2A0E"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المجموع</w:t>
            </w:r>
          </w:p>
        </w:tc>
      </w:tr>
      <w:tr w:rsidR="00DB2A0E" w:rsidRPr="00F31510" w:rsidTr="00DB2A0E">
        <w:tc>
          <w:tcPr>
            <w:tcW w:w="2265" w:type="dxa"/>
          </w:tcPr>
          <w:p w:rsidR="00DB2A0E" w:rsidRPr="00F31510" w:rsidRDefault="00DB2A0E"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القتل</w:t>
            </w:r>
          </w:p>
        </w:tc>
        <w:tc>
          <w:tcPr>
            <w:tcW w:w="2265" w:type="dxa"/>
          </w:tcPr>
          <w:p w:rsidR="00DB2A0E" w:rsidRPr="00F31510" w:rsidRDefault="00DB2A0E"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41</w:t>
            </w:r>
          </w:p>
        </w:tc>
        <w:tc>
          <w:tcPr>
            <w:tcW w:w="2266" w:type="dxa"/>
          </w:tcPr>
          <w:p w:rsidR="00DB2A0E" w:rsidRPr="00F31510" w:rsidRDefault="00DB2A0E"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47</w:t>
            </w:r>
          </w:p>
        </w:tc>
        <w:tc>
          <w:tcPr>
            <w:tcW w:w="2266" w:type="dxa"/>
          </w:tcPr>
          <w:p w:rsidR="00DB2A0E" w:rsidRPr="00F31510" w:rsidRDefault="00DB2A0E"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88</w:t>
            </w:r>
          </w:p>
        </w:tc>
      </w:tr>
      <w:tr w:rsidR="00DB2A0E" w:rsidRPr="00F31510" w:rsidTr="00DB2A0E">
        <w:tc>
          <w:tcPr>
            <w:tcW w:w="2265" w:type="dxa"/>
          </w:tcPr>
          <w:p w:rsidR="00DB2A0E" w:rsidRPr="00F31510" w:rsidRDefault="00DB2A0E"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الإرهاب </w:t>
            </w:r>
          </w:p>
        </w:tc>
        <w:tc>
          <w:tcPr>
            <w:tcW w:w="2265" w:type="dxa"/>
          </w:tcPr>
          <w:p w:rsidR="00DB2A0E" w:rsidRPr="00F31510" w:rsidRDefault="00DB2A0E"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4</w:t>
            </w:r>
          </w:p>
        </w:tc>
        <w:tc>
          <w:tcPr>
            <w:tcW w:w="2266" w:type="dxa"/>
          </w:tcPr>
          <w:p w:rsidR="00DB2A0E" w:rsidRPr="00F31510" w:rsidRDefault="00DB2A0E"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w:t>
            </w:r>
          </w:p>
        </w:tc>
        <w:tc>
          <w:tcPr>
            <w:tcW w:w="2266" w:type="dxa"/>
          </w:tcPr>
          <w:p w:rsidR="00DB2A0E" w:rsidRPr="00F31510" w:rsidRDefault="00DB2A0E"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6</w:t>
            </w:r>
          </w:p>
        </w:tc>
      </w:tr>
      <w:tr w:rsidR="00DB2A0E" w:rsidRPr="00F31510" w:rsidTr="00DB2A0E">
        <w:tc>
          <w:tcPr>
            <w:tcW w:w="2265" w:type="dxa"/>
          </w:tcPr>
          <w:p w:rsidR="00DB2A0E" w:rsidRPr="00F31510" w:rsidRDefault="00DB2A0E"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الاغتصاب</w:t>
            </w:r>
          </w:p>
        </w:tc>
        <w:tc>
          <w:tcPr>
            <w:tcW w:w="2265" w:type="dxa"/>
          </w:tcPr>
          <w:p w:rsidR="00DB2A0E" w:rsidRPr="00F31510" w:rsidRDefault="00DB2A0E"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1</w:t>
            </w:r>
          </w:p>
        </w:tc>
        <w:tc>
          <w:tcPr>
            <w:tcW w:w="2266" w:type="dxa"/>
          </w:tcPr>
          <w:p w:rsidR="00DB2A0E" w:rsidRPr="00F31510" w:rsidRDefault="00DB2A0E"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0</w:t>
            </w:r>
          </w:p>
        </w:tc>
        <w:tc>
          <w:tcPr>
            <w:tcW w:w="2266" w:type="dxa"/>
          </w:tcPr>
          <w:p w:rsidR="00DB2A0E" w:rsidRPr="00F31510" w:rsidRDefault="00DB2A0E"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1</w:t>
            </w:r>
          </w:p>
        </w:tc>
      </w:tr>
      <w:tr w:rsidR="00DB2A0E" w:rsidRPr="00F31510" w:rsidTr="00DB2A0E">
        <w:tc>
          <w:tcPr>
            <w:tcW w:w="2265" w:type="dxa"/>
          </w:tcPr>
          <w:p w:rsidR="00DB2A0E" w:rsidRPr="00F31510" w:rsidRDefault="00DB2A0E" w:rsidP="007C6F4F">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المجموع</w:t>
            </w:r>
          </w:p>
        </w:tc>
        <w:tc>
          <w:tcPr>
            <w:tcW w:w="2265" w:type="dxa"/>
          </w:tcPr>
          <w:p w:rsidR="00DB2A0E" w:rsidRPr="00F31510" w:rsidRDefault="00DB2A0E"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46</w:t>
            </w:r>
          </w:p>
        </w:tc>
        <w:tc>
          <w:tcPr>
            <w:tcW w:w="2266" w:type="dxa"/>
          </w:tcPr>
          <w:p w:rsidR="00DB2A0E" w:rsidRPr="00F31510" w:rsidRDefault="00DB2A0E"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49</w:t>
            </w:r>
          </w:p>
        </w:tc>
        <w:tc>
          <w:tcPr>
            <w:tcW w:w="2266" w:type="dxa"/>
          </w:tcPr>
          <w:p w:rsidR="00DB2A0E" w:rsidRPr="00F31510" w:rsidRDefault="00DB2A0E" w:rsidP="007C6F4F">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95</w:t>
            </w:r>
          </w:p>
        </w:tc>
      </w:tr>
    </w:tbl>
    <w:p w:rsidR="00DB2A0E" w:rsidRPr="00F31510" w:rsidRDefault="00DB2A0E" w:rsidP="00DB2A0E">
      <w:pPr>
        <w:bidi/>
        <w:spacing w:after="0" w:line="240" w:lineRule="auto"/>
        <w:jc w:val="center"/>
        <w:rPr>
          <w:rFonts w:asciiTheme="majorBidi" w:eastAsia="Calibri" w:hAnsiTheme="majorBidi" w:cstheme="majorBidi"/>
          <w:b/>
          <w:bCs/>
          <w:sz w:val="24"/>
          <w:szCs w:val="24"/>
          <w:rtl/>
        </w:rPr>
      </w:pPr>
    </w:p>
    <w:p w:rsidR="00F264B7" w:rsidRPr="00F31510" w:rsidRDefault="00F264B7" w:rsidP="00EC2C88">
      <w:pPr>
        <w:bidi/>
        <w:spacing w:after="0" w:line="240" w:lineRule="auto"/>
        <w:jc w:val="center"/>
        <w:rPr>
          <w:rFonts w:asciiTheme="majorBidi" w:eastAsia="Calibri" w:hAnsiTheme="majorBidi" w:cstheme="majorBidi"/>
          <w:b/>
          <w:bCs/>
          <w:sz w:val="24"/>
          <w:szCs w:val="24"/>
          <w:rtl/>
        </w:rPr>
      </w:pPr>
    </w:p>
    <w:p w:rsidR="00F264B7" w:rsidRPr="00F31510" w:rsidRDefault="00F264B7" w:rsidP="00F264B7">
      <w:pPr>
        <w:bidi/>
        <w:spacing w:after="0" w:line="240" w:lineRule="auto"/>
        <w:jc w:val="center"/>
        <w:rPr>
          <w:rFonts w:asciiTheme="majorBidi" w:eastAsia="Calibri" w:hAnsiTheme="majorBidi" w:cstheme="majorBidi"/>
          <w:b/>
          <w:bCs/>
          <w:sz w:val="24"/>
          <w:szCs w:val="24"/>
          <w:rtl/>
        </w:rPr>
      </w:pPr>
    </w:p>
    <w:p w:rsidR="00F264B7" w:rsidRPr="00F31510" w:rsidRDefault="00F264B7" w:rsidP="00F264B7">
      <w:pPr>
        <w:bidi/>
        <w:spacing w:after="0" w:line="240" w:lineRule="auto"/>
        <w:jc w:val="center"/>
        <w:rPr>
          <w:rFonts w:asciiTheme="majorBidi" w:eastAsia="Calibri" w:hAnsiTheme="majorBidi" w:cstheme="majorBidi"/>
          <w:b/>
          <w:bCs/>
          <w:sz w:val="24"/>
          <w:szCs w:val="24"/>
          <w:rtl/>
        </w:rPr>
      </w:pPr>
    </w:p>
    <w:p w:rsidR="00F264B7" w:rsidRPr="00F31510" w:rsidRDefault="00F264B7" w:rsidP="00F264B7">
      <w:pPr>
        <w:bidi/>
        <w:spacing w:after="0" w:line="240" w:lineRule="auto"/>
        <w:jc w:val="center"/>
        <w:rPr>
          <w:rFonts w:asciiTheme="majorBidi" w:eastAsia="Calibri" w:hAnsiTheme="majorBidi" w:cstheme="majorBidi"/>
          <w:b/>
          <w:bCs/>
          <w:sz w:val="24"/>
          <w:szCs w:val="24"/>
          <w:rtl/>
        </w:rPr>
      </w:pPr>
    </w:p>
    <w:p w:rsidR="00F264B7" w:rsidRPr="00F31510" w:rsidRDefault="00F264B7" w:rsidP="00F264B7">
      <w:pPr>
        <w:bidi/>
        <w:spacing w:after="0" w:line="240" w:lineRule="auto"/>
        <w:jc w:val="center"/>
        <w:rPr>
          <w:rFonts w:asciiTheme="majorBidi" w:eastAsia="Calibri" w:hAnsiTheme="majorBidi" w:cstheme="majorBidi"/>
          <w:b/>
          <w:bCs/>
          <w:sz w:val="24"/>
          <w:szCs w:val="24"/>
          <w:rtl/>
        </w:rPr>
      </w:pPr>
    </w:p>
    <w:p w:rsidR="00F264B7" w:rsidRPr="00F31510" w:rsidRDefault="00F264B7" w:rsidP="00F264B7">
      <w:pPr>
        <w:bidi/>
        <w:spacing w:after="0" w:line="240" w:lineRule="auto"/>
        <w:jc w:val="center"/>
        <w:rPr>
          <w:rFonts w:asciiTheme="majorBidi" w:eastAsia="Calibri" w:hAnsiTheme="majorBidi" w:cstheme="majorBidi"/>
          <w:b/>
          <w:bCs/>
          <w:sz w:val="24"/>
          <w:szCs w:val="24"/>
          <w:rtl/>
        </w:rPr>
      </w:pPr>
    </w:p>
    <w:p w:rsidR="00F264B7" w:rsidRPr="00F31510" w:rsidRDefault="00F264B7" w:rsidP="00F264B7">
      <w:pPr>
        <w:bidi/>
        <w:spacing w:after="0" w:line="240" w:lineRule="auto"/>
        <w:jc w:val="center"/>
        <w:rPr>
          <w:rFonts w:asciiTheme="majorBidi" w:eastAsia="Calibri" w:hAnsiTheme="majorBidi" w:cstheme="majorBidi"/>
          <w:b/>
          <w:bCs/>
          <w:sz w:val="24"/>
          <w:szCs w:val="24"/>
          <w:rtl/>
        </w:rPr>
        <w:sectPr w:rsidR="00F264B7" w:rsidRPr="00F31510">
          <w:pgSz w:w="11906" w:h="16838"/>
          <w:pgMar w:top="1417" w:right="1417" w:bottom="1417" w:left="1417" w:header="708" w:footer="708" w:gutter="0"/>
          <w:cols w:space="708"/>
          <w:docGrid w:linePitch="360"/>
        </w:sectPr>
      </w:pPr>
    </w:p>
    <w:p w:rsidR="008F2677" w:rsidRPr="00F31510" w:rsidRDefault="00EC2C88" w:rsidP="003D3437">
      <w:pPr>
        <w:bidi/>
        <w:spacing w:line="24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ملحق عدد 1</w:t>
      </w:r>
      <w:r w:rsidR="007C6F4F">
        <w:rPr>
          <w:rFonts w:asciiTheme="majorBidi" w:eastAsia="Calibri" w:hAnsiTheme="majorBidi" w:cstheme="majorBidi" w:hint="cs"/>
          <w:b/>
          <w:bCs/>
          <w:sz w:val="24"/>
          <w:szCs w:val="24"/>
          <w:rtl/>
        </w:rPr>
        <w:t>6</w:t>
      </w:r>
      <w:r w:rsidRPr="00F31510">
        <w:rPr>
          <w:rFonts w:asciiTheme="majorBidi" w:eastAsia="Calibri" w:hAnsiTheme="majorBidi" w:cstheme="majorBidi"/>
          <w:b/>
          <w:bCs/>
          <w:sz w:val="24"/>
          <w:szCs w:val="24"/>
          <w:rtl/>
        </w:rPr>
        <w:t>: الجرائم المعاقب عليها بالإعدام في القانون الأساسي عدد 26 لسنة 2015</w:t>
      </w:r>
    </w:p>
    <w:tbl>
      <w:tblPr>
        <w:tblStyle w:val="Grilledutableau"/>
        <w:bidiVisual/>
        <w:tblW w:w="14732" w:type="dxa"/>
        <w:tblLook w:val="04A0" w:firstRow="1" w:lastRow="0" w:firstColumn="1" w:lastColumn="0" w:noHBand="0" w:noVBand="1"/>
      </w:tblPr>
      <w:tblGrid>
        <w:gridCol w:w="1549"/>
        <w:gridCol w:w="13183"/>
      </w:tblGrid>
      <w:tr w:rsidR="00EC2C88" w:rsidRPr="00F31510" w:rsidTr="00F264B7">
        <w:tc>
          <w:tcPr>
            <w:tcW w:w="1549" w:type="dxa"/>
          </w:tcPr>
          <w:p w:rsidR="00EC2C88" w:rsidRPr="00F31510" w:rsidRDefault="00EC2C88" w:rsidP="00EC2C88">
            <w:pPr>
              <w:bidi/>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الفصل </w:t>
            </w:r>
          </w:p>
        </w:tc>
        <w:tc>
          <w:tcPr>
            <w:tcW w:w="13183" w:type="dxa"/>
          </w:tcPr>
          <w:p w:rsidR="00EC2C88" w:rsidRPr="00F31510" w:rsidRDefault="00EC2C88" w:rsidP="00EC2C88">
            <w:pPr>
              <w:bidi/>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الجريمة</w:t>
            </w:r>
          </w:p>
        </w:tc>
      </w:tr>
      <w:tr w:rsidR="00F264B7" w:rsidRPr="00F31510" w:rsidTr="00F264B7">
        <w:tc>
          <w:tcPr>
            <w:tcW w:w="1549" w:type="dxa"/>
          </w:tcPr>
          <w:p w:rsidR="00F264B7" w:rsidRPr="00F31510" w:rsidRDefault="00F264B7" w:rsidP="00EC2C88">
            <w:pPr>
              <w:bidi/>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الفصل 10</w:t>
            </w:r>
          </w:p>
        </w:tc>
        <w:tc>
          <w:tcPr>
            <w:tcW w:w="13183" w:type="dxa"/>
          </w:tcPr>
          <w:p w:rsidR="00F264B7" w:rsidRPr="00F31510" w:rsidRDefault="00F264B7" w:rsidP="00F264B7">
            <w:p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u w:val="single"/>
                <w:rtl/>
              </w:rPr>
              <w:t xml:space="preserve">يحكم </w:t>
            </w:r>
            <w:r w:rsidRPr="00F31510">
              <w:rPr>
                <w:rFonts w:asciiTheme="majorBidi" w:eastAsia="Calibri" w:hAnsiTheme="majorBidi" w:cstheme="majorBidi"/>
                <w:b/>
                <w:bCs/>
                <w:sz w:val="24"/>
                <w:szCs w:val="24"/>
                <w:u w:val="single"/>
                <w:rtl/>
              </w:rPr>
              <w:t>بأقصى العقوبة</w:t>
            </w:r>
            <w:r w:rsidRPr="00F31510">
              <w:rPr>
                <w:rFonts w:asciiTheme="majorBidi" w:eastAsia="Calibri" w:hAnsiTheme="majorBidi" w:cstheme="majorBidi"/>
                <w:sz w:val="24"/>
                <w:szCs w:val="24"/>
                <w:rtl/>
              </w:rPr>
              <w:t xml:space="preserve"> المستوجبة للجريمة الإرهابية إذا:</w:t>
            </w:r>
          </w:p>
          <w:p w:rsidR="00F264B7" w:rsidRPr="00F31510" w:rsidRDefault="00F264B7" w:rsidP="00F264B7">
            <w:pPr>
              <w:numPr>
                <w:ilvl w:val="0"/>
                <w:numId w:val="4"/>
              </w:numPr>
              <w:tabs>
                <w:tab w:val="clear" w:pos="720"/>
              </w:tabs>
              <w:bidi/>
              <w:ind w:left="175" w:hanging="141"/>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ارتكبت ممن عهد إليهم القانون بمهمة معاينتها وزجر مرتكبيها، فاعلين أصليين كانوا أو مشاركين،</w:t>
            </w:r>
          </w:p>
          <w:p w:rsidR="00F264B7" w:rsidRPr="00F31510" w:rsidRDefault="00F264B7" w:rsidP="00F264B7">
            <w:pPr>
              <w:numPr>
                <w:ilvl w:val="0"/>
                <w:numId w:val="4"/>
              </w:numPr>
              <w:tabs>
                <w:tab w:val="clear" w:pos="720"/>
              </w:tabs>
              <w:bidi/>
              <w:ind w:left="175" w:hanging="141"/>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ارتكبت من أعوان القوات المسلحة أو من أعوان قوات الأمن الداخلي أو من أعوان الديوانة، فاعلين أصليين كانوا أو مشاركين،</w:t>
            </w:r>
          </w:p>
          <w:p w:rsidR="00F264B7" w:rsidRPr="00F31510" w:rsidRDefault="00F264B7" w:rsidP="00F264B7">
            <w:pPr>
              <w:numPr>
                <w:ilvl w:val="0"/>
                <w:numId w:val="4"/>
              </w:numPr>
              <w:tabs>
                <w:tab w:val="clear" w:pos="720"/>
              </w:tabs>
              <w:bidi/>
              <w:ind w:left="175" w:hanging="141"/>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ارتكبت ممن عهد إليهم بإدارة المنشآت أو الأماكن أو المرافق أو بوسائل النقل المستهدفة، أو بحراستها، أو من العاملين فيها، فاعلين أصليين كانوا أو مشاركين،</w:t>
            </w:r>
          </w:p>
          <w:p w:rsidR="00F264B7" w:rsidRPr="00F31510" w:rsidRDefault="00F264B7" w:rsidP="00F264B7">
            <w:pPr>
              <w:numPr>
                <w:ilvl w:val="0"/>
                <w:numId w:val="4"/>
              </w:numPr>
              <w:tabs>
                <w:tab w:val="clear" w:pos="720"/>
              </w:tabs>
              <w:bidi/>
              <w:ind w:left="175" w:hanging="141"/>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ارتكبت باستخدام طفل،</w:t>
            </w:r>
          </w:p>
          <w:p w:rsidR="00F264B7" w:rsidRPr="00F31510" w:rsidRDefault="00F264B7" w:rsidP="00F264B7">
            <w:pPr>
              <w:numPr>
                <w:ilvl w:val="0"/>
                <w:numId w:val="4"/>
              </w:numPr>
              <w:tabs>
                <w:tab w:val="clear" w:pos="720"/>
              </w:tabs>
              <w:bidi/>
              <w:ind w:left="175" w:hanging="141"/>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ارتكبت من تنظيم إرهابي أو وفاق،</w:t>
            </w:r>
          </w:p>
          <w:p w:rsidR="00F264B7" w:rsidRPr="00F31510" w:rsidRDefault="00F264B7" w:rsidP="00F264B7">
            <w:pPr>
              <w:numPr>
                <w:ilvl w:val="0"/>
                <w:numId w:val="4"/>
              </w:numPr>
              <w:tabs>
                <w:tab w:val="clear" w:pos="720"/>
              </w:tabs>
              <w:bidi/>
              <w:ind w:left="175" w:hanging="141"/>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كانت الجريمة عبر وطنية.</w:t>
            </w:r>
          </w:p>
          <w:p w:rsidR="00F264B7" w:rsidRPr="00F31510" w:rsidRDefault="00F264B7" w:rsidP="00F264B7">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وإذا اقتضت ظروف الفعل الواقع لأجله التتبع ظهور ما يحمل على تخفيف العقاب، لا يمكن أن يكون الحكم دون الأدنى المنصوص عليه للجريمة الإرهابية، ولا النزول بالعقوبة إلى أقل من النصف المقرّر لها. وإذا كانت العقوبة المستوجبة هي الإعدام فلا يمكن أن يكون الحكم دون السجن بقية العمر.</w:t>
            </w:r>
          </w:p>
          <w:p w:rsidR="00F264B7" w:rsidRPr="00F31510" w:rsidRDefault="00F264B7" w:rsidP="00F264B7">
            <w:pPr>
              <w:bidi/>
              <w:jc w:val="both"/>
              <w:rPr>
                <w:rFonts w:asciiTheme="majorBidi" w:eastAsia="Calibri" w:hAnsiTheme="majorBidi" w:cstheme="majorBidi"/>
                <w:b/>
                <w:bCs/>
                <w:sz w:val="24"/>
                <w:szCs w:val="24"/>
                <w:rtl/>
                <w:lang w:bidi="ar-SA"/>
              </w:rPr>
            </w:pPr>
            <w:r w:rsidRPr="00F31510">
              <w:rPr>
                <w:rFonts w:asciiTheme="majorBidi" w:eastAsia="Calibri" w:hAnsiTheme="majorBidi" w:cstheme="majorBidi"/>
                <w:sz w:val="24"/>
                <w:szCs w:val="24"/>
                <w:rtl/>
              </w:rPr>
              <w:t>ولا يمنع ذلك من تطبيق ظروف التخفيف الخاصة بالأطفال.</w:t>
            </w:r>
          </w:p>
        </w:tc>
      </w:tr>
      <w:tr w:rsidR="00EC2C88" w:rsidRPr="00F31510" w:rsidTr="00F264B7">
        <w:tc>
          <w:tcPr>
            <w:tcW w:w="1549" w:type="dxa"/>
          </w:tcPr>
          <w:p w:rsidR="00EC2C88" w:rsidRPr="00F31510" w:rsidRDefault="00F264B7" w:rsidP="00EC2C88">
            <w:pPr>
              <w:bidi/>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الفصل </w:t>
            </w:r>
            <w:r w:rsidR="00EC2C88" w:rsidRPr="00F31510">
              <w:rPr>
                <w:rFonts w:asciiTheme="majorBidi" w:eastAsia="Calibri" w:hAnsiTheme="majorBidi" w:cstheme="majorBidi"/>
                <w:b/>
                <w:bCs/>
                <w:sz w:val="24"/>
                <w:szCs w:val="24"/>
                <w:rtl/>
              </w:rPr>
              <w:t>14</w:t>
            </w:r>
          </w:p>
        </w:tc>
        <w:tc>
          <w:tcPr>
            <w:tcW w:w="13183" w:type="dxa"/>
          </w:tcPr>
          <w:p w:rsidR="00EC2C88" w:rsidRPr="00F31510" w:rsidRDefault="00EC2C88" w:rsidP="00F264B7">
            <w:pPr>
              <w:bidi/>
              <w:jc w:val="both"/>
              <w:rPr>
                <w:rFonts w:asciiTheme="majorBidi" w:eastAsia="Calibri" w:hAnsiTheme="majorBidi" w:cstheme="majorBidi"/>
                <w:sz w:val="24"/>
                <w:szCs w:val="24"/>
                <w:rtl/>
              </w:rPr>
            </w:pPr>
            <w:r w:rsidRPr="00F31510">
              <w:rPr>
                <w:rFonts w:asciiTheme="majorBidi" w:eastAsia="Calibri" w:hAnsiTheme="majorBidi" w:cstheme="majorBidi"/>
                <w:b/>
                <w:bCs/>
                <w:sz w:val="24"/>
                <w:szCs w:val="24"/>
                <w:u w:val="single"/>
                <w:rtl/>
              </w:rPr>
              <w:t>يعاقب بالإعدام</w:t>
            </w:r>
            <w:r w:rsidRPr="00F31510">
              <w:rPr>
                <w:rFonts w:asciiTheme="majorBidi" w:eastAsia="Calibri" w:hAnsiTheme="majorBidi" w:cstheme="majorBidi"/>
                <w:sz w:val="24"/>
                <w:szCs w:val="24"/>
                <w:rtl/>
              </w:rPr>
              <w:t xml:space="preserve"> وبخطية قدرها مائتا ألف دينار كل من </w:t>
            </w:r>
            <w:r w:rsidR="001F33B4" w:rsidRPr="00F31510">
              <w:rPr>
                <w:rFonts w:asciiTheme="majorBidi" w:eastAsia="Calibri" w:hAnsiTheme="majorBidi" w:cstheme="majorBidi"/>
                <w:sz w:val="24"/>
                <w:szCs w:val="24"/>
                <w:rtl/>
              </w:rPr>
              <w:t xml:space="preserve">يتعمد بأي وسيلة كانت تنفيذا لمشروع فردي أو جماعي ارتكاب فعل من الأفعال </w:t>
            </w:r>
            <w:r w:rsidR="00F264B7" w:rsidRPr="00F31510">
              <w:rPr>
                <w:rFonts w:asciiTheme="majorBidi" w:eastAsia="Calibri" w:hAnsiTheme="majorBidi" w:cstheme="majorBidi"/>
                <w:sz w:val="24"/>
                <w:szCs w:val="24"/>
                <w:rtl/>
              </w:rPr>
              <w:t>الذي يهدف</w:t>
            </w:r>
            <w:r w:rsidR="001F33B4" w:rsidRPr="00F31510">
              <w:rPr>
                <w:rFonts w:asciiTheme="majorBidi" w:eastAsia="Calibri" w:hAnsiTheme="majorBidi" w:cstheme="majorBidi"/>
                <w:sz w:val="24"/>
                <w:szCs w:val="24"/>
                <w:rtl/>
              </w:rPr>
              <w:t>، بحكم طبيعته أو في سياقه، إلى بث الرعب بين السكان أو حمل دولة أو منظمة دولية على فعل أوترك أمر من علائقهما</w:t>
            </w:r>
            <w:r w:rsidR="00F264B7" w:rsidRPr="00F31510">
              <w:rPr>
                <w:rFonts w:asciiTheme="majorBidi" w:eastAsia="Calibri" w:hAnsiTheme="majorBidi" w:cstheme="majorBidi"/>
                <w:sz w:val="24"/>
                <w:szCs w:val="24"/>
                <w:rtl/>
              </w:rPr>
              <w:t xml:space="preserve">. ويتمثل أحد تلك الأفعال في ما يلي </w:t>
            </w:r>
            <w:r w:rsidRPr="00F31510">
              <w:rPr>
                <w:rFonts w:asciiTheme="majorBidi" w:eastAsia="Calibri" w:hAnsiTheme="majorBidi" w:cstheme="majorBidi"/>
                <w:sz w:val="24"/>
                <w:szCs w:val="24"/>
                <w:rtl/>
              </w:rPr>
              <w:t>:</w:t>
            </w:r>
          </w:p>
          <w:p w:rsidR="001F33B4" w:rsidRPr="00F31510" w:rsidRDefault="001F33B4" w:rsidP="001F33B4">
            <w:pPr>
              <w:pStyle w:val="Paragraphedeliste"/>
              <w:numPr>
                <w:ilvl w:val="0"/>
                <w:numId w:val="1"/>
              </w:num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قتل شخص</w:t>
            </w:r>
            <w:r w:rsidRPr="00F31510">
              <w:rPr>
                <w:rFonts w:asciiTheme="majorBidi" w:eastAsia="Calibri" w:hAnsiTheme="majorBidi" w:cstheme="majorBidi"/>
                <w:sz w:val="24"/>
                <w:szCs w:val="24"/>
              </w:rPr>
              <w:t>.</w:t>
            </w:r>
          </w:p>
          <w:p w:rsidR="001F33B4" w:rsidRPr="00F31510" w:rsidRDefault="00F264B7" w:rsidP="00F264B7">
            <w:pPr>
              <w:pStyle w:val="Paragraphedeliste"/>
              <w:numPr>
                <w:ilvl w:val="0"/>
                <w:numId w:val="1"/>
              </w:num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rtl/>
              </w:rPr>
              <w:t>ال</w:t>
            </w:r>
            <w:r w:rsidR="001F33B4" w:rsidRPr="00F31510">
              <w:rPr>
                <w:rFonts w:asciiTheme="majorBidi" w:eastAsia="Calibri" w:hAnsiTheme="majorBidi" w:cstheme="majorBidi"/>
                <w:sz w:val="24"/>
                <w:szCs w:val="24"/>
                <w:rtl/>
              </w:rPr>
              <w:t xml:space="preserve">تسبب </w:t>
            </w:r>
            <w:r w:rsidRPr="00F31510">
              <w:rPr>
                <w:rFonts w:asciiTheme="majorBidi" w:eastAsia="Calibri" w:hAnsiTheme="majorBidi" w:cstheme="majorBidi"/>
                <w:sz w:val="24"/>
                <w:szCs w:val="24"/>
                <w:rtl/>
              </w:rPr>
              <w:t xml:space="preserve">في موت شخص من خلال أحد </w:t>
            </w:r>
            <w:r w:rsidR="001F33B4" w:rsidRPr="00F31510">
              <w:rPr>
                <w:rFonts w:asciiTheme="majorBidi" w:eastAsia="Calibri" w:hAnsiTheme="majorBidi" w:cstheme="majorBidi"/>
                <w:sz w:val="24"/>
                <w:szCs w:val="24"/>
                <w:rtl/>
              </w:rPr>
              <w:t>الأفعال التالية:</w:t>
            </w:r>
          </w:p>
          <w:p w:rsidR="001F33B4" w:rsidRPr="00F31510" w:rsidRDefault="001F33B4" w:rsidP="001F33B4">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إحداث جروح أو ضرب أو غير ذلك من أنواع العنف المقررة بالفصلين 218 و319 من المجلة الجزائية</w:t>
            </w:r>
          </w:p>
          <w:p w:rsidR="00F264B7" w:rsidRPr="00F31510" w:rsidRDefault="001F33B4" w:rsidP="001F33B4">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 إحداث جروح أو ضرب أو غير ذلك من أنواع العنف ولم تكن داخلة فيما هو مقرر بالصورة الثانية، </w:t>
            </w:r>
          </w:p>
          <w:p w:rsidR="00F264B7" w:rsidRPr="00F31510" w:rsidRDefault="00F264B7" w:rsidP="00F264B7">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 </w:t>
            </w:r>
            <w:r w:rsidR="001F33B4" w:rsidRPr="00F31510">
              <w:rPr>
                <w:rFonts w:asciiTheme="majorBidi" w:eastAsia="Calibri" w:hAnsiTheme="majorBidi" w:cstheme="majorBidi"/>
                <w:sz w:val="24"/>
                <w:szCs w:val="24"/>
                <w:rtl/>
              </w:rPr>
              <w:t>الإضرار بمقر بعثة دبلوماسية أو قنصلية أو منظمة دولية</w:t>
            </w:r>
          </w:p>
          <w:p w:rsidR="00F264B7" w:rsidRPr="00F31510" w:rsidRDefault="00F264B7" w:rsidP="00F264B7">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 </w:t>
            </w:r>
            <w:r w:rsidR="001F33B4" w:rsidRPr="00F31510">
              <w:rPr>
                <w:rFonts w:asciiTheme="majorBidi" w:eastAsia="Calibri" w:hAnsiTheme="majorBidi" w:cstheme="majorBidi"/>
                <w:sz w:val="24"/>
                <w:szCs w:val="24"/>
                <w:rtl/>
              </w:rPr>
              <w:t>الإضرار بالأمن الغذائي والبيئة بما يخلّ بتوازن المنظومات الغذائية والبيئية أو الموارد الطبيعية أو يعرض حياة المتساكنين أو صحتهم للخطر</w:t>
            </w:r>
            <w:r w:rsidR="001F33B4" w:rsidRPr="00F31510">
              <w:rPr>
                <w:rFonts w:asciiTheme="majorBidi" w:eastAsia="Calibri" w:hAnsiTheme="majorBidi" w:cstheme="majorBidi"/>
                <w:sz w:val="24"/>
                <w:szCs w:val="24"/>
              </w:rPr>
              <w:t>.</w:t>
            </w:r>
          </w:p>
          <w:p w:rsidR="00F264B7" w:rsidRPr="00F31510" w:rsidRDefault="00F264B7" w:rsidP="00F264B7">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 </w:t>
            </w:r>
            <w:r w:rsidR="001F33B4" w:rsidRPr="00F31510">
              <w:rPr>
                <w:rFonts w:asciiTheme="majorBidi" w:eastAsia="Calibri" w:hAnsiTheme="majorBidi" w:cstheme="majorBidi"/>
                <w:sz w:val="24"/>
                <w:szCs w:val="24"/>
                <w:rtl/>
              </w:rPr>
              <w:t>فتح مفرغات الفياضانات للسدود عمدا أو سكب مواد كيمياوية أو بيولوجية سامّة بتلك السدود أو المنشآت المائية قصد الأضرار بالمتساكنين</w:t>
            </w:r>
            <w:r w:rsidR="001F33B4" w:rsidRPr="00F31510">
              <w:rPr>
                <w:rFonts w:asciiTheme="majorBidi" w:eastAsia="Calibri" w:hAnsiTheme="majorBidi" w:cstheme="majorBidi"/>
                <w:sz w:val="24"/>
                <w:szCs w:val="24"/>
              </w:rPr>
              <w:t xml:space="preserve">. </w:t>
            </w:r>
          </w:p>
          <w:p w:rsidR="00F264B7" w:rsidRPr="00F31510" w:rsidRDefault="001F33B4" w:rsidP="00F264B7">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الإضرار بالممتلكات العامة أو الخاصة أو بالموارد الحيوية أو بالبنية الأساسية أو بوسائل النقل أو الاتصالات أو بالمنظومات المعلوماتية أو بالمرافق العمومية</w:t>
            </w:r>
          </w:p>
          <w:p w:rsidR="00EC2C88" w:rsidRPr="00F31510" w:rsidRDefault="00F264B7" w:rsidP="00F264B7">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 </w:t>
            </w:r>
            <w:r w:rsidR="001F33B4" w:rsidRPr="00F31510">
              <w:rPr>
                <w:rFonts w:asciiTheme="majorBidi" w:eastAsia="Calibri" w:hAnsiTheme="majorBidi" w:cstheme="majorBidi"/>
                <w:sz w:val="24"/>
                <w:szCs w:val="24"/>
                <w:rtl/>
              </w:rPr>
              <w:t>التكفير أو الدعوة إليه أو التحريض على الكراهية أو التباغض بين الأجناس والأديان والمذاهب أو الدعوة إليهما</w:t>
            </w:r>
            <w:r w:rsidR="001F33B4" w:rsidRPr="00F31510">
              <w:rPr>
                <w:rFonts w:asciiTheme="majorBidi" w:eastAsia="Calibri" w:hAnsiTheme="majorBidi" w:cstheme="majorBidi"/>
                <w:sz w:val="24"/>
                <w:szCs w:val="24"/>
              </w:rPr>
              <w:t>.</w:t>
            </w:r>
            <w:r w:rsidR="00EC2C88" w:rsidRPr="00F31510">
              <w:rPr>
                <w:rFonts w:asciiTheme="majorBidi" w:eastAsia="Calibri" w:hAnsiTheme="majorBidi" w:cstheme="majorBidi"/>
                <w:sz w:val="24"/>
                <w:szCs w:val="24"/>
                <w:rtl/>
              </w:rPr>
              <w:t xml:space="preserve"> </w:t>
            </w:r>
          </w:p>
        </w:tc>
      </w:tr>
      <w:tr w:rsidR="00EC2C88" w:rsidRPr="00F31510" w:rsidTr="00F264B7">
        <w:tc>
          <w:tcPr>
            <w:tcW w:w="1549" w:type="dxa"/>
          </w:tcPr>
          <w:p w:rsidR="00EC2C88" w:rsidRPr="00F31510" w:rsidRDefault="00F264B7" w:rsidP="00EC2C88">
            <w:pPr>
              <w:bidi/>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الفصل 15</w:t>
            </w:r>
          </w:p>
        </w:tc>
        <w:tc>
          <w:tcPr>
            <w:tcW w:w="13183" w:type="dxa"/>
          </w:tcPr>
          <w:p w:rsidR="00EC2C88" w:rsidRPr="00F31510" w:rsidRDefault="00F264B7" w:rsidP="00F264B7">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يكون العقاب بالإعدام وبخطية قدرها مائتا ألف دينار إذا تسبب في موت شخص أحد الأفعال التالية:</w:t>
            </w:r>
          </w:p>
          <w:p w:rsidR="00F264B7" w:rsidRPr="00F31510" w:rsidRDefault="00F264B7" w:rsidP="00F264B7">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 الاعتداء بالعنف على شخص موجود على متن طائرة مدنية في حالة طيران إذا كان العنف من النوع المقرر بالفصلين </w:t>
            </w:r>
            <w:r w:rsidRPr="00F31510">
              <w:rPr>
                <w:rFonts w:asciiTheme="majorBidi" w:eastAsia="Calibri" w:hAnsiTheme="majorBidi" w:cstheme="majorBidi"/>
                <w:sz w:val="24"/>
                <w:szCs w:val="24"/>
              </w:rPr>
              <w:t xml:space="preserve">218 </w:t>
            </w:r>
            <w:r w:rsidRPr="00F31510">
              <w:rPr>
                <w:rFonts w:asciiTheme="majorBidi" w:eastAsia="Calibri" w:hAnsiTheme="majorBidi" w:cstheme="majorBidi"/>
                <w:sz w:val="24"/>
                <w:szCs w:val="24"/>
                <w:rtl/>
              </w:rPr>
              <w:t>و319 من المجلة الجزائية وكان من شأنه أن يعرض سلامة الطائرة للخطر</w:t>
            </w:r>
          </w:p>
          <w:p w:rsidR="00F264B7" w:rsidRPr="00F31510" w:rsidRDefault="00F264B7" w:rsidP="00F264B7">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 السيطرة أو الاستيلاء على طائرة مدنية في حالة خدمة أو في حالة طيران بأيّ وسيلة كانت</w:t>
            </w:r>
          </w:p>
          <w:p w:rsidR="00351BB8" w:rsidRPr="00F31510" w:rsidRDefault="00F264B7" w:rsidP="00351BB8">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تدمير طائرة مدنية في حالة استخدام أو إلحاق أضرار بها تصيرها غير صالحة للطيران أو تعرض سلامتها في حالة الطيران للخطر</w:t>
            </w:r>
            <w:r w:rsidRPr="00F31510">
              <w:rPr>
                <w:rFonts w:asciiTheme="majorBidi" w:eastAsia="Calibri" w:hAnsiTheme="majorBidi" w:cstheme="majorBidi"/>
                <w:sz w:val="24"/>
                <w:szCs w:val="24"/>
              </w:rPr>
              <w:t xml:space="preserve">. </w:t>
            </w:r>
          </w:p>
          <w:p w:rsidR="00351BB8" w:rsidRPr="00F31510" w:rsidRDefault="00351BB8" w:rsidP="00351BB8">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 </w:t>
            </w:r>
            <w:r w:rsidR="00F264B7" w:rsidRPr="00F31510">
              <w:rPr>
                <w:rFonts w:asciiTheme="majorBidi" w:eastAsia="Calibri" w:hAnsiTheme="majorBidi" w:cstheme="majorBidi"/>
                <w:sz w:val="24"/>
                <w:szCs w:val="24"/>
                <w:rtl/>
              </w:rPr>
              <w:t>وضع أو التسبب في وضع، بأي وسيلة كانت، أجهزة أو مواد من شأنها أن تدمر طائرة مدنية في حالة استخدام أو تلحق بها أضرارا تصيرها غير صالحة للطيران أو تعرض سلامتها في حالة الطيران للخطر</w:t>
            </w:r>
          </w:p>
          <w:p w:rsidR="00351BB8" w:rsidRPr="00F31510" w:rsidRDefault="00351BB8" w:rsidP="00351BB8">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 </w:t>
            </w:r>
            <w:r w:rsidR="00F264B7" w:rsidRPr="00F31510">
              <w:rPr>
                <w:rFonts w:asciiTheme="majorBidi" w:eastAsia="Calibri" w:hAnsiTheme="majorBidi" w:cstheme="majorBidi"/>
                <w:sz w:val="24"/>
                <w:szCs w:val="24"/>
                <w:rtl/>
              </w:rPr>
              <w:t>تدمير مرافق ملاحة جوية أو إلحاق أضرار بها أو تعطيل عملها بما من شأنه أن يعرض سلامة الطائرات المدنية في حالة الطيران للخطر</w:t>
            </w:r>
            <w:r w:rsidR="00F264B7" w:rsidRPr="00F31510">
              <w:rPr>
                <w:rFonts w:asciiTheme="majorBidi" w:eastAsia="Calibri" w:hAnsiTheme="majorBidi" w:cstheme="majorBidi"/>
                <w:sz w:val="24"/>
                <w:szCs w:val="24"/>
              </w:rPr>
              <w:t>.</w:t>
            </w:r>
          </w:p>
          <w:p w:rsidR="00F264B7" w:rsidRPr="00F31510" w:rsidRDefault="00351BB8" w:rsidP="00351BB8">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 </w:t>
            </w:r>
            <w:r w:rsidR="00F264B7" w:rsidRPr="00F31510">
              <w:rPr>
                <w:rFonts w:asciiTheme="majorBidi" w:eastAsia="Calibri" w:hAnsiTheme="majorBidi" w:cstheme="majorBidi"/>
                <w:sz w:val="24"/>
                <w:szCs w:val="24"/>
                <w:rtl/>
              </w:rPr>
              <w:t>استعمال طائرة مدنية في حالة استخدام أو في حالة طيران بغرض إحداث إصابة بدنية أو إلحاق ضرر بالممتلكات أو بالبيئة أو بالموارد الحيوية</w:t>
            </w:r>
            <w:r w:rsidR="00F264B7" w:rsidRPr="00F31510">
              <w:rPr>
                <w:rFonts w:asciiTheme="majorBidi" w:eastAsia="Calibri" w:hAnsiTheme="majorBidi" w:cstheme="majorBidi"/>
                <w:sz w:val="24"/>
                <w:szCs w:val="24"/>
              </w:rPr>
              <w:t>.</w:t>
            </w:r>
          </w:p>
        </w:tc>
      </w:tr>
      <w:tr w:rsidR="00EC2C88" w:rsidRPr="00F31510" w:rsidTr="00F264B7">
        <w:tc>
          <w:tcPr>
            <w:tcW w:w="1549" w:type="dxa"/>
          </w:tcPr>
          <w:p w:rsidR="00EC2C88" w:rsidRPr="00F31510" w:rsidRDefault="00351BB8" w:rsidP="00EC2C88">
            <w:pPr>
              <w:bidi/>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الفصل 16 </w:t>
            </w:r>
          </w:p>
        </w:tc>
        <w:tc>
          <w:tcPr>
            <w:tcW w:w="13183" w:type="dxa"/>
          </w:tcPr>
          <w:p w:rsidR="00351BB8" w:rsidRPr="00F31510" w:rsidRDefault="00351BB8" w:rsidP="00351BB8">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ويكون العقاب بالإعدام وبخطية قدرها مائتا ألف دينار إذا تسبب في موت شخص كل من يتعمد نقل أو تسهيل نقل على متن طائرة مدنية:</w:t>
            </w:r>
          </w:p>
          <w:p w:rsidR="00EC2C88" w:rsidRPr="00F31510" w:rsidRDefault="00351BB8" w:rsidP="00351BB8">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مواد متفجرة أو مشعة مع العلم بأن القصد منها هو استخدامها للتسبب في وفاة أو في إصابة بدنية أو في ضرر بالممتلكات أو بالبيئة أو بالموارد الحيوية،</w:t>
            </w:r>
          </w:p>
          <w:p w:rsidR="00351BB8" w:rsidRPr="00F31510" w:rsidRDefault="00351BB8" w:rsidP="00351BB8">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 سلاح بيولوجي أو نووي أو كيميائي مع العلم بأنه كذلك، </w:t>
            </w:r>
          </w:p>
          <w:p w:rsidR="00351BB8" w:rsidRPr="00F31510" w:rsidRDefault="00351BB8" w:rsidP="00351BB8">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 مادة مصدر، أو مادة خاصة قابلة للانشطار، أو معدات أو مواد مصممة أو معدة خصيصا لمعالجة أو استخدام أو إنتاج مادة خاصة قابلة للانشطار، مع العلم بأن القصد هو استخدامها في نشاط نووي تفجيري أو في أي نشاط نووي آخر غير خاضع لأي ضمانات، </w:t>
            </w:r>
          </w:p>
          <w:p w:rsidR="00351BB8" w:rsidRPr="00F31510" w:rsidRDefault="00351BB8" w:rsidP="00351BB8">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 - معدات أو مواد أو برمجيات أو تكنولوجيا ذات صلة تسهم إسهاما كبيرا في تصميم أو تصنيع أو إيصال سلاح بيولوجي أو نووي أو كيميائي، بقصد استخدامها لهذا الغرض</w:t>
            </w:r>
            <w:r w:rsidRPr="00F31510">
              <w:rPr>
                <w:rFonts w:asciiTheme="majorBidi" w:eastAsia="Calibri" w:hAnsiTheme="majorBidi" w:cstheme="majorBidi"/>
                <w:sz w:val="24"/>
                <w:szCs w:val="24"/>
              </w:rPr>
              <w:t>.</w:t>
            </w:r>
          </w:p>
        </w:tc>
      </w:tr>
      <w:tr w:rsidR="00EC2C88" w:rsidRPr="00F31510" w:rsidTr="00F264B7">
        <w:tc>
          <w:tcPr>
            <w:tcW w:w="1549" w:type="dxa"/>
          </w:tcPr>
          <w:p w:rsidR="00EC2C88" w:rsidRPr="00F31510" w:rsidRDefault="00351BB8" w:rsidP="00EC2C88">
            <w:pPr>
              <w:bidi/>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الفصل 17</w:t>
            </w:r>
          </w:p>
        </w:tc>
        <w:tc>
          <w:tcPr>
            <w:tcW w:w="13183" w:type="dxa"/>
          </w:tcPr>
          <w:p w:rsidR="00EC2C88" w:rsidRPr="00F31510" w:rsidRDefault="00351BB8" w:rsidP="00351BB8">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ويكون العقاب بالإعدام وبخطية قدرها مائتا ألف دينار إذا تسبب في موت شخص أحد هذه الأفعال:</w:t>
            </w:r>
          </w:p>
          <w:p w:rsidR="00351BB8" w:rsidRPr="00F31510" w:rsidRDefault="00351BB8" w:rsidP="00351BB8">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ـ إسقاط أو إطلاق سلاح بيولوجي أو نووي أو كيميائي أو مواد متفجرة أو مشعة أو مواد شبيهة أخرى من طائرة مدنية في حالة استخدام أو في حالة طيران بما من شأنه أن يتسبب في إحداث وفاة أو في إصابة بدنية أو في ضرر بالممتلكات أو بالبيئة أو بالموارد الحيوية، </w:t>
            </w:r>
          </w:p>
          <w:p w:rsidR="00351BB8" w:rsidRPr="00F31510" w:rsidRDefault="00351BB8" w:rsidP="00351BB8">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ـ استخدام سلاح بيولوجي أو نووي أو كيميائي أو مواد متفجرة أو مشعة أو مواد شبيهة أخرى ضد طائرة مدنية في حالة استخدام أو في حالة طيران أو على متنها بما من شأنه أن يتسبب في إحداث وفاة أو إصابة بدنية أو في ضرر بالممتلكات أو بالبيئة أو بالموارد الحيوية</w:t>
            </w:r>
            <w:r w:rsidRPr="00F31510">
              <w:rPr>
                <w:rFonts w:asciiTheme="majorBidi" w:eastAsia="Calibri" w:hAnsiTheme="majorBidi" w:cstheme="majorBidi"/>
                <w:sz w:val="24"/>
                <w:szCs w:val="24"/>
              </w:rPr>
              <w:t>.</w:t>
            </w:r>
          </w:p>
        </w:tc>
      </w:tr>
      <w:tr w:rsidR="00351BB8" w:rsidRPr="00F31510" w:rsidTr="00F264B7">
        <w:tc>
          <w:tcPr>
            <w:tcW w:w="1549" w:type="dxa"/>
          </w:tcPr>
          <w:p w:rsidR="00351BB8" w:rsidRPr="00F31510" w:rsidRDefault="00351BB8" w:rsidP="00EC2C88">
            <w:pPr>
              <w:bidi/>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الفصل 18</w:t>
            </w:r>
          </w:p>
        </w:tc>
        <w:tc>
          <w:tcPr>
            <w:tcW w:w="13183" w:type="dxa"/>
          </w:tcPr>
          <w:p w:rsidR="00351BB8" w:rsidRPr="00F31510" w:rsidRDefault="00351BB8" w:rsidP="00351BB8">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ويكون العقاب بالإعدام وبخطية قدرها مائتا ألف دينار إذا تسبب في موت شخص كل من يعرض عمدا سلامة مطار مدني للخطر باستخدام جهاز أو مادة أو سلاح وذلك بارتكاب أحد الأفعال التالية:</w:t>
            </w:r>
          </w:p>
          <w:p w:rsidR="00351BB8" w:rsidRPr="00F31510" w:rsidRDefault="00351BB8" w:rsidP="00351BB8">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Pr>
              <w:t xml:space="preserve"> </w:t>
            </w:r>
            <w:r w:rsidRPr="00F31510">
              <w:rPr>
                <w:rFonts w:asciiTheme="majorBidi" w:eastAsia="Calibri" w:hAnsiTheme="majorBidi" w:cstheme="majorBidi"/>
                <w:sz w:val="24"/>
                <w:szCs w:val="24"/>
                <w:rtl/>
              </w:rPr>
              <w:t>ـ الاعتداء بالعنف الشديد على شخص موجود داخل مطار مدني</w:t>
            </w:r>
          </w:p>
          <w:p w:rsidR="00351BB8" w:rsidRPr="00F31510" w:rsidRDefault="00351BB8" w:rsidP="00351BB8">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Pr>
              <w:t xml:space="preserve"> </w:t>
            </w:r>
            <w:r w:rsidRPr="00F31510">
              <w:rPr>
                <w:rFonts w:asciiTheme="majorBidi" w:eastAsia="Calibri" w:hAnsiTheme="majorBidi" w:cstheme="majorBidi"/>
                <w:sz w:val="24"/>
                <w:szCs w:val="24"/>
                <w:rtl/>
              </w:rPr>
              <w:t>ـ تدمير مرافق مطار مدني أو طائرة مدنية خارج الخدمة موجودة داخله أو إلحاق أضرار خطيرة بها</w:t>
            </w:r>
            <w:r w:rsidRPr="00F31510">
              <w:rPr>
                <w:rFonts w:asciiTheme="majorBidi" w:eastAsia="Calibri" w:hAnsiTheme="majorBidi" w:cstheme="majorBidi"/>
                <w:sz w:val="24"/>
                <w:szCs w:val="24"/>
              </w:rPr>
              <w:t xml:space="preserve">. </w:t>
            </w:r>
          </w:p>
          <w:p w:rsidR="00351BB8" w:rsidRPr="00F31510" w:rsidRDefault="00351BB8" w:rsidP="00351BB8">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Pr>
              <w:t xml:space="preserve"> </w:t>
            </w:r>
            <w:r w:rsidRPr="00F31510">
              <w:rPr>
                <w:rFonts w:asciiTheme="majorBidi" w:eastAsia="Calibri" w:hAnsiTheme="majorBidi" w:cstheme="majorBidi"/>
                <w:sz w:val="24"/>
                <w:szCs w:val="24"/>
                <w:rtl/>
              </w:rPr>
              <w:t>ـ تعطيل نشاط الملاحة الجوية بمطار مدني</w:t>
            </w:r>
            <w:r w:rsidRPr="00F31510">
              <w:rPr>
                <w:rFonts w:asciiTheme="majorBidi" w:eastAsia="Calibri" w:hAnsiTheme="majorBidi" w:cstheme="majorBidi"/>
                <w:sz w:val="24"/>
                <w:szCs w:val="24"/>
              </w:rPr>
              <w:t>.</w:t>
            </w:r>
          </w:p>
        </w:tc>
      </w:tr>
      <w:tr w:rsidR="00351BB8" w:rsidRPr="00F31510" w:rsidTr="00F264B7">
        <w:tc>
          <w:tcPr>
            <w:tcW w:w="1549" w:type="dxa"/>
          </w:tcPr>
          <w:p w:rsidR="00351BB8" w:rsidRPr="00F31510" w:rsidRDefault="00351BB8" w:rsidP="00EC2C88">
            <w:pPr>
              <w:bidi/>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الفصل 19</w:t>
            </w:r>
          </w:p>
        </w:tc>
        <w:tc>
          <w:tcPr>
            <w:tcW w:w="13183" w:type="dxa"/>
          </w:tcPr>
          <w:p w:rsidR="00351BB8" w:rsidRPr="00F31510" w:rsidRDefault="00351BB8" w:rsidP="00351BB8">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ويكون العقاب بالإعدام وبخطية قدرها مائتا ألف دينار إذا تسبب أحد تلك الأفعال في موت شخص</w:t>
            </w:r>
          </w:p>
          <w:p w:rsidR="00351BB8" w:rsidRPr="00F31510" w:rsidRDefault="00351BB8" w:rsidP="00351BB8">
            <w:pPr>
              <w:pStyle w:val="Paragraphedeliste"/>
              <w:numPr>
                <w:ilvl w:val="0"/>
                <w:numId w:val="5"/>
              </w:num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rtl/>
              </w:rPr>
              <w:t>كل من يتعمد السيطرة أو الاستيلاء على سفينة مدنية بأي وسيلة كانت</w:t>
            </w:r>
            <w:r w:rsidRPr="00F31510">
              <w:rPr>
                <w:rFonts w:asciiTheme="majorBidi" w:eastAsia="Calibri" w:hAnsiTheme="majorBidi" w:cstheme="majorBidi"/>
                <w:sz w:val="24"/>
                <w:szCs w:val="24"/>
              </w:rPr>
              <w:t>.</w:t>
            </w:r>
          </w:p>
          <w:p w:rsidR="00351BB8" w:rsidRPr="00F31510" w:rsidRDefault="00351BB8" w:rsidP="00351BB8">
            <w:pPr>
              <w:pStyle w:val="Paragraphedeliste"/>
              <w:numPr>
                <w:ilvl w:val="0"/>
                <w:numId w:val="5"/>
              </w:num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rtl/>
              </w:rPr>
              <w:t>كل من يعرض عمدا سلامة سفينة مدنية للخطر أثناء الملاحة بارتكاب أحد الأفعال التالية:</w:t>
            </w:r>
          </w:p>
          <w:p w:rsidR="00351BB8" w:rsidRPr="00F31510" w:rsidRDefault="00351BB8" w:rsidP="00351BB8">
            <w:pPr>
              <w:pStyle w:val="Paragraphedeliste"/>
              <w:numPr>
                <w:ilvl w:val="0"/>
                <w:numId w:val="4"/>
              </w:num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rtl/>
              </w:rPr>
              <w:t>الاعتداء بالعنف على شخص موجود على متن سفينة مدنية إذا كان العنف من النوع المقرر بالفصلين 218 و319 من المجلة الجزائية</w:t>
            </w:r>
            <w:r w:rsidRPr="00F31510">
              <w:rPr>
                <w:rFonts w:asciiTheme="majorBidi" w:eastAsia="Calibri" w:hAnsiTheme="majorBidi" w:cstheme="majorBidi"/>
                <w:sz w:val="24"/>
                <w:szCs w:val="24"/>
              </w:rPr>
              <w:t>.</w:t>
            </w:r>
          </w:p>
          <w:p w:rsidR="00AE23B3" w:rsidRPr="00F31510" w:rsidRDefault="00351BB8" w:rsidP="00AE23B3">
            <w:pPr>
              <w:pStyle w:val="Paragraphedeliste"/>
              <w:numPr>
                <w:ilvl w:val="0"/>
                <w:numId w:val="4"/>
              </w:num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rtl/>
              </w:rPr>
              <w:t>تدمير سفينة مدنية أو إلحاق أضرار بها أو بحمولتها</w:t>
            </w:r>
          </w:p>
          <w:p w:rsidR="00AE23B3" w:rsidRPr="00F31510" w:rsidRDefault="00351BB8" w:rsidP="00AE23B3">
            <w:pPr>
              <w:pStyle w:val="Paragraphedeliste"/>
              <w:numPr>
                <w:ilvl w:val="0"/>
                <w:numId w:val="4"/>
              </w:num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rtl/>
              </w:rPr>
              <w:t>وضع أجهزة أو مواد، أيا كان نوعها، أو التسبب في وضعها على متن سفينة مدنية بأي وسيلة كانت من شأنها أن تدمر السفينة أو تلحق بها أو بحمولتها أضرارا</w:t>
            </w:r>
          </w:p>
          <w:p w:rsidR="00AE23B3" w:rsidRPr="00F31510" w:rsidRDefault="00351BB8" w:rsidP="00AE23B3">
            <w:pPr>
              <w:pStyle w:val="Paragraphedeliste"/>
              <w:numPr>
                <w:ilvl w:val="0"/>
                <w:numId w:val="4"/>
              </w:num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rtl/>
              </w:rPr>
              <w:t>تدمير مرافق ملاحة بحرية أو إلحاق أضرار بها أو تعطيل عملها</w:t>
            </w:r>
          </w:p>
          <w:p w:rsidR="00AE23B3" w:rsidRPr="00F31510" w:rsidRDefault="00351BB8" w:rsidP="00AE23B3">
            <w:pPr>
              <w:pStyle w:val="Paragraphedeliste"/>
              <w:numPr>
                <w:ilvl w:val="0"/>
                <w:numId w:val="4"/>
              </w:num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rtl/>
              </w:rPr>
              <w:t>استخدام مواد متفجرة أو مشعة أو سلاح بيولوجي أو كيميائي أو نووي على متن سفينة مدنية أو ضدها أو إنزالها منها بما من شأنه أن يتسبب في وفاة أو في إصابة بدنية أو في ضرر بالممتلكات أو بالبيئة أو بالموارد الحيوية</w:t>
            </w:r>
          </w:p>
          <w:p w:rsidR="00351BB8" w:rsidRPr="00F31510" w:rsidRDefault="00351BB8" w:rsidP="00AE23B3">
            <w:pPr>
              <w:pStyle w:val="Paragraphedeliste"/>
              <w:numPr>
                <w:ilvl w:val="0"/>
                <w:numId w:val="4"/>
              </w:num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rtl/>
              </w:rPr>
              <w:t>إفراغ زيت أو غاز طبيعي مسيل أو مادة ضارة أخرى من غير المواد المشار إليها بالصورة المتقدمة من سفينة مدنية بكميات أو تركيز من شأنه أن يتسبب في وفاة أو في إصابة بدنية أو في ضرر بالممتلكات أو بالبيئة أو بالموارد الحيوية</w:t>
            </w:r>
            <w:r w:rsidRPr="00F31510">
              <w:rPr>
                <w:rFonts w:asciiTheme="majorBidi" w:eastAsia="Calibri" w:hAnsiTheme="majorBidi" w:cstheme="majorBidi"/>
                <w:sz w:val="24"/>
                <w:szCs w:val="24"/>
              </w:rPr>
              <w:t>.</w:t>
            </w:r>
          </w:p>
          <w:p w:rsidR="00351BB8" w:rsidRPr="00F31510" w:rsidRDefault="00AE23B3" w:rsidP="00AE23B3">
            <w:pPr>
              <w:pStyle w:val="Paragraphedeliste"/>
              <w:numPr>
                <w:ilvl w:val="0"/>
                <w:numId w:val="4"/>
              </w:num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استخدام سفينة مدنية بطريقة من شأنها أن تسبب إصابة بدنية أو ضررا بالممتلكات أو بالبيئة أو بالموارد الحيوية</w:t>
            </w:r>
            <w:r w:rsidRPr="00F31510">
              <w:rPr>
                <w:rFonts w:asciiTheme="majorBidi" w:eastAsia="Calibri" w:hAnsiTheme="majorBidi" w:cstheme="majorBidi"/>
                <w:sz w:val="24"/>
                <w:szCs w:val="24"/>
              </w:rPr>
              <w:t>.</w:t>
            </w:r>
          </w:p>
        </w:tc>
      </w:tr>
      <w:tr w:rsidR="00AE23B3" w:rsidRPr="00F31510" w:rsidTr="00F264B7">
        <w:tc>
          <w:tcPr>
            <w:tcW w:w="1549" w:type="dxa"/>
          </w:tcPr>
          <w:p w:rsidR="00AE23B3" w:rsidRPr="00F31510" w:rsidRDefault="00AE23B3" w:rsidP="00AE23B3">
            <w:pPr>
              <w:bidi/>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الفصل 20 </w:t>
            </w:r>
          </w:p>
        </w:tc>
        <w:tc>
          <w:tcPr>
            <w:tcW w:w="13183" w:type="dxa"/>
          </w:tcPr>
          <w:p w:rsidR="00AE23B3" w:rsidRPr="00F31510" w:rsidRDefault="00AE23B3" w:rsidP="00AE23B3">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ويكون العقاب بالإعدام وبخطية قدرها مائتا ألف دينار إذا تسبب في موت شخص كل من يتعمد بصورة غير شرعية وخارج نطاق الاتفاقيات الدولية المصادق عليها نقل المواد التالية على متن سفينة مدنية:</w:t>
            </w:r>
          </w:p>
          <w:p w:rsidR="00AE23B3" w:rsidRPr="00F31510" w:rsidRDefault="00AE23B3" w:rsidP="00AE23B3">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مواد متفجرة أو مشعة مع العلم بأن القصد منها هو استخدامها للتسبب، أو للتهديد بالتسبب، في وفاة أو في إصابة بدنية أو في ضرر بالممتلكات أو بالبيئة أو بالموارد الحيوية</w:t>
            </w:r>
            <w:r w:rsidRPr="00F31510">
              <w:rPr>
                <w:rFonts w:asciiTheme="majorBidi" w:eastAsia="Calibri" w:hAnsiTheme="majorBidi" w:cstheme="majorBidi"/>
                <w:sz w:val="24"/>
                <w:szCs w:val="24"/>
              </w:rPr>
              <w:t>.</w:t>
            </w:r>
          </w:p>
          <w:p w:rsidR="00AE23B3" w:rsidRPr="00F31510" w:rsidRDefault="00AE23B3" w:rsidP="00AE23B3">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سلاح بيولوجي أو نووي أو كيميائي مع العلم بأنه كذلك</w:t>
            </w:r>
            <w:r w:rsidRPr="00F31510">
              <w:rPr>
                <w:rFonts w:asciiTheme="majorBidi" w:eastAsia="Calibri" w:hAnsiTheme="majorBidi" w:cstheme="majorBidi"/>
                <w:sz w:val="24"/>
                <w:szCs w:val="24"/>
              </w:rPr>
              <w:t>.</w:t>
            </w:r>
          </w:p>
          <w:p w:rsidR="00AE23B3" w:rsidRPr="00F31510" w:rsidRDefault="00AE23B3" w:rsidP="00AE23B3">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 </w:t>
            </w:r>
            <w:r w:rsidRPr="00F31510">
              <w:rPr>
                <w:rFonts w:asciiTheme="majorBidi" w:eastAsia="Calibri" w:hAnsiTheme="majorBidi" w:cstheme="majorBidi"/>
                <w:sz w:val="24"/>
                <w:szCs w:val="24"/>
              </w:rPr>
              <w:t xml:space="preserve"> </w:t>
            </w:r>
            <w:r w:rsidRPr="00F31510">
              <w:rPr>
                <w:rFonts w:asciiTheme="majorBidi" w:eastAsia="Calibri" w:hAnsiTheme="majorBidi" w:cstheme="majorBidi"/>
                <w:sz w:val="24"/>
                <w:szCs w:val="24"/>
                <w:rtl/>
              </w:rPr>
              <w:t>مادة مصدر أو مادة خاصة قابلة للانشطار أو معدات أو مواد مصممة أو معدة خصيصا لمعالجة أو استخدام أو إنتاج مادة خاصة قابلة للانشطار مع العلم بأن القصد منها هو استخدامها في نشاط نووي تفجيري أو في أي نشاط نووي آخر غير خاضع لأي ضمانات وفقا لاتفاق للضمانات الشاملة صادر عن الوكالة الدولية للطاقة الذرية</w:t>
            </w:r>
          </w:p>
          <w:p w:rsidR="00AE23B3" w:rsidRPr="00F31510" w:rsidRDefault="00AE23B3" w:rsidP="00AE23B3">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معدات أو مواد أو برمجيات أو تكنولوجيا ذات صلة تسهم إسهاما كبيرا في تصميم أو تصنيع أو إيصال سلاح بيولوجي أو نووي أو كيميائي، بقصد استخدامها لهذا الغرض</w:t>
            </w:r>
            <w:r w:rsidRPr="00F31510">
              <w:rPr>
                <w:rFonts w:asciiTheme="majorBidi" w:eastAsia="Calibri" w:hAnsiTheme="majorBidi" w:cstheme="majorBidi"/>
                <w:sz w:val="24"/>
                <w:szCs w:val="24"/>
              </w:rPr>
              <w:t xml:space="preserve">. </w:t>
            </w:r>
          </w:p>
          <w:p w:rsidR="00AE23B3" w:rsidRPr="00F31510" w:rsidRDefault="00AE23B3" w:rsidP="00AE23B3">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نقل شخص على متن سفينة مدنية مع العلم بأنه ارتكب إحدى الجرائم المنصوص عليها بهذا الفصل وبالفصل 19 من هذا القانون</w:t>
            </w:r>
            <w:r w:rsidRPr="00F31510">
              <w:rPr>
                <w:rFonts w:asciiTheme="majorBidi" w:eastAsia="Calibri" w:hAnsiTheme="majorBidi" w:cstheme="majorBidi"/>
                <w:sz w:val="24"/>
                <w:szCs w:val="24"/>
              </w:rPr>
              <w:t>.</w:t>
            </w:r>
          </w:p>
        </w:tc>
      </w:tr>
      <w:tr w:rsidR="00AE23B3" w:rsidRPr="00F31510" w:rsidTr="00F264B7">
        <w:tc>
          <w:tcPr>
            <w:tcW w:w="1549" w:type="dxa"/>
          </w:tcPr>
          <w:p w:rsidR="00AE23B3" w:rsidRPr="00F31510" w:rsidRDefault="00AE23B3" w:rsidP="00EC2C88">
            <w:pPr>
              <w:bidi/>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الفصل 21</w:t>
            </w:r>
          </w:p>
        </w:tc>
        <w:tc>
          <w:tcPr>
            <w:tcW w:w="13183" w:type="dxa"/>
          </w:tcPr>
          <w:p w:rsidR="00AE23B3" w:rsidRPr="00F31510" w:rsidRDefault="00AE23B3" w:rsidP="00AE23B3">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ويكون العقاب بالإعدام وبخطية قدرها مائتا ألف دينار إذا تسببت إذاعة شخص عن سوء قصد خبرا مزيفا معرضا بذلك سلامة الطائرات و السفن المدنية إلى خطر أثناء الملاحة في موت شخص.</w:t>
            </w:r>
          </w:p>
        </w:tc>
      </w:tr>
      <w:tr w:rsidR="00AE23B3" w:rsidRPr="00F31510" w:rsidTr="00F264B7">
        <w:tc>
          <w:tcPr>
            <w:tcW w:w="1549" w:type="dxa"/>
          </w:tcPr>
          <w:p w:rsidR="00AE23B3" w:rsidRPr="00F31510" w:rsidRDefault="00AE23B3" w:rsidP="00AE23B3">
            <w:pPr>
              <w:bidi/>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الفصل 22</w:t>
            </w:r>
          </w:p>
        </w:tc>
        <w:tc>
          <w:tcPr>
            <w:tcW w:w="13183" w:type="dxa"/>
          </w:tcPr>
          <w:p w:rsidR="00AE23B3" w:rsidRPr="00F31510" w:rsidRDefault="00AE23B3" w:rsidP="00AE23B3">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ويكون العقاب بالإعدام وبخطية قدرها مائتا ألف دينار إذا تسبب أحد الأفعال التالية في موت شخص:</w:t>
            </w:r>
          </w:p>
          <w:p w:rsidR="00AE23B3" w:rsidRPr="00F31510" w:rsidRDefault="00AE23B3" w:rsidP="00AE23B3">
            <w:pPr>
              <w:pStyle w:val="Paragraphedeliste"/>
              <w:numPr>
                <w:ilvl w:val="0"/>
                <w:numId w:val="6"/>
              </w:num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rtl/>
              </w:rPr>
              <w:t>كل من يتعمد السيطرة أو الاستيلاء على منصة ثابتة قائمة في الجرف القاري بأي وسيلة كانت</w:t>
            </w:r>
          </w:p>
          <w:p w:rsidR="00AE23B3" w:rsidRPr="00F31510" w:rsidRDefault="00AE23B3" w:rsidP="00AE23B3">
            <w:pPr>
              <w:pStyle w:val="Paragraphedeliste"/>
              <w:numPr>
                <w:ilvl w:val="0"/>
                <w:numId w:val="6"/>
              </w:num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rtl/>
              </w:rPr>
              <w:t xml:space="preserve">كل من يعرض عمدا سلامة منصة ثابتة قائمة في الجرف القاري للخطر بارتكاب أحد الأفعال </w:t>
            </w:r>
            <w:r w:rsidR="00D43DCF" w:rsidRPr="00F31510">
              <w:rPr>
                <w:rFonts w:asciiTheme="majorBidi" w:eastAsia="Calibri" w:hAnsiTheme="majorBidi" w:cstheme="majorBidi" w:hint="cs"/>
                <w:sz w:val="24"/>
                <w:szCs w:val="24"/>
                <w:rtl/>
              </w:rPr>
              <w:t>التالية</w:t>
            </w:r>
            <w:r w:rsidR="00D43DCF" w:rsidRPr="00F31510">
              <w:rPr>
                <w:rFonts w:asciiTheme="majorBidi" w:eastAsia="Calibri" w:hAnsiTheme="majorBidi" w:cstheme="majorBidi"/>
                <w:sz w:val="24"/>
                <w:szCs w:val="24"/>
              </w:rPr>
              <w:t>:</w:t>
            </w:r>
            <w:r w:rsidRPr="00F31510">
              <w:rPr>
                <w:rFonts w:asciiTheme="majorBidi" w:eastAsia="Calibri" w:hAnsiTheme="majorBidi" w:cstheme="majorBidi"/>
                <w:sz w:val="24"/>
                <w:szCs w:val="24"/>
              </w:rPr>
              <w:t xml:space="preserve"> </w:t>
            </w:r>
          </w:p>
          <w:p w:rsidR="00AE23B3" w:rsidRPr="00F31510" w:rsidRDefault="00AE23B3" w:rsidP="00AE23B3">
            <w:pPr>
              <w:pStyle w:val="Paragraphedeliste"/>
              <w:numPr>
                <w:ilvl w:val="0"/>
                <w:numId w:val="4"/>
              </w:num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rtl/>
              </w:rPr>
              <w:t xml:space="preserve">الاعتداء بالعنف على شخص موجود على منصة ثابتة قائمة في الجرف القاري إذا كان العنف من النوع المقرر بالفصلين </w:t>
            </w:r>
            <w:r w:rsidRPr="00F31510">
              <w:rPr>
                <w:rFonts w:asciiTheme="majorBidi" w:eastAsia="Calibri" w:hAnsiTheme="majorBidi" w:cstheme="majorBidi"/>
                <w:sz w:val="24"/>
                <w:szCs w:val="24"/>
              </w:rPr>
              <w:t xml:space="preserve">218 </w:t>
            </w:r>
            <w:r w:rsidRPr="00F31510">
              <w:rPr>
                <w:rFonts w:asciiTheme="majorBidi" w:eastAsia="Calibri" w:hAnsiTheme="majorBidi" w:cstheme="majorBidi"/>
                <w:sz w:val="24"/>
                <w:szCs w:val="24"/>
                <w:rtl/>
              </w:rPr>
              <w:t>و319 من المجلة الجزائية</w:t>
            </w:r>
            <w:r w:rsidRPr="00F31510">
              <w:rPr>
                <w:rFonts w:asciiTheme="majorBidi" w:eastAsia="Calibri" w:hAnsiTheme="majorBidi" w:cstheme="majorBidi"/>
                <w:sz w:val="24"/>
                <w:szCs w:val="24"/>
              </w:rPr>
              <w:t>.</w:t>
            </w:r>
          </w:p>
          <w:p w:rsidR="00AE23B3" w:rsidRPr="00F31510" w:rsidRDefault="00AE23B3" w:rsidP="00AE23B3">
            <w:pPr>
              <w:pStyle w:val="Paragraphedeliste"/>
              <w:numPr>
                <w:ilvl w:val="0"/>
                <w:numId w:val="4"/>
              </w:num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rtl/>
              </w:rPr>
              <w:t>تدمير المنصات الثابتة القائمة في الجرف القاري أو إلحاق أضرار بها</w:t>
            </w:r>
          </w:p>
          <w:p w:rsidR="00AE23B3" w:rsidRPr="00F31510" w:rsidRDefault="00AE23B3" w:rsidP="00AE23B3">
            <w:pPr>
              <w:pStyle w:val="Paragraphedeliste"/>
              <w:numPr>
                <w:ilvl w:val="0"/>
                <w:numId w:val="4"/>
              </w:num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rtl/>
              </w:rPr>
              <w:t>وضع أو التسبب في وضع أجهزة أو مواد أيا كان نوعها في منصة ثابتة قائمة في الجرف القاري بأي وسيلة كانت من شأنها تدميرها أو إلحاق أضرار بها</w:t>
            </w:r>
            <w:r w:rsidRPr="00F31510">
              <w:rPr>
                <w:rFonts w:asciiTheme="majorBidi" w:eastAsia="Calibri" w:hAnsiTheme="majorBidi" w:cstheme="majorBidi"/>
                <w:sz w:val="24"/>
                <w:szCs w:val="24"/>
              </w:rPr>
              <w:t>.</w:t>
            </w:r>
          </w:p>
          <w:p w:rsidR="00AE23B3" w:rsidRPr="00F31510" w:rsidRDefault="00AE23B3" w:rsidP="00AE23B3">
            <w:pPr>
              <w:pStyle w:val="Paragraphedeliste"/>
              <w:numPr>
                <w:ilvl w:val="0"/>
                <w:numId w:val="4"/>
              </w:num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rtl/>
              </w:rPr>
              <w:t>استخدام مواد متفجرة أو مشعة أو سلاح بيولوجي أو كيميائي أو نووي على متن منصة ثابتة أو ضدها أو إنزالها منها بما من شأنه أن يتسبب في وفاة أو في إصابة بدنية أو في ضرر بالممتلكات أو بالبيئة أو بالموارد الحيوية</w:t>
            </w:r>
            <w:r w:rsidRPr="00F31510">
              <w:rPr>
                <w:rFonts w:asciiTheme="majorBidi" w:eastAsia="Calibri" w:hAnsiTheme="majorBidi" w:cstheme="majorBidi"/>
                <w:sz w:val="24"/>
                <w:szCs w:val="24"/>
              </w:rPr>
              <w:t xml:space="preserve">. </w:t>
            </w:r>
          </w:p>
          <w:p w:rsidR="00AE23B3" w:rsidRPr="00F31510" w:rsidRDefault="00AE23B3" w:rsidP="00AE23B3">
            <w:pPr>
              <w:pStyle w:val="Paragraphedeliste"/>
              <w:numPr>
                <w:ilvl w:val="0"/>
                <w:numId w:val="4"/>
              </w:num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إفراغ زيت أو غاز طبيعي مسيل أو مادة ضارة أخرى من غير المواد المشار إليها بالصورة المتقدمة من منصة ثابتة بكميات أو تركيز من شأنه أن يتسبب في وفاة أو في إصابة بدنية أو في ضرر بالممتلكات أو بالبيئة أو بالموارد الحيوية</w:t>
            </w:r>
          </w:p>
        </w:tc>
      </w:tr>
      <w:tr w:rsidR="00AE23B3" w:rsidRPr="00F31510" w:rsidTr="00F264B7">
        <w:tc>
          <w:tcPr>
            <w:tcW w:w="1549" w:type="dxa"/>
          </w:tcPr>
          <w:p w:rsidR="00AE23B3" w:rsidRPr="00F31510" w:rsidRDefault="00AE23B3" w:rsidP="00AE23B3">
            <w:pPr>
              <w:bidi/>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الفصل 23 </w:t>
            </w:r>
          </w:p>
        </w:tc>
        <w:tc>
          <w:tcPr>
            <w:tcW w:w="13183" w:type="dxa"/>
          </w:tcPr>
          <w:p w:rsidR="00B054C2" w:rsidRPr="00F31510" w:rsidRDefault="00AE23B3" w:rsidP="00B054C2">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ويكون العقاب بالإعدام وبخطية قدرها مائتا ألف دينار إذا تسبب أحد الأفعال </w:t>
            </w:r>
            <w:r w:rsidR="00B054C2" w:rsidRPr="00F31510">
              <w:rPr>
                <w:rFonts w:asciiTheme="majorBidi" w:eastAsia="Calibri" w:hAnsiTheme="majorBidi" w:cstheme="majorBidi"/>
                <w:sz w:val="24"/>
                <w:szCs w:val="24"/>
                <w:rtl/>
              </w:rPr>
              <w:t xml:space="preserve">التالية </w:t>
            </w:r>
            <w:r w:rsidRPr="00F31510">
              <w:rPr>
                <w:rFonts w:asciiTheme="majorBidi" w:eastAsia="Calibri" w:hAnsiTheme="majorBidi" w:cstheme="majorBidi"/>
                <w:sz w:val="24"/>
                <w:szCs w:val="24"/>
                <w:rtl/>
              </w:rPr>
              <w:t>في موت شخص</w:t>
            </w:r>
            <w:r w:rsidR="00B054C2" w:rsidRPr="00F31510">
              <w:rPr>
                <w:rFonts w:asciiTheme="majorBidi" w:eastAsia="Calibri" w:hAnsiTheme="majorBidi" w:cstheme="majorBidi"/>
                <w:sz w:val="24"/>
                <w:szCs w:val="24"/>
                <w:rtl/>
              </w:rPr>
              <w:t xml:space="preserve">: </w:t>
            </w:r>
          </w:p>
          <w:p w:rsidR="00AE23B3" w:rsidRPr="00F31510" w:rsidRDefault="00B054C2" w:rsidP="00B054C2">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ت</w:t>
            </w:r>
            <w:r w:rsidR="00AE23B3" w:rsidRPr="00F31510">
              <w:rPr>
                <w:rFonts w:asciiTheme="majorBidi" w:eastAsia="Calibri" w:hAnsiTheme="majorBidi" w:cstheme="majorBidi"/>
                <w:sz w:val="24"/>
                <w:szCs w:val="24"/>
                <w:rtl/>
              </w:rPr>
              <w:t>عمد تسليم جهاز متفجر أو حارق أو مصمّم لنشر مواد كيميائية أو بيولوجية أو إشعاعات أو مواد مشعة أو جهاز آخر من شأنه أن يتسبب في وفاة أوفي إصابة بدنية أو في ضرر بالممتلكات أو بالبيئة أو بالموارد الحيوية أو وضعه أو إطلاقه أو تفجيره بمكان أو ضد مكان مفتوح للعموم أو مرافق حكومية أو عمومية أو شبكة نقل عمومي أو بنى تحتية وذلك بقصد التسبب في القتل أوفي أضرار بدنية أو في إحداث أضرار بالممتلكات أو بالبيئة أو بالموارد الحيوية</w:t>
            </w:r>
          </w:p>
        </w:tc>
      </w:tr>
      <w:tr w:rsidR="00AE23B3" w:rsidRPr="00F31510" w:rsidTr="00F264B7">
        <w:tc>
          <w:tcPr>
            <w:tcW w:w="1549" w:type="dxa"/>
          </w:tcPr>
          <w:p w:rsidR="00AE23B3" w:rsidRPr="00F31510" w:rsidRDefault="00B054C2" w:rsidP="00AE23B3">
            <w:pPr>
              <w:bidi/>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الفصل 24</w:t>
            </w:r>
          </w:p>
        </w:tc>
        <w:tc>
          <w:tcPr>
            <w:tcW w:w="13183" w:type="dxa"/>
          </w:tcPr>
          <w:p w:rsidR="00B054C2" w:rsidRPr="00F31510" w:rsidRDefault="00B054C2" w:rsidP="00B054C2">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ويكون العقاب بالإعدام وبخطية قدرها مائتا ألف دينار إذا تسبب أحد الأفعال التالية في موت شخص:</w:t>
            </w:r>
          </w:p>
          <w:p w:rsidR="00B054C2" w:rsidRPr="00F31510" w:rsidRDefault="00B054C2" w:rsidP="00B054C2">
            <w:pPr>
              <w:pStyle w:val="Paragraphedeliste"/>
              <w:numPr>
                <w:ilvl w:val="0"/>
                <w:numId w:val="7"/>
              </w:num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rtl/>
              </w:rPr>
              <w:t>تعمد الاستيلاء على مواد نووية أو مشعة أو جهاز مشع أو مرفق نووي باستعمال العنف أو التهديد به</w:t>
            </w:r>
            <w:r w:rsidRPr="00F31510">
              <w:rPr>
                <w:rFonts w:asciiTheme="majorBidi" w:eastAsia="Calibri" w:hAnsiTheme="majorBidi" w:cstheme="majorBidi"/>
                <w:sz w:val="24"/>
                <w:szCs w:val="24"/>
              </w:rPr>
              <w:t xml:space="preserve">. </w:t>
            </w:r>
          </w:p>
          <w:p w:rsidR="00B054C2" w:rsidRPr="00F31510" w:rsidRDefault="00B054C2" w:rsidP="00B054C2">
            <w:pPr>
              <w:pStyle w:val="Paragraphedeliste"/>
              <w:numPr>
                <w:ilvl w:val="0"/>
                <w:numId w:val="7"/>
              </w:num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تعمد تسلم أو حيازة أو استعمال أو التهديد باستعمال أو نقل أو تغيير للمواد النووية أو التصرف فيها أو تبديدها أو استخدام مرفق نووي أو إحداث أضرار به بطريقة تؤدي إلى إطلاق مادة مشعة أو تهدد بانطلاقها بما من شأنه التسبب في القتل أو في أضرار بدنية أو في إحداث أضرار بالممتلكات أو بالبيئة أو بالموارد الحيوية</w:t>
            </w:r>
            <w:r w:rsidRPr="00F31510">
              <w:rPr>
                <w:rFonts w:asciiTheme="majorBidi" w:eastAsia="Calibri" w:hAnsiTheme="majorBidi" w:cstheme="majorBidi"/>
                <w:sz w:val="24"/>
                <w:szCs w:val="24"/>
              </w:rPr>
              <w:t>.</w:t>
            </w:r>
          </w:p>
        </w:tc>
      </w:tr>
      <w:tr w:rsidR="00B054C2" w:rsidRPr="00F31510" w:rsidTr="00F264B7">
        <w:tc>
          <w:tcPr>
            <w:tcW w:w="1549" w:type="dxa"/>
          </w:tcPr>
          <w:p w:rsidR="00B054C2" w:rsidRPr="00F31510" w:rsidRDefault="00B054C2" w:rsidP="00AE23B3">
            <w:pPr>
              <w:bidi/>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الفصل 25</w:t>
            </w:r>
          </w:p>
        </w:tc>
        <w:tc>
          <w:tcPr>
            <w:tcW w:w="13183" w:type="dxa"/>
          </w:tcPr>
          <w:p w:rsidR="00B054C2" w:rsidRPr="00F31510" w:rsidRDefault="00B054C2" w:rsidP="00B054C2">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ويكون العقاب بالإعدام وبخطية قدرها مائتا ألف دينار إذا نتج عن العنف موت شخص يتمتع بالحماية الدولية</w:t>
            </w:r>
          </w:p>
        </w:tc>
      </w:tr>
      <w:tr w:rsidR="00AE23B3" w:rsidRPr="00F31510" w:rsidTr="00F264B7">
        <w:tc>
          <w:tcPr>
            <w:tcW w:w="1549" w:type="dxa"/>
          </w:tcPr>
          <w:p w:rsidR="00AE23B3" w:rsidRPr="00F31510" w:rsidRDefault="00B054C2" w:rsidP="00AE23B3">
            <w:pPr>
              <w:bidi/>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الفصل 26 </w:t>
            </w:r>
          </w:p>
        </w:tc>
        <w:tc>
          <w:tcPr>
            <w:tcW w:w="13183" w:type="dxa"/>
          </w:tcPr>
          <w:p w:rsidR="00AE23B3" w:rsidRPr="00F31510" w:rsidRDefault="00B054C2" w:rsidP="00B054C2">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ويكون العقاب بالإعدام وبخطية قدرها مائتا ألف دينار إذا نتج عن الأفعال التالية الموت:</w:t>
            </w:r>
          </w:p>
          <w:p w:rsidR="00B054C2" w:rsidRPr="00F31510" w:rsidRDefault="00B054C2" w:rsidP="00B054C2">
            <w:pPr>
              <w:pStyle w:val="Paragraphedeliste"/>
              <w:numPr>
                <w:ilvl w:val="0"/>
                <w:numId w:val="8"/>
              </w:num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rtl/>
              </w:rPr>
              <w:t>تعمد اختطاف شخص يتمتع بحماية دولية أو تحويل وجهته أو العمل على اختطافه أو على تحويل وجهته</w:t>
            </w:r>
          </w:p>
          <w:p w:rsidR="00B054C2" w:rsidRPr="00F31510" w:rsidRDefault="00B054C2" w:rsidP="00B054C2">
            <w:pPr>
              <w:pStyle w:val="Paragraphedeliste"/>
              <w:numPr>
                <w:ilvl w:val="0"/>
                <w:numId w:val="8"/>
              </w:numPr>
              <w:bidi/>
              <w:jc w:val="both"/>
              <w:rPr>
                <w:rFonts w:asciiTheme="majorBidi" w:eastAsia="Calibri" w:hAnsiTheme="majorBidi" w:cstheme="majorBidi"/>
                <w:sz w:val="24"/>
                <w:szCs w:val="24"/>
              </w:rPr>
            </w:pPr>
            <w:r w:rsidRPr="00F31510">
              <w:rPr>
                <w:rFonts w:asciiTheme="majorBidi" w:eastAsia="Calibri" w:hAnsiTheme="majorBidi" w:cstheme="majorBidi"/>
                <w:sz w:val="24"/>
                <w:szCs w:val="24"/>
                <w:rtl/>
              </w:rPr>
              <w:t>تعمد القبض على شخص يتمتع بحماية دولية أو إيقافه أو سجنه أو حجزه دون إذن قانوني</w:t>
            </w:r>
          </w:p>
          <w:p w:rsidR="00B054C2" w:rsidRPr="00F31510" w:rsidRDefault="00B054C2" w:rsidP="00B054C2">
            <w:pPr>
              <w:pStyle w:val="Paragraphedeliste"/>
              <w:numPr>
                <w:ilvl w:val="0"/>
                <w:numId w:val="8"/>
              </w:num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تعمد إلحاق ضرر بمباني رسمية أو محلات سكنى خاصة أو وسائل نقل لهيئات أو أشخاص يتمتعون بحماية دولية من شأنه أن يعرض حياتهم أو حريتهم أو حياة الأشخاص المقيمين معهم أو حريتهم للخطر</w:t>
            </w:r>
          </w:p>
        </w:tc>
      </w:tr>
      <w:tr w:rsidR="00B054C2" w:rsidRPr="00F31510" w:rsidTr="00F264B7">
        <w:tc>
          <w:tcPr>
            <w:tcW w:w="1549" w:type="dxa"/>
          </w:tcPr>
          <w:p w:rsidR="00B054C2" w:rsidRPr="00F31510" w:rsidRDefault="00B054C2" w:rsidP="00AE23B3">
            <w:pPr>
              <w:bidi/>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الفصل 27 </w:t>
            </w:r>
          </w:p>
        </w:tc>
        <w:tc>
          <w:tcPr>
            <w:tcW w:w="13183" w:type="dxa"/>
          </w:tcPr>
          <w:p w:rsidR="00B054C2" w:rsidRPr="00F31510" w:rsidRDefault="00B054C2" w:rsidP="00B054C2">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ويعاقب بالإعدام وبخطية قدرها مائتا ألف دينار كل من يتعمد قتل شخص يتمتع بحماية دولية</w:t>
            </w:r>
          </w:p>
        </w:tc>
      </w:tr>
      <w:tr w:rsidR="00B054C2" w:rsidRPr="00F31510" w:rsidTr="00F264B7">
        <w:tc>
          <w:tcPr>
            <w:tcW w:w="1549" w:type="dxa"/>
          </w:tcPr>
          <w:p w:rsidR="00B054C2" w:rsidRPr="00F31510" w:rsidRDefault="00B054C2" w:rsidP="00AE23B3">
            <w:pPr>
              <w:bidi/>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الفصل 28 </w:t>
            </w:r>
          </w:p>
        </w:tc>
        <w:tc>
          <w:tcPr>
            <w:tcW w:w="13183" w:type="dxa"/>
          </w:tcPr>
          <w:p w:rsidR="00B054C2" w:rsidRPr="00F31510" w:rsidRDefault="00B054C2" w:rsidP="00B054C2">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ويكون العقاب بالإعدام وبخطية قدرها مائتا ألف دينار إذا نتج عن الأفعال التالية الموت:</w:t>
            </w:r>
          </w:p>
          <w:p w:rsidR="00B054C2" w:rsidRPr="00F31510" w:rsidRDefault="00B054C2" w:rsidP="00B054C2">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كل من قبض على شخص أو أوقفه أو سجنه أو حجزه دون إذن قانوني وهدد بقتله أو إيذائه أو استمرار احتجازه من أجل إكراه طرف ثالث، سواء كان دولة أو منظمة دولية، أو شخصا طبيعيا أو معنويا، أو مجموعة من الأشخاص على القيام أو الامتناع من القيام بفعل معيّن كشرط صريح أو ضمني للإفراج عن تلك الرهينة.</w:t>
            </w:r>
          </w:p>
        </w:tc>
      </w:tr>
      <w:tr w:rsidR="00B054C2" w:rsidRPr="00F31510" w:rsidTr="00F264B7">
        <w:tc>
          <w:tcPr>
            <w:tcW w:w="1549" w:type="dxa"/>
          </w:tcPr>
          <w:p w:rsidR="00B054C2" w:rsidRPr="00F31510" w:rsidRDefault="00B054C2" w:rsidP="00AE23B3">
            <w:pPr>
              <w:bidi/>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الفصل 29</w:t>
            </w:r>
          </w:p>
        </w:tc>
        <w:tc>
          <w:tcPr>
            <w:tcW w:w="13183" w:type="dxa"/>
          </w:tcPr>
          <w:p w:rsidR="00B054C2" w:rsidRPr="00F31510" w:rsidRDefault="00B054C2" w:rsidP="00B054C2">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ويكون العقاب بالإعدام وبخطية قدرها مائتا ألف دينار إذا تسبب الاعتداء بفعل الفاحشة في موت المجني عليه</w:t>
            </w:r>
            <w:r w:rsidRPr="00F31510">
              <w:rPr>
                <w:rFonts w:asciiTheme="majorBidi" w:eastAsia="Calibri" w:hAnsiTheme="majorBidi" w:cstheme="majorBidi"/>
                <w:sz w:val="24"/>
                <w:szCs w:val="24"/>
              </w:rPr>
              <w:t>.</w:t>
            </w:r>
          </w:p>
          <w:p w:rsidR="00B054C2" w:rsidRPr="00F31510" w:rsidRDefault="00B054C2" w:rsidP="00B054C2">
            <w:pPr>
              <w:bidi/>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كما يعاقب بالإعدام كل من يتعمد في سياق جريمة إرهابية ارتكاب جريمة الاغتصاب</w:t>
            </w:r>
          </w:p>
        </w:tc>
      </w:tr>
    </w:tbl>
    <w:p w:rsidR="00EC2C88" w:rsidRPr="00F31510" w:rsidRDefault="00EC2C88" w:rsidP="00EC2C88">
      <w:pPr>
        <w:bidi/>
        <w:spacing w:after="0" w:line="240" w:lineRule="auto"/>
        <w:jc w:val="center"/>
        <w:rPr>
          <w:rFonts w:asciiTheme="majorBidi" w:eastAsia="Calibri" w:hAnsiTheme="majorBidi" w:cstheme="majorBidi"/>
          <w:b/>
          <w:bCs/>
          <w:sz w:val="24"/>
          <w:szCs w:val="24"/>
          <w:rtl/>
        </w:rPr>
      </w:pPr>
    </w:p>
    <w:p w:rsidR="00DB7732" w:rsidRPr="00F31510" w:rsidRDefault="00DB7732" w:rsidP="00DB7732">
      <w:pPr>
        <w:bidi/>
        <w:spacing w:after="0" w:line="240" w:lineRule="auto"/>
        <w:jc w:val="center"/>
        <w:rPr>
          <w:rFonts w:asciiTheme="majorBidi" w:eastAsia="Calibri" w:hAnsiTheme="majorBidi" w:cstheme="majorBidi"/>
          <w:b/>
          <w:bCs/>
          <w:sz w:val="24"/>
          <w:szCs w:val="24"/>
          <w:rtl/>
        </w:rPr>
      </w:pPr>
    </w:p>
    <w:p w:rsidR="00DB7732" w:rsidRPr="00F31510" w:rsidRDefault="00DB7732" w:rsidP="00DB7732">
      <w:pPr>
        <w:bidi/>
        <w:spacing w:after="0" w:line="240" w:lineRule="auto"/>
        <w:jc w:val="center"/>
        <w:rPr>
          <w:rFonts w:asciiTheme="majorBidi" w:eastAsia="Calibri" w:hAnsiTheme="majorBidi" w:cstheme="majorBidi"/>
          <w:b/>
          <w:bCs/>
          <w:sz w:val="24"/>
          <w:szCs w:val="24"/>
          <w:rtl/>
        </w:rPr>
      </w:pPr>
    </w:p>
    <w:p w:rsidR="00DB7732" w:rsidRPr="00F31510" w:rsidRDefault="00DB7732" w:rsidP="00DB7732">
      <w:pPr>
        <w:bidi/>
        <w:spacing w:after="0" w:line="240" w:lineRule="auto"/>
        <w:jc w:val="center"/>
        <w:rPr>
          <w:rFonts w:asciiTheme="majorBidi" w:eastAsia="Calibri" w:hAnsiTheme="majorBidi" w:cstheme="majorBidi"/>
          <w:b/>
          <w:bCs/>
          <w:sz w:val="24"/>
          <w:szCs w:val="24"/>
          <w:rtl/>
        </w:rPr>
      </w:pPr>
    </w:p>
    <w:p w:rsidR="00DB7732" w:rsidRPr="00F31510" w:rsidRDefault="00DB7732" w:rsidP="00DB7732">
      <w:pPr>
        <w:bidi/>
        <w:spacing w:after="0" w:line="240" w:lineRule="auto"/>
        <w:jc w:val="center"/>
        <w:rPr>
          <w:rFonts w:asciiTheme="majorBidi" w:eastAsia="Calibri" w:hAnsiTheme="majorBidi" w:cstheme="majorBidi"/>
          <w:b/>
          <w:bCs/>
          <w:sz w:val="24"/>
          <w:szCs w:val="24"/>
          <w:rtl/>
        </w:rPr>
      </w:pPr>
    </w:p>
    <w:p w:rsidR="00DB7732" w:rsidRPr="00F31510" w:rsidRDefault="00DB7732" w:rsidP="00DB7732">
      <w:pPr>
        <w:bidi/>
        <w:spacing w:after="0" w:line="240" w:lineRule="auto"/>
        <w:jc w:val="center"/>
        <w:rPr>
          <w:rFonts w:asciiTheme="majorBidi" w:eastAsia="Calibri" w:hAnsiTheme="majorBidi" w:cstheme="majorBidi"/>
          <w:b/>
          <w:bCs/>
          <w:sz w:val="24"/>
          <w:szCs w:val="24"/>
          <w:rtl/>
        </w:rPr>
      </w:pPr>
    </w:p>
    <w:p w:rsidR="00DB7732" w:rsidRPr="00F31510" w:rsidRDefault="00DB7732" w:rsidP="00DB7732">
      <w:pPr>
        <w:bidi/>
        <w:spacing w:after="0" w:line="240" w:lineRule="auto"/>
        <w:jc w:val="center"/>
        <w:rPr>
          <w:rFonts w:asciiTheme="majorBidi" w:eastAsia="Calibri" w:hAnsiTheme="majorBidi" w:cstheme="majorBidi"/>
          <w:b/>
          <w:bCs/>
          <w:sz w:val="24"/>
          <w:szCs w:val="24"/>
          <w:rtl/>
        </w:rPr>
        <w:sectPr w:rsidR="00DB7732" w:rsidRPr="00F31510" w:rsidSect="00F264B7">
          <w:pgSz w:w="16838" w:h="11906" w:orient="landscape"/>
          <w:pgMar w:top="1418" w:right="1418" w:bottom="1418" w:left="1418" w:header="709" w:footer="709" w:gutter="0"/>
          <w:cols w:space="708"/>
          <w:docGrid w:linePitch="360"/>
        </w:sectPr>
      </w:pPr>
    </w:p>
    <w:p w:rsidR="00DB7732" w:rsidRPr="00F31510" w:rsidRDefault="002417D6" w:rsidP="00897337">
      <w:pPr>
        <w:bidi/>
        <w:spacing w:after="0" w:line="24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م</w:t>
      </w:r>
      <w:r w:rsidR="00DB7732" w:rsidRPr="00F31510">
        <w:rPr>
          <w:rFonts w:asciiTheme="majorBidi" w:eastAsia="Calibri" w:hAnsiTheme="majorBidi" w:cstheme="majorBidi"/>
          <w:b/>
          <w:bCs/>
          <w:sz w:val="24"/>
          <w:szCs w:val="24"/>
          <w:rtl/>
        </w:rPr>
        <w:t>ل</w:t>
      </w:r>
      <w:r w:rsidRPr="00F31510">
        <w:rPr>
          <w:rFonts w:asciiTheme="majorBidi" w:eastAsia="Calibri" w:hAnsiTheme="majorBidi" w:cstheme="majorBidi"/>
          <w:b/>
          <w:bCs/>
          <w:sz w:val="24"/>
          <w:szCs w:val="24"/>
          <w:rtl/>
        </w:rPr>
        <w:t>ح</w:t>
      </w:r>
      <w:r w:rsidR="00DB7732" w:rsidRPr="00F31510">
        <w:rPr>
          <w:rFonts w:asciiTheme="majorBidi" w:eastAsia="Calibri" w:hAnsiTheme="majorBidi" w:cstheme="majorBidi"/>
          <w:b/>
          <w:bCs/>
          <w:sz w:val="24"/>
          <w:szCs w:val="24"/>
          <w:rtl/>
        </w:rPr>
        <w:t xml:space="preserve">ق عدد </w:t>
      </w:r>
      <w:r w:rsidR="00897337">
        <w:rPr>
          <w:rFonts w:asciiTheme="majorBidi" w:eastAsia="Calibri" w:hAnsiTheme="majorBidi" w:cstheme="majorBidi"/>
          <w:b/>
          <w:bCs/>
          <w:sz w:val="24"/>
          <w:szCs w:val="24"/>
        </w:rPr>
        <w:t>17</w:t>
      </w:r>
      <w:r w:rsidR="00DB7732" w:rsidRPr="00F31510">
        <w:rPr>
          <w:rFonts w:asciiTheme="majorBidi" w:eastAsia="Calibri" w:hAnsiTheme="majorBidi" w:cstheme="majorBidi"/>
          <w:b/>
          <w:bCs/>
          <w:sz w:val="24"/>
          <w:szCs w:val="24"/>
          <w:rtl/>
        </w:rPr>
        <w:t xml:space="preserve">: </w:t>
      </w:r>
      <w:r w:rsidR="000B2B67" w:rsidRPr="00F31510">
        <w:rPr>
          <w:rFonts w:asciiTheme="majorBidi" w:eastAsia="Calibri" w:hAnsiTheme="majorBidi" w:cstheme="majorBidi"/>
          <w:b/>
          <w:bCs/>
          <w:sz w:val="24"/>
          <w:szCs w:val="24"/>
          <w:rtl/>
        </w:rPr>
        <w:t>جدول في تطور عدد الشكايات المتعلقة بسوء المعاملة في الوحدات السجنية</w:t>
      </w:r>
    </w:p>
    <w:p w:rsidR="00DB7732" w:rsidRPr="00F31510" w:rsidRDefault="00DB7732" w:rsidP="00DB7732">
      <w:pPr>
        <w:bidi/>
        <w:spacing w:after="0" w:line="240" w:lineRule="auto"/>
        <w:jc w:val="center"/>
        <w:rPr>
          <w:rFonts w:asciiTheme="majorBidi" w:eastAsia="Calibri" w:hAnsiTheme="majorBidi" w:cstheme="majorBidi"/>
          <w:b/>
          <w:bCs/>
          <w:sz w:val="24"/>
          <w:szCs w:val="24"/>
          <w:rtl/>
        </w:rPr>
      </w:pPr>
    </w:p>
    <w:tbl>
      <w:tblPr>
        <w:tblStyle w:val="Grilledutableau"/>
        <w:bidiVisual/>
        <w:tblW w:w="0" w:type="auto"/>
        <w:tblLook w:val="04A0" w:firstRow="1" w:lastRow="0" w:firstColumn="1" w:lastColumn="0" w:noHBand="0" w:noVBand="1"/>
      </w:tblPr>
      <w:tblGrid>
        <w:gridCol w:w="2269"/>
        <w:gridCol w:w="2403"/>
        <w:gridCol w:w="2293"/>
        <w:gridCol w:w="2095"/>
      </w:tblGrid>
      <w:tr w:rsidR="000B2B67" w:rsidRPr="00F31510" w:rsidTr="000B2B67">
        <w:tc>
          <w:tcPr>
            <w:tcW w:w="2269" w:type="dxa"/>
          </w:tcPr>
          <w:p w:rsidR="000B2B67" w:rsidRPr="00F31510" w:rsidRDefault="000B2B67" w:rsidP="00897337">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السنة </w:t>
            </w:r>
          </w:p>
        </w:tc>
        <w:tc>
          <w:tcPr>
            <w:tcW w:w="2403" w:type="dxa"/>
          </w:tcPr>
          <w:p w:rsidR="000B2B67" w:rsidRPr="00F31510" w:rsidRDefault="000B2B67" w:rsidP="00897337">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عدد الاشعارات المتعهد بها من التفقدية العامة للسجون والإصلاح</w:t>
            </w:r>
          </w:p>
        </w:tc>
        <w:tc>
          <w:tcPr>
            <w:tcW w:w="2293" w:type="dxa"/>
          </w:tcPr>
          <w:p w:rsidR="000B2B67" w:rsidRPr="00F31510" w:rsidRDefault="000B2B67" w:rsidP="00897337">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عدد مواضيع تم البت فيها بثبوت سوء المعاملة</w:t>
            </w:r>
          </w:p>
        </w:tc>
        <w:tc>
          <w:tcPr>
            <w:tcW w:w="2095" w:type="dxa"/>
          </w:tcPr>
          <w:p w:rsidR="000B2B67" w:rsidRPr="00F31510" w:rsidRDefault="000B2B67" w:rsidP="00897337">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عدد مواضيع تم البت فيها بعدم ثبوت سوء المعاملة</w:t>
            </w:r>
          </w:p>
        </w:tc>
      </w:tr>
      <w:tr w:rsidR="000B2B67" w:rsidRPr="00F31510" w:rsidTr="000B2B67">
        <w:tc>
          <w:tcPr>
            <w:tcW w:w="2269" w:type="dxa"/>
          </w:tcPr>
          <w:p w:rsidR="000B2B67" w:rsidRPr="00F31510" w:rsidRDefault="000B2B67" w:rsidP="00897337">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2015</w:t>
            </w:r>
          </w:p>
        </w:tc>
        <w:tc>
          <w:tcPr>
            <w:tcW w:w="2403" w:type="dxa"/>
          </w:tcPr>
          <w:p w:rsidR="000B2B67" w:rsidRPr="00F31510" w:rsidRDefault="000B2B67" w:rsidP="00897337">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53</w:t>
            </w:r>
          </w:p>
        </w:tc>
        <w:tc>
          <w:tcPr>
            <w:tcW w:w="2293" w:type="dxa"/>
          </w:tcPr>
          <w:p w:rsidR="000B2B67" w:rsidRPr="00F31510" w:rsidRDefault="000B2B67" w:rsidP="00897337">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w:t>
            </w:r>
          </w:p>
        </w:tc>
        <w:tc>
          <w:tcPr>
            <w:tcW w:w="2095" w:type="dxa"/>
          </w:tcPr>
          <w:p w:rsidR="000B2B67" w:rsidRPr="00F31510" w:rsidRDefault="000B2B67" w:rsidP="00897337">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35</w:t>
            </w:r>
          </w:p>
        </w:tc>
      </w:tr>
      <w:tr w:rsidR="000B2B67" w:rsidRPr="00F31510" w:rsidTr="000B2B67">
        <w:tc>
          <w:tcPr>
            <w:tcW w:w="2269" w:type="dxa"/>
          </w:tcPr>
          <w:p w:rsidR="000B2B67" w:rsidRPr="00F31510" w:rsidRDefault="000B2B67" w:rsidP="00897337">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2016 </w:t>
            </w:r>
          </w:p>
        </w:tc>
        <w:tc>
          <w:tcPr>
            <w:tcW w:w="2403" w:type="dxa"/>
          </w:tcPr>
          <w:p w:rsidR="000B2B67" w:rsidRPr="00F31510" w:rsidRDefault="000B2B67" w:rsidP="00897337">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64</w:t>
            </w:r>
          </w:p>
        </w:tc>
        <w:tc>
          <w:tcPr>
            <w:tcW w:w="2293" w:type="dxa"/>
          </w:tcPr>
          <w:p w:rsidR="000B2B67" w:rsidRPr="00F31510" w:rsidRDefault="000B2B67" w:rsidP="00897337">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w:t>
            </w:r>
          </w:p>
        </w:tc>
        <w:tc>
          <w:tcPr>
            <w:tcW w:w="2095" w:type="dxa"/>
          </w:tcPr>
          <w:p w:rsidR="000B2B67" w:rsidRPr="00F31510" w:rsidRDefault="000B2B67" w:rsidP="00897337">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52</w:t>
            </w:r>
          </w:p>
        </w:tc>
      </w:tr>
      <w:tr w:rsidR="000B2B67" w:rsidRPr="00F31510" w:rsidTr="000B2B67">
        <w:tc>
          <w:tcPr>
            <w:tcW w:w="2269" w:type="dxa"/>
          </w:tcPr>
          <w:p w:rsidR="000B2B67" w:rsidRPr="00F31510" w:rsidRDefault="000B2B67" w:rsidP="00897337">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2017</w:t>
            </w:r>
          </w:p>
        </w:tc>
        <w:tc>
          <w:tcPr>
            <w:tcW w:w="2403" w:type="dxa"/>
          </w:tcPr>
          <w:p w:rsidR="000B2B67" w:rsidRPr="00F31510" w:rsidRDefault="000B2B67" w:rsidP="00897337">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61</w:t>
            </w:r>
          </w:p>
        </w:tc>
        <w:tc>
          <w:tcPr>
            <w:tcW w:w="2293" w:type="dxa"/>
          </w:tcPr>
          <w:p w:rsidR="000B2B67" w:rsidRPr="00F31510" w:rsidRDefault="000B2B67" w:rsidP="00897337">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15</w:t>
            </w:r>
          </w:p>
        </w:tc>
        <w:tc>
          <w:tcPr>
            <w:tcW w:w="2095" w:type="dxa"/>
          </w:tcPr>
          <w:p w:rsidR="000B2B67" w:rsidRPr="00F31510" w:rsidRDefault="000B2B67" w:rsidP="00897337">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42</w:t>
            </w:r>
          </w:p>
        </w:tc>
      </w:tr>
      <w:tr w:rsidR="000B2B67" w:rsidRPr="00F31510" w:rsidTr="000B2B67">
        <w:tc>
          <w:tcPr>
            <w:tcW w:w="2269" w:type="dxa"/>
          </w:tcPr>
          <w:p w:rsidR="000B2B67" w:rsidRPr="00F31510" w:rsidRDefault="000B2B67" w:rsidP="00897337">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2018</w:t>
            </w:r>
          </w:p>
        </w:tc>
        <w:tc>
          <w:tcPr>
            <w:tcW w:w="2403" w:type="dxa"/>
          </w:tcPr>
          <w:p w:rsidR="000B2B67" w:rsidRPr="00F31510" w:rsidRDefault="000B2B67" w:rsidP="00897337">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63</w:t>
            </w:r>
          </w:p>
        </w:tc>
        <w:tc>
          <w:tcPr>
            <w:tcW w:w="2293" w:type="dxa"/>
          </w:tcPr>
          <w:p w:rsidR="000B2B67" w:rsidRPr="00F31510" w:rsidRDefault="000B2B67" w:rsidP="00897337">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9</w:t>
            </w:r>
          </w:p>
        </w:tc>
        <w:tc>
          <w:tcPr>
            <w:tcW w:w="2095" w:type="dxa"/>
          </w:tcPr>
          <w:p w:rsidR="000B2B67" w:rsidRPr="00F31510" w:rsidRDefault="000B2B67" w:rsidP="00897337">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61</w:t>
            </w:r>
          </w:p>
        </w:tc>
      </w:tr>
    </w:tbl>
    <w:p w:rsidR="00DB7732" w:rsidRPr="00F31510" w:rsidRDefault="00DB7732" w:rsidP="00DB7732">
      <w:pPr>
        <w:bidi/>
        <w:spacing w:after="0" w:line="240" w:lineRule="auto"/>
        <w:jc w:val="center"/>
        <w:rPr>
          <w:rFonts w:asciiTheme="majorBidi" w:eastAsia="Calibri" w:hAnsiTheme="majorBidi" w:cstheme="majorBidi"/>
          <w:b/>
          <w:bCs/>
          <w:sz w:val="24"/>
          <w:szCs w:val="24"/>
          <w:rtl/>
        </w:rPr>
      </w:pPr>
    </w:p>
    <w:p w:rsidR="002417D6" w:rsidRPr="00F31510" w:rsidRDefault="00897337" w:rsidP="00897337">
      <w:pPr>
        <w:rPr>
          <w:rFonts w:asciiTheme="majorBidi" w:eastAsia="Calibri" w:hAnsiTheme="majorBidi" w:cstheme="majorBidi"/>
          <w:b/>
          <w:bCs/>
          <w:sz w:val="24"/>
          <w:szCs w:val="24"/>
          <w:rtl/>
        </w:rPr>
      </w:pPr>
      <w:r>
        <w:rPr>
          <w:rFonts w:asciiTheme="majorBidi" w:eastAsia="Calibri" w:hAnsiTheme="majorBidi" w:cstheme="majorBidi"/>
          <w:b/>
          <w:bCs/>
          <w:sz w:val="24"/>
          <w:szCs w:val="24"/>
          <w:rtl/>
        </w:rPr>
        <w:br w:type="page"/>
      </w:r>
    </w:p>
    <w:p w:rsidR="00DB7732" w:rsidRDefault="002417D6" w:rsidP="00897337">
      <w:pPr>
        <w:bidi/>
        <w:spacing w:after="0" w:line="240" w:lineRule="auto"/>
        <w:jc w:val="center"/>
        <w:rPr>
          <w:rFonts w:asciiTheme="majorBidi" w:eastAsia="Calibri" w:hAnsiTheme="majorBidi" w:cstheme="majorBidi"/>
          <w:b/>
          <w:bCs/>
          <w:sz w:val="24"/>
          <w:szCs w:val="24"/>
        </w:rPr>
      </w:pPr>
      <w:r w:rsidRPr="00F31510">
        <w:rPr>
          <w:rFonts w:asciiTheme="majorBidi" w:eastAsia="Calibri" w:hAnsiTheme="majorBidi" w:cstheme="majorBidi"/>
          <w:b/>
          <w:bCs/>
          <w:sz w:val="24"/>
          <w:szCs w:val="24"/>
          <w:rtl/>
        </w:rPr>
        <w:t xml:space="preserve">ملحق </w:t>
      </w:r>
      <w:r w:rsidR="00897337">
        <w:rPr>
          <w:rFonts w:asciiTheme="majorBidi" w:eastAsia="Calibri" w:hAnsiTheme="majorBidi" w:cstheme="majorBidi" w:hint="cs"/>
          <w:b/>
          <w:bCs/>
          <w:sz w:val="24"/>
          <w:szCs w:val="24"/>
          <w:rtl/>
        </w:rPr>
        <w:t xml:space="preserve">عدد </w:t>
      </w:r>
      <w:r w:rsidR="00F14F72">
        <w:rPr>
          <w:rFonts w:asciiTheme="majorBidi" w:eastAsia="Calibri" w:hAnsiTheme="majorBidi" w:cstheme="majorBidi" w:hint="cs"/>
          <w:b/>
          <w:bCs/>
          <w:sz w:val="24"/>
          <w:szCs w:val="24"/>
          <w:rtl/>
        </w:rPr>
        <w:t>18:</w:t>
      </w:r>
      <w:r w:rsidRPr="00F31510">
        <w:rPr>
          <w:rFonts w:asciiTheme="majorBidi" w:eastAsia="Calibri" w:hAnsiTheme="majorBidi" w:cstheme="majorBidi"/>
          <w:b/>
          <w:bCs/>
          <w:sz w:val="24"/>
          <w:szCs w:val="24"/>
          <w:rtl/>
        </w:rPr>
        <w:t xml:space="preserve"> جملة العقوبات التأديبية المتخذة في ثبوت سوء المعاملة خلال سنة 2018</w:t>
      </w:r>
    </w:p>
    <w:p w:rsidR="00897337" w:rsidRPr="00F31510" w:rsidRDefault="00897337" w:rsidP="00897337">
      <w:pPr>
        <w:bidi/>
        <w:spacing w:after="0" w:line="240" w:lineRule="auto"/>
        <w:jc w:val="center"/>
        <w:rPr>
          <w:rFonts w:asciiTheme="majorBidi" w:eastAsia="Calibri" w:hAnsiTheme="majorBidi" w:cstheme="majorBidi"/>
          <w:b/>
          <w:bCs/>
          <w:sz w:val="24"/>
          <w:szCs w:val="24"/>
          <w:rtl/>
        </w:rPr>
      </w:pPr>
    </w:p>
    <w:tbl>
      <w:tblPr>
        <w:tblStyle w:val="Grilledutableau"/>
        <w:bidiVisual/>
        <w:tblW w:w="0" w:type="auto"/>
        <w:tblLook w:val="04A0" w:firstRow="1" w:lastRow="0" w:firstColumn="1" w:lastColumn="0" w:noHBand="0" w:noVBand="1"/>
      </w:tblPr>
      <w:tblGrid>
        <w:gridCol w:w="6650"/>
        <w:gridCol w:w="2410"/>
      </w:tblGrid>
      <w:tr w:rsidR="002417D6" w:rsidRPr="00F31510" w:rsidTr="002417D6">
        <w:tc>
          <w:tcPr>
            <w:tcW w:w="6650" w:type="dxa"/>
          </w:tcPr>
          <w:p w:rsidR="002417D6" w:rsidRPr="00F31510" w:rsidRDefault="002417D6" w:rsidP="00897337">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العقوبة التأديبية </w:t>
            </w:r>
          </w:p>
        </w:tc>
        <w:tc>
          <w:tcPr>
            <w:tcW w:w="2410" w:type="dxa"/>
          </w:tcPr>
          <w:p w:rsidR="002417D6" w:rsidRPr="00F31510" w:rsidRDefault="002417D6" w:rsidP="00897337">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العدد</w:t>
            </w:r>
          </w:p>
        </w:tc>
      </w:tr>
      <w:tr w:rsidR="002417D6" w:rsidRPr="00F31510" w:rsidTr="002417D6">
        <w:tc>
          <w:tcPr>
            <w:tcW w:w="6650" w:type="dxa"/>
          </w:tcPr>
          <w:p w:rsidR="002417D6" w:rsidRPr="00F31510" w:rsidRDefault="002417D6" w:rsidP="00897337">
            <w:pPr>
              <w:bidi/>
              <w:spacing w:line="360" w:lineRule="auto"/>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إيقاف عن العمل والإحالة على مجلس الشرف للسلك</w:t>
            </w:r>
          </w:p>
        </w:tc>
        <w:tc>
          <w:tcPr>
            <w:tcW w:w="2410" w:type="dxa"/>
          </w:tcPr>
          <w:p w:rsidR="002417D6" w:rsidRPr="00F31510" w:rsidRDefault="002417D6" w:rsidP="00897337">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01</w:t>
            </w:r>
          </w:p>
        </w:tc>
      </w:tr>
      <w:tr w:rsidR="002417D6" w:rsidRPr="00F31510" w:rsidTr="002417D6">
        <w:tc>
          <w:tcPr>
            <w:tcW w:w="6650" w:type="dxa"/>
          </w:tcPr>
          <w:p w:rsidR="002417D6" w:rsidRPr="00F31510" w:rsidRDefault="002417D6" w:rsidP="00897337">
            <w:pPr>
              <w:bidi/>
              <w:spacing w:line="360" w:lineRule="auto"/>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إحالة على مجلس الشرف للسلك بحالة مباشرة</w:t>
            </w:r>
          </w:p>
        </w:tc>
        <w:tc>
          <w:tcPr>
            <w:tcW w:w="2410" w:type="dxa"/>
          </w:tcPr>
          <w:p w:rsidR="002417D6" w:rsidRPr="00F31510" w:rsidRDefault="002417D6" w:rsidP="00897337">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04</w:t>
            </w:r>
          </w:p>
        </w:tc>
      </w:tr>
      <w:tr w:rsidR="002417D6" w:rsidRPr="00F31510" w:rsidTr="002417D6">
        <w:tc>
          <w:tcPr>
            <w:tcW w:w="6650" w:type="dxa"/>
          </w:tcPr>
          <w:p w:rsidR="002417D6" w:rsidRPr="00F31510" w:rsidRDefault="002417D6" w:rsidP="00897337">
            <w:pPr>
              <w:bidi/>
              <w:spacing w:line="360" w:lineRule="auto"/>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التوبيخ الإداري</w:t>
            </w:r>
          </w:p>
        </w:tc>
        <w:tc>
          <w:tcPr>
            <w:tcW w:w="2410" w:type="dxa"/>
          </w:tcPr>
          <w:p w:rsidR="002417D6" w:rsidRPr="00F31510" w:rsidRDefault="002417D6" w:rsidP="00897337">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08</w:t>
            </w:r>
          </w:p>
        </w:tc>
      </w:tr>
      <w:tr w:rsidR="002417D6" w:rsidRPr="00F31510" w:rsidTr="002417D6">
        <w:tc>
          <w:tcPr>
            <w:tcW w:w="6650" w:type="dxa"/>
          </w:tcPr>
          <w:p w:rsidR="002417D6" w:rsidRPr="00F31510" w:rsidRDefault="002417D6" w:rsidP="00897337">
            <w:pPr>
              <w:bidi/>
              <w:spacing w:line="360" w:lineRule="auto"/>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الإنذار الإداري </w:t>
            </w:r>
          </w:p>
        </w:tc>
        <w:tc>
          <w:tcPr>
            <w:tcW w:w="2410" w:type="dxa"/>
          </w:tcPr>
          <w:p w:rsidR="002417D6" w:rsidRPr="00F31510" w:rsidRDefault="002417D6" w:rsidP="00897337">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00</w:t>
            </w:r>
          </w:p>
        </w:tc>
      </w:tr>
      <w:tr w:rsidR="002417D6" w:rsidRPr="00F31510" w:rsidTr="002417D6">
        <w:tc>
          <w:tcPr>
            <w:tcW w:w="6650" w:type="dxa"/>
          </w:tcPr>
          <w:p w:rsidR="002417D6" w:rsidRPr="00F31510" w:rsidRDefault="002417D6" w:rsidP="00897337">
            <w:pPr>
              <w:bidi/>
              <w:spacing w:line="360" w:lineRule="auto"/>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التنبيه بشدة</w:t>
            </w:r>
          </w:p>
        </w:tc>
        <w:tc>
          <w:tcPr>
            <w:tcW w:w="2410" w:type="dxa"/>
          </w:tcPr>
          <w:p w:rsidR="002417D6" w:rsidRPr="00F31510" w:rsidRDefault="002417D6" w:rsidP="00897337">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02</w:t>
            </w:r>
          </w:p>
        </w:tc>
      </w:tr>
      <w:tr w:rsidR="002417D6" w:rsidRPr="00F31510" w:rsidTr="002417D6">
        <w:tc>
          <w:tcPr>
            <w:tcW w:w="6650" w:type="dxa"/>
          </w:tcPr>
          <w:p w:rsidR="002417D6" w:rsidRPr="00F31510" w:rsidRDefault="002417D6" w:rsidP="00897337">
            <w:pPr>
              <w:bidi/>
              <w:spacing w:line="360" w:lineRule="auto"/>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التنبيه</w:t>
            </w:r>
          </w:p>
        </w:tc>
        <w:tc>
          <w:tcPr>
            <w:tcW w:w="2410" w:type="dxa"/>
          </w:tcPr>
          <w:p w:rsidR="002417D6" w:rsidRPr="00F31510" w:rsidRDefault="002417D6" w:rsidP="00897337">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03</w:t>
            </w:r>
          </w:p>
        </w:tc>
      </w:tr>
      <w:tr w:rsidR="002417D6" w:rsidRPr="00F31510" w:rsidTr="002417D6">
        <w:tc>
          <w:tcPr>
            <w:tcW w:w="6650" w:type="dxa"/>
          </w:tcPr>
          <w:p w:rsidR="002417D6" w:rsidRPr="00F31510" w:rsidRDefault="002417D6" w:rsidP="00897337">
            <w:pPr>
              <w:bidi/>
              <w:spacing w:line="360" w:lineRule="auto"/>
              <w:jc w:val="both"/>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لفت نظر </w:t>
            </w:r>
          </w:p>
        </w:tc>
        <w:tc>
          <w:tcPr>
            <w:tcW w:w="2410" w:type="dxa"/>
          </w:tcPr>
          <w:p w:rsidR="002417D6" w:rsidRPr="00F31510" w:rsidRDefault="002417D6" w:rsidP="00897337">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03</w:t>
            </w:r>
          </w:p>
        </w:tc>
      </w:tr>
      <w:tr w:rsidR="002417D6" w:rsidRPr="00F31510" w:rsidTr="002417D6">
        <w:tc>
          <w:tcPr>
            <w:tcW w:w="6650" w:type="dxa"/>
          </w:tcPr>
          <w:p w:rsidR="002417D6" w:rsidRPr="00F31510" w:rsidRDefault="002417D6" w:rsidP="00897337">
            <w:pPr>
              <w:bidi/>
              <w:spacing w:line="360" w:lineRule="auto"/>
              <w:jc w:val="right"/>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المجموع</w:t>
            </w:r>
          </w:p>
        </w:tc>
        <w:tc>
          <w:tcPr>
            <w:tcW w:w="2410" w:type="dxa"/>
          </w:tcPr>
          <w:p w:rsidR="002417D6" w:rsidRPr="00F31510" w:rsidRDefault="002417D6" w:rsidP="00897337">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21</w:t>
            </w:r>
          </w:p>
        </w:tc>
      </w:tr>
    </w:tbl>
    <w:p w:rsidR="002417D6" w:rsidRPr="00F31510" w:rsidRDefault="002417D6" w:rsidP="002417D6">
      <w:pPr>
        <w:bidi/>
        <w:spacing w:after="0" w:line="240" w:lineRule="auto"/>
        <w:jc w:val="center"/>
        <w:rPr>
          <w:rFonts w:asciiTheme="majorBidi" w:eastAsia="Calibri" w:hAnsiTheme="majorBidi" w:cstheme="majorBidi"/>
          <w:b/>
          <w:bCs/>
          <w:sz w:val="24"/>
          <w:szCs w:val="24"/>
          <w:rtl/>
        </w:rPr>
      </w:pPr>
    </w:p>
    <w:p w:rsidR="006C6F57" w:rsidRPr="00F31510" w:rsidRDefault="006C6F57" w:rsidP="006C6F57">
      <w:pPr>
        <w:bidi/>
        <w:spacing w:after="0" w:line="240" w:lineRule="auto"/>
        <w:jc w:val="center"/>
        <w:rPr>
          <w:rFonts w:asciiTheme="majorBidi" w:eastAsia="Calibri" w:hAnsiTheme="majorBidi" w:cstheme="majorBidi"/>
          <w:b/>
          <w:bCs/>
          <w:sz w:val="24"/>
          <w:szCs w:val="24"/>
          <w:rtl/>
        </w:rPr>
      </w:pPr>
    </w:p>
    <w:p w:rsidR="006C6F57" w:rsidRPr="00F31510" w:rsidRDefault="006C6F57" w:rsidP="006C6F57">
      <w:pPr>
        <w:bidi/>
        <w:spacing w:after="0" w:line="240" w:lineRule="auto"/>
        <w:jc w:val="center"/>
        <w:rPr>
          <w:rFonts w:asciiTheme="majorBidi" w:eastAsia="Calibri" w:hAnsiTheme="majorBidi" w:cstheme="majorBidi"/>
          <w:b/>
          <w:bCs/>
          <w:sz w:val="24"/>
          <w:szCs w:val="24"/>
          <w:rtl/>
        </w:rPr>
      </w:pPr>
    </w:p>
    <w:p w:rsidR="00897337" w:rsidRDefault="00897337">
      <w:pPr>
        <w:rPr>
          <w:rFonts w:asciiTheme="majorBidi" w:eastAsia="Calibri" w:hAnsiTheme="majorBidi" w:cstheme="majorBidi"/>
          <w:b/>
          <w:bCs/>
          <w:sz w:val="24"/>
          <w:szCs w:val="24"/>
          <w:rtl/>
        </w:rPr>
      </w:pPr>
      <w:r>
        <w:rPr>
          <w:rFonts w:asciiTheme="majorBidi" w:eastAsia="Calibri" w:hAnsiTheme="majorBidi" w:cstheme="majorBidi"/>
          <w:b/>
          <w:bCs/>
          <w:sz w:val="24"/>
          <w:szCs w:val="24"/>
          <w:rtl/>
        </w:rPr>
        <w:br w:type="page"/>
      </w:r>
    </w:p>
    <w:p w:rsidR="00897337" w:rsidRPr="00897337" w:rsidRDefault="00897337" w:rsidP="00897337">
      <w:pPr>
        <w:pStyle w:val="Paragraphedeliste"/>
        <w:bidi/>
        <w:ind w:left="0"/>
        <w:jc w:val="both"/>
        <w:rPr>
          <w:rFonts w:asciiTheme="majorBidi" w:eastAsia="Calibri" w:hAnsiTheme="majorBidi" w:cstheme="majorBidi"/>
          <w:b/>
          <w:bCs/>
          <w:sz w:val="24"/>
          <w:szCs w:val="24"/>
          <w:rtl/>
        </w:rPr>
      </w:pPr>
      <w:r>
        <w:rPr>
          <w:rFonts w:asciiTheme="majorBidi" w:eastAsia="Calibri" w:hAnsiTheme="majorBidi" w:cstheme="majorBidi" w:hint="cs"/>
          <w:b/>
          <w:bCs/>
          <w:sz w:val="24"/>
          <w:szCs w:val="24"/>
          <w:rtl/>
        </w:rPr>
        <w:t>ملحق عدد 19:</w:t>
      </w:r>
      <w:r w:rsidRPr="00897337">
        <w:rPr>
          <w:rFonts w:asciiTheme="majorBidi" w:eastAsia="Calibri" w:hAnsiTheme="majorBidi" w:cstheme="majorBidi" w:hint="cs"/>
          <w:b/>
          <w:bCs/>
          <w:sz w:val="24"/>
          <w:szCs w:val="24"/>
          <w:rtl/>
        </w:rPr>
        <w:t xml:space="preserve"> الاشعارات التي تلقتها الهيئة الوطنية للوقاية من التعذيب </w:t>
      </w:r>
    </w:p>
    <w:p w:rsidR="00897337" w:rsidRPr="00897337" w:rsidRDefault="00897337" w:rsidP="00897337">
      <w:pPr>
        <w:pStyle w:val="Paragraphedeliste"/>
        <w:bidi/>
        <w:ind w:left="0"/>
        <w:jc w:val="both"/>
        <w:rPr>
          <w:rFonts w:asciiTheme="majorBidi" w:eastAsia="Calibri" w:hAnsiTheme="majorBidi" w:cstheme="majorBidi"/>
          <w:b/>
          <w:bCs/>
          <w:sz w:val="24"/>
          <w:szCs w:val="24"/>
          <w:rtl/>
        </w:rPr>
      </w:pPr>
    </w:p>
    <w:p w:rsidR="00897337" w:rsidRDefault="00897337" w:rsidP="00897337">
      <w:pPr>
        <w:pStyle w:val="Paragraphedeliste"/>
        <w:bidi/>
        <w:ind w:left="0"/>
        <w:jc w:val="both"/>
        <w:rPr>
          <w:rFonts w:asciiTheme="majorBidi" w:eastAsia="Times New Roman" w:hAnsiTheme="majorBidi" w:cstheme="majorBidi"/>
          <w:sz w:val="28"/>
          <w:szCs w:val="28"/>
          <w:rtl/>
        </w:rPr>
      </w:pPr>
    </w:p>
    <w:p w:rsidR="00897337" w:rsidRPr="00897337" w:rsidRDefault="00897337" w:rsidP="00897337">
      <w:pPr>
        <w:pStyle w:val="Paragraphedeliste"/>
        <w:bidi/>
        <w:spacing w:line="360" w:lineRule="auto"/>
        <w:ind w:left="0"/>
        <w:jc w:val="both"/>
        <w:rPr>
          <w:rFonts w:asciiTheme="majorBidi" w:eastAsia="Times New Roman" w:hAnsiTheme="majorBidi" w:cstheme="majorBidi"/>
          <w:sz w:val="24"/>
          <w:szCs w:val="24"/>
          <w:rtl/>
        </w:rPr>
      </w:pPr>
      <w:r w:rsidRPr="00897337">
        <w:rPr>
          <w:rFonts w:asciiTheme="majorBidi" w:eastAsia="Times New Roman" w:hAnsiTheme="majorBidi" w:cstheme="majorBidi" w:hint="cs"/>
          <w:sz w:val="24"/>
          <w:szCs w:val="24"/>
          <w:rtl/>
        </w:rPr>
        <w:t xml:space="preserve">إلى موفي سنة 2017: </w:t>
      </w:r>
    </w:p>
    <w:p w:rsidR="00897337" w:rsidRPr="00897337" w:rsidRDefault="00897337" w:rsidP="00897337">
      <w:pPr>
        <w:pStyle w:val="Paragraphedeliste"/>
        <w:bidi/>
        <w:spacing w:line="360" w:lineRule="auto"/>
        <w:ind w:left="0"/>
        <w:jc w:val="both"/>
        <w:rPr>
          <w:rFonts w:asciiTheme="majorBidi" w:eastAsia="Times New Roman" w:hAnsiTheme="majorBidi" w:cstheme="majorBidi"/>
          <w:sz w:val="24"/>
          <w:szCs w:val="24"/>
          <w:rtl/>
        </w:rPr>
      </w:pPr>
      <w:r w:rsidRPr="00897337">
        <w:rPr>
          <w:rFonts w:asciiTheme="majorBidi" w:eastAsia="Times New Roman" w:hAnsiTheme="majorBidi" w:cstheme="majorBidi" w:hint="cs"/>
          <w:sz w:val="24"/>
          <w:szCs w:val="24"/>
          <w:rtl/>
        </w:rPr>
        <w:t xml:space="preserve">عدد الاشعارات: 104 اشعار </w:t>
      </w:r>
      <w:r w:rsidRPr="00897337">
        <w:rPr>
          <w:rFonts w:asciiTheme="majorBidi" w:eastAsia="Times New Roman" w:hAnsiTheme="majorBidi" w:cstheme="majorBidi"/>
          <w:sz w:val="24"/>
          <w:szCs w:val="24"/>
          <w:rtl/>
        </w:rPr>
        <w:t>مقسمين الى ما يلي:</w:t>
      </w:r>
      <w:r w:rsidRPr="00897337">
        <w:rPr>
          <w:rFonts w:asciiTheme="majorBidi" w:eastAsia="Times New Roman" w:hAnsiTheme="majorBidi" w:cstheme="majorBidi" w:hint="cs"/>
          <w:sz w:val="24"/>
          <w:szCs w:val="24"/>
          <w:rtl/>
        </w:rPr>
        <w:t xml:space="preserve"> </w:t>
      </w:r>
    </w:p>
    <w:p w:rsidR="00897337" w:rsidRPr="00897337" w:rsidRDefault="00897337" w:rsidP="00897337">
      <w:pPr>
        <w:pStyle w:val="Paragraphedeliste"/>
        <w:bidi/>
        <w:spacing w:line="360" w:lineRule="auto"/>
        <w:ind w:left="283"/>
        <w:jc w:val="both"/>
        <w:rPr>
          <w:rFonts w:asciiTheme="majorBidi" w:eastAsia="Times New Roman" w:hAnsiTheme="majorBidi" w:cstheme="majorBidi"/>
          <w:sz w:val="24"/>
          <w:szCs w:val="24"/>
          <w:rtl/>
        </w:rPr>
      </w:pPr>
      <w:r w:rsidRPr="00897337">
        <w:rPr>
          <w:rFonts w:asciiTheme="majorBidi" w:eastAsia="Times New Roman" w:hAnsiTheme="majorBidi" w:cstheme="majorBidi"/>
          <w:sz w:val="24"/>
          <w:szCs w:val="24"/>
          <w:rtl/>
        </w:rPr>
        <w:t>بعد زيارات تقصي</w:t>
      </w:r>
      <w:r w:rsidRPr="00897337">
        <w:rPr>
          <w:rFonts w:asciiTheme="majorBidi" w:eastAsia="Times New Roman" w:hAnsiTheme="majorBidi" w:cstheme="majorBidi" w:hint="cs"/>
          <w:sz w:val="24"/>
          <w:szCs w:val="24"/>
          <w:rtl/>
        </w:rPr>
        <w:t>:</w:t>
      </w:r>
    </w:p>
    <w:tbl>
      <w:tblPr>
        <w:tblStyle w:val="Grilledutableau"/>
        <w:bidiVisual/>
        <w:tblW w:w="9632" w:type="dxa"/>
        <w:tblInd w:w="-141" w:type="dxa"/>
        <w:tblLook w:val="04A0" w:firstRow="1" w:lastRow="0" w:firstColumn="1" w:lastColumn="0" w:noHBand="0" w:noVBand="1"/>
      </w:tblPr>
      <w:tblGrid>
        <w:gridCol w:w="2410"/>
        <w:gridCol w:w="1985"/>
        <w:gridCol w:w="7"/>
        <w:gridCol w:w="1550"/>
        <w:gridCol w:w="1843"/>
        <w:gridCol w:w="1837"/>
      </w:tblGrid>
      <w:tr w:rsidR="00897337" w:rsidRPr="00897337" w:rsidTr="00897337">
        <w:trPr>
          <w:trHeight w:val="459"/>
        </w:trPr>
        <w:tc>
          <w:tcPr>
            <w:tcW w:w="2410" w:type="dxa"/>
          </w:tcPr>
          <w:p w:rsidR="00897337" w:rsidRPr="00897337" w:rsidRDefault="00897337" w:rsidP="00897337">
            <w:pPr>
              <w:bidi/>
              <w:spacing w:line="360" w:lineRule="auto"/>
              <w:jc w:val="center"/>
              <w:rPr>
                <w:rFonts w:asciiTheme="majorBidi" w:eastAsia="Times New Roman" w:hAnsiTheme="majorBidi" w:cstheme="majorBidi"/>
                <w:sz w:val="24"/>
                <w:szCs w:val="24"/>
                <w:rtl/>
              </w:rPr>
            </w:pPr>
            <w:r w:rsidRPr="00897337">
              <w:rPr>
                <w:rFonts w:asciiTheme="majorBidi" w:eastAsia="Times New Roman" w:hAnsiTheme="majorBidi" w:cstheme="majorBidi" w:hint="cs"/>
                <w:sz w:val="24"/>
                <w:szCs w:val="24"/>
                <w:rtl/>
              </w:rPr>
              <w:t>سجن مدني</w:t>
            </w:r>
          </w:p>
        </w:tc>
        <w:tc>
          <w:tcPr>
            <w:tcW w:w="1992" w:type="dxa"/>
            <w:gridSpan w:val="2"/>
          </w:tcPr>
          <w:p w:rsidR="00897337" w:rsidRPr="00897337" w:rsidRDefault="00897337" w:rsidP="00897337">
            <w:pPr>
              <w:bidi/>
              <w:spacing w:line="360" w:lineRule="auto"/>
              <w:jc w:val="center"/>
              <w:rPr>
                <w:rFonts w:asciiTheme="majorBidi" w:eastAsia="Times New Roman" w:hAnsiTheme="majorBidi" w:cstheme="majorBidi"/>
                <w:sz w:val="24"/>
                <w:szCs w:val="24"/>
                <w:rtl/>
              </w:rPr>
            </w:pPr>
            <w:r w:rsidRPr="00897337">
              <w:rPr>
                <w:rFonts w:asciiTheme="majorBidi" w:eastAsia="Times New Roman" w:hAnsiTheme="majorBidi" w:cstheme="majorBidi" w:hint="cs"/>
                <w:sz w:val="24"/>
                <w:szCs w:val="24"/>
                <w:rtl/>
              </w:rPr>
              <w:t>مركز إصلاح</w:t>
            </w:r>
          </w:p>
        </w:tc>
        <w:tc>
          <w:tcPr>
            <w:tcW w:w="1550" w:type="dxa"/>
          </w:tcPr>
          <w:p w:rsidR="00897337" w:rsidRPr="00897337" w:rsidRDefault="00897337" w:rsidP="00897337">
            <w:pPr>
              <w:bidi/>
              <w:spacing w:line="360" w:lineRule="auto"/>
              <w:jc w:val="center"/>
              <w:rPr>
                <w:rFonts w:asciiTheme="majorBidi" w:eastAsia="Times New Roman" w:hAnsiTheme="majorBidi" w:cstheme="majorBidi"/>
                <w:sz w:val="24"/>
                <w:szCs w:val="24"/>
                <w:rtl/>
              </w:rPr>
            </w:pPr>
            <w:r w:rsidRPr="00897337">
              <w:rPr>
                <w:rFonts w:asciiTheme="majorBidi" w:eastAsia="Times New Roman" w:hAnsiTheme="majorBidi" w:cstheme="majorBidi" w:hint="cs"/>
                <w:sz w:val="24"/>
                <w:szCs w:val="24"/>
                <w:rtl/>
              </w:rPr>
              <w:t>مركز إحتفاظ</w:t>
            </w:r>
          </w:p>
        </w:tc>
        <w:tc>
          <w:tcPr>
            <w:tcW w:w="1843" w:type="dxa"/>
          </w:tcPr>
          <w:p w:rsidR="00897337" w:rsidRPr="00897337" w:rsidRDefault="00897337" w:rsidP="00897337">
            <w:pPr>
              <w:bidi/>
              <w:spacing w:line="360" w:lineRule="auto"/>
              <w:jc w:val="center"/>
              <w:rPr>
                <w:rFonts w:asciiTheme="majorBidi" w:eastAsia="Times New Roman" w:hAnsiTheme="majorBidi" w:cstheme="majorBidi"/>
                <w:sz w:val="24"/>
                <w:szCs w:val="24"/>
                <w:rtl/>
              </w:rPr>
            </w:pPr>
            <w:r w:rsidRPr="00897337">
              <w:rPr>
                <w:rFonts w:asciiTheme="majorBidi" w:eastAsia="Times New Roman" w:hAnsiTheme="majorBidi" w:cstheme="majorBidi" w:hint="cs"/>
                <w:sz w:val="24"/>
                <w:szCs w:val="24"/>
                <w:rtl/>
              </w:rPr>
              <w:t>معبر حدودي</w:t>
            </w:r>
          </w:p>
        </w:tc>
        <w:tc>
          <w:tcPr>
            <w:tcW w:w="1837" w:type="dxa"/>
          </w:tcPr>
          <w:p w:rsidR="00897337" w:rsidRPr="00897337" w:rsidRDefault="00897337" w:rsidP="00897337">
            <w:pPr>
              <w:bidi/>
              <w:spacing w:line="360" w:lineRule="auto"/>
              <w:jc w:val="center"/>
              <w:rPr>
                <w:rFonts w:asciiTheme="majorBidi" w:eastAsia="Times New Roman" w:hAnsiTheme="majorBidi" w:cstheme="majorBidi"/>
                <w:sz w:val="24"/>
                <w:szCs w:val="24"/>
                <w:rtl/>
              </w:rPr>
            </w:pPr>
            <w:r w:rsidRPr="00897337">
              <w:rPr>
                <w:rFonts w:asciiTheme="majorBidi" w:eastAsia="Times New Roman" w:hAnsiTheme="majorBidi" w:cstheme="majorBidi" w:hint="cs"/>
                <w:sz w:val="24"/>
                <w:szCs w:val="24"/>
                <w:rtl/>
              </w:rPr>
              <w:t>أماكن أخرى</w:t>
            </w:r>
          </w:p>
        </w:tc>
      </w:tr>
      <w:tr w:rsidR="00897337" w:rsidRPr="00897337" w:rsidTr="00897337">
        <w:trPr>
          <w:trHeight w:val="57"/>
        </w:trPr>
        <w:tc>
          <w:tcPr>
            <w:tcW w:w="2410" w:type="dxa"/>
          </w:tcPr>
          <w:p w:rsidR="00897337" w:rsidRPr="00897337" w:rsidRDefault="00897337" w:rsidP="00897337">
            <w:pPr>
              <w:bidi/>
              <w:spacing w:line="360" w:lineRule="auto"/>
              <w:jc w:val="center"/>
              <w:rPr>
                <w:rFonts w:asciiTheme="majorBidi" w:eastAsia="Times New Roman" w:hAnsiTheme="majorBidi" w:cstheme="majorBidi"/>
                <w:sz w:val="24"/>
                <w:szCs w:val="24"/>
                <w:rtl/>
              </w:rPr>
            </w:pPr>
            <w:r w:rsidRPr="00897337">
              <w:rPr>
                <w:rFonts w:asciiTheme="majorBidi" w:eastAsia="Times New Roman" w:hAnsiTheme="majorBidi" w:cstheme="majorBidi" w:hint="cs"/>
                <w:sz w:val="24"/>
                <w:szCs w:val="24"/>
                <w:rtl/>
              </w:rPr>
              <w:t>65 حالة</w:t>
            </w:r>
          </w:p>
        </w:tc>
        <w:tc>
          <w:tcPr>
            <w:tcW w:w="1985" w:type="dxa"/>
          </w:tcPr>
          <w:p w:rsidR="00897337" w:rsidRPr="00897337" w:rsidRDefault="00897337" w:rsidP="00897337">
            <w:pPr>
              <w:bidi/>
              <w:spacing w:line="360" w:lineRule="auto"/>
              <w:jc w:val="center"/>
              <w:rPr>
                <w:rFonts w:asciiTheme="majorBidi" w:eastAsia="Times New Roman" w:hAnsiTheme="majorBidi" w:cstheme="majorBidi"/>
                <w:sz w:val="24"/>
                <w:szCs w:val="24"/>
                <w:rtl/>
              </w:rPr>
            </w:pPr>
            <w:r w:rsidRPr="00897337">
              <w:rPr>
                <w:rFonts w:asciiTheme="majorBidi" w:eastAsia="Times New Roman" w:hAnsiTheme="majorBidi" w:cstheme="majorBidi" w:hint="cs"/>
                <w:sz w:val="24"/>
                <w:szCs w:val="24"/>
                <w:rtl/>
              </w:rPr>
              <w:t>15 حالة</w:t>
            </w:r>
          </w:p>
        </w:tc>
        <w:tc>
          <w:tcPr>
            <w:tcW w:w="1557" w:type="dxa"/>
            <w:gridSpan w:val="2"/>
          </w:tcPr>
          <w:p w:rsidR="00897337" w:rsidRPr="00897337" w:rsidRDefault="00897337" w:rsidP="00897337">
            <w:pPr>
              <w:bidi/>
              <w:spacing w:line="360" w:lineRule="auto"/>
              <w:jc w:val="center"/>
              <w:rPr>
                <w:rFonts w:asciiTheme="majorBidi" w:eastAsia="Times New Roman" w:hAnsiTheme="majorBidi" w:cstheme="majorBidi"/>
                <w:sz w:val="24"/>
                <w:szCs w:val="24"/>
                <w:rtl/>
              </w:rPr>
            </w:pPr>
            <w:r w:rsidRPr="00897337">
              <w:rPr>
                <w:rFonts w:asciiTheme="majorBidi" w:eastAsia="Times New Roman" w:hAnsiTheme="majorBidi" w:cstheme="majorBidi" w:hint="cs"/>
                <w:sz w:val="24"/>
                <w:szCs w:val="24"/>
                <w:rtl/>
              </w:rPr>
              <w:t>6 حالات</w:t>
            </w:r>
          </w:p>
        </w:tc>
        <w:tc>
          <w:tcPr>
            <w:tcW w:w="1843" w:type="dxa"/>
          </w:tcPr>
          <w:p w:rsidR="00897337" w:rsidRPr="00897337" w:rsidRDefault="00897337" w:rsidP="00897337">
            <w:pPr>
              <w:bidi/>
              <w:spacing w:line="360" w:lineRule="auto"/>
              <w:jc w:val="center"/>
              <w:rPr>
                <w:rFonts w:asciiTheme="majorBidi" w:eastAsia="Times New Roman" w:hAnsiTheme="majorBidi" w:cstheme="majorBidi"/>
                <w:sz w:val="24"/>
                <w:szCs w:val="24"/>
                <w:rtl/>
              </w:rPr>
            </w:pPr>
            <w:r w:rsidRPr="00897337">
              <w:rPr>
                <w:rFonts w:asciiTheme="majorBidi" w:eastAsia="Times New Roman" w:hAnsiTheme="majorBidi" w:cstheme="majorBidi" w:hint="cs"/>
                <w:sz w:val="24"/>
                <w:szCs w:val="24"/>
                <w:rtl/>
              </w:rPr>
              <w:t>5 حالات</w:t>
            </w:r>
          </w:p>
        </w:tc>
        <w:tc>
          <w:tcPr>
            <w:tcW w:w="1837" w:type="dxa"/>
          </w:tcPr>
          <w:p w:rsidR="00897337" w:rsidRPr="00897337" w:rsidRDefault="00897337" w:rsidP="00897337">
            <w:pPr>
              <w:bidi/>
              <w:spacing w:line="360" w:lineRule="auto"/>
              <w:jc w:val="center"/>
              <w:rPr>
                <w:rFonts w:asciiTheme="majorBidi" w:eastAsia="Times New Roman" w:hAnsiTheme="majorBidi" w:cstheme="majorBidi"/>
                <w:sz w:val="24"/>
                <w:szCs w:val="24"/>
                <w:rtl/>
              </w:rPr>
            </w:pPr>
            <w:r w:rsidRPr="00897337">
              <w:rPr>
                <w:rFonts w:asciiTheme="majorBidi" w:eastAsia="Times New Roman" w:hAnsiTheme="majorBidi" w:cstheme="majorBidi" w:hint="cs"/>
                <w:sz w:val="24"/>
                <w:szCs w:val="24"/>
                <w:rtl/>
              </w:rPr>
              <w:t>13 حالة</w:t>
            </w:r>
          </w:p>
        </w:tc>
      </w:tr>
    </w:tbl>
    <w:p w:rsidR="00897337" w:rsidRPr="00897337" w:rsidRDefault="00897337" w:rsidP="00897337">
      <w:pPr>
        <w:bidi/>
        <w:spacing w:line="360" w:lineRule="auto"/>
        <w:rPr>
          <w:rFonts w:asciiTheme="majorBidi" w:eastAsia="Times New Roman" w:hAnsiTheme="majorBidi" w:cstheme="majorBidi"/>
          <w:sz w:val="24"/>
          <w:szCs w:val="24"/>
          <w:rtl/>
        </w:rPr>
      </w:pPr>
    </w:p>
    <w:p w:rsidR="00897337" w:rsidRPr="00897337" w:rsidRDefault="00897337" w:rsidP="00897337">
      <w:pPr>
        <w:bidi/>
        <w:spacing w:line="360" w:lineRule="auto"/>
        <w:ind w:hanging="27"/>
        <w:jc w:val="both"/>
        <w:rPr>
          <w:rFonts w:asciiTheme="majorBidi" w:eastAsia="Times New Roman" w:hAnsiTheme="majorBidi" w:cstheme="majorBidi"/>
          <w:sz w:val="24"/>
          <w:szCs w:val="24"/>
          <w:rtl/>
        </w:rPr>
      </w:pPr>
      <w:r w:rsidRPr="00897337">
        <w:rPr>
          <w:rFonts w:asciiTheme="majorBidi" w:eastAsia="Times New Roman" w:hAnsiTheme="majorBidi" w:cstheme="majorBidi"/>
          <w:sz w:val="24"/>
          <w:szCs w:val="24"/>
          <w:rtl/>
        </w:rPr>
        <w:t>تلقت الهيئة خلال سنة 2018 عدد 125 إشعار حول حالات محتملة للتعذي</w:t>
      </w:r>
      <w:r w:rsidRPr="00897337">
        <w:rPr>
          <w:rFonts w:asciiTheme="majorBidi" w:eastAsia="Times New Roman" w:hAnsiTheme="majorBidi" w:cstheme="majorBidi" w:hint="cs"/>
          <w:sz w:val="24"/>
          <w:szCs w:val="24"/>
          <w:rtl/>
        </w:rPr>
        <w:t>ب</w:t>
      </w:r>
      <w:r w:rsidRPr="00897337">
        <w:rPr>
          <w:rFonts w:asciiTheme="majorBidi" w:eastAsia="Times New Roman" w:hAnsiTheme="majorBidi" w:cstheme="majorBidi"/>
          <w:sz w:val="24"/>
          <w:szCs w:val="24"/>
          <w:rtl/>
        </w:rPr>
        <w:t xml:space="preserve"> </w:t>
      </w:r>
      <w:r w:rsidRPr="00897337">
        <w:rPr>
          <w:rFonts w:asciiTheme="majorBidi" w:eastAsia="Times New Roman" w:hAnsiTheme="majorBidi" w:cstheme="majorBidi" w:hint="cs"/>
          <w:sz w:val="24"/>
          <w:szCs w:val="24"/>
          <w:rtl/>
        </w:rPr>
        <w:t>وسوء معاملة.</w:t>
      </w:r>
    </w:p>
    <w:p w:rsidR="00897337" w:rsidRPr="007F7A90" w:rsidRDefault="00897337" w:rsidP="00897337">
      <w:pPr>
        <w:spacing w:line="360" w:lineRule="auto"/>
        <w:rPr>
          <w:sz w:val="28"/>
          <w:szCs w:val="28"/>
        </w:rPr>
      </w:pPr>
    </w:p>
    <w:p w:rsidR="006C6F57" w:rsidRPr="00897337" w:rsidRDefault="006C6F57" w:rsidP="006C6F57">
      <w:pPr>
        <w:bidi/>
        <w:spacing w:after="0" w:line="240" w:lineRule="auto"/>
        <w:jc w:val="center"/>
        <w:rPr>
          <w:rFonts w:asciiTheme="majorBidi" w:eastAsia="Calibri" w:hAnsiTheme="majorBidi" w:cstheme="majorBidi"/>
          <w:b/>
          <w:bCs/>
          <w:sz w:val="24"/>
          <w:szCs w:val="24"/>
          <w:rtl/>
        </w:rPr>
      </w:pPr>
    </w:p>
    <w:p w:rsidR="006C6F57" w:rsidRPr="00F31510" w:rsidRDefault="006C6F57" w:rsidP="006C6F57">
      <w:pPr>
        <w:bidi/>
        <w:spacing w:after="0" w:line="240" w:lineRule="auto"/>
        <w:jc w:val="center"/>
        <w:rPr>
          <w:rFonts w:asciiTheme="majorBidi" w:eastAsia="Calibri" w:hAnsiTheme="majorBidi" w:cstheme="majorBidi"/>
          <w:b/>
          <w:bCs/>
          <w:sz w:val="24"/>
          <w:szCs w:val="24"/>
          <w:rtl/>
        </w:rPr>
      </w:pPr>
    </w:p>
    <w:p w:rsidR="006C6F57" w:rsidRPr="00F31510" w:rsidRDefault="006C6F57" w:rsidP="006C6F57">
      <w:pPr>
        <w:bidi/>
        <w:spacing w:after="0" w:line="240" w:lineRule="auto"/>
        <w:jc w:val="center"/>
        <w:rPr>
          <w:rFonts w:asciiTheme="majorBidi" w:eastAsia="Calibri" w:hAnsiTheme="majorBidi" w:cstheme="majorBidi"/>
          <w:b/>
          <w:bCs/>
          <w:sz w:val="24"/>
          <w:szCs w:val="24"/>
          <w:rtl/>
        </w:rPr>
      </w:pPr>
    </w:p>
    <w:p w:rsidR="006C6F57" w:rsidRDefault="006C6F57" w:rsidP="006C6F5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Default="00897337" w:rsidP="00897337">
      <w:pPr>
        <w:bidi/>
        <w:spacing w:after="0" w:line="240" w:lineRule="auto"/>
        <w:jc w:val="center"/>
        <w:rPr>
          <w:rFonts w:asciiTheme="majorBidi" w:eastAsia="Calibri" w:hAnsiTheme="majorBidi" w:cstheme="majorBidi"/>
          <w:b/>
          <w:bCs/>
          <w:sz w:val="24"/>
          <w:szCs w:val="24"/>
          <w:rtl/>
        </w:rPr>
      </w:pPr>
    </w:p>
    <w:p w:rsidR="00897337" w:rsidRPr="00F31510" w:rsidRDefault="00897337" w:rsidP="00897337">
      <w:pPr>
        <w:bidi/>
        <w:spacing w:after="0" w:line="240" w:lineRule="auto"/>
        <w:jc w:val="center"/>
        <w:rPr>
          <w:rFonts w:asciiTheme="majorBidi" w:eastAsia="Calibri" w:hAnsiTheme="majorBidi" w:cstheme="majorBidi"/>
          <w:b/>
          <w:bCs/>
          <w:sz w:val="24"/>
          <w:szCs w:val="24"/>
          <w:rtl/>
        </w:rPr>
      </w:pPr>
    </w:p>
    <w:p w:rsidR="006C6F57" w:rsidRPr="00F31510" w:rsidRDefault="006C6F57" w:rsidP="006C6F57">
      <w:pPr>
        <w:bidi/>
        <w:spacing w:after="0" w:line="240" w:lineRule="auto"/>
        <w:jc w:val="center"/>
        <w:rPr>
          <w:rFonts w:asciiTheme="majorBidi" w:eastAsia="Calibri" w:hAnsiTheme="majorBidi" w:cstheme="majorBidi"/>
          <w:b/>
          <w:bCs/>
          <w:sz w:val="24"/>
          <w:szCs w:val="24"/>
          <w:rtl/>
        </w:rPr>
      </w:pPr>
    </w:p>
    <w:p w:rsidR="006C6F57" w:rsidRPr="00F31510" w:rsidRDefault="006C6F57" w:rsidP="006C6F57">
      <w:pPr>
        <w:bidi/>
        <w:spacing w:after="0" w:line="240" w:lineRule="auto"/>
        <w:jc w:val="center"/>
        <w:rPr>
          <w:rFonts w:asciiTheme="majorBidi" w:eastAsia="Calibri" w:hAnsiTheme="majorBidi" w:cstheme="majorBidi"/>
          <w:b/>
          <w:bCs/>
          <w:sz w:val="24"/>
          <w:szCs w:val="24"/>
          <w:rtl/>
        </w:rPr>
      </w:pPr>
    </w:p>
    <w:p w:rsidR="006C6F57" w:rsidRDefault="006C6F57" w:rsidP="007B5A44">
      <w:pPr>
        <w:bidi/>
        <w:spacing w:after="0" w:line="240" w:lineRule="auto"/>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ملحق عدد </w:t>
      </w:r>
      <w:r w:rsidR="007B5A44">
        <w:rPr>
          <w:rFonts w:asciiTheme="majorBidi" w:eastAsia="Calibri" w:hAnsiTheme="majorBidi" w:cstheme="majorBidi" w:hint="cs"/>
          <w:b/>
          <w:bCs/>
          <w:sz w:val="24"/>
          <w:szCs w:val="24"/>
          <w:rtl/>
        </w:rPr>
        <w:t>20</w:t>
      </w:r>
      <w:r w:rsidRPr="00F31510">
        <w:rPr>
          <w:rFonts w:asciiTheme="majorBidi" w:eastAsia="Calibri" w:hAnsiTheme="majorBidi" w:cstheme="majorBidi"/>
          <w:b/>
          <w:bCs/>
          <w:sz w:val="24"/>
          <w:szCs w:val="24"/>
          <w:rtl/>
        </w:rPr>
        <w:t>: بطاقة حول عدد حالات الوفيات</w:t>
      </w:r>
    </w:p>
    <w:p w:rsidR="007B5A44" w:rsidRPr="00F31510" w:rsidRDefault="007B5A44" w:rsidP="007B5A44">
      <w:pPr>
        <w:bidi/>
        <w:spacing w:after="0" w:line="240" w:lineRule="auto"/>
        <w:jc w:val="center"/>
        <w:rPr>
          <w:rFonts w:asciiTheme="majorBidi" w:eastAsia="Calibri" w:hAnsiTheme="majorBidi" w:cstheme="majorBidi"/>
          <w:b/>
          <w:bCs/>
          <w:sz w:val="24"/>
          <w:szCs w:val="24"/>
          <w:rtl/>
        </w:rPr>
      </w:pPr>
    </w:p>
    <w:tbl>
      <w:tblPr>
        <w:tblStyle w:val="Grilledutableau"/>
        <w:bidiVisual/>
        <w:tblW w:w="0" w:type="auto"/>
        <w:tblLook w:val="04A0" w:firstRow="1" w:lastRow="0" w:firstColumn="1" w:lastColumn="0" w:noHBand="0" w:noVBand="1"/>
      </w:tblPr>
      <w:tblGrid>
        <w:gridCol w:w="1812"/>
        <w:gridCol w:w="1812"/>
        <w:gridCol w:w="1812"/>
        <w:gridCol w:w="1812"/>
        <w:gridCol w:w="1812"/>
      </w:tblGrid>
      <w:tr w:rsidR="00B63F9A" w:rsidRPr="00F31510" w:rsidTr="00B63F9A">
        <w:tc>
          <w:tcPr>
            <w:tcW w:w="1812" w:type="dxa"/>
            <w:tcBorders>
              <w:top w:val="single" w:sz="4" w:space="0" w:color="auto"/>
              <w:left w:val="single" w:sz="4" w:space="0" w:color="auto"/>
              <w:right w:val="single" w:sz="4" w:space="0" w:color="auto"/>
            </w:tcBorders>
          </w:tcPr>
          <w:p w:rsidR="00B63F9A" w:rsidRPr="00F31510" w:rsidRDefault="00B63F9A" w:rsidP="007B5A44">
            <w:pPr>
              <w:bidi/>
              <w:spacing w:line="360" w:lineRule="auto"/>
              <w:jc w:val="right"/>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سنوات</w:t>
            </w:r>
          </w:p>
        </w:tc>
        <w:tc>
          <w:tcPr>
            <w:tcW w:w="1812" w:type="dxa"/>
            <w:vMerge w:val="restart"/>
            <w:tcBorders>
              <w:left w:val="single" w:sz="4" w:space="0" w:color="auto"/>
            </w:tcBorders>
            <w:vAlign w:val="center"/>
          </w:tcPr>
          <w:p w:rsidR="00B63F9A" w:rsidRPr="00F31510" w:rsidRDefault="00B63F9A" w:rsidP="007B5A44">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2015</w:t>
            </w:r>
          </w:p>
        </w:tc>
        <w:tc>
          <w:tcPr>
            <w:tcW w:w="1812" w:type="dxa"/>
            <w:vMerge w:val="restart"/>
            <w:vAlign w:val="center"/>
          </w:tcPr>
          <w:p w:rsidR="00B63F9A" w:rsidRPr="00F31510" w:rsidRDefault="00B63F9A" w:rsidP="007B5A44">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2016</w:t>
            </w:r>
          </w:p>
        </w:tc>
        <w:tc>
          <w:tcPr>
            <w:tcW w:w="1812" w:type="dxa"/>
            <w:vMerge w:val="restart"/>
            <w:vAlign w:val="center"/>
          </w:tcPr>
          <w:p w:rsidR="00B63F9A" w:rsidRPr="00F31510" w:rsidRDefault="00B63F9A" w:rsidP="007B5A44">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2017</w:t>
            </w:r>
          </w:p>
        </w:tc>
        <w:tc>
          <w:tcPr>
            <w:tcW w:w="1812" w:type="dxa"/>
            <w:vMerge w:val="restart"/>
            <w:vAlign w:val="center"/>
          </w:tcPr>
          <w:p w:rsidR="00B63F9A" w:rsidRPr="00F31510" w:rsidRDefault="00B63F9A" w:rsidP="007B5A44">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2018</w:t>
            </w:r>
          </w:p>
        </w:tc>
      </w:tr>
      <w:tr w:rsidR="00B63F9A" w:rsidRPr="00F31510" w:rsidTr="00B63F9A">
        <w:tc>
          <w:tcPr>
            <w:tcW w:w="1812" w:type="dxa"/>
            <w:tcBorders>
              <w:left w:val="single" w:sz="4" w:space="0" w:color="auto"/>
              <w:bottom w:val="single" w:sz="4" w:space="0" w:color="auto"/>
              <w:right w:val="single" w:sz="4" w:space="0" w:color="auto"/>
            </w:tcBorders>
          </w:tcPr>
          <w:p w:rsidR="00B63F9A" w:rsidRPr="00F31510" w:rsidRDefault="00B63F9A" w:rsidP="007B5A44">
            <w:pPr>
              <w:bidi/>
              <w:spacing w:line="360" w:lineRule="auto"/>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أسباب الوفاة</w:t>
            </w:r>
          </w:p>
        </w:tc>
        <w:tc>
          <w:tcPr>
            <w:tcW w:w="1812" w:type="dxa"/>
            <w:vMerge/>
            <w:tcBorders>
              <w:left w:val="single" w:sz="4" w:space="0" w:color="auto"/>
            </w:tcBorders>
          </w:tcPr>
          <w:p w:rsidR="00B63F9A" w:rsidRPr="00F31510" w:rsidRDefault="00B63F9A" w:rsidP="007B5A44">
            <w:pPr>
              <w:bidi/>
              <w:spacing w:line="360" w:lineRule="auto"/>
              <w:jc w:val="center"/>
              <w:rPr>
                <w:rFonts w:asciiTheme="majorBidi" w:eastAsia="Calibri" w:hAnsiTheme="majorBidi" w:cstheme="majorBidi"/>
                <w:b/>
                <w:bCs/>
                <w:sz w:val="24"/>
                <w:szCs w:val="24"/>
                <w:rtl/>
              </w:rPr>
            </w:pPr>
          </w:p>
        </w:tc>
        <w:tc>
          <w:tcPr>
            <w:tcW w:w="1812" w:type="dxa"/>
            <w:vMerge/>
          </w:tcPr>
          <w:p w:rsidR="00B63F9A" w:rsidRPr="00F31510" w:rsidRDefault="00B63F9A" w:rsidP="007B5A44">
            <w:pPr>
              <w:bidi/>
              <w:spacing w:line="360" w:lineRule="auto"/>
              <w:jc w:val="center"/>
              <w:rPr>
                <w:rFonts w:asciiTheme="majorBidi" w:eastAsia="Calibri" w:hAnsiTheme="majorBidi" w:cstheme="majorBidi"/>
                <w:b/>
                <w:bCs/>
                <w:sz w:val="24"/>
                <w:szCs w:val="24"/>
                <w:rtl/>
              </w:rPr>
            </w:pPr>
          </w:p>
        </w:tc>
        <w:tc>
          <w:tcPr>
            <w:tcW w:w="1812" w:type="dxa"/>
            <w:vMerge/>
          </w:tcPr>
          <w:p w:rsidR="00B63F9A" w:rsidRPr="00F31510" w:rsidRDefault="00B63F9A" w:rsidP="007B5A44">
            <w:pPr>
              <w:bidi/>
              <w:spacing w:line="360" w:lineRule="auto"/>
              <w:jc w:val="center"/>
              <w:rPr>
                <w:rFonts w:asciiTheme="majorBidi" w:eastAsia="Calibri" w:hAnsiTheme="majorBidi" w:cstheme="majorBidi"/>
                <w:b/>
                <w:bCs/>
                <w:sz w:val="24"/>
                <w:szCs w:val="24"/>
                <w:rtl/>
              </w:rPr>
            </w:pPr>
          </w:p>
        </w:tc>
        <w:tc>
          <w:tcPr>
            <w:tcW w:w="1812" w:type="dxa"/>
            <w:vMerge/>
          </w:tcPr>
          <w:p w:rsidR="00B63F9A" w:rsidRPr="00F31510" w:rsidRDefault="00B63F9A" w:rsidP="007B5A44">
            <w:pPr>
              <w:bidi/>
              <w:spacing w:line="360" w:lineRule="auto"/>
              <w:jc w:val="center"/>
              <w:rPr>
                <w:rFonts w:asciiTheme="majorBidi" w:eastAsia="Calibri" w:hAnsiTheme="majorBidi" w:cstheme="majorBidi"/>
                <w:b/>
                <w:bCs/>
                <w:sz w:val="24"/>
                <w:szCs w:val="24"/>
                <w:rtl/>
              </w:rPr>
            </w:pPr>
          </w:p>
        </w:tc>
      </w:tr>
      <w:tr w:rsidR="00B63F9A" w:rsidRPr="00F31510" w:rsidTr="00B63F9A">
        <w:tc>
          <w:tcPr>
            <w:tcW w:w="1812" w:type="dxa"/>
            <w:tcBorders>
              <w:top w:val="single" w:sz="4" w:space="0" w:color="auto"/>
            </w:tcBorders>
          </w:tcPr>
          <w:p w:rsidR="00B63F9A" w:rsidRPr="00F31510" w:rsidRDefault="00B63F9A" w:rsidP="007B5A44">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وفاة طبيعية</w:t>
            </w:r>
          </w:p>
        </w:tc>
        <w:tc>
          <w:tcPr>
            <w:tcW w:w="1812" w:type="dxa"/>
          </w:tcPr>
          <w:p w:rsidR="00B63F9A" w:rsidRPr="00F31510" w:rsidRDefault="00B63F9A" w:rsidP="007B5A44">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31</w:t>
            </w:r>
          </w:p>
        </w:tc>
        <w:tc>
          <w:tcPr>
            <w:tcW w:w="1812" w:type="dxa"/>
          </w:tcPr>
          <w:p w:rsidR="00B63F9A" w:rsidRPr="00F31510" w:rsidRDefault="00B63F9A" w:rsidP="007B5A44">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41</w:t>
            </w:r>
          </w:p>
        </w:tc>
        <w:tc>
          <w:tcPr>
            <w:tcW w:w="1812" w:type="dxa"/>
          </w:tcPr>
          <w:p w:rsidR="00B63F9A" w:rsidRPr="00F31510" w:rsidRDefault="00B63F9A" w:rsidP="007B5A44">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42</w:t>
            </w:r>
          </w:p>
        </w:tc>
        <w:tc>
          <w:tcPr>
            <w:tcW w:w="1812" w:type="dxa"/>
          </w:tcPr>
          <w:p w:rsidR="00B63F9A" w:rsidRPr="00F31510" w:rsidRDefault="00B63F9A" w:rsidP="007B5A44">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22</w:t>
            </w:r>
          </w:p>
        </w:tc>
      </w:tr>
      <w:tr w:rsidR="00B63F9A" w:rsidRPr="00F31510" w:rsidTr="00B63F9A">
        <w:tc>
          <w:tcPr>
            <w:tcW w:w="1812" w:type="dxa"/>
          </w:tcPr>
          <w:p w:rsidR="00B63F9A" w:rsidRPr="00F31510" w:rsidRDefault="00B63F9A" w:rsidP="007B5A44">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انتحار</w:t>
            </w:r>
          </w:p>
        </w:tc>
        <w:tc>
          <w:tcPr>
            <w:tcW w:w="1812" w:type="dxa"/>
          </w:tcPr>
          <w:p w:rsidR="00B63F9A" w:rsidRPr="00F31510" w:rsidRDefault="00B63F9A" w:rsidP="007B5A44">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1</w:t>
            </w:r>
          </w:p>
        </w:tc>
        <w:tc>
          <w:tcPr>
            <w:tcW w:w="1812" w:type="dxa"/>
          </w:tcPr>
          <w:p w:rsidR="00B63F9A" w:rsidRPr="00F31510" w:rsidRDefault="00B63F9A" w:rsidP="007B5A44">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1</w:t>
            </w:r>
          </w:p>
        </w:tc>
        <w:tc>
          <w:tcPr>
            <w:tcW w:w="1812" w:type="dxa"/>
          </w:tcPr>
          <w:p w:rsidR="00B63F9A" w:rsidRPr="00F31510" w:rsidRDefault="00B63F9A" w:rsidP="007B5A44">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w:t>
            </w:r>
          </w:p>
        </w:tc>
        <w:tc>
          <w:tcPr>
            <w:tcW w:w="1812" w:type="dxa"/>
          </w:tcPr>
          <w:p w:rsidR="00B63F9A" w:rsidRPr="00F31510" w:rsidRDefault="00B63F9A" w:rsidP="007B5A44">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w:t>
            </w:r>
          </w:p>
        </w:tc>
      </w:tr>
      <w:tr w:rsidR="00B63F9A" w:rsidRPr="00F31510" w:rsidTr="00B63F9A">
        <w:tc>
          <w:tcPr>
            <w:tcW w:w="1812" w:type="dxa"/>
          </w:tcPr>
          <w:p w:rsidR="00B63F9A" w:rsidRPr="00F31510" w:rsidRDefault="00B63F9A" w:rsidP="007B5A44">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المجموع</w:t>
            </w:r>
          </w:p>
        </w:tc>
        <w:tc>
          <w:tcPr>
            <w:tcW w:w="1812" w:type="dxa"/>
          </w:tcPr>
          <w:p w:rsidR="00B63F9A" w:rsidRPr="00F31510" w:rsidRDefault="00B63F9A" w:rsidP="007B5A44">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32</w:t>
            </w:r>
          </w:p>
        </w:tc>
        <w:tc>
          <w:tcPr>
            <w:tcW w:w="1812" w:type="dxa"/>
          </w:tcPr>
          <w:p w:rsidR="00B63F9A" w:rsidRPr="00F31510" w:rsidRDefault="00B63F9A" w:rsidP="007B5A44">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42</w:t>
            </w:r>
          </w:p>
        </w:tc>
        <w:tc>
          <w:tcPr>
            <w:tcW w:w="1812" w:type="dxa"/>
          </w:tcPr>
          <w:p w:rsidR="00B63F9A" w:rsidRPr="00F31510" w:rsidRDefault="00B63F9A" w:rsidP="007B5A44">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42</w:t>
            </w:r>
          </w:p>
        </w:tc>
        <w:tc>
          <w:tcPr>
            <w:tcW w:w="1812" w:type="dxa"/>
          </w:tcPr>
          <w:p w:rsidR="00B63F9A" w:rsidRPr="00F31510" w:rsidRDefault="00B63F9A" w:rsidP="007B5A44">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22</w:t>
            </w:r>
          </w:p>
        </w:tc>
      </w:tr>
    </w:tbl>
    <w:p w:rsidR="00B63F9A" w:rsidRPr="00F31510" w:rsidRDefault="00B63F9A" w:rsidP="007B5A44">
      <w:pPr>
        <w:bidi/>
        <w:spacing w:after="0" w:line="360" w:lineRule="auto"/>
        <w:jc w:val="center"/>
        <w:rPr>
          <w:rFonts w:asciiTheme="majorBidi" w:eastAsia="Calibri" w:hAnsiTheme="majorBidi" w:cstheme="majorBidi"/>
          <w:b/>
          <w:bCs/>
          <w:sz w:val="24"/>
          <w:szCs w:val="24"/>
          <w:rtl/>
        </w:rPr>
      </w:pPr>
    </w:p>
    <w:p w:rsidR="0076372B" w:rsidRPr="00F31510" w:rsidRDefault="0076372B" w:rsidP="0076372B">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940223" w:rsidRDefault="00940223" w:rsidP="00940223">
      <w:pPr>
        <w:bidi/>
        <w:spacing w:after="0" w:line="240" w:lineRule="auto"/>
        <w:jc w:val="center"/>
        <w:rPr>
          <w:rFonts w:asciiTheme="majorBidi" w:eastAsia="Calibri" w:hAnsiTheme="majorBidi" w:cstheme="majorBidi"/>
          <w:b/>
          <w:bCs/>
          <w:sz w:val="24"/>
          <w:szCs w:val="24"/>
          <w:rtl/>
        </w:rPr>
      </w:pPr>
    </w:p>
    <w:p w:rsidR="00BB7A76" w:rsidRDefault="00BB7A76" w:rsidP="00BB7A76">
      <w:pPr>
        <w:bidi/>
        <w:spacing w:after="0" w:line="240" w:lineRule="auto"/>
        <w:jc w:val="center"/>
        <w:rPr>
          <w:rFonts w:asciiTheme="majorBidi" w:eastAsia="Calibri" w:hAnsiTheme="majorBidi" w:cstheme="majorBidi"/>
          <w:b/>
          <w:bCs/>
          <w:sz w:val="24"/>
          <w:szCs w:val="24"/>
          <w:rtl/>
        </w:rPr>
      </w:pPr>
    </w:p>
    <w:p w:rsidR="00BB7A76" w:rsidRDefault="00BB7A76" w:rsidP="00BB7A76">
      <w:pPr>
        <w:bidi/>
        <w:spacing w:after="0" w:line="240" w:lineRule="auto"/>
        <w:jc w:val="center"/>
        <w:rPr>
          <w:rFonts w:asciiTheme="majorBidi" w:eastAsia="Calibri" w:hAnsiTheme="majorBidi" w:cstheme="majorBidi"/>
          <w:b/>
          <w:bCs/>
          <w:sz w:val="24"/>
          <w:szCs w:val="24"/>
          <w:rtl/>
        </w:rPr>
      </w:pPr>
    </w:p>
    <w:p w:rsidR="00BB7A76" w:rsidRDefault="00BB7A76" w:rsidP="00BB7A76">
      <w:pPr>
        <w:bidi/>
        <w:spacing w:after="0" w:line="240" w:lineRule="auto"/>
        <w:jc w:val="center"/>
        <w:rPr>
          <w:rFonts w:asciiTheme="majorBidi" w:eastAsia="Calibri" w:hAnsiTheme="majorBidi" w:cstheme="majorBidi"/>
          <w:b/>
          <w:bCs/>
          <w:sz w:val="24"/>
          <w:szCs w:val="24"/>
          <w:rtl/>
        </w:rPr>
      </w:pPr>
    </w:p>
    <w:p w:rsidR="00BB7A76" w:rsidRDefault="00BB7A76" w:rsidP="00BB7A76">
      <w:pPr>
        <w:bidi/>
        <w:spacing w:after="0" w:line="240" w:lineRule="auto"/>
        <w:jc w:val="center"/>
        <w:rPr>
          <w:rFonts w:asciiTheme="majorBidi" w:eastAsia="Calibri" w:hAnsiTheme="majorBidi" w:cstheme="majorBidi"/>
          <w:b/>
          <w:bCs/>
          <w:sz w:val="24"/>
          <w:szCs w:val="24"/>
          <w:rtl/>
        </w:rPr>
      </w:pPr>
    </w:p>
    <w:p w:rsidR="00BB7A76" w:rsidRDefault="00BB7A76" w:rsidP="00BB7A76">
      <w:pPr>
        <w:bidi/>
        <w:spacing w:after="0" w:line="240" w:lineRule="auto"/>
        <w:jc w:val="center"/>
        <w:rPr>
          <w:rFonts w:asciiTheme="majorBidi" w:eastAsia="Calibri" w:hAnsiTheme="majorBidi" w:cstheme="majorBidi"/>
          <w:b/>
          <w:bCs/>
          <w:sz w:val="24"/>
          <w:szCs w:val="24"/>
          <w:rtl/>
        </w:rPr>
      </w:pPr>
    </w:p>
    <w:p w:rsidR="00BB7A76" w:rsidRDefault="00BB7A76" w:rsidP="00BB7A76">
      <w:pPr>
        <w:bidi/>
        <w:spacing w:after="0" w:line="240" w:lineRule="auto"/>
        <w:jc w:val="center"/>
        <w:rPr>
          <w:rFonts w:asciiTheme="majorBidi" w:eastAsia="Calibri" w:hAnsiTheme="majorBidi" w:cstheme="majorBidi"/>
          <w:b/>
          <w:bCs/>
          <w:sz w:val="24"/>
          <w:szCs w:val="24"/>
          <w:rtl/>
        </w:rPr>
      </w:pPr>
    </w:p>
    <w:p w:rsidR="00BB7A76" w:rsidRDefault="00BB7A76" w:rsidP="00BB7A76">
      <w:pPr>
        <w:bidi/>
        <w:spacing w:after="0" w:line="240" w:lineRule="auto"/>
        <w:jc w:val="center"/>
        <w:rPr>
          <w:rFonts w:asciiTheme="majorBidi" w:eastAsia="Calibri" w:hAnsiTheme="majorBidi" w:cstheme="majorBidi"/>
          <w:b/>
          <w:bCs/>
          <w:sz w:val="24"/>
          <w:szCs w:val="24"/>
          <w:rtl/>
        </w:rPr>
      </w:pPr>
    </w:p>
    <w:p w:rsidR="00BB7A76" w:rsidRDefault="00BB7A76" w:rsidP="00BB7A76">
      <w:pPr>
        <w:bidi/>
        <w:spacing w:after="0" w:line="240" w:lineRule="auto"/>
        <w:jc w:val="center"/>
        <w:rPr>
          <w:rFonts w:asciiTheme="majorBidi" w:eastAsia="Calibri" w:hAnsiTheme="majorBidi" w:cstheme="majorBidi"/>
          <w:b/>
          <w:bCs/>
          <w:sz w:val="24"/>
          <w:szCs w:val="24"/>
          <w:rtl/>
        </w:rPr>
      </w:pPr>
    </w:p>
    <w:p w:rsidR="00BB7A76" w:rsidRDefault="00BB7A76" w:rsidP="00BB7A76">
      <w:pPr>
        <w:bidi/>
        <w:spacing w:after="0" w:line="240" w:lineRule="auto"/>
        <w:jc w:val="center"/>
        <w:rPr>
          <w:rFonts w:asciiTheme="majorBidi" w:eastAsia="Calibri" w:hAnsiTheme="majorBidi" w:cstheme="majorBidi"/>
          <w:b/>
          <w:bCs/>
          <w:sz w:val="24"/>
          <w:szCs w:val="24"/>
          <w:rtl/>
        </w:rPr>
      </w:pPr>
    </w:p>
    <w:p w:rsidR="00BB7A76" w:rsidRDefault="00BB7A76" w:rsidP="00BB7A76">
      <w:pPr>
        <w:bidi/>
        <w:spacing w:after="0" w:line="240" w:lineRule="auto"/>
        <w:jc w:val="center"/>
        <w:rPr>
          <w:rFonts w:asciiTheme="majorBidi" w:eastAsia="Calibri" w:hAnsiTheme="majorBidi" w:cstheme="majorBidi"/>
          <w:b/>
          <w:bCs/>
          <w:sz w:val="24"/>
          <w:szCs w:val="24"/>
          <w:rtl/>
        </w:rPr>
      </w:pPr>
    </w:p>
    <w:p w:rsidR="00BB7A76" w:rsidRDefault="00BB7A76" w:rsidP="00BB7A76">
      <w:pPr>
        <w:bidi/>
        <w:spacing w:after="0" w:line="240" w:lineRule="auto"/>
        <w:jc w:val="center"/>
        <w:rPr>
          <w:rFonts w:asciiTheme="majorBidi" w:eastAsia="Calibri" w:hAnsiTheme="majorBidi" w:cstheme="majorBidi"/>
          <w:b/>
          <w:bCs/>
          <w:sz w:val="24"/>
          <w:szCs w:val="24"/>
          <w:rtl/>
        </w:rPr>
      </w:pPr>
    </w:p>
    <w:p w:rsidR="00BB7A76" w:rsidRDefault="00BB7A76" w:rsidP="00BB7A76">
      <w:pPr>
        <w:bidi/>
        <w:spacing w:after="0" w:line="240" w:lineRule="auto"/>
        <w:jc w:val="center"/>
        <w:rPr>
          <w:rFonts w:asciiTheme="majorBidi" w:eastAsia="Calibri" w:hAnsiTheme="majorBidi" w:cstheme="majorBidi"/>
          <w:b/>
          <w:bCs/>
          <w:sz w:val="24"/>
          <w:szCs w:val="24"/>
          <w:rtl/>
        </w:rPr>
      </w:pPr>
    </w:p>
    <w:p w:rsidR="00BB7A76" w:rsidRDefault="00BB7A76" w:rsidP="00BB7A76">
      <w:pPr>
        <w:bidi/>
        <w:spacing w:after="0" w:line="240" w:lineRule="auto"/>
        <w:jc w:val="center"/>
        <w:rPr>
          <w:rFonts w:asciiTheme="majorBidi" w:eastAsia="Calibri" w:hAnsiTheme="majorBidi" w:cstheme="majorBidi"/>
          <w:b/>
          <w:bCs/>
          <w:sz w:val="24"/>
          <w:szCs w:val="24"/>
          <w:rtl/>
        </w:rPr>
      </w:pPr>
    </w:p>
    <w:p w:rsidR="00BB7A76" w:rsidRDefault="00BB7A76" w:rsidP="00BB7A76">
      <w:pPr>
        <w:bidi/>
        <w:spacing w:after="0" w:line="240" w:lineRule="auto"/>
        <w:jc w:val="center"/>
        <w:rPr>
          <w:rFonts w:asciiTheme="majorBidi" w:eastAsia="Calibri" w:hAnsiTheme="majorBidi" w:cstheme="majorBidi"/>
          <w:b/>
          <w:bCs/>
          <w:sz w:val="24"/>
          <w:szCs w:val="24"/>
          <w:rtl/>
        </w:rPr>
      </w:pPr>
    </w:p>
    <w:p w:rsidR="00BB7A76" w:rsidRDefault="00BB7A76" w:rsidP="00BB7A76">
      <w:pPr>
        <w:bidi/>
        <w:spacing w:after="0" w:line="240" w:lineRule="auto"/>
        <w:jc w:val="center"/>
        <w:rPr>
          <w:rFonts w:asciiTheme="majorBidi" w:eastAsia="Calibri" w:hAnsiTheme="majorBidi" w:cstheme="majorBidi"/>
          <w:b/>
          <w:bCs/>
          <w:sz w:val="24"/>
          <w:szCs w:val="24"/>
          <w:rtl/>
        </w:rPr>
      </w:pPr>
    </w:p>
    <w:p w:rsidR="00BB7A76" w:rsidRDefault="00BB7A76" w:rsidP="00BB7A76">
      <w:pPr>
        <w:bidi/>
        <w:spacing w:after="0" w:line="240" w:lineRule="auto"/>
        <w:jc w:val="center"/>
        <w:rPr>
          <w:rFonts w:asciiTheme="majorBidi" w:eastAsia="Calibri" w:hAnsiTheme="majorBidi" w:cstheme="majorBidi"/>
          <w:b/>
          <w:bCs/>
          <w:sz w:val="24"/>
          <w:szCs w:val="24"/>
          <w:rtl/>
        </w:rPr>
      </w:pPr>
    </w:p>
    <w:p w:rsidR="00BB7A76" w:rsidRPr="00F31510" w:rsidRDefault="00BB7A76" w:rsidP="00BB7A76">
      <w:pPr>
        <w:bidi/>
        <w:spacing w:after="0" w:line="240" w:lineRule="auto"/>
        <w:jc w:val="center"/>
        <w:rPr>
          <w:rFonts w:asciiTheme="majorBidi" w:eastAsia="Calibri" w:hAnsiTheme="majorBidi" w:cstheme="majorBidi"/>
          <w:b/>
          <w:bCs/>
          <w:sz w:val="24"/>
          <w:szCs w:val="24"/>
          <w:rtl/>
        </w:rPr>
      </w:pPr>
    </w:p>
    <w:p w:rsidR="00F71974" w:rsidRDefault="00F71974">
      <w:pPr>
        <w:rPr>
          <w:rFonts w:asciiTheme="majorBidi" w:eastAsia="Calibri" w:hAnsiTheme="majorBidi" w:cstheme="majorBidi"/>
          <w:b/>
          <w:bCs/>
          <w:sz w:val="24"/>
          <w:szCs w:val="24"/>
          <w:rtl/>
        </w:rPr>
      </w:pPr>
      <w:r>
        <w:rPr>
          <w:rFonts w:asciiTheme="majorBidi" w:eastAsia="Calibri" w:hAnsiTheme="majorBidi" w:cstheme="majorBidi"/>
          <w:b/>
          <w:bCs/>
          <w:sz w:val="24"/>
          <w:szCs w:val="24"/>
          <w:rtl/>
        </w:rPr>
        <w:br w:type="page"/>
      </w:r>
    </w:p>
    <w:p w:rsidR="00F71974" w:rsidRDefault="00F71974" w:rsidP="00F71974">
      <w:pPr>
        <w:bidi/>
        <w:spacing w:after="0" w:line="360" w:lineRule="auto"/>
        <w:ind w:left="567"/>
        <w:rPr>
          <w:rFonts w:asciiTheme="majorBidi" w:eastAsia="Times New Roman" w:hAnsiTheme="majorBidi" w:cstheme="majorBidi"/>
          <w:b/>
          <w:bCs/>
          <w:sz w:val="24"/>
          <w:szCs w:val="24"/>
          <w:rtl/>
          <w:lang w:val="en-US" w:eastAsia="ar-SA" w:bidi="ar-DZ"/>
        </w:rPr>
      </w:pPr>
      <w:r w:rsidRPr="003B0966">
        <w:rPr>
          <w:rFonts w:asciiTheme="majorBidi" w:eastAsia="Times New Roman" w:hAnsiTheme="majorBidi" w:cstheme="majorBidi"/>
          <w:b/>
          <w:bCs/>
          <w:sz w:val="24"/>
          <w:szCs w:val="24"/>
          <w:rtl/>
          <w:lang w:val="en-US" w:eastAsia="ar-SA" w:bidi="ar-DZ"/>
        </w:rPr>
        <w:t>الملحق عد 21:</w:t>
      </w:r>
      <w:r w:rsidRPr="003B0966">
        <w:rPr>
          <w:rFonts w:asciiTheme="majorBidi" w:eastAsia="Times New Roman" w:hAnsiTheme="majorBidi" w:cstheme="majorBidi"/>
          <w:sz w:val="24"/>
          <w:szCs w:val="24"/>
          <w:rtl/>
          <w:lang w:val="en-US" w:eastAsia="ar-SA"/>
        </w:rPr>
        <w:t xml:space="preserve"> </w:t>
      </w:r>
      <w:r w:rsidRPr="003B0966">
        <w:rPr>
          <w:rFonts w:asciiTheme="majorBidi" w:eastAsia="Times New Roman" w:hAnsiTheme="majorBidi" w:cstheme="majorBidi"/>
          <w:b/>
          <w:bCs/>
          <w:sz w:val="24"/>
          <w:szCs w:val="24"/>
          <w:rtl/>
          <w:lang w:val="en-US" w:eastAsia="ar-SA" w:bidi="ar-DZ"/>
        </w:rPr>
        <w:t>عدد حالات الإتجار بالأشخاص حسب النوع الاجتماعي سنة 2018</w:t>
      </w:r>
    </w:p>
    <w:p w:rsidR="00F71974" w:rsidRPr="003B0966" w:rsidRDefault="00F71974" w:rsidP="00F71974">
      <w:pPr>
        <w:bidi/>
        <w:spacing w:after="0" w:line="360" w:lineRule="auto"/>
        <w:ind w:left="567"/>
        <w:jc w:val="center"/>
        <w:rPr>
          <w:rFonts w:asciiTheme="majorBidi" w:eastAsia="Times New Roman" w:hAnsiTheme="majorBidi" w:cstheme="majorBidi"/>
          <w:sz w:val="24"/>
          <w:szCs w:val="24"/>
          <w:rtl/>
          <w:lang w:val="en-US" w:eastAsia="ar-SA"/>
        </w:rPr>
      </w:pPr>
    </w:p>
    <w:tbl>
      <w:tblPr>
        <w:tblStyle w:val="Grilledutableau"/>
        <w:bidiVisual/>
        <w:tblW w:w="9359" w:type="dxa"/>
        <w:tblLook w:val="04A0" w:firstRow="1" w:lastRow="0" w:firstColumn="1" w:lastColumn="0" w:noHBand="0" w:noVBand="1"/>
      </w:tblPr>
      <w:tblGrid>
        <w:gridCol w:w="2696"/>
        <w:gridCol w:w="3118"/>
        <w:gridCol w:w="1985"/>
        <w:gridCol w:w="1560"/>
      </w:tblGrid>
      <w:tr w:rsidR="00F71974" w:rsidRPr="003B0966" w:rsidTr="00256238">
        <w:tc>
          <w:tcPr>
            <w:tcW w:w="2696" w:type="dxa"/>
            <w:shd w:val="clear" w:color="auto" w:fill="D9D9D9" w:themeFill="background1" w:themeFillShade="D9"/>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الجنس</w:t>
            </w:r>
          </w:p>
        </w:tc>
        <w:tc>
          <w:tcPr>
            <w:tcW w:w="3118" w:type="dxa"/>
            <w:shd w:val="clear" w:color="auto" w:fill="D9D9D9" w:themeFill="background1" w:themeFillShade="D9"/>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العدد</w:t>
            </w:r>
          </w:p>
        </w:tc>
        <w:tc>
          <w:tcPr>
            <w:tcW w:w="3545" w:type="dxa"/>
            <w:gridSpan w:val="2"/>
            <w:shd w:val="clear" w:color="auto" w:fill="D9D9D9" w:themeFill="background1" w:themeFillShade="D9"/>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النسبة</w:t>
            </w:r>
          </w:p>
        </w:tc>
      </w:tr>
      <w:tr w:rsidR="00F71974" w:rsidRPr="003B0966" w:rsidTr="00256238">
        <w:tc>
          <w:tcPr>
            <w:tcW w:w="2696"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ذكور رشد</w:t>
            </w:r>
          </w:p>
        </w:tc>
        <w:tc>
          <w:tcPr>
            <w:tcW w:w="3118"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49</w:t>
            </w:r>
          </w:p>
        </w:tc>
        <w:tc>
          <w:tcPr>
            <w:tcW w:w="1985"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 xml:space="preserve">12.8 </w:t>
            </w:r>
            <w:r w:rsidRPr="003B0966">
              <w:rPr>
                <w:rFonts w:asciiTheme="majorBidi" w:hAnsiTheme="majorBidi" w:cstheme="majorBidi"/>
                <w:color w:val="585858"/>
                <w:sz w:val="24"/>
                <w:szCs w:val="24"/>
                <w:shd w:val="clear" w:color="auto" w:fill="FFFFFF"/>
              </w:rPr>
              <w:t>%</w:t>
            </w:r>
          </w:p>
        </w:tc>
        <w:tc>
          <w:tcPr>
            <w:tcW w:w="1560" w:type="dxa"/>
            <w:vMerge w:val="restart"/>
            <w:vAlign w:val="center"/>
          </w:tcPr>
          <w:p w:rsidR="00F71974" w:rsidRPr="003B0966" w:rsidRDefault="00F71974" w:rsidP="00256238">
            <w:pPr>
              <w:bidi/>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lang w:val="en-US" w:eastAsia="ar-SA" w:bidi="ar-DZ"/>
              </w:rPr>
              <w:t>37.6</w:t>
            </w:r>
            <w:r w:rsidRPr="003B0966">
              <w:rPr>
                <w:rFonts w:asciiTheme="majorBidi" w:eastAsia="Times New Roman" w:hAnsiTheme="majorBidi" w:cstheme="majorBidi"/>
                <w:sz w:val="24"/>
                <w:szCs w:val="24"/>
                <w:rtl/>
                <w:lang w:val="en-US" w:eastAsia="ar-SA" w:bidi="ar-DZ"/>
              </w:rPr>
              <w:t xml:space="preserve"> </w:t>
            </w:r>
            <w:r w:rsidRPr="003B0966">
              <w:rPr>
                <w:rFonts w:asciiTheme="majorBidi" w:eastAsia="Times New Roman" w:hAnsiTheme="majorBidi" w:cstheme="majorBidi"/>
                <w:sz w:val="24"/>
                <w:szCs w:val="24"/>
                <w:lang w:val="en-US" w:eastAsia="ar-SA" w:bidi="ar-DZ"/>
              </w:rPr>
              <w:t>%</w:t>
            </w:r>
          </w:p>
        </w:tc>
      </w:tr>
      <w:tr w:rsidR="00F71974" w:rsidRPr="003B0966" w:rsidTr="00256238">
        <w:tc>
          <w:tcPr>
            <w:tcW w:w="2696"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طفل</w:t>
            </w:r>
          </w:p>
        </w:tc>
        <w:tc>
          <w:tcPr>
            <w:tcW w:w="3118"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95</w:t>
            </w:r>
          </w:p>
        </w:tc>
        <w:tc>
          <w:tcPr>
            <w:tcW w:w="1985"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 xml:space="preserve">24.8 </w:t>
            </w:r>
            <w:r w:rsidRPr="003B0966">
              <w:rPr>
                <w:rFonts w:asciiTheme="majorBidi" w:hAnsiTheme="majorBidi" w:cstheme="majorBidi"/>
                <w:color w:val="585858"/>
                <w:sz w:val="24"/>
                <w:szCs w:val="24"/>
                <w:shd w:val="clear" w:color="auto" w:fill="FFFFFF"/>
              </w:rPr>
              <w:t>%</w:t>
            </w:r>
          </w:p>
        </w:tc>
        <w:tc>
          <w:tcPr>
            <w:tcW w:w="1560" w:type="dxa"/>
            <w:vMerge/>
            <w:tcBorders>
              <w:bottom w:val="single" w:sz="4" w:space="0" w:color="auto"/>
            </w:tcBorders>
          </w:tcPr>
          <w:p w:rsidR="00F71974" w:rsidRPr="003B0966" w:rsidRDefault="00F71974" w:rsidP="00256238">
            <w:pPr>
              <w:bidi/>
              <w:jc w:val="center"/>
              <w:rPr>
                <w:rFonts w:asciiTheme="majorBidi" w:eastAsia="Times New Roman" w:hAnsiTheme="majorBidi" w:cstheme="majorBidi"/>
                <w:sz w:val="24"/>
                <w:szCs w:val="24"/>
                <w:rtl/>
                <w:lang w:val="en-US" w:eastAsia="ar-SA" w:bidi="ar-DZ"/>
              </w:rPr>
            </w:pPr>
          </w:p>
        </w:tc>
      </w:tr>
      <w:tr w:rsidR="00F71974" w:rsidRPr="003B0966" w:rsidTr="00256238">
        <w:tc>
          <w:tcPr>
            <w:tcW w:w="2696"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طفلة</w:t>
            </w:r>
          </w:p>
        </w:tc>
        <w:tc>
          <w:tcPr>
            <w:tcW w:w="3118"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52</w:t>
            </w:r>
          </w:p>
        </w:tc>
        <w:tc>
          <w:tcPr>
            <w:tcW w:w="1985"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 xml:space="preserve">13.6 </w:t>
            </w:r>
            <w:r w:rsidRPr="003B0966">
              <w:rPr>
                <w:rFonts w:asciiTheme="majorBidi" w:hAnsiTheme="majorBidi" w:cstheme="majorBidi"/>
                <w:color w:val="585858"/>
                <w:sz w:val="24"/>
                <w:szCs w:val="24"/>
                <w:shd w:val="clear" w:color="auto" w:fill="FFFFFF"/>
              </w:rPr>
              <w:t>%</w:t>
            </w:r>
          </w:p>
        </w:tc>
        <w:tc>
          <w:tcPr>
            <w:tcW w:w="1560" w:type="dxa"/>
            <w:vMerge w:val="restart"/>
            <w:tcBorders>
              <w:top w:val="single" w:sz="4" w:space="0" w:color="auto"/>
            </w:tcBorders>
            <w:vAlign w:val="center"/>
          </w:tcPr>
          <w:p w:rsidR="00F71974" w:rsidRPr="003B0966" w:rsidRDefault="00F71974" w:rsidP="00256238">
            <w:pPr>
              <w:bidi/>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 xml:space="preserve">62.4 </w:t>
            </w:r>
            <w:r w:rsidRPr="003B0966">
              <w:rPr>
                <w:rFonts w:asciiTheme="majorBidi" w:eastAsia="Times New Roman" w:hAnsiTheme="majorBidi" w:cstheme="majorBidi"/>
                <w:sz w:val="24"/>
                <w:szCs w:val="24"/>
                <w:lang w:val="en-US" w:eastAsia="ar-SA" w:bidi="ar-DZ"/>
              </w:rPr>
              <w:t>%</w:t>
            </w:r>
          </w:p>
        </w:tc>
      </w:tr>
      <w:tr w:rsidR="00F71974" w:rsidRPr="003B0966" w:rsidTr="00256238">
        <w:tc>
          <w:tcPr>
            <w:tcW w:w="2696"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نساء راشدات</w:t>
            </w:r>
          </w:p>
        </w:tc>
        <w:tc>
          <w:tcPr>
            <w:tcW w:w="3118"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187</w:t>
            </w:r>
          </w:p>
        </w:tc>
        <w:tc>
          <w:tcPr>
            <w:tcW w:w="1985"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 xml:space="preserve">48.8 </w:t>
            </w:r>
            <w:r w:rsidRPr="003B0966">
              <w:rPr>
                <w:rFonts w:asciiTheme="majorBidi" w:hAnsiTheme="majorBidi" w:cstheme="majorBidi"/>
                <w:color w:val="585858"/>
                <w:sz w:val="24"/>
                <w:szCs w:val="24"/>
                <w:shd w:val="clear" w:color="auto" w:fill="FFFFFF"/>
              </w:rPr>
              <w:t>%</w:t>
            </w:r>
          </w:p>
        </w:tc>
        <w:tc>
          <w:tcPr>
            <w:tcW w:w="1560" w:type="dxa"/>
            <w:vMerge/>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p>
        </w:tc>
      </w:tr>
      <w:tr w:rsidR="00F71974" w:rsidRPr="003B0966" w:rsidTr="00256238">
        <w:tc>
          <w:tcPr>
            <w:tcW w:w="2696"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eastAsia="ar-SA"/>
              </w:rPr>
            </w:pPr>
            <w:r w:rsidRPr="003B0966">
              <w:rPr>
                <w:rFonts w:asciiTheme="majorBidi" w:eastAsia="Times New Roman" w:hAnsiTheme="majorBidi" w:cstheme="majorBidi"/>
                <w:sz w:val="24"/>
                <w:szCs w:val="24"/>
                <w:rtl/>
                <w:lang w:val="en-US" w:eastAsia="ar-SA" w:bidi="ar-DZ"/>
              </w:rPr>
              <w:t>المجموع</w:t>
            </w:r>
          </w:p>
        </w:tc>
        <w:tc>
          <w:tcPr>
            <w:tcW w:w="3118"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383</w:t>
            </w:r>
          </w:p>
        </w:tc>
        <w:tc>
          <w:tcPr>
            <w:tcW w:w="3545" w:type="dxa"/>
            <w:gridSpan w:val="2"/>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 xml:space="preserve">100 </w:t>
            </w:r>
            <w:r w:rsidRPr="003B0966">
              <w:rPr>
                <w:rFonts w:asciiTheme="majorBidi" w:hAnsiTheme="majorBidi" w:cstheme="majorBidi"/>
                <w:color w:val="585858"/>
                <w:sz w:val="24"/>
                <w:szCs w:val="24"/>
                <w:shd w:val="clear" w:color="auto" w:fill="FFFFFF"/>
              </w:rPr>
              <w:t>%</w:t>
            </w:r>
            <w:r w:rsidRPr="003B0966">
              <w:rPr>
                <w:rFonts w:asciiTheme="majorBidi" w:hAnsiTheme="majorBidi" w:cstheme="majorBidi"/>
                <w:color w:val="585858"/>
                <w:sz w:val="24"/>
                <w:szCs w:val="24"/>
                <w:shd w:val="clear" w:color="auto" w:fill="FFFFFF"/>
                <w:rtl/>
              </w:rPr>
              <w:t xml:space="preserve">    </w:t>
            </w:r>
          </w:p>
        </w:tc>
      </w:tr>
    </w:tbl>
    <w:p w:rsidR="00F71974" w:rsidRPr="003B0966" w:rsidRDefault="00F71974" w:rsidP="00F71974">
      <w:pPr>
        <w:bidi/>
        <w:spacing w:after="0" w:line="360" w:lineRule="auto"/>
        <w:jc w:val="center"/>
        <w:rPr>
          <w:rFonts w:asciiTheme="majorBidi" w:eastAsia="Times New Roman" w:hAnsiTheme="majorBidi" w:cstheme="majorBidi"/>
          <w:b/>
          <w:bCs/>
          <w:sz w:val="24"/>
          <w:szCs w:val="24"/>
          <w:rtl/>
          <w:lang w:val="en-US" w:eastAsia="ar-SA" w:bidi="ar-DZ"/>
        </w:rPr>
      </w:pPr>
    </w:p>
    <w:p w:rsidR="00F71974" w:rsidRDefault="00F71974" w:rsidP="00F71974">
      <w:pPr>
        <w:spacing w:after="200" w:line="276" w:lineRule="auto"/>
        <w:rPr>
          <w:rFonts w:asciiTheme="majorBidi" w:eastAsia="Times New Roman" w:hAnsiTheme="majorBidi" w:cstheme="majorBidi"/>
          <w:b/>
          <w:bCs/>
          <w:sz w:val="30"/>
          <w:szCs w:val="30"/>
          <w:rtl/>
          <w:lang w:val="en-US" w:eastAsia="ar-SA" w:bidi="ar-DZ"/>
        </w:rPr>
      </w:pPr>
      <w:r>
        <w:rPr>
          <w:rFonts w:asciiTheme="majorBidi" w:eastAsia="Times New Roman" w:hAnsiTheme="majorBidi" w:cstheme="majorBidi"/>
          <w:b/>
          <w:bCs/>
          <w:sz w:val="30"/>
          <w:szCs w:val="30"/>
          <w:rtl/>
          <w:lang w:val="en-US" w:eastAsia="ar-SA" w:bidi="ar-DZ"/>
        </w:rPr>
        <w:br w:type="page"/>
      </w:r>
    </w:p>
    <w:p w:rsidR="00F71974" w:rsidRDefault="00F71974" w:rsidP="00F71974">
      <w:pPr>
        <w:bidi/>
        <w:spacing w:after="0" w:line="360" w:lineRule="auto"/>
        <w:rPr>
          <w:rFonts w:asciiTheme="majorBidi" w:eastAsia="Times New Roman" w:hAnsiTheme="majorBidi" w:cstheme="majorBidi"/>
          <w:b/>
          <w:bCs/>
          <w:sz w:val="24"/>
          <w:szCs w:val="24"/>
          <w:rtl/>
          <w:lang w:val="en-US" w:eastAsia="ar-SA" w:bidi="ar-DZ"/>
        </w:rPr>
      </w:pPr>
      <w:r w:rsidRPr="003B0966">
        <w:rPr>
          <w:rFonts w:asciiTheme="majorBidi" w:eastAsia="Times New Roman" w:hAnsiTheme="majorBidi" w:cstheme="majorBidi"/>
          <w:b/>
          <w:bCs/>
          <w:sz w:val="24"/>
          <w:szCs w:val="24"/>
          <w:rtl/>
          <w:lang w:val="en-US" w:eastAsia="ar-SA" w:bidi="ar-DZ"/>
        </w:rPr>
        <w:t>الملحق عدد 22:</w:t>
      </w:r>
      <w:r w:rsidRPr="003B0966">
        <w:rPr>
          <w:rFonts w:asciiTheme="majorBidi" w:eastAsia="Times New Roman" w:hAnsiTheme="majorBidi" w:cstheme="majorBidi"/>
          <w:sz w:val="24"/>
          <w:szCs w:val="24"/>
          <w:rtl/>
          <w:lang w:val="en-US" w:eastAsia="ar-SA"/>
        </w:rPr>
        <w:t xml:space="preserve"> </w:t>
      </w:r>
      <w:r w:rsidRPr="003B0966">
        <w:rPr>
          <w:rFonts w:asciiTheme="majorBidi" w:eastAsia="Times New Roman" w:hAnsiTheme="majorBidi" w:cstheme="majorBidi"/>
          <w:b/>
          <w:bCs/>
          <w:sz w:val="24"/>
          <w:szCs w:val="24"/>
          <w:rtl/>
          <w:lang w:val="en-US" w:eastAsia="ar-SA" w:bidi="ar-DZ"/>
        </w:rPr>
        <w:t>توزيع ضحايا الإتجار بالأشخاص حسب الجنسية سنة 2018</w:t>
      </w:r>
    </w:p>
    <w:p w:rsidR="00F71974" w:rsidRPr="003B0966" w:rsidRDefault="00F71974" w:rsidP="00F71974">
      <w:pPr>
        <w:bidi/>
        <w:spacing w:after="0" w:line="360" w:lineRule="auto"/>
        <w:rPr>
          <w:rFonts w:asciiTheme="majorBidi" w:eastAsia="Times New Roman" w:hAnsiTheme="majorBidi" w:cstheme="majorBidi"/>
          <w:b/>
          <w:bCs/>
          <w:sz w:val="24"/>
          <w:szCs w:val="24"/>
          <w:rtl/>
          <w:lang w:val="en-US" w:eastAsia="ar-SA" w:bidi="ar-DZ"/>
        </w:rPr>
      </w:pPr>
    </w:p>
    <w:tbl>
      <w:tblPr>
        <w:tblStyle w:val="Grilledutableau"/>
        <w:bidiVisual/>
        <w:tblW w:w="9352" w:type="dxa"/>
        <w:tblLook w:val="04A0" w:firstRow="1" w:lastRow="0" w:firstColumn="1" w:lastColumn="0" w:noHBand="0" w:noVBand="1"/>
      </w:tblPr>
      <w:tblGrid>
        <w:gridCol w:w="3020"/>
        <w:gridCol w:w="3021"/>
        <w:gridCol w:w="2100"/>
        <w:gridCol w:w="1211"/>
      </w:tblGrid>
      <w:tr w:rsidR="00F71974" w:rsidRPr="003B0966" w:rsidTr="00256238">
        <w:tc>
          <w:tcPr>
            <w:tcW w:w="30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71974" w:rsidRPr="003B0966" w:rsidRDefault="00F71974" w:rsidP="00256238">
            <w:pPr>
              <w:bidi/>
              <w:spacing w:line="360" w:lineRule="auto"/>
              <w:jc w:val="center"/>
              <w:rPr>
                <w:rFonts w:asciiTheme="majorBidi" w:eastAsia="Times New Roman" w:hAnsiTheme="majorBidi" w:cstheme="majorBidi"/>
                <w:b/>
                <w:bCs/>
                <w:sz w:val="24"/>
                <w:szCs w:val="24"/>
                <w:rtl/>
                <w:lang w:val="en-US" w:eastAsia="ar-SA"/>
              </w:rPr>
            </w:pPr>
            <w:r w:rsidRPr="003B0966">
              <w:rPr>
                <w:rFonts w:asciiTheme="majorBidi" w:eastAsia="Times New Roman" w:hAnsiTheme="majorBidi" w:cstheme="majorBidi"/>
                <w:b/>
                <w:bCs/>
                <w:sz w:val="24"/>
                <w:szCs w:val="24"/>
                <w:rtl/>
                <w:lang w:val="en-US" w:eastAsia="ar-SA"/>
              </w:rPr>
              <w:t>الجنسية</w:t>
            </w:r>
          </w:p>
        </w:tc>
        <w:tc>
          <w:tcPr>
            <w:tcW w:w="3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71974" w:rsidRPr="003B0966" w:rsidRDefault="00F71974" w:rsidP="00256238">
            <w:pPr>
              <w:bidi/>
              <w:spacing w:line="360" w:lineRule="auto"/>
              <w:jc w:val="center"/>
              <w:rPr>
                <w:rFonts w:asciiTheme="majorBidi" w:eastAsia="Times New Roman" w:hAnsiTheme="majorBidi" w:cstheme="majorBidi"/>
                <w:b/>
                <w:bCs/>
                <w:sz w:val="24"/>
                <w:szCs w:val="24"/>
                <w:rtl/>
                <w:lang w:val="en-US" w:eastAsia="ar-SA"/>
              </w:rPr>
            </w:pPr>
            <w:r w:rsidRPr="003B0966">
              <w:rPr>
                <w:rFonts w:asciiTheme="majorBidi" w:eastAsia="Times New Roman" w:hAnsiTheme="majorBidi" w:cstheme="majorBidi"/>
                <w:b/>
                <w:bCs/>
                <w:sz w:val="24"/>
                <w:szCs w:val="24"/>
                <w:rtl/>
                <w:lang w:val="en-US" w:eastAsia="ar-SA"/>
              </w:rPr>
              <w:t>العدد</w:t>
            </w:r>
          </w:p>
        </w:tc>
        <w:tc>
          <w:tcPr>
            <w:tcW w:w="33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71974" w:rsidRPr="003B0966" w:rsidRDefault="00F71974" w:rsidP="00256238">
            <w:pPr>
              <w:bidi/>
              <w:spacing w:line="360" w:lineRule="auto"/>
              <w:jc w:val="center"/>
              <w:rPr>
                <w:rFonts w:asciiTheme="majorBidi" w:eastAsia="Times New Roman" w:hAnsiTheme="majorBidi" w:cstheme="majorBidi"/>
                <w:b/>
                <w:bCs/>
                <w:sz w:val="24"/>
                <w:szCs w:val="24"/>
                <w:rtl/>
                <w:lang w:val="en-US" w:eastAsia="ar-SA"/>
              </w:rPr>
            </w:pPr>
            <w:r w:rsidRPr="003B0966">
              <w:rPr>
                <w:rFonts w:asciiTheme="majorBidi" w:eastAsia="Times New Roman" w:hAnsiTheme="majorBidi" w:cstheme="majorBidi"/>
                <w:b/>
                <w:bCs/>
                <w:sz w:val="24"/>
                <w:szCs w:val="24"/>
                <w:rtl/>
                <w:lang w:val="en-US" w:eastAsia="ar-SA"/>
              </w:rPr>
              <w:t>النسبة</w:t>
            </w:r>
          </w:p>
        </w:tc>
      </w:tr>
      <w:tr w:rsidR="00F71974" w:rsidRPr="003B0966" w:rsidTr="00256238">
        <w:tc>
          <w:tcPr>
            <w:tcW w:w="3020" w:type="dxa"/>
            <w:tcBorders>
              <w:top w:val="single" w:sz="4" w:space="0" w:color="auto"/>
              <w:left w:val="single" w:sz="4" w:space="0" w:color="auto"/>
              <w:bottom w:val="single" w:sz="4" w:space="0" w:color="auto"/>
              <w:right w:val="single" w:sz="4" w:space="0" w:color="auto"/>
            </w:tcBorders>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rPr>
            </w:pPr>
            <w:r w:rsidRPr="003B0966">
              <w:rPr>
                <w:rFonts w:asciiTheme="majorBidi" w:eastAsia="Times New Roman" w:hAnsiTheme="majorBidi" w:cstheme="majorBidi"/>
                <w:sz w:val="24"/>
                <w:szCs w:val="24"/>
                <w:rtl/>
                <w:lang w:val="en-US" w:eastAsia="ar-SA"/>
              </w:rPr>
              <w:t>تونس</w:t>
            </w:r>
          </w:p>
        </w:tc>
        <w:tc>
          <w:tcPr>
            <w:tcW w:w="3021" w:type="dxa"/>
            <w:tcBorders>
              <w:top w:val="single" w:sz="4" w:space="0" w:color="auto"/>
              <w:left w:val="single" w:sz="4" w:space="0" w:color="auto"/>
              <w:bottom w:val="single" w:sz="4" w:space="0" w:color="auto"/>
              <w:right w:val="single" w:sz="4" w:space="0" w:color="auto"/>
            </w:tcBorders>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rPr>
            </w:pPr>
            <w:r w:rsidRPr="003B0966">
              <w:rPr>
                <w:rFonts w:asciiTheme="majorBidi" w:eastAsia="Times New Roman" w:hAnsiTheme="majorBidi" w:cstheme="majorBidi"/>
                <w:sz w:val="24"/>
                <w:szCs w:val="24"/>
                <w:rtl/>
                <w:lang w:val="en-US" w:eastAsia="ar-SA"/>
              </w:rPr>
              <w:t>211</w:t>
            </w:r>
          </w:p>
        </w:tc>
        <w:tc>
          <w:tcPr>
            <w:tcW w:w="3311" w:type="dxa"/>
            <w:gridSpan w:val="2"/>
            <w:tcBorders>
              <w:top w:val="single" w:sz="4" w:space="0" w:color="auto"/>
              <w:left w:val="single" w:sz="4" w:space="0" w:color="auto"/>
              <w:bottom w:val="single" w:sz="4" w:space="0" w:color="auto"/>
              <w:right w:val="single" w:sz="4" w:space="0" w:color="auto"/>
            </w:tcBorders>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rPr>
            </w:pPr>
            <w:r w:rsidRPr="003B0966">
              <w:rPr>
                <w:rFonts w:asciiTheme="majorBidi" w:eastAsia="Times New Roman" w:hAnsiTheme="majorBidi" w:cstheme="majorBidi"/>
                <w:sz w:val="24"/>
                <w:szCs w:val="24"/>
                <w:rtl/>
                <w:lang w:val="en-US" w:eastAsia="ar-SA" w:bidi="ar-DZ"/>
              </w:rPr>
              <w:t xml:space="preserve">55 </w:t>
            </w:r>
            <w:r w:rsidRPr="003B0966">
              <w:rPr>
                <w:rFonts w:asciiTheme="majorBidi" w:hAnsiTheme="majorBidi" w:cstheme="majorBidi"/>
                <w:color w:val="585858"/>
                <w:sz w:val="24"/>
                <w:szCs w:val="24"/>
                <w:shd w:val="clear" w:color="auto" w:fill="FFFFFF"/>
              </w:rPr>
              <w:t>%</w:t>
            </w:r>
            <w:r w:rsidRPr="003B0966">
              <w:rPr>
                <w:rFonts w:asciiTheme="majorBidi" w:hAnsiTheme="majorBidi" w:cstheme="majorBidi"/>
                <w:color w:val="585858"/>
                <w:sz w:val="24"/>
                <w:szCs w:val="24"/>
                <w:shd w:val="clear" w:color="auto" w:fill="FFFFFF"/>
                <w:rtl/>
              </w:rPr>
              <w:t xml:space="preserve">    </w:t>
            </w:r>
          </w:p>
        </w:tc>
      </w:tr>
      <w:tr w:rsidR="00F71974" w:rsidRPr="003B0966" w:rsidTr="00256238">
        <w:tc>
          <w:tcPr>
            <w:tcW w:w="3020" w:type="dxa"/>
            <w:tcBorders>
              <w:top w:val="single" w:sz="4" w:space="0" w:color="auto"/>
              <w:left w:val="single" w:sz="4" w:space="0" w:color="auto"/>
              <w:bottom w:val="single" w:sz="4" w:space="0" w:color="auto"/>
              <w:right w:val="single" w:sz="4" w:space="0" w:color="auto"/>
            </w:tcBorders>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rPr>
            </w:pPr>
            <w:r w:rsidRPr="003B0966">
              <w:rPr>
                <w:rFonts w:asciiTheme="majorBidi" w:eastAsia="Times New Roman" w:hAnsiTheme="majorBidi" w:cstheme="majorBidi"/>
                <w:sz w:val="24"/>
                <w:szCs w:val="24"/>
                <w:rtl/>
                <w:lang w:val="en-US" w:eastAsia="ar-SA"/>
              </w:rPr>
              <w:t>الكوت ديفوار</w:t>
            </w:r>
          </w:p>
        </w:tc>
        <w:tc>
          <w:tcPr>
            <w:tcW w:w="3021" w:type="dxa"/>
            <w:tcBorders>
              <w:top w:val="single" w:sz="4" w:space="0" w:color="auto"/>
              <w:left w:val="single" w:sz="4" w:space="0" w:color="auto"/>
              <w:bottom w:val="single" w:sz="4" w:space="0" w:color="auto"/>
              <w:right w:val="single" w:sz="4" w:space="0" w:color="auto"/>
            </w:tcBorders>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rPr>
            </w:pPr>
            <w:r w:rsidRPr="003B0966">
              <w:rPr>
                <w:rFonts w:asciiTheme="majorBidi" w:eastAsia="Times New Roman" w:hAnsiTheme="majorBidi" w:cstheme="majorBidi"/>
                <w:sz w:val="24"/>
                <w:szCs w:val="24"/>
                <w:rtl/>
                <w:lang w:val="en-US" w:eastAsia="ar-SA"/>
              </w:rPr>
              <w:t>155</w:t>
            </w:r>
          </w:p>
        </w:tc>
        <w:tc>
          <w:tcPr>
            <w:tcW w:w="2100" w:type="dxa"/>
            <w:tcBorders>
              <w:top w:val="single" w:sz="4" w:space="0" w:color="auto"/>
              <w:left w:val="single" w:sz="4" w:space="0" w:color="auto"/>
              <w:bottom w:val="single" w:sz="4" w:space="0" w:color="auto"/>
              <w:right w:val="single" w:sz="4" w:space="0" w:color="auto"/>
            </w:tcBorders>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rPr>
            </w:pPr>
            <w:r w:rsidRPr="003B0966">
              <w:rPr>
                <w:rFonts w:asciiTheme="majorBidi" w:eastAsia="Times New Roman" w:hAnsiTheme="majorBidi" w:cstheme="majorBidi"/>
                <w:sz w:val="24"/>
                <w:szCs w:val="24"/>
                <w:rtl/>
                <w:lang w:val="en-US" w:eastAsia="ar-SA" w:bidi="ar-DZ"/>
              </w:rPr>
              <w:t xml:space="preserve">40.5 </w:t>
            </w:r>
            <w:r w:rsidRPr="003B0966">
              <w:rPr>
                <w:rFonts w:asciiTheme="majorBidi" w:hAnsiTheme="majorBidi" w:cstheme="majorBidi"/>
                <w:color w:val="585858"/>
                <w:sz w:val="24"/>
                <w:szCs w:val="24"/>
                <w:shd w:val="clear" w:color="auto" w:fill="FFFFFF"/>
              </w:rPr>
              <w:t>%</w:t>
            </w:r>
          </w:p>
        </w:tc>
        <w:tc>
          <w:tcPr>
            <w:tcW w:w="1211" w:type="dxa"/>
            <w:vMerge w:val="restart"/>
            <w:tcBorders>
              <w:top w:val="single" w:sz="4" w:space="0" w:color="auto"/>
              <w:left w:val="single" w:sz="4" w:space="0" w:color="auto"/>
              <w:bottom w:val="single" w:sz="4" w:space="0" w:color="auto"/>
              <w:right w:val="single" w:sz="4" w:space="0" w:color="auto"/>
            </w:tcBorders>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rPr>
            </w:pPr>
          </w:p>
          <w:p w:rsidR="00F71974" w:rsidRPr="003B0966" w:rsidRDefault="00F71974" w:rsidP="00256238">
            <w:pPr>
              <w:bidi/>
              <w:jc w:val="center"/>
              <w:rPr>
                <w:rFonts w:asciiTheme="majorBidi" w:eastAsia="Times New Roman" w:hAnsiTheme="majorBidi" w:cstheme="majorBidi"/>
                <w:sz w:val="24"/>
                <w:szCs w:val="24"/>
                <w:rtl/>
                <w:lang w:val="en-US" w:eastAsia="ar-SA"/>
              </w:rPr>
            </w:pPr>
            <w:r w:rsidRPr="003B0966">
              <w:rPr>
                <w:rFonts w:asciiTheme="majorBidi" w:eastAsia="Times New Roman" w:hAnsiTheme="majorBidi" w:cstheme="majorBidi"/>
                <w:sz w:val="24"/>
                <w:szCs w:val="24"/>
                <w:rtl/>
                <w:lang w:val="en-US" w:eastAsia="ar-SA" w:bidi="ar-DZ"/>
              </w:rPr>
              <w:t xml:space="preserve">45 </w:t>
            </w:r>
            <w:r w:rsidRPr="003B0966">
              <w:rPr>
                <w:rFonts w:asciiTheme="majorBidi" w:hAnsiTheme="majorBidi" w:cstheme="majorBidi"/>
                <w:color w:val="585858"/>
                <w:sz w:val="24"/>
                <w:szCs w:val="24"/>
                <w:shd w:val="clear" w:color="auto" w:fill="FFFFFF"/>
              </w:rPr>
              <w:t>%</w:t>
            </w:r>
          </w:p>
        </w:tc>
      </w:tr>
      <w:tr w:rsidR="00F71974" w:rsidRPr="003B0966" w:rsidTr="00256238">
        <w:tc>
          <w:tcPr>
            <w:tcW w:w="3020" w:type="dxa"/>
            <w:tcBorders>
              <w:top w:val="single" w:sz="4" w:space="0" w:color="auto"/>
              <w:left w:val="single" w:sz="4" w:space="0" w:color="auto"/>
              <w:bottom w:val="single" w:sz="4" w:space="0" w:color="auto"/>
              <w:right w:val="single" w:sz="4" w:space="0" w:color="auto"/>
            </w:tcBorders>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rPr>
            </w:pPr>
            <w:r w:rsidRPr="003B0966">
              <w:rPr>
                <w:rFonts w:asciiTheme="majorBidi" w:eastAsia="Times New Roman" w:hAnsiTheme="majorBidi" w:cstheme="majorBidi"/>
                <w:sz w:val="24"/>
                <w:szCs w:val="24"/>
                <w:rtl/>
                <w:lang w:val="en-US" w:eastAsia="ar-SA"/>
              </w:rPr>
              <w:t>كوبا</w:t>
            </w:r>
          </w:p>
        </w:tc>
        <w:tc>
          <w:tcPr>
            <w:tcW w:w="3021" w:type="dxa"/>
            <w:tcBorders>
              <w:top w:val="single" w:sz="4" w:space="0" w:color="auto"/>
              <w:left w:val="single" w:sz="4" w:space="0" w:color="auto"/>
              <w:bottom w:val="single" w:sz="4" w:space="0" w:color="auto"/>
              <w:right w:val="single" w:sz="4" w:space="0" w:color="auto"/>
            </w:tcBorders>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rPr>
            </w:pPr>
            <w:r w:rsidRPr="003B0966">
              <w:rPr>
                <w:rFonts w:asciiTheme="majorBidi" w:eastAsia="Times New Roman" w:hAnsiTheme="majorBidi" w:cstheme="majorBidi"/>
                <w:sz w:val="24"/>
                <w:szCs w:val="24"/>
                <w:rtl/>
                <w:lang w:val="en-US" w:eastAsia="ar-SA"/>
              </w:rPr>
              <w:t>01</w:t>
            </w:r>
          </w:p>
        </w:tc>
        <w:tc>
          <w:tcPr>
            <w:tcW w:w="2100" w:type="dxa"/>
            <w:tcBorders>
              <w:top w:val="single" w:sz="4" w:space="0" w:color="auto"/>
              <w:left w:val="single" w:sz="4" w:space="0" w:color="auto"/>
              <w:bottom w:val="single" w:sz="4" w:space="0" w:color="auto"/>
              <w:right w:val="single" w:sz="4" w:space="0" w:color="auto"/>
            </w:tcBorders>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rPr>
            </w:pPr>
            <w:r w:rsidRPr="003B0966">
              <w:rPr>
                <w:rFonts w:asciiTheme="majorBidi" w:eastAsia="Times New Roman" w:hAnsiTheme="majorBidi" w:cstheme="majorBidi"/>
                <w:sz w:val="24"/>
                <w:szCs w:val="24"/>
                <w:rtl/>
                <w:lang w:val="en-US" w:eastAsia="ar-SA" w:bidi="ar-DZ"/>
              </w:rPr>
              <w:t xml:space="preserve">0.3 </w:t>
            </w:r>
            <w:r w:rsidRPr="003B0966">
              <w:rPr>
                <w:rFonts w:asciiTheme="majorBidi" w:hAnsiTheme="majorBidi" w:cstheme="majorBidi"/>
                <w:color w:val="585858"/>
                <w:sz w:val="24"/>
                <w:szCs w:val="24"/>
                <w:shd w:val="clear" w:color="auto" w:fill="FFFFFF"/>
              </w:rPr>
              <w:t>%</w:t>
            </w:r>
          </w:p>
        </w:tc>
        <w:tc>
          <w:tcPr>
            <w:tcW w:w="1211" w:type="dxa"/>
            <w:vMerge/>
            <w:tcBorders>
              <w:top w:val="single" w:sz="4" w:space="0" w:color="auto"/>
              <w:left w:val="single" w:sz="4" w:space="0" w:color="auto"/>
              <w:bottom w:val="single" w:sz="4" w:space="0" w:color="auto"/>
              <w:right w:val="single" w:sz="4" w:space="0" w:color="auto"/>
            </w:tcBorders>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rPr>
            </w:pPr>
          </w:p>
        </w:tc>
      </w:tr>
      <w:tr w:rsidR="00F71974" w:rsidRPr="003B0966" w:rsidTr="00256238">
        <w:tc>
          <w:tcPr>
            <w:tcW w:w="3020" w:type="dxa"/>
            <w:tcBorders>
              <w:top w:val="single" w:sz="4" w:space="0" w:color="auto"/>
              <w:left w:val="single" w:sz="4" w:space="0" w:color="auto"/>
              <w:bottom w:val="single" w:sz="4" w:space="0" w:color="auto"/>
              <w:right w:val="single" w:sz="4" w:space="0" w:color="auto"/>
            </w:tcBorders>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rPr>
            </w:pPr>
            <w:r w:rsidRPr="003B0966">
              <w:rPr>
                <w:rFonts w:asciiTheme="majorBidi" w:eastAsia="Times New Roman" w:hAnsiTheme="majorBidi" w:cstheme="majorBidi"/>
                <w:sz w:val="24"/>
                <w:szCs w:val="24"/>
                <w:rtl/>
                <w:lang w:val="en-US" w:eastAsia="ar-SA"/>
              </w:rPr>
              <w:t>روسيا / أكرانيا / بلا روسيا</w:t>
            </w:r>
          </w:p>
        </w:tc>
        <w:tc>
          <w:tcPr>
            <w:tcW w:w="3021" w:type="dxa"/>
            <w:tcBorders>
              <w:top w:val="single" w:sz="4" w:space="0" w:color="auto"/>
              <w:left w:val="single" w:sz="4" w:space="0" w:color="auto"/>
              <w:bottom w:val="single" w:sz="4" w:space="0" w:color="auto"/>
              <w:right w:val="single" w:sz="4" w:space="0" w:color="auto"/>
            </w:tcBorders>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rPr>
            </w:pPr>
            <w:r w:rsidRPr="003B0966">
              <w:rPr>
                <w:rFonts w:asciiTheme="majorBidi" w:eastAsia="Times New Roman" w:hAnsiTheme="majorBidi" w:cstheme="majorBidi"/>
                <w:sz w:val="24"/>
                <w:szCs w:val="24"/>
                <w:rtl/>
                <w:lang w:val="en-US" w:eastAsia="ar-SA"/>
              </w:rPr>
              <w:t>16</w:t>
            </w:r>
          </w:p>
        </w:tc>
        <w:tc>
          <w:tcPr>
            <w:tcW w:w="2100" w:type="dxa"/>
            <w:tcBorders>
              <w:top w:val="single" w:sz="4" w:space="0" w:color="auto"/>
              <w:left w:val="single" w:sz="4" w:space="0" w:color="auto"/>
              <w:bottom w:val="single" w:sz="4" w:space="0" w:color="auto"/>
              <w:right w:val="single" w:sz="4" w:space="0" w:color="auto"/>
            </w:tcBorders>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rPr>
            </w:pPr>
            <w:r w:rsidRPr="003B0966">
              <w:rPr>
                <w:rFonts w:asciiTheme="majorBidi" w:eastAsia="Times New Roman" w:hAnsiTheme="majorBidi" w:cstheme="majorBidi"/>
                <w:sz w:val="24"/>
                <w:szCs w:val="24"/>
                <w:rtl/>
                <w:lang w:val="en-US" w:eastAsia="ar-SA" w:bidi="ar-DZ"/>
              </w:rPr>
              <w:t xml:space="preserve">4.2 </w:t>
            </w:r>
            <w:r w:rsidRPr="003B0966">
              <w:rPr>
                <w:rFonts w:asciiTheme="majorBidi" w:hAnsiTheme="majorBidi" w:cstheme="majorBidi"/>
                <w:color w:val="585858"/>
                <w:sz w:val="24"/>
                <w:szCs w:val="24"/>
                <w:shd w:val="clear" w:color="auto" w:fill="FFFFFF"/>
              </w:rPr>
              <w:t>%</w:t>
            </w:r>
          </w:p>
        </w:tc>
        <w:tc>
          <w:tcPr>
            <w:tcW w:w="1211" w:type="dxa"/>
            <w:vMerge/>
            <w:tcBorders>
              <w:top w:val="single" w:sz="4" w:space="0" w:color="auto"/>
              <w:left w:val="single" w:sz="4" w:space="0" w:color="auto"/>
              <w:bottom w:val="single" w:sz="4" w:space="0" w:color="auto"/>
              <w:right w:val="single" w:sz="4" w:space="0" w:color="auto"/>
            </w:tcBorders>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rPr>
            </w:pPr>
          </w:p>
        </w:tc>
      </w:tr>
      <w:tr w:rsidR="00F71974" w:rsidRPr="003B0966" w:rsidTr="00256238">
        <w:tc>
          <w:tcPr>
            <w:tcW w:w="3020" w:type="dxa"/>
            <w:tcBorders>
              <w:top w:val="single" w:sz="4" w:space="0" w:color="auto"/>
              <w:left w:val="single" w:sz="4" w:space="0" w:color="auto"/>
              <w:bottom w:val="single" w:sz="4" w:space="0" w:color="auto"/>
              <w:right w:val="single" w:sz="4" w:space="0" w:color="auto"/>
            </w:tcBorders>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rPr>
            </w:pPr>
            <w:r w:rsidRPr="003B0966">
              <w:rPr>
                <w:rFonts w:asciiTheme="majorBidi" w:eastAsia="Times New Roman" w:hAnsiTheme="majorBidi" w:cstheme="majorBidi"/>
                <w:sz w:val="24"/>
                <w:szCs w:val="24"/>
                <w:rtl/>
                <w:lang w:val="en-US" w:eastAsia="ar-SA"/>
              </w:rPr>
              <w:t>المجموع</w:t>
            </w:r>
          </w:p>
        </w:tc>
        <w:tc>
          <w:tcPr>
            <w:tcW w:w="3021" w:type="dxa"/>
            <w:tcBorders>
              <w:top w:val="single" w:sz="4" w:space="0" w:color="auto"/>
              <w:left w:val="single" w:sz="4" w:space="0" w:color="auto"/>
              <w:bottom w:val="single" w:sz="4" w:space="0" w:color="auto"/>
              <w:right w:val="single" w:sz="4" w:space="0" w:color="auto"/>
            </w:tcBorders>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rPr>
            </w:pPr>
            <w:r w:rsidRPr="003B0966">
              <w:rPr>
                <w:rFonts w:asciiTheme="majorBidi" w:eastAsia="Times New Roman" w:hAnsiTheme="majorBidi" w:cstheme="majorBidi"/>
                <w:sz w:val="24"/>
                <w:szCs w:val="24"/>
                <w:rtl/>
                <w:lang w:val="en-US" w:eastAsia="ar-SA"/>
              </w:rPr>
              <w:t>383</w:t>
            </w:r>
          </w:p>
        </w:tc>
        <w:tc>
          <w:tcPr>
            <w:tcW w:w="3311" w:type="dxa"/>
            <w:gridSpan w:val="2"/>
            <w:tcBorders>
              <w:top w:val="single" w:sz="4" w:space="0" w:color="auto"/>
              <w:left w:val="single" w:sz="4" w:space="0" w:color="auto"/>
              <w:bottom w:val="single" w:sz="4" w:space="0" w:color="auto"/>
              <w:right w:val="single" w:sz="4" w:space="0" w:color="auto"/>
            </w:tcBorders>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 xml:space="preserve">100 </w:t>
            </w:r>
            <w:r w:rsidRPr="003B0966">
              <w:rPr>
                <w:rFonts w:asciiTheme="majorBidi" w:hAnsiTheme="majorBidi" w:cstheme="majorBidi"/>
                <w:color w:val="585858"/>
                <w:sz w:val="24"/>
                <w:szCs w:val="24"/>
                <w:shd w:val="clear" w:color="auto" w:fill="FFFFFF"/>
              </w:rPr>
              <w:t>%</w:t>
            </w:r>
            <w:r w:rsidRPr="003B0966">
              <w:rPr>
                <w:rFonts w:asciiTheme="majorBidi" w:hAnsiTheme="majorBidi" w:cstheme="majorBidi"/>
                <w:color w:val="585858"/>
                <w:sz w:val="24"/>
                <w:szCs w:val="24"/>
                <w:shd w:val="clear" w:color="auto" w:fill="FFFFFF"/>
                <w:rtl/>
              </w:rPr>
              <w:t xml:space="preserve">    </w:t>
            </w:r>
          </w:p>
        </w:tc>
      </w:tr>
    </w:tbl>
    <w:p w:rsidR="00F71974" w:rsidRDefault="00F71974" w:rsidP="00F71974">
      <w:pPr>
        <w:bidi/>
        <w:spacing w:after="0" w:line="360" w:lineRule="auto"/>
        <w:jc w:val="both"/>
        <w:rPr>
          <w:rFonts w:asciiTheme="majorBidi" w:eastAsia="Times New Roman" w:hAnsiTheme="majorBidi" w:cstheme="majorBidi"/>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Pr="003B0966" w:rsidRDefault="00F71974" w:rsidP="00F71974">
      <w:pPr>
        <w:pStyle w:val="Paragraphedeliste"/>
        <w:bidi/>
        <w:spacing w:after="0" w:line="240" w:lineRule="auto"/>
        <w:rPr>
          <w:rFonts w:asciiTheme="majorBidi" w:eastAsia="Times New Roman" w:hAnsiTheme="majorBidi" w:cstheme="majorBidi"/>
          <w:b/>
          <w:bCs/>
          <w:sz w:val="24"/>
          <w:szCs w:val="24"/>
          <w:rtl/>
          <w:lang w:val="en-US" w:eastAsia="ar-SA" w:bidi="ar-DZ"/>
        </w:rPr>
      </w:pPr>
      <w:r w:rsidRPr="003B0966">
        <w:rPr>
          <w:rFonts w:asciiTheme="majorBidi" w:eastAsia="Times New Roman" w:hAnsiTheme="majorBidi" w:cstheme="majorBidi"/>
          <w:b/>
          <w:bCs/>
          <w:sz w:val="24"/>
          <w:szCs w:val="24"/>
          <w:rtl/>
          <w:lang w:val="en-US" w:eastAsia="ar-SA" w:bidi="ar-DZ"/>
        </w:rPr>
        <w:t xml:space="preserve">الملحق عدد </w:t>
      </w:r>
      <w:r w:rsidR="001B1057" w:rsidRPr="003B0966">
        <w:rPr>
          <w:rFonts w:asciiTheme="majorBidi" w:eastAsia="Times New Roman" w:hAnsiTheme="majorBidi" w:cstheme="majorBidi" w:hint="cs"/>
          <w:b/>
          <w:bCs/>
          <w:sz w:val="24"/>
          <w:szCs w:val="24"/>
          <w:rtl/>
          <w:lang w:val="en-US" w:eastAsia="ar-SA" w:bidi="ar-DZ"/>
        </w:rPr>
        <w:t>23:</w:t>
      </w:r>
      <w:r w:rsidRPr="003B0966">
        <w:rPr>
          <w:rFonts w:asciiTheme="majorBidi" w:eastAsia="Times New Roman" w:hAnsiTheme="majorBidi" w:cstheme="majorBidi"/>
          <w:b/>
          <w:bCs/>
          <w:sz w:val="24"/>
          <w:szCs w:val="24"/>
          <w:rtl/>
          <w:lang w:val="en-US" w:eastAsia="ar-SA" w:bidi="ar-DZ"/>
        </w:rPr>
        <w:t xml:space="preserve"> توزيع ضحايا الإتجار بالأشخاص حسب نوع الإتجار سنة 2018</w:t>
      </w:r>
    </w:p>
    <w:p w:rsidR="00F71974" w:rsidRPr="003B0966" w:rsidRDefault="00F71974" w:rsidP="00F71974">
      <w:pPr>
        <w:bidi/>
        <w:jc w:val="both"/>
        <w:rPr>
          <w:rFonts w:asciiTheme="majorBidi" w:eastAsia="Calibri" w:hAnsiTheme="majorBidi" w:cstheme="majorBidi"/>
          <w:b/>
          <w:bCs/>
          <w:color w:val="000000" w:themeColor="text1"/>
          <w:sz w:val="24"/>
          <w:szCs w:val="24"/>
          <w:u w:val="single"/>
          <w:rtl/>
          <w:lang w:bidi="ar-DZ"/>
        </w:rPr>
      </w:pPr>
    </w:p>
    <w:tbl>
      <w:tblPr>
        <w:tblStyle w:val="Grilledutableau"/>
        <w:bidiVisual/>
        <w:tblW w:w="9488" w:type="dxa"/>
        <w:tblInd w:w="-250" w:type="dxa"/>
        <w:tblLook w:val="04A0" w:firstRow="1" w:lastRow="0" w:firstColumn="1" w:lastColumn="0" w:noHBand="0" w:noVBand="1"/>
      </w:tblPr>
      <w:tblGrid>
        <w:gridCol w:w="3691"/>
        <w:gridCol w:w="2688"/>
        <w:gridCol w:w="3109"/>
      </w:tblGrid>
      <w:tr w:rsidR="00F71974" w:rsidRPr="003B0966" w:rsidTr="00256238">
        <w:tc>
          <w:tcPr>
            <w:tcW w:w="3691" w:type="dxa"/>
            <w:shd w:val="clear" w:color="auto" w:fill="D9D9D9" w:themeFill="background1" w:themeFillShade="D9"/>
          </w:tcPr>
          <w:p w:rsidR="00F71974" w:rsidRPr="003B0966" w:rsidRDefault="00F71974" w:rsidP="00256238">
            <w:pPr>
              <w:bidi/>
              <w:spacing w:line="360" w:lineRule="auto"/>
              <w:jc w:val="center"/>
              <w:rPr>
                <w:rFonts w:asciiTheme="majorBidi" w:eastAsia="Times New Roman" w:hAnsiTheme="majorBidi" w:cstheme="majorBidi"/>
                <w:b/>
                <w:bCs/>
                <w:sz w:val="24"/>
                <w:szCs w:val="24"/>
                <w:rtl/>
                <w:lang w:val="en-US" w:eastAsia="ar-SA"/>
              </w:rPr>
            </w:pPr>
            <w:r w:rsidRPr="003B0966">
              <w:rPr>
                <w:rFonts w:asciiTheme="majorBidi" w:eastAsia="Times New Roman" w:hAnsiTheme="majorBidi" w:cstheme="majorBidi"/>
                <w:b/>
                <w:bCs/>
                <w:sz w:val="24"/>
                <w:szCs w:val="24"/>
                <w:rtl/>
                <w:lang w:val="en-US" w:eastAsia="ar-SA"/>
              </w:rPr>
              <w:t>طبيعة الاتجار بالأشخاص</w:t>
            </w:r>
          </w:p>
        </w:tc>
        <w:tc>
          <w:tcPr>
            <w:tcW w:w="2688" w:type="dxa"/>
            <w:shd w:val="clear" w:color="auto" w:fill="D9D9D9" w:themeFill="background1" w:themeFillShade="D9"/>
          </w:tcPr>
          <w:p w:rsidR="00F71974" w:rsidRPr="003B0966" w:rsidRDefault="00F71974" w:rsidP="00256238">
            <w:pPr>
              <w:bidi/>
              <w:spacing w:line="360" w:lineRule="auto"/>
              <w:jc w:val="center"/>
              <w:rPr>
                <w:rFonts w:asciiTheme="majorBidi" w:eastAsia="Times New Roman" w:hAnsiTheme="majorBidi" w:cstheme="majorBidi"/>
                <w:b/>
                <w:bCs/>
                <w:sz w:val="24"/>
                <w:szCs w:val="24"/>
                <w:rtl/>
                <w:lang w:val="en-US" w:eastAsia="ar-SA"/>
              </w:rPr>
            </w:pPr>
            <w:r w:rsidRPr="003B0966">
              <w:rPr>
                <w:rFonts w:asciiTheme="majorBidi" w:eastAsia="Times New Roman" w:hAnsiTheme="majorBidi" w:cstheme="majorBidi"/>
                <w:b/>
                <w:bCs/>
                <w:sz w:val="24"/>
                <w:szCs w:val="24"/>
                <w:rtl/>
                <w:lang w:val="en-US" w:eastAsia="ar-SA"/>
              </w:rPr>
              <w:t>العدد</w:t>
            </w:r>
          </w:p>
        </w:tc>
        <w:tc>
          <w:tcPr>
            <w:tcW w:w="3109" w:type="dxa"/>
            <w:shd w:val="clear" w:color="auto" w:fill="D9D9D9" w:themeFill="background1" w:themeFillShade="D9"/>
          </w:tcPr>
          <w:p w:rsidR="00F71974" w:rsidRPr="003B0966" w:rsidRDefault="00F71974" w:rsidP="00256238">
            <w:pPr>
              <w:bidi/>
              <w:spacing w:line="360" w:lineRule="auto"/>
              <w:jc w:val="center"/>
              <w:rPr>
                <w:rFonts w:asciiTheme="majorBidi" w:eastAsia="Times New Roman" w:hAnsiTheme="majorBidi" w:cstheme="majorBidi"/>
                <w:b/>
                <w:bCs/>
                <w:sz w:val="24"/>
                <w:szCs w:val="24"/>
                <w:rtl/>
                <w:lang w:val="en-US" w:eastAsia="ar-SA"/>
              </w:rPr>
            </w:pPr>
            <w:r w:rsidRPr="003B0966">
              <w:rPr>
                <w:rFonts w:asciiTheme="majorBidi" w:eastAsia="Times New Roman" w:hAnsiTheme="majorBidi" w:cstheme="majorBidi"/>
                <w:b/>
                <w:bCs/>
                <w:sz w:val="24"/>
                <w:szCs w:val="24"/>
                <w:rtl/>
                <w:lang w:val="en-US" w:eastAsia="ar-SA"/>
              </w:rPr>
              <w:t>النسبة</w:t>
            </w:r>
          </w:p>
        </w:tc>
      </w:tr>
      <w:tr w:rsidR="00F71974" w:rsidRPr="003B0966" w:rsidTr="00256238">
        <w:tc>
          <w:tcPr>
            <w:tcW w:w="3691" w:type="dxa"/>
          </w:tcPr>
          <w:p w:rsidR="00F71974" w:rsidRPr="003B0966" w:rsidRDefault="00F71974" w:rsidP="00256238">
            <w:pPr>
              <w:bidi/>
              <w:spacing w:line="360" w:lineRule="auto"/>
              <w:jc w:val="both"/>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التشغيل القسري</w:t>
            </w:r>
          </w:p>
        </w:tc>
        <w:tc>
          <w:tcPr>
            <w:tcW w:w="2688"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211</w:t>
            </w:r>
          </w:p>
        </w:tc>
        <w:tc>
          <w:tcPr>
            <w:tcW w:w="3109"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 xml:space="preserve">55.1 </w:t>
            </w:r>
            <w:r w:rsidRPr="003B0966">
              <w:rPr>
                <w:rFonts w:asciiTheme="majorBidi" w:hAnsiTheme="majorBidi" w:cstheme="majorBidi"/>
                <w:color w:val="585858"/>
                <w:sz w:val="24"/>
                <w:szCs w:val="24"/>
                <w:shd w:val="clear" w:color="auto" w:fill="FFFFFF"/>
              </w:rPr>
              <w:t>%</w:t>
            </w:r>
          </w:p>
        </w:tc>
      </w:tr>
      <w:tr w:rsidR="00F71974" w:rsidRPr="003B0966" w:rsidTr="00256238">
        <w:tc>
          <w:tcPr>
            <w:tcW w:w="3691" w:type="dxa"/>
          </w:tcPr>
          <w:p w:rsidR="00F71974" w:rsidRPr="003B0966" w:rsidRDefault="00F71974" w:rsidP="00256238">
            <w:pPr>
              <w:bidi/>
              <w:spacing w:line="360" w:lineRule="auto"/>
              <w:jc w:val="both"/>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الاستغلال الاقتصادي(أنشطة هامشية)</w:t>
            </w:r>
          </w:p>
        </w:tc>
        <w:tc>
          <w:tcPr>
            <w:tcW w:w="2688"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126</w:t>
            </w:r>
          </w:p>
        </w:tc>
        <w:tc>
          <w:tcPr>
            <w:tcW w:w="3109"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 xml:space="preserve">32.9 </w:t>
            </w:r>
            <w:r w:rsidRPr="003B0966">
              <w:rPr>
                <w:rFonts w:asciiTheme="majorBidi" w:hAnsiTheme="majorBidi" w:cstheme="majorBidi"/>
                <w:color w:val="585858"/>
                <w:sz w:val="24"/>
                <w:szCs w:val="24"/>
                <w:shd w:val="clear" w:color="auto" w:fill="FFFFFF"/>
              </w:rPr>
              <w:t>%</w:t>
            </w:r>
          </w:p>
        </w:tc>
      </w:tr>
      <w:tr w:rsidR="00F71974" w:rsidRPr="003B0966" w:rsidTr="00256238">
        <w:tc>
          <w:tcPr>
            <w:tcW w:w="3691" w:type="dxa"/>
          </w:tcPr>
          <w:p w:rsidR="00F71974" w:rsidRPr="003B0966" w:rsidRDefault="00F71974" w:rsidP="00256238">
            <w:pPr>
              <w:bidi/>
              <w:spacing w:line="360" w:lineRule="auto"/>
              <w:jc w:val="both"/>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الاستغلال الجنسي</w:t>
            </w:r>
          </w:p>
        </w:tc>
        <w:tc>
          <w:tcPr>
            <w:tcW w:w="2688"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39</w:t>
            </w:r>
          </w:p>
        </w:tc>
        <w:tc>
          <w:tcPr>
            <w:tcW w:w="3109"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 xml:space="preserve">10.2 </w:t>
            </w:r>
            <w:r w:rsidRPr="003B0966">
              <w:rPr>
                <w:rFonts w:asciiTheme="majorBidi" w:hAnsiTheme="majorBidi" w:cstheme="majorBidi"/>
                <w:color w:val="585858"/>
                <w:sz w:val="24"/>
                <w:szCs w:val="24"/>
                <w:shd w:val="clear" w:color="auto" w:fill="FFFFFF"/>
              </w:rPr>
              <w:t>%</w:t>
            </w:r>
          </w:p>
        </w:tc>
      </w:tr>
      <w:tr w:rsidR="00F71974" w:rsidRPr="003B0966" w:rsidTr="00256238">
        <w:tc>
          <w:tcPr>
            <w:tcW w:w="3691" w:type="dxa"/>
          </w:tcPr>
          <w:p w:rsidR="00F71974" w:rsidRPr="003B0966" w:rsidRDefault="00F71974" w:rsidP="00256238">
            <w:pPr>
              <w:bidi/>
              <w:spacing w:line="360" w:lineRule="auto"/>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ممارسات شبيهة بالرق (استغلال الأطفال في أنشطة اجرامية )</w:t>
            </w:r>
          </w:p>
        </w:tc>
        <w:tc>
          <w:tcPr>
            <w:tcW w:w="2688" w:type="dxa"/>
            <w:vAlign w:val="center"/>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07</w:t>
            </w:r>
          </w:p>
        </w:tc>
        <w:tc>
          <w:tcPr>
            <w:tcW w:w="3109" w:type="dxa"/>
            <w:vAlign w:val="center"/>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 xml:space="preserve">1.8 </w:t>
            </w:r>
            <w:r w:rsidRPr="003B0966">
              <w:rPr>
                <w:rFonts w:asciiTheme="majorBidi" w:hAnsiTheme="majorBidi" w:cstheme="majorBidi"/>
                <w:color w:val="585858"/>
                <w:sz w:val="24"/>
                <w:szCs w:val="24"/>
                <w:shd w:val="clear" w:color="auto" w:fill="FFFFFF"/>
              </w:rPr>
              <w:t>%</w:t>
            </w:r>
          </w:p>
        </w:tc>
      </w:tr>
      <w:tr w:rsidR="00F71974" w:rsidRPr="003B0966" w:rsidTr="00256238">
        <w:tc>
          <w:tcPr>
            <w:tcW w:w="3691" w:type="dxa"/>
          </w:tcPr>
          <w:p w:rsidR="00F71974" w:rsidRPr="003B0966" w:rsidRDefault="00F71974" w:rsidP="00256238">
            <w:pPr>
              <w:bidi/>
              <w:spacing w:line="360" w:lineRule="auto"/>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المجموع</w:t>
            </w:r>
          </w:p>
        </w:tc>
        <w:tc>
          <w:tcPr>
            <w:tcW w:w="2688"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383</w:t>
            </w:r>
          </w:p>
        </w:tc>
        <w:tc>
          <w:tcPr>
            <w:tcW w:w="3109" w:type="dxa"/>
          </w:tcPr>
          <w:p w:rsidR="00F71974" w:rsidRPr="003B0966" w:rsidRDefault="00F71974" w:rsidP="00256238">
            <w:pPr>
              <w:bidi/>
              <w:spacing w:line="360" w:lineRule="auto"/>
              <w:jc w:val="center"/>
              <w:rPr>
                <w:rFonts w:asciiTheme="majorBidi" w:eastAsia="Times New Roman" w:hAnsiTheme="majorBidi" w:cstheme="majorBidi"/>
                <w:sz w:val="24"/>
                <w:szCs w:val="24"/>
                <w:rtl/>
                <w:lang w:val="en-US" w:eastAsia="ar-SA" w:bidi="ar-DZ"/>
              </w:rPr>
            </w:pPr>
            <w:r w:rsidRPr="003B0966">
              <w:rPr>
                <w:rFonts w:asciiTheme="majorBidi" w:eastAsia="Times New Roman" w:hAnsiTheme="majorBidi" w:cstheme="majorBidi"/>
                <w:sz w:val="24"/>
                <w:szCs w:val="24"/>
                <w:rtl/>
                <w:lang w:val="en-US" w:eastAsia="ar-SA" w:bidi="ar-DZ"/>
              </w:rPr>
              <w:t xml:space="preserve">100 </w:t>
            </w:r>
            <w:r w:rsidRPr="003B0966">
              <w:rPr>
                <w:rFonts w:asciiTheme="majorBidi" w:hAnsiTheme="majorBidi" w:cstheme="majorBidi"/>
                <w:color w:val="585858"/>
                <w:sz w:val="24"/>
                <w:szCs w:val="24"/>
                <w:shd w:val="clear" w:color="auto" w:fill="FFFFFF"/>
              </w:rPr>
              <w:t>%</w:t>
            </w:r>
          </w:p>
        </w:tc>
      </w:tr>
    </w:tbl>
    <w:p w:rsidR="00F71974" w:rsidRPr="00265468" w:rsidRDefault="00F71974" w:rsidP="00F71974">
      <w:pPr>
        <w:bidi/>
        <w:spacing w:after="0" w:line="240" w:lineRule="auto"/>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pPr>
        <w:rPr>
          <w:rFonts w:asciiTheme="majorBidi" w:eastAsia="Times New Roman" w:hAnsiTheme="majorBidi" w:cstheme="majorBidi"/>
          <w:b/>
          <w:bCs/>
          <w:sz w:val="30"/>
          <w:szCs w:val="30"/>
          <w:rtl/>
          <w:lang w:val="en-US" w:eastAsia="ar-SA" w:bidi="ar-DZ"/>
        </w:rPr>
      </w:pPr>
      <w:r>
        <w:rPr>
          <w:rFonts w:asciiTheme="majorBidi" w:eastAsia="Times New Roman" w:hAnsiTheme="majorBidi" w:cstheme="majorBidi"/>
          <w:b/>
          <w:bCs/>
          <w:sz w:val="30"/>
          <w:szCs w:val="30"/>
          <w:rtl/>
          <w:lang w:val="en-US" w:eastAsia="ar-SA" w:bidi="ar-DZ"/>
        </w:rPr>
        <w:br w:type="page"/>
      </w:r>
    </w:p>
    <w:p w:rsidR="001B1057" w:rsidRPr="001B1057" w:rsidRDefault="001B1057" w:rsidP="001B1057">
      <w:pPr>
        <w:bidi/>
        <w:spacing w:after="0" w:line="240" w:lineRule="auto"/>
        <w:jc w:val="lowKashida"/>
        <w:rPr>
          <w:rFonts w:asciiTheme="majorBidi" w:hAnsiTheme="majorBidi" w:cstheme="majorBidi"/>
          <w:b/>
          <w:bCs/>
          <w:color w:val="000000" w:themeColor="text1"/>
          <w:sz w:val="24"/>
          <w:szCs w:val="24"/>
        </w:rPr>
      </w:pPr>
      <w:r w:rsidRPr="001B1057">
        <w:rPr>
          <w:rFonts w:ascii="Sakkal Majalla" w:hAnsi="Sakkal Majalla" w:cs="Sakkal Majalla" w:hint="cs"/>
          <w:b/>
          <w:bCs/>
          <w:color w:val="000000" w:themeColor="text1"/>
          <w:sz w:val="24"/>
          <w:szCs w:val="24"/>
          <w:rtl/>
        </w:rPr>
        <w:t xml:space="preserve">ملحق </w:t>
      </w:r>
      <w:r w:rsidRPr="001B1057">
        <w:rPr>
          <w:rFonts w:asciiTheme="majorBidi" w:hAnsiTheme="majorBidi" w:cstheme="majorBidi"/>
          <w:b/>
          <w:bCs/>
          <w:color w:val="000000" w:themeColor="text1"/>
          <w:sz w:val="24"/>
          <w:szCs w:val="24"/>
          <w:rtl/>
        </w:rPr>
        <w:t>عدد</w:t>
      </w:r>
      <w:r w:rsidR="00B33DFE">
        <w:rPr>
          <w:rFonts w:asciiTheme="majorBidi" w:hAnsiTheme="majorBidi" w:cstheme="majorBidi" w:hint="cs"/>
          <w:b/>
          <w:bCs/>
          <w:color w:val="000000" w:themeColor="text1"/>
          <w:sz w:val="24"/>
          <w:szCs w:val="24"/>
          <w:rtl/>
        </w:rPr>
        <w:t xml:space="preserve"> 24 </w:t>
      </w:r>
      <w:r w:rsidRPr="001B1057">
        <w:rPr>
          <w:rFonts w:asciiTheme="majorBidi" w:hAnsiTheme="majorBidi" w:cstheme="majorBidi" w:hint="cs"/>
          <w:b/>
          <w:bCs/>
          <w:color w:val="000000" w:themeColor="text1"/>
          <w:sz w:val="24"/>
          <w:szCs w:val="24"/>
          <w:rtl/>
        </w:rPr>
        <w:t xml:space="preserve">: </w:t>
      </w:r>
      <w:r w:rsidRPr="001B1057">
        <w:rPr>
          <w:rFonts w:asciiTheme="majorBidi" w:hAnsiTheme="majorBidi" w:cstheme="majorBidi"/>
          <w:b/>
          <w:bCs/>
          <w:color w:val="000000" w:themeColor="text1"/>
          <w:sz w:val="24"/>
          <w:szCs w:val="24"/>
          <w:rtl/>
        </w:rPr>
        <w:t>مراجعة قرار وزير الشؤون الاجتماعية حول أسوأ أشكال عمل الأطفال</w:t>
      </w:r>
    </w:p>
    <w:p w:rsidR="001B1057" w:rsidRPr="001B1057" w:rsidRDefault="001B1057" w:rsidP="001B1057">
      <w:pPr>
        <w:pStyle w:val="PrformatHTML"/>
        <w:shd w:val="clear" w:color="auto" w:fill="FFFFFF"/>
        <w:bidi/>
        <w:jc w:val="lowKashida"/>
        <w:rPr>
          <w:rFonts w:asciiTheme="majorBidi" w:hAnsiTheme="majorBidi" w:cstheme="majorBidi"/>
          <w:color w:val="000000" w:themeColor="text1"/>
          <w:sz w:val="24"/>
          <w:szCs w:val="24"/>
          <w:rtl/>
        </w:rPr>
      </w:pPr>
    </w:p>
    <w:p w:rsidR="001B1057" w:rsidRPr="001B1057" w:rsidRDefault="001B1057" w:rsidP="001B1057">
      <w:pPr>
        <w:pStyle w:val="PrformatHTML"/>
        <w:shd w:val="clear" w:color="auto" w:fill="FFFFFF"/>
        <w:bidi/>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تضمين الحالات والمهن التالية في القائمة:</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حفر الآبار والميادين التقليدية والحديثة (خزانات المياه الجوفية التقليدية)</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حفر خطوط أنابيب المياه الزراعية وشبكات مياه الشرب</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العمل في أفران الفخار التقليدية والمخابز التقليدية</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صناعة الألمنيوم وتصنيع وكسر الأسقف الزائفة</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العمل المنزلي</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بيع منتجات الشوارع على الطرق السريعة والشواطئ ووسائل النقل العام</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عمل اللحام</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تعريض العمل للضوضاء الآنية</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يعمل باستخدام أدوات تهتز</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العمل في بيئة الضغط العالي وغوص السكوبا</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العمل في وظائف الأمن</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العمل على الأجهزة الخطرة التي لا تحتوي على أجهزة الحماية الضرورية</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Pr>
      </w:pPr>
      <w:r w:rsidRPr="001B1057">
        <w:rPr>
          <w:rFonts w:asciiTheme="majorBidi" w:hAnsiTheme="majorBidi" w:cstheme="majorBidi"/>
          <w:color w:val="000000" w:themeColor="text1"/>
          <w:sz w:val="24"/>
          <w:szCs w:val="24"/>
          <w:rtl/>
        </w:rPr>
        <w:t>العمل الليلي (20</w:t>
      </w:r>
      <w:r w:rsidRPr="001B1057">
        <w:rPr>
          <w:rFonts w:asciiTheme="majorBidi" w:hAnsiTheme="majorBidi" w:cstheme="majorBidi"/>
          <w:color w:val="000000" w:themeColor="text1"/>
          <w:sz w:val="24"/>
          <w:szCs w:val="24"/>
        </w:rPr>
        <w:t>H-6H</w:t>
      </w:r>
      <w:r w:rsidRPr="001B1057">
        <w:rPr>
          <w:rFonts w:asciiTheme="majorBidi" w:hAnsiTheme="majorBidi" w:cstheme="majorBidi"/>
          <w:color w:val="000000" w:themeColor="text1"/>
          <w:sz w:val="24"/>
          <w:szCs w:val="24"/>
          <w:rtl/>
        </w:rPr>
        <w:t>)</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 xml:space="preserve">أعمال الطلاء التي تستخدم فيها المواد الكيميائية الخطرة المحتوية على الرصاص والهكسان </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الجزارين والمجازر</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أعمال الغابات</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الصيد في أعماق البحار</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العمل في الأماكن الضيقة</w:t>
      </w:r>
    </w:p>
    <w:p w:rsidR="001B1057" w:rsidRPr="001B1057" w:rsidRDefault="001B1057" w:rsidP="001B1057">
      <w:pPr>
        <w:pStyle w:val="PrformatHTML"/>
        <w:numPr>
          <w:ilvl w:val="1"/>
          <w:numId w:val="10"/>
        </w:numPr>
        <w:shd w:val="clear" w:color="auto" w:fill="FFFFFF"/>
        <w:bidi/>
        <w:ind w:left="708"/>
        <w:jc w:val="lowKashida"/>
        <w:rPr>
          <w:rFonts w:asciiTheme="majorBidi" w:hAnsiTheme="majorBidi" w:cstheme="majorBidi"/>
          <w:color w:val="000000" w:themeColor="text1"/>
          <w:sz w:val="24"/>
          <w:szCs w:val="24"/>
          <w:rtl/>
        </w:rPr>
      </w:pPr>
      <w:r w:rsidRPr="001B1057">
        <w:rPr>
          <w:rFonts w:asciiTheme="majorBidi" w:hAnsiTheme="majorBidi" w:cstheme="majorBidi"/>
          <w:color w:val="000000" w:themeColor="text1"/>
          <w:sz w:val="24"/>
          <w:szCs w:val="24"/>
          <w:rtl/>
        </w:rPr>
        <w:t>أشغال عمومية</w:t>
      </w:r>
    </w:p>
    <w:p w:rsidR="001B1057" w:rsidRPr="001B1057" w:rsidRDefault="001B1057" w:rsidP="001B1057">
      <w:pPr>
        <w:pStyle w:val="PrformatHTML"/>
        <w:shd w:val="clear" w:color="auto" w:fill="FFFFFF"/>
        <w:bidi/>
        <w:jc w:val="lowKashida"/>
        <w:rPr>
          <w:rFonts w:asciiTheme="majorBidi" w:hAnsiTheme="majorBidi" w:cstheme="majorBidi"/>
          <w:color w:val="000000" w:themeColor="text1"/>
          <w:sz w:val="24"/>
          <w:szCs w:val="24"/>
          <w:rtl/>
          <w:lang w:bidi="ar-TN"/>
        </w:rPr>
      </w:pPr>
    </w:p>
    <w:p w:rsidR="001B1057" w:rsidRPr="001B1057" w:rsidRDefault="001B1057" w:rsidP="001B1057">
      <w:pPr>
        <w:pStyle w:val="PrformatHTML"/>
        <w:shd w:val="clear" w:color="auto" w:fill="FFFFFF"/>
        <w:bidi/>
        <w:jc w:val="lowKashida"/>
        <w:rPr>
          <w:rFonts w:asciiTheme="majorBidi" w:hAnsiTheme="majorBidi" w:cstheme="majorBidi"/>
          <w:color w:val="000000" w:themeColor="text1"/>
          <w:sz w:val="24"/>
          <w:szCs w:val="24"/>
          <w:rtl/>
          <w:lang w:bidi="ar-TN"/>
        </w:rPr>
      </w:pPr>
      <w:r w:rsidRPr="001B1057">
        <w:rPr>
          <w:rFonts w:asciiTheme="majorBidi" w:hAnsiTheme="majorBidi" w:cstheme="majorBidi"/>
          <w:color w:val="000000" w:themeColor="text1"/>
          <w:sz w:val="24"/>
          <w:szCs w:val="24"/>
          <w:u w:val="single"/>
          <w:rtl/>
          <w:lang w:bidi="ar-TN"/>
        </w:rPr>
        <w:t>المعايير المعتمدة</w:t>
      </w:r>
      <w:r w:rsidRPr="001B1057">
        <w:rPr>
          <w:rFonts w:asciiTheme="majorBidi" w:hAnsiTheme="majorBidi" w:cstheme="majorBidi"/>
          <w:color w:val="000000" w:themeColor="text1"/>
          <w:sz w:val="24"/>
          <w:szCs w:val="24"/>
          <w:rtl/>
          <w:lang w:bidi="ar-TN"/>
        </w:rPr>
        <w:t>:</w:t>
      </w:r>
    </w:p>
    <w:p w:rsidR="001B1057" w:rsidRPr="001B1057" w:rsidRDefault="001B1057" w:rsidP="001B1057">
      <w:pPr>
        <w:pStyle w:val="PrformatHTML"/>
        <w:shd w:val="clear" w:color="auto" w:fill="FFFFFF"/>
        <w:bidi/>
        <w:jc w:val="lowKashida"/>
        <w:rPr>
          <w:rFonts w:asciiTheme="majorBidi" w:hAnsiTheme="majorBidi" w:cstheme="majorBidi"/>
          <w:color w:val="000000" w:themeColor="text1"/>
          <w:sz w:val="24"/>
          <w:szCs w:val="24"/>
          <w:rtl/>
          <w:lang w:bidi="ar-TN"/>
        </w:rPr>
      </w:pPr>
    </w:p>
    <w:p w:rsidR="001B1057" w:rsidRPr="001B1057" w:rsidRDefault="001B1057" w:rsidP="001B1057">
      <w:pPr>
        <w:pStyle w:val="PrformatHTML"/>
        <w:numPr>
          <w:ilvl w:val="0"/>
          <w:numId w:val="10"/>
        </w:numPr>
        <w:shd w:val="clear" w:color="auto" w:fill="FFFFFF"/>
        <w:bidi/>
        <w:jc w:val="lowKashida"/>
        <w:rPr>
          <w:rFonts w:asciiTheme="majorBidi" w:hAnsiTheme="majorBidi" w:cstheme="majorBidi"/>
          <w:color w:val="000000" w:themeColor="text1"/>
          <w:sz w:val="24"/>
          <w:szCs w:val="24"/>
          <w:rtl/>
          <w:lang w:bidi="ar-TN"/>
        </w:rPr>
      </w:pPr>
      <w:r w:rsidRPr="001B1057">
        <w:rPr>
          <w:rFonts w:asciiTheme="majorBidi" w:hAnsiTheme="majorBidi" w:cstheme="majorBidi"/>
          <w:color w:val="000000" w:themeColor="text1"/>
          <w:sz w:val="24"/>
          <w:szCs w:val="24"/>
          <w:rtl/>
          <w:lang w:bidi="ar-TN"/>
        </w:rPr>
        <w:t>معيار درجة الخطورة</w:t>
      </w:r>
    </w:p>
    <w:p w:rsidR="001B1057" w:rsidRPr="001B1057" w:rsidRDefault="001B1057" w:rsidP="001B1057">
      <w:pPr>
        <w:pStyle w:val="PrformatHTML"/>
        <w:numPr>
          <w:ilvl w:val="0"/>
          <w:numId w:val="10"/>
        </w:numPr>
        <w:shd w:val="clear" w:color="auto" w:fill="FFFFFF"/>
        <w:bidi/>
        <w:jc w:val="lowKashida"/>
        <w:rPr>
          <w:rFonts w:asciiTheme="majorBidi" w:hAnsiTheme="majorBidi" w:cstheme="majorBidi"/>
          <w:color w:val="000000" w:themeColor="text1"/>
          <w:sz w:val="24"/>
          <w:szCs w:val="24"/>
          <w:rtl/>
          <w:lang w:bidi="ar-TN"/>
        </w:rPr>
      </w:pPr>
      <w:r w:rsidRPr="001B1057">
        <w:rPr>
          <w:rFonts w:asciiTheme="majorBidi" w:hAnsiTheme="majorBidi" w:cstheme="majorBidi"/>
          <w:color w:val="000000" w:themeColor="text1"/>
          <w:sz w:val="24"/>
          <w:szCs w:val="24"/>
          <w:rtl/>
          <w:lang w:bidi="ar-TN"/>
        </w:rPr>
        <w:t xml:space="preserve">معيار تكرار الفعلة </w:t>
      </w:r>
    </w:p>
    <w:p w:rsidR="001B1057" w:rsidRPr="001B1057" w:rsidRDefault="001B1057" w:rsidP="001B1057">
      <w:pPr>
        <w:pStyle w:val="PrformatHTML"/>
        <w:numPr>
          <w:ilvl w:val="0"/>
          <w:numId w:val="10"/>
        </w:numPr>
        <w:shd w:val="clear" w:color="auto" w:fill="FFFFFF"/>
        <w:bidi/>
        <w:jc w:val="lowKashida"/>
        <w:rPr>
          <w:rFonts w:asciiTheme="majorBidi" w:hAnsiTheme="majorBidi" w:cstheme="majorBidi"/>
          <w:color w:val="000000" w:themeColor="text1"/>
          <w:sz w:val="24"/>
          <w:szCs w:val="24"/>
          <w:rtl/>
          <w:lang w:bidi="ar-TN"/>
        </w:rPr>
      </w:pPr>
      <w:r w:rsidRPr="001B1057">
        <w:rPr>
          <w:rFonts w:asciiTheme="majorBidi" w:hAnsiTheme="majorBidi" w:cstheme="majorBidi"/>
          <w:color w:val="000000" w:themeColor="text1"/>
          <w:sz w:val="24"/>
          <w:szCs w:val="24"/>
          <w:rtl/>
          <w:lang w:bidi="ar-TN"/>
        </w:rPr>
        <w:t>معيار الوقاية</w:t>
      </w:r>
    </w:p>
    <w:p w:rsidR="001B1057" w:rsidRPr="001B1057" w:rsidRDefault="001B1057" w:rsidP="001B1057">
      <w:pPr>
        <w:pStyle w:val="PrformatHTML"/>
        <w:shd w:val="clear" w:color="auto" w:fill="FFFFFF"/>
        <w:bidi/>
        <w:jc w:val="lowKashida"/>
        <w:rPr>
          <w:rFonts w:asciiTheme="majorBidi" w:hAnsiTheme="majorBidi" w:cstheme="majorBidi"/>
          <w:color w:val="000000" w:themeColor="text1"/>
          <w:sz w:val="24"/>
          <w:szCs w:val="24"/>
          <w:rtl/>
          <w:lang w:bidi="ar-TN"/>
        </w:rPr>
      </w:pPr>
    </w:p>
    <w:p w:rsidR="001B1057" w:rsidRPr="001B1057" w:rsidRDefault="001B1057" w:rsidP="001B1057">
      <w:pPr>
        <w:rPr>
          <w:rFonts w:asciiTheme="majorBidi" w:hAnsiTheme="majorBidi" w:cstheme="majorBidi"/>
          <w:sz w:val="24"/>
          <w:szCs w:val="24"/>
        </w:rPr>
      </w:pPr>
    </w:p>
    <w:p w:rsidR="00F71974" w:rsidRPr="001B1057" w:rsidRDefault="00F71974" w:rsidP="00F71974">
      <w:pPr>
        <w:pStyle w:val="Paragraphedeliste"/>
        <w:bidi/>
        <w:spacing w:after="0" w:line="240" w:lineRule="auto"/>
        <w:jc w:val="center"/>
        <w:rPr>
          <w:rFonts w:asciiTheme="majorBidi" w:eastAsia="Times New Roman" w:hAnsiTheme="majorBidi" w:cstheme="majorBidi"/>
          <w:b/>
          <w:bCs/>
          <w:sz w:val="24"/>
          <w:szCs w:val="24"/>
          <w:rtl/>
          <w:lang w:val="en-US" w:eastAsia="ar-SA" w:bidi="ar-DZ"/>
        </w:rPr>
      </w:pPr>
    </w:p>
    <w:p w:rsidR="00F71974" w:rsidRPr="001B1057" w:rsidRDefault="00F71974" w:rsidP="00F71974">
      <w:pPr>
        <w:pStyle w:val="Paragraphedeliste"/>
        <w:bidi/>
        <w:spacing w:after="0" w:line="240" w:lineRule="auto"/>
        <w:jc w:val="center"/>
        <w:rPr>
          <w:rFonts w:asciiTheme="majorBidi" w:eastAsia="Times New Roman" w:hAnsiTheme="majorBidi" w:cstheme="majorBidi"/>
          <w:b/>
          <w:bCs/>
          <w:sz w:val="24"/>
          <w:szCs w:val="24"/>
          <w:rtl/>
          <w:lang w:val="en-US" w:eastAsia="ar-SA" w:bidi="ar-DZ"/>
        </w:rPr>
      </w:pPr>
    </w:p>
    <w:p w:rsidR="00F71974" w:rsidRPr="001B1057" w:rsidRDefault="00F71974" w:rsidP="00F71974">
      <w:pPr>
        <w:pStyle w:val="Paragraphedeliste"/>
        <w:bidi/>
        <w:spacing w:after="0" w:line="240" w:lineRule="auto"/>
        <w:jc w:val="center"/>
        <w:rPr>
          <w:rFonts w:asciiTheme="majorBidi" w:eastAsia="Times New Roman" w:hAnsiTheme="majorBidi" w:cstheme="majorBidi"/>
          <w:b/>
          <w:bCs/>
          <w:sz w:val="24"/>
          <w:szCs w:val="24"/>
          <w:rtl/>
          <w:lang w:val="en-US" w:eastAsia="ar-SA" w:bidi="ar-DZ"/>
        </w:rPr>
      </w:pPr>
    </w:p>
    <w:p w:rsidR="001B1057" w:rsidRDefault="001B1057">
      <w:pPr>
        <w:rPr>
          <w:rFonts w:asciiTheme="majorBidi" w:eastAsia="Times New Roman" w:hAnsiTheme="majorBidi" w:cstheme="majorBidi"/>
          <w:b/>
          <w:bCs/>
          <w:sz w:val="24"/>
          <w:szCs w:val="24"/>
          <w:rtl/>
          <w:lang w:val="en-US" w:eastAsia="ar-SA" w:bidi="ar-DZ"/>
        </w:rPr>
      </w:pPr>
      <w:r>
        <w:rPr>
          <w:rFonts w:asciiTheme="majorBidi" w:eastAsia="Times New Roman" w:hAnsiTheme="majorBidi" w:cstheme="majorBidi"/>
          <w:b/>
          <w:bCs/>
          <w:sz w:val="24"/>
          <w:szCs w:val="24"/>
          <w:rtl/>
          <w:lang w:val="en-US" w:eastAsia="ar-SA" w:bidi="ar-DZ"/>
        </w:rPr>
        <w:br w:type="page"/>
      </w:r>
    </w:p>
    <w:p w:rsidR="001B1057" w:rsidRPr="001B1057" w:rsidRDefault="001B1057" w:rsidP="001B1057">
      <w:pPr>
        <w:bidi/>
        <w:ind w:right="118"/>
        <w:contextualSpacing/>
        <w:jc w:val="both"/>
        <w:rPr>
          <w:rFonts w:asciiTheme="majorBidi" w:hAnsiTheme="majorBidi" w:cstheme="majorBidi"/>
          <w:b/>
          <w:bCs/>
          <w:color w:val="000000"/>
          <w:sz w:val="24"/>
          <w:szCs w:val="24"/>
          <w:rtl/>
        </w:rPr>
      </w:pPr>
      <w:r w:rsidRPr="001B1057">
        <w:rPr>
          <w:rFonts w:asciiTheme="majorBidi" w:hAnsiTheme="majorBidi" w:cstheme="majorBidi" w:hint="cs"/>
          <w:b/>
          <w:bCs/>
          <w:color w:val="000000"/>
          <w:sz w:val="24"/>
          <w:szCs w:val="24"/>
          <w:rtl/>
        </w:rPr>
        <w:t>ملحق عدد 25: البرامج المنجزة للمساهمة في القضاء على الأسباب العميقة لظاهرة الاتجار بالأشخاص</w:t>
      </w:r>
    </w:p>
    <w:p w:rsidR="001B1057" w:rsidRPr="001B1057" w:rsidRDefault="001B1057" w:rsidP="001B1057">
      <w:pPr>
        <w:bidi/>
        <w:ind w:right="118"/>
        <w:contextualSpacing/>
        <w:jc w:val="center"/>
        <w:rPr>
          <w:rFonts w:asciiTheme="majorBidi" w:hAnsiTheme="majorBidi" w:cstheme="majorBidi"/>
          <w:b/>
          <w:bCs/>
          <w:color w:val="000000"/>
          <w:sz w:val="24"/>
          <w:szCs w:val="24"/>
          <w:rtl/>
        </w:rPr>
      </w:pPr>
    </w:p>
    <w:p w:rsidR="001B1057" w:rsidRPr="001B1057" w:rsidRDefault="001B1057" w:rsidP="001B1057">
      <w:pPr>
        <w:pStyle w:val="Paragraphedeliste"/>
        <w:numPr>
          <w:ilvl w:val="0"/>
          <w:numId w:val="12"/>
        </w:numPr>
        <w:bidi/>
        <w:ind w:right="118"/>
        <w:jc w:val="both"/>
        <w:rPr>
          <w:rFonts w:asciiTheme="majorBidi" w:hAnsiTheme="majorBidi" w:cstheme="majorBidi"/>
          <w:b/>
          <w:bCs/>
          <w:color w:val="000000"/>
          <w:sz w:val="24"/>
          <w:szCs w:val="24"/>
          <w:rtl/>
        </w:rPr>
      </w:pPr>
      <w:r w:rsidRPr="001B1057">
        <w:rPr>
          <w:rFonts w:asciiTheme="majorBidi" w:hAnsiTheme="majorBidi" w:cstheme="majorBidi"/>
          <w:b/>
          <w:bCs/>
          <w:color w:val="000000"/>
          <w:sz w:val="24"/>
          <w:szCs w:val="24"/>
          <w:rtl/>
        </w:rPr>
        <w:t>المشروع الوطني</w:t>
      </w:r>
      <w:r w:rsidRPr="001B1057">
        <w:rPr>
          <w:rFonts w:asciiTheme="majorBidi" w:hAnsiTheme="majorBidi" w:cstheme="majorBidi"/>
          <w:b/>
          <w:bCs/>
          <w:color w:val="000000"/>
          <w:sz w:val="24"/>
          <w:szCs w:val="24"/>
          <w:rtl/>
          <w:lang w:bidi="syr-SY"/>
        </w:rPr>
        <w:t xml:space="preserve"> </w:t>
      </w:r>
      <w:r w:rsidRPr="001B1057">
        <w:rPr>
          <w:rFonts w:asciiTheme="majorBidi" w:hAnsiTheme="majorBidi" w:cstheme="majorBidi"/>
          <w:b/>
          <w:bCs/>
          <w:color w:val="000000"/>
          <w:sz w:val="24"/>
          <w:szCs w:val="24"/>
          <w:rtl/>
        </w:rPr>
        <w:t>المندمج لمقاومة الانقطاع المدرسي</w:t>
      </w:r>
      <w:r w:rsidRPr="001B1057">
        <w:rPr>
          <w:rFonts w:asciiTheme="majorBidi" w:hAnsiTheme="majorBidi" w:cstheme="majorBidi"/>
          <w:b/>
          <w:bCs/>
          <w:color w:val="000000"/>
          <w:sz w:val="24"/>
          <w:szCs w:val="24"/>
          <w:rtl/>
          <w:lang w:bidi="syr-SY"/>
        </w:rPr>
        <w:t xml:space="preserve"> </w:t>
      </w:r>
      <w:r w:rsidRPr="001B1057">
        <w:rPr>
          <w:rFonts w:asciiTheme="majorBidi" w:hAnsiTheme="majorBidi" w:cstheme="majorBidi"/>
          <w:b/>
          <w:bCs/>
          <w:color w:val="000000"/>
          <w:sz w:val="24"/>
          <w:szCs w:val="24"/>
          <w:rtl/>
        </w:rPr>
        <w:t>لدى الفتيات في</w:t>
      </w:r>
      <w:r w:rsidRPr="001B1057">
        <w:rPr>
          <w:rFonts w:asciiTheme="majorBidi" w:hAnsiTheme="majorBidi" w:cstheme="majorBidi"/>
          <w:b/>
          <w:bCs/>
          <w:color w:val="000000"/>
          <w:sz w:val="24"/>
          <w:szCs w:val="24"/>
        </w:rPr>
        <w:t xml:space="preserve"> </w:t>
      </w:r>
      <w:r w:rsidRPr="001B1057">
        <w:rPr>
          <w:rFonts w:asciiTheme="majorBidi" w:hAnsiTheme="majorBidi" w:cstheme="majorBidi"/>
          <w:b/>
          <w:bCs/>
          <w:color w:val="000000"/>
          <w:sz w:val="24"/>
          <w:szCs w:val="24"/>
          <w:rtl/>
        </w:rPr>
        <w:t>المناطق الريفية (ملحق)</w:t>
      </w:r>
    </w:p>
    <w:p w:rsidR="001B1057" w:rsidRPr="001B1057" w:rsidRDefault="001B1057" w:rsidP="001B1057">
      <w:pPr>
        <w:pStyle w:val="Paragraphedeliste"/>
        <w:numPr>
          <w:ilvl w:val="0"/>
          <w:numId w:val="12"/>
        </w:numPr>
        <w:suppressAutoHyphens/>
        <w:kinsoku w:val="0"/>
        <w:overflowPunct w:val="0"/>
        <w:autoSpaceDE w:val="0"/>
        <w:autoSpaceDN w:val="0"/>
        <w:bidi/>
        <w:adjustRightInd w:val="0"/>
        <w:snapToGrid w:val="0"/>
        <w:spacing w:after="120"/>
        <w:ind w:right="118"/>
        <w:jc w:val="both"/>
        <w:rPr>
          <w:rFonts w:asciiTheme="majorBidi" w:hAnsiTheme="majorBidi" w:cstheme="majorBidi"/>
          <w:color w:val="000000"/>
          <w:sz w:val="24"/>
          <w:szCs w:val="24"/>
          <w:rtl/>
        </w:rPr>
      </w:pPr>
      <w:r w:rsidRPr="001B1057">
        <w:rPr>
          <w:rFonts w:asciiTheme="majorBidi" w:hAnsiTheme="majorBidi" w:cstheme="majorBidi"/>
          <w:color w:val="000000"/>
          <w:sz w:val="24"/>
          <w:szCs w:val="24"/>
          <w:rtl/>
        </w:rPr>
        <w:t>بدعم من شركة اتصالات تونس، أبرمت وزارة التربية اتفاقية شراكة مع جمعية «المدنية» حول تنفيذ برنامج نقل التلاميذ ومساعدتهم على الوصول إلى المدارس التي تبعد عنهم مسافات كبيرة، ويهدف هذا البرنامج على التقليص من غيابات التلاميذ وقد شمل هذا البرنامج المتمثل في نقل تلاميذ بالمناطق النائية ولايات</w:t>
      </w:r>
      <w:r w:rsidRPr="001B1057">
        <w:rPr>
          <w:rFonts w:asciiTheme="majorBidi" w:hAnsiTheme="majorBidi" w:cstheme="majorBidi"/>
          <w:color w:val="000000"/>
          <w:sz w:val="24"/>
          <w:szCs w:val="24"/>
        </w:rPr>
        <w:t> </w:t>
      </w:r>
      <w:hyperlink r:id="rId9" w:history="1">
        <w:r w:rsidRPr="001B1057">
          <w:rPr>
            <w:rFonts w:asciiTheme="majorBidi" w:hAnsiTheme="majorBidi" w:cstheme="majorBidi"/>
            <w:color w:val="000000"/>
            <w:sz w:val="24"/>
            <w:szCs w:val="24"/>
            <w:rtl/>
          </w:rPr>
          <w:t>سليانة</w:t>
        </w:r>
      </w:hyperlink>
      <w:r w:rsidRPr="001B1057">
        <w:rPr>
          <w:rFonts w:asciiTheme="majorBidi" w:hAnsiTheme="majorBidi" w:cstheme="majorBidi"/>
          <w:color w:val="000000"/>
          <w:sz w:val="24"/>
          <w:szCs w:val="24"/>
        </w:rPr>
        <w:t> </w:t>
      </w:r>
      <w:r w:rsidRPr="001B1057">
        <w:rPr>
          <w:rFonts w:asciiTheme="majorBidi" w:hAnsiTheme="majorBidi" w:cstheme="majorBidi"/>
          <w:color w:val="000000"/>
          <w:sz w:val="24"/>
          <w:szCs w:val="24"/>
          <w:rtl/>
        </w:rPr>
        <w:t>والكاف والمهدية وجندوبة وقبلي والقيروان ونابل. وقد خفض هذا البرنامج الغيابات المدرسية لتلاميذ المناطق النائية.</w:t>
      </w:r>
    </w:p>
    <w:p w:rsidR="001B1057" w:rsidRPr="001B1057" w:rsidRDefault="001B1057" w:rsidP="001B1057">
      <w:pPr>
        <w:pStyle w:val="Paragraphedeliste"/>
        <w:numPr>
          <w:ilvl w:val="0"/>
          <w:numId w:val="12"/>
        </w:numPr>
        <w:suppressAutoHyphens/>
        <w:kinsoku w:val="0"/>
        <w:overflowPunct w:val="0"/>
        <w:autoSpaceDE w:val="0"/>
        <w:autoSpaceDN w:val="0"/>
        <w:bidi/>
        <w:adjustRightInd w:val="0"/>
        <w:snapToGrid w:val="0"/>
        <w:spacing w:after="120" w:line="240" w:lineRule="atLeast"/>
        <w:ind w:right="118"/>
        <w:jc w:val="both"/>
        <w:rPr>
          <w:rFonts w:asciiTheme="majorBidi" w:hAnsiTheme="majorBidi" w:cstheme="majorBidi"/>
          <w:b/>
          <w:bCs/>
          <w:color w:val="000000"/>
          <w:sz w:val="24"/>
          <w:szCs w:val="24"/>
          <w:rtl/>
          <w:lang w:val="fr-CH"/>
        </w:rPr>
      </w:pPr>
      <w:r w:rsidRPr="001B1057">
        <w:rPr>
          <w:rFonts w:asciiTheme="majorBidi" w:hAnsiTheme="majorBidi" w:cstheme="majorBidi"/>
          <w:b/>
          <w:bCs/>
          <w:color w:val="000000"/>
          <w:sz w:val="24"/>
          <w:szCs w:val="24"/>
          <w:rtl/>
          <w:lang w:val="fr-CH"/>
        </w:rPr>
        <w:t xml:space="preserve">برنامج العمل </w:t>
      </w:r>
      <w:r w:rsidRPr="001B1057">
        <w:rPr>
          <w:rFonts w:asciiTheme="majorBidi" w:hAnsiTheme="majorBidi" w:cstheme="majorBidi" w:hint="cs"/>
          <w:b/>
          <w:bCs/>
          <w:color w:val="000000"/>
          <w:sz w:val="24"/>
          <w:szCs w:val="24"/>
          <w:rtl/>
          <w:lang w:val="fr-CH"/>
        </w:rPr>
        <w:t>الاجتماعي</w:t>
      </w:r>
      <w:r w:rsidRPr="001B1057">
        <w:rPr>
          <w:rFonts w:asciiTheme="majorBidi" w:hAnsiTheme="majorBidi" w:cstheme="majorBidi"/>
          <w:b/>
          <w:bCs/>
          <w:color w:val="000000"/>
          <w:sz w:val="24"/>
          <w:szCs w:val="24"/>
          <w:rtl/>
          <w:lang w:val="fr-CH"/>
        </w:rPr>
        <w:t xml:space="preserve"> في الوسط المدرسي: </w:t>
      </w:r>
    </w:p>
    <w:p w:rsidR="001B1057" w:rsidRPr="001B1057" w:rsidRDefault="001B1057" w:rsidP="001B1057">
      <w:pPr>
        <w:suppressAutoHyphens/>
        <w:kinsoku w:val="0"/>
        <w:overflowPunct w:val="0"/>
        <w:autoSpaceDE w:val="0"/>
        <w:autoSpaceDN w:val="0"/>
        <w:bidi/>
        <w:adjustRightInd w:val="0"/>
        <w:snapToGrid w:val="0"/>
        <w:spacing w:after="120" w:line="240" w:lineRule="atLeast"/>
        <w:ind w:right="118"/>
        <w:jc w:val="both"/>
        <w:rPr>
          <w:rFonts w:asciiTheme="majorBidi" w:hAnsiTheme="majorBidi" w:cstheme="majorBidi"/>
          <w:color w:val="000000"/>
          <w:sz w:val="24"/>
          <w:szCs w:val="24"/>
          <w:rtl/>
          <w:lang w:val="fr-CH"/>
        </w:rPr>
      </w:pPr>
      <w:r w:rsidRPr="001B1057">
        <w:rPr>
          <w:rFonts w:asciiTheme="majorBidi" w:hAnsiTheme="majorBidi" w:cstheme="majorBidi"/>
          <w:color w:val="000000"/>
          <w:sz w:val="24"/>
          <w:szCs w:val="24"/>
          <w:rtl/>
          <w:lang w:val="fr-CH"/>
        </w:rPr>
        <w:t xml:space="preserve">في إطار حرص الدولة التونسية على الحد من عمالة الأطفال ومن تنامي ظاهرة الانقطاع المبكر عن الدراسة أصدرا وزارتي التربية والشؤون الاجتماعية سنة 2017 منشور (ملحق) قصد تفعيل خلايا الإحاطة بالتلاميذ المنقطعين وغير الملتحقين بالدراسة لمتابعتهم وتيسير سبل إعادة إدماجهم بالمؤسسات التربوية وذلك بتدارس وضعياتهم في إطار لجنة جهوية يتم احداثها للغرض وذلك بغية ايجاد حلول للوضعيات المستعصية والتي تستوجب التدخل من مختلف أطراف الشراكة. </w:t>
      </w:r>
    </w:p>
    <w:p w:rsidR="001B1057" w:rsidRPr="001B1057" w:rsidRDefault="001B1057" w:rsidP="001B1057">
      <w:pPr>
        <w:numPr>
          <w:ilvl w:val="0"/>
          <w:numId w:val="13"/>
        </w:numPr>
        <w:bidi/>
        <w:spacing w:after="0" w:line="240" w:lineRule="auto"/>
        <w:ind w:right="118"/>
        <w:contextualSpacing/>
        <w:jc w:val="both"/>
        <w:rPr>
          <w:rFonts w:asciiTheme="majorBidi" w:hAnsiTheme="majorBidi" w:cstheme="majorBidi"/>
          <w:b/>
          <w:bCs/>
          <w:color w:val="000000"/>
          <w:sz w:val="24"/>
          <w:szCs w:val="24"/>
          <w:rtl/>
        </w:rPr>
      </w:pPr>
      <w:r w:rsidRPr="001B1057">
        <w:rPr>
          <w:rFonts w:asciiTheme="majorBidi" w:hAnsiTheme="majorBidi" w:cstheme="majorBidi"/>
          <w:b/>
          <w:bCs/>
          <w:color w:val="000000"/>
          <w:sz w:val="24"/>
          <w:szCs w:val="24"/>
          <w:rtl/>
        </w:rPr>
        <w:t>التمكين الاقتصادي لأمهات التلاميذ المهددين بالانقطاع المدرسي والمنقطعات عن التعليم في المناطق الريفية (ملحق).</w:t>
      </w:r>
    </w:p>
    <w:p w:rsidR="001B1057" w:rsidRPr="001B1057" w:rsidRDefault="001B1057" w:rsidP="001B1057">
      <w:pPr>
        <w:numPr>
          <w:ilvl w:val="0"/>
          <w:numId w:val="13"/>
        </w:numPr>
        <w:bidi/>
        <w:spacing w:after="0" w:line="240" w:lineRule="auto"/>
        <w:ind w:right="118"/>
        <w:contextualSpacing/>
        <w:jc w:val="both"/>
        <w:rPr>
          <w:rFonts w:asciiTheme="majorBidi" w:hAnsiTheme="majorBidi" w:cstheme="majorBidi"/>
          <w:b/>
          <w:bCs/>
          <w:color w:val="000000"/>
          <w:sz w:val="24"/>
          <w:szCs w:val="24"/>
          <w:rtl/>
        </w:rPr>
      </w:pPr>
      <w:r w:rsidRPr="001B1057">
        <w:rPr>
          <w:rFonts w:asciiTheme="majorBidi" w:hAnsiTheme="majorBidi" w:cstheme="majorBidi" w:hint="cs"/>
          <w:b/>
          <w:bCs/>
          <w:color w:val="000000"/>
          <w:sz w:val="24"/>
          <w:szCs w:val="24"/>
          <w:rtl/>
        </w:rPr>
        <w:t>الاستراتيجية</w:t>
      </w:r>
      <w:r w:rsidRPr="001B1057">
        <w:rPr>
          <w:rFonts w:asciiTheme="majorBidi" w:hAnsiTheme="majorBidi" w:cstheme="majorBidi"/>
          <w:b/>
          <w:bCs/>
          <w:color w:val="000000"/>
          <w:sz w:val="24"/>
          <w:szCs w:val="24"/>
          <w:rtl/>
        </w:rPr>
        <w:t xml:space="preserve"> الوطنية للتمكين الاقتصادي والاجتماعي للنساء والفتيات في المناطق الريفية </w:t>
      </w:r>
      <w:r w:rsidRPr="001B1057">
        <w:rPr>
          <w:rFonts w:asciiTheme="majorBidi" w:hAnsiTheme="majorBidi" w:cstheme="majorBidi"/>
          <w:b/>
          <w:bCs/>
          <w:color w:val="000000"/>
          <w:sz w:val="24"/>
          <w:szCs w:val="24"/>
        </w:rPr>
        <w:t>2020 – 2017</w:t>
      </w:r>
      <w:r w:rsidRPr="001B1057">
        <w:rPr>
          <w:rFonts w:asciiTheme="majorBidi" w:hAnsiTheme="majorBidi" w:cstheme="majorBidi"/>
          <w:b/>
          <w:bCs/>
          <w:color w:val="000000"/>
          <w:sz w:val="24"/>
          <w:szCs w:val="24"/>
          <w:rtl/>
        </w:rPr>
        <w:t xml:space="preserve"> (ملحق).</w:t>
      </w:r>
    </w:p>
    <w:p w:rsidR="001B1057" w:rsidRPr="001B1057" w:rsidRDefault="001B1057" w:rsidP="001B1057">
      <w:pPr>
        <w:numPr>
          <w:ilvl w:val="0"/>
          <w:numId w:val="13"/>
        </w:numPr>
        <w:bidi/>
        <w:spacing w:after="0" w:line="240" w:lineRule="auto"/>
        <w:ind w:right="118"/>
        <w:contextualSpacing/>
        <w:jc w:val="both"/>
        <w:rPr>
          <w:rFonts w:asciiTheme="majorBidi" w:hAnsiTheme="majorBidi" w:cstheme="majorBidi"/>
          <w:b/>
          <w:bCs/>
          <w:color w:val="000000"/>
          <w:sz w:val="24"/>
          <w:szCs w:val="24"/>
          <w:rtl/>
        </w:rPr>
      </w:pPr>
      <w:r w:rsidRPr="001B1057">
        <w:rPr>
          <w:rFonts w:asciiTheme="majorBidi" w:hAnsiTheme="majorBidi" w:cstheme="majorBidi"/>
          <w:b/>
          <w:bCs/>
          <w:color w:val="000000"/>
          <w:sz w:val="24"/>
          <w:szCs w:val="24"/>
          <w:rtl/>
        </w:rPr>
        <w:t xml:space="preserve">برنامج الدعم الاقتصادي للأسر التي تعيلها امرأة </w:t>
      </w:r>
    </w:p>
    <w:p w:rsidR="001B1057" w:rsidRPr="00E4049C" w:rsidRDefault="001B1057" w:rsidP="001B1057">
      <w:pPr>
        <w:ind w:right="118"/>
        <w:jc w:val="both"/>
        <w:rPr>
          <w:rFonts w:asciiTheme="majorBidi" w:hAnsiTheme="majorBidi" w:cstheme="majorBidi"/>
          <w:sz w:val="28"/>
          <w:szCs w:val="28"/>
          <w:rtl/>
        </w:rPr>
      </w:pPr>
    </w:p>
    <w:p w:rsidR="001B1057" w:rsidRDefault="001B1057" w:rsidP="001B1057"/>
    <w:p w:rsidR="00F71974" w:rsidRPr="001B1057" w:rsidRDefault="00F71974" w:rsidP="00F71974">
      <w:pPr>
        <w:pStyle w:val="Paragraphedeliste"/>
        <w:bidi/>
        <w:spacing w:after="0" w:line="240" w:lineRule="auto"/>
        <w:jc w:val="center"/>
        <w:rPr>
          <w:rFonts w:asciiTheme="majorBidi" w:eastAsia="Times New Roman" w:hAnsiTheme="majorBidi" w:cstheme="majorBidi"/>
          <w:b/>
          <w:bCs/>
          <w:sz w:val="24"/>
          <w:szCs w:val="24"/>
          <w:rtl/>
          <w:lang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F71974" w:rsidRDefault="00F71974" w:rsidP="00F71974">
      <w:pPr>
        <w:pStyle w:val="Paragraphedeliste"/>
        <w:bidi/>
        <w:spacing w:after="0" w:line="240" w:lineRule="auto"/>
        <w:jc w:val="center"/>
        <w:rPr>
          <w:rFonts w:asciiTheme="majorBidi" w:eastAsia="Times New Roman" w:hAnsiTheme="majorBidi" w:cstheme="majorBidi"/>
          <w:b/>
          <w:bCs/>
          <w:sz w:val="30"/>
          <w:szCs w:val="30"/>
          <w:rtl/>
          <w:lang w:val="en-US" w:eastAsia="ar-SA" w:bidi="ar-DZ"/>
        </w:rPr>
      </w:pPr>
    </w:p>
    <w:p w:rsidR="0035642C" w:rsidRDefault="0035642C">
      <w:pPr>
        <w:rPr>
          <w:rFonts w:asciiTheme="majorBidi" w:eastAsia="Calibri" w:hAnsiTheme="majorBidi" w:cstheme="majorBidi"/>
          <w:b/>
          <w:bCs/>
          <w:sz w:val="24"/>
          <w:szCs w:val="24"/>
          <w:rtl/>
        </w:rPr>
      </w:pPr>
      <w:r>
        <w:rPr>
          <w:rFonts w:asciiTheme="majorBidi" w:eastAsia="Calibri" w:hAnsiTheme="majorBidi" w:cstheme="majorBidi"/>
          <w:b/>
          <w:bCs/>
          <w:sz w:val="24"/>
          <w:szCs w:val="24"/>
          <w:rtl/>
        </w:rPr>
        <w:br w:type="page"/>
      </w:r>
    </w:p>
    <w:p w:rsidR="00940223" w:rsidRDefault="00940223" w:rsidP="00940223">
      <w:pPr>
        <w:bidi/>
        <w:spacing w:after="0" w:line="240" w:lineRule="auto"/>
        <w:jc w:val="center"/>
        <w:rPr>
          <w:rFonts w:asciiTheme="majorBidi" w:eastAsia="Calibri" w:hAnsiTheme="majorBidi" w:cstheme="majorBidi"/>
          <w:b/>
          <w:bCs/>
          <w:sz w:val="24"/>
          <w:szCs w:val="24"/>
          <w:rtl/>
        </w:rPr>
      </w:pPr>
    </w:p>
    <w:p w:rsidR="0035642C" w:rsidRDefault="0035642C" w:rsidP="0035642C">
      <w:pPr>
        <w:bidi/>
        <w:spacing w:after="0" w:line="240" w:lineRule="auto"/>
        <w:jc w:val="center"/>
        <w:rPr>
          <w:rFonts w:asciiTheme="majorBidi" w:eastAsia="Calibri" w:hAnsiTheme="majorBidi" w:cstheme="majorBidi"/>
          <w:b/>
          <w:bCs/>
          <w:sz w:val="24"/>
          <w:szCs w:val="24"/>
          <w:rtl/>
        </w:rPr>
      </w:pPr>
    </w:p>
    <w:p w:rsidR="0035642C" w:rsidRDefault="0035642C" w:rsidP="0035642C">
      <w:pPr>
        <w:bidi/>
        <w:spacing w:after="0" w:line="240" w:lineRule="auto"/>
        <w:rPr>
          <w:rFonts w:asciiTheme="majorBidi" w:eastAsia="Calibri" w:hAnsiTheme="majorBidi" w:cstheme="majorBidi"/>
          <w:b/>
          <w:bCs/>
          <w:sz w:val="24"/>
          <w:szCs w:val="24"/>
          <w:rtl/>
        </w:rPr>
      </w:pPr>
    </w:p>
    <w:p w:rsidR="0035642C" w:rsidRDefault="0035642C" w:rsidP="0035642C">
      <w:pPr>
        <w:bidi/>
        <w:spacing w:after="0" w:line="240" w:lineRule="auto"/>
        <w:jc w:val="center"/>
        <w:rPr>
          <w:rFonts w:asciiTheme="majorBidi" w:eastAsia="Calibri" w:hAnsiTheme="majorBidi" w:cstheme="majorBidi"/>
          <w:b/>
          <w:bCs/>
          <w:sz w:val="24"/>
          <w:szCs w:val="24"/>
          <w:rtl/>
        </w:rPr>
      </w:pPr>
    </w:p>
    <w:p w:rsidR="0035642C" w:rsidRPr="00591FF4" w:rsidRDefault="0035642C" w:rsidP="0035642C">
      <w:pPr>
        <w:bidi/>
        <w:ind w:left="423"/>
        <w:rPr>
          <w:rFonts w:asciiTheme="majorBidi" w:hAnsiTheme="majorBidi" w:cstheme="majorBidi"/>
          <w:b/>
          <w:bCs/>
          <w:sz w:val="24"/>
          <w:szCs w:val="24"/>
          <w:lang w:eastAsia="ar-SA"/>
        </w:rPr>
      </w:pPr>
      <w:r w:rsidRPr="00591FF4">
        <w:rPr>
          <w:rFonts w:asciiTheme="majorBidi" w:hAnsiTheme="majorBidi" w:cstheme="majorBidi"/>
          <w:b/>
          <w:bCs/>
          <w:sz w:val="24"/>
          <w:szCs w:val="24"/>
          <w:rtl/>
        </w:rPr>
        <w:t>ملحق عدد 26: إحصائيات حول عدد المحتفظ بهم حسب الجنس والفئة</w:t>
      </w:r>
      <w:r>
        <w:rPr>
          <w:rFonts w:asciiTheme="majorBidi" w:hAnsiTheme="majorBidi" w:cstheme="majorBidi" w:hint="cs"/>
          <w:b/>
          <w:bCs/>
          <w:rtl/>
        </w:rPr>
        <w:t xml:space="preserve"> </w:t>
      </w:r>
      <w:r w:rsidRPr="00591FF4">
        <w:rPr>
          <w:rFonts w:asciiTheme="majorBidi" w:hAnsiTheme="majorBidi" w:cstheme="majorBidi"/>
          <w:b/>
          <w:bCs/>
          <w:sz w:val="24"/>
          <w:szCs w:val="24"/>
          <w:rtl/>
        </w:rPr>
        <w:t>والأبحاث المجراة في شأنها ومآلها</w:t>
      </w:r>
    </w:p>
    <w:p w:rsidR="0035642C" w:rsidRPr="00591FF4" w:rsidRDefault="0035642C" w:rsidP="0035642C">
      <w:pPr>
        <w:jc w:val="both"/>
        <w:rPr>
          <w:rFonts w:asciiTheme="majorBidi" w:hAnsiTheme="majorBidi" w:cstheme="majorBidi"/>
          <w:sz w:val="24"/>
          <w:szCs w:val="24"/>
          <w:rtl/>
        </w:rPr>
      </w:pPr>
    </w:p>
    <w:p w:rsidR="0035642C" w:rsidRPr="0035642C" w:rsidRDefault="0035642C" w:rsidP="0035642C">
      <w:pPr>
        <w:bidi/>
        <w:ind w:left="-2"/>
        <w:jc w:val="both"/>
        <w:rPr>
          <w:rFonts w:asciiTheme="majorBidi" w:hAnsiTheme="majorBidi" w:cstheme="majorBidi"/>
          <w:sz w:val="24"/>
          <w:szCs w:val="24"/>
          <w:rtl/>
        </w:rPr>
      </w:pPr>
      <w:r w:rsidRPr="00591FF4">
        <w:rPr>
          <w:rFonts w:asciiTheme="majorBidi" w:hAnsiTheme="majorBidi" w:cstheme="majorBidi"/>
          <w:sz w:val="24"/>
          <w:szCs w:val="24"/>
          <w:rtl/>
        </w:rPr>
        <w:t>جدول في القضايا التي باشرتها الوحدات الأمنية بوزارة الداخلية بمختلف اِختصاصاتها (باستثناء اِ</w:t>
      </w:r>
      <w:r>
        <w:rPr>
          <w:rFonts w:asciiTheme="majorBidi" w:hAnsiTheme="majorBidi" w:cstheme="majorBidi"/>
          <w:sz w:val="24"/>
          <w:szCs w:val="24"/>
          <w:rtl/>
        </w:rPr>
        <w:t>ختصاص</w:t>
      </w:r>
      <w:r>
        <w:rPr>
          <w:rFonts w:asciiTheme="majorBidi" w:hAnsiTheme="majorBidi" w:cstheme="majorBidi" w:hint="cs"/>
          <w:sz w:val="24"/>
          <w:szCs w:val="24"/>
          <w:rtl/>
        </w:rPr>
        <w:t xml:space="preserve"> </w:t>
      </w:r>
      <w:r w:rsidRPr="00591FF4">
        <w:rPr>
          <w:rFonts w:asciiTheme="majorBidi" w:hAnsiTheme="majorBidi" w:cstheme="majorBidi"/>
          <w:sz w:val="24"/>
          <w:szCs w:val="24"/>
          <w:rtl/>
        </w:rPr>
        <w:t>الإرهاب) :</w:t>
      </w:r>
    </w:p>
    <w:tbl>
      <w:tblPr>
        <w:bidiVisual/>
        <w:tblW w:w="9494" w:type="dxa"/>
        <w:tblInd w:w="210" w:type="dxa"/>
        <w:tblBorders>
          <w:top w:val="thinThickSmallGap" w:sz="24" w:space="0" w:color="auto"/>
          <w:left w:val="thinThickSmallGap" w:sz="24" w:space="0" w:color="auto"/>
          <w:bottom w:val="thinThickSmallGap" w:sz="24" w:space="0" w:color="auto"/>
          <w:right w:val="thinThickSmallGap" w:sz="24" w:space="0" w:color="auto"/>
          <w:insideH w:val="triple" w:sz="4" w:space="0" w:color="auto"/>
          <w:insideV w:val="triple" w:sz="4" w:space="0" w:color="auto"/>
        </w:tblBorders>
        <w:tblLook w:val="04A0" w:firstRow="1" w:lastRow="0" w:firstColumn="1" w:lastColumn="0" w:noHBand="0" w:noVBand="1"/>
      </w:tblPr>
      <w:tblGrid>
        <w:gridCol w:w="1848"/>
        <w:gridCol w:w="1843"/>
        <w:gridCol w:w="1559"/>
        <w:gridCol w:w="1623"/>
        <w:gridCol w:w="1144"/>
        <w:gridCol w:w="1477"/>
      </w:tblGrid>
      <w:tr w:rsidR="0035642C" w:rsidRPr="00591FF4" w:rsidTr="0035642C">
        <w:trPr>
          <w:trHeight w:val="523"/>
        </w:trPr>
        <w:tc>
          <w:tcPr>
            <w:tcW w:w="1848" w:type="dxa"/>
            <w:vMerge w:val="restart"/>
            <w:tcBorders>
              <w:top w:val="thinThickSmallGap" w:sz="18" w:space="0" w:color="000099"/>
              <w:left w:val="thinThickSmallGap" w:sz="18" w:space="0" w:color="000099"/>
              <w:right w:val="single" w:sz="24" w:space="0" w:color="000099"/>
            </w:tcBorders>
          </w:tcPr>
          <w:p w:rsidR="0035642C" w:rsidRPr="00591FF4" w:rsidRDefault="0035642C" w:rsidP="00256238">
            <w:pPr>
              <w:spacing w:before="240"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السنة</w:t>
            </w:r>
          </w:p>
        </w:tc>
        <w:tc>
          <w:tcPr>
            <w:tcW w:w="1843" w:type="dxa"/>
            <w:vMerge w:val="restart"/>
            <w:tcBorders>
              <w:top w:val="thinThickSmallGap" w:sz="18" w:space="0" w:color="000099"/>
              <w:left w:val="single" w:sz="24" w:space="0" w:color="000099"/>
              <w:right w:val="single" w:sz="12" w:space="0" w:color="000099"/>
            </w:tcBorders>
          </w:tcPr>
          <w:p w:rsidR="0035642C" w:rsidRPr="00591FF4" w:rsidRDefault="0035642C" w:rsidP="00256238">
            <w:pPr>
              <w:spacing w:before="240"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القضايا المسجلة</w:t>
            </w:r>
          </w:p>
        </w:tc>
        <w:tc>
          <w:tcPr>
            <w:tcW w:w="1559" w:type="dxa"/>
            <w:vMerge w:val="restart"/>
            <w:tcBorders>
              <w:top w:val="thinThickSmallGap" w:sz="18" w:space="0" w:color="000099"/>
              <w:left w:val="single" w:sz="12" w:space="0" w:color="000099"/>
              <w:right w:val="single" w:sz="12" w:space="0" w:color="000099"/>
            </w:tcBorders>
          </w:tcPr>
          <w:p w:rsidR="0035642C" w:rsidRPr="00591FF4" w:rsidRDefault="0035642C" w:rsidP="00256238">
            <w:pPr>
              <w:spacing w:before="240"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القضايا المكتشفة</w:t>
            </w:r>
          </w:p>
        </w:tc>
        <w:tc>
          <w:tcPr>
            <w:tcW w:w="4244" w:type="dxa"/>
            <w:gridSpan w:val="3"/>
            <w:tcBorders>
              <w:top w:val="thinThickSmallGap" w:sz="18" w:space="0" w:color="000099"/>
              <w:left w:val="single" w:sz="12" w:space="0" w:color="000099"/>
              <w:bottom w:val="single" w:sz="12" w:space="0" w:color="000099"/>
              <w:right w:val="thinThickSmallGap" w:sz="18" w:space="0" w:color="000099"/>
            </w:tcBorders>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المتورّطون</w:t>
            </w:r>
          </w:p>
        </w:tc>
      </w:tr>
      <w:tr w:rsidR="0035642C" w:rsidRPr="00591FF4" w:rsidTr="0035642C">
        <w:trPr>
          <w:trHeight w:val="648"/>
        </w:trPr>
        <w:tc>
          <w:tcPr>
            <w:tcW w:w="1848" w:type="dxa"/>
            <w:vMerge/>
            <w:tcBorders>
              <w:left w:val="thinThickSmallGap" w:sz="18" w:space="0" w:color="000099"/>
              <w:bottom w:val="thinThickSmallGap" w:sz="18" w:space="0" w:color="000099"/>
              <w:right w:val="single" w:sz="24" w:space="0" w:color="000099"/>
            </w:tcBorders>
          </w:tcPr>
          <w:p w:rsidR="0035642C" w:rsidRPr="00591FF4" w:rsidRDefault="0035642C" w:rsidP="00256238">
            <w:pPr>
              <w:spacing w:line="360" w:lineRule="auto"/>
              <w:jc w:val="center"/>
              <w:rPr>
                <w:rFonts w:asciiTheme="majorBidi" w:hAnsiTheme="majorBidi" w:cstheme="majorBidi"/>
                <w:b/>
                <w:bCs/>
                <w:sz w:val="24"/>
                <w:szCs w:val="24"/>
                <w:rtl/>
              </w:rPr>
            </w:pPr>
          </w:p>
        </w:tc>
        <w:tc>
          <w:tcPr>
            <w:tcW w:w="1843" w:type="dxa"/>
            <w:vMerge/>
            <w:tcBorders>
              <w:left w:val="single" w:sz="24" w:space="0" w:color="000099"/>
              <w:bottom w:val="thinThickSmallGap" w:sz="18" w:space="0" w:color="000099"/>
              <w:right w:val="single" w:sz="12" w:space="0" w:color="000099"/>
            </w:tcBorders>
          </w:tcPr>
          <w:p w:rsidR="0035642C" w:rsidRPr="00591FF4" w:rsidRDefault="0035642C" w:rsidP="00256238">
            <w:pPr>
              <w:spacing w:line="360" w:lineRule="auto"/>
              <w:jc w:val="center"/>
              <w:rPr>
                <w:rFonts w:asciiTheme="majorBidi" w:hAnsiTheme="majorBidi" w:cstheme="majorBidi"/>
                <w:b/>
                <w:bCs/>
                <w:sz w:val="24"/>
                <w:szCs w:val="24"/>
                <w:rtl/>
              </w:rPr>
            </w:pPr>
          </w:p>
        </w:tc>
        <w:tc>
          <w:tcPr>
            <w:tcW w:w="1559" w:type="dxa"/>
            <w:vMerge/>
            <w:tcBorders>
              <w:left w:val="single" w:sz="12" w:space="0" w:color="000099"/>
              <w:bottom w:val="thinThickSmallGap" w:sz="18" w:space="0" w:color="000099"/>
              <w:right w:val="single" w:sz="12" w:space="0" w:color="000099"/>
            </w:tcBorders>
          </w:tcPr>
          <w:p w:rsidR="0035642C" w:rsidRPr="00591FF4" w:rsidRDefault="0035642C" w:rsidP="00256238">
            <w:pPr>
              <w:spacing w:line="360" w:lineRule="auto"/>
              <w:jc w:val="center"/>
              <w:rPr>
                <w:rFonts w:asciiTheme="majorBidi" w:hAnsiTheme="majorBidi" w:cstheme="majorBidi"/>
                <w:b/>
                <w:bCs/>
                <w:sz w:val="24"/>
                <w:szCs w:val="24"/>
                <w:rtl/>
              </w:rPr>
            </w:pPr>
          </w:p>
        </w:tc>
        <w:tc>
          <w:tcPr>
            <w:tcW w:w="1623" w:type="dxa"/>
            <w:tcBorders>
              <w:top w:val="single" w:sz="12" w:space="0" w:color="000099"/>
              <w:left w:val="single" w:sz="12" w:space="0" w:color="000099"/>
              <w:bottom w:val="thinThickSmallGap" w:sz="18" w:space="0" w:color="000099"/>
              <w:right w:val="single" w:sz="12" w:space="0" w:color="000099"/>
            </w:tcBorders>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 xml:space="preserve">بحالة </w:t>
            </w:r>
            <w:r w:rsidRPr="00591FF4">
              <w:rPr>
                <w:rFonts w:asciiTheme="majorBidi" w:hAnsiTheme="majorBidi" w:cstheme="majorBidi" w:hint="cs"/>
                <w:b/>
                <w:bCs/>
                <w:rtl/>
              </w:rPr>
              <w:t>احتفاظ</w:t>
            </w:r>
          </w:p>
        </w:tc>
        <w:tc>
          <w:tcPr>
            <w:tcW w:w="1144" w:type="dxa"/>
            <w:tcBorders>
              <w:top w:val="single" w:sz="12" w:space="0" w:color="000099"/>
              <w:left w:val="single" w:sz="12" w:space="0" w:color="000099"/>
              <w:bottom w:val="thinThickSmallGap" w:sz="18" w:space="0" w:color="000099"/>
              <w:right w:val="single" w:sz="12" w:space="0" w:color="000099"/>
            </w:tcBorders>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بحالة فرار</w:t>
            </w:r>
          </w:p>
        </w:tc>
        <w:tc>
          <w:tcPr>
            <w:tcW w:w="1477" w:type="dxa"/>
            <w:tcBorders>
              <w:top w:val="single" w:sz="12" w:space="0" w:color="000099"/>
              <w:left w:val="single" w:sz="12" w:space="0" w:color="000099"/>
              <w:bottom w:val="thinThickSmallGap" w:sz="18" w:space="0" w:color="000099"/>
              <w:right w:val="thinThickSmallGap" w:sz="18" w:space="0" w:color="000099"/>
            </w:tcBorders>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بحالة سراح</w:t>
            </w:r>
          </w:p>
        </w:tc>
      </w:tr>
      <w:tr w:rsidR="0035642C" w:rsidRPr="00591FF4" w:rsidTr="0035642C">
        <w:trPr>
          <w:trHeight w:val="586"/>
        </w:trPr>
        <w:tc>
          <w:tcPr>
            <w:tcW w:w="1848" w:type="dxa"/>
            <w:tcBorders>
              <w:top w:val="thinThickSmallGap" w:sz="18" w:space="0" w:color="000099"/>
              <w:left w:val="thinThickSmallGap" w:sz="18" w:space="0" w:color="000099"/>
              <w:bottom w:val="single" w:sz="24" w:space="0" w:color="000099"/>
              <w:right w:val="single" w:sz="24" w:space="0" w:color="000099"/>
            </w:tcBorders>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2017</w:t>
            </w:r>
          </w:p>
        </w:tc>
        <w:tc>
          <w:tcPr>
            <w:tcW w:w="1843" w:type="dxa"/>
            <w:tcBorders>
              <w:top w:val="thinThickSmallGap" w:sz="18" w:space="0" w:color="000099"/>
              <w:left w:val="single" w:sz="24" w:space="0" w:color="000099"/>
              <w:bottom w:val="single" w:sz="24" w:space="0" w:color="000099"/>
              <w:right w:val="single" w:sz="12" w:space="0" w:color="000099"/>
            </w:tcBorders>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91029</w:t>
            </w:r>
          </w:p>
        </w:tc>
        <w:tc>
          <w:tcPr>
            <w:tcW w:w="1559" w:type="dxa"/>
            <w:tcBorders>
              <w:top w:val="thinThickSmallGap" w:sz="18" w:space="0" w:color="000099"/>
              <w:left w:val="single" w:sz="12" w:space="0" w:color="000099"/>
              <w:bottom w:val="single" w:sz="24" w:space="0" w:color="000099"/>
              <w:right w:val="single" w:sz="12" w:space="0" w:color="000099"/>
            </w:tcBorders>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80297</w:t>
            </w:r>
          </w:p>
        </w:tc>
        <w:tc>
          <w:tcPr>
            <w:tcW w:w="1623" w:type="dxa"/>
            <w:tcBorders>
              <w:top w:val="thinThickSmallGap" w:sz="18" w:space="0" w:color="000099"/>
              <w:left w:val="single" w:sz="12" w:space="0" w:color="000099"/>
              <w:bottom w:val="single" w:sz="24" w:space="0" w:color="000099"/>
              <w:right w:val="single" w:sz="12" w:space="0" w:color="000099"/>
            </w:tcBorders>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35707</w:t>
            </w:r>
          </w:p>
        </w:tc>
        <w:tc>
          <w:tcPr>
            <w:tcW w:w="1144" w:type="dxa"/>
            <w:tcBorders>
              <w:top w:val="thinThickSmallGap" w:sz="18" w:space="0" w:color="000099"/>
              <w:left w:val="single" w:sz="12" w:space="0" w:color="000099"/>
              <w:bottom w:val="single" w:sz="24" w:space="0" w:color="000099"/>
              <w:right w:val="single" w:sz="12" w:space="0" w:color="000099"/>
            </w:tcBorders>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5257</w:t>
            </w:r>
          </w:p>
        </w:tc>
        <w:tc>
          <w:tcPr>
            <w:tcW w:w="1477" w:type="dxa"/>
            <w:tcBorders>
              <w:top w:val="thinThickSmallGap" w:sz="18" w:space="0" w:color="000099"/>
              <w:left w:val="single" w:sz="12" w:space="0" w:color="000099"/>
              <w:bottom w:val="single" w:sz="24" w:space="0" w:color="000099"/>
              <w:right w:val="thinThickSmallGap" w:sz="18" w:space="0" w:color="000099"/>
            </w:tcBorders>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59266</w:t>
            </w:r>
          </w:p>
        </w:tc>
      </w:tr>
      <w:tr w:rsidR="0035642C" w:rsidRPr="00591FF4" w:rsidTr="0035642C">
        <w:trPr>
          <w:trHeight w:val="586"/>
        </w:trPr>
        <w:tc>
          <w:tcPr>
            <w:tcW w:w="1848" w:type="dxa"/>
            <w:tcBorders>
              <w:top w:val="single" w:sz="24" w:space="0" w:color="000099"/>
              <w:left w:val="thinThickSmallGap" w:sz="18" w:space="0" w:color="000099"/>
              <w:bottom w:val="thinThickSmallGap" w:sz="18" w:space="0" w:color="000099"/>
              <w:right w:val="single" w:sz="24" w:space="0" w:color="000099"/>
            </w:tcBorders>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2018</w:t>
            </w:r>
          </w:p>
        </w:tc>
        <w:tc>
          <w:tcPr>
            <w:tcW w:w="1843" w:type="dxa"/>
            <w:tcBorders>
              <w:top w:val="single" w:sz="24" w:space="0" w:color="000099"/>
              <w:left w:val="single" w:sz="24" w:space="0" w:color="000099"/>
              <w:bottom w:val="thinThickSmallGap" w:sz="18" w:space="0" w:color="000099"/>
              <w:right w:val="single" w:sz="12" w:space="0" w:color="000099"/>
            </w:tcBorders>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103575</w:t>
            </w:r>
          </w:p>
        </w:tc>
        <w:tc>
          <w:tcPr>
            <w:tcW w:w="1559" w:type="dxa"/>
            <w:tcBorders>
              <w:top w:val="single" w:sz="24" w:space="0" w:color="000099"/>
              <w:left w:val="single" w:sz="12" w:space="0" w:color="000099"/>
              <w:bottom w:val="thinThickSmallGap" w:sz="18" w:space="0" w:color="000099"/>
              <w:right w:val="single" w:sz="12" w:space="0" w:color="000099"/>
            </w:tcBorders>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89705</w:t>
            </w:r>
          </w:p>
        </w:tc>
        <w:tc>
          <w:tcPr>
            <w:tcW w:w="1623" w:type="dxa"/>
            <w:tcBorders>
              <w:top w:val="single" w:sz="24" w:space="0" w:color="000099"/>
              <w:left w:val="single" w:sz="12" w:space="0" w:color="000099"/>
              <w:bottom w:val="thinThickSmallGap" w:sz="18" w:space="0" w:color="000099"/>
              <w:right w:val="single" w:sz="12" w:space="0" w:color="000099"/>
            </w:tcBorders>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37729</w:t>
            </w:r>
          </w:p>
        </w:tc>
        <w:tc>
          <w:tcPr>
            <w:tcW w:w="1144" w:type="dxa"/>
            <w:tcBorders>
              <w:top w:val="single" w:sz="24" w:space="0" w:color="000099"/>
              <w:left w:val="single" w:sz="12" w:space="0" w:color="000099"/>
              <w:bottom w:val="thinThickSmallGap" w:sz="18" w:space="0" w:color="000099"/>
              <w:right w:val="single" w:sz="12" w:space="0" w:color="000099"/>
            </w:tcBorders>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5375</w:t>
            </w:r>
          </w:p>
        </w:tc>
        <w:tc>
          <w:tcPr>
            <w:tcW w:w="1477" w:type="dxa"/>
            <w:tcBorders>
              <w:top w:val="single" w:sz="24" w:space="0" w:color="000099"/>
              <w:left w:val="single" w:sz="12" w:space="0" w:color="000099"/>
              <w:bottom w:val="thinThickSmallGap" w:sz="18" w:space="0" w:color="000099"/>
              <w:right w:val="thinThickSmallGap" w:sz="18" w:space="0" w:color="000099"/>
            </w:tcBorders>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71115</w:t>
            </w:r>
          </w:p>
        </w:tc>
      </w:tr>
    </w:tbl>
    <w:p w:rsidR="0035642C" w:rsidRPr="00591FF4" w:rsidRDefault="0035642C" w:rsidP="0035642C">
      <w:pPr>
        <w:bidi/>
        <w:spacing w:after="0" w:line="360" w:lineRule="auto"/>
        <w:ind w:left="1689"/>
        <w:jc w:val="both"/>
        <w:rPr>
          <w:rFonts w:asciiTheme="majorBidi" w:hAnsiTheme="majorBidi" w:cstheme="majorBidi"/>
          <w:b/>
          <w:bCs/>
          <w:sz w:val="24"/>
          <w:szCs w:val="24"/>
          <w:lang w:val="en-US"/>
        </w:rPr>
      </w:pPr>
      <w:r w:rsidRPr="00591FF4">
        <w:rPr>
          <w:rFonts w:asciiTheme="majorBidi" w:hAnsiTheme="majorBidi" w:cstheme="majorBidi"/>
          <w:b/>
          <w:bCs/>
          <w:sz w:val="24"/>
          <w:szCs w:val="24"/>
          <w:rtl/>
        </w:rPr>
        <w:t xml:space="preserve">أعمار وجنس للمظنون </w:t>
      </w:r>
      <w:r w:rsidRPr="00591FF4">
        <w:rPr>
          <w:rFonts w:asciiTheme="majorBidi" w:hAnsiTheme="majorBidi" w:cstheme="majorBidi" w:hint="cs"/>
          <w:b/>
          <w:bCs/>
          <w:rtl/>
        </w:rPr>
        <w:t>فيهم:</w:t>
      </w:r>
    </w:p>
    <w:tbl>
      <w:tblPr>
        <w:bidiVisual/>
        <w:tblW w:w="9368"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0"/>
        <w:gridCol w:w="1895"/>
        <w:gridCol w:w="1140"/>
        <w:gridCol w:w="1266"/>
        <w:gridCol w:w="1140"/>
        <w:gridCol w:w="1266"/>
        <w:gridCol w:w="1131"/>
      </w:tblGrid>
      <w:tr w:rsidR="0035642C" w:rsidRPr="00591FF4" w:rsidTr="0035642C">
        <w:trPr>
          <w:trHeight w:val="601"/>
        </w:trPr>
        <w:tc>
          <w:tcPr>
            <w:tcW w:w="1530" w:type="dxa"/>
            <w:vMerge w:val="restart"/>
            <w:tcBorders>
              <w:top w:val="thinThickSmallGap" w:sz="24" w:space="0" w:color="000099"/>
              <w:left w:val="thinThickSmallGap" w:sz="24" w:space="0" w:color="000099"/>
              <w:right w:val="single" w:sz="24" w:space="0" w:color="000099"/>
            </w:tcBorders>
          </w:tcPr>
          <w:p w:rsidR="0035642C" w:rsidRPr="00591FF4" w:rsidRDefault="0035642C" w:rsidP="00256238">
            <w:pPr>
              <w:spacing w:line="360" w:lineRule="auto"/>
              <w:jc w:val="center"/>
              <w:rPr>
                <w:rFonts w:asciiTheme="majorBidi" w:hAnsiTheme="majorBidi" w:cstheme="majorBidi"/>
                <w:sz w:val="24"/>
                <w:szCs w:val="24"/>
                <w:rtl/>
              </w:rPr>
            </w:pPr>
          </w:p>
          <w:p w:rsidR="0035642C" w:rsidRPr="00591FF4" w:rsidRDefault="0035642C" w:rsidP="00256238">
            <w:pPr>
              <w:spacing w:line="360" w:lineRule="auto"/>
              <w:jc w:val="center"/>
              <w:rPr>
                <w:rFonts w:asciiTheme="majorBidi" w:hAnsiTheme="majorBidi" w:cstheme="majorBidi"/>
                <w:sz w:val="24"/>
                <w:szCs w:val="24"/>
                <w:rtl/>
              </w:rPr>
            </w:pPr>
          </w:p>
          <w:p w:rsidR="0035642C" w:rsidRPr="00591FF4" w:rsidRDefault="0035642C" w:rsidP="00256238">
            <w:pPr>
              <w:spacing w:line="360" w:lineRule="auto"/>
              <w:jc w:val="center"/>
              <w:rPr>
                <w:rFonts w:asciiTheme="majorBidi" w:hAnsiTheme="majorBidi" w:cstheme="majorBidi"/>
                <w:sz w:val="24"/>
                <w:szCs w:val="24"/>
                <w:rtl/>
              </w:rPr>
            </w:pPr>
          </w:p>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2017</w:t>
            </w:r>
          </w:p>
        </w:tc>
        <w:tc>
          <w:tcPr>
            <w:tcW w:w="1895" w:type="dxa"/>
            <w:tcBorders>
              <w:top w:val="thinThickSmallGap" w:sz="24" w:space="0" w:color="000099"/>
              <w:left w:val="single" w:sz="24" w:space="0" w:color="000099"/>
              <w:bottom w:val="thinThickSmallGap" w:sz="18"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العمر</w:t>
            </w:r>
          </w:p>
        </w:tc>
        <w:tc>
          <w:tcPr>
            <w:tcW w:w="1140" w:type="dxa"/>
            <w:tcBorders>
              <w:top w:val="thinThickSmallGap" w:sz="24" w:space="0" w:color="000099"/>
              <w:left w:val="single" w:sz="12" w:space="0" w:color="000099"/>
              <w:bottom w:val="thinThickSmallGap" w:sz="18"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13/17</w:t>
            </w:r>
          </w:p>
        </w:tc>
        <w:tc>
          <w:tcPr>
            <w:tcW w:w="1266" w:type="dxa"/>
            <w:tcBorders>
              <w:top w:val="thinThickSmallGap" w:sz="24" w:space="0" w:color="000099"/>
              <w:left w:val="single" w:sz="12" w:space="0" w:color="000099"/>
              <w:bottom w:val="thinThickSmallGap" w:sz="18"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18/25</w:t>
            </w:r>
          </w:p>
        </w:tc>
        <w:tc>
          <w:tcPr>
            <w:tcW w:w="1140" w:type="dxa"/>
            <w:tcBorders>
              <w:top w:val="thinThickSmallGap" w:sz="24" w:space="0" w:color="000099"/>
              <w:left w:val="single" w:sz="12" w:space="0" w:color="000099"/>
              <w:bottom w:val="thinThickSmallGap" w:sz="18"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26/30</w:t>
            </w:r>
          </w:p>
        </w:tc>
        <w:tc>
          <w:tcPr>
            <w:tcW w:w="1266" w:type="dxa"/>
            <w:tcBorders>
              <w:top w:val="thinThickSmallGap" w:sz="24" w:space="0" w:color="000099"/>
              <w:left w:val="single" w:sz="12" w:space="0" w:color="000099"/>
              <w:bottom w:val="thinThickSmallGap" w:sz="18"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31/40</w:t>
            </w:r>
          </w:p>
        </w:tc>
        <w:tc>
          <w:tcPr>
            <w:tcW w:w="1131" w:type="dxa"/>
            <w:tcBorders>
              <w:top w:val="thinThickSmallGap" w:sz="24" w:space="0" w:color="000099"/>
              <w:left w:val="single" w:sz="12" w:space="0" w:color="000099"/>
              <w:bottom w:val="thinThickSmallGap" w:sz="18" w:space="0" w:color="000099"/>
              <w:right w:val="thinThickSmallGap" w:sz="24" w:space="0" w:color="000099"/>
            </w:tcBorders>
            <w:vAlign w:val="center"/>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ما فوق 40</w:t>
            </w:r>
          </w:p>
        </w:tc>
      </w:tr>
      <w:tr w:rsidR="0035642C" w:rsidRPr="00591FF4" w:rsidTr="0035642C">
        <w:trPr>
          <w:trHeight w:val="696"/>
        </w:trPr>
        <w:tc>
          <w:tcPr>
            <w:tcW w:w="1530" w:type="dxa"/>
            <w:vMerge/>
            <w:tcBorders>
              <w:left w:val="thinThickSmallGap" w:sz="24" w:space="0" w:color="000099"/>
              <w:right w:val="single" w:sz="24" w:space="0" w:color="000099"/>
            </w:tcBorders>
          </w:tcPr>
          <w:p w:rsidR="0035642C" w:rsidRPr="00591FF4" w:rsidRDefault="0035642C" w:rsidP="00256238">
            <w:pPr>
              <w:spacing w:line="360" w:lineRule="auto"/>
              <w:jc w:val="both"/>
              <w:rPr>
                <w:rFonts w:asciiTheme="majorBidi" w:hAnsiTheme="majorBidi" w:cstheme="majorBidi"/>
                <w:sz w:val="24"/>
                <w:szCs w:val="24"/>
                <w:rtl/>
              </w:rPr>
            </w:pPr>
          </w:p>
        </w:tc>
        <w:tc>
          <w:tcPr>
            <w:tcW w:w="1895" w:type="dxa"/>
            <w:tcBorders>
              <w:top w:val="thinThickSmallGap" w:sz="18" w:space="0" w:color="000099"/>
              <w:left w:val="single" w:sz="24" w:space="0" w:color="000099"/>
              <w:bottom w:val="single" w:sz="24" w:space="0" w:color="000099"/>
              <w:right w:val="single" w:sz="12" w:space="0" w:color="000099"/>
            </w:tcBorders>
            <w:vAlign w:val="center"/>
          </w:tcPr>
          <w:p w:rsidR="0035642C" w:rsidRPr="00591FF4" w:rsidRDefault="0035642C" w:rsidP="00256238">
            <w:pPr>
              <w:spacing w:line="360" w:lineRule="auto"/>
              <w:rPr>
                <w:rFonts w:asciiTheme="majorBidi" w:hAnsiTheme="majorBidi" w:cstheme="majorBidi"/>
                <w:sz w:val="24"/>
                <w:szCs w:val="24"/>
                <w:rtl/>
              </w:rPr>
            </w:pPr>
            <w:r w:rsidRPr="00591FF4">
              <w:rPr>
                <w:rFonts w:asciiTheme="majorBidi" w:hAnsiTheme="majorBidi" w:cstheme="majorBidi"/>
                <w:sz w:val="24"/>
                <w:szCs w:val="24"/>
                <w:rtl/>
              </w:rPr>
              <w:t>عدد المظنون فيهم</w:t>
            </w:r>
          </w:p>
        </w:tc>
        <w:tc>
          <w:tcPr>
            <w:tcW w:w="1140" w:type="dxa"/>
            <w:tcBorders>
              <w:top w:val="thinThickSmallGap" w:sz="18" w:space="0" w:color="000099"/>
              <w:left w:val="single" w:sz="12" w:space="0" w:color="000099"/>
              <w:bottom w:val="single" w:sz="24"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1226</w:t>
            </w:r>
          </w:p>
        </w:tc>
        <w:tc>
          <w:tcPr>
            <w:tcW w:w="1266" w:type="dxa"/>
            <w:tcBorders>
              <w:top w:val="thinThickSmallGap" w:sz="18" w:space="0" w:color="000099"/>
              <w:left w:val="single" w:sz="12" w:space="0" w:color="000099"/>
              <w:bottom w:val="single" w:sz="24"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21594</w:t>
            </w:r>
          </w:p>
        </w:tc>
        <w:tc>
          <w:tcPr>
            <w:tcW w:w="1140" w:type="dxa"/>
            <w:tcBorders>
              <w:top w:val="thinThickSmallGap" w:sz="18" w:space="0" w:color="000099"/>
              <w:left w:val="single" w:sz="12" w:space="0" w:color="000099"/>
              <w:bottom w:val="single" w:sz="24"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28827</w:t>
            </w:r>
          </w:p>
        </w:tc>
        <w:tc>
          <w:tcPr>
            <w:tcW w:w="1266" w:type="dxa"/>
            <w:tcBorders>
              <w:top w:val="thinThickSmallGap" w:sz="18" w:space="0" w:color="000099"/>
              <w:left w:val="single" w:sz="12" w:space="0" w:color="000099"/>
              <w:bottom w:val="single" w:sz="24"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26312</w:t>
            </w:r>
          </w:p>
        </w:tc>
        <w:tc>
          <w:tcPr>
            <w:tcW w:w="1131" w:type="dxa"/>
            <w:tcBorders>
              <w:top w:val="thinThickSmallGap" w:sz="18" w:space="0" w:color="000099"/>
              <w:left w:val="single" w:sz="12" w:space="0" w:color="000099"/>
              <w:bottom w:val="single" w:sz="24" w:space="0" w:color="000099"/>
              <w:right w:val="thinThickSmallGap" w:sz="24" w:space="0" w:color="000099"/>
            </w:tcBorders>
            <w:vAlign w:val="center"/>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16248</w:t>
            </w:r>
          </w:p>
        </w:tc>
      </w:tr>
      <w:tr w:rsidR="0035642C" w:rsidRPr="00591FF4" w:rsidTr="0035642C">
        <w:trPr>
          <w:trHeight w:val="664"/>
        </w:trPr>
        <w:tc>
          <w:tcPr>
            <w:tcW w:w="1530" w:type="dxa"/>
            <w:vMerge/>
            <w:tcBorders>
              <w:left w:val="thinThickSmallGap" w:sz="24" w:space="0" w:color="000099"/>
              <w:right w:val="single" w:sz="24" w:space="0" w:color="000099"/>
            </w:tcBorders>
          </w:tcPr>
          <w:p w:rsidR="0035642C" w:rsidRPr="00591FF4" w:rsidRDefault="0035642C" w:rsidP="00256238">
            <w:pPr>
              <w:spacing w:line="360" w:lineRule="auto"/>
              <w:jc w:val="both"/>
              <w:rPr>
                <w:rFonts w:asciiTheme="majorBidi" w:hAnsiTheme="majorBidi" w:cstheme="majorBidi"/>
                <w:sz w:val="24"/>
                <w:szCs w:val="24"/>
                <w:rtl/>
              </w:rPr>
            </w:pPr>
          </w:p>
        </w:tc>
        <w:tc>
          <w:tcPr>
            <w:tcW w:w="1895" w:type="dxa"/>
            <w:tcBorders>
              <w:top w:val="single" w:sz="24" w:space="0" w:color="000099"/>
              <w:left w:val="single" w:sz="24" w:space="0" w:color="000099"/>
              <w:bottom w:val="single" w:sz="24" w:space="0" w:color="000099"/>
              <w:right w:val="single" w:sz="12" w:space="0" w:color="000099"/>
            </w:tcBorders>
            <w:vAlign w:val="center"/>
          </w:tcPr>
          <w:p w:rsidR="0035642C" w:rsidRPr="00591FF4" w:rsidRDefault="0035642C" w:rsidP="00256238">
            <w:pPr>
              <w:spacing w:line="360" w:lineRule="auto"/>
              <w:rPr>
                <w:rFonts w:asciiTheme="majorBidi" w:hAnsiTheme="majorBidi" w:cstheme="majorBidi"/>
                <w:b/>
                <w:bCs/>
                <w:sz w:val="24"/>
                <w:szCs w:val="24"/>
                <w:rtl/>
              </w:rPr>
            </w:pPr>
            <w:r w:rsidRPr="00591FF4">
              <w:rPr>
                <w:rFonts w:asciiTheme="majorBidi" w:hAnsiTheme="majorBidi" w:cstheme="majorBidi"/>
                <w:b/>
                <w:bCs/>
                <w:sz w:val="24"/>
                <w:szCs w:val="24"/>
                <w:rtl/>
              </w:rPr>
              <w:t>النسبة المائوية</w:t>
            </w:r>
          </w:p>
        </w:tc>
        <w:tc>
          <w:tcPr>
            <w:tcW w:w="1140" w:type="dxa"/>
            <w:tcBorders>
              <w:top w:val="single" w:sz="24" w:space="0" w:color="000099"/>
              <w:left w:val="single" w:sz="12" w:space="0" w:color="000099"/>
              <w:bottom w:val="single" w:sz="24"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 xml:space="preserve">1.22 </w:t>
            </w:r>
            <w:r w:rsidRPr="00591FF4">
              <w:rPr>
                <w:rFonts w:asciiTheme="majorBidi" w:hAnsiTheme="majorBidi" w:cstheme="majorBidi"/>
                <w:b/>
                <w:bCs/>
                <w:sz w:val="24"/>
                <w:szCs w:val="24"/>
              </w:rPr>
              <w:t>%</w:t>
            </w:r>
            <w:r w:rsidRPr="00591FF4">
              <w:rPr>
                <w:rFonts w:asciiTheme="majorBidi" w:hAnsiTheme="majorBidi" w:cstheme="majorBidi"/>
                <w:b/>
                <w:bCs/>
                <w:sz w:val="24"/>
                <w:szCs w:val="24"/>
                <w:rtl/>
              </w:rPr>
              <w:t xml:space="preserve"> </w:t>
            </w:r>
          </w:p>
        </w:tc>
        <w:tc>
          <w:tcPr>
            <w:tcW w:w="1266" w:type="dxa"/>
            <w:tcBorders>
              <w:top w:val="single" w:sz="24" w:space="0" w:color="000099"/>
              <w:left w:val="single" w:sz="12" w:space="0" w:color="000099"/>
              <w:bottom w:val="single" w:sz="24"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 xml:space="preserve">21.54 </w:t>
            </w:r>
            <w:r w:rsidRPr="00591FF4">
              <w:rPr>
                <w:rFonts w:asciiTheme="majorBidi" w:hAnsiTheme="majorBidi" w:cstheme="majorBidi"/>
                <w:b/>
                <w:bCs/>
                <w:sz w:val="24"/>
                <w:szCs w:val="24"/>
              </w:rPr>
              <w:t xml:space="preserve">% </w:t>
            </w:r>
          </w:p>
        </w:tc>
        <w:tc>
          <w:tcPr>
            <w:tcW w:w="1140" w:type="dxa"/>
            <w:tcBorders>
              <w:top w:val="single" w:sz="24" w:space="0" w:color="000099"/>
              <w:left w:val="single" w:sz="12" w:space="0" w:color="000099"/>
              <w:bottom w:val="single" w:sz="24"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28.77</w:t>
            </w:r>
            <w:r w:rsidRPr="00591FF4">
              <w:rPr>
                <w:rFonts w:asciiTheme="majorBidi" w:hAnsiTheme="majorBidi" w:cstheme="majorBidi"/>
                <w:b/>
                <w:bCs/>
                <w:sz w:val="24"/>
                <w:szCs w:val="24"/>
              </w:rPr>
              <w:t xml:space="preserve">% </w:t>
            </w:r>
          </w:p>
        </w:tc>
        <w:tc>
          <w:tcPr>
            <w:tcW w:w="1266" w:type="dxa"/>
            <w:tcBorders>
              <w:top w:val="single" w:sz="24" w:space="0" w:color="000099"/>
              <w:left w:val="single" w:sz="12" w:space="0" w:color="000099"/>
              <w:bottom w:val="single" w:sz="24"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 xml:space="preserve">26.25 </w:t>
            </w:r>
            <w:r w:rsidRPr="00591FF4">
              <w:rPr>
                <w:rFonts w:asciiTheme="majorBidi" w:hAnsiTheme="majorBidi" w:cstheme="majorBidi"/>
                <w:b/>
                <w:bCs/>
                <w:sz w:val="24"/>
                <w:szCs w:val="24"/>
              </w:rPr>
              <w:t xml:space="preserve">% </w:t>
            </w:r>
          </w:p>
        </w:tc>
        <w:tc>
          <w:tcPr>
            <w:tcW w:w="1131" w:type="dxa"/>
            <w:tcBorders>
              <w:top w:val="single" w:sz="24" w:space="0" w:color="000099"/>
              <w:left w:val="single" w:sz="12" w:space="0" w:color="000099"/>
              <w:bottom w:val="single" w:sz="24" w:space="0" w:color="000099"/>
              <w:right w:val="thinThickSmallGap" w:sz="24" w:space="0" w:color="000099"/>
            </w:tcBorders>
            <w:vAlign w:val="center"/>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16.22</w:t>
            </w:r>
            <w:r w:rsidRPr="00591FF4">
              <w:rPr>
                <w:rFonts w:asciiTheme="majorBidi" w:hAnsiTheme="majorBidi" w:cstheme="majorBidi"/>
                <w:b/>
                <w:bCs/>
                <w:sz w:val="24"/>
                <w:szCs w:val="24"/>
              </w:rPr>
              <w:t xml:space="preserve">% </w:t>
            </w:r>
          </w:p>
        </w:tc>
      </w:tr>
      <w:tr w:rsidR="0035642C" w:rsidRPr="00591FF4" w:rsidTr="0035642C">
        <w:trPr>
          <w:trHeight w:val="664"/>
        </w:trPr>
        <w:tc>
          <w:tcPr>
            <w:tcW w:w="1530" w:type="dxa"/>
            <w:vMerge/>
            <w:tcBorders>
              <w:left w:val="thinThickSmallGap" w:sz="24" w:space="0" w:color="000099"/>
              <w:right w:val="single" w:sz="24" w:space="0" w:color="000099"/>
            </w:tcBorders>
          </w:tcPr>
          <w:p w:rsidR="0035642C" w:rsidRPr="00591FF4" w:rsidRDefault="0035642C" w:rsidP="00256238">
            <w:pPr>
              <w:spacing w:line="360" w:lineRule="auto"/>
              <w:jc w:val="both"/>
              <w:rPr>
                <w:rFonts w:asciiTheme="majorBidi" w:hAnsiTheme="majorBidi" w:cstheme="majorBidi"/>
                <w:sz w:val="24"/>
                <w:szCs w:val="24"/>
                <w:rtl/>
              </w:rPr>
            </w:pPr>
          </w:p>
        </w:tc>
        <w:tc>
          <w:tcPr>
            <w:tcW w:w="1895" w:type="dxa"/>
            <w:tcBorders>
              <w:top w:val="single" w:sz="24" w:space="0" w:color="000099"/>
              <w:left w:val="single" w:sz="24" w:space="0" w:color="000099"/>
              <w:bottom w:val="single" w:sz="24" w:space="0" w:color="000099"/>
              <w:right w:val="single" w:sz="12" w:space="0" w:color="000099"/>
            </w:tcBorders>
            <w:vAlign w:val="center"/>
          </w:tcPr>
          <w:p w:rsidR="0035642C" w:rsidRPr="00591FF4" w:rsidRDefault="0035642C" w:rsidP="00256238">
            <w:pPr>
              <w:spacing w:line="360" w:lineRule="auto"/>
              <w:rPr>
                <w:rFonts w:asciiTheme="majorBidi" w:hAnsiTheme="majorBidi" w:cstheme="majorBidi"/>
                <w:sz w:val="24"/>
                <w:szCs w:val="24"/>
                <w:rtl/>
              </w:rPr>
            </w:pPr>
            <w:r w:rsidRPr="00591FF4">
              <w:rPr>
                <w:rFonts w:asciiTheme="majorBidi" w:hAnsiTheme="majorBidi" w:cstheme="majorBidi"/>
                <w:sz w:val="24"/>
                <w:szCs w:val="24"/>
                <w:rtl/>
              </w:rPr>
              <w:t>عدد المظنون فيهنّ</w:t>
            </w:r>
          </w:p>
        </w:tc>
        <w:tc>
          <w:tcPr>
            <w:tcW w:w="1140" w:type="dxa"/>
            <w:tcBorders>
              <w:top w:val="single" w:sz="24" w:space="0" w:color="000099"/>
              <w:left w:val="single" w:sz="12" w:space="0" w:color="000099"/>
              <w:bottom w:val="single" w:sz="24"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304</w:t>
            </w:r>
          </w:p>
        </w:tc>
        <w:tc>
          <w:tcPr>
            <w:tcW w:w="1266" w:type="dxa"/>
            <w:tcBorders>
              <w:top w:val="single" w:sz="24" w:space="0" w:color="000099"/>
              <w:left w:val="single" w:sz="12" w:space="0" w:color="000099"/>
              <w:bottom w:val="single" w:sz="24"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1318</w:t>
            </w:r>
          </w:p>
        </w:tc>
        <w:tc>
          <w:tcPr>
            <w:tcW w:w="1140" w:type="dxa"/>
            <w:tcBorders>
              <w:top w:val="single" w:sz="24" w:space="0" w:color="000099"/>
              <w:left w:val="single" w:sz="12" w:space="0" w:color="000099"/>
              <w:bottom w:val="single" w:sz="24"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1513</w:t>
            </w:r>
          </w:p>
        </w:tc>
        <w:tc>
          <w:tcPr>
            <w:tcW w:w="1266" w:type="dxa"/>
            <w:tcBorders>
              <w:top w:val="single" w:sz="24" w:space="0" w:color="000099"/>
              <w:left w:val="single" w:sz="12" w:space="0" w:color="000099"/>
              <w:bottom w:val="single" w:sz="24"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1665</w:t>
            </w:r>
          </w:p>
        </w:tc>
        <w:tc>
          <w:tcPr>
            <w:tcW w:w="1131" w:type="dxa"/>
            <w:tcBorders>
              <w:top w:val="single" w:sz="24" w:space="0" w:color="000099"/>
              <w:left w:val="single" w:sz="12" w:space="0" w:color="000099"/>
              <w:bottom w:val="single" w:sz="24" w:space="0" w:color="000099"/>
              <w:right w:val="thinThickSmallGap" w:sz="24" w:space="0" w:color="000099"/>
            </w:tcBorders>
            <w:vAlign w:val="center"/>
          </w:tcPr>
          <w:p w:rsidR="0035642C" w:rsidRPr="00591FF4" w:rsidRDefault="0035642C" w:rsidP="00256238">
            <w:pPr>
              <w:spacing w:line="360" w:lineRule="auto"/>
              <w:jc w:val="center"/>
              <w:rPr>
                <w:rFonts w:asciiTheme="majorBidi" w:hAnsiTheme="majorBidi" w:cstheme="majorBidi"/>
                <w:sz w:val="24"/>
                <w:szCs w:val="24"/>
                <w:rtl/>
              </w:rPr>
            </w:pPr>
            <w:r w:rsidRPr="00591FF4">
              <w:rPr>
                <w:rFonts w:asciiTheme="majorBidi" w:hAnsiTheme="majorBidi" w:cstheme="majorBidi"/>
                <w:sz w:val="24"/>
                <w:szCs w:val="24"/>
                <w:rtl/>
              </w:rPr>
              <w:t>1223</w:t>
            </w:r>
          </w:p>
        </w:tc>
      </w:tr>
      <w:tr w:rsidR="0035642C" w:rsidRPr="00591FF4" w:rsidTr="0035642C">
        <w:trPr>
          <w:trHeight w:val="664"/>
        </w:trPr>
        <w:tc>
          <w:tcPr>
            <w:tcW w:w="1530" w:type="dxa"/>
            <w:vMerge/>
            <w:tcBorders>
              <w:left w:val="thinThickSmallGap" w:sz="24" w:space="0" w:color="000099"/>
              <w:bottom w:val="thinThickSmallGap" w:sz="24" w:space="0" w:color="000099"/>
              <w:right w:val="single" w:sz="24" w:space="0" w:color="000099"/>
            </w:tcBorders>
          </w:tcPr>
          <w:p w:rsidR="0035642C" w:rsidRPr="00591FF4" w:rsidRDefault="0035642C" w:rsidP="00256238">
            <w:pPr>
              <w:spacing w:line="360" w:lineRule="auto"/>
              <w:jc w:val="both"/>
              <w:rPr>
                <w:rFonts w:asciiTheme="majorBidi" w:hAnsiTheme="majorBidi" w:cstheme="majorBidi"/>
                <w:sz w:val="24"/>
                <w:szCs w:val="24"/>
                <w:rtl/>
              </w:rPr>
            </w:pPr>
          </w:p>
        </w:tc>
        <w:tc>
          <w:tcPr>
            <w:tcW w:w="1895" w:type="dxa"/>
            <w:tcBorders>
              <w:top w:val="single" w:sz="24" w:space="0" w:color="000099"/>
              <w:left w:val="single" w:sz="24" w:space="0" w:color="000099"/>
              <w:bottom w:val="thinThickSmallGap" w:sz="24" w:space="0" w:color="000099"/>
              <w:right w:val="single" w:sz="12" w:space="0" w:color="000099"/>
            </w:tcBorders>
            <w:vAlign w:val="center"/>
          </w:tcPr>
          <w:p w:rsidR="0035642C" w:rsidRPr="00591FF4" w:rsidRDefault="0035642C" w:rsidP="00256238">
            <w:pPr>
              <w:spacing w:line="360" w:lineRule="auto"/>
              <w:rPr>
                <w:rFonts w:asciiTheme="majorBidi" w:hAnsiTheme="majorBidi" w:cstheme="majorBidi"/>
                <w:b/>
                <w:bCs/>
                <w:sz w:val="24"/>
                <w:szCs w:val="24"/>
                <w:rtl/>
              </w:rPr>
            </w:pPr>
            <w:r w:rsidRPr="00591FF4">
              <w:rPr>
                <w:rFonts w:asciiTheme="majorBidi" w:hAnsiTheme="majorBidi" w:cstheme="majorBidi"/>
                <w:b/>
                <w:bCs/>
                <w:sz w:val="24"/>
                <w:szCs w:val="24"/>
                <w:rtl/>
              </w:rPr>
              <w:t>النسبة المائوية</w:t>
            </w:r>
          </w:p>
        </w:tc>
        <w:tc>
          <w:tcPr>
            <w:tcW w:w="1140" w:type="dxa"/>
            <w:tcBorders>
              <w:top w:val="single" w:sz="24" w:space="0" w:color="000099"/>
              <w:left w:val="single" w:sz="12" w:space="0" w:color="000099"/>
              <w:bottom w:val="thinThickSmallGap" w:sz="24"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 xml:space="preserve">0.3 </w:t>
            </w:r>
            <w:r w:rsidRPr="00591FF4">
              <w:rPr>
                <w:rFonts w:asciiTheme="majorBidi" w:hAnsiTheme="majorBidi" w:cstheme="majorBidi"/>
                <w:b/>
                <w:bCs/>
                <w:sz w:val="24"/>
                <w:szCs w:val="24"/>
              </w:rPr>
              <w:t>%</w:t>
            </w:r>
          </w:p>
        </w:tc>
        <w:tc>
          <w:tcPr>
            <w:tcW w:w="1266" w:type="dxa"/>
            <w:tcBorders>
              <w:top w:val="single" w:sz="24" w:space="0" w:color="000099"/>
              <w:left w:val="single" w:sz="12" w:space="0" w:color="000099"/>
              <w:bottom w:val="thinThickSmallGap" w:sz="24"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 xml:space="preserve">1.31 </w:t>
            </w:r>
            <w:r w:rsidRPr="00591FF4">
              <w:rPr>
                <w:rFonts w:asciiTheme="majorBidi" w:hAnsiTheme="majorBidi" w:cstheme="majorBidi"/>
                <w:b/>
                <w:bCs/>
                <w:sz w:val="24"/>
                <w:szCs w:val="24"/>
              </w:rPr>
              <w:t>%</w:t>
            </w:r>
          </w:p>
        </w:tc>
        <w:tc>
          <w:tcPr>
            <w:tcW w:w="1140" w:type="dxa"/>
            <w:tcBorders>
              <w:top w:val="single" w:sz="24" w:space="0" w:color="000099"/>
              <w:left w:val="single" w:sz="12" w:space="0" w:color="000099"/>
              <w:bottom w:val="thinThickSmallGap" w:sz="24"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 xml:space="preserve">1.51 </w:t>
            </w:r>
            <w:r w:rsidRPr="00591FF4">
              <w:rPr>
                <w:rFonts w:asciiTheme="majorBidi" w:hAnsiTheme="majorBidi" w:cstheme="majorBidi"/>
                <w:b/>
                <w:bCs/>
                <w:sz w:val="24"/>
                <w:szCs w:val="24"/>
              </w:rPr>
              <w:t>%</w:t>
            </w:r>
          </w:p>
        </w:tc>
        <w:tc>
          <w:tcPr>
            <w:tcW w:w="1266" w:type="dxa"/>
            <w:tcBorders>
              <w:top w:val="single" w:sz="24" w:space="0" w:color="000099"/>
              <w:left w:val="single" w:sz="12" w:space="0" w:color="000099"/>
              <w:bottom w:val="thinThickSmallGap" w:sz="24" w:space="0" w:color="000099"/>
              <w:right w:val="single" w:sz="12" w:space="0" w:color="000099"/>
            </w:tcBorders>
            <w:vAlign w:val="center"/>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 xml:space="preserve">1.66 </w:t>
            </w:r>
            <w:r w:rsidRPr="00591FF4">
              <w:rPr>
                <w:rFonts w:asciiTheme="majorBidi" w:hAnsiTheme="majorBidi" w:cstheme="majorBidi"/>
                <w:b/>
                <w:bCs/>
                <w:sz w:val="24"/>
                <w:szCs w:val="24"/>
              </w:rPr>
              <w:t>%</w:t>
            </w:r>
          </w:p>
        </w:tc>
        <w:tc>
          <w:tcPr>
            <w:tcW w:w="1131" w:type="dxa"/>
            <w:tcBorders>
              <w:top w:val="single" w:sz="24" w:space="0" w:color="000099"/>
              <w:left w:val="single" w:sz="12" w:space="0" w:color="000099"/>
              <w:bottom w:val="thinThickSmallGap" w:sz="24" w:space="0" w:color="000099"/>
              <w:right w:val="thinThickSmallGap" w:sz="24" w:space="0" w:color="000099"/>
            </w:tcBorders>
            <w:vAlign w:val="center"/>
          </w:tcPr>
          <w:p w:rsidR="0035642C" w:rsidRPr="00591FF4" w:rsidRDefault="0035642C" w:rsidP="00256238">
            <w:pPr>
              <w:spacing w:line="360" w:lineRule="auto"/>
              <w:jc w:val="center"/>
              <w:rPr>
                <w:rFonts w:asciiTheme="majorBidi" w:hAnsiTheme="majorBidi" w:cstheme="majorBidi"/>
                <w:b/>
                <w:bCs/>
                <w:sz w:val="24"/>
                <w:szCs w:val="24"/>
                <w:rtl/>
              </w:rPr>
            </w:pPr>
            <w:r w:rsidRPr="00591FF4">
              <w:rPr>
                <w:rFonts w:asciiTheme="majorBidi" w:hAnsiTheme="majorBidi" w:cstheme="majorBidi"/>
                <w:b/>
                <w:bCs/>
                <w:sz w:val="24"/>
                <w:szCs w:val="24"/>
                <w:rtl/>
              </w:rPr>
              <w:t xml:space="preserve">1.22 </w:t>
            </w:r>
            <w:r w:rsidRPr="00591FF4">
              <w:rPr>
                <w:rFonts w:asciiTheme="majorBidi" w:hAnsiTheme="majorBidi" w:cstheme="majorBidi"/>
                <w:b/>
                <w:bCs/>
                <w:sz w:val="24"/>
                <w:szCs w:val="24"/>
              </w:rPr>
              <w:t>%</w:t>
            </w:r>
          </w:p>
        </w:tc>
      </w:tr>
    </w:tbl>
    <w:p w:rsidR="0035642C" w:rsidRPr="00591FF4" w:rsidRDefault="0035642C" w:rsidP="0035642C">
      <w:pPr>
        <w:spacing w:after="180"/>
        <w:jc w:val="both"/>
        <w:rPr>
          <w:rFonts w:asciiTheme="majorBidi" w:hAnsiTheme="majorBidi" w:cstheme="majorBidi"/>
          <w:sz w:val="24"/>
          <w:szCs w:val="24"/>
        </w:rPr>
      </w:pPr>
    </w:p>
    <w:tbl>
      <w:tblPr>
        <w:bidiVisual/>
        <w:tblW w:w="9209"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0"/>
        <w:gridCol w:w="1761"/>
        <w:gridCol w:w="1057"/>
        <w:gridCol w:w="1174"/>
        <w:gridCol w:w="1173"/>
        <w:gridCol w:w="1174"/>
        <w:gridCol w:w="1600"/>
      </w:tblGrid>
      <w:tr w:rsidR="0035642C" w:rsidRPr="00591FF4" w:rsidTr="0035642C">
        <w:trPr>
          <w:trHeight w:val="467"/>
        </w:trPr>
        <w:tc>
          <w:tcPr>
            <w:tcW w:w="1270" w:type="dxa"/>
            <w:vMerge w:val="restart"/>
            <w:tcBorders>
              <w:top w:val="thinThickSmallGap" w:sz="24" w:space="0" w:color="000099"/>
              <w:left w:val="thinThickSmallGap" w:sz="24" w:space="0" w:color="000099"/>
              <w:right w:val="single" w:sz="24" w:space="0" w:color="000099"/>
            </w:tcBorders>
          </w:tcPr>
          <w:p w:rsidR="0035642C" w:rsidRPr="00591FF4" w:rsidRDefault="0035642C" w:rsidP="00256238">
            <w:pPr>
              <w:jc w:val="center"/>
              <w:rPr>
                <w:rFonts w:asciiTheme="majorBidi" w:hAnsiTheme="majorBidi" w:cstheme="majorBidi"/>
                <w:sz w:val="24"/>
                <w:szCs w:val="24"/>
                <w:rtl/>
              </w:rPr>
            </w:pPr>
          </w:p>
          <w:p w:rsidR="0035642C" w:rsidRPr="00591FF4" w:rsidRDefault="0035642C" w:rsidP="00256238">
            <w:pPr>
              <w:jc w:val="center"/>
              <w:rPr>
                <w:rFonts w:asciiTheme="majorBidi" w:hAnsiTheme="majorBidi" w:cstheme="majorBidi"/>
                <w:sz w:val="24"/>
                <w:szCs w:val="24"/>
                <w:rtl/>
              </w:rPr>
            </w:pPr>
          </w:p>
          <w:p w:rsidR="0035642C" w:rsidRPr="00591FF4" w:rsidRDefault="0035642C" w:rsidP="00256238">
            <w:pPr>
              <w:jc w:val="center"/>
              <w:rPr>
                <w:rFonts w:asciiTheme="majorBidi" w:hAnsiTheme="majorBidi" w:cstheme="majorBidi"/>
                <w:sz w:val="24"/>
                <w:szCs w:val="24"/>
                <w:rtl/>
              </w:rPr>
            </w:pPr>
          </w:p>
          <w:p w:rsidR="0035642C" w:rsidRPr="00591FF4" w:rsidRDefault="0035642C" w:rsidP="00256238">
            <w:pPr>
              <w:jc w:val="center"/>
              <w:rPr>
                <w:rFonts w:asciiTheme="majorBidi" w:hAnsiTheme="majorBidi" w:cstheme="majorBidi"/>
                <w:b/>
                <w:bCs/>
                <w:sz w:val="24"/>
                <w:szCs w:val="24"/>
                <w:rtl/>
              </w:rPr>
            </w:pPr>
            <w:r w:rsidRPr="00591FF4">
              <w:rPr>
                <w:rFonts w:asciiTheme="majorBidi" w:hAnsiTheme="majorBidi" w:cstheme="majorBidi"/>
                <w:b/>
                <w:bCs/>
                <w:sz w:val="24"/>
                <w:szCs w:val="24"/>
                <w:rtl/>
              </w:rPr>
              <w:t>2018</w:t>
            </w:r>
          </w:p>
        </w:tc>
        <w:tc>
          <w:tcPr>
            <w:tcW w:w="1761" w:type="dxa"/>
            <w:tcBorders>
              <w:top w:val="thinThickSmallGap" w:sz="24" w:space="0" w:color="000099"/>
              <w:left w:val="single" w:sz="24" w:space="0" w:color="000099"/>
              <w:bottom w:val="thinThickSmallGap" w:sz="12" w:space="0" w:color="000099"/>
              <w:right w:val="single" w:sz="12" w:space="0" w:color="000099"/>
            </w:tcBorders>
            <w:vAlign w:val="center"/>
          </w:tcPr>
          <w:p w:rsidR="0035642C" w:rsidRPr="00591FF4" w:rsidRDefault="0035642C" w:rsidP="00256238">
            <w:pPr>
              <w:jc w:val="center"/>
              <w:rPr>
                <w:rFonts w:asciiTheme="majorBidi" w:hAnsiTheme="majorBidi" w:cstheme="majorBidi"/>
                <w:b/>
                <w:bCs/>
                <w:sz w:val="24"/>
                <w:szCs w:val="24"/>
                <w:rtl/>
              </w:rPr>
            </w:pPr>
            <w:r w:rsidRPr="00591FF4">
              <w:rPr>
                <w:rFonts w:asciiTheme="majorBidi" w:hAnsiTheme="majorBidi" w:cstheme="majorBidi"/>
                <w:b/>
                <w:bCs/>
                <w:sz w:val="24"/>
                <w:szCs w:val="24"/>
                <w:rtl/>
              </w:rPr>
              <w:t>العمر</w:t>
            </w:r>
          </w:p>
        </w:tc>
        <w:tc>
          <w:tcPr>
            <w:tcW w:w="1057" w:type="dxa"/>
            <w:tcBorders>
              <w:top w:val="thinThickSmallGap" w:sz="24" w:space="0" w:color="000099"/>
              <w:left w:val="single" w:sz="12" w:space="0" w:color="000099"/>
              <w:bottom w:val="thinThickSmallGap" w:sz="12" w:space="0" w:color="000099"/>
              <w:right w:val="single" w:sz="12" w:space="0" w:color="000099"/>
            </w:tcBorders>
            <w:vAlign w:val="center"/>
          </w:tcPr>
          <w:p w:rsidR="0035642C" w:rsidRPr="00591FF4" w:rsidRDefault="0035642C" w:rsidP="00256238">
            <w:pPr>
              <w:jc w:val="center"/>
              <w:rPr>
                <w:rFonts w:asciiTheme="majorBidi" w:hAnsiTheme="majorBidi" w:cstheme="majorBidi"/>
                <w:b/>
                <w:bCs/>
                <w:sz w:val="24"/>
                <w:szCs w:val="24"/>
                <w:rtl/>
              </w:rPr>
            </w:pPr>
            <w:r w:rsidRPr="00591FF4">
              <w:rPr>
                <w:rFonts w:asciiTheme="majorBidi" w:hAnsiTheme="majorBidi" w:cstheme="majorBidi"/>
                <w:b/>
                <w:bCs/>
                <w:sz w:val="24"/>
                <w:szCs w:val="24"/>
                <w:rtl/>
              </w:rPr>
              <w:t>13/17</w:t>
            </w:r>
          </w:p>
        </w:tc>
        <w:tc>
          <w:tcPr>
            <w:tcW w:w="1174" w:type="dxa"/>
            <w:tcBorders>
              <w:top w:val="thinThickSmallGap" w:sz="24" w:space="0" w:color="000099"/>
              <w:left w:val="single" w:sz="12" w:space="0" w:color="000099"/>
              <w:bottom w:val="thinThickSmallGap" w:sz="12" w:space="0" w:color="000099"/>
              <w:right w:val="single" w:sz="12" w:space="0" w:color="000099"/>
            </w:tcBorders>
            <w:vAlign w:val="center"/>
          </w:tcPr>
          <w:p w:rsidR="0035642C" w:rsidRPr="00591FF4" w:rsidRDefault="0035642C" w:rsidP="00256238">
            <w:pPr>
              <w:jc w:val="center"/>
              <w:rPr>
                <w:rFonts w:asciiTheme="majorBidi" w:hAnsiTheme="majorBidi" w:cstheme="majorBidi"/>
                <w:b/>
                <w:bCs/>
                <w:sz w:val="24"/>
                <w:szCs w:val="24"/>
                <w:rtl/>
              </w:rPr>
            </w:pPr>
            <w:r w:rsidRPr="00591FF4">
              <w:rPr>
                <w:rFonts w:asciiTheme="majorBidi" w:hAnsiTheme="majorBidi" w:cstheme="majorBidi"/>
                <w:b/>
                <w:bCs/>
                <w:sz w:val="24"/>
                <w:szCs w:val="24"/>
                <w:rtl/>
              </w:rPr>
              <w:t>18/25</w:t>
            </w:r>
          </w:p>
        </w:tc>
        <w:tc>
          <w:tcPr>
            <w:tcW w:w="1173" w:type="dxa"/>
            <w:tcBorders>
              <w:top w:val="thinThickSmallGap" w:sz="24" w:space="0" w:color="000099"/>
              <w:left w:val="single" w:sz="12" w:space="0" w:color="000099"/>
              <w:bottom w:val="thinThickSmallGap" w:sz="12" w:space="0" w:color="000099"/>
              <w:right w:val="single" w:sz="12" w:space="0" w:color="000099"/>
            </w:tcBorders>
            <w:vAlign w:val="center"/>
          </w:tcPr>
          <w:p w:rsidR="0035642C" w:rsidRPr="00591FF4" w:rsidRDefault="0035642C" w:rsidP="00256238">
            <w:pPr>
              <w:jc w:val="center"/>
              <w:rPr>
                <w:rFonts w:asciiTheme="majorBidi" w:hAnsiTheme="majorBidi" w:cstheme="majorBidi"/>
                <w:b/>
                <w:bCs/>
                <w:sz w:val="24"/>
                <w:szCs w:val="24"/>
                <w:rtl/>
              </w:rPr>
            </w:pPr>
            <w:r w:rsidRPr="00591FF4">
              <w:rPr>
                <w:rFonts w:asciiTheme="majorBidi" w:hAnsiTheme="majorBidi" w:cstheme="majorBidi"/>
                <w:b/>
                <w:bCs/>
                <w:sz w:val="24"/>
                <w:szCs w:val="24"/>
                <w:rtl/>
              </w:rPr>
              <w:t>26/30</w:t>
            </w:r>
          </w:p>
        </w:tc>
        <w:tc>
          <w:tcPr>
            <w:tcW w:w="1174" w:type="dxa"/>
            <w:tcBorders>
              <w:top w:val="thinThickSmallGap" w:sz="24" w:space="0" w:color="000099"/>
              <w:left w:val="single" w:sz="12" w:space="0" w:color="000099"/>
              <w:bottom w:val="thinThickSmallGap" w:sz="12" w:space="0" w:color="000099"/>
              <w:right w:val="single" w:sz="12" w:space="0" w:color="000099"/>
            </w:tcBorders>
            <w:vAlign w:val="center"/>
          </w:tcPr>
          <w:p w:rsidR="0035642C" w:rsidRPr="00591FF4" w:rsidRDefault="0035642C" w:rsidP="00256238">
            <w:pPr>
              <w:jc w:val="center"/>
              <w:rPr>
                <w:rFonts w:asciiTheme="majorBidi" w:hAnsiTheme="majorBidi" w:cstheme="majorBidi"/>
                <w:b/>
                <w:bCs/>
                <w:sz w:val="24"/>
                <w:szCs w:val="24"/>
                <w:rtl/>
              </w:rPr>
            </w:pPr>
            <w:r w:rsidRPr="00591FF4">
              <w:rPr>
                <w:rFonts w:asciiTheme="majorBidi" w:hAnsiTheme="majorBidi" w:cstheme="majorBidi"/>
                <w:b/>
                <w:bCs/>
                <w:sz w:val="24"/>
                <w:szCs w:val="24"/>
                <w:rtl/>
              </w:rPr>
              <w:t>31/40</w:t>
            </w:r>
          </w:p>
        </w:tc>
        <w:tc>
          <w:tcPr>
            <w:tcW w:w="1600" w:type="dxa"/>
            <w:tcBorders>
              <w:top w:val="thinThickSmallGap" w:sz="24" w:space="0" w:color="000099"/>
              <w:left w:val="single" w:sz="12" w:space="0" w:color="000099"/>
              <w:bottom w:val="thinThickSmallGap" w:sz="18" w:space="0" w:color="000099"/>
              <w:right w:val="thinThickSmallGap" w:sz="24" w:space="0" w:color="000099"/>
            </w:tcBorders>
            <w:vAlign w:val="center"/>
          </w:tcPr>
          <w:p w:rsidR="0035642C" w:rsidRPr="00591FF4" w:rsidRDefault="0035642C" w:rsidP="00256238">
            <w:pPr>
              <w:jc w:val="center"/>
              <w:rPr>
                <w:rFonts w:asciiTheme="majorBidi" w:hAnsiTheme="majorBidi" w:cstheme="majorBidi"/>
                <w:b/>
                <w:bCs/>
                <w:sz w:val="24"/>
                <w:szCs w:val="24"/>
                <w:rtl/>
              </w:rPr>
            </w:pPr>
            <w:r w:rsidRPr="00591FF4">
              <w:rPr>
                <w:rFonts w:asciiTheme="majorBidi" w:hAnsiTheme="majorBidi" w:cstheme="majorBidi"/>
                <w:b/>
                <w:bCs/>
                <w:sz w:val="24"/>
                <w:szCs w:val="24"/>
                <w:rtl/>
              </w:rPr>
              <w:t>ما فوق 40</w:t>
            </w:r>
          </w:p>
        </w:tc>
      </w:tr>
      <w:tr w:rsidR="0035642C" w:rsidRPr="00591FF4" w:rsidTr="0035642C">
        <w:trPr>
          <w:trHeight w:val="527"/>
        </w:trPr>
        <w:tc>
          <w:tcPr>
            <w:tcW w:w="1270" w:type="dxa"/>
            <w:vMerge/>
            <w:tcBorders>
              <w:left w:val="thinThickSmallGap" w:sz="24" w:space="0" w:color="000099"/>
              <w:right w:val="single" w:sz="24" w:space="0" w:color="000099"/>
            </w:tcBorders>
          </w:tcPr>
          <w:p w:rsidR="0035642C" w:rsidRPr="00591FF4" w:rsidRDefault="0035642C" w:rsidP="00256238">
            <w:pPr>
              <w:jc w:val="both"/>
              <w:rPr>
                <w:rFonts w:asciiTheme="majorBidi" w:hAnsiTheme="majorBidi" w:cstheme="majorBidi"/>
                <w:sz w:val="24"/>
                <w:szCs w:val="24"/>
                <w:rtl/>
              </w:rPr>
            </w:pPr>
          </w:p>
        </w:tc>
        <w:tc>
          <w:tcPr>
            <w:tcW w:w="1761" w:type="dxa"/>
            <w:tcBorders>
              <w:top w:val="thinThickSmallGap" w:sz="18" w:space="0" w:color="000099"/>
              <w:left w:val="single" w:sz="24" w:space="0" w:color="000099"/>
              <w:bottom w:val="single" w:sz="24" w:space="0" w:color="000099"/>
              <w:right w:val="single" w:sz="12" w:space="0" w:color="000099"/>
            </w:tcBorders>
            <w:vAlign w:val="center"/>
          </w:tcPr>
          <w:p w:rsidR="0035642C" w:rsidRPr="00591FF4" w:rsidRDefault="0035642C" w:rsidP="00256238">
            <w:pPr>
              <w:rPr>
                <w:rFonts w:asciiTheme="majorBidi" w:hAnsiTheme="majorBidi" w:cstheme="majorBidi"/>
                <w:sz w:val="24"/>
                <w:szCs w:val="24"/>
                <w:rtl/>
              </w:rPr>
            </w:pPr>
            <w:r w:rsidRPr="00591FF4">
              <w:rPr>
                <w:rFonts w:asciiTheme="majorBidi" w:hAnsiTheme="majorBidi" w:cstheme="majorBidi"/>
                <w:sz w:val="24"/>
                <w:szCs w:val="24"/>
                <w:rtl/>
              </w:rPr>
              <w:t>عدد المظنون فيهم</w:t>
            </w:r>
          </w:p>
        </w:tc>
        <w:tc>
          <w:tcPr>
            <w:tcW w:w="1057" w:type="dxa"/>
            <w:tcBorders>
              <w:top w:val="thinThickSmallGap" w:sz="18" w:space="0" w:color="000099"/>
              <w:left w:val="single" w:sz="12" w:space="0" w:color="000099"/>
              <w:bottom w:val="single" w:sz="24" w:space="0" w:color="000099"/>
              <w:right w:val="single" w:sz="12" w:space="0" w:color="000099"/>
            </w:tcBorders>
            <w:vAlign w:val="center"/>
          </w:tcPr>
          <w:p w:rsidR="0035642C" w:rsidRPr="00591FF4" w:rsidRDefault="0035642C" w:rsidP="00256238">
            <w:pPr>
              <w:jc w:val="center"/>
              <w:rPr>
                <w:rFonts w:asciiTheme="majorBidi" w:hAnsiTheme="majorBidi" w:cstheme="majorBidi"/>
                <w:sz w:val="24"/>
                <w:szCs w:val="24"/>
                <w:rtl/>
              </w:rPr>
            </w:pPr>
            <w:r w:rsidRPr="00591FF4">
              <w:rPr>
                <w:rFonts w:asciiTheme="majorBidi" w:hAnsiTheme="majorBidi" w:cstheme="majorBidi"/>
                <w:sz w:val="24"/>
                <w:szCs w:val="24"/>
                <w:rtl/>
              </w:rPr>
              <w:t>1627</w:t>
            </w:r>
          </w:p>
        </w:tc>
        <w:tc>
          <w:tcPr>
            <w:tcW w:w="1174" w:type="dxa"/>
            <w:tcBorders>
              <w:top w:val="thinThickSmallGap" w:sz="18" w:space="0" w:color="000099"/>
              <w:left w:val="single" w:sz="12" w:space="0" w:color="000099"/>
              <w:bottom w:val="single" w:sz="24" w:space="0" w:color="000099"/>
              <w:right w:val="single" w:sz="12" w:space="0" w:color="000099"/>
            </w:tcBorders>
            <w:vAlign w:val="center"/>
          </w:tcPr>
          <w:p w:rsidR="0035642C" w:rsidRPr="00591FF4" w:rsidRDefault="0035642C" w:rsidP="00256238">
            <w:pPr>
              <w:jc w:val="center"/>
              <w:rPr>
                <w:rFonts w:asciiTheme="majorBidi" w:hAnsiTheme="majorBidi" w:cstheme="majorBidi"/>
                <w:sz w:val="24"/>
                <w:szCs w:val="24"/>
                <w:rtl/>
              </w:rPr>
            </w:pPr>
            <w:r w:rsidRPr="00591FF4">
              <w:rPr>
                <w:rFonts w:asciiTheme="majorBidi" w:hAnsiTheme="majorBidi" w:cstheme="majorBidi"/>
                <w:sz w:val="24"/>
                <w:szCs w:val="24"/>
                <w:rtl/>
              </w:rPr>
              <w:t>25207</w:t>
            </w:r>
          </w:p>
        </w:tc>
        <w:tc>
          <w:tcPr>
            <w:tcW w:w="1173" w:type="dxa"/>
            <w:tcBorders>
              <w:top w:val="thinThickSmallGap" w:sz="18" w:space="0" w:color="000099"/>
              <w:left w:val="single" w:sz="12" w:space="0" w:color="000099"/>
              <w:bottom w:val="single" w:sz="24" w:space="0" w:color="000099"/>
              <w:right w:val="single" w:sz="12" w:space="0" w:color="000099"/>
            </w:tcBorders>
            <w:vAlign w:val="center"/>
          </w:tcPr>
          <w:p w:rsidR="0035642C" w:rsidRPr="00591FF4" w:rsidRDefault="0035642C" w:rsidP="00256238">
            <w:pPr>
              <w:jc w:val="center"/>
              <w:rPr>
                <w:rFonts w:asciiTheme="majorBidi" w:hAnsiTheme="majorBidi" w:cstheme="majorBidi"/>
                <w:sz w:val="24"/>
                <w:szCs w:val="24"/>
                <w:rtl/>
              </w:rPr>
            </w:pPr>
            <w:r w:rsidRPr="00591FF4">
              <w:rPr>
                <w:rFonts w:asciiTheme="majorBidi" w:hAnsiTheme="majorBidi" w:cstheme="majorBidi"/>
                <w:sz w:val="24"/>
                <w:szCs w:val="24"/>
                <w:rtl/>
              </w:rPr>
              <w:t>32417</w:t>
            </w:r>
          </w:p>
        </w:tc>
        <w:tc>
          <w:tcPr>
            <w:tcW w:w="1174" w:type="dxa"/>
            <w:tcBorders>
              <w:top w:val="thinThickSmallGap" w:sz="18" w:space="0" w:color="000099"/>
              <w:left w:val="single" w:sz="12" w:space="0" w:color="000099"/>
              <w:bottom w:val="single" w:sz="24" w:space="0" w:color="000099"/>
              <w:right w:val="single" w:sz="12" w:space="0" w:color="000099"/>
            </w:tcBorders>
            <w:vAlign w:val="center"/>
          </w:tcPr>
          <w:p w:rsidR="0035642C" w:rsidRPr="00591FF4" w:rsidRDefault="0035642C" w:rsidP="00256238">
            <w:pPr>
              <w:jc w:val="center"/>
              <w:rPr>
                <w:rFonts w:asciiTheme="majorBidi" w:hAnsiTheme="majorBidi" w:cstheme="majorBidi"/>
                <w:sz w:val="24"/>
                <w:szCs w:val="24"/>
                <w:rtl/>
              </w:rPr>
            </w:pPr>
            <w:r w:rsidRPr="00591FF4">
              <w:rPr>
                <w:rFonts w:asciiTheme="majorBidi" w:hAnsiTheme="majorBidi" w:cstheme="majorBidi"/>
                <w:sz w:val="24"/>
                <w:szCs w:val="24"/>
                <w:rtl/>
              </w:rPr>
              <w:t>29554</w:t>
            </w:r>
          </w:p>
        </w:tc>
        <w:tc>
          <w:tcPr>
            <w:tcW w:w="1600" w:type="dxa"/>
            <w:tcBorders>
              <w:top w:val="thinThickSmallGap" w:sz="18" w:space="0" w:color="000099"/>
              <w:left w:val="single" w:sz="12" w:space="0" w:color="000099"/>
              <w:bottom w:val="single" w:sz="24" w:space="0" w:color="000099"/>
              <w:right w:val="thinThickSmallGap" w:sz="24" w:space="0" w:color="000099"/>
            </w:tcBorders>
            <w:vAlign w:val="center"/>
          </w:tcPr>
          <w:p w:rsidR="0035642C" w:rsidRPr="00591FF4" w:rsidRDefault="0035642C" w:rsidP="00256238">
            <w:pPr>
              <w:jc w:val="center"/>
              <w:rPr>
                <w:rFonts w:asciiTheme="majorBidi" w:hAnsiTheme="majorBidi" w:cstheme="majorBidi"/>
                <w:sz w:val="24"/>
                <w:szCs w:val="24"/>
                <w:rtl/>
              </w:rPr>
            </w:pPr>
            <w:r w:rsidRPr="00591FF4">
              <w:rPr>
                <w:rFonts w:asciiTheme="majorBidi" w:hAnsiTheme="majorBidi" w:cstheme="majorBidi"/>
                <w:sz w:val="24"/>
                <w:szCs w:val="24"/>
                <w:rtl/>
              </w:rPr>
              <w:t>18658</w:t>
            </w:r>
          </w:p>
        </w:tc>
      </w:tr>
      <w:tr w:rsidR="0035642C" w:rsidRPr="00591FF4" w:rsidTr="0035642C">
        <w:trPr>
          <w:trHeight w:val="527"/>
        </w:trPr>
        <w:tc>
          <w:tcPr>
            <w:tcW w:w="1270" w:type="dxa"/>
            <w:vMerge/>
            <w:tcBorders>
              <w:left w:val="thinThickSmallGap" w:sz="24" w:space="0" w:color="000099"/>
              <w:right w:val="single" w:sz="24" w:space="0" w:color="000099"/>
            </w:tcBorders>
          </w:tcPr>
          <w:p w:rsidR="0035642C" w:rsidRPr="00591FF4" w:rsidRDefault="0035642C" w:rsidP="00256238">
            <w:pPr>
              <w:jc w:val="both"/>
              <w:rPr>
                <w:rFonts w:asciiTheme="majorBidi" w:hAnsiTheme="majorBidi" w:cstheme="majorBidi"/>
                <w:sz w:val="24"/>
                <w:szCs w:val="24"/>
                <w:rtl/>
              </w:rPr>
            </w:pPr>
          </w:p>
        </w:tc>
        <w:tc>
          <w:tcPr>
            <w:tcW w:w="1761" w:type="dxa"/>
            <w:tcBorders>
              <w:top w:val="single" w:sz="24" w:space="0" w:color="000099"/>
              <w:left w:val="single" w:sz="24" w:space="0" w:color="000099"/>
              <w:bottom w:val="single" w:sz="24" w:space="0" w:color="000099"/>
              <w:right w:val="single" w:sz="12" w:space="0" w:color="000099"/>
            </w:tcBorders>
            <w:vAlign w:val="center"/>
          </w:tcPr>
          <w:p w:rsidR="0035642C" w:rsidRPr="00591FF4" w:rsidRDefault="0035642C" w:rsidP="00256238">
            <w:pPr>
              <w:rPr>
                <w:rFonts w:asciiTheme="majorBidi" w:hAnsiTheme="majorBidi" w:cstheme="majorBidi"/>
                <w:b/>
                <w:bCs/>
                <w:sz w:val="24"/>
                <w:szCs w:val="24"/>
                <w:rtl/>
              </w:rPr>
            </w:pPr>
            <w:r w:rsidRPr="00591FF4">
              <w:rPr>
                <w:rFonts w:asciiTheme="majorBidi" w:hAnsiTheme="majorBidi" w:cstheme="majorBidi"/>
                <w:b/>
                <w:bCs/>
                <w:sz w:val="24"/>
                <w:szCs w:val="24"/>
                <w:rtl/>
              </w:rPr>
              <w:t>النسبة المائوية</w:t>
            </w:r>
          </w:p>
        </w:tc>
        <w:tc>
          <w:tcPr>
            <w:tcW w:w="1057" w:type="dxa"/>
            <w:tcBorders>
              <w:top w:val="single" w:sz="24" w:space="0" w:color="000099"/>
              <w:left w:val="single" w:sz="12" w:space="0" w:color="000099"/>
              <w:bottom w:val="single" w:sz="24" w:space="0" w:color="000099"/>
              <w:right w:val="single" w:sz="12" w:space="0" w:color="000099"/>
            </w:tcBorders>
            <w:vAlign w:val="center"/>
          </w:tcPr>
          <w:p w:rsidR="0035642C" w:rsidRPr="00591FF4" w:rsidRDefault="0035642C" w:rsidP="00256238">
            <w:pPr>
              <w:jc w:val="center"/>
              <w:rPr>
                <w:rFonts w:asciiTheme="majorBidi" w:hAnsiTheme="majorBidi" w:cstheme="majorBidi"/>
                <w:b/>
                <w:bCs/>
                <w:sz w:val="24"/>
                <w:szCs w:val="24"/>
                <w:rtl/>
              </w:rPr>
            </w:pPr>
            <w:r w:rsidRPr="00591FF4">
              <w:rPr>
                <w:rFonts w:asciiTheme="majorBidi" w:hAnsiTheme="majorBidi" w:cstheme="majorBidi"/>
                <w:b/>
                <w:bCs/>
                <w:sz w:val="24"/>
                <w:szCs w:val="24"/>
                <w:rtl/>
              </w:rPr>
              <w:t xml:space="preserve">1.42 </w:t>
            </w:r>
            <w:r w:rsidRPr="00591FF4">
              <w:rPr>
                <w:rFonts w:asciiTheme="majorBidi" w:hAnsiTheme="majorBidi" w:cstheme="majorBidi"/>
                <w:b/>
                <w:bCs/>
                <w:sz w:val="24"/>
                <w:szCs w:val="24"/>
              </w:rPr>
              <w:t>%</w:t>
            </w:r>
            <w:r w:rsidRPr="00591FF4">
              <w:rPr>
                <w:rFonts w:asciiTheme="majorBidi" w:hAnsiTheme="majorBidi" w:cstheme="majorBidi"/>
                <w:b/>
                <w:bCs/>
                <w:sz w:val="24"/>
                <w:szCs w:val="24"/>
                <w:rtl/>
              </w:rPr>
              <w:t xml:space="preserve"> </w:t>
            </w:r>
          </w:p>
        </w:tc>
        <w:tc>
          <w:tcPr>
            <w:tcW w:w="1174" w:type="dxa"/>
            <w:tcBorders>
              <w:top w:val="single" w:sz="24" w:space="0" w:color="000099"/>
              <w:left w:val="single" w:sz="12" w:space="0" w:color="000099"/>
              <w:bottom w:val="single" w:sz="24" w:space="0" w:color="000099"/>
              <w:right w:val="single" w:sz="12" w:space="0" w:color="000099"/>
            </w:tcBorders>
            <w:vAlign w:val="center"/>
          </w:tcPr>
          <w:p w:rsidR="0035642C" w:rsidRPr="00591FF4" w:rsidRDefault="0035642C" w:rsidP="00256238">
            <w:pPr>
              <w:jc w:val="center"/>
              <w:rPr>
                <w:rFonts w:asciiTheme="majorBidi" w:hAnsiTheme="majorBidi" w:cstheme="majorBidi"/>
                <w:b/>
                <w:bCs/>
                <w:sz w:val="24"/>
                <w:szCs w:val="24"/>
                <w:rtl/>
              </w:rPr>
            </w:pPr>
            <w:r w:rsidRPr="00591FF4">
              <w:rPr>
                <w:rFonts w:asciiTheme="majorBidi" w:hAnsiTheme="majorBidi" w:cstheme="majorBidi"/>
                <w:b/>
                <w:bCs/>
                <w:sz w:val="24"/>
                <w:szCs w:val="24"/>
                <w:rtl/>
              </w:rPr>
              <w:t xml:space="preserve">22.07 </w:t>
            </w:r>
            <w:r w:rsidRPr="00591FF4">
              <w:rPr>
                <w:rFonts w:asciiTheme="majorBidi" w:hAnsiTheme="majorBidi" w:cstheme="majorBidi"/>
                <w:b/>
                <w:bCs/>
                <w:sz w:val="24"/>
                <w:szCs w:val="24"/>
              </w:rPr>
              <w:t xml:space="preserve">% </w:t>
            </w:r>
          </w:p>
        </w:tc>
        <w:tc>
          <w:tcPr>
            <w:tcW w:w="1173" w:type="dxa"/>
            <w:tcBorders>
              <w:top w:val="single" w:sz="24" w:space="0" w:color="000099"/>
              <w:left w:val="single" w:sz="12" w:space="0" w:color="000099"/>
              <w:bottom w:val="single" w:sz="24" w:space="0" w:color="000099"/>
              <w:right w:val="single" w:sz="12" w:space="0" w:color="000099"/>
            </w:tcBorders>
            <w:vAlign w:val="center"/>
          </w:tcPr>
          <w:p w:rsidR="0035642C" w:rsidRPr="00591FF4" w:rsidRDefault="0035642C" w:rsidP="00256238">
            <w:pPr>
              <w:jc w:val="center"/>
              <w:rPr>
                <w:rFonts w:asciiTheme="majorBidi" w:hAnsiTheme="majorBidi" w:cstheme="majorBidi"/>
                <w:b/>
                <w:bCs/>
                <w:sz w:val="24"/>
                <w:szCs w:val="24"/>
                <w:rtl/>
              </w:rPr>
            </w:pPr>
            <w:r w:rsidRPr="00591FF4">
              <w:rPr>
                <w:rFonts w:asciiTheme="majorBidi" w:hAnsiTheme="majorBidi" w:cstheme="majorBidi"/>
                <w:b/>
                <w:bCs/>
                <w:sz w:val="24"/>
                <w:szCs w:val="24"/>
                <w:rtl/>
              </w:rPr>
              <w:t>28.39</w:t>
            </w:r>
            <w:r w:rsidRPr="00591FF4">
              <w:rPr>
                <w:rFonts w:asciiTheme="majorBidi" w:hAnsiTheme="majorBidi" w:cstheme="majorBidi"/>
                <w:b/>
                <w:bCs/>
                <w:sz w:val="24"/>
                <w:szCs w:val="24"/>
              </w:rPr>
              <w:t xml:space="preserve">% </w:t>
            </w:r>
          </w:p>
        </w:tc>
        <w:tc>
          <w:tcPr>
            <w:tcW w:w="1174" w:type="dxa"/>
            <w:tcBorders>
              <w:top w:val="single" w:sz="24" w:space="0" w:color="000099"/>
              <w:left w:val="single" w:sz="12" w:space="0" w:color="000099"/>
              <w:bottom w:val="single" w:sz="24" w:space="0" w:color="000099"/>
              <w:right w:val="single" w:sz="12" w:space="0" w:color="000099"/>
            </w:tcBorders>
            <w:vAlign w:val="center"/>
          </w:tcPr>
          <w:p w:rsidR="0035642C" w:rsidRPr="00591FF4" w:rsidRDefault="0035642C" w:rsidP="00256238">
            <w:pPr>
              <w:jc w:val="center"/>
              <w:rPr>
                <w:rFonts w:asciiTheme="majorBidi" w:hAnsiTheme="majorBidi" w:cstheme="majorBidi"/>
                <w:b/>
                <w:bCs/>
                <w:sz w:val="24"/>
                <w:szCs w:val="24"/>
                <w:rtl/>
              </w:rPr>
            </w:pPr>
            <w:r w:rsidRPr="00591FF4">
              <w:rPr>
                <w:rFonts w:asciiTheme="majorBidi" w:hAnsiTheme="majorBidi" w:cstheme="majorBidi"/>
                <w:b/>
                <w:bCs/>
                <w:sz w:val="24"/>
                <w:szCs w:val="24"/>
                <w:rtl/>
              </w:rPr>
              <w:t xml:space="preserve">25.87 </w:t>
            </w:r>
            <w:r w:rsidRPr="00591FF4">
              <w:rPr>
                <w:rFonts w:asciiTheme="majorBidi" w:hAnsiTheme="majorBidi" w:cstheme="majorBidi"/>
                <w:b/>
                <w:bCs/>
                <w:sz w:val="24"/>
                <w:szCs w:val="24"/>
              </w:rPr>
              <w:t xml:space="preserve">% </w:t>
            </w:r>
          </w:p>
        </w:tc>
        <w:tc>
          <w:tcPr>
            <w:tcW w:w="1600" w:type="dxa"/>
            <w:tcBorders>
              <w:top w:val="single" w:sz="24" w:space="0" w:color="000099"/>
              <w:left w:val="single" w:sz="12" w:space="0" w:color="000099"/>
              <w:bottom w:val="single" w:sz="24" w:space="0" w:color="000099"/>
              <w:right w:val="thinThickSmallGap" w:sz="24" w:space="0" w:color="000099"/>
            </w:tcBorders>
            <w:vAlign w:val="center"/>
          </w:tcPr>
          <w:p w:rsidR="0035642C" w:rsidRPr="00591FF4" w:rsidRDefault="0035642C" w:rsidP="00256238">
            <w:pPr>
              <w:jc w:val="center"/>
              <w:rPr>
                <w:rFonts w:asciiTheme="majorBidi" w:hAnsiTheme="majorBidi" w:cstheme="majorBidi"/>
                <w:b/>
                <w:bCs/>
                <w:sz w:val="24"/>
                <w:szCs w:val="24"/>
                <w:rtl/>
              </w:rPr>
            </w:pPr>
            <w:r w:rsidRPr="00591FF4">
              <w:rPr>
                <w:rFonts w:asciiTheme="majorBidi" w:hAnsiTheme="majorBidi" w:cstheme="majorBidi"/>
                <w:b/>
                <w:bCs/>
                <w:sz w:val="24"/>
                <w:szCs w:val="24"/>
                <w:rtl/>
              </w:rPr>
              <w:t>16.34</w:t>
            </w:r>
            <w:r w:rsidRPr="00591FF4">
              <w:rPr>
                <w:rFonts w:asciiTheme="majorBidi" w:hAnsiTheme="majorBidi" w:cstheme="majorBidi"/>
                <w:b/>
                <w:bCs/>
                <w:sz w:val="24"/>
                <w:szCs w:val="24"/>
              </w:rPr>
              <w:t xml:space="preserve">% </w:t>
            </w:r>
          </w:p>
        </w:tc>
      </w:tr>
      <w:tr w:rsidR="0035642C" w:rsidRPr="00591FF4" w:rsidTr="0035642C">
        <w:trPr>
          <w:trHeight w:val="512"/>
        </w:trPr>
        <w:tc>
          <w:tcPr>
            <w:tcW w:w="1270" w:type="dxa"/>
            <w:vMerge/>
            <w:tcBorders>
              <w:left w:val="thinThickSmallGap" w:sz="24" w:space="0" w:color="000099"/>
              <w:right w:val="single" w:sz="24" w:space="0" w:color="000099"/>
            </w:tcBorders>
          </w:tcPr>
          <w:p w:rsidR="0035642C" w:rsidRPr="00591FF4" w:rsidRDefault="0035642C" w:rsidP="00256238">
            <w:pPr>
              <w:jc w:val="both"/>
              <w:rPr>
                <w:rFonts w:asciiTheme="majorBidi" w:hAnsiTheme="majorBidi" w:cstheme="majorBidi"/>
                <w:sz w:val="24"/>
                <w:szCs w:val="24"/>
                <w:rtl/>
              </w:rPr>
            </w:pPr>
          </w:p>
        </w:tc>
        <w:tc>
          <w:tcPr>
            <w:tcW w:w="1761" w:type="dxa"/>
            <w:tcBorders>
              <w:top w:val="single" w:sz="24" w:space="0" w:color="000099"/>
              <w:left w:val="single" w:sz="24" w:space="0" w:color="000099"/>
              <w:bottom w:val="single" w:sz="24" w:space="0" w:color="000099"/>
              <w:right w:val="single" w:sz="12" w:space="0" w:color="000099"/>
            </w:tcBorders>
            <w:vAlign w:val="center"/>
          </w:tcPr>
          <w:p w:rsidR="0035642C" w:rsidRPr="00591FF4" w:rsidRDefault="0035642C" w:rsidP="00256238">
            <w:pPr>
              <w:rPr>
                <w:rFonts w:asciiTheme="majorBidi" w:hAnsiTheme="majorBidi" w:cstheme="majorBidi"/>
                <w:sz w:val="24"/>
                <w:szCs w:val="24"/>
                <w:rtl/>
              </w:rPr>
            </w:pPr>
            <w:r w:rsidRPr="00591FF4">
              <w:rPr>
                <w:rFonts w:asciiTheme="majorBidi" w:hAnsiTheme="majorBidi" w:cstheme="majorBidi"/>
                <w:sz w:val="24"/>
                <w:szCs w:val="24"/>
                <w:rtl/>
              </w:rPr>
              <w:t>عدد المظنون فيهنّ</w:t>
            </w:r>
          </w:p>
        </w:tc>
        <w:tc>
          <w:tcPr>
            <w:tcW w:w="1057" w:type="dxa"/>
            <w:tcBorders>
              <w:top w:val="single" w:sz="24" w:space="0" w:color="000099"/>
              <w:left w:val="single" w:sz="12" w:space="0" w:color="000099"/>
              <w:bottom w:val="single" w:sz="24" w:space="0" w:color="000099"/>
              <w:right w:val="single" w:sz="12" w:space="0" w:color="000099"/>
            </w:tcBorders>
            <w:vAlign w:val="center"/>
          </w:tcPr>
          <w:p w:rsidR="0035642C" w:rsidRPr="00591FF4" w:rsidRDefault="0035642C" w:rsidP="00256238">
            <w:pPr>
              <w:jc w:val="center"/>
              <w:rPr>
                <w:rFonts w:asciiTheme="majorBidi" w:hAnsiTheme="majorBidi" w:cstheme="majorBidi"/>
                <w:sz w:val="24"/>
                <w:szCs w:val="24"/>
                <w:rtl/>
              </w:rPr>
            </w:pPr>
            <w:r w:rsidRPr="00591FF4">
              <w:rPr>
                <w:rFonts w:asciiTheme="majorBidi" w:hAnsiTheme="majorBidi" w:cstheme="majorBidi"/>
                <w:sz w:val="24"/>
                <w:szCs w:val="24"/>
                <w:rtl/>
              </w:rPr>
              <w:t>419</w:t>
            </w:r>
          </w:p>
        </w:tc>
        <w:tc>
          <w:tcPr>
            <w:tcW w:w="1174" w:type="dxa"/>
            <w:tcBorders>
              <w:top w:val="single" w:sz="24" w:space="0" w:color="000099"/>
              <w:left w:val="single" w:sz="12" w:space="0" w:color="000099"/>
              <w:bottom w:val="single" w:sz="24" w:space="0" w:color="000099"/>
              <w:right w:val="single" w:sz="12" w:space="0" w:color="000099"/>
            </w:tcBorders>
            <w:vAlign w:val="center"/>
          </w:tcPr>
          <w:p w:rsidR="0035642C" w:rsidRPr="00591FF4" w:rsidRDefault="0035642C" w:rsidP="00256238">
            <w:pPr>
              <w:jc w:val="center"/>
              <w:rPr>
                <w:rFonts w:asciiTheme="majorBidi" w:hAnsiTheme="majorBidi" w:cstheme="majorBidi"/>
                <w:sz w:val="24"/>
                <w:szCs w:val="24"/>
                <w:rtl/>
              </w:rPr>
            </w:pPr>
            <w:r w:rsidRPr="00591FF4">
              <w:rPr>
                <w:rFonts w:asciiTheme="majorBidi" w:hAnsiTheme="majorBidi" w:cstheme="majorBidi"/>
                <w:sz w:val="24"/>
                <w:szCs w:val="24"/>
                <w:rtl/>
              </w:rPr>
              <w:t>1544</w:t>
            </w:r>
          </w:p>
        </w:tc>
        <w:tc>
          <w:tcPr>
            <w:tcW w:w="1173" w:type="dxa"/>
            <w:tcBorders>
              <w:top w:val="single" w:sz="24" w:space="0" w:color="000099"/>
              <w:left w:val="single" w:sz="12" w:space="0" w:color="000099"/>
              <w:bottom w:val="single" w:sz="24" w:space="0" w:color="000099"/>
              <w:right w:val="single" w:sz="12" w:space="0" w:color="000099"/>
            </w:tcBorders>
            <w:vAlign w:val="center"/>
          </w:tcPr>
          <w:p w:rsidR="0035642C" w:rsidRPr="00591FF4" w:rsidRDefault="0035642C" w:rsidP="00256238">
            <w:pPr>
              <w:jc w:val="center"/>
              <w:rPr>
                <w:rFonts w:asciiTheme="majorBidi" w:hAnsiTheme="majorBidi" w:cstheme="majorBidi"/>
                <w:sz w:val="24"/>
                <w:szCs w:val="24"/>
                <w:rtl/>
              </w:rPr>
            </w:pPr>
            <w:r w:rsidRPr="00591FF4">
              <w:rPr>
                <w:rFonts w:asciiTheme="majorBidi" w:hAnsiTheme="majorBidi" w:cstheme="majorBidi"/>
                <w:sz w:val="24"/>
                <w:szCs w:val="24"/>
                <w:rtl/>
              </w:rPr>
              <w:t>1752</w:t>
            </w:r>
          </w:p>
        </w:tc>
        <w:tc>
          <w:tcPr>
            <w:tcW w:w="1174" w:type="dxa"/>
            <w:tcBorders>
              <w:top w:val="single" w:sz="24" w:space="0" w:color="000099"/>
              <w:left w:val="single" w:sz="12" w:space="0" w:color="000099"/>
              <w:bottom w:val="single" w:sz="24" w:space="0" w:color="000099"/>
              <w:right w:val="single" w:sz="12" w:space="0" w:color="000099"/>
            </w:tcBorders>
            <w:vAlign w:val="center"/>
          </w:tcPr>
          <w:p w:rsidR="0035642C" w:rsidRPr="00591FF4" w:rsidRDefault="0035642C" w:rsidP="00256238">
            <w:pPr>
              <w:jc w:val="center"/>
              <w:rPr>
                <w:rFonts w:asciiTheme="majorBidi" w:hAnsiTheme="majorBidi" w:cstheme="majorBidi"/>
                <w:sz w:val="24"/>
                <w:szCs w:val="24"/>
                <w:rtl/>
              </w:rPr>
            </w:pPr>
            <w:r w:rsidRPr="00591FF4">
              <w:rPr>
                <w:rFonts w:asciiTheme="majorBidi" w:hAnsiTheme="majorBidi" w:cstheme="majorBidi"/>
                <w:sz w:val="24"/>
                <w:szCs w:val="24"/>
                <w:rtl/>
              </w:rPr>
              <w:t>1774</w:t>
            </w:r>
          </w:p>
        </w:tc>
        <w:tc>
          <w:tcPr>
            <w:tcW w:w="1600" w:type="dxa"/>
            <w:tcBorders>
              <w:top w:val="single" w:sz="24" w:space="0" w:color="000099"/>
              <w:left w:val="single" w:sz="12" w:space="0" w:color="000099"/>
              <w:bottom w:val="single" w:sz="24" w:space="0" w:color="000099"/>
              <w:right w:val="thinThickSmallGap" w:sz="24" w:space="0" w:color="000099"/>
            </w:tcBorders>
            <w:vAlign w:val="center"/>
          </w:tcPr>
          <w:p w:rsidR="0035642C" w:rsidRPr="00591FF4" w:rsidRDefault="0035642C" w:rsidP="00256238">
            <w:pPr>
              <w:jc w:val="center"/>
              <w:rPr>
                <w:rFonts w:asciiTheme="majorBidi" w:hAnsiTheme="majorBidi" w:cstheme="majorBidi"/>
                <w:sz w:val="24"/>
                <w:szCs w:val="24"/>
                <w:rtl/>
              </w:rPr>
            </w:pPr>
            <w:r w:rsidRPr="00591FF4">
              <w:rPr>
                <w:rFonts w:asciiTheme="majorBidi" w:hAnsiTheme="majorBidi" w:cstheme="majorBidi"/>
                <w:sz w:val="24"/>
                <w:szCs w:val="24"/>
                <w:rtl/>
              </w:rPr>
              <w:t>1267</w:t>
            </w:r>
          </w:p>
        </w:tc>
      </w:tr>
      <w:tr w:rsidR="0035642C" w:rsidRPr="00591FF4" w:rsidTr="0035642C">
        <w:trPr>
          <w:trHeight w:val="527"/>
        </w:trPr>
        <w:tc>
          <w:tcPr>
            <w:tcW w:w="1270" w:type="dxa"/>
            <w:vMerge/>
            <w:tcBorders>
              <w:left w:val="thinThickSmallGap" w:sz="24" w:space="0" w:color="000099"/>
              <w:bottom w:val="thinThickSmallGap" w:sz="24" w:space="0" w:color="000099"/>
              <w:right w:val="single" w:sz="24" w:space="0" w:color="000099"/>
            </w:tcBorders>
          </w:tcPr>
          <w:p w:rsidR="0035642C" w:rsidRPr="00591FF4" w:rsidRDefault="0035642C" w:rsidP="00256238">
            <w:pPr>
              <w:jc w:val="both"/>
              <w:rPr>
                <w:rFonts w:asciiTheme="majorBidi" w:hAnsiTheme="majorBidi" w:cstheme="majorBidi"/>
                <w:sz w:val="24"/>
                <w:szCs w:val="24"/>
                <w:rtl/>
              </w:rPr>
            </w:pPr>
          </w:p>
        </w:tc>
        <w:tc>
          <w:tcPr>
            <w:tcW w:w="1761" w:type="dxa"/>
            <w:tcBorders>
              <w:top w:val="single" w:sz="24" w:space="0" w:color="000099"/>
              <w:left w:val="single" w:sz="24" w:space="0" w:color="000099"/>
              <w:bottom w:val="thinThickSmallGap" w:sz="24" w:space="0" w:color="000099"/>
              <w:right w:val="single" w:sz="12" w:space="0" w:color="000099"/>
            </w:tcBorders>
            <w:vAlign w:val="center"/>
          </w:tcPr>
          <w:p w:rsidR="0035642C" w:rsidRPr="00591FF4" w:rsidRDefault="0035642C" w:rsidP="00256238">
            <w:pPr>
              <w:rPr>
                <w:rFonts w:asciiTheme="majorBidi" w:hAnsiTheme="majorBidi" w:cstheme="majorBidi"/>
                <w:b/>
                <w:bCs/>
                <w:sz w:val="24"/>
                <w:szCs w:val="24"/>
                <w:rtl/>
              </w:rPr>
            </w:pPr>
            <w:r w:rsidRPr="00591FF4">
              <w:rPr>
                <w:rFonts w:asciiTheme="majorBidi" w:hAnsiTheme="majorBidi" w:cstheme="majorBidi"/>
                <w:b/>
                <w:bCs/>
                <w:sz w:val="24"/>
                <w:szCs w:val="24"/>
                <w:rtl/>
              </w:rPr>
              <w:t>النسبة المائوية</w:t>
            </w:r>
          </w:p>
        </w:tc>
        <w:tc>
          <w:tcPr>
            <w:tcW w:w="1057" w:type="dxa"/>
            <w:tcBorders>
              <w:top w:val="single" w:sz="24" w:space="0" w:color="000099"/>
              <w:left w:val="single" w:sz="12" w:space="0" w:color="000099"/>
              <w:bottom w:val="thinThickSmallGap" w:sz="24" w:space="0" w:color="000099"/>
              <w:right w:val="single" w:sz="12" w:space="0" w:color="000099"/>
            </w:tcBorders>
            <w:vAlign w:val="center"/>
          </w:tcPr>
          <w:p w:rsidR="0035642C" w:rsidRPr="00591FF4" w:rsidRDefault="0035642C" w:rsidP="00256238">
            <w:pPr>
              <w:jc w:val="center"/>
              <w:rPr>
                <w:rFonts w:asciiTheme="majorBidi" w:hAnsiTheme="majorBidi" w:cstheme="majorBidi"/>
                <w:b/>
                <w:bCs/>
                <w:sz w:val="24"/>
                <w:szCs w:val="24"/>
                <w:rtl/>
              </w:rPr>
            </w:pPr>
            <w:r w:rsidRPr="00591FF4">
              <w:rPr>
                <w:rFonts w:asciiTheme="majorBidi" w:hAnsiTheme="majorBidi" w:cstheme="majorBidi"/>
                <w:b/>
                <w:bCs/>
                <w:sz w:val="24"/>
                <w:szCs w:val="24"/>
                <w:rtl/>
              </w:rPr>
              <w:t xml:space="preserve">0.37 </w:t>
            </w:r>
            <w:r w:rsidRPr="00591FF4">
              <w:rPr>
                <w:rFonts w:asciiTheme="majorBidi" w:hAnsiTheme="majorBidi" w:cstheme="majorBidi"/>
                <w:b/>
                <w:bCs/>
                <w:sz w:val="24"/>
                <w:szCs w:val="24"/>
              </w:rPr>
              <w:t>%</w:t>
            </w:r>
          </w:p>
        </w:tc>
        <w:tc>
          <w:tcPr>
            <w:tcW w:w="1174" w:type="dxa"/>
            <w:tcBorders>
              <w:top w:val="single" w:sz="24" w:space="0" w:color="000099"/>
              <w:left w:val="single" w:sz="12" w:space="0" w:color="000099"/>
              <w:bottom w:val="thinThickSmallGap" w:sz="24" w:space="0" w:color="000099"/>
              <w:right w:val="single" w:sz="12" w:space="0" w:color="000099"/>
            </w:tcBorders>
            <w:vAlign w:val="center"/>
          </w:tcPr>
          <w:p w:rsidR="0035642C" w:rsidRPr="00591FF4" w:rsidRDefault="0035642C" w:rsidP="00256238">
            <w:pPr>
              <w:jc w:val="center"/>
              <w:rPr>
                <w:rFonts w:asciiTheme="majorBidi" w:hAnsiTheme="majorBidi" w:cstheme="majorBidi"/>
                <w:b/>
                <w:bCs/>
                <w:sz w:val="24"/>
                <w:szCs w:val="24"/>
                <w:rtl/>
              </w:rPr>
            </w:pPr>
            <w:r w:rsidRPr="00591FF4">
              <w:rPr>
                <w:rFonts w:asciiTheme="majorBidi" w:hAnsiTheme="majorBidi" w:cstheme="majorBidi"/>
                <w:b/>
                <w:bCs/>
                <w:sz w:val="24"/>
                <w:szCs w:val="24"/>
                <w:rtl/>
              </w:rPr>
              <w:t xml:space="preserve">1.35 </w:t>
            </w:r>
            <w:r w:rsidRPr="00591FF4">
              <w:rPr>
                <w:rFonts w:asciiTheme="majorBidi" w:hAnsiTheme="majorBidi" w:cstheme="majorBidi"/>
                <w:b/>
                <w:bCs/>
                <w:sz w:val="24"/>
                <w:szCs w:val="24"/>
              </w:rPr>
              <w:t>%</w:t>
            </w:r>
          </w:p>
        </w:tc>
        <w:tc>
          <w:tcPr>
            <w:tcW w:w="1173" w:type="dxa"/>
            <w:tcBorders>
              <w:top w:val="single" w:sz="24" w:space="0" w:color="000099"/>
              <w:left w:val="single" w:sz="12" w:space="0" w:color="000099"/>
              <w:bottom w:val="thinThickSmallGap" w:sz="24" w:space="0" w:color="000099"/>
              <w:right w:val="single" w:sz="12" w:space="0" w:color="000099"/>
            </w:tcBorders>
            <w:vAlign w:val="center"/>
          </w:tcPr>
          <w:p w:rsidR="0035642C" w:rsidRPr="00591FF4" w:rsidRDefault="0035642C" w:rsidP="00256238">
            <w:pPr>
              <w:jc w:val="center"/>
              <w:rPr>
                <w:rFonts w:asciiTheme="majorBidi" w:hAnsiTheme="majorBidi" w:cstheme="majorBidi"/>
                <w:b/>
                <w:bCs/>
                <w:sz w:val="24"/>
                <w:szCs w:val="24"/>
                <w:rtl/>
              </w:rPr>
            </w:pPr>
            <w:r w:rsidRPr="00591FF4">
              <w:rPr>
                <w:rFonts w:asciiTheme="majorBidi" w:hAnsiTheme="majorBidi" w:cstheme="majorBidi"/>
                <w:b/>
                <w:bCs/>
                <w:sz w:val="24"/>
                <w:szCs w:val="24"/>
                <w:rtl/>
              </w:rPr>
              <w:t xml:space="preserve">1.53 </w:t>
            </w:r>
            <w:r w:rsidRPr="00591FF4">
              <w:rPr>
                <w:rFonts w:asciiTheme="majorBidi" w:hAnsiTheme="majorBidi" w:cstheme="majorBidi"/>
                <w:b/>
                <w:bCs/>
                <w:sz w:val="24"/>
                <w:szCs w:val="24"/>
              </w:rPr>
              <w:t>%</w:t>
            </w:r>
          </w:p>
        </w:tc>
        <w:tc>
          <w:tcPr>
            <w:tcW w:w="1174" w:type="dxa"/>
            <w:tcBorders>
              <w:top w:val="single" w:sz="24" w:space="0" w:color="000099"/>
              <w:left w:val="single" w:sz="12" w:space="0" w:color="000099"/>
              <w:bottom w:val="thinThickSmallGap" w:sz="24" w:space="0" w:color="000099"/>
              <w:right w:val="single" w:sz="12" w:space="0" w:color="000099"/>
            </w:tcBorders>
            <w:vAlign w:val="center"/>
          </w:tcPr>
          <w:p w:rsidR="0035642C" w:rsidRPr="00591FF4" w:rsidRDefault="0035642C" w:rsidP="00256238">
            <w:pPr>
              <w:jc w:val="center"/>
              <w:rPr>
                <w:rFonts w:asciiTheme="majorBidi" w:hAnsiTheme="majorBidi" w:cstheme="majorBidi"/>
                <w:b/>
                <w:bCs/>
                <w:sz w:val="24"/>
                <w:szCs w:val="24"/>
                <w:rtl/>
              </w:rPr>
            </w:pPr>
            <w:r w:rsidRPr="00591FF4">
              <w:rPr>
                <w:rFonts w:asciiTheme="majorBidi" w:hAnsiTheme="majorBidi" w:cstheme="majorBidi"/>
                <w:b/>
                <w:bCs/>
                <w:sz w:val="24"/>
                <w:szCs w:val="24"/>
                <w:rtl/>
              </w:rPr>
              <w:t xml:space="preserve">1.55 </w:t>
            </w:r>
            <w:r w:rsidRPr="00591FF4">
              <w:rPr>
                <w:rFonts w:asciiTheme="majorBidi" w:hAnsiTheme="majorBidi" w:cstheme="majorBidi"/>
                <w:b/>
                <w:bCs/>
                <w:sz w:val="24"/>
                <w:szCs w:val="24"/>
              </w:rPr>
              <w:t>%</w:t>
            </w:r>
          </w:p>
        </w:tc>
        <w:tc>
          <w:tcPr>
            <w:tcW w:w="1600" w:type="dxa"/>
            <w:tcBorders>
              <w:top w:val="single" w:sz="24" w:space="0" w:color="000099"/>
              <w:left w:val="single" w:sz="12" w:space="0" w:color="000099"/>
              <w:bottom w:val="thinThickSmallGap" w:sz="24" w:space="0" w:color="000099"/>
              <w:right w:val="thinThickSmallGap" w:sz="24" w:space="0" w:color="000099"/>
            </w:tcBorders>
            <w:vAlign w:val="center"/>
          </w:tcPr>
          <w:p w:rsidR="0035642C" w:rsidRPr="00591FF4" w:rsidRDefault="0035642C" w:rsidP="00256238">
            <w:pPr>
              <w:jc w:val="center"/>
              <w:rPr>
                <w:rFonts w:asciiTheme="majorBidi" w:hAnsiTheme="majorBidi" w:cstheme="majorBidi"/>
                <w:b/>
                <w:bCs/>
                <w:sz w:val="24"/>
                <w:szCs w:val="24"/>
                <w:rtl/>
              </w:rPr>
            </w:pPr>
            <w:r w:rsidRPr="00591FF4">
              <w:rPr>
                <w:rFonts w:asciiTheme="majorBidi" w:hAnsiTheme="majorBidi" w:cstheme="majorBidi"/>
                <w:b/>
                <w:bCs/>
                <w:sz w:val="24"/>
                <w:szCs w:val="24"/>
                <w:rtl/>
              </w:rPr>
              <w:t xml:space="preserve">1.11 </w:t>
            </w:r>
            <w:r w:rsidRPr="00591FF4">
              <w:rPr>
                <w:rFonts w:asciiTheme="majorBidi" w:hAnsiTheme="majorBidi" w:cstheme="majorBidi"/>
                <w:b/>
                <w:bCs/>
                <w:sz w:val="24"/>
                <w:szCs w:val="24"/>
              </w:rPr>
              <w:t>%</w:t>
            </w:r>
          </w:p>
        </w:tc>
      </w:tr>
    </w:tbl>
    <w:p w:rsidR="0035642C" w:rsidRPr="00591FF4" w:rsidRDefault="0035642C" w:rsidP="0035642C">
      <w:pPr>
        <w:spacing w:after="240"/>
        <w:ind w:left="1694"/>
        <w:jc w:val="both"/>
        <w:rPr>
          <w:rFonts w:asciiTheme="majorBidi" w:hAnsiTheme="majorBidi" w:cstheme="majorBidi"/>
          <w:sz w:val="24"/>
          <w:szCs w:val="24"/>
          <w:rtl/>
        </w:rPr>
      </w:pPr>
    </w:p>
    <w:p w:rsidR="0035642C" w:rsidRPr="006B5915" w:rsidRDefault="0035642C" w:rsidP="006B5915">
      <w:pPr>
        <w:ind w:left="1415" w:right="426" w:firstLine="567"/>
        <w:jc w:val="center"/>
        <w:rPr>
          <w:rFonts w:asciiTheme="majorBidi" w:hAnsiTheme="majorBidi" w:cstheme="majorBidi"/>
          <w:b/>
          <w:bCs/>
          <w:sz w:val="24"/>
          <w:szCs w:val="24"/>
          <w:rtl/>
        </w:rPr>
      </w:pPr>
      <w:r w:rsidRPr="00591FF4">
        <w:rPr>
          <w:rFonts w:asciiTheme="majorBidi" w:hAnsiTheme="majorBidi" w:cstheme="majorBidi"/>
          <w:b/>
          <w:bCs/>
          <w:sz w:val="24"/>
          <w:szCs w:val="24"/>
          <w:rtl/>
        </w:rPr>
        <w:t xml:space="preserve">                                      </w:t>
      </w:r>
    </w:p>
    <w:p w:rsidR="00940223" w:rsidRPr="00F31510" w:rsidRDefault="00940223" w:rsidP="00940223">
      <w:pPr>
        <w:bidi/>
        <w:spacing w:after="0" w:line="240" w:lineRule="auto"/>
        <w:jc w:val="center"/>
        <w:rPr>
          <w:rFonts w:asciiTheme="majorBidi" w:eastAsia="Calibri" w:hAnsiTheme="majorBidi" w:cstheme="majorBidi"/>
          <w:b/>
          <w:bCs/>
          <w:sz w:val="24"/>
          <w:szCs w:val="24"/>
          <w:rtl/>
        </w:rPr>
      </w:pPr>
    </w:p>
    <w:p w:rsidR="0076372B" w:rsidRDefault="0076372B" w:rsidP="006B5915">
      <w:pPr>
        <w:bidi/>
        <w:spacing w:after="0" w:line="240" w:lineRule="auto"/>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ملحق عدد </w:t>
      </w:r>
      <w:r w:rsidR="00B33DFE">
        <w:rPr>
          <w:rFonts w:asciiTheme="majorBidi" w:eastAsia="Calibri" w:hAnsiTheme="majorBidi" w:cstheme="majorBidi" w:hint="cs"/>
          <w:b/>
          <w:bCs/>
          <w:sz w:val="24"/>
          <w:szCs w:val="24"/>
          <w:rtl/>
        </w:rPr>
        <w:t xml:space="preserve">27: </w:t>
      </w:r>
      <w:r w:rsidR="00B33DFE" w:rsidRPr="00F31510">
        <w:rPr>
          <w:rFonts w:asciiTheme="majorBidi" w:eastAsia="Calibri" w:hAnsiTheme="majorBidi" w:cstheme="majorBidi" w:hint="cs"/>
          <w:b/>
          <w:bCs/>
          <w:sz w:val="24"/>
          <w:szCs w:val="24"/>
          <w:rtl/>
        </w:rPr>
        <w:t>جدول</w:t>
      </w:r>
      <w:r w:rsidRPr="00F31510">
        <w:rPr>
          <w:rFonts w:asciiTheme="majorBidi" w:eastAsia="Calibri" w:hAnsiTheme="majorBidi" w:cstheme="majorBidi"/>
          <w:b/>
          <w:bCs/>
          <w:sz w:val="24"/>
          <w:szCs w:val="24"/>
          <w:rtl/>
        </w:rPr>
        <w:t xml:space="preserve"> في طاقة الاستيعاب وعدد المساجين بكل وحدة سجنية</w:t>
      </w:r>
    </w:p>
    <w:p w:rsidR="006B5915" w:rsidRPr="00F31510" w:rsidRDefault="006B5915" w:rsidP="006B5915">
      <w:pPr>
        <w:bidi/>
        <w:spacing w:after="0" w:line="240" w:lineRule="auto"/>
        <w:jc w:val="center"/>
        <w:rPr>
          <w:rFonts w:asciiTheme="majorBidi" w:eastAsia="Calibri" w:hAnsiTheme="majorBidi" w:cstheme="majorBidi"/>
          <w:b/>
          <w:bCs/>
          <w:sz w:val="24"/>
          <w:szCs w:val="24"/>
          <w:rtl/>
        </w:rPr>
      </w:pPr>
    </w:p>
    <w:tbl>
      <w:tblPr>
        <w:tblStyle w:val="Grilledutableau"/>
        <w:bidiVisual/>
        <w:tblW w:w="0" w:type="auto"/>
        <w:tblLook w:val="04A0" w:firstRow="1" w:lastRow="0" w:firstColumn="1" w:lastColumn="0" w:noHBand="0" w:noVBand="1"/>
      </w:tblPr>
      <w:tblGrid>
        <w:gridCol w:w="696"/>
        <w:gridCol w:w="1847"/>
        <w:gridCol w:w="2831"/>
        <w:gridCol w:w="3686"/>
      </w:tblGrid>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b/>
                <w:bCs/>
                <w:sz w:val="24"/>
                <w:szCs w:val="24"/>
                <w:rtl/>
              </w:rPr>
            </w:pPr>
          </w:p>
        </w:tc>
        <w:tc>
          <w:tcPr>
            <w:tcW w:w="1847" w:type="dxa"/>
          </w:tcPr>
          <w:p w:rsidR="00940223" w:rsidRPr="00F31510" w:rsidRDefault="00940223" w:rsidP="00940223">
            <w:pPr>
              <w:bidi/>
              <w:spacing w:before="100" w:beforeAutospacing="1" w:after="100" w:afterAutospacing="1"/>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الوحدات السجنية</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طاقة الاستيعاب</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عدد المساجين</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المرناقية</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5130</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5719</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برج العامري</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1317</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1577</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مرناق</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340</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873</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4</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الرابطة</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188</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84</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5</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منوبة</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433</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346</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زغوان</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7</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صواف</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576</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418</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8</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برج الرومي</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978</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845</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9</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الناظور</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428</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433</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10</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بنزرت</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262</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451</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11</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باجة</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188</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286</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12</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الكاف</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476</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390</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13</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جندوبة</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299</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322</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14</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سجن الدير </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106</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34</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15</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السرس</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667</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437</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16</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سليانة</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421</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342</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17</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سوسة</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1649</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1622</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18</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سجن المنستير </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392</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772</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19</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المهدية</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941</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1400</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20</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القيروان</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278</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646</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21</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الهوارب</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502</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640</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22</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سيدي بوزيد</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340</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245</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23</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سجن القصرين </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554</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754</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24</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 xml:space="preserve">سجن قفصة </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346</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613</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25</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صفاقس</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1086</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1840</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26</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قابس</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27</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حربوب</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588</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459</w:t>
            </w:r>
          </w:p>
        </w:tc>
      </w:tr>
      <w:tr w:rsidR="00940223" w:rsidRPr="00F31510" w:rsidTr="00940223">
        <w:tc>
          <w:tcPr>
            <w:tcW w:w="69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28</w:t>
            </w:r>
          </w:p>
        </w:tc>
        <w:tc>
          <w:tcPr>
            <w:tcW w:w="1847" w:type="dxa"/>
          </w:tcPr>
          <w:p w:rsidR="00940223" w:rsidRPr="00F31510" w:rsidRDefault="00940223" w:rsidP="00940223">
            <w:pPr>
              <w:bidi/>
              <w:spacing w:before="100" w:beforeAutospacing="1" w:after="100" w:afterAutospacing="1"/>
              <w:rPr>
                <w:rFonts w:asciiTheme="majorBidi" w:eastAsia="Calibri" w:hAnsiTheme="majorBidi" w:cstheme="majorBidi"/>
                <w:sz w:val="24"/>
                <w:szCs w:val="24"/>
                <w:rtl/>
              </w:rPr>
            </w:pPr>
            <w:r w:rsidRPr="00F31510">
              <w:rPr>
                <w:rFonts w:asciiTheme="majorBidi" w:eastAsia="Calibri" w:hAnsiTheme="majorBidi" w:cstheme="majorBidi"/>
                <w:sz w:val="24"/>
                <w:szCs w:val="24"/>
                <w:rtl/>
              </w:rPr>
              <w:t>سجن قبلي</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485</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669</w:t>
            </w:r>
          </w:p>
        </w:tc>
      </w:tr>
      <w:tr w:rsidR="00940223" w:rsidRPr="00F31510" w:rsidTr="00940223">
        <w:tc>
          <w:tcPr>
            <w:tcW w:w="696" w:type="dxa"/>
          </w:tcPr>
          <w:p w:rsidR="00940223" w:rsidRPr="00F31510" w:rsidRDefault="00940223" w:rsidP="00940223">
            <w:pPr>
              <w:bidi/>
              <w:spacing w:before="100" w:beforeAutospacing="1" w:after="100" w:afterAutospacing="1"/>
              <w:rPr>
                <w:rFonts w:asciiTheme="majorBidi" w:eastAsia="Calibri" w:hAnsiTheme="majorBidi" w:cstheme="majorBidi"/>
                <w:b/>
                <w:bCs/>
                <w:sz w:val="24"/>
                <w:szCs w:val="24"/>
                <w:rtl/>
              </w:rPr>
            </w:pPr>
          </w:p>
        </w:tc>
        <w:tc>
          <w:tcPr>
            <w:tcW w:w="1847"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المجموع</w:t>
            </w:r>
          </w:p>
        </w:tc>
        <w:tc>
          <w:tcPr>
            <w:tcW w:w="2831"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19000</w:t>
            </w:r>
          </w:p>
        </w:tc>
        <w:tc>
          <w:tcPr>
            <w:tcW w:w="3686" w:type="dxa"/>
          </w:tcPr>
          <w:p w:rsidR="00940223" w:rsidRPr="00F31510" w:rsidRDefault="00940223" w:rsidP="00940223">
            <w:pPr>
              <w:bidi/>
              <w:spacing w:before="100" w:beforeAutospacing="1" w:after="100" w:afterAutospacing="1"/>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22218</w:t>
            </w:r>
          </w:p>
        </w:tc>
      </w:tr>
    </w:tbl>
    <w:p w:rsidR="0076372B" w:rsidRPr="00F31510" w:rsidRDefault="0076372B" w:rsidP="0076372B">
      <w:pPr>
        <w:bidi/>
        <w:spacing w:after="0" w:line="240" w:lineRule="auto"/>
        <w:jc w:val="center"/>
        <w:rPr>
          <w:rFonts w:asciiTheme="majorBidi" w:eastAsia="Calibri" w:hAnsiTheme="majorBidi" w:cstheme="majorBidi"/>
          <w:b/>
          <w:bCs/>
          <w:sz w:val="24"/>
          <w:szCs w:val="24"/>
          <w:rtl/>
        </w:rPr>
      </w:pPr>
    </w:p>
    <w:p w:rsidR="006B5915" w:rsidRDefault="006B5915" w:rsidP="00CA0CC9">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B63F9A" w:rsidRPr="00F31510" w:rsidRDefault="00CA0CC9" w:rsidP="006B5915">
      <w:pPr>
        <w:bidi/>
        <w:spacing w:after="0" w:line="240" w:lineRule="auto"/>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ملحق</w:t>
      </w:r>
      <w:r w:rsidR="00BA6CC8" w:rsidRPr="00F31510">
        <w:rPr>
          <w:rFonts w:asciiTheme="majorBidi" w:eastAsia="Calibri" w:hAnsiTheme="majorBidi" w:cstheme="majorBidi"/>
          <w:b/>
          <w:bCs/>
          <w:sz w:val="24"/>
          <w:szCs w:val="24"/>
          <w:rtl/>
        </w:rPr>
        <w:t xml:space="preserve"> عدد </w:t>
      </w:r>
      <w:r w:rsidR="006B5915">
        <w:rPr>
          <w:rFonts w:asciiTheme="majorBidi" w:eastAsia="Calibri" w:hAnsiTheme="majorBidi" w:cstheme="majorBidi" w:hint="cs"/>
          <w:b/>
          <w:bCs/>
          <w:sz w:val="24"/>
          <w:szCs w:val="24"/>
          <w:rtl/>
        </w:rPr>
        <w:t>28</w:t>
      </w:r>
      <w:r w:rsidR="00BA6CC8" w:rsidRPr="00F31510">
        <w:rPr>
          <w:rFonts w:asciiTheme="majorBidi" w:eastAsia="Calibri" w:hAnsiTheme="majorBidi" w:cstheme="majorBidi"/>
          <w:b/>
          <w:bCs/>
          <w:sz w:val="24"/>
          <w:szCs w:val="24"/>
          <w:rtl/>
        </w:rPr>
        <w:t>: تطور ميزانية المجلس الأعلى للقضاء</w:t>
      </w:r>
    </w:p>
    <w:p w:rsidR="00BA6CC8" w:rsidRPr="00F31510" w:rsidRDefault="00BA6CC8" w:rsidP="00BA6CC8">
      <w:pPr>
        <w:bidi/>
        <w:spacing w:after="0" w:line="240" w:lineRule="auto"/>
        <w:jc w:val="center"/>
        <w:rPr>
          <w:rFonts w:asciiTheme="majorBidi" w:eastAsia="Calibri" w:hAnsiTheme="majorBidi" w:cstheme="majorBidi"/>
          <w:b/>
          <w:bCs/>
          <w:sz w:val="24"/>
          <w:szCs w:val="24"/>
          <w:rtl/>
        </w:rPr>
      </w:pPr>
    </w:p>
    <w:tbl>
      <w:tblPr>
        <w:tblStyle w:val="Grilledutableau"/>
        <w:bidiVisual/>
        <w:tblW w:w="0" w:type="auto"/>
        <w:tblLook w:val="04A0" w:firstRow="1" w:lastRow="0" w:firstColumn="1" w:lastColumn="0" w:noHBand="0" w:noVBand="1"/>
      </w:tblPr>
      <w:tblGrid>
        <w:gridCol w:w="2265"/>
        <w:gridCol w:w="2265"/>
        <w:gridCol w:w="2265"/>
        <w:gridCol w:w="2265"/>
      </w:tblGrid>
      <w:tr w:rsidR="00BA6CC8" w:rsidRPr="00F31510" w:rsidTr="00BA6CC8">
        <w:tc>
          <w:tcPr>
            <w:tcW w:w="2265" w:type="dxa"/>
          </w:tcPr>
          <w:p w:rsidR="00BA6CC8" w:rsidRPr="00F31510" w:rsidRDefault="00BA6CC8" w:rsidP="006B5915">
            <w:pPr>
              <w:bidi/>
              <w:spacing w:line="360" w:lineRule="auto"/>
              <w:jc w:val="right"/>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السنة </w:t>
            </w:r>
          </w:p>
          <w:p w:rsidR="00BA6CC8" w:rsidRPr="00F31510" w:rsidRDefault="00BA6CC8" w:rsidP="006B5915">
            <w:pPr>
              <w:bidi/>
              <w:spacing w:line="360" w:lineRule="auto"/>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النفقات</w:t>
            </w:r>
          </w:p>
        </w:tc>
        <w:tc>
          <w:tcPr>
            <w:tcW w:w="2265" w:type="dxa"/>
            <w:vAlign w:val="center"/>
          </w:tcPr>
          <w:p w:rsidR="00BA6CC8" w:rsidRPr="00F31510" w:rsidRDefault="00BA6CC8" w:rsidP="006B5915">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2017</w:t>
            </w:r>
          </w:p>
        </w:tc>
        <w:tc>
          <w:tcPr>
            <w:tcW w:w="2265" w:type="dxa"/>
            <w:vAlign w:val="center"/>
          </w:tcPr>
          <w:p w:rsidR="00BA6CC8" w:rsidRPr="00F31510" w:rsidRDefault="00BA6CC8" w:rsidP="006B5915">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2018</w:t>
            </w:r>
          </w:p>
        </w:tc>
        <w:tc>
          <w:tcPr>
            <w:tcW w:w="2265" w:type="dxa"/>
            <w:vAlign w:val="center"/>
          </w:tcPr>
          <w:p w:rsidR="00BA6CC8" w:rsidRPr="00F31510" w:rsidRDefault="00BA6CC8" w:rsidP="006B5915">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2019</w:t>
            </w:r>
          </w:p>
        </w:tc>
      </w:tr>
      <w:tr w:rsidR="00BA6CC8" w:rsidRPr="00F31510" w:rsidTr="00BA6CC8">
        <w:tc>
          <w:tcPr>
            <w:tcW w:w="2265" w:type="dxa"/>
          </w:tcPr>
          <w:p w:rsidR="00BA6CC8" w:rsidRPr="00F31510" w:rsidRDefault="00BA6CC8" w:rsidP="006B5915">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نفقات التصرف</w:t>
            </w:r>
          </w:p>
        </w:tc>
        <w:tc>
          <w:tcPr>
            <w:tcW w:w="2265" w:type="dxa"/>
          </w:tcPr>
          <w:p w:rsidR="00BA6CC8" w:rsidRPr="00F31510" w:rsidRDefault="00BA6CC8"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1.447.000</w:t>
            </w:r>
          </w:p>
        </w:tc>
        <w:tc>
          <w:tcPr>
            <w:tcW w:w="2265" w:type="dxa"/>
          </w:tcPr>
          <w:p w:rsidR="00BA6CC8" w:rsidRPr="00F31510" w:rsidRDefault="00C76F75"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w:t>
            </w:r>
          </w:p>
        </w:tc>
        <w:tc>
          <w:tcPr>
            <w:tcW w:w="2265" w:type="dxa"/>
          </w:tcPr>
          <w:p w:rsidR="00BA6CC8" w:rsidRPr="00F31510" w:rsidRDefault="00BA6CC8"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5.800.000</w:t>
            </w:r>
          </w:p>
        </w:tc>
      </w:tr>
      <w:tr w:rsidR="00BA6CC8" w:rsidRPr="00F31510" w:rsidTr="00BA6CC8">
        <w:tc>
          <w:tcPr>
            <w:tcW w:w="2265" w:type="dxa"/>
          </w:tcPr>
          <w:p w:rsidR="00BA6CC8" w:rsidRPr="00F31510" w:rsidRDefault="00BA6CC8" w:rsidP="006B5915">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نفقات التنمية</w:t>
            </w:r>
          </w:p>
        </w:tc>
        <w:tc>
          <w:tcPr>
            <w:tcW w:w="2265" w:type="dxa"/>
          </w:tcPr>
          <w:p w:rsidR="00BA6CC8" w:rsidRPr="00F31510" w:rsidRDefault="00BA6CC8"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268.000</w:t>
            </w:r>
          </w:p>
        </w:tc>
        <w:tc>
          <w:tcPr>
            <w:tcW w:w="2265" w:type="dxa"/>
          </w:tcPr>
          <w:p w:rsidR="00BA6CC8" w:rsidRPr="00F31510" w:rsidRDefault="00C76F75"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w:t>
            </w:r>
          </w:p>
        </w:tc>
        <w:tc>
          <w:tcPr>
            <w:tcW w:w="2265" w:type="dxa"/>
          </w:tcPr>
          <w:p w:rsidR="00BA6CC8" w:rsidRPr="00F31510" w:rsidRDefault="00BA6CC8"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3.000.000</w:t>
            </w:r>
          </w:p>
        </w:tc>
      </w:tr>
      <w:tr w:rsidR="00BA6CC8" w:rsidRPr="00F31510" w:rsidTr="00BA6CC8">
        <w:tc>
          <w:tcPr>
            <w:tcW w:w="2265" w:type="dxa"/>
          </w:tcPr>
          <w:p w:rsidR="00BA6CC8" w:rsidRPr="00F31510" w:rsidRDefault="00BA6CC8" w:rsidP="006B5915">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المجموع</w:t>
            </w:r>
          </w:p>
        </w:tc>
        <w:tc>
          <w:tcPr>
            <w:tcW w:w="2265" w:type="dxa"/>
          </w:tcPr>
          <w:p w:rsidR="00BA6CC8" w:rsidRPr="00F31510" w:rsidRDefault="00BA6CC8"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1.715.000</w:t>
            </w:r>
          </w:p>
        </w:tc>
        <w:tc>
          <w:tcPr>
            <w:tcW w:w="2265" w:type="dxa"/>
          </w:tcPr>
          <w:p w:rsidR="00BA6CC8" w:rsidRPr="00F31510" w:rsidRDefault="00BA6CC8"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6.800.000</w:t>
            </w:r>
          </w:p>
        </w:tc>
        <w:tc>
          <w:tcPr>
            <w:tcW w:w="2265" w:type="dxa"/>
          </w:tcPr>
          <w:p w:rsidR="00BA6CC8" w:rsidRPr="00F31510" w:rsidRDefault="00BA6CC8"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8.800.000</w:t>
            </w:r>
          </w:p>
        </w:tc>
      </w:tr>
    </w:tbl>
    <w:p w:rsidR="00BA6CC8" w:rsidRPr="00F31510" w:rsidRDefault="00BA6CC8" w:rsidP="00BA6CC8">
      <w:pPr>
        <w:bidi/>
        <w:spacing w:after="0" w:line="240" w:lineRule="auto"/>
        <w:jc w:val="center"/>
        <w:rPr>
          <w:rFonts w:asciiTheme="majorBidi" w:eastAsia="Calibri" w:hAnsiTheme="majorBidi" w:cstheme="majorBidi"/>
          <w:b/>
          <w:bCs/>
          <w:sz w:val="24"/>
          <w:szCs w:val="24"/>
          <w:rtl/>
        </w:rPr>
      </w:pPr>
    </w:p>
    <w:p w:rsidR="00CA0CC9" w:rsidRDefault="00CA0CC9" w:rsidP="00BA6CC8">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Default="006B5915" w:rsidP="006B5915">
      <w:pPr>
        <w:bidi/>
        <w:spacing w:after="0" w:line="240" w:lineRule="auto"/>
        <w:jc w:val="center"/>
        <w:rPr>
          <w:rFonts w:asciiTheme="majorBidi" w:eastAsia="Calibri" w:hAnsiTheme="majorBidi" w:cstheme="majorBidi"/>
          <w:b/>
          <w:bCs/>
          <w:sz w:val="24"/>
          <w:szCs w:val="24"/>
          <w:rtl/>
        </w:rPr>
      </w:pPr>
    </w:p>
    <w:p w:rsidR="006B5915" w:rsidRPr="00F31510" w:rsidRDefault="006B5915" w:rsidP="006B5915">
      <w:pPr>
        <w:bidi/>
        <w:spacing w:after="0" w:line="240" w:lineRule="auto"/>
        <w:jc w:val="center"/>
        <w:rPr>
          <w:rFonts w:asciiTheme="majorBidi" w:eastAsia="Calibri" w:hAnsiTheme="majorBidi" w:cstheme="majorBidi"/>
          <w:b/>
          <w:bCs/>
          <w:sz w:val="24"/>
          <w:szCs w:val="24"/>
          <w:rtl/>
        </w:rPr>
      </w:pPr>
    </w:p>
    <w:p w:rsidR="00BA6CC8" w:rsidRDefault="00CA0CC9" w:rsidP="006B5915">
      <w:pPr>
        <w:bidi/>
        <w:spacing w:after="0" w:line="240" w:lineRule="auto"/>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ملحق عدد </w:t>
      </w:r>
      <w:r w:rsidR="006B5915">
        <w:rPr>
          <w:rFonts w:asciiTheme="majorBidi" w:eastAsia="Calibri" w:hAnsiTheme="majorBidi" w:cstheme="majorBidi" w:hint="cs"/>
          <w:b/>
          <w:bCs/>
          <w:sz w:val="24"/>
          <w:szCs w:val="24"/>
          <w:rtl/>
        </w:rPr>
        <w:t>29</w:t>
      </w:r>
      <w:r w:rsidRPr="00F31510">
        <w:rPr>
          <w:rFonts w:asciiTheme="majorBidi" w:eastAsia="Calibri" w:hAnsiTheme="majorBidi" w:cstheme="majorBidi"/>
          <w:b/>
          <w:bCs/>
          <w:sz w:val="24"/>
          <w:szCs w:val="24"/>
          <w:rtl/>
        </w:rPr>
        <w:t xml:space="preserve">: تطور عدد مطالب الإعانة العدلية </w:t>
      </w:r>
    </w:p>
    <w:p w:rsidR="006B5915" w:rsidRPr="00F31510" w:rsidRDefault="006B5915" w:rsidP="006B5915">
      <w:pPr>
        <w:bidi/>
        <w:spacing w:after="0" w:line="240" w:lineRule="auto"/>
        <w:jc w:val="center"/>
        <w:rPr>
          <w:rFonts w:asciiTheme="majorBidi" w:eastAsia="Calibri" w:hAnsiTheme="majorBidi" w:cstheme="majorBidi"/>
          <w:b/>
          <w:bCs/>
          <w:sz w:val="24"/>
          <w:szCs w:val="24"/>
          <w:rtl/>
        </w:rPr>
      </w:pPr>
    </w:p>
    <w:tbl>
      <w:tblPr>
        <w:tblStyle w:val="Grilledutableau"/>
        <w:bidiVisual/>
        <w:tblW w:w="0" w:type="auto"/>
        <w:tblLook w:val="04A0" w:firstRow="1" w:lastRow="0" w:firstColumn="1" w:lastColumn="0" w:noHBand="0" w:noVBand="1"/>
      </w:tblPr>
      <w:tblGrid>
        <w:gridCol w:w="2265"/>
        <w:gridCol w:w="2265"/>
        <w:gridCol w:w="2265"/>
        <w:gridCol w:w="2265"/>
      </w:tblGrid>
      <w:tr w:rsidR="00CA0CC9" w:rsidRPr="00F31510" w:rsidTr="00CA0CC9">
        <w:tc>
          <w:tcPr>
            <w:tcW w:w="2265" w:type="dxa"/>
          </w:tcPr>
          <w:p w:rsidR="00CA0CC9" w:rsidRPr="00F31510" w:rsidRDefault="00CA0CC9" w:rsidP="006B5915">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السنة </w:t>
            </w:r>
          </w:p>
        </w:tc>
        <w:tc>
          <w:tcPr>
            <w:tcW w:w="2265" w:type="dxa"/>
          </w:tcPr>
          <w:p w:rsidR="00CA0CC9" w:rsidRPr="00F31510" w:rsidRDefault="00CA0CC9" w:rsidP="006B5915">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جملة المطالب المفصولة </w:t>
            </w:r>
          </w:p>
        </w:tc>
        <w:tc>
          <w:tcPr>
            <w:tcW w:w="2265" w:type="dxa"/>
          </w:tcPr>
          <w:p w:rsidR="00CA0CC9" w:rsidRPr="00F31510" w:rsidRDefault="00CA0CC9" w:rsidP="006B5915">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 xml:space="preserve">المطالب بالموافقة  </w:t>
            </w:r>
          </w:p>
        </w:tc>
        <w:tc>
          <w:tcPr>
            <w:tcW w:w="2265" w:type="dxa"/>
          </w:tcPr>
          <w:p w:rsidR="00CA0CC9" w:rsidRPr="00F31510" w:rsidRDefault="00CA0CC9" w:rsidP="006B5915">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المطالب بالرفض</w:t>
            </w:r>
          </w:p>
        </w:tc>
      </w:tr>
      <w:tr w:rsidR="00CA0CC9" w:rsidRPr="00F31510" w:rsidTr="00CA0CC9">
        <w:tc>
          <w:tcPr>
            <w:tcW w:w="2265" w:type="dxa"/>
          </w:tcPr>
          <w:p w:rsidR="00CA0CC9" w:rsidRPr="00F31510" w:rsidRDefault="00CA0CC9" w:rsidP="006B5915">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2010/2011</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7959</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6162</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1797</w:t>
            </w:r>
          </w:p>
        </w:tc>
      </w:tr>
      <w:tr w:rsidR="00CA0CC9" w:rsidRPr="00F31510" w:rsidTr="00CA0CC9">
        <w:tc>
          <w:tcPr>
            <w:tcW w:w="2265" w:type="dxa"/>
          </w:tcPr>
          <w:p w:rsidR="00CA0CC9" w:rsidRPr="00F31510" w:rsidRDefault="00CA0CC9" w:rsidP="006B5915">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2011/2012</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10475</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7626</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2846</w:t>
            </w:r>
          </w:p>
        </w:tc>
      </w:tr>
      <w:tr w:rsidR="00CA0CC9" w:rsidRPr="00F31510" w:rsidTr="00CA0CC9">
        <w:tc>
          <w:tcPr>
            <w:tcW w:w="2265" w:type="dxa"/>
          </w:tcPr>
          <w:p w:rsidR="00CA0CC9" w:rsidRPr="00F31510" w:rsidRDefault="00CA0CC9" w:rsidP="006B5915">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2012/2013</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10547</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7141</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3406</w:t>
            </w:r>
          </w:p>
        </w:tc>
      </w:tr>
      <w:tr w:rsidR="00CA0CC9" w:rsidRPr="00F31510" w:rsidTr="00CA0CC9">
        <w:tc>
          <w:tcPr>
            <w:tcW w:w="2265" w:type="dxa"/>
          </w:tcPr>
          <w:p w:rsidR="00CA0CC9" w:rsidRPr="00F31510" w:rsidRDefault="00CA0CC9" w:rsidP="006B5915">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2013/2014</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9967</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7447</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2520</w:t>
            </w:r>
          </w:p>
        </w:tc>
      </w:tr>
      <w:tr w:rsidR="00CA0CC9" w:rsidRPr="00F31510" w:rsidTr="00CA0CC9">
        <w:tc>
          <w:tcPr>
            <w:tcW w:w="2265" w:type="dxa"/>
          </w:tcPr>
          <w:p w:rsidR="00CA0CC9" w:rsidRPr="00F31510" w:rsidRDefault="00CA0CC9" w:rsidP="006B5915">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2014/2015</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9817</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6886</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2931</w:t>
            </w:r>
          </w:p>
        </w:tc>
      </w:tr>
      <w:tr w:rsidR="00CA0CC9" w:rsidRPr="00F31510" w:rsidTr="00CA0CC9">
        <w:tc>
          <w:tcPr>
            <w:tcW w:w="2265" w:type="dxa"/>
          </w:tcPr>
          <w:p w:rsidR="00CA0CC9" w:rsidRPr="00F31510" w:rsidRDefault="00CA0CC9" w:rsidP="006B5915">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2015/2016</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8804</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6086</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2718</w:t>
            </w:r>
          </w:p>
        </w:tc>
      </w:tr>
      <w:tr w:rsidR="00CA0CC9" w:rsidRPr="00F31510" w:rsidTr="00CA0CC9">
        <w:tc>
          <w:tcPr>
            <w:tcW w:w="2265" w:type="dxa"/>
          </w:tcPr>
          <w:p w:rsidR="00CA0CC9" w:rsidRPr="00F31510" w:rsidRDefault="00CA0CC9" w:rsidP="006B5915">
            <w:pPr>
              <w:bidi/>
              <w:spacing w:line="360" w:lineRule="auto"/>
              <w:jc w:val="center"/>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2016/2017</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8073</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5170</w:t>
            </w:r>
          </w:p>
        </w:tc>
        <w:tc>
          <w:tcPr>
            <w:tcW w:w="2265" w:type="dxa"/>
          </w:tcPr>
          <w:p w:rsidR="00CA0CC9" w:rsidRPr="00F31510" w:rsidRDefault="00CA0CC9" w:rsidP="006B5915">
            <w:pPr>
              <w:bidi/>
              <w:spacing w:line="360" w:lineRule="auto"/>
              <w:jc w:val="center"/>
              <w:rPr>
                <w:rFonts w:asciiTheme="majorBidi" w:eastAsia="Calibri" w:hAnsiTheme="majorBidi" w:cstheme="majorBidi"/>
                <w:sz w:val="24"/>
                <w:szCs w:val="24"/>
                <w:rtl/>
              </w:rPr>
            </w:pPr>
            <w:r w:rsidRPr="00F31510">
              <w:rPr>
                <w:rFonts w:asciiTheme="majorBidi" w:eastAsia="Calibri" w:hAnsiTheme="majorBidi" w:cstheme="majorBidi"/>
                <w:sz w:val="24"/>
                <w:szCs w:val="24"/>
                <w:rtl/>
              </w:rPr>
              <w:t>2966</w:t>
            </w:r>
          </w:p>
        </w:tc>
      </w:tr>
    </w:tbl>
    <w:p w:rsidR="00CA0CC9" w:rsidRPr="00F31510" w:rsidRDefault="00CA0CC9" w:rsidP="00CA0CC9">
      <w:pPr>
        <w:bidi/>
        <w:spacing w:after="0" w:line="240" w:lineRule="auto"/>
        <w:jc w:val="center"/>
        <w:rPr>
          <w:rFonts w:asciiTheme="majorBidi" w:eastAsia="Calibri" w:hAnsiTheme="majorBidi" w:cstheme="majorBidi"/>
          <w:b/>
          <w:bCs/>
          <w:sz w:val="24"/>
          <w:szCs w:val="24"/>
          <w:rtl/>
        </w:rPr>
      </w:pPr>
    </w:p>
    <w:p w:rsidR="00745E17" w:rsidRDefault="00745E17">
      <w:pPr>
        <w:rPr>
          <w:rFonts w:asciiTheme="majorBidi" w:eastAsia="Calibri" w:hAnsiTheme="majorBidi" w:cstheme="majorBidi"/>
          <w:b/>
          <w:bCs/>
          <w:sz w:val="24"/>
          <w:szCs w:val="24"/>
          <w:rtl/>
        </w:rPr>
      </w:pPr>
      <w:r>
        <w:rPr>
          <w:rFonts w:asciiTheme="majorBidi" w:eastAsia="Calibri" w:hAnsiTheme="majorBidi" w:cstheme="majorBidi"/>
          <w:b/>
          <w:bCs/>
          <w:sz w:val="24"/>
          <w:szCs w:val="24"/>
          <w:rtl/>
        </w:rPr>
        <w:br w:type="page"/>
      </w:r>
    </w:p>
    <w:p w:rsidR="00745E17" w:rsidRPr="00300EB9" w:rsidRDefault="00745E17" w:rsidP="00300EB9">
      <w:pPr>
        <w:bidi/>
        <w:rPr>
          <w:rFonts w:asciiTheme="majorBidi" w:hAnsiTheme="majorBidi" w:cstheme="majorBidi"/>
          <w:sz w:val="24"/>
          <w:szCs w:val="24"/>
        </w:rPr>
      </w:pPr>
      <w:r w:rsidRPr="00745E17">
        <w:rPr>
          <w:rFonts w:asciiTheme="majorBidi" w:eastAsia="Times New Roman" w:hAnsiTheme="majorBidi" w:cstheme="majorBidi"/>
          <w:b/>
          <w:bCs/>
          <w:color w:val="000000"/>
          <w:sz w:val="24"/>
          <w:szCs w:val="24"/>
          <w:rtl/>
          <w:lang w:eastAsia="fr-FR"/>
        </w:rPr>
        <w:t xml:space="preserve">الملحق عدد </w:t>
      </w:r>
      <w:r w:rsidRPr="00745E17">
        <w:rPr>
          <w:rFonts w:asciiTheme="majorBidi" w:eastAsia="Times New Roman" w:hAnsiTheme="majorBidi" w:cstheme="majorBidi" w:hint="cs"/>
          <w:b/>
          <w:bCs/>
          <w:color w:val="000000"/>
          <w:sz w:val="24"/>
          <w:szCs w:val="24"/>
          <w:rtl/>
          <w:lang w:eastAsia="fr-FR"/>
        </w:rPr>
        <w:t>30:</w:t>
      </w:r>
      <w:r w:rsidRPr="00745E17">
        <w:rPr>
          <w:rFonts w:asciiTheme="majorBidi" w:eastAsia="Times New Roman" w:hAnsiTheme="majorBidi" w:cstheme="majorBidi"/>
          <w:b/>
          <w:bCs/>
          <w:color w:val="000000"/>
          <w:sz w:val="24"/>
          <w:szCs w:val="24"/>
          <w:rtl/>
          <w:lang w:eastAsia="fr-FR"/>
        </w:rPr>
        <w:t xml:space="preserve"> عدد النساء المشتغلات في القطاع الخاص سنة 2018</w:t>
      </w:r>
    </w:p>
    <w:tbl>
      <w:tblPr>
        <w:tblStyle w:val="Grilledutableau"/>
        <w:bidiVisual/>
        <w:tblW w:w="9779" w:type="dxa"/>
        <w:tblInd w:w="-288" w:type="dxa"/>
        <w:tblLook w:val="04A0" w:firstRow="1" w:lastRow="0" w:firstColumn="1" w:lastColumn="0" w:noHBand="0" w:noVBand="1"/>
      </w:tblPr>
      <w:tblGrid>
        <w:gridCol w:w="2832"/>
        <w:gridCol w:w="2278"/>
        <w:gridCol w:w="2268"/>
        <w:gridCol w:w="2401"/>
      </w:tblGrid>
      <w:tr w:rsidR="00745E17" w:rsidRPr="00745E17" w:rsidTr="003A724D">
        <w:tc>
          <w:tcPr>
            <w:tcW w:w="2832" w:type="dxa"/>
          </w:tcPr>
          <w:p w:rsidR="00745E17" w:rsidRPr="00745E17" w:rsidRDefault="00745E17" w:rsidP="00745E17">
            <w:pPr>
              <w:bidi/>
              <w:spacing w:line="360" w:lineRule="auto"/>
              <w:jc w:val="center"/>
              <w:rPr>
                <w:rFonts w:asciiTheme="majorBidi" w:hAnsiTheme="majorBidi" w:cstheme="majorBidi"/>
                <w:b/>
                <w:bCs/>
                <w:sz w:val="24"/>
                <w:szCs w:val="24"/>
                <w:rtl/>
              </w:rPr>
            </w:pPr>
            <w:r w:rsidRPr="00745E17">
              <w:rPr>
                <w:rFonts w:asciiTheme="majorBidi" w:eastAsia="Times New Roman" w:hAnsiTheme="majorBidi" w:cstheme="majorBidi"/>
                <w:b/>
                <w:bCs/>
                <w:color w:val="000000"/>
                <w:sz w:val="24"/>
                <w:szCs w:val="24"/>
                <w:rtl/>
                <w:lang w:eastAsia="fr-FR"/>
              </w:rPr>
              <w:t>قطاع النشاط</w:t>
            </w:r>
          </w:p>
        </w:tc>
        <w:tc>
          <w:tcPr>
            <w:tcW w:w="2278" w:type="dxa"/>
          </w:tcPr>
          <w:p w:rsidR="00745E17" w:rsidRPr="00745E17" w:rsidRDefault="00745E17" w:rsidP="00745E17">
            <w:pPr>
              <w:bidi/>
              <w:spacing w:line="360" w:lineRule="auto"/>
              <w:jc w:val="center"/>
              <w:rPr>
                <w:rFonts w:asciiTheme="majorBidi" w:hAnsiTheme="majorBidi" w:cstheme="majorBidi"/>
                <w:b/>
                <w:bCs/>
                <w:sz w:val="24"/>
                <w:szCs w:val="24"/>
                <w:rtl/>
              </w:rPr>
            </w:pPr>
            <w:r w:rsidRPr="00745E17">
              <w:rPr>
                <w:rFonts w:asciiTheme="majorBidi" w:hAnsiTheme="majorBidi" w:cstheme="majorBidi"/>
                <w:b/>
                <w:bCs/>
                <w:sz w:val="24"/>
                <w:szCs w:val="24"/>
                <w:rtl/>
              </w:rPr>
              <w:t>النساء</w:t>
            </w:r>
          </w:p>
        </w:tc>
        <w:tc>
          <w:tcPr>
            <w:tcW w:w="2268" w:type="dxa"/>
          </w:tcPr>
          <w:p w:rsidR="00745E17" w:rsidRPr="00745E17" w:rsidRDefault="00745E17" w:rsidP="00745E17">
            <w:pPr>
              <w:bidi/>
              <w:spacing w:line="360" w:lineRule="auto"/>
              <w:jc w:val="center"/>
              <w:rPr>
                <w:rFonts w:asciiTheme="majorBidi" w:hAnsiTheme="majorBidi" w:cstheme="majorBidi"/>
                <w:b/>
                <w:bCs/>
                <w:sz w:val="24"/>
                <w:szCs w:val="24"/>
                <w:rtl/>
              </w:rPr>
            </w:pPr>
            <w:r w:rsidRPr="00745E17">
              <w:rPr>
                <w:rFonts w:asciiTheme="majorBidi" w:hAnsiTheme="majorBidi" w:cstheme="majorBidi"/>
                <w:b/>
                <w:bCs/>
                <w:sz w:val="24"/>
                <w:szCs w:val="24"/>
                <w:rtl/>
              </w:rPr>
              <w:t>الرجال</w:t>
            </w:r>
          </w:p>
        </w:tc>
        <w:tc>
          <w:tcPr>
            <w:tcW w:w="2401" w:type="dxa"/>
          </w:tcPr>
          <w:p w:rsidR="00745E17" w:rsidRPr="00745E17" w:rsidRDefault="00745E17" w:rsidP="00745E17">
            <w:pPr>
              <w:bidi/>
              <w:spacing w:line="360" w:lineRule="auto"/>
              <w:jc w:val="center"/>
              <w:rPr>
                <w:rFonts w:asciiTheme="majorBidi" w:hAnsiTheme="majorBidi" w:cstheme="majorBidi"/>
                <w:b/>
                <w:bCs/>
                <w:sz w:val="24"/>
                <w:szCs w:val="24"/>
                <w:rtl/>
              </w:rPr>
            </w:pPr>
            <w:r w:rsidRPr="00745E17">
              <w:rPr>
                <w:rFonts w:asciiTheme="majorBidi" w:hAnsiTheme="majorBidi" w:cstheme="majorBidi"/>
                <w:b/>
                <w:bCs/>
                <w:sz w:val="24"/>
                <w:szCs w:val="24"/>
                <w:rtl/>
              </w:rPr>
              <w:t>المجموع</w:t>
            </w:r>
          </w:p>
        </w:tc>
      </w:tr>
      <w:tr w:rsidR="00D104AD" w:rsidRPr="00745E17" w:rsidTr="002555E0">
        <w:tc>
          <w:tcPr>
            <w:tcW w:w="2832" w:type="dxa"/>
          </w:tcPr>
          <w:p w:rsidR="00D104AD" w:rsidRPr="00745E17" w:rsidRDefault="00D104AD" w:rsidP="00D104AD">
            <w:pPr>
              <w:bidi/>
              <w:spacing w:line="360" w:lineRule="auto"/>
              <w:jc w:val="center"/>
              <w:rPr>
                <w:rFonts w:asciiTheme="majorBidi" w:eastAsia="Times New Roman" w:hAnsiTheme="majorBidi" w:cstheme="majorBidi"/>
                <w:b/>
                <w:bCs/>
                <w:color w:val="000000"/>
                <w:sz w:val="24"/>
                <w:szCs w:val="24"/>
                <w:rtl/>
                <w:lang w:eastAsia="fr-FR"/>
              </w:rPr>
            </w:pPr>
          </w:p>
        </w:tc>
        <w:tc>
          <w:tcPr>
            <w:tcW w:w="2278" w:type="dxa"/>
            <w:vAlign w:val="center"/>
          </w:tcPr>
          <w:p w:rsidR="00D104AD" w:rsidRPr="00D104AD" w:rsidRDefault="00D104AD" w:rsidP="00D104AD">
            <w:pPr>
              <w:jc w:val="center"/>
              <w:rPr>
                <w:rFonts w:ascii="Calibri" w:eastAsia="Times New Roman" w:hAnsi="Calibri" w:cs="Times New Roman"/>
                <w:b/>
                <w:bCs/>
                <w:sz w:val="24"/>
                <w:szCs w:val="24"/>
                <w:lang w:eastAsia="fr-FR"/>
              </w:rPr>
            </w:pPr>
            <w:r w:rsidRPr="00D104AD">
              <w:rPr>
                <w:rFonts w:ascii="Calibri" w:eastAsia="Times New Roman" w:hAnsi="Calibri" w:cs="Times New Roman"/>
                <w:b/>
                <w:bCs/>
                <w:sz w:val="24"/>
                <w:szCs w:val="24"/>
                <w:lang w:eastAsia="fr-FR"/>
              </w:rPr>
              <w:t>%</w:t>
            </w:r>
          </w:p>
        </w:tc>
        <w:tc>
          <w:tcPr>
            <w:tcW w:w="2268" w:type="dxa"/>
            <w:vAlign w:val="center"/>
          </w:tcPr>
          <w:p w:rsidR="00D104AD" w:rsidRPr="00D104AD" w:rsidRDefault="00D104AD" w:rsidP="00D104AD">
            <w:pPr>
              <w:jc w:val="center"/>
              <w:rPr>
                <w:rFonts w:ascii="Calibri" w:eastAsia="Times New Roman" w:hAnsi="Calibri" w:cs="Times New Roman"/>
                <w:b/>
                <w:bCs/>
                <w:sz w:val="24"/>
                <w:szCs w:val="24"/>
                <w:lang w:eastAsia="fr-FR"/>
              </w:rPr>
            </w:pPr>
            <w:r w:rsidRPr="00D104AD">
              <w:rPr>
                <w:rFonts w:ascii="Calibri" w:eastAsia="Times New Roman" w:hAnsi="Calibri" w:cs="Times New Roman"/>
                <w:b/>
                <w:bCs/>
                <w:sz w:val="24"/>
                <w:szCs w:val="24"/>
                <w:lang w:eastAsia="fr-FR"/>
              </w:rPr>
              <w:t>%</w:t>
            </w:r>
          </w:p>
        </w:tc>
        <w:tc>
          <w:tcPr>
            <w:tcW w:w="2401" w:type="dxa"/>
            <w:vAlign w:val="center"/>
          </w:tcPr>
          <w:p w:rsidR="00D104AD" w:rsidRPr="00D104AD" w:rsidRDefault="00D104AD" w:rsidP="00D104AD">
            <w:pPr>
              <w:jc w:val="center"/>
              <w:rPr>
                <w:rFonts w:ascii="Calibri" w:eastAsia="Times New Roman" w:hAnsi="Calibri" w:cs="Times New Roman"/>
                <w:b/>
                <w:bCs/>
                <w:sz w:val="24"/>
                <w:szCs w:val="24"/>
                <w:lang w:eastAsia="fr-FR"/>
              </w:rPr>
            </w:pPr>
            <w:r w:rsidRPr="00D104AD">
              <w:rPr>
                <w:rFonts w:ascii="Calibri" w:eastAsia="Times New Roman" w:hAnsi="Calibri" w:cs="Times New Roman"/>
                <w:b/>
                <w:bCs/>
                <w:sz w:val="24"/>
                <w:szCs w:val="24"/>
                <w:lang w:eastAsia="fr-FR"/>
              </w:rPr>
              <w:t>%</w:t>
            </w:r>
          </w:p>
        </w:tc>
      </w:tr>
      <w:tr w:rsidR="00745E17" w:rsidRPr="00745E17" w:rsidTr="003A724D">
        <w:tc>
          <w:tcPr>
            <w:tcW w:w="2832" w:type="dxa"/>
          </w:tcPr>
          <w:p w:rsidR="00745E17" w:rsidRPr="00745E17" w:rsidRDefault="00745E17" w:rsidP="00745E17">
            <w:pPr>
              <w:bidi/>
              <w:spacing w:line="360" w:lineRule="auto"/>
              <w:rPr>
                <w:rFonts w:asciiTheme="majorBidi" w:hAnsiTheme="majorBidi" w:cstheme="majorBidi"/>
                <w:sz w:val="24"/>
                <w:szCs w:val="24"/>
                <w:rtl/>
              </w:rPr>
            </w:pPr>
            <w:r w:rsidRPr="00745E17">
              <w:rPr>
                <w:rFonts w:asciiTheme="majorBidi" w:eastAsia="Times New Roman" w:hAnsiTheme="majorBidi" w:cstheme="majorBidi"/>
                <w:b/>
                <w:bCs/>
                <w:color w:val="000000"/>
                <w:sz w:val="24"/>
                <w:szCs w:val="24"/>
                <w:rtl/>
                <w:lang w:eastAsia="fr-FR"/>
              </w:rPr>
              <w:t>الفلاحة والصيد البحري</w:t>
            </w:r>
          </w:p>
        </w:tc>
        <w:tc>
          <w:tcPr>
            <w:tcW w:w="2278" w:type="dxa"/>
          </w:tcPr>
          <w:p w:rsidR="00745E17" w:rsidRPr="00745E17" w:rsidRDefault="00745E17" w:rsidP="00745E17">
            <w:pPr>
              <w:bidi/>
              <w:spacing w:line="360" w:lineRule="auto"/>
              <w:jc w:val="center"/>
              <w:rPr>
                <w:rFonts w:asciiTheme="majorBidi" w:hAnsiTheme="majorBidi" w:cstheme="majorBidi"/>
                <w:sz w:val="24"/>
                <w:szCs w:val="24"/>
                <w:rtl/>
              </w:rPr>
            </w:pPr>
            <w:r w:rsidRPr="00745E17">
              <w:rPr>
                <w:rFonts w:asciiTheme="majorBidi" w:hAnsiTheme="majorBidi" w:cstheme="majorBidi"/>
                <w:sz w:val="24"/>
                <w:szCs w:val="24"/>
                <w:rtl/>
              </w:rPr>
              <w:t>9.7</w:t>
            </w:r>
          </w:p>
        </w:tc>
        <w:tc>
          <w:tcPr>
            <w:tcW w:w="2268" w:type="dxa"/>
          </w:tcPr>
          <w:p w:rsidR="00745E17" w:rsidRPr="00745E17" w:rsidRDefault="00745E17" w:rsidP="00745E17">
            <w:pPr>
              <w:bidi/>
              <w:spacing w:line="360" w:lineRule="auto"/>
              <w:jc w:val="center"/>
              <w:rPr>
                <w:rFonts w:asciiTheme="majorBidi" w:hAnsiTheme="majorBidi" w:cstheme="majorBidi"/>
                <w:sz w:val="24"/>
                <w:szCs w:val="24"/>
                <w:rtl/>
              </w:rPr>
            </w:pPr>
            <w:r w:rsidRPr="00745E17">
              <w:rPr>
                <w:rFonts w:asciiTheme="majorBidi" w:hAnsiTheme="majorBidi" w:cstheme="majorBidi"/>
                <w:sz w:val="24"/>
                <w:szCs w:val="24"/>
                <w:rtl/>
              </w:rPr>
              <w:t>15.5</w:t>
            </w:r>
          </w:p>
        </w:tc>
        <w:tc>
          <w:tcPr>
            <w:tcW w:w="2401" w:type="dxa"/>
          </w:tcPr>
          <w:p w:rsidR="00745E17" w:rsidRPr="00745E17" w:rsidRDefault="00745E17" w:rsidP="00745E17">
            <w:pPr>
              <w:bidi/>
              <w:spacing w:line="360" w:lineRule="auto"/>
              <w:jc w:val="center"/>
              <w:rPr>
                <w:rFonts w:asciiTheme="majorBidi" w:hAnsiTheme="majorBidi" w:cstheme="majorBidi"/>
                <w:sz w:val="24"/>
                <w:szCs w:val="24"/>
                <w:rtl/>
              </w:rPr>
            </w:pPr>
            <w:r w:rsidRPr="00745E17">
              <w:rPr>
                <w:rFonts w:asciiTheme="majorBidi" w:hAnsiTheme="majorBidi" w:cstheme="majorBidi"/>
                <w:sz w:val="24"/>
                <w:szCs w:val="24"/>
                <w:rtl/>
              </w:rPr>
              <w:t>14.0</w:t>
            </w:r>
          </w:p>
        </w:tc>
      </w:tr>
      <w:tr w:rsidR="00745E17" w:rsidRPr="00745E17" w:rsidTr="003A724D">
        <w:tc>
          <w:tcPr>
            <w:tcW w:w="2832" w:type="dxa"/>
          </w:tcPr>
          <w:p w:rsidR="00745E17" w:rsidRPr="00745E17" w:rsidRDefault="00745E17" w:rsidP="00745E17">
            <w:pPr>
              <w:bidi/>
              <w:spacing w:line="360" w:lineRule="auto"/>
              <w:rPr>
                <w:rFonts w:asciiTheme="majorBidi" w:hAnsiTheme="majorBidi" w:cstheme="majorBidi"/>
                <w:sz w:val="24"/>
                <w:szCs w:val="24"/>
                <w:rtl/>
              </w:rPr>
            </w:pPr>
            <w:r w:rsidRPr="00745E17">
              <w:rPr>
                <w:rFonts w:asciiTheme="majorBidi" w:eastAsia="Times New Roman" w:hAnsiTheme="majorBidi" w:cstheme="majorBidi"/>
                <w:b/>
                <w:bCs/>
                <w:color w:val="000000"/>
                <w:sz w:val="24"/>
                <w:szCs w:val="24"/>
                <w:rtl/>
                <w:lang w:eastAsia="fr-FR"/>
              </w:rPr>
              <w:t>الصناعات المعملية</w:t>
            </w:r>
          </w:p>
        </w:tc>
        <w:tc>
          <w:tcPr>
            <w:tcW w:w="2278" w:type="dxa"/>
          </w:tcPr>
          <w:p w:rsidR="00745E17" w:rsidRPr="00745E17" w:rsidRDefault="00745E17" w:rsidP="00745E17">
            <w:pPr>
              <w:bidi/>
              <w:spacing w:line="360" w:lineRule="auto"/>
              <w:jc w:val="center"/>
              <w:rPr>
                <w:rFonts w:asciiTheme="majorBidi" w:hAnsiTheme="majorBidi" w:cstheme="majorBidi"/>
                <w:sz w:val="24"/>
                <w:szCs w:val="24"/>
                <w:rtl/>
              </w:rPr>
            </w:pPr>
            <w:r w:rsidRPr="00745E17">
              <w:rPr>
                <w:rFonts w:asciiTheme="majorBidi" w:hAnsiTheme="majorBidi" w:cstheme="majorBidi"/>
                <w:sz w:val="24"/>
                <w:szCs w:val="24"/>
                <w:rtl/>
              </w:rPr>
              <w:t>30.4</w:t>
            </w:r>
          </w:p>
        </w:tc>
        <w:tc>
          <w:tcPr>
            <w:tcW w:w="2268" w:type="dxa"/>
          </w:tcPr>
          <w:p w:rsidR="00745E17" w:rsidRPr="00745E17" w:rsidRDefault="00745E17" w:rsidP="00745E17">
            <w:pPr>
              <w:bidi/>
              <w:spacing w:line="360" w:lineRule="auto"/>
              <w:jc w:val="center"/>
              <w:rPr>
                <w:rFonts w:asciiTheme="majorBidi" w:hAnsiTheme="majorBidi" w:cstheme="majorBidi"/>
                <w:sz w:val="24"/>
                <w:szCs w:val="24"/>
                <w:rtl/>
              </w:rPr>
            </w:pPr>
            <w:r w:rsidRPr="00745E17">
              <w:rPr>
                <w:rFonts w:asciiTheme="majorBidi" w:hAnsiTheme="majorBidi" w:cstheme="majorBidi"/>
                <w:sz w:val="24"/>
                <w:szCs w:val="24"/>
                <w:rtl/>
              </w:rPr>
              <w:t>13.5</w:t>
            </w:r>
          </w:p>
        </w:tc>
        <w:tc>
          <w:tcPr>
            <w:tcW w:w="2401" w:type="dxa"/>
          </w:tcPr>
          <w:p w:rsidR="00745E17" w:rsidRPr="00745E17" w:rsidRDefault="00745E17" w:rsidP="00745E17">
            <w:pPr>
              <w:bidi/>
              <w:spacing w:line="360" w:lineRule="auto"/>
              <w:jc w:val="center"/>
              <w:rPr>
                <w:rFonts w:asciiTheme="majorBidi" w:hAnsiTheme="majorBidi" w:cstheme="majorBidi"/>
                <w:sz w:val="24"/>
                <w:szCs w:val="24"/>
                <w:rtl/>
              </w:rPr>
            </w:pPr>
            <w:r w:rsidRPr="00745E17">
              <w:rPr>
                <w:rFonts w:asciiTheme="majorBidi" w:hAnsiTheme="majorBidi" w:cstheme="majorBidi"/>
                <w:sz w:val="24"/>
                <w:szCs w:val="24"/>
                <w:rtl/>
              </w:rPr>
              <w:t>18.0</w:t>
            </w:r>
          </w:p>
        </w:tc>
      </w:tr>
      <w:tr w:rsidR="00745E17" w:rsidRPr="00745E17" w:rsidTr="003A724D">
        <w:tc>
          <w:tcPr>
            <w:tcW w:w="2832" w:type="dxa"/>
          </w:tcPr>
          <w:p w:rsidR="00745E17" w:rsidRPr="00745E17" w:rsidRDefault="00745E17" w:rsidP="00745E17">
            <w:pPr>
              <w:bidi/>
              <w:spacing w:line="360" w:lineRule="auto"/>
              <w:rPr>
                <w:rFonts w:asciiTheme="majorBidi" w:hAnsiTheme="majorBidi" w:cstheme="majorBidi"/>
                <w:sz w:val="24"/>
                <w:szCs w:val="24"/>
                <w:rtl/>
              </w:rPr>
            </w:pPr>
            <w:r w:rsidRPr="00745E17">
              <w:rPr>
                <w:rFonts w:asciiTheme="majorBidi" w:eastAsia="Times New Roman" w:hAnsiTheme="majorBidi" w:cstheme="majorBidi"/>
                <w:b/>
                <w:bCs/>
                <w:color w:val="000000"/>
                <w:sz w:val="24"/>
                <w:szCs w:val="24"/>
                <w:rtl/>
                <w:lang w:eastAsia="fr-FR"/>
              </w:rPr>
              <w:t>الصناعات  غير المعملية</w:t>
            </w:r>
          </w:p>
        </w:tc>
        <w:tc>
          <w:tcPr>
            <w:tcW w:w="2278" w:type="dxa"/>
          </w:tcPr>
          <w:p w:rsidR="00745E17" w:rsidRPr="00745E17" w:rsidRDefault="00745E17" w:rsidP="00745E17">
            <w:pPr>
              <w:bidi/>
              <w:spacing w:line="360" w:lineRule="auto"/>
              <w:jc w:val="center"/>
              <w:rPr>
                <w:rFonts w:asciiTheme="majorBidi" w:hAnsiTheme="majorBidi" w:cstheme="majorBidi"/>
                <w:sz w:val="24"/>
                <w:szCs w:val="24"/>
                <w:rtl/>
              </w:rPr>
            </w:pPr>
            <w:r w:rsidRPr="00745E17">
              <w:rPr>
                <w:rFonts w:asciiTheme="majorBidi" w:hAnsiTheme="majorBidi" w:cstheme="majorBidi"/>
                <w:sz w:val="24"/>
                <w:szCs w:val="24"/>
                <w:rtl/>
              </w:rPr>
              <w:t>0.8</w:t>
            </w:r>
          </w:p>
        </w:tc>
        <w:tc>
          <w:tcPr>
            <w:tcW w:w="2268" w:type="dxa"/>
          </w:tcPr>
          <w:p w:rsidR="00745E17" w:rsidRPr="00745E17" w:rsidRDefault="00745E17" w:rsidP="00745E17">
            <w:pPr>
              <w:bidi/>
              <w:spacing w:line="360" w:lineRule="auto"/>
              <w:jc w:val="center"/>
              <w:rPr>
                <w:rFonts w:asciiTheme="majorBidi" w:hAnsiTheme="majorBidi" w:cstheme="majorBidi"/>
                <w:sz w:val="24"/>
                <w:szCs w:val="24"/>
                <w:rtl/>
              </w:rPr>
            </w:pPr>
            <w:r w:rsidRPr="00745E17">
              <w:rPr>
                <w:rFonts w:asciiTheme="majorBidi" w:hAnsiTheme="majorBidi" w:cstheme="majorBidi"/>
                <w:sz w:val="24"/>
                <w:szCs w:val="24"/>
                <w:rtl/>
              </w:rPr>
              <w:t>19.0</w:t>
            </w:r>
          </w:p>
        </w:tc>
        <w:tc>
          <w:tcPr>
            <w:tcW w:w="2401" w:type="dxa"/>
          </w:tcPr>
          <w:p w:rsidR="00745E17" w:rsidRPr="00745E17" w:rsidRDefault="00745E17" w:rsidP="00745E17">
            <w:pPr>
              <w:bidi/>
              <w:spacing w:line="360" w:lineRule="auto"/>
              <w:jc w:val="center"/>
              <w:rPr>
                <w:rFonts w:asciiTheme="majorBidi" w:hAnsiTheme="majorBidi" w:cstheme="majorBidi"/>
                <w:sz w:val="24"/>
                <w:szCs w:val="24"/>
                <w:rtl/>
              </w:rPr>
            </w:pPr>
            <w:r w:rsidRPr="00745E17">
              <w:rPr>
                <w:rFonts w:asciiTheme="majorBidi" w:hAnsiTheme="majorBidi" w:cstheme="majorBidi"/>
                <w:sz w:val="24"/>
                <w:szCs w:val="24"/>
                <w:rtl/>
              </w:rPr>
              <w:t>14.2</w:t>
            </w:r>
          </w:p>
        </w:tc>
      </w:tr>
      <w:tr w:rsidR="00745E17" w:rsidRPr="00745E17" w:rsidTr="003A724D">
        <w:tc>
          <w:tcPr>
            <w:tcW w:w="2832" w:type="dxa"/>
          </w:tcPr>
          <w:p w:rsidR="00745E17" w:rsidRPr="00745E17" w:rsidRDefault="00745E17" w:rsidP="00745E17">
            <w:pPr>
              <w:bidi/>
              <w:spacing w:line="360" w:lineRule="auto"/>
              <w:rPr>
                <w:rFonts w:asciiTheme="majorBidi" w:hAnsiTheme="majorBidi" w:cstheme="majorBidi"/>
                <w:sz w:val="24"/>
                <w:szCs w:val="24"/>
                <w:rtl/>
              </w:rPr>
            </w:pPr>
            <w:r w:rsidRPr="00745E17">
              <w:rPr>
                <w:rFonts w:asciiTheme="majorBidi" w:eastAsia="Times New Roman" w:hAnsiTheme="majorBidi" w:cstheme="majorBidi"/>
                <w:b/>
                <w:bCs/>
                <w:color w:val="000000"/>
                <w:sz w:val="24"/>
                <w:szCs w:val="24"/>
                <w:rtl/>
                <w:lang w:eastAsia="fr-FR"/>
              </w:rPr>
              <w:t>الخدمات</w:t>
            </w:r>
          </w:p>
        </w:tc>
        <w:tc>
          <w:tcPr>
            <w:tcW w:w="2278" w:type="dxa"/>
          </w:tcPr>
          <w:p w:rsidR="00745E17" w:rsidRPr="00745E17" w:rsidRDefault="00745E17" w:rsidP="00745E17">
            <w:pPr>
              <w:bidi/>
              <w:spacing w:line="360" w:lineRule="auto"/>
              <w:jc w:val="center"/>
              <w:rPr>
                <w:rFonts w:asciiTheme="majorBidi" w:hAnsiTheme="majorBidi" w:cstheme="majorBidi"/>
                <w:sz w:val="24"/>
                <w:szCs w:val="24"/>
                <w:rtl/>
              </w:rPr>
            </w:pPr>
            <w:r w:rsidRPr="00745E17">
              <w:rPr>
                <w:rFonts w:asciiTheme="majorBidi" w:hAnsiTheme="majorBidi" w:cstheme="majorBidi"/>
                <w:sz w:val="24"/>
                <w:szCs w:val="24"/>
                <w:rtl/>
              </w:rPr>
              <w:t>31.8</w:t>
            </w:r>
          </w:p>
        </w:tc>
        <w:tc>
          <w:tcPr>
            <w:tcW w:w="2268" w:type="dxa"/>
          </w:tcPr>
          <w:p w:rsidR="00745E17" w:rsidRPr="00745E17" w:rsidRDefault="00745E17" w:rsidP="00745E17">
            <w:pPr>
              <w:bidi/>
              <w:spacing w:line="360" w:lineRule="auto"/>
              <w:jc w:val="center"/>
              <w:rPr>
                <w:rFonts w:asciiTheme="majorBidi" w:hAnsiTheme="majorBidi" w:cstheme="majorBidi"/>
                <w:sz w:val="24"/>
                <w:szCs w:val="24"/>
                <w:rtl/>
              </w:rPr>
            </w:pPr>
            <w:r w:rsidRPr="00745E17">
              <w:rPr>
                <w:rFonts w:asciiTheme="majorBidi" w:hAnsiTheme="majorBidi" w:cstheme="majorBidi"/>
                <w:sz w:val="24"/>
                <w:szCs w:val="24"/>
                <w:rtl/>
              </w:rPr>
              <w:t>32.2</w:t>
            </w:r>
          </w:p>
        </w:tc>
        <w:tc>
          <w:tcPr>
            <w:tcW w:w="2401" w:type="dxa"/>
          </w:tcPr>
          <w:p w:rsidR="00745E17" w:rsidRPr="00745E17" w:rsidRDefault="00745E17" w:rsidP="00745E17">
            <w:pPr>
              <w:bidi/>
              <w:spacing w:line="360" w:lineRule="auto"/>
              <w:jc w:val="center"/>
              <w:rPr>
                <w:rFonts w:asciiTheme="majorBidi" w:hAnsiTheme="majorBidi" w:cstheme="majorBidi"/>
                <w:sz w:val="24"/>
                <w:szCs w:val="24"/>
                <w:rtl/>
              </w:rPr>
            </w:pPr>
            <w:r w:rsidRPr="00745E17">
              <w:rPr>
                <w:rFonts w:asciiTheme="majorBidi" w:hAnsiTheme="majorBidi" w:cstheme="majorBidi"/>
                <w:sz w:val="24"/>
                <w:szCs w:val="24"/>
                <w:rtl/>
              </w:rPr>
              <w:t>32.1</w:t>
            </w:r>
          </w:p>
        </w:tc>
      </w:tr>
      <w:tr w:rsidR="00745E17" w:rsidRPr="00745E17" w:rsidTr="003A724D">
        <w:tc>
          <w:tcPr>
            <w:tcW w:w="2832" w:type="dxa"/>
          </w:tcPr>
          <w:p w:rsidR="00745E17" w:rsidRDefault="00745E17" w:rsidP="00745E17">
            <w:pPr>
              <w:bidi/>
              <w:spacing w:line="360" w:lineRule="auto"/>
              <w:rPr>
                <w:rFonts w:asciiTheme="majorBidi" w:eastAsia="Times New Roman" w:hAnsiTheme="majorBidi" w:cstheme="majorBidi"/>
                <w:b/>
                <w:bCs/>
                <w:color w:val="000000"/>
                <w:sz w:val="24"/>
                <w:szCs w:val="24"/>
                <w:rtl/>
                <w:lang w:eastAsia="fr-FR"/>
              </w:rPr>
            </w:pPr>
            <w:r w:rsidRPr="00745E17">
              <w:rPr>
                <w:rFonts w:asciiTheme="majorBidi" w:eastAsia="Times New Roman" w:hAnsiTheme="majorBidi" w:cstheme="majorBidi"/>
                <w:b/>
                <w:bCs/>
                <w:color w:val="000000"/>
                <w:sz w:val="24"/>
                <w:szCs w:val="24"/>
                <w:rtl/>
                <w:lang w:eastAsia="fr-FR"/>
              </w:rPr>
              <w:t>المجموع</w:t>
            </w:r>
          </w:p>
          <w:p w:rsidR="00D104AD" w:rsidRPr="00745E17" w:rsidRDefault="00D104AD" w:rsidP="00D104AD">
            <w:pPr>
              <w:bidi/>
              <w:spacing w:line="360" w:lineRule="auto"/>
              <w:rPr>
                <w:rFonts w:asciiTheme="majorBidi" w:hAnsiTheme="majorBidi" w:cstheme="majorBidi"/>
                <w:sz w:val="24"/>
                <w:szCs w:val="24"/>
                <w:rtl/>
              </w:rPr>
            </w:pPr>
          </w:p>
        </w:tc>
        <w:tc>
          <w:tcPr>
            <w:tcW w:w="2278" w:type="dxa"/>
          </w:tcPr>
          <w:p w:rsidR="00745E17" w:rsidRPr="00745E17" w:rsidRDefault="00745E17" w:rsidP="00745E17">
            <w:pPr>
              <w:bidi/>
              <w:spacing w:line="360" w:lineRule="auto"/>
              <w:jc w:val="center"/>
              <w:rPr>
                <w:rFonts w:asciiTheme="majorBidi" w:hAnsiTheme="majorBidi" w:cstheme="majorBidi"/>
                <w:sz w:val="24"/>
                <w:szCs w:val="24"/>
                <w:rtl/>
              </w:rPr>
            </w:pPr>
            <w:r w:rsidRPr="00745E17">
              <w:rPr>
                <w:rFonts w:asciiTheme="majorBidi" w:hAnsiTheme="majorBidi" w:cstheme="majorBidi"/>
                <w:sz w:val="24"/>
                <w:szCs w:val="24"/>
                <w:rtl/>
              </w:rPr>
              <w:t>72.7</w:t>
            </w:r>
          </w:p>
        </w:tc>
        <w:tc>
          <w:tcPr>
            <w:tcW w:w="2268" w:type="dxa"/>
          </w:tcPr>
          <w:p w:rsidR="00745E17" w:rsidRPr="00745E17" w:rsidRDefault="00745E17" w:rsidP="00745E17">
            <w:pPr>
              <w:bidi/>
              <w:spacing w:line="360" w:lineRule="auto"/>
              <w:jc w:val="center"/>
              <w:rPr>
                <w:rFonts w:asciiTheme="majorBidi" w:hAnsiTheme="majorBidi" w:cstheme="majorBidi"/>
                <w:sz w:val="24"/>
                <w:szCs w:val="24"/>
                <w:rtl/>
              </w:rPr>
            </w:pPr>
            <w:r w:rsidRPr="00745E17">
              <w:rPr>
                <w:rFonts w:asciiTheme="majorBidi" w:hAnsiTheme="majorBidi" w:cstheme="majorBidi"/>
                <w:sz w:val="24"/>
                <w:szCs w:val="24"/>
                <w:rtl/>
              </w:rPr>
              <w:t>80.2</w:t>
            </w:r>
          </w:p>
        </w:tc>
        <w:tc>
          <w:tcPr>
            <w:tcW w:w="2401" w:type="dxa"/>
          </w:tcPr>
          <w:p w:rsidR="00745E17" w:rsidRPr="00745E17" w:rsidRDefault="00745E17" w:rsidP="00745E17">
            <w:pPr>
              <w:bidi/>
              <w:spacing w:line="360" w:lineRule="auto"/>
              <w:jc w:val="center"/>
              <w:rPr>
                <w:rFonts w:asciiTheme="majorBidi" w:hAnsiTheme="majorBidi" w:cstheme="majorBidi"/>
                <w:sz w:val="24"/>
                <w:szCs w:val="24"/>
                <w:rtl/>
              </w:rPr>
            </w:pPr>
            <w:r w:rsidRPr="00745E17">
              <w:rPr>
                <w:rFonts w:asciiTheme="majorBidi" w:hAnsiTheme="majorBidi" w:cstheme="majorBidi"/>
                <w:sz w:val="24"/>
                <w:szCs w:val="24"/>
                <w:rtl/>
              </w:rPr>
              <w:t>78.2</w:t>
            </w:r>
          </w:p>
        </w:tc>
      </w:tr>
    </w:tbl>
    <w:p w:rsidR="00745E17" w:rsidRPr="00745E17" w:rsidRDefault="00745E17" w:rsidP="00745E17">
      <w:pPr>
        <w:bidi/>
        <w:spacing w:line="360" w:lineRule="auto"/>
        <w:rPr>
          <w:rFonts w:asciiTheme="majorBidi" w:hAnsiTheme="majorBidi" w:cstheme="majorBidi"/>
          <w:sz w:val="24"/>
          <w:szCs w:val="24"/>
          <w:rtl/>
        </w:rPr>
      </w:pPr>
    </w:p>
    <w:p w:rsidR="00745E17" w:rsidRPr="00745E17" w:rsidRDefault="00745E17" w:rsidP="00745E17">
      <w:pPr>
        <w:bidi/>
        <w:rPr>
          <w:rFonts w:asciiTheme="majorBidi" w:hAnsiTheme="majorBidi" w:cstheme="majorBidi"/>
          <w:sz w:val="24"/>
          <w:szCs w:val="24"/>
          <w:rtl/>
        </w:rPr>
      </w:pPr>
    </w:p>
    <w:p w:rsidR="00745E17" w:rsidRPr="00745E17" w:rsidRDefault="00745E17" w:rsidP="00745E17">
      <w:pPr>
        <w:bidi/>
        <w:rPr>
          <w:rFonts w:asciiTheme="majorBidi" w:hAnsiTheme="majorBidi" w:cstheme="majorBidi"/>
          <w:sz w:val="24"/>
          <w:szCs w:val="24"/>
        </w:rPr>
      </w:pPr>
      <w:r w:rsidRPr="00745E17">
        <w:rPr>
          <w:rFonts w:asciiTheme="majorBidi" w:hAnsiTheme="majorBidi" w:cstheme="majorBidi"/>
          <w:sz w:val="24"/>
          <w:szCs w:val="24"/>
          <w:rtl/>
        </w:rPr>
        <w:t>المسح الوطني حول السكان والتشغيل 2018</w:t>
      </w:r>
    </w:p>
    <w:p w:rsidR="00B63F9A" w:rsidRPr="00745E17" w:rsidRDefault="00B63F9A" w:rsidP="00B63F9A">
      <w:pPr>
        <w:bidi/>
        <w:spacing w:after="0" w:line="240" w:lineRule="auto"/>
        <w:jc w:val="center"/>
        <w:rPr>
          <w:rFonts w:asciiTheme="majorBidi" w:eastAsia="Calibri" w:hAnsiTheme="majorBidi" w:cstheme="majorBidi"/>
          <w:b/>
          <w:bCs/>
          <w:sz w:val="24"/>
          <w:szCs w:val="24"/>
          <w:rtl/>
        </w:rPr>
      </w:pPr>
    </w:p>
    <w:p w:rsidR="006C6F57" w:rsidRPr="003A724D" w:rsidRDefault="006C6F57" w:rsidP="003A724D">
      <w:pPr>
        <w:bidi/>
        <w:spacing w:after="0" w:line="240" w:lineRule="auto"/>
        <w:jc w:val="center"/>
        <w:rPr>
          <w:rFonts w:asciiTheme="majorBidi" w:eastAsia="Calibri" w:hAnsiTheme="majorBidi" w:cstheme="majorBidi"/>
          <w:b/>
          <w:bCs/>
          <w:sz w:val="24"/>
          <w:szCs w:val="24"/>
        </w:rPr>
      </w:pPr>
    </w:p>
    <w:sectPr w:rsidR="006C6F57" w:rsidRPr="003A724D" w:rsidSect="00DB773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1AA" w:rsidRDefault="002B11AA" w:rsidP="00A40315">
      <w:pPr>
        <w:spacing w:after="0" w:line="240" w:lineRule="auto"/>
      </w:pPr>
      <w:r>
        <w:separator/>
      </w:r>
    </w:p>
  </w:endnote>
  <w:endnote w:type="continuationSeparator" w:id="0">
    <w:p w:rsidR="002B11AA" w:rsidRDefault="002B11AA" w:rsidP="00A40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Sakkal Majalla">
    <w:panose1 w:val="02000000000000000000"/>
    <w:charset w:val="00"/>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1AA" w:rsidRDefault="002B11AA" w:rsidP="00A40315">
      <w:pPr>
        <w:spacing w:after="0" w:line="240" w:lineRule="auto"/>
      </w:pPr>
      <w:r>
        <w:separator/>
      </w:r>
    </w:p>
  </w:footnote>
  <w:footnote w:type="continuationSeparator" w:id="0">
    <w:p w:rsidR="002B11AA" w:rsidRDefault="002B11AA" w:rsidP="00A403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C5671"/>
    <w:multiLevelType w:val="hybridMultilevel"/>
    <w:tmpl w:val="FF78543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8720894"/>
    <w:multiLevelType w:val="hybridMultilevel"/>
    <w:tmpl w:val="1FF0A14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1294B4C"/>
    <w:multiLevelType w:val="hybridMultilevel"/>
    <w:tmpl w:val="C07AA7E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77D0D81"/>
    <w:multiLevelType w:val="multilevel"/>
    <w:tmpl w:val="85EAF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B55E06"/>
    <w:multiLevelType w:val="hybridMultilevel"/>
    <w:tmpl w:val="EAD0DB56"/>
    <w:lvl w:ilvl="0" w:tplc="7B96B0EC">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3D81B84"/>
    <w:multiLevelType w:val="hybridMultilevel"/>
    <w:tmpl w:val="727CA380"/>
    <w:lvl w:ilvl="0" w:tplc="040C000D">
      <w:start w:val="1"/>
      <w:numFmt w:val="bullet"/>
      <w:lvlText w:val=""/>
      <w:lvlJc w:val="left"/>
      <w:pPr>
        <w:ind w:left="861" w:hanging="360"/>
      </w:pPr>
      <w:rPr>
        <w:rFonts w:ascii="Wingdings" w:hAnsi="Wingdings"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6">
    <w:nsid w:val="3639788F"/>
    <w:multiLevelType w:val="hybridMultilevel"/>
    <w:tmpl w:val="5BB49FF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36D70480"/>
    <w:multiLevelType w:val="hybridMultilevel"/>
    <w:tmpl w:val="0D98E386"/>
    <w:lvl w:ilvl="0" w:tplc="60D2E4B2">
      <w:start w:val="1"/>
      <w:numFmt w:val="decimal"/>
      <w:lvlText w:val="%1-"/>
      <w:lvlJc w:val="left"/>
      <w:pPr>
        <w:ind w:left="927" w:hanging="360"/>
      </w:pPr>
      <w:rPr>
        <w:rFonts w:hint="default"/>
        <w:u w:val="single"/>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8">
    <w:nsid w:val="3B893BB4"/>
    <w:multiLevelType w:val="multilevel"/>
    <w:tmpl w:val="5D7234A4"/>
    <w:lvl w:ilvl="0">
      <w:start w:val="1"/>
      <w:numFmt w:val="bullet"/>
      <w:lvlText w:val="-"/>
      <w:lvlJc w:val="left"/>
      <w:pPr>
        <w:tabs>
          <w:tab w:val="num" w:pos="720"/>
        </w:tabs>
        <w:ind w:left="720" w:hanging="360"/>
      </w:pPr>
      <w:rPr>
        <w:rFonts w:ascii="Arabic Typesetting" w:eastAsia="Calibri" w:hAnsi="Arabic Typesetting" w:cs="Arabic Typesetting"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560B28"/>
    <w:multiLevelType w:val="hybridMultilevel"/>
    <w:tmpl w:val="671ABA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21069D9"/>
    <w:multiLevelType w:val="hybridMultilevel"/>
    <w:tmpl w:val="EBDC17F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43C413B"/>
    <w:multiLevelType w:val="hybridMultilevel"/>
    <w:tmpl w:val="9A7AD97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56176A6E"/>
    <w:multiLevelType w:val="hybridMultilevel"/>
    <w:tmpl w:val="DA1AA048"/>
    <w:lvl w:ilvl="0" w:tplc="040C0005">
      <w:start w:val="1"/>
      <w:numFmt w:val="bullet"/>
      <w:lvlText w:val=""/>
      <w:lvlJc w:val="left"/>
      <w:pPr>
        <w:ind w:left="861" w:hanging="360"/>
      </w:pPr>
      <w:rPr>
        <w:rFonts w:ascii="Wingdings" w:hAnsi="Wingdings"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13">
    <w:nsid w:val="57CF6483"/>
    <w:multiLevelType w:val="hybridMultilevel"/>
    <w:tmpl w:val="2824426A"/>
    <w:lvl w:ilvl="0" w:tplc="040C0005">
      <w:start w:val="1"/>
      <w:numFmt w:val="bullet"/>
      <w:lvlText w:val=""/>
      <w:lvlJc w:val="left"/>
      <w:pPr>
        <w:ind w:left="720" w:hanging="360"/>
      </w:pPr>
      <w:rPr>
        <w:rFonts w:ascii="Wingdings" w:hAnsi="Wingdings" w:hint="default"/>
      </w:rPr>
    </w:lvl>
    <w:lvl w:ilvl="1" w:tplc="57BC4C4E">
      <w:numFmt w:val="bullet"/>
      <w:lvlText w:val="•"/>
      <w:lvlJc w:val="left"/>
      <w:pPr>
        <w:ind w:left="1440" w:hanging="360"/>
      </w:pPr>
      <w:rPr>
        <w:rFonts w:ascii="Sakkal Majalla" w:eastAsia="Times New Roman" w:hAnsi="Sakkal Majalla" w:cs="Sakkal Majalla"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58546A45"/>
    <w:multiLevelType w:val="hybridMultilevel"/>
    <w:tmpl w:val="496ABD7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5D7D619B"/>
    <w:multiLevelType w:val="hybridMultilevel"/>
    <w:tmpl w:val="6C963F1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5F307A69"/>
    <w:multiLevelType w:val="hybridMultilevel"/>
    <w:tmpl w:val="F5A68580"/>
    <w:lvl w:ilvl="0" w:tplc="2E4C8E64">
      <w:start w:val="1"/>
      <w:numFmt w:val="decimal"/>
      <w:lvlText w:val="%1-"/>
      <w:lvlJc w:val="left"/>
      <w:pPr>
        <w:ind w:left="1346" w:hanging="360"/>
      </w:pPr>
      <w:rPr>
        <w:rFonts w:hint="default"/>
      </w:rPr>
    </w:lvl>
    <w:lvl w:ilvl="1" w:tplc="040C0019" w:tentative="1">
      <w:start w:val="1"/>
      <w:numFmt w:val="lowerLetter"/>
      <w:lvlText w:val="%2."/>
      <w:lvlJc w:val="left"/>
      <w:pPr>
        <w:ind w:left="2066" w:hanging="360"/>
      </w:pPr>
    </w:lvl>
    <w:lvl w:ilvl="2" w:tplc="040C001B" w:tentative="1">
      <w:start w:val="1"/>
      <w:numFmt w:val="lowerRoman"/>
      <w:lvlText w:val="%3."/>
      <w:lvlJc w:val="right"/>
      <w:pPr>
        <w:ind w:left="2786" w:hanging="180"/>
      </w:pPr>
    </w:lvl>
    <w:lvl w:ilvl="3" w:tplc="040C000F" w:tentative="1">
      <w:start w:val="1"/>
      <w:numFmt w:val="decimal"/>
      <w:lvlText w:val="%4."/>
      <w:lvlJc w:val="left"/>
      <w:pPr>
        <w:ind w:left="3506" w:hanging="360"/>
      </w:pPr>
    </w:lvl>
    <w:lvl w:ilvl="4" w:tplc="040C0019" w:tentative="1">
      <w:start w:val="1"/>
      <w:numFmt w:val="lowerLetter"/>
      <w:lvlText w:val="%5."/>
      <w:lvlJc w:val="left"/>
      <w:pPr>
        <w:ind w:left="4226" w:hanging="360"/>
      </w:pPr>
    </w:lvl>
    <w:lvl w:ilvl="5" w:tplc="040C001B" w:tentative="1">
      <w:start w:val="1"/>
      <w:numFmt w:val="lowerRoman"/>
      <w:lvlText w:val="%6."/>
      <w:lvlJc w:val="right"/>
      <w:pPr>
        <w:ind w:left="4946" w:hanging="180"/>
      </w:pPr>
    </w:lvl>
    <w:lvl w:ilvl="6" w:tplc="040C000F" w:tentative="1">
      <w:start w:val="1"/>
      <w:numFmt w:val="decimal"/>
      <w:lvlText w:val="%7."/>
      <w:lvlJc w:val="left"/>
      <w:pPr>
        <w:ind w:left="5666" w:hanging="360"/>
      </w:pPr>
    </w:lvl>
    <w:lvl w:ilvl="7" w:tplc="040C0019" w:tentative="1">
      <w:start w:val="1"/>
      <w:numFmt w:val="lowerLetter"/>
      <w:lvlText w:val="%8."/>
      <w:lvlJc w:val="left"/>
      <w:pPr>
        <w:ind w:left="6386" w:hanging="360"/>
      </w:pPr>
    </w:lvl>
    <w:lvl w:ilvl="8" w:tplc="040C001B" w:tentative="1">
      <w:start w:val="1"/>
      <w:numFmt w:val="lowerRoman"/>
      <w:lvlText w:val="%9."/>
      <w:lvlJc w:val="right"/>
      <w:pPr>
        <w:ind w:left="7106" w:hanging="180"/>
      </w:pPr>
    </w:lvl>
  </w:abstractNum>
  <w:abstractNum w:abstractNumId="17">
    <w:nsid w:val="70CF7C7E"/>
    <w:multiLevelType w:val="hybridMultilevel"/>
    <w:tmpl w:val="832483AE"/>
    <w:lvl w:ilvl="0" w:tplc="040C0001">
      <w:start w:val="1"/>
      <w:numFmt w:val="bullet"/>
      <w:lvlText w:val=""/>
      <w:lvlJc w:val="left"/>
      <w:pPr>
        <w:ind w:left="1530" w:hanging="360"/>
      </w:pPr>
      <w:rPr>
        <w:rFonts w:ascii="Symbol" w:hAnsi="Symbol" w:hint="default"/>
      </w:rPr>
    </w:lvl>
    <w:lvl w:ilvl="1" w:tplc="040C0003" w:tentative="1">
      <w:start w:val="1"/>
      <w:numFmt w:val="bullet"/>
      <w:lvlText w:val="o"/>
      <w:lvlJc w:val="left"/>
      <w:pPr>
        <w:ind w:left="2250" w:hanging="360"/>
      </w:pPr>
      <w:rPr>
        <w:rFonts w:ascii="Courier New" w:hAnsi="Courier New" w:cs="Courier New" w:hint="default"/>
      </w:rPr>
    </w:lvl>
    <w:lvl w:ilvl="2" w:tplc="040C0005" w:tentative="1">
      <w:start w:val="1"/>
      <w:numFmt w:val="bullet"/>
      <w:lvlText w:val=""/>
      <w:lvlJc w:val="left"/>
      <w:pPr>
        <w:ind w:left="2970" w:hanging="360"/>
      </w:pPr>
      <w:rPr>
        <w:rFonts w:ascii="Wingdings" w:hAnsi="Wingdings" w:hint="default"/>
      </w:rPr>
    </w:lvl>
    <w:lvl w:ilvl="3" w:tplc="040C0001" w:tentative="1">
      <w:start w:val="1"/>
      <w:numFmt w:val="bullet"/>
      <w:lvlText w:val=""/>
      <w:lvlJc w:val="left"/>
      <w:pPr>
        <w:ind w:left="3690" w:hanging="360"/>
      </w:pPr>
      <w:rPr>
        <w:rFonts w:ascii="Symbol" w:hAnsi="Symbol" w:hint="default"/>
      </w:rPr>
    </w:lvl>
    <w:lvl w:ilvl="4" w:tplc="040C0003" w:tentative="1">
      <w:start w:val="1"/>
      <w:numFmt w:val="bullet"/>
      <w:lvlText w:val="o"/>
      <w:lvlJc w:val="left"/>
      <w:pPr>
        <w:ind w:left="4410" w:hanging="360"/>
      </w:pPr>
      <w:rPr>
        <w:rFonts w:ascii="Courier New" w:hAnsi="Courier New" w:cs="Courier New" w:hint="default"/>
      </w:rPr>
    </w:lvl>
    <w:lvl w:ilvl="5" w:tplc="040C0005" w:tentative="1">
      <w:start w:val="1"/>
      <w:numFmt w:val="bullet"/>
      <w:lvlText w:val=""/>
      <w:lvlJc w:val="left"/>
      <w:pPr>
        <w:ind w:left="5130" w:hanging="360"/>
      </w:pPr>
      <w:rPr>
        <w:rFonts w:ascii="Wingdings" w:hAnsi="Wingdings" w:hint="default"/>
      </w:rPr>
    </w:lvl>
    <w:lvl w:ilvl="6" w:tplc="040C0001" w:tentative="1">
      <w:start w:val="1"/>
      <w:numFmt w:val="bullet"/>
      <w:lvlText w:val=""/>
      <w:lvlJc w:val="left"/>
      <w:pPr>
        <w:ind w:left="5850" w:hanging="360"/>
      </w:pPr>
      <w:rPr>
        <w:rFonts w:ascii="Symbol" w:hAnsi="Symbol" w:hint="default"/>
      </w:rPr>
    </w:lvl>
    <w:lvl w:ilvl="7" w:tplc="040C0003" w:tentative="1">
      <w:start w:val="1"/>
      <w:numFmt w:val="bullet"/>
      <w:lvlText w:val="o"/>
      <w:lvlJc w:val="left"/>
      <w:pPr>
        <w:ind w:left="6570" w:hanging="360"/>
      </w:pPr>
      <w:rPr>
        <w:rFonts w:ascii="Courier New" w:hAnsi="Courier New" w:cs="Courier New" w:hint="default"/>
      </w:rPr>
    </w:lvl>
    <w:lvl w:ilvl="8" w:tplc="040C0005" w:tentative="1">
      <w:start w:val="1"/>
      <w:numFmt w:val="bullet"/>
      <w:lvlText w:val=""/>
      <w:lvlJc w:val="left"/>
      <w:pPr>
        <w:ind w:left="7290" w:hanging="360"/>
      </w:pPr>
      <w:rPr>
        <w:rFonts w:ascii="Wingdings" w:hAnsi="Wingdings" w:hint="default"/>
      </w:rPr>
    </w:lvl>
  </w:abstractNum>
  <w:abstractNum w:abstractNumId="18">
    <w:nsid w:val="7EB249EF"/>
    <w:multiLevelType w:val="hybridMultilevel"/>
    <w:tmpl w:val="18CE165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7EBE0590"/>
    <w:multiLevelType w:val="hybridMultilevel"/>
    <w:tmpl w:val="27CC2058"/>
    <w:lvl w:ilvl="0" w:tplc="CDE2E53E">
      <w:start w:val="1"/>
      <w:numFmt w:val="bullet"/>
      <w:lvlText w:val="-"/>
      <w:lvlJc w:val="left"/>
      <w:pPr>
        <w:ind w:left="720" w:hanging="360"/>
      </w:pPr>
      <w:rPr>
        <w:rFonts w:ascii="Arabic Typesetting" w:eastAsia="Calibri" w:hAnsi="Arabic Typesetting" w:cs="Arabic Typesetting"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6"/>
  </w:num>
  <w:num w:numId="2">
    <w:abstractNumId w:val="19"/>
  </w:num>
  <w:num w:numId="3">
    <w:abstractNumId w:val="3"/>
  </w:num>
  <w:num w:numId="4">
    <w:abstractNumId w:val="8"/>
  </w:num>
  <w:num w:numId="5">
    <w:abstractNumId w:val="15"/>
  </w:num>
  <w:num w:numId="6">
    <w:abstractNumId w:val="11"/>
  </w:num>
  <w:num w:numId="7">
    <w:abstractNumId w:val="18"/>
  </w:num>
  <w:num w:numId="8">
    <w:abstractNumId w:val="0"/>
  </w:num>
  <w:num w:numId="9">
    <w:abstractNumId w:val="17"/>
  </w:num>
  <w:num w:numId="10">
    <w:abstractNumId w:val="13"/>
  </w:num>
  <w:num w:numId="11">
    <w:abstractNumId w:val="9"/>
  </w:num>
  <w:num w:numId="12">
    <w:abstractNumId w:val="14"/>
  </w:num>
  <w:num w:numId="13">
    <w:abstractNumId w:val="2"/>
  </w:num>
  <w:num w:numId="14">
    <w:abstractNumId w:val="4"/>
  </w:num>
  <w:num w:numId="15">
    <w:abstractNumId w:val="7"/>
  </w:num>
  <w:num w:numId="16">
    <w:abstractNumId w:val="1"/>
  </w:num>
  <w:num w:numId="17">
    <w:abstractNumId w:val="12"/>
  </w:num>
  <w:num w:numId="18">
    <w:abstractNumId w:val="16"/>
  </w:num>
  <w:num w:numId="19">
    <w:abstractNumId w:val="5"/>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A44"/>
    <w:rsid w:val="00026CA9"/>
    <w:rsid w:val="00031189"/>
    <w:rsid w:val="00034479"/>
    <w:rsid w:val="000361D5"/>
    <w:rsid w:val="0005579D"/>
    <w:rsid w:val="000B2B67"/>
    <w:rsid w:val="000C41D9"/>
    <w:rsid w:val="00147D03"/>
    <w:rsid w:val="0019680E"/>
    <w:rsid w:val="001A3A03"/>
    <w:rsid w:val="001B1057"/>
    <w:rsid w:val="001F33B4"/>
    <w:rsid w:val="002071E6"/>
    <w:rsid w:val="002417D6"/>
    <w:rsid w:val="002555E0"/>
    <w:rsid w:val="00256238"/>
    <w:rsid w:val="002712FC"/>
    <w:rsid w:val="002B11AA"/>
    <w:rsid w:val="002F20A9"/>
    <w:rsid w:val="00300EB9"/>
    <w:rsid w:val="00351BB8"/>
    <w:rsid w:val="0035642C"/>
    <w:rsid w:val="003A724D"/>
    <w:rsid w:val="003D3437"/>
    <w:rsid w:val="003F2137"/>
    <w:rsid w:val="00427671"/>
    <w:rsid w:val="00435511"/>
    <w:rsid w:val="004579B6"/>
    <w:rsid w:val="00486B35"/>
    <w:rsid w:val="00496102"/>
    <w:rsid w:val="004B05E7"/>
    <w:rsid w:val="00573702"/>
    <w:rsid w:val="00595C95"/>
    <w:rsid w:val="005A0078"/>
    <w:rsid w:val="005B4A44"/>
    <w:rsid w:val="005C2E76"/>
    <w:rsid w:val="0063513A"/>
    <w:rsid w:val="006370EC"/>
    <w:rsid w:val="00684A6B"/>
    <w:rsid w:val="006B5915"/>
    <w:rsid w:val="006C6F57"/>
    <w:rsid w:val="00712FC8"/>
    <w:rsid w:val="007279BD"/>
    <w:rsid w:val="00745E17"/>
    <w:rsid w:val="0076372B"/>
    <w:rsid w:val="00795EAE"/>
    <w:rsid w:val="0079749A"/>
    <w:rsid w:val="007B2E6A"/>
    <w:rsid w:val="007B5A44"/>
    <w:rsid w:val="007C6F4F"/>
    <w:rsid w:val="00897337"/>
    <w:rsid w:val="008D1580"/>
    <w:rsid w:val="008F2677"/>
    <w:rsid w:val="00940223"/>
    <w:rsid w:val="009A754D"/>
    <w:rsid w:val="00A40315"/>
    <w:rsid w:val="00AA513E"/>
    <w:rsid w:val="00AD5A97"/>
    <w:rsid w:val="00AE23B3"/>
    <w:rsid w:val="00B054C2"/>
    <w:rsid w:val="00B33DFE"/>
    <w:rsid w:val="00B63F9A"/>
    <w:rsid w:val="00B81465"/>
    <w:rsid w:val="00BA6CC8"/>
    <w:rsid w:val="00BB7A76"/>
    <w:rsid w:val="00C045D4"/>
    <w:rsid w:val="00C76F75"/>
    <w:rsid w:val="00CA0CC9"/>
    <w:rsid w:val="00D104AD"/>
    <w:rsid w:val="00D43DCF"/>
    <w:rsid w:val="00DB2A0E"/>
    <w:rsid w:val="00DB7732"/>
    <w:rsid w:val="00E36899"/>
    <w:rsid w:val="00EA7847"/>
    <w:rsid w:val="00EC2C88"/>
    <w:rsid w:val="00ED6DA9"/>
    <w:rsid w:val="00F01D21"/>
    <w:rsid w:val="00F14F72"/>
    <w:rsid w:val="00F1655F"/>
    <w:rsid w:val="00F264B7"/>
    <w:rsid w:val="00F31510"/>
    <w:rsid w:val="00F52FD3"/>
    <w:rsid w:val="00F63948"/>
    <w:rsid w:val="00F7197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1D9"/>
    <w:rPr>
      <w:lang w:bidi="ar-T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5B4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
    <w:name w:val="Grille du tableau1"/>
    <w:basedOn w:val="TableauNormal"/>
    <w:next w:val="Grilledutableau"/>
    <w:uiPriority w:val="39"/>
    <w:rsid w:val="008D1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aliases w:val="References,Titre 2 - paragraphe,lp1,List Paragraph1,List Paragraph (numbered (a)),MCHIP_list paragraph,Recommendation,Dot pt,F5 List Paragraph,No Spacing1,List Paragraph Char Char Char,Indicator Text,Numbered Para 1,MAIN CONTENT,EC"/>
    <w:basedOn w:val="Normal"/>
    <w:link w:val="ParagraphedelisteCar"/>
    <w:uiPriority w:val="34"/>
    <w:qFormat/>
    <w:rsid w:val="00EC2C88"/>
    <w:pPr>
      <w:ind w:left="720"/>
      <w:contextualSpacing/>
    </w:pPr>
  </w:style>
  <w:style w:type="paragraph" w:styleId="Textedebulles">
    <w:name w:val="Balloon Text"/>
    <w:basedOn w:val="Normal"/>
    <w:link w:val="TextedebullesCar"/>
    <w:uiPriority w:val="99"/>
    <w:semiHidden/>
    <w:unhideWhenUsed/>
    <w:rsid w:val="002071E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2071E6"/>
    <w:rPr>
      <w:rFonts w:ascii="Segoe UI" w:hAnsi="Segoe UI" w:cs="Segoe UI"/>
      <w:sz w:val="18"/>
      <w:szCs w:val="18"/>
      <w:lang w:bidi="ar-TN"/>
    </w:rPr>
  </w:style>
  <w:style w:type="paragraph" w:styleId="En-tte">
    <w:name w:val="header"/>
    <w:basedOn w:val="Normal"/>
    <w:link w:val="En-tteCar"/>
    <w:uiPriority w:val="99"/>
    <w:unhideWhenUsed/>
    <w:rsid w:val="00A40315"/>
    <w:pPr>
      <w:tabs>
        <w:tab w:val="center" w:pos="4536"/>
        <w:tab w:val="right" w:pos="9072"/>
      </w:tabs>
      <w:spacing w:after="0" w:line="240" w:lineRule="auto"/>
    </w:pPr>
  </w:style>
  <w:style w:type="character" w:customStyle="1" w:styleId="En-tteCar">
    <w:name w:val="En-tête Car"/>
    <w:basedOn w:val="Policepardfaut"/>
    <w:link w:val="En-tte"/>
    <w:uiPriority w:val="99"/>
    <w:rsid w:val="00A40315"/>
    <w:rPr>
      <w:lang w:bidi="ar-TN"/>
    </w:rPr>
  </w:style>
  <w:style w:type="paragraph" w:styleId="Pieddepage">
    <w:name w:val="footer"/>
    <w:basedOn w:val="Normal"/>
    <w:link w:val="PieddepageCar"/>
    <w:uiPriority w:val="99"/>
    <w:unhideWhenUsed/>
    <w:rsid w:val="00A4031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40315"/>
    <w:rPr>
      <w:lang w:bidi="ar-TN"/>
    </w:rPr>
  </w:style>
  <w:style w:type="character" w:customStyle="1" w:styleId="ParagraphedelisteCar">
    <w:name w:val="Paragraphe de liste Car"/>
    <w:aliases w:val="References Car,Titre 2 - paragraphe Car,lp1 Car,List Paragraph1 Car,List Paragraph (numbered (a)) Car,MCHIP_list paragraph Car,Recommendation Car,Dot pt Car,F5 List Paragraph Car,No Spacing1 Car,List Paragraph Char Char Char Car"/>
    <w:link w:val="Paragraphedeliste"/>
    <w:uiPriority w:val="34"/>
    <w:locked/>
    <w:rsid w:val="00A40315"/>
    <w:rPr>
      <w:lang w:bidi="ar-TN"/>
    </w:rPr>
  </w:style>
  <w:style w:type="paragraph" w:styleId="PrformatHTML">
    <w:name w:val="HTML Preformatted"/>
    <w:basedOn w:val="Normal"/>
    <w:link w:val="PrformatHTMLCar"/>
    <w:uiPriority w:val="99"/>
    <w:unhideWhenUsed/>
    <w:rsid w:val="001B1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bidi="ar-SA"/>
    </w:rPr>
  </w:style>
  <w:style w:type="character" w:customStyle="1" w:styleId="PrformatHTMLCar">
    <w:name w:val="Préformaté HTML Car"/>
    <w:basedOn w:val="Policepardfaut"/>
    <w:link w:val="PrformatHTML"/>
    <w:uiPriority w:val="99"/>
    <w:rsid w:val="001B1057"/>
    <w:rPr>
      <w:rFonts w:ascii="Courier New" w:eastAsia="Times New Roman" w:hAnsi="Courier New" w:cs="Courier New"/>
      <w:sz w:val="20"/>
      <w:szCs w:val="20"/>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1D9"/>
    <w:rPr>
      <w:lang w:bidi="ar-T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5B4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
    <w:name w:val="Grille du tableau1"/>
    <w:basedOn w:val="TableauNormal"/>
    <w:next w:val="Grilledutableau"/>
    <w:uiPriority w:val="39"/>
    <w:rsid w:val="008D1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aliases w:val="References,Titre 2 - paragraphe,lp1,List Paragraph1,List Paragraph (numbered (a)),MCHIP_list paragraph,Recommendation,Dot pt,F5 List Paragraph,No Spacing1,List Paragraph Char Char Char,Indicator Text,Numbered Para 1,MAIN CONTENT,EC"/>
    <w:basedOn w:val="Normal"/>
    <w:link w:val="ParagraphedelisteCar"/>
    <w:uiPriority w:val="34"/>
    <w:qFormat/>
    <w:rsid w:val="00EC2C88"/>
    <w:pPr>
      <w:ind w:left="720"/>
      <w:contextualSpacing/>
    </w:pPr>
  </w:style>
  <w:style w:type="paragraph" w:styleId="Textedebulles">
    <w:name w:val="Balloon Text"/>
    <w:basedOn w:val="Normal"/>
    <w:link w:val="TextedebullesCar"/>
    <w:uiPriority w:val="99"/>
    <w:semiHidden/>
    <w:unhideWhenUsed/>
    <w:rsid w:val="002071E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2071E6"/>
    <w:rPr>
      <w:rFonts w:ascii="Segoe UI" w:hAnsi="Segoe UI" w:cs="Segoe UI"/>
      <w:sz w:val="18"/>
      <w:szCs w:val="18"/>
      <w:lang w:bidi="ar-TN"/>
    </w:rPr>
  </w:style>
  <w:style w:type="paragraph" w:styleId="En-tte">
    <w:name w:val="header"/>
    <w:basedOn w:val="Normal"/>
    <w:link w:val="En-tteCar"/>
    <w:uiPriority w:val="99"/>
    <w:unhideWhenUsed/>
    <w:rsid w:val="00A40315"/>
    <w:pPr>
      <w:tabs>
        <w:tab w:val="center" w:pos="4536"/>
        <w:tab w:val="right" w:pos="9072"/>
      </w:tabs>
      <w:spacing w:after="0" w:line="240" w:lineRule="auto"/>
    </w:pPr>
  </w:style>
  <w:style w:type="character" w:customStyle="1" w:styleId="En-tteCar">
    <w:name w:val="En-tête Car"/>
    <w:basedOn w:val="Policepardfaut"/>
    <w:link w:val="En-tte"/>
    <w:uiPriority w:val="99"/>
    <w:rsid w:val="00A40315"/>
    <w:rPr>
      <w:lang w:bidi="ar-TN"/>
    </w:rPr>
  </w:style>
  <w:style w:type="paragraph" w:styleId="Pieddepage">
    <w:name w:val="footer"/>
    <w:basedOn w:val="Normal"/>
    <w:link w:val="PieddepageCar"/>
    <w:uiPriority w:val="99"/>
    <w:unhideWhenUsed/>
    <w:rsid w:val="00A4031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40315"/>
    <w:rPr>
      <w:lang w:bidi="ar-TN"/>
    </w:rPr>
  </w:style>
  <w:style w:type="character" w:customStyle="1" w:styleId="ParagraphedelisteCar">
    <w:name w:val="Paragraphe de liste Car"/>
    <w:aliases w:val="References Car,Titre 2 - paragraphe Car,lp1 Car,List Paragraph1 Car,List Paragraph (numbered (a)) Car,MCHIP_list paragraph Car,Recommendation Car,Dot pt Car,F5 List Paragraph Car,No Spacing1 Car,List Paragraph Char Char Char Car"/>
    <w:link w:val="Paragraphedeliste"/>
    <w:uiPriority w:val="34"/>
    <w:locked/>
    <w:rsid w:val="00A40315"/>
    <w:rPr>
      <w:lang w:bidi="ar-TN"/>
    </w:rPr>
  </w:style>
  <w:style w:type="paragraph" w:styleId="PrformatHTML">
    <w:name w:val="HTML Preformatted"/>
    <w:basedOn w:val="Normal"/>
    <w:link w:val="PrformatHTMLCar"/>
    <w:uiPriority w:val="99"/>
    <w:unhideWhenUsed/>
    <w:rsid w:val="001B1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bidi="ar-SA"/>
    </w:rPr>
  </w:style>
  <w:style w:type="character" w:customStyle="1" w:styleId="PrformatHTMLCar">
    <w:name w:val="Préformaté HTML Car"/>
    <w:basedOn w:val="Policepardfaut"/>
    <w:link w:val="PrformatHTML"/>
    <w:uiPriority w:val="99"/>
    <w:rsid w:val="001B1057"/>
    <w:rPr>
      <w:rFonts w:ascii="Courier New" w:eastAsia="Times New Roman" w:hAnsi="Courier New" w:cs="Courier New"/>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773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turess.com/city/%D8%B3%D9%84%D9%8A%D8%A7%D9%86%D8%A9" TargetMode="Externa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B8F62B-CC7E-4972-B119-14FCA9458658}"/>
</file>

<file path=customXml/itemProps2.xml><?xml version="1.0" encoding="utf-8"?>
<ds:datastoreItem xmlns:ds="http://schemas.openxmlformats.org/officeDocument/2006/customXml" ds:itemID="{C1A3D76D-79CD-4451-9891-B8BE1B8B9E78}"/>
</file>

<file path=customXml/itemProps3.xml><?xml version="1.0" encoding="utf-8"?>
<ds:datastoreItem xmlns:ds="http://schemas.openxmlformats.org/officeDocument/2006/customXml" ds:itemID="{B73ACC8D-0071-41EF-9700-BBA1AAF02BAF}"/>
</file>

<file path=customXml/itemProps4.xml><?xml version="1.0" encoding="utf-8"?>
<ds:datastoreItem xmlns:ds="http://schemas.openxmlformats.org/officeDocument/2006/customXml" ds:itemID="{3B997A5C-EFD3-4B80-8918-22B5E4201B71}"/>
</file>

<file path=docProps/app.xml><?xml version="1.0" encoding="utf-8"?>
<Properties xmlns="http://schemas.openxmlformats.org/officeDocument/2006/extended-properties" xmlns:vt="http://schemas.openxmlformats.org/officeDocument/2006/docPropsVTypes">
  <Template>Normal</Template>
  <TotalTime>1</TotalTime>
  <Pages>7</Pages>
  <Words>5632</Words>
  <Characters>30981</Characters>
  <Application>Microsoft Office Word</Application>
  <DocSecurity>0</DocSecurity>
  <Lines>258</Lines>
  <Paragraphs>73</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36540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Faten</dc:creator>
  <cp:lastModifiedBy>TUNMission</cp:lastModifiedBy>
  <cp:revision>2</cp:revision>
  <cp:lastPrinted>2019-04-29T16:06:00Z</cp:lastPrinted>
  <dcterms:created xsi:type="dcterms:W3CDTF">2019-04-30T10:19:00Z</dcterms:created>
  <dcterms:modified xsi:type="dcterms:W3CDTF">2019-04-30T10:19:00Z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