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85B3C" w14:textId="08A6EF56" w:rsidR="00FE0DE5" w:rsidRPr="00FB25AD" w:rsidRDefault="006548A0" w:rsidP="00FB25AD">
      <w:pPr>
        <w:pStyle w:val="RTFrontcovermaintitle"/>
        <w:spacing w:before="0" w:after="0" w:line="880" w:lineRule="exact"/>
        <w:rPr>
          <w:noProof w:val="0"/>
          <w:sz w:val="72"/>
          <w:szCs w:val="72"/>
          <w:lang w:val="en-US"/>
        </w:rPr>
      </w:pPr>
      <w:r>
        <w:rPr>
          <w:noProof w:val="0"/>
          <w:sz w:val="72"/>
          <w:szCs w:val="72"/>
          <w:lang w:val="en-US"/>
        </w:rPr>
        <w:t>Finland</w:t>
      </w:r>
      <w:r w:rsidR="00FB25AD">
        <w:rPr>
          <w:noProof w:val="0"/>
          <w:sz w:val="72"/>
          <w:szCs w:val="72"/>
          <w:lang w:val="en-US"/>
        </w:rPr>
        <w:t> </w:t>
      </w:r>
    </w:p>
    <w:p w14:paraId="5260FE80" w14:textId="44B84C7F" w:rsidR="0010287D" w:rsidRPr="00DA18BC" w:rsidRDefault="0010287D" w:rsidP="0010287D">
      <w:pPr>
        <w:pStyle w:val="RTSubheadinglightCAPS"/>
        <w:rPr>
          <w:b/>
          <w:bCs w:val="0"/>
        </w:rPr>
      </w:pPr>
      <w:r w:rsidRPr="00DA18BC">
        <w:rPr>
          <w:b/>
          <w:bCs w:val="0"/>
        </w:rPr>
        <w:t xml:space="preserve">submission to the un </w:t>
      </w:r>
      <w:r w:rsidR="006548A0" w:rsidRPr="00DA18BC">
        <w:rPr>
          <w:b/>
          <w:bCs w:val="0"/>
        </w:rPr>
        <w:t>COMMITTEE ON THE RIGHTS OF PERSONS WITH DISABILITIES</w:t>
      </w:r>
    </w:p>
    <w:p w14:paraId="6E1053A8" w14:textId="76E050BA" w:rsidR="0010287D" w:rsidRPr="00DA18BC" w:rsidRDefault="00E64010" w:rsidP="0010287D">
      <w:pPr>
        <w:pStyle w:val="RTSubheadinglightCAPS"/>
        <w:rPr>
          <w:b/>
          <w:bCs w:val="0"/>
        </w:rPr>
      </w:pPr>
      <w:r w:rsidRPr="00DA18BC">
        <w:rPr>
          <w:b/>
          <w:bCs w:val="0"/>
        </w:rPr>
        <w:t>33</w:t>
      </w:r>
      <w:r w:rsidRPr="00DA18BC">
        <w:rPr>
          <w:b/>
          <w:bCs w:val="0"/>
          <w:vertAlign w:val="superscript"/>
        </w:rPr>
        <w:t>RD</w:t>
      </w:r>
      <w:r w:rsidRPr="00DA18BC">
        <w:rPr>
          <w:b/>
          <w:bCs w:val="0"/>
        </w:rPr>
        <w:t xml:space="preserve"> SESSION, 11 – 29 AUGUST 2025</w:t>
      </w:r>
    </w:p>
    <w:p w14:paraId="03664819" w14:textId="77777777" w:rsidR="00FE0DE5" w:rsidRPr="0010287D" w:rsidRDefault="00FE0DE5" w:rsidP="00FE0DE5">
      <w:pPr>
        <w:pStyle w:val="RTSubheadinglightCAPS"/>
        <w:spacing w:line="440" w:lineRule="exact"/>
        <w:rPr>
          <w:color w:val="808080" w:themeColor="text2"/>
        </w:rPr>
      </w:pPr>
    </w:p>
    <w:p w14:paraId="2B7E32D3" w14:textId="25F88D6F" w:rsidR="005D2ECC" w:rsidRDefault="004521A7" w:rsidP="00B61020">
      <w:pPr>
        <w:pStyle w:val="AILetterText"/>
        <w:spacing w:after="0"/>
        <w:rPr>
          <w:b/>
        </w:rPr>
      </w:pPr>
      <w:r w:rsidRPr="004521A7">
        <w:rPr>
          <w:b/>
        </w:rPr>
        <w:t>Amnesty International submits this briefing in</w:t>
      </w:r>
      <w:r>
        <w:rPr>
          <w:b/>
        </w:rPr>
        <w:t xml:space="preserve"> </w:t>
      </w:r>
      <w:r w:rsidRPr="004521A7">
        <w:rPr>
          <w:b/>
        </w:rPr>
        <w:t xml:space="preserve">advance of the examination of </w:t>
      </w:r>
      <w:r>
        <w:rPr>
          <w:b/>
        </w:rPr>
        <w:t>Finland</w:t>
      </w:r>
      <w:r w:rsidRPr="004521A7">
        <w:rPr>
          <w:b/>
        </w:rPr>
        <w:t xml:space="preserve"> by the</w:t>
      </w:r>
      <w:r>
        <w:rPr>
          <w:b/>
        </w:rPr>
        <w:t xml:space="preserve"> </w:t>
      </w:r>
      <w:r w:rsidRPr="004521A7">
        <w:rPr>
          <w:b/>
        </w:rPr>
        <w:t>Committee on the Rights of Persons with</w:t>
      </w:r>
      <w:r>
        <w:rPr>
          <w:b/>
        </w:rPr>
        <w:t xml:space="preserve"> </w:t>
      </w:r>
      <w:r w:rsidRPr="004521A7">
        <w:rPr>
          <w:b/>
        </w:rPr>
        <w:t>Disabilities (CRPD) during its 3</w:t>
      </w:r>
      <w:r w:rsidR="008371C6">
        <w:rPr>
          <w:b/>
        </w:rPr>
        <w:t>3</w:t>
      </w:r>
      <w:r w:rsidR="008371C6" w:rsidRPr="008371C6">
        <w:rPr>
          <w:b/>
          <w:vertAlign w:val="superscript"/>
        </w:rPr>
        <w:t>rd</w:t>
      </w:r>
      <w:r w:rsidR="008371C6">
        <w:rPr>
          <w:b/>
        </w:rPr>
        <w:t xml:space="preserve"> </w:t>
      </w:r>
      <w:r w:rsidRPr="004521A7">
        <w:rPr>
          <w:b/>
        </w:rPr>
        <w:t>session from</w:t>
      </w:r>
      <w:r>
        <w:rPr>
          <w:b/>
        </w:rPr>
        <w:t xml:space="preserve"> </w:t>
      </w:r>
      <w:r w:rsidRPr="004521A7">
        <w:rPr>
          <w:b/>
        </w:rPr>
        <w:t>1</w:t>
      </w:r>
      <w:r w:rsidR="008371C6">
        <w:rPr>
          <w:b/>
        </w:rPr>
        <w:t>1</w:t>
      </w:r>
      <w:r w:rsidRPr="004521A7">
        <w:rPr>
          <w:b/>
        </w:rPr>
        <w:t xml:space="preserve"> to </w:t>
      </w:r>
      <w:r w:rsidR="008371C6">
        <w:rPr>
          <w:b/>
        </w:rPr>
        <w:t>29</w:t>
      </w:r>
      <w:r w:rsidRPr="004521A7">
        <w:rPr>
          <w:b/>
        </w:rPr>
        <w:t xml:space="preserve"> </w:t>
      </w:r>
      <w:r w:rsidR="008371C6">
        <w:rPr>
          <w:b/>
        </w:rPr>
        <w:t>August</w:t>
      </w:r>
      <w:r w:rsidRPr="004521A7">
        <w:rPr>
          <w:b/>
        </w:rPr>
        <w:t xml:space="preserve"> 202</w:t>
      </w:r>
      <w:r w:rsidR="008371C6">
        <w:rPr>
          <w:b/>
        </w:rPr>
        <w:t>5</w:t>
      </w:r>
      <w:r w:rsidRPr="004521A7">
        <w:rPr>
          <w:b/>
        </w:rPr>
        <w:t>. In this document,</w:t>
      </w:r>
      <w:r>
        <w:rPr>
          <w:b/>
        </w:rPr>
        <w:t xml:space="preserve"> </w:t>
      </w:r>
      <w:r w:rsidRPr="004521A7">
        <w:rPr>
          <w:b/>
        </w:rPr>
        <w:t>Amnesty International sets out its concerns</w:t>
      </w:r>
      <w:r>
        <w:rPr>
          <w:b/>
        </w:rPr>
        <w:t xml:space="preserve"> </w:t>
      </w:r>
      <w:r w:rsidRPr="004521A7">
        <w:rPr>
          <w:b/>
        </w:rPr>
        <w:t>about the implementation of the Convention on</w:t>
      </w:r>
      <w:r>
        <w:rPr>
          <w:b/>
        </w:rPr>
        <w:t xml:space="preserve"> </w:t>
      </w:r>
      <w:r w:rsidRPr="004521A7">
        <w:rPr>
          <w:b/>
        </w:rPr>
        <w:t>the Rights of Persons with Disabilities (the</w:t>
      </w:r>
      <w:r w:rsidR="008371C6">
        <w:rPr>
          <w:b/>
        </w:rPr>
        <w:t xml:space="preserve"> </w:t>
      </w:r>
      <w:r w:rsidRPr="004521A7">
        <w:rPr>
          <w:b/>
        </w:rPr>
        <w:t xml:space="preserve">Convention) by </w:t>
      </w:r>
      <w:r w:rsidR="008371C6">
        <w:rPr>
          <w:b/>
        </w:rPr>
        <w:t>Finland</w:t>
      </w:r>
      <w:r w:rsidRPr="004521A7">
        <w:rPr>
          <w:b/>
        </w:rPr>
        <w:t>, with a focus</w:t>
      </w:r>
      <w:r w:rsidR="008371C6">
        <w:rPr>
          <w:b/>
        </w:rPr>
        <w:t xml:space="preserve"> </w:t>
      </w:r>
      <w:r w:rsidRPr="001B1550">
        <w:rPr>
          <w:b/>
        </w:rPr>
        <w:t>on</w:t>
      </w:r>
      <w:r w:rsidR="008E4889" w:rsidRPr="001B1550">
        <w:rPr>
          <w:b/>
        </w:rPr>
        <w:t xml:space="preserve"> the right to health (Article 25), </w:t>
      </w:r>
      <w:r w:rsidR="0011321C">
        <w:rPr>
          <w:b/>
        </w:rPr>
        <w:t xml:space="preserve">the right to live independently </w:t>
      </w:r>
      <w:r w:rsidR="00AB421B">
        <w:rPr>
          <w:b/>
        </w:rPr>
        <w:t xml:space="preserve">and be included in the community (Article 19), </w:t>
      </w:r>
      <w:r w:rsidR="008E4889" w:rsidRPr="001B1550">
        <w:rPr>
          <w:b/>
        </w:rPr>
        <w:t xml:space="preserve">the right to adequate standard of living and social protection (Article 28), and the </w:t>
      </w:r>
      <w:r w:rsidR="003959B0" w:rsidRPr="001B1550">
        <w:rPr>
          <w:b/>
        </w:rPr>
        <w:t>right to participation in political and public life (Article 29)</w:t>
      </w:r>
      <w:r w:rsidRPr="001B1550">
        <w:rPr>
          <w:b/>
        </w:rPr>
        <w:t>.</w:t>
      </w:r>
    </w:p>
    <w:p w14:paraId="55215C5F" w14:textId="77777777" w:rsidR="00642AF4" w:rsidRPr="00AB421B" w:rsidRDefault="00642AF4" w:rsidP="00B61020">
      <w:pPr>
        <w:pStyle w:val="AILetterText"/>
        <w:spacing w:after="0"/>
        <w:rPr>
          <w:b/>
        </w:rPr>
      </w:pPr>
    </w:p>
    <w:p w14:paraId="6B1502C3" w14:textId="1497DA32" w:rsidR="00A971EA" w:rsidRDefault="00357F7C" w:rsidP="00B61020">
      <w:pPr>
        <w:pStyle w:val="RTTitlenumbered"/>
      </w:pPr>
      <w:r>
        <w:t>right to health (Art</w:t>
      </w:r>
      <w:r w:rsidR="00140767">
        <w:t>icle 25</w:t>
      </w:r>
      <w:r>
        <w:t>)</w:t>
      </w:r>
      <w:r w:rsidR="00F7268E">
        <w:t xml:space="preserve"> AND</w:t>
      </w:r>
      <w:r w:rsidR="00CE301F">
        <w:t xml:space="preserve"> RIGHT TO LIVE INDEPENDENTLY</w:t>
      </w:r>
      <w:r w:rsidR="00F7268E">
        <w:t xml:space="preserve"> AND BE INCLUDED IN THE COMMUNITY (ARTICLE 19)</w:t>
      </w:r>
    </w:p>
    <w:p w14:paraId="3C81F649" w14:textId="5241217E" w:rsidR="00B35F2F" w:rsidRPr="00CA345F" w:rsidRDefault="0085208D" w:rsidP="0085208D">
      <w:pPr>
        <w:pStyle w:val="RTBodyText"/>
        <w:rPr>
          <w:sz w:val="20"/>
          <w:szCs w:val="20"/>
          <w:lang w:val="en-US" w:eastAsia="en-GB"/>
        </w:rPr>
      </w:pPr>
      <w:r w:rsidRPr="00CA345F">
        <w:rPr>
          <w:sz w:val="20"/>
          <w:szCs w:val="20"/>
          <w:lang w:eastAsia="en-GB"/>
        </w:rPr>
        <w:t>In 2023, t</w:t>
      </w:r>
      <w:r w:rsidRPr="00CA345F">
        <w:rPr>
          <w:sz w:val="20"/>
          <w:szCs w:val="20"/>
          <w:lang w:val="en-US" w:eastAsia="en-GB"/>
        </w:rPr>
        <w:t>he Advisory Board for the Rights of Persons with Disabilities commissioned a study from the University of Helsinki that examined the realization of human rights of persons with disabilities</w:t>
      </w:r>
      <w:r w:rsidR="00071016">
        <w:rPr>
          <w:sz w:val="20"/>
          <w:szCs w:val="20"/>
          <w:lang w:val="en-US" w:eastAsia="en-GB"/>
        </w:rPr>
        <w:t xml:space="preserve"> in Finland</w:t>
      </w:r>
      <w:r w:rsidRPr="005D2ECC">
        <w:rPr>
          <w:sz w:val="20"/>
          <w:szCs w:val="20"/>
          <w:lang w:val="en-US" w:eastAsia="en-GB"/>
        </w:rPr>
        <w:t>.</w:t>
      </w:r>
      <w:r w:rsidRPr="005D2ECC">
        <w:rPr>
          <w:rStyle w:val="FootnoteReference"/>
          <w:sz w:val="20"/>
          <w:szCs w:val="20"/>
          <w:lang w:val="en-US" w:eastAsia="en-GB"/>
        </w:rPr>
        <w:footnoteReference w:id="2"/>
      </w:r>
      <w:r w:rsidRPr="00CA345F">
        <w:rPr>
          <w:sz w:val="20"/>
          <w:szCs w:val="20"/>
          <w:lang w:val="en-US" w:eastAsia="en-GB"/>
        </w:rPr>
        <w:t xml:space="preserve"> According to </w:t>
      </w:r>
      <w:r w:rsidR="00C4149C" w:rsidRPr="00CA345F">
        <w:rPr>
          <w:sz w:val="20"/>
          <w:szCs w:val="20"/>
          <w:lang w:val="en-US" w:eastAsia="en-GB"/>
        </w:rPr>
        <w:t>a</w:t>
      </w:r>
      <w:r w:rsidR="00D668FA" w:rsidRPr="00CA345F">
        <w:rPr>
          <w:sz w:val="20"/>
          <w:szCs w:val="20"/>
          <w:lang w:val="en-US" w:eastAsia="en-GB"/>
        </w:rPr>
        <w:t>n</w:t>
      </w:r>
      <w:r w:rsidR="00C4149C" w:rsidRPr="00CA345F">
        <w:rPr>
          <w:sz w:val="20"/>
          <w:szCs w:val="20"/>
          <w:lang w:val="en-US" w:eastAsia="en-GB"/>
        </w:rPr>
        <w:t xml:space="preserve"> </w:t>
      </w:r>
      <w:r w:rsidR="00D668FA" w:rsidRPr="00CA345F">
        <w:rPr>
          <w:sz w:val="20"/>
          <w:szCs w:val="20"/>
          <w:lang w:val="en-US" w:eastAsia="en-GB"/>
        </w:rPr>
        <w:t xml:space="preserve">online </w:t>
      </w:r>
      <w:r w:rsidR="00C4149C" w:rsidRPr="00CA345F">
        <w:rPr>
          <w:sz w:val="20"/>
          <w:szCs w:val="20"/>
          <w:lang w:val="en-US" w:eastAsia="en-GB"/>
        </w:rPr>
        <w:t>survey in the study</w:t>
      </w:r>
      <w:r w:rsidR="00500324" w:rsidRPr="7C771ACD">
        <w:rPr>
          <w:sz w:val="20"/>
          <w:szCs w:val="20"/>
          <w:lang w:val="en-US" w:eastAsia="en-GB"/>
        </w:rPr>
        <w:t xml:space="preserve"> that sought to examine</w:t>
      </w:r>
      <w:r w:rsidR="00823B5F">
        <w:rPr>
          <w:sz w:val="20"/>
          <w:szCs w:val="20"/>
          <w:lang w:val="en-US" w:eastAsia="en-GB"/>
        </w:rPr>
        <w:t xml:space="preserve"> </w:t>
      </w:r>
      <w:r w:rsidR="00952D03">
        <w:rPr>
          <w:sz w:val="20"/>
          <w:szCs w:val="20"/>
          <w:lang w:val="en-US" w:eastAsia="en-GB"/>
        </w:rPr>
        <w:t>how the rights of</w:t>
      </w:r>
      <w:r w:rsidR="001E3F2F">
        <w:rPr>
          <w:sz w:val="20"/>
          <w:szCs w:val="20"/>
          <w:lang w:val="en-US" w:eastAsia="en-GB"/>
        </w:rPr>
        <w:t xml:space="preserve"> persons with </w:t>
      </w:r>
      <w:r w:rsidR="00823B5F">
        <w:rPr>
          <w:sz w:val="20"/>
          <w:szCs w:val="20"/>
          <w:lang w:val="en-US" w:eastAsia="en-GB"/>
        </w:rPr>
        <w:t>disabilities</w:t>
      </w:r>
      <w:r w:rsidR="00952D03">
        <w:rPr>
          <w:sz w:val="20"/>
          <w:szCs w:val="20"/>
          <w:lang w:val="en-US" w:eastAsia="en-GB"/>
        </w:rPr>
        <w:t xml:space="preserve"> are realized in daily life</w:t>
      </w:r>
      <w:r w:rsidR="00C4149C" w:rsidRPr="005D2ECC">
        <w:rPr>
          <w:sz w:val="20"/>
          <w:szCs w:val="20"/>
          <w:lang w:val="en-US" w:eastAsia="en-GB"/>
        </w:rPr>
        <w:t>,</w:t>
      </w:r>
      <w:r w:rsidR="00D668FA" w:rsidRPr="005D2ECC">
        <w:rPr>
          <w:sz w:val="20"/>
          <w:szCs w:val="20"/>
          <w:lang w:val="en-US" w:eastAsia="en-GB"/>
        </w:rPr>
        <w:t xml:space="preserve"> a majority of respondents </w:t>
      </w:r>
      <w:r w:rsidR="00500324">
        <w:rPr>
          <w:sz w:val="20"/>
          <w:szCs w:val="20"/>
          <w:lang w:val="en-US" w:eastAsia="en-GB"/>
        </w:rPr>
        <w:t xml:space="preserve">– who were </w:t>
      </w:r>
      <w:r w:rsidR="00D51284" w:rsidRPr="005D2ECC">
        <w:rPr>
          <w:sz w:val="20"/>
          <w:szCs w:val="20"/>
          <w:lang w:val="en-US" w:eastAsia="en-GB"/>
        </w:rPr>
        <w:t xml:space="preserve">people with disabilities </w:t>
      </w:r>
      <w:r w:rsidR="00500324">
        <w:rPr>
          <w:sz w:val="20"/>
          <w:szCs w:val="20"/>
          <w:lang w:val="en-US" w:eastAsia="en-GB"/>
        </w:rPr>
        <w:t xml:space="preserve">- </w:t>
      </w:r>
      <w:r w:rsidR="00D51284" w:rsidRPr="005D2ECC">
        <w:rPr>
          <w:sz w:val="20"/>
          <w:szCs w:val="20"/>
          <w:lang w:val="en-US" w:eastAsia="en-GB"/>
        </w:rPr>
        <w:t>experienced either problems in accessing rehabilitation (</w:t>
      </w:r>
      <w:r w:rsidR="00E33149" w:rsidRPr="005D2ECC">
        <w:rPr>
          <w:sz w:val="20"/>
          <w:szCs w:val="20"/>
          <w:lang w:val="en-US" w:eastAsia="en-GB"/>
        </w:rPr>
        <w:t>40</w:t>
      </w:r>
      <w:r w:rsidR="00CC5B79" w:rsidRPr="005D2ECC">
        <w:rPr>
          <w:sz w:val="20"/>
          <w:szCs w:val="20"/>
          <w:lang w:val="en-US" w:eastAsia="en-GB"/>
        </w:rPr>
        <w:t xml:space="preserve"> </w:t>
      </w:r>
      <w:r w:rsidR="3CF3E85C" w:rsidRPr="005D2ECC">
        <w:rPr>
          <w:sz w:val="20"/>
          <w:szCs w:val="20"/>
          <w:lang w:val="en-US" w:eastAsia="en-GB"/>
        </w:rPr>
        <w:t>%</w:t>
      </w:r>
      <w:r w:rsidR="00E33149" w:rsidRPr="005D2ECC">
        <w:rPr>
          <w:sz w:val="20"/>
          <w:szCs w:val="20"/>
          <w:lang w:val="en-US" w:eastAsia="en-GB"/>
        </w:rPr>
        <w:t xml:space="preserve"> of respondents</w:t>
      </w:r>
      <w:r w:rsidR="00D51284" w:rsidRPr="005D2ECC">
        <w:rPr>
          <w:sz w:val="20"/>
          <w:szCs w:val="20"/>
          <w:lang w:val="en-US" w:eastAsia="en-GB"/>
        </w:rPr>
        <w:t>)</w:t>
      </w:r>
      <w:r w:rsidR="00E33149" w:rsidRPr="005D2ECC">
        <w:rPr>
          <w:sz w:val="20"/>
          <w:szCs w:val="20"/>
          <w:lang w:val="en-US" w:eastAsia="en-GB"/>
        </w:rPr>
        <w:t xml:space="preserve"> or uncertainty in accessing rehabilitation (21</w:t>
      </w:r>
      <w:r w:rsidR="00CC5B79" w:rsidRPr="005D2ECC">
        <w:rPr>
          <w:sz w:val="20"/>
          <w:szCs w:val="20"/>
          <w:lang w:val="en-US" w:eastAsia="en-GB"/>
        </w:rPr>
        <w:t xml:space="preserve"> </w:t>
      </w:r>
      <w:r w:rsidR="3DAF610B" w:rsidRPr="005D2ECC">
        <w:rPr>
          <w:sz w:val="20"/>
          <w:szCs w:val="20"/>
          <w:lang w:val="en-US" w:eastAsia="en-GB"/>
        </w:rPr>
        <w:t>%</w:t>
      </w:r>
      <w:r w:rsidR="00E33149" w:rsidRPr="005D2ECC">
        <w:rPr>
          <w:sz w:val="20"/>
          <w:szCs w:val="20"/>
          <w:lang w:val="en-US" w:eastAsia="en-GB"/>
        </w:rPr>
        <w:t xml:space="preserve"> of respondents).</w:t>
      </w:r>
      <w:r w:rsidR="00E33149" w:rsidRPr="005D2ECC">
        <w:rPr>
          <w:rStyle w:val="FootnoteReference"/>
          <w:sz w:val="20"/>
          <w:szCs w:val="20"/>
          <w:lang w:val="en-US" w:eastAsia="en-GB"/>
        </w:rPr>
        <w:footnoteReference w:id="3"/>
      </w:r>
      <w:r w:rsidR="00E33149" w:rsidRPr="005D2ECC">
        <w:rPr>
          <w:sz w:val="20"/>
          <w:szCs w:val="20"/>
          <w:lang w:val="en-US" w:eastAsia="en-GB"/>
        </w:rPr>
        <w:t xml:space="preserve"> </w:t>
      </w:r>
      <w:r w:rsidR="00730370" w:rsidRPr="005D2ECC">
        <w:rPr>
          <w:sz w:val="20"/>
          <w:szCs w:val="20"/>
          <w:lang w:val="en-US" w:eastAsia="en-GB"/>
        </w:rPr>
        <w:t xml:space="preserve">Barriers in access identified by respondents included: </w:t>
      </w:r>
      <w:r w:rsidR="002F6255" w:rsidRPr="005D2ECC">
        <w:rPr>
          <w:sz w:val="20"/>
          <w:szCs w:val="20"/>
          <w:lang w:val="en-US" w:eastAsia="en-GB"/>
        </w:rPr>
        <w:t xml:space="preserve">excessive </w:t>
      </w:r>
      <w:r w:rsidR="00730370" w:rsidRPr="005D2ECC">
        <w:rPr>
          <w:sz w:val="20"/>
          <w:szCs w:val="20"/>
          <w:lang w:val="en-US" w:eastAsia="en-GB"/>
        </w:rPr>
        <w:t>bureaucracy,</w:t>
      </w:r>
      <w:r w:rsidR="002F6255" w:rsidRPr="005D2ECC">
        <w:rPr>
          <w:sz w:val="20"/>
          <w:szCs w:val="20"/>
          <w:lang w:val="en-US" w:eastAsia="en-GB"/>
        </w:rPr>
        <w:t xml:space="preserve"> </w:t>
      </w:r>
      <w:r w:rsidR="0096706D" w:rsidRPr="005D2ECC">
        <w:rPr>
          <w:sz w:val="20"/>
          <w:szCs w:val="20"/>
          <w:lang w:val="en-US" w:eastAsia="en-GB"/>
        </w:rPr>
        <w:t>physical inaccessibility,</w:t>
      </w:r>
      <w:r w:rsidR="002F7E12" w:rsidRPr="005D2ECC">
        <w:rPr>
          <w:sz w:val="20"/>
          <w:szCs w:val="20"/>
          <w:lang w:val="en-US" w:eastAsia="en-GB"/>
        </w:rPr>
        <w:t xml:space="preserve"> and high staff turnover in rehabilitation services. </w:t>
      </w:r>
    </w:p>
    <w:p w14:paraId="5E119FFB" w14:textId="14F770C9" w:rsidR="00B35F2F" w:rsidRPr="00CA345F" w:rsidRDefault="00B35F2F" w:rsidP="7C771ACD">
      <w:pPr>
        <w:rPr>
          <w:rFonts w:asciiTheme="minorHAnsi" w:hAnsiTheme="minorHAnsi"/>
          <w:color w:val="auto"/>
          <w:lang w:eastAsia="en-GB"/>
        </w:rPr>
      </w:pPr>
      <w:r w:rsidRPr="00CA345F">
        <w:rPr>
          <w:rFonts w:asciiTheme="minorHAnsi" w:hAnsiTheme="minorHAnsi"/>
          <w:color w:val="auto"/>
          <w:lang w:eastAsia="en-GB"/>
        </w:rPr>
        <w:t>In March 2025, Prime Minister Orpo’s government announced plans to cut EUR 20 million from services for people with disabilities</w:t>
      </w:r>
      <w:r w:rsidR="00403F5D" w:rsidRPr="7C771ACD">
        <w:rPr>
          <w:rFonts w:asciiTheme="minorHAnsi" w:hAnsiTheme="minorHAnsi"/>
          <w:color w:val="auto"/>
          <w:lang w:eastAsia="en-GB"/>
        </w:rPr>
        <w:t>,</w:t>
      </w:r>
      <w:r w:rsidRPr="7C771ACD">
        <w:rPr>
          <w:rStyle w:val="FootnoteReference"/>
          <w:rFonts w:asciiTheme="minorHAnsi" w:hAnsiTheme="minorHAnsi"/>
          <w:color w:val="auto"/>
          <w:lang w:eastAsia="en-GB"/>
        </w:rPr>
        <w:footnoteReference w:id="4"/>
      </w:r>
      <w:r w:rsidRPr="7C771ACD">
        <w:rPr>
          <w:rFonts w:asciiTheme="minorHAnsi" w:hAnsiTheme="minorHAnsi"/>
          <w:color w:val="auto"/>
          <w:lang w:eastAsia="en-GB"/>
        </w:rPr>
        <w:t xml:space="preserve"> with further information of how these cuts will be implemented yet to be </w:t>
      </w:r>
      <w:r w:rsidR="3CA90615" w:rsidRPr="7C771ACD">
        <w:rPr>
          <w:rFonts w:asciiTheme="minorHAnsi" w:hAnsiTheme="minorHAnsi"/>
          <w:color w:val="auto"/>
          <w:lang w:eastAsia="en-GB"/>
        </w:rPr>
        <w:t>publicized</w:t>
      </w:r>
      <w:r w:rsidRPr="00CA345F">
        <w:rPr>
          <w:rFonts w:asciiTheme="minorHAnsi" w:hAnsiTheme="minorHAnsi"/>
          <w:color w:val="auto"/>
          <w:lang w:eastAsia="en-GB"/>
        </w:rPr>
        <w:t>.</w:t>
      </w:r>
      <w:r w:rsidR="00AB0883">
        <w:rPr>
          <w:rFonts w:asciiTheme="minorHAnsi" w:hAnsiTheme="minorHAnsi"/>
          <w:color w:val="auto"/>
          <w:lang w:eastAsia="en-GB"/>
        </w:rPr>
        <w:t xml:space="preserve"> The government has put in place numerous cuts</w:t>
      </w:r>
      <w:r w:rsidR="00F10839">
        <w:rPr>
          <w:rFonts w:asciiTheme="minorHAnsi" w:hAnsiTheme="minorHAnsi"/>
          <w:color w:val="auto"/>
          <w:lang w:eastAsia="en-GB"/>
        </w:rPr>
        <w:t xml:space="preserve"> that</w:t>
      </w:r>
      <w:r w:rsidR="00A65A34">
        <w:rPr>
          <w:rFonts w:asciiTheme="minorHAnsi" w:hAnsiTheme="minorHAnsi"/>
          <w:color w:val="auto"/>
          <w:lang w:eastAsia="en-GB"/>
        </w:rPr>
        <w:t xml:space="preserve"> have a negative effect on</w:t>
      </w:r>
      <w:r w:rsidR="00AB0883">
        <w:rPr>
          <w:rFonts w:asciiTheme="minorHAnsi" w:hAnsiTheme="minorHAnsi"/>
          <w:color w:val="auto"/>
          <w:lang w:eastAsia="en-GB"/>
        </w:rPr>
        <w:t xml:space="preserve"> </w:t>
      </w:r>
      <w:r w:rsidR="00FA553A">
        <w:rPr>
          <w:rFonts w:asciiTheme="minorHAnsi" w:hAnsiTheme="minorHAnsi"/>
          <w:color w:val="auto"/>
          <w:lang w:eastAsia="en-GB"/>
        </w:rPr>
        <w:t>social services, health services and social security</w:t>
      </w:r>
      <w:r w:rsidR="00D60754">
        <w:rPr>
          <w:rFonts w:asciiTheme="minorHAnsi" w:hAnsiTheme="minorHAnsi"/>
          <w:color w:val="auto"/>
          <w:lang w:eastAsia="en-GB"/>
        </w:rPr>
        <w:t xml:space="preserve"> </w:t>
      </w:r>
      <w:r w:rsidR="00A65A34">
        <w:rPr>
          <w:rFonts w:asciiTheme="minorHAnsi" w:hAnsiTheme="minorHAnsi"/>
          <w:color w:val="auto"/>
          <w:lang w:eastAsia="en-GB"/>
        </w:rPr>
        <w:t xml:space="preserve">provision </w:t>
      </w:r>
      <w:r w:rsidR="00D60754">
        <w:rPr>
          <w:rFonts w:asciiTheme="minorHAnsi" w:hAnsiTheme="minorHAnsi"/>
          <w:color w:val="auto"/>
          <w:lang w:eastAsia="en-GB"/>
        </w:rPr>
        <w:t xml:space="preserve">with the </w:t>
      </w:r>
      <w:r w:rsidR="00223E66">
        <w:rPr>
          <w:rFonts w:asciiTheme="minorHAnsi" w:hAnsiTheme="minorHAnsi"/>
          <w:color w:val="auto"/>
          <w:lang w:eastAsia="en-GB"/>
        </w:rPr>
        <w:t xml:space="preserve">stated </w:t>
      </w:r>
      <w:r w:rsidR="00D60754">
        <w:rPr>
          <w:rFonts w:asciiTheme="minorHAnsi" w:hAnsiTheme="minorHAnsi"/>
          <w:color w:val="auto"/>
          <w:lang w:eastAsia="en-GB"/>
        </w:rPr>
        <w:t xml:space="preserve">aim of </w:t>
      </w:r>
      <w:r w:rsidR="00AB3C20">
        <w:rPr>
          <w:rFonts w:asciiTheme="minorHAnsi" w:hAnsiTheme="minorHAnsi"/>
          <w:color w:val="auto"/>
          <w:lang w:eastAsia="en-GB"/>
        </w:rPr>
        <w:t>improving public finances and reducing state debt.</w:t>
      </w:r>
      <w:r w:rsidR="00AB3C20">
        <w:rPr>
          <w:rStyle w:val="FootnoteReference"/>
          <w:rFonts w:asciiTheme="minorHAnsi" w:hAnsiTheme="minorHAnsi"/>
          <w:color w:val="auto"/>
          <w:lang w:eastAsia="en-GB"/>
        </w:rPr>
        <w:footnoteReference w:id="5"/>
      </w:r>
      <w:r w:rsidRPr="00CA345F">
        <w:rPr>
          <w:rFonts w:asciiTheme="minorHAnsi" w:hAnsiTheme="minorHAnsi"/>
          <w:color w:val="auto"/>
          <w:lang w:eastAsia="en-GB"/>
        </w:rPr>
        <w:t xml:space="preserve">   </w:t>
      </w:r>
    </w:p>
    <w:p w14:paraId="1198B9F3" w14:textId="58AF7468" w:rsidR="0085208D" w:rsidRPr="00CA345F" w:rsidRDefault="0096706D" w:rsidP="00B35F2F">
      <w:pPr>
        <w:rPr>
          <w:rFonts w:asciiTheme="minorHAnsi" w:hAnsiTheme="minorHAnsi"/>
          <w:color w:val="auto"/>
          <w:lang w:val="en-GB" w:eastAsia="en-GB"/>
        </w:rPr>
      </w:pPr>
      <w:r w:rsidRPr="005D2ECC">
        <w:rPr>
          <w:lang w:eastAsia="en-GB"/>
        </w:rPr>
        <w:t xml:space="preserve"> </w:t>
      </w:r>
      <w:r w:rsidR="00730370" w:rsidRPr="005D2ECC">
        <w:rPr>
          <w:lang w:eastAsia="en-GB"/>
        </w:rPr>
        <w:t xml:space="preserve"> </w:t>
      </w:r>
      <w:r w:rsidR="00C4149C" w:rsidRPr="005D2ECC">
        <w:rPr>
          <w:lang w:eastAsia="en-GB"/>
        </w:rPr>
        <w:t xml:space="preserve"> </w:t>
      </w:r>
      <w:r w:rsidR="0085208D" w:rsidRPr="005D2ECC">
        <w:rPr>
          <w:lang w:eastAsia="en-GB"/>
        </w:rPr>
        <w:t xml:space="preserve"> </w:t>
      </w:r>
    </w:p>
    <w:p w14:paraId="5FD9E419" w14:textId="28480E64" w:rsidR="00B23FD3" w:rsidRPr="0086157C" w:rsidRDefault="00BB758A" w:rsidP="7C771ACD">
      <w:pPr>
        <w:rPr>
          <w:rFonts w:asciiTheme="minorHAnsi" w:hAnsiTheme="minorHAnsi"/>
          <w:color w:val="auto"/>
          <w:lang w:val="en-GB" w:eastAsia="en-GB"/>
        </w:rPr>
      </w:pPr>
      <w:r w:rsidRPr="00CA345F">
        <w:rPr>
          <w:rFonts w:asciiTheme="minorHAnsi" w:hAnsiTheme="minorHAnsi"/>
          <w:color w:val="auto"/>
          <w:lang w:val="en-GB" w:eastAsia="en-GB"/>
        </w:rPr>
        <w:t>Prime Minister Petteri Orpo</w:t>
      </w:r>
      <w:r w:rsidR="007D5C48" w:rsidRPr="00CA345F">
        <w:rPr>
          <w:rFonts w:asciiTheme="minorHAnsi" w:hAnsiTheme="minorHAnsi"/>
          <w:color w:val="auto"/>
          <w:lang w:val="en-GB" w:eastAsia="en-GB"/>
        </w:rPr>
        <w:t xml:space="preserve">’s government has </w:t>
      </w:r>
      <w:r w:rsidR="00403F5D" w:rsidRPr="7C771ACD">
        <w:rPr>
          <w:rFonts w:asciiTheme="minorHAnsi" w:hAnsiTheme="minorHAnsi"/>
          <w:color w:val="auto"/>
          <w:lang w:val="en-GB" w:eastAsia="en-GB"/>
        </w:rPr>
        <w:t xml:space="preserve">also </w:t>
      </w:r>
      <w:r w:rsidR="007D5C48" w:rsidRPr="7C771ACD">
        <w:rPr>
          <w:rFonts w:asciiTheme="minorHAnsi" w:hAnsiTheme="minorHAnsi"/>
          <w:color w:val="auto"/>
          <w:lang w:val="en-GB" w:eastAsia="en-GB"/>
        </w:rPr>
        <w:t xml:space="preserve">raised </w:t>
      </w:r>
      <w:r w:rsidR="001B4884" w:rsidRPr="7C771ACD">
        <w:rPr>
          <w:rFonts w:asciiTheme="minorHAnsi" w:hAnsiTheme="minorHAnsi"/>
          <w:color w:val="auto"/>
          <w:lang w:val="en-GB" w:eastAsia="en-GB"/>
        </w:rPr>
        <w:t>out-of-pocket healthcare costs several times during the government</w:t>
      </w:r>
      <w:r w:rsidR="00403F5D" w:rsidRPr="7C771ACD">
        <w:rPr>
          <w:rFonts w:asciiTheme="minorHAnsi" w:hAnsiTheme="minorHAnsi"/>
          <w:color w:val="auto"/>
          <w:lang w:val="en-GB" w:eastAsia="en-GB"/>
        </w:rPr>
        <w:t>’s</w:t>
      </w:r>
      <w:r w:rsidR="001B4884" w:rsidRPr="7C771ACD">
        <w:rPr>
          <w:rFonts w:asciiTheme="minorHAnsi" w:hAnsiTheme="minorHAnsi"/>
          <w:color w:val="auto"/>
          <w:lang w:val="en-GB" w:eastAsia="en-GB"/>
        </w:rPr>
        <w:t xml:space="preserve"> term</w:t>
      </w:r>
      <w:r w:rsidR="00403F5D" w:rsidRPr="7C771ACD">
        <w:rPr>
          <w:rFonts w:asciiTheme="minorHAnsi" w:hAnsiTheme="minorHAnsi"/>
          <w:color w:val="auto"/>
          <w:lang w:val="en-GB" w:eastAsia="en-GB"/>
        </w:rPr>
        <w:t>,</w:t>
      </w:r>
      <w:r w:rsidR="001B4884" w:rsidRPr="7C771ACD">
        <w:rPr>
          <w:rFonts w:asciiTheme="minorHAnsi" w:hAnsiTheme="minorHAnsi"/>
          <w:color w:val="auto"/>
          <w:lang w:val="en-GB" w:eastAsia="en-GB"/>
        </w:rPr>
        <w:t xml:space="preserve"> that started in 2023. </w:t>
      </w:r>
      <w:r w:rsidR="00CB50F9" w:rsidRPr="7C771ACD">
        <w:rPr>
          <w:rFonts w:asciiTheme="minorHAnsi" w:hAnsiTheme="minorHAnsi"/>
          <w:color w:val="auto"/>
          <w:lang w:val="en-GB" w:eastAsia="en-GB"/>
        </w:rPr>
        <w:t>According to a report by the Finnish Ministry for Health and Social Services,</w:t>
      </w:r>
      <w:r w:rsidR="00F6CE2D" w:rsidRPr="7995E920">
        <w:rPr>
          <w:rFonts w:asciiTheme="minorHAnsi" w:hAnsiTheme="minorHAnsi"/>
          <w:color w:val="auto"/>
          <w:lang w:val="en-GB" w:eastAsia="en-GB"/>
        </w:rPr>
        <w:t xml:space="preserve"> </w:t>
      </w:r>
      <w:r w:rsidR="00CB50F9" w:rsidRPr="7C771ACD">
        <w:rPr>
          <w:rFonts w:asciiTheme="minorHAnsi" w:hAnsiTheme="minorHAnsi"/>
          <w:color w:val="auto"/>
          <w:lang w:val="en-GB" w:eastAsia="en-GB"/>
        </w:rPr>
        <w:t>t</w:t>
      </w:r>
      <w:r w:rsidR="00010CA6" w:rsidRPr="7C771ACD">
        <w:rPr>
          <w:rFonts w:asciiTheme="minorHAnsi" w:hAnsiTheme="minorHAnsi"/>
          <w:color w:val="auto"/>
          <w:lang w:val="en-GB" w:eastAsia="en-GB"/>
        </w:rPr>
        <w:t>he</w:t>
      </w:r>
      <w:r w:rsidR="000D56DB" w:rsidRPr="7C771ACD">
        <w:rPr>
          <w:rFonts w:asciiTheme="minorHAnsi" w:hAnsiTheme="minorHAnsi"/>
          <w:color w:val="auto"/>
          <w:lang w:val="en-GB" w:eastAsia="en-GB"/>
        </w:rPr>
        <w:t xml:space="preserve"> rising </w:t>
      </w:r>
      <w:r w:rsidR="00CB50F9" w:rsidRPr="7C771ACD">
        <w:rPr>
          <w:rFonts w:asciiTheme="minorHAnsi" w:hAnsiTheme="minorHAnsi"/>
          <w:color w:val="auto"/>
          <w:lang w:val="en-GB" w:eastAsia="en-GB"/>
        </w:rPr>
        <w:t xml:space="preserve">cost </w:t>
      </w:r>
      <w:r w:rsidR="000D56DB" w:rsidRPr="7C771ACD">
        <w:rPr>
          <w:rFonts w:asciiTheme="minorHAnsi" w:hAnsiTheme="minorHAnsi"/>
          <w:color w:val="auto"/>
          <w:lang w:val="en-GB" w:eastAsia="en-GB"/>
        </w:rPr>
        <w:t xml:space="preserve">of </w:t>
      </w:r>
      <w:r w:rsidR="00CB50F9" w:rsidRPr="7C771ACD">
        <w:rPr>
          <w:rFonts w:asciiTheme="minorHAnsi" w:hAnsiTheme="minorHAnsi"/>
          <w:color w:val="auto"/>
          <w:lang w:val="en-GB" w:eastAsia="en-GB"/>
        </w:rPr>
        <w:t xml:space="preserve">accessing </w:t>
      </w:r>
      <w:r w:rsidR="000D56DB" w:rsidRPr="7C771ACD">
        <w:rPr>
          <w:rFonts w:asciiTheme="minorHAnsi" w:hAnsiTheme="minorHAnsi"/>
          <w:color w:val="auto"/>
          <w:lang w:val="en-GB" w:eastAsia="en-GB"/>
        </w:rPr>
        <w:t>healthcare</w:t>
      </w:r>
      <w:r w:rsidR="006E6EB2" w:rsidRPr="7C771ACD">
        <w:rPr>
          <w:rFonts w:asciiTheme="minorHAnsi" w:hAnsiTheme="minorHAnsi"/>
          <w:color w:val="auto"/>
          <w:lang w:val="en-GB" w:eastAsia="en-GB"/>
        </w:rPr>
        <w:t xml:space="preserve">, </w:t>
      </w:r>
      <w:r w:rsidR="00CB50F9" w:rsidRPr="7C771ACD">
        <w:rPr>
          <w:rFonts w:asciiTheme="minorHAnsi" w:hAnsiTheme="minorHAnsi"/>
          <w:color w:val="auto"/>
          <w:lang w:val="en-GB" w:eastAsia="en-GB"/>
        </w:rPr>
        <w:t>which includes fees to access</w:t>
      </w:r>
      <w:r w:rsidR="001E5EE3" w:rsidRPr="7C771ACD">
        <w:rPr>
          <w:rFonts w:asciiTheme="minorHAnsi" w:hAnsiTheme="minorHAnsi"/>
          <w:color w:val="auto"/>
          <w:lang w:val="en-GB" w:eastAsia="en-GB"/>
        </w:rPr>
        <w:t xml:space="preserve"> </w:t>
      </w:r>
      <w:r w:rsidR="006E6EB2" w:rsidRPr="7C771ACD">
        <w:rPr>
          <w:rFonts w:asciiTheme="minorHAnsi" w:hAnsiTheme="minorHAnsi"/>
          <w:color w:val="auto"/>
          <w:lang w:val="en-GB" w:eastAsia="en-GB"/>
        </w:rPr>
        <w:t>healthcare</w:t>
      </w:r>
      <w:r w:rsidR="00F730E9" w:rsidRPr="7C771ACD">
        <w:rPr>
          <w:rFonts w:asciiTheme="minorHAnsi" w:hAnsiTheme="minorHAnsi"/>
          <w:color w:val="auto"/>
          <w:lang w:val="en-GB" w:eastAsia="en-GB"/>
        </w:rPr>
        <w:t xml:space="preserve"> services</w:t>
      </w:r>
      <w:r w:rsidR="006E6EB2" w:rsidRPr="7C771ACD">
        <w:rPr>
          <w:rFonts w:asciiTheme="minorHAnsi" w:hAnsiTheme="minorHAnsi"/>
          <w:color w:val="auto"/>
          <w:lang w:val="en-GB" w:eastAsia="en-GB"/>
        </w:rPr>
        <w:t xml:space="preserve"> and medicine</w:t>
      </w:r>
      <w:r w:rsidR="00FF6CCD" w:rsidRPr="7C771ACD">
        <w:rPr>
          <w:rFonts w:asciiTheme="minorHAnsi" w:hAnsiTheme="minorHAnsi"/>
          <w:color w:val="auto"/>
          <w:lang w:val="en-GB" w:eastAsia="en-GB"/>
        </w:rPr>
        <w:t xml:space="preserve"> costs</w:t>
      </w:r>
      <w:r w:rsidR="006E6EB2" w:rsidRPr="7C771ACD">
        <w:rPr>
          <w:rFonts w:asciiTheme="minorHAnsi" w:hAnsiTheme="minorHAnsi"/>
          <w:color w:val="auto"/>
          <w:lang w:val="en-GB" w:eastAsia="en-GB"/>
        </w:rPr>
        <w:t xml:space="preserve">, </w:t>
      </w:r>
      <w:r w:rsidR="00010CA6" w:rsidRPr="7C771ACD">
        <w:rPr>
          <w:rFonts w:asciiTheme="minorHAnsi" w:hAnsiTheme="minorHAnsi"/>
          <w:color w:val="auto"/>
          <w:lang w:val="en-GB" w:eastAsia="en-GB"/>
        </w:rPr>
        <w:t>affect people with disabilities</w:t>
      </w:r>
      <w:r w:rsidR="0086268C" w:rsidRPr="7C771ACD">
        <w:rPr>
          <w:rFonts w:asciiTheme="minorHAnsi" w:hAnsiTheme="minorHAnsi"/>
          <w:color w:val="auto"/>
          <w:lang w:val="en-GB" w:eastAsia="en-GB"/>
        </w:rPr>
        <w:t xml:space="preserve"> as they use </w:t>
      </w:r>
      <w:r w:rsidR="00EC3963" w:rsidRPr="7C771ACD">
        <w:rPr>
          <w:rFonts w:asciiTheme="minorHAnsi" w:hAnsiTheme="minorHAnsi"/>
          <w:color w:val="auto"/>
          <w:lang w:val="en-GB" w:eastAsia="en-GB"/>
        </w:rPr>
        <w:t>public healthcare services and medications more often than the general population</w:t>
      </w:r>
      <w:r w:rsidR="006E6EB2" w:rsidRPr="7C771ACD">
        <w:rPr>
          <w:rFonts w:asciiTheme="minorHAnsi" w:hAnsiTheme="minorHAnsi"/>
          <w:color w:val="auto"/>
          <w:lang w:val="en-GB" w:eastAsia="en-GB"/>
        </w:rPr>
        <w:t>.</w:t>
      </w:r>
      <w:r w:rsidR="00EC3963" w:rsidRPr="7C771ACD">
        <w:rPr>
          <w:rStyle w:val="FootnoteReference"/>
          <w:rFonts w:asciiTheme="minorHAnsi" w:hAnsiTheme="minorHAnsi"/>
          <w:color w:val="auto"/>
          <w:lang w:val="en-GB" w:eastAsia="en-GB"/>
        </w:rPr>
        <w:footnoteReference w:id="6"/>
      </w:r>
      <w:r w:rsidR="006E6EB2" w:rsidRPr="7C771ACD">
        <w:rPr>
          <w:rFonts w:asciiTheme="minorHAnsi" w:hAnsiTheme="minorHAnsi"/>
          <w:color w:val="auto"/>
          <w:lang w:val="en-GB" w:eastAsia="en-GB"/>
        </w:rPr>
        <w:t xml:space="preserve"> </w:t>
      </w:r>
      <w:r w:rsidR="0007399C" w:rsidRPr="7C771ACD">
        <w:rPr>
          <w:rFonts w:asciiTheme="minorHAnsi" w:hAnsiTheme="minorHAnsi"/>
          <w:color w:val="auto"/>
          <w:lang w:val="en-GB" w:eastAsia="en-GB"/>
        </w:rPr>
        <w:t>In 2024,</w:t>
      </w:r>
      <w:r w:rsidR="00CC5B18" w:rsidRPr="7C771ACD">
        <w:rPr>
          <w:rFonts w:asciiTheme="minorHAnsi" w:hAnsiTheme="minorHAnsi"/>
          <w:color w:val="auto"/>
          <w:lang w:val="en-GB" w:eastAsia="en-GB"/>
        </w:rPr>
        <w:t xml:space="preserve"> the government </w:t>
      </w:r>
      <w:r w:rsidR="0060682E">
        <w:rPr>
          <w:rFonts w:asciiTheme="minorHAnsi" w:hAnsiTheme="minorHAnsi"/>
          <w:color w:val="auto"/>
          <w:lang w:val="en-GB" w:eastAsia="en-GB"/>
        </w:rPr>
        <w:t>put in place a 10 % inflation</w:t>
      </w:r>
      <w:r w:rsidR="003461ED">
        <w:rPr>
          <w:rFonts w:asciiTheme="minorHAnsi" w:hAnsiTheme="minorHAnsi"/>
          <w:color w:val="auto"/>
          <w:lang w:val="en-GB" w:eastAsia="en-GB"/>
        </w:rPr>
        <w:t>ary raise to</w:t>
      </w:r>
      <w:r w:rsidR="0007399C" w:rsidRPr="7C771ACD">
        <w:rPr>
          <w:rFonts w:asciiTheme="minorHAnsi" w:hAnsiTheme="minorHAnsi"/>
          <w:color w:val="auto"/>
          <w:lang w:val="en-GB" w:eastAsia="en-GB"/>
        </w:rPr>
        <w:t xml:space="preserve"> </w:t>
      </w:r>
      <w:r w:rsidR="00FE599D" w:rsidRPr="7C771ACD">
        <w:rPr>
          <w:rFonts w:asciiTheme="minorHAnsi" w:hAnsiTheme="minorHAnsi"/>
          <w:color w:val="auto"/>
          <w:lang w:val="en-GB" w:eastAsia="en-GB"/>
        </w:rPr>
        <w:t>client fees</w:t>
      </w:r>
      <w:r w:rsidR="00223E66">
        <w:rPr>
          <w:rFonts w:asciiTheme="minorHAnsi" w:hAnsiTheme="minorHAnsi"/>
          <w:color w:val="auto"/>
          <w:lang w:val="en-GB" w:eastAsia="en-GB"/>
        </w:rPr>
        <w:t xml:space="preserve"> collected from patients to </w:t>
      </w:r>
      <w:r w:rsidR="0060682E">
        <w:rPr>
          <w:rFonts w:asciiTheme="minorHAnsi" w:hAnsiTheme="minorHAnsi"/>
          <w:color w:val="auto"/>
          <w:lang w:val="en-GB" w:eastAsia="en-GB"/>
        </w:rPr>
        <w:t>access</w:t>
      </w:r>
      <w:r w:rsidR="00FE599D" w:rsidRPr="7C771ACD">
        <w:rPr>
          <w:rFonts w:asciiTheme="minorHAnsi" w:hAnsiTheme="minorHAnsi"/>
          <w:color w:val="auto"/>
          <w:lang w:val="en-GB" w:eastAsia="en-GB"/>
        </w:rPr>
        <w:t xml:space="preserve"> healthcare and social services </w:t>
      </w:r>
      <w:r w:rsidR="00CC5B18" w:rsidRPr="7C771ACD">
        <w:rPr>
          <w:rFonts w:asciiTheme="minorHAnsi" w:hAnsiTheme="minorHAnsi"/>
          <w:color w:val="auto"/>
          <w:lang w:val="en-GB" w:eastAsia="en-GB"/>
        </w:rPr>
        <w:t>across the boa</w:t>
      </w:r>
      <w:r w:rsidR="003461ED">
        <w:rPr>
          <w:rFonts w:asciiTheme="minorHAnsi" w:hAnsiTheme="minorHAnsi"/>
          <w:color w:val="auto"/>
          <w:lang w:val="en-GB" w:eastAsia="en-GB"/>
        </w:rPr>
        <w:t>r</w:t>
      </w:r>
      <w:r w:rsidR="00CC5B18" w:rsidRPr="7C771ACD">
        <w:rPr>
          <w:rFonts w:asciiTheme="minorHAnsi" w:hAnsiTheme="minorHAnsi"/>
          <w:color w:val="auto"/>
          <w:lang w:val="en-GB" w:eastAsia="en-GB"/>
        </w:rPr>
        <w:t>d for all population groups?</w:t>
      </w:r>
      <w:r w:rsidR="00B24DE6" w:rsidRPr="7C771ACD">
        <w:rPr>
          <w:rFonts w:asciiTheme="minorHAnsi" w:hAnsiTheme="minorHAnsi"/>
          <w:color w:val="auto"/>
          <w:lang w:val="en-GB" w:eastAsia="en-GB"/>
        </w:rPr>
        <w:t>,</w:t>
      </w:r>
      <w:r w:rsidR="00B24DE6" w:rsidRPr="7C771ACD">
        <w:rPr>
          <w:rStyle w:val="FootnoteReference"/>
          <w:rFonts w:asciiTheme="minorHAnsi" w:hAnsiTheme="minorHAnsi"/>
          <w:color w:val="auto"/>
          <w:lang w:val="en-GB" w:eastAsia="en-GB"/>
        </w:rPr>
        <w:footnoteReference w:id="7"/>
      </w:r>
      <w:r w:rsidR="00B24DE6" w:rsidRPr="7C771ACD">
        <w:rPr>
          <w:rFonts w:asciiTheme="minorHAnsi" w:hAnsiTheme="minorHAnsi"/>
          <w:color w:val="auto"/>
          <w:lang w:val="en-GB" w:eastAsia="en-GB"/>
        </w:rPr>
        <w:t xml:space="preserve"> </w:t>
      </w:r>
      <w:r w:rsidR="00CC1385" w:rsidRPr="7C771ACD">
        <w:rPr>
          <w:rFonts w:asciiTheme="minorHAnsi" w:hAnsiTheme="minorHAnsi"/>
          <w:color w:val="auto"/>
          <w:lang w:val="en-GB" w:eastAsia="en-GB"/>
        </w:rPr>
        <w:t>and in 2025 most primary healthcare fees</w:t>
      </w:r>
      <w:r w:rsidR="00BD4F40">
        <w:rPr>
          <w:rFonts w:asciiTheme="minorHAnsi" w:hAnsiTheme="minorHAnsi"/>
          <w:color w:val="auto"/>
          <w:lang w:val="en-GB" w:eastAsia="en-GB"/>
        </w:rPr>
        <w:t xml:space="preserve">, such as fees for primary healthcare </w:t>
      </w:r>
      <w:r w:rsidR="00BD4F40">
        <w:rPr>
          <w:rFonts w:asciiTheme="minorHAnsi" w:hAnsiTheme="minorHAnsi"/>
          <w:color w:val="auto"/>
          <w:lang w:val="en-GB" w:eastAsia="en-GB"/>
        </w:rPr>
        <w:lastRenderedPageBreak/>
        <w:t xml:space="preserve">doctors’ appointments, </w:t>
      </w:r>
      <w:r w:rsidR="00CC1385" w:rsidRPr="7C771ACD">
        <w:rPr>
          <w:rFonts w:asciiTheme="minorHAnsi" w:hAnsiTheme="minorHAnsi"/>
          <w:color w:val="auto"/>
          <w:lang w:val="en-GB" w:eastAsia="en-GB"/>
        </w:rPr>
        <w:t xml:space="preserve">were </w:t>
      </w:r>
      <w:r w:rsidR="001E5EE3" w:rsidRPr="7C771ACD">
        <w:rPr>
          <w:rFonts w:asciiTheme="minorHAnsi" w:hAnsiTheme="minorHAnsi"/>
          <w:color w:val="auto"/>
          <w:lang w:val="en-GB" w:eastAsia="en-GB"/>
        </w:rPr>
        <w:t xml:space="preserve">further </w:t>
      </w:r>
      <w:r w:rsidR="00CC1385" w:rsidRPr="7C771ACD">
        <w:rPr>
          <w:rFonts w:asciiTheme="minorHAnsi" w:hAnsiTheme="minorHAnsi"/>
          <w:color w:val="auto"/>
          <w:lang w:val="en-GB" w:eastAsia="en-GB"/>
        </w:rPr>
        <w:t>raised by</w:t>
      </w:r>
      <w:r w:rsidR="001E5EE3" w:rsidRPr="7C771ACD">
        <w:rPr>
          <w:rFonts w:asciiTheme="minorHAnsi" w:hAnsiTheme="minorHAnsi"/>
          <w:color w:val="auto"/>
          <w:lang w:val="en-GB" w:eastAsia="en-GB"/>
        </w:rPr>
        <w:t xml:space="preserve"> 22.5</w:t>
      </w:r>
      <w:r w:rsidR="00CC5B79" w:rsidRPr="7C771ACD">
        <w:rPr>
          <w:rFonts w:asciiTheme="minorHAnsi" w:hAnsiTheme="minorHAnsi"/>
          <w:color w:val="auto"/>
          <w:lang w:val="en-GB" w:eastAsia="en-GB"/>
        </w:rPr>
        <w:t xml:space="preserve"> </w:t>
      </w:r>
      <w:r w:rsidR="00250189" w:rsidRPr="7C771ACD">
        <w:rPr>
          <w:rFonts w:asciiTheme="minorHAnsi" w:hAnsiTheme="minorHAnsi"/>
          <w:color w:val="auto"/>
          <w:lang w:val="en-GB" w:eastAsia="en-GB"/>
        </w:rPr>
        <w:t>%</w:t>
      </w:r>
      <w:r w:rsidR="001E5EE3" w:rsidRPr="0086157C">
        <w:rPr>
          <w:rFonts w:asciiTheme="minorHAnsi" w:hAnsiTheme="minorHAnsi"/>
          <w:color w:val="auto"/>
          <w:lang w:val="en-GB" w:eastAsia="en-GB"/>
        </w:rPr>
        <w:t xml:space="preserve"> and specialised healthcare fees by 45</w:t>
      </w:r>
      <w:r w:rsidR="354B318F" w:rsidRPr="7C771ACD">
        <w:rPr>
          <w:rFonts w:asciiTheme="minorHAnsi" w:hAnsiTheme="minorHAnsi"/>
          <w:color w:val="auto"/>
          <w:lang w:val="en-GB" w:eastAsia="en-GB"/>
        </w:rPr>
        <w:t xml:space="preserve"> </w:t>
      </w:r>
      <w:r w:rsidR="001E5EE3" w:rsidRPr="0086157C">
        <w:rPr>
          <w:rFonts w:asciiTheme="minorHAnsi" w:hAnsiTheme="minorHAnsi"/>
          <w:color w:val="auto"/>
          <w:lang w:val="en-GB" w:eastAsia="en-GB"/>
        </w:rPr>
        <w:t>%.</w:t>
      </w:r>
      <w:r w:rsidR="001E5EE3" w:rsidRPr="7C771ACD">
        <w:rPr>
          <w:rStyle w:val="FootnoteReference"/>
          <w:rFonts w:asciiTheme="minorHAnsi" w:hAnsiTheme="minorHAnsi"/>
          <w:color w:val="auto"/>
          <w:lang w:val="en-GB" w:eastAsia="en-GB"/>
        </w:rPr>
        <w:footnoteReference w:id="8"/>
      </w:r>
      <w:r w:rsidR="00CC1385" w:rsidRPr="0086157C">
        <w:rPr>
          <w:rFonts w:asciiTheme="minorHAnsi" w:hAnsiTheme="minorHAnsi"/>
          <w:color w:val="auto"/>
          <w:lang w:val="en-GB" w:eastAsia="en-GB"/>
        </w:rPr>
        <w:t xml:space="preserve"> </w:t>
      </w:r>
      <w:r w:rsidR="009E1320" w:rsidRPr="0086157C">
        <w:rPr>
          <w:rFonts w:asciiTheme="minorHAnsi" w:hAnsiTheme="minorHAnsi"/>
          <w:color w:val="auto"/>
          <w:lang w:val="en-GB" w:eastAsia="en-GB"/>
        </w:rPr>
        <w:t xml:space="preserve">The government also raised the annual maximum limit on out-of-pocket medicine costs </w:t>
      </w:r>
      <w:r w:rsidR="009E1320" w:rsidRPr="7C771ACD">
        <w:rPr>
          <w:rFonts w:asciiTheme="minorHAnsi" w:hAnsiTheme="minorHAnsi"/>
          <w:color w:val="auto"/>
          <w:lang w:val="en-GB" w:eastAsia="en-GB"/>
        </w:rPr>
        <w:t>in 2024</w:t>
      </w:r>
      <w:r w:rsidR="009C09B3" w:rsidRPr="7C771ACD">
        <w:rPr>
          <w:rFonts w:asciiTheme="minorHAnsi" w:hAnsiTheme="minorHAnsi"/>
          <w:color w:val="auto"/>
          <w:lang w:val="en-GB" w:eastAsia="en-GB"/>
        </w:rPr>
        <w:t>.</w:t>
      </w:r>
      <w:r w:rsidR="00E7782F" w:rsidRPr="7C771ACD">
        <w:rPr>
          <w:rStyle w:val="FootnoteReference"/>
          <w:rFonts w:asciiTheme="minorHAnsi" w:hAnsiTheme="minorHAnsi"/>
          <w:color w:val="auto"/>
          <w:lang w:val="en-GB" w:eastAsia="en-GB"/>
        </w:rPr>
        <w:footnoteReference w:id="9"/>
      </w:r>
      <w:r w:rsidR="00E7782F" w:rsidRPr="7C771ACD">
        <w:rPr>
          <w:rFonts w:asciiTheme="minorHAnsi" w:hAnsiTheme="minorHAnsi"/>
          <w:color w:val="auto"/>
          <w:lang w:val="en-GB" w:eastAsia="en-GB"/>
        </w:rPr>
        <w:t xml:space="preserve"> </w:t>
      </w:r>
      <w:r w:rsidR="009C09B3" w:rsidRPr="7C771ACD">
        <w:rPr>
          <w:rFonts w:asciiTheme="minorHAnsi" w:hAnsiTheme="minorHAnsi"/>
          <w:color w:val="auto"/>
          <w:lang w:val="en-GB" w:eastAsia="en-GB"/>
        </w:rPr>
        <w:t>I</w:t>
      </w:r>
      <w:r w:rsidR="00313FE4" w:rsidRPr="7C771ACD">
        <w:rPr>
          <w:rFonts w:asciiTheme="minorHAnsi" w:hAnsiTheme="minorHAnsi"/>
          <w:color w:val="auto"/>
          <w:lang w:val="en-GB" w:eastAsia="en-GB"/>
        </w:rPr>
        <w:t xml:space="preserve">n </w:t>
      </w:r>
      <w:r w:rsidR="008944DF" w:rsidRPr="7C771ACD">
        <w:rPr>
          <w:rFonts w:asciiTheme="minorHAnsi" w:hAnsiTheme="minorHAnsi"/>
          <w:color w:val="auto"/>
          <w:lang w:val="en-GB" w:eastAsia="en-GB"/>
        </w:rPr>
        <w:t>2025, the initial deductible</w:t>
      </w:r>
      <w:r w:rsidR="003E092B" w:rsidRPr="7C771ACD">
        <w:rPr>
          <w:rFonts w:asciiTheme="minorHAnsi" w:hAnsiTheme="minorHAnsi"/>
          <w:color w:val="auto"/>
          <w:lang w:val="en-GB" w:eastAsia="en-GB"/>
        </w:rPr>
        <w:t xml:space="preserve"> of medicine costs</w:t>
      </w:r>
      <w:r w:rsidR="003E6F2C" w:rsidRPr="7C771ACD">
        <w:rPr>
          <w:rFonts w:asciiTheme="minorHAnsi" w:hAnsiTheme="minorHAnsi"/>
          <w:color w:val="auto"/>
          <w:lang w:val="en-GB" w:eastAsia="en-GB"/>
        </w:rPr>
        <w:t xml:space="preserve">, that is the </w:t>
      </w:r>
      <w:r w:rsidR="00BC71B4" w:rsidRPr="7C771ACD">
        <w:rPr>
          <w:rFonts w:asciiTheme="minorHAnsi" w:hAnsiTheme="minorHAnsi"/>
          <w:color w:val="auto"/>
          <w:lang w:val="en-GB" w:eastAsia="en-GB"/>
        </w:rPr>
        <w:t xml:space="preserve">amount of </w:t>
      </w:r>
      <w:r w:rsidR="003E092B" w:rsidRPr="7C771ACD">
        <w:rPr>
          <w:rFonts w:asciiTheme="minorHAnsi" w:hAnsiTheme="minorHAnsi"/>
          <w:color w:val="auto"/>
          <w:lang w:val="en-GB" w:eastAsia="en-GB"/>
        </w:rPr>
        <w:t xml:space="preserve">medicine </w:t>
      </w:r>
      <w:r w:rsidR="00BC71B4" w:rsidRPr="7C771ACD">
        <w:rPr>
          <w:rFonts w:asciiTheme="minorHAnsi" w:hAnsiTheme="minorHAnsi"/>
          <w:color w:val="auto"/>
          <w:lang w:val="en-GB" w:eastAsia="en-GB"/>
        </w:rPr>
        <w:t>expenses that must be paid out of pocket before receiving any</w:t>
      </w:r>
      <w:r w:rsidR="008944DF" w:rsidRPr="7C771ACD">
        <w:rPr>
          <w:rFonts w:asciiTheme="minorHAnsi" w:hAnsiTheme="minorHAnsi"/>
          <w:color w:val="auto"/>
          <w:lang w:val="en-GB" w:eastAsia="en-GB"/>
        </w:rPr>
        <w:t xml:space="preserve"> reimbursements</w:t>
      </w:r>
      <w:r w:rsidR="003E092B" w:rsidRPr="7C771ACD">
        <w:rPr>
          <w:rFonts w:asciiTheme="minorHAnsi" w:hAnsiTheme="minorHAnsi"/>
          <w:color w:val="auto"/>
          <w:lang w:val="en-GB" w:eastAsia="en-GB"/>
        </w:rPr>
        <w:t>,</w:t>
      </w:r>
      <w:r w:rsidR="008944DF" w:rsidRPr="7C771ACD">
        <w:rPr>
          <w:rFonts w:asciiTheme="minorHAnsi" w:hAnsiTheme="minorHAnsi"/>
          <w:color w:val="auto"/>
          <w:lang w:val="en-GB" w:eastAsia="en-GB"/>
        </w:rPr>
        <w:t xml:space="preserve"> was raised</w:t>
      </w:r>
      <w:r w:rsidR="00216495" w:rsidRPr="7C771ACD">
        <w:rPr>
          <w:rFonts w:asciiTheme="minorHAnsi" w:hAnsiTheme="minorHAnsi"/>
          <w:color w:val="auto"/>
          <w:lang w:val="en-GB" w:eastAsia="en-GB"/>
        </w:rPr>
        <w:t>.</w:t>
      </w:r>
      <w:r w:rsidR="00216495" w:rsidRPr="7C771ACD">
        <w:rPr>
          <w:rStyle w:val="FootnoteReference"/>
          <w:rFonts w:asciiTheme="minorHAnsi" w:hAnsiTheme="minorHAnsi"/>
          <w:color w:val="auto"/>
          <w:lang w:val="en-GB" w:eastAsia="en-GB"/>
        </w:rPr>
        <w:footnoteReference w:id="10"/>
      </w:r>
      <w:r w:rsidR="009E1320" w:rsidRPr="7C771ACD">
        <w:rPr>
          <w:rFonts w:asciiTheme="minorHAnsi" w:hAnsiTheme="minorHAnsi"/>
          <w:color w:val="auto"/>
          <w:lang w:val="en-GB" w:eastAsia="en-GB"/>
        </w:rPr>
        <w:t xml:space="preserve"> </w:t>
      </w:r>
      <w:r w:rsidR="006D7F8E" w:rsidRPr="7C771ACD">
        <w:rPr>
          <w:rFonts w:asciiTheme="minorHAnsi" w:hAnsiTheme="minorHAnsi"/>
          <w:color w:val="auto"/>
          <w:lang w:val="en-GB" w:eastAsia="en-GB"/>
        </w:rPr>
        <w:t xml:space="preserve">Furthermore, the </w:t>
      </w:r>
      <w:r w:rsidR="00CB242C" w:rsidRPr="7C771ACD">
        <w:rPr>
          <w:rFonts w:asciiTheme="minorHAnsi" w:hAnsiTheme="minorHAnsi"/>
          <w:color w:val="auto"/>
          <w:lang w:val="en-GB" w:eastAsia="en-GB"/>
        </w:rPr>
        <w:t>tax rate for medicines was raised from 10</w:t>
      </w:r>
      <w:r w:rsidR="00CC5B79" w:rsidRPr="7C771ACD">
        <w:rPr>
          <w:rFonts w:asciiTheme="minorHAnsi" w:hAnsiTheme="minorHAnsi"/>
          <w:color w:val="auto"/>
          <w:lang w:val="en-GB" w:eastAsia="en-GB"/>
        </w:rPr>
        <w:t xml:space="preserve"> </w:t>
      </w:r>
      <w:r w:rsidR="009C09B3" w:rsidRPr="7C771ACD">
        <w:rPr>
          <w:rFonts w:asciiTheme="minorHAnsi" w:hAnsiTheme="minorHAnsi"/>
          <w:color w:val="auto"/>
          <w:lang w:val="en-GB" w:eastAsia="en-GB"/>
        </w:rPr>
        <w:t xml:space="preserve">% </w:t>
      </w:r>
      <w:r w:rsidR="00CB242C" w:rsidRPr="7C771ACD">
        <w:rPr>
          <w:rFonts w:asciiTheme="minorHAnsi" w:hAnsiTheme="minorHAnsi"/>
          <w:color w:val="auto"/>
          <w:lang w:val="en-GB" w:eastAsia="en-GB"/>
        </w:rPr>
        <w:t>to 14</w:t>
      </w:r>
      <w:r w:rsidR="00CC5B79" w:rsidRPr="7C771ACD">
        <w:rPr>
          <w:rFonts w:asciiTheme="minorHAnsi" w:hAnsiTheme="minorHAnsi"/>
          <w:color w:val="auto"/>
          <w:lang w:val="en-GB" w:eastAsia="en-GB"/>
        </w:rPr>
        <w:t xml:space="preserve"> </w:t>
      </w:r>
      <w:r w:rsidR="00831A77" w:rsidRPr="7C771ACD">
        <w:rPr>
          <w:rFonts w:asciiTheme="minorHAnsi" w:hAnsiTheme="minorHAnsi"/>
          <w:color w:val="auto"/>
          <w:lang w:val="en-GB" w:eastAsia="en-GB"/>
        </w:rPr>
        <w:t xml:space="preserve">% </w:t>
      </w:r>
      <w:r w:rsidR="00CB242C" w:rsidRPr="7C771ACD">
        <w:rPr>
          <w:rFonts w:asciiTheme="minorHAnsi" w:hAnsiTheme="minorHAnsi"/>
          <w:color w:val="auto"/>
          <w:lang w:val="en-GB" w:eastAsia="en-GB"/>
        </w:rPr>
        <w:t>in 2025.</w:t>
      </w:r>
      <w:r w:rsidR="00CB242C" w:rsidRPr="7C771ACD">
        <w:rPr>
          <w:rStyle w:val="FootnoteReference"/>
          <w:rFonts w:asciiTheme="minorHAnsi" w:hAnsiTheme="minorHAnsi"/>
          <w:color w:val="auto"/>
          <w:lang w:val="en-GB" w:eastAsia="en-GB"/>
        </w:rPr>
        <w:footnoteReference w:id="11"/>
      </w:r>
      <w:r w:rsidR="00CB242C" w:rsidRPr="7C771ACD">
        <w:rPr>
          <w:rFonts w:asciiTheme="minorHAnsi" w:hAnsiTheme="minorHAnsi"/>
          <w:color w:val="auto"/>
          <w:lang w:val="en-GB" w:eastAsia="en-GB"/>
        </w:rPr>
        <w:t xml:space="preserve"> </w:t>
      </w:r>
      <w:r w:rsidR="00BF3829" w:rsidRPr="7C771ACD">
        <w:rPr>
          <w:rFonts w:asciiTheme="minorHAnsi" w:hAnsiTheme="minorHAnsi"/>
          <w:color w:val="auto"/>
          <w:lang w:val="en-GB" w:eastAsia="en-GB"/>
        </w:rPr>
        <w:t xml:space="preserve">All in all, these changes mean that </w:t>
      </w:r>
      <w:r w:rsidR="00831A77" w:rsidRPr="7C771ACD">
        <w:rPr>
          <w:rFonts w:asciiTheme="minorHAnsi" w:hAnsiTheme="minorHAnsi"/>
          <w:color w:val="auto"/>
          <w:lang w:val="en-GB" w:eastAsia="en-GB"/>
        </w:rPr>
        <w:t>out</w:t>
      </w:r>
      <w:r w:rsidR="7DC754F8" w:rsidRPr="7C771ACD">
        <w:rPr>
          <w:rFonts w:asciiTheme="minorHAnsi" w:hAnsiTheme="minorHAnsi"/>
          <w:color w:val="auto"/>
          <w:lang w:val="en-GB" w:eastAsia="en-GB"/>
        </w:rPr>
        <w:t>-</w:t>
      </w:r>
      <w:r w:rsidR="00831A77" w:rsidRPr="7C771ACD">
        <w:rPr>
          <w:rFonts w:asciiTheme="minorHAnsi" w:hAnsiTheme="minorHAnsi"/>
          <w:color w:val="auto"/>
          <w:lang w:val="en-GB" w:eastAsia="en-GB"/>
        </w:rPr>
        <w:t>of</w:t>
      </w:r>
      <w:r w:rsidR="1BDF5E98" w:rsidRPr="7C771ACD">
        <w:rPr>
          <w:rFonts w:asciiTheme="minorHAnsi" w:hAnsiTheme="minorHAnsi"/>
          <w:color w:val="auto"/>
          <w:lang w:val="en-GB" w:eastAsia="en-GB"/>
        </w:rPr>
        <w:t>-</w:t>
      </w:r>
      <w:r w:rsidR="00831A77" w:rsidRPr="7C771ACD">
        <w:rPr>
          <w:rFonts w:asciiTheme="minorHAnsi" w:hAnsiTheme="minorHAnsi"/>
          <w:color w:val="auto"/>
          <w:lang w:val="en-GB" w:eastAsia="en-GB"/>
        </w:rPr>
        <w:t xml:space="preserve">pocket </w:t>
      </w:r>
      <w:r w:rsidR="0096527C" w:rsidRPr="7C771ACD">
        <w:rPr>
          <w:rFonts w:asciiTheme="minorHAnsi" w:hAnsiTheme="minorHAnsi"/>
          <w:color w:val="auto"/>
          <w:lang w:val="en-GB" w:eastAsia="en-GB"/>
        </w:rPr>
        <w:t>expenses</w:t>
      </w:r>
      <w:r w:rsidR="00831A77" w:rsidRPr="7C771ACD">
        <w:rPr>
          <w:rFonts w:asciiTheme="minorHAnsi" w:hAnsiTheme="minorHAnsi"/>
          <w:color w:val="auto"/>
          <w:lang w:val="en-GB" w:eastAsia="en-GB"/>
        </w:rPr>
        <w:t xml:space="preserve"> for health </w:t>
      </w:r>
      <w:r w:rsidR="2700EAB2" w:rsidRPr="7995E920">
        <w:rPr>
          <w:rFonts w:asciiTheme="minorHAnsi" w:hAnsiTheme="minorHAnsi"/>
          <w:color w:val="auto"/>
          <w:lang w:val="en-GB" w:eastAsia="en-GB"/>
        </w:rPr>
        <w:t>care by</w:t>
      </w:r>
      <w:r w:rsidR="00F96C08" w:rsidRPr="7C771ACD">
        <w:rPr>
          <w:rFonts w:asciiTheme="minorHAnsi" w:hAnsiTheme="minorHAnsi"/>
          <w:color w:val="auto"/>
          <w:lang w:val="en-GB" w:eastAsia="en-GB"/>
        </w:rPr>
        <w:t xml:space="preserve"> healthcare users </w:t>
      </w:r>
      <w:r w:rsidR="00F16AA1" w:rsidRPr="7C771ACD">
        <w:rPr>
          <w:rFonts w:asciiTheme="minorHAnsi" w:hAnsiTheme="minorHAnsi"/>
          <w:color w:val="auto"/>
          <w:lang w:val="en-GB" w:eastAsia="en-GB"/>
        </w:rPr>
        <w:t xml:space="preserve">have risen considerably during </w:t>
      </w:r>
      <w:r w:rsidR="00AE0388" w:rsidRPr="7C771ACD">
        <w:rPr>
          <w:rFonts w:asciiTheme="minorHAnsi" w:hAnsiTheme="minorHAnsi"/>
          <w:color w:val="auto"/>
          <w:lang w:val="en-GB" w:eastAsia="en-GB"/>
        </w:rPr>
        <w:t>the current government term.</w:t>
      </w:r>
      <w:r w:rsidR="00A32B67" w:rsidRPr="7C771ACD">
        <w:rPr>
          <w:rFonts w:asciiTheme="minorHAnsi" w:hAnsiTheme="minorHAnsi"/>
          <w:color w:val="auto"/>
          <w:lang w:val="en-GB" w:eastAsia="en-GB"/>
        </w:rPr>
        <w:t xml:space="preserve"> </w:t>
      </w:r>
      <w:r w:rsidR="00AE335A" w:rsidRPr="7C771ACD">
        <w:rPr>
          <w:rFonts w:asciiTheme="minorHAnsi" w:hAnsiTheme="minorHAnsi"/>
          <w:color w:val="auto"/>
          <w:lang w:val="en-GB" w:eastAsia="en-GB"/>
        </w:rPr>
        <w:t xml:space="preserve">These changes impact especially low-income </w:t>
      </w:r>
      <w:r w:rsidR="006B4E3D" w:rsidRPr="7C771ACD">
        <w:rPr>
          <w:rFonts w:asciiTheme="minorHAnsi" w:hAnsiTheme="minorHAnsi"/>
          <w:color w:val="auto"/>
          <w:lang w:val="en-GB" w:eastAsia="en-GB"/>
        </w:rPr>
        <w:t>people with disabilities</w:t>
      </w:r>
      <w:r w:rsidR="00E923B5">
        <w:rPr>
          <w:rFonts w:asciiTheme="minorHAnsi" w:hAnsiTheme="minorHAnsi"/>
          <w:color w:val="auto"/>
          <w:lang w:val="en-GB" w:eastAsia="en-GB"/>
        </w:rPr>
        <w:t xml:space="preserve">, since </w:t>
      </w:r>
      <w:r w:rsidR="00A46BC3">
        <w:rPr>
          <w:rFonts w:asciiTheme="minorHAnsi" w:hAnsiTheme="minorHAnsi"/>
          <w:color w:val="auto"/>
          <w:lang w:val="en-GB" w:eastAsia="en-GB"/>
        </w:rPr>
        <w:t>they use more social and healthcare services than the general population</w:t>
      </w:r>
      <w:r w:rsidR="006B4E3D" w:rsidRPr="7C771ACD">
        <w:rPr>
          <w:rFonts w:asciiTheme="minorHAnsi" w:hAnsiTheme="minorHAnsi"/>
          <w:color w:val="auto"/>
          <w:lang w:val="en-GB" w:eastAsia="en-GB"/>
        </w:rPr>
        <w:t>.</w:t>
      </w:r>
      <w:r w:rsidR="00A46BC3">
        <w:rPr>
          <w:rStyle w:val="FootnoteReference"/>
          <w:rFonts w:asciiTheme="minorHAnsi" w:hAnsiTheme="minorHAnsi"/>
          <w:color w:val="auto"/>
          <w:lang w:val="en-GB" w:eastAsia="en-GB"/>
        </w:rPr>
        <w:footnoteReference w:id="12"/>
      </w:r>
      <w:r w:rsidR="006B4E3D" w:rsidRPr="7C771ACD">
        <w:rPr>
          <w:rFonts w:asciiTheme="minorHAnsi" w:hAnsiTheme="minorHAnsi"/>
          <w:color w:val="auto"/>
          <w:lang w:val="en-GB" w:eastAsia="en-GB"/>
        </w:rPr>
        <w:t xml:space="preserve"> </w:t>
      </w:r>
    </w:p>
    <w:p w14:paraId="26CCD641" w14:textId="77777777" w:rsidR="00B23FD3" w:rsidRPr="0086157C" w:rsidRDefault="00B23FD3" w:rsidP="0010287D">
      <w:pPr>
        <w:rPr>
          <w:rFonts w:asciiTheme="minorHAnsi" w:hAnsiTheme="minorHAnsi"/>
          <w:color w:val="auto"/>
          <w:lang w:val="en-GB" w:eastAsia="en-GB"/>
        </w:rPr>
      </w:pPr>
    </w:p>
    <w:p w14:paraId="4A67DBC8" w14:textId="59AF8DA8" w:rsidR="00E40641" w:rsidRPr="0086157C" w:rsidRDefault="008D5576" w:rsidP="7C771ACD">
      <w:pPr>
        <w:rPr>
          <w:rFonts w:asciiTheme="minorHAnsi" w:hAnsiTheme="minorHAnsi"/>
          <w:color w:val="auto"/>
          <w:lang w:val="en-GB" w:eastAsia="en-GB"/>
        </w:rPr>
      </w:pPr>
      <w:r w:rsidRPr="0086157C">
        <w:rPr>
          <w:rFonts w:asciiTheme="minorHAnsi" w:hAnsiTheme="minorHAnsi"/>
          <w:color w:val="auto"/>
          <w:lang w:val="en-GB" w:eastAsia="en-GB"/>
        </w:rPr>
        <w:t xml:space="preserve">According to </w:t>
      </w:r>
      <w:r w:rsidR="00627C97" w:rsidRPr="0086157C">
        <w:rPr>
          <w:rFonts w:asciiTheme="minorHAnsi" w:hAnsiTheme="minorHAnsi"/>
          <w:color w:val="auto"/>
          <w:lang w:val="en-GB" w:eastAsia="en-GB"/>
        </w:rPr>
        <w:t xml:space="preserve">Prime Minister Orpo’s Government programme for </w:t>
      </w:r>
      <w:r w:rsidR="00FC5BB1" w:rsidRPr="0086157C">
        <w:rPr>
          <w:rFonts w:asciiTheme="minorHAnsi" w:hAnsiTheme="minorHAnsi"/>
          <w:color w:val="auto"/>
          <w:lang w:val="en-GB" w:eastAsia="en-GB"/>
        </w:rPr>
        <w:t>2023–2027</w:t>
      </w:r>
      <w:r w:rsidR="00627C97" w:rsidRPr="0086157C">
        <w:rPr>
          <w:rFonts w:asciiTheme="minorHAnsi" w:hAnsiTheme="minorHAnsi"/>
          <w:color w:val="auto"/>
          <w:lang w:val="en-GB" w:eastAsia="en-GB"/>
        </w:rPr>
        <w:t xml:space="preserve">, the </w:t>
      </w:r>
      <w:r w:rsidR="00FC5BB1" w:rsidRPr="0086157C">
        <w:rPr>
          <w:rFonts w:asciiTheme="minorHAnsi" w:hAnsiTheme="minorHAnsi"/>
          <w:color w:val="auto"/>
          <w:lang w:val="en-GB" w:eastAsia="en-GB"/>
        </w:rPr>
        <w:t xml:space="preserve">government plans to restrict access </w:t>
      </w:r>
      <w:r w:rsidR="00F95AF3" w:rsidRPr="0086157C">
        <w:rPr>
          <w:rFonts w:asciiTheme="minorHAnsi" w:hAnsiTheme="minorHAnsi"/>
          <w:color w:val="auto"/>
          <w:lang w:val="en-GB" w:eastAsia="en-GB"/>
        </w:rPr>
        <w:t>to healthcare for irregular or undocumented migrants to urgent care</w:t>
      </w:r>
      <w:r w:rsidR="001F455C" w:rsidRPr="0086157C">
        <w:rPr>
          <w:rFonts w:asciiTheme="minorHAnsi" w:hAnsiTheme="minorHAnsi"/>
          <w:color w:val="auto"/>
          <w:lang w:val="en-GB" w:eastAsia="en-GB"/>
        </w:rPr>
        <w:t xml:space="preserve"> only.</w:t>
      </w:r>
      <w:r w:rsidR="001F455C" w:rsidRPr="7C771ACD">
        <w:rPr>
          <w:rStyle w:val="FootnoteReference"/>
          <w:rFonts w:asciiTheme="minorHAnsi" w:hAnsiTheme="minorHAnsi"/>
          <w:color w:val="auto"/>
          <w:lang w:val="en-GB" w:eastAsia="en-GB"/>
        </w:rPr>
        <w:footnoteReference w:id="13"/>
      </w:r>
      <w:r w:rsidR="005C3E56" w:rsidRPr="0086157C">
        <w:rPr>
          <w:rFonts w:asciiTheme="minorHAnsi" w:hAnsiTheme="minorHAnsi"/>
          <w:color w:val="auto"/>
          <w:lang w:val="en-GB" w:eastAsia="en-GB"/>
        </w:rPr>
        <w:t xml:space="preserve"> </w:t>
      </w:r>
      <w:r w:rsidR="00A973EB" w:rsidRPr="0086157C">
        <w:rPr>
          <w:rFonts w:asciiTheme="minorHAnsi" w:hAnsiTheme="minorHAnsi"/>
          <w:color w:val="auto"/>
          <w:lang w:val="en-GB" w:eastAsia="en-GB"/>
        </w:rPr>
        <w:t xml:space="preserve">Under current </w:t>
      </w:r>
      <w:r w:rsidR="001D7143" w:rsidRPr="0086157C">
        <w:rPr>
          <w:rFonts w:asciiTheme="minorHAnsi" w:hAnsiTheme="minorHAnsi"/>
          <w:color w:val="auto"/>
          <w:lang w:val="en-GB" w:eastAsia="en-GB"/>
        </w:rPr>
        <w:t xml:space="preserve">legislation, irregular or undocumented migrants have access to non-urgent care that is deemed necessary </w:t>
      </w:r>
      <w:r w:rsidR="004F40AD" w:rsidRPr="0086157C">
        <w:rPr>
          <w:rFonts w:asciiTheme="minorHAnsi" w:hAnsiTheme="minorHAnsi"/>
          <w:color w:val="auto"/>
          <w:lang w:val="en-GB" w:eastAsia="en-GB"/>
        </w:rPr>
        <w:t>by healthcare personnel</w:t>
      </w:r>
      <w:r w:rsidR="00B936D5" w:rsidRPr="0086157C">
        <w:rPr>
          <w:rFonts w:asciiTheme="minorHAnsi" w:hAnsiTheme="minorHAnsi"/>
          <w:color w:val="auto"/>
          <w:lang w:val="en-GB" w:eastAsia="en-GB"/>
        </w:rPr>
        <w:t>, in addition to urgent care</w:t>
      </w:r>
      <w:r w:rsidR="004F40AD" w:rsidRPr="0086157C">
        <w:rPr>
          <w:rFonts w:asciiTheme="minorHAnsi" w:hAnsiTheme="minorHAnsi"/>
          <w:color w:val="auto"/>
          <w:lang w:val="en-GB" w:eastAsia="en-GB"/>
        </w:rPr>
        <w:t>.</w:t>
      </w:r>
      <w:r w:rsidR="00936B51" w:rsidRPr="0086157C">
        <w:rPr>
          <w:rFonts w:asciiTheme="minorHAnsi" w:hAnsiTheme="minorHAnsi"/>
          <w:color w:val="auto"/>
          <w:lang w:val="en-GB" w:eastAsia="en-GB"/>
        </w:rPr>
        <w:t xml:space="preserve"> Legislation ensuring access to necessary non-urgent care came into effect in 2023.</w:t>
      </w:r>
      <w:r w:rsidR="00DF1AAC" w:rsidRPr="7C771ACD">
        <w:rPr>
          <w:rStyle w:val="FootnoteReference"/>
          <w:rFonts w:asciiTheme="minorHAnsi" w:hAnsiTheme="minorHAnsi"/>
          <w:color w:val="auto"/>
          <w:lang w:val="en-GB" w:eastAsia="en-GB"/>
        </w:rPr>
        <w:footnoteReference w:id="14"/>
      </w:r>
      <w:r w:rsidR="004F40AD" w:rsidRPr="0086157C">
        <w:rPr>
          <w:rFonts w:asciiTheme="minorHAnsi" w:hAnsiTheme="minorHAnsi"/>
          <w:color w:val="auto"/>
          <w:lang w:val="en-GB" w:eastAsia="en-GB"/>
        </w:rPr>
        <w:t xml:space="preserve"> </w:t>
      </w:r>
      <w:r w:rsidR="005C3E56" w:rsidRPr="0086157C">
        <w:rPr>
          <w:rFonts w:asciiTheme="minorHAnsi" w:hAnsiTheme="minorHAnsi"/>
          <w:color w:val="auto"/>
          <w:lang w:val="en-GB" w:eastAsia="en-GB"/>
        </w:rPr>
        <w:t>According to the government’s draft legislative proposal</w:t>
      </w:r>
      <w:r w:rsidR="00CD6E4D" w:rsidRPr="0086157C">
        <w:rPr>
          <w:rFonts w:asciiTheme="minorHAnsi" w:hAnsiTheme="minorHAnsi"/>
          <w:color w:val="auto"/>
          <w:lang w:val="en-GB" w:eastAsia="en-GB"/>
        </w:rPr>
        <w:t xml:space="preserve">, published on 17 December 2024, </w:t>
      </w:r>
      <w:r w:rsidR="00E97902" w:rsidRPr="0086157C">
        <w:rPr>
          <w:rFonts w:asciiTheme="minorHAnsi" w:hAnsiTheme="minorHAnsi"/>
          <w:color w:val="auto"/>
          <w:lang w:val="en-GB" w:eastAsia="en-GB"/>
        </w:rPr>
        <w:t>irregular or undocumented migrants</w:t>
      </w:r>
      <w:r w:rsidR="00534DCC" w:rsidRPr="0086157C">
        <w:rPr>
          <w:rFonts w:asciiTheme="minorHAnsi" w:hAnsiTheme="minorHAnsi"/>
          <w:color w:val="auto"/>
          <w:lang w:val="en-GB" w:eastAsia="en-GB"/>
        </w:rPr>
        <w:t>, including those</w:t>
      </w:r>
      <w:r w:rsidR="00E97902" w:rsidRPr="0086157C">
        <w:rPr>
          <w:rFonts w:asciiTheme="minorHAnsi" w:hAnsiTheme="minorHAnsi"/>
          <w:color w:val="auto"/>
          <w:lang w:val="en-GB" w:eastAsia="en-GB"/>
        </w:rPr>
        <w:t xml:space="preserve"> who are persons with disabilities would</w:t>
      </w:r>
      <w:r w:rsidR="004775EF" w:rsidRPr="0086157C">
        <w:rPr>
          <w:rFonts w:asciiTheme="minorHAnsi" w:hAnsiTheme="minorHAnsi"/>
          <w:color w:val="auto"/>
          <w:lang w:val="en-GB" w:eastAsia="en-GB"/>
        </w:rPr>
        <w:t xml:space="preserve">, as a rule, only be entitled to </w:t>
      </w:r>
      <w:r w:rsidR="00A973EB" w:rsidRPr="0086157C">
        <w:rPr>
          <w:rFonts w:asciiTheme="minorHAnsi" w:hAnsiTheme="minorHAnsi"/>
          <w:color w:val="auto"/>
          <w:lang w:val="en-GB" w:eastAsia="en-GB"/>
        </w:rPr>
        <w:t>urgent care</w:t>
      </w:r>
      <w:r w:rsidR="005F251C" w:rsidRPr="0086157C">
        <w:rPr>
          <w:rFonts w:asciiTheme="minorHAnsi" w:hAnsiTheme="minorHAnsi"/>
          <w:color w:val="auto"/>
          <w:lang w:val="en-GB" w:eastAsia="en-GB"/>
        </w:rPr>
        <w:t xml:space="preserve">, and access to non-urgent care </w:t>
      </w:r>
      <w:r w:rsidR="000C78EC" w:rsidRPr="7C771ACD">
        <w:rPr>
          <w:rFonts w:asciiTheme="minorHAnsi" w:hAnsiTheme="minorHAnsi"/>
          <w:color w:val="auto"/>
          <w:lang w:val="en-GB" w:eastAsia="en-GB"/>
        </w:rPr>
        <w:t xml:space="preserve">(including </w:t>
      </w:r>
      <w:r w:rsidR="003E2C37" w:rsidRPr="005D2ECC">
        <w:t xml:space="preserve"> </w:t>
      </w:r>
      <w:r w:rsidR="003E2C37" w:rsidRPr="7C771ACD">
        <w:rPr>
          <w:rFonts w:asciiTheme="minorHAnsi" w:hAnsiTheme="minorHAnsi"/>
          <w:color w:val="auto"/>
          <w:lang w:val="en-GB" w:eastAsia="en-GB"/>
        </w:rPr>
        <w:t>assistive products</w:t>
      </w:r>
      <w:r w:rsidR="005F251C" w:rsidRPr="7C771ACD">
        <w:rPr>
          <w:rFonts w:asciiTheme="minorHAnsi" w:hAnsiTheme="minorHAnsi"/>
          <w:color w:val="auto"/>
          <w:lang w:val="en-GB" w:eastAsia="en-GB"/>
        </w:rPr>
        <w:t xml:space="preserve"> </w:t>
      </w:r>
      <w:r w:rsidR="003D6FD6" w:rsidRPr="7C771ACD">
        <w:rPr>
          <w:rFonts w:asciiTheme="minorHAnsi" w:hAnsiTheme="minorHAnsi"/>
          <w:color w:val="auto"/>
          <w:lang w:val="en-GB" w:eastAsia="en-GB"/>
        </w:rPr>
        <w:t>for persons with disabilities</w:t>
      </w:r>
      <w:r w:rsidR="00A30017" w:rsidRPr="7C771ACD">
        <w:rPr>
          <w:rFonts w:asciiTheme="minorHAnsi" w:hAnsiTheme="minorHAnsi"/>
          <w:color w:val="auto"/>
          <w:lang w:val="en-GB" w:eastAsia="en-GB"/>
        </w:rPr>
        <w:t>)</w:t>
      </w:r>
      <w:r w:rsidR="003D6FD6" w:rsidRPr="0086157C">
        <w:rPr>
          <w:rFonts w:asciiTheme="minorHAnsi" w:hAnsiTheme="minorHAnsi"/>
          <w:color w:val="auto"/>
          <w:lang w:val="en-GB" w:eastAsia="en-GB"/>
        </w:rPr>
        <w:t xml:space="preserve"> w</w:t>
      </w:r>
      <w:r w:rsidR="00670307" w:rsidRPr="0086157C">
        <w:rPr>
          <w:rFonts w:asciiTheme="minorHAnsi" w:hAnsiTheme="minorHAnsi"/>
          <w:color w:val="auto"/>
          <w:lang w:val="en-GB" w:eastAsia="en-GB"/>
        </w:rPr>
        <w:t>ould only be available in “</w:t>
      </w:r>
      <w:r w:rsidR="005E781D" w:rsidRPr="0086157C">
        <w:rPr>
          <w:rFonts w:asciiTheme="minorHAnsi" w:hAnsiTheme="minorHAnsi"/>
          <w:color w:val="auto"/>
          <w:lang w:val="en-GB" w:eastAsia="en-GB"/>
        </w:rPr>
        <w:t>isolated cases</w:t>
      </w:r>
      <w:r w:rsidR="00670307" w:rsidRPr="0086157C">
        <w:rPr>
          <w:rFonts w:asciiTheme="minorHAnsi" w:hAnsiTheme="minorHAnsi"/>
          <w:color w:val="auto"/>
          <w:lang w:val="en-GB" w:eastAsia="en-GB"/>
        </w:rPr>
        <w:t>”</w:t>
      </w:r>
      <w:r w:rsidR="00A973EB" w:rsidRPr="0086157C">
        <w:rPr>
          <w:rFonts w:asciiTheme="minorHAnsi" w:hAnsiTheme="minorHAnsi"/>
          <w:color w:val="auto"/>
          <w:lang w:val="en-GB" w:eastAsia="en-GB"/>
        </w:rPr>
        <w:t>.</w:t>
      </w:r>
      <w:r w:rsidR="00B215A6" w:rsidRPr="7C771ACD">
        <w:rPr>
          <w:rStyle w:val="FootnoteReference"/>
          <w:rFonts w:asciiTheme="minorHAnsi" w:hAnsiTheme="minorHAnsi"/>
          <w:color w:val="auto"/>
          <w:lang w:val="en-GB" w:eastAsia="en-GB"/>
        </w:rPr>
        <w:footnoteReference w:id="15"/>
      </w:r>
      <w:r w:rsidR="00B215A6" w:rsidRPr="0086157C">
        <w:rPr>
          <w:rFonts w:asciiTheme="minorHAnsi" w:hAnsiTheme="minorHAnsi"/>
          <w:color w:val="auto"/>
          <w:lang w:val="en-GB" w:eastAsia="en-GB"/>
        </w:rPr>
        <w:t xml:space="preserve"> </w:t>
      </w:r>
    </w:p>
    <w:p w14:paraId="178A82D3" w14:textId="1B174903" w:rsidR="00E40641" w:rsidRDefault="00112000" w:rsidP="00E40641">
      <w:pPr>
        <w:pStyle w:val="AISubHeading"/>
        <w:rPr>
          <w:sz w:val="24"/>
          <w:szCs w:val="24"/>
          <w:lang w:val="en-GB" w:eastAsia="en-GB"/>
        </w:rPr>
      </w:pPr>
      <w:r w:rsidRPr="0086157C">
        <w:rPr>
          <w:sz w:val="24"/>
          <w:szCs w:val="24"/>
          <w:lang w:val="en-GB" w:eastAsia="en-GB"/>
        </w:rPr>
        <w:t>recommendations</w:t>
      </w:r>
      <w:r w:rsidR="00777522" w:rsidRPr="0086157C">
        <w:rPr>
          <w:sz w:val="24"/>
          <w:szCs w:val="24"/>
          <w:lang w:val="en-GB" w:eastAsia="en-GB"/>
        </w:rPr>
        <w:t xml:space="preserve"> </w:t>
      </w:r>
      <w:r w:rsidR="00F371AA" w:rsidRPr="0086157C">
        <w:rPr>
          <w:sz w:val="24"/>
          <w:szCs w:val="24"/>
          <w:lang w:val="en-GB" w:eastAsia="en-GB"/>
        </w:rPr>
        <w:t>to</w:t>
      </w:r>
      <w:r w:rsidR="00777522" w:rsidRPr="0086157C">
        <w:rPr>
          <w:sz w:val="24"/>
          <w:szCs w:val="24"/>
          <w:lang w:val="en-GB" w:eastAsia="en-GB"/>
        </w:rPr>
        <w:t xml:space="preserve"> the finnish government:</w:t>
      </w:r>
    </w:p>
    <w:p w14:paraId="4AD09E13" w14:textId="77777777" w:rsidR="007B7986" w:rsidRPr="007B7986" w:rsidRDefault="007B7986" w:rsidP="0086157C">
      <w:pPr>
        <w:pStyle w:val="AIBodyText"/>
        <w:rPr>
          <w:lang w:val="en-GB" w:eastAsia="en-GB"/>
        </w:rPr>
      </w:pPr>
    </w:p>
    <w:p w14:paraId="77EB1B3B" w14:textId="557F7E3D" w:rsidR="00600DA7" w:rsidRPr="0086157C" w:rsidRDefault="0050610A" w:rsidP="00A973EB">
      <w:pPr>
        <w:pStyle w:val="RTBodyText"/>
        <w:numPr>
          <w:ilvl w:val="0"/>
          <w:numId w:val="5"/>
        </w:numPr>
        <w:rPr>
          <w:sz w:val="20"/>
          <w:szCs w:val="20"/>
          <w:lang w:eastAsia="en-GB"/>
        </w:rPr>
      </w:pPr>
      <w:r w:rsidRPr="7C771ACD">
        <w:rPr>
          <w:sz w:val="20"/>
          <w:szCs w:val="20"/>
          <w:lang w:eastAsia="en-GB"/>
        </w:rPr>
        <w:t xml:space="preserve">Ensure access to rehabilitation and </w:t>
      </w:r>
      <w:r w:rsidR="00AD4472" w:rsidRPr="7C771ACD">
        <w:rPr>
          <w:sz w:val="20"/>
          <w:szCs w:val="20"/>
          <w:lang w:eastAsia="en-GB"/>
        </w:rPr>
        <w:t>health</w:t>
      </w:r>
      <w:r w:rsidR="00F64C7F" w:rsidRPr="7C771ACD">
        <w:rPr>
          <w:sz w:val="20"/>
          <w:szCs w:val="20"/>
          <w:lang w:eastAsia="en-GB"/>
        </w:rPr>
        <w:t xml:space="preserve"> </w:t>
      </w:r>
      <w:r w:rsidR="00AD4472" w:rsidRPr="7C771ACD">
        <w:rPr>
          <w:sz w:val="20"/>
          <w:szCs w:val="20"/>
          <w:lang w:eastAsia="en-GB"/>
        </w:rPr>
        <w:t xml:space="preserve">care for all persons with disabilities. </w:t>
      </w:r>
    </w:p>
    <w:p w14:paraId="11C904F2" w14:textId="7DFA0922" w:rsidR="00600DA7" w:rsidRPr="0086157C" w:rsidRDefault="00AD4472" w:rsidP="00A973EB">
      <w:pPr>
        <w:pStyle w:val="RTBodyText"/>
        <w:numPr>
          <w:ilvl w:val="0"/>
          <w:numId w:val="5"/>
        </w:numPr>
        <w:rPr>
          <w:sz w:val="20"/>
          <w:szCs w:val="20"/>
          <w:lang w:eastAsia="en-GB"/>
        </w:rPr>
      </w:pPr>
      <w:r w:rsidRPr="7C771ACD">
        <w:rPr>
          <w:sz w:val="20"/>
          <w:szCs w:val="20"/>
          <w:lang w:eastAsia="en-GB"/>
        </w:rPr>
        <w:t xml:space="preserve">Ensure that </w:t>
      </w:r>
      <w:r w:rsidR="00F64C7F" w:rsidRPr="7C771ACD">
        <w:rPr>
          <w:sz w:val="20"/>
          <w:szCs w:val="20"/>
          <w:lang w:eastAsia="en-GB"/>
        </w:rPr>
        <w:t xml:space="preserve">costs are not a barrier for </w:t>
      </w:r>
      <w:r w:rsidRPr="7C771ACD">
        <w:rPr>
          <w:sz w:val="20"/>
          <w:szCs w:val="20"/>
          <w:lang w:eastAsia="en-GB"/>
        </w:rPr>
        <w:t>pe</w:t>
      </w:r>
      <w:r w:rsidR="003450A1" w:rsidRPr="7C771ACD">
        <w:rPr>
          <w:sz w:val="20"/>
          <w:szCs w:val="20"/>
          <w:lang w:eastAsia="en-GB"/>
        </w:rPr>
        <w:t>ople with disabilities</w:t>
      </w:r>
      <w:r w:rsidR="00423853" w:rsidRPr="7C771ACD">
        <w:rPr>
          <w:sz w:val="20"/>
          <w:szCs w:val="20"/>
          <w:lang w:eastAsia="en-GB"/>
        </w:rPr>
        <w:t xml:space="preserve"> </w:t>
      </w:r>
      <w:r w:rsidR="00F64C7F" w:rsidRPr="7C771ACD">
        <w:rPr>
          <w:sz w:val="20"/>
          <w:szCs w:val="20"/>
          <w:lang w:eastAsia="en-GB"/>
        </w:rPr>
        <w:t xml:space="preserve">to access health care, including </w:t>
      </w:r>
      <w:r w:rsidR="00A7149F" w:rsidRPr="7C771ACD">
        <w:rPr>
          <w:sz w:val="20"/>
          <w:szCs w:val="20"/>
          <w:lang w:eastAsia="en-GB"/>
        </w:rPr>
        <w:t xml:space="preserve">client fees and the price of </w:t>
      </w:r>
      <w:r w:rsidR="00F64C7F" w:rsidRPr="7C771ACD">
        <w:rPr>
          <w:sz w:val="20"/>
          <w:szCs w:val="20"/>
          <w:lang w:eastAsia="en-GB"/>
        </w:rPr>
        <w:t>medicines,</w:t>
      </w:r>
      <w:r w:rsidR="008C4F9B" w:rsidRPr="7C771ACD">
        <w:rPr>
          <w:sz w:val="20"/>
          <w:szCs w:val="20"/>
          <w:lang w:eastAsia="en-GB"/>
        </w:rPr>
        <w:t xml:space="preserve"> </w:t>
      </w:r>
      <w:r w:rsidR="00A7149F" w:rsidRPr="7C771ACD">
        <w:rPr>
          <w:sz w:val="20"/>
          <w:szCs w:val="20"/>
          <w:lang w:eastAsia="en-GB"/>
        </w:rPr>
        <w:t>particularly for people on</w:t>
      </w:r>
      <w:r w:rsidR="000C0891" w:rsidRPr="7C771ACD">
        <w:rPr>
          <w:sz w:val="20"/>
          <w:szCs w:val="20"/>
          <w:lang w:eastAsia="en-GB"/>
        </w:rPr>
        <w:t xml:space="preserve"> </w:t>
      </w:r>
      <w:r w:rsidR="11AE3000" w:rsidRPr="7C771ACD">
        <w:rPr>
          <w:sz w:val="20"/>
          <w:szCs w:val="20"/>
          <w:lang w:eastAsia="en-GB"/>
        </w:rPr>
        <w:t>lower incomes</w:t>
      </w:r>
      <w:r w:rsidR="0052383D" w:rsidRPr="7C771ACD">
        <w:rPr>
          <w:sz w:val="20"/>
          <w:szCs w:val="20"/>
          <w:lang w:eastAsia="en-GB"/>
        </w:rPr>
        <w:t xml:space="preserve"> with disabilities</w:t>
      </w:r>
      <w:r w:rsidR="00D47CBD" w:rsidRPr="7C771ACD">
        <w:rPr>
          <w:sz w:val="20"/>
          <w:szCs w:val="20"/>
          <w:lang w:eastAsia="en-GB"/>
        </w:rPr>
        <w:t>.</w:t>
      </w:r>
      <w:r w:rsidR="00423853" w:rsidRPr="7C771ACD">
        <w:rPr>
          <w:sz w:val="20"/>
          <w:szCs w:val="20"/>
          <w:lang w:eastAsia="en-GB"/>
        </w:rPr>
        <w:t xml:space="preserve"> Ensure that the maximum limit on out-of-pocket medicine costs and the initial deductible on reimbursements of medicine costs</w:t>
      </w:r>
      <w:r w:rsidR="00D74F55">
        <w:rPr>
          <w:sz w:val="20"/>
          <w:szCs w:val="20"/>
          <w:lang w:eastAsia="en-GB"/>
        </w:rPr>
        <w:t xml:space="preserve"> </w:t>
      </w:r>
      <w:r w:rsidR="00423853" w:rsidRPr="7C771ACD">
        <w:rPr>
          <w:sz w:val="20"/>
          <w:szCs w:val="20"/>
          <w:lang w:eastAsia="en-GB"/>
        </w:rPr>
        <w:t xml:space="preserve">do not </w:t>
      </w:r>
      <w:r w:rsidR="0052383D" w:rsidRPr="7C771ACD">
        <w:rPr>
          <w:sz w:val="20"/>
          <w:szCs w:val="20"/>
          <w:lang w:eastAsia="en-GB"/>
        </w:rPr>
        <w:t xml:space="preserve">create financial barriers for people with disabilities to </w:t>
      </w:r>
      <w:r w:rsidR="009F7BA6" w:rsidRPr="7C771ACD">
        <w:rPr>
          <w:sz w:val="20"/>
          <w:szCs w:val="20"/>
          <w:lang w:eastAsia="en-GB"/>
        </w:rPr>
        <w:t>access</w:t>
      </w:r>
      <w:r w:rsidR="0052383D" w:rsidRPr="7C771ACD">
        <w:rPr>
          <w:sz w:val="20"/>
          <w:szCs w:val="20"/>
          <w:lang w:eastAsia="en-GB"/>
        </w:rPr>
        <w:t xml:space="preserve"> </w:t>
      </w:r>
      <w:r w:rsidR="00423853" w:rsidRPr="7C771ACD">
        <w:rPr>
          <w:sz w:val="20"/>
          <w:szCs w:val="20"/>
          <w:lang w:eastAsia="en-GB"/>
        </w:rPr>
        <w:t xml:space="preserve">medicine. </w:t>
      </w:r>
    </w:p>
    <w:p w14:paraId="4664FA3A" w14:textId="507A6E1E" w:rsidR="00642AF4" w:rsidRPr="00227289" w:rsidRDefault="00423853" w:rsidP="0086157C">
      <w:pPr>
        <w:pStyle w:val="RTBodyText"/>
        <w:numPr>
          <w:ilvl w:val="0"/>
          <w:numId w:val="5"/>
        </w:numPr>
        <w:rPr>
          <w:sz w:val="20"/>
          <w:szCs w:val="20"/>
          <w:lang w:eastAsia="en-GB"/>
        </w:rPr>
      </w:pPr>
      <w:r w:rsidRPr="7C771ACD">
        <w:rPr>
          <w:sz w:val="20"/>
          <w:szCs w:val="20"/>
          <w:lang w:eastAsia="en-GB"/>
        </w:rPr>
        <w:t xml:space="preserve">Ensure that people with disabilities who are irregular or </w:t>
      </w:r>
      <w:r w:rsidR="00A973EB" w:rsidRPr="7C771ACD">
        <w:rPr>
          <w:sz w:val="20"/>
          <w:szCs w:val="20"/>
          <w:lang w:eastAsia="en-GB"/>
        </w:rPr>
        <w:t xml:space="preserve">undocumented migrants </w:t>
      </w:r>
      <w:r w:rsidRPr="7C771ACD">
        <w:rPr>
          <w:sz w:val="20"/>
          <w:szCs w:val="20"/>
          <w:lang w:eastAsia="en-GB"/>
        </w:rPr>
        <w:t xml:space="preserve">have access </w:t>
      </w:r>
      <w:r w:rsidR="00A973EB" w:rsidRPr="7C771ACD">
        <w:rPr>
          <w:sz w:val="20"/>
          <w:szCs w:val="20"/>
          <w:lang w:eastAsia="en-GB"/>
        </w:rPr>
        <w:t>to necessary</w:t>
      </w:r>
      <w:r w:rsidR="003D6FD6" w:rsidRPr="7C771ACD">
        <w:rPr>
          <w:sz w:val="20"/>
          <w:szCs w:val="20"/>
          <w:lang w:eastAsia="en-GB"/>
        </w:rPr>
        <w:t xml:space="preserve"> non-urgent and urgent</w:t>
      </w:r>
      <w:r w:rsidR="00A973EB" w:rsidRPr="7C771ACD">
        <w:rPr>
          <w:sz w:val="20"/>
          <w:szCs w:val="20"/>
          <w:lang w:eastAsia="en-GB"/>
        </w:rPr>
        <w:t xml:space="preserve"> healthcare</w:t>
      </w:r>
      <w:r w:rsidRPr="7C771ACD">
        <w:rPr>
          <w:sz w:val="20"/>
          <w:szCs w:val="20"/>
          <w:lang w:eastAsia="en-GB"/>
        </w:rPr>
        <w:t xml:space="preserve"> services</w:t>
      </w:r>
      <w:r w:rsidR="00DC3EC4">
        <w:rPr>
          <w:sz w:val="20"/>
          <w:szCs w:val="20"/>
          <w:lang w:eastAsia="en-GB"/>
        </w:rPr>
        <w:t xml:space="preserve"> in all cases, not only “isolated cases”</w:t>
      </w:r>
      <w:r w:rsidR="009F7BA6" w:rsidRPr="7C771ACD">
        <w:rPr>
          <w:sz w:val="20"/>
          <w:szCs w:val="20"/>
          <w:lang w:eastAsia="en-GB"/>
        </w:rPr>
        <w:t>, including any assistive products they need</w:t>
      </w:r>
      <w:r w:rsidR="00A973EB" w:rsidRPr="7C771ACD">
        <w:rPr>
          <w:sz w:val="20"/>
          <w:szCs w:val="20"/>
          <w:lang w:eastAsia="en-GB"/>
        </w:rPr>
        <w:t xml:space="preserve">. </w:t>
      </w:r>
    </w:p>
    <w:p w14:paraId="1ABB9DB8" w14:textId="77777777" w:rsidR="00F87EA2" w:rsidRPr="0086157C" w:rsidRDefault="00F87EA2" w:rsidP="0086157C">
      <w:pPr>
        <w:pStyle w:val="RTBodyText"/>
        <w:rPr>
          <w:sz w:val="20"/>
          <w:szCs w:val="20"/>
          <w:lang w:eastAsia="en-GB"/>
        </w:rPr>
      </w:pPr>
    </w:p>
    <w:p w14:paraId="1471C5E1" w14:textId="2A4D8853" w:rsidR="0010287D" w:rsidRDefault="00140767" w:rsidP="0086157C">
      <w:pPr>
        <w:pStyle w:val="RTTitlenumbered"/>
      </w:pPr>
      <w:r>
        <w:t xml:space="preserve">right to </w:t>
      </w:r>
      <w:r w:rsidR="008F46E1">
        <w:t>adequate standard of living and social</w:t>
      </w:r>
      <w:r w:rsidR="00CC6155">
        <w:t xml:space="preserve"> </w:t>
      </w:r>
      <w:r w:rsidR="008F46E1">
        <w:t xml:space="preserve">protection (article </w:t>
      </w:r>
      <w:r w:rsidR="00A74F70">
        <w:t>28</w:t>
      </w:r>
      <w:r w:rsidR="008F46E1">
        <w:t>)</w:t>
      </w:r>
    </w:p>
    <w:p w14:paraId="2ED62823" w14:textId="48318286" w:rsidR="00EA4E4D" w:rsidRPr="0086157C" w:rsidRDefault="00EA4E4D" w:rsidP="0010287D">
      <w:pPr>
        <w:pStyle w:val="RTBodyText"/>
        <w:rPr>
          <w:sz w:val="20"/>
          <w:szCs w:val="20"/>
          <w:lang w:eastAsia="en-GB"/>
        </w:rPr>
      </w:pPr>
      <w:r w:rsidRPr="0086157C">
        <w:rPr>
          <w:sz w:val="20"/>
          <w:szCs w:val="20"/>
          <w:lang w:eastAsia="en-GB"/>
        </w:rPr>
        <w:t xml:space="preserve">Amnesty International </w:t>
      </w:r>
      <w:r w:rsidR="00FB475B">
        <w:rPr>
          <w:sz w:val="20"/>
          <w:szCs w:val="20"/>
          <w:lang w:eastAsia="en-GB"/>
        </w:rPr>
        <w:t>and the Finnish League for Human Rights have</w:t>
      </w:r>
      <w:r w:rsidRPr="0086157C">
        <w:rPr>
          <w:sz w:val="20"/>
          <w:szCs w:val="20"/>
          <w:lang w:eastAsia="en-GB"/>
        </w:rPr>
        <w:t xml:space="preserve"> </w:t>
      </w:r>
      <w:r w:rsidR="00717FD1" w:rsidRPr="0086157C">
        <w:rPr>
          <w:sz w:val="20"/>
          <w:szCs w:val="20"/>
          <w:lang w:eastAsia="en-GB"/>
        </w:rPr>
        <w:t>previously underscored that</w:t>
      </w:r>
      <w:r w:rsidR="003819F8">
        <w:rPr>
          <w:sz w:val="20"/>
          <w:szCs w:val="20"/>
          <w:lang w:eastAsia="en-GB"/>
        </w:rPr>
        <w:t xml:space="preserve"> the government is not collecting enough</w:t>
      </w:r>
      <w:r w:rsidR="00717FD1" w:rsidRPr="005D2ECC">
        <w:rPr>
          <w:sz w:val="20"/>
          <w:szCs w:val="20"/>
          <w:lang w:eastAsia="en-GB"/>
        </w:rPr>
        <w:t xml:space="preserve"> data on how the right to </w:t>
      </w:r>
      <w:r w:rsidR="00C40981" w:rsidRPr="005D2ECC">
        <w:rPr>
          <w:sz w:val="20"/>
          <w:szCs w:val="20"/>
          <w:lang w:eastAsia="en-GB"/>
        </w:rPr>
        <w:t>an adequate standard of living and social protection are realized for people with disabilities and several other groups</w:t>
      </w:r>
      <w:r w:rsidR="0025236C" w:rsidRPr="005D2ECC">
        <w:rPr>
          <w:sz w:val="20"/>
          <w:szCs w:val="20"/>
          <w:lang w:eastAsia="en-GB"/>
        </w:rPr>
        <w:t xml:space="preserve"> who are marginalized and at risk of discrimination.</w:t>
      </w:r>
      <w:r w:rsidR="0025236C" w:rsidRPr="005D2ECC">
        <w:rPr>
          <w:rStyle w:val="FootnoteReference"/>
          <w:sz w:val="20"/>
          <w:szCs w:val="20"/>
          <w:lang w:eastAsia="en-GB"/>
        </w:rPr>
        <w:footnoteReference w:id="16"/>
      </w:r>
      <w:r w:rsidR="0025236C" w:rsidRPr="005D2ECC">
        <w:rPr>
          <w:sz w:val="20"/>
          <w:szCs w:val="20"/>
          <w:lang w:eastAsia="en-GB"/>
        </w:rPr>
        <w:t xml:space="preserve"> </w:t>
      </w:r>
    </w:p>
    <w:p w14:paraId="29D02655" w14:textId="4480E8B5" w:rsidR="0000071C" w:rsidRDefault="00DC4EB3" w:rsidP="0010287D">
      <w:pPr>
        <w:pStyle w:val="RTBodyText"/>
        <w:rPr>
          <w:sz w:val="20"/>
          <w:szCs w:val="20"/>
          <w:lang w:eastAsia="en-GB"/>
        </w:rPr>
      </w:pPr>
      <w:r w:rsidRPr="005D2ECC">
        <w:rPr>
          <w:sz w:val="20"/>
          <w:szCs w:val="20"/>
          <w:lang w:eastAsia="en-GB"/>
        </w:rPr>
        <w:lastRenderedPageBreak/>
        <w:t xml:space="preserve">The income of persons with disabilities </w:t>
      </w:r>
      <w:r w:rsidR="001C6945" w:rsidRPr="005D2ECC">
        <w:rPr>
          <w:sz w:val="20"/>
          <w:szCs w:val="20"/>
          <w:lang w:eastAsia="en-GB"/>
        </w:rPr>
        <w:t xml:space="preserve">in Finland </w:t>
      </w:r>
      <w:r w:rsidRPr="005D2ECC">
        <w:rPr>
          <w:sz w:val="20"/>
          <w:szCs w:val="20"/>
          <w:lang w:eastAsia="en-GB"/>
        </w:rPr>
        <w:t xml:space="preserve">is </w:t>
      </w:r>
      <w:r w:rsidR="009512F8" w:rsidRPr="005D2ECC">
        <w:rPr>
          <w:sz w:val="20"/>
          <w:szCs w:val="20"/>
          <w:lang w:eastAsia="en-GB"/>
        </w:rPr>
        <w:t>typically comprised of several social security benefits</w:t>
      </w:r>
      <w:r w:rsidR="00341F05">
        <w:rPr>
          <w:sz w:val="20"/>
          <w:szCs w:val="20"/>
          <w:lang w:eastAsia="en-GB"/>
        </w:rPr>
        <w:t xml:space="preserve"> they receive </w:t>
      </w:r>
      <w:r w:rsidR="008D5023">
        <w:rPr>
          <w:sz w:val="20"/>
          <w:szCs w:val="20"/>
          <w:lang w:eastAsia="en-GB"/>
        </w:rPr>
        <w:t>simultaneously</w:t>
      </w:r>
      <w:r w:rsidR="009512F8" w:rsidRPr="005D2ECC">
        <w:rPr>
          <w:sz w:val="20"/>
          <w:szCs w:val="20"/>
          <w:lang w:eastAsia="en-GB"/>
        </w:rPr>
        <w:t>.</w:t>
      </w:r>
      <w:r w:rsidR="009512F8" w:rsidRPr="005D2ECC">
        <w:rPr>
          <w:rStyle w:val="FootnoteReference"/>
          <w:sz w:val="20"/>
          <w:szCs w:val="20"/>
          <w:lang w:eastAsia="en-GB"/>
        </w:rPr>
        <w:footnoteReference w:id="17"/>
      </w:r>
      <w:r w:rsidR="009512F8" w:rsidRPr="005D2ECC">
        <w:rPr>
          <w:sz w:val="20"/>
          <w:szCs w:val="20"/>
          <w:lang w:eastAsia="en-GB"/>
        </w:rPr>
        <w:t xml:space="preserve"> </w:t>
      </w:r>
      <w:r w:rsidR="008D5023">
        <w:rPr>
          <w:sz w:val="20"/>
          <w:szCs w:val="20"/>
          <w:lang w:eastAsia="en-GB"/>
        </w:rPr>
        <w:t>The government does not collect adequate</w:t>
      </w:r>
      <w:r w:rsidR="008D5023" w:rsidRPr="005D2ECC">
        <w:rPr>
          <w:sz w:val="20"/>
          <w:szCs w:val="20"/>
          <w:lang w:eastAsia="en-GB"/>
        </w:rPr>
        <w:t xml:space="preserve"> </w:t>
      </w:r>
      <w:r w:rsidR="00EC4E94" w:rsidRPr="005D2ECC">
        <w:rPr>
          <w:sz w:val="20"/>
          <w:szCs w:val="20"/>
          <w:lang w:eastAsia="en-GB"/>
        </w:rPr>
        <w:t xml:space="preserve">data on how many persons with disabilities receive income from employment, but </w:t>
      </w:r>
      <w:r w:rsidR="00365B61" w:rsidRPr="005D2ECC">
        <w:rPr>
          <w:sz w:val="20"/>
          <w:szCs w:val="20"/>
          <w:lang w:eastAsia="en-GB"/>
        </w:rPr>
        <w:t xml:space="preserve">approximately </w:t>
      </w:r>
      <w:r w:rsidR="00BE07A3" w:rsidRPr="005D2ECC">
        <w:rPr>
          <w:sz w:val="20"/>
          <w:szCs w:val="20"/>
          <w:lang w:eastAsia="en-GB"/>
        </w:rPr>
        <w:t xml:space="preserve">less than one in five </w:t>
      </w:r>
      <w:r w:rsidR="0000071C">
        <w:rPr>
          <w:sz w:val="20"/>
          <w:szCs w:val="20"/>
          <w:lang w:eastAsia="en-GB"/>
        </w:rPr>
        <w:t xml:space="preserve">persons with disabilities </w:t>
      </w:r>
      <w:r w:rsidR="00BE07A3" w:rsidRPr="005D2ECC">
        <w:rPr>
          <w:sz w:val="20"/>
          <w:szCs w:val="20"/>
          <w:lang w:eastAsia="en-GB"/>
        </w:rPr>
        <w:t>are employed</w:t>
      </w:r>
      <w:r w:rsidR="0000071C" w:rsidRPr="7C771ACD">
        <w:rPr>
          <w:sz w:val="20"/>
          <w:szCs w:val="20"/>
          <w:lang w:eastAsia="en-GB"/>
        </w:rPr>
        <w:t xml:space="preserve">, according to </w:t>
      </w:r>
      <w:r w:rsidR="1662A0EA" w:rsidRPr="7C771ACD">
        <w:rPr>
          <w:sz w:val="20"/>
          <w:szCs w:val="20"/>
          <w:lang w:eastAsia="en-GB"/>
        </w:rPr>
        <w:t>a Finnish study</w:t>
      </w:r>
      <w:r w:rsidR="00BE07A3" w:rsidRPr="00B0721B">
        <w:rPr>
          <w:sz w:val="20"/>
          <w:szCs w:val="20"/>
          <w:lang w:eastAsia="en-GB"/>
        </w:rPr>
        <w:t>.</w:t>
      </w:r>
      <w:r w:rsidR="00BE07A3" w:rsidRPr="005D2ECC">
        <w:rPr>
          <w:rStyle w:val="FootnoteReference"/>
          <w:sz w:val="20"/>
          <w:szCs w:val="20"/>
          <w:lang w:eastAsia="en-GB"/>
        </w:rPr>
        <w:footnoteReference w:id="18"/>
      </w:r>
      <w:r w:rsidR="00295025" w:rsidRPr="0086157C">
        <w:rPr>
          <w:sz w:val="20"/>
          <w:szCs w:val="20"/>
          <w:lang w:eastAsia="en-GB"/>
        </w:rPr>
        <w:t xml:space="preserve"> </w:t>
      </w:r>
      <w:r w:rsidR="00702B6F" w:rsidRPr="0086157C">
        <w:rPr>
          <w:sz w:val="20"/>
          <w:szCs w:val="20"/>
          <w:lang w:eastAsia="en-GB"/>
        </w:rPr>
        <w:t xml:space="preserve">The lack of data is </w:t>
      </w:r>
      <w:r w:rsidR="00112000" w:rsidRPr="0086157C">
        <w:rPr>
          <w:sz w:val="20"/>
          <w:szCs w:val="20"/>
          <w:lang w:eastAsia="en-GB"/>
        </w:rPr>
        <w:t>a notable concern</w:t>
      </w:r>
      <w:r w:rsidR="3F8F67F3" w:rsidRPr="0086157C">
        <w:rPr>
          <w:sz w:val="20"/>
          <w:szCs w:val="20"/>
          <w:lang w:eastAsia="en-GB"/>
        </w:rPr>
        <w:t xml:space="preserve"> as it poses a barrier to addressing some of the issues that people with </w:t>
      </w:r>
      <w:r w:rsidR="36999BFE" w:rsidRPr="0086157C">
        <w:rPr>
          <w:sz w:val="20"/>
          <w:szCs w:val="20"/>
          <w:lang w:eastAsia="en-GB"/>
        </w:rPr>
        <w:t>disabilities</w:t>
      </w:r>
      <w:r w:rsidR="3F8F67F3" w:rsidRPr="0086157C">
        <w:rPr>
          <w:sz w:val="20"/>
          <w:szCs w:val="20"/>
          <w:lang w:eastAsia="en-GB"/>
        </w:rPr>
        <w:t xml:space="preserve"> face, including access to employment</w:t>
      </w:r>
      <w:r w:rsidR="00112000" w:rsidRPr="0086157C">
        <w:rPr>
          <w:sz w:val="20"/>
          <w:szCs w:val="20"/>
          <w:lang w:eastAsia="en-GB"/>
        </w:rPr>
        <w:t xml:space="preserve">. </w:t>
      </w:r>
    </w:p>
    <w:p w14:paraId="08D37E8F" w14:textId="779F00CD" w:rsidR="00151577" w:rsidRPr="001F4AA1" w:rsidRDefault="00676F0D" w:rsidP="0010287D">
      <w:pPr>
        <w:pStyle w:val="RTBodyText"/>
        <w:rPr>
          <w:sz w:val="20"/>
          <w:szCs w:val="20"/>
          <w:lang w:eastAsia="en-GB"/>
        </w:rPr>
      </w:pPr>
      <w:r>
        <w:rPr>
          <w:sz w:val="20"/>
          <w:szCs w:val="20"/>
          <w:lang w:eastAsia="en-GB"/>
        </w:rPr>
        <w:t xml:space="preserve">Therefore, </w:t>
      </w:r>
      <w:r w:rsidR="00611BCA">
        <w:rPr>
          <w:sz w:val="20"/>
          <w:szCs w:val="20"/>
          <w:lang w:eastAsia="en-GB"/>
        </w:rPr>
        <w:t xml:space="preserve">some of </w:t>
      </w:r>
      <w:r>
        <w:rPr>
          <w:sz w:val="20"/>
          <w:szCs w:val="20"/>
          <w:lang w:eastAsia="en-GB"/>
        </w:rPr>
        <w:t>t</w:t>
      </w:r>
      <w:r w:rsidR="00295025" w:rsidRPr="00B0721B">
        <w:rPr>
          <w:sz w:val="20"/>
          <w:szCs w:val="20"/>
          <w:lang w:eastAsia="en-GB"/>
        </w:rPr>
        <w:t xml:space="preserve">he most important sources of income for persons with </w:t>
      </w:r>
      <w:r w:rsidR="00F04983" w:rsidRPr="00B0721B">
        <w:rPr>
          <w:sz w:val="20"/>
          <w:szCs w:val="20"/>
          <w:lang w:eastAsia="en-GB"/>
        </w:rPr>
        <w:t xml:space="preserve">disabilities are </w:t>
      </w:r>
      <w:r>
        <w:rPr>
          <w:sz w:val="20"/>
          <w:szCs w:val="20"/>
          <w:lang w:eastAsia="en-GB"/>
        </w:rPr>
        <w:t xml:space="preserve">social security benefits, including </w:t>
      </w:r>
      <w:r w:rsidR="00F04983" w:rsidRPr="00B0721B">
        <w:rPr>
          <w:sz w:val="20"/>
          <w:szCs w:val="20"/>
          <w:lang w:eastAsia="en-GB"/>
        </w:rPr>
        <w:t xml:space="preserve">disability allowances and </w:t>
      </w:r>
      <w:r w:rsidR="003D474A" w:rsidRPr="00B0721B">
        <w:rPr>
          <w:sz w:val="20"/>
          <w:szCs w:val="20"/>
          <w:lang w:eastAsia="en-GB"/>
        </w:rPr>
        <w:t xml:space="preserve">disability </w:t>
      </w:r>
      <w:r w:rsidR="00F04983" w:rsidRPr="00B0721B">
        <w:rPr>
          <w:sz w:val="20"/>
          <w:szCs w:val="20"/>
          <w:lang w:eastAsia="en-GB"/>
        </w:rPr>
        <w:t>pensions.</w:t>
      </w:r>
      <w:r w:rsidR="00F04983" w:rsidRPr="00B0721B">
        <w:rPr>
          <w:rStyle w:val="FootnoteReference"/>
          <w:sz w:val="20"/>
          <w:szCs w:val="20"/>
          <w:lang w:eastAsia="en-GB"/>
        </w:rPr>
        <w:footnoteReference w:id="19"/>
      </w:r>
      <w:r w:rsidR="00F04983" w:rsidRPr="00B0721B">
        <w:rPr>
          <w:sz w:val="20"/>
          <w:szCs w:val="20"/>
          <w:lang w:eastAsia="en-GB"/>
        </w:rPr>
        <w:t xml:space="preserve"> </w:t>
      </w:r>
      <w:r w:rsidR="00526201" w:rsidRPr="00B0721B">
        <w:rPr>
          <w:sz w:val="20"/>
          <w:szCs w:val="20"/>
          <w:lang w:eastAsia="en-GB"/>
        </w:rPr>
        <w:t>In 2024</w:t>
      </w:r>
      <w:r w:rsidR="00133C43" w:rsidRPr="00B0721B">
        <w:rPr>
          <w:sz w:val="20"/>
          <w:szCs w:val="20"/>
          <w:lang w:eastAsia="en-GB"/>
        </w:rPr>
        <w:t>, 263,476 persons received disability allowances</w:t>
      </w:r>
      <w:r w:rsidR="00286EA6" w:rsidRPr="00B0721B">
        <w:rPr>
          <w:sz w:val="20"/>
          <w:szCs w:val="20"/>
          <w:lang w:eastAsia="en-GB"/>
        </w:rPr>
        <w:t>.</w:t>
      </w:r>
      <w:r w:rsidR="001A22C1" w:rsidRPr="00B0721B">
        <w:rPr>
          <w:rStyle w:val="FootnoteReference"/>
          <w:sz w:val="20"/>
          <w:szCs w:val="20"/>
          <w:lang w:eastAsia="en-GB"/>
        </w:rPr>
        <w:footnoteReference w:id="20"/>
      </w:r>
      <w:r w:rsidR="006D3C19" w:rsidRPr="00B0721B">
        <w:rPr>
          <w:sz w:val="20"/>
          <w:szCs w:val="20"/>
          <w:lang w:eastAsia="en-GB"/>
        </w:rPr>
        <w:t xml:space="preserve"> </w:t>
      </w:r>
      <w:r w:rsidR="00C415A4" w:rsidRPr="00B0721B">
        <w:rPr>
          <w:sz w:val="20"/>
          <w:szCs w:val="20"/>
          <w:lang w:eastAsia="en-GB"/>
        </w:rPr>
        <w:t xml:space="preserve">Persons </w:t>
      </w:r>
      <w:r w:rsidR="005A1E75" w:rsidRPr="00B0721B">
        <w:rPr>
          <w:sz w:val="20"/>
          <w:szCs w:val="20"/>
          <w:lang w:eastAsia="en-GB"/>
        </w:rPr>
        <w:t xml:space="preserve">who receive </w:t>
      </w:r>
      <w:r w:rsidR="00246CD9" w:rsidRPr="00B0721B">
        <w:rPr>
          <w:sz w:val="20"/>
          <w:szCs w:val="20"/>
          <w:lang w:eastAsia="en-GB"/>
        </w:rPr>
        <w:t>disability allowances</w:t>
      </w:r>
      <w:r w:rsidR="00C415A4" w:rsidRPr="00B0721B">
        <w:rPr>
          <w:sz w:val="20"/>
          <w:szCs w:val="20"/>
          <w:lang w:eastAsia="en-GB"/>
        </w:rPr>
        <w:t xml:space="preserve"> receive </w:t>
      </w:r>
      <w:r w:rsidR="000D41F9" w:rsidRPr="00B0721B">
        <w:rPr>
          <w:sz w:val="20"/>
          <w:szCs w:val="20"/>
          <w:lang w:eastAsia="en-GB"/>
        </w:rPr>
        <w:t>social assistance</w:t>
      </w:r>
      <w:r w:rsidR="002F5941">
        <w:rPr>
          <w:sz w:val="20"/>
          <w:szCs w:val="20"/>
          <w:lang w:eastAsia="en-GB"/>
        </w:rPr>
        <w:t>, which is</w:t>
      </w:r>
      <w:r w:rsidR="00780DF5">
        <w:rPr>
          <w:sz w:val="20"/>
          <w:szCs w:val="20"/>
          <w:lang w:eastAsia="en-GB"/>
        </w:rPr>
        <w:t xml:space="preserve"> a last-resort form of financial assistance</w:t>
      </w:r>
      <w:r w:rsidR="00780DF5">
        <w:rPr>
          <w:rStyle w:val="FootnoteReference"/>
          <w:sz w:val="20"/>
          <w:szCs w:val="20"/>
          <w:lang w:eastAsia="en-GB"/>
        </w:rPr>
        <w:footnoteReference w:id="21"/>
      </w:r>
      <w:r w:rsidR="00780DF5">
        <w:rPr>
          <w:sz w:val="20"/>
          <w:szCs w:val="20"/>
          <w:lang w:eastAsia="en-GB"/>
        </w:rPr>
        <w:t>,</w:t>
      </w:r>
      <w:r w:rsidR="000D41F9" w:rsidRPr="00B0721B">
        <w:rPr>
          <w:sz w:val="20"/>
          <w:szCs w:val="20"/>
          <w:lang w:eastAsia="en-GB"/>
        </w:rPr>
        <w:t xml:space="preserve"> </w:t>
      </w:r>
      <w:r w:rsidR="000D41F9" w:rsidRPr="00114FA9">
        <w:rPr>
          <w:sz w:val="20"/>
          <w:szCs w:val="20"/>
          <w:lang w:eastAsia="en-GB"/>
        </w:rPr>
        <w:t>more commonly than the general population.</w:t>
      </w:r>
      <w:r w:rsidR="000D41F9" w:rsidRPr="001F4AA1">
        <w:rPr>
          <w:rStyle w:val="FootnoteReference"/>
          <w:sz w:val="20"/>
          <w:szCs w:val="20"/>
          <w:lang w:eastAsia="en-GB"/>
        </w:rPr>
        <w:footnoteReference w:id="22"/>
      </w:r>
      <w:r w:rsidR="000D41F9" w:rsidRPr="001F4AA1">
        <w:rPr>
          <w:sz w:val="20"/>
          <w:szCs w:val="20"/>
          <w:lang w:eastAsia="en-GB"/>
        </w:rPr>
        <w:t xml:space="preserve"> </w:t>
      </w:r>
      <w:r w:rsidR="00246CD9" w:rsidRPr="001F4AA1">
        <w:rPr>
          <w:sz w:val="20"/>
          <w:szCs w:val="20"/>
          <w:lang w:eastAsia="en-GB"/>
        </w:rPr>
        <w:t xml:space="preserve">About one third of disability allowances recipients also receive housing allowance and </w:t>
      </w:r>
      <w:r w:rsidR="00B217C0" w:rsidRPr="001F4AA1">
        <w:rPr>
          <w:sz w:val="20"/>
          <w:szCs w:val="20"/>
          <w:lang w:eastAsia="en-GB"/>
        </w:rPr>
        <w:t>nearly 60</w:t>
      </w:r>
      <w:r w:rsidR="00B604AB">
        <w:rPr>
          <w:sz w:val="20"/>
          <w:szCs w:val="20"/>
          <w:lang w:eastAsia="en-GB"/>
        </w:rPr>
        <w:t>%</w:t>
      </w:r>
      <w:r w:rsidR="00B217C0" w:rsidRPr="001F4AA1">
        <w:rPr>
          <w:sz w:val="20"/>
          <w:szCs w:val="20"/>
          <w:lang w:eastAsia="en-GB"/>
        </w:rPr>
        <w:t xml:space="preserve"> </w:t>
      </w:r>
      <w:r w:rsidR="00E95FE7" w:rsidRPr="001F4AA1">
        <w:rPr>
          <w:sz w:val="20"/>
          <w:szCs w:val="20"/>
          <w:lang w:eastAsia="en-GB"/>
        </w:rPr>
        <w:t>of working-age people who receive disability allowances also receive housing allowance.</w:t>
      </w:r>
      <w:r w:rsidR="000E7284" w:rsidRPr="001F4AA1">
        <w:rPr>
          <w:rStyle w:val="FootnoteReference"/>
          <w:sz w:val="20"/>
          <w:szCs w:val="20"/>
          <w:lang w:eastAsia="en-GB"/>
        </w:rPr>
        <w:footnoteReference w:id="23"/>
      </w:r>
      <w:r w:rsidR="00E95FE7" w:rsidRPr="001F4AA1">
        <w:rPr>
          <w:sz w:val="20"/>
          <w:szCs w:val="20"/>
          <w:lang w:eastAsia="en-GB"/>
        </w:rPr>
        <w:t xml:space="preserve"> </w:t>
      </w:r>
    </w:p>
    <w:p w14:paraId="71761A2F" w14:textId="29134C64" w:rsidR="00CF7741" w:rsidRPr="001F4AA1" w:rsidRDefault="00CF7741" w:rsidP="0010287D">
      <w:pPr>
        <w:pStyle w:val="RTBodyText"/>
        <w:rPr>
          <w:sz w:val="20"/>
          <w:szCs w:val="20"/>
          <w:lang w:eastAsia="en-GB"/>
        </w:rPr>
      </w:pPr>
      <w:r w:rsidRPr="001F4AA1">
        <w:rPr>
          <w:sz w:val="20"/>
          <w:szCs w:val="20"/>
          <w:lang w:eastAsia="en-GB"/>
        </w:rPr>
        <w:t xml:space="preserve">According to </w:t>
      </w:r>
      <w:r w:rsidR="00A04E6E" w:rsidRPr="001F4AA1">
        <w:rPr>
          <w:sz w:val="20"/>
          <w:szCs w:val="20"/>
          <w:lang w:eastAsia="en-GB"/>
        </w:rPr>
        <w:t>the 2023 University of Helsinki study on</w:t>
      </w:r>
      <w:r w:rsidR="00A04E6E" w:rsidRPr="001F4AA1">
        <w:rPr>
          <w:sz w:val="20"/>
          <w:szCs w:val="20"/>
          <w:lang w:val="en-US" w:eastAsia="en-GB"/>
        </w:rPr>
        <w:t xml:space="preserve"> the realization of human rights of persons with disabilities referenced in </w:t>
      </w:r>
      <w:r w:rsidR="00945A56" w:rsidRPr="001F4AA1">
        <w:rPr>
          <w:sz w:val="20"/>
          <w:szCs w:val="20"/>
          <w:lang w:val="en-US" w:eastAsia="en-GB"/>
        </w:rPr>
        <w:t xml:space="preserve">section 1.1., </w:t>
      </w:r>
      <w:r w:rsidR="00162968" w:rsidRPr="001F4AA1">
        <w:rPr>
          <w:sz w:val="20"/>
          <w:szCs w:val="20"/>
          <w:lang w:val="en-US" w:eastAsia="en-GB"/>
        </w:rPr>
        <w:t>55.</w:t>
      </w:r>
      <w:r w:rsidR="000A1EC1" w:rsidRPr="001F4AA1">
        <w:rPr>
          <w:sz w:val="20"/>
          <w:szCs w:val="20"/>
          <w:lang w:val="en-US" w:eastAsia="en-GB"/>
        </w:rPr>
        <w:t>8</w:t>
      </w:r>
      <w:r w:rsidR="00A56134" w:rsidRPr="001F4AA1">
        <w:rPr>
          <w:sz w:val="20"/>
          <w:szCs w:val="20"/>
          <w:lang w:val="en-US" w:eastAsia="en-GB"/>
        </w:rPr>
        <w:t xml:space="preserve"> </w:t>
      </w:r>
      <w:r w:rsidR="00B604AB">
        <w:rPr>
          <w:sz w:val="20"/>
          <w:szCs w:val="20"/>
          <w:lang w:val="en-US" w:eastAsia="en-GB"/>
        </w:rPr>
        <w:t>%</w:t>
      </w:r>
      <w:r w:rsidR="000A1EC1" w:rsidRPr="001F4AA1">
        <w:rPr>
          <w:sz w:val="20"/>
          <w:szCs w:val="20"/>
          <w:lang w:val="en-US" w:eastAsia="en-GB"/>
        </w:rPr>
        <w:t xml:space="preserve"> of surveyed persons with disabilities experienced occasional or sustained </w:t>
      </w:r>
      <w:r w:rsidR="00791D3E" w:rsidRPr="001F4AA1">
        <w:rPr>
          <w:sz w:val="20"/>
          <w:szCs w:val="20"/>
          <w:lang w:val="en-US" w:eastAsia="en-GB"/>
        </w:rPr>
        <w:t xml:space="preserve">problems with having enough disposable income to cover </w:t>
      </w:r>
      <w:r w:rsidR="00DB4363" w:rsidRPr="001F4AA1">
        <w:rPr>
          <w:sz w:val="20"/>
          <w:szCs w:val="20"/>
          <w:lang w:val="en-US" w:eastAsia="en-GB"/>
        </w:rPr>
        <w:t>living costs.</w:t>
      </w:r>
      <w:r w:rsidR="00DB4363" w:rsidRPr="001F4AA1">
        <w:rPr>
          <w:rStyle w:val="FootnoteReference"/>
          <w:sz w:val="20"/>
          <w:szCs w:val="20"/>
          <w:lang w:val="en-US" w:eastAsia="en-GB"/>
        </w:rPr>
        <w:footnoteReference w:id="24"/>
      </w:r>
      <w:r w:rsidR="00DB4363" w:rsidRPr="001F4AA1">
        <w:rPr>
          <w:sz w:val="20"/>
          <w:szCs w:val="20"/>
          <w:lang w:val="en-US" w:eastAsia="en-GB"/>
        </w:rPr>
        <w:t xml:space="preserve"> </w:t>
      </w:r>
      <w:r w:rsidR="00472769" w:rsidRPr="001F4AA1">
        <w:rPr>
          <w:sz w:val="20"/>
          <w:szCs w:val="20"/>
          <w:lang w:val="en-US" w:eastAsia="en-GB"/>
        </w:rPr>
        <w:t xml:space="preserve">Only one in ten respondents </w:t>
      </w:r>
      <w:r w:rsidR="007742E5" w:rsidRPr="001F4AA1">
        <w:rPr>
          <w:sz w:val="20"/>
          <w:szCs w:val="20"/>
          <w:lang w:val="en-US" w:eastAsia="en-GB"/>
        </w:rPr>
        <w:t xml:space="preserve">thought that the rights to an adequate standard of living and </w:t>
      </w:r>
      <w:r w:rsidR="007633F1" w:rsidRPr="001F4AA1">
        <w:rPr>
          <w:sz w:val="20"/>
          <w:szCs w:val="20"/>
          <w:lang w:val="en-US" w:eastAsia="en-GB"/>
        </w:rPr>
        <w:t>social security of persons with disabilities are realized in Finland.</w:t>
      </w:r>
      <w:r w:rsidR="007633F1" w:rsidRPr="001F4AA1">
        <w:rPr>
          <w:rStyle w:val="FootnoteReference"/>
          <w:sz w:val="20"/>
          <w:szCs w:val="20"/>
          <w:lang w:val="en-US" w:eastAsia="en-GB"/>
        </w:rPr>
        <w:footnoteReference w:id="25"/>
      </w:r>
      <w:r w:rsidR="001D0318" w:rsidRPr="001F4AA1">
        <w:rPr>
          <w:sz w:val="20"/>
          <w:szCs w:val="20"/>
          <w:lang w:val="en-US" w:eastAsia="en-GB"/>
        </w:rPr>
        <w:t xml:space="preserve"> </w:t>
      </w:r>
      <w:r w:rsidR="1488779D" w:rsidRPr="001F4AA1">
        <w:rPr>
          <w:sz w:val="20"/>
          <w:szCs w:val="20"/>
          <w:lang w:val="en-US" w:eastAsia="en-GB"/>
        </w:rPr>
        <w:t>Some of the main</w:t>
      </w:r>
      <w:r w:rsidR="00255838" w:rsidRPr="001F4AA1">
        <w:rPr>
          <w:sz w:val="20"/>
          <w:szCs w:val="20"/>
          <w:lang w:val="en-US" w:eastAsia="en-GB"/>
        </w:rPr>
        <w:t xml:space="preserve"> </w:t>
      </w:r>
      <w:r w:rsidR="00024C07" w:rsidRPr="001F4AA1">
        <w:rPr>
          <w:sz w:val="20"/>
          <w:szCs w:val="20"/>
          <w:lang w:val="en-US" w:eastAsia="en-GB"/>
        </w:rPr>
        <w:t xml:space="preserve">financial issues faced by persons with disabilities </w:t>
      </w:r>
      <w:r w:rsidR="003E2DD7" w:rsidRPr="001F4AA1">
        <w:rPr>
          <w:sz w:val="20"/>
          <w:szCs w:val="20"/>
          <w:lang w:val="en-US" w:eastAsia="en-GB"/>
        </w:rPr>
        <w:t xml:space="preserve">that were mentioned </w:t>
      </w:r>
      <w:r w:rsidR="00024C07" w:rsidRPr="001F4AA1">
        <w:rPr>
          <w:sz w:val="20"/>
          <w:szCs w:val="20"/>
          <w:lang w:val="en-US" w:eastAsia="en-GB"/>
        </w:rPr>
        <w:t>by s</w:t>
      </w:r>
      <w:r w:rsidR="001450BE" w:rsidRPr="001F4AA1">
        <w:rPr>
          <w:sz w:val="20"/>
          <w:szCs w:val="20"/>
          <w:lang w:val="en-US" w:eastAsia="en-GB"/>
        </w:rPr>
        <w:t xml:space="preserve">urvey respondents </w:t>
      </w:r>
      <w:r w:rsidR="003E2DD7" w:rsidRPr="001F4AA1">
        <w:rPr>
          <w:sz w:val="20"/>
          <w:szCs w:val="20"/>
          <w:lang w:val="en-US" w:eastAsia="en-GB"/>
        </w:rPr>
        <w:t>included: inadequate financial support</w:t>
      </w:r>
      <w:r w:rsidR="00946F74" w:rsidRPr="3B49EA1A">
        <w:rPr>
          <w:sz w:val="20"/>
          <w:szCs w:val="20"/>
          <w:lang w:val="en-US" w:eastAsia="en-GB"/>
        </w:rPr>
        <w:t xml:space="preserve"> for </w:t>
      </w:r>
      <w:r w:rsidR="00835041" w:rsidRPr="3B49EA1A">
        <w:rPr>
          <w:sz w:val="20"/>
          <w:szCs w:val="20"/>
          <w:lang w:val="en-US" w:eastAsia="en-GB"/>
        </w:rPr>
        <w:t>persons with disabilities</w:t>
      </w:r>
      <w:r w:rsidR="003E2DD7" w:rsidRPr="00114FA9">
        <w:rPr>
          <w:sz w:val="20"/>
          <w:szCs w:val="20"/>
          <w:lang w:val="en-US" w:eastAsia="en-GB"/>
        </w:rPr>
        <w:t xml:space="preserve">, </w:t>
      </w:r>
      <w:r w:rsidR="00946F74">
        <w:rPr>
          <w:sz w:val="20"/>
          <w:szCs w:val="20"/>
          <w:lang w:val="en-US" w:eastAsia="en-GB"/>
        </w:rPr>
        <w:t xml:space="preserve">difficulties meeting the </w:t>
      </w:r>
      <w:r w:rsidR="003E2DD7" w:rsidRPr="001F4AA1">
        <w:rPr>
          <w:sz w:val="20"/>
          <w:szCs w:val="20"/>
          <w:lang w:val="en-US" w:eastAsia="en-GB"/>
        </w:rPr>
        <w:t xml:space="preserve">additional costs </w:t>
      </w:r>
      <w:r w:rsidR="00DD4C26" w:rsidRPr="001F4AA1">
        <w:rPr>
          <w:sz w:val="20"/>
          <w:szCs w:val="20"/>
          <w:lang w:val="en-US" w:eastAsia="en-GB"/>
        </w:rPr>
        <w:t>related to disability</w:t>
      </w:r>
      <w:r w:rsidR="00DD4C26" w:rsidRPr="00114FA9">
        <w:rPr>
          <w:sz w:val="20"/>
          <w:szCs w:val="20"/>
          <w:lang w:val="en-US" w:eastAsia="en-GB"/>
        </w:rPr>
        <w:t xml:space="preserve">, high inflation, complex bureaucracy in </w:t>
      </w:r>
      <w:r w:rsidR="0077518D" w:rsidRPr="00114FA9">
        <w:rPr>
          <w:sz w:val="20"/>
          <w:szCs w:val="20"/>
          <w:lang w:val="en-US" w:eastAsia="en-GB"/>
        </w:rPr>
        <w:t xml:space="preserve">applying for benefits and </w:t>
      </w:r>
      <w:r w:rsidR="006505A3" w:rsidRPr="00114FA9">
        <w:rPr>
          <w:sz w:val="20"/>
          <w:szCs w:val="20"/>
          <w:lang w:val="en-US" w:eastAsia="en-GB"/>
        </w:rPr>
        <w:t xml:space="preserve">being denied </w:t>
      </w:r>
      <w:r w:rsidR="00842E3E">
        <w:rPr>
          <w:sz w:val="20"/>
          <w:szCs w:val="20"/>
          <w:lang w:val="en-US" w:eastAsia="en-GB"/>
        </w:rPr>
        <w:t xml:space="preserve">a </w:t>
      </w:r>
      <w:r w:rsidR="006505A3" w:rsidRPr="001F4AA1">
        <w:rPr>
          <w:sz w:val="20"/>
          <w:szCs w:val="20"/>
          <w:lang w:val="en-US" w:eastAsia="en-GB"/>
        </w:rPr>
        <w:t>disability allowance.</w:t>
      </w:r>
      <w:r w:rsidR="006505A3" w:rsidRPr="001F4AA1">
        <w:rPr>
          <w:rStyle w:val="FootnoteReference"/>
          <w:sz w:val="20"/>
          <w:szCs w:val="20"/>
          <w:lang w:val="en-US" w:eastAsia="en-GB"/>
        </w:rPr>
        <w:footnoteReference w:id="26"/>
      </w:r>
      <w:r w:rsidR="006505A3" w:rsidRPr="001F4AA1">
        <w:rPr>
          <w:sz w:val="20"/>
          <w:szCs w:val="20"/>
          <w:lang w:val="en-US" w:eastAsia="en-GB"/>
        </w:rPr>
        <w:t xml:space="preserve"> </w:t>
      </w:r>
    </w:p>
    <w:p w14:paraId="27A0BE25" w14:textId="1BCB7B00" w:rsidR="00B570A5" w:rsidRPr="00114FA9" w:rsidRDefault="00B00DB8" w:rsidP="0010287D">
      <w:pPr>
        <w:pStyle w:val="RTBodyText"/>
        <w:rPr>
          <w:sz w:val="20"/>
          <w:szCs w:val="20"/>
          <w:lang w:eastAsia="en-GB"/>
        </w:rPr>
      </w:pPr>
      <w:r w:rsidRPr="001F4AA1">
        <w:rPr>
          <w:sz w:val="20"/>
          <w:szCs w:val="20"/>
          <w:lang w:eastAsia="en-GB"/>
        </w:rPr>
        <w:t>Since 202</w:t>
      </w:r>
      <w:r w:rsidR="005E4AFD" w:rsidRPr="001F4AA1">
        <w:rPr>
          <w:sz w:val="20"/>
          <w:szCs w:val="20"/>
          <w:lang w:eastAsia="en-GB"/>
        </w:rPr>
        <w:t>3,</w:t>
      </w:r>
      <w:r w:rsidRPr="001F4AA1">
        <w:rPr>
          <w:sz w:val="20"/>
          <w:szCs w:val="20"/>
          <w:lang w:eastAsia="en-GB"/>
        </w:rPr>
        <w:t xml:space="preserve"> t</w:t>
      </w:r>
      <w:r w:rsidR="006D3C19" w:rsidRPr="001F4AA1">
        <w:rPr>
          <w:sz w:val="20"/>
          <w:szCs w:val="20"/>
          <w:lang w:eastAsia="en-GB"/>
        </w:rPr>
        <w:t xml:space="preserve">he </w:t>
      </w:r>
      <w:r w:rsidR="00CB63A0" w:rsidRPr="001F4AA1">
        <w:rPr>
          <w:sz w:val="20"/>
          <w:szCs w:val="20"/>
          <w:lang w:eastAsia="en-GB"/>
        </w:rPr>
        <w:t>government of Prime Minister Orpo</w:t>
      </w:r>
      <w:r w:rsidR="00980674" w:rsidRPr="001F4AA1">
        <w:rPr>
          <w:sz w:val="20"/>
          <w:szCs w:val="20"/>
          <w:lang w:eastAsia="en-GB"/>
        </w:rPr>
        <w:t xml:space="preserve"> </w:t>
      </w:r>
      <w:r w:rsidR="00CB63A0" w:rsidRPr="001F4AA1">
        <w:rPr>
          <w:sz w:val="20"/>
          <w:szCs w:val="20"/>
          <w:lang w:eastAsia="en-GB"/>
        </w:rPr>
        <w:t xml:space="preserve">has put in place significant </w:t>
      </w:r>
      <w:r w:rsidR="00980674" w:rsidRPr="001F4AA1">
        <w:rPr>
          <w:sz w:val="20"/>
          <w:szCs w:val="20"/>
          <w:lang w:eastAsia="en-GB"/>
        </w:rPr>
        <w:t xml:space="preserve">austerity measures, including cuts to social spending and social </w:t>
      </w:r>
      <w:r w:rsidR="003F721E">
        <w:rPr>
          <w:sz w:val="20"/>
          <w:szCs w:val="20"/>
          <w:lang w:eastAsia="en-GB"/>
        </w:rPr>
        <w:t xml:space="preserve">security </w:t>
      </w:r>
      <w:r w:rsidR="00B04412" w:rsidRPr="001F4AA1">
        <w:rPr>
          <w:sz w:val="20"/>
          <w:szCs w:val="20"/>
          <w:lang w:eastAsia="en-GB"/>
        </w:rPr>
        <w:t>benefits</w:t>
      </w:r>
      <w:r w:rsidR="00980674" w:rsidRPr="001F4AA1">
        <w:rPr>
          <w:sz w:val="20"/>
          <w:szCs w:val="20"/>
          <w:lang w:eastAsia="en-GB"/>
        </w:rPr>
        <w:t xml:space="preserve">. </w:t>
      </w:r>
      <w:r w:rsidR="003D6C0E" w:rsidRPr="001F4AA1">
        <w:rPr>
          <w:sz w:val="20"/>
          <w:szCs w:val="20"/>
          <w:lang w:eastAsia="en-GB"/>
        </w:rPr>
        <w:t>Amnesty International published a report in April 2025</w:t>
      </w:r>
      <w:r w:rsidR="0039257A" w:rsidRPr="001F4AA1">
        <w:rPr>
          <w:sz w:val="20"/>
          <w:szCs w:val="20"/>
          <w:lang w:eastAsia="en-GB"/>
        </w:rPr>
        <w:t xml:space="preserve"> on the effects of the austerity measures on the right to adequate housing.</w:t>
      </w:r>
      <w:r w:rsidR="0039257A" w:rsidRPr="001F4AA1">
        <w:rPr>
          <w:rStyle w:val="FootnoteReference"/>
          <w:sz w:val="20"/>
          <w:szCs w:val="20"/>
          <w:lang w:eastAsia="en-GB"/>
        </w:rPr>
        <w:footnoteReference w:id="27"/>
      </w:r>
      <w:r w:rsidR="0039257A" w:rsidRPr="001F4AA1">
        <w:rPr>
          <w:sz w:val="20"/>
          <w:szCs w:val="20"/>
          <w:lang w:eastAsia="en-GB"/>
        </w:rPr>
        <w:t xml:space="preserve"> </w:t>
      </w:r>
      <w:r w:rsidR="00CD5A82" w:rsidRPr="001F4AA1">
        <w:rPr>
          <w:sz w:val="20"/>
          <w:szCs w:val="20"/>
          <w:lang w:eastAsia="en-GB"/>
        </w:rPr>
        <w:t xml:space="preserve">In the report, Amnesty </w:t>
      </w:r>
      <w:r w:rsidR="00433111">
        <w:rPr>
          <w:sz w:val="20"/>
          <w:szCs w:val="20"/>
          <w:lang w:eastAsia="en-GB"/>
        </w:rPr>
        <w:t>International found that</w:t>
      </w:r>
      <w:r w:rsidR="00433111" w:rsidRPr="001F4AA1">
        <w:rPr>
          <w:sz w:val="20"/>
          <w:szCs w:val="20"/>
          <w:lang w:eastAsia="en-GB"/>
        </w:rPr>
        <w:t xml:space="preserve"> </w:t>
      </w:r>
      <w:r w:rsidR="00372B01" w:rsidRPr="001F4AA1">
        <w:rPr>
          <w:sz w:val="20"/>
          <w:szCs w:val="20"/>
          <w:lang w:eastAsia="en-GB"/>
        </w:rPr>
        <w:t xml:space="preserve">the austerity measures, including cuts to social </w:t>
      </w:r>
      <w:r w:rsidR="003F721E">
        <w:rPr>
          <w:sz w:val="20"/>
          <w:szCs w:val="20"/>
          <w:lang w:eastAsia="en-GB"/>
        </w:rPr>
        <w:t xml:space="preserve">security </w:t>
      </w:r>
      <w:r w:rsidR="00372B01" w:rsidRPr="001F4AA1">
        <w:rPr>
          <w:sz w:val="20"/>
          <w:szCs w:val="20"/>
          <w:lang w:eastAsia="en-GB"/>
        </w:rPr>
        <w:t>benefits</w:t>
      </w:r>
      <w:r w:rsidR="00433111">
        <w:rPr>
          <w:sz w:val="20"/>
          <w:szCs w:val="20"/>
          <w:lang w:eastAsia="en-GB"/>
        </w:rPr>
        <w:t>,</w:t>
      </w:r>
      <w:r w:rsidR="00372B01" w:rsidRPr="001F4AA1">
        <w:rPr>
          <w:sz w:val="20"/>
          <w:szCs w:val="20"/>
          <w:lang w:eastAsia="en-GB"/>
        </w:rPr>
        <w:t xml:space="preserve"> </w:t>
      </w:r>
      <w:r w:rsidR="00DF2A51" w:rsidRPr="001F4AA1">
        <w:rPr>
          <w:sz w:val="20"/>
          <w:szCs w:val="20"/>
          <w:lang w:eastAsia="en-GB"/>
        </w:rPr>
        <w:t xml:space="preserve">have increased homelessness and inadequate housing for people on lower </w:t>
      </w:r>
      <w:r w:rsidR="002E0068" w:rsidRPr="001F4AA1">
        <w:rPr>
          <w:sz w:val="20"/>
          <w:szCs w:val="20"/>
          <w:lang w:eastAsia="en-GB"/>
        </w:rPr>
        <w:t>incomes</w:t>
      </w:r>
      <w:r w:rsidR="003D03A8" w:rsidRPr="001F4AA1">
        <w:rPr>
          <w:sz w:val="20"/>
          <w:szCs w:val="20"/>
          <w:lang w:eastAsia="en-GB"/>
        </w:rPr>
        <w:t xml:space="preserve">. </w:t>
      </w:r>
      <w:r w:rsidR="00980674" w:rsidRPr="001F4AA1">
        <w:rPr>
          <w:sz w:val="20"/>
          <w:szCs w:val="20"/>
          <w:lang w:eastAsia="en-GB"/>
        </w:rPr>
        <w:t xml:space="preserve">While </w:t>
      </w:r>
      <w:r w:rsidR="00810F05" w:rsidRPr="001F4AA1">
        <w:rPr>
          <w:sz w:val="20"/>
          <w:szCs w:val="20"/>
          <w:lang w:eastAsia="en-GB"/>
        </w:rPr>
        <w:t xml:space="preserve">Prime Minister Orpo’s government </w:t>
      </w:r>
      <w:r w:rsidR="00980674" w:rsidRPr="001F4AA1">
        <w:rPr>
          <w:sz w:val="20"/>
          <w:szCs w:val="20"/>
          <w:lang w:eastAsia="en-GB"/>
        </w:rPr>
        <w:t>ha</w:t>
      </w:r>
      <w:r w:rsidR="00C40AE8" w:rsidRPr="001F4AA1">
        <w:rPr>
          <w:sz w:val="20"/>
          <w:szCs w:val="20"/>
          <w:lang w:eastAsia="en-GB"/>
        </w:rPr>
        <w:t xml:space="preserve">s not </w:t>
      </w:r>
      <w:r w:rsidR="00980674" w:rsidRPr="001F4AA1">
        <w:rPr>
          <w:sz w:val="20"/>
          <w:szCs w:val="20"/>
          <w:lang w:eastAsia="en-GB"/>
        </w:rPr>
        <w:t xml:space="preserve">introduced </w:t>
      </w:r>
      <w:r w:rsidR="00C40AE8" w:rsidRPr="001F4AA1">
        <w:rPr>
          <w:sz w:val="20"/>
          <w:szCs w:val="20"/>
          <w:lang w:eastAsia="en-GB"/>
        </w:rPr>
        <w:t xml:space="preserve">cuts </w:t>
      </w:r>
      <w:r w:rsidR="00980674" w:rsidRPr="001F4AA1">
        <w:rPr>
          <w:sz w:val="20"/>
          <w:szCs w:val="20"/>
          <w:lang w:eastAsia="en-GB"/>
        </w:rPr>
        <w:t xml:space="preserve">to </w:t>
      </w:r>
      <w:r w:rsidR="00B04412" w:rsidRPr="001F4AA1">
        <w:rPr>
          <w:sz w:val="20"/>
          <w:szCs w:val="20"/>
          <w:lang w:eastAsia="en-GB"/>
        </w:rPr>
        <w:t>disability allowances and pensions, cuts to several other benefits affect persons with disabilities.</w:t>
      </w:r>
      <w:r w:rsidR="00E62C98" w:rsidRPr="001F4AA1">
        <w:rPr>
          <w:sz w:val="20"/>
          <w:szCs w:val="20"/>
          <w:lang w:eastAsia="en-GB"/>
        </w:rPr>
        <w:t xml:space="preserve"> Cuts have been introduced to </w:t>
      </w:r>
      <w:r w:rsidR="00B94DF1" w:rsidRPr="001F4AA1">
        <w:rPr>
          <w:sz w:val="20"/>
          <w:szCs w:val="20"/>
          <w:lang w:eastAsia="en-GB"/>
        </w:rPr>
        <w:t>unemployment benefits</w:t>
      </w:r>
      <w:r w:rsidR="00A533BC" w:rsidRPr="001F4AA1">
        <w:rPr>
          <w:sz w:val="20"/>
          <w:szCs w:val="20"/>
          <w:lang w:eastAsia="en-GB"/>
        </w:rPr>
        <w:t xml:space="preserve">, </w:t>
      </w:r>
      <w:r w:rsidR="00870C8F" w:rsidRPr="001F4AA1">
        <w:rPr>
          <w:sz w:val="20"/>
          <w:szCs w:val="20"/>
          <w:lang w:eastAsia="en-GB"/>
        </w:rPr>
        <w:t>rehabilitation allowance for young persons, allowance payable during vocational rehabilitation and</w:t>
      </w:r>
      <w:r w:rsidR="00B94DF1" w:rsidRPr="001F4AA1">
        <w:rPr>
          <w:sz w:val="20"/>
          <w:szCs w:val="20"/>
          <w:lang w:eastAsia="en-GB"/>
        </w:rPr>
        <w:t xml:space="preserve"> general housing allowance</w:t>
      </w:r>
      <w:r w:rsidR="00582B78" w:rsidRPr="001F4AA1">
        <w:rPr>
          <w:sz w:val="20"/>
          <w:szCs w:val="20"/>
          <w:lang w:eastAsia="en-GB"/>
        </w:rPr>
        <w:t xml:space="preserve">, and </w:t>
      </w:r>
      <w:r w:rsidR="00E842CA" w:rsidRPr="001F4AA1">
        <w:rPr>
          <w:sz w:val="20"/>
          <w:szCs w:val="20"/>
          <w:lang w:eastAsia="en-GB"/>
        </w:rPr>
        <w:t xml:space="preserve">an </w:t>
      </w:r>
      <w:r w:rsidR="00582B78" w:rsidRPr="001F4AA1">
        <w:rPr>
          <w:sz w:val="20"/>
          <w:szCs w:val="20"/>
          <w:lang w:eastAsia="en-GB"/>
        </w:rPr>
        <w:t xml:space="preserve">index </w:t>
      </w:r>
      <w:r w:rsidR="00E842CA" w:rsidRPr="001F4AA1">
        <w:rPr>
          <w:sz w:val="20"/>
          <w:szCs w:val="20"/>
          <w:lang w:eastAsia="en-GB"/>
        </w:rPr>
        <w:t xml:space="preserve">freeze has been introduced </w:t>
      </w:r>
      <w:r w:rsidR="00870B85" w:rsidRPr="001F4AA1">
        <w:rPr>
          <w:sz w:val="20"/>
          <w:szCs w:val="20"/>
          <w:lang w:eastAsia="en-GB"/>
        </w:rPr>
        <w:t xml:space="preserve">to </w:t>
      </w:r>
      <w:r w:rsidR="009B453A" w:rsidRPr="001F4AA1">
        <w:rPr>
          <w:sz w:val="20"/>
          <w:szCs w:val="20"/>
          <w:lang w:eastAsia="en-GB"/>
        </w:rPr>
        <w:t>most benefits.</w:t>
      </w:r>
      <w:r w:rsidR="00186906" w:rsidRPr="001F4AA1">
        <w:rPr>
          <w:rStyle w:val="FootnoteReference"/>
          <w:sz w:val="20"/>
          <w:szCs w:val="20"/>
          <w:lang w:eastAsia="en-GB"/>
        </w:rPr>
        <w:footnoteReference w:id="28"/>
      </w:r>
      <w:r w:rsidR="00360344">
        <w:rPr>
          <w:sz w:val="20"/>
          <w:szCs w:val="20"/>
          <w:lang w:eastAsia="en-GB"/>
        </w:rPr>
        <w:t xml:space="preserve"> All of these would impact people living with disabilities who receive these benefits and allowances.</w:t>
      </w:r>
    </w:p>
    <w:p w14:paraId="16E93359" w14:textId="1CE9E13F" w:rsidR="00882C08" w:rsidRPr="00366967" w:rsidRDefault="003E5ED1" w:rsidP="00861134">
      <w:pPr>
        <w:pStyle w:val="RTBodyText"/>
        <w:rPr>
          <w:sz w:val="20"/>
          <w:szCs w:val="20"/>
          <w:lang w:eastAsia="en-GB"/>
        </w:rPr>
      </w:pPr>
      <w:r w:rsidRPr="00114FA9">
        <w:rPr>
          <w:sz w:val="20"/>
          <w:szCs w:val="20"/>
          <w:lang w:eastAsia="en-GB"/>
        </w:rPr>
        <w:t xml:space="preserve">According to an assessment of the impact of changes made in social </w:t>
      </w:r>
      <w:r w:rsidR="00192830">
        <w:rPr>
          <w:sz w:val="20"/>
          <w:szCs w:val="20"/>
          <w:lang w:eastAsia="en-GB"/>
        </w:rPr>
        <w:t xml:space="preserve">security benefits </w:t>
      </w:r>
      <w:r w:rsidRPr="00114FA9">
        <w:rPr>
          <w:sz w:val="20"/>
          <w:szCs w:val="20"/>
          <w:lang w:eastAsia="en-GB"/>
        </w:rPr>
        <w:t xml:space="preserve">for 2024 and 2025, the income of approximately 18% of disability allowance and disability pension recipients decreased </w:t>
      </w:r>
      <w:r w:rsidR="48024509" w:rsidRPr="00114FA9">
        <w:rPr>
          <w:sz w:val="20"/>
          <w:szCs w:val="20"/>
          <w:lang w:eastAsia="en-GB"/>
        </w:rPr>
        <w:t xml:space="preserve">by </w:t>
      </w:r>
      <w:r w:rsidRPr="00114FA9">
        <w:rPr>
          <w:sz w:val="20"/>
          <w:szCs w:val="20"/>
          <w:lang w:eastAsia="en-GB"/>
        </w:rPr>
        <w:t>at least 5% primarily due to cuts made to housing allowance and unemployment benefits.</w:t>
      </w:r>
      <w:r w:rsidRPr="00366967">
        <w:rPr>
          <w:rStyle w:val="FootnoteReference"/>
          <w:sz w:val="20"/>
          <w:szCs w:val="20"/>
          <w:lang w:eastAsia="en-GB"/>
        </w:rPr>
        <w:footnoteReference w:id="29"/>
      </w:r>
      <w:r w:rsidR="005F2E21" w:rsidRPr="00366967">
        <w:rPr>
          <w:sz w:val="20"/>
          <w:szCs w:val="20"/>
          <w:lang w:eastAsia="en-GB"/>
        </w:rPr>
        <w:t xml:space="preserve"> Since persons with disabilities often receive social security benefits long-term, the negative impact of social protection cuts a</w:t>
      </w:r>
      <w:r w:rsidR="00643AF6" w:rsidRPr="00366967">
        <w:rPr>
          <w:sz w:val="20"/>
          <w:szCs w:val="20"/>
          <w:lang w:eastAsia="en-GB"/>
        </w:rPr>
        <w:t xml:space="preserve">ccumulate to them </w:t>
      </w:r>
      <w:r w:rsidR="00FF1E35" w:rsidRPr="00366967">
        <w:rPr>
          <w:sz w:val="20"/>
          <w:szCs w:val="20"/>
          <w:lang w:eastAsia="en-GB"/>
        </w:rPr>
        <w:t xml:space="preserve">over a </w:t>
      </w:r>
      <w:r w:rsidR="00643AF6" w:rsidRPr="00366967">
        <w:rPr>
          <w:sz w:val="20"/>
          <w:szCs w:val="20"/>
          <w:lang w:eastAsia="en-GB"/>
        </w:rPr>
        <w:t>long</w:t>
      </w:r>
      <w:r w:rsidR="00FF1E35" w:rsidRPr="00366967">
        <w:rPr>
          <w:sz w:val="20"/>
          <w:szCs w:val="20"/>
          <w:lang w:eastAsia="en-GB"/>
        </w:rPr>
        <w:t xml:space="preserve"> period of time</w:t>
      </w:r>
      <w:r w:rsidR="00643AF6" w:rsidRPr="00366967">
        <w:rPr>
          <w:sz w:val="20"/>
          <w:szCs w:val="20"/>
          <w:lang w:eastAsia="en-GB"/>
        </w:rPr>
        <w:t xml:space="preserve"> and intensify the negative impact.</w:t>
      </w:r>
      <w:r w:rsidR="00FF1E35" w:rsidRPr="00366967">
        <w:rPr>
          <w:rStyle w:val="FootnoteReference"/>
          <w:sz w:val="20"/>
          <w:szCs w:val="20"/>
          <w:lang w:eastAsia="en-GB"/>
        </w:rPr>
        <w:footnoteReference w:id="30"/>
      </w:r>
    </w:p>
    <w:p w14:paraId="3B735040" w14:textId="2FE21014" w:rsidR="006D3C19" w:rsidRPr="00114FA9" w:rsidRDefault="00882C08" w:rsidP="00861134">
      <w:pPr>
        <w:pStyle w:val="RTBodyText"/>
        <w:rPr>
          <w:sz w:val="20"/>
          <w:szCs w:val="20"/>
          <w:lang w:eastAsia="en-GB"/>
        </w:rPr>
      </w:pPr>
      <w:r w:rsidRPr="00366967">
        <w:rPr>
          <w:sz w:val="20"/>
          <w:szCs w:val="20"/>
          <w:lang w:eastAsia="en-GB"/>
        </w:rPr>
        <w:lastRenderedPageBreak/>
        <w:t xml:space="preserve">It should be </w:t>
      </w:r>
      <w:r w:rsidR="00557C97" w:rsidRPr="00366967">
        <w:rPr>
          <w:sz w:val="20"/>
          <w:szCs w:val="20"/>
          <w:lang w:eastAsia="en-GB"/>
        </w:rPr>
        <w:t>noted</w:t>
      </w:r>
      <w:r w:rsidRPr="00366967">
        <w:rPr>
          <w:sz w:val="20"/>
          <w:szCs w:val="20"/>
          <w:lang w:eastAsia="en-GB"/>
        </w:rPr>
        <w:t xml:space="preserve"> that t</w:t>
      </w:r>
      <w:r w:rsidR="004303FA" w:rsidRPr="00366967">
        <w:rPr>
          <w:sz w:val="20"/>
          <w:szCs w:val="20"/>
          <w:lang w:eastAsia="en-GB"/>
        </w:rPr>
        <w:t>he provision level of social</w:t>
      </w:r>
      <w:r w:rsidR="005E6C0F">
        <w:rPr>
          <w:sz w:val="20"/>
          <w:szCs w:val="20"/>
          <w:lang w:eastAsia="en-GB"/>
        </w:rPr>
        <w:t xml:space="preserve"> security</w:t>
      </w:r>
      <w:r w:rsidR="004303FA" w:rsidRPr="00366967">
        <w:rPr>
          <w:sz w:val="20"/>
          <w:szCs w:val="20"/>
          <w:lang w:eastAsia="en-GB"/>
        </w:rPr>
        <w:t xml:space="preserve"> benefits was deemed inadequate by international monitoring bodies</w:t>
      </w:r>
      <w:r w:rsidR="00B570A5" w:rsidRPr="00366967">
        <w:rPr>
          <w:sz w:val="20"/>
          <w:szCs w:val="20"/>
          <w:lang w:eastAsia="en-GB"/>
        </w:rPr>
        <w:t xml:space="preserve"> even before the </w:t>
      </w:r>
      <w:r w:rsidR="00B56C65" w:rsidRPr="00366967">
        <w:rPr>
          <w:sz w:val="20"/>
          <w:szCs w:val="20"/>
          <w:lang w:eastAsia="en-GB"/>
        </w:rPr>
        <w:t xml:space="preserve">cuts introduced by Prime Minister Orpo’s government. In 2021, </w:t>
      </w:r>
      <w:r w:rsidR="00936D76" w:rsidRPr="00366967">
        <w:rPr>
          <w:sz w:val="20"/>
          <w:szCs w:val="20"/>
          <w:lang w:eastAsia="en-GB"/>
        </w:rPr>
        <w:t xml:space="preserve">the Committee on Economic, Social and Cultural </w:t>
      </w:r>
      <w:r w:rsidR="00F40A94" w:rsidRPr="00366967">
        <w:rPr>
          <w:sz w:val="20"/>
          <w:szCs w:val="20"/>
          <w:lang w:eastAsia="en-GB"/>
        </w:rPr>
        <w:t>Rights</w:t>
      </w:r>
      <w:r w:rsidR="00861134" w:rsidRPr="00366967">
        <w:rPr>
          <w:sz w:val="20"/>
          <w:szCs w:val="20"/>
          <w:lang w:eastAsia="en-GB"/>
        </w:rPr>
        <w:t xml:space="preserve"> (CESCR)</w:t>
      </w:r>
      <w:r w:rsidR="00F40A94" w:rsidRPr="00366967">
        <w:rPr>
          <w:sz w:val="20"/>
          <w:szCs w:val="20"/>
          <w:lang w:eastAsia="en-GB"/>
        </w:rPr>
        <w:t xml:space="preserve"> noted that previous cuts during the 2015-2019 government term had rendered </w:t>
      </w:r>
      <w:r w:rsidR="00861134" w:rsidRPr="00366967">
        <w:rPr>
          <w:sz w:val="20"/>
          <w:szCs w:val="20"/>
          <w:lang w:eastAsia="en-GB"/>
        </w:rPr>
        <w:t>benefits inadequate and had disproportionately affected groups that had already been disadvantaged.</w:t>
      </w:r>
      <w:r w:rsidR="00861134" w:rsidRPr="00366967">
        <w:rPr>
          <w:rStyle w:val="FootnoteReference"/>
          <w:sz w:val="20"/>
          <w:szCs w:val="20"/>
          <w:lang w:eastAsia="en-GB"/>
        </w:rPr>
        <w:footnoteReference w:id="31"/>
      </w:r>
      <w:r w:rsidR="00643AF6" w:rsidRPr="00366967">
        <w:rPr>
          <w:sz w:val="20"/>
          <w:szCs w:val="20"/>
          <w:lang w:eastAsia="en-GB"/>
        </w:rPr>
        <w:t xml:space="preserve"> </w:t>
      </w:r>
      <w:r w:rsidR="004A440A" w:rsidRPr="00366967">
        <w:rPr>
          <w:sz w:val="20"/>
          <w:szCs w:val="20"/>
          <w:lang w:eastAsia="en-GB"/>
        </w:rPr>
        <w:t xml:space="preserve">The European Committee on Social Rights </w:t>
      </w:r>
      <w:r w:rsidR="00D558FF" w:rsidRPr="00366967">
        <w:rPr>
          <w:sz w:val="20"/>
          <w:szCs w:val="20"/>
          <w:lang w:eastAsia="en-GB"/>
        </w:rPr>
        <w:t xml:space="preserve">(ECSR) </w:t>
      </w:r>
      <w:r w:rsidR="006E00AD" w:rsidRPr="00366967">
        <w:rPr>
          <w:sz w:val="20"/>
          <w:szCs w:val="20"/>
          <w:lang w:eastAsia="en-GB"/>
        </w:rPr>
        <w:t>published a decision in 2023 stating that</w:t>
      </w:r>
      <w:r w:rsidR="00F420F5" w:rsidRPr="00366967">
        <w:rPr>
          <w:sz w:val="20"/>
          <w:szCs w:val="20"/>
          <w:lang w:eastAsia="en-GB"/>
        </w:rPr>
        <w:t xml:space="preserve"> the inadequate provision level of several social </w:t>
      </w:r>
      <w:r w:rsidR="005E6C0F">
        <w:rPr>
          <w:sz w:val="20"/>
          <w:szCs w:val="20"/>
          <w:lang w:eastAsia="en-GB"/>
        </w:rPr>
        <w:t xml:space="preserve">security </w:t>
      </w:r>
      <w:r w:rsidR="00F420F5" w:rsidRPr="00366967">
        <w:rPr>
          <w:sz w:val="20"/>
          <w:szCs w:val="20"/>
          <w:lang w:eastAsia="en-GB"/>
        </w:rPr>
        <w:t xml:space="preserve">benefits are in violation </w:t>
      </w:r>
      <w:r w:rsidR="00D558FF" w:rsidRPr="00366967">
        <w:rPr>
          <w:sz w:val="20"/>
          <w:szCs w:val="20"/>
          <w:lang w:eastAsia="en-GB"/>
        </w:rPr>
        <w:t>of the European Social Charter.</w:t>
      </w:r>
      <w:r w:rsidR="005072FB" w:rsidRPr="00114FA9">
        <w:rPr>
          <w:rStyle w:val="FootnoteReference"/>
          <w:sz w:val="20"/>
          <w:szCs w:val="20"/>
          <w:lang w:eastAsia="en-GB"/>
        </w:rPr>
        <w:footnoteReference w:id="32"/>
      </w:r>
      <w:r w:rsidR="00B24F61" w:rsidRPr="00114FA9">
        <w:rPr>
          <w:sz w:val="20"/>
          <w:szCs w:val="20"/>
          <w:lang w:eastAsia="en-GB"/>
        </w:rPr>
        <w:t xml:space="preserve"> Amnesty International </w:t>
      </w:r>
      <w:r w:rsidR="00F11A04">
        <w:rPr>
          <w:sz w:val="20"/>
          <w:szCs w:val="20"/>
          <w:lang w:eastAsia="en-GB"/>
        </w:rPr>
        <w:t xml:space="preserve">and the Finnish League for Human Rights </w:t>
      </w:r>
      <w:r w:rsidR="00B24F61" w:rsidRPr="00114FA9">
        <w:rPr>
          <w:sz w:val="20"/>
          <w:szCs w:val="20"/>
          <w:lang w:eastAsia="en-GB"/>
        </w:rPr>
        <w:t>ha</w:t>
      </w:r>
      <w:r w:rsidR="00F11A04">
        <w:rPr>
          <w:sz w:val="20"/>
          <w:szCs w:val="20"/>
          <w:lang w:eastAsia="en-GB"/>
        </w:rPr>
        <w:t>ve</w:t>
      </w:r>
      <w:r w:rsidR="00B24F61" w:rsidRPr="00114FA9">
        <w:rPr>
          <w:sz w:val="20"/>
          <w:szCs w:val="20"/>
          <w:lang w:eastAsia="en-GB"/>
        </w:rPr>
        <w:t xml:space="preserve"> also</w:t>
      </w:r>
      <w:r w:rsidR="00C91638" w:rsidRPr="00114FA9">
        <w:rPr>
          <w:sz w:val="20"/>
          <w:szCs w:val="20"/>
          <w:lang w:eastAsia="en-GB"/>
        </w:rPr>
        <w:t xml:space="preserve"> published a </w:t>
      </w:r>
      <w:r w:rsidRPr="00114FA9">
        <w:rPr>
          <w:sz w:val="20"/>
          <w:szCs w:val="20"/>
          <w:lang w:eastAsia="en-GB"/>
        </w:rPr>
        <w:t xml:space="preserve">2021 </w:t>
      </w:r>
      <w:r w:rsidR="00F11A04">
        <w:rPr>
          <w:sz w:val="20"/>
          <w:szCs w:val="20"/>
          <w:lang w:eastAsia="en-GB"/>
        </w:rPr>
        <w:t xml:space="preserve">joint </w:t>
      </w:r>
      <w:r w:rsidR="00C91638" w:rsidRPr="00114FA9">
        <w:rPr>
          <w:sz w:val="20"/>
          <w:szCs w:val="20"/>
          <w:lang w:eastAsia="en-GB"/>
        </w:rPr>
        <w:t xml:space="preserve">report on the inadequate provision </w:t>
      </w:r>
      <w:r w:rsidRPr="00114FA9">
        <w:rPr>
          <w:sz w:val="20"/>
          <w:szCs w:val="20"/>
          <w:lang w:eastAsia="en-GB"/>
        </w:rPr>
        <w:t xml:space="preserve">level of social </w:t>
      </w:r>
      <w:r w:rsidR="003F721E">
        <w:rPr>
          <w:sz w:val="20"/>
          <w:szCs w:val="20"/>
          <w:lang w:eastAsia="en-GB"/>
        </w:rPr>
        <w:t xml:space="preserve">security </w:t>
      </w:r>
      <w:r w:rsidRPr="00114FA9">
        <w:rPr>
          <w:sz w:val="20"/>
          <w:szCs w:val="20"/>
          <w:lang w:eastAsia="en-GB"/>
        </w:rPr>
        <w:t>benefits in Finland.</w:t>
      </w:r>
      <w:r w:rsidRPr="00114FA9">
        <w:rPr>
          <w:rStyle w:val="FootnoteReference"/>
          <w:sz w:val="20"/>
          <w:szCs w:val="20"/>
          <w:lang w:eastAsia="en-GB"/>
        </w:rPr>
        <w:footnoteReference w:id="33"/>
      </w:r>
    </w:p>
    <w:p w14:paraId="60E7C0F1" w14:textId="4A1572CA" w:rsidR="00E309C0" w:rsidRPr="00C90706" w:rsidRDefault="00E309C0" w:rsidP="00861134">
      <w:pPr>
        <w:pStyle w:val="RTBodyText"/>
        <w:rPr>
          <w:sz w:val="20"/>
          <w:szCs w:val="20"/>
          <w:lang w:val="en-US" w:eastAsia="en-GB"/>
        </w:rPr>
      </w:pPr>
      <w:r w:rsidRPr="00114FA9">
        <w:rPr>
          <w:sz w:val="20"/>
          <w:szCs w:val="20"/>
          <w:lang w:eastAsia="en-GB"/>
        </w:rPr>
        <w:t xml:space="preserve">Prime Minister Orpo’s government has announced plans to further introduce cuts to social security, including cuts </w:t>
      </w:r>
      <w:r w:rsidR="00FF33CA" w:rsidRPr="00114FA9">
        <w:rPr>
          <w:sz w:val="20"/>
          <w:szCs w:val="20"/>
          <w:lang w:eastAsia="en-GB"/>
        </w:rPr>
        <w:t xml:space="preserve">and restrictions </w:t>
      </w:r>
      <w:r w:rsidRPr="00114FA9">
        <w:rPr>
          <w:sz w:val="20"/>
          <w:szCs w:val="20"/>
          <w:lang w:eastAsia="en-GB"/>
        </w:rPr>
        <w:t xml:space="preserve">to </w:t>
      </w:r>
      <w:r w:rsidR="799B1778" w:rsidRPr="00114FA9">
        <w:rPr>
          <w:sz w:val="20"/>
          <w:szCs w:val="20"/>
          <w:lang w:eastAsia="en-GB"/>
        </w:rPr>
        <w:t>the</w:t>
      </w:r>
      <w:r w:rsidR="00E12555" w:rsidRPr="32C54CB6">
        <w:rPr>
          <w:sz w:val="20"/>
          <w:szCs w:val="20"/>
          <w:lang w:eastAsia="en-GB"/>
        </w:rPr>
        <w:t xml:space="preserve"> </w:t>
      </w:r>
      <w:r w:rsidR="0F58AF2C" w:rsidRPr="32C54CB6">
        <w:rPr>
          <w:sz w:val="20"/>
          <w:szCs w:val="20"/>
          <w:lang w:eastAsia="en-GB"/>
        </w:rPr>
        <w:t>means-tested social assistance which is meant to be a last-resort benefit to ensure at minimum incom</w:t>
      </w:r>
      <w:r w:rsidR="7395585A" w:rsidRPr="32C54CB6">
        <w:rPr>
          <w:sz w:val="20"/>
          <w:szCs w:val="20"/>
          <w:lang w:eastAsia="en-GB"/>
        </w:rPr>
        <w:t>e</w:t>
      </w:r>
      <w:r w:rsidR="00FF33CA" w:rsidRPr="00C90706">
        <w:rPr>
          <w:sz w:val="20"/>
          <w:szCs w:val="20"/>
          <w:lang w:eastAsia="en-GB"/>
        </w:rPr>
        <w:t>.</w:t>
      </w:r>
      <w:r w:rsidR="00E8307E" w:rsidRPr="00C90706">
        <w:rPr>
          <w:rStyle w:val="FootnoteReference"/>
          <w:sz w:val="20"/>
          <w:szCs w:val="20"/>
          <w:lang w:eastAsia="en-GB"/>
        </w:rPr>
        <w:footnoteReference w:id="34"/>
      </w:r>
      <w:r w:rsidR="00FF33CA" w:rsidRPr="00C90706">
        <w:rPr>
          <w:sz w:val="20"/>
          <w:szCs w:val="20"/>
          <w:lang w:eastAsia="en-GB"/>
        </w:rPr>
        <w:t xml:space="preserve"> </w:t>
      </w:r>
    </w:p>
    <w:p w14:paraId="3D958F17" w14:textId="5099EB63" w:rsidR="00112000" w:rsidRDefault="00112000" w:rsidP="00112000">
      <w:pPr>
        <w:pStyle w:val="AISubHeading"/>
        <w:rPr>
          <w:sz w:val="24"/>
          <w:szCs w:val="24"/>
          <w:lang w:val="en-GB" w:eastAsia="en-GB"/>
        </w:rPr>
      </w:pPr>
      <w:r w:rsidRPr="00C90706">
        <w:rPr>
          <w:sz w:val="24"/>
          <w:szCs w:val="24"/>
          <w:lang w:val="en-GB" w:eastAsia="en-GB"/>
        </w:rPr>
        <w:t>recommendations</w:t>
      </w:r>
      <w:r w:rsidR="00777522" w:rsidRPr="00C90706">
        <w:rPr>
          <w:sz w:val="24"/>
          <w:szCs w:val="24"/>
          <w:lang w:val="en-GB" w:eastAsia="en-GB"/>
        </w:rPr>
        <w:t xml:space="preserve"> </w:t>
      </w:r>
      <w:r w:rsidR="005E04C9" w:rsidRPr="00C90706">
        <w:rPr>
          <w:sz w:val="24"/>
          <w:szCs w:val="24"/>
          <w:lang w:val="en-GB" w:eastAsia="en-GB"/>
        </w:rPr>
        <w:t>to</w:t>
      </w:r>
      <w:r w:rsidR="00777522" w:rsidRPr="00C90706">
        <w:rPr>
          <w:sz w:val="24"/>
          <w:szCs w:val="24"/>
          <w:lang w:val="en-GB" w:eastAsia="en-GB"/>
        </w:rPr>
        <w:t xml:space="preserve"> the finnish government</w:t>
      </w:r>
      <w:r w:rsidRPr="00C90706">
        <w:rPr>
          <w:sz w:val="24"/>
          <w:szCs w:val="24"/>
          <w:lang w:val="en-GB" w:eastAsia="en-GB"/>
        </w:rPr>
        <w:t>:</w:t>
      </w:r>
    </w:p>
    <w:p w14:paraId="6AC11240" w14:textId="77777777" w:rsidR="007B7986" w:rsidRPr="007B7986" w:rsidRDefault="007B7986" w:rsidP="00C90706">
      <w:pPr>
        <w:pStyle w:val="AIBodyText"/>
        <w:rPr>
          <w:lang w:val="en-GB" w:eastAsia="en-GB"/>
        </w:rPr>
      </w:pPr>
    </w:p>
    <w:p w14:paraId="2265C67B" w14:textId="77777777" w:rsidR="008A6FCD" w:rsidRDefault="005355BF" w:rsidP="008A6FCD">
      <w:pPr>
        <w:pStyle w:val="RTBodyText"/>
        <w:numPr>
          <w:ilvl w:val="0"/>
          <w:numId w:val="5"/>
        </w:numPr>
        <w:rPr>
          <w:sz w:val="20"/>
          <w:szCs w:val="20"/>
          <w:lang w:eastAsia="en-GB"/>
        </w:rPr>
      </w:pPr>
      <w:r w:rsidRPr="003B57D3">
        <w:rPr>
          <w:sz w:val="20"/>
          <w:szCs w:val="20"/>
          <w:lang w:eastAsia="en-GB"/>
        </w:rPr>
        <w:t xml:space="preserve">Improve the availability of </w:t>
      </w:r>
      <w:r w:rsidR="0065321E" w:rsidRPr="003B57D3">
        <w:rPr>
          <w:sz w:val="20"/>
          <w:szCs w:val="20"/>
          <w:lang w:eastAsia="en-GB"/>
        </w:rPr>
        <w:t xml:space="preserve">disaggregated </w:t>
      </w:r>
      <w:r w:rsidRPr="003B57D3">
        <w:rPr>
          <w:sz w:val="20"/>
          <w:szCs w:val="20"/>
          <w:lang w:eastAsia="en-GB"/>
        </w:rPr>
        <w:t xml:space="preserve">data </w:t>
      </w:r>
      <w:r w:rsidR="00E12555">
        <w:rPr>
          <w:sz w:val="20"/>
          <w:szCs w:val="20"/>
          <w:lang w:eastAsia="en-GB"/>
        </w:rPr>
        <w:t>on the</w:t>
      </w:r>
      <w:r w:rsidR="00E12555" w:rsidRPr="00366967">
        <w:rPr>
          <w:sz w:val="20"/>
          <w:szCs w:val="20"/>
          <w:lang w:eastAsia="en-GB"/>
        </w:rPr>
        <w:t xml:space="preserve"> </w:t>
      </w:r>
      <w:r w:rsidR="00517126" w:rsidRPr="00366967">
        <w:rPr>
          <w:sz w:val="20"/>
          <w:szCs w:val="20"/>
          <w:lang w:eastAsia="en-GB"/>
        </w:rPr>
        <w:t xml:space="preserve">employment </w:t>
      </w:r>
      <w:r w:rsidR="00E12555">
        <w:rPr>
          <w:sz w:val="20"/>
          <w:szCs w:val="20"/>
          <w:lang w:eastAsia="en-GB"/>
        </w:rPr>
        <w:t xml:space="preserve">rates </w:t>
      </w:r>
      <w:r w:rsidR="00517126" w:rsidRPr="00366967">
        <w:rPr>
          <w:sz w:val="20"/>
          <w:szCs w:val="20"/>
          <w:lang w:eastAsia="en-GB"/>
        </w:rPr>
        <w:t>of persons with disabilities</w:t>
      </w:r>
      <w:r w:rsidR="00600DA7" w:rsidRPr="00366967">
        <w:rPr>
          <w:sz w:val="20"/>
          <w:szCs w:val="20"/>
          <w:lang w:eastAsia="en-GB"/>
        </w:rPr>
        <w:t xml:space="preserve"> and</w:t>
      </w:r>
      <w:r w:rsidR="00517126" w:rsidRPr="00366967">
        <w:rPr>
          <w:sz w:val="20"/>
          <w:szCs w:val="20"/>
          <w:lang w:eastAsia="en-GB"/>
        </w:rPr>
        <w:t xml:space="preserve"> </w:t>
      </w:r>
      <w:r w:rsidR="004D320B">
        <w:rPr>
          <w:sz w:val="20"/>
          <w:szCs w:val="20"/>
          <w:lang w:eastAsia="en-GB"/>
        </w:rPr>
        <w:t>what financial stresses</w:t>
      </w:r>
      <w:r w:rsidR="0057084F" w:rsidRPr="00366967">
        <w:rPr>
          <w:sz w:val="20"/>
          <w:szCs w:val="20"/>
          <w:lang w:eastAsia="en-GB"/>
        </w:rPr>
        <w:t xml:space="preserve"> persons with disabilities</w:t>
      </w:r>
      <w:r w:rsidR="004D320B">
        <w:rPr>
          <w:sz w:val="20"/>
          <w:szCs w:val="20"/>
          <w:lang w:eastAsia="en-GB"/>
        </w:rPr>
        <w:t xml:space="preserve"> may experience</w:t>
      </w:r>
      <w:r w:rsidR="00600DA7" w:rsidRPr="00366967">
        <w:rPr>
          <w:sz w:val="20"/>
          <w:szCs w:val="20"/>
          <w:lang w:eastAsia="en-GB"/>
        </w:rPr>
        <w:t>.</w:t>
      </w:r>
    </w:p>
    <w:p w14:paraId="624EC3A3" w14:textId="04433C1D" w:rsidR="00183D89" w:rsidRDefault="00600DA7" w:rsidP="008A6FCD">
      <w:pPr>
        <w:pStyle w:val="RTBodyText"/>
        <w:numPr>
          <w:ilvl w:val="0"/>
          <w:numId w:val="5"/>
        </w:numPr>
        <w:rPr>
          <w:sz w:val="20"/>
          <w:szCs w:val="20"/>
          <w:lang w:eastAsia="en-GB"/>
        </w:rPr>
      </w:pPr>
      <w:r w:rsidRPr="008A6FCD">
        <w:rPr>
          <w:sz w:val="20"/>
          <w:szCs w:val="20"/>
          <w:lang w:eastAsia="en-GB"/>
        </w:rPr>
        <w:t xml:space="preserve">Remove the index freeze on </w:t>
      </w:r>
      <w:r w:rsidR="008371F2" w:rsidRPr="008A6FCD">
        <w:rPr>
          <w:sz w:val="20"/>
          <w:szCs w:val="20"/>
          <w:lang w:eastAsia="en-GB"/>
        </w:rPr>
        <w:t xml:space="preserve">social security benefits to ensure that benefit provision levels </w:t>
      </w:r>
      <w:r w:rsidR="00D31AFA" w:rsidRPr="008A6FCD">
        <w:rPr>
          <w:sz w:val="20"/>
          <w:szCs w:val="20"/>
          <w:lang w:eastAsia="en-GB"/>
        </w:rPr>
        <w:t xml:space="preserve">do not </w:t>
      </w:r>
      <w:proofErr w:type="gramStart"/>
      <w:r w:rsidR="00D31AFA" w:rsidRPr="008A6FCD">
        <w:rPr>
          <w:sz w:val="20"/>
          <w:szCs w:val="20"/>
          <w:lang w:eastAsia="en-GB"/>
        </w:rPr>
        <w:t>lag behind</w:t>
      </w:r>
      <w:proofErr w:type="gramEnd"/>
      <w:r w:rsidR="00D31AFA" w:rsidRPr="008A6FCD">
        <w:rPr>
          <w:sz w:val="20"/>
          <w:szCs w:val="20"/>
          <w:lang w:eastAsia="en-GB"/>
        </w:rPr>
        <w:t xml:space="preserve"> rising living costs. </w:t>
      </w:r>
      <w:r w:rsidR="004D320B" w:rsidRPr="008A6FCD">
        <w:rPr>
          <w:sz w:val="20"/>
          <w:szCs w:val="20"/>
          <w:lang w:eastAsia="en-GB"/>
        </w:rPr>
        <w:t xml:space="preserve">Ensure that </w:t>
      </w:r>
      <w:r w:rsidR="00D31AFA" w:rsidRPr="008A6FCD">
        <w:rPr>
          <w:sz w:val="20"/>
          <w:szCs w:val="20"/>
          <w:lang w:eastAsia="en-GB"/>
        </w:rPr>
        <w:t xml:space="preserve">cuts to social security benefits, including cuts </w:t>
      </w:r>
      <w:r w:rsidR="0065321E" w:rsidRPr="008A6FCD">
        <w:rPr>
          <w:sz w:val="20"/>
          <w:szCs w:val="20"/>
          <w:lang w:eastAsia="en-GB"/>
        </w:rPr>
        <w:t>to rehabilitation allowance for young persons, allowance payable during vocational rehabilitation and general housing allowance</w:t>
      </w:r>
      <w:r w:rsidR="000313B4" w:rsidRPr="008A6FCD">
        <w:rPr>
          <w:sz w:val="20"/>
          <w:szCs w:val="20"/>
          <w:lang w:eastAsia="en-GB"/>
        </w:rPr>
        <w:t xml:space="preserve">, do not result in retrogressions to people’s </w:t>
      </w:r>
      <w:r w:rsidR="00C72149" w:rsidRPr="008A6FCD">
        <w:rPr>
          <w:sz w:val="20"/>
          <w:szCs w:val="20"/>
          <w:lang w:eastAsia="en-GB"/>
        </w:rPr>
        <w:t xml:space="preserve">right to an </w:t>
      </w:r>
      <w:r w:rsidR="000313B4" w:rsidRPr="008A6FCD">
        <w:rPr>
          <w:sz w:val="20"/>
          <w:szCs w:val="20"/>
          <w:lang w:eastAsia="en-GB"/>
        </w:rPr>
        <w:t>adequate standard of living</w:t>
      </w:r>
      <w:r w:rsidR="0065321E" w:rsidRPr="008A6FCD">
        <w:rPr>
          <w:sz w:val="20"/>
          <w:szCs w:val="20"/>
          <w:lang w:eastAsia="en-GB"/>
        </w:rPr>
        <w:t>.</w:t>
      </w:r>
      <w:r w:rsidR="00926255" w:rsidRPr="008A6FCD">
        <w:rPr>
          <w:sz w:val="20"/>
          <w:szCs w:val="20"/>
          <w:lang w:eastAsia="en-GB"/>
        </w:rPr>
        <w:t xml:space="preserve"> Refrain from </w:t>
      </w:r>
      <w:r w:rsidR="00E8307E" w:rsidRPr="008A6FCD">
        <w:rPr>
          <w:sz w:val="20"/>
          <w:szCs w:val="20"/>
          <w:lang w:eastAsia="en-GB"/>
        </w:rPr>
        <w:t>cutting social assistance</w:t>
      </w:r>
      <w:r w:rsidR="00C84ABF" w:rsidRPr="008A6FCD">
        <w:rPr>
          <w:sz w:val="20"/>
          <w:szCs w:val="20"/>
          <w:lang w:eastAsia="en-GB"/>
        </w:rPr>
        <w:t xml:space="preserve">, as this would amount to an unjustified retrogression to the progressive realization </w:t>
      </w:r>
      <w:r w:rsidR="00FC2AFA" w:rsidRPr="008A6FCD">
        <w:rPr>
          <w:sz w:val="20"/>
          <w:szCs w:val="20"/>
          <w:lang w:eastAsia="en-GB"/>
        </w:rPr>
        <w:t>of the right to</w:t>
      </w:r>
      <w:r w:rsidR="00C96AED" w:rsidRPr="008A6FCD">
        <w:rPr>
          <w:sz w:val="20"/>
          <w:szCs w:val="20"/>
          <w:lang w:eastAsia="en-GB"/>
        </w:rPr>
        <w:t xml:space="preserve"> adequate standard of living and social protection.</w:t>
      </w:r>
    </w:p>
    <w:p w14:paraId="1889351E" w14:textId="77777777" w:rsidR="00F87EA2" w:rsidRPr="008A6FCD" w:rsidRDefault="00F87EA2" w:rsidP="00F87EA2">
      <w:pPr>
        <w:pStyle w:val="RTBodyText"/>
        <w:ind w:left="720"/>
        <w:rPr>
          <w:sz w:val="20"/>
          <w:szCs w:val="20"/>
          <w:lang w:eastAsia="en-GB"/>
        </w:rPr>
      </w:pPr>
    </w:p>
    <w:p w14:paraId="5DD8B77B" w14:textId="78198E16" w:rsidR="00A74F70" w:rsidRDefault="00A74F70" w:rsidP="003B57D3">
      <w:pPr>
        <w:pStyle w:val="RTTitlenumbered"/>
      </w:pPr>
      <w:r>
        <w:t xml:space="preserve">right to participation in political and public life </w:t>
      </w:r>
      <w:r w:rsidRPr="00CA5646">
        <w:t>(article 29)</w:t>
      </w:r>
    </w:p>
    <w:p w14:paraId="315DFC6A" w14:textId="6C061AB5" w:rsidR="00501F5C" w:rsidRPr="003B57D3" w:rsidRDefault="00B00C90" w:rsidP="00A74F70">
      <w:pPr>
        <w:pStyle w:val="RTBodyText"/>
        <w:numPr>
          <w:ilvl w:val="0"/>
          <w:numId w:val="3"/>
        </w:numPr>
        <w:rPr>
          <w:b/>
          <w:bCs/>
          <w:sz w:val="20"/>
          <w:szCs w:val="20"/>
          <w:lang w:eastAsia="en-GB"/>
        </w:rPr>
      </w:pPr>
      <w:r w:rsidRPr="003B57D3">
        <w:rPr>
          <w:sz w:val="20"/>
          <w:szCs w:val="20"/>
          <w:lang w:eastAsia="en-GB"/>
        </w:rPr>
        <w:t>The Chancellor of Justice</w:t>
      </w:r>
      <w:r w:rsidR="000F6CCC" w:rsidRPr="003B57D3">
        <w:rPr>
          <w:sz w:val="20"/>
          <w:szCs w:val="20"/>
          <w:lang w:eastAsia="en-GB"/>
        </w:rPr>
        <w:t xml:space="preserve"> noted in a </w:t>
      </w:r>
      <w:r w:rsidR="00C45205" w:rsidRPr="003B57D3">
        <w:rPr>
          <w:sz w:val="20"/>
          <w:szCs w:val="20"/>
          <w:lang w:eastAsia="en-GB"/>
        </w:rPr>
        <w:t xml:space="preserve">2024 decision that </w:t>
      </w:r>
      <w:r w:rsidR="00460AC8" w:rsidRPr="003B57D3">
        <w:rPr>
          <w:sz w:val="20"/>
          <w:szCs w:val="20"/>
          <w:lang w:eastAsia="en-GB"/>
        </w:rPr>
        <w:t xml:space="preserve">ministries had given </w:t>
      </w:r>
      <w:r w:rsidR="003A63DE" w:rsidRPr="003B57D3">
        <w:rPr>
          <w:sz w:val="20"/>
          <w:szCs w:val="20"/>
          <w:lang w:eastAsia="en-GB"/>
        </w:rPr>
        <w:t xml:space="preserve">exceptionally short time periods for </w:t>
      </w:r>
      <w:r w:rsidR="00A802BA" w:rsidRPr="003B57D3">
        <w:rPr>
          <w:sz w:val="20"/>
          <w:szCs w:val="20"/>
          <w:lang w:eastAsia="en-GB"/>
        </w:rPr>
        <w:t xml:space="preserve">submitting remarks </w:t>
      </w:r>
      <w:r w:rsidR="003A63DE" w:rsidRPr="003B57D3">
        <w:rPr>
          <w:sz w:val="20"/>
          <w:szCs w:val="20"/>
          <w:lang w:eastAsia="en-GB"/>
        </w:rPr>
        <w:t>on draft government proposals during 2023</w:t>
      </w:r>
      <w:r w:rsidR="007522EB" w:rsidRPr="003B57D3">
        <w:rPr>
          <w:sz w:val="20"/>
          <w:szCs w:val="20"/>
          <w:lang w:eastAsia="en-GB"/>
        </w:rPr>
        <w:t>, especially for draft legislative proposals concerning social protection and social and healthcare serv</w:t>
      </w:r>
      <w:r w:rsidR="00EF1E4A" w:rsidRPr="003B57D3">
        <w:rPr>
          <w:sz w:val="20"/>
          <w:szCs w:val="20"/>
          <w:lang w:eastAsia="en-GB"/>
        </w:rPr>
        <w:t>ices</w:t>
      </w:r>
      <w:r w:rsidR="000D0E3D" w:rsidRPr="003B57D3">
        <w:rPr>
          <w:sz w:val="20"/>
          <w:szCs w:val="20"/>
          <w:lang w:eastAsia="en-GB"/>
        </w:rPr>
        <w:t>.</w:t>
      </w:r>
      <w:r w:rsidR="00B03524" w:rsidRPr="003B57D3">
        <w:rPr>
          <w:rStyle w:val="FootnoteReference"/>
          <w:sz w:val="20"/>
          <w:szCs w:val="20"/>
          <w:lang w:eastAsia="en-GB"/>
        </w:rPr>
        <w:footnoteReference w:id="35"/>
      </w:r>
      <w:r w:rsidR="00EF1E4A" w:rsidRPr="003B57D3">
        <w:rPr>
          <w:sz w:val="20"/>
          <w:szCs w:val="20"/>
          <w:lang w:eastAsia="en-GB"/>
        </w:rPr>
        <w:t xml:space="preserve"> According to the Chancellor of Justice, due to too short </w:t>
      </w:r>
      <w:r w:rsidR="00D71228" w:rsidRPr="003B57D3">
        <w:rPr>
          <w:sz w:val="20"/>
          <w:szCs w:val="20"/>
          <w:lang w:eastAsia="en-GB"/>
        </w:rPr>
        <w:t xml:space="preserve">periods for </w:t>
      </w:r>
      <w:r w:rsidR="00A802BA" w:rsidRPr="003B57D3">
        <w:rPr>
          <w:sz w:val="20"/>
          <w:szCs w:val="20"/>
          <w:lang w:eastAsia="en-GB"/>
        </w:rPr>
        <w:t>submitting remarks</w:t>
      </w:r>
      <w:r w:rsidR="00D71228" w:rsidRPr="003B57D3">
        <w:rPr>
          <w:sz w:val="20"/>
          <w:szCs w:val="20"/>
          <w:lang w:eastAsia="en-GB"/>
        </w:rPr>
        <w:t xml:space="preserve">, the minimum requirements for ensuring participation in </w:t>
      </w:r>
      <w:r w:rsidR="007C1274" w:rsidRPr="003B57D3">
        <w:rPr>
          <w:sz w:val="20"/>
          <w:szCs w:val="20"/>
          <w:lang w:eastAsia="en-GB"/>
        </w:rPr>
        <w:t>drafting legislation was not reali</w:t>
      </w:r>
      <w:r w:rsidR="00483240" w:rsidRPr="003B57D3">
        <w:rPr>
          <w:sz w:val="20"/>
          <w:szCs w:val="20"/>
          <w:lang w:eastAsia="en-GB"/>
        </w:rPr>
        <w:t>zed.</w:t>
      </w:r>
      <w:r w:rsidR="00501F5C" w:rsidRPr="003B57D3">
        <w:rPr>
          <w:sz w:val="20"/>
          <w:szCs w:val="20"/>
          <w:lang w:eastAsia="en-GB"/>
        </w:rPr>
        <w:t xml:space="preserve"> </w:t>
      </w:r>
      <w:r w:rsidR="00071EB6" w:rsidRPr="003B57D3">
        <w:rPr>
          <w:sz w:val="20"/>
          <w:szCs w:val="20"/>
          <w:lang w:eastAsia="en-GB"/>
        </w:rPr>
        <w:t xml:space="preserve">According to the </w:t>
      </w:r>
      <w:r w:rsidR="00A55D28" w:rsidRPr="003B57D3">
        <w:rPr>
          <w:sz w:val="20"/>
          <w:szCs w:val="20"/>
          <w:lang w:eastAsia="en-GB"/>
        </w:rPr>
        <w:t xml:space="preserve">guide for drafting legislation, the minimum </w:t>
      </w:r>
      <w:proofErr w:type="gramStart"/>
      <w:r w:rsidR="00A55D28" w:rsidRPr="003B57D3">
        <w:rPr>
          <w:sz w:val="20"/>
          <w:szCs w:val="20"/>
          <w:lang w:eastAsia="en-GB"/>
        </w:rPr>
        <w:t>time period</w:t>
      </w:r>
      <w:proofErr w:type="gramEnd"/>
      <w:r w:rsidR="00A55D28" w:rsidRPr="003B57D3">
        <w:rPr>
          <w:sz w:val="20"/>
          <w:szCs w:val="20"/>
          <w:lang w:eastAsia="en-GB"/>
        </w:rPr>
        <w:t xml:space="preserve"> for </w:t>
      </w:r>
      <w:r w:rsidR="00541CD6" w:rsidRPr="003B57D3">
        <w:rPr>
          <w:sz w:val="20"/>
          <w:szCs w:val="20"/>
          <w:lang w:eastAsia="en-GB"/>
        </w:rPr>
        <w:t>submitting remarks</w:t>
      </w:r>
      <w:r w:rsidR="00A55D28" w:rsidRPr="003B57D3">
        <w:rPr>
          <w:sz w:val="20"/>
          <w:szCs w:val="20"/>
          <w:lang w:eastAsia="en-GB"/>
        </w:rPr>
        <w:t xml:space="preserve"> </w:t>
      </w:r>
      <w:r w:rsidR="00541CD6" w:rsidRPr="003B57D3">
        <w:rPr>
          <w:sz w:val="20"/>
          <w:szCs w:val="20"/>
          <w:lang w:eastAsia="en-GB"/>
        </w:rPr>
        <w:t xml:space="preserve">on </w:t>
      </w:r>
      <w:r w:rsidR="00A55D28" w:rsidRPr="003B57D3">
        <w:rPr>
          <w:sz w:val="20"/>
          <w:szCs w:val="20"/>
          <w:lang w:eastAsia="en-GB"/>
        </w:rPr>
        <w:t xml:space="preserve">draft legislative </w:t>
      </w:r>
      <w:r w:rsidR="00161ABA" w:rsidRPr="003B57D3">
        <w:rPr>
          <w:sz w:val="20"/>
          <w:szCs w:val="20"/>
          <w:lang w:eastAsia="en-GB"/>
        </w:rPr>
        <w:t>proposals</w:t>
      </w:r>
      <w:r w:rsidR="00A55D28" w:rsidRPr="003B57D3">
        <w:rPr>
          <w:sz w:val="20"/>
          <w:szCs w:val="20"/>
          <w:lang w:eastAsia="en-GB"/>
        </w:rPr>
        <w:t xml:space="preserve"> </w:t>
      </w:r>
      <w:r w:rsidR="00541CD6" w:rsidRPr="003B57D3">
        <w:rPr>
          <w:sz w:val="20"/>
          <w:szCs w:val="20"/>
          <w:lang w:eastAsia="en-GB"/>
        </w:rPr>
        <w:t xml:space="preserve">during an open consultation process </w:t>
      </w:r>
      <w:r w:rsidR="00A55D28" w:rsidRPr="003B57D3">
        <w:rPr>
          <w:sz w:val="20"/>
          <w:szCs w:val="20"/>
          <w:lang w:eastAsia="en-GB"/>
        </w:rPr>
        <w:t xml:space="preserve">should be </w:t>
      </w:r>
      <w:r w:rsidR="00F3056C" w:rsidRPr="003B57D3">
        <w:rPr>
          <w:sz w:val="20"/>
          <w:szCs w:val="20"/>
          <w:lang w:eastAsia="en-GB"/>
        </w:rPr>
        <w:t xml:space="preserve">six weeks and eight weeks for larger </w:t>
      </w:r>
      <w:r w:rsidR="003A6A03" w:rsidRPr="003B57D3">
        <w:rPr>
          <w:sz w:val="20"/>
          <w:szCs w:val="20"/>
          <w:lang w:eastAsia="en-GB"/>
        </w:rPr>
        <w:t>legislative projects.</w:t>
      </w:r>
      <w:r w:rsidR="003A6A03" w:rsidRPr="003B57D3">
        <w:rPr>
          <w:rStyle w:val="FootnoteReference"/>
          <w:sz w:val="20"/>
          <w:szCs w:val="20"/>
          <w:lang w:eastAsia="en-GB"/>
        </w:rPr>
        <w:footnoteReference w:id="36"/>
      </w:r>
      <w:r w:rsidR="002F6E58">
        <w:rPr>
          <w:sz w:val="20"/>
          <w:szCs w:val="20"/>
          <w:lang w:eastAsia="en-GB"/>
        </w:rPr>
        <w:t xml:space="preserve"> </w:t>
      </w:r>
      <w:r w:rsidR="00083CA4" w:rsidRPr="003B57D3">
        <w:rPr>
          <w:sz w:val="20"/>
          <w:szCs w:val="20"/>
          <w:lang w:eastAsia="en-GB"/>
        </w:rPr>
        <w:t>Amnesty International Finland note</w:t>
      </w:r>
      <w:r w:rsidR="0049041B" w:rsidRPr="003B57D3">
        <w:rPr>
          <w:sz w:val="20"/>
          <w:szCs w:val="20"/>
          <w:lang w:eastAsia="en-GB"/>
        </w:rPr>
        <w:t>s</w:t>
      </w:r>
      <w:r w:rsidR="00083CA4" w:rsidRPr="003B57D3">
        <w:rPr>
          <w:sz w:val="20"/>
          <w:szCs w:val="20"/>
          <w:lang w:eastAsia="en-GB"/>
        </w:rPr>
        <w:t xml:space="preserve"> that there were several </w:t>
      </w:r>
      <w:r w:rsidR="0049041B" w:rsidRPr="003B57D3">
        <w:rPr>
          <w:sz w:val="20"/>
          <w:szCs w:val="20"/>
          <w:lang w:eastAsia="en-GB"/>
        </w:rPr>
        <w:t xml:space="preserve">instances where time periods for </w:t>
      </w:r>
      <w:r w:rsidR="00A802BA" w:rsidRPr="003B57D3">
        <w:rPr>
          <w:sz w:val="20"/>
          <w:szCs w:val="20"/>
          <w:lang w:eastAsia="en-GB"/>
        </w:rPr>
        <w:t xml:space="preserve">submitting remarks </w:t>
      </w:r>
      <w:r w:rsidR="0049041B" w:rsidRPr="003B57D3">
        <w:rPr>
          <w:sz w:val="20"/>
          <w:szCs w:val="20"/>
          <w:lang w:eastAsia="en-GB"/>
        </w:rPr>
        <w:t>were considerably shorter</w:t>
      </w:r>
      <w:r w:rsidR="00E0088C" w:rsidRPr="003B57D3">
        <w:rPr>
          <w:sz w:val="20"/>
          <w:szCs w:val="20"/>
          <w:lang w:eastAsia="en-GB"/>
        </w:rPr>
        <w:t>, even less than two weeks</w:t>
      </w:r>
      <w:r w:rsidR="006315F9">
        <w:rPr>
          <w:rStyle w:val="FootnoteReference"/>
          <w:sz w:val="20"/>
          <w:szCs w:val="20"/>
          <w:lang w:eastAsia="en-GB"/>
        </w:rPr>
        <w:footnoteReference w:id="37"/>
      </w:r>
      <w:r w:rsidR="00E0088C" w:rsidRPr="003B57D3">
        <w:rPr>
          <w:sz w:val="20"/>
          <w:szCs w:val="20"/>
          <w:lang w:eastAsia="en-GB"/>
        </w:rPr>
        <w:t xml:space="preserve">. </w:t>
      </w:r>
      <w:r w:rsidR="00501F5C" w:rsidRPr="003B57D3">
        <w:rPr>
          <w:sz w:val="20"/>
          <w:szCs w:val="20"/>
          <w:lang w:eastAsia="en-GB"/>
        </w:rPr>
        <w:t xml:space="preserve"> </w:t>
      </w:r>
    </w:p>
    <w:p w14:paraId="77FD6099" w14:textId="413B9374" w:rsidR="00A74F70" w:rsidRPr="003B57D3" w:rsidRDefault="00A2163B" w:rsidP="005C3F3C">
      <w:pPr>
        <w:pStyle w:val="RTBodyText"/>
        <w:numPr>
          <w:ilvl w:val="0"/>
          <w:numId w:val="3"/>
        </w:numPr>
        <w:rPr>
          <w:sz w:val="20"/>
          <w:szCs w:val="20"/>
          <w:lang w:eastAsia="en-GB"/>
        </w:rPr>
      </w:pPr>
      <w:r w:rsidRPr="003B57D3">
        <w:rPr>
          <w:sz w:val="20"/>
          <w:szCs w:val="20"/>
          <w:lang w:eastAsia="en-GB"/>
        </w:rPr>
        <w:t>The UN Convention on the Rights of Persons with Disabilities</w:t>
      </w:r>
      <w:r w:rsidR="00AD4AA5" w:rsidRPr="003B57D3">
        <w:rPr>
          <w:sz w:val="20"/>
          <w:szCs w:val="20"/>
          <w:lang w:eastAsia="en-GB"/>
        </w:rPr>
        <w:t xml:space="preserve"> </w:t>
      </w:r>
      <w:r w:rsidRPr="003B57D3">
        <w:rPr>
          <w:sz w:val="20"/>
          <w:szCs w:val="20"/>
          <w:lang w:eastAsia="en-GB"/>
        </w:rPr>
        <w:t xml:space="preserve">requires that, when </w:t>
      </w:r>
      <w:r w:rsidR="00047858" w:rsidRPr="003B57D3">
        <w:rPr>
          <w:sz w:val="20"/>
          <w:szCs w:val="20"/>
          <w:lang w:eastAsia="en-GB"/>
        </w:rPr>
        <w:t>drafting</w:t>
      </w:r>
      <w:r w:rsidRPr="003B57D3">
        <w:rPr>
          <w:sz w:val="20"/>
          <w:szCs w:val="20"/>
          <w:lang w:eastAsia="en-GB"/>
        </w:rPr>
        <w:t xml:space="preserve"> and implementing legislation</w:t>
      </w:r>
      <w:r w:rsidR="00AD4AA5" w:rsidRPr="003B57D3">
        <w:rPr>
          <w:sz w:val="20"/>
          <w:szCs w:val="20"/>
          <w:lang w:eastAsia="en-GB"/>
        </w:rPr>
        <w:t xml:space="preserve"> or policies that</w:t>
      </w:r>
      <w:r w:rsidRPr="003B57D3">
        <w:rPr>
          <w:sz w:val="20"/>
          <w:szCs w:val="20"/>
          <w:lang w:eastAsia="en-GB"/>
        </w:rPr>
        <w:t xml:space="preserve"> concern persons with disabilities, persons with disabilities must be actively engaged </w:t>
      </w:r>
      <w:r w:rsidR="00134DDE" w:rsidRPr="003B57D3">
        <w:rPr>
          <w:sz w:val="20"/>
          <w:szCs w:val="20"/>
          <w:lang w:eastAsia="en-GB"/>
        </w:rPr>
        <w:t>in decision-making processes</w:t>
      </w:r>
      <w:r w:rsidR="00AD4AA5" w:rsidRPr="003B57D3">
        <w:rPr>
          <w:sz w:val="20"/>
          <w:szCs w:val="20"/>
          <w:lang w:eastAsia="en-GB"/>
        </w:rPr>
        <w:t>.</w:t>
      </w:r>
      <w:r w:rsidR="00B76543" w:rsidRPr="003B57D3">
        <w:rPr>
          <w:sz w:val="20"/>
          <w:szCs w:val="20"/>
          <w:lang w:eastAsia="en-GB"/>
        </w:rPr>
        <w:t xml:space="preserve"> </w:t>
      </w:r>
      <w:r w:rsidR="00692F04" w:rsidRPr="003B57D3">
        <w:rPr>
          <w:sz w:val="20"/>
          <w:szCs w:val="20"/>
          <w:lang w:eastAsia="en-GB"/>
        </w:rPr>
        <w:t>T</w:t>
      </w:r>
      <w:r w:rsidR="004B2A57" w:rsidRPr="003B57D3">
        <w:rPr>
          <w:sz w:val="20"/>
          <w:szCs w:val="20"/>
          <w:lang w:eastAsia="en-GB"/>
        </w:rPr>
        <w:t xml:space="preserve">his </w:t>
      </w:r>
      <w:r w:rsidR="00B46414" w:rsidRPr="003B57D3">
        <w:rPr>
          <w:sz w:val="20"/>
          <w:szCs w:val="20"/>
          <w:lang w:eastAsia="en-GB"/>
        </w:rPr>
        <w:t>obligation is recognised t</w:t>
      </w:r>
      <w:r w:rsidR="00692F04" w:rsidRPr="003B57D3">
        <w:rPr>
          <w:sz w:val="20"/>
          <w:szCs w:val="20"/>
          <w:lang w:eastAsia="en-GB"/>
        </w:rPr>
        <w:t xml:space="preserve">he </w:t>
      </w:r>
      <w:r w:rsidR="007D09D9">
        <w:rPr>
          <w:sz w:val="20"/>
          <w:szCs w:val="20"/>
          <w:lang w:eastAsia="en-GB"/>
        </w:rPr>
        <w:t xml:space="preserve">Finnish </w:t>
      </w:r>
      <w:r w:rsidR="00E7325D" w:rsidRPr="003B57D3">
        <w:rPr>
          <w:sz w:val="20"/>
          <w:szCs w:val="20"/>
          <w:lang w:eastAsia="en-GB"/>
        </w:rPr>
        <w:t>government</w:t>
      </w:r>
      <w:r w:rsidR="007D09D9">
        <w:rPr>
          <w:sz w:val="20"/>
          <w:szCs w:val="20"/>
          <w:lang w:eastAsia="en-GB"/>
        </w:rPr>
        <w:t>’s</w:t>
      </w:r>
      <w:r w:rsidR="00692F04" w:rsidRPr="003B57D3">
        <w:rPr>
          <w:sz w:val="20"/>
          <w:szCs w:val="20"/>
          <w:lang w:eastAsia="en-GB"/>
        </w:rPr>
        <w:t xml:space="preserve"> ‘Guidelines for Impact Assessment in Law Drafting’</w:t>
      </w:r>
      <w:r w:rsidR="00BC4539" w:rsidRPr="003B57D3">
        <w:rPr>
          <w:sz w:val="20"/>
          <w:szCs w:val="20"/>
          <w:lang w:eastAsia="en-GB"/>
        </w:rPr>
        <w:t xml:space="preserve">, which states that “[i]t is essential to engage disability organisations in the assessment of the impacts </w:t>
      </w:r>
      <w:r w:rsidR="007D09D9">
        <w:rPr>
          <w:sz w:val="20"/>
          <w:szCs w:val="20"/>
          <w:lang w:eastAsia="en-GB"/>
        </w:rPr>
        <w:t xml:space="preserve">[of laws] </w:t>
      </w:r>
      <w:r w:rsidR="00BC4539" w:rsidRPr="003B57D3">
        <w:rPr>
          <w:sz w:val="20"/>
          <w:szCs w:val="20"/>
          <w:lang w:eastAsia="en-GB"/>
        </w:rPr>
        <w:t>on persons with disabilities”</w:t>
      </w:r>
      <w:r w:rsidR="00BB1304" w:rsidRPr="003B57D3">
        <w:rPr>
          <w:sz w:val="20"/>
          <w:szCs w:val="20"/>
          <w:lang w:eastAsia="en-GB"/>
        </w:rPr>
        <w:t>.</w:t>
      </w:r>
      <w:r w:rsidR="00BB1304" w:rsidRPr="003B57D3">
        <w:rPr>
          <w:rStyle w:val="FootnoteReference"/>
          <w:sz w:val="20"/>
          <w:szCs w:val="20"/>
          <w:lang w:eastAsia="en-GB"/>
        </w:rPr>
        <w:footnoteReference w:id="38"/>
      </w:r>
      <w:r w:rsidR="00A14040" w:rsidRPr="003B57D3">
        <w:rPr>
          <w:sz w:val="20"/>
          <w:szCs w:val="20"/>
          <w:lang w:eastAsia="en-GB"/>
        </w:rPr>
        <w:t xml:space="preserve"> </w:t>
      </w:r>
      <w:r w:rsidR="00C23A1F" w:rsidRPr="003B57D3">
        <w:rPr>
          <w:sz w:val="20"/>
          <w:szCs w:val="20"/>
          <w:lang w:eastAsia="en-GB"/>
        </w:rPr>
        <w:t xml:space="preserve">Several </w:t>
      </w:r>
      <w:r w:rsidR="0064212C" w:rsidRPr="003B57D3">
        <w:rPr>
          <w:sz w:val="20"/>
          <w:szCs w:val="20"/>
          <w:lang w:eastAsia="en-GB"/>
        </w:rPr>
        <w:t xml:space="preserve">non-governmental </w:t>
      </w:r>
      <w:r w:rsidR="007660E9" w:rsidRPr="003B57D3">
        <w:rPr>
          <w:sz w:val="20"/>
          <w:szCs w:val="20"/>
          <w:lang w:eastAsia="en-GB"/>
        </w:rPr>
        <w:t>organisations</w:t>
      </w:r>
      <w:r w:rsidR="0064212C" w:rsidRPr="003B57D3">
        <w:rPr>
          <w:sz w:val="20"/>
          <w:szCs w:val="20"/>
          <w:lang w:eastAsia="en-GB"/>
        </w:rPr>
        <w:t xml:space="preserve"> by persons with disabilities have noted that </w:t>
      </w:r>
      <w:r w:rsidR="00B54502" w:rsidRPr="003B57D3">
        <w:rPr>
          <w:sz w:val="20"/>
          <w:szCs w:val="20"/>
          <w:lang w:eastAsia="en-GB"/>
        </w:rPr>
        <w:t>a statement was not requested from them on draft legislative proposals that impact persons with disabilities. One</w:t>
      </w:r>
      <w:r w:rsidR="00DD3A04" w:rsidRPr="003B57D3">
        <w:rPr>
          <w:sz w:val="20"/>
          <w:szCs w:val="20"/>
          <w:lang w:eastAsia="en-GB"/>
        </w:rPr>
        <w:t xml:space="preserve"> example of such a draft legislative proposal concerned proposed cuts to general housing allowance. In their </w:t>
      </w:r>
      <w:r w:rsidR="00A802BA" w:rsidRPr="003B57D3">
        <w:rPr>
          <w:sz w:val="20"/>
          <w:szCs w:val="20"/>
          <w:lang w:eastAsia="en-GB"/>
        </w:rPr>
        <w:t>submitted remarks</w:t>
      </w:r>
      <w:r w:rsidR="00D33C02">
        <w:rPr>
          <w:sz w:val="20"/>
          <w:szCs w:val="20"/>
          <w:lang w:eastAsia="en-GB"/>
        </w:rPr>
        <w:t xml:space="preserve"> to </w:t>
      </w:r>
      <w:r w:rsidR="00DB4E7E">
        <w:rPr>
          <w:sz w:val="20"/>
          <w:szCs w:val="20"/>
          <w:lang w:eastAsia="en-GB"/>
        </w:rPr>
        <w:t>the Ministry for Social Affairs and Health</w:t>
      </w:r>
      <w:r w:rsidR="00DD3A04" w:rsidRPr="00C90706">
        <w:rPr>
          <w:sz w:val="20"/>
          <w:szCs w:val="20"/>
          <w:lang w:eastAsia="en-GB"/>
        </w:rPr>
        <w:t>,</w:t>
      </w:r>
      <w:r w:rsidR="00E94F36" w:rsidRPr="00C90706">
        <w:rPr>
          <w:sz w:val="20"/>
          <w:szCs w:val="20"/>
          <w:lang w:eastAsia="en-GB"/>
        </w:rPr>
        <w:t xml:space="preserve"> the Finnish Association of People with Physical Disabilities</w:t>
      </w:r>
      <w:r w:rsidR="009330F4" w:rsidRPr="00C90706">
        <w:rPr>
          <w:sz w:val="20"/>
          <w:szCs w:val="20"/>
          <w:lang w:eastAsia="en-GB"/>
        </w:rPr>
        <w:t xml:space="preserve"> </w:t>
      </w:r>
      <w:r w:rsidR="001A1A29" w:rsidRPr="00C90706">
        <w:rPr>
          <w:sz w:val="20"/>
          <w:szCs w:val="20"/>
          <w:lang w:eastAsia="en-GB"/>
        </w:rPr>
        <w:t xml:space="preserve">and </w:t>
      </w:r>
      <w:r w:rsidR="00496AC3" w:rsidRPr="00C90706">
        <w:rPr>
          <w:sz w:val="20"/>
          <w:szCs w:val="20"/>
          <w:lang w:eastAsia="en-GB"/>
        </w:rPr>
        <w:t>the Finnish Fed</w:t>
      </w:r>
      <w:r w:rsidR="00496AC3" w:rsidRPr="00C90706">
        <w:rPr>
          <w:sz w:val="20"/>
          <w:szCs w:val="20"/>
          <w:lang w:eastAsia="en-GB"/>
        </w:rPr>
        <w:softHyphen/>
        <w:t>er</w:t>
      </w:r>
      <w:r w:rsidR="00496AC3" w:rsidRPr="00C90706">
        <w:rPr>
          <w:sz w:val="20"/>
          <w:szCs w:val="20"/>
          <w:lang w:eastAsia="en-GB"/>
        </w:rPr>
        <w:softHyphen/>
        <w:t>a</w:t>
      </w:r>
      <w:r w:rsidR="00496AC3" w:rsidRPr="00C90706">
        <w:rPr>
          <w:sz w:val="20"/>
          <w:szCs w:val="20"/>
          <w:lang w:eastAsia="en-GB"/>
        </w:rPr>
        <w:softHyphen/>
        <w:t>tion of the Visually Impaired</w:t>
      </w:r>
      <w:r w:rsidR="00496AC3" w:rsidRPr="00C90706">
        <w:rPr>
          <w:b/>
          <w:bCs/>
          <w:sz w:val="20"/>
          <w:szCs w:val="20"/>
          <w:lang w:eastAsia="en-GB"/>
        </w:rPr>
        <w:t xml:space="preserve"> </w:t>
      </w:r>
      <w:r w:rsidR="001A1A29" w:rsidRPr="00C90706">
        <w:rPr>
          <w:sz w:val="20"/>
          <w:szCs w:val="20"/>
          <w:lang w:eastAsia="en-GB"/>
        </w:rPr>
        <w:t xml:space="preserve">noted critically, that no organisation by persons with disabilities had received </w:t>
      </w:r>
      <w:r w:rsidR="0023657D" w:rsidRPr="00C90706">
        <w:rPr>
          <w:sz w:val="20"/>
          <w:szCs w:val="20"/>
          <w:lang w:eastAsia="en-GB"/>
        </w:rPr>
        <w:t>a request to give a statement on the draft proposal</w:t>
      </w:r>
      <w:r w:rsidR="009330F4" w:rsidRPr="00C90706">
        <w:rPr>
          <w:sz w:val="20"/>
          <w:szCs w:val="20"/>
          <w:lang w:eastAsia="en-GB"/>
        </w:rPr>
        <w:t>.</w:t>
      </w:r>
      <w:r w:rsidR="009330F4" w:rsidRPr="00C90706">
        <w:rPr>
          <w:rStyle w:val="FootnoteReference"/>
          <w:sz w:val="20"/>
          <w:szCs w:val="20"/>
          <w:lang w:eastAsia="en-GB"/>
        </w:rPr>
        <w:footnoteReference w:id="39"/>
      </w:r>
      <w:r w:rsidR="00E94F36" w:rsidRPr="003B57D3">
        <w:rPr>
          <w:sz w:val="20"/>
          <w:szCs w:val="20"/>
          <w:lang w:eastAsia="en-GB"/>
        </w:rPr>
        <w:t xml:space="preserve"> </w:t>
      </w:r>
      <w:r w:rsidR="00DD3A04" w:rsidRPr="003B57D3">
        <w:rPr>
          <w:sz w:val="20"/>
          <w:szCs w:val="20"/>
          <w:lang w:eastAsia="en-GB"/>
        </w:rPr>
        <w:t xml:space="preserve"> </w:t>
      </w:r>
      <w:r w:rsidR="00483240" w:rsidRPr="003B57D3">
        <w:rPr>
          <w:sz w:val="20"/>
          <w:szCs w:val="20"/>
          <w:lang w:eastAsia="en-GB"/>
        </w:rPr>
        <w:t xml:space="preserve"> </w:t>
      </w:r>
      <w:r w:rsidR="000D0E3D" w:rsidRPr="003B57D3">
        <w:rPr>
          <w:sz w:val="20"/>
          <w:szCs w:val="20"/>
          <w:lang w:eastAsia="en-GB"/>
        </w:rPr>
        <w:t xml:space="preserve"> </w:t>
      </w:r>
      <w:r w:rsidR="00BF3FF9" w:rsidRPr="003B57D3">
        <w:rPr>
          <w:sz w:val="20"/>
          <w:szCs w:val="20"/>
          <w:lang w:eastAsia="en-GB"/>
        </w:rPr>
        <w:t xml:space="preserve"> </w:t>
      </w:r>
    </w:p>
    <w:p w14:paraId="51F42104" w14:textId="616F83C0" w:rsidR="00D122B6" w:rsidRPr="00F27C85" w:rsidRDefault="00D122B6" w:rsidP="00721458">
      <w:pPr>
        <w:pStyle w:val="RTBodyText"/>
        <w:rPr>
          <w:sz w:val="20"/>
          <w:szCs w:val="20"/>
          <w:lang w:eastAsia="en-GB"/>
        </w:rPr>
      </w:pPr>
      <w:r w:rsidRPr="003B57D3">
        <w:rPr>
          <w:sz w:val="20"/>
          <w:szCs w:val="20"/>
          <w:lang w:eastAsia="en-GB"/>
        </w:rPr>
        <w:t>Prime Minister Orpo’s government has implemented</w:t>
      </w:r>
      <w:r w:rsidR="001A1BFE" w:rsidRPr="003B57D3">
        <w:rPr>
          <w:sz w:val="20"/>
          <w:szCs w:val="20"/>
          <w:lang w:eastAsia="en-GB"/>
        </w:rPr>
        <w:t xml:space="preserve"> cuts to the funding of social and healthcare non-governmental organisations, including non-governmental organisations by persons with</w:t>
      </w:r>
      <w:r w:rsidR="00974D3E" w:rsidRPr="003B57D3">
        <w:rPr>
          <w:sz w:val="20"/>
          <w:szCs w:val="20"/>
          <w:lang w:eastAsia="en-GB"/>
        </w:rPr>
        <w:t xml:space="preserve"> disabilities.</w:t>
      </w:r>
      <w:r w:rsidR="00247204" w:rsidRPr="003B57D3">
        <w:rPr>
          <w:sz w:val="20"/>
          <w:szCs w:val="20"/>
          <w:lang w:eastAsia="en-GB"/>
        </w:rPr>
        <w:t xml:space="preserve"> In 2024, the government funded </w:t>
      </w:r>
      <w:r w:rsidR="00CE0646" w:rsidRPr="003B57D3">
        <w:rPr>
          <w:sz w:val="20"/>
          <w:szCs w:val="20"/>
          <w:lang w:eastAsia="en-GB"/>
        </w:rPr>
        <w:t>non-</w:t>
      </w:r>
      <w:r w:rsidR="00CE0646" w:rsidRPr="003B57D3">
        <w:rPr>
          <w:sz w:val="20"/>
          <w:szCs w:val="20"/>
          <w:lang w:eastAsia="en-GB"/>
        </w:rPr>
        <w:lastRenderedPageBreak/>
        <w:t xml:space="preserve">governmental organisations working in the field of health and social affairs by EUR 383 million. Due to funding cuts, the funding </w:t>
      </w:r>
      <w:r w:rsidR="00C01282">
        <w:rPr>
          <w:sz w:val="20"/>
          <w:szCs w:val="20"/>
          <w:lang w:eastAsia="en-GB"/>
        </w:rPr>
        <w:t xml:space="preserve">amount for organizations working </w:t>
      </w:r>
      <w:r w:rsidR="00624096">
        <w:rPr>
          <w:sz w:val="20"/>
          <w:szCs w:val="20"/>
          <w:lang w:eastAsia="en-GB"/>
        </w:rPr>
        <w:t xml:space="preserve">in the field of </w:t>
      </w:r>
      <w:r w:rsidR="00C9782B">
        <w:rPr>
          <w:sz w:val="20"/>
          <w:szCs w:val="20"/>
          <w:lang w:eastAsia="en-GB"/>
        </w:rPr>
        <w:t xml:space="preserve">health and social affairs, including organisations working </w:t>
      </w:r>
      <w:r w:rsidR="00C01282">
        <w:rPr>
          <w:sz w:val="20"/>
          <w:szCs w:val="20"/>
          <w:lang w:eastAsia="en-GB"/>
        </w:rPr>
        <w:t>with and for persons with disabilities</w:t>
      </w:r>
      <w:r w:rsidR="005325A7">
        <w:rPr>
          <w:sz w:val="20"/>
          <w:szCs w:val="20"/>
          <w:lang w:eastAsia="en-GB"/>
        </w:rPr>
        <w:t xml:space="preserve"> </w:t>
      </w:r>
      <w:r w:rsidR="00CE0646" w:rsidRPr="00F27C85">
        <w:rPr>
          <w:sz w:val="20"/>
          <w:szCs w:val="20"/>
          <w:lang w:eastAsia="en-GB"/>
        </w:rPr>
        <w:t xml:space="preserve">for 2025 is </w:t>
      </w:r>
      <w:r w:rsidR="00BD7D0D" w:rsidRPr="00F27C85">
        <w:rPr>
          <w:sz w:val="20"/>
          <w:szCs w:val="20"/>
          <w:lang w:eastAsia="en-GB"/>
        </w:rPr>
        <w:t xml:space="preserve">EUR 303 million, in 2026 it is </w:t>
      </w:r>
      <w:r w:rsidR="005743C3" w:rsidRPr="00F27C85">
        <w:rPr>
          <w:sz w:val="20"/>
          <w:szCs w:val="20"/>
          <w:lang w:eastAsia="en-GB"/>
        </w:rPr>
        <w:t>EUR 278 million and in 2027 it is only EUR 252 million.</w:t>
      </w:r>
      <w:r w:rsidR="00DC18A7" w:rsidRPr="00F27C85">
        <w:rPr>
          <w:rStyle w:val="FootnoteReference"/>
          <w:sz w:val="20"/>
          <w:szCs w:val="20"/>
          <w:lang w:eastAsia="en-GB"/>
        </w:rPr>
        <w:footnoteReference w:id="40"/>
      </w:r>
      <w:r w:rsidR="00235C83" w:rsidRPr="00F27C85">
        <w:rPr>
          <w:sz w:val="20"/>
          <w:szCs w:val="20"/>
          <w:lang w:eastAsia="en-GB"/>
        </w:rPr>
        <w:t xml:space="preserve"> </w:t>
      </w:r>
      <w:r w:rsidR="00470D35" w:rsidRPr="00F27C85">
        <w:rPr>
          <w:sz w:val="20"/>
          <w:szCs w:val="20"/>
          <w:lang w:eastAsia="en-GB"/>
        </w:rPr>
        <w:t xml:space="preserve">In </w:t>
      </w:r>
      <w:r w:rsidR="00795F84" w:rsidRPr="00F27C85">
        <w:rPr>
          <w:sz w:val="20"/>
          <w:szCs w:val="20"/>
          <w:lang w:eastAsia="en-GB"/>
        </w:rPr>
        <w:t xml:space="preserve">April 2025, the government decided on an additional EUR 10 million funding cut for </w:t>
      </w:r>
      <w:r w:rsidR="00F752C1" w:rsidRPr="00F27C85">
        <w:rPr>
          <w:sz w:val="20"/>
          <w:szCs w:val="20"/>
          <w:lang w:eastAsia="en-GB"/>
        </w:rPr>
        <w:t>non-governmental organisations working in the field of health and social affairs.</w:t>
      </w:r>
      <w:r w:rsidR="00F752C1" w:rsidRPr="00F27C85">
        <w:rPr>
          <w:rStyle w:val="FootnoteReference"/>
          <w:sz w:val="20"/>
          <w:szCs w:val="20"/>
          <w:lang w:eastAsia="en-GB"/>
        </w:rPr>
        <w:footnoteReference w:id="41"/>
      </w:r>
      <w:r w:rsidR="00F752C1" w:rsidRPr="00F27C85">
        <w:rPr>
          <w:sz w:val="20"/>
          <w:szCs w:val="20"/>
          <w:lang w:eastAsia="en-GB"/>
        </w:rPr>
        <w:t xml:space="preserve"> </w:t>
      </w:r>
      <w:r w:rsidR="00BF649F" w:rsidRPr="00F27C85">
        <w:rPr>
          <w:sz w:val="20"/>
          <w:szCs w:val="20"/>
          <w:lang w:eastAsia="en-GB"/>
        </w:rPr>
        <w:t xml:space="preserve">These amount to a considerable </w:t>
      </w:r>
      <w:r w:rsidR="00B974A2">
        <w:rPr>
          <w:sz w:val="20"/>
          <w:szCs w:val="20"/>
          <w:lang w:eastAsia="en-GB"/>
        </w:rPr>
        <w:t>reduction in funding</w:t>
      </w:r>
      <w:r w:rsidR="00734DF4" w:rsidRPr="00F27C85">
        <w:rPr>
          <w:sz w:val="20"/>
          <w:szCs w:val="20"/>
          <w:lang w:eastAsia="en-GB"/>
        </w:rPr>
        <w:t xml:space="preserve"> targeting non-governmental organisations, including organisations by persons with disabilities</w:t>
      </w:r>
      <w:r w:rsidR="006A457E" w:rsidRPr="00F27C85">
        <w:rPr>
          <w:sz w:val="20"/>
          <w:szCs w:val="20"/>
          <w:lang w:eastAsia="en-GB"/>
        </w:rPr>
        <w:t xml:space="preserve"> that provide services for persons with disabilities and advocate </w:t>
      </w:r>
      <w:r w:rsidR="00A535A3" w:rsidRPr="00F27C85">
        <w:rPr>
          <w:sz w:val="20"/>
          <w:szCs w:val="20"/>
          <w:lang w:eastAsia="en-GB"/>
        </w:rPr>
        <w:t>for the realization of the rights of persons with disabilities.</w:t>
      </w:r>
      <w:r w:rsidR="005F76E9" w:rsidRPr="00F27C85">
        <w:rPr>
          <w:sz w:val="20"/>
          <w:szCs w:val="20"/>
          <w:lang w:eastAsia="en-GB"/>
        </w:rPr>
        <w:t xml:space="preserve"> At the end of the current government term, the cuts will amount to </w:t>
      </w:r>
      <w:r w:rsidR="00E02DD9" w:rsidRPr="00F27C85">
        <w:rPr>
          <w:sz w:val="20"/>
          <w:szCs w:val="20"/>
          <w:lang w:eastAsia="en-GB"/>
        </w:rPr>
        <w:t xml:space="preserve">over one third of the funding level in 2024. </w:t>
      </w:r>
      <w:r w:rsidR="00A535A3" w:rsidRPr="00F27C85">
        <w:rPr>
          <w:sz w:val="20"/>
          <w:szCs w:val="20"/>
          <w:lang w:eastAsia="en-GB"/>
        </w:rPr>
        <w:t xml:space="preserve"> </w:t>
      </w:r>
      <w:r w:rsidR="00F752C1" w:rsidRPr="00F27C85">
        <w:rPr>
          <w:sz w:val="20"/>
          <w:szCs w:val="20"/>
          <w:lang w:eastAsia="en-GB"/>
        </w:rPr>
        <w:t xml:space="preserve"> </w:t>
      </w:r>
      <w:r w:rsidR="00252C5F" w:rsidRPr="00F27C85">
        <w:rPr>
          <w:sz w:val="20"/>
          <w:szCs w:val="20"/>
          <w:lang w:eastAsia="en-GB"/>
        </w:rPr>
        <w:t xml:space="preserve"> </w:t>
      </w:r>
      <w:r w:rsidR="00974D3E" w:rsidRPr="00F27C85">
        <w:rPr>
          <w:sz w:val="20"/>
          <w:szCs w:val="20"/>
          <w:lang w:eastAsia="en-GB"/>
        </w:rPr>
        <w:t xml:space="preserve"> </w:t>
      </w:r>
    </w:p>
    <w:p w14:paraId="7666CECD" w14:textId="1100B91C" w:rsidR="00112000" w:rsidRDefault="00112000" w:rsidP="00112000">
      <w:pPr>
        <w:pStyle w:val="AISubHeading"/>
        <w:rPr>
          <w:sz w:val="24"/>
          <w:szCs w:val="24"/>
          <w:lang w:val="en-GB" w:eastAsia="en-GB"/>
        </w:rPr>
      </w:pPr>
      <w:r w:rsidRPr="00F27C85">
        <w:rPr>
          <w:sz w:val="24"/>
          <w:szCs w:val="24"/>
          <w:lang w:val="en-GB" w:eastAsia="en-GB"/>
        </w:rPr>
        <w:t>recommendations</w:t>
      </w:r>
      <w:r w:rsidR="00777522" w:rsidRPr="00F27C85">
        <w:rPr>
          <w:sz w:val="24"/>
          <w:szCs w:val="24"/>
          <w:lang w:val="en-GB" w:eastAsia="en-GB"/>
        </w:rPr>
        <w:t xml:space="preserve"> </w:t>
      </w:r>
      <w:r w:rsidR="0041610D" w:rsidRPr="00F27C85">
        <w:rPr>
          <w:sz w:val="24"/>
          <w:szCs w:val="24"/>
          <w:lang w:val="en-GB" w:eastAsia="en-GB"/>
        </w:rPr>
        <w:t>to</w:t>
      </w:r>
      <w:r w:rsidR="00777522" w:rsidRPr="00F27C85">
        <w:rPr>
          <w:sz w:val="24"/>
          <w:szCs w:val="24"/>
          <w:lang w:val="en-GB" w:eastAsia="en-GB"/>
        </w:rPr>
        <w:t xml:space="preserve"> the finnish government:</w:t>
      </w:r>
    </w:p>
    <w:p w14:paraId="3C2067C3" w14:textId="77777777" w:rsidR="007B7986" w:rsidRPr="007B7986" w:rsidRDefault="007B7986" w:rsidP="00F27C85">
      <w:pPr>
        <w:pStyle w:val="AIBodyText"/>
        <w:rPr>
          <w:lang w:val="en-GB" w:eastAsia="en-GB"/>
        </w:rPr>
      </w:pPr>
    </w:p>
    <w:p w14:paraId="0E680C9A" w14:textId="5F7DF3F1" w:rsidR="00112000" w:rsidRPr="00F27C85" w:rsidRDefault="005D76C9" w:rsidP="005D76C9">
      <w:pPr>
        <w:pStyle w:val="RTBodyText"/>
        <w:numPr>
          <w:ilvl w:val="0"/>
          <w:numId w:val="5"/>
        </w:numPr>
        <w:rPr>
          <w:sz w:val="20"/>
          <w:szCs w:val="20"/>
          <w:lang w:eastAsia="en-GB"/>
        </w:rPr>
      </w:pPr>
      <w:r w:rsidRPr="3B49EA1A">
        <w:rPr>
          <w:sz w:val="20"/>
          <w:szCs w:val="20"/>
          <w:lang w:eastAsia="en-GB"/>
        </w:rPr>
        <w:t xml:space="preserve">Ensure adequate </w:t>
      </w:r>
      <w:r w:rsidR="00AE7D2B" w:rsidRPr="3B49EA1A">
        <w:rPr>
          <w:sz w:val="20"/>
          <w:szCs w:val="20"/>
          <w:lang w:eastAsia="en-GB"/>
        </w:rPr>
        <w:t xml:space="preserve">and genuine </w:t>
      </w:r>
      <w:r w:rsidR="009B2839" w:rsidRPr="3B49EA1A">
        <w:rPr>
          <w:sz w:val="20"/>
          <w:szCs w:val="20"/>
          <w:lang w:eastAsia="en-GB"/>
        </w:rPr>
        <w:t xml:space="preserve">participation of persons with disabilities </w:t>
      </w:r>
      <w:r w:rsidR="00B974A2" w:rsidRPr="3B49EA1A">
        <w:rPr>
          <w:sz w:val="20"/>
          <w:szCs w:val="20"/>
          <w:lang w:eastAsia="en-GB"/>
        </w:rPr>
        <w:t xml:space="preserve">in </w:t>
      </w:r>
      <w:r w:rsidR="00723545" w:rsidRPr="3B49EA1A">
        <w:rPr>
          <w:sz w:val="20"/>
          <w:szCs w:val="20"/>
          <w:lang w:eastAsia="en-GB"/>
        </w:rPr>
        <w:t xml:space="preserve">decision-making that has an impact on persons with disabilities. In practice, ensure </w:t>
      </w:r>
      <w:r w:rsidR="71440C10" w:rsidRPr="3B49EA1A">
        <w:rPr>
          <w:sz w:val="20"/>
          <w:szCs w:val="20"/>
          <w:lang w:eastAsia="en-GB"/>
        </w:rPr>
        <w:t xml:space="preserve">adequate representation of persons with disabilities in planning processes that impact persons with </w:t>
      </w:r>
      <w:r w:rsidR="1D3098E6" w:rsidRPr="7995E920">
        <w:rPr>
          <w:sz w:val="20"/>
          <w:szCs w:val="20"/>
          <w:lang w:eastAsia="en-GB"/>
        </w:rPr>
        <w:t>disabilitie</w:t>
      </w:r>
      <w:r w:rsidR="2DE0DA0B" w:rsidRPr="7995E920">
        <w:rPr>
          <w:sz w:val="20"/>
          <w:szCs w:val="20"/>
          <w:lang w:eastAsia="en-GB"/>
        </w:rPr>
        <w:t>s</w:t>
      </w:r>
      <w:r w:rsidR="71440C10" w:rsidRPr="3B49EA1A">
        <w:rPr>
          <w:sz w:val="20"/>
          <w:szCs w:val="20"/>
          <w:lang w:eastAsia="en-GB"/>
        </w:rPr>
        <w:t xml:space="preserve"> and </w:t>
      </w:r>
      <w:r w:rsidR="00F42B38" w:rsidRPr="3B49EA1A">
        <w:rPr>
          <w:sz w:val="20"/>
          <w:szCs w:val="20"/>
          <w:lang w:eastAsia="en-GB"/>
        </w:rPr>
        <w:t xml:space="preserve">that </w:t>
      </w:r>
      <w:r w:rsidR="4967B8D2" w:rsidRPr="3B49EA1A">
        <w:rPr>
          <w:sz w:val="20"/>
          <w:szCs w:val="20"/>
          <w:lang w:eastAsia="en-GB"/>
        </w:rPr>
        <w:t>processes are accessible for people with disabilities</w:t>
      </w:r>
      <w:r w:rsidR="2A4BA90E" w:rsidRPr="3B49EA1A">
        <w:rPr>
          <w:sz w:val="20"/>
          <w:szCs w:val="20"/>
          <w:lang w:eastAsia="en-GB"/>
        </w:rPr>
        <w:t>.</w:t>
      </w:r>
      <w:r w:rsidR="4967B8D2" w:rsidRPr="3B49EA1A">
        <w:rPr>
          <w:sz w:val="20"/>
          <w:szCs w:val="20"/>
          <w:lang w:eastAsia="en-GB"/>
        </w:rPr>
        <w:t xml:space="preserve"> </w:t>
      </w:r>
      <w:r w:rsidR="56EAFD1B" w:rsidRPr="3B49EA1A">
        <w:rPr>
          <w:sz w:val="20"/>
          <w:szCs w:val="20"/>
          <w:lang w:eastAsia="en-GB"/>
        </w:rPr>
        <w:t>Ensure that</w:t>
      </w:r>
      <w:r w:rsidR="4967B8D2" w:rsidRPr="3B49EA1A">
        <w:rPr>
          <w:sz w:val="20"/>
          <w:szCs w:val="20"/>
          <w:lang w:eastAsia="en-GB"/>
        </w:rPr>
        <w:t xml:space="preserve"> </w:t>
      </w:r>
      <w:r w:rsidR="00F42B38" w:rsidRPr="3B49EA1A">
        <w:rPr>
          <w:sz w:val="20"/>
          <w:szCs w:val="20"/>
          <w:lang w:eastAsia="en-GB"/>
        </w:rPr>
        <w:t>time periods for giving statements on government proposals are adequate</w:t>
      </w:r>
      <w:r w:rsidR="00EF1574" w:rsidRPr="3B49EA1A">
        <w:rPr>
          <w:sz w:val="20"/>
          <w:szCs w:val="20"/>
          <w:lang w:eastAsia="en-GB"/>
        </w:rPr>
        <w:t xml:space="preserve"> and </w:t>
      </w:r>
      <w:r w:rsidR="09BB3594" w:rsidRPr="3B49EA1A">
        <w:rPr>
          <w:sz w:val="20"/>
          <w:szCs w:val="20"/>
          <w:lang w:eastAsia="en-GB"/>
        </w:rPr>
        <w:t>that</w:t>
      </w:r>
      <w:r w:rsidR="00EF1574" w:rsidRPr="3B49EA1A">
        <w:rPr>
          <w:sz w:val="20"/>
          <w:szCs w:val="20"/>
          <w:lang w:eastAsia="en-GB"/>
        </w:rPr>
        <w:t xml:space="preserve"> </w:t>
      </w:r>
      <w:r w:rsidR="00D003A0" w:rsidRPr="3B49EA1A">
        <w:rPr>
          <w:sz w:val="20"/>
          <w:szCs w:val="20"/>
          <w:lang w:eastAsia="en-GB"/>
        </w:rPr>
        <w:t>thorough</w:t>
      </w:r>
      <w:r w:rsidR="00EF1574" w:rsidRPr="3B49EA1A">
        <w:rPr>
          <w:sz w:val="20"/>
          <w:szCs w:val="20"/>
          <w:lang w:eastAsia="en-GB"/>
        </w:rPr>
        <w:t xml:space="preserve"> </w:t>
      </w:r>
      <w:r w:rsidR="0028525A" w:rsidRPr="3B49EA1A">
        <w:rPr>
          <w:sz w:val="20"/>
          <w:szCs w:val="20"/>
          <w:lang w:eastAsia="en-GB"/>
        </w:rPr>
        <w:t xml:space="preserve">impact assessments </w:t>
      </w:r>
      <w:r w:rsidR="001106F3" w:rsidRPr="3B49EA1A">
        <w:rPr>
          <w:sz w:val="20"/>
          <w:szCs w:val="20"/>
          <w:lang w:eastAsia="en-GB"/>
        </w:rPr>
        <w:t>of</w:t>
      </w:r>
      <w:r w:rsidR="004F6FC5" w:rsidRPr="3B49EA1A">
        <w:rPr>
          <w:sz w:val="20"/>
          <w:szCs w:val="20"/>
          <w:lang w:eastAsia="en-GB"/>
        </w:rPr>
        <w:t xml:space="preserve"> the impact of proposed legislative changes </w:t>
      </w:r>
      <w:r w:rsidR="00D122B6" w:rsidRPr="3B49EA1A">
        <w:rPr>
          <w:sz w:val="20"/>
          <w:szCs w:val="20"/>
          <w:lang w:eastAsia="en-GB"/>
        </w:rPr>
        <w:t>on persons with disabilities</w:t>
      </w:r>
      <w:r w:rsidR="001106F3" w:rsidRPr="3B49EA1A">
        <w:rPr>
          <w:sz w:val="20"/>
          <w:szCs w:val="20"/>
          <w:lang w:eastAsia="en-GB"/>
        </w:rPr>
        <w:t xml:space="preserve"> in line with national guidelines</w:t>
      </w:r>
      <w:r w:rsidR="00D122B6" w:rsidRPr="3B49EA1A">
        <w:rPr>
          <w:sz w:val="20"/>
          <w:szCs w:val="20"/>
          <w:lang w:eastAsia="en-GB"/>
        </w:rPr>
        <w:t xml:space="preserve">. </w:t>
      </w:r>
      <w:r w:rsidR="0028525A" w:rsidRPr="3B49EA1A">
        <w:rPr>
          <w:sz w:val="20"/>
          <w:szCs w:val="20"/>
          <w:lang w:eastAsia="en-GB"/>
        </w:rPr>
        <w:t xml:space="preserve"> </w:t>
      </w:r>
      <w:r w:rsidR="00723545" w:rsidRPr="3B49EA1A">
        <w:rPr>
          <w:sz w:val="20"/>
          <w:szCs w:val="20"/>
          <w:lang w:eastAsia="en-GB"/>
        </w:rPr>
        <w:t xml:space="preserve"> </w:t>
      </w:r>
      <w:r w:rsidRPr="3B49EA1A">
        <w:rPr>
          <w:sz w:val="20"/>
          <w:szCs w:val="20"/>
          <w:lang w:eastAsia="en-GB"/>
        </w:rPr>
        <w:t xml:space="preserve"> </w:t>
      </w:r>
      <w:r w:rsidR="00A57125" w:rsidRPr="3B49EA1A">
        <w:rPr>
          <w:sz w:val="20"/>
          <w:szCs w:val="20"/>
          <w:lang w:eastAsia="en-GB"/>
        </w:rPr>
        <w:t xml:space="preserve"> </w:t>
      </w:r>
    </w:p>
    <w:p w14:paraId="3CCF43BF" w14:textId="4D97D414" w:rsidR="00112000" w:rsidRPr="00F27C85" w:rsidRDefault="0002768B" w:rsidP="00721458">
      <w:pPr>
        <w:pStyle w:val="RTBodyText"/>
        <w:numPr>
          <w:ilvl w:val="0"/>
          <w:numId w:val="5"/>
        </w:numPr>
        <w:rPr>
          <w:sz w:val="20"/>
          <w:szCs w:val="20"/>
          <w:lang w:eastAsia="en-GB"/>
        </w:rPr>
      </w:pPr>
      <w:r w:rsidRPr="0002768B">
        <w:rPr>
          <w:sz w:val="20"/>
          <w:szCs w:val="20"/>
          <w:lang w:eastAsia="en-GB"/>
        </w:rPr>
        <w:t>Conduct impact assessments of the proposed cuts to the funding of non-governmental organizations</w:t>
      </w:r>
      <w:r w:rsidR="00532664">
        <w:rPr>
          <w:sz w:val="20"/>
          <w:szCs w:val="20"/>
          <w:lang w:eastAsia="en-GB"/>
        </w:rPr>
        <w:t>, including</w:t>
      </w:r>
      <w:r w:rsidR="00AA534C">
        <w:rPr>
          <w:sz w:val="20"/>
          <w:szCs w:val="20"/>
          <w:lang w:eastAsia="en-GB"/>
        </w:rPr>
        <w:t xml:space="preserve"> non-governmental organisations</w:t>
      </w:r>
      <w:r w:rsidRPr="0002768B">
        <w:rPr>
          <w:sz w:val="20"/>
          <w:szCs w:val="20"/>
          <w:lang w:eastAsia="en-GB"/>
        </w:rPr>
        <w:t xml:space="preserve"> </w:t>
      </w:r>
      <w:r w:rsidR="00532664" w:rsidRPr="00F27C85">
        <w:rPr>
          <w:sz w:val="20"/>
          <w:szCs w:val="20"/>
          <w:lang w:eastAsia="en-GB"/>
        </w:rPr>
        <w:t>of persons with disabilities that provide services for persons with disabilities and advocate for the realization of the rights of persons with disabilities</w:t>
      </w:r>
      <w:r w:rsidRPr="0002768B">
        <w:rPr>
          <w:sz w:val="20"/>
          <w:szCs w:val="20"/>
          <w:lang w:eastAsia="en-GB"/>
        </w:rPr>
        <w:t>, to ensure that these cuts do not compromise the rights of persons with disabilities</w:t>
      </w:r>
      <w:r w:rsidR="00AA534C">
        <w:rPr>
          <w:sz w:val="20"/>
          <w:szCs w:val="20"/>
          <w:lang w:eastAsia="en-GB"/>
        </w:rPr>
        <w:t>.</w:t>
      </w:r>
      <w:r w:rsidRPr="0002768B">
        <w:rPr>
          <w:sz w:val="20"/>
          <w:szCs w:val="20"/>
          <w:lang w:eastAsia="en-GB"/>
        </w:rPr>
        <w:t xml:space="preserve"> </w:t>
      </w:r>
    </w:p>
    <w:sectPr w:rsidR="00112000" w:rsidRPr="00F27C85" w:rsidSect="00B61020">
      <w:headerReference w:type="default" r:id="rId11"/>
      <w:footerReference w:type="default" r:id="rId12"/>
      <w:headerReference w:type="first" r:id="rId13"/>
      <w:footerReference w:type="first" r:id="rId14"/>
      <w:pgSz w:w="11900" w:h="16840"/>
      <w:pgMar w:top="1418" w:right="794" w:bottom="170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DD623" w14:textId="77777777" w:rsidR="00203FD0" w:rsidRDefault="00203FD0" w:rsidP="00AE5E82">
      <w:r>
        <w:separator/>
      </w:r>
    </w:p>
  </w:endnote>
  <w:endnote w:type="continuationSeparator" w:id="0">
    <w:p w14:paraId="70F5ADB4" w14:textId="77777777" w:rsidR="00203FD0" w:rsidRDefault="00203FD0" w:rsidP="00AE5E82">
      <w:r>
        <w:continuationSeparator/>
      </w:r>
    </w:p>
  </w:endnote>
  <w:endnote w:type="continuationNotice" w:id="1">
    <w:p w14:paraId="07B67703" w14:textId="77777777" w:rsidR="00203FD0" w:rsidRDefault="00203F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altName w:val="Calibri"/>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Cn">
    <w:altName w:val="Calibri"/>
    <w:charset w:val="00"/>
    <w:family w:val="swiss"/>
    <w:pitch w:val="variable"/>
    <w:sig w:usb0="800000AF" w:usb1="5000204A" w:usb2="00000000" w:usb3="00000000" w:csb0="0000009B" w:csb1="00000000"/>
  </w:font>
  <w:font w:name="Amnesty Trade Gothic">
    <w:altName w:val="Calibri"/>
    <w:charset w:val="00"/>
    <w:family w:val="swiss"/>
    <w:pitch w:val="variable"/>
    <w:sig w:usb0="800000AF" w:usb1="5000204A" w:usb2="00000000" w:usb3="00000000" w:csb0="0000009B"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Cn18">
    <w:altName w:val="Calibri"/>
    <w:charset w:val="4D"/>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2DB35" w14:textId="77777777" w:rsidR="00C82E2D" w:rsidRPr="00B179F3" w:rsidRDefault="003131FE" w:rsidP="00B179F3">
    <w:pPr>
      <w:pStyle w:val="Footer"/>
      <w:tabs>
        <w:tab w:val="clear" w:pos="4320"/>
        <w:tab w:val="clear" w:pos="8640"/>
        <w:tab w:val="left" w:pos="880"/>
      </w:tabs>
    </w:pPr>
    <w:r>
      <w:rPr>
        <w:noProof/>
        <w:lang w:val="en-GB" w:eastAsia="en-GB"/>
      </w:rPr>
      <mc:AlternateContent>
        <mc:Choice Requires="wps">
          <w:drawing>
            <wp:anchor distT="0" distB="0" distL="114300" distR="114300" simplePos="0" relativeHeight="251656192" behindDoc="0" locked="0" layoutInCell="1" allowOverlap="1" wp14:anchorId="4662E65B" wp14:editId="5B2C1A1B">
              <wp:simplePos x="0" y="0"/>
              <wp:positionH relativeFrom="column">
                <wp:posOffset>635</wp:posOffset>
              </wp:positionH>
              <wp:positionV relativeFrom="paragraph">
                <wp:posOffset>-184785</wp:posOffset>
              </wp:positionV>
              <wp:extent cx="2733675" cy="733425"/>
              <wp:effectExtent l="0" t="0" r="9525" b="9525"/>
              <wp:wrapNone/>
              <wp:docPr id="17" name="Text Box 17"/>
              <wp:cNvGraphicFramePr/>
              <a:graphic xmlns:a="http://schemas.openxmlformats.org/drawingml/2006/main">
                <a:graphicData uri="http://schemas.microsoft.com/office/word/2010/wordprocessingShape">
                  <wps:wsp>
                    <wps:cNvSpPr txBox="1"/>
                    <wps:spPr>
                      <a:xfrm>
                        <a:off x="0" y="0"/>
                        <a:ext cx="2733675" cy="733425"/>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0CC3D1D6" w14:textId="42ED04A9" w:rsidR="003131FE" w:rsidRPr="00914551" w:rsidRDefault="00742506" w:rsidP="003131FE">
                          <w:pPr>
                            <w:pStyle w:val="RTFooterreporttitle"/>
                          </w:pPr>
                          <w:r>
                            <w:rPr>
                              <w:lang w:val="en-GB"/>
                            </w:rPr>
                            <w:t>FINLAND</w:t>
                          </w:r>
                          <w:r w:rsidR="003131FE" w:rsidRPr="00914551">
                            <w:tab/>
                          </w:r>
                        </w:p>
                        <w:p w14:paraId="213AA190" w14:textId="37E093B6" w:rsidR="00B12DE4" w:rsidRPr="002E3342" w:rsidRDefault="002E3342" w:rsidP="002E3342">
                          <w:pPr>
                            <w:pStyle w:val="RTFooterreportsubtitle"/>
                          </w:pPr>
                          <w:r>
                            <w:t xml:space="preserve">SUBMISSION TO THE UN COMMITTEE </w:t>
                          </w:r>
                          <w:r w:rsidRPr="002E3342">
                            <w:t xml:space="preserve">on </w:t>
                          </w:r>
                          <w:r w:rsidR="00742506">
                            <w:t>rights of persons with disabilities</w:t>
                          </w:r>
                        </w:p>
                        <w:p w14:paraId="276159CA" w14:textId="41161E2C" w:rsidR="003131FE" w:rsidRPr="00914551" w:rsidRDefault="003131FE" w:rsidP="00943F21">
                          <w:pPr>
                            <w:pStyle w:val="RTFooterreportsubtitle"/>
                          </w:pPr>
                          <w:r w:rsidRPr="00914551">
                            <w:tab/>
                          </w:r>
                        </w:p>
                        <w:p w14:paraId="5CBE5653" w14:textId="77777777" w:rsidR="00C82E2D" w:rsidRPr="003131FE" w:rsidRDefault="003131FE" w:rsidP="00943F21">
                          <w:pPr>
                            <w:pStyle w:val="BasicParagraph"/>
                            <w:spacing w:line="240" w:lineRule="auto"/>
                            <w:rPr>
                              <w:rFonts w:asciiTheme="majorHAnsi" w:hAnsiTheme="majorHAnsi"/>
                              <w:b/>
                            </w:rPr>
                          </w:pPr>
                          <w:r w:rsidRPr="003131FE">
                            <w:rPr>
                              <w:rFonts w:asciiTheme="majorHAnsi" w:hAnsiTheme="majorHAnsi"/>
                              <w:b/>
                            </w:rPr>
                            <w:t>Amnesty International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62E65B" id="_x0000_t202" coordsize="21600,21600" o:spt="202" path="m,l,21600r21600,l21600,xe">
              <v:stroke joinstyle="miter"/>
              <v:path gradientshapeok="t" o:connecttype="rect"/>
            </v:shapetype>
            <v:shape id="Text Box 17" o:spid="_x0000_s1026" type="#_x0000_t202" style="position:absolute;margin-left:.05pt;margin-top:-14.55pt;width:215.25pt;height:57.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inSVgIAACQFAAAOAAAAZHJzL2Uyb0RvYy54bWysVN9P2zAQfp+0/8Hy+0gpA6aKFHUgpkkI&#10;EGXi2XVsGs3xeedrk+6v39lJCmN7YdqLcznfz+++89l51zixNRhr8KU8PJhIYbyGqvZPpfz2cPXh&#10;kxSRlK+UA29KuTNRns/fvztrw8xMYQ2uMig4iI+zNpRyTRRmRRH12jQqHkAwni8tYKOIf/GpqFC1&#10;HL1xxXQyOSlawCogaBMjay/7SznP8a01mm6tjYaEKyXXRvnEfK7SWczP1OwJVVjXeihD/UMVjao9&#10;J92HulSkxAbrP0I1tUaIYOlAQ1OAtbU2uQfu5nDyqpvlWgWTe2FwYtjDFP9fWH2zXYY7FNR9ho4H&#10;mABpQ5xFVqZ+OotN+nKlgu8Zwt0eNtOR0Kycnh4dnZweS6H5juWP0+MUpnj2Dhjpi4FGJKGUyGPJ&#10;aKntdaTedDRJyTxc1c7l0Tj/m4Jj9hqTZzt4PxecJdo5k7ycvzdW1FWuOykyq8yFQ7FVzAeltfGU&#10;W85x2TpZWc79FsfBPrn2Vb3Fee+RM4OnvXNTe8CM0quyq+9jyba3Z6hf9J1E6lbdMMgVVDueL0JP&#10;/Rj0Vc1DuFaR7hQy13mkvL90y4d10JYSBkmKNeDPv+mTPVOQb6VoeXdKGX9sFBop3FfP5EyLNgo4&#10;CqtR8JvmAhj+Q34Zgs4iOyC5UbQIzSOv9SJl4SvlNecqJY3iBfUbzM+CNotFNuJ1Coqu/TLoFDrB&#10;mSj10D0qDAPviBl7A+NWqdkr+vW2ydPDYkNg68zNBGiP4gA0r2Jm9/BspF1/+Z+tnh+3+S8AAAD/&#10;/wMAUEsDBBQABgAIAAAAIQCMUXgQ3AAAAAcBAAAPAAAAZHJzL2Rvd25yZXYueG1sTI7NbsIwEITv&#10;lfoO1iL1BjY/iiCNg1BVTpVQQ3ro0YmXxCJep7GB8PY1p/Y2oxnNfNl2tB274uCNIwnzmQCGVDtt&#10;qJHwVe6na2A+KNKqc4QS7uhhmz8/ZSrV7kYFXo+hYXGEfKoktCH0Kee+btEqP3M9UsxObrAqRDs0&#10;XA/qFsdtxxdCJNwqQ/GhVT2+tVifjxcrYfdNxbv5OVSfxakwZbkR9JGcpXyZjLtXYAHH8FeGB35E&#10;hzwyVe5C2rPu4VmQMF1soojxaikSYJWEdbICnmf8P3/+CwAA//8DAFBLAQItABQABgAIAAAAIQC2&#10;gziS/gAAAOEBAAATAAAAAAAAAAAAAAAAAAAAAABbQ29udGVudF9UeXBlc10ueG1sUEsBAi0AFAAG&#10;AAgAAAAhADj9If/WAAAAlAEAAAsAAAAAAAAAAAAAAAAALwEAAF9yZWxzLy5yZWxzUEsBAi0AFAAG&#10;AAgAAAAhAE4WKdJWAgAAJAUAAA4AAAAAAAAAAAAAAAAALgIAAGRycy9lMm9Eb2MueG1sUEsBAi0A&#10;FAAGAAgAAAAhAIxReBDcAAAABwEAAA8AAAAAAAAAAAAAAAAAsAQAAGRycy9kb3ducmV2LnhtbFBL&#10;BQYAAAAABAAEAPMAAAC5BQAAAAA=&#10;" filled="f" stroked="f">
              <v:textbox inset="0,0,0,0">
                <w:txbxContent>
                  <w:p w14:paraId="0CC3D1D6" w14:textId="42ED04A9" w:rsidR="003131FE" w:rsidRPr="00914551" w:rsidRDefault="00742506" w:rsidP="003131FE">
                    <w:pPr>
                      <w:pStyle w:val="RTFooterreporttitle"/>
                    </w:pPr>
                    <w:r>
                      <w:rPr>
                        <w:lang w:val="en-GB"/>
                      </w:rPr>
                      <w:t>FINLAND</w:t>
                    </w:r>
                    <w:r w:rsidR="003131FE" w:rsidRPr="00914551">
                      <w:tab/>
                    </w:r>
                  </w:p>
                  <w:p w14:paraId="213AA190" w14:textId="37E093B6" w:rsidR="00B12DE4" w:rsidRPr="002E3342" w:rsidRDefault="002E3342" w:rsidP="002E3342">
                    <w:pPr>
                      <w:pStyle w:val="RTFooterreportsubtitle"/>
                    </w:pPr>
                    <w:r>
                      <w:t xml:space="preserve">SUBMISSION TO THE UN COMMITTEE </w:t>
                    </w:r>
                    <w:r w:rsidRPr="002E3342">
                      <w:t xml:space="preserve">on </w:t>
                    </w:r>
                    <w:r w:rsidR="00742506">
                      <w:t>rights of persons with disabilities</w:t>
                    </w:r>
                  </w:p>
                  <w:p w14:paraId="276159CA" w14:textId="41161E2C" w:rsidR="003131FE" w:rsidRPr="00914551" w:rsidRDefault="003131FE" w:rsidP="00943F21">
                    <w:pPr>
                      <w:pStyle w:val="RTFooterreportsubtitle"/>
                    </w:pPr>
                    <w:r w:rsidRPr="00914551">
                      <w:tab/>
                    </w:r>
                  </w:p>
                  <w:p w14:paraId="5CBE5653" w14:textId="77777777" w:rsidR="00C82E2D" w:rsidRPr="003131FE" w:rsidRDefault="003131FE" w:rsidP="00943F21">
                    <w:pPr>
                      <w:pStyle w:val="BasicParagraph"/>
                      <w:spacing w:line="240" w:lineRule="auto"/>
                      <w:rPr>
                        <w:rFonts w:asciiTheme="majorHAnsi" w:hAnsiTheme="majorHAnsi"/>
                        <w:b/>
                      </w:rPr>
                    </w:pPr>
                    <w:r w:rsidRPr="003131FE">
                      <w:rPr>
                        <w:rFonts w:asciiTheme="majorHAnsi" w:hAnsiTheme="majorHAnsi"/>
                        <w:b/>
                      </w:rPr>
                      <w:t>Amnesty International</w:t>
                    </w:r>
                  </w:p>
                </w:txbxContent>
              </v:textbox>
            </v:shape>
          </w:pict>
        </mc:Fallback>
      </mc:AlternateContent>
    </w:r>
    <w:r w:rsidR="00C82E2D" w:rsidRPr="00ED51F6">
      <w:rPr>
        <w:noProof/>
        <w:vanish/>
        <w:szCs w:val="16"/>
        <w:lang w:val="en-GB" w:eastAsia="en-GB"/>
      </w:rPr>
      <w:drawing>
        <wp:anchor distT="0" distB="0" distL="114300" distR="114300" simplePos="0" relativeHeight="251664384" behindDoc="0" locked="1" layoutInCell="1" allowOverlap="1" wp14:anchorId="45F270F9" wp14:editId="00E4E145">
          <wp:simplePos x="0" y="0"/>
          <wp:positionH relativeFrom="page">
            <wp:posOffset>5751195</wp:posOffset>
          </wp:positionH>
          <wp:positionV relativeFrom="page">
            <wp:posOffset>9734550</wp:posOffset>
          </wp:positionV>
          <wp:extent cx="1304290" cy="5524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footer600.jpg"/>
                  <pic:cNvPicPr/>
                </pic:nvPicPr>
                <pic:blipFill>
                  <a:blip r:embed="rId1">
                    <a:extLst>
                      <a:ext uri="{28A0092B-C50C-407E-A947-70E740481C1C}">
                        <a14:useLocalDpi xmlns:a14="http://schemas.microsoft.com/office/drawing/2010/main" val="0"/>
                      </a:ext>
                    </a:extLst>
                  </a:blip>
                  <a:stretch>
                    <a:fillRect/>
                  </a:stretch>
                </pic:blipFill>
                <pic:spPr>
                  <a:xfrm>
                    <a:off x="0" y="0"/>
                    <a:ext cx="1304290" cy="55245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page">
            <wp14:pctWidth>0</wp14:pctWidth>
          </wp14:sizeRelH>
          <wp14:sizeRelV relativeFrom="page">
            <wp14:pctHeight>0</wp14:pctHeight>
          </wp14:sizeRelV>
        </wp:anchor>
      </w:drawing>
    </w:r>
    <w:r w:rsidR="00C82E2D">
      <w:rPr>
        <w:noProof/>
        <w:lang w:val="en-GB" w:eastAsia="en-GB"/>
      </w:rPr>
      <mc:AlternateContent>
        <mc:Choice Requires="wps">
          <w:drawing>
            <wp:anchor distT="0" distB="0" distL="114300" distR="114300" simplePos="0" relativeHeight="251650048" behindDoc="0" locked="1" layoutInCell="1" allowOverlap="1" wp14:anchorId="67A2BB40" wp14:editId="68F68660">
              <wp:simplePos x="0" y="0"/>
              <wp:positionH relativeFrom="page">
                <wp:posOffset>504190</wp:posOffset>
              </wp:positionH>
              <wp:positionV relativeFrom="page">
                <wp:posOffset>9613265</wp:posOffset>
              </wp:positionV>
              <wp:extent cx="6541135" cy="0"/>
              <wp:effectExtent l="0" t="0" r="37465" b="25400"/>
              <wp:wrapNone/>
              <wp:docPr id="9" name="Straight Connector 9"/>
              <wp:cNvGraphicFramePr/>
              <a:graphic xmlns:a="http://schemas.openxmlformats.org/drawingml/2006/main">
                <a:graphicData uri="http://schemas.microsoft.com/office/word/2010/wordprocessingShape">
                  <wps:wsp>
                    <wps:cNvCnPr/>
                    <wps:spPr>
                      <a:xfrm>
                        <a:off x="0" y="0"/>
                        <a:ext cx="6541135"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2E561E14" id="Straight Connector 9" o:spid="_x0000_s1026" style="position:absolute;z-index:25165004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756.95pt" to="554.75pt,75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cEevgEAAOsDAAAOAAAAZHJzL2Uyb0RvYy54bWysU8GO0zAQvSPxD5bvNE2XLihquoddLRcE&#10;K1g+wOuMG0u2x7JNk/49Y6dNKkBaCXFxbM97M/OeJ7u70Rp2hBA1upbXqzVn4CR22h1a/uP58d1H&#10;zmISrhMGHbT8BJHf7d++2Q2+gQ32aDoIjJK42Ay+5X1KvqmqKHuwIq7Qg6OgwmBFomM4VF0QA2W3&#10;ptqs17fVgKHzASXESLcPU5DvS36lQKavSkVIzLScektlDWV9yWu134nmEITvtTy3If6hCyu0o6Jz&#10;qgeRBPsZ9B+prJYBI6q0kmgrVEpLKBpITb3+Tc33XngoWsic6Geb4v9LK78c791TIBsGH5von0JW&#10;Mapg85f6Y2Mx6zSbBWNiki5vt+/r+mbLmbzEqoXoQ0yfAC3Lm5Yb7bIO0Yjj55ioGEEvkHxtHBta&#10;flN/2BZURKO7R21MjpVRgHsT2FHQI6axzo9GCa5QdDIug6E8+bnGoqjs0snAVOwbKKY70rCZyuVh&#10;WyoIKcGlSxXjCJ1pivqZievXiWf80tVMrl8nTzouldGlmWy1w/C3BIsxasKTSVe68/YFu1N56xKg&#10;iSo+nqc/j+z1udCXf3T/CwAA//8DAFBLAwQUAAYACAAAACEAny7aot8AAAANAQAADwAAAGRycy9k&#10;b3ducmV2LnhtbEyPsU7DMBCGdyTewTokNmqnkJaEOBVCMEAnSlXB5tpHHBHbke205u1xBwTj/ffp&#10;v++aVTIDOaAPvbMcihkDglY61duOw/bt6eoWSIjCKjE4ixy+McCqPT9rRK3c0b7iYRM7kktsqAUH&#10;HeNYUxqkRiPCzI1o8+7TeSNiHn1HlRfHXG4GOmdsQY3obb6gxYgPGuXXZjIcntPHetrNdyJpVkhf&#10;ysV79/jC+eVFur8DEjHFPxhO+lkd2uy0d5NVgQwcltVNJnNeFtcVkBNRsKoEsv/NaNvQ/1+0PwAA&#10;AP//AwBQSwECLQAUAAYACAAAACEAtoM4kv4AAADhAQAAEwAAAAAAAAAAAAAAAAAAAAAAW0NvbnRl&#10;bnRfVHlwZXNdLnhtbFBLAQItABQABgAIAAAAIQA4/SH/1gAAAJQBAAALAAAAAAAAAAAAAAAAAC8B&#10;AABfcmVscy8ucmVsc1BLAQItABQABgAIAAAAIQDtXcEevgEAAOsDAAAOAAAAAAAAAAAAAAAAAC4C&#10;AABkcnMvZTJvRG9jLnhtbFBLAQItABQABgAIAAAAIQCfLtqi3wAAAA0BAAAPAAAAAAAAAAAAAAAA&#10;ABgEAABkcnMvZG93bnJldi54bWxQSwUGAAAAAAQABADzAAAAJAUAAAAA&#10;" strokecolor="black [3213]" strokeweight=".25pt">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AFAE2" w14:textId="53558021" w:rsidR="00C82E2D" w:rsidRPr="00FE0DE5" w:rsidRDefault="00DC46C8" w:rsidP="00FE0DE5">
    <w:pPr>
      <w:pStyle w:val="Footer"/>
      <w:rPr>
        <w:rStyle w:val="Hyperlink"/>
        <w:color w:val="000000" w:themeColor="text1"/>
      </w:rPr>
    </w:pPr>
    <w:r w:rsidRPr="00FE0DE5">
      <w:rPr>
        <w:rStyle w:val="HeaderChar"/>
        <w:noProof/>
        <w:lang w:val="en-GB" w:eastAsia="en-GB"/>
      </w:rPr>
      <mc:AlternateContent>
        <mc:Choice Requires="wps">
          <w:drawing>
            <wp:anchor distT="45720" distB="45720" distL="114300" distR="114300" simplePos="0" relativeHeight="251662336" behindDoc="0" locked="0" layoutInCell="1" allowOverlap="1" wp14:anchorId="12214443" wp14:editId="146019AA">
              <wp:simplePos x="0" y="0"/>
              <wp:positionH relativeFrom="page">
                <wp:posOffset>3686543</wp:posOffset>
              </wp:positionH>
              <wp:positionV relativeFrom="page">
                <wp:posOffset>9756107</wp:posOffset>
              </wp:positionV>
              <wp:extent cx="3486450" cy="813971"/>
              <wp:effectExtent l="0" t="0" r="635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450" cy="813971"/>
                      </a:xfrm>
                      <a:prstGeom prst="rect">
                        <a:avLst/>
                      </a:prstGeom>
                      <a:solidFill>
                        <a:srgbClr val="FFFFFF"/>
                      </a:solidFill>
                      <a:ln w="9525">
                        <a:noFill/>
                        <a:miter lim="800000"/>
                        <a:headEnd/>
                        <a:tailEnd/>
                      </a:ln>
                    </wps:spPr>
                    <wps:txbx>
                      <w:txbxContent>
                        <w:p w14:paraId="6FA2CBBA" w14:textId="77777777" w:rsidR="00DC46C8" w:rsidRPr="00AE4FBB" w:rsidRDefault="00DC46C8" w:rsidP="00DC46C8">
                          <w:pPr>
                            <w:rPr>
                              <w:rFonts w:asciiTheme="majorHAnsi" w:hAnsiTheme="majorHAnsi"/>
                              <w:sz w:val="15"/>
                              <w:szCs w:val="15"/>
                            </w:rPr>
                          </w:pPr>
                          <w:r w:rsidRPr="00AE4FBB">
                            <w:rPr>
                              <w:rFonts w:asciiTheme="majorHAnsi" w:hAnsiTheme="majorHAnsi"/>
                              <w:sz w:val="15"/>
                              <w:szCs w:val="15"/>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interest or religion and are funded mainly by our membership and individual donations. We believe that acting in solidarity and compassion with people everywhere can change our societies for the better. </w:t>
                          </w:r>
                        </w:p>
                        <w:p w14:paraId="536E8E4A" w14:textId="77777777" w:rsidR="00DC46C8" w:rsidRPr="00FE0DE5" w:rsidRDefault="00DC46C8" w:rsidP="00DC46C8">
                          <w:pPr>
                            <w:rPr>
                              <w:rFonts w:asciiTheme="majorHAnsi" w:hAnsiTheme="majorHAnsi"/>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214443" id="_x0000_t202" coordsize="21600,21600" o:spt="202" path="m,l,21600r21600,l21600,xe">
              <v:stroke joinstyle="miter"/>
              <v:path gradientshapeok="t" o:connecttype="rect"/>
            </v:shapetype>
            <v:shape id="Text Box 2" o:spid="_x0000_s1030" type="#_x0000_t202" style="position:absolute;margin-left:290.3pt;margin-top:768.2pt;width:274.5pt;height:64.1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8XGEQIAAP0DAAAOAAAAZHJzL2Uyb0RvYy54bWysU9tu2zAMfR+wfxD0vjhJnTYx4hRdugwD&#10;ugvQ7QNkWY6FyaJGKbG7rx8lp2nQvQ3Tg0CK1BF5eLS+HTrDjgq9Blvy2WTKmbISam33Jf/xffdu&#10;yZkPwtbCgFUlf1Ke327evln3rlBzaMHUChmBWF/0ruRtCK7IMi9b1Qk/AacsBRvATgRycZ/VKHpC&#10;70w2n06vsx6wdghSeU+n92OQbxJ+0ygZvjaNV4GZklNtIe2Y9iru2WYtij0K12p5KkP8QxWd0JYe&#10;PUPdiyDYAfVfUJ2WCB6aMJHQZdA0WqrUA3Uzm77q5rEVTqVeiBzvzjT5/wcrvxwf3TdkYXgPAw0w&#10;NeHdA8ifnlnYtsLu1R0i9K0SNT08i5RlvfPF6Wqk2hc+glT9Z6hpyOIQIAENDXaRFeqTEToN4OlM&#10;uhoCk3R4lS+v8wWFJMWWs6vVzfiEKJ5vO/Tho4KORaPkSENN6OL44EOsRhTPKfExD0bXO21McnBf&#10;bQ2yoyAB7NJKDbxKM5b1JV8t5ouEbCHeT9rodCCBGt1RcdO4RslENj7YOqUEoc1oUyXGnuiJjIzc&#10;hKEamK5Lnse7ka0K6ifiC2HUI/0fMlrA35z1pMWS+18HgYoz88kS56tZnkfxJidf3MzJwctIdRkR&#10;VhJUyQNno7kNSfCRDgt3NJtGJ9peKjmVTBpLbJ7+QxTxpZ+yXn7t5g8AAAD//wMAUEsDBBQABgAI&#10;AAAAIQAxVSVT4QAAAA4BAAAPAAAAZHJzL2Rvd25yZXYueG1sTI/BbsIwEETvlfoP1iL1UhUHmhhI&#10;46C2UqteoXyAkyxJRLyOYkPC33c5ldvuzmj2TbadbCcuOPjWkYbFPAKBVLqqpVrD4ffrZQ3CB0OV&#10;6Ryhhit62OaPD5lJKzfSDi/7UAsOIZ8aDU0IfSqlLxu0xs9dj8Ta0Q3WBF6HWlaDGTncdnIZRUpa&#10;0xJ/aEyPnw2Wp/3Zajj+jM/JZiy+w2G1i9WHaVeFu2r9NJve30AEnMK/GW74jA45MxXuTJUXnYZk&#10;HSm2spC8qhjEzbJYbvhW8KRUrEDmmbyvkf8BAAD//wMAUEsBAi0AFAAGAAgAAAAhALaDOJL+AAAA&#10;4QEAABMAAAAAAAAAAAAAAAAAAAAAAFtDb250ZW50X1R5cGVzXS54bWxQSwECLQAUAAYACAAAACEA&#10;OP0h/9YAAACUAQAACwAAAAAAAAAAAAAAAAAvAQAAX3JlbHMvLnJlbHNQSwECLQAUAAYACAAAACEA&#10;8z/FxhECAAD9AwAADgAAAAAAAAAAAAAAAAAuAgAAZHJzL2Uyb0RvYy54bWxQSwECLQAUAAYACAAA&#10;ACEAMVUlU+EAAAAOAQAADwAAAAAAAAAAAAAAAABrBAAAZHJzL2Rvd25yZXYueG1sUEsFBgAAAAAE&#10;AAQA8wAAAHkFAAAAAA==&#10;" stroked="f">
              <v:textbox>
                <w:txbxContent>
                  <w:p w14:paraId="6FA2CBBA" w14:textId="77777777" w:rsidR="00DC46C8" w:rsidRPr="00AE4FBB" w:rsidRDefault="00DC46C8" w:rsidP="00DC46C8">
                    <w:pPr>
                      <w:rPr>
                        <w:rFonts w:asciiTheme="majorHAnsi" w:hAnsiTheme="majorHAnsi"/>
                        <w:sz w:val="15"/>
                        <w:szCs w:val="15"/>
                      </w:rPr>
                    </w:pPr>
                    <w:r w:rsidRPr="00AE4FBB">
                      <w:rPr>
                        <w:rFonts w:asciiTheme="majorHAnsi" w:hAnsiTheme="majorHAnsi"/>
                        <w:sz w:val="15"/>
                        <w:szCs w:val="15"/>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interest or religion and are funded mainly by our membership and individual donations. We believe that acting in solidarity and compassion with people everywhere can change our societies for the better. </w:t>
                    </w:r>
                  </w:p>
                  <w:p w14:paraId="536E8E4A" w14:textId="77777777" w:rsidR="00DC46C8" w:rsidRPr="00FE0DE5" w:rsidRDefault="00DC46C8" w:rsidP="00DC46C8">
                    <w:pPr>
                      <w:rPr>
                        <w:rFonts w:asciiTheme="majorHAnsi" w:hAnsiTheme="majorHAnsi"/>
                        <w:sz w:val="16"/>
                        <w:szCs w:val="16"/>
                      </w:rPr>
                    </w:pPr>
                  </w:p>
                </w:txbxContent>
              </v:textbox>
              <w10:wrap type="square" anchorx="page" anchory="page"/>
            </v:shape>
          </w:pict>
        </mc:Fallback>
      </mc:AlternateContent>
    </w:r>
    <w:r w:rsidR="00FE0DE5" w:rsidRPr="00FE0DE5">
      <w:rPr>
        <w:rStyle w:val="Hyperlink"/>
        <w:noProof/>
        <w:color w:val="000000" w:themeColor="text1"/>
        <w:lang w:val="en-GB" w:eastAsia="en-GB"/>
      </w:rPr>
      <mc:AlternateContent>
        <mc:Choice Requires="wps">
          <w:drawing>
            <wp:anchor distT="45720" distB="45720" distL="114300" distR="114300" simplePos="0" relativeHeight="251658240" behindDoc="0" locked="0" layoutInCell="1" allowOverlap="1" wp14:anchorId="3C689115" wp14:editId="2B86DB96">
              <wp:simplePos x="0" y="0"/>
              <wp:positionH relativeFrom="page">
                <wp:posOffset>392397</wp:posOffset>
              </wp:positionH>
              <wp:positionV relativeFrom="page">
                <wp:posOffset>9757410</wp:posOffset>
              </wp:positionV>
              <wp:extent cx="3171600" cy="792000"/>
              <wp:effectExtent l="0" t="0" r="0" b="825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600" cy="792000"/>
                      </a:xfrm>
                      <a:prstGeom prst="rect">
                        <a:avLst/>
                      </a:prstGeom>
                      <a:solidFill>
                        <a:srgbClr val="FFFFFF"/>
                      </a:solidFill>
                      <a:ln w="9525">
                        <a:noFill/>
                        <a:miter lim="800000"/>
                        <a:headEnd/>
                        <a:tailEnd/>
                      </a:ln>
                    </wps:spPr>
                    <wps:txbx>
                      <w:txbxContent>
                        <w:p w14:paraId="3F748666" w14:textId="0B580042" w:rsidR="00FE0DE5" w:rsidRPr="00FE0DE5" w:rsidRDefault="00FE0DE5" w:rsidP="00FE0DE5">
                          <w:pPr>
                            <w:pStyle w:val="Footer"/>
                            <w:spacing w:before="0"/>
                            <w:rPr>
                              <w:sz w:val="12"/>
                              <w:szCs w:val="12"/>
                            </w:rPr>
                          </w:pPr>
                          <w:r w:rsidRPr="00FE0DE5">
                            <w:rPr>
                              <w:sz w:val="12"/>
                              <w:szCs w:val="12"/>
                            </w:rPr>
                            <w:t>© Amnesty International 20</w:t>
                          </w:r>
                          <w:r w:rsidR="0010287D">
                            <w:rPr>
                              <w:sz w:val="12"/>
                              <w:szCs w:val="12"/>
                            </w:rPr>
                            <w:t>2</w:t>
                          </w:r>
                          <w:r w:rsidR="008E4889">
                            <w:rPr>
                              <w:sz w:val="12"/>
                              <w:szCs w:val="12"/>
                            </w:rPr>
                            <w:t>5</w:t>
                          </w:r>
                          <w:r w:rsidR="004B28EF">
                            <w:rPr>
                              <w:sz w:val="12"/>
                              <w:szCs w:val="12"/>
                            </w:rPr>
                            <w:t xml:space="preserve"> </w:t>
                          </w:r>
                          <w:r w:rsidR="004B28EF" w:rsidRPr="004B28EF">
                            <w:rPr>
                              <w:sz w:val="12"/>
                              <w:szCs w:val="12"/>
                            </w:rPr>
                            <w:t xml:space="preserve">INDEX: </w:t>
                          </w:r>
                          <w:r w:rsidR="00C46CAD" w:rsidRPr="00C46CAD">
                            <w:rPr>
                              <w:sz w:val="12"/>
                              <w:szCs w:val="12"/>
                            </w:rPr>
                            <w:t>EUR 20/9483/2025 June</w:t>
                          </w:r>
                          <w:r w:rsidR="00EA7EBB" w:rsidRPr="00C46CAD">
                            <w:rPr>
                              <w:sz w:val="12"/>
                              <w:szCs w:val="12"/>
                            </w:rPr>
                            <w:t xml:space="preserve"> </w:t>
                          </w:r>
                          <w:r w:rsidR="005B3C54">
                            <w:rPr>
                              <w:sz w:val="12"/>
                              <w:szCs w:val="12"/>
                            </w:rPr>
                            <w:t>2025</w:t>
                          </w:r>
                          <w:r w:rsidR="004B28EF" w:rsidRPr="004B28EF">
                            <w:rPr>
                              <w:sz w:val="12"/>
                              <w:szCs w:val="12"/>
                            </w:rPr>
                            <w:t xml:space="preserve"> LANGUAGE: ENGLISH</w:t>
                          </w:r>
                          <w:r w:rsidR="004B28EF">
                            <w:rPr>
                              <w:sz w:val="12"/>
                              <w:szCs w:val="12"/>
                            </w:rPr>
                            <w:t xml:space="preserve">.  </w:t>
                          </w:r>
                          <w:r w:rsidRPr="00FE0DE5">
                            <w:rPr>
                              <w:sz w:val="12"/>
                              <w:szCs w:val="12"/>
                            </w:rPr>
                            <w:t>Except where otherwise noted, content in this document is licensed under a Creative Commons (attribution, non-commercial, no derivatives, international 4.0) licence.</w:t>
                          </w:r>
                        </w:p>
                        <w:p w14:paraId="7454D95C" w14:textId="77777777" w:rsidR="00FE0DE5" w:rsidRPr="00FE0DE5" w:rsidRDefault="00FE0DE5" w:rsidP="00FE0DE5">
                          <w:pPr>
                            <w:pStyle w:val="Footer"/>
                            <w:spacing w:before="0"/>
                            <w:rPr>
                              <w:sz w:val="12"/>
                              <w:szCs w:val="12"/>
                            </w:rPr>
                          </w:pPr>
                          <w:r w:rsidRPr="00FE0DE5">
                            <w:rPr>
                              <w:sz w:val="12"/>
                              <w:szCs w:val="12"/>
                            </w:rPr>
                            <w:t>https://creativecommons.org/licenses/by-nc-nd/4.0/legalcode</w:t>
                          </w:r>
                        </w:p>
                        <w:p w14:paraId="7623843F" w14:textId="77777777" w:rsidR="00FE0DE5" w:rsidRPr="00FE0DE5" w:rsidRDefault="00FE0DE5" w:rsidP="00FE0DE5">
                          <w:pPr>
                            <w:pStyle w:val="Footer"/>
                            <w:spacing w:before="0"/>
                            <w:rPr>
                              <w:sz w:val="12"/>
                              <w:szCs w:val="12"/>
                            </w:rPr>
                          </w:pPr>
                          <w:r w:rsidRPr="00FE0DE5">
                            <w:rPr>
                              <w:sz w:val="12"/>
                              <w:szCs w:val="12"/>
                            </w:rPr>
                            <w:t>For more information please visit the permissions page on our website: www.amnesty.org</w:t>
                          </w:r>
                        </w:p>
                        <w:p w14:paraId="4B955F65" w14:textId="77777777" w:rsidR="00FE0DE5" w:rsidRPr="00FE0DE5" w:rsidRDefault="00FE0DE5" w:rsidP="00FE0DE5">
                          <w:pPr>
                            <w:pStyle w:val="Footer"/>
                            <w:spacing w:before="0"/>
                            <w:rPr>
                              <w:vanish/>
                              <w:sz w:val="12"/>
                              <w:szCs w:val="12"/>
                            </w:rPr>
                          </w:pPr>
                          <w:r w:rsidRPr="00FE0DE5">
                            <w:rPr>
                              <w:sz w:val="12"/>
                              <w:szCs w:val="12"/>
                            </w:rPr>
                            <w:t>Where material is attributed to a copyright owner other than Amnesty International this material is not subject to the Creative Commons licence.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689115" id="_x0000_s1031" type="#_x0000_t202" style="position:absolute;margin-left:30.9pt;margin-top:768.3pt;width:249.75pt;height:62.35pt;z-index:25165824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veAEgIAAP0DAAAOAAAAZHJzL2Uyb0RvYy54bWysU8tu2zAQvBfoPxC817JcO4kFy0Hq1EWB&#10;9AGk/YAVRVlEKS5L0pbcr8+SchwjvRXVgeBqydnZ2eHqdug0O0jnFZqS55MpZ9IIrJXZlfznj+27&#10;G858AFODRiNLfpSe367fvln1tpAzbFHX0jECMb7obcnbEGyRZV60sgM/QSsNJRt0HQQK3S6rHfSE&#10;3ulsNp1eZT262joU0nv6ez8m+TrhN40U4VvTeBmYLjlxC2l1aa3imq1XUOwc2FaJEw34BxYdKENF&#10;z1D3EIDtnfoLqlPCoccmTAR2GTaNEjL1QN3k01fdPLZgZeqFxPH2LJP/f7Di6+HRfncsDB9woAGm&#10;Jrx9QPHLM4ObFsxO3jmHfSuhpsJ5lCzrrS9OV6PUvvARpOq/YE1Dhn3ABDQ0rouqUJ+M0GkAx7Po&#10;cghM0M/3+XV+NaWUoNz1koaappJB8XzbOh8+SexY3JTc0VATOhwefIhsoHg+Eot51KreKq1T4HbV&#10;Rjt2ADLANn2pgVfHtGF9yZeL2SIhG4z3kzc6FcigWnUlvyFqIzkoohofTZ2OBFB63BMTbU7yREVG&#10;bcJQDUzVJV/E0lGtCusj6eVw9CO9H9q06P5w1pMXS+5/78FJzvRnQ5ov8/k8mjcF88X1jAJ3maku&#10;M2AEQZU8cDZuNyEZPsph8I5m06gk2wuTE2XyWFLz9B6iiS/jdOrl1a6fAAAA//8DAFBLAwQUAAYA&#10;CAAAACEAz1UosN8AAAAMAQAADwAAAGRycy9kb3ducmV2LnhtbEyPwU7DMBBE70j8g7VIXBB1Qonb&#10;hjgVIIG4tvQDnHibRMTrKHab9O/ZnuC2OzOafVtsZ9eLM46h86QhXSQgkGpvO2o0HL4/HtcgQjRk&#10;Te8JNVwwwLa8vSlMbv1EOzzvYyO4hEJuNLQxDrmUoW7RmbDwAxJ7Rz86E3kdG2lHM3G56+VTkijp&#10;TEd8oTUDvrdY/+xPTsPxa3rINlP1GQ+r3bN6M92q8het7+/m1xcQEef4F4YrPqNDyUyVP5ENoteg&#10;UiaPrGdLpUBwIlPpEkTFkrpOsizk/yfKXwAAAP//AwBQSwECLQAUAAYACAAAACEAtoM4kv4AAADh&#10;AQAAEwAAAAAAAAAAAAAAAAAAAAAAW0NvbnRlbnRfVHlwZXNdLnhtbFBLAQItABQABgAIAAAAIQA4&#10;/SH/1gAAAJQBAAALAAAAAAAAAAAAAAAAAC8BAABfcmVscy8ucmVsc1BLAQItABQABgAIAAAAIQD5&#10;YveAEgIAAP0DAAAOAAAAAAAAAAAAAAAAAC4CAABkcnMvZTJvRG9jLnhtbFBLAQItABQABgAIAAAA&#10;IQDPVSiw3wAAAAwBAAAPAAAAAAAAAAAAAAAAAGwEAABkcnMvZG93bnJldi54bWxQSwUGAAAAAAQA&#10;BADzAAAAeAUAAAAA&#10;" stroked="f">
              <v:textbox>
                <w:txbxContent>
                  <w:p w14:paraId="3F748666" w14:textId="0B580042" w:rsidR="00FE0DE5" w:rsidRPr="00FE0DE5" w:rsidRDefault="00FE0DE5" w:rsidP="00FE0DE5">
                    <w:pPr>
                      <w:pStyle w:val="Footer"/>
                      <w:spacing w:before="0"/>
                      <w:rPr>
                        <w:sz w:val="12"/>
                        <w:szCs w:val="12"/>
                      </w:rPr>
                    </w:pPr>
                    <w:r w:rsidRPr="00FE0DE5">
                      <w:rPr>
                        <w:sz w:val="12"/>
                        <w:szCs w:val="12"/>
                      </w:rPr>
                      <w:t>© Amnesty International 20</w:t>
                    </w:r>
                    <w:r w:rsidR="0010287D">
                      <w:rPr>
                        <w:sz w:val="12"/>
                        <w:szCs w:val="12"/>
                      </w:rPr>
                      <w:t>2</w:t>
                    </w:r>
                    <w:r w:rsidR="008E4889">
                      <w:rPr>
                        <w:sz w:val="12"/>
                        <w:szCs w:val="12"/>
                      </w:rPr>
                      <w:t>5</w:t>
                    </w:r>
                    <w:r w:rsidR="004B28EF">
                      <w:rPr>
                        <w:sz w:val="12"/>
                        <w:szCs w:val="12"/>
                      </w:rPr>
                      <w:t xml:space="preserve"> </w:t>
                    </w:r>
                    <w:r w:rsidR="004B28EF" w:rsidRPr="004B28EF">
                      <w:rPr>
                        <w:sz w:val="12"/>
                        <w:szCs w:val="12"/>
                      </w:rPr>
                      <w:t xml:space="preserve">INDEX: </w:t>
                    </w:r>
                    <w:r w:rsidR="00C46CAD" w:rsidRPr="00C46CAD">
                      <w:rPr>
                        <w:sz w:val="12"/>
                        <w:szCs w:val="12"/>
                      </w:rPr>
                      <w:t>EUR 20/9483/2025 June</w:t>
                    </w:r>
                    <w:r w:rsidR="00EA7EBB" w:rsidRPr="00C46CAD">
                      <w:rPr>
                        <w:sz w:val="12"/>
                        <w:szCs w:val="12"/>
                      </w:rPr>
                      <w:t xml:space="preserve"> </w:t>
                    </w:r>
                    <w:r w:rsidR="005B3C54">
                      <w:rPr>
                        <w:sz w:val="12"/>
                        <w:szCs w:val="12"/>
                      </w:rPr>
                      <w:t>2025</w:t>
                    </w:r>
                    <w:r w:rsidR="004B28EF" w:rsidRPr="004B28EF">
                      <w:rPr>
                        <w:sz w:val="12"/>
                        <w:szCs w:val="12"/>
                      </w:rPr>
                      <w:t xml:space="preserve"> LANGUAGE: ENGLISH</w:t>
                    </w:r>
                    <w:r w:rsidR="004B28EF">
                      <w:rPr>
                        <w:sz w:val="12"/>
                        <w:szCs w:val="12"/>
                      </w:rPr>
                      <w:t xml:space="preserve">.  </w:t>
                    </w:r>
                    <w:r w:rsidRPr="00FE0DE5">
                      <w:rPr>
                        <w:sz w:val="12"/>
                        <w:szCs w:val="12"/>
                      </w:rPr>
                      <w:t>Except where otherwise noted, content in this document is licensed under a Creative Commons (attribution, non-commercial, no derivatives, international 4.0) licence.</w:t>
                    </w:r>
                  </w:p>
                  <w:p w14:paraId="7454D95C" w14:textId="77777777" w:rsidR="00FE0DE5" w:rsidRPr="00FE0DE5" w:rsidRDefault="00FE0DE5" w:rsidP="00FE0DE5">
                    <w:pPr>
                      <w:pStyle w:val="Footer"/>
                      <w:spacing w:before="0"/>
                      <w:rPr>
                        <w:sz w:val="12"/>
                        <w:szCs w:val="12"/>
                      </w:rPr>
                    </w:pPr>
                    <w:r w:rsidRPr="00FE0DE5">
                      <w:rPr>
                        <w:sz w:val="12"/>
                        <w:szCs w:val="12"/>
                      </w:rPr>
                      <w:t>https://creativecommons.org/licenses/by-nc-nd/4.0/legalcode</w:t>
                    </w:r>
                  </w:p>
                  <w:p w14:paraId="7623843F" w14:textId="77777777" w:rsidR="00FE0DE5" w:rsidRPr="00FE0DE5" w:rsidRDefault="00FE0DE5" w:rsidP="00FE0DE5">
                    <w:pPr>
                      <w:pStyle w:val="Footer"/>
                      <w:spacing w:before="0"/>
                      <w:rPr>
                        <w:sz w:val="12"/>
                        <w:szCs w:val="12"/>
                      </w:rPr>
                    </w:pPr>
                    <w:r w:rsidRPr="00FE0DE5">
                      <w:rPr>
                        <w:sz w:val="12"/>
                        <w:szCs w:val="12"/>
                      </w:rPr>
                      <w:t>For more information please visit the permissions page on our website: www.amnesty.org</w:t>
                    </w:r>
                  </w:p>
                  <w:p w14:paraId="4B955F65" w14:textId="77777777" w:rsidR="00FE0DE5" w:rsidRPr="00FE0DE5" w:rsidRDefault="00FE0DE5" w:rsidP="00FE0DE5">
                    <w:pPr>
                      <w:pStyle w:val="Footer"/>
                      <w:spacing w:before="0"/>
                      <w:rPr>
                        <w:vanish/>
                        <w:sz w:val="12"/>
                        <w:szCs w:val="12"/>
                      </w:rPr>
                    </w:pPr>
                    <w:r w:rsidRPr="00FE0DE5">
                      <w:rPr>
                        <w:sz w:val="12"/>
                        <w:szCs w:val="12"/>
                      </w:rPr>
                      <w:t>Where material is attributed to a copyright owner other than Amnesty International this material is not subject to the Creative Commons licence.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D56EE" w14:textId="77777777" w:rsidR="00203FD0" w:rsidRDefault="00203FD0" w:rsidP="00AE5E82">
      <w:r>
        <w:separator/>
      </w:r>
    </w:p>
  </w:footnote>
  <w:footnote w:type="continuationSeparator" w:id="0">
    <w:p w14:paraId="6C15B160" w14:textId="77777777" w:rsidR="00203FD0" w:rsidRDefault="00203FD0" w:rsidP="00AE5E82">
      <w:r>
        <w:continuationSeparator/>
      </w:r>
    </w:p>
  </w:footnote>
  <w:footnote w:type="continuationNotice" w:id="1">
    <w:p w14:paraId="713685F1" w14:textId="77777777" w:rsidR="00203FD0" w:rsidRDefault="00203FD0"/>
  </w:footnote>
  <w:footnote w:id="2">
    <w:p w14:paraId="2B2251DB" w14:textId="22DEB263" w:rsidR="0085208D" w:rsidRPr="00C46CAD" w:rsidRDefault="0085208D" w:rsidP="0085208D">
      <w:pPr>
        <w:pStyle w:val="FootnoteText"/>
        <w:rPr>
          <w:sz w:val="15"/>
          <w:szCs w:val="15"/>
          <w:lang w:val="en-GB"/>
        </w:rPr>
      </w:pPr>
      <w:r w:rsidRPr="00C46CAD">
        <w:rPr>
          <w:rStyle w:val="FootnoteReference"/>
          <w:sz w:val="15"/>
          <w:szCs w:val="15"/>
        </w:rPr>
        <w:footnoteRef/>
      </w:r>
      <w:r w:rsidRPr="00C46CAD">
        <w:rPr>
          <w:sz w:val="15"/>
          <w:szCs w:val="15"/>
          <w:lang w:val="en-GB"/>
        </w:rPr>
        <w:t xml:space="preserve"> The study included an online survey for people with disabilities with 541 respondents </w:t>
      </w:r>
      <w:r w:rsidR="002711F8" w:rsidRPr="00C46CAD">
        <w:rPr>
          <w:sz w:val="15"/>
          <w:szCs w:val="15"/>
          <w:lang w:val="en-GB"/>
        </w:rPr>
        <w:t>(70 % of respondents were persons with disabilities and 30 % of respondents assisted a person with disabilities</w:t>
      </w:r>
      <w:r w:rsidR="00615C78" w:rsidRPr="00C46CAD">
        <w:rPr>
          <w:sz w:val="15"/>
          <w:szCs w:val="15"/>
          <w:lang w:val="en-GB"/>
        </w:rPr>
        <w:t xml:space="preserve"> or a family member of a person with disabilities</w:t>
      </w:r>
      <w:r w:rsidR="002711F8" w:rsidRPr="00C46CAD">
        <w:rPr>
          <w:sz w:val="15"/>
          <w:szCs w:val="15"/>
          <w:lang w:val="en-GB"/>
        </w:rPr>
        <w:t xml:space="preserve"> in submitting responses) </w:t>
      </w:r>
      <w:r w:rsidRPr="00C46CAD">
        <w:rPr>
          <w:sz w:val="15"/>
          <w:szCs w:val="15"/>
          <w:lang w:val="en-GB"/>
        </w:rPr>
        <w:t xml:space="preserve">and group interviews with 41 persons with disabilities. Hisayo Katsui et al., 2023, </w:t>
      </w:r>
      <w:r w:rsidR="008E596C" w:rsidRPr="00C46CAD">
        <w:rPr>
          <w:sz w:val="15"/>
          <w:szCs w:val="15"/>
          <w:lang w:val="en-GB"/>
        </w:rPr>
        <w:t xml:space="preserve">[’Uncertain and changing participation – a </w:t>
      </w:r>
      <w:r w:rsidR="0062187A" w:rsidRPr="00C46CAD">
        <w:rPr>
          <w:sz w:val="15"/>
          <w:szCs w:val="15"/>
          <w:lang w:val="en-GB"/>
        </w:rPr>
        <w:t>briefing on the realisation of human rights in the everyday life of persons with disabilities</w:t>
      </w:r>
      <w:r w:rsidR="008E596C" w:rsidRPr="00C46CAD">
        <w:rPr>
          <w:sz w:val="15"/>
          <w:szCs w:val="15"/>
          <w:lang w:val="en-GB"/>
        </w:rPr>
        <w:t xml:space="preserve">’] </w:t>
      </w:r>
      <w:r w:rsidRPr="00C46CAD">
        <w:rPr>
          <w:sz w:val="15"/>
          <w:szCs w:val="15"/>
          <w:lang w:val="en-GB"/>
        </w:rPr>
        <w:t xml:space="preserve">Epävarmuutta ja vaihtelevaa osallisuutta - Selvitys ihmisoikeuksien toteutumisesta vammaisten henkilöiden arjessa (in Finnish), University of Helsinki, </w:t>
      </w:r>
      <w:hyperlink r:id="rId1" w:history="1">
        <w:r w:rsidR="00642AF4" w:rsidRPr="00E94431">
          <w:rPr>
            <w:rStyle w:val="Hyperlink"/>
            <w:sz w:val="15"/>
            <w:szCs w:val="15"/>
          </w:rPr>
          <w:t>www.</w:t>
        </w:r>
        <w:r w:rsidR="00642AF4" w:rsidRPr="00E94431">
          <w:rPr>
            <w:rStyle w:val="Hyperlink"/>
            <w:sz w:val="15"/>
            <w:szCs w:val="15"/>
            <w:lang w:val="en-GB"/>
          </w:rPr>
          <w:t>tuhat.helsinki.fi/ws/portalfiles/portal/283164457/loppuraportti.pdf</w:t>
        </w:r>
      </w:hyperlink>
      <w:r w:rsidRPr="00C46CAD">
        <w:rPr>
          <w:sz w:val="15"/>
          <w:szCs w:val="15"/>
          <w:lang w:val="en-GB"/>
        </w:rPr>
        <w:t xml:space="preserve"> </w:t>
      </w:r>
    </w:p>
  </w:footnote>
  <w:footnote w:id="3">
    <w:p w14:paraId="3972A44E" w14:textId="48226601" w:rsidR="00E33149" w:rsidRPr="00C46CAD" w:rsidRDefault="00E33149">
      <w:pPr>
        <w:pStyle w:val="FootnoteText"/>
        <w:rPr>
          <w:sz w:val="15"/>
          <w:szCs w:val="15"/>
          <w:lang w:val="en-GB"/>
        </w:rPr>
      </w:pPr>
      <w:r w:rsidRPr="00C46CAD">
        <w:rPr>
          <w:rStyle w:val="FootnoteReference"/>
          <w:sz w:val="15"/>
          <w:szCs w:val="15"/>
        </w:rPr>
        <w:footnoteRef/>
      </w:r>
      <w:r w:rsidRPr="00C46CAD">
        <w:rPr>
          <w:sz w:val="15"/>
          <w:szCs w:val="15"/>
          <w:lang w:val="en-GB"/>
        </w:rPr>
        <w:t xml:space="preserve"> Katsui et al</w:t>
      </w:r>
      <w:r w:rsidR="00DF18E4" w:rsidRPr="00C46CAD">
        <w:rPr>
          <w:sz w:val="15"/>
          <w:szCs w:val="15"/>
          <w:lang w:val="en-GB"/>
        </w:rPr>
        <w:t>, 2023, p. 71.</w:t>
      </w:r>
    </w:p>
  </w:footnote>
  <w:footnote w:id="4">
    <w:p w14:paraId="7B06D035" w14:textId="7E372786" w:rsidR="00B35F2F" w:rsidRPr="00C46CAD" w:rsidRDefault="00B35F2F" w:rsidP="00B35F2F">
      <w:pPr>
        <w:pStyle w:val="FootnoteText"/>
        <w:rPr>
          <w:sz w:val="15"/>
          <w:szCs w:val="15"/>
        </w:rPr>
      </w:pPr>
      <w:r w:rsidRPr="00C46CAD">
        <w:rPr>
          <w:rStyle w:val="FootnoteReference"/>
          <w:sz w:val="15"/>
          <w:szCs w:val="15"/>
        </w:rPr>
        <w:footnoteRef/>
      </w:r>
      <w:r w:rsidRPr="00C46CAD">
        <w:rPr>
          <w:sz w:val="15"/>
          <w:szCs w:val="15"/>
        </w:rPr>
        <w:t xml:space="preserve"> Yle, 27 March 2025, ‘Government targets child protection, disability services and home care for extra spending cuts’, </w:t>
      </w:r>
      <w:hyperlink r:id="rId2" w:history="1">
        <w:r w:rsidR="00CF1210" w:rsidRPr="00E94431">
          <w:rPr>
            <w:rStyle w:val="Hyperlink"/>
            <w:sz w:val="15"/>
            <w:szCs w:val="15"/>
          </w:rPr>
          <w:t>www.yle.fi/a/74-20152319</w:t>
        </w:r>
      </w:hyperlink>
      <w:r w:rsidRPr="00C46CAD">
        <w:rPr>
          <w:sz w:val="15"/>
          <w:szCs w:val="15"/>
        </w:rPr>
        <w:t xml:space="preserve">, accessed 25 April 2025. </w:t>
      </w:r>
    </w:p>
  </w:footnote>
  <w:footnote w:id="5">
    <w:p w14:paraId="49A1B4F0" w14:textId="1D71C02B" w:rsidR="00AB3C20" w:rsidRPr="00943F21" w:rsidRDefault="00AB3C20">
      <w:pPr>
        <w:pStyle w:val="FootnoteText"/>
        <w:rPr>
          <w:sz w:val="15"/>
          <w:szCs w:val="15"/>
          <w:lang w:val="en-GB"/>
        </w:rPr>
      </w:pPr>
      <w:r w:rsidRPr="00943F21">
        <w:rPr>
          <w:rStyle w:val="FootnoteReference"/>
          <w:sz w:val="15"/>
          <w:szCs w:val="15"/>
        </w:rPr>
        <w:footnoteRef/>
      </w:r>
      <w:r w:rsidRPr="00943F21">
        <w:rPr>
          <w:sz w:val="15"/>
          <w:szCs w:val="15"/>
        </w:rPr>
        <w:t xml:space="preserve"> </w:t>
      </w:r>
      <w:r w:rsidR="0086764D" w:rsidRPr="00943F21">
        <w:rPr>
          <w:sz w:val="15"/>
          <w:szCs w:val="15"/>
          <w:lang w:val="en-GB"/>
        </w:rPr>
        <w:t>Finnish Government</w:t>
      </w:r>
      <w:r w:rsidR="00316E24" w:rsidRPr="00943F21">
        <w:rPr>
          <w:sz w:val="15"/>
          <w:szCs w:val="15"/>
          <w:lang w:val="en-GB"/>
        </w:rPr>
        <w:t>,</w:t>
      </w:r>
      <w:r w:rsidR="00316E24" w:rsidRPr="00C46CAD">
        <w:rPr>
          <w:sz w:val="15"/>
          <w:szCs w:val="15"/>
          <w:lang w:val="en-GB"/>
        </w:rPr>
        <w:t xml:space="preserve"> 20 June 2023, A strong and committed Finland - Programme of Prime Minister Petteri Orpo's Government, </w:t>
      </w:r>
      <w:hyperlink r:id="rId3" w:history="1">
        <w:r w:rsidR="00CF1210" w:rsidRPr="00E94431">
          <w:rPr>
            <w:rStyle w:val="Hyperlink"/>
            <w:sz w:val="15"/>
            <w:szCs w:val="15"/>
          </w:rPr>
          <w:t>www.</w:t>
        </w:r>
        <w:r w:rsidR="00CF1210" w:rsidRPr="00E94431">
          <w:rPr>
            <w:rStyle w:val="Hyperlink"/>
            <w:sz w:val="15"/>
            <w:szCs w:val="15"/>
            <w:lang w:val="en-GB"/>
          </w:rPr>
          <w:t>julkaisut.valtioneuvosto.fi/bitstream/handle/10024/165044/Programme-of-Prime-Minister-Petteri-Orpos-Government-20062023.pdf?sequence=4&amp;isAllowed=y</w:t>
        </w:r>
      </w:hyperlink>
      <w:r w:rsidR="00316E24" w:rsidRPr="00C46CAD">
        <w:rPr>
          <w:sz w:val="15"/>
          <w:szCs w:val="15"/>
        </w:rPr>
        <w:t>.</w:t>
      </w:r>
    </w:p>
  </w:footnote>
  <w:footnote w:id="6">
    <w:p w14:paraId="18577ED6" w14:textId="03308FB4" w:rsidR="00EC3963" w:rsidRPr="00C46CAD" w:rsidRDefault="00EC3963" w:rsidP="00E7388D">
      <w:pPr>
        <w:pStyle w:val="FootnoteText"/>
        <w:rPr>
          <w:sz w:val="15"/>
          <w:szCs w:val="15"/>
        </w:rPr>
      </w:pPr>
      <w:r w:rsidRPr="00C46CAD">
        <w:rPr>
          <w:rStyle w:val="FootnoteReference"/>
          <w:sz w:val="15"/>
          <w:szCs w:val="15"/>
        </w:rPr>
        <w:footnoteRef/>
      </w:r>
      <w:r w:rsidRPr="00C46CAD">
        <w:rPr>
          <w:sz w:val="15"/>
          <w:szCs w:val="15"/>
        </w:rPr>
        <w:t xml:space="preserve"> </w:t>
      </w:r>
      <w:r w:rsidR="0038202B" w:rsidRPr="00C46CAD">
        <w:rPr>
          <w:sz w:val="15"/>
          <w:szCs w:val="15"/>
        </w:rPr>
        <w:t>Finnish Ministry for Health and Social Services, 2</w:t>
      </w:r>
      <w:r w:rsidR="00E7388D" w:rsidRPr="00C46CAD">
        <w:rPr>
          <w:sz w:val="15"/>
          <w:szCs w:val="15"/>
        </w:rPr>
        <w:t xml:space="preserve">3 September 2024, </w:t>
      </w:r>
      <w:r w:rsidR="0062187A" w:rsidRPr="00C46CAD">
        <w:rPr>
          <w:sz w:val="15"/>
          <w:szCs w:val="15"/>
        </w:rPr>
        <w:t xml:space="preserve">[’The </w:t>
      </w:r>
      <w:r w:rsidR="00223BD3" w:rsidRPr="00C46CAD">
        <w:rPr>
          <w:sz w:val="15"/>
          <w:szCs w:val="15"/>
        </w:rPr>
        <w:t xml:space="preserve">joint impact of social security and social and healthcare services changes in 2024 and 2025 on the </w:t>
      </w:r>
      <w:r w:rsidR="00607B2F" w:rsidRPr="00C46CAD">
        <w:rPr>
          <w:sz w:val="15"/>
          <w:szCs w:val="15"/>
        </w:rPr>
        <w:t xml:space="preserve">realization </w:t>
      </w:r>
      <w:r w:rsidR="00A969E0" w:rsidRPr="00C46CAD">
        <w:rPr>
          <w:sz w:val="15"/>
          <w:szCs w:val="15"/>
        </w:rPr>
        <w:t>of constitutional and human rights of different groups</w:t>
      </w:r>
      <w:r w:rsidR="0062187A" w:rsidRPr="00C46CAD">
        <w:rPr>
          <w:sz w:val="15"/>
          <w:szCs w:val="15"/>
        </w:rPr>
        <w:t xml:space="preserve">’] </w:t>
      </w:r>
      <w:r w:rsidR="00E7388D" w:rsidRPr="00C46CAD">
        <w:rPr>
          <w:sz w:val="15"/>
          <w:szCs w:val="15"/>
        </w:rPr>
        <w:t>Vuosien 2024 ja 2025 toimeentuloturva- ja sosiaali- ja terveyspalvelulainsäädännön muutosten</w:t>
      </w:r>
      <w:r w:rsidR="00723F94" w:rsidRPr="00C46CAD">
        <w:rPr>
          <w:sz w:val="15"/>
          <w:szCs w:val="15"/>
        </w:rPr>
        <w:t xml:space="preserve"> </w:t>
      </w:r>
      <w:r w:rsidR="00E7388D" w:rsidRPr="00C46CAD">
        <w:rPr>
          <w:sz w:val="15"/>
          <w:szCs w:val="15"/>
        </w:rPr>
        <w:t>yhteisvaikutukset eri</w:t>
      </w:r>
      <w:r w:rsidR="008B6EC0" w:rsidRPr="00C46CAD">
        <w:rPr>
          <w:sz w:val="15"/>
          <w:szCs w:val="15"/>
        </w:rPr>
        <w:t xml:space="preserve"> </w:t>
      </w:r>
      <w:r w:rsidR="00E7388D" w:rsidRPr="00C46CAD">
        <w:rPr>
          <w:sz w:val="15"/>
          <w:szCs w:val="15"/>
        </w:rPr>
        <w:t>ihmisryhmien perus- ja</w:t>
      </w:r>
      <w:r w:rsidR="008B6EC0" w:rsidRPr="00C46CAD">
        <w:rPr>
          <w:sz w:val="15"/>
          <w:szCs w:val="15"/>
        </w:rPr>
        <w:t xml:space="preserve"> </w:t>
      </w:r>
      <w:r w:rsidR="00E7388D" w:rsidRPr="00C46CAD">
        <w:rPr>
          <w:sz w:val="15"/>
          <w:szCs w:val="15"/>
        </w:rPr>
        <w:t>ihmisoikeuksien</w:t>
      </w:r>
      <w:r w:rsidR="008B6EC0" w:rsidRPr="00C46CAD">
        <w:rPr>
          <w:sz w:val="15"/>
          <w:szCs w:val="15"/>
        </w:rPr>
        <w:t xml:space="preserve"> </w:t>
      </w:r>
      <w:r w:rsidR="00E7388D" w:rsidRPr="00C46CAD">
        <w:rPr>
          <w:sz w:val="15"/>
          <w:szCs w:val="15"/>
        </w:rPr>
        <w:t>toteutumiseen</w:t>
      </w:r>
      <w:r w:rsidR="0038202B" w:rsidRPr="00C46CAD">
        <w:rPr>
          <w:sz w:val="15"/>
          <w:szCs w:val="15"/>
        </w:rPr>
        <w:t xml:space="preserve"> p. 4. </w:t>
      </w:r>
    </w:p>
  </w:footnote>
  <w:footnote w:id="7">
    <w:p w14:paraId="38FB0E2C" w14:textId="5BBC3AF1" w:rsidR="00B24DE6" w:rsidRPr="00C46CAD" w:rsidRDefault="00B24DE6">
      <w:pPr>
        <w:pStyle w:val="FootnoteText"/>
        <w:rPr>
          <w:sz w:val="15"/>
          <w:szCs w:val="15"/>
          <w:lang w:val="en-GB"/>
        </w:rPr>
      </w:pPr>
      <w:r w:rsidRPr="00C46CAD">
        <w:rPr>
          <w:rStyle w:val="FootnoteReference"/>
          <w:sz w:val="15"/>
          <w:szCs w:val="15"/>
        </w:rPr>
        <w:footnoteRef/>
      </w:r>
      <w:r w:rsidRPr="00C46CAD">
        <w:rPr>
          <w:sz w:val="15"/>
          <w:szCs w:val="15"/>
          <w:lang w:val="en-GB"/>
        </w:rPr>
        <w:t xml:space="preserve"> </w:t>
      </w:r>
      <w:r w:rsidR="005A72CC" w:rsidRPr="00C46CAD">
        <w:rPr>
          <w:sz w:val="15"/>
          <w:szCs w:val="15"/>
          <w:lang w:val="en-GB"/>
        </w:rPr>
        <w:t>Finnish Government, 23 November 2023, ‘Maximum client fees in healthcare and social welfare to increase by 10 per cent</w:t>
      </w:r>
      <w:r w:rsidR="005A4475" w:rsidRPr="00C46CAD">
        <w:rPr>
          <w:sz w:val="15"/>
          <w:szCs w:val="15"/>
          <w:lang w:val="en-GB"/>
        </w:rPr>
        <w:t>’,</w:t>
      </w:r>
      <w:r w:rsidR="005A72CC" w:rsidRPr="00C46CAD">
        <w:rPr>
          <w:sz w:val="15"/>
          <w:szCs w:val="15"/>
          <w:lang w:val="en-GB"/>
        </w:rPr>
        <w:t xml:space="preserve"> </w:t>
      </w:r>
      <w:hyperlink r:id="rId4" w:history="1">
        <w:r w:rsidR="00CF1210" w:rsidRPr="00E94431">
          <w:rPr>
            <w:rStyle w:val="Hyperlink"/>
            <w:sz w:val="15"/>
            <w:szCs w:val="15"/>
          </w:rPr>
          <w:t>www.</w:t>
        </w:r>
        <w:r w:rsidR="00CF1210" w:rsidRPr="00E94431">
          <w:rPr>
            <w:rStyle w:val="Hyperlink"/>
            <w:sz w:val="15"/>
            <w:szCs w:val="15"/>
            <w:lang w:val="en-GB"/>
          </w:rPr>
          <w:t>valtioneuvosto.fi/-/1271139/sosiaali-ja-terveydenhuollon-asiakasmaksujen-enimmaismaarat-nousevat-10-prosenttia?languageId=en_US</w:t>
        </w:r>
      </w:hyperlink>
      <w:r w:rsidRPr="00C46CAD">
        <w:rPr>
          <w:sz w:val="15"/>
          <w:szCs w:val="15"/>
          <w:lang w:val="en-GB"/>
        </w:rPr>
        <w:t xml:space="preserve">, accessed 25 April 2025.  </w:t>
      </w:r>
    </w:p>
  </w:footnote>
  <w:footnote w:id="8">
    <w:p w14:paraId="4B0BBDC3" w14:textId="44C9ECF4" w:rsidR="001E5EE3" w:rsidRPr="00C46CAD" w:rsidRDefault="001E5EE3">
      <w:pPr>
        <w:pStyle w:val="FootnoteText"/>
        <w:rPr>
          <w:sz w:val="15"/>
          <w:szCs w:val="15"/>
          <w:lang w:val="en-GB"/>
        </w:rPr>
      </w:pPr>
      <w:r w:rsidRPr="00C46CAD">
        <w:rPr>
          <w:rStyle w:val="FootnoteReference"/>
          <w:sz w:val="15"/>
          <w:szCs w:val="15"/>
        </w:rPr>
        <w:footnoteRef/>
      </w:r>
      <w:r w:rsidRPr="00C46CAD">
        <w:rPr>
          <w:sz w:val="15"/>
          <w:szCs w:val="15"/>
          <w:lang w:val="en-GB"/>
        </w:rPr>
        <w:t xml:space="preserve"> </w:t>
      </w:r>
      <w:r w:rsidR="00FF6CCD" w:rsidRPr="00C46CAD">
        <w:rPr>
          <w:sz w:val="15"/>
          <w:szCs w:val="15"/>
          <w:lang w:val="en-GB"/>
        </w:rPr>
        <w:t xml:space="preserve">Yle, 3 October 2024, </w:t>
      </w:r>
      <w:r w:rsidR="00A969E0" w:rsidRPr="00C46CAD">
        <w:rPr>
          <w:sz w:val="15"/>
          <w:szCs w:val="15"/>
          <w:lang w:val="en-GB"/>
        </w:rPr>
        <w:t xml:space="preserve">[’The government raises healthcare fees: </w:t>
      </w:r>
      <w:r w:rsidR="004A401A" w:rsidRPr="00C46CAD">
        <w:rPr>
          <w:sz w:val="15"/>
          <w:szCs w:val="15"/>
          <w:lang w:val="en-GB"/>
        </w:rPr>
        <w:t>a visit to the health centre can cost this much</w:t>
      </w:r>
      <w:r w:rsidR="00A969E0" w:rsidRPr="00C46CAD">
        <w:rPr>
          <w:sz w:val="15"/>
          <w:szCs w:val="15"/>
          <w:lang w:val="en-GB"/>
        </w:rPr>
        <w:t xml:space="preserve">’] </w:t>
      </w:r>
      <w:r w:rsidR="00FF6CCD" w:rsidRPr="00C46CAD">
        <w:rPr>
          <w:sz w:val="15"/>
          <w:szCs w:val="15"/>
          <w:lang w:val="en-GB"/>
        </w:rPr>
        <w:t xml:space="preserve">’Hallitus nostaa maksuja terveydenhuollossa: näin paljon käynti terveyskeskuksessa voi maksaa’, </w:t>
      </w:r>
      <w:hyperlink r:id="rId5" w:history="1">
        <w:r w:rsidR="00602E40" w:rsidRPr="00E94431">
          <w:rPr>
            <w:rStyle w:val="Hyperlink"/>
            <w:sz w:val="15"/>
            <w:szCs w:val="15"/>
          </w:rPr>
          <w:t>www.</w:t>
        </w:r>
        <w:r w:rsidR="00602E40" w:rsidRPr="00E94431">
          <w:rPr>
            <w:rStyle w:val="Hyperlink"/>
            <w:sz w:val="15"/>
            <w:szCs w:val="15"/>
            <w:lang w:val="en-GB"/>
          </w:rPr>
          <w:t>yle.fi/a/74-20114489</w:t>
        </w:r>
      </w:hyperlink>
      <w:r w:rsidR="00F32D36" w:rsidRPr="00C46CAD">
        <w:rPr>
          <w:sz w:val="15"/>
          <w:szCs w:val="15"/>
          <w:lang w:val="en-GB"/>
        </w:rPr>
        <w:t xml:space="preserve"> (in Finnish)</w:t>
      </w:r>
      <w:r w:rsidR="00FF6CCD" w:rsidRPr="00C46CAD">
        <w:rPr>
          <w:sz w:val="15"/>
          <w:szCs w:val="15"/>
          <w:lang w:val="en-GB"/>
        </w:rPr>
        <w:t xml:space="preserve">, accessed 25 April 2025.  </w:t>
      </w:r>
    </w:p>
  </w:footnote>
  <w:footnote w:id="9">
    <w:p w14:paraId="1E22E14F" w14:textId="11ECCD01" w:rsidR="00E7782F" w:rsidRPr="00C46CAD" w:rsidRDefault="00E7782F">
      <w:pPr>
        <w:pStyle w:val="FootnoteText"/>
        <w:rPr>
          <w:sz w:val="15"/>
          <w:szCs w:val="15"/>
        </w:rPr>
      </w:pPr>
      <w:r w:rsidRPr="00C46CAD">
        <w:rPr>
          <w:rStyle w:val="FootnoteReference"/>
          <w:sz w:val="15"/>
          <w:szCs w:val="15"/>
        </w:rPr>
        <w:footnoteRef/>
      </w:r>
      <w:r w:rsidRPr="00C46CAD">
        <w:rPr>
          <w:sz w:val="15"/>
          <w:szCs w:val="15"/>
        </w:rPr>
        <w:t xml:space="preserve"> </w:t>
      </w:r>
      <w:r w:rsidR="004F1C1A" w:rsidRPr="00C46CAD">
        <w:rPr>
          <w:sz w:val="15"/>
          <w:szCs w:val="15"/>
        </w:rPr>
        <w:t xml:space="preserve">The maximum limit of annual costs was raised </w:t>
      </w:r>
      <w:r w:rsidR="004F1C1A" w:rsidRPr="00C46CAD">
        <w:rPr>
          <w:rFonts w:asciiTheme="minorHAnsi" w:hAnsiTheme="minorHAnsi"/>
          <w:color w:val="auto"/>
          <w:sz w:val="15"/>
          <w:szCs w:val="15"/>
          <w:lang w:val="en-GB" w:eastAsia="en-GB"/>
        </w:rPr>
        <w:t xml:space="preserve">from EUR 592.16 to EUR 626.94. </w:t>
      </w:r>
      <w:r w:rsidRPr="00C46CAD">
        <w:rPr>
          <w:sz w:val="15"/>
          <w:szCs w:val="15"/>
          <w:lang w:val="en-GB"/>
        </w:rPr>
        <w:t>Finnish Social Security Authority Kela</w:t>
      </w:r>
      <w:r w:rsidR="0021201A" w:rsidRPr="00C46CAD">
        <w:rPr>
          <w:sz w:val="15"/>
          <w:szCs w:val="15"/>
          <w:lang w:val="en-GB"/>
        </w:rPr>
        <w:t xml:space="preserve">, 24 November 2023, ‘The annual maximum limit on out-of-pocket medicine costs will be increased in 2024’, </w:t>
      </w:r>
      <w:hyperlink r:id="rId6" w:history="1">
        <w:r w:rsidR="00602E40" w:rsidRPr="00E94431">
          <w:rPr>
            <w:rStyle w:val="Hyperlink"/>
            <w:sz w:val="15"/>
            <w:szCs w:val="15"/>
            <w:lang w:val="en-GB"/>
          </w:rPr>
          <w:t>www.kela.fi/news/the-annual-maximum-limit-on-out-of-pocket-medicine-costs-will-be-increased-in-2024</w:t>
        </w:r>
      </w:hyperlink>
      <w:r w:rsidR="0021201A" w:rsidRPr="00C46CAD">
        <w:rPr>
          <w:sz w:val="15"/>
          <w:szCs w:val="15"/>
          <w:lang w:val="en-GB"/>
        </w:rPr>
        <w:t xml:space="preserve">, accessed 25 April 2025.  </w:t>
      </w:r>
    </w:p>
  </w:footnote>
  <w:footnote w:id="10">
    <w:p w14:paraId="1AAFD396" w14:textId="28008B40" w:rsidR="00216495" w:rsidRPr="00C46CAD" w:rsidRDefault="00216495">
      <w:pPr>
        <w:pStyle w:val="FootnoteText"/>
        <w:rPr>
          <w:sz w:val="15"/>
          <w:szCs w:val="15"/>
        </w:rPr>
      </w:pPr>
      <w:r w:rsidRPr="00C46CAD">
        <w:rPr>
          <w:rStyle w:val="FootnoteReference"/>
          <w:sz w:val="15"/>
          <w:szCs w:val="15"/>
        </w:rPr>
        <w:footnoteRef/>
      </w:r>
      <w:r w:rsidRPr="00C46CAD">
        <w:rPr>
          <w:sz w:val="15"/>
          <w:szCs w:val="15"/>
        </w:rPr>
        <w:t xml:space="preserve"> </w:t>
      </w:r>
      <w:r w:rsidR="00AB0320" w:rsidRPr="00C46CAD">
        <w:rPr>
          <w:sz w:val="15"/>
          <w:szCs w:val="15"/>
        </w:rPr>
        <w:t xml:space="preserve">The initial dectible was raised from EUR 50 to EUR 70. </w:t>
      </w:r>
      <w:r w:rsidRPr="00C46CAD">
        <w:rPr>
          <w:sz w:val="15"/>
          <w:szCs w:val="15"/>
          <w:lang w:val="en-GB"/>
        </w:rPr>
        <w:t>Finnish Social Security Authority Kela</w:t>
      </w:r>
      <w:r w:rsidR="00B607E9" w:rsidRPr="00C46CAD">
        <w:rPr>
          <w:sz w:val="15"/>
          <w:szCs w:val="15"/>
          <w:lang w:val="en-GB"/>
        </w:rPr>
        <w:t xml:space="preserve">, 5 December 2024, ‘The initial deductible on prescription drug reimbursements will change, affecting medication costs for many’, </w:t>
      </w:r>
      <w:hyperlink r:id="rId7" w:history="1">
        <w:r w:rsidR="00602E40" w:rsidRPr="00E94431">
          <w:rPr>
            <w:rStyle w:val="Hyperlink"/>
            <w:sz w:val="15"/>
            <w:szCs w:val="15"/>
            <w:lang w:val="en-GB"/>
          </w:rPr>
          <w:t>www.kela.fi/news/the-initial-deductible-on-prescription-drug-reimbursements-will-change-affecting-medication-costs-for-many</w:t>
        </w:r>
      </w:hyperlink>
      <w:r w:rsidR="00BF3829" w:rsidRPr="00C46CAD">
        <w:rPr>
          <w:sz w:val="15"/>
          <w:szCs w:val="15"/>
          <w:lang w:val="en-GB"/>
        </w:rPr>
        <w:t>, accessed 25 April 2025</w:t>
      </w:r>
      <w:r w:rsidR="00B607E9" w:rsidRPr="00C46CAD">
        <w:rPr>
          <w:sz w:val="15"/>
          <w:szCs w:val="15"/>
          <w:lang w:val="en-GB"/>
        </w:rPr>
        <w:t>.</w:t>
      </w:r>
    </w:p>
  </w:footnote>
  <w:footnote w:id="11">
    <w:p w14:paraId="2AA44E9A" w14:textId="53C43C05" w:rsidR="00CB242C" w:rsidRPr="00C46CAD" w:rsidRDefault="00CB242C" w:rsidP="002B49DB">
      <w:pPr>
        <w:pStyle w:val="FootnoteText"/>
        <w:numPr>
          <w:ilvl w:val="0"/>
          <w:numId w:val="3"/>
        </w:numPr>
        <w:rPr>
          <w:b/>
          <w:sz w:val="15"/>
          <w:szCs w:val="15"/>
        </w:rPr>
      </w:pPr>
      <w:r w:rsidRPr="00C46CAD">
        <w:rPr>
          <w:rStyle w:val="FootnoteReference"/>
          <w:sz w:val="15"/>
          <w:szCs w:val="15"/>
        </w:rPr>
        <w:footnoteRef/>
      </w:r>
      <w:r w:rsidRPr="00C46CAD">
        <w:rPr>
          <w:sz w:val="15"/>
          <w:szCs w:val="15"/>
        </w:rPr>
        <w:t xml:space="preserve"> Yle, </w:t>
      </w:r>
      <w:r w:rsidR="002B49DB" w:rsidRPr="00C46CAD">
        <w:rPr>
          <w:sz w:val="15"/>
          <w:szCs w:val="15"/>
        </w:rPr>
        <w:t xml:space="preserve">31 December 2024, ‘10 changes impacting your wallet in 2025’, </w:t>
      </w:r>
      <w:hyperlink r:id="rId8" w:history="1">
        <w:r w:rsidR="00BF3829" w:rsidRPr="00C46CAD">
          <w:rPr>
            <w:rStyle w:val="Hyperlink"/>
            <w:sz w:val="15"/>
            <w:szCs w:val="15"/>
          </w:rPr>
          <w:t>https://yle.fi/a/74-20134297</w:t>
        </w:r>
      </w:hyperlink>
      <w:r w:rsidR="00BF3829" w:rsidRPr="00C46CAD">
        <w:rPr>
          <w:sz w:val="15"/>
          <w:szCs w:val="15"/>
        </w:rPr>
        <w:t xml:space="preserve">, accessed 25 April 2025. </w:t>
      </w:r>
    </w:p>
  </w:footnote>
  <w:footnote w:id="12">
    <w:p w14:paraId="72BECB91" w14:textId="424B1D30" w:rsidR="00A46BC3" w:rsidRPr="00943F21" w:rsidRDefault="00A46BC3">
      <w:pPr>
        <w:pStyle w:val="FootnoteText"/>
        <w:rPr>
          <w:sz w:val="15"/>
          <w:szCs w:val="15"/>
          <w:lang w:val="en-GB"/>
        </w:rPr>
      </w:pPr>
      <w:r w:rsidRPr="00C46CAD">
        <w:rPr>
          <w:rStyle w:val="FootnoteReference"/>
          <w:sz w:val="15"/>
          <w:szCs w:val="15"/>
        </w:rPr>
        <w:footnoteRef/>
      </w:r>
      <w:r w:rsidRPr="00C46CAD">
        <w:rPr>
          <w:sz w:val="15"/>
          <w:szCs w:val="15"/>
        </w:rPr>
        <w:t xml:space="preserve"> Finnish Ministry for Health and Social Services, 23 September 2024, [’The joint impact of social security and social and healthcare services changes in 2024 and 2025 on the realization of constitutional and human rights of different groups’] Vuosien 2024 ja 2025 toimeentuloturva- ja sosiaali- ja terveyspalvelulainsäädännön muutosten yhteisvaikutukset eri ihmisryhmien perus- ja ihmisoikeuksien toteutumiseen</w:t>
      </w:r>
      <w:r w:rsidR="00D74F55" w:rsidRPr="00C46CAD">
        <w:rPr>
          <w:sz w:val="15"/>
          <w:szCs w:val="15"/>
        </w:rPr>
        <w:t>, p. 38.</w:t>
      </w:r>
    </w:p>
  </w:footnote>
  <w:footnote w:id="13">
    <w:p w14:paraId="4CCAB6DD" w14:textId="2FF99253" w:rsidR="001F455C" w:rsidRPr="00C46CAD" w:rsidRDefault="001F455C" w:rsidP="00E26243">
      <w:pPr>
        <w:pStyle w:val="FootnoteText"/>
        <w:rPr>
          <w:sz w:val="15"/>
          <w:szCs w:val="15"/>
          <w:lang w:val="en-GB"/>
        </w:rPr>
      </w:pPr>
      <w:r w:rsidRPr="00C46CAD">
        <w:rPr>
          <w:rStyle w:val="FootnoteReference"/>
          <w:sz w:val="15"/>
          <w:szCs w:val="15"/>
        </w:rPr>
        <w:footnoteRef/>
      </w:r>
      <w:r w:rsidRPr="00C46CAD">
        <w:rPr>
          <w:sz w:val="15"/>
          <w:szCs w:val="15"/>
          <w:lang w:val="en-GB"/>
        </w:rPr>
        <w:t xml:space="preserve"> Finnish Government, </w:t>
      </w:r>
      <w:r w:rsidR="00E26243" w:rsidRPr="00C46CAD">
        <w:rPr>
          <w:sz w:val="15"/>
          <w:szCs w:val="15"/>
          <w:lang w:val="en-GB"/>
        </w:rPr>
        <w:t xml:space="preserve">20 June </w:t>
      </w:r>
      <w:r w:rsidRPr="00C46CAD">
        <w:rPr>
          <w:sz w:val="15"/>
          <w:szCs w:val="15"/>
          <w:lang w:val="en-GB"/>
        </w:rPr>
        <w:t xml:space="preserve">2023, </w:t>
      </w:r>
      <w:r w:rsidR="00E26243" w:rsidRPr="00C46CAD">
        <w:rPr>
          <w:sz w:val="15"/>
          <w:szCs w:val="15"/>
          <w:lang w:val="en-GB"/>
        </w:rPr>
        <w:t>A strong and committed Finland - Programme of Prime Minister Petteri Orpo's Government,</w:t>
      </w:r>
      <w:r w:rsidR="00B15D52" w:rsidRPr="00C46CAD">
        <w:rPr>
          <w:sz w:val="15"/>
          <w:szCs w:val="15"/>
          <w:lang w:val="en-GB"/>
        </w:rPr>
        <w:t xml:space="preserve"> </w:t>
      </w:r>
      <w:hyperlink r:id="rId9" w:history="1">
        <w:r w:rsidR="00602E40" w:rsidRPr="00E94431">
          <w:rPr>
            <w:rStyle w:val="Hyperlink"/>
            <w:sz w:val="15"/>
            <w:szCs w:val="15"/>
          </w:rPr>
          <w:t>www.</w:t>
        </w:r>
        <w:r w:rsidR="00602E40" w:rsidRPr="00E94431">
          <w:rPr>
            <w:rStyle w:val="Hyperlink"/>
            <w:sz w:val="15"/>
            <w:szCs w:val="15"/>
            <w:lang w:val="en-GB"/>
          </w:rPr>
          <w:t>julkaisut.valtioneuvosto.fi/bitstream/handle/10024/165044/Programme-of-Prime-Minister-Petteri-Orpos-Government-20062023.pdf?sequence=4&amp;isAllowed=y</w:t>
        </w:r>
      </w:hyperlink>
      <w:r w:rsidR="00B15D52" w:rsidRPr="00C46CAD">
        <w:rPr>
          <w:sz w:val="15"/>
          <w:szCs w:val="15"/>
          <w:lang w:val="en-GB"/>
        </w:rPr>
        <w:t>,</w:t>
      </w:r>
      <w:r w:rsidR="00E26243" w:rsidRPr="00C46CAD">
        <w:rPr>
          <w:sz w:val="15"/>
          <w:szCs w:val="15"/>
          <w:lang w:val="en-GB"/>
        </w:rPr>
        <w:t xml:space="preserve"> </w:t>
      </w:r>
      <w:r w:rsidR="005927C4" w:rsidRPr="00C46CAD">
        <w:rPr>
          <w:sz w:val="15"/>
          <w:szCs w:val="15"/>
          <w:lang w:val="en-GB"/>
        </w:rPr>
        <w:t xml:space="preserve">p. 223. </w:t>
      </w:r>
    </w:p>
  </w:footnote>
  <w:footnote w:id="14">
    <w:p w14:paraId="31EF71DD" w14:textId="20069AA8" w:rsidR="00DF1AAC" w:rsidRPr="00C46CAD" w:rsidRDefault="00DF1AAC" w:rsidP="00BD447F">
      <w:pPr>
        <w:pStyle w:val="FootnoteText"/>
        <w:numPr>
          <w:ilvl w:val="1"/>
          <w:numId w:val="3"/>
        </w:numPr>
        <w:rPr>
          <w:sz w:val="15"/>
          <w:szCs w:val="15"/>
        </w:rPr>
      </w:pPr>
      <w:r w:rsidRPr="00C46CAD">
        <w:rPr>
          <w:rStyle w:val="FootnoteReference"/>
          <w:sz w:val="15"/>
          <w:szCs w:val="15"/>
        </w:rPr>
        <w:footnoteRef/>
      </w:r>
      <w:r w:rsidRPr="00C46CAD">
        <w:rPr>
          <w:sz w:val="15"/>
          <w:szCs w:val="15"/>
          <w:lang w:val="en-GB"/>
        </w:rPr>
        <w:t xml:space="preserve"> </w:t>
      </w:r>
      <w:r w:rsidRPr="00C46CAD">
        <w:rPr>
          <w:sz w:val="15"/>
          <w:szCs w:val="15"/>
        </w:rPr>
        <w:t xml:space="preserve">European Observatory on Health Systems and Policies, </w:t>
      </w:r>
      <w:r w:rsidR="00BD447F" w:rsidRPr="00C46CAD">
        <w:rPr>
          <w:sz w:val="15"/>
          <w:szCs w:val="15"/>
        </w:rPr>
        <w:t xml:space="preserve">31 May 2023, Extension to the undocumented migrants’ right to health care, </w:t>
      </w:r>
      <w:hyperlink r:id="rId10" w:history="1">
        <w:r w:rsidR="00602E40" w:rsidRPr="00E94431">
          <w:rPr>
            <w:rStyle w:val="Hyperlink"/>
            <w:sz w:val="15"/>
            <w:szCs w:val="15"/>
          </w:rPr>
          <w:t>www.eurohealthobservatory.who.int/monitors/health-systems-monitor/updates/hspm/finland-2019/extension-to-the-undocumented-migrants-right-to-health-care</w:t>
        </w:r>
      </w:hyperlink>
      <w:r w:rsidR="00BD447F" w:rsidRPr="00C46CAD">
        <w:rPr>
          <w:sz w:val="15"/>
          <w:szCs w:val="15"/>
        </w:rPr>
        <w:t xml:space="preserve">, accessed 28 April 2025.  </w:t>
      </w:r>
    </w:p>
  </w:footnote>
  <w:footnote w:id="15">
    <w:p w14:paraId="1E39D3F4" w14:textId="14B2815B" w:rsidR="00B215A6" w:rsidRPr="00C46CAD" w:rsidRDefault="00B215A6">
      <w:pPr>
        <w:pStyle w:val="FootnoteText"/>
        <w:rPr>
          <w:sz w:val="15"/>
          <w:szCs w:val="15"/>
          <w:lang w:val="fi-FI"/>
        </w:rPr>
      </w:pPr>
      <w:r w:rsidRPr="00C46CAD">
        <w:rPr>
          <w:rStyle w:val="FootnoteReference"/>
          <w:sz w:val="15"/>
          <w:szCs w:val="15"/>
        </w:rPr>
        <w:footnoteRef/>
      </w:r>
      <w:r w:rsidRPr="00C46CAD">
        <w:rPr>
          <w:sz w:val="15"/>
          <w:szCs w:val="15"/>
          <w:lang w:val="fi-FI"/>
        </w:rPr>
        <w:t xml:space="preserve"> </w:t>
      </w:r>
      <w:r w:rsidR="00605DE9" w:rsidRPr="00C46CAD">
        <w:rPr>
          <w:sz w:val="15"/>
          <w:szCs w:val="15"/>
          <w:lang w:val="fi-FI"/>
        </w:rPr>
        <w:t xml:space="preserve">Finnish </w:t>
      </w:r>
      <w:r w:rsidR="00E7782F" w:rsidRPr="00C46CAD">
        <w:rPr>
          <w:sz w:val="15"/>
          <w:szCs w:val="15"/>
          <w:lang w:val="fi-FI"/>
        </w:rPr>
        <w:t>G</w:t>
      </w:r>
      <w:r w:rsidR="00605DE9" w:rsidRPr="00C46CAD">
        <w:rPr>
          <w:sz w:val="15"/>
          <w:szCs w:val="15"/>
          <w:lang w:val="fi-FI"/>
        </w:rPr>
        <w:t xml:space="preserve">overnment, 17 December 2024, </w:t>
      </w:r>
      <w:r w:rsidR="000843D1" w:rsidRPr="00C46CAD">
        <w:rPr>
          <w:sz w:val="15"/>
          <w:szCs w:val="15"/>
          <w:lang w:val="fi-FI"/>
        </w:rPr>
        <w:t xml:space="preserve">[Draft legislative proposal </w:t>
      </w:r>
      <w:r w:rsidR="008A06C3" w:rsidRPr="00C46CAD">
        <w:rPr>
          <w:sz w:val="15"/>
          <w:szCs w:val="15"/>
          <w:lang w:val="fi-FI"/>
        </w:rPr>
        <w:t>concerning healthcare provision for undocumented migrants</w:t>
      </w:r>
      <w:r w:rsidR="000843D1" w:rsidRPr="00C46CAD">
        <w:rPr>
          <w:sz w:val="15"/>
          <w:szCs w:val="15"/>
          <w:lang w:val="fi-FI"/>
        </w:rPr>
        <w:t xml:space="preserve">] </w:t>
      </w:r>
      <w:r w:rsidR="00FC1D72" w:rsidRPr="00C46CAD">
        <w:rPr>
          <w:sz w:val="15"/>
          <w:szCs w:val="15"/>
          <w:lang w:val="fi-FI"/>
        </w:rPr>
        <w:t xml:space="preserve">Luonnos HE eduskunnalle laeiksi sosiaali- ja terveydenhuollon järjestämisestä annetun lain ja rajat ylittävästä terveydenhuollosta annetun lain 20 §n muuttamisesta (in Finnish), </w:t>
      </w:r>
      <w:hyperlink r:id="rId11" w:history="1">
        <w:r w:rsidR="005D7276" w:rsidRPr="00E94431">
          <w:rPr>
            <w:rStyle w:val="Hyperlink"/>
            <w:sz w:val="15"/>
            <w:szCs w:val="15"/>
            <w:lang w:val="fi-FI"/>
          </w:rPr>
          <w:t>www.lausuntopalvelu.fi/FI/Proposal/DownloadProposalAttachment?proposalId=a8d1d2b4-3f80-45ae-bb8d-d823d6a277e0&amp;attachmentId=23858</w:t>
        </w:r>
      </w:hyperlink>
      <w:r w:rsidR="00FC1D72" w:rsidRPr="00C46CAD">
        <w:rPr>
          <w:sz w:val="15"/>
          <w:szCs w:val="15"/>
          <w:lang w:val="fi-FI"/>
        </w:rPr>
        <w:t>, p</w:t>
      </w:r>
      <w:r w:rsidR="005E781D" w:rsidRPr="00C46CAD">
        <w:rPr>
          <w:sz w:val="15"/>
          <w:szCs w:val="15"/>
          <w:lang w:val="fi-FI"/>
        </w:rPr>
        <w:t xml:space="preserve">. 19. </w:t>
      </w:r>
    </w:p>
  </w:footnote>
  <w:footnote w:id="16">
    <w:p w14:paraId="563B15C8" w14:textId="2B01B8B6" w:rsidR="0025236C" w:rsidRPr="00C46CAD" w:rsidRDefault="0025236C">
      <w:pPr>
        <w:pStyle w:val="FootnoteText"/>
        <w:rPr>
          <w:sz w:val="15"/>
          <w:szCs w:val="15"/>
          <w:lang w:val="en-GB"/>
        </w:rPr>
      </w:pPr>
      <w:r w:rsidRPr="00C46CAD">
        <w:rPr>
          <w:rStyle w:val="FootnoteReference"/>
          <w:sz w:val="15"/>
          <w:szCs w:val="15"/>
        </w:rPr>
        <w:footnoteRef/>
      </w:r>
      <w:r w:rsidRPr="00C46CAD">
        <w:rPr>
          <w:sz w:val="15"/>
          <w:szCs w:val="15"/>
          <w:lang w:val="en-GB"/>
        </w:rPr>
        <w:t xml:space="preserve"> Amnesty Internat</w:t>
      </w:r>
      <w:r w:rsidR="000C25C1" w:rsidRPr="00C46CAD">
        <w:rPr>
          <w:sz w:val="15"/>
          <w:szCs w:val="15"/>
          <w:lang w:val="en-GB"/>
        </w:rPr>
        <w:t>ional</w:t>
      </w:r>
      <w:r w:rsidR="000D13CB">
        <w:rPr>
          <w:sz w:val="15"/>
          <w:szCs w:val="15"/>
          <w:lang w:val="en-GB"/>
        </w:rPr>
        <w:t xml:space="preserve"> and the Finnish League for Human Rights</w:t>
      </w:r>
      <w:r w:rsidR="000C25C1" w:rsidRPr="00C46CAD">
        <w:rPr>
          <w:sz w:val="15"/>
          <w:szCs w:val="15"/>
          <w:lang w:val="en-GB"/>
        </w:rPr>
        <w:t xml:space="preserve">, 2021, </w:t>
      </w:r>
      <w:r w:rsidR="00D1478E" w:rsidRPr="00C46CAD">
        <w:rPr>
          <w:sz w:val="15"/>
          <w:szCs w:val="15"/>
          <w:lang w:val="en-GB"/>
        </w:rPr>
        <w:t>“I Live under constant duress and in a state of emergency”: Inadequate social security in Finland</w:t>
      </w:r>
      <w:r w:rsidR="004B3672" w:rsidRPr="00C46CAD">
        <w:rPr>
          <w:sz w:val="15"/>
          <w:szCs w:val="15"/>
          <w:lang w:val="en-GB"/>
        </w:rPr>
        <w:t xml:space="preserve"> (EUR 20/4804/2021), 31 August 2021, </w:t>
      </w:r>
      <w:hyperlink r:id="rId12" w:history="1">
        <w:r w:rsidR="008B4B86" w:rsidRPr="00E94431">
          <w:rPr>
            <w:rStyle w:val="Hyperlink"/>
            <w:sz w:val="15"/>
            <w:szCs w:val="15"/>
          </w:rPr>
          <w:t>www.amnesty.org/en/documents/eur20/4804/2021/en/</w:t>
        </w:r>
      </w:hyperlink>
      <w:r w:rsidR="0085747A" w:rsidRPr="00C46CAD">
        <w:rPr>
          <w:sz w:val="15"/>
          <w:szCs w:val="15"/>
        </w:rPr>
        <w:t xml:space="preserve"> </w:t>
      </w:r>
    </w:p>
  </w:footnote>
  <w:footnote w:id="17">
    <w:p w14:paraId="7E2F99F9" w14:textId="4C35809E" w:rsidR="009512F8" w:rsidRPr="00C46CAD" w:rsidRDefault="009512F8">
      <w:pPr>
        <w:pStyle w:val="FootnoteText"/>
        <w:rPr>
          <w:sz w:val="15"/>
          <w:szCs w:val="15"/>
          <w:lang w:val="en-GB"/>
        </w:rPr>
      </w:pPr>
      <w:r w:rsidRPr="00C46CAD">
        <w:rPr>
          <w:rStyle w:val="FootnoteReference"/>
          <w:sz w:val="15"/>
          <w:szCs w:val="15"/>
        </w:rPr>
        <w:footnoteRef/>
      </w:r>
      <w:r w:rsidRPr="00C46CAD">
        <w:rPr>
          <w:sz w:val="15"/>
          <w:szCs w:val="15"/>
          <w:lang w:val="en-GB"/>
        </w:rPr>
        <w:t xml:space="preserve"> </w:t>
      </w:r>
      <w:r w:rsidR="00E15BE4" w:rsidRPr="00C46CAD">
        <w:rPr>
          <w:sz w:val="15"/>
          <w:szCs w:val="15"/>
          <w:lang w:val="en-GB"/>
        </w:rPr>
        <w:t>Finnish Social Security Authority Kela, 28 Feb</w:t>
      </w:r>
      <w:r w:rsidR="004C4F7E" w:rsidRPr="00C46CAD">
        <w:rPr>
          <w:sz w:val="15"/>
          <w:szCs w:val="15"/>
          <w:lang w:val="en-GB"/>
        </w:rPr>
        <w:t>ruary</w:t>
      </w:r>
      <w:r w:rsidR="00E15BE4" w:rsidRPr="00C46CAD">
        <w:rPr>
          <w:sz w:val="15"/>
          <w:szCs w:val="15"/>
          <w:lang w:val="en-GB"/>
        </w:rPr>
        <w:t xml:space="preserve"> 2022,</w:t>
      </w:r>
      <w:r w:rsidR="00FC19B1" w:rsidRPr="00C46CAD">
        <w:rPr>
          <w:sz w:val="15"/>
          <w:szCs w:val="15"/>
          <w:lang w:val="en-GB"/>
        </w:rPr>
        <w:t xml:space="preserve"> </w:t>
      </w:r>
      <w:r w:rsidR="008A06C3" w:rsidRPr="00C46CAD">
        <w:rPr>
          <w:sz w:val="15"/>
          <w:szCs w:val="15"/>
          <w:lang w:val="en-GB"/>
        </w:rPr>
        <w:t>[</w:t>
      </w:r>
      <w:r w:rsidR="00600A62" w:rsidRPr="00C46CAD">
        <w:rPr>
          <w:sz w:val="15"/>
          <w:szCs w:val="15"/>
          <w:lang w:val="en-GB"/>
        </w:rPr>
        <w:t xml:space="preserve">’Recipients of disability allowances receive social assistance more </w:t>
      </w:r>
      <w:r w:rsidR="00C567DD" w:rsidRPr="00C46CAD">
        <w:rPr>
          <w:sz w:val="15"/>
          <w:szCs w:val="15"/>
          <w:lang w:val="en-GB"/>
        </w:rPr>
        <w:t>often than the general public</w:t>
      </w:r>
      <w:r w:rsidR="00600A62" w:rsidRPr="00C46CAD">
        <w:rPr>
          <w:sz w:val="15"/>
          <w:szCs w:val="15"/>
          <w:lang w:val="en-GB"/>
        </w:rPr>
        <w:t>’</w:t>
      </w:r>
      <w:r w:rsidR="008A06C3" w:rsidRPr="00C46CAD">
        <w:rPr>
          <w:sz w:val="15"/>
          <w:szCs w:val="15"/>
          <w:lang w:val="en-GB"/>
        </w:rPr>
        <w:t xml:space="preserve">] </w:t>
      </w:r>
      <w:r w:rsidR="001624B0" w:rsidRPr="00C46CAD">
        <w:rPr>
          <w:sz w:val="15"/>
          <w:szCs w:val="15"/>
          <w:lang w:val="en-GB"/>
        </w:rPr>
        <w:t>’</w:t>
      </w:r>
      <w:r w:rsidR="00FC19B1" w:rsidRPr="00C46CAD">
        <w:rPr>
          <w:sz w:val="15"/>
          <w:szCs w:val="15"/>
          <w:lang w:val="en-GB"/>
        </w:rPr>
        <w:t>Vammaisetuuksien saajat saavat selvästi muuta väestöä yleisemmin perustoimeentulotukea</w:t>
      </w:r>
      <w:r w:rsidR="001624B0" w:rsidRPr="00C46CAD">
        <w:rPr>
          <w:sz w:val="15"/>
          <w:szCs w:val="15"/>
          <w:lang w:val="en-GB"/>
        </w:rPr>
        <w:t>’ (in Finnish)</w:t>
      </w:r>
      <w:r w:rsidR="00E15BE4" w:rsidRPr="00C46CAD">
        <w:rPr>
          <w:sz w:val="15"/>
          <w:szCs w:val="15"/>
          <w:lang w:val="en-GB"/>
        </w:rPr>
        <w:t xml:space="preserve"> </w:t>
      </w:r>
      <w:hyperlink r:id="rId13" w:history="1">
        <w:r w:rsidR="008B4B86" w:rsidRPr="00E94431">
          <w:rPr>
            <w:rStyle w:val="Hyperlink"/>
            <w:sz w:val="15"/>
            <w:szCs w:val="15"/>
          </w:rPr>
          <w:t>www.</w:t>
        </w:r>
        <w:r w:rsidR="008B4B86" w:rsidRPr="00E94431">
          <w:rPr>
            <w:rStyle w:val="Hyperlink"/>
            <w:sz w:val="15"/>
            <w:szCs w:val="15"/>
            <w:lang w:val="en-GB"/>
          </w:rPr>
          <w:t>tietotarjotin.fi/tutkimusblogi/721376/vammaisetuuksien-saajat-saavat-selvasti-muuta-vaestoa-yleisemmin-perustoimeentulotukea</w:t>
        </w:r>
      </w:hyperlink>
      <w:r w:rsidR="00706139" w:rsidRPr="00C46CAD">
        <w:rPr>
          <w:sz w:val="15"/>
          <w:szCs w:val="15"/>
          <w:lang w:val="en-GB"/>
        </w:rPr>
        <w:t>, accessed 23 Apr</w:t>
      </w:r>
      <w:r w:rsidR="001A22C1" w:rsidRPr="00C46CAD">
        <w:rPr>
          <w:sz w:val="15"/>
          <w:szCs w:val="15"/>
          <w:lang w:val="en-GB"/>
        </w:rPr>
        <w:t>il</w:t>
      </w:r>
      <w:r w:rsidR="00706139" w:rsidRPr="00C46CAD">
        <w:rPr>
          <w:sz w:val="15"/>
          <w:szCs w:val="15"/>
          <w:lang w:val="en-GB"/>
        </w:rPr>
        <w:t xml:space="preserve"> 2025.  </w:t>
      </w:r>
    </w:p>
  </w:footnote>
  <w:footnote w:id="18">
    <w:p w14:paraId="3EC01551" w14:textId="4F33DE76" w:rsidR="00BE07A3" w:rsidRPr="00C46CAD" w:rsidRDefault="00BE07A3" w:rsidP="00AB17D7">
      <w:pPr>
        <w:pStyle w:val="FootnoteText"/>
        <w:tabs>
          <w:tab w:val="left" w:pos="2040"/>
        </w:tabs>
        <w:rPr>
          <w:sz w:val="15"/>
          <w:szCs w:val="15"/>
          <w:lang w:val="fi-FI"/>
        </w:rPr>
      </w:pPr>
      <w:r w:rsidRPr="00C46CAD">
        <w:rPr>
          <w:rStyle w:val="FootnoteReference"/>
          <w:sz w:val="15"/>
          <w:szCs w:val="15"/>
        </w:rPr>
        <w:footnoteRef/>
      </w:r>
      <w:r w:rsidRPr="00C46CAD">
        <w:rPr>
          <w:sz w:val="15"/>
          <w:szCs w:val="15"/>
          <w:lang w:val="en-GB"/>
        </w:rPr>
        <w:t xml:space="preserve"> </w:t>
      </w:r>
      <w:r w:rsidR="00AB17D7" w:rsidRPr="00C46CAD">
        <w:rPr>
          <w:sz w:val="15"/>
          <w:szCs w:val="15"/>
          <w:lang w:val="en-GB"/>
        </w:rPr>
        <w:t xml:space="preserve">Antti Teittinen, 2015, </w:t>
      </w:r>
      <w:r w:rsidR="00C567DD" w:rsidRPr="00C46CAD">
        <w:rPr>
          <w:sz w:val="15"/>
          <w:szCs w:val="15"/>
          <w:lang w:val="en-GB"/>
        </w:rPr>
        <w:t xml:space="preserve">[’Why are persons with disabilities </w:t>
      </w:r>
      <w:r w:rsidR="00CA313D" w:rsidRPr="00C46CAD">
        <w:rPr>
          <w:sz w:val="15"/>
          <w:szCs w:val="15"/>
          <w:lang w:val="en-GB"/>
        </w:rPr>
        <w:t xml:space="preserve">marginalized from working life? </w:t>
      </w:r>
      <w:r w:rsidR="00CA313D" w:rsidRPr="00C46CAD">
        <w:rPr>
          <w:sz w:val="15"/>
          <w:szCs w:val="15"/>
          <w:lang w:val="fi-FI"/>
        </w:rPr>
        <w:t>A structural point of view</w:t>
      </w:r>
      <w:r w:rsidR="00C567DD" w:rsidRPr="00C46CAD">
        <w:rPr>
          <w:sz w:val="15"/>
          <w:szCs w:val="15"/>
          <w:lang w:val="fi-FI"/>
        </w:rPr>
        <w:t xml:space="preserve">’] </w:t>
      </w:r>
      <w:r w:rsidR="001624B0" w:rsidRPr="00C46CAD">
        <w:rPr>
          <w:sz w:val="15"/>
          <w:szCs w:val="15"/>
          <w:lang w:val="fi-FI"/>
        </w:rPr>
        <w:t>’</w:t>
      </w:r>
      <w:r w:rsidR="00AB17D7" w:rsidRPr="00C46CAD">
        <w:rPr>
          <w:sz w:val="15"/>
          <w:szCs w:val="15"/>
          <w:lang w:val="fi-FI"/>
        </w:rPr>
        <w:t>Miksi vammaiset syrjäytyvät työelämästä? Rakenteellinen näkökulma</w:t>
      </w:r>
      <w:r w:rsidR="001624B0" w:rsidRPr="00C46CAD">
        <w:rPr>
          <w:sz w:val="15"/>
          <w:szCs w:val="15"/>
          <w:lang w:val="fi-FI"/>
        </w:rPr>
        <w:t>’ (in Finnish)</w:t>
      </w:r>
      <w:r w:rsidR="00AB17D7" w:rsidRPr="00C46CAD">
        <w:rPr>
          <w:sz w:val="15"/>
          <w:szCs w:val="15"/>
          <w:lang w:val="fi-FI"/>
        </w:rPr>
        <w:t xml:space="preserve">. In: </w:t>
      </w:r>
      <w:r w:rsidR="00FC19B1" w:rsidRPr="00C46CAD">
        <w:rPr>
          <w:sz w:val="15"/>
          <w:szCs w:val="15"/>
          <w:lang w:val="fi-FI"/>
        </w:rPr>
        <w:t xml:space="preserve">Joel </w:t>
      </w:r>
      <w:r w:rsidR="00AB17D7" w:rsidRPr="00C46CAD">
        <w:rPr>
          <w:sz w:val="15"/>
          <w:szCs w:val="15"/>
          <w:lang w:val="fi-FI"/>
        </w:rPr>
        <w:t>Kivirauma (</w:t>
      </w:r>
      <w:r w:rsidR="000E7284" w:rsidRPr="00C46CAD">
        <w:rPr>
          <w:sz w:val="15"/>
          <w:szCs w:val="15"/>
          <w:lang w:val="fi-FI"/>
        </w:rPr>
        <w:t>ed</w:t>
      </w:r>
      <w:r w:rsidR="00AB17D7" w:rsidRPr="00C46CAD">
        <w:rPr>
          <w:sz w:val="15"/>
          <w:szCs w:val="15"/>
          <w:lang w:val="fi-FI"/>
        </w:rPr>
        <w:t xml:space="preserve">.): </w:t>
      </w:r>
      <w:r w:rsidR="00AB17D7" w:rsidRPr="00C46CAD">
        <w:rPr>
          <w:i/>
          <w:sz w:val="15"/>
          <w:szCs w:val="15"/>
          <w:lang w:val="fi-FI"/>
        </w:rPr>
        <w:t>Vammaisten elämä. Suomen Vammaistutkimuksen Seuran 3. vuosikirja</w:t>
      </w:r>
      <w:r w:rsidR="001A22C1" w:rsidRPr="00C46CAD">
        <w:rPr>
          <w:sz w:val="15"/>
          <w:szCs w:val="15"/>
          <w:lang w:val="fi-FI"/>
        </w:rPr>
        <w:t>.</w:t>
      </w:r>
    </w:p>
  </w:footnote>
  <w:footnote w:id="19">
    <w:p w14:paraId="7BF0C966" w14:textId="1F5C63DE" w:rsidR="00F04983" w:rsidRPr="00227289" w:rsidRDefault="00F04983">
      <w:pPr>
        <w:pStyle w:val="FootnoteText"/>
        <w:rPr>
          <w:sz w:val="15"/>
          <w:szCs w:val="15"/>
          <w:lang w:val="fi-FI"/>
        </w:rPr>
      </w:pPr>
      <w:r w:rsidRPr="00C46CAD">
        <w:rPr>
          <w:rStyle w:val="FootnoteReference"/>
          <w:sz w:val="15"/>
          <w:szCs w:val="15"/>
        </w:rPr>
        <w:footnoteRef/>
      </w:r>
      <w:r w:rsidRPr="00227289">
        <w:rPr>
          <w:sz w:val="15"/>
          <w:szCs w:val="15"/>
          <w:lang w:val="fi-FI"/>
        </w:rPr>
        <w:t xml:space="preserve"> </w:t>
      </w:r>
      <w:r w:rsidR="001624B0" w:rsidRPr="00227289">
        <w:rPr>
          <w:sz w:val="15"/>
          <w:szCs w:val="15"/>
          <w:lang w:val="fi-FI"/>
        </w:rPr>
        <w:t>Finnish Social Security Authority Kela, 28 Feb</w:t>
      </w:r>
      <w:r w:rsidR="004C4F7E" w:rsidRPr="00227289">
        <w:rPr>
          <w:sz w:val="15"/>
          <w:szCs w:val="15"/>
          <w:lang w:val="fi-FI"/>
        </w:rPr>
        <w:t>ruary</w:t>
      </w:r>
      <w:r w:rsidR="001624B0" w:rsidRPr="00227289">
        <w:rPr>
          <w:sz w:val="15"/>
          <w:szCs w:val="15"/>
          <w:lang w:val="fi-FI"/>
        </w:rPr>
        <w:t xml:space="preserve"> 2022</w:t>
      </w:r>
      <w:r w:rsidR="00CA313D" w:rsidRPr="00227289">
        <w:rPr>
          <w:sz w:val="15"/>
          <w:szCs w:val="15"/>
          <w:lang w:val="fi-FI"/>
        </w:rPr>
        <w:t>.</w:t>
      </w:r>
    </w:p>
  </w:footnote>
  <w:footnote w:id="20">
    <w:p w14:paraId="672216CC" w14:textId="393AEDB0" w:rsidR="001A22C1" w:rsidRPr="00C46CAD" w:rsidRDefault="001A22C1">
      <w:pPr>
        <w:pStyle w:val="FootnoteText"/>
        <w:rPr>
          <w:sz w:val="15"/>
          <w:szCs w:val="15"/>
          <w:lang w:val="en-GB"/>
        </w:rPr>
      </w:pPr>
      <w:r w:rsidRPr="00C46CAD">
        <w:rPr>
          <w:rStyle w:val="FootnoteReference"/>
          <w:sz w:val="15"/>
          <w:szCs w:val="15"/>
        </w:rPr>
        <w:footnoteRef/>
      </w:r>
      <w:r w:rsidRPr="00C46CAD">
        <w:rPr>
          <w:sz w:val="15"/>
          <w:szCs w:val="15"/>
        </w:rPr>
        <w:t xml:space="preserve"> Finnish Social Security Authority Kela, Statistical Information Service, 23 April 2025. </w:t>
      </w:r>
    </w:p>
  </w:footnote>
  <w:footnote w:id="21">
    <w:p w14:paraId="52BF116B" w14:textId="250273E2" w:rsidR="00780DF5" w:rsidRPr="00943F21" w:rsidRDefault="00780DF5">
      <w:pPr>
        <w:pStyle w:val="FootnoteText"/>
        <w:rPr>
          <w:sz w:val="15"/>
          <w:szCs w:val="15"/>
        </w:rPr>
      </w:pPr>
      <w:r w:rsidRPr="00943F21">
        <w:rPr>
          <w:rStyle w:val="FootnoteReference"/>
          <w:sz w:val="15"/>
          <w:szCs w:val="15"/>
        </w:rPr>
        <w:footnoteRef/>
      </w:r>
      <w:r w:rsidRPr="00943F21">
        <w:rPr>
          <w:sz w:val="15"/>
          <w:szCs w:val="15"/>
        </w:rPr>
        <w:t xml:space="preserve"> For more information about social assistance, please see</w:t>
      </w:r>
      <w:r w:rsidR="0029083D" w:rsidRPr="00943F21">
        <w:rPr>
          <w:sz w:val="15"/>
          <w:szCs w:val="15"/>
        </w:rPr>
        <w:t xml:space="preserve">: Finnish Ministry for Social Affairs and Health, </w:t>
      </w:r>
      <w:r w:rsidR="0090418C" w:rsidRPr="00943F21">
        <w:rPr>
          <w:sz w:val="15"/>
          <w:szCs w:val="15"/>
        </w:rPr>
        <w:t>undated,</w:t>
      </w:r>
      <w:r w:rsidR="00864F36">
        <w:rPr>
          <w:sz w:val="15"/>
          <w:szCs w:val="15"/>
        </w:rPr>
        <w:t xml:space="preserve"> </w:t>
      </w:r>
      <w:r w:rsidR="0090418C" w:rsidRPr="00943F21">
        <w:rPr>
          <w:rFonts w:hint="eastAsia"/>
          <w:sz w:val="15"/>
          <w:szCs w:val="15"/>
        </w:rPr>
        <w:t>‘</w:t>
      </w:r>
      <w:r w:rsidR="0090418C" w:rsidRPr="00943F21">
        <w:rPr>
          <w:sz w:val="15"/>
          <w:szCs w:val="15"/>
        </w:rPr>
        <w:t>Social assistance</w:t>
      </w:r>
      <w:r w:rsidR="00864F36">
        <w:rPr>
          <w:sz w:val="15"/>
          <w:szCs w:val="15"/>
        </w:rPr>
        <w:t>’</w:t>
      </w:r>
      <w:r w:rsidR="0090418C" w:rsidRPr="00943F21">
        <w:rPr>
          <w:sz w:val="15"/>
          <w:szCs w:val="15"/>
        </w:rPr>
        <w:t xml:space="preserve">, </w:t>
      </w:r>
      <w:hyperlink r:id="rId14" w:history="1">
        <w:r w:rsidR="00864F36" w:rsidRPr="00E94431">
          <w:rPr>
            <w:rStyle w:val="Hyperlink"/>
            <w:sz w:val="15"/>
            <w:szCs w:val="15"/>
          </w:rPr>
          <w:t>www.stm.fi/en/income-security/social-assistance</w:t>
        </w:r>
      </w:hyperlink>
      <w:r w:rsidR="0090418C" w:rsidRPr="00943F21">
        <w:rPr>
          <w:sz w:val="15"/>
          <w:szCs w:val="15"/>
        </w:rPr>
        <w:t xml:space="preserve">, accessed 26 May 2025. </w:t>
      </w:r>
      <w:r w:rsidR="0029083D" w:rsidRPr="00943F21">
        <w:rPr>
          <w:sz w:val="15"/>
          <w:szCs w:val="15"/>
        </w:rPr>
        <w:t xml:space="preserve"> </w:t>
      </w:r>
      <w:r w:rsidRPr="00943F21">
        <w:rPr>
          <w:sz w:val="15"/>
          <w:szCs w:val="15"/>
        </w:rPr>
        <w:t xml:space="preserve"> </w:t>
      </w:r>
    </w:p>
  </w:footnote>
  <w:footnote w:id="22">
    <w:p w14:paraId="48933F6F" w14:textId="18C1E192" w:rsidR="000D41F9" w:rsidRPr="00C46CAD" w:rsidRDefault="000D41F9">
      <w:pPr>
        <w:pStyle w:val="FootnoteText"/>
        <w:rPr>
          <w:sz w:val="15"/>
          <w:szCs w:val="15"/>
          <w:lang w:val="en-GB"/>
        </w:rPr>
      </w:pPr>
      <w:r w:rsidRPr="00C46CAD">
        <w:rPr>
          <w:rStyle w:val="FootnoteReference"/>
          <w:sz w:val="15"/>
          <w:szCs w:val="15"/>
        </w:rPr>
        <w:footnoteRef/>
      </w:r>
      <w:r w:rsidRPr="00C46CAD">
        <w:rPr>
          <w:sz w:val="15"/>
          <w:szCs w:val="15"/>
          <w:lang w:val="en-GB"/>
        </w:rPr>
        <w:t xml:space="preserve"> </w:t>
      </w:r>
      <w:r w:rsidR="001624B0" w:rsidRPr="00C46CAD">
        <w:rPr>
          <w:sz w:val="15"/>
          <w:szCs w:val="15"/>
          <w:lang w:val="en-GB"/>
        </w:rPr>
        <w:t>Finnish Social Security Authority Kela, 28 Feb</w:t>
      </w:r>
      <w:r w:rsidR="00AB1C1B" w:rsidRPr="00C46CAD">
        <w:rPr>
          <w:sz w:val="15"/>
          <w:szCs w:val="15"/>
          <w:lang w:val="en-GB"/>
        </w:rPr>
        <w:t>ruary</w:t>
      </w:r>
      <w:r w:rsidR="001624B0" w:rsidRPr="00C46CAD">
        <w:rPr>
          <w:sz w:val="15"/>
          <w:szCs w:val="15"/>
          <w:lang w:val="en-GB"/>
        </w:rPr>
        <w:t xml:space="preserve"> 2022</w:t>
      </w:r>
      <w:r w:rsidR="00CA313D" w:rsidRPr="00C46CAD">
        <w:rPr>
          <w:sz w:val="15"/>
          <w:szCs w:val="15"/>
          <w:lang w:val="en-GB"/>
        </w:rPr>
        <w:t>.</w:t>
      </w:r>
    </w:p>
  </w:footnote>
  <w:footnote w:id="23">
    <w:p w14:paraId="2DED1BA4" w14:textId="0AB729DD" w:rsidR="000E7284" w:rsidRPr="00C46CAD" w:rsidRDefault="000E7284">
      <w:pPr>
        <w:pStyle w:val="FootnoteText"/>
        <w:rPr>
          <w:sz w:val="15"/>
          <w:szCs w:val="15"/>
          <w:lang w:val="en-GB"/>
        </w:rPr>
      </w:pPr>
      <w:r w:rsidRPr="00C46CAD">
        <w:rPr>
          <w:rStyle w:val="FootnoteReference"/>
          <w:sz w:val="15"/>
          <w:szCs w:val="15"/>
        </w:rPr>
        <w:footnoteRef/>
      </w:r>
      <w:r w:rsidRPr="00C46CAD">
        <w:rPr>
          <w:sz w:val="15"/>
          <w:szCs w:val="15"/>
          <w:lang w:val="en-GB"/>
        </w:rPr>
        <w:t xml:space="preserve"> </w:t>
      </w:r>
      <w:r w:rsidR="001624B0" w:rsidRPr="00C46CAD">
        <w:rPr>
          <w:sz w:val="15"/>
          <w:szCs w:val="15"/>
          <w:lang w:val="en-GB"/>
        </w:rPr>
        <w:t>Finnish Social Security Authority Kela, 28 Feb</w:t>
      </w:r>
      <w:r w:rsidR="00AB1C1B" w:rsidRPr="00C46CAD">
        <w:rPr>
          <w:sz w:val="15"/>
          <w:szCs w:val="15"/>
          <w:lang w:val="en-GB"/>
        </w:rPr>
        <w:t>ruary</w:t>
      </w:r>
      <w:r w:rsidR="001624B0" w:rsidRPr="00C46CAD">
        <w:rPr>
          <w:sz w:val="15"/>
          <w:szCs w:val="15"/>
          <w:lang w:val="en-GB"/>
        </w:rPr>
        <w:t xml:space="preserve"> 2022</w:t>
      </w:r>
      <w:r w:rsidR="00CA313D" w:rsidRPr="00C46CAD">
        <w:rPr>
          <w:sz w:val="15"/>
          <w:szCs w:val="15"/>
          <w:lang w:val="en-GB"/>
        </w:rPr>
        <w:t>.</w:t>
      </w:r>
      <w:r w:rsidRPr="00C46CAD">
        <w:rPr>
          <w:sz w:val="15"/>
          <w:szCs w:val="15"/>
          <w:lang w:val="en-GB"/>
        </w:rPr>
        <w:t xml:space="preserve"> </w:t>
      </w:r>
    </w:p>
  </w:footnote>
  <w:footnote w:id="24">
    <w:p w14:paraId="1A859459" w14:textId="351E9A93" w:rsidR="00DB4363" w:rsidRPr="00C46CAD" w:rsidRDefault="00DB4363">
      <w:pPr>
        <w:pStyle w:val="FootnoteText"/>
        <w:rPr>
          <w:sz w:val="15"/>
          <w:szCs w:val="15"/>
          <w:lang w:val="fi-FI"/>
        </w:rPr>
      </w:pPr>
      <w:r w:rsidRPr="00C46CAD">
        <w:rPr>
          <w:rStyle w:val="FootnoteReference"/>
          <w:sz w:val="15"/>
          <w:szCs w:val="15"/>
        </w:rPr>
        <w:footnoteRef/>
      </w:r>
      <w:r w:rsidRPr="00C46CAD">
        <w:rPr>
          <w:sz w:val="15"/>
          <w:szCs w:val="15"/>
          <w:lang w:val="fi-FI"/>
        </w:rPr>
        <w:t xml:space="preserve"> Katsui et al, 2023, p. 81.</w:t>
      </w:r>
    </w:p>
  </w:footnote>
  <w:footnote w:id="25">
    <w:p w14:paraId="3CF51442" w14:textId="3D7B0492" w:rsidR="007633F1" w:rsidRPr="00C46CAD" w:rsidRDefault="007633F1">
      <w:pPr>
        <w:pStyle w:val="FootnoteText"/>
        <w:rPr>
          <w:sz w:val="15"/>
          <w:szCs w:val="15"/>
          <w:lang w:val="fi-FI"/>
        </w:rPr>
      </w:pPr>
      <w:r w:rsidRPr="00C46CAD">
        <w:rPr>
          <w:rStyle w:val="FootnoteReference"/>
          <w:sz w:val="15"/>
          <w:szCs w:val="15"/>
        </w:rPr>
        <w:footnoteRef/>
      </w:r>
      <w:r w:rsidRPr="00C46CAD">
        <w:rPr>
          <w:sz w:val="15"/>
          <w:szCs w:val="15"/>
          <w:lang w:val="fi-FI"/>
        </w:rPr>
        <w:t xml:space="preserve"> Katsui et al, 2023, p. 82.</w:t>
      </w:r>
    </w:p>
  </w:footnote>
  <w:footnote w:id="26">
    <w:p w14:paraId="4CF37FBD" w14:textId="125E4716" w:rsidR="006505A3" w:rsidRPr="00C46CAD" w:rsidRDefault="006505A3">
      <w:pPr>
        <w:pStyle w:val="FootnoteText"/>
        <w:rPr>
          <w:sz w:val="15"/>
          <w:szCs w:val="15"/>
        </w:rPr>
      </w:pPr>
      <w:r w:rsidRPr="00C46CAD">
        <w:rPr>
          <w:rStyle w:val="FootnoteReference"/>
          <w:sz w:val="15"/>
          <w:szCs w:val="15"/>
        </w:rPr>
        <w:footnoteRef/>
      </w:r>
      <w:r w:rsidRPr="00C46CAD">
        <w:rPr>
          <w:sz w:val="15"/>
          <w:szCs w:val="15"/>
        </w:rPr>
        <w:t xml:space="preserve"> </w:t>
      </w:r>
      <w:r w:rsidR="003121ED" w:rsidRPr="00C46CAD">
        <w:rPr>
          <w:sz w:val="15"/>
          <w:szCs w:val="15"/>
          <w:lang w:val="en-GB"/>
        </w:rPr>
        <w:t>Katsui et al, 2023, p. 83-84.</w:t>
      </w:r>
    </w:p>
  </w:footnote>
  <w:footnote w:id="27">
    <w:p w14:paraId="5D0E5251" w14:textId="5BB745C8" w:rsidR="0039257A" w:rsidRPr="00C46CAD" w:rsidRDefault="0039257A" w:rsidP="00A640D6">
      <w:pPr>
        <w:pStyle w:val="FootnoteText"/>
        <w:rPr>
          <w:sz w:val="15"/>
          <w:szCs w:val="15"/>
        </w:rPr>
      </w:pPr>
      <w:r w:rsidRPr="00C46CAD">
        <w:rPr>
          <w:rStyle w:val="FootnoteReference"/>
          <w:sz w:val="15"/>
          <w:szCs w:val="15"/>
        </w:rPr>
        <w:footnoteRef/>
      </w:r>
      <w:r w:rsidRPr="00C46CAD">
        <w:rPr>
          <w:sz w:val="15"/>
          <w:szCs w:val="15"/>
        </w:rPr>
        <w:t xml:space="preserve"> Amnesty International</w:t>
      </w:r>
      <w:r w:rsidR="00D119F3" w:rsidRPr="00C46CAD">
        <w:rPr>
          <w:sz w:val="15"/>
          <w:szCs w:val="15"/>
        </w:rPr>
        <w:t xml:space="preserve">, 2025, </w:t>
      </w:r>
      <w:r w:rsidR="00557C97" w:rsidRPr="00C46CAD">
        <w:rPr>
          <w:sz w:val="15"/>
          <w:szCs w:val="15"/>
        </w:rPr>
        <w:t>“I have to choose whether to buy food or pay my rent”</w:t>
      </w:r>
      <w:r w:rsidR="00343041" w:rsidRPr="00C46CAD">
        <w:rPr>
          <w:sz w:val="15"/>
          <w:szCs w:val="15"/>
        </w:rPr>
        <w:t>: the impact of austerity measures on the right to adequate housing in Finland</w:t>
      </w:r>
      <w:r w:rsidR="00A640D6" w:rsidRPr="00C46CAD">
        <w:rPr>
          <w:sz w:val="15"/>
          <w:szCs w:val="15"/>
        </w:rPr>
        <w:t xml:space="preserve"> (EUR 20/9219/2025), 14 April 2025</w:t>
      </w:r>
      <w:r w:rsidR="00343041" w:rsidRPr="00C46CAD">
        <w:rPr>
          <w:sz w:val="15"/>
          <w:szCs w:val="15"/>
        </w:rPr>
        <w:t>,</w:t>
      </w:r>
      <w:r w:rsidR="00557C97" w:rsidRPr="00C46CAD">
        <w:rPr>
          <w:sz w:val="15"/>
          <w:szCs w:val="15"/>
        </w:rPr>
        <w:t xml:space="preserve"> </w:t>
      </w:r>
      <w:r w:rsidR="005E04C9" w:rsidRPr="00C46CAD">
        <w:rPr>
          <w:sz w:val="15"/>
          <w:szCs w:val="15"/>
        </w:rPr>
        <w:t>www.amnesty.org/en/documents/eur20/9219/2025/en/</w:t>
      </w:r>
    </w:p>
  </w:footnote>
  <w:footnote w:id="28">
    <w:p w14:paraId="68378F5E" w14:textId="0D59E849" w:rsidR="00186906" w:rsidRPr="00C46CAD" w:rsidRDefault="00186906">
      <w:pPr>
        <w:pStyle w:val="FootnoteText"/>
        <w:rPr>
          <w:sz w:val="15"/>
          <w:szCs w:val="15"/>
          <w:lang w:val="en-GB"/>
        </w:rPr>
      </w:pPr>
      <w:r w:rsidRPr="00C46CAD">
        <w:rPr>
          <w:rStyle w:val="FootnoteReference"/>
          <w:sz w:val="15"/>
          <w:szCs w:val="15"/>
        </w:rPr>
        <w:footnoteRef/>
      </w:r>
      <w:r w:rsidRPr="00C46CAD">
        <w:rPr>
          <w:sz w:val="15"/>
          <w:szCs w:val="15"/>
          <w:lang w:val="en-GB"/>
        </w:rPr>
        <w:t xml:space="preserve"> </w:t>
      </w:r>
      <w:r w:rsidR="009B453A" w:rsidRPr="00C46CAD">
        <w:rPr>
          <w:sz w:val="15"/>
          <w:szCs w:val="15"/>
          <w:lang w:val="en-GB"/>
        </w:rPr>
        <w:t>Index freezes</w:t>
      </w:r>
      <w:r w:rsidR="00557F4C" w:rsidRPr="00C46CAD">
        <w:rPr>
          <w:sz w:val="15"/>
          <w:szCs w:val="15"/>
          <w:lang w:val="en-GB"/>
        </w:rPr>
        <w:t>,</w:t>
      </w:r>
      <w:r w:rsidR="009B453A" w:rsidRPr="00C46CAD">
        <w:rPr>
          <w:sz w:val="15"/>
          <w:szCs w:val="15"/>
          <w:lang w:val="en-GB"/>
        </w:rPr>
        <w:t xml:space="preserve"> that mean that </w:t>
      </w:r>
      <w:r w:rsidR="00DB1CCC" w:rsidRPr="00C46CAD">
        <w:rPr>
          <w:sz w:val="15"/>
          <w:szCs w:val="15"/>
          <w:lang w:val="en-GB"/>
        </w:rPr>
        <w:t xml:space="preserve">benefit provision levels do not rise </w:t>
      </w:r>
      <w:r w:rsidR="00557F4C" w:rsidRPr="00C46CAD">
        <w:rPr>
          <w:sz w:val="15"/>
          <w:szCs w:val="15"/>
          <w:lang w:val="en-GB"/>
        </w:rPr>
        <w:t xml:space="preserve">along with rises in costs of living, have been introduced for 2024-2027 for </w:t>
      </w:r>
      <w:r w:rsidR="00C4421B" w:rsidRPr="00C46CAD">
        <w:rPr>
          <w:sz w:val="15"/>
          <w:szCs w:val="15"/>
          <w:lang w:val="en-GB"/>
        </w:rPr>
        <w:t>minimum rates of the maternity, paternity and parental allowance and of the special care allowance</w:t>
      </w:r>
      <w:r w:rsidR="00C12349" w:rsidRPr="00C46CAD">
        <w:rPr>
          <w:sz w:val="15"/>
          <w:szCs w:val="15"/>
          <w:lang w:val="en-GB"/>
        </w:rPr>
        <w:t xml:space="preserve">, study grants, </w:t>
      </w:r>
      <w:r w:rsidR="0030678B" w:rsidRPr="00C46CAD">
        <w:rPr>
          <w:sz w:val="15"/>
          <w:szCs w:val="15"/>
          <w:lang w:val="en-GB"/>
        </w:rPr>
        <w:t xml:space="preserve">the housing allowance for pensioners, </w:t>
      </w:r>
      <w:r w:rsidR="00543ABE" w:rsidRPr="00C46CAD">
        <w:rPr>
          <w:sz w:val="15"/>
          <w:szCs w:val="15"/>
          <w:lang w:val="en-GB"/>
        </w:rPr>
        <w:t>minimum amounts of sickness allowance</w:t>
      </w:r>
      <w:r w:rsidR="002B2AE2" w:rsidRPr="00C46CAD">
        <w:rPr>
          <w:sz w:val="15"/>
          <w:szCs w:val="15"/>
          <w:lang w:val="en-GB"/>
        </w:rPr>
        <w:t xml:space="preserve"> and</w:t>
      </w:r>
      <w:r w:rsidR="00543ABE" w:rsidRPr="00C46CAD">
        <w:rPr>
          <w:sz w:val="15"/>
          <w:szCs w:val="15"/>
          <w:lang w:val="en-GB"/>
        </w:rPr>
        <w:t xml:space="preserve"> rehabilitation allowance</w:t>
      </w:r>
      <w:r w:rsidR="002B2AE2" w:rsidRPr="00C46CAD">
        <w:rPr>
          <w:sz w:val="15"/>
          <w:szCs w:val="15"/>
          <w:lang w:val="en-GB"/>
        </w:rPr>
        <w:t xml:space="preserve"> as well as unemployment benefits. </w:t>
      </w:r>
      <w:r w:rsidRPr="00C46CAD">
        <w:rPr>
          <w:sz w:val="15"/>
          <w:szCs w:val="15"/>
          <w:lang w:val="en-GB"/>
        </w:rPr>
        <w:t>Finnish Social Security Authority Kela,</w:t>
      </w:r>
      <w:r w:rsidR="00AD64CE" w:rsidRPr="00C46CAD">
        <w:rPr>
          <w:sz w:val="15"/>
          <w:szCs w:val="15"/>
          <w:lang w:val="en-GB"/>
        </w:rPr>
        <w:t xml:space="preserve"> </w:t>
      </w:r>
      <w:r w:rsidR="00AB1C1B" w:rsidRPr="00C46CAD">
        <w:rPr>
          <w:sz w:val="15"/>
          <w:szCs w:val="15"/>
          <w:lang w:val="en-GB"/>
        </w:rPr>
        <w:t>20 December 2023, ‘Changes to Kela benefits in 2024’,</w:t>
      </w:r>
      <w:r w:rsidRPr="00C46CAD">
        <w:rPr>
          <w:sz w:val="15"/>
          <w:szCs w:val="15"/>
          <w:lang w:val="en-GB"/>
        </w:rPr>
        <w:t xml:space="preserve"> </w:t>
      </w:r>
      <w:hyperlink r:id="rId15" w:history="1">
        <w:r w:rsidR="00A31E0D" w:rsidRPr="00C46CAD">
          <w:rPr>
            <w:rStyle w:val="Hyperlink"/>
            <w:sz w:val="15"/>
            <w:szCs w:val="15"/>
            <w:lang w:val="en-GB"/>
          </w:rPr>
          <w:t>https://www.kela.fi/news/changes-to-kela-benefits-in-2024</w:t>
        </w:r>
      </w:hyperlink>
      <w:r w:rsidR="00A31E0D" w:rsidRPr="00C46CAD">
        <w:rPr>
          <w:sz w:val="15"/>
          <w:szCs w:val="15"/>
          <w:lang w:val="en-GB"/>
        </w:rPr>
        <w:t xml:space="preserve">; Finnish Social Security Authority Kela, 27 December 2024, ‘Changes to Kela benefits in 2024’, </w:t>
      </w:r>
      <w:hyperlink r:id="rId16" w:anchor="changes-to-unemployment-benefits-in-2025" w:history="1">
        <w:r w:rsidR="00864F36" w:rsidRPr="00E94431">
          <w:rPr>
            <w:rStyle w:val="Hyperlink"/>
            <w:sz w:val="15"/>
            <w:szCs w:val="15"/>
            <w:lang w:val="en-GB"/>
          </w:rPr>
          <w:t>www.kela.fi/news/how-kela-benefits-will-change-in-2025#changes-to-unemployment-benefits-in-2025</w:t>
        </w:r>
      </w:hyperlink>
      <w:r w:rsidR="005E036D" w:rsidRPr="00C46CAD">
        <w:rPr>
          <w:sz w:val="15"/>
          <w:szCs w:val="15"/>
          <w:lang w:val="en-GB"/>
        </w:rPr>
        <w:t xml:space="preserve">, accessed 24 April 2025.  </w:t>
      </w:r>
    </w:p>
  </w:footnote>
  <w:footnote w:id="29">
    <w:p w14:paraId="518085CD" w14:textId="1EA910A2" w:rsidR="003E5ED1" w:rsidRPr="00C46CAD" w:rsidRDefault="003E5ED1" w:rsidP="003E5ED1">
      <w:pPr>
        <w:pStyle w:val="FootnoteText"/>
        <w:rPr>
          <w:sz w:val="15"/>
          <w:szCs w:val="15"/>
          <w:lang w:val="en-GB"/>
        </w:rPr>
      </w:pPr>
      <w:r w:rsidRPr="00C46CAD">
        <w:rPr>
          <w:rStyle w:val="FootnoteReference"/>
          <w:sz w:val="15"/>
          <w:szCs w:val="15"/>
        </w:rPr>
        <w:footnoteRef/>
      </w:r>
      <w:r w:rsidRPr="00C46CAD">
        <w:rPr>
          <w:sz w:val="15"/>
          <w:szCs w:val="15"/>
          <w:lang w:val="en-GB"/>
        </w:rPr>
        <w:t xml:space="preserve"> Finnish Ministry Health and Social Affai</w:t>
      </w:r>
      <w:r w:rsidR="00EC14D9" w:rsidRPr="00C46CAD">
        <w:rPr>
          <w:sz w:val="15"/>
          <w:szCs w:val="15"/>
          <w:lang w:val="en-GB"/>
        </w:rPr>
        <w:t>r</w:t>
      </w:r>
      <w:r w:rsidRPr="00C46CAD">
        <w:rPr>
          <w:sz w:val="15"/>
          <w:szCs w:val="15"/>
          <w:lang w:val="en-GB"/>
        </w:rPr>
        <w:t xml:space="preserve">s, 23 September 2024, </w:t>
      </w:r>
      <w:r w:rsidR="004A401A" w:rsidRPr="00C46CAD">
        <w:rPr>
          <w:sz w:val="15"/>
          <w:szCs w:val="15"/>
          <w:lang w:val="en-GB"/>
        </w:rPr>
        <w:t>[’The join</w:t>
      </w:r>
      <w:r w:rsidR="00884D82" w:rsidRPr="00C46CAD">
        <w:rPr>
          <w:sz w:val="15"/>
          <w:szCs w:val="15"/>
          <w:lang w:val="en-GB"/>
        </w:rPr>
        <w:t>t impact of 2024 and 2025 social security changes on the economic position of households</w:t>
      </w:r>
      <w:r w:rsidR="004A401A" w:rsidRPr="00C46CAD">
        <w:rPr>
          <w:sz w:val="15"/>
          <w:szCs w:val="15"/>
          <w:lang w:val="en-GB"/>
        </w:rPr>
        <w:t xml:space="preserve">’] </w:t>
      </w:r>
      <w:r w:rsidRPr="00C46CAD">
        <w:rPr>
          <w:sz w:val="15"/>
          <w:szCs w:val="15"/>
          <w:lang w:val="en-GB"/>
        </w:rPr>
        <w:t xml:space="preserve">Vuosien 2024 ja 2025 sosiaaliturvamuutosten yhteisvaikutukset kotitalouksien taloudelliseen asemaan (in Finnish), </w:t>
      </w:r>
      <w:hyperlink r:id="rId17" w:history="1">
        <w:r w:rsidR="0033415E" w:rsidRPr="00E94431">
          <w:rPr>
            <w:rStyle w:val="Hyperlink"/>
            <w:sz w:val="15"/>
            <w:szCs w:val="15"/>
          </w:rPr>
          <w:t>www.</w:t>
        </w:r>
        <w:r w:rsidR="0033415E" w:rsidRPr="00E94431">
          <w:rPr>
            <w:rStyle w:val="Hyperlink"/>
            <w:sz w:val="15"/>
            <w:szCs w:val="15"/>
            <w:lang w:val="en-GB"/>
          </w:rPr>
          <w:t>stm.fi/documents/1271139/198978037/Yhteisvaikutukset+kotitalouksien+taloudelliseen+asemaan.pdf/8faeab99-e198-0ec0-0382-88bf718bcbcd/Yhteisvaikutukset+kotitalouksien+taloudelliseen+asemaan.pdf?t=1727089437080</w:t>
        </w:r>
      </w:hyperlink>
      <w:r w:rsidRPr="00C46CAD">
        <w:rPr>
          <w:sz w:val="15"/>
          <w:szCs w:val="15"/>
          <w:lang w:val="en-GB"/>
        </w:rPr>
        <w:t>, p. 26.</w:t>
      </w:r>
    </w:p>
  </w:footnote>
  <w:footnote w:id="30">
    <w:p w14:paraId="63DD813A" w14:textId="7D7E9408" w:rsidR="00FF1E35" w:rsidRPr="00C46CAD" w:rsidRDefault="00FF1E35" w:rsidP="007D006A">
      <w:pPr>
        <w:pStyle w:val="FootnoteText"/>
        <w:rPr>
          <w:sz w:val="15"/>
          <w:szCs w:val="15"/>
          <w:lang w:val="fi-FI"/>
        </w:rPr>
      </w:pPr>
      <w:r w:rsidRPr="00C46CAD">
        <w:rPr>
          <w:rStyle w:val="FootnoteReference"/>
          <w:sz w:val="15"/>
          <w:szCs w:val="15"/>
        </w:rPr>
        <w:footnoteRef/>
      </w:r>
      <w:r w:rsidRPr="00C46CAD">
        <w:rPr>
          <w:sz w:val="15"/>
          <w:szCs w:val="15"/>
          <w:lang w:val="fi-FI"/>
        </w:rPr>
        <w:t xml:space="preserve"> Finnish </w:t>
      </w:r>
      <w:r w:rsidR="00554295" w:rsidRPr="00C46CAD">
        <w:rPr>
          <w:sz w:val="15"/>
          <w:szCs w:val="15"/>
          <w:lang w:val="fi-FI"/>
        </w:rPr>
        <w:t>G</w:t>
      </w:r>
      <w:r w:rsidRPr="00C46CAD">
        <w:rPr>
          <w:sz w:val="15"/>
          <w:szCs w:val="15"/>
          <w:lang w:val="fi-FI"/>
        </w:rPr>
        <w:t>overnment</w:t>
      </w:r>
      <w:r w:rsidR="00554295" w:rsidRPr="00C46CAD">
        <w:rPr>
          <w:sz w:val="15"/>
          <w:szCs w:val="15"/>
          <w:lang w:val="fi-FI"/>
        </w:rPr>
        <w:t xml:space="preserve">, </w:t>
      </w:r>
      <w:r w:rsidR="009B22D0" w:rsidRPr="00C46CAD">
        <w:rPr>
          <w:sz w:val="15"/>
          <w:szCs w:val="15"/>
          <w:lang w:val="fi-FI"/>
        </w:rPr>
        <w:t xml:space="preserve">2023, </w:t>
      </w:r>
      <w:r w:rsidR="003C1983">
        <w:rPr>
          <w:sz w:val="15"/>
          <w:szCs w:val="15"/>
          <w:lang w:val="fi-FI"/>
        </w:rPr>
        <w:t>[</w:t>
      </w:r>
      <w:r w:rsidR="009B22D0" w:rsidRPr="00C46CAD">
        <w:rPr>
          <w:sz w:val="15"/>
          <w:szCs w:val="15"/>
          <w:lang w:val="fi-FI"/>
        </w:rPr>
        <w:t xml:space="preserve">’Government </w:t>
      </w:r>
      <w:r w:rsidR="00276979" w:rsidRPr="00C46CAD">
        <w:rPr>
          <w:sz w:val="15"/>
          <w:szCs w:val="15"/>
          <w:lang w:val="fi-FI"/>
        </w:rPr>
        <w:t xml:space="preserve">legislative proposal </w:t>
      </w:r>
      <w:r w:rsidR="002C616F" w:rsidRPr="00C46CAD">
        <w:rPr>
          <w:sz w:val="15"/>
          <w:szCs w:val="15"/>
          <w:lang w:val="fi-FI"/>
        </w:rPr>
        <w:t>on freezing inde</w:t>
      </w:r>
      <w:r w:rsidR="00A802BA" w:rsidRPr="00C46CAD">
        <w:rPr>
          <w:sz w:val="15"/>
          <w:szCs w:val="15"/>
          <w:lang w:val="fi-FI"/>
        </w:rPr>
        <w:t xml:space="preserve">xes on certain social </w:t>
      </w:r>
      <w:r w:rsidR="003C1983">
        <w:rPr>
          <w:sz w:val="15"/>
          <w:szCs w:val="15"/>
          <w:lang w:val="fi-FI"/>
        </w:rPr>
        <w:t xml:space="preserve">security </w:t>
      </w:r>
      <w:r w:rsidR="00A802BA" w:rsidRPr="00C46CAD">
        <w:rPr>
          <w:sz w:val="15"/>
          <w:szCs w:val="15"/>
          <w:lang w:val="fi-FI"/>
        </w:rPr>
        <w:t>benefits</w:t>
      </w:r>
      <w:r w:rsidR="003C1983">
        <w:rPr>
          <w:sz w:val="15"/>
          <w:szCs w:val="15"/>
          <w:lang w:val="fi-FI"/>
        </w:rPr>
        <w:t>’</w:t>
      </w:r>
      <w:r w:rsidR="00884D82" w:rsidRPr="00C46CAD">
        <w:rPr>
          <w:sz w:val="15"/>
          <w:szCs w:val="15"/>
          <w:lang w:val="fi-FI"/>
        </w:rPr>
        <w:t>]</w:t>
      </w:r>
      <w:r w:rsidR="00201BD8" w:rsidRPr="00C46CAD">
        <w:rPr>
          <w:sz w:val="15"/>
          <w:szCs w:val="15"/>
          <w:lang w:val="fi-FI"/>
        </w:rPr>
        <w:t xml:space="preserve"> </w:t>
      </w:r>
      <w:r w:rsidR="007D006A" w:rsidRPr="00C46CAD">
        <w:rPr>
          <w:sz w:val="15"/>
          <w:szCs w:val="15"/>
          <w:lang w:val="fi-FI"/>
        </w:rPr>
        <w:t>Hallituksen esitys eduskunnalle laiksi eräiden kansaneläkeindeksiin ja elinkustannusindeksiin</w:t>
      </w:r>
      <w:r w:rsidR="002C616F" w:rsidRPr="00C46CAD">
        <w:rPr>
          <w:sz w:val="15"/>
          <w:szCs w:val="15"/>
          <w:lang w:val="fi-FI"/>
        </w:rPr>
        <w:t xml:space="preserve"> </w:t>
      </w:r>
      <w:r w:rsidR="007D006A" w:rsidRPr="00C46CAD">
        <w:rPr>
          <w:sz w:val="15"/>
          <w:szCs w:val="15"/>
          <w:lang w:val="fi-FI"/>
        </w:rPr>
        <w:t>sidottujen etuuksien ja rahamäärien indeksitarkistuksista vuosina 2024–2027 ja siihen liittyviksi laeiksi sekä lapsilisälain 7 §:n muuttamisesta</w:t>
      </w:r>
      <w:r w:rsidR="00554295" w:rsidRPr="00C46CAD">
        <w:rPr>
          <w:sz w:val="15"/>
          <w:szCs w:val="15"/>
          <w:lang w:val="fi-FI"/>
        </w:rPr>
        <w:t xml:space="preserve">, </w:t>
      </w:r>
      <w:hyperlink r:id="rId18" w:history="1">
        <w:r w:rsidR="0033415E" w:rsidRPr="00E94431">
          <w:rPr>
            <w:rStyle w:val="Hyperlink"/>
            <w:sz w:val="15"/>
            <w:szCs w:val="15"/>
            <w:lang w:val="fi-FI"/>
          </w:rPr>
          <w:t>www.eduskunta.fi/FI/vaski/HallituksenEsitys/Documents/HE_75+2023.pdf</w:t>
        </w:r>
      </w:hyperlink>
      <w:r w:rsidR="00554295" w:rsidRPr="00C46CAD">
        <w:rPr>
          <w:sz w:val="15"/>
          <w:szCs w:val="15"/>
          <w:lang w:val="fi-FI"/>
        </w:rPr>
        <w:t xml:space="preserve"> (in Finnish), p. 33. </w:t>
      </w:r>
      <w:r w:rsidRPr="00C46CAD">
        <w:rPr>
          <w:sz w:val="15"/>
          <w:szCs w:val="15"/>
          <w:lang w:val="fi-FI"/>
        </w:rPr>
        <w:t xml:space="preserve"> </w:t>
      </w:r>
    </w:p>
  </w:footnote>
  <w:footnote w:id="31">
    <w:p w14:paraId="3336394C" w14:textId="01E93E8F" w:rsidR="00861134" w:rsidRPr="00C46CAD" w:rsidRDefault="00861134">
      <w:pPr>
        <w:pStyle w:val="FootnoteText"/>
        <w:rPr>
          <w:sz w:val="15"/>
          <w:szCs w:val="15"/>
          <w:lang w:val="en-GB"/>
        </w:rPr>
      </w:pPr>
      <w:r w:rsidRPr="00C46CAD">
        <w:rPr>
          <w:rStyle w:val="FootnoteReference"/>
          <w:sz w:val="15"/>
          <w:szCs w:val="15"/>
        </w:rPr>
        <w:footnoteRef/>
      </w:r>
      <w:r w:rsidRPr="00C46CAD">
        <w:rPr>
          <w:sz w:val="15"/>
          <w:szCs w:val="15"/>
        </w:rPr>
        <w:t xml:space="preserve"> </w:t>
      </w:r>
      <w:r w:rsidR="003C70D2" w:rsidRPr="00C46CAD">
        <w:rPr>
          <w:sz w:val="15"/>
          <w:szCs w:val="15"/>
          <w:lang w:val="en-GB"/>
        </w:rPr>
        <w:t xml:space="preserve">Committee on Economic, Social and Cultural Rights, </w:t>
      </w:r>
      <w:r w:rsidR="000C4E4C" w:rsidRPr="00C46CAD">
        <w:rPr>
          <w:sz w:val="15"/>
          <w:szCs w:val="15"/>
          <w:lang w:val="en-GB"/>
        </w:rPr>
        <w:t xml:space="preserve">30 March </w:t>
      </w:r>
      <w:r w:rsidR="003C70D2" w:rsidRPr="00C46CAD">
        <w:rPr>
          <w:sz w:val="15"/>
          <w:szCs w:val="15"/>
          <w:lang w:val="en-GB"/>
        </w:rPr>
        <w:t xml:space="preserve">2021, </w:t>
      </w:r>
      <w:r w:rsidR="000C4E4C" w:rsidRPr="00C46CAD">
        <w:rPr>
          <w:sz w:val="15"/>
          <w:szCs w:val="15"/>
          <w:lang w:val="en-GB"/>
        </w:rPr>
        <w:t xml:space="preserve">E/C.12/FIN/CO/7, </w:t>
      </w:r>
      <w:r w:rsidR="003C70D2" w:rsidRPr="00C46CAD">
        <w:rPr>
          <w:sz w:val="15"/>
          <w:szCs w:val="15"/>
          <w:lang w:val="en-GB"/>
        </w:rPr>
        <w:t xml:space="preserve">Para. </w:t>
      </w:r>
      <w:r w:rsidR="000C4E4C" w:rsidRPr="00C46CAD">
        <w:rPr>
          <w:sz w:val="15"/>
          <w:szCs w:val="15"/>
          <w:lang w:val="en-GB"/>
        </w:rPr>
        <w:t>27.</w:t>
      </w:r>
    </w:p>
  </w:footnote>
  <w:footnote w:id="32">
    <w:p w14:paraId="434B18E9" w14:textId="7B0AA0D0" w:rsidR="005072FB" w:rsidRPr="00C46CAD" w:rsidRDefault="005072FB">
      <w:pPr>
        <w:pStyle w:val="FootnoteText"/>
        <w:rPr>
          <w:sz w:val="15"/>
          <w:szCs w:val="15"/>
          <w:lang w:val="en-GB"/>
        </w:rPr>
      </w:pPr>
      <w:r w:rsidRPr="00C46CAD">
        <w:rPr>
          <w:rStyle w:val="FootnoteReference"/>
          <w:sz w:val="15"/>
          <w:szCs w:val="15"/>
        </w:rPr>
        <w:footnoteRef/>
      </w:r>
      <w:r w:rsidRPr="00C46CAD">
        <w:rPr>
          <w:sz w:val="15"/>
          <w:szCs w:val="15"/>
        </w:rPr>
        <w:t xml:space="preserve"> </w:t>
      </w:r>
      <w:r w:rsidR="009C3ADB" w:rsidRPr="00C46CAD">
        <w:rPr>
          <w:sz w:val="15"/>
          <w:szCs w:val="15"/>
        </w:rPr>
        <w:t xml:space="preserve">European Committee on Economic </w:t>
      </w:r>
      <w:r w:rsidR="00B42BCC" w:rsidRPr="00C46CAD">
        <w:rPr>
          <w:sz w:val="15"/>
          <w:szCs w:val="15"/>
        </w:rPr>
        <w:t xml:space="preserve">and Social Rights, 15 February 2023, </w:t>
      </w:r>
      <w:r w:rsidR="00C12824" w:rsidRPr="00C46CAD">
        <w:rPr>
          <w:sz w:val="15"/>
          <w:szCs w:val="15"/>
        </w:rPr>
        <w:t xml:space="preserve">Decision on the merits: Finnish Society of Social Rights v. Finland, Complaint No. 172/2018. </w:t>
      </w:r>
    </w:p>
  </w:footnote>
  <w:footnote w:id="33">
    <w:p w14:paraId="55EA4863" w14:textId="54C5D73A" w:rsidR="00882C08" w:rsidRPr="00C46CAD" w:rsidRDefault="00882C08">
      <w:pPr>
        <w:pStyle w:val="FootnoteText"/>
        <w:rPr>
          <w:sz w:val="15"/>
          <w:szCs w:val="15"/>
          <w:lang w:val="en-GB"/>
        </w:rPr>
      </w:pPr>
      <w:r w:rsidRPr="00C46CAD">
        <w:rPr>
          <w:rStyle w:val="FootnoteReference"/>
          <w:sz w:val="15"/>
          <w:szCs w:val="15"/>
        </w:rPr>
        <w:footnoteRef/>
      </w:r>
      <w:r w:rsidRPr="00C46CAD">
        <w:rPr>
          <w:sz w:val="15"/>
          <w:szCs w:val="15"/>
        </w:rPr>
        <w:t xml:space="preserve"> </w:t>
      </w:r>
      <w:r w:rsidRPr="00C46CAD">
        <w:rPr>
          <w:sz w:val="15"/>
          <w:szCs w:val="15"/>
          <w:lang w:val="en-GB"/>
        </w:rPr>
        <w:t>Amnesty International</w:t>
      </w:r>
      <w:r w:rsidR="00F11A04">
        <w:rPr>
          <w:sz w:val="15"/>
          <w:szCs w:val="15"/>
          <w:lang w:val="en-GB"/>
        </w:rPr>
        <w:t xml:space="preserve"> and the Finnish League for Human Rights</w:t>
      </w:r>
      <w:r w:rsidRPr="00C46CAD">
        <w:rPr>
          <w:sz w:val="15"/>
          <w:szCs w:val="15"/>
          <w:lang w:val="en-GB"/>
        </w:rPr>
        <w:t>, 2021, “I Live under constant duress and in a state of emergency”</w:t>
      </w:r>
      <w:r w:rsidR="00724748">
        <w:rPr>
          <w:sz w:val="15"/>
          <w:szCs w:val="15"/>
          <w:lang w:val="en-GB"/>
        </w:rPr>
        <w:t xml:space="preserve"> </w:t>
      </w:r>
      <w:r w:rsidR="005E04C9" w:rsidRPr="00C46CAD">
        <w:rPr>
          <w:sz w:val="15"/>
          <w:szCs w:val="15"/>
          <w:lang w:val="en-GB"/>
        </w:rPr>
        <w:t>(previously cited).</w:t>
      </w:r>
    </w:p>
  </w:footnote>
  <w:footnote w:id="34">
    <w:p w14:paraId="152A8D5E" w14:textId="6575781E" w:rsidR="00E8307E" w:rsidRPr="00C46CAD" w:rsidRDefault="00E8307E">
      <w:pPr>
        <w:pStyle w:val="FootnoteText"/>
        <w:rPr>
          <w:sz w:val="15"/>
          <w:szCs w:val="15"/>
          <w:lang w:val="en-GB"/>
        </w:rPr>
      </w:pPr>
      <w:r w:rsidRPr="00C46CAD">
        <w:rPr>
          <w:rStyle w:val="FootnoteReference"/>
          <w:sz w:val="15"/>
          <w:szCs w:val="15"/>
        </w:rPr>
        <w:footnoteRef/>
      </w:r>
      <w:r w:rsidRPr="00C46CAD">
        <w:rPr>
          <w:sz w:val="15"/>
          <w:szCs w:val="15"/>
        </w:rPr>
        <w:t xml:space="preserve"> </w:t>
      </w:r>
      <w:r w:rsidRPr="00C46CAD">
        <w:rPr>
          <w:sz w:val="15"/>
          <w:szCs w:val="15"/>
          <w:lang w:val="en-GB"/>
        </w:rPr>
        <w:t xml:space="preserve">Finnish Government, </w:t>
      </w:r>
      <w:r w:rsidR="000549D2" w:rsidRPr="00C46CAD">
        <w:rPr>
          <w:sz w:val="15"/>
          <w:szCs w:val="15"/>
          <w:lang w:val="en-GB"/>
        </w:rPr>
        <w:t xml:space="preserve">20 June 2023, A strong and committed Finland: Programme of Prime Minister Petteri Orpo’s Government, </w:t>
      </w:r>
      <w:hyperlink r:id="rId19" w:history="1">
        <w:r w:rsidR="0033415E" w:rsidRPr="00E94431">
          <w:rPr>
            <w:rStyle w:val="Hyperlink"/>
            <w:sz w:val="15"/>
            <w:szCs w:val="15"/>
          </w:rPr>
          <w:t>www.</w:t>
        </w:r>
        <w:r w:rsidR="0033415E" w:rsidRPr="00E94431">
          <w:rPr>
            <w:rStyle w:val="Hyperlink"/>
            <w:sz w:val="15"/>
            <w:szCs w:val="15"/>
            <w:lang w:val="en-GB"/>
          </w:rPr>
          <w:t>julkaisut.valtioneuvosto.fi/bitstream/handle/10024/165044/Programme-of-Prime-Minister-Petteri-Orpos-Government-20062023.pdf?sequence=4</w:t>
        </w:r>
      </w:hyperlink>
      <w:r w:rsidR="000549D2" w:rsidRPr="00C46CAD">
        <w:rPr>
          <w:sz w:val="15"/>
          <w:szCs w:val="15"/>
          <w:lang w:val="en-GB"/>
        </w:rPr>
        <w:t xml:space="preserve">, pp. </w:t>
      </w:r>
      <w:r w:rsidR="001E5BD0" w:rsidRPr="00C46CAD">
        <w:rPr>
          <w:sz w:val="15"/>
          <w:szCs w:val="15"/>
          <w:lang w:val="en-GB"/>
        </w:rPr>
        <w:t xml:space="preserve">77-79; </w:t>
      </w:r>
      <w:r w:rsidR="000549D2" w:rsidRPr="00C46CAD">
        <w:rPr>
          <w:sz w:val="15"/>
          <w:szCs w:val="15"/>
          <w:lang w:val="en-GB"/>
        </w:rPr>
        <w:t xml:space="preserve"> </w:t>
      </w:r>
    </w:p>
  </w:footnote>
  <w:footnote w:id="35">
    <w:p w14:paraId="775FA482" w14:textId="4D8A6B3A" w:rsidR="00B03524" w:rsidRPr="00C46CAD" w:rsidRDefault="00B03524" w:rsidP="00C45205">
      <w:pPr>
        <w:pStyle w:val="FootnoteText"/>
        <w:numPr>
          <w:ilvl w:val="0"/>
          <w:numId w:val="3"/>
        </w:numPr>
        <w:rPr>
          <w:sz w:val="15"/>
          <w:szCs w:val="15"/>
          <w:lang w:val="fi-FI"/>
        </w:rPr>
      </w:pPr>
      <w:r w:rsidRPr="00C46CAD">
        <w:rPr>
          <w:rStyle w:val="FootnoteReference"/>
          <w:sz w:val="15"/>
          <w:szCs w:val="15"/>
        </w:rPr>
        <w:footnoteRef/>
      </w:r>
      <w:r w:rsidRPr="00C46CAD">
        <w:rPr>
          <w:sz w:val="15"/>
          <w:szCs w:val="15"/>
          <w:lang w:val="fi-FI"/>
        </w:rPr>
        <w:t xml:space="preserve"> </w:t>
      </w:r>
      <w:r w:rsidR="00C45205" w:rsidRPr="00C46CAD">
        <w:rPr>
          <w:sz w:val="15"/>
          <w:szCs w:val="15"/>
          <w:lang w:val="fi-FI"/>
        </w:rPr>
        <w:t xml:space="preserve">Chancellor of Justice, 29 January 2024, </w:t>
      </w:r>
      <w:r w:rsidR="00A802BA" w:rsidRPr="00C46CAD">
        <w:rPr>
          <w:sz w:val="15"/>
          <w:szCs w:val="15"/>
          <w:lang w:val="fi-FI"/>
        </w:rPr>
        <w:t xml:space="preserve">[’The ’] </w:t>
      </w:r>
      <w:r w:rsidR="00C45205" w:rsidRPr="00C46CAD">
        <w:rPr>
          <w:sz w:val="15"/>
          <w:szCs w:val="15"/>
          <w:lang w:val="fi-FI"/>
        </w:rPr>
        <w:t xml:space="preserve">Säästölakien kuulemisaika oli liian lyhyt ja vaikutusten arviointi puutteellista, </w:t>
      </w:r>
      <w:hyperlink r:id="rId20" w:history="1">
        <w:r w:rsidR="0033415E" w:rsidRPr="00E94431">
          <w:rPr>
            <w:rStyle w:val="Hyperlink"/>
            <w:sz w:val="15"/>
            <w:szCs w:val="15"/>
            <w:lang w:val="fi-FI"/>
          </w:rPr>
          <w:t>www.oikeuskansleri.fi/-/saastolakien-kuulemisaika-oli-liian-lyhyt-ja-vaikutusten-arviointi-puutteellista</w:t>
        </w:r>
      </w:hyperlink>
      <w:r w:rsidR="00C45205" w:rsidRPr="00C46CAD">
        <w:rPr>
          <w:sz w:val="15"/>
          <w:szCs w:val="15"/>
          <w:lang w:val="fi-FI"/>
        </w:rPr>
        <w:t xml:space="preserve"> (In Finnish).</w:t>
      </w:r>
      <w:r w:rsidRPr="00C46CAD">
        <w:rPr>
          <w:sz w:val="15"/>
          <w:szCs w:val="15"/>
          <w:lang w:val="fi-FI"/>
        </w:rPr>
        <w:t xml:space="preserve"> </w:t>
      </w:r>
    </w:p>
  </w:footnote>
  <w:footnote w:id="36">
    <w:p w14:paraId="4D16629E" w14:textId="21C972EA" w:rsidR="003A6A03" w:rsidRPr="00C46CAD" w:rsidRDefault="003A6A03" w:rsidP="00251F79">
      <w:pPr>
        <w:pStyle w:val="FootnoteText"/>
        <w:rPr>
          <w:sz w:val="15"/>
          <w:szCs w:val="15"/>
          <w:lang w:val="fi-FI"/>
        </w:rPr>
      </w:pPr>
      <w:r w:rsidRPr="00C46CAD">
        <w:rPr>
          <w:rStyle w:val="FootnoteReference"/>
          <w:sz w:val="15"/>
          <w:szCs w:val="15"/>
        </w:rPr>
        <w:footnoteRef/>
      </w:r>
      <w:r w:rsidRPr="00C46CAD">
        <w:rPr>
          <w:sz w:val="15"/>
          <w:szCs w:val="15"/>
          <w:lang w:val="fi-FI"/>
        </w:rPr>
        <w:t xml:space="preserve"> Finnish Government,</w:t>
      </w:r>
      <w:r w:rsidR="00251F79" w:rsidRPr="00C46CAD">
        <w:rPr>
          <w:sz w:val="15"/>
          <w:szCs w:val="15"/>
          <w:lang w:val="fi-FI"/>
        </w:rPr>
        <w:t xml:space="preserve"> Säädösvalmistelun kuulemisopas - Ohje kuulemiseen säädösvalmisteluprosessissa, </w:t>
      </w:r>
      <w:r w:rsidR="0033415E">
        <w:rPr>
          <w:sz w:val="15"/>
          <w:szCs w:val="15"/>
          <w:lang w:val="fi-FI"/>
        </w:rPr>
        <w:t>www.</w:t>
      </w:r>
      <w:hyperlink r:id="rId21" w:anchor="jakso-1-9-lausuntoaika" w:history="1">
        <w:r w:rsidR="00251F79" w:rsidRPr="00C46CAD">
          <w:rPr>
            <w:rStyle w:val="Hyperlink"/>
            <w:sz w:val="15"/>
            <w:szCs w:val="15"/>
            <w:lang w:val="fi-FI"/>
          </w:rPr>
          <w:t>kuulemisopas.finlex.fi/ohje/kuulemisohje/#jakso-1-9-lausuntoaika</w:t>
        </w:r>
      </w:hyperlink>
      <w:r w:rsidR="00251F79" w:rsidRPr="00C46CAD">
        <w:rPr>
          <w:sz w:val="15"/>
          <w:szCs w:val="15"/>
          <w:lang w:val="fi-FI"/>
        </w:rPr>
        <w:t xml:space="preserve"> (in Finnish), accessed 28 April 2025. </w:t>
      </w:r>
    </w:p>
  </w:footnote>
  <w:footnote w:id="37">
    <w:p w14:paraId="13A96FBC" w14:textId="4C4D657E" w:rsidR="006315F9" w:rsidRPr="00943F21" w:rsidRDefault="006315F9">
      <w:pPr>
        <w:pStyle w:val="FootnoteText"/>
        <w:rPr>
          <w:sz w:val="15"/>
          <w:szCs w:val="15"/>
          <w:lang w:val="en-GB"/>
        </w:rPr>
      </w:pPr>
      <w:r w:rsidRPr="00943F21">
        <w:rPr>
          <w:rStyle w:val="FootnoteReference"/>
          <w:sz w:val="15"/>
          <w:szCs w:val="15"/>
        </w:rPr>
        <w:footnoteRef/>
      </w:r>
      <w:r w:rsidR="009E0A89" w:rsidRPr="00943F21">
        <w:rPr>
          <w:sz w:val="15"/>
          <w:szCs w:val="15"/>
        </w:rPr>
        <w:t xml:space="preserve"> </w:t>
      </w:r>
      <w:r w:rsidR="00E31B8D" w:rsidRPr="00943F21">
        <w:rPr>
          <w:sz w:val="15"/>
          <w:szCs w:val="15"/>
        </w:rPr>
        <w:t xml:space="preserve">For instance, </w:t>
      </w:r>
      <w:r w:rsidR="00FE7119" w:rsidRPr="00C46CAD">
        <w:rPr>
          <w:sz w:val="15"/>
          <w:szCs w:val="15"/>
        </w:rPr>
        <w:t xml:space="preserve">in 2023, </w:t>
      </w:r>
      <w:r w:rsidR="00E31B8D" w:rsidRPr="00943F21">
        <w:rPr>
          <w:sz w:val="15"/>
          <w:szCs w:val="15"/>
        </w:rPr>
        <w:t xml:space="preserve">the </w:t>
      </w:r>
      <w:proofErr w:type="gramStart"/>
      <w:r w:rsidR="00E31B8D" w:rsidRPr="00943F21">
        <w:rPr>
          <w:sz w:val="15"/>
          <w:szCs w:val="15"/>
        </w:rPr>
        <w:t>time period</w:t>
      </w:r>
      <w:proofErr w:type="gramEnd"/>
      <w:r w:rsidR="00E31B8D" w:rsidRPr="00943F21">
        <w:rPr>
          <w:sz w:val="15"/>
          <w:szCs w:val="15"/>
        </w:rPr>
        <w:t xml:space="preserve"> for submitting remarks on the </w:t>
      </w:r>
      <w:r w:rsidR="00DF0EAF" w:rsidRPr="00943F21">
        <w:rPr>
          <w:sz w:val="15"/>
          <w:szCs w:val="15"/>
        </w:rPr>
        <w:t xml:space="preserve">draft legislative proposal on proposed cuts to general housing allowance in 2023 was </w:t>
      </w:r>
      <w:r w:rsidR="00FD29FA" w:rsidRPr="00943F21">
        <w:rPr>
          <w:sz w:val="15"/>
          <w:szCs w:val="15"/>
        </w:rPr>
        <w:t>two weeks</w:t>
      </w:r>
      <w:r w:rsidRPr="00943F21">
        <w:rPr>
          <w:sz w:val="15"/>
          <w:szCs w:val="15"/>
        </w:rPr>
        <w:t xml:space="preserve"> </w:t>
      </w:r>
      <w:r w:rsidR="00987792" w:rsidRPr="00943F21">
        <w:rPr>
          <w:sz w:val="15"/>
          <w:szCs w:val="15"/>
        </w:rPr>
        <w:t xml:space="preserve">and </w:t>
      </w:r>
      <w:r w:rsidR="006C1BFF" w:rsidRPr="00943F21">
        <w:rPr>
          <w:sz w:val="15"/>
          <w:szCs w:val="15"/>
        </w:rPr>
        <w:t xml:space="preserve">for </w:t>
      </w:r>
      <w:r w:rsidR="00130ED3" w:rsidRPr="00943F21">
        <w:rPr>
          <w:sz w:val="15"/>
          <w:szCs w:val="15"/>
        </w:rPr>
        <w:t xml:space="preserve">proposed </w:t>
      </w:r>
      <w:r w:rsidR="003500EC" w:rsidRPr="00943F21">
        <w:rPr>
          <w:sz w:val="15"/>
          <w:szCs w:val="15"/>
        </w:rPr>
        <w:t>freeze</w:t>
      </w:r>
      <w:r w:rsidR="00A26669" w:rsidRPr="00943F21">
        <w:rPr>
          <w:sz w:val="15"/>
          <w:szCs w:val="15"/>
        </w:rPr>
        <w:t xml:space="preserve"> in the index raises of most social </w:t>
      </w:r>
      <w:r w:rsidR="003C1983">
        <w:rPr>
          <w:sz w:val="15"/>
          <w:szCs w:val="15"/>
        </w:rPr>
        <w:t xml:space="preserve">security </w:t>
      </w:r>
      <w:r w:rsidR="00A26669" w:rsidRPr="00943F21">
        <w:rPr>
          <w:sz w:val="15"/>
          <w:szCs w:val="15"/>
        </w:rPr>
        <w:t>benefits,</w:t>
      </w:r>
      <w:r w:rsidR="00130ED3" w:rsidRPr="00943F21">
        <w:rPr>
          <w:sz w:val="15"/>
          <w:szCs w:val="15"/>
        </w:rPr>
        <w:t xml:space="preserve"> the </w:t>
      </w:r>
      <w:proofErr w:type="gramStart"/>
      <w:r w:rsidR="00130ED3" w:rsidRPr="00943F21">
        <w:rPr>
          <w:sz w:val="15"/>
          <w:szCs w:val="15"/>
        </w:rPr>
        <w:t>time period</w:t>
      </w:r>
      <w:proofErr w:type="gramEnd"/>
      <w:r w:rsidR="00130ED3" w:rsidRPr="00943F21">
        <w:rPr>
          <w:sz w:val="15"/>
          <w:szCs w:val="15"/>
        </w:rPr>
        <w:t xml:space="preserve"> was </w:t>
      </w:r>
      <w:r w:rsidR="00FE7119" w:rsidRPr="00943F21">
        <w:rPr>
          <w:sz w:val="15"/>
          <w:szCs w:val="15"/>
        </w:rPr>
        <w:t xml:space="preserve">less than 1,5 </w:t>
      </w:r>
      <w:proofErr w:type="gramStart"/>
      <w:r w:rsidR="00FE7119" w:rsidRPr="00943F21">
        <w:rPr>
          <w:sz w:val="15"/>
          <w:szCs w:val="15"/>
        </w:rPr>
        <w:t>week</w:t>
      </w:r>
      <w:proofErr w:type="gramEnd"/>
      <w:r w:rsidR="00FE7119" w:rsidRPr="00943F21">
        <w:rPr>
          <w:sz w:val="15"/>
          <w:szCs w:val="15"/>
        </w:rPr>
        <w:t xml:space="preserve">. </w:t>
      </w:r>
    </w:p>
  </w:footnote>
  <w:footnote w:id="38">
    <w:p w14:paraId="3C93412B" w14:textId="0C7D5030" w:rsidR="00BB1304" w:rsidRPr="00C46CAD" w:rsidRDefault="00BB1304">
      <w:pPr>
        <w:pStyle w:val="FootnoteText"/>
        <w:rPr>
          <w:sz w:val="15"/>
          <w:szCs w:val="15"/>
          <w:lang w:val="en-GB"/>
        </w:rPr>
      </w:pPr>
      <w:r w:rsidRPr="00C46CAD">
        <w:rPr>
          <w:rStyle w:val="FootnoteReference"/>
          <w:sz w:val="15"/>
          <w:szCs w:val="15"/>
        </w:rPr>
        <w:footnoteRef/>
      </w:r>
      <w:r w:rsidRPr="00C46CAD">
        <w:rPr>
          <w:sz w:val="15"/>
          <w:szCs w:val="15"/>
          <w:lang w:val="en-GB"/>
        </w:rPr>
        <w:t xml:space="preserve"> Finnish Government, </w:t>
      </w:r>
      <w:r w:rsidR="00D5181C" w:rsidRPr="00C46CAD">
        <w:rPr>
          <w:sz w:val="15"/>
          <w:szCs w:val="15"/>
          <w:lang w:val="en-GB"/>
        </w:rPr>
        <w:t>8 May 2023, Guidelines for Impact Asse</w:t>
      </w:r>
      <w:r w:rsidR="00A24D02" w:rsidRPr="00C46CAD">
        <w:rPr>
          <w:sz w:val="15"/>
          <w:szCs w:val="15"/>
          <w:lang w:val="en-GB"/>
        </w:rPr>
        <w:t xml:space="preserve">ssment in Law Drafting, </w:t>
      </w:r>
      <w:hyperlink r:id="rId22" w:history="1">
        <w:r w:rsidR="0033415E" w:rsidRPr="00E94431">
          <w:rPr>
            <w:rStyle w:val="Hyperlink"/>
            <w:sz w:val="15"/>
            <w:szCs w:val="15"/>
            <w:lang w:val="en-GB"/>
          </w:rPr>
          <w:t>www.julkaisut.valtioneuvosto.fi/bitstream/handle/10024/164932/VN_2023_53.pdf?sequence=1&amp;isAllowed=y</w:t>
        </w:r>
      </w:hyperlink>
      <w:r w:rsidR="00A24D02" w:rsidRPr="00C46CAD">
        <w:rPr>
          <w:sz w:val="15"/>
          <w:szCs w:val="15"/>
          <w:lang w:val="en-GB"/>
        </w:rPr>
        <w:t xml:space="preserve">, p. 79.  </w:t>
      </w:r>
    </w:p>
  </w:footnote>
  <w:footnote w:id="39">
    <w:p w14:paraId="57092A53" w14:textId="7438B8DE" w:rsidR="009330F4" w:rsidRPr="00C46CAD" w:rsidRDefault="009330F4">
      <w:pPr>
        <w:pStyle w:val="FootnoteText"/>
        <w:rPr>
          <w:sz w:val="15"/>
          <w:szCs w:val="15"/>
          <w:lang w:val="en-GB"/>
        </w:rPr>
      </w:pPr>
      <w:r w:rsidRPr="00C46CAD">
        <w:rPr>
          <w:rStyle w:val="FootnoteReference"/>
          <w:sz w:val="15"/>
          <w:szCs w:val="15"/>
        </w:rPr>
        <w:footnoteRef/>
      </w:r>
      <w:r w:rsidRPr="00C46CAD">
        <w:rPr>
          <w:sz w:val="15"/>
          <w:szCs w:val="15"/>
        </w:rPr>
        <w:t xml:space="preserve"> </w:t>
      </w:r>
      <w:r w:rsidR="004A0983" w:rsidRPr="00C46CAD">
        <w:rPr>
          <w:sz w:val="15"/>
          <w:szCs w:val="15"/>
        </w:rPr>
        <w:t xml:space="preserve">Statements to the draft government proposal on </w:t>
      </w:r>
      <w:r w:rsidR="003509B4" w:rsidRPr="00C46CAD">
        <w:rPr>
          <w:sz w:val="15"/>
          <w:szCs w:val="15"/>
        </w:rPr>
        <w:t>changing the law on general housing allowance</w:t>
      </w:r>
      <w:r w:rsidRPr="00C46CAD">
        <w:rPr>
          <w:sz w:val="15"/>
          <w:szCs w:val="15"/>
          <w:lang w:val="en-GB"/>
        </w:rPr>
        <w:t>,</w:t>
      </w:r>
      <w:r w:rsidR="003509B4" w:rsidRPr="00C46CAD">
        <w:rPr>
          <w:sz w:val="15"/>
          <w:szCs w:val="15"/>
          <w:lang w:val="en-GB"/>
        </w:rPr>
        <w:t xml:space="preserve"> </w:t>
      </w:r>
      <w:hyperlink r:id="rId23" w:history="1">
        <w:r w:rsidR="0033415E" w:rsidRPr="00E94431">
          <w:rPr>
            <w:rStyle w:val="Hyperlink"/>
            <w:sz w:val="15"/>
            <w:szCs w:val="15"/>
            <w:lang w:val="en-GB"/>
          </w:rPr>
          <w:t>www.lausuntopalvelu.fi/FI/Proposal/Participation?proposalId=2c691220-a64d-431c-9df8-289941ab950d#</w:t>
        </w:r>
      </w:hyperlink>
      <w:r w:rsidR="003509B4" w:rsidRPr="00C46CAD">
        <w:rPr>
          <w:sz w:val="15"/>
          <w:szCs w:val="15"/>
          <w:lang w:val="en-GB"/>
        </w:rPr>
        <w:t xml:space="preserve"> (in Finnish), </w:t>
      </w:r>
      <w:r w:rsidRPr="00C46CAD">
        <w:rPr>
          <w:sz w:val="15"/>
          <w:szCs w:val="15"/>
          <w:lang w:val="en-GB"/>
        </w:rPr>
        <w:t>p</w:t>
      </w:r>
      <w:r w:rsidR="0041685C" w:rsidRPr="00C46CAD">
        <w:rPr>
          <w:sz w:val="15"/>
          <w:szCs w:val="15"/>
          <w:lang w:val="en-GB"/>
        </w:rPr>
        <w:t>p</w:t>
      </w:r>
      <w:r w:rsidRPr="00C46CAD">
        <w:rPr>
          <w:sz w:val="15"/>
          <w:szCs w:val="15"/>
          <w:lang w:val="en-GB"/>
        </w:rPr>
        <w:t>. 234</w:t>
      </w:r>
      <w:r w:rsidR="0041685C" w:rsidRPr="00C46CAD">
        <w:rPr>
          <w:sz w:val="15"/>
          <w:szCs w:val="15"/>
          <w:lang w:val="en-GB"/>
        </w:rPr>
        <w:t>, 306.</w:t>
      </w:r>
    </w:p>
  </w:footnote>
  <w:footnote w:id="40">
    <w:p w14:paraId="4A765D16" w14:textId="71CB3607" w:rsidR="00DC18A7" w:rsidRPr="00C46CAD" w:rsidRDefault="00DC18A7" w:rsidP="00235C83">
      <w:pPr>
        <w:pStyle w:val="FootnoteText"/>
        <w:numPr>
          <w:ilvl w:val="0"/>
          <w:numId w:val="3"/>
        </w:numPr>
        <w:rPr>
          <w:sz w:val="15"/>
          <w:szCs w:val="15"/>
        </w:rPr>
      </w:pPr>
      <w:r w:rsidRPr="00C46CAD">
        <w:rPr>
          <w:rStyle w:val="FootnoteReference"/>
          <w:sz w:val="15"/>
          <w:szCs w:val="15"/>
        </w:rPr>
        <w:footnoteRef/>
      </w:r>
      <w:r w:rsidRPr="00C46CAD">
        <w:rPr>
          <w:sz w:val="15"/>
          <w:szCs w:val="15"/>
        </w:rPr>
        <w:t xml:space="preserve"> </w:t>
      </w:r>
      <w:r w:rsidRPr="00C46CAD">
        <w:rPr>
          <w:sz w:val="15"/>
          <w:szCs w:val="15"/>
          <w:lang w:val="en-GB"/>
        </w:rPr>
        <w:t xml:space="preserve">Funding Centre for Social Welfare and Health Organisations STEA, </w:t>
      </w:r>
      <w:r w:rsidR="00235C83" w:rsidRPr="00C46CAD">
        <w:rPr>
          <w:sz w:val="15"/>
          <w:szCs w:val="15"/>
          <w:lang w:val="en-GB"/>
        </w:rPr>
        <w:t xml:space="preserve">18 April 2024, </w:t>
      </w:r>
      <w:r w:rsidR="00235C83" w:rsidRPr="00C46CAD">
        <w:rPr>
          <w:sz w:val="15"/>
          <w:szCs w:val="15"/>
        </w:rPr>
        <w:t xml:space="preserve">Mitä leikataan ja keneltä?, </w:t>
      </w:r>
      <w:hyperlink r:id="rId24" w:history="1">
        <w:r w:rsidR="0033415E" w:rsidRPr="00E94431">
          <w:rPr>
            <w:rStyle w:val="Hyperlink"/>
            <w:sz w:val="15"/>
            <w:szCs w:val="15"/>
          </w:rPr>
          <w:t>www.stea.fi/tietoa-steasta/ajankohtaiset-koontisivu/blogit/mita-leikataan-ja-kenelta/</w:t>
        </w:r>
      </w:hyperlink>
      <w:r w:rsidR="00235C83" w:rsidRPr="00C46CAD">
        <w:rPr>
          <w:sz w:val="15"/>
          <w:szCs w:val="15"/>
        </w:rPr>
        <w:t xml:space="preserve"> (in Finnish), accessed 28 April 2025. </w:t>
      </w:r>
    </w:p>
  </w:footnote>
  <w:footnote w:id="41">
    <w:p w14:paraId="2E19B2A7" w14:textId="227CCBE0" w:rsidR="00F752C1" w:rsidRPr="00C46CAD" w:rsidRDefault="00F752C1">
      <w:pPr>
        <w:pStyle w:val="FootnoteText"/>
        <w:rPr>
          <w:sz w:val="15"/>
          <w:szCs w:val="15"/>
          <w:lang w:val="fi-FI"/>
        </w:rPr>
      </w:pPr>
      <w:r w:rsidRPr="00C46CAD">
        <w:rPr>
          <w:rStyle w:val="FootnoteReference"/>
          <w:sz w:val="15"/>
          <w:szCs w:val="15"/>
        </w:rPr>
        <w:footnoteRef/>
      </w:r>
      <w:r w:rsidRPr="00C46CAD">
        <w:rPr>
          <w:sz w:val="15"/>
          <w:szCs w:val="15"/>
          <w:lang w:val="fi-FI"/>
        </w:rPr>
        <w:t xml:space="preserve"> Finnish Government, 23 April </w:t>
      </w:r>
      <w:r w:rsidR="00BF649F" w:rsidRPr="00C46CAD">
        <w:rPr>
          <w:sz w:val="15"/>
          <w:szCs w:val="15"/>
          <w:lang w:val="fi-FI"/>
        </w:rPr>
        <w:t>2025, Orpon hallitus: Riihipäätökset vahvistavat Suomen kilpailukykyä ja turvallisuutta,</w:t>
      </w:r>
      <w:r w:rsidR="00C90706" w:rsidRPr="00C46CAD">
        <w:rPr>
          <w:sz w:val="15"/>
          <w:szCs w:val="15"/>
          <w:lang w:val="fi-FI"/>
        </w:rPr>
        <w:t xml:space="preserve"> </w:t>
      </w:r>
      <w:hyperlink r:id="rId25" w:history="1">
        <w:r w:rsidR="0033415E" w:rsidRPr="00E94431">
          <w:rPr>
            <w:rStyle w:val="Hyperlink"/>
            <w:sz w:val="15"/>
            <w:szCs w:val="15"/>
            <w:lang w:val="fi-FI"/>
          </w:rPr>
          <w:t>www.valtioneuvosto.fi/-/orpon-hallitus-riihipaatokset-vahvistavat-suomen-kilpailukykya-ja-turvallisuutta-1</w:t>
        </w:r>
      </w:hyperlink>
      <w:r w:rsidR="00BF649F" w:rsidRPr="00C46CAD">
        <w:rPr>
          <w:sz w:val="15"/>
          <w:szCs w:val="15"/>
          <w:lang w:val="fi-FI"/>
        </w:rPr>
        <w:t xml:space="preserve"> (in Finnish), accessed 28 April 2025.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35"/>
      <w:gridCol w:w="3435"/>
      <w:gridCol w:w="3435"/>
    </w:tblGrid>
    <w:tr w:rsidR="3B49EA1A" w14:paraId="67048E0D" w14:textId="77777777" w:rsidTr="00516B36">
      <w:trPr>
        <w:trHeight w:val="300"/>
      </w:trPr>
      <w:tc>
        <w:tcPr>
          <w:tcW w:w="3435" w:type="dxa"/>
        </w:tcPr>
        <w:p w14:paraId="095C6E7B" w14:textId="2AF20B71" w:rsidR="3B49EA1A" w:rsidRDefault="3B49EA1A" w:rsidP="00943F21">
          <w:pPr>
            <w:pStyle w:val="Header"/>
            <w:ind w:left="-115"/>
          </w:pPr>
        </w:p>
      </w:tc>
      <w:tc>
        <w:tcPr>
          <w:tcW w:w="3435" w:type="dxa"/>
        </w:tcPr>
        <w:p w14:paraId="7D0FF6AF" w14:textId="029EFF83" w:rsidR="3B49EA1A" w:rsidRDefault="3B49EA1A" w:rsidP="00943F21">
          <w:pPr>
            <w:pStyle w:val="Header"/>
            <w:jc w:val="center"/>
          </w:pPr>
        </w:p>
      </w:tc>
      <w:tc>
        <w:tcPr>
          <w:tcW w:w="3435" w:type="dxa"/>
        </w:tcPr>
        <w:p w14:paraId="6F8289EA" w14:textId="64E00F0A" w:rsidR="3B49EA1A" w:rsidRDefault="3B49EA1A" w:rsidP="00943F21">
          <w:pPr>
            <w:pStyle w:val="Header"/>
            <w:ind w:right="-115"/>
            <w:jc w:val="right"/>
          </w:pPr>
        </w:p>
      </w:tc>
    </w:tr>
  </w:tbl>
  <w:p w14:paraId="14E62A82" w14:textId="4061B315" w:rsidR="3B49EA1A" w:rsidRDefault="3B49EA1A" w:rsidP="00943F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85FD0" w14:textId="0928DC56" w:rsidR="00C82E2D" w:rsidRDefault="00AD154F" w:rsidP="007A19F1">
    <w:pPr>
      <w:pStyle w:val="Header"/>
      <w:tabs>
        <w:tab w:val="clear" w:pos="4320"/>
        <w:tab w:val="clear" w:pos="8640"/>
        <w:tab w:val="left" w:pos="8670"/>
      </w:tabs>
      <w:spacing w:after="1320"/>
    </w:pPr>
    <w:r w:rsidRPr="00CB0FBD">
      <w:rPr>
        <w:noProof/>
        <w:lang w:val="en-GB" w:eastAsia="en-GB"/>
      </w:rPr>
      <w:drawing>
        <wp:anchor distT="0" distB="0" distL="114300" distR="114300" simplePos="0" relativeHeight="251666432" behindDoc="1" locked="1" layoutInCell="1" allowOverlap="1" wp14:anchorId="7F997CB8" wp14:editId="322CD13D">
          <wp:simplePos x="0" y="0"/>
          <wp:positionH relativeFrom="margin">
            <wp:posOffset>4982210</wp:posOffset>
          </wp:positionH>
          <wp:positionV relativeFrom="topMargin">
            <wp:posOffset>431597</wp:posOffset>
          </wp:positionV>
          <wp:extent cx="1468755" cy="624840"/>
          <wp:effectExtent l="0" t="0" r="0" b="3810"/>
          <wp:wrapNone/>
          <wp:docPr id="5" name="Picture 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7A19F1" w:rsidRPr="00FE0DE5">
      <w:rPr>
        <w:noProof/>
        <w:vanish/>
        <w:sz w:val="12"/>
        <w:szCs w:val="12"/>
        <w:lang w:val="en-GB" w:eastAsia="en-GB"/>
      </w:rPr>
      <w:drawing>
        <wp:anchor distT="0" distB="0" distL="114300" distR="114300" simplePos="0" relativeHeight="251668480" behindDoc="0" locked="0" layoutInCell="1" allowOverlap="1" wp14:anchorId="548E0D68" wp14:editId="68A52446">
          <wp:simplePos x="0" y="0"/>
          <wp:positionH relativeFrom="page">
            <wp:posOffset>5574742</wp:posOffset>
          </wp:positionH>
          <wp:positionV relativeFrom="page">
            <wp:posOffset>456565</wp:posOffset>
          </wp:positionV>
          <wp:extent cx="1472400" cy="622800"/>
          <wp:effectExtent l="0" t="0" r="0" b="6350"/>
          <wp:wrapNone/>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600.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472400" cy="62280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19F1">
      <w:rPr>
        <w:noProof/>
        <w:lang w:val="en-GB" w:eastAsia="en-GB"/>
      </w:rPr>
      <mc:AlternateContent>
        <mc:Choice Requires="wps">
          <w:drawing>
            <wp:anchor distT="0" distB="0" distL="114300" distR="114300" simplePos="0" relativeHeight="251660288" behindDoc="0" locked="0" layoutInCell="1" allowOverlap="1" wp14:anchorId="226D74F0" wp14:editId="49F70E04">
              <wp:simplePos x="0" y="0"/>
              <wp:positionH relativeFrom="column">
                <wp:posOffset>4982210</wp:posOffset>
              </wp:positionH>
              <wp:positionV relativeFrom="paragraph">
                <wp:posOffset>-21590</wp:posOffset>
              </wp:positionV>
              <wp:extent cx="1648460" cy="650240"/>
              <wp:effectExtent l="0" t="0" r="8890" b="16510"/>
              <wp:wrapNone/>
              <wp:docPr id="11" name="Text Box 11"/>
              <wp:cNvGraphicFramePr/>
              <a:graphic xmlns:a="http://schemas.openxmlformats.org/drawingml/2006/main">
                <a:graphicData uri="http://schemas.microsoft.com/office/word/2010/wordprocessingShape">
                  <wps:wsp>
                    <wps:cNvSpPr txBox="1"/>
                    <wps:spPr>
                      <a:xfrm>
                        <a:off x="0" y="0"/>
                        <a:ext cx="1648460" cy="6502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6F3D841" w14:textId="77777777" w:rsidR="007A19F1" w:rsidRPr="00152840" w:rsidRDefault="007A19F1" w:rsidP="007A19F1">
                          <w:pPr>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6D74F0" id="_x0000_t202" coordsize="21600,21600" o:spt="202" path="m,l,21600r21600,l21600,xe">
              <v:stroke joinstyle="miter"/>
              <v:path gradientshapeok="t" o:connecttype="rect"/>
            </v:shapetype>
            <v:shape id="Text Box 11" o:spid="_x0000_s1027" type="#_x0000_t202" style="position:absolute;margin-left:392.3pt;margin-top:-1.7pt;width:129.8pt;height:5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uYtWQIAACsFAAAOAAAAZHJzL2Uyb0RvYy54bWysVE1v2zAMvQ/YfxB0X50UXVAEdYqsRYcB&#10;RVssHXpWZCkxJosaxcTOfv0o2U67bpcOu8i0yMePR1IXl13jxN5grMGXcnoykcJ4DVXtN6X89njz&#10;4VyKSMpXyoE3pTyYKC8X799dtGFuTmELrjIo2ImP8zaUcksU5kUR9dY0Kp5AMJ6VFrBRxL+4KSpU&#10;LXtvXHE6mcyKFrAKCNrEyLfXvVIusn9rjaZ7a6Mh4UrJuVE+MZ/rdBaLCzXfoArbWg9pqH/IolG1&#10;56BHV9eKlNhh/YerptYIESydaGgKsLbWJtfA1Uwnr6pZbVUwuRYmJ4YjTfH/udV3+1V4QEHdJ+i4&#10;gYmQNsR55MtUT2exSV/OVLCeKTwcaTMdCZ1As7PzsxmrNOtmHyenZ5nX4hkdMNJnA41IQimR25LZ&#10;UvvbSByRTUeTFMzDTe1cbo3zv12wYX9jcm8H9HPCWaKDMwnl/FdjRV3lvNNFnipz5VDsFc+D0tp4&#10;yiVnv2ydrCzHfgtwsE/QPqu3gI+IHBk8HcFN7QEzS6/Srr6PKdvenvl7UXcSqVt3XPiLfq6hOnCb&#10;EfoNiEHf1NyLWxXpQSGPPLeP15ju+bAO2lLCIEmxBfz5t/tkz5PIWilaXqFSxh87hUYK98XzjKZ9&#10;GwUchfUo+F1zBdyFKT8QQWeRAUhuFC1C88TbvUxRWKW85lilpFG8on6R+XXQZrnMRrxVQdGtXwWd&#10;XCdW02Q9dk8KwzB+xIN7B+NyqfmrKextE9LDckdg6zyiideexYFv3sg8ucPrkVb+5X+2en7jFr8A&#10;AAD//wMAUEsDBBQABgAIAAAAIQB04OUe4AAAAAoBAAAPAAAAZHJzL2Rvd25yZXYueG1sTI/BTsMw&#10;EETvSPyDtUjcWpsShSbEqSoEJyREGg4cnXibWI3XIXbb8Pe4J3pczdPM22Iz24GdcPLGkYSHpQCG&#10;1DptqJPwVb8t1sB8UKTV4Agl/KKHTXl7U6hcuzNVeNqFjsUS8rmS0Icw5pz7tker/NKNSDHbu8mq&#10;EM+p43pS51huB74SIuVWGYoLvRrxpcf2sDtaCdtvql7Nz0fzWe0rU9eZoPf0IOX93bx9BhZwDv8w&#10;XPSjOpTRqXFH0p4NEp7WSRpRCYvHBNgFEEmyAtZIyDIBvCz49QvlHwAAAP//AwBQSwECLQAUAAYA&#10;CAAAACEAtoM4kv4AAADhAQAAEwAAAAAAAAAAAAAAAAAAAAAAW0NvbnRlbnRfVHlwZXNdLnhtbFBL&#10;AQItABQABgAIAAAAIQA4/SH/1gAAAJQBAAALAAAAAAAAAAAAAAAAAC8BAABfcmVscy8ucmVsc1BL&#10;AQItABQABgAIAAAAIQA6NuYtWQIAACsFAAAOAAAAAAAAAAAAAAAAAC4CAABkcnMvZTJvRG9jLnht&#10;bFBLAQItABQABgAIAAAAIQB04OUe4AAAAAoBAAAPAAAAAAAAAAAAAAAAALMEAABkcnMvZG93bnJl&#10;di54bWxQSwUGAAAAAAQABADzAAAAwAUAAAAA&#10;" filled="f" stroked="f">
              <v:textbox inset="0,0,0,0">
                <w:txbxContent>
                  <w:p w14:paraId="36F3D841" w14:textId="77777777" w:rsidR="007A19F1" w:rsidRPr="00152840" w:rsidRDefault="007A19F1" w:rsidP="007A19F1">
                    <w:pPr>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52096" behindDoc="0" locked="0" layoutInCell="1" allowOverlap="1" wp14:anchorId="18E612F3" wp14:editId="4D0FD466">
              <wp:simplePos x="0" y="0"/>
              <wp:positionH relativeFrom="column">
                <wp:posOffset>0</wp:posOffset>
              </wp:positionH>
              <wp:positionV relativeFrom="paragraph">
                <wp:posOffset>144145</wp:posOffset>
              </wp:positionV>
              <wp:extent cx="1648460" cy="383540"/>
              <wp:effectExtent l="0" t="0" r="2540" b="22860"/>
              <wp:wrapNone/>
              <wp:docPr id="7" name="Text Box 7"/>
              <wp:cNvGraphicFramePr/>
              <a:graphic xmlns:a="http://schemas.openxmlformats.org/drawingml/2006/main">
                <a:graphicData uri="http://schemas.microsoft.com/office/word/2010/wordprocessingShape">
                  <wps:wsp>
                    <wps:cNvSpPr txBox="1"/>
                    <wps:spPr>
                      <a:xfrm>
                        <a:off x="0" y="0"/>
                        <a:ext cx="1648460" cy="3835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1F847402" w14:textId="77777777" w:rsidR="002D51F2" w:rsidRDefault="002D51F2" w:rsidP="002D51F2">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14:paraId="3763221B" w14:textId="77777777" w:rsidR="002D51F2" w:rsidRPr="00351B20" w:rsidRDefault="002D51F2"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120342E" w14:textId="77777777" w:rsidR="00C82E2D" w:rsidRPr="00152840" w:rsidRDefault="00C82E2D" w:rsidP="00152840">
                          <w:pPr>
                            <w:pStyle w:val="AIBodyText"/>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612F3" id="Text Box 7" o:spid="_x0000_s1028" type="#_x0000_t202" style="position:absolute;margin-left:0;margin-top:11.35pt;width:129.8pt;height:30.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ZPRXAIAACsFAAAOAAAAZHJzL2Uyb0RvYy54bWysVE1v2zAMvQ/YfxB0X52mXVEEdYqsRYcB&#10;RVssHXpWZKkxJosaxcTOfv0o2U67bJcOu8i0yMePR1IXl13jxNZgrMGX8vhoIoXxGqraP5fy2+PN&#10;h3MpIilfKQfelHJnorycv3930YaZmcIaXGVQsBMfZ20o5ZoozIoi6rVpVDyCYDwrLWCjiH/xuahQ&#10;tey9ccV0MjkrWsAqIGgTI99e90o5z/6tNZrurY2GhCsl50b5xHyu0lnML9TsGVVY13pIQ/1DFo2q&#10;PQfdu7pWpMQG6z9cNbVGiGDpSENTgLW1NrkGruZ4clDNcq2CybUwOTHsaYr/z62+2y7DAwrqPkHH&#10;DUyEtCHOIl+mejqLTfpypoL1TOFuT5vpSOgEOjs9Pz1jlWbdyfnJx9PMa/GCDhjps4FGJKGUyG3J&#10;bKntbSSOyKajSQrm4aZ2LrfG+d8u2LC/Mbm3A/ol4SzRzpmEcv6rsaKuct7pIk+VuXIotornQWlt&#10;POWSs1+2TlaWY78FONgnaJ/VW8B7RI4MnvbgpvaAmaWDtKvvY8q2t2f+XtWdROpWHRdeyunYzxVU&#10;O24zQr8BMeibmntxqyI9KOSR5/bxGtM9H9ZBW0oYJCnWgD//dp/seRJZK0XLK1TK+GOj0Ejhvnie&#10;0bRvo4CjsBoFv2mugLtwzA9E0FlkAJIbRYvQPPF2L1IUVimvOVYpaRSvqF9kfh20WSyyEW9VUHTr&#10;l0En14nVNFmP3ZPCMIwf8eDewbhcanYwhb1tQnpYbAhsnUc08dqzOPDNG5knd3g90sq//s9WL2/c&#10;/BcAAAD//wMAUEsDBBQABgAIAAAAIQCVIVAK3QAAAAYBAAAPAAAAZHJzL2Rvd25yZXYueG1sTI/B&#10;TsMwEETvSPyDtUjcqNMgQhuyqSoEJyREGg4cnXibWI3XIXbb8PeYEz2OZjTzptjMdhAnmrxxjLBc&#10;JCCIW6cNdwif9evdCoQPirUaHBPCD3nYlNdXhcq1O3NFp13oRCxhnyuEPoQxl9K3PVnlF24kjt7e&#10;TVaFKKdO6kmdY7kdZJokmbTKcFzo1UjPPbWH3dEibL+4ejHf781Hta9MXa8TfssOiLc38/YJRKA5&#10;/IfhDz+iQxmZGndk7cWAEI8EhDR9BBHd9GGdgWgQVvdLkGUhL/HLXwAAAP//AwBQSwECLQAUAAYA&#10;CAAAACEAtoM4kv4AAADhAQAAEwAAAAAAAAAAAAAAAAAAAAAAW0NvbnRlbnRfVHlwZXNdLnhtbFBL&#10;AQItABQABgAIAAAAIQA4/SH/1gAAAJQBAAALAAAAAAAAAAAAAAAAAC8BAABfcmVscy8ucmVsc1BL&#10;AQItABQABgAIAAAAIQDqRZPRXAIAACsFAAAOAAAAAAAAAAAAAAAAAC4CAABkcnMvZTJvRG9jLnht&#10;bFBLAQItABQABgAIAAAAIQCVIVAK3QAAAAYBAAAPAAAAAAAAAAAAAAAAALYEAABkcnMvZG93bnJl&#10;di54bWxQSwUGAAAAAAQABADzAAAAwAUAAAAA&#10;" filled="f" stroked="f">
              <v:textbox inset="0,0,0,0">
                <w:txbxContent>
                  <w:p w14:paraId="1F847402" w14:textId="77777777" w:rsidR="002D51F2" w:rsidRDefault="002D51F2" w:rsidP="002D51F2">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14:paraId="3763221B" w14:textId="77777777" w:rsidR="002D51F2" w:rsidRPr="00351B20" w:rsidRDefault="002D51F2"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120342E" w14:textId="77777777" w:rsidR="00C82E2D" w:rsidRPr="00152840" w:rsidRDefault="00C82E2D" w:rsidP="00152840">
                    <w:pPr>
                      <w:pStyle w:val="AIBodyText"/>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54144" behindDoc="0" locked="0" layoutInCell="1" allowOverlap="1" wp14:anchorId="1BFE2BA2" wp14:editId="00DCA6D2">
              <wp:simplePos x="0" y="0"/>
              <wp:positionH relativeFrom="column">
                <wp:posOffset>7620</wp:posOffset>
              </wp:positionH>
              <wp:positionV relativeFrom="paragraph">
                <wp:posOffset>535305</wp:posOffset>
              </wp:positionV>
              <wp:extent cx="1280160" cy="251460"/>
              <wp:effectExtent l="0" t="0" r="15240" b="2540"/>
              <wp:wrapNone/>
              <wp:docPr id="12" name="Text Box 12"/>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49E8CB03"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E2BA2" id="Text Box 12" o:spid="_x0000_s1029" type="#_x0000_t202" style="position:absolute;margin-left:.6pt;margin-top:42.15pt;width:100.8pt;height:19.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WqxWgIAACsFAAAOAAAAZHJzL2Uyb0RvYy54bWysVE1v2zAMvQ/YfxB0X51kW1EEdYosRYcB&#10;RVusHXpWZKkxJosaxcTOfv0o2U67bJcOu8i0yMePR1LnF13jxM5grMGXcnoykcJ4DVXtn0r57eHq&#10;3ZkUkZSvlANvSrk3UV4s3r45b8PczGADrjIo2ImP8zaUckMU5kUR9cY0Kp5AMJ6VFrBRxL/4VFSo&#10;WvbeuGI2mZwWLWAVELSJkW8ve6VcZP/WGk231kZDwpWSc6N8Yj7X6SwW52r+hCpsaj2kof4hi0bV&#10;noMeXF0qUmKL9R+umlojRLB0oqEpwNpam1wDVzOdHFVzv1HB5FqYnBgONMX/51bf7O7DHQrqPkHH&#10;DUyEtCHOI1+mejqLTfpypoL1TOH+QJvpSOgEmp1Npqes0qybfZx+YJndFM/ogJE+G2hEEkqJ3JbM&#10;ltpdR+pNR5MUzMNV7VxujfO/XbDP/sbk3g7o54SzRHtnEsr5r8aKusp5p4s8VWblUOwUz4PS2njK&#10;JWe/bJ2sLMd+DXCwT9A+q9eAD4gcGTwdwE3tATNLR2lX38eUbW/PVL+oO4nUrTsuvJTvx36uodpz&#10;mxH6DYhBX9Xci2sV6U4hjzy3j9eYbvmwDtpSwiBJsQH8+bf7ZM+TyFopWl6hUsYfW4VGCvfF84ym&#10;fRsFHIX1KPhtswLuwpQfiKCzyAAkN4oWoXnk7V6mKKxSXnOsUtIorqhfZH4dtFkusxFvVVB07e+D&#10;Tq4Tq2myHrpHhWEYP+LBvYFxudT8aAp724T0sNwS2DqPaOK1Z3HgmzcyD/nweqSVf/mfrZ7fuMUv&#10;AAAA//8DAFBLAwQUAAYACAAAACEAlwU8z90AAAAIAQAADwAAAGRycy9kb3ducmV2LnhtbEyPwU7D&#10;MBBE70j8g7VI3KhDWlVtiFNVCE5IiDQcODrxNrEar0PstuHvuz3R4+yMZt/km8n14oRjsJ4UPM8S&#10;EEiNN5ZaBd/V+9MKRIiajO49oYI/DLAp7u9ynRl/phJPu9gKLqGQaQVdjEMmZWg6dDrM/IDE3t6P&#10;TkeWYyvNqM9c7nqZJslSOm2JP3R6wNcOm8Pu6BRsf6h8s7+f9Ve5L21VrRP6WB6UenyYti8gIk7x&#10;PwxXfEaHgplqfyQTRM865aCC1WIOgu00SXlJfb3P1yCLXN4OKC4AAAD//wMAUEsBAi0AFAAGAAgA&#10;AAAhALaDOJL+AAAA4QEAABMAAAAAAAAAAAAAAAAAAAAAAFtDb250ZW50X1R5cGVzXS54bWxQSwEC&#10;LQAUAAYACAAAACEAOP0h/9YAAACUAQAACwAAAAAAAAAAAAAAAAAvAQAAX3JlbHMvLnJlbHNQSwEC&#10;LQAUAAYACAAAACEABx1qsVoCAAArBQAADgAAAAAAAAAAAAAAAAAuAgAAZHJzL2Uyb0RvYy54bWxQ&#10;SwECLQAUAAYACAAAACEAlwU8z90AAAAIAQAADwAAAAAAAAAAAAAAAAC0BAAAZHJzL2Rvd25yZXYu&#10;eG1sUEsFBgAAAAAEAAQA8wAAAL4FAAAAAA==&#10;" filled="f" stroked="f">
              <v:textbox inset="0,0,0,0">
                <w:txbxContent>
                  <w:p w14:paraId="49E8CB03"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v:textbox>
            </v:shape>
          </w:pict>
        </mc:Fallback>
      </mc:AlternateContent>
    </w:r>
    <w:r w:rsidR="00C82E2D">
      <w:rPr>
        <w:noProof/>
        <w:lang w:val="en-GB" w:eastAsia="en-GB"/>
      </w:rPr>
      <mc:AlternateContent>
        <mc:Choice Requires="wps">
          <w:drawing>
            <wp:anchor distT="0" distB="0" distL="114300" distR="114300" simplePos="0" relativeHeight="251648000" behindDoc="0" locked="1" layoutInCell="1" allowOverlap="1" wp14:anchorId="2BF865E9" wp14:editId="736A6825">
              <wp:simplePos x="0" y="0"/>
              <wp:positionH relativeFrom="page">
                <wp:posOffset>504190</wp:posOffset>
              </wp:positionH>
              <wp:positionV relativeFrom="page">
                <wp:posOffset>1242060</wp:posOffset>
              </wp:positionV>
              <wp:extent cx="6541200" cy="0"/>
              <wp:effectExtent l="0" t="0" r="37465" b="25400"/>
              <wp:wrapNone/>
              <wp:docPr id="6" name="Straight Connector 6"/>
              <wp:cNvGraphicFramePr/>
              <a:graphic xmlns:a="http://schemas.openxmlformats.org/drawingml/2006/main">
                <a:graphicData uri="http://schemas.microsoft.com/office/word/2010/wordprocessingShape">
                  <wps:wsp>
                    <wps:cNvCnPr/>
                    <wps:spPr>
                      <a:xfrm>
                        <a:off x="0" y="0"/>
                        <a:ext cx="6541200"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56CEE30C" id="Straight Connector 6" o:spid="_x0000_s1026" style="position:absolute;z-index:25164800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97.8pt" to="554.75pt,9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HbhvgEAAOsDAAAOAAAAZHJzL2Uyb0RvYy54bWysU01v2zAMvQ/YfxB0X2xnazcYcXpo0V2G&#10;rdjHD1BlKhYgiYKkxc6/HyUndrANKDDsIosiHx8fSe/uJmvYEULU6DrebGrOwEnstTt0/Mf3xzcf&#10;OItJuF4YdNDxE0R+t3/9ajf6FrY4oOkhMEriYjv6jg8p+baqohzAirhBD46cCoMVicxwqPogRspu&#10;TbWt69tqxND7gBJipNeH2cn3Jb9SINMXpSIkZjpOtaVyhnI+57Pa70R7CMIPWp7LEP9QhRXaEemS&#10;6kEkwX4G/Ucqq2XAiCptJNoKldISigZS09S/qfk2CA9FCzUn+qVN8f+llZ+P9+4pUBtGH9von0JW&#10;Malg85fqY1Np1mlpFkyJSXq8vXnX0AQ4kxdftQJ9iOkjoGX50nGjXdYhWnH8FBORUeglJD8bx8aO&#10;v23e35SoiEb3j9qY7CurAPcmsKOgIaapyUOjBFdRZBmXg6GM/MyxKiq3dDIwk30FxXRPGrYzXV62&#10;lUFICS5dWIyj6AxTVM8CrF8GnuPXqhZw8zJ41nFhRpcWsNUOw98SrI1Rczw16Up3vj5jfyqzLg7a&#10;qNLH8/bnlb22C3z9R/e/AAAA//8DAFBLAwQUAAYACAAAACEAJIAR5t4AAAALAQAADwAAAGRycy9k&#10;b3ducmV2LnhtbEyPwUrEMBCG74LvEEbw5iZdbLW16SKiB/XkKsvubTaJTbFJSpLuxrc3C4Ie55+P&#10;f75pV8mM5KB8GJzlUCwYEGWFk4PtOXy8P13dAgkRrcTRWcXhWwVYdednLTbSHe2bOqxjT3KJDQ1y&#10;0DFODaVBaGUwLNykbN59Om8w5tH3VHo85nIz0iVjFTU42HxB46QetBJf69lweE6713mz3GDSrBC+&#10;FNW2f3zh/PIi3d8BiSrFPxhO+lkduuy0d7OVgYwcburrTOa8LisgJ6BgdQlk/xvRrqX/f+h+AAAA&#10;//8DAFBLAQItABQABgAIAAAAIQC2gziS/gAAAOEBAAATAAAAAAAAAAAAAAAAAAAAAABbQ29udGVu&#10;dF9UeXBlc10ueG1sUEsBAi0AFAAGAAgAAAAhADj9If/WAAAAlAEAAAsAAAAAAAAAAAAAAAAALwEA&#10;AF9yZWxzLy5yZWxzUEsBAi0AFAAGAAgAAAAhAK6wduG+AQAA6wMAAA4AAAAAAAAAAAAAAAAALgIA&#10;AGRycy9lMm9Eb2MueG1sUEsBAi0AFAAGAAgAAAAhACSAEebeAAAACwEAAA8AAAAAAAAAAAAAAAAA&#10;GAQAAGRycy9kb3ducmV2LnhtbFBLBQYAAAAABAAEAPMAAAAjBQAAAAA=&#10;" strokecolor="black [3213]" strokeweight=".25pt">
              <w10:wrap anchorx="page" anchory="page"/>
              <w10:anchorlock/>
            </v:line>
          </w:pict>
        </mc:Fallback>
      </mc:AlternateContent>
    </w:r>
    <w:r w:rsidR="007A19F1">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116D3AE0"/>
    <w:multiLevelType w:val="multilevel"/>
    <w:tmpl w:val="C6402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F51405"/>
    <w:multiLevelType w:val="hybridMultilevel"/>
    <w:tmpl w:val="61DA772E"/>
    <w:lvl w:ilvl="0" w:tplc="9F9CAAA0">
      <w:start w:val="1"/>
      <w:numFmt w:val="decimal"/>
      <w:lvlText w:val="%1."/>
      <w:lvlJc w:val="left"/>
      <w:pPr>
        <w:ind w:left="1440" w:hanging="360"/>
      </w:pPr>
    </w:lvl>
    <w:lvl w:ilvl="1" w:tplc="5EF206F0">
      <w:start w:val="1"/>
      <w:numFmt w:val="decimal"/>
      <w:lvlText w:val="%2."/>
      <w:lvlJc w:val="left"/>
      <w:pPr>
        <w:ind w:left="1440" w:hanging="360"/>
      </w:pPr>
    </w:lvl>
    <w:lvl w:ilvl="2" w:tplc="7F7ADDC0">
      <w:start w:val="1"/>
      <w:numFmt w:val="decimal"/>
      <w:lvlText w:val="%3."/>
      <w:lvlJc w:val="left"/>
      <w:pPr>
        <w:ind w:left="1440" w:hanging="360"/>
      </w:pPr>
    </w:lvl>
    <w:lvl w:ilvl="3" w:tplc="AA24B91C">
      <w:start w:val="1"/>
      <w:numFmt w:val="decimal"/>
      <w:lvlText w:val="%4."/>
      <w:lvlJc w:val="left"/>
      <w:pPr>
        <w:ind w:left="1440" w:hanging="360"/>
      </w:pPr>
    </w:lvl>
    <w:lvl w:ilvl="4" w:tplc="1B2CC2F6">
      <w:start w:val="1"/>
      <w:numFmt w:val="decimal"/>
      <w:lvlText w:val="%5."/>
      <w:lvlJc w:val="left"/>
      <w:pPr>
        <w:ind w:left="1440" w:hanging="360"/>
      </w:pPr>
    </w:lvl>
    <w:lvl w:ilvl="5" w:tplc="FE5494EE">
      <w:start w:val="1"/>
      <w:numFmt w:val="decimal"/>
      <w:lvlText w:val="%6."/>
      <w:lvlJc w:val="left"/>
      <w:pPr>
        <w:ind w:left="1440" w:hanging="360"/>
      </w:pPr>
    </w:lvl>
    <w:lvl w:ilvl="6" w:tplc="E41482C2">
      <w:start w:val="1"/>
      <w:numFmt w:val="decimal"/>
      <w:lvlText w:val="%7."/>
      <w:lvlJc w:val="left"/>
      <w:pPr>
        <w:ind w:left="1440" w:hanging="360"/>
      </w:pPr>
    </w:lvl>
    <w:lvl w:ilvl="7" w:tplc="D25E03D2">
      <w:start w:val="1"/>
      <w:numFmt w:val="decimal"/>
      <w:lvlText w:val="%8."/>
      <w:lvlJc w:val="left"/>
      <w:pPr>
        <w:ind w:left="1440" w:hanging="360"/>
      </w:pPr>
    </w:lvl>
    <w:lvl w:ilvl="8" w:tplc="F02EA62C">
      <w:start w:val="1"/>
      <w:numFmt w:val="decimal"/>
      <w:lvlText w:val="%9."/>
      <w:lvlJc w:val="left"/>
      <w:pPr>
        <w:ind w:left="1440" w:hanging="360"/>
      </w:pPr>
    </w:lvl>
  </w:abstractNum>
  <w:abstractNum w:abstractNumId="3"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4"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5" w15:restartNumberingAfterBreak="0">
    <w:nsid w:val="6E8958C8"/>
    <w:multiLevelType w:val="hybridMultilevel"/>
    <w:tmpl w:val="D9B80E36"/>
    <w:lvl w:ilvl="0" w:tplc="15D29AD2">
      <w:start w:val="3"/>
      <w:numFmt w:val="bullet"/>
      <w:lvlText w:val="-"/>
      <w:lvlJc w:val="left"/>
      <w:pPr>
        <w:ind w:left="720" w:hanging="360"/>
      </w:pPr>
      <w:rPr>
        <w:rFonts w:ascii="Amnesty Trade Gothic Light" w:eastAsiaTheme="minorEastAsia" w:hAnsi="Amnesty Trade Gothic Light"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1204515970">
    <w:abstractNumId w:val="6"/>
  </w:num>
  <w:num w:numId="2" w16cid:durableId="27879128">
    <w:abstractNumId w:val="3"/>
  </w:num>
  <w:num w:numId="3" w16cid:durableId="386152453">
    <w:abstractNumId w:val="0"/>
  </w:num>
  <w:num w:numId="4" w16cid:durableId="34430261">
    <w:abstractNumId w:val="4"/>
  </w:num>
  <w:num w:numId="5" w16cid:durableId="399912615">
    <w:abstractNumId w:val="5"/>
  </w:num>
  <w:num w:numId="6" w16cid:durableId="163933145">
    <w:abstractNumId w:val="1"/>
  </w:num>
  <w:num w:numId="7" w16cid:durableId="8992858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styleLockTheme/>
  <w:styleLockQFSet/>
  <w:defaultTabStop w:val="720"/>
  <w:hyphenationZone w:val="425"/>
  <w:clickAndTypeStyle w:val="AILetterText"/>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87D"/>
    <w:rsid w:val="0000071C"/>
    <w:rsid w:val="00002B32"/>
    <w:rsid w:val="00006546"/>
    <w:rsid w:val="00010CA6"/>
    <w:rsid w:val="000128D9"/>
    <w:rsid w:val="00021470"/>
    <w:rsid w:val="00024C07"/>
    <w:rsid w:val="0002768B"/>
    <w:rsid w:val="000313B4"/>
    <w:rsid w:val="00032F6A"/>
    <w:rsid w:val="00045DB9"/>
    <w:rsid w:val="00047858"/>
    <w:rsid w:val="00050EF8"/>
    <w:rsid w:val="000549D2"/>
    <w:rsid w:val="0005739E"/>
    <w:rsid w:val="00071016"/>
    <w:rsid w:val="00071EB6"/>
    <w:rsid w:val="00071F5F"/>
    <w:rsid w:val="0007399C"/>
    <w:rsid w:val="00083CA4"/>
    <w:rsid w:val="000843D1"/>
    <w:rsid w:val="000915E1"/>
    <w:rsid w:val="000956BC"/>
    <w:rsid w:val="000A1EC1"/>
    <w:rsid w:val="000B1059"/>
    <w:rsid w:val="000C0891"/>
    <w:rsid w:val="000C25C1"/>
    <w:rsid w:val="000C4E4C"/>
    <w:rsid w:val="000C5E9F"/>
    <w:rsid w:val="000C6D9A"/>
    <w:rsid w:val="000C78EC"/>
    <w:rsid w:val="000D0344"/>
    <w:rsid w:val="000D0E3D"/>
    <w:rsid w:val="000D13CB"/>
    <w:rsid w:val="000D41F9"/>
    <w:rsid w:val="000D56DB"/>
    <w:rsid w:val="000D5A44"/>
    <w:rsid w:val="000D7F5E"/>
    <w:rsid w:val="000E7284"/>
    <w:rsid w:val="000F6CCC"/>
    <w:rsid w:val="0010287D"/>
    <w:rsid w:val="001031E4"/>
    <w:rsid w:val="001106F3"/>
    <w:rsid w:val="00112000"/>
    <w:rsid w:val="0011321C"/>
    <w:rsid w:val="00114FA9"/>
    <w:rsid w:val="00121739"/>
    <w:rsid w:val="00121A2A"/>
    <w:rsid w:val="00130ED3"/>
    <w:rsid w:val="001337AB"/>
    <w:rsid w:val="00133C43"/>
    <w:rsid w:val="00134DDE"/>
    <w:rsid w:val="00140767"/>
    <w:rsid w:val="00143142"/>
    <w:rsid w:val="0014399E"/>
    <w:rsid w:val="001450BE"/>
    <w:rsid w:val="001504D4"/>
    <w:rsid w:val="00151577"/>
    <w:rsid w:val="00152840"/>
    <w:rsid w:val="0015544B"/>
    <w:rsid w:val="00157D2D"/>
    <w:rsid w:val="00161ABA"/>
    <w:rsid w:val="001624B0"/>
    <w:rsid w:val="00162968"/>
    <w:rsid w:val="00174DD2"/>
    <w:rsid w:val="00175F3C"/>
    <w:rsid w:val="00181F52"/>
    <w:rsid w:val="00182B59"/>
    <w:rsid w:val="00183D89"/>
    <w:rsid w:val="001853C3"/>
    <w:rsid w:val="00186906"/>
    <w:rsid w:val="00192830"/>
    <w:rsid w:val="00195BB5"/>
    <w:rsid w:val="001A146A"/>
    <w:rsid w:val="001A1A29"/>
    <w:rsid w:val="001A1BFE"/>
    <w:rsid w:val="001A22C1"/>
    <w:rsid w:val="001B1550"/>
    <w:rsid w:val="001B4884"/>
    <w:rsid w:val="001B74E0"/>
    <w:rsid w:val="001B7C46"/>
    <w:rsid w:val="001C6945"/>
    <w:rsid w:val="001D0318"/>
    <w:rsid w:val="001D7143"/>
    <w:rsid w:val="001E2AC5"/>
    <w:rsid w:val="001E3F2F"/>
    <w:rsid w:val="001E4CE0"/>
    <w:rsid w:val="001E5BD0"/>
    <w:rsid w:val="001E5EE3"/>
    <w:rsid w:val="001F455C"/>
    <w:rsid w:val="001F4AA1"/>
    <w:rsid w:val="00201BD8"/>
    <w:rsid w:val="00203FD0"/>
    <w:rsid w:val="0021201A"/>
    <w:rsid w:val="0021302B"/>
    <w:rsid w:val="00216495"/>
    <w:rsid w:val="00223BD3"/>
    <w:rsid w:val="00223E66"/>
    <w:rsid w:val="00227289"/>
    <w:rsid w:val="00235C83"/>
    <w:rsid w:val="0023657D"/>
    <w:rsid w:val="00245809"/>
    <w:rsid w:val="00246CD9"/>
    <w:rsid w:val="00247204"/>
    <w:rsid w:val="00250189"/>
    <w:rsid w:val="00251F79"/>
    <w:rsid w:val="0025236C"/>
    <w:rsid w:val="00252C5F"/>
    <w:rsid w:val="00254DAA"/>
    <w:rsid w:val="00255838"/>
    <w:rsid w:val="002638FA"/>
    <w:rsid w:val="002711F8"/>
    <w:rsid w:val="00272F77"/>
    <w:rsid w:val="0027378E"/>
    <w:rsid w:val="00276979"/>
    <w:rsid w:val="002808CF"/>
    <w:rsid w:val="0028460A"/>
    <w:rsid w:val="0028525A"/>
    <w:rsid w:val="00285B3F"/>
    <w:rsid w:val="00286EA6"/>
    <w:rsid w:val="00287644"/>
    <w:rsid w:val="0029083D"/>
    <w:rsid w:val="0029205F"/>
    <w:rsid w:val="002933CF"/>
    <w:rsid w:val="00295025"/>
    <w:rsid w:val="002B2AE2"/>
    <w:rsid w:val="002B481C"/>
    <w:rsid w:val="002B49DB"/>
    <w:rsid w:val="002C0538"/>
    <w:rsid w:val="002C616F"/>
    <w:rsid w:val="002C6445"/>
    <w:rsid w:val="002D0A5F"/>
    <w:rsid w:val="002D51F2"/>
    <w:rsid w:val="002E0068"/>
    <w:rsid w:val="002E09AE"/>
    <w:rsid w:val="002E2DCD"/>
    <w:rsid w:val="002E3342"/>
    <w:rsid w:val="002E476D"/>
    <w:rsid w:val="002E6318"/>
    <w:rsid w:val="002F573A"/>
    <w:rsid w:val="002F5941"/>
    <w:rsid w:val="002F6255"/>
    <w:rsid w:val="002F6E58"/>
    <w:rsid w:val="002F7E12"/>
    <w:rsid w:val="0030678B"/>
    <w:rsid w:val="003121ED"/>
    <w:rsid w:val="003131FE"/>
    <w:rsid w:val="00313FE4"/>
    <w:rsid w:val="00316E24"/>
    <w:rsid w:val="0032415D"/>
    <w:rsid w:val="0033415E"/>
    <w:rsid w:val="003352DC"/>
    <w:rsid w:val="00341F05"/>
    <w:rsid w:val="00343041"/>
    <w:rsid w:val="00343310"/>
    <w:rsid w:val="003435EA"/>
    <w:rsid w:val="003450A1"/>
    <w:rsid w:val="003461ED"/>
    <w:rsid w:val="00350019"/>
    <w:rsid w:val="003500EC"/>
    <w:rsid w:val="003509B4"/>
    <w:rsid w:val="00351B20"/>
    <w:rsid w:val="00356EB6"/>
    <w:rsid w:val="00357F7C"/>
    <w:rsid w:val="00360344"/>
    <w:rsid w:val="00365B61"/>
    <w:rsid w:val="00366967"/>
    <w:rsid w:val="00366B5F"/>
    <w:rsid w:val="00370156"/>
    <w:rsid w:val="00372A9B"/>
    <w:rsid w:val="00372B01"/>
    <w:rsid w:val="003731D1"/>
    <w:rsid w:val="003819F8"/>
    <w:rsid w:val="0038202B"/>
    <w:rsid w:val="00385539"/>
    <w:rsid w:val="0038669B"/>
    <w:rsid w:val="0039063C"/>
    <w:rsid w:val="0039253A"/>
    <w:rsid w:val="0039257A"/>
    <w:rsid w:val="003959B0"/>
    <w:rsid w:val="003A3A9A"/>
    <w:rsid w:val="003A63DE"/>
    <w:rsid w:val="003A6A03"/>
    <w:rsid w:val="003B5467"/>
    <w:rsid w:val="003B57D3"/>
    <w:rsid w:val="003C1983"/>
    <w:rsid w:val="003C70D2"/>
    <w:rsid w:val="003C7108"/>
    <w:rsid w:val="003D03A8"/>
    <w:rsid w:val="003D474A"/>
    <w:rsid w:val="003D559D"/>
    <w:rsid w:val="003D6C0E"/>
    <w:rsid w:val="003D6FD6"/>
    <w:rsid w:val="003D7022"/>
    <w:rsid w:val="003D71AB"/>
    <w:rsid w:val="003E092B"/>
    <w:rsid w:val="003E2C37"/>
    <w:rsid w:val="003E2DD7"/>
    <w:rsid w:val="003E5340"/>
    <w:rsid w:val="003E5900"/>
    <w:rsid w:val="003E5ED1"/>
    <w:rsid w:val="003E684F"/>
    <w:rsid w:val="003E6F2C"/>
    <w:rsid w:val="003E7FF9"/>
    <w:rsid w:val="003F15D3"/>
    <w:rsid w:val="003F3B4D"/>
    <w:rsid w:val="003F721E"/>
    <w:rsid w:val="003F7A03"/>
    <w:rsid w:val="004025F7"/>
    <w:rsid w:val="00403F5D"/>
    <w:rsid w:val="0041610D"/>
    <w:rsid w:val="0041685C"/>
    <w:rsid w:val="00423058"/>
    <w:rsid w:val="00423853"/>
    <w:rsid w:val="00425833"/>
    <w:rsid w:val="00426029"/>
    <w:rsid w:val="004303FA"/>
    <w:rsid w:val="00433111"/>
    <w:rsid w:val="004343EC"/>
    <w:rsid w:val="00440B96"/>
    <w:rsid w:val="004477E2"/>
    <w:rsid w:val="004521A7"/>
    <w:rsid w:val="00453E94"/>
    <w:rsid w:val="00457C74"/>
    <w:rsid w:val="00460AC8"/>
    <w:rsid w:val="004652AE"/>
    <w:rsid w:val="00470D35"/>
    <w:rsid w:val="00471052"/>
    <w:rsid w:val="00472769"/>
    <w:rsid w:val="004775EF"/>
    <w:rsid w:val="00483240"/>
    <w:rsid w:val="0049041B"/>
    <w:rsid w:val="0049369F"/>
    <w:rsid w:val="00494823"/>
    <w:rsid w:val="004961D7"/>
    <w:rsid w:val="00496AC3"/>
    <w:rsid w:val="004A0983"/>
    <w:rsid w:val="004A401A"/>
    <w:rsid w:val="004A440A"/>
    <w:rsid w:val="004B28EF"/>
    <w:rsid w:val="004B2A57"/>
    <w:rsid w:val="004B3672"/>
    <w:rsid w:val="004C4F7E"/>
    <w:rsid w:val="004C5E6E"/>
    <w:rsid w:val="004D1449"/>
    <w:rsid w:val="004D320B"/>
    <w:rsid w:val="004E4ECA"/>
    <w:rsid w:val="004F1C1A"/>
    <w:rsid w:val="004F40AD"/>
    <w:rsid w:val="004F6FC5"/>
    <w:rsid w:val="00500324"/>
    <w:rsid w:val="00501F5C"/>
    <w:rsid w:val="0050610A"/>
    <w:rsid w:val="005072FB"/>
    <w:rsid w:val="00510C17"/>
    <w:rsid w:val="00516B36"/>
    <w:rsid w:val="00517126"/>
    <w:rsid w:val="00520AD1"/>
    <w:rsid w:val="0052383D"/>
    <w:rsid w:val="00526201"/>
    <w:rsid w:val="00530E46"/>
    <w:rsid w:val="005325A7"/>
    <w:rsid w:val="00532664"/>
    <w:rsid w:val="00534DCC"/>
    <w:rsid w:val="005355BF"/>
    <w:rsid w:val="00541CD6"/>
    <w:rsid w:val="00543126"/>
    <w:rsid w:val="00543ABE"/>
    <w:rsid w:val="00544471"/>
    <w:rsid w:val="00554295"/>
    <w:rsid w:val="00557C97"/>
    <w:rsid w:val="00557F4C"/>
    <w:rsid w:val="005651FA"/>
    <w:rsid w:val="0057084F"/>
    <w:rsid w:val="005737D9"/>
    <w:rsid w:val="005743C3"/>
    <w:rsid w:val="00576C70"/>
    <w:rsid w:val="005808F2"/>
    <w:rsid w:val="00582B78"/>
    <w:rsid w:val="005855F2"/>
    <w:rsid w:val="005872B5"/>
    <w:rsid w:val="00587BCA"/>
    <w:rsid w:val="00590FCF"/>
    <w:rsid w:val="005927C4"/>
    <w:rsid w:val="00593FB7"/>
    <w:rsid w:val="00594F4E"/>
    <w:rsid w:val="005971AF"/>
    <w:rsid w:val="005A1E75"/>
    <w:rsid w:val="005A4475"/>
    <w:rsid w:val="005A72CC"/>
    <w:rsid w:val="005A7997"/>
    <w:rsid w:val="005B3C54"/>
    <w:rsid w:val="005B4EA7"/>
    <w:rsid w:val="005B6E6E"/>
    <w:rsid w:val="005B77B8"/>
    <w:rsid w:val="005C3E56"/>
    <w:rsid w:val="005C3F3C"/>
    <w:rsid w:val="005D2ECC"/>
    <w:rsid w:val="005D5764"/>
    <w:rsid w:val="005D7276"/>
    <w:rsid w:val="005D76C9"/>
    <w:rsid w:val="005D7F9C"/>
    <w:rsid w:val="005E036D"/>
    <w:rsid w:val="005E04C9"/>
    <w:rsid w:val="005E4AFD"/>
    <w:rsid w:val="005E6C0F"/>
    <w:rsid w:val="005E781D"/>
    <w:rsid w:val="005F1EC7"/>
    <w:rsid w:val="005F251C"/>
    <w:rsid w:val="005F2E21"/>
    <w:rsid w:val="005F310F"/>
    <w:rsid w:val="005F3EBB"/>
    <w:rsid w:val="005F76E9"/>
    <w:rsid w:val="00600A62"/>
    <w:rsid w:val="00600DA7"/>
    <w:rsid w:val="00601B0F"/>
    <w:rsid w:val="00602E40"/>
    <w:rsid w:val="00605DE9"/>
    <w:rsid w:val="0060682E"/>
    <w:rsid w:val="00607B2F"/>
    <w:rsid w:val="00611891"/>
    <w:rsid w:val="00611BCA"/>
    <w:rsid w:val="006129CF"/>
    <w:rsid w:val="0061579D"/>
    <w:rsid w:val="00615C78"/>
    <w:rsid w:val="006175C7"/>
    <w:rsid w:val="0062187A"/>
    <w:rsid w:val="00624096"/>
    <w:rsid w:val="00627C97"/>
    <w:rsid w:val="00630158"/>
    <w:rsid w:val="006315F9"/>
    <w:rsid w:val="0064212C"/>
    <w:rsid w:val="00642AF4"/>
    <w:rsid w:val="00643AF6"/>
    <w:rsid w:val="0064618C"/>
    <w:rsid w:val="006469A1"/>
    <w:rsid w:val="00647DCE"/>
    <w:rsid w:val="0064CD85"/>
    <w:rsid w:val="006505A3"/>
    <w:rsid w:val="00650AA8"/>
    <w:rsid w:val="0065321E"/>
    <w:rsid w:val="006548A0"/>
    <w:rsid w:val="00661AC3"/>
    <w:rsid w:val="0066743B"/>
    <w:rsid w:val="00670307"/>
    <w:rsid w:val="006706E6"/>
    <w:rsid w:val="00676F0D"/>
    <w:rsid w:val="0068387D"/>
    <w:rsid w:val="00686788"/>
    <w:rsid w:val="00692F04"/>
    <w:rsid w:val="00694A84"/>
    <w:rsid w:val="006A457E"/>
    <w:rsid w:val="006B4E3D"/>
    <w:rsid w:val="006C1BFF"/>
    <w:rsid w:val="006C3DE5"/>
    <w:rsid w:val="006C4C6C"/>
    <w:rsid w:val="006D2ACE"/>
    <w:rsid w:val="006D3C19"/>
    <w:rsid w:val="006D7F8E"/>
    <w:rsid w:val="006E00AD"/>
    <w:rsid w:val="006E5126"/>
    <w:rsid w:val="006E53D5"/>
    <w:rsid w:val="006E6EB2"/>
    <w:rsid w:val="006E7B02"/>
    <w:rsid w:val="006F0A6D"/>
    <w:rsid w:val="00701267"/>
    <w:rsid w:val="00702B6F"/>
    <w:rsid w:val="00703B15"/>
    <w:rsid w:val="00706139"/>
    <w:rsid w:val="007063CD"/>
    <w:rsid w:val="00707C92"/>
    <w:rsid w:val="007103CB"/>
    <w:rsid w:val="00713AC1"/>
    <w:rsid w:val="0071659F"/>
    <w:rsid w:val="00717FD1"/>
    <w:rsid w:val="00721458"/>
    <w:rsid w:val="00723545"/>
    <w:rsid w:val="00723F94"/>
    <w:rsid w:val="00724748"/>
    <w:rsid w:val="00727649"/>
    <w:rsid w:val="00730370"/>
    <w:rsid w:val="00734DF4"/>
    <w:rsid w:val="00735AD1"/>
    <w:rsid w:val="007404DC"/>
    <w:rsid w:val="00742506"/>
    <w:rsid w:val="0075148C"/>
    <w:rsid w:val="007522EB"/>
    <w:rsid w:val="00753EF3"/>
    <w:rsid w:val="00757DF2"/>
    <w:rsid w:val="007606C1"/>
    <w:rsid w:val="007633F1"/>
    <w:rsid w:val="007660E9"/>
    <w:rsid w:val="0076760F"/>
    <w:rsid w:val="007742E5"/>
    <w:rsid w:val="00774C3C"/>
    <w:rsid w:val="0077518D"/>
    <w:rsid w:val="00775EB8"/>
    <w:rsid w:val="00777522"/>
    <w:rsid w:val="00780DF5"/>
    <w:rsid w:val="007854E6"/>
    <w:rsid w:val="00791D3E"/>
    <w:rsid w:val="00795F84"/>
    <w:rsid w:val="007A16BE"/>
    <w:rsid w:val="007A19F1"/>
    <w:rsid w:val="007B7986"/>
    <w:rsid w:val="007C1274"/>
    <w:rsid w:val="007D006A"/>
    <w:rsid w:val="007D09D9"/>
    <w:rsid w:val="007D0E3A"/>
    <w:rsid w:val="007D5C48"/>
    <w:rsid w:val="007E0540"/>
    <w:rsid w:val="007E1143"/>
    <w:rsid w:val="007F1C37"/>
    <w:rsid w:val="007F2449"/>
    <w:rsid w:val="00810F05"/>
    <w:rsid w:val="008120A1"/>
    <w:rsid w:val="00815027"/>
    <w:rsid w:val="00823B5F"/>
    <w:rsid w:val="00826F88"/>
    <w:rsid w:val="00831A77"/>
    <w:rsid w:val="00832838"/>
    <w:rsid w:val="00835041"/>
    <w:rsid w:val="008362FB"/>
    <w:rsid w:val="008371C6"/>
    <w:rsid w:val="008371F2"/>
    <w:rsid w:val="008379B0"/>
    <w:rsid w:val="00842E3E"/>
    <w:rsid w:val="0084610C"/>
    <w:rsid w:val="00847820"/>
    <w:rsid w:val="0085208D"/>
    <w:rsid w:val="00855017"/>
    <w:rsid w:val="0085747A"/>
    <w:rsid w:val="00861134"/>
    <w:rsid w:val="0086116F"/>
    <w:rsid w:val="0086157C"/>
    <w:rsid w:val="0086268C"/>
    <w:rsid w:val="00864F36"/>
    <w:rsid w:val="0086764D"/>
    <w:rsid w:val="00870533"/>
    <w:rsid w:val="00870B85"/>
    <w:rsid w:val="00870C8F"/>
    <w:rsid w:val="008734C6"/>
    <w:rsid w:val="00882C08"/>
    <w:rsid w:val="00883C0C"/>
    <w:rsid w:val="00884D82"/>
    <w:rsid w:val="008861FF"/>
    <w:rsid w:val="00887490"/>
    <w:rsid w:val="008944DF"/>
    <w:rsid w:val="008A06C3"/>
    <w:rsid w:val="008A6FCD"/>
    <w:rsid w:val="008A7D53"/>
    <w:rsid w:val="008B1891"/>
    <w:rsid w:val="008B3061"/>
    <w:rsid w:val="008B4B86"/>
    <w:rsid w:val="008B6EC0"/>
    <w:rsid w:val="008B74A9"/>
    <w:rsid w:val="008C135F"/>
    <w:rsid w:val="008C21C9"/>
    <w:rsid w:val="008C445C"/>
    <w:rsid w:val="008C4F9B"/>
    <w:rsid w:val="008D1756"/>
    <w:rsid w:val="008D5023"/>
    <w:rsid w:val="008D5576"/>
    <w:rsid w:val="008E081F"/>
    <w:rsid w:val="008E105B"/>
    <w:rsid w:val="008E4889"/>
    <w:rsid w:val="008E596C"/>
    <w:rsid w:val="008F46E1"/>
    <w:rsid w:val="008F7A61"/>
    <w:rsid w:val="008F7F7B"/>
    <w:rsid w:val="0090418C"/>
    <w:rsid w:val="0091304A"/>
    <w:rsid w:val="00926255"/>
    <w:rsid w:val="009305B4"/>
    <w:rsid w:val="009330F4"/>
    <w:rsid w:val="0093408B"/>
    <w:rsid w:val="00934F89"/>
    <w:rsid w:val="009362AB"/>
    <w:rsid w:val="00936B51"/>
    <w:rsid w:val="00936D76"/>
    <w:rsid w:val="00942188"/>
    <w:rsid w:val="00943F21"/>
    <w:rsid w:val="00945A56"/>
    <w:rsid w:val="00946F74"/>
    <w:rsid w:val="009511DF"/>
    <w:rsid w:val="009512F8"/>
    <w:rsid w:val="00952D03"/>
    <w:rsid w:val="00961121"/>
    <w:rsid w:val="009651D0"/>
    <w:rsid w:val="0096527C"/>
    <w:rsid w:val="0096706D"/>
    <w:rsid w:val="0097278F"/>
    <w:rsid w:val="00974D3E"/>
    <w:rsid w:val="009800BC"/>
    <w:rsid w:val="00980674"/>
    <w:rsid w:val="00987792"/>
    <w:rsid w:val="009A73C0"/>
    <w:rsid w:val="009A74E7"/>
    <w:rsid w:val="009A79FB"/>
    <w:rsid w:val="009B04AF"/>
    <w:rsid w:val="009B22D0"/>
    <w:rsid w:val="009B2839"/>
    <w:rsid w:val="009B2D5B"/>
    <w:rsid w:val="009B453A"/>
    <w:rsid w:val="009B6405"/>
    <w:rsid w:val="009C09B3"/>
    <w:rsid w:val="009C3ADB"/>
    <w:rsid w:val="009D1F3F"/>
    <w:rsid w:val="009D7EA9"/>
    <w:rsid w:val="009E0A89"/>
    <w:rsid w:val="009E1320"/>
    <w:rsid w:val="009E5AD3"/>
    <w:rsid w:val="009F7BA6"/>
    <w:rsid w:val="00A04E6E"/>
    <w:rsid w:val="00A12DA3"/>
    <w:rsid w:val="00A14040"/>
    <w:rsid w:val="00A161DD"/>
    <w:rsid w:val="00A1741A"/>
    <w:rsid w:val="00A2163B"/>
    <w:rsid w:val="00A21A03"/>
    <w:rsid w:val="00A24D02"/>
    <w:rsid w:val="00A25076"/>
    <w:rsid w:val="00A26669"/>
    <w:rsid w:val="00A30017"/>
    <w:rsid w:val="00A315AC"/>
    <w:rsid w:val="00A31E0D"/>
    <w:rsid w:val="00A32B67"/>
    <w:rsid w:val="00A33F91"/>
    <w:rsid w:val="00A37629"/>
    <w:rsid w:val="00A40373"/>
    <w:rsid w:val="00A4414F"/>
    <w:rsid w:val="00A46BC3"/>
    <w:rsid w:val="00A533BC"/>
    <w:rsid w:val="00A535A3"/>
    <w:rsid w:val="00A55D28"/>
    <w:rsid w:val="00A56134"/>
    <w:rsid w:val="00A57125"/>
    <w:rsid w:val="00A616C8"/>
    <w:rsid w:val="00A6286B"/>
    <w:rsid w:val="00A640D6"/>
    <w:rsid w:val="00A65A34"/>
    <w:rsid w:val="00A7149F"/>
    <w:rsid w:val="00A74F70"/>
    <w:rsid w:val="00A77707"/>
    <w:rsid w:val="00A802BA"/>
    <w:rsid w:val="00A873AB"/>
    <w:rsid w:val="00A969E0"/>
    <w:rsid w:val="00A971EA"/>
    <w:rsid w:val="00A973EB"/>
    <w:rsid w:val="00AA534C"/>
    <w:rsid w:val="00AA5F39"/>
    <w:rsid w:val="00AB0320"/>
    <w:rsid w:val="00AB0883"/>
    <w:rsid w:val="00AB17D7"/>
    <w:rsid w:val="00AB1C1B"/>
    <w:rsid w:val="00AB3C20"/>
    <w:rsid w:val="00AB421B"/>
    <w:rsid w:val="00AC09E3"/>
    <w:rsid w:val="00AC0F09"/>
    <w:rsid w:val="00AC697C"/>
    <w:rsid w:val="00AD154F"/>
    <w:rsid w:val="00AD4472"/>
    <w:rsid w:val="00AD4AA5"/>
    <w:rsid w:val="00AD64CE"/>
    <w:rsid w:val="00AE0388"/>
    <w:rsid w:val="00AE0E05"/>
    <w:rsid w:val="00AE335A"/>
    <w:rsid w:val="00AE4462"/>
    <w:rsid w:val="00AE4FBB"/>
    <w:rsid w:val="00AE5E82"/>
    <w:rsid w:val="00AE7D2B"/>
    <w:rsid w:val="00AF1F61"/>
    <w:rsid w:val="00AF38D2"/>
    <w:rsid w:val="00B00C90"/>
    <w:rsid w:val="00B00DB8"/>
    <w:rsid w:val="00B03524"/>
    <w:rsid w:val="00B04412"/>
    <w:rsid w:val="00B0721B"/>
    <w:rsid w:val="00B12DE4"/>
    <w:rsid w:val="00B15D52"/>
    <w:rsid w:val="00B174C7"/>
    <w:rsid w:val="00B179F3"/>
    <w:rsid w:val="00B215A6"/>
    <w:rsid w:val="00B217C0"/>
    <w:rsid w:val="00B23FD3"/>
    <w:rsid w:val="00B24DE6"/>
    <w:rsid w:val="00B24F61"/>
    <w:rsid w:val="00B32A34"/>
    <w:rsid w:val="00B356D7"/>
    <w:rsid w:val="00B35F2F"/>
    <w:rsid w:val="00B42BCC"/>
    <w:rsid w:val="00B43228"/>
    <w:rsid w:val="00B46414"/>
    <w:rsid w:val="00B54502"/>
    <w:rsid w:val="00B56C65"/>
    <w:rsid w:val="00B570A5"/>
    <w:rsid w:val="00B604AB"/>
    <w:rsid w:val="00B607E9"/>
    <w:rsid w:val="00B60853"/>
    <w:rsid w:val="00B61020"/>
    <w:rsid w:val="00B63F16"/>
    <w:rsid w:val="00B76543"/>
    <w:rsid w:val="00B77A8E"/>
    <w:rsid w:val="00B80BCE"/>
    <w:rsid w:val="00B811B9"/>
    <w:rsid w:val="00B91FEF"/>
    <w:rsid w:val="00B9247B"/>
    <w:rsid w:val="00B936D5"/>
    <w:rsid w:val="00B94DF1"/>
    <w:rsid w:val="00B974A2"/>
    <w:rsid w:val="00BB1304"/>
    <w:rsid w:val="00BB758A"/>
    <w:rsid w:val="00BC039D"/>
    <w:rsid w:val="00BC4539"/>
    <w:rsid w:val="00BC6C34"/>
    <w:rsid w:val="00BC71B4"/>
    <w:rsid w:val="00BC73E1"/>
    <w:rsid w:val="00BD447F"/>
    <w:rsid w:val="00BD4F40"/>
    <w:rsid w:val="00BD7D0D"/>
    <w:rsid w:val="00BE07A3"/>
    <w:rsid w:val="00BF3829"/>
    <w:rsid w:val="00BF3FF9"/>
    <w:rsid w:val="00BF649F"/>
    <w:rsid w:val="00C01282"/>
    <w:rsid w:val="00C12349"/>
    <w:rsid w:val="00C12824"/>
    <w:rsid w:val="00C14E57"/>
    <w:rsid w:val="00C16DCA"/>
    <w:rsid w:val="00C23A1F"/>
    <w:rsid w:val="00C360A5"/>
    <w:rsid w:val="00C40981"/>
    <w:rsid w:val="00C40AE8"/>
    <w:rsid w:val="00C4149C"/>
    <w:rsid w:val="00C415A4"/>
    <w:rsid w:val="00C428D5"/>
    <w:rsid w:val="00C4421B"/>
    <w:rsid w:val="00C45205"/>
    <w:rsid w:val="00C46CAD"/>
    <w:rsid w:val="00C47FE6"/>
    <w:rsid w:val="00C543A7"/>
    <w:rsid w:val="00C567DD"/>
    <w:rsid w:val="00C63B62"/>
    <w:rsid w:val="00C72149"/>
    <w:rsid w:val="00C73390"/>
    <w:rsid w:val="00C74941"/>
    <w:rsid w:val="00C802D8"/>
    <w:rsid w:val="00C82E2D"/>
    <w:rsid w:val="00C84ABF"/>
    <w:rsid w:val="00C90706"/>
    <w:rsid w:val="00C91638"/>
    <w:rsid w:val="00C96AED"/>
    <w:rsid w:val="00C9782B"/>
    <w:rsid w:val="00CA313D"/>
    <w:rsid w:val="00CA345F"/>
    <w:rsid w:val="00CA5646"/>
    <w:rsid w:val="00CB102F"/>
    <w:rsid w:val="00CB242C"/>
    <w:rsid w:val="00CB2629"/>
    <w:rsid w:val="00CB38A1"/>
    <w:rsid w:val="00CB50F9"/>
    <w:rsid w:val="00CB63A0"/>
    <w:rsid w:val="00CC1385"/>
    <w:rsid w:val="00CC5B18"/>
    <w:rsid w:val="00CC5B79"/>
    <w:rsid w:val="00CC6155"/>
    <w:rsid w:val="00CD0891"/>
    <w:rsid w:val="00CD1B79"/>
    <w:rsid w:val="00CD39D3"/>
    <w:rsid w:val="00CD5A82"/>
    <w:rsid w:val="00CD6E4D"/>
    <w:rsid w:val="00CE0646"/>
    <w:rsid w:val="00CE20ED"/>
    <w:rsid w:val="00CE301F"/>
    <w:rsid w:val="00CE5030"/>
    <w:rsid w:val="00CE7AB8"/>
    <w:rsid w:val="00CF1210"/>
    <w:rsid w:val="00CF3B60"/>
    <w:rsid w:val="00CF7741"/>
    <w:rsid w:val="00D003A0"/>
    <w:rsid w:val="00D02D0A"/>
    <w:rsid w:val="00D119F3"/>
    <w:rsid w:val="00D122B6"/>
    <w:rsid w:val="00D1478E"/>
    <w:rsid w:val="00D149F0"/>
    <w:rsid w:val="00D16619"/>
    <w:rsid w:val="00D31AFA"/>
    <w:rsid w:val="00D3347E"/>
    <w:rsid w:val="00D33C02"/>
    <w:rsid w:val="00D37A24"/>
    <w:rsid w:val="00D409F9"/>
    <w:rsid w:val="00D4502F"/>
    <w:rsid w:val="00D46D7C"/>
    <w:rsid w:val="00D47CBD"/>
    <w:rsid w:val="00D51284"/>
    <w:rsid w:val="00D5180E"/>
    <w:rsid w:val="00D5181C"/>
    <w:rsid w:val="00D558FF"/>
    <w:rsid w:val="00D605B1"/>
    <w:rsid w:val="00D60754"/>
    <w:rsid w:val="00D668FA"/>
    <w:rsid w:val="00D70E2B"/>
    <w:rsid w:val="00D71228"/>
    <w:rsid w:val="00D74F55"/>
    <w:rsid w:val="00D8013F"/>
    <w:rsid w:val="00D9018D"/>
    <w:rsid w:val="00D94F38"/>
    <w:rsid w:val="00D95303"/>
    <w:rsid w:val="00D97E67"/>
    <w:rsid w:val="00DA1661"/>
    <w:rsid w:val="00DA18BC"/>
    <w:rsid w:val="00DB1CCC"/>
    <w:rsid w:val="00DB40D6"/>
    <w:rsid w:val="00DB4363"/>
    <w:rsid w:val="00DB4B74"/>
    <w:rsid w:val="00DB4E7E"/>
    <w:rsid w:val="00DC18A7"/>
    <w:rsid w:val="00DC3EC4"/>
    <w:rsid w:val="00DC4442"/>
    <w:rsid w:val="00DC46C8"/>
    <w:rsid w:val="00DC4EB3"/>
    <w:rsid w:val="00DC6160"/>
    <w:rsid w:val="00DD02D8"/>
    <w:rsid w:val="00DD3A04"/>
    <w:rsid w:val="00DD4C26"/>
    <w:rsid w:val="00DE32BB"/>
    <w:rsid w:val="00DF0EAF"/>
    <w:rsid w:val="00DF18E4"/>
    <w:rsid w:val="00DF1AAC"/>
    <w:rsid w:val="00DF1DF1"/>
    <w:rsid w:val="00DF2A51"/>
    <w:rsid w:val="00E0088C"/>
    <w:rsid w:val="00E02DD9"/>
    <w:rsid w:val="00E07155"/>
    <w:rsid w:val="00E10890"/>
    <w:rsid w:val="00E12555"/>
    <w:rsid w:val="00E15BE4"/>
    <w:rsid w:val="00E26243"/>
    <w:rsid w:val="00E27553"/>
    <w:rsid w:val="00E309C0"/>
    <w:rsid w:val="00E31B8D"/>
    <w:rsid w:val="00E33149"/>
    <w:rsid w:val="00E4008D"/>
    <w:rsid w:val="00E40641"/>
    <w:rsid w:val="00E61E2F"/>
    <w:rsid w:val="00E62C98"/>
    <w:rsid w:val="00E64010"/>
    <w:rsid w:val="00E7325D"/>
    <w:rsid w:val="00E7388D"/>
    <w:rsid w:val="00E739E5"/>
    <w:rsid w:val="00E76A70"/>
    <w:rsid w:val="00E7782F"/>
    <w:rsid w:val="00E82768"/>
    <w:rsid w:val="00E8307E"/>
    <w:rsid w:val="00E842CA"/>
    <w:rsid w:val="00E87920"/>
    <w:rsid w:val="00E923B5"/>
    <w:rsid w:val="00E94F36"/>
    <w:rsid w:val="00E95FE7"/>
    <w:rsid w:val="00E97902"/>
    <w:rsid w:val="00EA4E4D"/>
    <w:rsid w:val="00EA7EBB"/>
    <w:rsid w:val="00EB06BA"/>
    <w:rsid w:val="00EB7FC0"/>
    <w:rsid w:val="00EC14D9"/>
    <w:rsid w:val="00EC3963"/>
    <w:rsid w:val="00EC4E94"/>
    <w:rsid w:val="00EC7436"/>
    <w:rsid w:val="00ED3ABA"/>
    <w:rsid w:val="00ED51F6"/>
    <w:rsid w:val="00ED5613"/>
    <w:rsid w:val="00ED568D"/>
    <w:rsid w:val="00EF1574"/>
    <w:rsid w:val="00EF1E4A"/>
    <w:rsid w:val="00F02B15"/>
    <w:rsid w:val="00F02F00"/>
    <w:rsid w:val="00F03EB8"/>
    <w:rsid w:val="00F0429D"/>
    <w:rsid w:val="00F04983"/>
    <w:rsid w:val="00F05853"/>
    <w:rsid w:val="00F10839"/>
    <w:rsid w:val="00F11304"/>
    <w:rsid w:val="00F11A04"/>
    <w:rsid w:val="00F12724"/>
    <w:rsid w:val="00F15437"/>
    <w:rsid w:val="00F16AA1"/>
    <w:rsid w:val="00F249C8"/>
    <w:rsid w:val="00F24B82"/>
    <w:rsid w:val="00F25DAE"/>
    <w:rsid w:val="00F26B32"/>
    <w:rsid w:val="00F27C85"/>
    <w:rsid w:val="00F301E2"/>
    <w:rsid w:val="00F3056C"/>
    <w:rsid w:val="00F30857"/>
    <w:rsid w:val="00F3129C"/>
    <w:rsid w:val="00F31ED3"/>
    <w:rsid w:val="00F32D36"/>
    <w:rsid w:val="00F33054"/>
    <w:rsid w:val="00F35483"/>
    <w:rsid w:val="00F369CB"/>
    <w:rsid w:val="00F371AA"/>
    <w:rsid w:val="00F373D6"/>
    <w:rsid w:val="00F40A94"/>
    <w:rsid w:val="00F420F5"/>
    <w:rsid w:val="00F42438"/>
    <w:rsid w:val="00F42B38"/>
    <w:rsid w:val="00F46AE9"/>
    <w:rsid w:val="00F52196"/>
    <w:rsid w:val="00F5616B"/>
    <w:rsid w:val="00F64C7F"/>
    <w:rsid w:val="00F6CE2D"/>
    <w:rsid w:val="00F70821"/>
    <w:rsid w:val="00F7268E"/>
    <w:rsid w:val="00F730E9"/>
    <w:rsid w:val="00F752C1"/>
    <w:rsid w:val="00F87EA2"/>
    <w:rsid w:val="00F91C42"/>
    <w:rsid w:val="00F944C9"/>
    <w:rsid w:val="00F948D1"/>
    <w:rsid w:val="00F94B5C"/>
    <w:rsid w:val="00F95AF3"/>
    <w:rsid w:val="00F96C08"/>
    <w:rsid w:val="00FA553A"/>
    <w:rsid w:val="00FA7BA2"/>
    <w:rsid w:val="00FB25AD"/>
    <w:rsid w:val="00FB475B"/>
    <w:rsid w:val="00FC19B1"/>
    <w:rsid w:val="00FC1D72"/>
    <w:rsid w:val="00FC2AAB"/>
    <w:rsid w:val="00FC2AFA"/>
    <w:rsid w:val="00FC5BB1"/>
    <w:rsid w:val="00FD29FA"/>
    <w:rsid w:val="00FD41E7"/>
    <w:rsid w:val="00FD6110"/>
    <w:rsid w:val="00FE0A16"/>
    <w:rsid w:val="00FE0DE5"/>
    <w:rsid w:val="00FE34EF"/>
    <w:rsid w:val="00FE599D"/>
    <w:rsid w:val="00FE7119"/>
    <w:rsid w:val="00FF1E35"/>
    <w:rsid w:val="00FF21DA"/>
    <w:rsid w:val="00FF33CA"/>
    <w:rsid w:val="00FF474B"/>
    <w:rsid w:val="00FF6CCD"/>
    <w:rsid w:val="018BAB6C"/>
    <w:rsid w:val="0250ECDB"/>
    <w:rsid w:val="029E0ECE"/>
    <w:rsid w:val="02E4F400"/>
    <w:rsid w:val="05251EF1"/>
    <w:rsid w:val="0663E89D"/>
    <w:rsid w:val="06BBCE1E"/>
    <w:rsid w:val="06C6AC90"/>
    <w:rsid w:val="06D1000C"/>
    <w:rsid w:val="06FE5134"/>
    <w:rsid w:val="07C1F4D0"/>
    <w:rsid w:val="07CF4779"/>
    <w:rsid w:val="07D4B9AD"/>
    <w:rsid w:val="089040C9"/>
    <w:rsid w:val="09B15A28"/>
    <w:rsid w:val="09BB3594"/>
    <w:rsid w:val="0A088161"/>
    <w:rsid w:val="0A188375"/>
    <w:rsid w:val="0A2E69DD"/>
    <w:rsid w:val="0AD2113A"/>
    <w:rsid w:val="0B38FDEF"/>
    <w:rsid w:val="0BF8F94D"/>
    <w:rsid w:val="0C266B08"/>
    <w:rsid w:val="0D108E72"/>
    <w:rsid w:val="0D912EBA"/>
    <w:rsid w:val="0F58AF2C"/>
    <w:rsid w:val="10673005"/>
    <w:rsid w:val="10B3E788"/>
    <w:rsid w:val="10FECF08"/>
    <w:rsid w:val="111C1702"/>
    <w:rsid w:val="11353CF6"/>
    <w:rsid w:val="117E8F32"/>
    <w:rsid w:val="11AE3000"/>
    <w:rsid w:val="11C21DDA"/>
    <w:rsid w:val="11ECC471"/>
    <w:rsid w:val="124F346A"/>
    <w:rsid w:val="13D78399"/>
    <w:rsid w:val="141C9D69"/>
    <w:rsid w:val="1488779D"/>
    <w:rsid w:val="152BE03B"/>
    <w:rsid w:val="1567B5F6"/>
    <w:rsid w:val="15782FB3"/>
    <w:rsid w:val="161CD88E"/>
    <w:rsid w:val="1662A0EA"/>
    <w:rsid w:val="16852508"/>
    <w:rsid w:val="16ACA421"/>
    <w:rsid w:val="16E5B7DA"/>
    <w:rsid w:val="17722883"/>
    <w:rsid w:val="177997DC"/>
    <w:rsid w:val="177E7FA4"/>
    <w:rsid w:val="17BAC719"/>
    <w:rsid w:val="186FB742"/>
    <w:rsid w:val="1947D7DE"/>
    <w:rsid w:val="199B8D0D"/>
    <w:rsid w:val="1AA6B271"/>
    <w:rsid w:val="1BB74E0B"/>
    <w:rsid w:val="1BDF5E98"/>
    <w:rsid w:val="1C24F678"/>
    <w:rsid w:val="1C367371"/>
    <w:rsid w:val="1D1CC626"/>
    <w:rsid w:val="1D20364E"/>
    <w:rsid w:val="1D3098E6"/>
    <w:rsid w:val="1DCB305C"/>
    <w:rsid w:val="1DD0F2A1"/>
    <w:rsid w:val="1E06A1E4"/>
    <w:rsid w:val="1EC2EB93"/>
    <w:rsid w:val="1F0B710F"/>
    <w:rsid w:val="1F3F69F4"/>
    <w:rsid w:val="1FBE02A7"/>
    <w:rsid w:val="215A807B"/>
    <w:rsid w:val="223DC75E"/>
    <w:rsid w:val="225B9BCE"/>
    <w:rsid w:val="24B1A879"/>
    <w:rsid w:val="24DE7405"/>
    <w:rsid w:val="25BA8C5A"/>
    <w:rsid w:val="2608187B"/>
    <w:rsid w:val="269D2736"/>
    <w:rsid w:val="26CB3361"/>
    <w:rsid w:val="2700EAB2"/>
    <w:rsid w:val="2764B6CE"/>
    <w:rsid w:val="2803DDD2"/>
    <w:rsid w:val="28115715"/>
    <w:rsid w:val="283F171E"/>
    <w:rsid w:val="28A4D45D"/>
    <w:rsid w:val="292B03B9"/>
    <w:rsid w:val="297E5CCF"/>
    <w:rsid w:val="29A8B615"/>
    <w:rsid w:val="2A4BA90E"/>
    <w:rsid w:val="2ADF367C"/>
    <w:rsid w:val="2C309C2D"/>
    <w:rsid w:val="2C4BE183"/>
    <w:rsid w:val="2CBD4EDC"/>
    <w:rsid w:val="2CBDDBA1"/>
    <w:rsid w:val="2D4DDD26"/>
    <w:rsid w:val="2D5DF188"/>
    <w:rsid w:val="2D97F28A"/>
    <w:rsid w:val="2DB3B144"/>
    <w:rsid w:val="2DB3D147"/>
    <w:rsid w:val="2DE0DA0B"/>
    <w:rsid w:val="2DFA7A54"/>
    <w:rsid w:val="2E9B1E8A"/>
    <w:rsid w:val="2EE8F4A9"/>
    <w:rsid w:val="2F71A86C"/>
    <w:rsid w:val="2FD4719B"/>
    <w:rsid w:val="30A0CF1C"/>
    <w:rsid w:val="31DFE85E"/>
    <w:rsid w:val="32666E94"/>
    <w:rsid w:val="328E83E4"/>
    <w:rsid w:val="32C54CB6"/>
    <w:rsid w:val="345898AE"/>
    <w:rsid w:val="35115D38"/>
    <w:rsid w:val="351CA82B"/>
    <w:rsid w:val="354B318F"/>
    <w:rsid w:val="35512370"/>
    <w:rsid w:val="36473DD3"/>
    <w:rsid w:val="366B525A"/>
    <w:rsid w:val="36889814"/>
    <w:rsid w:val="36999BFE"/>
    <w:rsid w:val="36A23452"/>
    <w:rsid w:val="36C94DB0"/>
    <w:rsid w:val="37559008"/>
    <w:rsid w:val="3787760F"/>
    <w:rsid w:val="37A4AF69"/>
    <w:rsid w:val="38179A90"/>
    <w:rsid w:val="382014C4"/>
    <w:rsid w:val="390BF931"/>
    <w:rsid w:val="3953BC3F"/>
    <w:rsid w:val="3A1116AD"/>
    <w:rsid w:val="3A228A69"/>
    <w:rsid w:val="3AAC4309"/>
    <w:rsid w:val="3B49EA1A"/>
    <w:rsid w:val="3B77E60E"/>
    <w:rsid w:val="3BBF475F"/>
    <w:rsid w:val="3C4A92F9"/>
    <w:rsid w:val="3CA90615"/>
    <w:rsid w:val="3CC146A4"/>
    <w:rsid w:val="3CF3E85C"/>
    <w:rsid w:val="3D3674BE"/>
    <w:rsid w:val="3D4875AC"/>
    <w:rsid w:val="3DAF610B"/>
    <w:rsid w:val="3DF7E649"/>
    <w:rsid w:val="3E14E975"/>
    <w:rsid w:val="3F3000EB"/>
    <w:rsid w:val="3F8F67F3"/>
    <w:rsid w:val="3F926DA0"/>
    <w:rsid w:val="3FC2EB58"/>
    <w:rsid w:val="4019FF2E"/>
    <w:rsid w:val="404D8CD7"/>
    <w:rsid w:val="407AF6D6"/>
    <w:rsid w:val="40BD2541"/>
    <w:rsid w:val="40CFF866"/>
    <w:rsid w:val="40D4950A"/>
    <w:rsid w:val="40E091E1"/>
    <w:rsid w:val="417982C8"/>
    <w:rsid w:val="4187880F"/>
    <w:rsid w:val="42090364"/>
    <w:rsid w:val="4308F4A1"/>
    <w:rsid w:val="438F1CA8"/>
    <w:rsid w:val="4578EF14"/>
    <w:rsid w:val="466A1744"/>
    <w:rsid w:val="473278D9"/>
    <w:rsid w:val="4763EA72"/>
    <w:rsid w:val="47BE71EF"/>
    <w:rsid w:val="48024509"/>
    <w:rsid w:val="48A38807"/>
    <w:rsid w:val="48C022D2"/>
    <w:rsid w:val="49001D8D"/>
    <w:rsid w:val="4950E7DB"/>
    <w:rsid w:val="4967B8D2"/>
    <w:rsid w:val="49E9DDCD"/>
    <w:rsid w:val="49FBC993"/>
    <w:rsid w:val="4A3D8539"/>
    <w:rsid w:val="4A6046BC"/>
    <w:rsid w:val="4AC3B177"/>
    <w:rsid w:val="4B46AA34"/>
    <w:rsid w:val="4BC22B65"/>
    <w:rsid w:val="4BD97EA6"/>
    <w:rsid w:val="4C62D56C"/>
    <w:rsid w:val="4EFFE24F"/>
    <w:rsid w:val="508BA780"/>
    <w:rsid w:val="50DE42B8"/>
    <w:rsid w:val="52231983"/>
    <w:rsid w:val="524E2B4B"/>
    <w:rsid w:val="5277563B"/>
    <w:rsid w:val="52BC1059"/>
    <w:rsid w:val="532D7631"/>
    <w:rsid w:val="54E66FC3"/>
    <w:rsid w:val="568A4407"/>
    <w:rsid w:val="56EAFD1B"/>
    <w:rsid w:val="57304219"/>
    <w:rsid w:val="57D5621B"/>
    <w:rsid w:val="58731361"/>
    <w:rsid w:val="59210435"/>
    <w:rsid w:val="5A3D599C"/>
    <w:rsid w:val="5B597026"/>
    <w:rsid w:val="5B919F36"/>
    <w:rsid w:val="5B9937CD"/>
    <w:rsid w:val="5BF364AF"/>
    <w:rsid w:val="5C590C84"/>
    <w:rsid w:val="5C7EB927"/>
    <w:rsid w:val="5D277BDC"/>
    <w:rsid w:val="5DF9E114"/>
    <w:rsid w:val="5E514F07"/>
    <w:rsid w:val="5E60D691"/>
    <w:rsid w:val="5F838CE1"/>
    <w:rsid w:val="603CC1E1"/>
    <w:rsid w:val="6183C44A"/>
    <w:rsid w:val="61864641"/>
    <w:rsid w:val="61CA126B"/>
    <w:rsid w:val="624DBE09"/>
    <w:rsid w:val="627BC482"/>
    <w:rsid w:val="62D8C5F5"/>
    <w:rsid w:val="635FE738"/>
    <w:rsid w:val="6398DF98"/>
    <w:rsid w:val="643BD102"/>
    <w:rsid w:val="64D68C59"/>
    <w:rsid w:val="6551BB74"/>
    <w:rsid w:val="658DE0DD"/>
    <w:rsid w:val="664972C2"/>
    <w:rsid w:val="666C1CF8"/>
    <w:rsid w:val="667DB374"/>
    <w:rsid w:val="67FE3148"/>
    <w:rsid w:val="68CDC5F5"/>
    <w:rsid w:val="69B0B010"/>
    <w:rsid w:val="6A69C3F0"/>
    <w:rsid w:val="6B04D84F"/>
    <w:rsid w:val="6C10609E"/>
    <w:rsid w:val="6D1B12E9"/>
    <w:rsid w:val="6DD0FC4D"/>
    <w:rsid w:val="6E2E7B60"/>
    <w:rsid w:val="6EB5A368"/>
    <w:rsid w:val="6F13E2E0"/>
    <w:rsid w:val="6FA4E9D3"/>
    <w:rsid w:val="703CB8B5"/>
    <w:rsid w:val="707763DF"/>
    <w:rsid w:val="70FCD604"/>
    <w:rsid w:val="71440C10"/>
    <w:rsid w:val="715B4F4B"/>
    <w:rsid w:val="7244108E"/>
    <w:rsid w:val="7353ECA5"/>
    <w:rsid w:val="7395585A"/>
    <w:rsid w:val="73C8CAF7"/>
    <w:rsid w:val="73FB8E6D"/>
    <w:rsid w:val="745AF4CA"/>
    <w:rsid w:val="7478AA11"/>
    <w:rsid w:val="74ECF5FF"/>
    <w:rsid w:val="7528088A"/>
    <w:rsid w:val="76F811DE"/>
    <w:rsid w:val="77B2E628"/>
    <w:rsid w:val="789254D4"/>
    <w:rsid w:val="78E2095E"/>
    <w:rsid w:val="79489EAF"/>
    <w:rsid w:val="7995E920"/>
    <w:rsid w:val="799B1778"/>
    <w:rsid w:val="7ACA9619"/>
    <w:rsid w:val="7B2B656B"/>
    <w:rsid w:val="7C3A0B83"/>
    <w:rsid w:val="7C771ACD"/>
    <w:rsid w:val="7DC754F8"/>
    <w:rsid w:val="7DE8DF9B"/>
    <w:rsid w:val="7E5525E5"/>
    <w:rsid w:val="7EB30B85"/>
    <w:rsid w:val="7F447765"/>
    <w:rsid w:val="7FE6BF1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E477A2"/>
  <w15:docId w15:val="{FB59115D-DE04-4772-AFFA-F6C2957F0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semiHidden="1" w:uiPriority="9" w:qFormat="1"/>
    <w:lsdException w:name="heading 2" w:semiHidden="1" w:uiPriority="89" w:qFormat="1"/>
    <w:lsdException w:name="heading 3" w:semiHidden="1" w:uiPriority="89"/>
    <w:lsdException w:name="heading 4" w:semiHidden="1" w:uiPriority="89"/>
    <w:lsdException w:name="heading 5" w:semiHidden="1" w:uiPriority="89"/>
    <w:lsdException w:name="heading 6" w:semiHidden="1" w:uiPriority="89"/>
    <w:lsdException w:name="heading 7" w:semiHidden="1" w:uiPriority="89"/>
    <w:lsdException w:name="heading 8" w:semiHidden="1" w:uiPriority="89"/>
    <w:lsdException w:name="heading 9" w:semiHidden="1" w:uiPriority="89"/>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unhideWhenUsed="1"/>
    <w:lsdException w:name="Normal Table" w:locked="0" w:semiHidden="1" w:unhideWhenUsed="1"/>
    <w:lsdException w:name="annotation subject" w:semiHidden="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8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semiHidden/>
    <w:qFormat/>
    <w:rsid w:val="00CB38A1"/>
  </w:style>
  <w:style w:type="paragraph" w:styleId="Heading1">
    <w:name w:val="heading 1"/>
    <w:basedOn w:val="Normal"/>
    <w:next w:val="Normal"/>
    <w:link w:val="Heading1Char"/>
    <w:uiPriority w:val="9"/>
    <w:qFormat/>
    <w:locked/>
    <w:rsid w:val="006129CF"/>
    <w:pPr>
      <w:keepNext/>
      <w:numPr>
        <w:numId w:val="3"/>
      </w:numPr>
      <w:suppressAutoHyphens/>
      <w:spacing w:after="246" w:line="560" w:lineRule="atLeast"/>
      <w:outlineLvl w:val="0"/>
    </w:pPr>
    <w:rPr>
      <w:rFonts w:ascii="Amnesty Trade Gothic Cn" w:eastAsia="Times New Roman" w:hAnsi="Amnesty Trade Gothic Cn" w:cs="Times New Roman"/>
      <w:b/>
      <w:caps/>
      <w:color w:val="000000"/>
      <w:kern w:val="1"/>
      <w:sz w:val="56"/>
      <w:szCs w:val="32"/>
      <w:lang w:val="en-GB" w:eastAsia="ar-SA"/>
    </w:rPr>
  </w:style>
  <w:style w:type="paragraph" w:styleId="Heading2">
    <w:name w:val="heading 2"/>
    <w:basedOn w:val="Normal"/>
    <w:next w:val="Normal"/>
    <w:link w:val="Heading2Char"/>
    <w:uiPriority w:val="89"/>
    <w:qFormat/>
    <w:locked/>
    <w:rsid w:val="006129CF"/>
    <w:pPr>
      <w:keepNext/>
      <w:numPr>
        <w:ilvl w:val="1"/>
        <w:numId w:val="3"/>
      </w:numPr>
      <w:suppressAutoHyphens/>
      <w:spacing w:line="240" w:lineRule="atLeast"/>
      <w:outlineLvl w:val="1"/>
    </w:pPr>
    <w:rPr>
      <w:rFonts w:ascii="Amnesty Trade Gothic Cn" w:eastAsia="Times New Roman" w:hAnsi="Amnesty Trade Gothic Cn" w:cs="Times New Roman"/>
      <w:caps/>
      <w:color w:val="000000"/>
      <w:sz w:val="26"/>
      <w:szCs w:val="28"/>
      <w:lang w:val="en-GB" w:eastAsia="ar-SA"/>
    </w:rPr>
  </w:style>
  <w:style w:type="paragraph" w:styleId="Heading3">
    <w:name w:val="heading 3"/>
    <w:basedOn w:val="Normal"/>
    <w:next w:val="Normal"/>
    <w:link w:val="Heading3Char"/>
    <w:uiPriority w:val="89"/>
    <w:locked/>
    <w:rsid w:val="006129CF"/>
    <w:pPr>
      <w:keepNext/>
      <w:numPr>
        <w:ilvl w:val="2"/>
        <w:numId w:val="3"/>
      </w:numPr>
      <w:suppressAutoHyphens/>
      <w:spacing w:line="240" w:lineRule="atLeast"/>
      <w:outlineLvl w:val="2"/>
    </w:pPr>
    <w:rPr>
      <w:rFonts w:ascii="Amnesty Trade Gothic Cn" w:eastAsia="Times New Roman" w:hAnsi="Amnesty Trade Gothic Cn" w:cs="Times New Roman"/>
      <w:caps/>
      <w:color w:val="000000"/>
      <w:szCs w:val="26"/>
      <w:lang w:val="en-GB" w:eastAsia="ar-SA"/>
    </w:rPr>
  </w:style>
  <w:style w:type="paragraph" w:styleId="Heading4">
    <w:name w:val="heading 4"/>
    <w:basedOn w:val="Normal"/>
    <w:next w:val="Normal"/>
    <w:link w:val="Heading4Char"/>
    <w:uiPriority w:val="89"/>
    <w:locked/>
    <w:rsid w:val="006129CF"/>
    <w:pPr>
      <w:widowControl w:val="0"/>
      <w:numPr>
        <w:ilvl w:val="3"/>
        <w:numId w:val="3"/>
      </w:numPr>
      <w:suppressAutoHyphens/>
      <w:spacing w:after="246" w:line="240" w:lineRule="atLeast"/>
      <w:outlineLvl w:val="3"/>
    </w:pPr>
    <w:rPr>
      <w:rFonts w:ascii="Amnesty Trade Gothic" w:eastAsia="Times New Roman" w:hAnsi="Amnesty Trade Gothic" w:cs="Times New Roman"/>
      <w:color w:val="000000"/>
      <w:sz w:val="18"/>
      <w:szCs w:val="24"/>
      <w:lang w:val="en-GB" w:eastAsia="ar-SA"/>
    </w:rPr>
  </w:style>
  <w:style w:type="paragraph" w:styleId="Heading5">
    <w:name w:val="heading 5"/>
    <w:basedOn w:val="Heading4"/>
    <w:next w:val="Normal"/>
    <w:link w:val="Heading5Char"/>
    <w:uiPriority w:val="89"/>
    <w:locked/>
    <w:rsid w:val="006129CF"/>
    <w:pPr>
      <w:numPr>
        <w:ilvl w:val="4"/>
      </w:numPr>
      <w:outlineLvl w:val="4"/>
    </w:pPr>
  </w:style>
  <w:style w:type="paragraph" w:styleId="Heading6">
    <w:name w:val="heading 6"/>
    <w:basedOn w:val="Heading5"/>
    <w:next w:val="Normal"/>
    <w:link w:val="Heading6Char"/>
    <w:uiPriority w:val="89"/>
    <w:locked/>
    <w:rsid w:val="006129CF"/>
    <w:pPr>
      <w:numPr>
        <w:ilvl w:val="5"/>
      </w:numPr>
      <w:outlineLvl w:val="5"/>
    </w:pPr>
  </w:style>
  <w:style w:type="paragraph" w:styleId="Heading7">
    <w:name w:val="heading 7"/>
    <w:basedOn w:val="Heading6"/>
    <w:next w:val="Normal"/>
    <w:link w:val="Heading7Char"/>
    <w:uiPriority w:val="89"/>
    <w:locked/>
    <w:rsid w:val="006129CF"/>
    <w:pPr>
      <w:numPr>
        <w:ilvl w:val="6"/>
      </w:numPr>
      <w:outlineLvl w:val="6"/>
    </w:pPr>
  </w:style>
  <w:style w:type="paragraph" w:styleId="Heading8">
    <w:name w:val="heading 8"/>
    <w:basedOn w:val="Heading7"/>
    <w:next w:val="Normal"/>
    <w:link w:val="Heading8Char"/>
    <w:uiPriority w:val="89"/>
    <w:locked/>
    <w:rsid w:val="006129CF"/>
    <w:pPr>
      <w:numPr>
        <w:ilvl w:val="7"/>
      </w:numPr>
      <w:outlineLvl w:val="7"/>
    </w:pPr>
  </w:style>
  <w:style w:type="paragraph" w:styleId="Heading9">
    <w:name w:val="heading 9"/>
    <w:basedOn w:val="Heading8"/>
    <w:next w:val="Normal"/>
    <w:link w:val="Heading9Char"/>
    <w:uiPriority w:val="89"/>
    <w:locked/>
    <w:rsid w:val="006129CF"/>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numbering" w:customStyle="1" w:styleId="Numberedheadinglistlevel2">
    <w:name w:val="Numbered heading list level 2"/>
    <w:basedOn w:val="NoList"/>
    <w:uiPriority w:val="99"/>
    <w:locked/>
    <w:rsid w:val="009B2D5B"/>
    <w:pPr>
      <w:numPr>
        <w:numId w:val="2"/>
      </w:numPr>
    </w:p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F12724"/>
  </w:style>
  <w:style w:type="paragraph" w:styleId="Footer">
    <w:name w:val="footer"/>
    <w:basedOn w:val="Normal"/>
    <w:link w:val="FooterChar"/>
    <w:uiPriority w:val="99"/>
    <w:locked/>
    <w:rsid w:val="008379B0"/>
    <w:pPr>
      <w:tabs>
        <w:tab w:val="center" w:pos="4320"/>
        <w:tab w:val="right" w:pos="8640"/>
      </w:tabs>
      <w:spacing w:before="40"/>
    </w:pPr>
    <w:rPr>
      <w:sz w:val="16"/>
    </w:rPr>
  </w:style>
  <w:style w:type="character" w:customStyle="1" w:styleId="FooterChar">
    <w:name w:val="Footer Char"/>
    <w:basedOn w:val="DefaultParagraphFont"/>
    <w:link w:val="Footer"/>
    <w:uiPriority w:val="99"/>
    <w:rsid w:val="00F12724"/>
    <w:rPr>
      <w:sz w:val="16"/>
    </w:rPr>
  </w:style>
  <w:style w:type="paragraph" w:customStyle="1" w:styleId="AIMainHeading">
    <w:name w:val="AI Main Heading"/>
    <w:basedOn w:val="Normal"/>
    <w:next w:val="AIBodyText"/>
    <w:qFormat/>
    <w:rsid w:val="00F5616B"/>
    <w:pPr>
      <w:spacing w:after="200" w:line="760" w:lineRule="exact"/>
    </w:pPr>
    <w:rPr>
      <w:rFonts w:ascii="Amnesty Trade Gothic Cn" w:hAnsi="Amnesty Trade Gothic Cn"/>
      <w:b/>
      <w:noProof/>
      <w:sz w:val="64"/>
      <w:szCs w:val="64"/>
      <w:lang w:val="en-GB" w:eastAsia="en-GB"/>
    </w:rPr>
  </w:style>
  <w:style w:type="paragraph" w:customStyle="1" w:styleId="AIBodyText">
    <w:name w:val="AI Body Text"/>
    <w:basedOn w:val="Normal"/>
    <w:uiPriority w:val="2"/>
    <w:qFormat/>
    <w:rsid w:val="007103CB"/>
    <w:pPr>
      <w:spacing w:line="240" w:lineRule="exact"/>
    </w:pPr>
    <w:rPr>
      <w:szCs w:val="64"/>
    </w:rPr>
  </w:style>
  <w:style w:type="paragraph" w:customStyle="1" w:styleId="AISubHeading">
    <w:name w:val="AI Sub Heading"/>
    <w:basedOn w:val="AIBodyText"/>
    <w:next w:val="AIBodyText"/>
    <w:uiPriority w:val="1"/>
    <w:qFormat/>
    <w:rsid w:val="007103CB"/>
    <w:pPr>
      <w:spacing w:before="240" w:line="240" w:lineRule="auto"/>
    </w:pPr>
    <w:rPr>
      <w:rFonts w:ascii="Amnesty Trade Gothic Cn" w:hAnsi="Amnesty Trade Gothic Cn"/>
      <w:b/>
      <w:caps/>
      <w:sz w:val="28"/>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IAddressdetails">
    <w:name w:val="AI Address details"/>
    <w:basedOn w:val="AIBodyText"/>
    <w:uiPriority w:val="3"/>
    <w:qFormat/>
    <w:rsid w:val="002808CF"/>
    <w:pPr>
      <w:framePr w:hSpace="1701" w:wrap="around" w:vAnchor="page" w:hAnchor="page" w:x="2110" w:y="2893"/>
      <w:spacing w:line="200" w:lineRule="exact"/>
      <w:suppressOverlap/>
    </w:pPr>
    <w:rPr>
      <w:sz w:val="16"/>
    </w:r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styleId="Hyperlink">
    <w:name w:val="Hyperlink"/>
    <w:basedOn w:val="DefaultParagraphFont"/>
    <w:uiPriority w:val="99"/>
    <w:locked/>
    <w:rsid w:val="002E6318"/>
    <w:rPr>
      <w:color w:val="000000" w:themeColor="hyperlink"/>
      <w:u w:val="none"/>
    </w:rPr>
  </w:style>
  <w:style w:type="character" w:styleId="FollowedHyperlink">
    <w:name w:val="FollowedHyperlink"/>
    <w:basedOn w:val="DefaultParagraphFont"/>
    <w:uiPriority w:val="99"/>
    <w:semiHidden/>
    <w:locked/>
    <w:rsid w:val="002E6318"/>
    <w:rPr>
      <w:color w:val="000000" w:themeColor="text1"/>
      <w:u w:val="none"/>
    </w:rPr>
  </w:style>
  <w:style w:type="paragraph" w:customStyle="1" w:styleId="AILetterText">
    <w:name w:val="AI Letter Text"/>
    <w:basedOn w:val="Normal"/>
    <w:rsid w:val="00FF474B"/>
    <w:pPr>
      <w:snapToGrid w:val="0"/>
      <w:spacing w:after="240" w:line="240" w:lineRule="atLeast"/>
    </w:pPr>
    <w:rPr>
      <w:rFonts w:ascii="Amnesty Trade Gothic" w:eastAsia="Times New Roman" w:hAnsi="Amnesty Trade Gothic" w:cs="Times New Roman"/>
      <w:color w:val="000000"/>
      <w:szCs w:val="24"/>
      <w:lang w:val="en-GB"/>
    </w:rPr>
  </w:style>
  <w:style w:type="paragraph" w:customStyle="1" w:styleId="AISignOff">
    <w:name w:val="AI Sign Off"/>
    <w:basedOn w:val="Normal"/>
    <w:rsid w:val="00FF474B"/>
    <w:pPr>
      <w:shd w:val="solid" w:color="FFFFFF" w:fill="FFFFFF"/>
      <w:spacing w:line="240" w:lineRule="atLeast"/>
    </w:pPr>
    <w:rPr>
      <w:rFonts w:ascii="Amnesty Trade Gothic" w:eastAsia="Times New Roman" w:hAnsi="Amnesty Trade Gothic" w:cs="Times New Roman"/>
      <w:color w:val="000000"/>
      <w:szCs w:val="24"/>
      <w:lang w:val="en-GB"/>
    </w:rPr>
  </w:style>
  <w:style w:type="character" w:customStyle="1" w:styleId="Heading1Char">
    <w:name w:val="Heading 1 Char"/>
    <w:basedOn w:val="DefaultParagraphFont"/>
    <w:link w:val="Heading1"/>
    <w:uiPriority w:val="9"/>
    <w:rsid w:val="006129CF"/>
    <w:rPr>
      <w:rFonts w:ascii="Amnesty Trade Gothic Cn" w:eastAsia="Times New Roman" w:hAnsi="Amnesty Trade Gothic Cn" w:cs="Times New Roman"/>
      <w:b/>
      <w:caps/>
      <w:color w:val="000000"/>
      <w:kern w:val="1"/>
      <w:sz w:val="56"/>
      <w:szCs w:val="32"/>
      <w:lang w:val="en-GB" w:eastAsia="ar-SA"/>
    </w:rPr>
  </w:style>
  <w:style w:type="character" w:customStyle="1" w:styleId="Heading2Char">
    <w:name w:val="Heading 2 Char"/>
    <w:basedOn w:val="DefaultParagraphFont"/>
    <w:link w:val="Heading2"/>
    <w:uiPriority w:val="89"/>
    <w:rsid w:val="006129CF"/>
    <w:rPr>
      <w:rFonts w:ascii="Amnesty Trade Gothic Cn" w:eastAsia="Times New Roman" w:hAnsi="Amnesty Trade Gothic Cn" w:cs="Times New Roman"/>
      <w:caps/>
      <w:color w:val="000000"/>
      <w:sz w:val="26"/>
      <w:szCs w:val="28"/>
      <w:lang w:val="en-GB" w:eastAsia="ar-SA"/>
    </w:rPr>
  </w:style>
  <w:style w:type="character" w:customStyle="1" w:styleId="Heading3Char">
    <w:name w:val="Heading 3 Char"/>
    <w:basedOn w:val="DefaultParagraphFont"/>
    <w:link w:val="Heading3"/>
    <w:rsid w:val="006129CF"/>
    <w:rPr>
      <w:rFonts w:ascii="Amnesty Trade Gothic Cn" w:eastAsia="Times New Roman" w:hAnsi="Amnesty Trade Gothic Cn" w:cs="Times New Roman"/>
      <w:caps/>
      <w:color w:val="000000"/>
      <w:szCs w:val="26"/>
      <w:lang w:val="en-GB" w:eastAsia="ar-SA"/>
    </w:rPr>
  </w:style>
  <w:style w:type="character" w:customStyle="1" w:styleId="Heading4Char">
    <w:name w:val="Heading 4 Char"/>
    <w:basedOn w:val="DefaultParagraphFont"/>
    <w:link w:val="Heading4"/>
    <w:rsid w:val="006129CF"/>
    <w:rPr>
      <w:rFonts w:ascii="Amnesty Trade Gothic" w:eastAsia="Times New Roman" w:hAnsi="Amnesty Trade Gothic" w:cs="Times New Roman"/>
      <w:color w:val="000000"/>
      <w:sz w:val="18"/>
      <w:szCs w:val="24"/>
      <w:lang w:val="en-GB" w:eastAsia="ar-SA"/>
    </w:rPr>
  </w:style>
  <w:style w:type="character" w:customStyle="1" w:styleId="Heading5Char">
    <w:name w:val="Heading 5 Char"/>
    <w:basedOn w:val="DefaultParagraphFont"/>
    <w:link w:val="Heading5"/>
    <w:rsid w:val="006129CF"/>
    <w:rPr>
      <w:rFonts w:ascii="Amnesty Trade Gothic" w:eastAsia="Times New Roman" w:hAnsi="Amnesty Trade Gothic" w:cs="Times New Roman"/>
      <w:color w:val="000000"/>
      <w:sz w:val="18"/>
      <w:szCs w:val="24"/>
      <w:lang w:val="en-GB" w:eastAsia="ar-SA"/>
    </w:rPr>
  </w:style>
  <w:style w:type="character" w:customStyle="1" w:styleId="Heading6Char">
    <w:name w:val="Heading 6 Char"/>
    <w:basedOn w:val="DefaultParagraphFont"/>
    <w:link w:val="Heading6"/>
    <w:rsid w:val="006129CF"/>
    <w:rPr>
      <w:rFonts w:ascii="Amnesty Trade Gothic" w:eastAsia="Times New Roman" w:hAnsi="Amnesty Trade Gothic" w:cs="Times New Roman"/>
      <w:color w:val="000000"/>
      <w:sz w:val="18"/>
      <w:szCs w:val="24"/>
      <w:lang w:val="en-GB" w:eastAsia="ar-SA"/>
    </w:rPr>
  </w:style>
  <w:style w:type="character" w:customStyle="1" w:styleId="Heading7Char">
    <w:name w:val="Heading 7 Char"/>
    <w:basedOn w:val="DefaultParagraphFont"/>
    <w:link w:val="Heading7"/>
    <w:rsid w:val="006129CF"/>
    <w:rPr>
      <w:rFonts w:ascii="Amnesty Trade Gothic" w:eastAsia="Times New Roman" w:hAnsi="Amnesty Trade Gothic" w:cs="Times New Roman"/>
      <w:color w:val="000000"/>
      <w:sz w:val="18"/>
      <w:szCs w:val="24"/>
      <w:lang w:val="en-GB" w:eastAsia="ar-SA"/>
    </w:rPr>
  </w:style>
  <w:style w:type="character" w:customStyle="1" w:styleId="Heading8Char">
    <w:name w:val="Heading 8 Char"/>
    <w:basedOn w:val="DefaultParagraphFont"/>
    <w:link w:val="Heading8"/>
    <w:rsid w:val="006129CF"/>
    <w:rPr>
      <w:rFonts w:ascii="Amnesty Trade Gothic" w:eastAsia="Times New Roman" w:hAnsi="Amnesty Trade Gothic" w:cs="Times New Roman"/>
      <w:color w:val="000000"/>
      <w:sz w:val="18"/>
      <w:szCs w:val="24"/>
      <w:lang w:val="en-GB" w:eastAsia="ar-SA"/>
    </w:rPr>
  </w:style>
  <w:style w:type="character" w:customStyle="1" w:styleId="Heading9Char">
    <w:name w:val="Heading 9 Char"/>
    <w:basedOn w:val="DefaultParagraphFont"/>
    <w:link w:val="Heading9"/>
    <w:rsid w:val="006129CF"/>
    <w:rPr>
      <w:rFonts w:ascii="Amnesty Trade Gothic" w:eastAsia="Times New Roman" w:hAnsi="Amnesty Trade Gothic" w:cs="Times New Roman"/>
      <w:color w:val="000000"/>
      <w:sz w:val="18"/>
      <w:szCs w:val="24"/>
      <w:lang w:val="en-GB" w:eastAsia="ar-SA"/>
    </w:rPr>
  </w:style>
  <w:style w:type="paragraph" w:customStyle="1" w:styleId="Subsubhead">
    <w:name w:val="Sub sub head"/>
    <w:basedOn w:val="AILetterText"/>
    <w:qFormat/>
    <w:rsid w:val="00254DAA"/>
    <w:pPr>
      <w:spacing w:before="120" w:after="0"/>
    </w:pPr>
    <w:rPr>
      <w:b/>
    </w:rPr>
  </w:style>
  <w:style w:type="paragraph" w:customStyle="1" w:styleId="RTSubheadinglightCAPS">
    <w:name w:val="RT Subheading light CAPS"/>
    <w:basedOn w:val="Normal"/>
    <w:uiPriority w:val="5"/>
    <w:qFormat/>
    <w:rsid w:val="00FE0DE5"/>
    <w:pPr>
      <w:suppressAutoHyphens/>
      <w:spacing w:before="40" w:line="245" w:lineRule="auto"/>
    </w:pPr>
    <w:rPr>
      <w:rFonts w:ascii="Amnesty Trade Gothic Cn" w:hAnsi="Amnesty Trade Gothic Cn"/>
      <w:bCs/>
      <w:caps/>
      <w:sz w:val="44"/>
      <w:szCs w:val="44"/>
      <w:lang w:val="en-GB"/>
    </w:rPr>
  </w:style>
  <w:style w:type="paragraph" w:customStyle="1" w:styleId="RTFrontcovermaintitle">
    <w:name w:val="RT Front cover main title"/>
    <w:next w:val="RTSubheadinglightCAPS"/>
    <w:qFormat/>
    <w:rsid w:val="00FE0DE5"/>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Footerreporttitle">
    <w:name w:val="RT Footer report 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b/>
      <w:caps/>
      <w:sz w:val="15"/>
      <w:szCs w:val="15"/>
    </w:rPr>
  </w:style>
  <w:style w:type="paragraph" w:customStyle="1" w:styleId="RTFooterreportsubtitle">
    <w:name w:val="RT Footer report sub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caps/>
      <w:sz w:val="15"/>
      <w:szCs w:val="15"/>
    </w:rPr>
  </w:style>
  <w:style w:type="paragraph" w:customStyle="1" w:styleId="RTBodyText">
    <w:name w:val="RT Body Text"/>
    <w:basedOn w:val="Normal"/>
    <w:uiPriority w:val="9"/>
    <w:qFormat/>
    <w:rsid w:val="0010287D"/>
    <w:pPr>
      <w:suppressAutoHyphens/>
      <w:spacing w:after="120"/>
    </w:pPr>
    <w:rPr>
      <w:rFonts w:asciiTheme="minorHAnsi" w:hAnsiTheme="minorHAnsi"/>
      <w:sz w:val="18"/>
      <w:szCs w:val="24"/>
      <w:lang w:val="en-GB"/>
    </w:rPr>
  </w:style>
  <w:style w:type="numbering" w:customStyle="1" w:styleId="RTNumberedList">
    <w:name w:val="RT Numbered List"/>
    <w:uiPriority w:val="99"/>
    <w:rsid w:val="0010287D"/>
    <w:pPr>
      <w:numPr>
        <w:numId w:val="4"/>
      </w:numPr>
    </w:pPr>
  </w:style>
  <w:style w:type="paragraph" w:customStyle="1" w:styleId="RTTitlenumbered">
    <w:name w:val="RT Title (numbered)"/>
    <w:basedOn w:val="Normal"/>
    <w:next w:val="RTBodyText"/>
    <w:qFormat/>
    <w:rsid w:val="00B12DE4"/>
    <w:pPr>
      <w:keepNext/>
      <w:numPr>
        <w:numId w:val="4"/>
      </w:numPr>
      <w:tabs>
        <w:tab w:val="left" w:pos="851"/>
      </w:tabs>
      <w:suppressAutoHyphens/>
      <w:ind w:left="0" w:firstLine="0"/>
      <w:contextualSpacing/>
      <w:outlineLvl w:val="0"/>
    </w:pPr>
    <w:rPr>
      <w:rFonts w:ascii="Amnesty Trade Gothic Cn" w:hAnsi="Amnesty Trade Gothic Cn"/>
      <w:b/>
      <w:caps/>
      <w:noProof/>
      <w:sz w:val="28"/>
      <w:lang w:val="en-GB" w:eastAsia="en-GB"/>
    </w:rPr>
  </w:style>
  <w:style w:type="paragraph" w:customStyle="1" w:styleId="RTNumberedHeading">
    <w:name w:val="RT Numbered Heading"/>
    <w:basedOn w:val="RTTitlenumbered"/>
    <w:next w:val="RTBodyText"/>
    <w:uiPriority w:val="2"/>
    <w:qFormat/>
    <w:rsid w:val="0010287D"/>
    <w:pPr>
      <w:numPr>
        <w:ilvl w:val="1"/>
      </w:numPr>
      <w:tabs>
        <w:tab w:val="left" w:pos="567"/>
      </w:tabs>
      <w:spacing w:before="480" w:after="100" w:line="420" w:lineRule="exact"/>
      <w:ind w:left="2863"/>
      <w:outlineLvl w:val="1"/>
    </w:pPr>
    <w:rPr>
      <w:sz w:val="42"/>
    </w:rPr>
  </w:style>
  <w:style w:type="paragraph" w:customStyle="1" w:styleId="RTNumberedSubheading">
    <w:name w:val="RT Numbered Subheading"/>
    <w:basedOn w:val="Normal"/>
    <w:next w:val="RTBodyText"/>
    <w:uiPriority w:val="4"/>
    <w:qFormat/>
    <w:rsid w:val="0010287D"/>
    <w:pPr>
      <w:keepNext/>
      <w:keepLines/>
      <w:numPr>
        <w:ilvl w:val="2"/>
        <w:numId w:val="4"/>
      </w:numPr>
      <w:tabs>
        <w:tab w:val="left" w:pos="652"/>
        <w:tab w:val="left" w:pos="851"/>
      </w:tabs>
      <w:suppressAutoHyphens/>
      <w:spacing w:before="360" w:after="113" w:line="252" w:lineRule="auto"/>
      <w:ind w:left="0" w:firstLine="0"/>
      <w:outlineLvl w:val="2"/>
    </w:pPr>
    <w:rPr>
      <w:rFonts w:ascii="Amnesty Trade Gothic Cn" w:hAnsi="Amnesty Trade Gothic Cn"/>
      <w:b/>
      <w:caps/>
      <w:noProof/>
      <w:sz w:val="32"/>
      <w:lang w:val="en-GB" w:eastAsia="en-GB"/>
    </w:rPr>
  </w:style>
  <w:style w:type="paragraph" w:styleId="FootnoteText">
    <w:name w:val="footnote text"/>
    <w:basedOn w:val="Normal"/>
    <w:link w:val="FootnoteTextChar"/>
    <w:uiPriority w:val="99"/>
    <w:semiHidden/>
    <w:locked/>
    <w:rsid w:val="009512F8"/>
  </w:style>
  <w:style w:type="character" w:customStyle="1" w:styleId="FootnoteTextChar">
    <w:name w:val="Footnote Text Char"/>
    <w:basedOn w:val="DefaultParagraphFont"/>
    <w:link w:val="FootnoteText"/>
    <w:uiPriority w:val="99"/>
    <w:semiHidden/>
    <w:rsid w:val="009512F8"/>
  </w:style>
  <w:style w:type="character" w:styleId="FootnoteReference">
    <w:name w:val="footnote reference"/>
    <w:basedOn w:val="DefaultParagraphFont"/>
    <w:uiPriority w:val="99"/>
    <w:semiHidden/>
    <w:locked/>
    <w:rsid w:val="009512F8"/>
    <w:rPr>
      <w:vertAlign w:val="superscript"/>
    </w:rPr>
  </w:style>
  <w:style w:type="character" w:styleId="UnresolvedMention">
    <w:name w:val="Unresolved Mention"/>
    <w:basedOn w:val="DefaultParagraphFont"/>
    <w:uiPriority w:val="99"/>
    <w:semiHidden/>
    <w:unhideWhenUsed/>
    <w:rsid w:val="00706139"/>
    <w:rPr>
      <w:color w:val="605E5C"/>
      <w:shd w:val="clear" w:color="auto" w:fill="E1DFDD"/>
    </w:rPr>
  </w:style>
  <w:style w:type="paragraph" w:styleId="Revision">
    <w:name w:val="Revision"/>
    <w:hidden/>
    <w:uiPriority w:val="99"/>
    <w:semiHidden/>
    <w:rsid w:val="00F369CB"/>
  </w:style>
  <w:style w:type="character" w:styleId="CommentReference">
    <w:name w:val="annotation reference"/>
    <w:basedOn w:val="DefaultParagraphFont"/>
    <w:uiPriority w:val="99"/>
    <w:semiHidden/>
    <w:locked/>
    <w:rsid w:val="00F369CB"/>
    <w:rPr>
      <w:sz w:val="16"/>
      <w:szCs w:val="16"/>
    </w:rPr>
  </w:style>
  <w:style w:type="paragraph" w:styleId="CommentText">
    <w:name w:val="annotation text"/>
    <w:basedOn w:val="Normal"/>
    <w:link w:val="CommentTextChar"/>
    <w:uiPriority w:val="99"/>
    <w:semiHidden/>
    <w:locked/>
    <w:rsid w:val="00F369CB"/>
  </w:style>
  <w:style w:type="character" w:customStyle="1" w:styleId="CommentTextChar">
    <w:name w:val="Comment Text Char"/>
    <w:basedOn w:val="DefaultParagraphFont"/>
    <w:link w:val="CommentText"/>
    <w:uiPriority w:val="99"/>
    <w:semiHidden/>
    <w:rsid w:val="00F369CB"/>
  </w:style>
  <w:style w:type="paragraph" w:styleId="CommentSubject">
    <w:name w:val="annotation subject"/>
    <w:basedOn w:val="CommentText"/>
    <w:next w:val="CommentText"/>
    <w:link w:val="CommentSubjectChar"/>
    <w:uiPriority w:val="99"/>
    <w:semiHidden/>
    <w:locked/>
    <w:rsid w:val="00F369CB"/>
    <w:rPr>
      <w:b/>
      <w:bCs/>
    </w:rPr>
  </w:style>
  <w:style w:type="character" w:customStyle="1" w:styleId="CommentSubjectChar">
    <w:name w:val="Comment Subject Char"/>
    <w:basedOn w:val="CommentTextChar"/>
    <w:link w:val="CommentSubject"/>
    <w:uiPriority w:val="99"/>
    <w:semiHidden/>
    <w:rsid w:val="00F369CB"/>
    <w:rPr>
      <w:b/>
      <w:bCs/>
    </w:rPr>
  </w:style>
  <w:style w:type="character" w:styleId="Mention">
    <w:name w:val="Mention"/>
    <w:basedOn w:val="DefaultParagraphFont"/>
    <w:uiPriority w:val="99"/>
    <w:unhideWhenUsed/>
    <w:rsid w:val="00002B3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41113">
      <w:bodyDiv w:val="1"/>
      <w:marLeft w:val="0"/>
      <w:marRight w:val="0"/>
      <w:marTop w:val="0"/>
      <w:marBottom w:val="0"/>
      <w:divBdr>
        <w:top w:val="none" w:sz="0" w:space="0" w:color="auto"/>
        <w:left w:val="none" w:sz="0" w:space="0" w:color="auto"/>
        <w:bottom w:val="none" w:sz="0" w:space="0" w:color="auto"/>
        <w:right w:val="none" w:sz="0" w:space="0" w:color="auto"/>
      </w:divBdr>
    </w:div>
    <w:div w:id="84233540">
      <w:bodyDiv w:val="1"/>
      <w:marLeft w:val="0"/>
      <w:marRight w:val="0"/>
      <w:marTop w:val="0"/>
      <w:marBottom w:val="0"/>
      <w:divBdr>
        <w:top w:val="none" w:sz="0" w:space="0" w:color="auto"/>
        <w:left w:val="none" w:sz="0" w:space="0" w:color="auto"/>
        <w:bottom w:val="none" w:sz="0" w:space="0" w:color="auto"/>
        <w:right w:val="none" w:sz="0" w:space="0" w:color="auto"/>
      </w:divBdr>
    </w:div>
    <w:div w:id="259997011">
      <w:bodyDiv w:val="1"/>
      <w:marLeft w:val="0"/>
      <w:marRight w:val="0"/>
      <w:marTop w:val="0"/>
      <w:marBottom w:val="0"/>
      <w:divBdr>
        <w:top w:val="none" w:sz="0" w:space="0" w:color="auto"/>
        <w:left w:val="none" w:sz="0" w:space="0" w:color="auto"/>
        <w:bottom w:val="none" w:sz="0" w:space="0" w:color="auto"/>
        <w:right w:val="none" w:sz="0" w:space="0" w:color="auto"/>
      </w:divBdr>
    </w:div>
    <w:div w:id="306931842">
      <w:bodyDiv w:val="1"/>
      <w:marLeft w:val="0"/>
      <w:marRight w:val="0"/>
      <w:marTop w:val="0"/>
      <w:marBottom w:val="0"/>
      <w:divBdr>
        <w:top w:val="none" w:sz="0" w:space="0" w:color="auto"/>
        <w:left w:val="none" w:sz="0" w:space="0" w:color="auto"/>
        <w:bottom w:val="none" w:sz="0" w:space="0" w:color="auto"/>
        <w:right w:val="none" w:sz="0" w:space="0" w:color="auto"/>
      </w:divBdr>
      <w:divsChild>
        <w:div w:id="234702360">
          <w:marLeft w:val="0"/>
          <w:marRight w:val="0"/>
          <w:marTop w:val="0"/>
          <w:marBottom w:val="0"/>
          <w:divBdr>
            <w:top w:val="single" w:sz="6" w:space="8" w:color="auto"/>
            <w:left w:val="none" w:sz="0" w:space="0" w:color="auto"/>
            <w:bottom w:val="single" w:sz="6" w:space="8" w:color="auto"/>
            <w:right w:val="none" w:sz="0" w:space="0" w:color="auto"/>
          </w:divBdr>
          <w:divsChild>
            <w:div w:id="566300650">
              <w:marLeft w:val="0"/>
              <w:marRight w:val="0"/>
              <w:marTop w:val="0"/>
              <w:marBottom w:val="0"/>
              <w:divBdr>
                <w:top w:val="none" w:sz="0" w:space="0" w:color="auto"/>
                <w:left w:val="none" w:sz="0" w:space="0" w:color="auto"/>
                <w:bottom w:val="none" w:sz="0" w:space="0" w:color="auto"/>
                <w:right w:val="none" w:sz="0" w:space="0" w:color="auto"/>
              </w:divBdr>
              <w:divsChild>
                <w:div w:id="826169915">
                  <w:marLeft w:val="0"/>
                  <w:marRight w:val="0"/>
                  <w:marTop w:val="0"/>
                  <w:marBottom w:val="0"/>
                  <w:divBdr>
                    <w:top w:val="none" w:sz="0" w:space="0" w:color="auto"/>
                    <w:left w:val="none" w:sz="0" w:space="0" w:color="auto"/>
                    <w:bottom w:val="none" w:sz="0" w:space="0" w:color="auto"/>
                    <w:right w:val="none" w:sz="0" w:space="0" w:color="auto"/>
                  </w:divBdr>
                  <w:divsChild>
                    <w:div w:id="133858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398835">
          <w:marLeft w:val="0"/>
          <w:marRight w:val="0"/>
          <w:marTop w:val="0"/>
          <w:marBottom w:val="180"/>
          <w:divBdr>
            <w:top w:val="none" w:sz="0" w:space="0" w:color="auto"/>
            <w:left w:val="none" w:sz="0" w:space="0" w:color="auto"/>
            <w:bottom w:val="none" w:sz="0" w:space="0" w:color="auto"/>
            <w:right w:val="none" w:sz="0" w:space="0" w:color="auto"/>
          </w:divBdr>
        </w:div>
      </w:divsChild>
    </w:div>
    <w:div w:id="629407897">
      <w:bodyDiv w:val="1"/>
      <w:marLeft w:val="0"/>
      <w:marRight w:val="0"/>
      <w:marTop w:val="0"/>
      <w:marBottom w:val="0"/>
      <w:divBdr>
        <w:top w:val="none" w:sz="0" w:space="0" w:color="auto"/>
        <w:left w:val="none" w:sz="0" w:space="0" w:color="auto"/>
        <w:bottom w:val="none" w:sz="0" w:space="0" w:color="auto"/>
        <w:right w:val="none" w:sz="0" w:space="0" w:color="auto"/>
      </w:divBdr>
    </w:div>
    <w:div w:id="729153907">
      <w:bodyDiv w:val="1"/>
      <w:marLeft w:val="0"/>
      <w:marRight w:val="0"/>
      <w:marTop w:val="0"/>
      <w:marBottom w:val="0"/>
      <w:divBdr>
        <w:top w:val="none" w:sz="0" w:space="0" w:color="auto"/>
        <w:left w:val="none" w:sz="0" w:space="0" w:color="auto"/>
        <w:bottom w:val="none" w:sz="0" w:space="0" w:color="auto"/>
        <w:right w:val="none" w:sz="0" w:space="0" w:color="auto"/>
      </w:divBdr>
    </w:div>
    <w:div w:id="805046873">
      <w:bodyDiv w:val="1"/>
      <w:marLeft w:val="0"/>
      <w:marRight w:val="0"/>
      <w:marTop w:val="0"/>
      <w:marBottom w:val="0"/>
      <w:divBdr>
        <w:top w:val="none" w:sz="0" w:space="0" w:color="auto"/>
        <w:left w:val="none" w:sz="0" w:space="0" w:color="auto"/>
        <w:bottom w:val="none" w:sz="0" w:space="0" w:color="auto"/>
        <w:right w:val="none" w:sz="0" w:space="0" w:color="auto"/>
      </w:divBdr>
    </w:div>
    <w:div w:id="1086921676">
      <w:bodyDiv w:val="1"/>
      <w:marLeft w:val="0"/>
      <w:marRight w:val="0"/>
      <w:marTop w:val="0"/>
      <w:marBottom w:val="0"/>
      <w:divBdr>
        <w:top w:val="none" w:sz="0" w:space="0" w:color="auto"/>
        <w:left w:val="none" w:sz="0" w:space="0" w:color="auto"/>
        <w:bottom w:val="none" w:sz="0" w:space="0" w:color="auto"/>
        <w:right w:val="none" w:sz="0" w:space="0" w:color="auto"/>
      </w:divBdr>
    </w:div>
    <w:div w:id="1094588657">
      <w:bodyDiv w:val="1"/>
      <w:marLeft w:val="0"/>
      <w:marRight w:val="0"/>
      <w:marTop w:val="0"/>
      <w:marBottom w:val="0"/>
      <w:divBdr>
        <w:top w:val="none" w:sz="0" w:space="0" w:color="auto"/>
        <w:left w:val="none" w:sz="0" w:space="0" w:color="auto"/>
        <w:bottom w:val="none" w:sz="0" w:space="0" w:color="auto"/>
        <w:right w:val="none" w:sz="0" w:space="0" w:color="auto"/>
      </w:divBdr>
    </w:div>
    <w:div w:id="1179344799">
      <w:bodyDiv w:val="1"/>
      <w:marLeft w:val="0"/>
      <w:marRight w:val="0"/>
      <w:marTop w:val="0"/>
      <w:marBottom w:val="0"/>
      <w:divBdr>
        <w:top w:val="none" w:sz="0" w:space="0" w:color="auto"/>
        <w:left w:val="none" w:sz="0" w:space="0" w:color="auto"/>
        <w:bottom w:val="none" w:sz="0" w:space="0" w:color="auto"/>
        <w:right w:val="none" w:sz="0" w:space="0" w:color="auto"/>
      </w:divBdr>
    </w:div>
    <w:div w:id="1226523856">
      <w:bodyDiv w:val="1"/>
      <w:marLeft w:val="0"/>
      <w:marRight w:val="0"/>
      <w:marTop w:val="0"/>
      <w:marBottom w:val="0"/>
      <w:divBdr>
        <w:top w:val="none" w:sz="0" w:space="0" w:color="auto"/>
        <w:left w:val="none" w:sz="0" w:space="0" w:color="auto"/>
        <w:bottom w:val="none" w:sz="0" w:space="0" w:color="auto"/>
        <w:right w:val="none" w:sz="0" w:space="0" w:color="auto"/>
      </w:divBdr>
    </w:div>
    <w:div w:id="1249460855">
      <w:bodyDiv w:val="1"/>
      <w:marLeft w:val="0"/>
      <w:marRight w:val="0"/>
      <w:marTop w:val="0"/>
      <w:marBottom w:val="0"/>
      <w:divBdr>
        <w:top w:val="none" w:sz="0" w:space="0" w:color="auto"/>
        <w:left w:val="none" w:sz="0" w:space="0" w:color="auto"/>
        <w:bottom w:val="none" w:sz="0" w:space="0" w:color="auto"/>
        <w:right w:val="none" w:sz="0" w:space="0" w:color="auto"/>
      </w:divBdr>
    </w:div>
    <w:div w:id="1292059410">
      <w:bodyDiv w:val="1"/>
      <w:marLeft w:val="0"/>
      <w:marRight w:val="0"/>
      <w:marTop w:val="0"/>
      <w:marBottom w:val="0"/>
      <w:divBdr>
        <w:top w:val="none" w:sz="0" w:space="0" w:color="auto"/>
        <w:left w:val="none" w:sz="0" w:space="0" w:color="auto"/>
        <w:bottom w:val="none" w:sz="0" w:space="0" w:color="auto"/>
        <w:right w:val="none" w:sz="0" w:space="0" w:color="auto"/>
      </w:divBdr>
    </w:div>
    <w:div w:id="1314917157">
      <w:bodyDiv w:val="1"/>
      <w:marLeft w:val="0"/>
      <w:marRight w:val="0"/>
      <w:marTop w:val="0"/>
      <w:marBottom w:val="0"/>
      <w:divBdr>
        <w:top w:val="none" w:sz="0" w:space="0" w:color="auto"/>
        <w:left w:val="none" w:sz="0" w:space="0" w:color="auto"/>
        <w:bottom w:val="none" w:sz="0" w:space="0" w:color="auto"/>
        <w:right w:val="none" w:sz="0" w:space="0" w:color="auto"/>
      </w:divBdr>
    </w:div>
    <w:div w:id="1347706126">
      <w:bodyDiv w:val="1"/>
      <w:marLeft w:val="0"/>
      <w:marRight w:val="0"/>
      <w:marTop w:val="0"/>
      <w:marBottom w:val="0"/>
      <w:divBdr>
        <w:top w:val="none" w:sz="0" w:space="0" w:color="auto"/>
        <w:left w:val="none" w:sz="0" w:space="0" w:color="auto"/>
        <w:bottom w:val="none" w:sz="0" w:space="0" w:color="auto"/>
        <w:right w:val="none" w:sz="0" w:space="0" w:color="auto"/>
      </w:divBdr>
    </w:div>
    <w:div w:id="1351640693">
      <w:bodyDiv w:val="1"/>
      <w:marLeft w:val="0"/>
      <w:marRight w:val="0"/>
      <w:marTop w:val="0"/>
      <w:marBottom w:val="0"/>
      <w:divBdr>
        <w:top w:val="none" w:sz="0" w:space="0" w:color="auto"/>
        <w:left w:val="none" w:sz="0" w:space="0" w:color="auto"/>
        <w:bottom w:val="none" w:sz="0" w:space="0" w:color="auto"/>
        <w:right w:val="none" w:sz="0" w:space="0" w:color="auto"/>
      </w:divBdr>
    </w:div>
    <w:div w:id="1405298482">
      <w:bodyDiv w:val="1"/>
      <w:marLeft w:val="0"/>
      <w:marRight w:val="0"/>
      <w:marTop w:val="0"/>
      <w:marBottom w:val="0"/>
      <w:divBdr>
        <w:top w:val="none" w:sz="0" w:space="0" w:color="auto"/>
        <w:left w:val="none" w:sz="0" w:space="0" w:color="auto"/>
        <w:bottom w:val="none" w:sz="0" w:space="0" w:color="auto"/>
        <w:right w:val="none" w:sz="0" w:space="0" w:color="auto"/>
      </w:divBdr>
      <w:divsChild>
        <w:div w:id="891309183">
          <w:marLeft w:val="0"/>
          <w:marRight w:val="0"/>
          <w:marTop w:val="0"/>
          <w:marBottom w:val="180"/>
          <w:divBdr>
            <w:top w:val="none" w:sz="0" w:space="0" w:color="auto"/>
            <w:left w:val="none" w:sz="0" w:space="0" w:color="auto"/>
            <w:bottom w:val="none" w:sz="0" w:space="0" w:color="auto"/>
            <w:right w:val="none" w:sz="0" w:space="0" w:color="auto"/>
          </w:divBdr>
        </w:div>
        <w:div w:id="1034237227">
          <w:marLeft w:val="0"/>
          <w:marRight w:val="0"/>
          <w:marTop w:val="0"/>
          <w:marBottom w:val="0"/>
          <w:divBdr>
            <w:top w:val="single" w:sz="6" w:space="8" w:color="auto"/>
            <w:left w:val="none" w:sz="0" w:space="0" w:color="auto"/>
            <w:bottom w:val="single" w:sz="6" w:space="8" w:color="auto"/>
            <w:right w:val="none" w:sz="0" w:space="0" w:color="auto"/>
          </w:divBdr>
          <w:divsChild>
            <w:div w:id="837498638">
              <w:marLeft w:val="0"/>
              <w:marRight w:val="0"/>
              <w:marTop w:val="0"/>
              <w:marBottom w:val="0"/>
              <w:divBdr>
                <w:top w:val="none" w:sz="0" w:space="0" w:color="auto"/>
                <w:left w:val="none" w:sz="0" w:space="0" w:color="auto"/>
                <w:bottom w:val="none" w:sz="0" w:space="0" w:color="auto"/>
                <w:right w:val="none" w:sz="0" w:space="0" w:color="auto"/>
              </w:divBdr>
              <w:divsChild>
                <w:div w:id="814225244">
                  <w:marLeft w:val="0"/>
                  <w:marRight w:val="0"/>
                  <w:marTop w:val="0"/>
                  <w:marBottom w:val="0"/>
                  <w:divBdr>
                    <w:top w:val="none" w:sz="0" w:space="0" w:color="auto"/>
                    <w:left w:val="none" w:sz="0" w:space="0" w:color="auto"/>
                    <w:bottom w:val="none" w:sz="0" w:space="0" w:color="auto"/>
                    <w:right w:val="none" w:sz="0" w:space="0" w:color="auto"/>
                  </w:divBdr>
                  <w:divsChild>
                    <w:div w:id="116327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773277">
      <w:bodyDiv w:val="1"/>
      <w:marLeft w:val="0"/>
      <w:marRight w:val="0"/>
      <w:marTop w:val="0"/>
      <w:marBottom w:val="0"/>
      <w:divBdr>
        <w:top w:val="none" w:sz="0" w:space="0" w:color="auto"/>
        <w:left w:val="none" w:sz="0" w:space="0" w:color="auto"/>
        <w:bottom w:val="none" w:sz="0" w:space="0" w:color="auto"/>
        <w:right w:val="none" w:sz="0" w:space="0" w:color="auto"/>
      </w:divBdr>
    </w:div>
    <w:div w:id="1543325915">
      <w:bodyDiv w:val="1"/>
      <w:marLeft w:val="0"/>
      <w:marRight w:val="0"/>
      <w:marTop w:val="0"/>
      <w:marBottom w:val="0"/>
      <w:divBdr>
        <w:top w:val="none" w:sz="0" w:space="0" w:color="auto"/>
        <w:left w:val="none" w:sz="0" w:space="0" w:color="auto"/>
        <w:bottom w:val="none" w:sz="0" w:space="0" w:color="auto"/>
        <w:right w:val="none" w:sz="0" w:space="0" w:color="auto"/>
      </w:divBdr>
    </w:div>
    <w:div w:id="1656375451">
      <w:bodyDiv w:val="1"/>
      <w:marLeft w:val="0"/>
      <w:marRight w:val="0"/>
      <w:marTop w:val="0"/>
      <w:marBottom w:val="0"/>
      <w:divBdr>
        <w:top w:val="none" w:sz="0" w:space="0" w:color="auto"/>
        <w:left w:val="none" w:sz="0" w:space="0" w:color="auto"/>
        <w:bottom w:val="none" w:sz="0" w:space="0" w:color="auto"/>
        <w:right w:val="none" w:sz="0" w:space="0" w:color="auto"/>
      </w:divBdr>
    </w:div>
    <w:div w:id="1673750830">
      <w:bodyDiv w:val="1"/>
      <w:marLeft w:val="0"/>
      <w:marRight w:val="0"/>
      <w:marTop w:val="0"/>
      <w:marBottom w:val="0"/>
      <w:divBdr>
        <w:top w:val="none" w:sz="0" w:space="0" w:color="auto"/>
        <w:left w:val="none" w:sz="0" w:space="0" w:color="auto"/>
        <w:bottom w:val="none" w:sz="0" w:space="0" w:color="auto"/>
        <w:right w:val="none" w:sz="0" w:space="0" w:color="auto"/>
      </w:divBdr>
    </w:div>
    <w:div w:id="1680694397">
      <w:bodyDiv w:val="1"/>
      <w:marLeft w:val="0"/>
      <w:marRight w:val="0"/>
      <w:marTop w:val="0"/>
      <w:marBottom w:val="0"/>
      <w:divBdr>
        <w:top w:val="none" w:sz="0" w:space="0" w:color="auto"/>
        <w:left w:val="none" w:sz="0" w:space="0" w:color="auto"/>
        <w:bottom w:val="none" w:sz="0" w:space="0" w:color="auto"/>
        <w:right w:val="none" w:sz="0" w:space="0" w:color="auto"/>
      </w:divBdr>
      <w:divsChild>
        <w:div w:id="1417241919">
          <w:marLeft w:val="0"/>
          <w:marRight w:val="0"/>
          <w:marTop w:val="0"/>
          <w:marBottom w:val="180"/>
          <w:divBdr>
            <w:top w:val="none" w:sz="0" w:space="0" w:color="auto"/>
            <w:left w:val="none" w:sz="0" w:space="0" w:color="auto"/>
            <w:bottom w:val="none" w:sz="0" w:space="0" w:color="auto"/>
            <w:right w:val="none" w:sz="0" w:space="0" w:color="auto"/>
          </w:divBdr>
        </w:div>
        <w:div w:id="1531990281">
          <w:marLeft w:val="0"/>
          <w:marRight w:val="0"/>
          <w:marTop w:val="0"/>
          <w:marBottom w:val="0"/>
          <w:divBdr>
            <w:top w:val="single" w:sz="6" w:space="8" w:color="auto"/>
            <w:left w:val="none" w:sz="0" w:space="0" w:color="auto"/>
            <w:bottom w:val="single" w:sz="6" w:space="8" w:color="auto"/>
            <w:right w:val="none" w:sz="0" w:space="0" w:color="auto"/>
          </w:divBdr>
          <w:divsChild>
            <w:div w:id="1793671929">
              <w:marLeft w:val="0"/>
              <w:marRight w:val="0"/>
              <w:marTop w:val="0"/>
              <w:marBottom w:val="0"/>
              <w:divBdr>
                <w:top w:val="none" w:sz="0" w:space="0" w:color="auto"/>
                <w:left w:val="none" w:sz="0" w:space="0" w:color="auto"/>
                <w:bottom w:val="none" w:sz="0" w:space="0" w:color="auto"/>
                <w:right w:val="none" w:sz="0" w:space="0" w:color="auto"/>
              </w:divBdr>
              <w:divsChild>
                <w:div w:id="825974163">
                  <w:marLeft w:val="0"/>
                  <w:marRight w:val="0"/>
                  <w:marTop w:val="0"/>
                  <w:marBottom w:val="0"/>
                  <w:divBdr>
                    <w:top w:val="none" w:sz="0" w:space="0" w:color="auto"/>
                    <w:left w:val="none" w:sz="0" w:space="0" w:color="auto"/>
                    <w:bottom w:val="none" w:sz="0" w:space="0" w:color="auto"/>
                    <w:right w:val="none" w:sz="0" w:space="0" w:color="auto"/>
                  </w:divBdr>
                  <w:divsChild>
                    <w:div w:id="112689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218213">
      <w:bodyDiv w:val="1"/>
      <w:marLeft w:val="0"/>
      <w:marRight w:val="0"/>
      <w:marTop w:val="0"/>
      <w:marBottom w:val="0"/>
      <w:divBdr>
        <w:top w:val="none" w:sz="0" w:space="0" w:color="auto"/>
        <w:left w:val="none" w:sz="0" w:space="0" w:color="auto"/>
        <w:bottom w:val="none" w:sz="0" w:space="0" w:color="auto"/>
        <w:right w:val="none" w:sz="0" w:space="0" w:color="auto"/>
      </w:divBdr>
    </w:div>
    <w:div w:id="2135781054">
      <w:bodyDiv w:val="1"/>
      <w:marLeft w:val="0"/>
      <w:marRight w:val="0"/>
      <w:marTop w:val="0"/>
      <w:marBottom w:val="0"/>
      <w:divBdr>
        <w:top w:val="none" w:sz="0" w:space="0" w:color="auto"/>
        <w:left w:val="none" w:sz="0" w:space="0" w:color="auto"/>
        <w:bottom w:val="none" w:sz="0" w:space="0" w:color="auto"/>
        <w:right w:val="none" w:sz="0" w:space="0" w:color="auto"/>
      </w:divBdr>
      <w:divsChild>
        <w:div w:id="51850678">
          <w:marLeft w:val="0"/>
          <w:marRight w:val="0"/>
          <w:marTop w:val="0"/>
          <w:marBottom w:val="180"/>
          <w:divBdr>
            <w:top w:val="none" w:sz="0" w:space="0" w:color="auto"/>
            <w:left w:val="none" w:sz="0" w:space="0" w:color="auto"/>
            <w:bottom w:val="none" w:sz="0" w:space="0" w:color="auto"/>
            <w:right w:val="none" w:sz="0" w:space="0" w:color="auto"/>
          </w:divBdr>
        </w:div>
        <w:div w:id="1454711550">
          <w:marLeft w:val="0"/>
          <w:marRight w:val="0"/>
          <w:marTop w:val="0"/>
          <w:marBottom w:val="0"/>
          <w:divBdr>
            <w:top w:val="single" w:sz="6" w:space="8" w:color="auto"/>
            <w:left w:val="none" w:sz="0" w:space="0" w:color="auto"/>
            <w:bottom w:val="single" w:sz="6" w:space="8" w:color="auto"/>
            <w:right w:val="none" w:sz="0" w:space="0" w:color="auto"/>
          </w:divBdr>
          <w:divsChild>
            <w:div w:id="1689210651">
              <w:marLeft w:val="0"/>
              <w:marRight w:val="0"/>
              <w:marTop w:val="0"/>
              <w:marBottom w:val="0"/>
              <w:divBdr>
                <w:top w:val="none" w:sz="0" w:space="0" w:color="auto"/>
                <w:left w:val="none" w:sz="0" w:space="0" w:color="auto"/>
                <w:bottom w:val="none" w:sz="0" w:space="0" w:color="auto"/>
                <w:right w:val="none" w:sz="0" w:space="0" w:color="auto"/>
              </w:divBdr>
              <w:divsChild>
                <w:div w:id="1569919490">
                  <w:marLeft w:val="0"/>
                  <w:marRight w:val="0"/>
                  <w:marTop w:val="0"/>
                  <w:marBottom w:val="0"/>
                  <w:divBdr>
                    <w:top w:val="none" w:sz="0" w:space="0" w:color="auto"/>
                    <w:left w:val="none" w:sz="0" w:space="0" w:color="auto"/>
                    <w:bottom w:val="none" w:sz="0" w:space="0" w:color="auto"/>
                    <w:right w:val="none" w:sz="0" w:space="0" w:color="auto"/>
                  </w:divBdr>
                  <w:divsChild>
                    <w:div w:id="116019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yle.fi/a/74-20134297" TargetMode="External"/><Relationship Id="rId13" Type="http://schemas.openxmlformats.org/officeDocument/2006/relationships/hyperlink" Target="http://www.tietotarjotin.fi/tutkimusblogi/721376/vammaisetuuksien-saajat-saavat-selvasti-muuta-vaestoa-yleisemmin-perustoimeentulotukea" TargetMode="External"/><Relationship Id="rId18" Type="http://schemas.openxmlformats.org/officeDocument/2006/relationships/hyperlink" Target="http://www.eduskunta.fi/FI/vaski/HallituksenEsitys/Documents/HE_75+2023.pdf" TargetMode="External"/><Relationship Id="rId3" Type="http://schemas.openxmlformats.org/officeDocument/2006/relationships/hyperlink" Target="http://www.julkaisut.valtioneuvosto.fi/bitstream/handle/10024/165044/Programme-of-Prime-Minister-Petteri-Orpos-Government-20062023.pdf?sequence=4&amp;isAllowed=y" TargetMode="External"/><Relationship Id="rId21" Type="http://schemas.openxmlformats.org/officeDocument/2006/relationships/hyperlink" Target="https://kuulemisopas.finlex.fi/ohje/kuulemisohje/" TargetMode="External"/><Relationship Id="rId7" Type="http://schemas.openxmlformats.org/officeDocument/2006/relationships/hyperlink" Target="http://www.kela.fi/news/the-initial-deductible-on-prescription-drug-reimbursements-will-change-affecting-medication-costs-for-many" TargetMode="External"/><Relationship Id="rId12" Type="http://schemas.openxmlformats.org/officeDocument/2006/relationships/hyperlink" Target="http://www.amnesty.org/en/documents/eur20/4804/2021/en/" TargetMode="External"/><Relationship Id="rId17" Type="http://schemas.openxmlformats.org/officeDocument/2006/relationships/hyperlink" Target="http://www.stm.fi/documents/1271139/198978037/Yhteisvaikutukset+kotitalouksien+taloudelliseen+asemaan.pdf/8faeab99-e198-0ec0-0382-88bf718bcbcd/Yhteisvaikutukset+kotitalouksien+taloudelliseen+asemaan.pdf?t=1727089437080" TargetMode="External"/><Relationship Id="rId25" Type="http://schemas.openxmlformats.org/officeDocument/2006/relationships/hyperlink" Target="http://www.valtioneuvosto.fi/-/orpon-hallitus-riihipaatokset-vahvistavat-suomen-kilpailukykya-ja-turvallisuutta-1" TargetMode="External"/><Relationship Id="rId2" Type="http://schemas.openxmlformats.org/officeDocument/2006/relationships/hyperlink" Target="http://www.yle.fi/a/74-20152319" TargetMode="External"/><Relationship Id="rId16" Type="http://schemas.openxmlformats.org/officeDocument/2006/relationships/hyperlink" Target="http://www.kela.fi/news/how-kela-benefits-will-change-in-2025" TargetMode="External"/><Relationship Id="rId20" Type="http://schemas.openxmlformats.org/officeDocument/2006/relationships/hyperlink" Target="http://www.oikeuskansleri.fi/-/saastolakien-kuulemisaika-oli-liian-lyhyt-ja-vaikutusten-arviointi-puutteellista" TargetMode="External"/><Relationship Id="rId1" Type="http://schemas.openxmlformats.org/officeDocument/2006/relationships/hyperlink" Target="http://www.tuhat.helsinki.fi/ws/portalfiles/portal/283164457/loppuraportti.pdf" TargetMode="External"/><Relationship Id="rId6" Type="http://schemas.openxmlformats.org/officeDocument/2006/relationships/hyperlink" Target="http://www.kela.fi/news/the-annual-maximum-limit-on-out-of-pocket-medicine-costs-will-be-increased-in-2024" TargetMode="External"/><Relationship Id="rId11" Type="http://schemas.openxmlformats.org/officeDocument/2006/relationships/hyperlink" Target="http://www.lausuntopalvelu.fi/FI/Proposal/DownloadProposalAttachment?proposalId=a8d1d2b4-3f80-45ae-bb8d-d823d6a277e0&amp;attachmentId=23858" TargetMode="External"/><Relationship Id="rId24" Type="http://schemas.openxmlformats.org/officeDocument/2006/relationships/hyperlink" Target="http://www.stea.fi/tietoa-steasta/ajankohtaiset-koontisivu/blogit/mita-leikataan-ja-kenelta/" TargetMode="External"/><Relationship Id="rId5" Type="http://schemas.openxmlformats.org/officeDocument/2006/relationships/hyperlink" Target="http://www.yle.fi/a/74-20114489" TargetMode="External"/><Relationship Id="rId15" Type="http://schemas.openxmlformats.org/officeDocument/2006/relationships/hyperlink" Target="https://www.kela.fi/news/changes-to-kela-benefits-in-2024" TargetMode="External"/><Relationship Id="rId23" Type="http://schemas.openxmlformats.org/officeDocument/2006/relationships/hyperlink" Target="http://www.lausuntopalvelu.fi/FI/Proposal/Participation?proposalId=2c691220-a64d-431c-9df8-289941ab950d" TargetMode="External"/><Relationship Id="rId10" Type="http://schemas.openxmlformats.org/officeDocument/2006/relationships/hyperlink" Target="http://www.eurohealthobservatory.who.int/monitors/health-systems-monitor/updates/hspm/finland-2019/extension-to-the-undocumented-migrants-right-to-health-care" TargetMode="External"/><Relationship Id="rId19" Type="http://schemas.openxmlformats.org/officeDocument/2006/relationships/hyperlink" Target="http://www.julkaisut.valtioneuvosto.fi/bitstream/handle/10024/165044/Programme-of-Prime-Minister-Petteri-Orpos-Government-20062023.pdf?sequence=4" TargetMode="External"/><Relationship Id="rId4" Type="http://schemas.openxmlformats.org/officeDocument/2006/relationships/hyperlink" Target="http://www.valtioneuvosto.fi/-/1271139/sosiaali-ja-terveydenhuollon-asiakasmaksujen-enimmaismaarat-nousevat-10-prosenttia?languageId=en_US" TargetMode="External"/><Relationship Id="rId9" Type="http://schemas.openxmlformats.org/officeDocument/2006/relationships/hyperlink" Target="http://www.julkaisut.valtioneuvosto.fi/bitstream/handle/10024/165044/Programme-of-Prime-Minister-Petteri-Orpos-Government-20062023.pdf?sequence=4&amp;isAllowed=y" TargetMode="External"/><Relationship Id="rId14" Type="http://schemas.openxmlformats.org/officeDocument/2006/relationships/hyperlink" Target="http://www.stm.fi/en/income-security/social-assistance" TargetMode="External"/><Relationship Id="rId22" Type="http://schemas.openxmlformats.org/officeDocument/2006/relationships/hyperlink" Target="http://www.julkaisut.valtioneuvosto.fi/bitstream/handle/10024/164932/VN_2023_53.pdf?sequence=1&amp;isAllowed=y"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SharedWithUsers xmlns="11a6fe0c-d8de-4390-afb3-d9c7c54181f0">
      <UserInfo>
        <DisplayName>Sanhita Ambast</DisplayName>
        <AccountId>714</AccountId>
        <AccountType/>
      </UserInfo>
    </SharedWithUsers>
    <Document_x0020_Date xmlns="985ec44e-1bab-4c0b-9df0-6ba128686fc9">2025-06-24T11:34:53+00:00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BCD195-47DA-45AB-AB71-F67945997DA0}"/>
</file>

<file path=customXml/itemProps2.xml><?xml version="1.0" encoding="utf-8"?>
<ds:datastoreItem xmlns:ds="http://schemas.openxmlformats.org/officeDocument/2006/customXml" ds:itemID="{3D5A14AA-D43A-4DDA-9F91-5906BC8B328F}">
  <ds:schemaRefs>
    <ds:schemaRef ds:uri="http://schemas.microsoft.com/office/infopath/2007/PartnerControls"/>
    <ds:schemaRef ds:uri="http://www.w3.org/XML/1998/namespace"/>
    <ds:schemaRef ds:uri="http://purl.org/dc/terms/"/>
    <ds:schemaRef ds:uri="http://schemas.openxmlformats.org/package/2006/metadata/core-properties"/>
    <ds:schemaRef ds:uri="http://schemas.microsoft.com/office/2006/documentManagement/types"/>
    <ds:schemaRef ds:uri="http://schemas.microsoft.com/office/2006/metadata/properties"/>
    <ds:schemaRef ds:uri="http://purl.org/dc/dcmitype/"/>
    <ds:schemaRef ds:uri="36007d7f-1a32-4f6c-b261-ab8f3ca6cee5"/>
    <ds:schemaRef ds:uri="fb2ba580-d3bf-4ed8-9251-ae895b8cf6c9"/>
    <ds:schemaRef ds:uri="http://purl.org/dc/elements/1.1/"/>
  </ds:schemaRefs>
</ds:datastoreItem>
</file>

<file path=customXml/itemProps3.xml><?xml version="1.0" encoding="utf-8"?>
<ds:datastoreItem xmlns:ds="http://schemas.openxmlformats.org/officeDocument/2006/customXml" ds:itemID="{E51ABEA3-F872-49A6-A9FD-A80E003F79BE}">
  <ds:schemaRefs>
    <ds:schemaRef ds:uri="http://schemas.microsoft.com/sharepoint/v3/contenttype/forms"/>
  </ds:schemaRefs>
</ds:datastoreItem>
</file>

<file path=customXml/itemProps4.xml><?xml version="1.0" encoding="utf-8"?>
<ds:datastoreItem xmlns:ds="http://schemas.openxmlformats.org/officeDocument/2006/customXml" ds:itemID="{2116DE97-4275-724A-94FF-45AA9BD012F9}">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 id="{c2dbf829-378d-44c1-b47a-1c043924ddf3}" enabled="0" method="" siteId="{c2dbf829-378d-44c1-b47a-1c043924ddf3}" removed="1"/>
  <clbl:label id="{e9ffa032-6777-4ffa-b396-4c861699e037}" enabled="1" method="Privileged" siteId="{e6dd8a3a-8d22-4d95-83c3-725e704c74f0}"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2245</Words>
  <Characters>12803</Characters>
  <Application>Microsoft Office Word</Application>
  <DocSecurity>6</DocSecurity>
  <Lines>106</Lines>
  <Paragraphs>30</Paragraphs>
  <ScaleCrop>false</ScaleCrop>
  <Company/>
  <LinksUpToDate>false</LinksUpToDate>
  <CharactersWithSpaces>15018</CharactersWithSpaces>
  <SharedDoc>false</SharedDoc>
  <HLinks>
    <vt:vector size="150" baseType="variant">
      <vt:variant>
        <vt:i4>3670061</vt:i4>
      </vt:variant>
      <vt:variant>
        <vt:i4>72</vt:i4>
      </vt:variant>
      <vt:variant>
        <vt:i4>0</vt:i4>
      </vt:variant>
      <vt:variant>
        <vt:i4>5</vt:i4>
      </vt:variant>
      <vt:variant>
        <vt:lpwstr>https://valtioneuvosto.fi/-/orpon-hallitus-riihipaatokset-vahvistavat-suomen-kilpailukykya-ja-turvallisuutta-1</vt:lpwstr>
      </vt:variant>
      <vt:variant>
        <vt:lpwstr/>
      </vt:variant>
      <vt:variant>
        <vt:i4>4653149</vt:i4>
      </vt:variant>
      <vt:variant>
        <vt:i4>69</vt:i4>
      </vt:variant>
      <vt:variant>
        <vt:i4>0</vt:i4>
      </vt:variant>
      <vt:variant>
        <vt:i4>5</vt:i4>
      </vt:variant>
      <vt:variant>
        <vt:lpwstr>https://www.stea.fi/tietoa-steasta/ajankohtaiset-koontisivu/blogit/mita-leikataan-ja-kenelta/</vt:lpwstr>
      </vt:variant>
      <vt:variant>
        <vt:lpwstr/>
      </vt:variant>
      <vt:variant>
        <vt:i4>1245258</vt:i4>
      </vt:variant>
      <vt:variant>
        <vt:i4>66</vt:i4>
      </vt:variant>
      <vt:variant>
        <vt:i4>0</vt:i4>
      </vt:variant>
      <vt:variant>
        <vt:i4>5</vt:i4>
      </vt:variant>
      <vt:variant>
        <vt:lpwstr>https://www.lausuntopalvelu.fi/FI/Proposal/Participation?proposalId=2c691220-a64d-431c-9df8-289941ab950d</vt:lpwstr>
      </vt:variant>
      <vt:variant>
        <vt:lpwstr/>
      </vt:variant>
      <vt:variant>
        <vt:i4>4718620</vt:i4>
      </vt:variant>
      <vt:variant>
        <vt:i4>63</vt:i4>
      </vt:variant>
      <vt:variant>
        <vt:i4>0</vt:i4>
      </vt:variant>
      <vt:variant>
        <vt:i4>5</vt:i4>
      </vt:variant>
      <vt:variant>
        <vt:lpwstr>https://julkaisut.valtioneuvosto.fi/bitstream/handle/10024/164932/VN_2023_53.pdf?sequence=1&amp;isAllowed=y</vt:lpwstr>
      </vt:variant>
      <vt:variant>
        <vt:lpwstr/>
      </vt:variant>
      <vt:variant>
        <vt:i4>3866664</vt:i4>
      </vt:variant>
      <vt:variant>
        <vt:i4>60</vt:i4>
      </vt:variant>
      <vt:variant>
        <vt:i4>0</vt:i4>
      </vt:variant>
      <vt:variant>
        <vt:i4>5</vt:i4>
      </vt:variant>
      <vt:variant>
        <vt:lpwstr>https://kuulemisopas.finlex.fi/ohje/kuulemisohje/</vt:lpwstr>
      </vt:variant>
      <vt:variant>
        <vt:lpwstr>jakso-1-9-lausuntoaika</vt:lpwstr>
      </vt:variant>
      <vt:variant>
        <vt:i4>71</vt:i4>
      </vt:variant>
      <vt:variant>
        <vt:i4>57</vt:i4>
      </vt:variant>
      <vt:variant>
        <vt:i4>0</vt:i4>
      </vt:variant>
      <vt:variant>
        <vt:i4>5</vt:i4>
      </vt:variant>
      <vt:variant>
        <vt:lpwstr>https://oikeuskansleri.fi/-/saastolakien-kuulemisaika-oli-liian-lyhyt-ja-vaikutusten-arviointi-puutteellista</vt:lpwstr>
      </vt:variant>
      <vt:variant>
        <vt:lpwstr/>
      </vt:variant>
      <vt:variant>
        <vt:i4>2621492</vt:i4>
      </vt:variant>
      <vt:variant>
        <vt:i4>54</vt:i4>
      </vt:variant>
      <vt:variant>
        <vt:i4>0</vt:i4>
      </vt:variant>
      <vt:variant>
        <vt:i4>5</vt:i4>
      </vt:variant>
      <vt:variant>
        <vt:lpwstr>https://julkaisut.valtioneuvosto.fi/bitstream/handle/10024/165044/Programme-of-Prime-Minister-Petteri-Orpos-Government-20062023.pdf?sequence=4</vt:lpwstr>
      </vt:variant>
      <vt:variant>
        <vt:lpwstr/>
      </vt:variant>
      <vt:variant>
        <vt:i4>1048630</vt:i4>
      </vt:variant>
      <vt:variant>
        <vt:i4>51</vt:i4>
      </vt:variant>
      <vt:variant>
        <vt:i4>0</vt:i4>
      </vt:variant>
      <vt:variant>
        <vt:i4>5</vt:i4>
      </vt:variant>
      <vt:variant>
        <vt:lpwstr>https://www.eduskunta.fi/FI/vaski/HallituksenEsitys/Documents/HE_75+2023.pdf</vt:lpwstr>
      </vt:variant>
      <vt:variant>
        <vt:lpwstr/>
      </vt:variant>
      <vt:variant>
        <vt:i4>2359407</vt:i4>
      </vt:variant>
      <vt:variant>
        <vt:i4>48</vt:i4>
      </vt:variant>
      <vt:variant>
        <vt:i4>0</vt:i4>
      </vt:variant>
      <vt:variant>
        <vt:i4>5</vt:i4>
      </vt:variant>
      <vt:variant>
        <vt:lpwstr>https://stm.fi/documents/1271139/198978037/Yhteisvaikutukset+kotitalouksien+taloudelliseen+asemaan.pdf/8faeab99-e198-0ec0-0382-88bf718bcbcd/Yhteisvaikutukset+kotitalouksien+taloudelliseen+asemaan.pdf?t=1727089437080</vt:lpwstr>
      </vt:variant>
      <vt:variant>
        <vt:lpwstr/>
      </vt:variant>
      <vt:variant>
        <vt:i4>7536757</vt:i4>
      </vt:variant>
      <vt:variant>
        <vt:i4>45</vt:i4>
      </vt:variant>
      <vt:variant>
        <vt:i4>0</vt:i4>
      </vt:variant>
      <vt:variant>
        <vt:i4>5</vt:i4>
      </vt:variant>
      <vt:variant>
        <vt:lpwstr>https://www.kela.fi/news/how-kela-benefits-will-change-in-2025</vt:lpwstr>
      </vt:variant>
      <vt:variant>
        <vt:lpwstr>changes-to-unemployment-benefits-in-2025</vt:lpwstr>
      </vt:variant>
      <vt:variant>
        <vt:i4>327763</vt:i4>
      </vt:variant>
      <vt:variant>
        <vt:i4>42</vt:i4>
      </vt:variant>
      <vt:variant>
        <vt:i4>0</vt:i4>
      </vt:variant>
      <vt:variant>
        <vt:i4>5</vt:i4>
      </vt:variant>
      <vt:variant>
        <vt:lpwstr>https://www.kela.fi/news/changes-to-kela-benefits-in-2024</vt:lpwstr>
      </vt:variant>
      <vt:variant>
        <vt:lpwstr/>
      </vt:variant>
      <vt:variant>
        <vt:i4>3932271</vt:i4>
      </vt:variant>
      <vt:variant>
        <vt:i4>39</vt:i4>
      </vt:variant>
      <vt:variant>
        <vt:i4>0</vt:i4>
      </vt:variant>
      <vt:variant>
        <vt:i4>5</vt:i4>
      </vt:variant>
      <vt:variant>
        <vt:lpwstr>https://stm.fi/en/income-security/social-assistance</vt:lpwstr>
      </vt:variant>
      <vt:variant>
        <vt:lpwstr/>
      </vt:variant>
      <vt:variant>
        <vt:i4>4259931</vt:i4>
      </vt:variant>
      <vt:variant>
        <vt:i4>36</vt:i4>
      </vt:variant>
      <vt:variant>
        <vt:i4>0</vt:i4>
      </vt:variant>
      <vt:variant>
        <vt:i4>5</vt:i4>
      </vt:variant>
      <vt:variant>
        <vt:lpwstr>https://tietotarjotin.fi/tutkimusblogi/721376/vammaisetuuksien-saajat-saavat-selvasti-muuta-vaestoa-yleisemmin-perustoimeentulotukea</vt:lpwstr>
      </vt:variant>
      <vt:variant>
        <vt:lpwstr/>
      </vt:variant>
      <vt:variant>
        <vt:i4>1638406</vt:i4>
      </vt:variant>
      <vt:variant>
        <vt:i4>33</vt:i4>
      </vt:variant>
      <vt:variant>
        <vt:i4>0</vt:i4>
      </vt:variant>
      <vt:variant>
        <vt:i4>5</vt:i4>
      </vt:variant>
      <vt:variant>
        <vt:lpwstr>https://www.amnesty.org/en/documents/eur20/4804/2021/en/</vt:lpwstr>
      </vt:variant>
      <vt:variant>
        <vt:lpwstr/>
      </vt:variant>
      <vt:variant>
        <vt:i4>1310805</vt:i4>
      </vt:variant>
      <vt:variant>
        <vt:i4>30</vt:i4>
      </vt:variant>
      <vt:variant>
        <vt:i4>0</vt:i4>
      </vt:variant>
      <vt:variant>
        <vt:i4>5</vt:i4>
      </vt:variant>
      <vt:variant>
        <vt:lpwstr>https://www.lausuntopalvelu.fi/FI/Proposal/DownloadProposalAttachment?proposalId=a8d1d2b4-3f80-45ae-bb8d-d823d6a277e0&amp;attachmentId=23858</vt:lpwstr>
      </vt:variant>
      <vt:variant>
        <vt:lpwstr/>
      </vt:variant>
      <vt:variant>
        <vt:i4>3407909</vt:i4>
      </vt:variant>
      <vt:variant>
        <vt:i4>27</vt:i4>
      </vt:variant>
      <vt:variant>
        <vt:i4>0</vt:i4>
      </vt:variant>
      <vt:variant>
        <vt:i4>5</vt:i4>
      </vt:variant>
      <vt:variant>
        <vt:lpwstr>https://eurohealthobservatory.who.int/monitors/health-systems-monitor/updates/hspm/finland-2019/extension-to-the-undocumented-migrants-right-to-health-care</vt:lpwstr>
      </vt:variant>
      <vt:variant>
        <vt:lpwstr/>
      </vt:variant>
      <vt:variant>
        <vt:i4>2490426</vt:i4>
      </vt:variant>
      <vt:variant>
        <vt:i4>24</vt:i4>
      </vt:variant>
      <vt:variant>
        <vt:i4>0</vt:i4>
      </vt:variant>
      <vt:variant>
        <vt:i4>5</vt:i4>
      </vt:variant>
      <vt:variant>
        <vt:lpwstr>https://julkaisut.valtioneuvosto.fi/bitstream/handle/10024/165044/Programme-of-Prime-Minister-Petteri-Orpos-Government-20062023.pdf?sequence=4&amp;isAllowed=y</vt:lpwstr>
      </vt:variant>
      <vt:variant>
        <vt:lpwstr/>
      </vt:variant>
      <vt:variant>
        <vt:i4>4653056</vt:i4>
      </vt:variant>
      <vt:variant>
        <vt:i4>21</vt:i4>
      </vt:variant>
      <vt:variant>
        <vt:i4>0</vt:i4>
      </vt:variant>
      <vt:variant>
        <vt:i4>5</vt:i4>
      </vt:variant>
      <vt:variant>
        <vt:lpwstr>https://yle.fi/a/74-20134297</vt:lpwstr>
      </vt:variant>
      <vt:variant>
        <vt:lpwstr/>
      </vt:variant>
      <vt:variant>
        <vt:i4>2818100</vt:i4>
      </vt:variant>
      <vt:variant>
        <vt:i4>18</vt:i4>
      </vt:variant>
      <vt:variant>
        <vt:i4>0</vt:i4>
      </vt:variant>
      <vt:variant>
        <vt:i4>5</vt:i4>
      </vt:variant>
      <vt:variant>
        <vt:lpwstr>https://www.kela.fi/news/the-initial-deductible-on-prescription-drug-reimbursements-will-change-affecting-medication-costs-for-many</vt:lpwstr>
      </vt:variant>
      <vt:variant>
        <vt:lpwstr/>
      </vt:variant>
      <vt:variant>
        <vt:i4>7667839</vt:i4>
      </vt:variant>
      <vt:variant>
        <vt:i4>15</vt:i4>
      </vt:variant>
      <vt:variant>
        <vt:i4>0</vt:i4>
      </vt:variant>
      <vt:variant>
        <vt:i4>5</vt:i4>
      </vt:variant>
      <vt:variant>
        <vt:lpwstr>https://www.kela.fi/news/the-annual-maximum-limit-on-out-of-pocket-medicine-costs-will-be-increased-in-2024</vt:lpwstr>
      </vt:variant>
      <vt:variant>
        <vt:lpwstr/>
      </vt:variant>
      <vt:variant>
        <vt:i4>5046273</vt:i4>
      </vt:variant>
      <vt:variant>
        <vt:i4>12</vt:i4>
      </vt:variant>
      <vt:variant>
        <vt:i4>0</vt:i4>
      </vt:variant>
      <vt:variant>
        <vt:i4>5</vt:i4>
      </vt:variant>
      <vt:variant>
        <vt:lpwstr>https://yle.fi/a/74-20114489</vt:lpwstr>
      </vt:variant>
      <vt:variant>
        <vt:lpwstr/>
      </vt:variant>
      <vt:variant>
        <vt:i4>3604508</vt:i4>
      </vt:variant>
      <vt:variant>
        <vt:i4>9</vt:i4>
      </vt:variant>
      <vt:variant>
        <vt:i4>0</vt:i4>
      </vt:variant>
      <vt:variant>
        <vt:i4>5</vt:i4>
      </vt:variant>
      <vt:variant>
        <vt:lpwstr>https://valtioneuvosto.fi/-/1271139/sosiaali-ja-terveydenhuollon-asiakasmaksujen-enimmaismaarat-nousevat-10-prosenttia?languageId=en_US</vt:lpwstr>
      </vt:variant>
      <vt:variant>
        <vt:lpwstr/>
      </vt:variant>
      <vt:variant>
        <vt:i4>2490426</vt:i4>
      </vt:variant>
      <vt:variant>
        <vt:i4>6</vt:i4>
      </vt:variant>
      <vt:variant>
        <vt:i4>0</vt:i4>
      </vt:variant>
      <vt:variant>
        <vt:i4>5</vt:i4>
      </vt:variant>
      <vt:variant>
        <vt:lpwstr>https://julkaisut.valtioneuvosto.fi/bitstream/handle/10024/165044/Programme-of-Prime-Minister-Petteri-Orpos-Government-20062023.pdf?sequence=4&amp;isAllowed=y</vt:lpwstr>
      </vt:variant>
      <vt:variant>
        <vt:lpwstr/>
      </vt:variant>
      <vt:variant>
        <vt:i4>5111822</vt:i4>
      </vt:variant>
      <vt:variant>
        <vt:i4>3</vt:i4>
      </vt:variant>
      <vt:variant>
        <vt:i4>0</vt:i4>
      </vt:variant>
      <vt:variant>
        <vt:i4>5</vt:i4>
      </vt:variant>
      <vt:variant>
        <vt:lpwstr>https://yle.fi/a/74-20152319</vt:lpwstr>
      </vt:variant>
      <vt:variant>
        <vt:lpwstr/>
      </vt:variant>
      <vt:variant>
        <vt:i4>2097196</vt:i4>
      </vt:variant>
      <vt:variant>
        <vt:i4>0</vt:i4>
      </vt:variant>
      <vt:variant>
        <vt:i4>0</vt:i4>
      </vt:variant>
      <vt:variant>
        <vt:i4>5</vt:i4>
      </vt:variant>
      <vt:variant>
        <vt:lpwstr>https://tuhat.helsinki.fi/ws/portalfiles/portal/283164457/loppuraportti.pdf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Jorge Araya</cp:lastModifiedBy>
  <cp:revision>2</cp:revision>
  <cp:lastPrinted>2025-06-18T08:54:00Z</cp:lastPrinted>
  <dcterms:created xsi:type="dcterms:W3CDTF">2025-06-24T11:34:00Z</dcterms:created>
  <dcterms:modified xsi:type="dcterms:W3CDTF">2025-06-24T11:34:00Z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Order">
    <vt:r8>880200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y fmtid="{D5CDD505-2E9C-101B-9397-08002B2CF9AE}" pid="17" name="MediaServiceImageTags">
    <vt:lpwstr/>
  </property>
  <property fmtid="{D5CDD505-2E9C-101B-9397-08002B2CF9AE}" pid="18" name="SharedWithUsers">
    <vt:lpwstr>714;#Sanhita Ambast</vt:lpwstr>
  </property>
</Properties>
</file>