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117D51" w14:textId="7DD9A391" w:rsidR="00383CD5" w:rsidRPr="00DF3CEE" w:rsidRDefault="00383CD5" w:rsidP="003F36B4">
      <w:pPr>
        <w:jc w:val="center"/>
        <w:rPr>
          <w:rFonts w:asciiTheme="minorHAnsi" w:hAnsiTheme="minorHAnsi"/>
          <w:b/>
          <w:bCs/>
          <w:sz w:val="22"/>
          <w:szCs w:val="22"/>
          <w:lang w:val="en-US"/>
        </w:rPr>
      </w:pPr>
      <w:r w:rsidRPr="00DF3CEE">
        <w:rPr>
          <w:rFonts w:asciiTheme="minorHAnsi" w:hAnsiTheme="minorHAnsi"/>
          <w:b/>
          <w:bCs/>
          <w:noProof/>
          <w:sz w:val="22"/>
          <w:szCs w:val="22"/>
          <w:lang w:val="en-US" w:eastAsia="en-US"/>
        </w:rPr>
        <w:drawing>
          <wp:inline distT="0" distB="0" distL="0" distR="0" wp14:anchorId="2164FF71" wp14:editId="7316E3A0">
            <wp:extent cx="2048400" cy="806400"/>
            <wp:effectExtent l="0" t="0" r="952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IDH_Purple.jpg"/>
                    <pic:cNvPicPr/>
                  </pic:nvPicPr>
                  <pic:blipFill>
                    <a:blip r:embed="rId8">
                      <a:extLst>
                        <a:ext uri="{28A0092B-C50C-407E-A947-70E740481C1C}">
                          <a14:useLocalDpi xmlns:a14="http://schemas.microsoft.com/office/drawing/2010/main" val="0"/>
                        </a:ext>
                      </a:extLst>
                    </a:blip>
                    <a:stretch>
                      <a:fillRect/>
                    </a:stretch>
                  </pic:blipFill>
                  <pic:spPr>
                    <a:xfrm>
                      <a:off x="0" y="0"/>
                      <a:ext cx="2048400" cy="806400"/>
                    </a:xfrm>
                    <a:prstGeom prst="rect">
                      <a:avLst/>
                    </a:prstGeom>
                  </pic:spPr>
                </pic:pic>
              </a:graphicData>
            </a:graphic>
          </wp:inline>
        </w:drawing>
      </w:r>
    </w:p>
    <w:p w14:paraId="502755AE" w14:textId="77777777" w:rsidR="00383CD5" w:rsidRPr="00DF3CEE" w:rsidRDefault="00383CD5" w:rsidP="003F36B4">
      <w:pPr>
        <w:jc w:val="center"/>
        <w:rPr>
          <w:rFonts w:asciiTheme="minorHAnsi" w:hAnsiTheme="minorHAnsi"/>
          <w:b/>
          <w:bCs/>
          <w:sz w:val="22"/>
          <w:szCs w:val="22"/>
          <w:lang w:val="en-US"/>
        </w:rPr>
      </w:pPr>
    </w:p>
    <w:p w14:paraId="4EDAC47D" w14:textId="4EDE87ED" w:rsidR="00383CD5" w:rsidRPr="00DF3CEE" w:rsidRDefault="00383CD5" w:rsidP="003F36B4">
      <w:pPr>
        <w:jc w:val="center"/>
        <w:rPr>
          <w:rFonts w:asciiTheme="minorHAnsi" w:hAnsiTheme="minorHAnsi"/>
          <w:b/>
          <w:bCs/>
          <w:lang w:val="en-US"/>
        </w:rPr>
      </w:pPr>
      <w:r w:rsidRPr="00DF3CEE">
        <w:rPr>
          <w:rFonts w:asciiTheme="minorHAnsi" w:hAnsiTheme="minorHAnsi"/>
          <w:b/>
          <w:bCs/>
          <w:lang w:val="en-US"/>
        </w:rPr>
        <w:t>FIDH – International Federation for Human Rights</w:t>
      </w:r>
    </w:p>
    <w:p w14:paraId="4F254269" w14:textId="77777777" w:rsidR="00383CD5" w:rsidRPr="00DF3CEE" w:rsidRDefault="00383CD5" w:rsidP="00C74A0E">
      <w:pPr>
        <w:rPr>
          <w:rFonts w:asciiTheme="minorHAnsi" w:hAnsiTheme="minorHAnsi"/>
          <w:b/>
          <w:bCs/>
          <w:sz w:val="22"/>
          <w:szCs w:val="22"/>
          <w:lang w:val="en-US"/>
        </w:rPr>
      </w:pPr>
    </w:p>
    <w:p w14:paraId="3043CD40" w14:textId="104609A3" w:rsidR="003F3E9B" w:rsidRPr="00DF3CEE" w:rsidRDefault="003F3E9B" w:rsidP="00ED42B8">
      <w:pPr>
        <w:spacing w:after="60"/>
        <w:jc w:val="center"/>
        <w:rPr>
          <w:rFonts w:asciiTheme="minorHAnsi" w:hAnsiTheme="minorHAnsi"/>
          <w:b/>
          <w:bCs/>
          <w:sz w:val="22"/>
          <w:szCs w:val="22"/>
          <w:lang w:val="en-US"/>
        </w:rPr>
      </w:pPr>
      <w:r w:rsidRPr="00DF3CEE">
        <w:rPr>
          <w:rFonts w:asciiTheme="minorHAnsi" w:hAnsiTheme="minorHAnsi"/>
          <w:b/>
          <w:bCs/>
          <w:sz w:val="22"/>
          <w:szCs w:val="22"/>
          <w:lang w:val="en-US"/>
        </w:rPr>
        <w:t xml:space="preserve">UN </w:t>
      </w:r>
      <w:r w:rsidR="00731F5D" w:rsidRPr="00DF3CEE">
        <w:rPr>
          <w:rFonts w:asciiTheme="minorHAnsi" w:hAnsiTheme="minorHAnsi"/>
          <w:b/>
          <w:bCs/>
          <w:sz w:val="22"/>
          <w:szCs w:val="22"/>
          <w:lang w:val="en-US"/>
        </w:rPr>
        <w:t>Committee</w:t>
      </w:r>
      <w:r w:rsidR="009C1DB8" w:rsidRPr="00DF3CEE">
        <w:rPr>
          <w:rFonts w:asciiTheme="minorHAnsi" w:hAnsiTheme="minorHAnsi"/>
          <w:b/>
          <w:bCs/>
          <w:sz w:val="22"/>
          <w:szCs w:val="22"/>
          <w:lang w:val="en-US"/>
        </w:rPr>
        <w:t xml:space="preserve"> on Economic, Social</w:t>
      </w:r>
      <w:r w:rsidR="007D30B2" w:rsidRPr="00DF3CEE">
        <w:rPr>
          <w:rFonts w:asciiTheme="minorHAnsi" w:hAnsiTheme="minorHAnsi"/>
          <w:b/>
          <w:bCs/>
          <w:sz w:val="22"/>
          <w:szCs w:val="22"/>
          <w:lang w:val="en-US"/>
        </w:rPr>
        <w:t>,</w:t>
      </w:r>
      <w:r w:rsidR="009C1DB8" w:rsidRPr="00DF3CEE">
        <w:rPr>
          <w:rFonts w:asciiTheme="minorHAnsi" w:hAnsiTheme="minorHAnsi"/>
          <w:b/>
          <w:bCs/>
          <w:sz w:val="22"/>
          <w:szCs w:val="22"/>
          <w:lang w:val="en-US"/>
        </w:rPr>
        <w:t xml:space="preserve"> and Cultural Rights</w:t>
      </w:r>
      <w:r w:rsidR="00EA2FC4" w:rsidRPr="00DF3CEE">
        <w:rPr>
          <w:rFonts w:asciiTheme="minorHAnsi" w:hAnsiTheme="minorHAnsi"/>
          <w:b/>
          <w:bCs/>
          <w:sz w:val="22"/>
          <w:szCs w:val="22"/>
          <w:lang w:val="en-US"/>
        </w:rPr>
        <w:t xml:space="preserve"> (</w:t>
      </w:r>
      <w:r w:rsidR="00243F8F">
        <w:rPr>
          <w:rFonts w:asciiTheme="minorHAnsi" w:hAnsiTheme="minorHAnsi"/>
          <w:b/>
          <w:bCs/>
          <w:sz w:val="22"/>
          <w:szCs w:val="22"/>
          <w:lang w:val="en-US"/>
        </w:rPr>
        <w:t>C</w:t>
      </w:r>
      <w:r w:rsidR="009C1DB8" w:rsidRPr="00DF3CEE">
        <w:rPr>
          <w:rFonts w:asciiTheme="minorHAnsi" w:hAnsiTheme="minorHAnsi"/>
          <w:b/>
          <w:bCs/>
          <w:sz w:val="22"/>
          <w:szCs w:val="22"/>
          <w:lang w:val="en-US"/>
        </w:rPr>
        <w:t>ESCR</w:t>
      </w:r>
      <w:r w:rsidR="00EA2FC4" w:rsidRPr="00DF3CEE">
        <w:rPr>
          <w:rFonts w:asciiTheme="minorHAnsi" w:hAnsiTheme="minorHAnsi"/>
          <w:b/>
          <w:bCs/>
          <w:sz w:val="22"/>
          <w:szCs w:val="22"/>
          <w:lang w:val="en-US"/>
        </w:rPr>
        <w:t>)</w:t>
      </w:r>
    </w:p>
    <w:p w14:paraId="2045F642" w14:textId="380BBA1E" w:rsidR="00EA2FC4" w:rsidRPr="00ED42B8" w:rsidRDefault="009C1DB8" w:rsidP="00ED42B8">
      <w:pPr>
        <w:spacing w:after="60"/>
        <w:jc w:val="center"/>
        <w:rPr>
          <w:rFonts w:asciiTheme="minorHAnsi" w:hAnsiTheme="minorHAnsi"/>
          <w:bCs/>
          <w:sz w:val="22"/>
          <w:szCs w:val="22"/>
          <w:lang w:val="en-US"/>
        </w:rPr>
      </w:pPr>
      <w:r w:rsidRPr="00ED42B8">
        <w:rPr>
          <w:rFonts w:asciiTheme="minorHAnsi" w:hAnsiTheme="minorHAnsi"/>
          <w:bCs/>
          <w:sz w:val="22"/>
          <w:szCs w:val="22"/>
          <w:lang w:val="en-US"/>
        </w:rPr>
        <w:t>73</w:t>
      </w:r>
      <w:r w:rsidRPr="00ED42B8">
        <w:rPr>
          <w:rFonts w:asciiTheme="minorHAnsi" w:hAnsiTheme="minorHAnsi"/>
          <w:bCs/>
          <w:sz w:val="22"/>
          <w:szCs w:val="22"/>
          <w:vertAlign w:val="superscript"/>
          <w:lang w:val="en-US"/>
        </w:rPr>
        <w:t>rd</w:t>
      </w:r>
      <w:r w:rsidRPr="00ED42B8">
        <w:rPr>
          <w:rFonts w:asciiTheme="minorHAnsi" w:hAnsiTheme="minorHAnsi"/>
          <w:bCs/>
          <w:sz w:val="22"/>
          <w:szCs w:val="22"/>
          <w:lang w:val="en-US"/>
        </w:rPr>
        <w:t xml:space="preserve"> </w:t>
      </w:r>
      <w:r w:rsidR="002D2F3E" w:rsidRPr="00ED42B8">
        <w:rPr>
          <w:rFonts w:asciiTheme="minorHAnsi" w:hAnsiTheme="minorHAnsi"/>
          <w:bCs/>
          <w:sz w:val="22"/>
          <w:szCs w:val="22"/>
          <w:lang w:val="en-US"/>
        </w:rPr>
        <w:t>Session</w:t>
      </w:r>
    </w:p>
    <w:p w14:paraId="6DF8F8D6" w14:textId="46641EB0" w:rsidR="00C631B7" w:rsidRPr="00DF3CEE" w:rsidRDefault="00304C3D" w:rsidP="003F36B4">
      <w:pPr>
        <w:jc w:val="center"/>
        <w:rPr>
          <w:rFonts w:asciiTheme="minorHAnsi" w:hAnsiTheme="minorHAnsi"/>
          <w:b/>
          <w:bCs/>
          <w:sz w:val="22"/>
          <w:szCs w:val="22"/>
          <w:lang w:val="en-US"/>
        </w:rPr>
      </w:pPr>
      <w:r w:rsidRPr="00DF3CEE">
        <w:rPr>
          <w:rFonts w:asciiTheme="minorHAnsi" w:hAnsiTheme="minorHAnsi"/>
          <w:b/>
          <w:bCs/>
          <w:sz w:val="22"/>
          <w:szCs w:val="22"/>
          <w:lang w:val="en-US"/>
        </w:rPr>
        <w:t xml:space="preserve">Shadow </w:t>
      </w:r>
      <w:r w:rsidR="00EA2FC4" w:rsidRPr="00DF3CEE">
        <w:rPr>
          <w:rFonts w:asciiTheme="minorHAnsi" w:hAnsiTheme="minorHAnsi"/>
          <w:b/>
          <w:bCs/>
          <w:sz w:val="22"/>
          <w:szCs w:val="22"/>
          <w:lang w:val="en-US"/>
        </w:rPr>
        <w:t xml:space="preserve">report for the review of Cambodia’s </w:t>
      </w:r>
      <w:r w:rsidR="009C1DB8" w:rsidRPr="00DF3CEE">
        <w:rPr>
          <w:rFonts w:asciiTheme="minorHAnsi" w:hAnsiTheme="minorHAnsi"/>
          <w:b/>
          <w:bCs/>
          <w:sz w:val="22"/>
          <w:szCs w:val="22"/>
          <w:lang w:val="en-US"/>
        </w:rPr>
        <w:t>second</w:t>
      </w:r>
      <w:r w:rsidR="00EA2FC4" w:rsidRPr="00DF3CEE">
        <w:rPr>
          <w:rFonts w:asciiTheme="minorHAnsi" w:hAnsiTheme="minorHAnsi"/>
          <w:b/>
          <w:bCs/>
          <w:sz w:val="22"/>
          <w:szCs w:val="22"/>
          <w:lang w:val="en-US"/>
        </w:rPr>
        <w:t xml:space="preserve"> periodic report </w:t>
      </w:r>
    </w:p>
    <w:p w14:paraId="58D46FAA" w14:textId="77777777" w:rsidR="00C631B7" w:rsidRPr="00DF3CEE" w:rsidRDefault="00C631B7" w:rsidP="003F36B4">
      <w:pPr>
        <w:jc w:val="center"/>
        <w:rPr>
          <w:rFonts w:asciiTheme="minorHAnsi" w:hAnsiTheme="minorHAnsi"/>
          <w:b/>
          <w:bCs/>
          <w:sz w:val="22"/>
          <w:szCs w:val="22"/>
          <w:lang w:val="en-US"/>
        </w:rPr>
      </w:pPr>
    </w:p>
    <w:p w14:paraId="4AC1BF48" w14:textId="05DFEAC5" w:rsidR="003F36B4" w:rsidRPr="00DF3CEE" w:rsidRDefault="007A098C" w:rsidP="003F36B4">
      <w:pPr>
        <w:jc w:val="center"/>
        <w:rPr>
          <w:rFonts w:asciiTheme="minorHAnsi" w:hAnsiTheme="minorHAnsi"/>
          <w:b/>
          <w:bCs/>
          <w:sz w:val="22"/>
          <w:szCs w:val="22"/>
          <w:lang w:val="en-US"/>
        </w:rPr>
      </w:pPr>
      <w:r w:rsidRPr="00DF3CEE">
        <w:rPr>
          <w:rFonts w:asciiTheme="minorHAnsi" w:hAnsiTheme="minorHAnsi"/>
          <w:b/>
          <w:bCs/>
          <w:sz w:val="22"/>
          <w:szCs w:val="22"/>
          <w:lang w:val="en-US"/>
        </w:rPr>
        <w:t xml:space="preserve">16 </w:t>
      </w:r>
      <w:r w:rsidR="00FD2D9E" w:rsidRPr="00DF3CEE">
        <w:rPr>
          <w:rFonts w:asciiTheme="minorHAnsi" w:hAnsiTheme="minorHAnsi"/>
          <w:b/>
          <w:bCs/>
          <w:sz w:val="22"/>
          <w:szCs w:val="22"/>
          <w:lang w:val="en-US"/>
        </w:rPr>
        <w:t>January 202</w:t>
      </w:r>
      <w:r w:rsidR="009C1DB8" w:rsidRPr="00DF3CEE">
        <w:rPr>
          <w:rFonts w:asciiTheme="minorHAnsi" w:hAnsiTheme="minorHAnsi"/>
          <w:b/>
          <w:bCs/>
          <w:sz w:val="22"/>
          <w:szCs w:val="22"/>
          <w:lang w:val="en-US"/>
        </w:rPr>
        <w:t>3</w:t>
      </w:r>
    </w:p>
    <w:p w14:paraId="0579F8E3" w14:textId="77777777" w:rsidR="00F3414A" w:rsidRPr="006D6A71" w:rsidRDefault="00F3414A" w:rsidP="00A1447F">
      <w:pPr>
        <w:jc w:val="both"/>
        <w:rPr>
          <w:rStyle w:val="markedcontent"/>
          <w:rFonts w:asciiTheme="minorHAnsi" w:hAnsiTheme="minorHAnsi" w:cstheme="minorHAnsi"/>
          <w:b/>
          <w:bCs/>
          <w:sz w:val="22"/>
          <w:szCs w:val="22"/>
          <w:lang w:val="en-US"/>
        </w:rPr>
      </w:pPr>
      <w:bookmarkStart w:id="0" w:name="_Toc89698916"/>
    </w:p>
    <w:p w14:paraId="7AD4FCC5" w14:textId="3B0AEC85" w:rsidR="004013AE" w:rsidRPr="006D6A71" w:rsidRDefault="006329D3" w:rsidP="00FE3858">
      <w:pPr>
        <w:pStyle w:val="ListParagraph"/>
        <w:numPr>
          <w:ilvl w:val="0"/>
          <w:numId w:val="2"/>
        </w:numPr>
        <w:ind w:left="426" w:hanging="426"/>
        <w:jc w:val="both"/>
        <w:rPr>
          <w:rStyle w:val="markedcontent"/>
          <w:rFonts w:asciiTheme="minorHAnsi" w:hAnsiTheme="minorHAnsi" w:cstheme="minorHAnsi"/>
          <w:sz w:val="22"/>
          <w:szCs w:val="22"/>
          <w:lang w:val="en-US"/>
        </w:rPr>
      </w:pPr>
      <w:r w:rsidRPr="006D6A71">
        <w:rPr>
          <w:rStyle w:val="markedcontent"/>
          <w:rFonts w:asciiTheme="minorHAnsi" w:hAnsiTheme="minorHAnsi" w:cstheme="minorHAnsi"/>
          <w:sz w:val="22"/>
          <w:szCs w:val="22"/>
          <w:lang w:val="en-US"/>
        </w:rPr>
        <w:t xml:space="preserve">The Cambodian government </w:t>
      </w:r>
      <w:r w:rsidR="004013AE" w:rsidRPr="006D6A71">
        <w:rPr>
          <w:rStyle w:val="markedcontent"/>
          <w:rFonts w:asciiTheme="minorHAnsi" w:hAnsiTheme="minorHAnsi" w:cstheme="minorHAnsi"/>
          <w:sz w:val="22"/>
          <w:szCs w:val="22"/>
          <w:lang w:val="en-US"/>
        </w:rPr>
        <w:t xml:space="preserve">has prioritized </w:t>
      </w:r>
      <w:r w:rsidR="004B098E" w:rsidRPr="006D6A71">
        <w:rPr>
          <w:rStyle w:val="markedcontent"/>
          <w:rFonts w:asciiTheme="minorHAnsi" w:hAnsiTheme="minorHAnsi" w:cstheme="minorHAnsi"/>
          <w:sz w:val="22"/>
          <w:szCs w:val="22"/>
          <w:lang w:val="en-US"/>
        </w:rPr>
        <w:t xml:space="preserve">the pursuit of </w:t>
      </w:r>
      <w:r w:rsidR="00CE7C3F" w:rsidRPr="006D6A71">
        <w:rPr>
          <w:rStyle w:val="markedcontent"/>
          <w:rFonts w:asciiTheme="minorHAnsi" w:hAnsiTheme="minorHAnsi" w:cstheme="minorHAnsi"/>
          <w:sz w:val="22"/>
          <w:szCs w:val="22"/>
          <w:lang w:val="en-US"/>
        </w:rPr>
        <w:t>unchecked</w:t>
      </w:r>
      <w:r w:rsidR="004013AE" w:rsidRPr="006D6A71">
        <w:rPr>
          <w:rStyle w:val="markedcontent"/>
          <w:rFonts w:asciiTheme="minorHAnsi" w:hAnsiTheme="minorHAnsi" w:cstheme="minorHAnsi"/>
          <w:sz w:val="22"/>
          <w:szCs w:val="22"/>
          <w:lang w:val="en-US"/>
        </w:rPr>
        <w:t xml:space="preserve"> economic development</w:t>
      </w:r>
      <w:r w:rsidR="003F59A6" w:rsidRPr="006D6A71">
        <w:rPr>
          <w:rStyle w:val="markedcontent"/>
          <w:rFonts w:asciiTheme="minorHAnsi" w:hAnsiTheme="minorHAnsi" w:cstheme="minorHAnsi"/>
          <w:sz w:val="22"/>
          <w:szCs w:val="22"/>
          <w:lang w:val="en-US"/>
        </w:rPr>
        <w:t xml:space="preserve"> </w:t>
      </w:r>
      <w:r w:rsidR="00BC5416" w:rsidRPr="006D6A71">
        <w:rPr>
          <w:rStyle w:val="markedcontent"/>
          <w:rFonts w:asciiTheme="minorHAnsi" w:hAnsiTheme="minorHAnsi" w:cstheme="minorHAnsi"/>
          <w:sz w:val="22"/>
          <w:szCs w:val="22"/>
          <w:lang w:val="en-US"/>
        </w:rPr>
        <w:t xml:space="preserve">for the benefit of certain </w:t>
      </w:r>
      <w:r w:rsidR="00514940">
        <w:rPr>
          <w:rStyle w:val="markedcontent"/>
          <w:rFonts w:asciiTheme="minorHAnsi" w:hAnsiTheme="minorHAnsi" w:cstheme="minorHAnsi"/>
          <w:sz w:val="22"/>
          <w:szCs w:val="22"/>
          <w:lang w:val="en-US"/>
        </w:rPr>
        <w:t xml:space="preserve">well-connected </w:t>
      </w:r>
      <w:r w:rsidR="00BC5416" w:rsidRPr="006D6A71">
        <w:rPr>
          <w:rStyle w:val="markedcontent"/>
          <w:rFonts w:asciiTheme="minorHAnsi" w:hAnsiTheme="minorHAnsi" w:cstheme="minorHAnsi"/>
          <w:sz w:val="22"/>
          <w:szCs w:val="22"/>
          <w:lang w:val="en-US"/>
        </w:rPr>
        <w:t xml:space="preserve">actors </w:t>
      </w:r>
      <w:r w:rsidR="003F59A6" w:rsidRPr="006D6A71">
        <w:rPr>
          <w:rStyle w:val="markedcontent"/>
          <w:rFonts w:asciiTheme="minorHAnsi" w:hAnsiTheme="minorHAnsi" w:cstheme="minorHAnsi"/>
          <w:sz w:val="22"/>
          <w:szCs w:val="22"/>
          <w:lang w:val="en-US"/>
        </w:rPr>
        <w:t xml:space="preserve">over its obligations to </w:t>
      </w:r>
      <w:r w:rsidR="004B098E" w:rsidRPr="006D6A71">
        <w:rPr>
          <w:rStyle w:val="markedcontent"/>
          <w:rFonts w:asciiTheme="minorHAnsi" w:hAnsiTheme="minorHAnsi" w:cstheme="minorHAnsi"/>
          <w:sz w:val="22"/>
          <w:szCs w:val="22"/>
          <w:lang w:val="en-US"/>
        </w:rPr>
        <w:t xml:space="preserve">respect, </w:t>
      </w:r>
      <w:r w:rsidR="003F59A6" w:rsidRPr="006D6A71">
        <w:rPr>
          <w:rStyle w:val="markedcontent"/>
          <w:rFonts w:asciiTheme="minorHAnsi" w:hAnsiTheme="minorHAnsi" w:cstheme="minorHAnsi"/>
          <w:sz w:val="22"/>
          <w:szCs w:val="22"/>
          <w:lang w:val="en-US"/>
        </w:rPr>
        <w:t>protect</w:t>
      </w:r>
      <w:r w:rsidR="00CE7C3F" w:rsidRPr="006D6A71">
        <w:rPr>
          <w:rStyle w:val="markedcontent"/>
          <w:rFonts w:asciiTheme="minorHAnsi" w:hAnsiTheme="minorHAnsi" w:cstheme="minorHAnsi"/>
          <w:sz w:val="22"/>
          <w:szCs w:val="22"/>
          <w:lang w:val="en-US"/>
        </w:rPr>
        <w:t>, and fulfil</w:t>
      </w:r>
      <w:r w:rsidR="003F59A6" w:rsidRPr="006D6A71">
        <w:rPr>
          <w:rStyle w:val="markedcontent"/>
          <w:rFonts w:asciiTheme="minorHAnsi" w:hAnsiTheme="minorHAnsi" w:cstheme="minorHAnsi"/>
          <w:sz w:val="22"/>
          <w:szCs w:val="22"/>
          <w:lang w:val="en-US"/>
        </w:rPr>
        <w:t xml:space="preserve"> the economic, social</w:t>
      </w:r>
      <w:r w:rsidR="00CE7C3F" w:rsidRPr="006D6A71">
        <w:rPr>
          <w:rStyle w:val="markedcontent"/>
          <w:rFonts w:asciiTheme="minorHAnsi" w:hAnsiTheme="minorHAnsi" w:cstheme="minorHAnsi"/>
          <w:sz w:val="22"/>
          <w:szCs w:val="22"/>
          <w:lang w:val="en-US"/>
        </w:rPr>
        <w:t>,</w:t>
      </w:r>
      <w:r w:rsidR="003F59A6" w:rsidRPr="006D6A71">
        <w:rPr>
          <w:rStyle w:val="markedcontent"/>
          <w:rFonts w:asciiTheme="minorHAnsi" w:hAnsiTheme="minorHAnsi" w:cstheme="minorHAnsi"/>
          <w:sz w:val="22"/>
          <w:szCs w:val="22"/>
          <w:lang w:val="en-US"/>
        </w:rPr>
        <w:t xml:space="preserve"> and cultural rights of </w:t>
      </w:r>
      <w:r w:rsidR="00BC5416" w:rsidRPr="006D6A71">
        <w:rPr>
          <w:rStyle w:val="markedcontent"/>
          <w:rFonts w:asciiTheme="minorHAnsi" w:hAnsiTheme="minorHAnsi" w:cstheme="minorHAnsi"/>
          <w:sz w:val="22"/>
          <w:szCs w:val="22"/>
          <w:lang w:val="en-US"/>
        </w:rPr>
        <w:t xml:space="preserve">broader </w:t>
      </w:r>
      <w:r w:rsidR="00E62155" w:rsidRPr="006D6A71">
        <w:rPr>
          <w:rStyle w:val="markedcontent"/>
          <w:rFonts w:asciiTheme="minorHAnsi" w:hAnsiTheme="minorHAnsi" w:cstheme="minorHAnsi"/>
          <w:sz w:val="22"/>
          <w:szCs w:val="22"/>
          <w:lang w:val="en-US"/>
        </w:rPr>
        <w:t>segments of society, incl</w:t>
      </w:r>
      <w:r w:rsidR="00CE7C3F" w:rsidRPr="006D6A71">
        <w:rPr>
          <w:rStyle w:val="markedcontent"/>
          <w:rFonts w:asciiTheme="minorHAnsi" w:hAnsiTheme="minorHAnsi" w:cstheme="minorHAnsi"/>
          <w:sz w:val="22"/>
          <w:szCs w:val="22"/>
          <w:lang w:val="en-US"/>
        </w:rPr>
        <w:t xml:space="preserve">uding </w:t>
      </w:r>
      <w:r w:rsidR="003F59A6" w:rsidRPr="006D6A71">
        <w:rPr>
          <w:rStyle w:val="markedcontent"/>
          <w:rFonts w:asciiTheme="minorHAnsi" w:hAnsiTheme="minorHAnsi" w:cstheme="minorHAnsi"/>
          <w:sz w:val="22"/>
          <w:szCs w:val="22"/>
          <w:lang w:val="en-US"/>
        </w:rPr>
        <w:t xml:space="preserve">the poorest and </w:t>
      </w:r>
      <w:r w:rsidR="00B74275" w:rsidRPr="006D6A71">
        <w:rPr>
          <w:rStyle w:val="markedcontent"/>
          <w:rFonts w:asciiTheme="minorHAnsi" w:hAnsiTheme="minorHAnsi" w:cstheme="minorHAnsi"/>
          <w:sz w:val="22"/>
          <w:szCs w:val="22"/>
          <w:lang w:val="en-US"/>
        </w:rPr>
        <w:t xml:space="preserve">the </w:t>
      </w:r>
      <w:r w:rsidR="003F59A6" w:rsidRPr="006D6A71">
        <w:rPr>
          <w:rStyle w:val="markedcontent"/>
          <w:rFonts w:asciiTheme="minorHAnsi" w:hAnsiTheme="minorHAnsi" w:cstheme="minorHAnsi"/>
          <w:sz w:val="22"/>
          <w:szCs w:val="22"/>
          <w:lang w:val="en-US"/>
        </w:rPr>
        <w:t xml:space="preserve">most </w:t>
      </w:r>
      <w:r w:rsidR="00030C7B" w:rsidRPr="006D6A71">
        <w:rPr>
          <w:rStyle w:val="markedcontent"/>
          <w:rFonts w:asciiTheme="minorHAnsi" w:hAnsiTheme="minorHAnsi" w:cstheme="minorHAnsi"/>
          <w:sz w:val="22"/>
          <w:szCs w:val="22"/>
          <w:lang w:val="en-US"/>
        </w:rPr>
        <w:t xml:space="preserve">marginalized </w:t>
      </w:r>
      <w:r w:rsidR="00BC5416" w:rsidRPr="006D6A71">
        <w:rPr>
          <w:rStyle w:val="markedcontent"/>
          <w:rFonts w:asciiTheme="minorHAnsi" w:hAnsiTheme="minorHAnsi" w:cstheme="minorHAnsi"/>
          <w:sz w:val="22"/>
          <w:szCs w:val="22"/>
          <w:lang w:val="en-US"/>
        </w:rPr>
        <w:t>individuals and communities</w:t>
      </w:r>
      <w:r w:rsidR="003F59A6" w:rsidRPr="006D6A71">
        <w:rPr>
          <w:rStyle w:val="markedcontent"/>
          <w:rFonts w:asciiTheme="minorHAnsi" w:hAnsiTheme="minorHAnsi" w:cstheme="minorHAnsi"/>
          <w:sz w:val="22"/>
          <w:szCs w:val="22"/>
          <w:lang w:val="en-US"/>
        </w:rPr>
        <w:t>.</w:t>
      </w:r>
      <w:r w:rsidR="00CE7C3F" w:rsidRPr="006D6A71">
        <w:rPr>
          <w:rStyle w:val="markedcontent"/>
          <w:rFonts w:asciiTheme="minorHAnsi" w:hAnsiTheme="minorHAnsi" w:cstheme="minorHAnsi"/>
          <w:sz w:val="22"/>
          <w:szCs w:val="22"/>
          <w:lang w:val="en-US"/>
        </w:rPr>
        <w:t xml:space="preserve"> </w:t>
      </w:r>
      <w:r w:rsidR="007D30B2" w:rsidRPr="006D6A71">
        <w:rPr>
          <w:rStyle w:val="markedcontent"/>
          <w:rFonts w:asciiTheme="minorHAnsi" w:hAnsiTheme="minorHAnsi" w:cstheme="minorHAnsi"/>
          <w:sz w:val="22"/>
          <w:szCs w:val="22"/>
          <w:lang w:val="en-US"/>
        </w:rPr>
        <w:t>This</w:t>
      </w:r>
      <w:r w:rsidR="00BC5416" w:rsidRPr="006D6A71">
        <w:rPr>
          <w:rStyle w:val="markedcontent"/>
          <w:rFonts w:asciiTheme="minorHAnsi" w:hAnsiTheme="minorHAnsi" w:cstheme="minorHAnsi"/>
          <w:sz w:val="22"/>
          <w:szCs w:val="22"/>
          <w:lang w:val="en-US"/>
        </w:rPr>
        <w:t xml:space="preserve"> </w:t>
      </w:r>
      <w:r w:rsidR="00514940" w:rsidRPr="00494341">
        <w:rPr>
          <w:rStyle w:val="markedcontent"/>
          <w:rFonts w:asciiTheme="minorHAnsi" w:hAnsiTheme="minorHAnsi" w:cstheme="minorHAnsi"/>
          <w:i/>
          <w:sz w:val="22"/>
          <w:szCs w:val="22"/>
          <w:lang w:val="en-US"/>
        </w:rPr>
        <w:t>de facto</w:t>
      </w:r>
      <w:r w:rsidR="00514940">
        <w:rPr>
          <w:rStyle w:val="markedcontent"/>
          <w:rFonts w:asciiTheme="minorHAnsi" w:hAnsiTheme="minorHAnsi" w:cstheme="minorHAnsi"/>
          <w:sz w:val="22"/>
          <w:szCs w:val="22"/>
          <w:lang w:val="en-US"/>
        </w:rPr>
        <w:t xml:space="preserve"> </w:t>
      </w:r>
      <w:r w:rsidR="00BC5416" w:rsidRPr="006D6A71">
        <w:rPr>
          <w:rStyle w:val="markedcontent"/>
          <w:rFonts w:asciiTheme="minorHAnsi" w:hAnsiTheme="minorHAnsi" w:cstheme="minorHAnsi"/>
          <w:sz w:val="22"/>
          <w:szCs w:val="22"/>
          <w:lang w:val="en-US"/>
        </w:rPr>
        <w:t xml:space="preserve">policy has </w:t>
      </w:r>
      <w:r w:rsidR="007D30B2" w:rsidRPr="006D6A71">
        <w:rPr>
          <w:rStyle w:val="markedcontent"/>
          <w:rFonts w:asciiTheme="minorHAnsi" w:hAnsiTheme="minorHAnsi" w:cstheme="minorHAnsi"/>
          <w:sz w:val="22"/>
          <w:szCs w:val="22"/>
          <w:lang w:val="en-US"/>
        </w:rPr>
        <w:t>resulted in</w:t>
      </w:r>
      <w:r w:rsidR="00CE7C3F" w:rsidRPr="006D6A71">
        <w:rPr>
          <w:rStyle w:val="markedcontent"/>
          <w:rFonts w:asciiTheme="minorHAnsi" w:hAnsiTheme="minorHAnsi" w:cstheme="minorHAnsi"/>
          <w:sz w:val="22"/>
          <w:szCs w:val="22"/>
          <w:lang w:val="en-US"/>
        </w:rPr>
        <w:t xml:space="preserve"> continued </w:t>
      </w:r>
      <w:r w:rsidR="00FF2725" w:rsidRPr="006D6A71">
        <w:rPr>
          <w:rStyle w:val="markedcontent"/>
          <w:rFonts w:asciiTheme="minorHAnsi" w:hAnsiTheme="minorHAnsi" w:cstheme="minorHAnsi"/>
          <w:sz w:val="22"/>
          <w:szCs w:val="22"/>
          <w:lang w:val="en-US"/>
        </w:rPr>
        <w:t xml:space="preserve">forced </w:t>
      </w:r>
      <w:r w:rsidR="00BC5416" w:rsidRPr="006D6A71">
        <w:rPr>
          <w:rStyle w:val="markedcontent"/>
          <w:rFonts w:asciiTheme="minorHAnsi" w:hAnsiTheme="minorHAnsi" w:cstheme="minorHAnsi"/>
          <w:sz w:val="22"/>
          <w:szCs w:val="22"/>
          <w:lang w:val="en-US"/>
        </w:rPr>
        <w:t>evictions</w:t>
      </w:r>
      <w:r w:rsidR="007D30B2" w:rsidRPr="006D6A71">
        <w:rPr>
          <w:rStyle w:val="markedcontent"/>
          <w:rFonts w:asciiTheme="minorHAnsi" w:hAnsiTheme="minorHAnsi" w:cstheme="minorHAnsi"/>
          <w:sz w:val="22"/>
          <w:szCs w:val="22"/>
          <w:lang w:val="en-US"/>
        </w:rPr>
        <w:t>,</w:t>
      </w:r>
      <w:r w:rsidR="00BC5416" w:rsidRPr="006D6A71">
        <w:rPr>
          <w:rStyle w:val="markedcontent"/>
          <w:rFonts w:asciiTheme="minorHAnsi" w:hAnsiTheme="minorHAnsi" w:cstheme="minorHAnsi"/>
          <w:sz w:val="22"/>
          <w:szCs w:val="22"/>
          <w:lang w:val="en-US"/>
        </w:rPr>
        <w:t xml:space="preserve"> </w:t>
      </w:r>
      <w:r w:rsidR="00CE7C3F" w:rsidRPr="006D6A71">
        <w:rPr>
          <w:rStyle w:val="markedcontent"/>
          <w:rFonts w:asciiTheme="minorHAnsi" w:hAnsiTheme="minorHAnsi" w:cstheme="minorHAnsi"/>
          <w:sz w:val="22"/>
          <w:szCs w:val="22"/>
          <w:lang w:val="en-US"/>
        </w:rPr>
        <w:t>land grabbing</w:t>
      </w:r>
      <w:r w:rsidR="007D30B2" w:rsidRPr="006D6A71">
        <w:rPr>
          <w:rStyle w:val="markedcontent"/>
          <w:rFonts w:asciiTheme="minorHAnsi" w:hAnsiTheme="minorHAnsi" w:cstheme="minorHAnsi"/>
          <w:sz w:val="22"/>
          <w:szCs w:val="22"/>
          <w:lang w:val="en-US"/>
        </w:rPr>
        <w:t>, environmental degradation,</w:t>
      </w:r>
      <w:r w:rsidR="00CE7C3F" w:rsidRPr="006D6A71">
        <w:rPr>
          <w:rStyle w:val="markedcontent"/>
          <w:rFonts w:asciiTheme="minorHAnsi" w:hAnsiTheme="minorHAnsi" w:cstheme="minorHAnsi"/>
          <w:sz w:val="22"/>
          <w:szCs w:val="22"/>
          <w:lang w:val="en-US"/>
        </w:rPr>
        <w:t xml:space="preserve"> and a lack of accountability</w:t>
      </w:r>
      <w:r w:rsidR="00BC5416" w:rsidRPr="006D6A71">
        <w:rPr>
          <w:rStyle w:val="markedcontent"/>
          <w:rFonts w:asciiTheme="minorHAnsi" w:hAnsiTheme="minorHAnsi" w:cstheme="minorHAnsi"/>
          <w:sz w:val="22"/>
          <w:szCs w:val="22"/>
          <w:lang w:val="en-US"/>
        </w:rPr>
        <w:t xml:space="preserve"> and </w:t>
      </w:r>
      <w:r w:rsidR="00DB7A53">
        <w:rPr>
          <w:rStyle w:val="markedcontent"/>
          <w:rFonts w:asciiTheme="minorHAnsi" w:hAnsiTheme="minorHAnsi" w:cstheme="minorHAnsi"/>
          <w:sz w:val="22"/>
          <w:szCs w:val="22"/>
          <w:lang w:val="en-US"/>
        </w:rPr>
        <w:t xml:space="preserve">adequate </w:t>
      </w:r>
      <w:r w:rsidR="00BC5416" w:rsidRPr="006D6A71">
        <w:rPr>
          <w:rStyle w:val="markedcontent"/>
          <w:rFonts w:asciiTheme="minorHAnsi" w:hAnsiTheme="minorHAnsi" w:cstheme="minorHAnsi"/>
          <w:sz w:val="22"/>
          <w:szCs w:val="22"/>
          <w:lang w:val="en-US"/>
        </w:rPr>
        <w:t>compensation</w:t>
      </w:r>
      <w:r w:rsidR="00CE7C3F" w:rsidRPr="006D6A71">
        <w:rPr>
          <w:rStyle w:val="markedcontent"/>
          <w:rFonts w:asciiTheme="minorHAnsi" w:hAnsiTheme="minorHAnsi" w:cstheme="minorHAnsi"/>
          <w:sz w:val="22"/>
          <w:szCs w:val="22"/>
          <w:lang w:val="en-US"/>
        </w:rPr>
        <w:t xml:space="preserve"> for </w:t>
      </w:r>
      <w:r w:rsidR="00BC5416" w:rsidRPr="006D6A71">
        <w:rPr>
          <w:rStyle w:val="markedcontent"/>
          <w:rFonts w:asciiTheme="minorHAnsi" w:hAnsiTheme="minorHAnsi" w:cstheme="minorHAnsi"/>
          <w:sz w:val="22"/>
          <w:szCs w:val="22"/>
          <w:lang w:val="en-US"/>
        </w:rPr>
        <w:t>such</w:t>
      </w:r>
      <w:r w:rsidR="00CE7C3F" w:rsidRPr="006D6A71">
        <w:rPr>
          <w:rStyle w:val="markedcontent"/>
          <w:rFonts w:asciiTheme="minorHAnsi" w:hAnsiTheme="minorHAnsi" w:cstheme="minorHAnsi"/>
          <w:sz w:val="22"/>
          <w:szCs w:val="22"/>
          <w:lang w:val="en-US"/>
        </w:rPr>
        <w:t xml:space="preserve"> abuses</w:t>
      </w:r>
      <w:r w:rsidR="00BC5416" w:rsidRPr="006D6A71">
        <w:rPr>
          <w:rStyle w:val="markedcontent"/>
          <w:rFonts w:asciiTheme="minorHAnsi" w:hAnsiTheme="minorHAnsi" w:cstheme="minorHAnsi"/>
          <w:sz w:val="22"/>
          <w:szCs w:val="22"/>
          <w:lang w:val="en-US"/>
        </w:rPr>
        <w:t>.</w:t>
      </w:r>
      <w:r w:rsidR="00FD2E2F" w:rsidRPr="006D6A71">
        <w:rPr>
          <w:rStyle w:val="markedcontent"/>
          <w:rFonts w:asciiTheme="minorHAnsi" w:hAnsiTheme="minorHAnsi" w:cstheme="minorHAnsi"/>
          <w:sz w:val="22"/>
          <w:szCs w:val="22"/>
          <w:lang w:val="en-US"/>
        </w:rPr>
        <w:t xml:space="preserve"> Human rights</w:t>
      </w:r>
      <w:r w:rsidR="00B74275" w:rsidRPr="006D6A71">
        <w:rPr>
          <w:rStyle w:val="markedcontent"/>
          <w:rFonts w:asciiTheme="minorHAnsi" w:hAnsiTheme="minorHAnsi" w:cstheme="minorHAnsi"/>
          <w:sz w:val="22"/>
          <w:szCs w:val="22"/>
          <w:lang w:val="en-US"/>
        </w:rPr>
        <w:t xml:space="preserve">, </w:t>
      </w:r>
      <w:r w:rsidR="00FD2E2F" w:rsidRPr="006D6A71">
        <w:rPr>
          <w:rStyle w:val="markedcontent"/>
          <w:rFonts w:asciiTheme="minorHAnsi" w:hAnsiTheme="minorHAnsi" w:cstheme="minorHAnsi"/>
          <w:sz w:val="22"/>
          <w:szCs w:val="22"/>
          <w:lang w:val="en-US"/>
        </w:rPr>
        <w:t>land</w:t>
      </w:r>
      <w:r w:rsidR="00B74275" w:rsidRPr="006D6A71">
        <w:rPr>
          <w:rStyle w:val="markedcontent"/>
          <w:rFonts w:asciiTheme="minorHAnsi" w:hAnsiTheme="minorHAnsi" w:cstheme="minorHAnsi"/>
          <w:sz w:val="22"/>
          <w:szCs w:val="22"/>
          <w:lang w:val="en-US"/>
        </w:rPr>
        <w:t>,</w:t>
      </w:r>
      <w:r w:rsidR="00FD2E2F" w:rsidRPr="006D6A71">
        <w:rPr>
          <w:rStyle w:val="markedcontent"/>
          <w:rFonts w:asciiTheme="minorHAnsi" w:hAnsiTheme="minorHAnsi" w:cstheme="minorHAnsi"/>
          <w:sz w:val="22"/>
          <w:szCs w:val="22"/>
          <w:lang w:val="en-US"/>
        </w:rPr>
        <w:t xml:space="preserve"> and environmental </w:t>
      </w:r>
      <w:r w:rsidR="00B74275" w:rsidRPr="006D6A71">
        <w:rPr>
          <w:rStyle w:val="markedcontent"/>
          <w:rFonts w:asciiTheme="minorHAnsi" w:hAnsiTheme="minorHAnsi" w:cstheme="minorHAnsi"/>
          <w:sz w:val="22"/>
          <w:szCs w:val="22"/>
          <w:lang w:val="en-US"/>
        </w:rPr>
        <w:t>defenders</w:t>
      </w:r>
      <w:r w:rsidR="00FD2E2F" w:rsidRPr="006D6A71">
        <w:rPr>
          <w:rStyle w:val="markedcontent"/>
          <w:rFonts w:asciiTheme="minorHAnsi" w:hAnsiTheme="minorHAnsi" w:cstheme="minorHAnsi"/>
          <w:sz w:val="22"/>
          <w:szCs w:val="22"/>
          <w:lang w:val="en-US"/>
        </w:rPr>
        <w:t xml:space="preserve"> who speak out against violations of </w:t>
      </w:r>
      <w:r w:rsidR="00B74275" w:rsidRPr="006D6A71">
        <w:rPr>
          <w:rStyle w:val="markedcontent"/>
          <w:rFonts w:asciiTheme="minorHAnsi" w:hAnsiTheme="minorHAnsi" w:cstheme="minorHAnsi"/>
          <w:sz w:val="22"/>
          <w:szCs w:val="22"/>
          <w:lang w:val="en-US"/>
        </w:rPr>
        <w:t xml:space="preserve">economic, social, and cultural </w:t>
      </w:r>
      <w:r w:rsidR="00FD2E2F" w:rsidRPr="006D6A71">
        <w:rPr>
          <w:rStyle w:val="markedcontent"/>
          <w:rFonts w:asciiTheme="minorHAnsi" w:hAnsiTheme="minorHAnsi" w:cstheme="minorHAnsi"/>
          <w:sz w:val="22"/>
          <w:szCs w:val="22"/>
          <w:lang w:val="en-US"/>
        </w:rPr>
        <w:t xml:space="preserve">rights are </w:t>
      </w:r>
      <w:r w:rsidR="00B74275" w:rsidRPr="006D6A71">
        <w:rPr>
          <w:rStyle w:val="markedcontent"/>
          <w:rFonts w:asciiTheme="minorHAnsi" w:hAnsiTheme="minorHAnsi" w:cstheme="minorHAnsi"/>
          <w:sz w:val="22"/>
          <w:szCs w:val="22"/>
          <w:lang w:val="en-US"/>
        </w:rPr>
        <w:t xml:space="preserve">routinely harassed, </w:t>
      </w:r>
      <w:r w:rsidR="00FD2E2F" w:rsidRPr="006D6A71">
        <w:rPr>
          <w:rStyle w:val="markedcontent"/>
          <w:rFonts w:asciiTheme="minorHAnsi" w:hAnsiTheme="minorHAnsi" w:cstheme="minorHAnsi"/>
          <w:sz w:val="22"/>
          <w:szCs w:val="22"/>
          <w:lang w:val="en-US"/>
        </w:rPr>
        <w:t xml:space="preserve">arbitrarily detained, prosecuted, </w:t>
      </w:r>
      <w:r w:rsidR="00B74275" w:rsidRPr="006D6A71">
        <w:rPr>
          <w:rStyle w:val="markedcontent"/>
          <w:rFonts w:asciiTheme="minorHAnsi" w:hAnsiTheme="minorHAnsi" w:cstheme="minorHAnsi"/>
          <w:sz w:val="22"/>
          <w:szCs w:val="22"/>
          <w:lang w:val="en-US"/>
        </w:rPr>
        <w:t>and</w:t>
      </w:r>
      <w:r w:rsidR="00F2714E" w:rsidRPr="006D6A71">
        <w:rPr>
          <w:rStyle w:val="markedcontent"/>
          <w:rFonts w:asciiTheme="minorHAnsi" w:hAnsiTheme="minorHAnsi" w:cstheme="minorHAnsi"/>
          <w:sz w:val="22"/>
          <w:szCs w:val="22"/>
          <w:lang w:val="en-US"/>
        </w:rPr>
        <w:t xml:space="preserve"> </w:t>
      </w:r>
      <w:r w:rsidR="002C27E2" w:rsidRPr="006D6A71">
        <w:rPr>
          <w:rStyle w:val="markedcontent"/>
          <w:rFonts w:asciiTheme="minorHAnsi" w:hAnsiTheme="minorHAnsi" w:cstheme="minorHAnsi"/>
          <w:sz w:val="22"/>
          <w:szCs w:val="22"/>
          <w:lang w:val="en-US"/>
        </w:rPr>
        <w:t>imprisoned</w:t>
      </w:r>
      <w:r w:rsidR="00FD2E2F" w:rsidRPr="006D6A71">
        <w:rPr>
          <w:rStyle w:val="markedcontent"/>
          <w:rFonts w:asciiTheme="minorHAnsi" w:hAnsiTheme="minorHAnsi" w:cstheme="minorHAnsi"/>
          <w:sz w:val="22"/>
          <w:szCs w:val="22"/>
          <w:lang w:val="en-US"/>
        </w:rPr>
        <w:t xml:space="preserve">. </w:t>
      </w:r>
      <w:r w:rsidR="004D57FA" w:rsidRPr="006D6A71">
        <w:rPr>
          <w:rStyle w:val="markedcontent"/>
          <w:rFonts w:asciiTheme="minorHAnsi" w:hAnsiTheme="minorHAnsi" w:cstheme="minorHAnsi"/>
          <w:sz w:val="22"/>
          <w:szCs w:val="22"/>
          <w:lang w:val="en-US"/>
        </w:rPr>
        <w:t>In addition,</w:t>
      </w:r>
      <w:r w:rsidR="00BC5416" w:rsidRPr="006D6A71">
        <w:rPr>
          <w:rStyle w:val="markedcontent"/>
          <w:rFonts w:asciiTheme="minorHAnsi" w:hAnsiTheme="minorHAnsi" w:cstheme="minorHAnsi"/>
          <w:sz w:val="22"/>
          <w:szCs w:val="22"/>
          <w:lang w:val="en-US"/>
        </w:rPr>
        <w:t xml:space="preserve"> </w:t>
      </w:r>
      <w:r w:rsidR="004D57FA" w:rsidRPr="006D6A71">
        <w:rPr>
          <w:rStyle w:val="markedcontent"/>
          <w:rFonts w:asciiTheme="minorHAnsi" w:hAnsiTheme="minorHAnsi" w:cstheme="minorHAnsi"/>
          <w:sz w:val="22"/>
          <w:szCs w:val="22"/>
          <w:lang w:val="en-US"/>
        </w:rPr>
        <w:t>harsh lockdowns, extended school closures, and other measures taken in response to the Covid-19 pandemic</w:t>
      </w:r>
      <w:r w:rsidR="00BC5416" w:rsidRPr="006D6A71">
        <w:rPr>
          <w:rStyle w:val="markedcontent"/>
          <w:rFonts w:asciiTheme="minorHAnsi" w:hAnsiTheme="minorHAnsi" w:cstheme="minorHAnsi"/>
          <w:sz w:val="22"/>
          <w:szCs w:val="22"/>
          <w:lang w:val="en-US"/>
        </w:rPr>
        <w:t xml:space="preserve"> have</w:t>
      </w:r>
      <w:r w:rsidR="004D57FA" w:rsidRPr="006D6A71">
        <w:rPr>
          <w:rStyle w:val="markedcontent"/>
          <w:rFonts w:asciiTheme="minorHAnsi" w:hAnsiTheme="minorHAnsi" w:cstheme="minorHAnsi"/>
          <w:sz w:val="22"/>
          <w:szCs w:val="22"/>
          <w:lang w:val="en-US"/>
        </w:rPr>
        <w:t xml:space="preserve"> </w:t>
      </w:r>
      <w:r w:rsidR="004B184F" w:rsidRPr="006D6A71">
        <w:rPr>
          <w:rStyle w:val="markedcontent"/>
          <w:rFonts w:asciiTheme="minorHAnsi" w:hAnsiTheme="minorHAnsi" w:cstheme="minorHAnsi"/>
          <w:sz w:val="22"/>
          <w:szCs w:val="22"/>
          <w:lang w:val="en-US"/>
        </w:rPr>
        <w:t xml:space="preserve">further impaired the </w:t>
      </w:r>
      <w:r w:rsidR="007D30B2" w:rsidRPr="006D6A71">
        <w:rPr>
          <w:rStyle w:val="markedcontent"/>
          <w:rFonts w:asciiTheme="minorHAnsi" w:hAnsiTheme="minorHAnsi" w:cstheme="minorHAnsi"/>
          <w:sz w:val="22"/>
          <w:szCs w:val="22"/>
          <w:lang w:val="en-US"/>
        </w:rPr>
        <w:t xml:space="preserve">ability of a large strata of </w:t>
      </w:r>
      <w:r w:rsidR="004B184F" w:rsidRPr="006D6A71">
        <w:rPr>
          <w:rStyle w:val="markedcontent"/>
          <w:rFonts w:asciiTheme="minorHAnsi" w:hAnsiTheme="minorHAnsi" w:cstheme="minorHAnsi"/>
          <w:sz w:val="22"/>
          <w:szCs w:val="22"/>
          <w:lang w:val="en-US"/>
        </w:rPr>
        <w:t xml:space="preserve">Cambodia’s population to </w:t>
      </w:r>
      <w:r w:rsidR="00BC5416" w:rsidRPr="006D6A71">
        <w:rPr>
          <w:rStyle w:val="markedcontent"/>
          <w:rFonts w:asciiTheme="minorHAnsi" w:hAnsiTheme="minorHAnsi" w:cstheme="minorHAnsi"/>
          <w:sz w:val="22"/>
          <w:szCs w:val="22"/>
          <w:lang w:val="en-US"/>
        </w:rPr>
        <w:t xml:space="preserve">enjoy of the rights to an </w:t>
      </w:r>
      <w:r w:rsidR="004D57FA" w:rsidRPr="006D6A71">
        <w:rPr>
          <w:rStyle w:val="markedcontent"/>
          <w:rFonts w:asciiTheme="minorHAnsi" w:hAnsiTheme="minorHAnsi" w:cstheme="minorHAnsi"/>
          <w:sz w:val="22"/>
          <w:szCs w:val="22"/>
          <w:lang w:val="en-US"/>
        </w:rPr>
        <w:t>adequate standard of living</w:t>
      </w:r>
      <w:r w:rsidR="00BC5416" w:rsidRPr="006D6A71">
        <w:rPr>
          <w:rStyle w:val="markedcontent"/>
          <w:rFonts w:asciiTheme="minorHAnsi" w:hAnsiTheme="minorHAnsi" w:cstheme="minorHAnsi"/>
          <w:sz w:val="22"/>
          <w:szCs w:val="22"/>
          <w:lang w:val="en-US"/>
        </w:rPr>
        <w:t xml:space="preserve">, </w:t>
      </w:r>
      <w:r w:rsidR="004D57FA" w:rsidRPr="006D6A71">
        <w:rPr>
          <w:rStyle w:val="markedcontent"/>
          <w:rFonts w:asciiTheme="minorHAnsi" w:hAnsiTheme="minorHAnsi" w:cstheme="minorHAnsi"/>
          <w:sz w:val="22"/>
          <w:szCs w:val="22"/>
          <w:lang w:val="en-US"/>
        </w:rPr>
        <w:t>health, education</w:t>
      </w:r>
      <w:r w:rsidR="00437DF3" w:rsidRPr="006D6A71">
        <w:rPr>
          <w:rStyle w:val="markedcontent"/>
          <w:rFonts w:asciiTheme="minorHAnsi" w:hAnsiTheme="minorHAnsi" w:cstheme="minorHAnsi"/>
          <w:sz w:val="22"/>
          <w:szCs w:val="22"/>
          <w:lang w:val="en-US"/>
        </w:rPr>
        <w:t>, and social security</w:t>
      </w:r>
      <w:r w:rsidR="004D57FA" w:rsidRPr="006D6A71">
        <w:rPr>
          <w:rStyle w:val="markedcontent"/>
          <w:rFonts w:asciiTheme="minorHAnsi" w:hAnsiTheme="minorHAnsi" w:cstheme="minorHAnsi"/>
          <w:sz w:val="22"/>
          <w:szCs w:val="22"/>
          <w:lang w:val="en-US"/>
        </w:rPr>
        <w:t>.</w:t>
      </w:r>
    </w:p>
    <w:p w14:paraId="6FF42DF0" w14:textId="77777777" w:rsidR="00E77832" w:rsidRPr="00E77832" w:rsidRDefault="00E77832" w:rsidP="00E77832">
      <w:pPr>
        <w:jc w:val="both"/>
        <w:rPr>
          <w:rStyle w:val="markedcontent"/>
          <w:rFonts w:asciiTheme="minorHAnsi" w:hAnsiTheme="minorHAnsi" w:cstheme="minorHAnsi"/>
          <w:sz w:val="22"/>
          <w:szCs w:val="22"/>
          <w:lang w:val="en-US"/>
        </w:rPr>
      </w:pPr>
    </w:p>
    <w:p w14:paraId="602E901B" w14:textId="58F75B2F" w:rsidR="00416BF7" w:rsidRPr="006D6A71" w:rsidRDefault="00ED0140" w:rsidP="00416BF7">
      <w:pPr>
        <w:pStyle w:val="ListParagraph"/>
        <w:numPr>
          <w:ilvl w:val="0"/>
          <w:numId w:val="2"/>
        </w:numPr>
        <w:ind w:left="426" w:hanging="426"/>
        <w:jc w:val="both"/>
        <w:rPr>
          <w:rStyle w:val="markedcontent"/>
          <w:rFonts w:asciiTheme="minorHAnsi" w:hAnsiTheme="minorHAnsi" w:cstheme="minorHAnsi"/>
          <w:sz w:val="22"/>
          <w:szCs w:val="22"/>
          <w:lang w:val="en-US"/>
        </w:rPr>
      </w:pPr>
      <w:r w:rsidRPr="006D6A71">
        <w:rPr>
          <w:rStyle w:val="markedcontent"/>
          <w:rFonts w:asciiTheme="minorHAnsi" w:hAnsiTheme="minorHAnsi" w:cstheme="minorHAnsi"/>
          <w:sz w:val="22"/>
          <w:szCs w:val="22"/>
          <w:lang w:val="en-US"/>
        </w:rPr>
        <w:t>T</w:t>
      </w:r>
      <w:r w:rsidR="00BA4103" w:rsidRPr="006D6A71">
        <w:rPr>
          <w:rStyle w:val="markedcontent"/>
          <w:rFonts w:asciiTheme="minorHAnsi" w:hAnsiTheme="minorHAnsi" w:cstheme="minorHAnsi"/>
          <w:sz w:val="22"/>
          <w:szCs w:val="22"/>
          <w:lang w:val="en-US"/>
        </w:rPr>
        <w:t>he governmen</w:t>
      </w:r>
      <w:r w:rsidR="001C60C0" w:rsidRPr="006D6A71">
        <w:rPr>
          <w:rStyle w:val="markedcontent"/>
          <w:rFonts w:asciiTheme="minorHAnsi" w:hAnsiTheme="minorHAnsi" w:cstheme="minorHAnsi"/>
          <w:sz w:val="22"/>
          <w:szCs w:val="22"/>
          <w:lang w:val="en-US"/>
        </w:rPr>
        <w:t xml:space="preserve">t’s lack of </w:t>
      </w:r>
      <w:r w:rsidR="00BA4103" w:rsidRPr="006D6A71">
        <w:rPr>
          <w:rStyle w:val="markedcontent"/>
          <w:rFonts w:asciiTheme="minorHAnsi" w:hAnsiTheme="minorHAnsi" w:cstheme="minorHAnsi"/>
          <w:sz w:val="22"/>
          <w:szCs w:val="22"/>
          <w:lang w:val="en-US"/>
        </w:rPr>
        <w:t xml:space="preserve">information </w:t>
      </w:r>
      <w:r w:rsidR="00DB7A53">
        <w:rPr>
          <w:rStyle w:val="markedcontent"/>
          <w:rFonts w:asciiTheme="minorHAnsi" w:hAnsiTheme="minorHAnsi" w:cstheme="minorHAnsi"/>
          <w:sz w:val="22"/>
          <w:szCs w:val="22"/>
          <w:lang w:val="en-US"/>
        </w:rPr>
        <w:t xml:space="preserve">in its reply to the List of Issues (LoI) </w:t>
      </w:r>
      <w:r w:rsidR="00BA4103" w:rsidRPr="006D6A71">
        <w:rPr>
          <w:rStyle w:val="markedcontent"/>
          <w:rFonts w:asciiTheme="minorHAnsi" w:hAnsiTheme="minorHAnsi" w:cstheme="minorHAnsi"/>
          <w:sz w:val="22"/>
          <w:szCs w:val="22"/>
          <w:lang w:val="en-US"/>
        </w:rPr>
        <w:t>regarding imprisonment, harassment</w:t>
      </w:r>
      <w:r w:rsidRPr="006D6A71">
        <w:rPr>
          <w:rStyle w:val="markedcontent"/>
          <w:rFonts w:asciiTheme="minorHAnsi" w:hAnsiTheme="minorHAnsi" w:cstheme="minorHAnsi"/>
          <w:sz w:val="22"/>
          <w:szCs w:val="22"/>
          <w:lang w:val="en-US"/>
        </w:rPr>
        <w:t>,</w:t>
      </w:r>
      <w:r w:rsidR="00BA4103" w:rsidRPr="006D6A71">
        <w:rPr>
          <w:rStyle w:val="markedcontent"/>
          <w:rFonts w:asciiTheme="minorHAnsi" w:hAnsiTheme="minorHAnsi" w:cstheme="minorHAnsi"/>
          <w:sz w:val="22"/>
          <w:szCs w:val="22"/>
          <w:lang w:val="en-US"/>
        </w:rPr>
        <w:t xml:space="preserve"> and intimidation of human rights defenders</w:t>
      </w:r>
      <w:r w:rsidR="002A4D1C" w:rsidRPr="006D6A71">
        <w:rPr>
          <w:rStyle w:val="EndnoteReference"/>
          <w:rFonts w:asciiTheme="minorHAnsi" w:hAnsiTheme="minorHAnsi" w:cstheme="minorHAnsi"/>
          <w:sz w:val="22"/>
          <w:szCs w:val="22"/>
          <w:lang w:val="en-US"/>
        </w:rPr>
        <w:endnoteReference w:id="1"/>
      </w:r>
      <w:r w:rsidR="002A4D1C" w:rsidRPr="006D6A71">
        <w:rPr>
          <w:rStyle w:val="markedcontent"/>
          <w:rFonts w:asciiTheme="minorHAnsi" w:hAnsiTheme="minorHAnsi" w:cstheme="minorHAnsi"/>
          <w:sz w:val="22"/>
          <w:szCs w:val="22"/>
          <w:lang w:val="en-US"/>
        </w:rPr>
        <w:t xml:space="preserve"> </w:t>
      </w:r>
      <w:r w:rsidR="001C60C0" w:rsidRPr="006D6A71">
        <w:rPr>
          <w:rStyle w:val="markedcontent"/>
          <w:rFonts w:asciiTheme="minorHAnsi" w:hAnsiTheme="minorHAnsi" w:cstheme="minorHAnsi"/>
          <w:sz w:val="22"/>
          <w:szCs w:val="22"/>
          <w:lang w:val="en-US"/>
        </w:rPr>
        <w:t xml:space="preserve">cannot </w:t>
      </w:r>
      <w:r w:rsidRPr="006D6A71">
        <w:rPr>
          <w:rStyle w:val="markedcontent"/>
          <w:rFonts w:asciiTheme="minorHAnsi" w:hAnsiTheme="minorHAnsi" w:cstheme="minorHAnsi"/>
          <w:sz w:val="22"/>
          <w:szCs w:val="22"/>
          <w:lang w:val="en-US"/>
        </w:rPr>
        <w:t xml:space="preserve">mask </w:t>
      </w:r>
      <w:r w:rsidR="001C60C0" w:rsidRPr="006D6A71">
        <w:rPr>
          <w:rStyle w:val="markedcontent"/>
          <w:rFonts w:asciiTheme="minorHAnsi" w:hAnsiTheme="minorHAnsi" w:cstheme="minorHAnsi"/>
          <w:sz w:val="22"/>
          <w:szCs w:val="22"/>
          <w:lang w:val="en-US"/>
        </w:rPr>
        <w:t xml:space="preserve">its well-documented persecution </w:t>
      </w:r>
      <w:r w:rsidR="005F1C3E" w:rsidRPr="006D6A71">
        <w:rPr>
          <w:rStyle w:val="markedcontent"/>
          <w:rFonts w:asciiTheme="minorHAnsi" w:hAnsiTheme="minorHAnsi" w:cstheme="minorHAnsi"/>
          <w:sz w:val="22"/>
          <w:szCs w:val="22"/>
          <w:lang w:val="en-US"/>
        </w:rPr>
        <w:t xml:space="preserve">of </w:t>
      </w:r>
      <w:r w:rsidR="001C60C0" w:rsidRPr="006D6A71">
        <w:rPr>
          <w:rStyle w:val="markedcontent"/>
          <w:rFonts w:asciiTheme="minorHAnsi" w:hAnsiTheme="minorHAnsi" w:cstheme="minorHAnsi"/>
          <w:sz w:val="22"/>
          <w:szCs w:val="22"/>
          <w:lang w:val="en-US"/>
        </w:rPr>
        <w:t>activists</w:t>
      </w:r>
      <w:r w:rsidR="00BA4103" w:rsidRPr="006D6A71">
        <w:rPr>
          <w:rStyle w:val="markedcontent"/>
          <w:rFonts w:asciiTheme="minorHAnsi" w:hAnsiTheme="minorHAnsi" w:cstheme="minorHAnsi"/>
          <w:sz w:val="22"/>
          <w:szCs w:val="22"/>
          <w:lang w:val="en-US"/>
        </w:rPr>
        <w:t xml:space="preserve"> </w:t>
      </w:r>
      <w:r w:rsidR="005F1C3E" w:rsidRPr="006D6A71">
        <w:rPr>
          <w:rStyle w:val="markedcontent"/>
          <w:rFonts w:asciiTheme="minorHAnsi" w:hAnsiTheme="minorHAnsi" w:cstheme="minorHAnsi"/>
          <w:sz w:val="22"/>
          <w:szCs w:val="22"/>
          <w:lang w:val="en-US"/>
        </w:rPr>
        <w:t xml:space="preserve">who </w:t>
      </w:r>
      <w:r w:rsidR="00BA4103" w:rsidRPr="006D6A71">
        <w:rPr>
          <w:rStyle w:val="markedcontent"/>
          <w:rFonts w:asciiTheme="minorHAnsi" w:hAnsiTheme="minorHAnsi" w:cstheme="minorHAnsi"/>
          <w:sz w:val="22"/>
          <w:szCs w:val="22"/>
          <w:lang w:val="en-US"/>
        </w:rPr>
        <w:t>work</w:t>
      </w:r>
      <w:r w:rsidRPr="006D6A71">
        <w:rPr>
          <w:rStyle w:val="markedcontent"/>
          <w:rFonts w:asciiTheme="minorHAnsi" w:hAnsiTheme="minorHAnsi" w:cstheme="minorHAnsi"/>
          <w:sz w:val="22"/>
          <w:szCs w:val="22"/>
          <w:lang w:val="en-US"/>
        </w:rPr>
        <w:t xml:space="preserve"> to promote and protect</w:t>
      </w:r>
      <w:r w:rsidR="00BA4103" w:rsidRPr="006D6A71">
        <w:rPr>
          <w:rStyle w:val="markedcontent"/>
          <w:rFonts w:asciiTheme="minorHAnsi" w:hAnsiTheme="minorHAnsi" w:cstheme="minorHAnsi"/>
          <w:sz w:val="22"/>
          <w:szCs w:val="22"/>
          <w:lang w:val="en-US"/>
        </w:rPr>
        <w:t xml:space="preserve"> economic, social</w:t>
      </w:r>
      <w:r w:rsidRPr="006D6A71">
        <w:rPr>
          <w:rStyle w:val="markedcontent"/>
          <w:rFonts w:asciiTheme="minorHAnsi" w:hAnsiTheme="minorHAnsi" w:cstheme="minorHAnsi"/>
          <w:sz w:val="22"/>
          <w:szCs w:val="22"/>
          <w:lang w:val="en-US"/>
        </w:rPr>
        <w:t>,</w:t>
      </w:r>
      <w:r w:rsidR="00BA4103" w:rsidRPr="006D6A71">
        <w:rPr>
          <w:rStyle w:val="markedcontent"/>
          <w:rFonts w:asciiTheme="minorHAnsi" w:hAnsiTheme="minorHAnsi" w:cstheme="minorHAnsi"/>
          <w:sz w:val="22"/>
          <w:szCs w:val="22"/>
          <w:lang w:val="en-US"/>
        </w:rPr>
        <w:t xml:space="preserve"> and cultural rights.</w:t>
      </w:r>
      <w:r w:rsidR="001C60C0" w:rsidRPr="006D6A71">
        <w:rPr>
          <w:rStyle w:val="markedcontent"/>
          <w:rFonts w:asciiTheme="minorHAnsi" w:hAnsiTheme="minorHAnsi" w:cstheme="minorHAnsi"/>
          <w:sz w:val="22"/>
          <w:szCs w:val="22"/>
          <w:lang w:val="en-US"/>
        </w:rPr>
        <w:t xml:space="preserve"> </w:t>
      </w:r>
      <w:r w:rsidR="00CD7E94">
        <w:rPr>
          <w:rStyle w:val="markedcontent"/>
          <w:rFonts w:asciiTheme="minorHAnsi" w:hAnsiTheme="minorHAnsi" w:cstheme="minorHAnsi"/>
          <w:sz w:val="22"/>
          <w:szCs w:val="22"/>
          <w:lang w:val="en-US"/>
        </w:rPr>
        <w:t xml:space="preserve">Cases </w:t>
      </w:r>
      <w:r w:rsidR="00CD7E94" w:rsidRPr="006D6A71">
        <w:rPr>
          <w:rStyle w:val="markedcontent"/>
          <w:rFonts w:asciiTheme="minorHAnsi" w:hAnsiTheme="minorHAnsi" w:cstheme="minorHAnsi"/>
          <w:sz w:val="22"/>
          <w:szCs w:val="22"/>
          <w:lang w:val="en-US"/>
        </w:rPr>
        <w:t>of intimidation and judicial harassment</w:t>
      </w:r>
      <w:r w:rsidR="00CD7E94">
        <w:rPr>
          <w:rStyle w:val="markedcontent"/>
          <w:rFonts w:asciiTheme="minorHAnsi" w:hAnsiTheme="minorHAnsi" w:cstheme="minorHAnsi"/>
          <w:sz w:val="22"/>
          <w:szCs w:val="22"/>
          <w:lang w:val="en-US"/>
        </w:rPr>
        <w:t xml:space="preserve"> have increased s</w:t>
      </w:r>
      <w:r w:rsidRPr="006D6A71">
        <w:rPr>
          <w:rStyle w:val="markedcontent"/>
          <w:rFonts w:asciiTheme="minorHAnsi" w:hAnsiTheme="minorHAnsi" w:cstheme="minorHAnsi"/>
          <w:sz w:val="22"/>
          <w:szCs w:val="22"/>
          <w:lang w:val="en-US"/>
        </w:rPr>
        <w:t>ince 2020</w:t>
      </w:r>
      <w:r w:rsidR="00733024">
        <w:rPr>
          <w:rStyle w:val="markedcontent"/>
          <w:rFonts w:asciiTheme="minorHAnsi" w:hAnsiTheme="minorHAnsi" w:cstheme="minorHAnsi"/>
          <w:sz w:val="22"/>
          <w:szCs w:val="22"/>
          <w:lang w:val="en-US"/>
        </w:rPr>
        <w:t>.</w:t>
      </w:r>
      <w:r w:rsidRPr="006D6A71">
        <w:rPr>
          <w:rStyle w:val="markedcontent"/>
          <w:rFonts w:asciiTheme="minorHAnsi" w:hAnsiTheme="minorHAnsi" w:cstheme="minorHAnsi"/>
          <w:sz w:val="22"/>
          <w:szCs w:val="22"/>
          <w:lang w:val="en-US"/>
        </w:rPr>
        <w:t xml:space="preserve"> </w:t>
      </w:r>
      <w:r w:rsidR="00733024">
        <w:rPr>
          <w:rStyle w:val="markedcontent"/>
          <w:rFonts w:asciiTheme="minorHAnsi" w:hAnsiTheme="minorHAnsi" w:cstheme="minorHAnsi"/>
          <w:sz w:val="22"/>
          <w:szCs w:val="22"/>
          <w:lang w:val="en-US"/>
        </w:rPr>
        <w:t>F</w:t>
      </w:r>
      <w:r w:rsidR="00CD7E94">
        <w:rPr>
          <w:rStyle w:val="markedcontent"/>
          <w:rFonts w:asciiTheme="minorHAnsi" w:hAnsiTheme="minorHAnsi" w:cstheme="minorHAnsi"/>
          <w:sz w:val="22"/>
          <w:szCs w:val="22"/>
          <w:lang w:val="en-US"/>
        </w:rPr>
        <w:t>or example</w:t>
      </w:r>
      <w:r w:rsidR="00A8010E" w:rsidRPr="006D6A71">
        <w:rPr>
          <w:rStyle w:val="markedcontent"/>
          <w:rFonts w:asciiTheme="minorHAnsi" w:hAnsiTheme="minorHAnsi" w:cstheme="minorHAnsi"/>
          <w:sz w:val="22"/>
          <w:szCs w:val="22"/>
          <w:lang w:val="en-US"/>
        </w:rPr>
        <w:t>:</w:t>
      </w:r>
    </w:p>
    <w:p w14:paraId="4F7C075F" w14:textId="77777777" w:rsidR="00733024" w:rsidRDefault="00733024" w:rsidP="00733024">
      <w:pPr>
        <w:pStyle w:val="ListParagraph"/>
        <w:numPr>
          <w:ilvl w:val="1"/>
          <w:numId w:val="2"/>
        </w:numPr>
        <w:jc w:val="both"/>
        <w:rPr>
          <w:rFonts w:asciiTheme="minorHAnsi" w:hAnsiTheme="minorHAnsi" w:cstheme="minorHAnsi"/>
          <w:sz w:val="22"/>
          <w:szCs w:val="22"/>
          <w:lang w:val="en-US"/>
        </w:rPr>
      </w:pPr>
      <w:r w:rsidRPr="006D6A71">
        <w:rPr>
          <w:rFonts w:asciiTheme="minorHAnsi" w:hAnsiTheme="minorHAnsi" w:cstheme="minorHAnsi"/>
          <w:sz w:val="22"/>
          <w:szCs w:val="22"/>
          <w:lang w:val="en-US"/>
        </w:rPr>
        <w:t>In January 2021, three</w:t>
      </w:r>
      <w:r>
        <w:rPr>
          <w:rFonts w:asciiTheme="minorHAnsi" w:hAnsiTheme="minorHAnsi" w:cstheme="minorHAnsi"/>
          <w:sz w:val="22"/>
          <w:szCs w:val="22"/>
          <w:lang w:val="en-US"/>
        </w:rPr>
        <w:t xml:space="preserve"> </w:t>
      </w:r>
      <w:r w:rsidRPr="006D6A71">
        <w:rPr>
          <w:rFonts w:asciiTheme="minorHAnsi" w:hAnsiTheme="minorHAnsi" w:cstheme="minorHAnsi"/>
          <w:sz w:val="22"/>
          <w:szCs w:val="22"/>
          <w:lang w:val="en-US"/>
        </w:rPr>
        <w:t>community representatives were arrested and detained and more than 50 community representatives across different provinces were indicted as part of a campaign of harassment and prosecution of land and environmental defenders.</w:t>
      </w:r>
      <w:r w:rsidRPr="006D6A71">
        <w:rPr>
          <w:rStyle w:val="EndnoteReference"/>
          <w:rFonts w:asciiTheme="minorHAnsi" w:hAnsiTheme="minorHAnsi" w:cstheme="minorHAnsi"/>
          <w:sz w:val="22"/>
          <w:szCs w:val="22"/>
          <w:lang w:val="en-US"/>
        </w:rPr>
        <w:endnoteReference w:id="2"/>
      </w:r>
    </w:p>
    <w:p w14:paraId="2166476D" w14:textId="69C2966A" w:rsidR="00733024" w:rsidRPr="006D6A71" w:rsidRDefault="00733024" w:rsidP="00733024">
      <w:pPr>
        <w:pStyle w:val="ListParagraph"/>
        <w:numPr>
          <w:ilvl w:val="1"/>
          <w:numId w:val="2"/>
        </w:numPr>
        <w:jc w:val="both"/>
        <w:rPr>
          <w:rFonts w:asciiTheme="minorHAnsi" w:hAnsiTheme="minorHAnsi" w:cstheme="minorHAnsi"/>
          <w:sz w:val="22"/>
          <w:szCs w:val="22"/>
          <w:lang w:val="en-US"/>
        </w:rPr>
      </w:pPr>
      <w:r w:rsidRPr="006D6A71">
        <w:rPr>
          <w:rFonts w:asciiTheme="minorHAnsi" w:hAnsiTheme="minorHAnsi" w:cstheme="minorHAnsi"/>
          <w:sz w:val="22"/>
          <w:szCs w:val="22"/>
          <w:lang w:val="en-US"/>
        </w:rPr>
        <w:t xml:space="preserve">In February 2021, Goldman Environmental Prize winner </w:t>
      </w:r>
      <w:r w:rsidR="00F52215">
        <w:rPr>
          <w:rFonts w:asciiTheme="minorHAnsi" w:hAnsiTheme="minorHAnsi" w:cstheme="minorHAnsi"/>
          <w:sz w:val="22"/>
          <w:szCs w:val="22"/>
          <w:lang w:val="en-US"/>
        </w:rPr>
        <w:t>O.L.</w:t>
      </w:r>
      <w:r w:rsidRPr="006D6A71">
        <w:rPr>
          <w:rFonts w:asciiTheme="minorHAnsi" w:hAnsiTheme="minorHAnsi" w:cstheme="minorHAnsi"/>
          <w:sz w:val="22"/>
          <w:szCs w:val="22"/>
          <w:lang w:val="en-US"/>
        </w:rPr>
        <w:t xml:space="preserve"> and four others were arbitrarily arrested and detained for their investigation into illegal logging inside Prey Lang Forest</w:t>
      </w:r>
      <w:r>
        <w:rPr>
          <w:rFonts w:asciiTheme="minorHAnsi" w:hAnsiTheme="minorHAnsi" w:cstheme="minorHAnsi"/>
          <w:sz w:val="22"/>
          <w:szCs w:val="22"/>
          <w:lang w:val="en-US"/>
        </w:rPr>
        <w:t xml:space="preserve"> in northern Cambodia</w:t>
      </w:r>
      <w:r w:rsidRPr="006D6A71">
        <w:rPr>
          <w:rFonts w:asciiTheme="minorHAnsi" w:hAnsiTheme="minorHAnsi" w:cstheme="minorHAnsi"/>
          <w:sz w:val="22"/>
          <w:szCs w:val="22"/>
          <w:lang w:val="en-US"/>
        </w:rPr>
        <w:t>.</w:t>
      </w:r>
      <w:r w:rsidRPr="006D6A71">
        <w:rPr>
          <w:rStyle w:val="EndnoteReference"/>
          <w:rFonts w:asciiTheme="minorHAnsi" w:hAnsiTheme="minorHAnsi" w:cstheme="minorHAnsi"/>
          <w:sz w:val="22"/>
          <w:szCs w:val="22"/>
          <w:lang w:val="en-US"/>
        </w:rPr>
        <w:endnoteReference w:id="3"/>
      </w:r>
    </w:p>
    <w:p w14:paraId="7FE0DFEF" w14:textId="567D349C" w:rsidR="00733024" w:rsidRPr="006D6A71" w:rsidRDefault="00733024" w:rsidP="00733024">
      <w:pPr>
        <w:pStyle w:val="ListParagraph"/>
        <w:numPr>
          <w:ilvl w:val="1"/>
          <w:numId w:val="2"/>
        </w:numPr>
        <w:jc w:val="both"/>
        <w:rPr>
          <w:rFonts w:asciiTheme="minorHAnsi" w:hAnsiTheme="minorHAnsi" w:cstheme="minorHAnsi"/>
          <w:sz w:val="22"/>
          <w:szCs w:val="22"/>
          <w:lang w:val="en-US"/>
        </w:rPr>
      </w:pPr>
      <w:r w:rsidRPr="006D6A71">
        <w:rPr>
          <w:rStyle w:val="markedcontent"/>
          <w:rFonts w:asciiTheme="minorHAnsi" w:hAnsiTheme="minorHAnsi" w:cstheme="minorHAnsi"/>
          <w:sz w:val="22"/>
          <w:szCs w:val="22"/>
          <w:lang w:val="en-US"/>
        </w:rPr>
        <w:t>In May 2021, five Mother Nature youth activists were convicted on charges of “i</w:t>
      </w:r>
      <w:r w:rsidRPr="006D6A71">
        <w:rPr>
          <w:rFonts w:asciiTheme="minorHAnsi" w:hAnsiTheme="minorHAnsi" w:cstheme="minorHAnsi"/>
          <w:sz w:val="22"/>
          <w:szCs w:val="22"/>
          <w:lang w:val="en-US"/>
        </w:rPr>
        <w:t>ncitement”</w:t>
      </w:r>
      <w:r w:rsidR="006547DA">
        <w:rPr>
          <w:rFonts w:asciiTheme="minorHAnsi" w:hAnsiTheme="minorHAnsi" w:cstheme="minorHAnsi"/>
          <w:sz w:val="22"/>
          <w:szCs w:val="22"/>
          <w:lang w:val="en-US"/>
        </w:rPr>
        <w:t xml:space="preserve"> </w:t>
      </w:r>
      <w:r w:rsidR="00EE67FB">
        <w:rPr>
          <w:rFonts w:asciiTheme="minorHAnsi" w:hAnsiTheme="minorHAnsi" w:cstheme="minorHAnsi"/>
          <w:sz w:val="22"/>
          <w:szCs w:val="22"/>
          <w:lang w:val="en-US"/>
        </w:rPr>
        <w:t xml:space="preserve">and “accomplice” to “incitement” </w:t>
      </w:r>
      <w:r w:rsidR="006547DA">
        <w:rPr>
          <w:rFonts w:asciiTheme="minorHAnsi" w:hAnsiTheme="minorHAnsi" w:cstheme="minorHAnsi"/>
          <w:sz w:val="22"/>
          <w:szCs w:val="22"/>
          <w:lang w:val="en-US"/>
        </w:rPr>
        <w:t xml:space="preserve">under Articles </w:t>
      </w:r>
      <w:r w:rsidR="00EE67FB">
        <w:rPr>
          <w:rFonts w:asciiTheme="minorHAnsi" w:hAnsiTheme="minorHAnsi" w:cstheme="minorHAnsi"/>
          <w:sz w:val="22"/>
          <w:szCs w:val="22"/>
          <w:lang w:val="en-US"/>
        </w:rPr>
        <w:t xml:space="preserve">29, </w:t>
      </w:r>
      <w:r w:rsidR="006547DA">
        <w:rPr>
          <w:rFonts w:asciiTheme="minorHAnsi" w:hAnsiTheme="minorHAnsi" w:cstheme="minorHAnsi"/>
          <w:sz w:val="22"/>
          <w:szCs w:val="22"/>
          <w:lang w:val="en-US"/>
        </w:rPr>
        <w:t>494</w:t>
      </w:r>
      <w:r w:rsidR="001751C3">
        <w:rPr>
          <w:rFonts w:asciiTheme="minorHAnsi" w:hAnsiTheme="minorHAnsi" w:cstheme="minorHAnsi"/>
          <w:sz w:val="22"/>
          <w:szCs w:val="22"/>
          <w:lang w:val="en-US"/>
        </w:rPr>
        <w:t>,</w:t>
      </w:r>
      <w:r w:rsidR="006547DA">
        <w:rPr>
          <w:rFonts w:asciiTheme="minorHAnsi" w:hAnsiTheme="minorHAnsi" w:cstheme="minorHAnsi"/>
          <w:sz w:val="22"/>
          <w:szCs w:val="22"/>
          <w:lang w:val="en-US"/>
        </w:rPr>
        <w:t xml:space="preserve"> and 495 of the Criminal Code</w:t>
      </w:r>
      <w:r w:rsidRPr="006D6A71">
        <w:rPr>
          <w:rFonts w:asciiTheme="minorHAnsi" w:hAnsiTheme="minorHAnsi" w:cstheme="minorHAnsi"/>
          <w:sz w:val="22"/>
          <w:szCs w:val="22"/>
          <w:lang w:val="en-US"/>
        </w:rPr>
        <w:t xml:space="preserve"> for planning a one-woman march to protest the infilling and private development of Boeung Tamok </w:t>
      </w:r>
      <w:r>
        <w:rPr>
          <w:rFonts w:asciiTheme="minorHAnsi" w:hAnsiTheme="minorHAnsi" w:cstheme="minorHAnsi"/>
          <w:sz w:val="22"/>
          <w:szCs w:val="22"/>
          <w:lang w:val="en-US"/>
        </w:rPr>
        <w:t>L</w:t>
      </w:r>
      <w:r w:rsidRPr="006D6A71">
        <w:rPr>
          <w:rFonts w:asciiTheme="minorHAnsi" w:hAnsiTheme="minorHAnsi" w:cstheme="minorHAnsi"/>
          <w:sz w:val="22"/>
          <w:szCs w:val="22"/>
          <w:lang w:val="en-US"/>
        </w:rPr>
        <w:t>ake in Phnom Penh</w:t>
      </w:r>
      <w:r w:rsidR="00EE67FB">
        <w:rPr>
          <w:rFonts w:asciiTheme="minorHAnsi" w:hAnsiTheme="minorHAnsi" w:cstheme="minorHAnsi"/>
          <w:sz w:val="22"/>
          <w:szCs w:val="22"/>
          <w:lang w:val="en-US"/>
        </w:rPr>
        <w:t xml:space="preserve">. The </w:t>
      </w:r>
      <w:r w:rsidR="001751C3">
        <w:rPr>
          <w:rFonts w:asciiTheme="minorHAnsi" w:hAnsiTheme="minorHAnsi" w:cstheme="minorHAnsi"/>
          <w:sz w:val="22"/>
          <w:szCs w:val="22"/>
          <w:lang w:val="en-US"/>
        </w:rPr>
        <w:t>five</w:t>
      </w:r>
      <w:r w:rsidR="00EE67FB">
        <w:rPr>
          <w:rFonts w:asciiTheme="minorHAnsi" w:hAnsiTheme="minorHAnsi" w:cstheme="minorHAnsi"/>
          <w:sz w:val="22"/>
          <w:szCs w:val="22"/>
          <w:lang w:val="en-US"/>
        </w:rPr>
        <w:t xml:space="preserve"> were </w:t>
      </w:r>
      <w:r w:rsidR="00566D3B">
        <w:rPr>
          <w:rFonts w:asciiTheme="minorHAnsi" w:hAnsiTheme="minorHAnsi" w:cstheme="minorHAnsi"/>
          <w:sz w:val="22"/>
          <w:szCs w:val="22"/>
          <w:lang w:val="en-US"/>
        </w:rPr>
        <w:t>sentenced to</w:t>
      </w:r>
      <w:r w:rsidR="00882110">
        <w:rPr>
          <w:rFonts w:asciiTheme="minorHAnsi" w:hAnsiTheme="minorHAnsi" w:cstheme="minorHAnsi"/>
          <w:sz w:val="22"/>
          <w:szCs w:val="22"/>
          <w:lang w:val="en-US"/>
        </w:rPr>
        <w:t xml:space="preserve"> between 18 and 20 months in prison and ordered to pay fines</w:t>
      </w:r>
      <w:r w:rsidR="004212D9">
        <w:rPr>
          <w:rFonts w:asciiTheme="minorHAnsi" w:hAnsiTheme="minorHAnsi" w:cstheme="minorHAnsi"/>
          <w:sz w:val="22"/>
          <w:szCs w:val="22"/>
          <w:lang w:val="en-US"/>
        </w:rPr>
        <w:t xml:space="preserve"> of </w:t>
      </w:r>
      <w:r w:rsidR="001751C3">
        <w:rPr>
          <w:rFonts w:asciiTheme="minorHAnsi" w:hAnsiTheme="minorHAnsi" w:cstheme="minorHAnsi"/>
          <w:sz w:val="22"/>
          <w:szCs w:val="22"/>
          <w:lang w:val="en-US"/>
        </w:rPr>
        <w:t>four</w:t>
      </w:r>
      <w:r w:rsidR="004212D9">
        <w:rPr>
          <w:rFonts w:asciiTheme="minorHAnsi" w:hAnsiTheme="minorHAnsi" w:cstheme="minorHAnsi"/>
          <w:sz w:val="22"/>
          <w:szCs w:val="22"/>
          <w:lang w:val="en-US"/>
        </w:rPr>
        <w:t xml:space="preserve"> million riel </w:t>
      </w:r>
      <w:r w:rsidR="001751C3">
        <w:rPr>
          <w:rFonts w:asciiTheme="minorHAnsi" w:hAnsiTheme="minorHAnsi" w:cstheme="minorHAnsi"/>
          <w:sz w:val="22"/>
          <w:szCs w:val="22"/>
          <w:lang w:val="en-US"/>
        </w:rPr>
        <w:t xml:space="preserve">(about US$1,000) </w:t>
      </w:r>
      <w:r w:rsidR="004212D9">
        <w:rPr>
          <w:rFonts w:asciiTheme="minorHAnsi" w:hAnsiTheme="minorHAnsi" w:cstheme="minorHAnsi"/>
          <w:sz w:val="22"/>
          <w:szCs w:val="22"/>
          <w:lang w:val="en-US"/>
        </w:rPr>
        <w:t>each</w:t>
      </w:r>
      <w:r w:rsidRPr="006D6A71">
        <w:rPr>
          <w:rFonts w:asciiTheme="minorHAnsi" w:hAnsiTheme="minorHAnsi" w:cstheme="minorHAnsi"/>
          <w:sz w:val="22"/>
          <w:szCs w:val="22"/>
          <w:lang w:val="en-US"/>
        </w:rPr>
        <w:t>.</w:t>
      </w:r>
      <w:r w:rsidRPr="006D6A71">
        <w:rPr>
          <w:rStyle w:val="EndnoteReference"/>
          <w:rFonts w:asciiTheme="minorHAnsi" w:hAnsiTheme="minorHAnsi" w:cstheme="minorHAnsi"/>
          <w:sz w:val="22"/>
          <w:szCs w:val="22"/>
          <w:lang w:val="en-US"/>
        </w:rPr>
        <w:endnoteReference w:id="4"/>
      </w:r>
      <w:r w:rsidRPr="006D6A71">
        <w:rPr>
          <w:rFonts w:asciiTheme="minorHAnsi" w:hAnsiTheme="minorHAnsi" w:cstheme="minorHAnsi"/>
          <w:sz w:val="22"/>
          <w:szCs w:val="22"/>
          <w:lang w:val="en-US"/>
        </w:rPr>
        <w:t xml:space="preserve"> The convictions were upheld </w:t>
      </w:r>
      <w:r w:rsidR="004212D9">
        <w:rPr>
          <w:rFonts w:asciiTheme="minorHAnsi" w:hAnsiTheme="minorHAnsi" w:cstheme="minorHAnsi"/>
          <w:sz w:val="22"/>
          <w:szCs w:val="22"/>
          <w:lang w:val="en-US"/>
        </w:rPr>
        <w:t>on appeal</w:t>
      </w:r>
      <w:r w:rsidR="009C27DA">
        <w:rPr>
          <w:rFonts w:asciiTheme="minorHAnsi" w:hAnsiTheme="minorHAnsi" w:cstheme="minorHAnsi"/>
          <w:sz w:val="22"/>
          <w:szCs w:val="22"/>
          <w:lang w:val="en-US"/>
        </w:rPr>
        <w:t xml:space="preserve"> while portions of the sentences of three </w:t>
      </w:r>
      <w:r w:rsidR="001751C3">
        <w:rPr>
          <w:rFonts w:asciiTheme="minorHAnsi" w:hAnsiTheme="minorHAnsi" w:cstheme="minorHAnsi"/>
          <w:sz w:val="22"/>
          <w:szCs w:val="22"/>
          <w:lang w:val="en-US"/>
        </w:rPr>
        <w:t xml:space="preserve">of the </w:t>
      </w:r>
      <w:r w:rsidR="009C27DA">
        <w:rPr>
          <w:rFonts w:asciiTheme="minorHAnsi" w:hAnsiTheme="minorHAnsi" w:cstheme="minorHAnsi"/>
          <w:sz w:val="22"/>
          <w:szCs w:val="22"/>
          <w:lang w:val="en-US"/>
        </w:rPr>
        <w:t>activists were suspended</w:t>
      </w:r>
      <w:r w:rsidRPr="006D6A71">
        <w:rPr>
          <w:rFonts w:asciiTheme="minorHAnsi" w:hAnsiTheme="minorHAnsi" w:cstheme="minorHAnsi"/>
          <w:sz w:val="22"/>
          <w:szCs w:val="22"/>
          <w:lang w:val="en-US"/>
        </w:rPr>
        <w:t>.</w:t>
      </w:r>
    </w:p>
    <w:p w14:paraId="7F528082" w14:textId="61741F8E" w:rsidR="00733024" w:rsidRPr="006D6A71" w:rsidRDefault="00733024" w:rsidP="00733024">
      <w:pPr>
        <w:pStyle w:val="ListParagraph"/>
        <w:numPr>
          <w:ilvl w:val="1"/>
          <w:numId w:val="2"/>
        </w:numPr>
        <w:jc w:val="both"/>
        <w:rPr>
          <w:rFonts w:asciiTheme="minorHAnsi" w:hAnsiTheme="minorHAnsi" w:cstheme="minorHAnsi"/>
          <w:sz w:val="22"/>
          <w:szCs w:val="22"/>
          <w:lang w:val="en-US"/>
        </w:rPr>
      </w:pPr>
      <w:r w:rsidRPr="006D6A71">
        <w:rPr>
          <w:rFonts w:asciiTheme="minorHAnsi" w:hAnsiTheme="minorHAnsi" w:cstheme="minorHAnsi"/>
          <w:sz w:val="22"/>
          <w:szCs w:val="22"/>
          <w:lang w:val="en-US"/>
        </w:rPr>
        <w:t>In June and July 2021, seven Mother Nature activists were charged with “plotting</w:t>
      </w:r>
      <w:r>
        <w:rPr>
          <w:rFonts w:asciiTheme="minorHAnsi" w:hAnsiTheme="minorHAnsi" w:cstheme="minorHAnsi"/>
          <w:sz w:val="22"/>
          <w:szCs w:val="22"/>
          <w:lang w:val="en-US"/>
        </w:rPr>
        <w:t>.</w:t>
      </w:r>
      <w:r w:rsidRPr="006D6A71">
        <w:rPr>
          <w:rFonts w:asciiTheme="minorHAnsi" w:hAnsiTheme="minorHAnsi" w:cstheme="minorHAnsi"/>
          <w:sz w:val="22"/>
          <w:szCs w:val="22"/>
          <w:lang w:val="en-US"/>
        </w:rPr>
        <w:t xml:space="preserve">” </w:t>
      </w:r>
      <w:r>
        <w:rPr>
          <w:rFonts w:asciiTheme="minorHAnsi" w:hAnsiTheme="minorHAnsi" w:cstheme="minorHAnsi"/>
          <w:sz w:val="22"/>
          <w:szCs w:val="22"/>
          <w:lang w:val="en-US"/>
        </w:rPr>
        <w:t xml:space="preserve">Four </w:t>
      </w:r>
      <w:r w:rsidRPr="006D6A71">
        <w:rPr>
          <w:rFonts w:asciiTheme="minorHAnsi" w:hAnsiTheme="minorHAnsi" w:cstheme="minorHAnsi"/>
          <w:sz w:val="22"/>
          <w:szCs w:val="22"/>
          <w:lang w:val="en-US"/>
        </w:rPr>
        <w:t xml:space="preserve">of </w:t>
      </w:r>
      <w:r>
        <w:rPr>
          <w:rFonts w:asciiTheme="minorHAnsi" w:hAnsiTheme="minorHAnsi" w:cstheme="minorHAnsi"/>
          <w:sz w:val="22"/>
          <w:szCs w:val="22"/>
          <w:lang w:val="en-US"/>
        </w:rPr>
        <w:t>them</w:t>
      </w:r>
      <w:r w:rsidRPr="006D6A71">
        <w:rPr>
          <w:rFonts w:asciiTheme="minorHAnsi" w:hAnsiTheme="minorHAnsi" w:cstheme="minorHAnsi"/>
          <w:sz w:val="22"/>
          <w:szCs w:val="22"/>
          <w:lang w:val="en-US"/>
        </w:rPr>
        <w:t xml:space="preserve"> were also charged with insulting Cambodia’s King.</w:t>
      </w:r>
      <w:r w:rsidRPr="006D6A71">
        <w:rPr>
          <w:rStyle w:val="EndnoteReference"/>
          <w:rFonts w:asciiTheme="minorHAnsi" w:hAnsiTheme="minorHAnsi" w:cstheme="minorHAnsi"/>
          <w:sz w:val="22"/>
          <w:szCs w:val="22"/>
          <w:lang w:val="en-US"/>
        </w:rPr>
        <w:endnoteReference w:id="5"/>
      </w:r>
      <w:r>
        <w:rPr>
          <w:rFonts w:asciiTheme="minorHAnsi" w:hAnsiTheme="minorHAnsi" w:cstheme="minorHAnsi"/>
          <w:sz w:val="22"/>
          <w:szCs w:val="22"/>
          <w:lang w:val="en-US"/>
        </w:rPr>
        <w:t xml:space="preserve"> </w:t>
      </w:r>
      <w:r w:rsidR="005C6898">
        <w:rPr>
          <w:rFonts w:asciiTheme="minorHAnsi" w:hAnsiTheme="minorHAnsi" w:cstheme="minorHAnsi"/>
          <w:sz w:val="22"/>
          <w:szCs w:val="22"/>
          <w:lang w:val="en-US"/>
        </w:rPr>
        <w:t>Their trial is scheduled to begin on 6 February 2023</w:t>
      </w:r>
      <w:r>
        <w:rPr>
          <w:rFonts w:asciiTheme="minorHAnsi" w:hAnsiTheme="minorHAnsi" w:cstheme="minorHAnsi"/>
          <w:sz w:val="22"/>
          <w:szCs w:val="22"/>
          <w:lang w:val="en-US"/>
        </w:rPr>
        <w:t>.</w:t>
      </w:r>
    </w:p>
    <w:p w14:paraId="291EE5E5" w14:textId="4527B1A3" w:rsidR="00733024" w:rsidRPr="00733024" w:rsidRDefault="00733024" w:rsidP="00733024">
      <w:pPr>
        <w:pStyle w:val="ListParagraph"/>
        <w:numPr>
          <w:ilvl w:val="1"/>
          <w:numId w:val="2"/>
        </w:numPr>
        <w:jc w:val="both"/>
        <w:rPr>
          <w:rStyle w:val="markedcontent"/>
          <w:rFonts w:asciiTheme="minorHAnsi" w:hAnsiTheme="minorHAnsi" w:cstheme="minorHAnsi"/>
          <w:sz w:val="22"/>
          <w:szCs w:val="22"/>
          <w:lang w:val="en-US"/>
        </w:rPr>
      </w:pPr>
      <w:r w:rsidRPr="006D6A71">
        <w:rPr>
          <w:rStyle w:val="markedcontent"/>
          <w:rFonts w:asciiTheme="minorHAnsi" w:hAnsiTheme="minorHAnsi" w:cstheme="minorHAnsi"/>
          <w:sz w:val="22"/>
          <w:szCs w:val="22"/>
          <w:lang w:val="en-US"/>
        </w:rPr>
        <w:t xml:space="preserve">In August 2021, union leader </w:t>
      </w:r>
      <w:r w:rsidR="00F52215">
        <w:rPr>
          <w:rStyle w:val="markedcontent"/>
          <w:rFonts w:asciiTheme="minorHAnsi" w:hAnsiTheme="minorHAnsi" w:cstheme="minorHAnsi"/>
          <w:sz w:val="22"/>
          <w:szCs w:val="22"/>
          <w:lang w:val="en-US"/>
        </w:rPr>
        <w:t>R.C.</w:t>
      </w:r>
      <w:r w:rsidRPr="006D6A71">
        <w:rPr>
          <w:rStyle w:val="markedcontent"/>
          <w:rFonts w:asciiTheme="minorHAnsi" w:hAnsiTheme="minorHAnsi" w:cstheme="minorHAnsi"/>
          <w:sz w:val="22"/>
          <w:szCs w:val="22"/>
          <w:lang w:val="en-US"/>
        </w:rPr>
        <w:t xml:space="preserve"> and two other human rights defenders were convicted of </w:t>
      </w:r>
      <w:r w:rsidR="00F52215">
        <w:rPr>
          <w:rStyle w:val="markedcontent"/>
          <w:rFonts w:asciiTheme="minorHAnsi" w:hAnsiTheme="minorHAnsi" w:cstheme="minorHAnsi"/>
          <w:sz w:val="22"/>
          <w:szCs w:val="22"/>
          <w:lang w:val="en-US"/>
        </w:rPr>
        <w:t>“incitement” following Mr. C.</w:t>
      </w:r>
      <w:r w:rsidRPr="006D6A71">
        <w:rPr>
          <w:rStyle w:val="markedcontent"/>
          <w:rFonts w:asciiTheme="minorHAnsi" w:hAnsiTheme="minorHAnsi" w:cstheme="minorHAnsi"/>
          <w:sz w:val="22"/>
          <w:szCs w:val="22"/>
          <w:lang w:val="en-US"/>
        </w:rPr>
        <w:t>’s comments on community land loss near the Cambodia-Vietnam border</w:t>
      </w:r>
      <w:r w:rsidR="003267CC">
        <w:rPr>
          <w:rStyle w:val="markedcontent"/>
          <w:rFonts w:asciiTheme="minorHAnsi" w:hAnsiTheme="minorHAnsi" w:cstheme="minorHAnsi"/>
          <w:sz w:val="22"/>
          <w:szCs w:val="22"/>
          <w:lang w:val="en-US"/>
        </w:rPr>
        <w:t>.</w:t>
      </w:r>
      <w:r w:rsidR="00E6019B" w:rsidRPr="006D6A71">
        <w:rPr>
          <w:rStyle w:val="EndnoteReference"/>
          <w:rFonts w:asciiTheme="minorHAnsi" w:hAnsiTheme="minorHAnsi" w:cstheme="minorHAnsi"/>
          <w:sz w:val="22"/>
          <w:szCs w:val="22"/>
          <w:lang w:val="en-US"/>
        </w:rPr>
        <w:endnoteReference w:id="6"/>
      </w:r>
      <w:r w:rsidR="003267CC">
        <w:rPr>
          <w:rStyle w:val="markedcontent"/>
          <w:rFonts w:asciiTheme="minorHAnsi" w:hAnsiTheme="minorHAnsi" w:cstheme="minorHAnsi"/>
          <w:sz w:val="22"/>
          <w:szCs w:val="22"/>
          <w:lang w:val="en-US"/>
        </w:rPr>
        <w:t xml:space="preserve"> They were</w:t>
      </w:r>
      <w:r w:rsidR="00956AAF">
        <w:rPr>
          <w:rStyle w:val="markedcontent"/>
          <w:rFonts w:asciiTheme="minorHAnsi" w:hAnsiTheme="minorHAnsi" w:cstheme="minorHAnsi"/>
          <w:sz w:val="22"/>
          <w:szCs w:val="22"/>
          <w:lang w:val="en-US"/>
        </w:rPr>
        <w:t xml:space="preserve"> sentenced to between 20 months to </w:t>
      </w:r>
      <w:r w:rsidR="001751C3">
        <w:rPr>
          <w:rStyle w:val="markedcontent"/>
          <w:rFonts w:asciiTheme="minorHAnsi" w:hAnsiTheme="minorHAnsi" w:cstheme="minorHAnsi"/>
          <w:sz w:val="22"/>
          <w:szCs w:val="22"/>
          <w:lang w:val="en-US"/>
        </w:rPr>
        <w:t>two</w:t>
      </w:r>
      <w:r w:rsidR="00956AAF">
        <w:rPr>
          <w:rStyle w:val="markedcontent"/>
          <w:rFonts w:asciiTheme="minorHAnsi" w:hAnsiTheme="minorHAnsi" w:cstheme="minorHAnsi"/>
          <w:sz w:val="22"/>
          <w:szCs w:val="22"/>
          <w:lang w:val="en-US"/>
        </w:rPr>
        <w:t xml:space="preserve"> years in prison</w:t>
      </w:r>
      <w:r w:rsidR="009E074D">
        <w:rPr>
          <w:rStyle w:val="markedcontent"/>
          <w:rFonts w:asciiTheme="minorHAnsi" w:hAnsiTheme="minorHAnsi" w:cstheme="minorHAnsi"/>
          <w:sz w:val="22"/>
          <w:szCs w:val="22"/>
          <w:lang w:val="en-US"/>
        </w:rPr>
        <w:t xml:space="preserve"> and ordered to pay fines of </w:t>
      </w:r>
      <w:r w:rsidR="001751C3">
        <w:rPr>
          <w:rStyle w:val="markedcontent"/>
          <w:rFonts w:asciiTheme="minorHAnsi" w:hAnsiTheme="minorHAnsi" w:cstheme="minorHAnsi"/>
          <w:sz w:val="22"/>
          <w:szCs w:val="22"/>
          <w:lang w:val="en-US"/>
        </w:rPr>
        <w:t>two</w:t>
      </w:r>
      <w:r w:rsidR="009E074D">
        <w:rPr>
          <w:rStyle w:val="markedcontent"/>
          <w:rFonts w:asciiTheme="minorHAnsi" w:hAnsiTheme="minorHAnsi" w:cstheme="minorHAnsi"/>
          <w:sz w:val="22"/>
          <w:szCs w:val="22"/>
          <w:lang w:val="en-US"/>
        </w:rPr>
        <w:t xml:space="preserve"> million riel</w:t>
      </w:r>
      <w:r w:rsidR="001751C3">
        <w:rPr>
          <w:rStyle w:val="markedcontent"/>
          <w:rFonts w:asciiTheme="minorHAnsi" w:hAnsiTheme="minorHAnsi" w:cstheme="minorHAnsi"/>
          <w:sz w:val="22"/>
          <w:szCs w:val="22"/>
          <w:lang w:val="en-US"/>
        </w:rPr>
        <w:t xml:space="preserve"> (about US$500)</w:t>
      </w:r>
      <w:r w:rsidR="009E074D">
        <w:rPr>
          <w:rStyle w:val="markedcontent"/>
          <w:rFonts w:asciiTheme="minorHAnsi" w:hAnsiTheme="minorHAnsi" w:cstheme="minorHAnsi"/>
          <w:sz w:val="22"/>
          <w:szCs w:val="22"/>
          <w:lang w:val="en-US"/>
        </w:rPr>
        <w:t xml:space="preserve"> each and to jointly pay 400 million riel </w:t>
      </w:r>
      <w:r w:rsidR="001751C3">
        <w:rPr>
          <w:rStyle w:val="markedcontent"/>
          <w:rFonts w:asciiTheme="minorHAnsi" w:hAnsiTheme="minorHAnsi" w:cstheme="minorHAnsi"/>
          <w:sz w:val="22"/>
          <w:szCs w:val="22"/>
          <w:lang w:val="en-US"/>
        </w:rPr>
        <w:t xml:space="preserve">(about US$10,000) </w:t>
      </w:r>
      <w:r w:rsidR="009E074D">
        <w:rPr>
          <w:rStyle w:val="markedcontent"/>
          <w:rFonts w:asciiTheme="minorHAnsi" w:hAnsiTheme="minorHAnsi" w:cstheme="minorHAnsi"/>
          <w:sz w:val="22"/>
          <w:szCs w:val="22"/>
          <w:lang w:val="en-US"/>
        </w:rPr>
        <w:t xml:space="preserve">in damages to the </w:t>
      </w:r>
      <w:r w:rsidR="003267CC">
        <w:rPr>
          <w:rStyle w:val="markedcontent"/>
          <w:rFonts w:asciiTheme="minorHAnsi" w:hAnsiTheme="minorHAnsi" w:cstheme="minorHAnsi"/>
          <w:sz w:val="22"/>
          <w:szCs w:val="22"/>
          <w:lang w:val="en-US"/>
        </w:rPr>
        <w:t>government’s Border Affairs Committee</w:t>
      </w:r>
      <w:r w:rsidRPr="006D6A71">
        <w:rPr>
          <w:rStyle w:val="markedcontent"/>
          <w:rFonts w:asciiTheme="minorHAnsi" w:hAnsiTheme="minorHAnsi" w:cstheme="minorHAnsi"/>
          <w:sz w:val="22"/>
          <w:szCs w:val="22"/>
          <w:lang w:val="en-US"/>
        </w:rPr>
        <w:t>.</w:t>
      </w:r>
      <w:r w:rsidR="00B56294" w:rsidRPr="006D6A71">
        <w:rPr>
          <w:rStyle w:val="EndnoteReference"/>
          <w:rFonts w:asciiTheme="minorHAnsi" w:hAnsiTheme="minorHAnsi" w:cstheme="minorHAnsi"/>
          <w:sz w:val="22"/>
          <w:szCs w:val="22"/>
          <w:lang w:val="en-US"/>
        </w:rPr>
        <w:endnoteReference w:id="7"/>
      </w:r>
      <w:r w:rsidRPr="006D6A71">
        <w:rPr>
          <w:rStyle w:val="markedcontent"/>
          <w:rFonts w:asciiTheme="minorHAnsi" w:hAnsiTheme="minorHAnsi" w:cstheme="minorHAnsi"/>
          <w:sz w:val="22"/>
          <w:szCs w:val="22"/>
          <w:lang w:val="en-US"/>
        </w:rPr>
        <w:t xml:space="preserve"> The convictions were upheld on appeal</w:t>
      </w:r>
      <w:r w:rsidR="009C27DA">
        <w:rPr>
          <w:rStyle w:val="markedcontent"/>
          <w:rFonts w:asciiTheme="minorHAnsi" w:hAnsiTheme="minorHAnsi" w:cstheme="minorHAnsi"/>
          <w:sz w:val="22"/>
          <w:szCs w:val="22"/>
          <w:lang w:val="en-US"/>
        </w:rPr>
        <w:t xml:space="preserve"> while portions of the sentences were suspended</w:t>
      </w:r>
      <w:r w:rsidRPr="006D6A71">
        <w:rPr>
          <w:rStyle w:val="markedcontent"/>
          <w:rFonts w:asciiTheme="minorHAnsi" w:hAnsiTheme="minorHAnsi" w:cstheme="minorHAnsi"/>
          <w:sz w:val="22"/>
          <w:szCs w:val="22"/>
          <w:lang w:val="en-US"/>
        </w:rPr>
        <w:t>.</w:t>
      </w:r>
    </w:p>
    <w:p w14:paraId="073EF2D4" w14:textId="50EF8959" w:rsidR="002A4D1C" w:rsidRPr="006D6A71" w:rsidRDefault="00336FDA" w:rsidP="00336FDA">
      <w:pPr>
        <w:pStyle w:val="ListParagraph"/>
        <w:numPr>
          <w:ilvl w:val="1"/>
          <w:numId w:val="2"/>
        </w:numPr>
        <w:jc w:val="both"/>
        <w:rPr>
          <w:rStyle w:val="markedcontent"/>
          <w:rFonts w:asciiTheme="minorHAnsi" w:hAnsiTheme="minorHAnsi" w:cstheme="minorHAnsi"/>
          <w:sz w:val="22"/>
          <w:szCs w:val="22"/>
          <w:lang w:val="en-US"/>
        </w:rPr>
      </w:pPr>
      <w:r w:rsidRPr="006D6A71">
        <w:rPr>
          <w:rFonts w:asciiTheme="minorHAnsi" w:hAnsiTheme="minorHAnsi" w:cstheme="minorHAnsi"/>
          <w:sz w:val="22"/>
          <w:szCs w:val="22"/>
          <w:lang w:val="en-US"/>
        </w:rPr>
        <w:lastRenderedPageBreak/>
        <w:t xml:space="preserve">In November 2021, </w:t>
      </w:r>
      <w:r w:rsidRPr="006D6A71">
        <w:rPr>
          <w:rStyle w:val="markedcontent"/>
          <w:rFonts w:asciiTheme="minorHAnsi" w:hAnsiTheme="minorHAnsi" w:cstheme="minorHAnsi"/>
          <w:sz w:val="22"/>
          <w:szCs w:val="22"/>
          <w:lang w:val="en-US"/>
        </w:rPr>
        <w:t xml:space="preserve">environmental defender </w:t>
      </w:r>
      <w:r w:rsidR="00F52215">
        <w:rPr>
          <w:rStyle w:val="markedcontent"/>
          <w:rFonts w:asciiTheme="minorHAnsi" w:hAnsiTheme="minorHAnsi" w:cstheme="minorHAnsi"/>
          <w:sz w:val="22"/>
          <w:szCs w:val="22"/>
          <w:lang w:val="en-US"/>
        </w:rPr>
        <w:t>C.P.</w:t>
      </w:r>
      <w:r w:rsidRPr="006D6A71">
        <w:rPr>
          <w:rStyle w:val="markedcontent"/>
          <w:rFonts w:asciiTheme="minorHAnsi" w:hAnsiTheme="minorHAnsi" w:cstheme="minorHAnsi"/>
          <w:sz w:val="22"/>
          <w:szCs w:val="22"/>
          <w:lang w:val="en-US"/>
        </w:rPr>
        <w:t xml:space="preserve"> was convicted on charges of illegally clearing forest land</w:t>
      </w:r>
      <w:r w:rsidR="00A967E5">
        <w:rPr>
          <w:rStyle w:val="markedcontent"/>
          <w:rFonts w:asciiTheme="minorHAnsi" w:hAnsiTheme="minorHAnsi" w:cstheme="minorHAnsi"/>
          <w:sz w:val="22"/>
          <w:szCs w:val="22"/>
          <w:lang w:val="en-US"/>
        </w:rPr>
        <w:t xml:space="preserve">, and sentenced to </w:t>
      </w:r>
      <w:r w:rsidR="007A7B69">
        <w:rPr>
          <w:rStyle w:val="markedcontent"/>
          <w:rFonts w:asciiTheme="minorHAnsi" w:hAnsiTheme="minorHAnsi" w:cstheme="minorHAnsi"/>
          <w:sz w:val="22"/>
          <w:szCs w:val="22"/>
          <w:lang w:val="en-US"/>
        </w:rPr>
        <w:t>five years in prison</w:t>
      </w:r>
      <w:r w:rsidRPr="006D6A71">
        <w:rPr>
          <w:rStyle w:val="markedcontent"/>
          <w:rFonts w:asciiTheme="minorHAnsi" w:hAnsiTheme="minorHAnsi" w:cstheme="minorHAnsi"/>
          <w:sz w:val="22"/>
          <w:szCs w:val="22"/>
          <w:lang w:val="en-US"/>
        </w:rPr>
        <w:t>. His conviction was overturned on appea</w:t>
      </w:r>
      <w:r w:rsidR="00F52215">
        <w:rPr>
          <w:rStyle w:val="markedcontent"/>
          <w:rFonts w:asciiTheme="minorHAnsi" w:hAnsiTheme="minorHAnsi" w:cstheme="minorHAnsi"/>
          <w:sz w:val="22"/>
          <w:szCs w:val="22"/>
          <w:lang w:val="en-US"/>
        </w:rPr>
        <w:t>l in August 2022, but Mr. P.</w:t>
      </w:r>
      <w:r w:rsidRPr="006D6A71">
        <w:rPr>
          <w:rStyle w:val="markedcontent"/>
          <w:rFonts w:asciiTheme="minorHAnsi" w:hAnsiTheme="minorHAnsi" w:cstheme="minorHAnsi"/>
          <w:sz w:val="22"/>
          <w:szCs w:val="22"/>
          <w:lang w:val="en-US"/>
        </w:rPr>
        <w:t xml:space="preserve"> is currently serving a six-year prison sentence following his August 2022 conviction in a separate proceeding on multiple charges under the Criminal Code, the Law on Forestry, and the Law on Natural Protected Areas.</w:t>
      </w:r>
      <w:r w:rsidR="002A4D1C" w:rsidRPr="006D6A71">
        <w:rPr>
          <w:rStyle w:val="EndnoteReference"/>
          <w:rFonts w:asciiTheme="minorHAnsi" w:hAnsiTheme="minorHAnsi" w:cstheme="minorHAnsi"/>
          <w:sz w:val="22"/>
          <w:szCs w:val="22"/>
          <w:lang w:val="en-US"/>
        </w:rPr>
        <w:endnoteReference w:id="8"/>
      </w:r>
    </w:p>
    <w:p w14:paraId="6D291B08" w14:textId="77777777" w:rsidR="002A4D1C" w:rsidRPr="00E77832" w:rsidRDefault="002A4D1C" w:rsidP="007B6DFC">
      <w:pPr>
        <w:rPr>
          <w:rFonts w:asciiTheme="minorHAnsi" w:hAnsiTheme="minorHAnsi" w:cstheme="minorHAnsi"/>
          <w:sz w:val="22"/>
          <w:szCs w:val="22"/>
          <w:lang w:val="en-US"/>
        </w:rPr>
      </w:pPr>
    </w:p>
    <w:p w14:paraId="675BAB1C" w14:textId="21E9A992" w:rsidR="002A4D1C" w:rsidRPr="006D6A71" w:rsidRDefault="002A4D1C" w:rsidP="007B6DFC">
      <w:pPr>
        <w:rPr>
          <w:rFonts w:asciiTheme="minorHAnsi" w:hAnsiTheme="minorHAnsi" w:cstheme="minorHAnsi"/>
          <w:i/>
          <w:iCs/>
          <w:sz w:val="22"/>
          <w:szCs w:val="22"/>
          <w:u w:val="single"/>
          <w:lang w:val="en-US"/>
        </w:rPr>
      </w:pPr>
      <w:r w:rsidRPr="006D6A71">
        <w:rPr>
          <w:rFonts w:asciiTheme="minorHAnsi" w:hAnsiTheme="minorHAnsi" w:cstheme="minorHAnsi"/>
          <w:i/>
          <w:iCs/>
          <w:sz w:val="22"/>
          <w:szCs w:val="22"/>
          <w:u w:val="single"/>
          <w:lang w:val="en-US"/>
        </w:rPr>
        <w:t>Recommendation:</w:t>
      </w:r>
    </w:p>
    <w:p w14:paraId="69694CF5" w14:textId="1DCA3FF0" w:rsidR="002A4D1C" w:rsidRPr="006D6A71" w:rsidRDefault="002A4D1C" w:rsidP="007B6DFC">
      <w:pPr>
        <w:pStyle w:val="ListParagraph"/>
        <w:numPr>
          <w:ilvl w:val="0"/>
          <w:numId w:val="36"/>
        </w:numPr>
        <w:jc w:val="both"/>
        <w:rPr>
          <w:rFonts w:asciiTheme="minorHAnsi" w:hAnsiTheme="minorHAnsi" w:cstheme="minorHAnsi"/>
          <w:sz w:val="22"/>
          <w:szCs w:val="22"/>
          <w:lang w:val="en-US"/>
        </w:rPr>
      </w:pPr>
      <w:r w:rsidRPr="006D6A71">
        <w:rPr>
          <w:rFonts w:asciiTheme="minorHAnsi" w:hAnsiTheme="minorHAnsi" w:cstheme="minorHAnsi"/>
          <w:i/>
          <w:iCs/>
          <w:sz w:val="22"/>
          <w:szCs w:val="22"/>
          <w:lang w:val="en-US"/>
        </w:rPr>
        <w:t xml:space="preserve">Call on </w:t>
      </w:r>
      <w:r w:rsidR="00733024">
        <w:rPr>
          <w:rFonts w:asciiTheme="minorHAnsi" w:hAnsiTheme="minorHAnsi" w:cstheme="minorHAnsi"/>
          <w:i/>
          <w:iCs/>
          <w:sz w:val="22"/>
          <w:szCs w:val="22"/>
          <w:lang w:val="en-US"/>
        </w:rPr>
        <w:t xml:space="preserve">the </w:t>
      </w:r>
      <w:r w:rsidRPr="006D6A71">
        <w:rPr>
          <w:rFonts w:asciiTheme="minorHAnsi" w:hAnsiTheme="minorHAnsi" w:cstheme="minorHAnsi"/>
          <w:i/>
          <w:iCs/>
          <w:sz w:val="22"/>
          <w:szCs w:val="22"/>
          <w:lang w:val="en-US"/>
        </w:rPr>
        <w:t>authorities to cease the harassment, including at the judicial level, of all human rights, land, and environmental defenders, and to drop all criminal charges brought against them in connection with the peaceful exercise of their rights.</w:t>
      </w:r>
    </w:p>
    <w:p w14:paraId="10D46349" w14:textId="77777777" w:rsidR="002A4D1C" w:rsidRPr="006D6A71" w:rsidRDefault="002A4D1C" w:rsidP="005E7D8D">
      <w:pPr>
        <w:jc w:val="both"/>
        <w:rPr>
          <w:rStyle w:val="markedcontent"/>
          <w:rFonts w:asciiTheme="minorHAnsi" w:hAnsiTheme="minorHAnsi" w:cstheme="minorHAnsi"/>
          <w:sz w:val="22"/>
          <w:szCs w:val="22"/>
          <w:lang w:val="en-US"/>
        </w:rPr>
      </w:pPr>
    </w:p>
    <w:p w14:paraId="0D5DB12F" w14:textId="18DEC410" w:rsidR="002A4D1C" w:rsidRPr="006D6A71" w:rsidRDefault="002A4D1C" w:rsidP="005E7D8D">
      <w:pPr>
        <w:jc w:val="both"/>
        <w:rPr>
          <w:rFonts w:asciiTheme="minorHAnsi" w:hAnsiTheme="minorHAnsi" w:cstheme="minorHAnsi"/>
          <w:b/>
          <w:bCs/>
          <w:sz w:val="22"/>
          <w:szCs w:val="22"/>
          <w:lang w:val="en-US"/>
        </w:rPr>
      </w:pPr>
      <w:r w:rsidRPr="006D6A71">
        <w:rPr>
          <w:rFonts w:asciiTheme="minorHAnsi" w:hAnsiTheme="minorHAnsi" w:cstheme="minorHAnsi"/>
          <w:b/>
          <w:bCs/>
          <w:sz w:val="22"/>
          <w:szCs w:val="22"/>
          <w:lang w:val="en-US"/>
        </w:rPr>
        <w:t xml:space="preserve">Article 1(2) – </w:t>
      </w:r>
      <w:r w:rsidR="000E129F">
        <w:rPr>
          <w:rFonts w:asciiTheme="minorHAnsi" w:hAnsiTheme="minorHAnsi" w:cstheme="minorHAnsi"/>
          <w:b/>
          <w:bCs/>
          <w:sz w:val="22"/>
          <w:szCs w:val="22"/>
          <w:lang w:val="en-US"/>
        </w:rPr>
        <w:t>Forced e</w:t>
      </w:r>
      <w:r w:rsidRPr="006D6A71">
        <w:rPr>
          <w:rFonts w:asciiTheme="minorHAnsi" w:hAnsiTheme="minorHAnsi" w:cstheme="minorHAnsi"/>
          <w:b/>
          <w:bCs/>
          <w:sz w:val="22"/>
          <w:szCs w:val="22"/>
          <w:lang w:val="en-US"/>
        </w:rPr>
        <w:t>victions, land grabbing, and the lack of accountability drive land dispossession, including in indigenous communities</w:t>
      </w:r>
    </w:p>
    <w:p w14:paraId="6D2A5DCF" w14:textId="77777777" w:rsidR="002A4D1C" w:rsidRPr="006D6A71" w:rsidRDefault="002A4D1C" w:rsidP="005E7D8D">
      <w:pPr>
        <w:jc w:val="both"/>
        <w:rPr>
          <w:rStyle w:val="markedcontent"/>
          <w:rFonts w:asciiTheme="minorHAnsi" w:hAnsiTheme="minorHAnsi" w:cstheme="minorHAnsi"/>
          <w:sz w:val="22"/>
          <w:szCs w:val="22"/>
          <w:lang w:val="en-US"/>
        </w:rPr>
      </w:pPr>
    </w:p>
    <w:p w14:paraId="2506F2D2" w14:textId="73585D37" w:rsidR="002A4D1C" w:rsidRDefault="002A4D1C" w:rsidP="000D2022">
      <w:pPr>
        <w:pStyle w:val="ListParagraph"/>
        <w:numPr>
          <w:ilvl w:val="0"/>
          <w:numId w:val="2"/>
        </w:numPr>
        <w:jc w:val="both"/>
        <w:rPr>
          <w:rStyle w:val="markedcontent"/>
          <w:rFonts w:asciiTheme="minorHAnsi" w:hAnsiTheme="minorHAnsi" w:cstheme="minorHAnsi"/>
          <w:sz w:val="22"/>
          <w:szCs w:val="22"/>
          <w:lang w:val="en-US"/>
        </w:rPr>
      </w:pPr>
      <w:r>
        <w:rPr>
          <w:rStyle w:val="markedcontent"/>
          <w:rFonts w:asciiTheme="minorHAnsi" w:hAnsiTheme="minorHAnsi" w:cstheme="minorHAnsi"/>
          <w:sz w:val="22"/>
          <w:szCs w:val="22"/>
          <w:lang w:val="en-US"/>
        </w:rPr>
        <w:t>T</w:t>
      </w:r>
      <w:r w:rsidRPr="000D2022">
        <w:rPr>
          <w:rStyle w:val="markedcontent"/>
          <w:rFonts w:asciiTheme="minorHAnsi" w:hAnsiTheme="minorHAnsi" w:cstheme="minorHAnsi"/>
          <w:sz w:val="22"/>
          <w:szCs w:val="22"/>
          <w:lang w:val="en-US"/>
        </w:rPr>
        <w:t xml:space="preserve">he government has resumed granting </w:t>
      </w:r>
      <w:r w:rsidR="00733024">
        <w:rPr>
          <w:rStyle w:val="markedcontent"/>
          <w:rFonts w:asciiTheme="minorHAnsi" w:hAnsiTheme="minorHAnsi" w:cstheme="minorHAnsi"/>
          <w:sz w:val="22"/>
          <w:szCs w:val="22"/>
          <w:lang w:val="en-US"/>
        </w:rPr>
        <w:t xml:space="preserve">long-term land leases, known as </w:t>
      </w:r>
      <w:r w:rsidRPr="000D2022">
        <w:rPr>
          <w:rStyle w:val="markedcontent"/>
          <w:rFonts w:asciiTheme="minorHAnsi" w:hAnsiTheme="minorHAnsi" w:cstheme="minorHAnsi"/>
          <w:sz w:val="22"/>
          <w:szCs w:val="22"/>
          <w:lang w:val="en-US"/>
        </w:rPr>
        <w:t>Economic Land Concessions (ELCs)</w:t>
      </w:r>
      <w:r w:rsidR="00733024">
        <w:rPr>
          <w:rStyle w:val="markedcontent"/>
          <w:rFonts w:asciiTheme="minorHAnsi" w:hAnsiTheme="minorHAnsi" w:cstheme="minorHAnsi"/>
          <w:sz w:val="22"/>
          <w:szCs w:val="22"/>
          <w:lang w:val="en-US"/>
        </w:rPr>
        <w:t>,</w:t>
      </w:r>
      <w:r w:rsidRPr="000D2022">
        <w:rPr>
          <w:rStyle w:val="markedcontent"/>
          <w:rFonts w:asciiTheme="minorHAnsi" w:hAnsiTheme="minorHAnsi" w:cstheme="minorHAnsi"/>
          <w:sz w:val="22"/>
          <w:szCs w:val="22"/>
          <w:lang w:val="en-US"/>
        </w:rPr>
        <w:t xml:space="preserve"> to </w:t>
      </w:r>
      <w:r>
        <w:rPr>
          <w:rStyle w:val="markedcontent"/>
          <w:rFonts w:asciiTheme="minorHAnsi" w:hAnsiTheme="minorHAnsi" w:cstheme="minorHAnsi"/>
          <w:sz w:val="22"/>
          <w:szCs w:val="22"/>
          <w:lang w:val="en-US"/>
        </w:rPr>
        <w:t>private actors despite a 2012 government moratorium on the granting of ELCs that followed half a decade of well-documented land dispossession and conflicts linked to ELCs.</w:t>
      </w:r>
      <w:r w:rsidRPr="000D2022">
        <w:rPr>
          <w:rStyle w:val="markedcontent"/>
          <w:rFonts w:asciiTheme="minorHAnsi" w:hAnsiTheme="minorHAnsi" w:cstheme="minorHAnsi"/>
          <w:sz w:val="22"/>
          <w:szCs w:val="22"/>
          <w:lang w:val="en-US"/>
        </w:rPr>
        <w:t xml:space="preserve"> </w:t>
      </w:r>
      <w:r>
        <w:rPr>
          <w:rStyle w:val="markedcontent"/>
          <w:rFonts w:asciiTheme="minorHAnsi" w:hAnsiTheme="minorHAnsi" w:cstheme="minorHAnsi"/>
          <w:sz w:val="22"/>
          <w:szCs w:val="22"/>
          <w:lang w:val="en-US"/>
        </w:rPr>
        <w:t>In a letter dated 11 March 2022, the Council of Minsters granted almost 10,000 hectares across Borei Ou Svay Senchey, Siem Pang, and Sesan Districts in Stung Treng Province to a South Korean company that already holds an ELC.</w:t>
      </w:r>
      <w:r>
        <w:rPr>
          <w:rStyle w:val="EndnoteReference"/>
          <w:rFonts w:asciiTheme="minorHAnsi" w:hAnsiTheme="minorHAnsi" w:cstheme="minorHAnsi"/>
          <w:sz w:val="22"/>
          <w:szCs w:val="22"/>
          <w:lang w:val="en-US"/>
        </w:rPr>
        <w:endnoteReference w:id="9"/>
      </w:r>
      <w:r>
        <w:rPr>
          <w:rStyle w:val="markedcontent"/>
          <w:rFonts w:asciiTheme="minorHAnsi" w:hAnsiTheme="minorHAnsi" w:cstheme="minorHAnsi"/>
          <w:sz w:val="22"/>
          <w:szCs w:val="22"/>
          <w:lang w:val="en-US"/>
        </w:rPr>
        <w:t xml:space="preserve"> The letter further authorized the transfer of </w:t>
      </w:r>
      <w:r w:rsidR="000A7CB8">
        <w:rPr>
          <w:rStyle w:val="markedcontent"/>
          <w:rFonts w:asciiTheme="minorHAnsi" w:hAnsiTheme="minorHAnsi" w:cstheme="minorHAnsi"/>
          <w:sz w:val="22"/>
          <w:szCs w:val="22"/>
          <w:lang w:val="en-US"/>
        </w:rPr>
        <w:t xml:space="preserve">an unspecified amount of </w:t>
      </w:r>
      <w:r>
        <w:rPr>
          <w:rStyle w:val="markedcontent"/>
          <w:rFonts w:asciiTheme="minorHAnsi" w:hAnsiTheme="minorHAnsi" w:cstheme="minorHAnsi"/>
          <w:sz w:val="22"/>
          <w:szCs w:val="22"/>
          <w:lang w:val="en-US"/>
        </w:rPr>
        <w:t>that same land to Cambodian T.S.M.W. Co., Ltd</w:t>
      </w:r>
      <w:r w:rsidR="006C2A0A">
        <w:rPr>
          <w:rStyle w:val="markedcontent"/>
          <w:rFonts w:asciiTheme="minorHAnsi" w:hAnsiTheme="minorHAnsi" w:cstheme="minorHAnsi"/>
          <w:sz w:val="22"/>
          <w:szCs w:val="22"/>
          <w:lang w:val="en-US"/>
        </w:rPr>
        <w:t xml:space="preserve"> as an ELC and directed the Ministry of Agriculture, Forestry, and Fisheries to </w:t>
      </w:r>
      <w:r w:rsidR="00677701">
        <w:rPr>
          <w:rStyle w:val="markedcontent"/>
          <w:rFonts w:asciiTheme="minorHAnsi" w:hAnsiTheme="minorHAnsi" w:cstheme="minorHAnsi"/>
          <w:sz w:val="22"/>
          <w:szCs w:val="22"/>
          <w:lang w:val="en-US"/>
        </w:rPr>
        <w:t>process the land as an ELC</w:t>
      </w:r>
      <w:r>
        <w:rPr>
          <w:rStyle w:val="markedcontent"/>
          <w:rFonts w:asciiTheme="minorHAnsi" w:hAnsiTheme="minorHAnsi" w:cstheme="minorHAnsi"/>
          <w:sz w:val="22"/>
          <w:szCs w:val="22"/>
          <w:lang w:val="en-US"/>
        </w:rPr>
        <w:t>.</w:t>
      </w:r>
      <w:r w:rsidR="000E129F">
        <w:rPr>
          <w:rStyle w:val="EndnoteReference"/>
          <w:rFonts w:asciiTheme="minorHAnsi" w:hAnsiTheme="minorHAnsi" w:cstheme="minorHAnsi"/>
          <w:sz w:val="22"/>
          <w:szCs w:val="22"/>
          <w:lang w:val="en-US"/>
        </w:rPr>
        <w:endnoteReference w:id="10"/>
      </w:r>
      <w:r>
        <w:rPr>
          <w:rStyle w:val="markedcontent"/>
          <w:rFonts w:asciiTheme="minorHAnsi" w:hAnsiTheme="minorHAnsi" w:cstheme="minorHAnsi"/>
          <w:sz w:val="22"/>
          <w:szCs w:val="22"/>
          <w:lang w:val="en-US"/>
        </w:rPr>
        <w:t xml:space="preserve"> </w:t>
      </w:r>
      <w:r w:rsidR="00582872">
        <w:rPr>
          <w:rStyle w:val="markedcontent"/>
          <w:rFonts w:asciiTheme="minorHAnsi" w:hAnsiTheme="minorHAnsi" w:cstheme="minorHAnsi"/>
          <w:sz w:val="22"/>
          <w:szCs w:val="22"/>
          <w:lang w:val="en-US"/>
        </w:rPr>
        <w:t>According to an assessment by local authorities, as many as</w:t>
      </w:r>
      <w:r>
        <w:rPr>
          <w:rStyle w:val="markedcontent"/>
          <w:rFonts w:asciiTheme="minorHAnsi" w:hAnsiTheme="minorHAnsi" w:cstheme="minorHAnsi"/>
          <w:sz w:val="22"/>
          <w:szCs w:val="22"/>
          <w:lang w:val="en-US"/>
        </w:rPr>
        <w:t xml:space="preserve"> 400 families could be impacted by the concession, which also overlaps a protected biodiversity corridor, and villagers have reported the destruction of their farmland.</w:t>
      </w:r>
      <w:r>
        <w:rPr>
          <w:rStyle w:val="EndnoteReference"/>
          <w:rFonts w:asciiTheme="minorHAnsi" w:hAnsiTheme="minorHAnsi" w:cstheme="minorHAnsi"/>
          <w:sz w:val="22"/>
          <w:szCs w:val="22"/>
          <w:lang w:val="en-US"/>
        </w:rPr>
        <w:endnoteReference w:id="11"/>
      </w:r>
    </w:p>
    <w:p w14:paraId="03FBFBBD" w14:textId="77777777" w:rsidR="002A4D1C" w:rsidRDefault="002A4D1C" w:rsidP="00494341">
      <w:pPr>
        <w:pStyle w:val="ListParagraph"/>
        <w:ind w:left="567"/>
        <w:jc w:val="both"/>
        <w:rPr>
          <w:rStyle w:val="markedcontent"/>
          <w:rFonts w:asciiTheme="minorHAnsi" w:hAnsiTheme="minorHAnsi" w:cstheme="minorHAnsi"/>
          <w:sz w:val="22"/>
          <w:szCs w:val="22"/>
          <w:lang w:val="en-US"/>
        </w:rPr>
      </w:pPr>
    </w:p>
    <w:p w14:paraId="2B395A5E" w14:textId="5472520B" w:rsidR="002A4D1C" w:rsidRPr="006D6A71" w:rsidRDefault="002A4D1C" w:rsidP="000D2022">
      <w:pPr>
        <w:pStyle w:val="ListParagraph"/>
        <w:numPr>
          <w:ilvl w:val="0"/>
          <w:numId w:val="2"/>
        </w:numPr>
        <w:jc w:val="both"/>
        <w:rPr>
          <w:rStyle w:val="markedcontent"/>
          <w:rFonts w:asciiTheme="minorHAnsi" w:hAnsiTheme="minorHAnsi" w:cstheme="minorHAnsi"/>
          <w:sz w:val="22"/>
          <w:szCs w:val="22"/>
          <w:lang w:val="en-US"/>
        </w:rPr>
      </w:pPr>
      <w:r>
        <w:rPr>
          <w:rStyle w:val="markedcontent"/>
          <w:rFonts w:asciiTheme="minorHAnsi" w:hAnsiTheme="minorHAnsi" w:cstheme="minorHAnsi"/>
          <w:sz w:val="22"/>
          <w:szCs w:val="22"/>
          <w:lang w:val="en-US"/>
        </w:rPr>
        <w:t>In 2018, t</w:t>
      </w:r>
      <w:r w:rsidRPr="006D6A71">
        <w:rPr>
          <w:rStyle w:val="markedcontent"/>
          <w:rFonts w:asciiTheme="minorHAnsi" w:hAnsiTheme="minorHAnsi" w:cstheme="minorHAnsi"/>
          <w:sz w:val="22"/>
          <w:szCs w:val="22"/>
          <w:lang w:val="en-US"/>
        </w:rPr>
        <w:t xml:space="preserve">he government </w:t>
      </w:r>
      <w:r>
        <w:rPr>
          <w:rStyle w:val="markedcontent"/>
          <w:rFonts w:asciiTheme="minorHAnsi" w:hAnsiTheme="minorHAnsi" w:cstheme="minorHAnsi"/>
          <w:sz w:val="22"/>
          <w:szCs w:val="22"/>
          <w:lang w:val="en-US"/>
        </w:rPr>
        <w:t>altered</w:t>
      </w:r>
      <w:r w:rsidRPr="006D6A71">
        <w:rPr>
          <w:rStyle w:val="markedcontent"/>
          <w:rFonts w:asciiTheme="minorHAnsi" w:hAnsiTheme="minorHAnsi" w:cstheme="minorHAnsi"/>
          <w:sz w:val="22"/>
          <w:szCs w:val="22"/>
          <w:lang w:val="en-US"/>
        </w:rPr>
        <w:t xml:space="preserve"> its decades-old practice of </w:t>
      </w:r>
      <w:r>
        <w:rPr>
          <w:rStyle w:val="markedcontent"/>
          <w:rFonts w:asciiTheme="minorHAnsi" w:hAnsiTheme="minorHAnsi" w:cstheme="minorHAnsi"/>
          <w:sz w:val="22"/>
          <w:szCs w:val="22"/>
          <w:lang w:val="en-US"/>
        </w:rPr>
        <w:t xml:space="preserve">land grabbing and began </w:t>
      </w:r>
      <w:r w:rsidRPr="006D6A71">
        <w:rPr>
          <w:rStyle w:val="markedcontent"/>
          <w:rFonts w:asciiTheme="minorHAnsi" w:hAnsiTheme="minorHAnsi" w:cstheme="minorHAnsi"/>
          <w:sz w:val="22"/>
          <w:szCs w:val="22"/>
          <w:lang w:val="en-US"/>
        </w:rPr>
        <w:t xml:space="preserve">reclassifying </w:t>
      </w:r>
      <w:r>
        <w:rPr>
          <w:rStyle w:val="markedcontent"/>
          <w:rFonts w:asciiTheme="minorHAnsi" w:hAnsiTheme="minorHAnsi" w:cstheme="minorHAnsi"/>
          <w:sz w:val="22"/>
          <w:szCs w:val="22"/>
          <w:lang w:val="en-US"/>
        </w:rPr>
        <w:t xml:space="preserve">state land as “private” in order to </w:t>
      </w:r>
      <w:r w:rsidRPr="006D6A71">
        <w:rPr>
          <w:rStyle w:val="markedcontent"/>
          <w:rFonts w:asciiTheme="minorHAnsi" w:hAnsiTheme="minorHAnsi" w:cstheme="minorHAnsi"/>
          <w:sz w:val="22"/>
          <w:szCs w:val="22"/>
          <w:lang w:val="en-US"/>
        </w:rPr>
        <w:t>giv</w:t>
      </w:r>
      <w:r>
        <w:rPr>
          <w:rStyle w:val="markedcontent"/>
          <w:rFonts w:asciiTheme="minorHAnsi" w:hAnsiTheme="minorHAnsi" w:cstheme="minorHAnsi"/>
          <w:sz w:val="22"/>
          <w:szCs w:val="22"/>
          <w:lang w:val="en-US"/>
        </w:rPr>
        <w:t xml:space="preserve">e </w:t>
      </w:r>
      <w:r w:rsidRPr="006D6A71">
        <w:rPr>
          <w:rStyle w:val="markedcontent"/>
          <w:rFonts w:asciiTheme="minorHAnsi" w:hAnsiTheme="minorHAnsi" w:cstheme="minorHAnsi"/>
          <w:sz w:val="22"/>
          <w:szCs w:val="22"/>
          <w:lang w:val="en-US"/>
        </w:rPr>
        <w:t xml:space="preserve">away </w:t>
      </w:r>
      <w:r>
        <w:rPr>
          <w:rStyle w:val="markedcontent"/>
          <w:rFonts w:asciiTheme="minorHAnsi" w:hAnsiTheme="minorHAnsi" w:cstheme="minorHAnsi"/>
          <w:sz w:val="22"/>
          <w:szCs w:val="22"/>
          <w:lang w:val="en-US"/>
        </w:rPr>
        <w:t xml:space="preserve">huge swaths of land </w:t>
      </w:r>
      <w:r w:rsidRPr="006D6A71">
        <w:rPr>
          <w:rStyle w:val="markedcontent"/>
          <w:rFonts w:asciiTheme="minorHAnsi" w:hAnsiTheme="minorHAnsi" w:cstheme="minorHAnsi"/>
          <w:sz w:val="22"/>
          <w:szCs w:val="22"/>
          <w:lang w:val="en-US"/>
        </w:rPr>
        <w:t>to private</w:t>
      </w:r>
      <w:r>
        <w:rPr>
          <w:rStyle w:val="markedcontent"/>
          <w:rFonts w:asciiTheme="minorHAnsi" w:hAnsiTheme="minorHAnsi" w:cstheme="minorHAnsi"/>
          <w:sz w:val="22"/>
          <w:szCs w:val="22"/>
          <w:lang w:val="en-US"/>
        </w:rPr>
        <w:t>, well-connected</w:t>
      </w:r>
      <w:r w:rsidRPr="006D6A71">
        <w:rPr>
          <w:rStyle w:val="markedcontent"/>
          <w:rFonts w:asciiTheme="minorHAnsi" w:hAnsiTheme="minorHAnsi" w:cstheme="minorHAnsi"/>
          <w:sz w:val="22"/>
          <w:szCs w:val="22"/>
          <w:lang w:val="en-US"/>
        </w:rPr>
        <w:t xml:space="preserve"> actors</w:t>
      </w:r>
      <w:r>
        <w:rPr>
          <w:rStyle w:val="markedcontent"/>
          <w:rFonts w:asciiTheme="minorHAnsi" w:hAnsiTheme="minorHAnsi" w:cstheme="minorHAnsi"/>
          <w:sz w:val="22"/>
          <w:szCs w:val="22"/>
          <w:lang w:val="en-US"/>
        </w:rPr>
        <w:t>.</w:t>
      </w:r>
      <w:r w:rsidRPr="006D6A71">
        <w:rPr>
          <w:rStyle w:val="markedcontent"/>
          <w:rFonts w:asciiTheme="minorHAnsi" w:hAnsiTheme="minorHAnsi" w:cstheme="minorHAnsi"/>
          <w:sz w:val="22"/>
          <w:szCs w:val="22"/>
          <w:lang w:val="en-US"/>
        </w:rPr>
        <w:t xml:space="preserve"> Land grabbing has resulted in abuses</w:t>
      </w:r>
      <w:r w:rsidR="00FB3AF2">
        <w:rPr>
          <w:rStyle w:val="markedcontent"/>
          <w:rFonts w:asciiTheme="minorHAnsi" w:hAnsiTheme="minorHAnsi" w:cstheme="minorHAnsi"/>
          <w:sz w:val="22"/>
          <w:szCs w:val="22"/>
          <w:lang w:val="en-US"/>
        </w:rPr>
        <w:t>,</w:t>
      </w:r>
      <w:r w:rsidRPr="006D6A71">
        <w:rPr>
          <w:rStyle w:val="markedcontent"/>
          <w:rFonts w:asciiTheme="minorHAnsi" w:hAnsiTheme="minorHAnsi" w:cstheme="minorHAnsi"/>
          <w:sz w:val="22"/>
          <w:szCs w:val="22"/>
          <w:lang w:val="en-US"/>
        </w:rPr>
        <w:t xml:space="preserve"> including forced evictions, loss of livelihood, and environmental degradation</w:t>
      </w:r>
      <w:r w:rsidRPr="006D6A71">
        <w:rPr>
          <w:rStyle w:val="EndnoteReference"/>
          <w:rFonts w:asciiTheme="minorHAnsi" w:hAnsiTheme="minorHAnsi" w:cstheme="minorHAnsi"/>
          <w:sz w:val="22"/>
          <w:szCs w:val="22"/>
          <w:lang w:val="en-US"/>
        </w:rPr>
        <w:endnoteReference w:id="12"/>
      </w:r>
      <w:r w:rsidRPr="006D6A71">
        <w:rPr>
          <w:rStyle w:val="markedcontent"/>
          <w:rFonts w:asciiTheme="minorHAnsi" w:hAnsiTheme="minorHAnsi" w:cstheme="minorHAnsi"/>
          <w:sz w:val="22"/>
          <w:szCs w:val="22"/>
          <w:lang w:val="en-US"/>
        </w:rPr>
        <w:t xml:space="preserve"> for which </w:t>
      </w:r>
      <w:r>
        <w:rPr>
          <w:rStyle w:val="markedcontent"/>
          <w:rFonts w:asciiTheme="minorHAnsi" w:hAnsiTheme="minorHAnsi" w:cstheme="minorHAnsi"/>
          <w:sz w:val="22"/>
          <w:szCs w:val="22"/>
          <w:lang w:val="en-US"/>
        </w:rPr>
        <w:t xml:space="preserve">the </w:t>
      </w:r>
      <w:r w:rsidRPr="006D6A71">
        <w:rPr>
          <w:rStyle w:val="markedcontent"/>
          <w:rFonts w:asciiTheme="minorHAnsi" w:hAnsiTheme="minorHAnsi" w:cstheme="minorHAnsi"/>
          <w:sz w:val="22"/>
          <w:szCs w:val="22"/>
          <w:lang w:val="en-US"/>
        </w:rPr>
        <w:t>government and private actors face little or no accountability. Long-standing disputes arising from land grabbing—which often benefit well-connected economic elites—remain unresolved across the country.</w:t>
      </w:r>
      <w:r w:rsidRPr="006D6A71">
        <w:rPr>
          <w:rStyle w:val="EndnoteReference"/>
          <w:rFonts w:asciiTheme="minorHAnsi" w:hAnsiTheme="minorHAnsi" w:cstheme="minorHAnsi"/>
          <w:sz w:val="22"/>
          <w:szCs w:val="22"/>
          <w:lang w:val="en-US"/>
        </w:rPr>
        <w:endnoteReference w:id="13"/>
      </w:r>
    </w:p>
    <w:p w14:paraId="5D7420AC" w14:textId="77777777" w:rsidR="00067515" w:rsidRPr="006D6A71" w:rsidRDefault="00067515" w:rsidP="00067515">
      <w:pPr>
        <w:pStyle w:val="ListParagraph"/>
        <w:ind w:left="426"/>
        <w:jc w:val="both"/>
        <w:rPr>
          <w:rStyle w:val="markedcontent"/>
          <w:rFonts w:asciiTheme="minorHAnsi" w:hAnsiTheme="minorHAnsi" w:cstheme="minorHAnsi"/>
          <w:sz w:val="22"/>
          <w:szCs w:val="22"/>
          <w:lang w:val="en-US"/>
        </w:rPr>
      </w:pPr>
    </w:p>
    <w:p w14:paraId="3D1EDD58" w14:textId="46A52A6B" w:rsidR="004E5C3E" w:rsidRPr="006D6A71" w:rsidRDefault="00675F2C" w:rsidP="00067515">
      <w:pPr>
        <w:pStyle w:val="ListParagraph"/>
        <w:numPr>
          <w:ilvl w:val="0"/>
          <w:numId w:val="2"/>
        </w:numPr>
        <w:ind w:left="426" w:hanging="426"/>
        <w:jc w:val="both"/>
        <w:rPr>
          <w:rStyle w:val="markedcontent"/>
          <w:rFonts w:asciiTheme="minorHAnsi" w:hAnsiTheme="minorHAnsi" w:cstheme="minorHAnsi"/>
          <w:sz w:val="22"/>
          <w:szCs w:val="22"/>
          <w:lang w:val="en-US"/>
        </w:rPr>
      </w:pPr>
      <w:r w:rsidRPr="006D6A71">
        <w:rPr>
          <w:rStyle w:val="markedcontent"/>
          <w:rFonts w:asciiTheme="minorHAnsi" w:hAnsiTheme="minorHAnsi" w:cstheme="minorHAnsi"/>
          <w:sz w:val="22"/>
          <w:szCs w:val="22"/>
          <w:lang w:val="en-US"/>
        </w:rPr>
        <w:t xml:space="preserve">Occupants of </w:t>
      </w:r>
      <w:r w:rsidR="004D1291" w:rsidRPr="006D6A71">
        <w:rPr>
          <w:rStyle w:val="markedcontent"/>
          <w:rFonts w:asciiTheme="minorHAnsi" w:hAnsiTheme="minorHAnsi" w:cstheme="minorHAnsi"/>
          <w:sz w:val="22"/>
          <w:szCs w:val="22"/>
          <w:lang w:val="en-US"/>
        </w:rPr>
        <w:t xml:space="preserve">disputed </w:t>
      </w:r>
      <w:r w:rsidRPr="006D6A71">
        <w:rPr>
          <w:rStyle w:val="markedcontent"/>
          <w:rFonts w:asciiTheme="minorHAnsi" w:hAnsiTheme="minorHAnsi" w:cstheme="minorHAnsi"/>
          <w:sz w:val="22"/>
          <w:szCs w:val="22"/>
          <w:lang w:val="en-US"/>
        </w:rPr>
        <w:t xml:space="preserve">land are often forcibly </w:t>
      </w:r>
      <w:r w:rsidR="004D1291" w:rsidRPr="006D6A71">
        <w:rPr>
          <w:rStyle w:val="markedcontent"/>
          <w:rFonts w:asciiTheme="minorHAnsi" w:hAnsiTheme="minorHAnsi" w:cstheme="minorHAnsi"/>
          <w:sz w:val="22"/>
          <w:szCs w:val="22"/>
          <w:lang w:val="en-US"/>
        </w:rPr>
        <w:t xml:space="preserve">and violently </w:t>
      </w:r>
      <w:r w:rsidRPr="006D6A71">
        <w:rPr>
          <w:rStyle w:val="markedcontent"/>
          <w:rFonts w:asciiTheme="minorHAnsi" w:hAnsiTheme="minorHAnsi" w:cstheme="minorHAnsi"/>
          <w:sz w:val="22"/>
          <w:szCs w:val="22"/>
          <w:lang w:val="en-US"/>
        </w:rPr>
        <w:t>evicte</w:t>
      </w:r>
      <w:r w:rsidR="001723AD" w:rsidRPr="006D6A71">
        <w:rPr>
          <w:rStyle w:val="markedcontent"/>
          <w:rFonts w:asciiTheme="minorHAnsi" w:hAnsiTheme="minorHAnsi" w:cstheme="minorHAnsi"/>
          <w:sz w:val="22"/>
          <w:szCs w:val="22"/>
          <w:lang w:val="en-US"/>
        </w:rPr>
        <w:t>d</w:t>
      </w:r>
      <w:r w:rsidR="005060D7" w:rsidRPr="006D6A71">
        <w:rPr>
          <w:rStyle w:val="markedcontent"/>
          <w:rFonts w:asciiTheme="minorHAnsi" w:hAnsiTheme="minorHAnsi" w:cstheme="minorHAnsi"/>
          <w:sz w:val="22"/>
          <w:szCs w:val="22"/>
          <w:lang w:val="en-US"/>
        </w:rPr>
        <w:t>, arbitrarily arrested, detained, and prosecuted</w:t>
      </w:r>
      <w:r w:rsidR="001723AD" w:rsidRPr="006D6A71">
        <w:rPr>
          <w:rStyle w:val="markedcontent"/>
          <w:rFonts w:asciiTheme="minorHAnsi" w:hAnsiTheme="minorHAnsi" w:cstheme="minorHAnsi"/>
          <w:sz w:val="22"/>
          <w:szCs w:val="22"/>
          <w:lang w:val="en-US"/>
        </w:rPr>
        <w:t>.</w:t>
      </w:r>
      <w:r w:rsidR="00A659E6" w:rsidRPr="006D6A71">
        <w:rPr>
          <w:rStyle w:val="markedcontent"/>
          <w:rFonts w:asciiTheme="minorHAnsi" w:hAnsiTheme="minorHAnsi" w:cstheme="minorHAnsi"/>
          <w:sz w:val="22"/>
          <w:szCs w:val="22"/>
          <w:lang w:val="en-US"/>
        </w:rPr>
        <w:t xml:space="preserve"> </w:t>
      </w:r>
      <w:r w:rsidR="004E5C3E" w:rsidRPr="006D6A71">
        <w:rPr>
          <w:rStyle w:val="markedcontent"/>
          <w:rFonts w:asciiTheme="minorHAnsi" w:hAnsiTheme="minorHAnsi" w:cstheme="minorHAnsi"/>
          <w:sz w:val="22"/>
          <w:szCs w:val="22"/>
          <w:lang w:val="en-US"/>
        </w:rPr>
        <w:t>Some notable examples include:</w:t>
      </w:r>
    </w:p>
    <w:p w14:paraId="6B8EF867" w14:textId="28984D3E" w:rsidR="00FB3AF2" w:rsidRPr="006D6A71" w:rsidRDefault="00FB3AF2" w:rsidP="00FB3AF2">
      <w:pPr>
        <w:pStyle w:val="ListParagraph"/>
        <w:numPr>
          <w:ilvl w:val="1"/>
          <w:numId w:val="2"/>
        </w:numPr>
        <w:jc w:val="both"/>
        <w:rPr>
          <w:rStyle w:val="markedcontent"/>
          <w:rFonts w:asciiTheme="minorHAnsi" w:hAnsiTheme="minorHAnsi" w:cstheme="minorHAnsi"/>
          <w:sz w:val="22"/>
          <w:szCs w:val="22"/>
          <w:lang w:val="en-US"/>
        </w:rPr>
      </w:pPr>
      <w:r w:rsidRPr="006D6A71">
        <w:rPr>
          <w:rStyle w:val="markedcontent"/>
          <w:rFonts w:asciiTheme="minorHAnsi" w:hAnsiTheme="minorHAnsi" w:cstheme="minorHAnsi"/>
          <w:sz w:val="22"/>
          <w:szCs w:val="22"/>
          <w:lang w:val="en-US"/>
        </w:rPr>
        <w:t>In March 2020, while investigating claims of illegal logging, four environmental defenders, including Goldman</w:t>
      </w:r>
      <w:r w:rsidR="00F52215">
        <w:rPr>
          <w:rStyle w:val="markedcontent"/>
          <w:rFonts w:asciiTheme="minorHAnsi" w:hAnsiTheme="minorHAnsi" w:cstheme="minorHAnsi"/>
          <w:sz w:val="22"/>
          <w:szCs w:val="22"/>
          <w:lang w:val="en-US"/>
        </w:rPr>
        <w:t xml:space="preserve"> Environmental Prize winner O. L.</w:t>
      </w:r>
      <w:r w:rsidRPr="006D6A71">
        <w:rPr>
          <w:rStyle w:val="markedcontent"/>
          <w:rFonts w:asciiTheme="minorHAnsi" w:hAnsiTheme="minorHAnsi" w:cstheme="minorHAnsi"/>
          <w:sz w:val="22"/>
          <w:szCs w:val="22"/>
          <w:lang w:val="en-US"/>
        </w:rPr>
        <w:t>, were beaten by private security officials employed by Think BioTech, a company with an ELC inside Prey Lang Forest.</w:t>
      </w:r>
      <w:r w:rsidRPr="006D6A71">
        <w:rPr>
          <w:rStyle w:val="EndnoteReference"/>
          <w:rFonts w:asciiTheme="minorHAnsi" w:hAnsiTheme="minorHAnsi" w:cstheme="minorHAnsi"/>
          <w:sz w:val="22"/>
          <w:szCs w:val="22"/>
          <w:lang w:val="en-US"/>
        </w:rPr>
        <w:endnoteReference w:id="14"/>
      </w:r>
    </w:p>
    <w:p w14:paraId="256AB452" w14:textId="2EB115E6" w:rsidR="00FB3AF2" w:rsidRDefault="00FB3AF2" w:rsidP="00FB3AF2">
      <w:pPr>
        <w:pStyle w:val="ListParagraph"/>
        <w:numPr>
          <w:ilvl w:val="1"/>
          <w:numId w:val="2"/>
        </w:numPr>
        <w:jc w:val="both"/>
        <w:rPr>
          <w:rStyle w:val="markedcontent"/>
          <w:rFonts w:asciiTheme="minorHAnsi" w:hAnsiTheme="minorHAnsi" w:cstheme="minorHAnsi"/>
          <w:sz w:val="22"/>
          <w:szCs w:val="22"/>
          <w:lang w:val="en-US"/>
        </w:rPr>
      </w:pPr>
      <w:r w:rsidRPr="006D6A71">
        <w:rPr>
          <w:rStyle w:val="markedcontent"/>
          <w:rFonts w:asciiTheme="minorHAnsi" w:hAnsiTheme="minorHAnsi" w:cstheme="minorHAnsi"/>
          <w:sz w:val="22"/>
          <w:szCs w:val="22"/>
          <w:lang w:val="en-US"/>
        </w:rPr>
        <w:t xml:space="preserve">In June 2021, </w:t>
      </w:r>
      <w:r>
        <w:rPr>
          <w:rStyle w:val="markedcontent"/>
          <w:rFonts w:asciiTheme="minorHAnsi" w:hAnsiTheme="minorHAnsi" w:cstheme="minorHAnsi"/>
          <w:sz w:val="22"/>
          <w:szCs w:val="22"/>
          <w:lang w:val="en-US"/>
        </w:rPr>
        <w:t xml:space="preserve">Cambodian army </w:t>
      </w:r>
      <w:r w:rsidRPr="006D6A71">
        <w:rPr>
          <w:rStyle w:val="markedcontent"/>
          <w:rFonts w:asciiTheme="minorHAnsi" w:hAnsiTheme="minorHAnsi" w:cstheme="minorHAnsi"/>
          <w:sz w:val="22"/>
          <w:szCs w:val="22"/>
          <w:lang w:val="en-US"/>
        </w:rPr>
        <w:t>soldiers opened fire on villagers who attempted to stop a bulldozer from clearing disputed land in Kandal Province, seriously injuring one person.</w:t>
      </w:r>
      <w:r w:rsidRPr="006D6A71">
        <w:rPr>
          <w:rStyle w:val="EndnoteReference"/>
          <w:rFonts w:asciiTheme="minorHAnsi" w:hAnsiTheme="minorHAnsi" w:cstheme="minorHAnsi"/>
          <w:sz w:val="22"/>
          <w:szCs w:val="22"/>
          <w:lang w:val="en-US"/>
        </w:rPr>
        <w:endnoteReference w:id="15"/>
      </w:r>
    </w:p>
    <w:p w14:paraId="425C27E8" w14:textId="25DC3918" w:rsidR="00FB3AF2" w:rsidRPr="006D6A71" w:rsidRDefault="00FB3AF2" w:rsidP="00FB3AF2">
      <w:pPr>
        <w:pStyle w:val="ListParagraph"/>
        <w:numPr>
          <w:ilvl w:val="1"/>
          <w:numId w:val="2"/>
        </w:numPr>
        <w:jc w:val="both"/>
        <w:rPr>
          <w:rStyle w:val="markedcontent"/>
          <w:rFonts w:asciiTheme="minorHAnsi" w:hAnsiTheme="minorHAnsi" w:cstheme="minorHAnsi"/>
          <w:sz w:val="22"/>
          <w:szCs w:val="22"/>
          <w:lang w:val="en-US"/>
        </w:rPr>
      </w:pPr>
      <w:r w:rsidRPr="006D6A71">
        <w:rPr>
          <w:rStyle w:val="markedcontent"/>
          <w:rFonts w:asciiTheme="minorHAnsi" w:hAnsiTheme="minorHAnsi" w:cstheme="minorHAnsi"/>
          <w:sz w:val="22"/>
          <w:szCs w:val="22"/>
          <w:lang w:val="en-US"/>
        </w:rPr>
        <w:t>In September 2021, police used water cannons</w:t>
      </w:r>
      <w:r>
        <w:rPr>
          <w:rStyle w:val="markedcontent"/>
          <w:rFonts w:asciiTheme="minorHAnsi" w:hAnsiTheme="minorHAnsi" w:cstheme="minorHAnsi"/>
          <w:sz w:val="22"/>
          <w:szCs w:val="22"/>
          <w:lang w:val="en-US"/>
        </w:rPr>
        <w:t xml:space="preserve"> and </w:t>
      </w:r>
      <w:r w:rsidRPr="006D6A71">
        <w:rPr>
          <w:rStyle w:val="markedcontent"/>
          <w:rFonts w:asciiTheme="minorHAnsi" w:hAnsiTheme="minorHAnsi" w:cstheme="minorHAnsi"/>
          <w:sz w:val="22"/>
          <w:szCs w:val="22"/>
          <w:lang w:val="en-US"/>
        </w:rPr>
        <w:t>tear gas, and fired live rounds against villagers protesting inadequate compensation for the seizure of land for construction of a new airport in Kandal Province.</w:t>
      </w:r>
      <w:r w:rsidRPr="006D6A71">
        <w:rPr>
          <w:rStyle w:val="EndnoteReference"/>
          <w:rFonts w:asciiTheme="minorHAnsi" w:hAnsiTheme="minorHAnsi" w:cstheme="minorHAnsi"/>
          <w:sz w:val="22"/>
          <w:szCs w:val="22"/>
          <w:lang w:val="en-US"/>
        </w:rPr>
        <w:endnoteReference w:id="16"/>
      </w:r>
      <w:r w:rsidRPr="006D6A71">
        <w:rPr>
          <w:rStyle w:val="markedcontent"/>
          <w:rFonts w:asciiTheme="minorHAnsi" w:hAnsiTheme="minorHAnsi" w:cstheme="minorHAnsi"/>
          <w:sz w:val="22"/>
          <w:szCs w:val="22"/>
          <w:lang w:val="en-US"/>
        </w:rPr>
        <w:t xml:space="preserve"> Thirty protesters (20 women and 10 men) were arrested and nine of them were charged with “intentional acts of violence with aggravating circumstances”, “incitement</w:t>
      </w:r>
      <w:r>
        <w:rPr>
          <w:rStyle w:val="markedcontent"/>
          <w:rFonts w:asciiTheme="minorHAnsi" w:hAnsiTheme="minorHAnsi" w:cstheme="minorHAnsi"/>
          <w:sz w:val="22"/>
          <w:szCs w:val="22"/>
          <w:lang w:val="en-US"/>
        </w:rPr>
        <w:t>,</w:t>
      </w:r>
      <w:r w:rsidRPr="006D6A71">
        <w:rPr>
          <w:rStyle w:val="markedcontent"/>
          <w:rFonts w:asciiTheme="minorHAnsi" w:hAnsiTheme="minorHAnsi" w:cstheme="minorHAnsi"/>
          <w:sz w:val="22"/>
          <w:szCs w:val="22"/>
          <w:lang w:val="en-US"/>
        </w:rPr>
        <w:t>” and “incitement to obstruct a public official</w:t>
      </w:r>
      <w:r>
        <w:rPr>
          <w:rStyle w:val="markedcontent"/>
          <w:rFonts w:asciiTheme="minorHAnsi" w:hAnsiTheme="minorHAnsi" w:cstheme="minorHAnsi"/>
          <w:sz w:val="22"/>
          <w:szCs w:val="22"/>
          <w:lang w:val="en-US"/>
        </w:rPr>
        <w:t>.</w:t>
      </w:r>
      <w:r w:rsidRPr="006D6A71">
        <w:rPr>
          <w:rStyle w:val="markedcontent"/>
          <w:rFonts w:asciiTheme="minorHAnsi" w:hAnsiTheme="minorHAnsi" w:cstheme="minorHAnsi"/>
          <w:sz w:val="22"/>
          <w:szCs w:val="22"/>
          <w:lang w:val="en-US"/>
        </w:rPr>
        <w:t>” They were eventually acquitted in November 2022.</w:t>
      </w:r>
    </w:p>
    <w:p w14:paraId="13C1D4CF" w14:textId="0C87271D" w:rsidR="00FB3AF2" w:rsidRPr="006D6A71" w:rsidRDefault="00FB3AF2" w:rsidP="00FB3AF2">
      <w:pPr>
        <w:pStyle w:val="ListParagraph"/>
        <w:numPr>
          <w:ilvl w:val="1"/>
          <w:numId w:val="2"/>
        </w:numPr>
        <w:jc w:val="both"/>
        <w:rPr>
          <w:rStyle w:val="markedcontent"/>
          <w:rFonts w:asciiTheme="minorHAnsi" w:hAnsiTheme="minorHAnsi" w:cstheme="minorHAnsi"/>
          <w:sz w:val="22"/>
          <w:szCs w:val="22"/>
          <w:lang w:val="en-US"/>
        </w:rPr>
      </w:pPr>
      <w:r w:rsidRPr="006D6A71">
        <w:rPr>
          <w:rStyle w:val="markedcontent"/>
          <w:rFonts w:asciiTheme="minorHAnsi" w:hAnsiTheme="minorHAnsi" w:cstheme="minorHAnsi"/>
          <w:sz w:val="22"/>
          <w:szCs w:val="22"/>
          <w:lang w:val="en-US"/>
        </w:rPr>
        <w:t xml:space="preserve">In February 2022, </w:t>
      </w:r>
      <w:r>
        <w:rPr>
          <w:rStyle w:val="markedcontent"/>
          <w:rFonts w:asciiTheme="minorHAnsi" w:hAnsiTheme="minorHAnsi" w:cstheme="minorHAnsi"/>
          <w:sz w:val="22"/>
          <w:szCs w:val="22"/>
          <w:lang w:val="en-US"/>
        </w:rPr>
        <w:t>a</w:t>
      </w:r>
      <w:r w:rsidRPr="006D6A71">
        <w:rPr>
          <w:rStyle w:val="markedcontent"/>
          <w:rFonts w:asciiTheme="minorHAnsi" w:hAnsiTheme="minorHAnsi" w:cstheme="minorHAnsi"/>
          <w:sz w:val="22"/>
          <w:szCs w:val="22"/>
          <w:lang w:val="en-US"/>
        </w:rPr>
        <w:t>rmy soldiers from Brigade 70 fired their guns in the air and beat three villagers in Oral District, Kampong Speu Province, when the villagers tried to prevent the soldiers from clearing disputed forest land.</w:t>
      </w:r>
      <w:r w:rsidRPr="006D6A71">
        <w:rPr>
          <w:rStyle w:val="EndnoteReference"/>
          <w:rFonts w:asciiTheme="minorHAnsi" w:hAnsiTheme="minorHAnsi" w:cstheme="minorHAnsi"/>
          <w:sz w:val="22"/>
          <w:szCs w:val="22"/>
          <w:lang w:val="en-US"/>
        </w:rPr>
        <w:endnoteReference w:id="17"/>
      </w:r>
      <w:r w:rsidRPr="006D6A71">
        <w:rPr>
          <w:rStyle w:val="markedcontent"/>
          <w:rFonts w:asciiTheme="minorHAnsi" w:hAnsiTheme="minorHAnsi" w:cstheme="minorHAnsi"/>
          <w:sz w:val="22"/>
          <w:szCs w:val="22"/>
          <w:lang w:val="en-US"/>
        </w:rPr>
        <w:t xml:space="preserve"> Six villagers were later charged with “incitement” in relation to the incident.</w:t>
      </w:r>
    </w:p>
    <w:p w14:paraId="15BFCADE" w14:textId="0807AD87" w:rsidR="002A4D1C" w:rsidRPr="006D6A71" w:rsidRDefault="00A659E6" w:rsidP="004E5C3E">
      <w:pPr>
        <w:pStyle w:val="ListParagraph"/>
        <w:numPr>
          <w:ilvl w:val="1"/>
          <w:numId w:val="2"/>
        </w:numPr>
        <w:jc w:val="both"/>
        <w:rPr>
          <w:rStyle w:val="markedcontent"/>
          <w:rFonts w:asciiTheme="minorHAnsi" w:hAnsiTheme="minorHAnsi" w:cstheme="minorHAnsi"/>
          <w:sz w:val="22"/>
          <w:szCs w:val="22"/>
          <w:lang w:val="en-US"/>
        </w:rPr>
      </w:pPr>
      <w:r w:rsidRPr="006D6A71">
        <w:rPr>
          <w:rStyle w:val="markedcontent"/>
          <w:rFonts w:asciiTheme="minorHAnsi" w:hAnsiTheme="minorHAnsi" w:cstheme="minorHAnsi"/>
          <w:sz w:val="22"/>
          <w:szCs w:val="22"/>
          <w:lang w:val="en-US"/>
        </w:rPr>
        <w:lastRenderedPageBreak/>
        <w:t xml:space="preserve">On </w:t>
      </w:r>
      <w:r w:rsidR="004D1291" w:rsidRPr="006D6A71">
        <w:rPr>
          <w:rStyle w:val="markedcontent"/>
          <w:rFonts w:asciiTheme="minorHAnsi" w:hAnsiTheme="minorHAnsi" w:cstheme="minorHAnsi"/>
          <w:sz w:val="22"/>
          <w:szCs w:val="22"/>
          <w:lang w:val="en-US"/>
        </w:rPr>
        <w:t xml:space="preserve">9-10 </w:t>
      </w:r>
      <w:r w:rsidRPr="006D6A71">
        <w:rPr>
          <w:rStyle w:val="markedcontent"/>
          <w:rFonts w:asciiTheme="minorHAnsi" w:hAnsiTheme="minorHAnsi" w:cstheme="minorHAnsi"/>
          <w:sz w:val="22"/>
          <w:szCs w:val="22"/>
          <w:lang w:val="en-US"/>
        </w:rPr>
        <w:t xml:space="preserve">December 2022, military police wielding batons arrested five women and three men and burned houses in Trapeang Prasath </w:t>
      </w:r>
      <w:r w:rsidR="004D1291" w:rsidRPr="006D6A71">
        <w:rPr>
          <w:rStyle w:val="markedcontent"/>
          <w:rFonts w:asciiTheme="minorHAnsi" w:hAnsiTheme="minorHAnsi" w:cstheme="minorHAnsi"/>
          <w:sz w:val="22"/>
          <w:szCs w:val="22"/>
          <w:lang w:val="en-US"/>
        </w:rPr>
        <w:t>D</w:t>
      </w:r>
      <w:r w:rsidRPr="006D6A71">
        <w:rPr>
          <w:rStyle w:val="markedcontent"/>
          <w:rFonts w:asciiTheme="minorHAnsi" w:hAnsiTheme="minorHAnsi" w:cstheme="minorHAnsi"/>
          <w:sz w:val="22"/>
          <w:szCs w:val="22"/>
          <w:lang w:val="en-US"/>
        </w:rPr>
        <w:t xml:space="preserve">istrict, Oddar Meanchey </w:t>
      </w:r>
      <w:r w:rsidR="004D1291" w:rsidRPr="006D6A71">
        <w:rPr>
          <w:rStyle w:val="markedcontent"/>
          <w:rFonts w:asciiTheme="minorHAnsi" w:hAnsiTheme="minorHAnsi" w:cstheme="minorHAnsi"/>
          <w:sz w:val="22"/>
          <w:szCs w:val="22"/>
          <w:lang w:val="en-US"/>
        </w:rPr>
        <w:t>P</w:t>
      </w:r>
      <w:r w:rsidRPr="006D6A71">
        <w:rPr>
          <w:rStyle w:val="markedcontent"/>
          <w:rFonts w:asciiTheme="minorHAnsi" w:hAnsiTheme="minorHAnsi" w:cstheme="minorHAnsi"/>
          <w:sz w:val="22"/>
          <w:szCs w:val="22"/>
          <w:lang w:val="en-US"/>
        </w:rPr>
        <w:t>rovince</w:t>
      </w:r>
      <w:r w:rsidR="004D1291" w:rsidRPr="006D6A71">
        <w:rPr>
          <w:rStyle w:val="markedcontent"/>
          <w:rFonts w:asciiTheme="minorHAnsi" w:hAnsiTheme="minorHAnsi" w:cstheme="minorHAnsi"/>
          <w:sz w:val="22"/>
          <w:szCs w:val="22"/>
          <w:lang w:val="en-US"/>
        </w:rPr>
        <w:t>,</w:t>
      </w:r>
      <w:r w:rsidRPr="006D6A71">
        <w:rPr>
          <w:rStyle w:val="markedcontent"/>
          <w:rFonts w:asciiTheme="minorHAnsi" w:hAnsiTheme="minorHAnsi" w:cstheme="minorHAnsi"/>
          <w:sz w:val="22"/>
          <w:szCs w:val="22"/>
          <w:lang w:val="en-US"/>
        </w:rPr>
        <w:t xml:space="preserve"> in connection with an ongoing land dispute with a private company possessing an ELC.</w:t>
      </w:r>
      <w:r w:rsidR="002A4D1C" w:rsidRPr="006D6A71">
        <w:rPr>
          <w:rStyle w:val="EndnoteReference"/>
          <w:rFonts w:asciiTheme="minorHAnsi" w:hAnsiTheme="minorHAnsi" w:cstheme="minorHAnsi"/>
          <w:sz w:val="22"/>
          <w:szCs w:val="22"/>
          <w:lang w:val="en-US"/>
        </w:rPr>
        <w:endnoteReference w:id="18"/>
      </w:r>
    </w:p>
    <w:bookmarkEnd w:id="0"/>
    <w:p w14:paraId="5775E434" w14:textId="77777777" w:rsidR="002A4D1C" w:rsidRPr="006D6A71" w:rsidRDefault="002A4D1C" w:rsidP="00150227">
      <w:pPr>
        <w:pStyle w:val="ListParagraph"/>
        <w:ind w:left="426"/>
        <w:jc w:val="both"/>
        <w:rPr>
          <w:rStyle w:val="markedcontent"/>
          <w:rFonts w:asciiTheme="minorHAnsi" w:hAnsiTheme="minorHAnsi" w:cstheme="minorHAnsi"/>
          <w:sz w:val="22"/>
          <w:szCs w:val="22"/>
          <w:lang w:val="en-US"/>
        </w:rPr>
      </w:pPr>
    </w:p>
    <w:p w14:paraId="5EBCF078" w14:textId="37F42B66" w:rsidR="002A4D1C" w:rsidRPr="006D6A71" w:rsidRDefault="002A4D1C" w:rsidP="004D1291">
      <w:pPr>
        <w:pStyle w:val="ListParagraph"/>
        <w:numPr>
          <w:ilvl w:val="0"/>
          <w:numId w:val="2"/>
        </w:numPr>
        <w:ind w:left="426" w:hanging="426"/>
        <w:jc w:val="both"/>
        <w:rPr>
          <w:rStyle w:val="markedcontent"/>
          <w:rFonts w:asciiTheme="minorHAnsi" w:hAnsiTheme="minorHAnsi" w:cstheme="minorHAnsi"/>
          <w:sz w:val="22"/>
          <w:szCs w:val="22"/>
          <w:lang w:val="en-US"/>
        </w:rPr>
      </w:pPr>
      <w:r w:rsidRPr="006D6A71">
        <w:rPr>
          <w:rStyle w:val="markedcontent"/>
          <w:rFonts w:asciiTheme="minorHAnsi" w:hAnsiTheme="minorHAnsi" w:cstheme="minorHAnsi"/>
          <w:sz w:val="22"/>
          <w:szCs w:val="22"/>
          <w:lang w:val="en-US"/>
        </w:rPr>
        <w:t xml:space="preserve">Displaced persons rarely receive adequate </w:t>
      </w:r>
      <w:r>
        <w:rPr>
          <w:rStyle w:val="markedcontent"/>
          <w:rFonts w:asciiTheme="minorHAnsi" w:hAnsiTheme="minorHAnsi" w:cstheme="minorHAnsi"/>
          <w:sz w:val="22"/>
          <w:szCs w:val="22"/>
          <w:lang w:val="en-US"/>
        </w:rPr>
        <w:t xml:space="preserve">resettlement sites or </w:t>
      </w:r>
      <w:r w:rsidRPr="006D6A71">
        <w:rPr>
          <w:rStyle w:val="markedcontent"/>
          <w:rFonts w:asciiTheme="minorHAnsi" w:hAnsiTheme="minorHAnsi" w:cstheme="minorHAnsi"/>
          <w:sz w:val="22"/>
          <w:szCs w:val="22"/>
          <w:lang w:val="en-US"/>
        </w:rPr>
        <w:t xml:space="preserve">compensation for seized land. For example, in August 2021, families </w:t>
      </w:r>
      <w:r>
        <w:rPr>
          <w:rStyle w:val="markedcontent"/>
          <w:rFonts w:asciiTheme="minorHAnsi" w:hAnsiTheme="minorHAnsi" w:cstheme="minorHAnsi"/>
          <w:sz w:val="22"/>
          <w:szCs w:val="22"/>
          <w:lang w:val="en-US"/>
        </w:rPr>
        <w:t>protested the lack of adequate compensation for land</w:t>
      </w:r>
      <w:r w:rsidRPr="006D6A71">
        <w:rPr>
          <w:rStyle w:val="markedcontent"/>
          <w:rFonts w:asciiTheme="minorHAnsi" w:hAnsiTheme="minorHAnsi" w:cstheme="minorHAnsi"/>
          <w:sz w:val="22"/>
          <w:szCs w:val="22"/>
          <w:lang w:val="en-US"/>
        </w:rPr>
        <w:t xml:space="preserve"> seized </w:t>
      </w:r>
      <w:r w:rsidR="00FB3AF2">
        <w:rPr>
          <w:rStyle w:val="markedcontent"/>
          <w:rFonts w:asciiTheme="minorHAnsi" w:hAnsiTheme="minorHAnsi" w:cstheme="minorHAnsi"/>
          <w:sz w:val="22"/>
          <w:szCs w:val="22"/>
          <w:lang w:val="en-US"/>
        </w:rPr>
        <w:t>to make way for</w:t>
      </w:r>
      <w:r w:rsidRPr="006D6A71">
        <w:rPr>
          <w:rStyle w:val="markedcontent"/>
          <w:rFonts w:asciiTheme="minorHAnsi" w:hAnsiTheme="minorHAnsi" w:cstheme="minorHAnsi"/>
          <w:sz w:val="22"/>
          <w:szCs w:val="22"/>
          <w:lang w:val="en-US"/>
        </w:rPr>
        <w:t xml:space="preserve"> the Kampong Chrey canal project in Svay Rieng Province</w:t>
      </w:r>
      <w:r>
        <w:rPr>
          <w:rStyle w:val="markedcontent"/>
          <w:rFonts w:asciiTheme="minorHAnsi" w:hAnsiTheme="minorHAnsi" w:cstheme="minorHAnsi"/>
          <w:sz w:val="22"/>
          <w:szCs w:val="22"/>
          <w:lang w:val="en-US"/>
        </w:rPr>
        <w:t xml:space="preserve">—they </w:t>
      </w:r>
      <w:r w:rsidRPr="006D6A71">
        <w:rPr>
          <w:rStyle w:val="markedcontent"/>
          <w:rFonts w:asciiTheme="minorHAnsi" w:hAnsiTheme="minorHAnsi" w:cstheme="minorHAnsi"/>
          <w:sz w:val="22"/>
          <w:szCs w:val="22"/>
          <w:lang w:val="en-US"/>
        </w:rPr>
        <w:t>were offered just US$0.23 per square meter for the land.</w:t>
      </w:r>
      <w:r w:rsidRPr="006D6A71">
        <w:rPr>
          <w:rStyle w:val="EndnoteReference"/>
          <w:rFonts w:asciiTheme="minorHAnsi" w:hAnsiTheme="minorHAnsi" w:cstheme="minorHAnsi"/>
          <w:sz w:val="22"/>
          <w:szCs w:val="22"/>
          <w:lang w:val="en-US"/>
        </w:rPr>
        <w:endnoteReference w:id="19"/>
      </w:r>
      <w:r w:rsidRPr="006D6A71">
        <w:rPr>
          <w:rStyle w:val="markedcontent"/>
          <w:rFonts w:asciiTheme="minorHAnsi" w:hAnsiTheme="minorHAnsi" w:cstheme="minorHAnsi"/>
          <w:sz w:val="22"/>
          <w:szCs w:val="22"/>
          <w:lang w:val="en-US"/>
        </w:rPr>
        <w:t xml:space="preserve"> </w:t>
      </w:r>
      <w:r>
        <w:rPr>
          <w:rStyle w:val="markedcontent"/>
          <w:rFonts w:asciiTheme="minorHAnsi" w:hAnsiTheme="minorHAnsi" w:cstheme="minorHAnsi"/>
          <w:sz w:val="22"/>
          <w:szCs w:val="22"/>
          <w:lang w:val="en-US"/>
        </w:rPr>
        <w:t>A</w:t>
      </w:r>
      <w:r w:rsidRPr="006D6A71">
        <w:rPr>
          <w:rStyle w:val="markedcontent"/>
          <w:rFonts w:asciiTheme="minorHAnsi" w:hAnsiTheme="minorHAnsi" w:cstheme="minorHAnsi"/>
          <w:sz w:val="22"/>
          <w:szCs w:val="22"/>
          <w:lang w:val="en-US"/>
        </w:rPr>
        <w:t xml:space="preserve">uthorities fined two community representatives a total of US$1,000 for allegedly coordinating the demonstration, and later charged them with “disobeying administrative measures” and “obstructing against the implementation of prevention measures” under the </w:t>
      </w:r>
      <w:r w:rsidRPr="006D6A71">
        <w:rPr>
          <w:rFonts w:asciiTheme="minorHAnsi" w:hAnsiTheme="minorHAnsi" w:cstheme="minorHAnsi"/>
          <w:sz w:val="22"/>
          <w:szCs w:val="22"/>
          <w:lang w:val="en-US"/>
        </w:rPr>
        <w:t>Law on Preventive Measures Against the Spread of Covid-19 and Other Severe and Dangerous Contagious Diseases (2021 Covid-19 Law).</w:t>
      </w:r>
      <w:r w:rsidRPr="006D6A71">
        <w:rPr>
          <w:rStyle w:val="EndnoteReference"/>
          <w:rFonts w:asciiTheme="minorHAnsi" w:hAnsiTheme="minorHAnsi" w:cstheme="minorHAnsi"/>
          <w:sz w:val="22"/>
          <w:szCs w:val="22"/>
          <w:lang w:val="en-US"/>
        </w:rPr>
        <w:endnoteReference w:id="20"/>
      </w:r>
      <w:r w:rsidRPr="006D6A71">
        <w:rPr>
          <w:rFonts w:asciiTheme="minorHAnsi" w:hAnsiTheme="minorHAnsi" w:cstheme="minorHAnsi"/>
          <w:sz w:val="22"/>
          <w:szCs w:val="22"/>
          <w:lang w:val="en-US"/>
        </w:rPr>
        <w:t xml:space="preserve"> Authorities also claimed that two villagers had tested positive for Covid-19 and </w:t>
      </w:r>
      <w:r w:rsidRPr="006D6A71">
        <w:rPr>
          <w:rStyle w:val="markedcontent"/>
          <w:rFonts w:asciiTheme="minorHAnsi" w:hAnsiTheme="minorHAnsi" w:cstheme="minorHAnsi"/>
          <w:sz w:val="22"/>
          <w:szCs w:val="22"/>
          <w:lang w:val="en-US"/>
        </w:rPr>
        <w:t>placed approximately 60 families into a 14-day quarantine</w:t>
      </w:r>
      <w:r>
        <w:rPr>
          <w:rStyle w:val="markedcontent"/>
          <w:rFonts w:asciiTheme="minorHAnsi" w:hAnsiTheme="minorHAnsi" w:cstheme="minorHAnsi"/>
          <w:sz w:val="22"/>
          <w:szCs w:val="22"/>
          <w:lang w:val="en-US"/>
        </w:rPr>
        <w:t>.</w:t>
      </w:r>
      <w:r w:rsidRPr="006D6A71">
        <w:rPr>
          <w:rStyle w:val="markedcontent"/>
          <w:rFonts w:asciiTheme="minorHAnsi" w:hAnsiTheme="minorHAnsi" w:cstheme="minorHAnsi"/>
          <w:sz w:val="22"/>
          <w:szCs w:val="22"/>
          <w:lang w:val="en-US"/>
        </w:rPr>
        <w:t xml:space="preserve"> </w:t>
      </w:r>
      <w:r>
        <w:rPr>
          <w:rStyle w:val="markedcontent"/>
          <w:rFonts w:asciiTheme="minorHAnsi" w:hAnsiTheme="minorHAnsi" w:cstheme="minorHAnsi"/>
          <w:sz w:val="22"/>
          <w:szCs w:val="22"/>
          <w:lang w:val="en-US"/>
        </w:rPr>
        <w:t>I</w:t>
      </w:r>
      <w:r w:rsidRPr="006D6A71">
        <w:rPr>
          <w:rStyle w:val="markedcontent"/>
          <w:rFonts w:asciiTheme="minorHAnsi" w:hAnsiTheme="minorHAnsi" w:cstheme="minorHAnsi"/>
          <w:sz w:val="22"/>
          <w:szCs w:val="22"/>
          <w:lang w:val="en-US"/>
        </w:rPr>
        <w:t>t was reported that families that accepted the offered compensation were not quarantined.</w:t>
      </w:r>
      <w:r w:rsidRPr="006D6A71">
        <w:rPr>
          <w:rStyle w:val="EndnoteReference"/>
          <w:rFonts w:asciiTheme="minorHAnsi" w:hAnsiTheme="minorHAnsi" w:cstheme="minorHAnsi"/>
          <w:sz w:val="22"/>
          <w:szCs w:val="22"/>
          <w:lang w:val="en-US"/>
        </w:rPr>
        <w:endnoteReference w:id="21"/>
      </w:r>
    </w:p>
    <w:p w14:paraId="0FE9E3BA" w14:textId="77777777" w:rsidR="002A4D1C" w:rsidRPr="006D6A71" w:rsidRDefault="002A4D1C" w:rsidP="00AB7D31">
      <w:pPr>
        <w:pStyle w:val="ListParagraph"/>
        <w:ind w:left="426"/>
        <w:jc w:val="both"/>
        <w:rPr>
          <w:rStyle w:val="markedcontent"/>
          <w:rFonts w:asciiTheme="minorHAnsi" w:hAnsiTheme="minorHAnsi" w:cstheme="minorHAnsi"/>
          <w:sz w:val="22"/>
          <w:szCs w:val="22"/>
          <w:lang w:val="en-US"/>
        </w:rPr>
      </w:pPr>
    </w:p>
    <w:p w14:paraId="5675A614" w14:textId="4EA89F57" w:rsidR="002A4D1C" w:rsidRPr="006D6A71" w:rsidRDefault="002A4D1C" w:rsidP="004D1291">
      <w:pPr>
        <w:pStyle w:val="ListParagraph"/>
        <w:numPr>
          <w:ilvl w:val="0"/>
          <w:numId w:val="2"/>
        </w:numPr>
        <w:ind w:left="426" w:hanging="426"/>
        <w:jc w:val="both"/>
        <w:rPr>
          <w:rStyle w:val="markedcontent"/>
          <w:rFonts w:asciiTheme="minorHAnsi" w:hAnsiTheme="minorHAnsi" w:cstheme="minorHAnsi"/>
          <w:sz w:val="22"/>
          <w:szCs w:val="22"/>
          <w:lang w:val="en-US"/>
        </w:rPr>
      </w:pPr>
      <w:r w:rsidRPr="006D6A71">
        <w:rPr>
          <w:rStyle w:val="markedcontent"/>
          <w:rFonts w:asciiTheme="minorHAnsi" w:hAnsiTheme="minorHAnsi" w:cstheme="minorHAnsi"/>
          <w:sz w:val="22"/>
          <w:szCs w:val="22"/>
          <w:lang w:val="en-US"/>
        </w:rPr>
        <w:t>Indigenous peoples are at heightened risk of land grabbing due to delays and obstacles in the process of receiving collective titles for their traditional lands. The government’s reply to the LoI</w:t>
      </w:r>
      <w:r w:rsidRPr="006D6A71">
        <w:rPr>
          <w:rStyle w:val="EndnoteReference"/>
          <w:rFonts w:asciiTheme="minorHAnsi" w:hAnsiTheme="minorHAnsi" w:cstheme="minorHAnsi"/>
          <w:sz w:val="22"/>
          <w:szCs w:val="22"/>
          <w:lang w:val="en-US"/>
        </w:rPr>
        <w:endnoteReference w:id="22"/>
      </w:r>
      <w:r w:rsidRPr="006D6A71">
        <w:rPr>
          <w:rStyle w:val="markedcontent"/>
          <w:rFonts w:asciiTheme="minorHAnsi" w:hAnsiTheme="minorHAnsi" w:cstheme="minorHAnsi"/>
          <w:sz w:val="22"/>
          <w:szCs w:val="22"/>
          <w:lang w:val="en-US"/>
        </w:rPr>
        <w:t xml:space="preserve"> fails to mention that the three-step process for the titling of indigenous communal lands has been criticized by OHCHR Cambodia as “too complex, expensive, slow, and inaccessible to secure protection of indigenous land.”</w:t>
      </w:r>
      <w:r w:rsidRPr="006D6A71">
        <w:rPr>
          <w:rStyle w:val="EndnoteReference"/>
          <w:rFonts w:asciiTheme="minorHAnsi" w:hAnsiTheme="minorHAnsi" w:cstheme="minorHAnsi"/>
          <w:sz w:val="22"/>
          <w:szCs w:val="22"/>
          <w:lang w:val="en-US"/>
        </w:rPr>
        <w:endnoteReference w:id="23"/>
      </w:r>
      <w:r w:rsidRPr="006D6A71">
        <w:rPr>
          <w:rStyle w:val="markedcontent"/>
          <w:rFonts w:asciiTheme="minorHAnsi" w:hAnsiTheme="minorHAnsi" w:cstheme="minorHAnsi"/>
          <w:sz w:val="22"/>
          <w:szCs w:val="22"/>
          <w:lang w:val="en-US"/>
        </w:rPr>
        <w:t xml:space="preserve"> Local organizations report that the process takes at least three years, and at least one indigenous community has been waiting for over 11 years for a collective land title with no progress.</w:t>
      </w:r>
      <w:r w:rsidRPr="006D6A71">
        <w:rPr>
          <w:rStyle w:val="EndnoteReference"/>
          <w:rFonts w:asciiTheme="minorHAnsi" w:hAnsiTheme="minorHAnsi" w:cstheme="minorHAnsi"/>
          <w:sz w:val="22"/>
          <w:szCs w:val="22"/>
          <w:lang w:val="en-US"/>
        </w:rPr>
        <w:endnoteReference w:id="24"/>
      </w:r>
      <w:r w:rsidRPr="006D6A71">
        <w:rPr>
          <w:rStyle w:val="markedcontent"/>
          <w:rFonts w:asciiTheme="minorHAnsi" w:hAnsiTheme="minorHAnsi" w:cstheme="minorHAnsi"/>
          <w:sz w:val="22"/>
          <w:szCs w:val="22"/>
          <w:lang w:val="en-US"/>
        </w:rPr>
        <w:t xml:space="preserve"> For these reasons, the Cambodian government’s representation that it “is in the process of registering indigenous communal lands up to 10 communities a year”</w:t>
      </w:r>
      <w:r w:rsidRPr="006D6A71">
        <w:rPr>
          <w:rStyle w:val="EndnoteReference"/>
          <w:rFonts w:asciiTheme="minorHAnsi" w:hAnsiTheme="minorHAnsi" w:cstheme="minorHAnsi"/>
          <w:sz w:val="22"/>
          <w:szCs w:val="22"/>
          <w:lang w:val="en-US"/>
        </w:rPr>
        <w:endnoteReference w:id="25"/>
      </w:r>
      <w:r w:rsidRPr="006D6A71">
        <w:rPr>
          <w:rStyle w:val="markedcontent"/>
          <w:rFonts w:asciiTheme="minorHAnsi" w:hAnsiTheme="minorHAnsi" w:cstheme="minorHAnsi"/>
          <w:sz w:val="22"/>
          <w:szCs w:val="22"/>
          <w:lang w:val="en-US"/>
        </w:rPr>
        <w:t xml:space="preserve"> is misleading. At the current average yearly rate, it w</w:t>
      </w:r>
      <w:r>
        <w:rPr>
          <w:rStyle w:val="markedcontent"/>
          <w:rFonts w:asciiTheme="minorHAnsi" w:hAnsiTheme="minorHAnsi" w:cstheme="minorHAnsi"/>
          <w:sz w:val="22"/>
          <w:szCs w:val="22"/>
          <w:lang w:val="en-US"/>
        </w:rPr>
        <w:t>ould</w:t>
      </w:r>
      <w:r w:rsidRPr="006D6A71">
        <w:rPr>
          <w:rStyle w:val="markedcontent"/>
          <w:rFonts w:asciiTheme="minorHAnsi" w:hAnsiTheme="minorHAnsi" w:cstheme="minorHAnsi"/>
          <w:sz w:val="22"/>
          <w:szCs w:val="22"/>
          <w:lang w:val="en-US"/>
        </w:rPr>
        <w:t xml:space="preserve"> take approximately 100 years for all indigenous communities to receive a communal land title.</w:t>
      </w:r>
      <w:r w:rsidRPr="006D6A71">
        <w:rPr>
          <w:rStyle w:val="EndnoteReference"/>
          <w:rFonts w:asciiTheme="minorHAnsi" w:hAnsiTheme="minorHAnsi" w:cstheme="minorHAnsi"/>
          <w:sz w:val="22"/>
          <w:szCs w:val="22"/>
          <w:lang w:val="en-US"/>
        </w:rPr>
        <w:endnoteReference w:id="26"/>
      </w:r>
      <w:r w:rsidRPr="006D6A71">
        <w:rPr>
          <w:rStyle w:val="markedcontent"/>
          <w:rFonts w:asciiTheme="minorHAnsi" w:hAnsiTheme="minorHAnsi" w:cstheme="minorHAnsi"/>
          <w:sz w:val="22"/>
          <w:szCs w:val="22"/>
          <w:lang w:val="en-US"/>
        </w:rPr>
        <w:t xml:space="preserve"> The government’s perfunctory reply to the LoI makes it clear there are no changes planned to improve or accelerate this process.</w:t>
      </w:r>
    </w:p>
    <w:p w14:paraId="63F54305" w14:textId="77777777" w:rsidR="002A4D1C" w:rsidRPr="006D6A71" w:rsidRDefault="002A4D1C" w:rsidP="005972D3">
      <w:pPr>
        <w:pStyle w:val="ListParagraph"/>
        <w:ind w:left="426"/>
        <w:jc w:val="both"/>
        <w:rPr>
          <w:rStyle w:val="markedcontent"/>
          <w:rFonts w:asciiTheme="minorHAnsi" w:hAnsiTheme="minorHAnsi" w:cstheme="minorHAnsi"/>
          <w:sz w:val="22"/>
          <w:szCs w:val="22"/>
          <w:lang w:val="en-US"/>
        </w:rPr>
      </w:pPr>
    </w:p>
    <w:p w14:paraId="5625A0EA" w14:textId="66CBD82D" w:rsidR="002A4D1C" w:rsidRPr="006D6A71" w:rsidRDefault="002A4D1C" w:rsidP="00330A18">
      <w:pPr>
        <w:pStyle w:val="ListParagraph"/>
        <w:numPr>
          <w:ilvl w:val="0"/>
          <w:numId w:val="2"/>
        </w:numPr>
        <w:ind w:left="426" w:hanging="426"/>
        <w:jc w:val="both"/>
        <w:rPr>
          <w:rStyle w:val="markedcontent"/>
          <w:rFonts w:asciiTheme="minorHAnsi" w:hAnsiTheme="minorHAnsi" w:cstheme="minorHAnsi"/>
          <w:sz w:val="22"/>
          <w:szCs w:val="22"/>
          <w:lang w:val="en-US"/>
        </w:rPr>
      </w:pPr>
      <w:r w:rsidRPr="006D6A71">
        <w:rPr>
          <w:rStyle w:val="markedcontent"/>
          <w:rFonts w:asciiTheme="minorHAnsi" w:hAnsiTheme="minorHAnsi" w:cstheme="minorHAnsi"/>
          <w:sz w:val="22"/>
          <w:szCs w:val="22"/>
          <w:lang w:val="en-US"/>
        </w:rPr>
        <w:t>In its reply to the LoI, the government claims that “[a]t no time are indigenous peoples dispossessed of and displaced from the lands, territories and natural resources they have traditionally occupied and used</w:t>
      </w:r>
      <w:r>
        <w:rPr>
          <w:rStyle w:val="markedcontent"/>
          <w:rFonts w:asciiTheme="minorHAnsi" w:hAnsiTheme="minorHAnsi" w:cstheme="minorHAnsi"/>
          <w:sz w:val="22"/>
          <w:szCs w:val="22"/>
          <w:lang w:val="en-US"/>
        </w:rPr>
        <w:t>.</w:t>
      </w:r>
      <w:r w:rsidRPr="006D6A71">
        <w:rPr>
          <w:rStyle w:val="markedcontent"/>
          <w:rFonts w:asciiTheme="minorHAnsi" w:hAnsiTheme="minorHAnsi" w:cstheme="minorHAnsi"/>
          <w:sz w:val="22"/>
          <w:szCs w:val="22"/>
          <w:lang w:val="en-US"/>
        </w:rPr>
        <w:t>”</w:t>
      </w:r>
      <w:r w:rsidRPr="006D6A71">
        <w:rPr>
          <w:rStyle w:val="EndnoteReference"/>
          <w:rFonts w:asciiTheme="minorHAnsi" w:hAnsiTheme="minorHAnsi" w:cstheme="minorHAnsi"/>
          <w:sz w:val="22"/>
          <w:szCs w:val="22"/>
          <w:lang w:val="en-US"/>
        </w:rPr>
        <w:endnoteReference w:id="27"/>
      </w:r>
      <w:r w:rsidRPr="006D6A71">
        <w:rPr>
          <w:rStyle w:val="markedcontent"/>
          <w:rFonts w:asciiTheme="minorHAnsi" w:hAnsiTheme="minorHAnsi" w:cstheme="minorHAnsi"/>
          <w:sz w:val="22"/>
          <w:szCs w:val="22"/>
          <w:lang w:val="en-US"/>
        </w:rPr>
        <w:t xml:space="preserve"> This claim has been disproven through numerous examples</w:t>
      </w:r>
      <w:r w:rsidR="00F15CBE">
        <w:rPr>
          <w:rStyle w:val="markedcontent"/>
          <w:rFonts w:asciiTheme="minorHAnsi" w:hAnsiTheme="minorHAnsi" w:cstheme="minorHAnsi"/>
          <w:sz w:val="22"/>
          <w:szCs w:val="22"/>
          <w:lang w:val="en-US"/>
        </w:rPr>
        <w:t>.</w:t>
      </w:r>
      <w:r w:rsidRPr="006D6A71">
        <w:rPr>
          <w:rStyle w:val="markedcontent"/>
          <w:rFonts w:asciiTheme="minorHAnsi" w:hAnsiTheme="minorHAnsi" w:cstheme="minorHAnsi"/>
          <w:sz w:val="22"/>
          <w:szCs w:val="22"/>
          <w:lang w:val="en-US"/>
        </w:rPr>
        <w:t xml:space="preserve"> </w:t>
      </w:r>
      <w:r w:rsidR="00F15CBE">
        <w:rPr>
          <w:rStyle w:val="markedcontent"/>
          <w:rFonts w:asciiTheme="minorHAnsi" w:hAnsiTheme="minorHAnsi" w:cstheme="minorHAnsi"/>
          <w:sz w:val="22"/>
          <w:szCs w:val="22"/>
          <w:lang w:val="en-US"/>
        </w:rPr>
        <w:t>N</w:t>
      </w:r>
      <w:r w:rsidRPr="006D6A71">
        <w:rPr>
          <w:rStyle w:val="markedcontent"/>
          <w:rFonts w:asciiTheme="minorHAnsi" w:hAnsiTheme="minorHAnsi" w:cstheme="minorHAnsi"/>
          <w:sz w:val="22"/>
          <w:szCs w:val="22"/>
          <w:lang w:val="en-US"/>
        </w:rPr>
        <w:t xml:space="preserve">otably, the dispossession of lands traditionally used and occupied by 12 indigenous communities in Ratanakiri Province, which began in 2009 and continues through the present day.  Hoang Anh Gia Lai (HAGL), a Vietnamese agribusiness company, was granted an ELC for those lands in 2009. Following years of advocacy on behalf of the communities and a complaint filed to the Compliance Advisor Ombudsman to the </w:t>
      </w:r>
      <w:r>
        <w:rPr>
          <w:rStyle w:val="markedcontent"/>
          <w:rFonts w:asciiTheme="minorHAnsi" w:hAnsiTheme="minorHAnsi" w:cstheme="minorHAnsi"/>
          <w:sz w:val="22"/>
          <w:szCs w:val="22"/>
          <w:lang w:val="en-US"/>
        </w:rPr>
        <w:t>International Finance Corporation (</w:t>
      </w:r>
      <w:r w:rsidRPr="006D6A71">
        <w:rPr>
          <w:rStyle w:val="markedcontent"/>
          <w:rFonts w:asciiTheme="minorHAnsi" w:hAnsiTheme="minorHAnsi" w:cstheme="minorHAnsi"/>
          <w:sz w:val="22"/>
          <w:szCs w:val="22"/>
          <w:lang w:val="en-US"/>
        </w:rPr>
        <w:t>IFC</w:t>
      </w:r>
      <w:r>
        <w:rPr>
          <w:rStyle w:val="markedcontent"/>
          <w:rFonts w:asciiTheme="minorHAnsi" w:hAnsiTheme="minorHAnsi" w:cstheme="minorHAnsi"/>
          <w:sz w:val="22"/>
          <w:szCs w:val="22"/>
          <w:lang w:val="en-US"/>
        </w:rPr>
        <w:t>), a member of the World Bank Group,</w:t>
      </w:r>
      <w:r w:rsidRPr="006D6A71">
        <w:rPr>
          <w:rStyle w:val="markedcontent"/>
          <w:rFonts w:asciiTheme="minorHAnsi" w:hAnsiTheme="minorHAnsi" w:cstheme="minorHAnsi"/>
          <w:sz w:val="22"/>
          <w:szCs w:val="22"/>
          <w:lang w:val="en-US"/>
        </w:rPr>
        <w:t xml:space="preserve"> in 2014, HAGL agreed to return some of the land in 2015. However, the land returns are still mired in “administrative” processing, and in December 2020 the indigenous communities reported HAGL’s ongoing destruction of certain resources, including Patu Mountain and Ansang and Rok Creeks, which are important to their livelihoods and cultural and spiritual practices.</w:t>
      </w:r>
      <w:r w:rsidRPr="006D6A71">
        <w:rPr>
          <w:rStyle w:val="EndnoteReference"/>
          <w:rFonts w:asciiTheme="minorHAnsi" w:hAnsiTheme="minorHAnsi" w:cstheme="minorHAnsi"/>
          <w:sz w:val="22"/>
          <w:szCs w:val="22"/>
          <w:lang w:val="en-US"/>
        </w:rPr>
        <w:endnoteReference w:id="28"/>
      </w:r>
      <w:r w:rsidRPr="006D6A71">
        <w:rPr>
          <w:rStyle w:val="markedcontent"/>
          <w:rFonts w:asciiTheme="minorHAnsi" w:hAnsiTheme="minorHAnsi" w:cstheme="minorHAnsi"/>
          <w:sz w:val="22"/>
          <w:szCs w:val="22"/>
          <w:lang w:val="en-US"/>
        </w:rPr>
        <w:t xml:space="preserve"> Reports of rampant illegal logging by numerous actors in other parts of the country, notably Prey Lang Forest in Kampong Thom, Preah Vihear, Kratie, and Stung Provinces</w:t>
      </w:r>
      <w:r w:rsidR="00F15CBE">
        <w:rPr>
          <w:rStyle w:val="markedcontent"/>
          <w:rFonts w:asciiTheme="minorHAnsi" w:hAnsiTheme="minorHAnsi" w:cstheme="minorHAnsi"/>
          <w:sz w:val="22"/>
          <w:szCs w:val="22"/>
          <w:lang w:val="en-US"/>
        </w:rPr>
        <w:t>,</w:t>
      </w:r>
      <w:r w:rsidRPr="006D6A71">
        <w:rPr>
          <w:rStyle w:val="markedcontent"/>
          <w:rFonts w:asciiTheme="minorHAnsi" w:hAnsiTheme="minorHAnsi" w:cstheme="minorHAnsi"/>
          <w:sz w:val="22"/>
          <w:szCs w:val="22"/>
          <w:lang w:val="en-US"/>
        </w:rPr>
        <w:t xml:space="preserve"> and Prey Preah Roka Wildlife Sanctuary in Preah Vihear Province, are further infringing on indigenous communities’ rights, livelihoods, cultural and spiritual practices.</w:t>
      </w:r>
      <w:r w:rsidRPr="006D6A71">
        <w:rPr>
          <w:rStyle w:val="EndnoteReference"/>
          <w:rFonts w:asciiTheme="minorHAnsi" w:hAnsiTheme="minorHAnsi" w:cstheme="minorHAnsi"/>
          <w:sz w:val="22"/>
          <w:szCs w:val="22"/>
          <w:lang w:val="en-US"/>
        </w:rPr>
        <w:endnoteReference w:id="29"/>
      </w:r>
    </w:p>
    <w:p w14:paraId="57D96307" w14:textId="77777777" w:rsidR="002A4D1C" w:rsidRPr="006D6A71" w:rsidRDefault="002A4D1C" w:rsidP="003F59A6">
      <w:pPr>
        <w:jc w:val="both"/>
        <w:rPr>
          <w:rStyle w:val="markedcontent"/>
          <w:rFonts w:asciiTheme="minorHAnsi" w:hAnsiTheme="minorHAnsi" w:cstheme="minorHAnsi"/>
          <w:sz w:val="22"/>
          <w:szCs w:val="22"/>
          <w:lang w:val="en-US"/>
        </w:rPr>
      </w:pPr>
    </w:p>
    <w:p w14:paraId="3A0226BC" w14:textId="77777777" w:rsidR="002A4D1C" w:rsidRPr="006D6A71" w:rsidRDefault="002A4D1C" w:rsidP="003F59A6">
      <w:pPr>
        <w:rPr>
          <w:rFonts w:asciiTheme="minorHAnsi" w:hAnsiTheme="minorHAnsi" w:cstheme="minorHAnsi"/>
          <w:i/>
          <w:iCs/>
          <w:sz w:val="22"/>
          <w:szCs w:val="22"/>
          <w:u w:val="single"/>
          <w:lang w:val="en-US"/>
        </w:rPr>
      </w:pPr>
      <w:r w:rsidRPr="006D6A71">
        <w:rPr>
          <w:rFonts w:asciiTheme="minorHAnsi" w:hAnsiTheme="minorHAnsi" w:cstheme="minorHAnsi"/>
          <w:i/>
          <w:iCs/>
          <w:sz w:val="22"/>
          <w:szCs w:val="22"/>
          <w:u w:val="single"/>
          <w:lang w:val="en-US"/>
        </w:rPr>
        <w:t>Recommendations:</w:t>
      </w:r>
    </w:p>
    <w:p w14:paraId="09F1A788" w14:textId="375506F4" w:rsidR="002A4D1C" w:rsidRPr="006D6A71" w:rsidRDefault="002A4D1C" w:rsidP="00ED7FB8">
      <w:pPr>
        <w:pStyle w:val="ListParagraph"/>
        <w:numPr>
          <w:ilvl w:val="0"/>
          <w:numId w:val="35"/>
        </w:numPr>
        <w:jc w:val="both"/>
        <w:rPr>
          <w:rFonts w:asciiTheme="minorHAnsi" w:hAnsiTheme="minorHAnsi" w:cstheme="minorHAnsi"/>
          <w:i/>
          <w:iCs/>
          <w:sz w:val="22"/>
          <w:szCs w:val="22"/>
          <w:lang w:val="en-US"/>
        </w:rPr>
      </w:pPr>
      <w:r w:rsidRPr="006D6A71">
        <w:rPr>
          <w:rFonts w:asciiTheme="minorHAnsi" w:hAnsiTheme="minorHAnsi" w:cstheme="minorHAnsi"/>
          <w:i/>
          <w:iCs/>
          <w:sz w:val="22"/>
          <w:szCs w:val="22"/>
          <w:lang w:val="en-US"/>
        </w:rPr>
        <w:t>Urge the government to</w:t>
      </w:r>
      <w:r w:rsidR="00F15CBE">
        <w:rPr>
          <w:rFonts w:asciiTheme="minorHAnsi" w:hAnsiTheme="minorHAnsi" w:cstheme="minorHAnsi"/>
          <w:i/>
          <w:iCs/>
          <w:sz w:val="22"/>
          <w:szCs w:val="22"/>
          <w:lang w:val="en-US"/>
        </w:rPr>
        <w:t>:</w:t>
      </w:r>
      <w:r w:rsidRPr="006D6A71">
        <w:rPr>
          <w:rFonts w:asciiTheme="minorHAnsi" w:hAnsiTheme="minorHAnsi" w:cstheme="minorHAnsi"/>
          <w:i/>
          <w:iCs/>
          <w:sz w:val="22"/>
          <w:szCs w:val="22"/>
          <w:lang w:val="en-US"/>
        </w:rPr>
        <w:t xml:space="preserve"> </w:t>
      </w:r>
      <w:r w:rsidRPr="006D6A71">
        <w:rPr>
          <w:rFonts w:asciiTheme="minorHAnsi" w:hAnsiTheme="minorHAnsi" w:cstheme="minorHAnsi"/>
          <w:i/>
          <w:iCs/>
          <w:sz w:val="22"/>
          <w:szCs w:val="22"/>
        </w:rPr>
        <w:t xml:space="preserve">cease the wholesale transfer of land to well-connected </w:t>
      </w:r>
      <w:r>
        <w:rPr>
          <w:rFonts w:asciiTheme="minorHAnsi" w:hAnsiTheme="minorHAnsi" w:cstheme="minorHAnsi"/>
          <w:i/>
          <w:iCs/>
          <w:sz w:val="22"/>
          <w:szCs w:val="22"/>
        </w:rPr>
        <w:t>private actors</w:t>
      </w:r>
      <w:r w:rsidRPr="006D6A71">
        <w:rPr>
          <w:rFonts w:asciiTheme="minorHAnsi" w:hAnsiTheme="minorHAnsi" w:cstheme="minorHAnsi"/>
          <w:i/>
          <w:iCs/>
          <w:sz w:val="22"/>
          <w:szCs w:val="22"/>
        </w:rPr>
        <w:t xml:space="preserve"> and </w:t>
      </w:r>
      <w:r w:rsidRPr="006D6A71">
        <w:rPr>
          <w:rFonts w:asciiTheme="minorHAnsi" w:hAnsiTheme="minorHAnsi" w:cstheme="minorHAnsi"/>
          <w:i/>
          <w:iCs/>
          <w:sz w:val="22"/>
          <w:szCs w:val="22"/>
          <w:lang w:val="en-US"/>
        </w:rPr>
        <w:t>resolve long-standing land disputes through a time bound and transparent process</w:t>
      </w:r>
      <w:r w:rsidR="00F15CBE">
        <w:rPr>
          <w:rFonts w:asciiTheme="minorHAnsi" w:hAnsiTheme="minorHAnsi" w:cstheme="minorHAnsi"/>
          <w:i/>
          <w:iCs/>
          <w:sz w:val="22"/>
          <w:szCs w:val="22"/>
          <w:lang w:val="en-US"/>
        </w:rPr>
        <w:t>;</w:t>
      </w:r>
      <w:r w:rsidRPr="006D6A71">
        <w:rPr>
          <w:rFonts w:asciiTheme="minorHAnsi" w:hAnsiTheme="minorHAnsi" w:cstheme="minorHAnsi"/>
          <w:i/>
          <w:iCs/>
          <w:sz w:val="22"/>
          <w:szCs w:val="22"/>
          <w:lang w:val="en-US"/>
        </w:rPr>
        <w:t xml:space="preserve"> provide fair compensation to displaced persons</w:t>
      </w:r>
      <w:r w:rsidR="00F15CBE">
        <w:rPr>
          <w:rFonts w:asciiTheme="minorHAnsi" w:hAnsiTheme="minorHAnsi" w:cstheme="minorHAnsi"/>
          <w:i/>
          <w:iCs/>
          <w:sz w:val="22"/>
          <w:szCs w:val="22"/>
          <w:lang w:val="en-US"/>
        </w:rPr>
        <w:t>;</w:t>
      </w:r>
      <w:r w:rsidRPr="006D6A71">
        <w:rPr>
          <w:rFonts w:asciiTheme="minorHAnsi" w:hAnsiTheme="minorHAnsi" w:cstheme="minorHAnsi"/>
          <w:i/>
          <w:iCs/>
          <w:sz w:val="22"/>
          <w:szCs w:val="22"/>
          <w:lang w:val="en-US"/>
        </w:rPr>
        <w:t xml:space="preserve"> and implement the necessary measures, including material support and appropriate structures, to guarantee the enjoyment of economic, social, and cultural rights by displaced persons.</w:t>
      </w:r>
    </w:p>
    <w:p w14:paraId="159F9662" w14:textId="2E1FA06C" w:rsidR="002A4D1C" w:rsidRPr="006D6A71" w:rsidRDefault="002A4D1C" w:rsidP="003F59A6">
      <w:pPr>
        <w:pStyle w:val="ListParagraph"/>
        <w:numPr>
          <w:ilvl w:val="0"/>
          <w:numId w:val="35"/>
        </w:numPr>
        <w:jc w:val="both"/>
        <w:rPr>
          <w:rFonts w:asciiTheme="minorHAnsi" w:hAnsiTheme="minorHAnsi" w:cstheme="minorHAnsi"/>
          <w:sz w:val="22"/>
          <w:szCs w:val="22"/>
          <w:lang w:val="en-US"/>
        </w:rPr>
      </w:pPr>
      <w:r w:rsidRPr="006D6A71">
        <w:rPr>
          <w:rFonts w:asciiTheme="minorHAnsi" w:hAnsiTheme="minorHAnsi" w:cstheme="minorHAnsi"/>
          <w:i/>
          <w:iCs/>
          <w:sz w:val="22"/>
          <w:szCs w:val="22"/>
          <w:lang w:val="en-US"/>
        </w:rPr>
        <w:lastRenderedPageBreak/>
        <w:t>Amend and streamline the process for collective land titling of indigenous communities, in line with the 2020 recommendations made by OHCHR Cambodia.</w:t>
      </w:r>
    </w:p>
    <w:p w14:paraId="67F54A71" w14:textId="77777777" w:rsidR="00270C51" w:rsidRPr="006D6A71" w:rsidRDefault="00270C51" w:rsidP="006636AE">
      <w:pPr>
        <w:rPr>
          <w:rStyle w:val="markedcontent"/>
          <w:rFonts w:asciiTheme="minorHAnsi" w:hAnsiTheme="minorHAnsi" w:cstheme="minorHAnsi"/>
          <w:sz w:val="22"/>
          <w:szCs w:val="22"/>
          <w:lang w:val="en-US"/>
        </w:rPr>
      </w:pPr>
    </w:p>
    <w:p w14:paraId="0CF71D25" w14:textId="48EE06BC" w:rsidR="002A4D1C" w:rsidRPr="006D6A71" w:rsidRDefault="002A4D1C" w:rsidP="006636AE">
      <w:pPr>
        <w:rPr>
          <w:rStyle w:val="markedcontent"/>
          <w:rFonts w:asciiTheme="minorHAnsi" w:hAnsiTheme="minorHAnsi" w:cstheme="minorHAnsi"/>
          <w:b/>
          <w:bCs/>
          <w:sz w:val="22"/>
          <w:szCs w:val="22"/>
          <w:lang w:val="en-US"/>
        </w:rPr>
      </w:pPr>
      <w:r w:rsidRPr="006D6A71">
        <w:rPr>
          <w:rStyle w:val="markedcontent"/>
          <w:rFonts w:asciiTheme="minorHAnsi" w:hAnsiTheme="minorHAnsi" w:cstheme="minorHAnsi"/>
          <w:b/>
          <w:bCs/>
          <w:sz w:val="22"/>
          <w:szCs w:val="22"/>
          <w:lang w:val="en-US"/>
        </w:rPr>
        <w:t>Article 7 – New legislation further erodes right to just and favorable conditions of work</w:t>
      </w:r>
    </w:p>
    <w:p w14:paraId="13024AD9" w14:textId="77777777" w:rsidR="002A4D1C" w:rsidRPr="006D6A71" w:rsidRDefault="002A4D1C" w:rsidP="006636AE">
      <w:pPr>
        <w:rPr>
          <w:rStyle w:val="markedcontent"/>
          <w:rFonts w:asciiTheme="minorHAnsi" w:hAnsiTheme="minorHAnsi" w:cstheme="minorHAnsi"/>
          <w:sz w:val="22"/>
          <w:szCs w:val="22"/>
          <w:lang w:val="en-US"/>
        </w:rPr>
      </w:pPr>
    </w:p>
    <w:p w14:paraId="562B5C27" w14:textId="004CE11E" w:rsidR="002A4D1C" w:rsidRDefault="002A4D1C" w:rsidP="009F3884">
      <w:pPr>
        <w:pStyle w:val="ListParagraph"/>
        <w:numPr>
          <w:ilvl w:val="0"/>
          <w:numId w:val="2"/>
        </w:numPr>
        <w:jc w:val="both"/>
        <w:rPr>
          <w:rFonts w:asciiTheme="minorHAnsi" w:hAnsiTheme="minorHAnsi" w:cstheme="minorHAnsi"/>
          <w:sz w:val="22"/>
          <w:szCs w:val="22"/>
          <w:lang w:val="en-US"/>
        </w:rPr>
      </w:pPr>
      <w:r>
        <w:rPr>
          <w:rFonts w:asciiTheme="minorHAnsi" w:hAnsiTheme="minorHAnsi" w:cstheme="minorHAnsi"/>
          <w:sz w:val="22"/>
          <w:szCs w:val="22"/>
          <w:lang w:val="en-US"/>
        </w:rPr>
        <w:t>The government has failed to improve worker protections. For example, Article 162 of the 1997 Labor Law was amended on 5 October 2021 to eliminate remuneration for certain public holidays. Previously, workers were granted remuneration for public holidays that fell on a Sunday with a day off on the following day.</w:t>
      </w:r>
      <w:r>
        <w:rPr>
          <w:rStyle w:val="EndnoteReference"/>
          <w:rFonts w:asciiTheme="minorHAnsi" w:hAnsiTheme="minorHAnsi" w:cstheme="minorHAnsi"/>
          <w:sz w:val="22"/>
          <w:szCs w:val="22"/>
          <w:lang w:val="en-US"/>
        </w:rPr>
        <w:endnoteReference w:id="30"/>
      </w:r>
      <w:r>
        <w:rPr>
          <w:rFonts w:asciiTheme="minorHAnsi" w:hAnsiTheme="minorHAnsi" w:cstheme="minorHAnsi"/>
          <w:sz w:val="22"/>
          <w:szCs w:val="22"/>
          <w:lang w:val="en-US"/>
        </w:rPr>
        <w:t xml:space="preserve"> In addition, reductions to night-shift pay enacted in 2007 remain in force.</w:t>
      </w:r>
      <w:r>
        <w:rPr>
          <w:rStyle w:val="EndnoteReference"/>
          <w:rFonts w:asciiTheme="minorHAnsi" w:hAnsiTheme="minorHAnsi" w:cstheme="minorHAnsi"/>
          <w:sz w:val="22"/>
          <w:szCs w:val="22"/>
          <w:lang w:val="en-US"/>
        </w:rPr>
        <w:endnoteReference w:id="31"/>
      </w:r>
    </w:p>
    <w:p w14:paraId="756AC81B" w14:textId="77777777" w:rsidR="002A4D1C" w:rsidRDefault="002A4D1C" w:rsidP="004E4C65">
      <w:pPr>
        <w:pStyle w:val="ListParagraph"/>
        <w:ind w:left="567"/>
        <w:jc w:val="both"/>
        <w:rPr>
          <w:rFonts w:asciiTheme="minorHAnsi" w:hAnsiTheme="minorHAnsi" w:cstheme="minorHAnsi"/>
          <w:sz w:val="22"/>
          <w:szCs w:val="22"/>
          <w:lang w:val="en-US"/>
        </w:rPr>
      </w:pPr>
    </w:p>
    <w:p w14:paraId="06A335B0" w14:textId="025D7F9A" w:rsidR="002A4D1C" w:rsidRPr="004E4C65" w:rsidRDefault="002A4D1C" w:rsidP="004E4C65">
      <w:pPr>
        <w:pStyle w:val="ListParagraph"/>
        <w:numPr>
          <w:ilvl w:val="0"/>
          <w:numId w:val="2"/>
        </w:numPr>
        <w:jc w:val="both"/>
        <w:rPr>
          <w:rFonts w:asciiTheme="minorHAnsi" w:hAnsiTheme="minorHAnsi" w:cstheme="minorHAnsi"/>
          <w:sz w:val="22"/>
          <w:szCs w:val="22"/>
          <w:lang w:val="en-US"/>
        </w:rPr>
      </w:pPr>
      <w:r>
        <w:rPr>
          <w:rFonts w:asciiTheme="minorHAnsi" w:hAnsiTheme="minorHAnsi" w:cstheme="minorHAnsi"/>
          <w:sz w:val="22"/>
          <w:szCs w:val="22"/>
          <w:lang w:val="en-US"/>
        </w:rPr>
        <w:t>The government has failed to expand the Law on Minimum Wage to cover all workers, leaving a huge number of workers in the informal economy without fair wages.</w:t>
      </w:r>
      <w:r>
        <w:rPr>
          <w:rStyle w:val="EndnoteReference"/>
          <w:rFonts w:asciiTheme="minorHAnsi" w:hAnsiTheme="minorHAnsi" w:cstheme="minorHAnsi"/>
          <w:sz w:val="22"/>
          <w:szCs w:val="22"/>
          <w:lang w:val="en-US"/>
        </w:rPr>
        <w:endnoteReference w:id="32"/>
      </w:r>
      <w:r>
        <w:rPr>
          <w:rFonts w:asciiTheme="minorHAnsi" w:hAnsiTheme="minorHAnsi" w:cstheme="minorHAnsi"/>
          <w:sz w:val="22"/>
          <w:szCs w:val="22"/>
          <w:lang w:val="en-US"/>
        </w:rPr>
        <w:t xml:space="preserve"> Even for those workers covered, t</w:t>
      </w:r>
      <w:r w:rsidRPr="004E4C65">
        <w:rPr>
          <w:rFonts w:asciiTheme="minorHAnsi" w:hAnsiTheme="minorHAnsi" w:cstheme="minorHAnsi"/>
          <w:sz w:val="22"/>
          <w:szCs w:val="22"/>
          <w:lang w:val="en-US"/>
        </w:rPr>
        <w:t xml:space="preserve">he </w:t>
      </w:r>
      <w:r>
        <w:rPr>
          <w:rFonts w:asciiTheme="minorHAnsi" w:hAnsiTheme="minorHAnsi" w:cstheme="minorHAnsi"/>
          <w:sz w:val="22"/>
          <w:szCs w:val="22"/>
          <w:lang w:val="en-US"/>
        </w:rPr>
        <w:t xml:space="preserve">2023 </w:t>
      </w:r>
      <w:r w:rsidRPr="004E4C65">
        <w:rPr>
          <w:rFonts w:asciiTheme="minorHAnsi" w:hAnsiTheme="minorHAnsi" w:cstheme="minorHAnsi"/>
          <w:sz w:val="22"/>
          <w:szCs w:val="22"/>
          <w:lang w:val="en-US"/>
        </w:rPr>
        <w:t>minimum wage of US$200</w:t>
      </w:r>
      <w:r>
        <w:rPr>
          <w:rFonts w:asciiTheme="minorHAnsi" w:hAnsiTheme="minorHAnsi" w:cstheme="minorHAnsi"/>
          <w:sz w:val="22"/>
          <w:szCs w:val="22"/>
          <w:lang w:val="en-US"/>
        </w:rPr>
        <w:t xml:space="preserve"> per </w:t>
      </w:r>
      <w:r w:rsidRPr="004E4C65">
        <w:rPr>
          <w:rFonts w:asciiTheme="minorHAnsi" w:hAnsiTheme="minorHAnsi" w:cstheme="minorHAnsi"/>
          <w:sz w:val="22"/>
          <w:szCs w:val="22"/>
          <w:lang w:val="en-US"/>
        </w:rPr>
        <w:t>month is inadequate</w:t>
      </w:r>
      <w:r>
        <w:rPr>
          <w:rFonts w:asciiTheme="minorHAnsi" w:hAnsiTheme="minorHAnsi" w:cstheme="minorHAnsi"/>
          <w:sz w:val="22"/>
          <w:szCs w:val="22"/>
          <w:lang w:val="en-US"/>
        </w:rPr>
        <w:t xml:space="preserve"> </w:t>
      </w:r>
      <w:r w:rsidRPr="004E4C65">
        <w:rPr>
          <w:rFonts w:asciiTheme="minorHAnsi" w:hAnsiTheme="minorHAnsi" w:cstheme="minorHAnsi"/>
          <w:sz w:val="22"/>
          <w:szCs w:val="22"/>
          <w:lang w:val="en-US"/>
        </w:rPr>
        <w:t xml:space="preserve">to </w:t>
      </w:r>
      <w:r w:rsidR="008E6B0B">
        <w:rPr>
          <w:rFonts w:asciiTheme="minorHAnsi" w:hAnsiTheme="minorHAnsi" w:cstheme="minorHAnsi"/>
          <w:sz w:val="22"/>
          <w:szCs w:val="22"/>
          <w:lang w:val="en-US"/>
        </w:rPr>
        <w:t>fulfill the right to an adequate standard of</w:t>
      </w:r>
      <w:r w:rsidRPr="004E4C65">
        <w:rPr>
          <w:rFonts w:asciiTheme="minorHAnsi" w:hAnsiTheme="minorHAnsi" w:cstheme="minorHAnsi"/>
          <w:sz w:val="22"/>
          <w:szCs w:val="22"/>
          <w:lang w:val="en-US"/>
        </w:rPr>
        <w:t xml:space="preserve"> living.</w:t>
      </w:r>
      <w:r>
        <w:rPr>
          <w:rFonts w:asciiTheme="minorHAnsi" w:hAnsiTheme="minorHAnsi" w:cstheme="minorHAnsi"/>
          <w:sz w:val="22"/>
          <w:szCs w:val="22"/>
          <w:lang w:val="en-US"/>
        </w:rPr>
        <w:t xml:space="preserve"> Living wage estimates for the garment sector in 2022 ranged from US$317 to US$595 per month,</w:t>
      </w:r>
      <w:r>
        <w:rPr>
          <w:rStyle w:val="EndnoteReference"/>
          <w:rFonts w:asciiTheme="minorHAnsi" w:hAnsiTheme="minorHAnsi" w:cstheme="minorHAnsi"/>
          <w:sz w:val="22"/>
          <w:szCs w:val="22"/>
          <w:lang w:val="en-US"/>
        </w:rPr>
        <w:endnoteReference w:id="33"/>
      </w:r>
      <w:r>
        <w:rPr>
          <w:rFonts w:asciiTheme="minorHAnsi" w:hAnsiTheme="minorHAnsi" w:cstheme="minorHAnsi"/>
          <w:sz w:val="22"/>
          <w:szCs w:val="22"/>
          <w:lang w:val="en-US"/>
        </w:rPr>
        <w:t xml:space="preserve"> and the approximate</w:t>
      </w:r>
      <w:r w:rsidRPr="004E4C65">
        <w:rPr>
          <w:rFonts w:asciiTheme="minorHAnsi" w:hAnsiTheme="minorHAnsi" w:cstheme="minorHAnsi"/>
          <w:sz w:val="22"/>
          <w:szCs w:val="22"/>
          <w:lang w:val="en-US"/>
        </w:rPr>
        <w:t xml:space="preserve"> average private loan repayment for a Cambodian family </w:t>
      </w:r>
      <w:r>
        <w:rPr>
          <w:rFonts w:asciiTheme="minorHAnsi" w:hAnsiTheme="minorHAnsi" w:cstheme="minorHAnsi"/>
          <w:sz w:val="22"/>
          <w:szCs w:val="22"/>
          <w:lang w:val="en-US"/>
        </w:rPr>
        <w:t>wa</w:t>
      </w:r>
      <w:r w:rsidRPr="004E4C65">
        <w:rPr>
          <w:rFonts w:asciiTheme="minorHAnsi" w:hAnsiTheme="minorHAnsi" w:cstheme="minorHAnsi"/>
          <w:sz w:val="22"/>
          <w:szCs w:val="22"/>
          <w:lang w:val="en-US"/>
        </w:rPr>
        <w:t xml:space="preserve">s </w:t>
      </w:r>
      <w:r>
        <w:rPr>
          <w:rFonts w:asciiTheme="minorHAnsi" w:hAnsiTheme="minorHAnsi" w:cstheme="minorHAnsi"/>
          <w:sz w:val="22"/>
          <w:szCs w:val="22"/>
          <w:lang w:val="en-US"/>
        </w:rPr>
        <w:t>US</w:t>
      </w:r>
      <w:r w:rsidRPr="004E4C65">
        <w:rPr>
          <w:rFonts w:asciiTheme="minorHAnsi" w:hAnsiTheme="minorHAnsi" w:cstheme="minorHAnsi"/>
          <w:sz w:val="22"/>
          <w:szCs w:val="22"/>
          <w:lang w:val="en-US"/>
        </w:rPr>
        <w:t>$182</w:t>
      </w:r>
      <w:r>
        <w:rPr>
          <w:rFonts w:asciiTheme="minorHAnsi" w:hAnsiTheme="minorHAnsi" w:cstheme="minorHAnsi"/>
          <w:sz w:val="22"/>
          <w:szCs w:val="22"/>
          <w:lang w:val="en-US"/>
        </w:rPr>
        <w:t xml:space="preserve"> per </w:t>
      </w:r>
      <w:r w:rsidRPr="004E4C65">
        <w:rPr>
          <w:rFonts w:asciiTheme="minorHAnsi" w:hAnsiTheme="minorHAnsi" w:cstheme="minorHAnsi"/>
          <w:sz w:val="22"/>
          <w:szCs w:val="22"/>
          <w:lang w:val="en-US"/>
        </w:rPr>
        <w:t>month</w:t>
      </w:r>
      <w:r w:rsidR="0085312C">
        <w:rPr>
          <w:rFonts w:asciiTheme="minorHAnsi" w:hAnsiTheme="minorHAnsi" w:cstheme="minorHAnsi"/>
          <w:sz w:val="22"/>
          <w:szCs w:val="22"/>
          <w:lang w:val="en-US"/>
        </w:rPr>
        <w:t xml:space="preserve"> in September 2021</w:t>
      </w:r>
      <w:r>
        <w:rPr>
          <w:rStyle w:val="EndnoteReference"/>
          <w:rFonts w:asciiTheme="minorHAnsi" w:hAnsiTheme="minorHAnsi" w:cstheme="minorHAnsi"/>
          <w:sz w:val="22"/>
          <w:szCs w:val="22"/>
          <w:lang w:val="en-US"/>
        </w:rPr>
        <w:endnoteReference w:id="34"/>
      </w:r>
      <w:r>
        <w:rPr>
          <w:rFonts w:asciiTheme="minorHAnsi" w:hAnsiTheme="minorHAnsi" w:cstheme="minorHAnsi"/>
          <w:sz w:val="22"/>
          <w:szCs w:val="22"/>
          <w:lang w:val="en-US"/>
        </w:rPr>
        <w:t xml:space="preserve"> and has only increased. </w:t>
      </w:r>
      <w:r w:rsidRPr="004E4C65">
        <w:rPr>
          <w:rFonts w:asciiTheme="minorHAnsi" w:hAnsiTheme="minorHAnsi" w:cstheme="minorHAnsi"/>
          <w:sz w:val="22"/>
          <w:szCs w:val="22"/>
          <w:lang w:val="en-US"/>
        </w:rPr>
        <w:t xml:space="preserve">Union leaders and workers expressed concern that a US$6 </w:t>
      </w:r>
      <w:r w:rsidR="0085312C">
        <w:rPr>
          <w:rFonts w:asciiTheme="minorHAnsi" w:hAnsiTheme="minorHAnsi" w:cstheme="minorHAnsi"/>
          <w:sz w:val="22"/>
          <w:szCs w:val="22"/>
          <w:lang w:val="en-US"/>
        </w:rPr>
        <w:t xml:space="preserve">minimum </w:t>
      </w:r>
      <w:r w:rsidRPr="004E4C65">
        <w:rPr>
          <w:rFonts w:asciiTheme="minorHAnsi" w:hAnsiTheme="minorHAnsi" w:cstheme="minorHAnsi"/>
          <w:sz w:val="22"/>
          <w:szCs w:val="22"/>
          <w:lang w:val="en-US"/>
        </w:rPr>
        <w:t xml:space="preserve">wage increase </w:t>
      </w:r>
      <w:r>
        <w:rPr>
          <w:rFonts w:asciiTheme="minorHAnsi" w:hAnsiTheme="minorHAnsi" w:cstheme="minorHAnsi"/>
          <w:sz w:val="22"/>
          <w:szCs w:val="22"/>
          <w:lang w:val="en-US"/>
        </w:rPr>
        <w:t>from 2022 to 2023 i</w:t>
      </w:r>
      <w:r w:rsidRPr="004E4C65">
        <w:rPr>
          <w:rFonts w:asciiTheme="minorHAnsi" w:hAnsiTheme="minorHAnsi" w:cstheme="minorHAnsi"/>
          <w:sz w:val="22"/>
          <w:szCs w:val="22"/>
          <w:lang w:val="en-US"/>
        </w:rPr>
        <w:t>s insufficient</w:t>
      </w:r>
      <w:r w:rsidR="0085312C">
        <w:rPr>
          <w:rFonts w:asciiTheme="minorHAnsi" w:hAnsiTheme="minorHAnsi" w:cstheme="minorHAnsi"/>
          <w:sz w:val="22"/>
          <w:szCs w:val="22"/>
          <w:lang w:val="en-US"/>
        </w:rPr>
        <w:t>,</w:t>
      </w:r>
      <w:r w:rsidRPr="004E4C65">
        <w:rPr>
          <w:rFonts w:asciiTheme="minorHAnsi" w:hAnsiTheme="minorHAnsi" w:cstheme="minorHAnsi"/>
          <w:sz w:val="22"/>
          <w:szCs w:val="22"/>
          <w:lang w:val="en-US"/>
        </w:rPr>
        <w:t xml:space="preserve"> given </w:t>
      </w:r>
      <w:r w:rsidR="0085312C">
        <w:rPr>
          <w:rFonts w:asciiTheme="minorHAnsi" w:hAnsiTheme="minorHAnsi" w:cstheme="minorHAnsi"/>
          <w:sz w:val="22"/>
          <w:szCs w:val="22"/>
          <w:lang w:val="en-US"/>
        </w:rPr>
        <w:t xml:space="preserve">increasing </w:t>
      </w:r>
      <w:r w:rsidRPr="004E4C65">
        <w:rPr>
          <w:rFonts w:asciiTheme="minorHAnsi" w:hAnsiTheme="minorHAnsi" w:cstheme="minorHAnsi"/>
          <w:sz w:val="22"/>
          <w:szCs w:val="22"/>
          <w:lang w:val="en-US"/>
        </w:rPr>
        <w:t>food prices and a</w:t>
      </w:r>
      <w:r>
        <w:rPr>
          <w:rFonts w:asciiTheme="minorHAnsi" w:hAnsiTheme="minorHAnsi" w:cstheme="minorHAnsi"/>
          <w:sz w:val="22"/>
          <w:szCs w:val="22"/>
          <w:lang w:val="en-US"/>
        </w:rPr>
        <w:t xml:space="preserve"> 5%</w:t>
      </w:r>
      <w:r w:rsidRPr="004E4C65">
        <w:rPr>
          <w:rFonts w:asciiTheme="minorHAnsi" w:hAnsiTheme="minorHAnsi" w:cstheme="minorHAnsi"/>
          <w:sz w:val="22"/>
          <w:szCs w:val="22"/>
          <w:lang w:val="en-US"/>
        </w:rPr>
        <w:t xml:space="preserve"> inflation rate</w:t>
      </w:r>
      <w:r>
        <w:rPr>
          <w:rFonts w:asciiTheme="minorHAnsi" w:hAnsiTheme="minorHAnsi" w:cstheme="minorHAnsi"/>
          <w:sz w:val="22"/>
          <w:szCs w:val="22"/>
          <w:lang w:val="en-US"/>
        </w:rPr>
        <w:t>, with some workers already skipping meals to reduce spending.</w:t>
      </w:r>
      <w:r w:rsidRPr="004E4C65">
        <w:rPr>
          <w:rStyle w:val="EndnoteReference"/>
          <w:rFonts w:asciiTheme="minorHAnsi" w:hAnsiTheme="minorHAnsi" w:cstheme="minorHAnsi"/>
          <w:sz w:val="22"/>
          <w:szCs w:val="22"/>
          <w:lang w:val="en-US"/>
        </w:rPr>
        <w:endnoteReference w:id="35"/>
      </w:r>
      <w:r>
        <w:rPr>
          <w:rFonts w:asciiTheme="minorHAnsi" w:hAnsiTheme="minorHAnsi" w:cstheme="minorHAnsi"/>
          <w:sz w:val="22"/>
          <w:szCs w:val="22"/>
          <w:lang w:val="en-US"/>
        </w:rPr>
        <w:t xml:space="preserve"> Low wages in Cambodia have also been cited as a reason </w:t>
      </w:r>
      <w:r w:rsidR="0085312C">
        <w:rPr>
          <w:rFonts w:asciiTheme="minorHAnsi" w:hAnsiTheme="minorHAnsi" w:cstheme="minorHAnsi"/>
          <w:sz w:val="22"/>
          <w:szCs w:val="22"/>
          <w:lang w:val="en-US"/>
        </w:rPr>
        <w:t xml:space="preserve">for </w:t>
      </w:r>
      <w:r>
        <w:rPr>
          <w:rFonts w:asciiTheme="minorHAnsi" w:hAnsiTheme="minorHAnsi" w:cstheme="minorHAnsi"/>
          <w:sz w:val="22"/>
          <w:szCs w:val="22"/>
          <w:lang w:val="en-US"/>
        </w:rPr>
        <w:t xml:space="preserve">workers </w:t>
      </w:r>
      <w:r w:rsidR="0085312C">
        <w:rPr>
          <w:rFonts w:asciiTheme="minorHAnsi" w:hAnsiTheme="minorHAnsi" w:cstheme="minorHAnsi"/>
          <w:sz w:val="22"/>
          <w:szCs w:val="22"/>
          <w:lang w:val="en-US"/>
        </w:rPr>
        <w:t xml:space="preserve">to </w:t>
      </w:r>
      <w:r>
        <w:rPr>
          <w:rFonts w:asciiTheme="minorHAnsi" w:hAnsiTheme="minorHAnsi" w:cstheme="minorHAnsi"/>
          <w:sz w:val="22"/>
          <w:szCs w:val="22"/>
          <w:lang w:val="en-US"/>
        </w:rPr>
        <w:t>migrate to Thailand in search of jobs, despite facing risks of exploitation and imprisonment for lack of proper documentation.</w:t>
      </w:r>
      <w:r>
        <w:rPr>
          <w:rStyle w:val="EndnoteReference"/>
          <w:rFonts w:asciiTheme="minorHAnsi" w:hAnsiTheme="minorHAnsi" w:cstheme="minorHAnsi"/>
          <w:sz w:val="22"/>
          <w:szCs w:val="22"/>
          <w:lang w:val="en-US"/>
        </w:rPr>
        <w:endnoteReference w:id="36"/>
      </w:r>
    </w:p>
    <w:p w14:paraId="291C1357" w14:textId="4EA438CF" w:rsidR="002A4D1C" w:rsidRPr="006D6A71" w:rsidRDefault="002A4D1C" w:rsidP="006636AE">
      <w:pPr>
        <w:rPr>
          <w:rStyle w:val="markedcontent"/>
          <w:rFonts w:asciiTheme="minorHAnsi" w:hAnsiTheme="minorHAnsi" w:cstheme="minorHAnsi"/>
          <w:sz w:val="22"/>
          <w:szCs w:val="22"/>
          <w:lang w:val="en-US"/>
        </w:rPr>
      </w:pPr>
    </w:p>
    <w:p w14:paraId="41746B66" w14:textId="77777777" w:rsidR="002A4D1C" w:rsidRPr="006D6A71" w:rsidRDefault="002A4D1C" w:rsidP="009F3884">
      <w:pPr>
        <w:rPr>
          <w:rFonts w:asciiTheme="minorHAnsi" w:hAnsiTheme="minorHAnsi" w:cstheme="minorHAnsi"/>
          <w:i/>
          <w:iCs/>
          <w:sz w:val="22"/>
          <w:szCs w:val="22"/>
          <w:u w:val="single"/>
          <w:lang w:val="en-US"/>
        </w:rPr>
      </w:pPr>
      <w:r w:rsidRPr="006D6A71">
        <w:rPr>
          <w:rFonts w:asciiTheme="minorHAnsi" w:hAnsiTheme="minorHAnsi" w:cstheme="minorHAnsi"/>
          <w:i/>
          <w:iCs/>
          <w:sz w:val="22"/>
          <w:szCs w:val="22"/>
          <w:u w:val="single"/>
          <w:lang w:val="en-US"/>
        </w:rPr>
        <w:t>Recommendations:</w:t>
      </w:r>
    </w:p>
    <w:p w14:paraId="3287F65A" w14:textId="20E63032" w:rsidR="002A4D1C" w:rsidRPr="003B347E" w:rsidRDefault="002A4D1C" w:rsidP="001751C3">
      <w:pPr>
        <w:pStyle w:val="ListParagraph"/>
        <w:numPr>
          <w:ilvl w:val="0"/>
          <w:numId w:val="37"/>
        </w:numPr>
        <w:jc w:val="both"/>
        <w:rPr>
          <w:rFonts w:asciiTheme="minorHAnsi" w:hAnsiTheme="minorHAnsi" w:cstheme="minorHAnsi"/>
          <w:sz w:val="22"/>
          <w:szCs w:val="22"/>
          <w:lang w:val="en-US"/>
        </w:rPr>
      </w:pPr>
      <w:r>
        <w:rPr>
          <w:rFonts w:asciiTheme="minorHAnsi" w:hAnsiTheme="minorHAnsi" w:cstheme="minorHAnsi"/>
          <w:i/>
          <w:iCs/>
          <w:sz w:val="22"/>
          <w:szCs w:val="22"/>
          <w:lang w:val="en-US"/>
        </w:rPr>
        <w:t>Amend the Labor Law to protect workers’ rights to fair wages, rest, and paid holidays.</w:t>
      </w:r>
    </w:p>
    <w:p w14:paraId="0C688465" w14:textId="50941282" w:rsidR="002A4D1C" w:rsidRPr="006D6A71" w:rsidRDefault="002A4D1C" w:rsidP="001751C3">
      <w:pPr>
        <w:pStyle w:val="ListParagraph"/>
        <w:numPr>
          <w:ilvl w:val="0"/>
          <w:numId w:val="37"/>
        </w:numPr>
        <w:jc w:val="both"/>
        <w:rPr>
          <w:rFonts w:asciiTheme="minorHAnsi" w:hAnsiTheme="minorHAnsi" w:cstheme="minorHAnsi"/>
          <w:sz w:val="22"/>
          <w:szCs w:val="22"/>
          <w:lang w:val="en-US"/>
        </w:rPr>
      </w:pPr>
      <w:r>
        <w:rPr>
          <w:rFonts w:asciiTheme="minorHAnsi" w:hAnsiTheme="minorHAnsi" w:cstheme="minorHAnsi"/>
          <w:i/>
          <w:iCs/>
          <w:sz w:val="22"/>
          <w:szCs w:val="22"/>
          <w:lang w:val="en-US"/>
        </w:rPr>
        <w:t>Amend the Law on Minimum Wage to cover all workers, and urge the government to consider private debt, food prices, and other factors when increasing the minimum wage to a living wage that will ensure the right to an adequate standard of living of workers and their families.</w:t>
      </w:r>
    </w:p>
    <w:p w14:paraId="481C64C2" w14:textId="77777777" w:rsidR="002A4D1C" w:rsidRPr="006D6A71" w:rsidRDefault="002A4D1C" w:rsidP="009F3884">
      <w:pPr>
        <w:pStyle w:val="ListParagraph"/>
        <w:rPr>
          <w:rStyle w:val="markedcontent"/>
          <w:rFonts w:asciiTheme="minorHAnsi" w:hAnsiTheme="minorHAnsi" w:cstheme="minorHAnsi"/>
          <w:sz w:val="22"/>
          <w:szCs w:val="22"/>
          <w:lang w:val="en-US"/>
        </w:rPr>
      </w:pPr>
    </w:p>
    <w:p w14:paraId="4173ED8E" w14:textId="047C6EF5" w:rsidR="002A4D1C" w:rsidRPr="006D6A71" w:rsidRDefault="002A4D1C" w:rsidP="00CA18CA">
      <w:pPr>
        <w:jc w:val="both"/>
        <w:rPr>
          <w:rStyle w:val="markedcontent"/>
          <w:rFonts w:asciiTheme="minorHAnsi" w:hAnsiTheme="minorHAnsi" w:cstheme="minorHAnsi"/>
          <w:b/>
          <w:bCs/>
          <w:sz w:val="22"/>
          <w:szCs w:val="22"/>
          <w:lang w:val="en-US"/>
        </w:rPr>
      </w:pPr>
      <w:r w:rsidRPr="006D6A71">
        <w:rPr>
          <w:rStyle w:val="markedcontent"/>
          <w:rFonts w:asciiTheme="minorHAnsi" w:hAnsiTheme="minorHAnsi" w:cstheme="minorHAnsi"/>
          <w:b/>
          <w:bCs/>
          <w:sz w:val="22"/>
          <w:szCs w:val="22"/>
          <w:lang w:val="en-US"/>
        </w:rPr>
        <w:t>Article 8 – Union busting and arrests of labor rights activists</w:t>
      </w:r>
    </w:p>
    <w:p w14:paraId="2C5EA5D1" w14:textId="77777777" w:rsidR="002A4D1C" w:rsidRPr="006D6A71" w:rsidRDefault="002A4D1C" w:rsidP="00330A18">
      <w:pPr>
        <w:pStyle w:val="ListParagraph"/>
        <w:ind w:left="426"/>
        <w:jc w:val="both"/>
        <w:rPr>
          <w:rFonts w:asciiTheme="minorHAnsi" w:hAnsiTheme="minorHAnsi" w:cstheme="minorHAnsi"/>
          <w:sz w:val="22"/>
          <w:szCs w:val="22"/>
          <w:lang w:val="en-US"/>
        </w:rPr>
      </w:pPr>
    </w:p>
    <w:p w14:paraId="1FA2CD1D" w14:textId="57F4EA92" w:rsidR="002A4D1C" w:rsidRDefault="002A4D1C" w:rsidP="001B7CD2">
      <w:pPr>
        <w:pStyle w:val="ListParagraph"/>
        <w:numPr>
          <w:ilvl w:val="0"/>
          <w:numId w:val="2"/>
        </w:numPr>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Over the last decade, independent unions have suffered increasing repression of their right to function freely, including through the assassination of union leaders, violent </w:t>
      </w:r>
      <w:r w:rsidR="0085312C">
        <w:rPr>
          <w:rFonts w:asciiTheme="minorHAnsi" w:hAnsiTheme="minorHAnsi" w:cstheme="minorHAnsi"/>
          <w:sz w:val="22"/>
          <w:szCs w:val="22"/>
          <w:lang w:val="en-US"/>
        </w:rPr>
        <w:t>and lethal</w:t>
      </w:r>
      <w:r>
        <w:rPr>
          <w:rFonts w:asciiTheme="minorHAnsi" w:hAnsiTheme="minorHAnsi" w:cstheme="minorHAnsi"/>
          <w:sz w:val="22"/>
          <w:szCs w:val="22"/>
          <w:lang w:val="en-US"/>
        </w:rPr>
        <w:t xml:space="preserve"> force used by authorities to shut down demonstrations, and the criminal prosecution of union leaders and members.</w:t>
      </w:r>
      <w:r>
        <w:rPr>
          <w:rStyle w:val="EndnoteReference"/>
          <w:rFonts w:asciiTheme="minorHAnsi" w:hAnsiTheme="minorHAnsi" w:cstheme="minorHAnsi"/>
          <w:sz w:val="22"/>
          <w:szCs w:val="22"/>
          <w:lang w:val="en-US"/>
        </w:rPr>
        <w:endnoteReference w:id="37"/>
      </w:r>
      <w:r>
        <w:rPr>
          <w:rFonts w:asciiTheme="minorHAnsi" w:hAnsiTheme="minorHAnsi" w:cstheme="minorHAnsi"/>
          <w:sz w:val="22"/>
          <w:szCs w:val="22"/>
          <w:lang w:val="en-US"/>
        </w:rPr>
        <w:t xml:space="preserve"> The text of the 2016 Trade Union Law (TUL) continues to exclude workers in the informal sector, teachers, and other public servants, police, and others,</w:t>
      </w:r>
      <w:r>
        <w:rPr>
          <w:rStyle w:val="EndnoteReference"/>
          <w:rFonts w:asciiTheme="minorHAnsi" w:hAnsiTheme="minorHAnsi" w:cstheme="minorHAnsi"/>
          <w:sz w:val="22"/>
          <w:szCs w:val="22"/>
          <w:lang w:val="en-US"/>
        </w:rPr>
        <w:endnoteReference w:id="38"/>
      </w:r>
      <w:r>
        <w:rPr>
          <w:rFonts w:asciiTheme="minorHAnsi" w:hAnsiTheme="minorHAnsi" w:cstheme="minorHAnsi"/>
          <w:sz w:val="22"/>
          <w:szCs w:val="22"/>
          <w:lang w:val="en-US"/>
        </w:rPr>
        <w:t xml:space="preserve"> while certain requirements effectively prevent domestic workers and the members of many small businesses from forming or joining unions.</w:t>
      </w:r>
      <w:r>
        <w:rPr>
          <w:rStyle w:val="EndnoteReference"/>
          <w:rFonts w:asciiTheme="minorHAnsi" w:hAnsiTheme="minorHAnsi" w:cstheme="minorHAnsi"/>
          <w:sz w:val="22"/>
          <w:szCs w:val="22"/>
          <w:lang w:val="en-US"/>
        </w:rPr>
        <w:endnoteReference w:id="39"/>
      </w:r>
      <w:r>
        <w:rPr>
          <w:rFonts w:asciiTheme="minorHAnsi" w:hAnsiTheme="minorHAnsi" w:cstheme="minorHAnsi"/>
          <w:sz w:val="22"/>
          <w:szCs w:val="22"/>
          <w:lang w:val="en-US"/>
        </w:rPr>
        <w:t xml:space="preserve"> Article 12 of the TUL grants significant discretion to the government in registering unions,</w:t>
      </w:r>
      <w:r>
        <w:rPr>
          <w:rStyle w:val="EndnoteReference"/>
          <w:rFonts w:asciiTheme="minorHAnsi" w:hAnsiTheme="minorHAnsi" w:cstheme="minorHAnsi"/>
          <w:sz w:val="22"/>
          <w:szCs w:val="22"/>
          <w:lang w:val="en-US"/>
        </w:rPr>
        <w:endnoteReference w:id="40"/>
      </w:r>
      <w:r>
        <w:rPr>
          <w:rFonts w:asciiTheme="minorHAnsi" w:hAnsiTheme="minorHAnsi" w:cstheme="minorHAnsi"/>
          <w:sz w:val="22"/>
          <w:szCs w:val="22"/>
          <w:lang w:val="en-US"/>
        </w:rPr>
        <w:t xml:space="preserve"> which has been reported to favor quick registration for ruling party and employer-affiliated unions—referred to as “yellow” or “instant noodles” unions—while independent unions are saddled with burdensome registration requirements and even denied registration.</w:t>
      </w:r>
      <w:r>
        <w:rPr>
          <w:rStyle w:val="EndnoteReference"/>
          <w:rFonts w:asciiTheme="minorHAnsi" w:hAnsiTheme="minorHAnsi" w:cstheme="minorHAnsi"/>
          <w:sz w:val="22"/>
          <w:szCs w:val="22"/>
          <w:lang w:val="en-US"/>
        </w:rPr>
        <w:endnoteReference w:id="41"/>
      </w:r>
      <w:r>
        <w:rPr>
          <w:rFonts w:asciiTheme="minorHAnsi" w:hAnsiTheme="minorHAnsi" w:cstheme="minorHAnsi"/>
          <w:sz w:val="22"/>
          <w:szCs w:val="22"/>
          <w:lang w:val="en-US"/>
        </w:rPr>
        <w:t xml:space="preserve"> The January 2020 amendments to the TUL failed to remedy these issues and further enforced the restriction of collective dispute resolution to one union with the “most representative status.”</w:t>
      </w:r>
    </w:p>
    <w:p w14:paraId="380B50A1" w14:textId="77777777" w:rsidR="002A4D1C" w:rsidRPr="00DF4E9C" w:rsidRDefault="002A4D1C" w:rsidP="00DF4E9C">
      <w:pPr>
        <w:pStyle w:val="ListParagraph"/>
        <w:ind w:left="567"/>
        <w:jc w:val="both"/>
        <w:rPr>
          <w:rFonts w:asciiTheme="minorHAnsi" w:hAnsiTheme="minorHAnsi" w:cstheme="minorHAnsi"/>
          <w:sz w:val="22"/>
          <w:szCs w:val="22"/>
          <w:lang w:val="en-US"/>
        </w:rPr>
      </w:pPr>
    </w:p>
    <w:p w14:paraId="2859D236" w14:textId="76F2ABA2" w:rsidR="002A4D1C" w:rsidRPr="00DF4E9C" w:rsidRDefault="002A4D1C" w:rsidP="00E90A6E">
      <w:pPr>
        <w:pStyle w:val="ListParagraph"/>
        <w:numPr>
          <w:ilvl w:val="0"/>
          <w:numId w:val="2"/>
        </w:numPr>
        <w:jc w:val="both"/>
        <w:rPr>
          <w:rFonts w:asciiTheme="minorHAnsi" w:hAnsiTheme="minorHAnsi"/>
          <w:sz w:val="22"/>
          <w:szCs w:val="22"/>
          <w:lang w:val="en-US"/>
        </w:rPr>
      </w:pPr>
      <w:r w:rsidRPr="00E90A6E">
        <w:rPr>
          <w:rFonts w:asciiTheme="minorHAnsi" w:hAnsiTheme="minorHAnsi" w:cstheme="minorHAnsi"/>
          <w:sz w:val="22"/>
          <w:szCs w:val="22"/>
          <w:lang w:val="en-US"/>
        </w:rPr>
        <w:t>The government’s claim</w:t>
      </w:r>
      <w:r>
        <w:rPr>
          <w:rFonts w:asciiTheme="minorHAnsi" w:hAnsiTheme="minorHAnsi" w:cstheme="minorHAnsi"/>
          <w:sz w:val="22"/>
          <w:szCs w:val="22"/>
          <w:lang w:val="en-US"/>
        </w:rPr>
        <w:t xml:space="preserve"> in the LoI</w:t>
      </w:r>
      <w:r w:rsidRPr="00E90A6E">
        <w:rPr>
          <w:rFonts w:asciiTheme="minorHAnsi" w:hAnsiTheme="minorHAnsi" w:cstheme="minorHAnsi"/>
          <w:sz w:val="22"/>
          <w:szCs w:val="22"/>
          <w:lang w:val="en-US"/>
        </w:rPr>
        <w:t xml:space="preserve"> that “neither workers nor trade union activists have been arrested or charged with peaceful strikes and demonstrations”</w:t>
      </w:r>
      <w:r w:rsidRPr="00DF4E9C">
        <w:rPr>
          <w:rStyle w:val="EndnoteReference"/>
          <w:rFonts w:asciiTheme="minorHAnsi" w:hAnsiTheme="minorHAnsi" w:cstheme="minorHAnsi"/>
          <w:sz w:val="22"/>
          <w:szCs w:val="22"/>
          <w:lang w:val="en-US"/>
        </w:rPr>
        <w:endnoteReference w:id="42"/>
      </w:r>
      <w:r w:rsidRPr="00E90A6E">
        <w:rPr>
          <w:rFonts w:asciiTheme="minorHAnsi" w:hAnsiTheme="minorHAnsi" w:cstheme="minorHAnsi"/>
          <w:sz w:val="22"/>
          <w:szCs w:val="22"/>
          <w:lang w:val="en-US"/>
        </w:rPr>
        <w:t xml:space="preserve"> is blatantly false. The government made this statement in July 2022, just six months after it began a harsh campaign of judicial harassment, arbitrary arrests and detentions, and prosecutions against members of the Labor Rights Supported Union of Khmer Employees of NagaWorld (LRSU).</w:t>
      </w:r>
      <w:r w:rsidRPr="00DF4E9C">
        <w:rPr>
          <w:rStyle w:val="EndnoteReference"/>
          <w:rFonts w:asciiTheme="minorHAnsi" w:hAnsiTheme="minorHAnsi" w:cstheme="minorHAnsi"/>
          <w:sz w:val="22"/>
          <w:szCs w:val="22"/>
          <w:lang w:val="en-US"/>
        </w:rPr>
        <w:endnoteReference w:id="43"/>
      </w:r>
      <w:r w:rsidRPr="00E90A6E">
        <w:rPr>
          <w:rFonts w:asciiTheme="minorHAnsi" w:hAnsiTheme="minorHAnsi" w:cstheme="minorHAnsi"/>
          <w:sz w:val="22"/>
          <w:szCs w:val="22"/>
          <w:lang w:val="en-US"/>
        </w:rPr>
        <w:t xml:space="preserve"> LRSU members ha</w:t>
      </w:r>
      <w:r>
        <w:rPr>
          <w:rFonts w:asciiTheme="minorHAnsi" w:hAnsiTheme="minorHAnsi" w:cstheme="minorHAnsi"/>
          <w:sz w:val="22"/>
          <w:szCs w:val="22"/>
          <w:lang w:val="en-US"/>
        </w:rPr>
        <w:t>d</w:t>
      </w:r>
      <w:r w:rsidRPr="00E90A6E">
        <w:rPr>
          <w:rFonts w:asciiTheme="minorHAnsi" w:hAnsiTheme="minorHAnsi" w:cstheme="minorHAnsi"/>
          <w:sz w:val="22"/>
          <w:szCs w:val="22"/>
          <w:lang w:val="en-US"/>
        </w:rPr>
        <w:t xml:space="preserve"> been striking on an almost daily basis since 18 December 2021 when </w:t>
      </w:r>
      <w:r w:rsidRPr="00DF4E9C">
        <w:rPr>
          <w:rFonts w:asciiTheme="minorHAnsi" w:hAnsiTheme="minorHAnsi"/>
          <w:sz w:val="22"/>
          <w:szCs w:val="22"/>
          <w:lang w:val="en-US"/>
        </w:rPr>
        <w:t>labor negotiations with Naga Corp., which operates the NagaWorld casino</w:t>
      </w:r>
      <w:r>
        <w:rPr>
          <w:rFonts w:asciiTheme="minorHAnsi" w:hAnsiTheme="minorHAnsi"/>
          <w:sz w:val="22"/>
          <w:szCs w:val="22"/>
          <w:lang w:val="en-US"/>
        </w:rPr>
        <w:t xml:space="preserve"> in Phnom Penh</w:t>
      </w:r>
      <w:r w:rsidRPr="00DF4E9C">
        <w:rPr>
          <w:rFonts w:asciiTheme="minorHAnsi" w:hAnsiTheme="minorHAnsi"/>
          <w:sz w:val="22"/>
          <w:szCs w:val="22"/>
          <w:lang w:val="en-US"/>
        </w:rPr>
        <w:t xml:space="preserve">, stalled over payment </w:t>
      </w:r>
      <w:r w:rsidRPr="00DF4E9C">
        <w:rPr>
          <w:rFonts w:asciiTheme="minorHAnsi" w:hAnsiTheme="minorHAnsi"/>
          <w:sz w:val="22"/>
          <w:szCs w:val="22"/>
          <w:lang w:val="en-US"/>
        </w:rPr>
        <w:lastRenderedPageBreak/>
        <w:t>of fair compensation and the reinstatement of dismissed employees.</w:t>
      </w:r>
      <w:r w:rsidRPr="00DF4E9C">
        <w:rPr>
          <w:rStyle w:val="EndnoteReference"/>
          <w:rFonts w:asciiTheme="minorHAnsi" w:hAnsiTheme="minorHAnsi" w:cstheme="minorHAnsi"/>
          <w:sz w:val="22"/>
          <w:szCs w:val="22"/>
          <w:lang w:val="en-US"/>
        </w:rPr>
        <w:endnoteReference w:id="44"/>
      </w:r>
      <w:r w:rsidRPr="00DF4E9C">
        <w:rPr>
          <w:rFonts w:asciiTheme="minorHAnsi" w:hAnsiTheme="minorHAnsi"/>
          <w:sz w:val="22"/>
          <w:szCs w:val="22"/>
          <w:lang w:val="en-US"/>
        </w:rPr>
        <w:t xml:space="preserve"> Naga Corp. violated workers’ trade union rights under Article 8 of the ICESCR and core ILO conventions</w:t>
      </w:r>
      <w:r w:rsidRPr="00DF4E9C" w:rsidDel="004A69DF">
        <w:rPr>
          <w:rFonts w:asciiTheme="minorHAnsi" w:hAnsiTheme="minorHAnsi"/>
          <w:sz w:val="22"/>
          <w:szCs w:val="22"/>
          <w:lang w:val="en-US"/>
        </w:rPr>
        <w:t xml:space="preserve"> </w:t>
      </w:r>
      <w:r w:rsidRPr="00DF4E9C">
        <w:rPr>
          <w:rFonts w:asciiTheme="minorHAnsi" w:hAnsiTheme="minorHAnsi"/>
          <w:sz w:val="22"/>
          <w:szCs w:val="22"/>
          <w:lang w:val="en-US"/>
        </w:rPr>
        <w:t>by targeting LRSU leaders and members in the mass layoff of 1,329 employees in April 2021.</w:t>
      </w:r>
      <w:r w:rsidRPr="00DF4E9C">
        <w:rPr>
          <w:rStyle w:val="EndnoteReference"/>
          <w:rFonts w:asciiTheme="minorHAnsi" w:hAnsiTheme="minorHAnsi" w:cstheme="minorHAnsi"/>
          <w:sz w:val="22"/>
          <w:szCs w:val="22"/>
          <w:lang w:val="en-US"/>
        </w:rPr>
        <w:endnoteReference w:id="45"/>
      </w:r>
    </w:p>
    <w:p w14:paraId="18E2323E" w14:textId="77777777" w:rsidR="002A4D1C" w:rsidRPr="006D6A71" w:rsidRDefault="002A4D1C" w:rsidP="007B5668">
      <w:pPr>
        <w:pStyle w:val="ListParagraph"/>
        <w:rPr>
          <w:rFonts w:asciiTheme="minorHAnsi" w:hAnsiTheme="minorHAnsi" w:cstheme="minorHAnsi"/>
          <w:sz w:val="22"/>
          <w:szCs w:val="22"/>
          <w:lang w:val="en-US"/>
        </w:rPr>
      </w:pPr>
    </w:p>
    <w:p w14:paraId="4F9DFF23" w14:textId="1E5904C3" w:rsidR="002A4D1C" w:rsidRPr="006D6A71" w:rsidRDefault="002A4D1C" w:rsidP="007B5668">
      <w:pPr>
        <w:pStyle w:val="ListParagraph"/>
        <w:numPr>
          <w:ilvl w:val="0"/>
          <w:numId w:val="2"/>
        </w:numPr>
        <w:jc w:val="both"/>
        <w:rPr>
          <w:rFonts w:asciiTheme="minorHAnsi" w:hAnsiTheme="minorHAnsi" w:cstheme="minorHAnsi"/>
          <w:sz w:val="22"/>
          <w:szCs w:val="22"/>
          <w:lang w:val="en-US"/>
        </w:rPr>
      </w:pPr>
      <w:r w:rsidRPr="006D6A71">
        <w:rPr>
          <w:rFonts w:asciiTheme="minorHAnsi" w:hAnsiTheme="minorHAnsi" w:cstheme="minorHAnsi"/>
          <w:sz w:val="22"/>
          <w:szCs w:val="22"/>
          <w:lang w:val="en-US"/>
        </w:rPr>
        <w:t>Rather than protecting the rights of workers to organize, the government cracked down on LRSU leaders and members. In late December 2021 and early January 2022, nine union members,</w:t>
      </w:r>
      <w:r w:rsidR="00F52215">
        <w:rPr>
          <w:rFonts w:asciiTheme="minorHAnsi" w:hAnsiTheme="minorHAnsi" w:cstheme="minorHAnsi"/>
          <w:sz w:val="22"/>
          <w:szCs w:val="22"/>
          <w:lang w:val="en-US"/>
        </w:rPr>
        <w:t xml:space="preserve"> including LRSU President C. S.</w:t>
      </w:r>
      <w:r w:rsidRPr="006D6A71">
        <w:rPr>
          <w:rFonts w:asciiTheme="minorHAnsi" w:hAnsiTheme="minorHAnsi" w:cstheme="minorHAnsi"/>
          <w:sz w:val="22"/>
          <w:szCs w:val="22"/>
          <w:lang w:val="en-US"/>
        </w:rPr>
        <w:t>, were arrested and charged with “incitement</w:t>
      </w:r>
      <w:r w:rsidR="00F52215">
        <w:rPr>
          <w:rFonts w:asciiTheme="minorHAnsi" w:hAnsiTheme="minorHAnsi" w:cstheme="minorHAnsi"/>
          <w:sz w:val="22"/>
          <w:szCs w:val="22"/>
          <w:lang w:val="en-US"/>
        </w:rPr>
        <w:t>.</w:t>
      </w:r>
      <w:r w:rsidRPr="006D6A71">
        <w:rPr>
          <w:rFonts w:asciiTheme="minorHAnsi" w:hAnsiTheme="minorHAnsi" w:cstheme="minorHAnsi"/>
          <w:sz w:val="22"/>
          <w:szCs w:val="22"/>
          <w:lang w:val="en-US"/>
        </w:rPr>
        <w:t>”</w:t>
      </w:r>
      <w:r w:rsidRPr="006D6A71">
        <w:rPr>
          <w:rStyle w:val="EndnoteReference"/>
          <w:rFonts w:asciiTheme="minorHAnsi" w:hAnsiTheme="minorHAnsi" w:cstheme="minorHAnsi"/>
          <w:sz w:val="22"/>
          <w:szCs w:val="22"/>
          <w:lang w:val="en-US"/>
        </w:rPr>
        <w:endnoteReference w:id="46"/>
      </w:r>
      <w:r w:rsidRPr="006D6A71">
        <w:rPr>
          <w:rFonts w:asciiTheme="minorHAnsi" w:hAnsiTheme="minorHAnsi" w:cstheme="minorHAnsi"/>
          <w:sz w:val="22"/>
          <w:szCs w:val="22"/>
          <w:lang w:val="en-US"/>
        </w:rPr>
        <w:t xml:space="preserve"> In February 2022, another six NagaWorld employees and LRSU members were arrested and charged with obstruction of enforcement measures under the 2021 Covid-19 Law.</w:t>
      </w:r>
      <w:r w:rsidRPr="006D6A71">
        <w:rPr>
          <w:rStyle w:val="EndnoteReference"/>
          <w:rFonts w:asciiTheme="minorHAnsi" w:hAnsiTheme="minorHAnsi" w:cstheme="minorHAnsi"/>
          <w:sz w:val="22"/>
          <w:szCs w:val="22"/>
          <w:lang w:val="en-US"/>
        </w:rPr>
        <w:endnoteReference w:id="47"/>
      </w:r>
      <w:r w:rsidRPr="006D6A71">
        <w:rPr>
          <w:rFonts w:asciiTheme="minorHAnsi" w:hAnsiTheme="minorHAnsi" w:cstheme="minorHAnsi"/>
          <w:sz w:val="22"/>
          <w:szCs w:val="22"/>
          <w:lang w:val="en-US"/>
        </w:rPr>
        <w:t xml:space="preserve"> Eleven of the unionists were detained until March 2022, when they were all released on bail. On 26 Nov</w:t>
      </w:r>
      <w:r w:rsidR="00F52215">
        <w:rPr>
          <w:rFonts w:asciiTheme="minorHAnsi" w:hAnsiTheme="minorHAnsi" w:cstheme="minorHAnsi"/>
          <w:sz w:val="22"/>
          <w:szCs w:val="22"/>
          <w:lang w:val="en-US"/>
        </w:rPr>
        <w:t>ember 2022, LRSU President C. S.</w:t>
      </w:r>
      <w:r w:rsidRPr="006D6A71">
        <w:rPr>
          <w:rFonts w:asciiTheme="minorHAnsi" w:hAnsiTheme="minorHAnsi" w:cstheme="minorHAnsi"/>
          <w:sz w:val="22"/>
          <w:szCs w:val="22"/>
          <w:lang w:val="en-US"/>
        </w:rPr>
        <w:t xml:space="preserve"> was re-arrested when she returned to Cambodia after attending the International Trade Union Confederation World Conference in Australia for allegedly violating bail conditions, despite the fact that neithe</w:t>
      </w:r>
      <w:r w:rsidR="00F52215">
        <w:rPr>
          <w:rFonts w:asciiTheme="minorHAnsi" w:hAnsiTheme="minorHAnsi" w:cstheme="minorHAnsi"/>
          <w:sz w:val="22"/>
          <w:szCs w:val="22"/>
          <w:lang w:val="en-US"/>
        </w:rPr>
        <w:t>r Ms. S.</w:t>
      </w:r>
      <w:r w:rsidRPr="006D6A71">
        <w:rPr>
          <w:rFonts w:asciiTheme="minorHAnsi" w:hAnsiTheme="minorHAnsi" w:cstheme="minorHAnsi"/>
          <w:sz w:val="22"/>
          <w:szCs w:val="22"/>
          <w:lang w:val="en-US"/>
        </w:rPr>
        <w:t xml:space="preserve"> nor her lawyers were informed of any bail conditions or judicial supervision at the time of her release in March 2022. In addition, she had travelled out of the country twice without </w:t>
      </w:r>
      <w:r>
        <w:rPr>
          <w:rFonts w:asciiTheme="minorHAnsi" w:hAnsiTheme="minorHAnsi" w:cstheme="minorHAnsi"/>
          <w:sz w:val="22"/>
          <w:szCs w:val="22"/>
          <w:lang w:val="en-US"/>
        </w:rPr>
        <w:t>i</w:t>
      </w:r>
      <w:r w:rsidRPr="006D6A71">
        <w:rPr>
          <w:rFonts w:asciiTheme="minorHAnsi" w:hAnsiTheme="minorHAnsi" w:cstheme="minorHAnsi"/>
          <w:sz w:val="22"/>
          <w:szCs w:val="22"/>
          <w:lang w:val="en-US"/>
        </w:rPr>
        <w:t>ncident between her release in March and her re-arrest in November 2022.</w:t>
      </w:r>
      <w:r w:rsidRPr="006D6A71">
        <w:rPr>
          <w:rStyle w:val="EndnoteReference"/>
          <w:rFonts w:asciiTheme="minorHAnsi" w:hAnsiTheme="minorHAnsi" w:cstheme="minorHAnsi"/>
          <w:sz w:val="22"/>
          <w:szCs w:val="22"/>
          <w:lang w:val="en-US"/>
        </w:rPr>
        <w:endnoteReference w:id="48"/>
      </w:r>
      <w:r w:rsidRPr="006D6A71">
        <w:rPr>
          <w:rFonts w:asciiTheme="minorHAnsi" w:hAnsiTheme="minorHAnsi" w:cstheme="minorHAnsi"/>
          <w:sz w:val="22"/>
          <w:szCs w:val="22"/>
          <w:lang w:val="en-US"/>
        </w:rPr>
        <w:t xml:space="preserve"> She is currently detained in Correctional Center 2 prison in Phnom Penh, awaiting trial.</w:t>
      </w:r>
    </w:p>
    <w:p w14:paraId="149BEA46" w14:textId="77777777" w:rsidR="002A4D1C" w:rsidRPr="006D6A71" w:rsidRDefault="002A4D1C" w:rsidP="00737356">
      <w:pPr>
        <w:pStyle w:val="ListParagraph"/>
        <w:ind w:left="567"/>
        <w:jc w:val="both"/>
        <w:rPr>
          <w:rFonts w:asciiTheme="minorHAnsi" w:hAnsiTheme="minorHAnsi" w:cstheme="minorHAnsi"/>
          <w:sz w:val="22"/>
          <w:szCs w:val="22"/>
          <w:lang w:val="en-US"/>
        </w:rPr>
      </w:pPr>
    </w:p>
    <w:p w14:paraId="01F47779" w14:textId="39E078D9" w:rsidR="002A4D1C" w:rsidRPr="006D6A71" w:rsidRDefault="002A4D1C" w:rsidP="00737356">
      <w:pPr>
        <w:pStyle w:val="ListParagraph"/>
        <w:numPr>
          <w:ilvl w:val="0"/>
          <w:numId w:val="2"/>
        </w:numPr>
        <w:jc w:val="both"/>
        <w:rPr>
          <w:rFonts w:asciiTheme="minorHAnsi" w:hAnsiTheme="minorHAnsi" w:cstheme="minorHAnsi"/>
          <w:sz w:val="22"/>
          <w:szCs w:val="22"/>
          <w:lang w:val="en-US"/>
        </w:rPr>
      </w:pPr>
      <w:r w:rsidRPr="006D6A71">
        <w:rPr>
          <w:rFonts w:asciiTheme="minorHAnsi" w:hAnsiTheme="minorHAnsi" w:cstheme="minorHAnsi"/>
          <w:sz w:val="22"/>
          <w:szCs w:val="22"/>
          <w:lang w:val="en-US"/>
        </w:rPr>
        <w:t>In October 2022, new criminal charges of “breaking and entering into a dwelling place</w:t>
      </w:r>
      <w:r w:rsidR="0085312C">
        <w:rPr>
          <w:rFonts w:asciiTheme="minorHAnsi" w:hAnsiTheme="minorHAnsi" w:cstheme="minorHAnsi"/>
          <w:sz w:val="22"/>
          <w:szCs w:val="22"/>
          <w:lang w:val="en-US"/>
        </w:rPr>
        <w:t>,</w:t>
      </w:r>
      <w:r w:rsidRPr="006D6A71">
        <w:rPr>
          <w:rFonts w:asciiTheme="minorHAnsi" w:hAnsiTheme="minorHAnsi" w:cstheme="minorHAnsi"/>
          <w:sz w:val="22"/>
          <w:szCs w:val="22"/>
          <w:lang w:val="en-US"/>
        </w:rPr>
        <w:t>” “intentionally causing damage with aggravating circumstances</w:t>
      </w:r>
      <w:r w:rsidR="0085312C">
        <w:rPr>
          <w:rFonts w:asciiTheme="minorHAnsi" w:hAnsiTheme="minorHAnsi" w:cstheme="minorHAnsi"/>
          <w:sz w:val="22"/>
          <w:szCs w:val="22"/>
          <w:lang w:val="en-US"/>
        </w:rPr>
        <w:t>,</w:t>
      </w:r>
      <w:r w:rsidRPr="006D6A71">
        <w:rPr>
          <w:rFonts w:asciiTheme="minorHAnsi" w:hAnsiTheme="minorHAnsi" w:cstheme="minorHAnsi"/>
          <w:sz w:val="22"/>
          <w:szCs w:val="22"/>
          <w:lang w:val="en-US"/>
        </w:rPr>
        <w:t>” and “unlawful arrest, detention and confinement” were filed against 18 LR</w:t>
      </w:r>
      <w:r w:rsidR="00F52215">
        <w:rPr>
          <w:rFonts w:asciiTheme="minorHAnsi" w:hAnsiTheme="minorHAnsi" w:cstheme="minorHAnsi"/>
          <w:sz w:val="22"/>
          <w:szCs w:val="22"/>
          <w:lang w:val="en-US"/>
        </w:rPr>
        <w:t>SU members, including Ms. S.</w:t>
      </w:r>
      <w:r w:rsidRPr="006D6A71">
        <w:rPr>
          <w:rFonts w:asciiTheme="minorHAnsi" w:hAnsiTheme="minorHAnsi" w:cstheme="minorHAnsi"/>
          <w:sz w:val="22"/>
          <w:szCs w:val="22"/>
          <w:lang w:val="en-US"/>
        </w:rPr>
        <w:t>, as well as 100 unnamed “followers</w:t>
      </w:r>
      <w:r w:rsidR="0085312C">
        <w:rPr>
          <w:rFonts w:asciiTheme="minorHAnsi" w:hAnsiTheme="minorHAnsi" w:cstheme="minorHAnsi"/>
          <w:sz w:val="22"/>
          <w:szCs w:val="22"/>
          <w:lang w:val="en-US"/>
        </w:rPr>
        <w:t>,</w:t>
      </w:r>
      <w:r w:rsidRPr="006D6A71">
        <w:rPr>
          <w:rFonts w:asciiTheme="minorHAnsi" w:hAnsiTheme="minorHAnsi" w:cstheme="minorHAnsi"/>
          <w:sz w:val="22"/>
          <w:szCs w:val="22"/>
          <w:lang w:val="en-US"/>
        </w:rPr>
        <w:t>” in relation to their peaceful and legitimate strike activities.</w:t>
      </w:r>
      <w:r w:rsidRPr="006D6A71">
        <w:rPr>
          <w:rStyle w:val="EndnoteReference"/>
          <w:rFonts w:asciiTheme="minorHAnsi" w:hAnsiTheme="minorHAnsi" w:cstheme="minorHAnsi"/>
          <w:sz w:val="22"/>
          <w:szCs w:val="22"/>
          <w:lang w:val="en-US"/>
        </w:rPr>
        <w:endnoteReference w:id="49"/>
      </w:r>
    </w:p>
    <w:p w14:paraId="09886E2A" w14:textId="77777777" w:rsidR="002A4D1C" w:rsidRPr="006D6A71" w:rsidRDefault="002A4D1C" w:rsidP="00737356">
      <w:pPr>
        <w:jc w:val="both"/>
        <w:rPr>
          <w:rFonts w:asciiTheme="minorHAnsi" w:hAnsiTheme="minorHAnsi" w:cstheme="minorHAnsi"/>
          <w:sz w:val="22"/>
          <w:szCs w:val="22"/>
          <w:lang w:val="en-US"/>
        </w:rPr>
      </w:pPr>
    </w:p>
    <w:p w14:paraId="1E24E202" w14:textId="5B22DB7C" w:rsidR="002A4D1C" w:rsidRDefault="00A143AF" w:rsidP="006F4479">
      <w:pPr>
        <w:pStyle w:val="ListParagraph"/>
        <w:numPr>
          <w:ilvl w:val="0"/>
          <w:numId w:val="2"/>
        </w:numPr>
        <w:jc w:val="both"/>
        <w:rPr>
          <w:rFonts w:asciiTheme="minorHAnsi" w:hAnsiTheme="minorHAnsi" w:cstheme="minorHAnsi"/>
          <w:sz w:val="22"/>
          <w:szCs w:val="22"/>
          <w:lang w:val="en-US"/>
        </w:rPr>
      </w:pPr>
      <w:r>
        <w:rPr>
          <w:rFonts w:asciiTheme="minorHAnsi" w:hAnsiTheme="minorHAnsi" w:cstheme="minorHAnsi"/>
          <w:sz w:val="22"/>
          <w:szCs w:val="22"/>
          <w:lang w:val="en-US"/>
        </w:rPr>
        <w:t>Beginning in February 2022, a</w:t>
      </w:r>
      <w:r w:rsidR="002A4D1C" w:rsidRPr="006D6A71">
        <w:rPr>
          <w:rFonts w:asciiTheme="minorHAnsi" w:hAnsiTheme="minorHAnsi" w:cstheme="minorHAnsi"/>
          <w:sz w:val="22"/>
          <w:szCs w:val="22"/>
          <w:lang w:val="en-US"/>
        </w:rPr>
        <w:t xml:space="preserve">uthorities arbitrarily applied the 2021 Covid-19 Law </w:t>
      </w:r>
      <w:r w:rsidR="002A4D1C">
        <w:rPr>
          <w:rFonts w:asciiTheme="minorHAnsi" w:hAnsiTheme="minorHAnsi" w:cstheme="minorHAnsi"/>
          <w:sz w:val="22"/>
          <w:szCs w:val="22"/>
          <w:lang w:val="en-US"/>
        </w:rPr>
        <w:t>against</w:t>
      </w:r>
      <w:r w:rsidR="002A4D1C" w:rsidRPr="006D6A71">
        <w:rPr>
          <w:rFonts w:asciiTheme="minorHAnsi" w:hAnsiTheme="minorHAnsi" w:cstheme="minorHAnsi"/>
          <w:sz w:val="22"/>
          <w:szCs w:val="22"/>
          <w:lang w:val="en-US"/>
        </w:rPr>
        <w:t xml:space="preserve"> </w:t>
      </w:r>
      <w:r w:rsidR="00CC293C">
        <w:rPr>
          <w:rFonts w:asciiTheme="minorHAnsi" w:hAnsiTheme="minorHAnsi" w:cstheme="minorHAnsi"/>
          <w:sz w:val="22"/>
          <w:szCs w:val="22"/>
          <w:lang w:val="en-US"/>
        </w:rPr>
        <w:t>LRSU strikers</w:t>
      </w:r>
      <w:r w:rsidR="002A4D1C" w:rsidRPr="006D6A71">
        <w:rPr>
          <w:rFonts w:asciiTheme="minorHAnsi" w:hAnsiTheme="minorHAnsi" w:cstheme="minorHAnsi"/>
          <w:sz w:val="22"/>
          <w:szCs w:val="22"/>
          <w:lang w:val="en-US"/>
        </w:rPr>
        <w:t>. Authorities in Phnom Penh forcibly dragged hundreds of unionists onto buses and drove them to quarantine facilities where they were held overnight or for a period of several days.</w:t>
      </w:r>
      <w:r w:rsidR="002A4D1C" w:rsidRPr="006D6A71">
        <w:rPr>
          <w:rStyle w:val="EndnoteReference"/>
          <w:rFonts w:asciiTheme="minorHAnsi" w:hAnsiTheme="minorHAnsi" w:cstheme="minorHAnsi"/>
          <w:sz w:val="22"/>
          <w:szCs w:val="22"/>
          <w:lang w:val="en-US"/>
        </w:rPr>
        <w:endnoteReference w:id="50"/>
      </w:r>
      <w:r w:rsidR="002A4D1C" w:rsidRPr="006D6A71">
        <w:rPr>
          <w:rFonts w:asciiTheme="minorHAnsi" w:hAnsiTheme="minorHAnsi" w:cstheme="minorHAnsi"/>
          <w:sz w:val="22"/>
          <w:szCs w:val="22"/>
          <w:lang w:val="en-US"/>
        </w:rPr>
        <w:t xml:space="preserve"> Authorities also shoved, kicked, and sexually harassed women strikers</w:t>
      </w:r>
      <w:r w:rsidR="002A4D1C">
        <w:rPr>
          <w:rFonts w:asciiTheme="minorHAnsi" w:hAnsiTheme="minorHAnsi" w:cstheme="minorHAnsi"/>
          <w:sz w:val="22"/>
          <w:szCs w:val="22"/>
          <w:lang w:val="en-US"/>
        </w:rPr>
        <w:t>.</w:t>
      </w:r>
      <w:r w:rsidR="002A4D1C" w:rsidRPr="006D6A71">
        <w:rPr>
          <w:rStyle w:val="EndnoteReference"/>
          <w:rFonts w:asciiTheme="minorHAnsi" w:hAnsiTheme="minorHAnsi" w:cstheme="minorHAnsi"/>
          <w:sz w:val="22"/>
          <w:szCs w:val="22"/>
          <w:lang w:val="en-US"/>
        </w:rPr>
        <w:endnoteReference w:id="51"/>
      </w:r>
      <w:r w:rsidR="002A4D1C" w:rsidRPr="006D6A71">
        <w:rPr>
          <w:rFonts w:asciiTheme="minorHAnsi" w:hAnsiTheme="minorHAnsi" w:cstheme="minorHAnsi"/>
          <w:sz w:val="22"/>
          <w:szCs w:val="22"/>
          <w:lang w:val="en-US"/>
        </w:rPr>
        <w:t xml:space="preserve"> Between March and late June 2022, after discontinuing the arbitrary detention of strikers in quarantine facilities, authorities continued to force strikers onto buses each time they gathered, driving them to the outskirts of Phnom Penh and often leaving them stranded late at night.</w:t>
      </w:r>
      <w:r w:rsidR="002A4D1C">
        <w:rPr>
          <w:rStyle w:val="EndnoteReference"/>
          <w:rFonts w:asciiTheme="minorHAnsi" w:hAnsiTheme="minorHAnsi" w:cstheme="minorHAnsi"/>
          <w:sz w:val="22"/>
          <w:szCs w:val="22"/>
          <w:lang w:val="en-US"/>
        </w:rPr>
        <w:endnoteReference w:id="52"/>
      </w:r>
    </w:p>
    <w:p w14:paraId="24DE5191" w14:textId="77777777" w:rsidR="002A4D1C" w:rsidRPr="00A735F2" w:rsidRDefault="002A4D1C" w:rsidP="00A735F2">
      <w:pPr>
        <w:pStyle w:val="ListParagraph"/>
        <w:rPr>
          <w:rFonts w:asciiTheme="minorHAnsi" w:hAnsiTheme="minorHAnsi" w:cstheme="minorHAnsi"/>
          <w:sz w:val="22"/>
          <w:szCs w:val="22"/>
          <w:lang w:val="en-US"/>
        </w:rPr>
      </w:pPr>
    </w:p>
    <w:p w14:paraId="5314F0E4" w14:textId="77777777" w:rsidR="002A4D1C" w:rsidRPr="006D6A71" w:rsidRDefault="002A4D1C" w:rsidP="009F3884">
      <w:pPr>
        <w:rPr>
          <w:rFonts w:asciiTheme="minorHAnsi" w:hAnsiTheme="minorHAnsi" w:cstheme="minorHAnsi"/>
          <w:i/>
          <w:iCs/>
          <w:sz w:val="22"/>
          <w:szCs w:val="22"/>
          <w:u w:val="single"/>
          <w:lang w:val="en-US"/>
        </w:rPr>
      </w:pPr>
      <w:r w:rsidRPr="006D6A71">
        <w:rPr>
          <w:rFonts w:asciiTheme="minorHAnsi" w:hAnsiTheme="minorHAnsi" w:cstheme="minorHAnsi"/>
          <w:i/>
          <w:iCs/>
          <w:sz w:val="22"/>
          <w:szCs w:val="22"/>
          <w:u w:val="single"/>
          <w:lang w:val="en-US"/>
        </w:rPr>
        <w:t>Recommendations:</w:t>
      </w:r>
    </w:p>
    <w:p w14:paraId="656A2C93" w14:textId="2723E794" w:rsidR="002A4D1C" w:rsidRPr="006D6A71" w:rsidRDefault="002A4D1C" w:rsidP="009F3884">
      <w:pPr>
        <w:pStyle w:val="ListParagraph"/>
        <w:numPr>
          <w:ilvl w:val="0"/>
          <w:numId w:val="35"/>
        </w:numPr>
        <w:jc w:val="both"/>
        <w:rPr>
          <w:rFonts w:asciiTheme="minorHAnsi" w:hAnsiTheme="minorHAnsi" w:cstheme="minorHAnsi"/>
          <w:sz w:val="22"/>
          <w:szCs w:val="22"/>
          <w:lang w:val="en-US"/>
        </w:rPr>
      </w:pPr>
      <w:r w:rsidRPr="006D6A71">
        <w:rPr>
          <w:rFonts w:asciiTheme="minorHAnsi" w:hAnsiTheme="minorHAnsi" w:cstheme="minorHAnsi"/>
          <w:i/>
          <w:iCs/>
          <w:sz w:val="22"/>
          <w:szCs w:val="22"/>
          <w:lang w:val="en-US"/>
        </w:rPr>
        <w:t>Call on the government</w:t>
      </w:r>
      <w:r>
        <w:rPr>
          <w:rFonts w:asciiTheme="minorHAnsi" w:hAnsiTheme="minorHAnsi" w:cstheme="minorHAnsi"/>
          <w:i/>
          <w:iCs/>
          <w:sz w:val="22"/>
          <w:szCs w:val="22"/>
          <w:lang w:val="en-US"/>
        </w:rPr>
        <w:t xml:space="preserve"> to</w:t>
      </w:r>
      <w:r w:rsidR="00A143AF">
        <w:rPr>
          <w:rFonts w:asciiTheme="minorHAnsi" w:hAnsiTheme="minorHAnsi" w:cstheme="minorHAnsi"/>
          <w:i/>
          <w:iCs/>
          <w:sz w:val="22"/>
          <w:szCs w:val="22"/>
          <w:lang w:val="en-US"/>
        </w:rPr>
        <w:t>:</w:t>
      </w:r>
      <w:r w:rsidRPr="006D6A71">
        <w:rPr>
          <w:rFonts w:asciiTheme="minorHAnsi" w:hAnsiTheme="minorHAnsi" w:cstheme="minorHAnsi"/>
          <w:i/>
          <w:iCs/>
          <w:sz w:val="22"/>
          <w:szCs w:val="22"/>
          <w:lang w:val="en-US"/>
        </w:rPr>
        <w:t xml:space="preserve"> </w:t>
      </w:r>
      <w:r>
        <w:rPr>
          <w:rFonts w:asciiTheme="minorHAnsi" w:hAnsiTheme="minorHAnsi" w:cstheme="minorHAnsi"/>
          <w:i/>
          <w:iCs/>
          <w:sz w:val="22"/>
          <w:szCs w:val="22"/>
          <w:lang w:val="en-US"/>
        </w:rPr>
        <w:t>stop</w:t>
      </w:r>
      <w:r w:rsidRPr="006D6A71">
        <w:rPr>
          <w:rFonts w:asciiTheme="minorHAnsi" w:hAnsiTheme="minorHAnsi" w:cstheme="minorHAnsi"/>
          <w:i/>
          <w:iCs/>
          <w:sz w:val="22"/>
          <w:szCs w:val="22"/>
          <w:lang w:val="en-US"/>
        </w:rPr>
        <w:t xml:space="preserve"> attacks and harassment </w:t>
      </w:r>
      <w:r>
        <w:rPr>
          <w:rFonts w:asciiTheme="minorHAnsi" w:hAnsiTheme="minorHAnsi" w:cstheme="minorHAnsi"/>
          <w:i/>
          <w:iCs/>
          <w:sz w:val="22"/>
          <w:szCs w:val="22"/>
          <w:lang w:val="en-US"/>
        </w:rPr>
        <w:t>against</w:t>
      </w:r>
      <w:r w:rsidRPr="006D6A71">
        <w:rPr>
          <w:rFonts w:asciiTheme="minorHAnsi" w:hAnsiTheme="minorHAnsi" w:cstheme="minorHAnsi"/>
          <w:i/>
          <w:iCs/>
          <w:sz w:val="22"/>
          <w:szCs w:val="22"/>
          <w:lang w:val="en-US"/>
        </w:rPr>
        <w:t xml:space="preserve"> striking workers</w:t>
      </w:r>
      <w:r w:rsidR="00A143AF">
        <w:rPr>
          <w:rFonts w:asciiTheme="minorHAnsi" w:hAnsiTheme="minorHAnsi" w:cstheme="minorHAnsi"/>
          <w:i/>
          <w:iCs/>
          <w:sz w:val="22"/>
          <w:szCs w:val="22"/>
          <w:lang w:val="en-US"/>
        </w:rPr>
        <w:t>;</w:t>
      </w:r>
      <w:r w:rsidRPr="006D6A71">
        <w:rPr>
          <w:rFonts w:asciiTheme="minorHAnsi" w:hAnsiTheme="minorHAnsi" w:cstheme="minorHAnsi"/>
          <w:i/>
          <w:iCs/>
          <w:sz w:val="22"/>
          <w:szCs w:val="22"/>
          <w:lang w:val="en-US"/>
        </w:rPr>
        <w:t xml:space="preserve"> drop all criminal charges </w:t>
      </w:r>
      <w:r>
        <w:rPr>
          <w:rFonts w:asciiTheme="minorHAnsi" w:hAnsiTheme="minorHAnsi" w:cstheme="minorHAnsi"/>
          <w:i/>
          <w:iCs/>
          <w:sz w:val="22"/>
          <w:szCs w:val="22"/>
          <w:lang w:val="en-US"/>
        </w:rPr>
        <w:t>associated with the legitimate exercise of unionists’ right to function freely</w:t>
      </w:r>
      <w:r w:rsidR="00A143AF">
        <w:rPr>
          <w:rFonts w:asciiTheme="minorHAnsi" w:hAnsiTheme="minorHAnsi" w:cstheme="minorHAnsi"/>
          <w:i/>
          <w:iCs/>
          <w:sz w:val="22"/>
          <w:szCs w:val="22"/>
          <w:lang w:val="en-US"/>
        </w:rPr>
        <w:t>;</w:t>
      </w:r>
      <w:r w:rsidRPr="006D6A71">
        <w:rPr>
          <w:rFonts w:asciiTheme="minorHAnsi" w:hAnsiTheme="minorHAnsi" w:cstheme="minorHAnsi"/>
          <w:i/>
          <w:iCs/>
          <w:sz w:val="22"/>
          <w:szCs w:val="22"/>
          <w:lang w:val="en-US"/>
        </w:rPr>
        <w:t xml:space="preserve"> and immediate</w:t>
      </w:r>
      <w:r w:rsidR="00F52215">
        <w:rPr>
          <w:rFonts w:asciiTheme="minorHAnsi" w:hAnsiTheme="minorHAnsi" w:cstheme="minorHAnsi"/>
          <w:i/>
          <w:iCs/>
          <w:sz w:val="22"/>
          <w:szCs w:val="22"/>
          <w:lang w:val="en-US"/>
        </w:rPr>
        <w:t>ly release LRSU President C. S.</w:t>
      </w:r>
      <w:r w:rsidRPr="006D6A71">
        <w:rPr>
          <w:rFonts w:asciiTheme="minorHAnsi" w:hAnsiTheme="minorHAnsi" w:cstheme="minorHAnsi"/>
          <w:i/>
          <w:iCs/>
          <w:sz w:val="22"/>
          <w:szCs w:val="22"/>
          <w:lang w:val="en-US"/>
        </w:rPr>
        <w:t xml:space="preserve"> from prison.</w:t>
      </w:r>
    </w:p>
    <w:p w14:paraId="353CE3C3" w14:textId="6AC6EC40" w:rsidR="002A4D1C" w:rsidRPr="00A735F2" w:rsidRDefault="002A4D1C" w:rsidP="009F3884">
      <w:pPr>
        <w:pStyle w:val="ListParagraph"/>
        <w:numPr>
          <w:ilvl w:val="0"/>
          <w:numId w:val="35"/>
        </w:numPr>
        <w:jc w:val="both"/>
        <w:rPr>
          <w:rFonts w:asciiTheme="minorHAnsi" w:hAnsiTheme="minorHAnsi" w:cstheme="minorHAnsi"/>
          <w:sz w:val="22"/>
          <w:szCs w:val="22"/>
          <w:lang w:val="en-US"/>
        </w:rPr>
      </w:pPr>
      <w:r w:rsidRPr="006D6A71">
        <w:rPr>
          <w:rFonts w:asciiTheme="minorHAnsi" w:hAnsiTheme="minorHAnsi" w:cstheme="minorHAnsi"/>
          <w:i/>
          <w:iCs/>
          <w:sz w:val="22"/>
          <w:szCs w:val="22"/>
          <w:lang w:val="en-US"/>
        </w:rPr>
        <w:t>Call on the government to guarantee the exercise of the right to strike, in accordance with Article 8 of the ICESCR.</w:t>
      </w:r>
    </w:p>
    <w:p w14:paraId="04824187" w14:textId="77777777" w:rsidR="002A4D1C" w:rsidRPr="006D6A71" w:rsidRDefault="002A4D1C" w:rsidP="00A735F2">
      <w:pPr>
        <w:pStyle w:val="ListParagraph"/>
        <w:numPr>
          <w:ilvl w:val="0"/>
          <w:numId w:val="35"/>
        </w:numPr>
        <w:rPr>
          <w:rFonts w:asciiTheme="minorHAnsi" w:hAnsiTheme="minorHAnsi" w:cstheme="minorHAnsi"/>
          <w:sz w:val="22"/>
          <w:szCs w:val="22"/>
          <w:lang w:val="en-US"/>
        </w:rPr>
      </w:pPr>
      <w:r w:rsidRPr="006D6A71">
        <w:rPr>
          <w:rFonts w:asciiTheme="minorHAnsi" w:hAnsiTheme="minorHAnsi" w:cstheme="minorHAnsi"/>
          <w:i/>
          <w:iCs/>
          <w:sz w:val="22"/>
          <w:szCs w:val="22"/>
          <w:lang w:val="en-US"/>
        </w:rPr>
        <w:t xml:space="preserve">Call on the government to amend the 2016 Trade Union Law to bring it into line with the core ILO conventions. </w:t>
      </w:r>
    </w:p>
    <w:p w14:paraId="6C62491C" w14:textId="3574D22D" w:rsidR="002A4D1C" w:rsidRPr="00B53107" w:rsidRDefault="002A4D1C" w:rsidP="00246F46">
      <w:pPr>
        <w:jc w:val="both"/>
        <w:rPr>
          <w:rFonts w:asciiTheme="minorHAnsi" w:hAnsiTheme="minorHAnsi" w:cstheme="minorHAnsi"/>
          <w:sz w:val="22"/>
          <w:szCs w:val="22"/>
          <w:lang w:val="en-US"/>
        </w:rPr>
      </w:pPr>
    </w:p>
    <w:p w14:paraId="3BD5CBDB" w14:textId="6992FF5B" w:rsidR="002A4D1C" w:rsidRPr="006D6A71" w:rsidRDefault="002A4D1C" w:rsidP="00246F46">
      <w:pPr>
        <w:jc w:val="both"/>
        <w:rPr>
          <w:rFonts w:asciiTheme="minorHAnsi" w:hAnsiTheme="minorHAnsi" w:cstheme="minorHAnsi"/>
          <w:b/>
          <w:bCs/>
          <w:sz w:val="22"/>
          <w:szCs w:val="22"/>
          <w:lang w:val="en-US"/>
        </w:rPr>
      </w:pPr>
      <w:r w:rsidRPr="006D6A71">
        <w:rPr>
          <w:rFonts w:asciiTheme="minorHAnsi" w:hAnsiTheme="minorHAnsi" w:cstheme="minorHAnsi"/>
          <w:b/>
          <w:bCs/>
          <w:sz w:val="22"/>
          <w:szCs w:val="22"/>
          <w:lang w:val="en-US"/>
        </w:rPr>
        <w:t>Article 9 – Harsh Covid-19 measures highlight the cost of inadequate social assistance programs</w:t>
      </w:r>
    </w:p>
    <w:p w14:paraId="425B4AFF" w14:textId="4358E1B1" w:rsidR="002A4D1C" w:rsidRPr="006D6A71" w:rsidRDefault="002A4D1C" w:rsidP="00246F46">
      <w:pPr>
        <w:jc w:val="both"/>
        <w:rPr>
          <w:rFonts w:asciiTheme="minorHAnsi" w:hAnsiTheme="minorHAnsi" w:cstheme="minorHAnsi"/>
          <w:b/>
          <w:bCs/>
          <w:sz w:val="22"/>
          <w:szCs w:val="22"/>
          <w:lang w:val="en-US"/>
        </w:rPr>
      </w:pPr>
    </w:p>
    <w:p w14:paraId="43D720F6" w14:textId="485581F7" w:rsidR="002A4D1C" w:rsidRPr="006D6A71" w:rsidRDefault="002A4D1C" w:rsidP="000D3E5C">
      <w:pPr>
        <w:pStyle w:val="ListParagraph"/>
        <w:numPr>
          <w:ilvl w:val="0"/>
          <w:numId w:val="2"/>
        </w:numPr>
        <w:jc w:val="both"/>
        <w:rPr>
          <w:rFonts w:asciiTheme="minorHAnsi" w:hAnsiTheme="minorHAnsi" w:cstheme="minorHAnsi"/>
          <w:b/>
          <w:bCs/>
          <w:sz w:val="22"/>
          <w:szCs w:val="22"/>
          <w:lang w:val="en-US"/>
        </w:rPr>
      </w:pPr>
      <w:r w:rsidRPr="006D6A71">
        <w:rPr>
          <w:rFonts w:asciiTheme="minorHAnsi" w:hAnsiTheme="minorHAnsi" w:cstheme="minorHAnsi"/>
          <w:sz w:val="22"/>
          <w:szCs w:val="22"/>
          <w:lang w:val="en-US"/>
        </w:rPr>
        <w:t xml:space="preserve">The government’s draconian lockdowns during the Covid-19 pandemic negatively impacted the rights to food, adequate standard of living, and health of large segments of the Cambodian population. The pandemic-induced economic downturn exposed the government’s insufficient allocation of resources to social assistance programs, as well as gaps in coverage under the social security scheme. The emergency social assistance program implemented by the government during the height of the pandemic failed to adequately meet the right to social security of hundreds of thousands of low-wage workers from the garment, entertainment, and tourism sectors who were laid-off or had their places of business temporarily closed. </w:t>
      </w:r>
      <w:r>
        <w:rPr>
          <w:rFonts w:asciiTheme="minorHAnsi" w:hAnsiTheme="minorHAnsi" w:cstheme="minorHAnsi"/>
          <w:sz w:val="22"/>
          <w:szCs w:val="22"/>
          <w:lang w:val="en-US"/>
        </w:rPr>
        <w:t>W</w:t>
      </w:r>
      <w:r w:rsidRPr="006D6A71">
        <w:rPr>
          <w:rFonts w:asciiTheme="minorHAnsi" w:hAnsiTheme="minorHAnsi" w:cstheme="minorHAnsi"/>
          <w:sz w:val="22"/>
          <w:szCs w:val="22"/>
          <w:lang w:val="en-US"/>
        </w:rPr>
        <w:t xml:space="preserve">orkers </w:t>
      </w:r>
      <w:r>
        <w:rPr>
          <w:rFonts w:asciiTheme="minorHAnsi" w:hAnsiTheme="minorHAnsi" w:cstheme="minorHAnsi"/>
          <w:sz w:val="22"/>
          <w:szCs w:val="22"/>
          <w:lang w:val="en-US"/>
        </w:rPr>
        <w:t>in Phnom Penh</w:t>
      </w:r>
      <w:r w:rsidRPr="006D6A71">
        <w:rPr>
          <w:rFonts w:asciiTheme="minorHAnsi" w:hAnsiTheme="minorHAnsi" w:cstheme="minorHAnsi"/>
          <w:sz w:val="22"/>
          <w:szCs w:val="22"/>
          <w:lang w:val="en-US"/>
        </w:rPr>
        <w:t xml:space="preserve">, </w:t>
      </w:r>
      <w:r>
        <w:rPr>
          <w:rFonts w:asciiTheme="minorHAnsi" w:hAnsiTheme="minorHAnsi" w:cstheme="minorHAnsi"/>
          <w:sz w:val="22"/>
          <w:szCs w:val="22"/>
          <w:lang w:val="en-US"/>
        </w:rPr>
        <w:t>especially those in</w:t>
      </w:r>
      <w:r w:rsidRPr="006D6A71">
        <w:rPr>
          <w:rFonts w:asciiTheme="minorHAnsi" w:hAnsiTheme="minorHAnsi" w:cstheme="minorHAnsi"/>
          <w:sz w:val="22"/>
          <w:szCs w:val="22"/>
          <w:lang w:val="en-US"/>
        </w:rPr>
        <w:t xml:space="preserve"> the informal economy and those on short-term contracts </w:t>
      </w:r>
      <w:r w:rsidRPr="006D6A71">
        <w:rPr>
          <w:rFonts w:asciiTheme="minorHAnsi" w:hAnsiTheme="minorHAnsi" w:cstheme="minorHAnsi"/>
          <w:sz w:val="22"/>
          <w:szCs w:val="22"/>
          <w:lang w:val="en-US"/>
        </w:rPr>
        <w:lastRenderedPageBreak/>
        <w:t xml:space="preserve">who typically </w:t>
      </w:r>
      <w:r>
        <w:rPr>
          <w:rFonts w:asciiTheme="minorHAnsi" w:hAnsiTheme="minorHAnsi" w:cstheme="minorHAnsi"/>
          <w:sz w:val="22"/>
          <w:szCs w:val="22"/>
          <w:lang w:val="en-US"/>
        </w:rPr>
        <w:t xml:space="preserve">lack </w:t>
      </w:r>
      <w:r w:rsidRPr="006D6A71">
        <w:rPr>
          <w:rFonts w:asciiTheme="minorHAnsi" w:hAnsiTheme="minorHAnsi" w:cstheme="minorHAnsi"/>
          <w:sz w:val="22"/>
          <w:szCs w:val="22"/>
          <w:lang w:val="en-US"/>
        </w:rPr>
        <w:t xml:space="preserve">sufficient savings and other sources of financial support, were increasingly forced to turn to </w:t>
      </w:r>
      <w:r>
        <w:rPr>
          <w:rFonts w:asciiTheme="minorHAnsi" w:hAnsiTheme="minorHAnsi" w:cstheme="minorHAnsi"/>
          <w:sz w:val="22"/>
          <w:szCs w:val="22"/>
          <w:lang w:val="en-US"/>
        </w:rPr>
        <w:t xml:space="preserve">private </w:t>
      </w:r>
      <w:r w:rsidRPr="006D6A71">
        <w:rPr>
          <w:rFonts w:asciiTheme="minorHAnsi" w:hAnsiTheme="minorHAnsi" w:cstheme="minorHAnsi"/>
          <w:sz w:val="22"/>
          <w:szCs w:val="22"/>
          <w:lang w:val="en-US"/>
        </w:rPr>
        <w:t>loans to meet their basic needs, thus triggering a vicious cycle of debt.</w:t>
      </w:r>
      <w:r w:rsidRPr="006D6A71">
        <w:rPr>
          <w:rStyle w:val="EndnoteReference"/>
          <w:rFonts w:asciiTheme="minorHAnsi" w:hAnsiTheme="minorHAnsi" w:cstheme="minorHAnsi"/>
          <w:sz w:val="22"/>
          <w:szCs w:val="22"/>
          <w:lang w:val="en-US"/>
        </w:rPr>
        <w:endnoteReference w:id="53"/>
      </w:r>
    </w:p>
    <w:p w14:paraId="11819783" w14:textId="77777777" w:rsidR="002A4D1C" w:rsidRPr="006D6A71" w:rsidRDefault="002A4D1C" w:rsidP="0090525B">
      <w:pPr>
        <w:pStyle w:val="ListParagraph"/>
        <w:ind w:left="567"/>
        <w:jc w:val="both"/>
        <w:rPr>
          <w:rFonts w:asciiTheme="minorHAnsi" w:hAnsiTheme="minorHAnsi" w:cstheme="minorHAnsi"/>
          <w:b/>
          <w:bCs/>
          <w:sz w:val="22"/>
          <w:szCs w:val="22"/>
          <w:lang w:val="en-US"/>
        </w:rPr>
      </w:pPr>
    </w:p>
    <w:p w14:paraId="13025142" w14:textId="1C4E112A" w:rsidR="002A4D1C" w:rsidRPr="006D6A71" w:rsidRDefault="002A4D1C" w:rsidP="000D3E5C">
      <w:pPr>
        <w:pStyle w:val="ListParagraph"/>
        <w:numPr>
          <w:ilvl w:val="0"/>
          <w:numId w:val="2"/>
        </w:numPr>
        <w:jc w:val="both"/>
        <w:rPr>
          <w:rFonts w:asciiTheme="minorHAnsi" w:hAnsiTheme="minorHAnsi" w:cstheme="minorHAnsi"/>
          <w:b/>
          <w:bCs/>
          <w:sz w:val="22"/>
          <w:szCs w:val="22"/>
          <w:lang w:val="en-US"/>
        </w:rPr>
      </w:pPr>
      <w:r w:rsidRPr="006D6A71">
        <w:rPr>
          <w:rFonts w:asciiTheme="minorHAnsi" w:hAnsiTheme="minorHAnsi" w:cstheme="minorHAnsi"/>
          <w:sz w:val="22"/>
          <w:szCs w:val="22"/>
          <w:lang w:val="en-US"/>
        </w:rPr>
        <w:t>The strict and protracted lockdowns imposed in Phnom Penh and other parts of the country</w:t>
      </w:r>
      <w:r>
        <w:rPr>
          <w:rFonts w:asciiTheme="minorHAnsi" w:hAnsiTheme="minorHAnsi" w:cstheme="minorHAnsi"/>
          <w:sz w:val="22"/>
          <w:szCs w:val="22"/>
          <w:lang w:val="en-US"/>
        </w:rPr>
        <w:t xml:space="preserve"> from April through October 2021</w:t>
      </w:r>
      <w:r w:rsidRPr="006D6A71">
        <w:rPr>
          <w:rFonts w:asciiTheme="minorHAnsi" w:hAnsiTheme="minorHAnsi" w:cstheme="minorHAnsi"/>
          <w:sz w:val="22"/>
          <w:szCs w:val="22"/>
          <w:lang w:val="en-US"/>
        </w:rPr>
        <w:t xml:space="preserve"> exacerbated the economic stress already felt by families</w:t>
      </w:r>
      <w:r>
        <w:rPr>
          <w:rFonts w:asciiTheme="minorHAnsi" w:hAnsiTheme="minorHAnsi" w:cstheme="minorHAnsi"/>
          <w:sz w:val="22"/>
          <w:szCs w:val="22"/>
          <w:lang w:val="en-US"/>
        </w:rPr>
        <w:t xml:space="preserve">. For example, </w:t>
      </w:r>
      <w:r w:rsidRPr="006D6A71">
        <w:rPr>
          <w:rFonts w:asciiTheme="minorHAnsi" w:hAnsiTheme="minorHAnsi" w:cstheme="minorHAnsi"/>
          <w:sz w:val="22"/>
          <w:szCs w:val="22"/>
          <w:lang w:val="en-US"/>
        </w:rPr>
        <w:t xml:space="preserve">residents </w:t>
      </w:r>
      <w:r>
        <w:rPr>
          <w:rFonts w:asciiTheme="minorHAnsi" w:hAnsiTheme="minorHAnsi" w:cstheme="minorHAnsi"/>
          <w:sz w:val="22"/>
          <w:szCs w:val="22"/>
          <w:lang w:val="en-US"/>
        </w:rPr>
        <w:t xml:space="preserve">in “red zones”—lockdown areas deemed to have the highest risk of Covid-19 transmission and with the highest degree of restrictions—were prohibited </w:t>
      </w:r>
      <w:r w:rsidRPr="006D6A71">
        <w:rPr>
          <w:rFonts w:asciiTheme="minorHAnsi" w:hAnsiTheme="minorHAnsi" w:cstheme="minorHAnsi"/>
          <w:sz w:val="22"/>
          <w:szCs w:val="22"/>
          <w:lang w:val="en-US"/>
        </w:rPr>
        <w:t>from leaving their homes to purchase food</w:t>
      </w:r>
      <w:r w:rsidR="009B793B">
        <w:rPr>
          <w:rFonts w:asciiTheme="minorHAnsi" w:hAnsiTheme="minorHAnsi" w:cstheme="minorHAnsi"/>
          <w:sz w:val="22"/>
          <w:szCs w:val="22"/>
          <w:lang w:val="en-US"/>
        </w:rPr>
        <w:t>,</w:t>
      </w:r>
      <w:r w:rsidRPr="006D6A71">
        <w:rPr>
          <w:rFonts w:asciiTheme="minorHAnsi" w:hAnsiTheme="minorHAnsi" w:cstheme="minorHAnsi"/>
          <w:sz w:val="22"/>
          <w:szCs w:val="22"/>
          <w:lang w:val="en-US"/>
        </w:rPr>
        <w:t xml:space="preserve"> and </w:t>
      </w:r>
      <w:r>
        <w:rPr>
          <w:rFonts w:asciiTheme="minorHAnsi" w:hAnsiTheme="minorHAnsi" w:cstheme="minorHAnsi"/>
          <w:sz w:val="22"/>
          <w:szCs w:val="22"/>
          <w:lang w:val="en-US"/>
        </w:rPr>
        <w:t xml:space="preserve">their </w:t>
      </w:r>
      <w:r w:rsidRPr="006D6A71">
        <w:rPr>
          <w:rFonts w:asciiTheme="minorHAnsi" w:hAnsiTheme="minorHAnsi" w:cstheme="minorHAnsi"/>
          <w:sz w:val="22"/>
          <w:szCs w:val="22"/>
          <w:lang w:val="en-US"/>
        </w:rPr>
        <w:t>ability to seek medical care</w:t>
      </w:r>
      <w:r>
        <w:rPr>
          <w:rFonts w:asciiTheme="minorHAnsi" w:hAnsiTheme="minorHAnsi" w:cstheme="minorHAnsi"/>
          <w:sz w:val="22"/>
          <w:szCs w:val="22"/>
          <w:lang w:val="en-US"/>
        </w:rPr>
        <w:t xml:space="preserve"> was limited</w:t>
      </w:r>
      <w:r w:rsidRPr="006D6A71">
        <w:rPr>
          <w:rFonts w:asciiTheme="minorHAnsi" w:hAnsiTheme="minorHAnsi" w:cstheme="minorHAnsi"/>
          <w:sz w:val="22"/>
          <w:szCs w:val="22"/>
          <w:lang w:val="en-US"/>
        </w:rPr>
        <w:t>.</w:t>
      </w:r>
      <w:r>
        <w:rPr>
          <w:rStyle w:val="EndnoteReference"/>
          <w:rFonts w:asciiTheme="minorHAnsi" w:hAnsiTheme="minorHAnsi" w:cstheme="minorHAnsi"/>
          <w:sz w:val="22"/>
          <w:szCs w:val="22"/>
          <w:lang w:val="en-US"/>
        </w:rPr>
        <w:endnoteReference w:id="54"/>
      </w:r>
      <w:r w:rsidRPr="006D6A71">
        <w:rPr>
          <w:rFonts w:asciiTheme="minorHAnsi" w:hAnsiTheme="minorHAnsi" w:cstheme="minorHAnsi"/>
          <w:sz w:val="22"/>
          <w:szCs w:val="22"/>
          <w:lang w:val="en-US"/>
        </w:rPr>
        <w:t xml:space="preserve"> </w:t>
      </w:r>
      <w:r>
        <w:rPr>
          <w:rFonts w:asciiTheme="minorHAnsi" w:hAnsiTheme="minorHAnsi" w:cstheme="minorHAnsi"/>
          <w:sz w:val="22"/>
          <w:szCs w:val="22"/>
          <w:lang w:val="en-US"/>
        </w:rPr>
        <w:t xml:space="preserve">According to a survey conducted by an international NGO, scarcity and difficulty to purchase food was reported as the most overwhelming challenge, with 77% of respondents in lockdown areas reporting </w:t>
      </w:r>
      <w:r w:rsidR="009B793B">
        <w:rPr>
          <w:rFonts w:asciiTheme="minorHAnsi" w:hAnsiTheme="minorHAnsi" w:cstheme="minorHAnsi"/>
          <w:sz w:val="22"/>
          <w:szCs w:val="22"/>
          <w:lang w:val="en-US"/>
        </w:rPr>
        <w:t xml:space="preserve">they </w:t>
      </w:r>
      <w:r>
        <w:rPr>
          <w:rFonts w:asciiTheme="minorHAnsi" w:hAnsiTheme="minorHAnsi" w:cstheme="minorHAnsi"/>
          <w:sz w:val="22"/>
          <w:szCs w:val="22"/>
          <w:lang w:val="en-US"/>
        </w:rPr>
        <w:t xml:space="preserve">had insufficient food within the </w:t>
      </w:r>
      <w:r w:rsidR="009B793B">
        <w:rPr>
          <w:rFonts w:asciiTheme="minorHAnsi" w:hAnsiTheme="minorHAnsi" w:cstheme="minorHAnsi"/>
          <w:sz w:val="22"/>
          <w:szCs w:val="22"/>
          <w:lang w:val="en-US"/>
        </w:rPr>
        <w:t>seven</w:t>
      </w:r>
      <w:r>
        <w:rPr>
          <w:rFonts w:asciiTheme="minorHAnsi" w:hAnsiTheme="minorHAnsi" w:cstheme="minorHAnsi"/>
          <w:sz w:val="22"/>
          <w:szCs w:val="22"/>
          <w:lang w:val="en-US"/>
        </w:rPr>
        <w:t xml:space="preserve"> days immediately prior to the poll; the number jumped to 83% in “red zones.”</w:t>
      </w:r>
      <w:r>
        <w:rPr>
          <w:rStyle w:val="EndnoteReference"/>
          <w:rFonts w:asciiTheme="minorHAnsi" w:hAnsiTheme="minorHAnsi" w:cstheme="minorHAnsi"/>
          <w:sz w:val="22"/>
          <w:szCs w:val="22"/>
          <w:lang w:val="en-US"/>
        </w:rPr>
        <w:endnoteReference w:id="55"/>
      </w:r>
      <w:r>
        <w:rPr>
          <w:rFonts w:asciiTheme="minorHAnsi" w:hAnsiTheme="minorHAnsi" w:cstheme="minorHAnsi"/>
          <w:sz w:val="22"/>
          <w:szCs w:val="22"/>
          <w:lang w:val="en-US"/>
        </w:rPr>
        <w:t xml:space="preserve"> The government’s delayed response of “sporadic one-off cash transfers” and limited food </w:t>
      </w:r>
      <w:r w:rsidRPr="006D6A71">
        <w:rPr>
          <w:rFonts w:asciiTheme="minorHAnsi" w:hAnsiTheme="minorHAnsi" w:cstheme="minorHAnsi"/>
          <w:sz w:val="22"/>
          <w:szCs w:val="22"/>
          <w:lang w:val="en-US"/>
        </w:rPr>
        <w:t>support, was deemed “haphazard” and “inadequate” by human rights organizations.</w:t>
      </w:r>
      <w:r>
        <w:rPr>
          <w:rStyle w:val="EndnoteReference"/>
          <w:rFonts w:asciiTheme="minorHAnsi" w:hAnsiTheme="minorHAnsi" w:cstheme="minorHAnsi"/>
          <w:sz w:val="22"/>
          <w:szCs w:val="22"/>
          <w:lang w:val="en-US"/>
        </w:rPr>
        <w:endnoteReference w:id="56"/>
      </w:r>
      <w:r w:rsidRPr="006D6A71">
        <w:rPr>
          <w:rFonts w:asciiTheme="minorHAnsi" w:hAnsiTheme="minorHAnsi" w:cstheme="minorHAnsi"/>
          <w:sz w:val="22"/>
          <w:szCs w:val="22"/>
          <w:lang w:val="en-US"/>
        </w:rPr>
        <w:t xml:space="preserve"> </w:t>
      </w:r>
      <w:r w:rsidR="009B793B">
        <w:rPr>
          <w:rFonts w:asciiTheme="minorHAnsi" w:hAnsiTheme="minorHAnsi" w:cstheme="minorHAnsi"/>
          <w:sz w:val="22"/>
          <w:szCs w:val="22"/>
          <w:lang w:val="en-US"/>
        </w:rPr>
        <w:t>In addition, t</w:t>
      </w:r>
      <w:r w:rsidRPr="006D6A71">
        <w:rPr>
          <w:rFonts w:asciiTheme="minorHAnsi" w:hAnsiTheme="minorHAnsi" w:cstheme="minorHAnsi"/>
          <w:sz w:val="22"/>
          <w:szCs w:val="22"/>
          <w:lang w:val="en-US"/>
        </w:rPr>
        <w:t>he limited food provided by the government was of low-nutritional value, not consistently available</w:t>
      </w:r>
      <w:r>
        <w:rPr>
          <w:rFonts w:asciiTheme="minorHAnsi" w:hAnsiTheme="minorHAnsi" w:cstheme="minorHAnsi"/>
          <w:sz w:val="22"/>
          <w:szCs w:val="22"/>
          <w:lang w:val="en-US"/>
        </w:rPr>
        <w:t>,</w:t>
      </w:r>
      <w:r w:rsidRPr="006D6A71">
        <w:rPr>
          <w:rFonts w:asciiTheme="minorHAnsi" w:hAnsiTheme="minorHAnsi" w:cstheme="minorHAnsi"/>
          <w:sz w:val="22"/>
          <w:szCs w:val="22"/>
          <w:lang w:val="en-US"/>
        </w:rPr>
        <w:t xml:space="preserve"> and insufficient to sustain many households.</w:t>
      </w:r>
      <w:r w:rsidRPr="006D6A71">
        <w:rPr>
          <w:rStyle w:val="EndnoteReference"/>
          <w:rFonts w:asciiTheme="minorHAnsi" w:hAnsiTheme="minorHAnsi" w:cstheme="minorHAnsi"/>
          <w:sz w:val="22"/>
          <w:szCs w:val="22"/>
          <w:lang w:val="en-US"/>
        </w:rPr>
        <w:endnoteReference w:id="57"/>
      </w:r>
    </w:p>
    <w:p w14:paraId="7553C5C2" w14:textId="12154D09" w:rsidR="002A4D1C" w:rsidRPr="006D6A71" w:rsidRDefault="002A4D1C" w:rsidP="00D37A28">
      <w:pPr>
        <w:jc w:val="both"/>
        <w:rPr>
          <w:rFonts w:asciiTheme="minorHAnsi" w:hAnsiTheme="minorHAnsi" w:cstheme="minorHAnsi"/>
          <w:b/>
          <w:bCs/>
          <w:sz w:val="22"/>
          <w:szCs w:val="22"/>
          <w:lang w:val="en-US"/>
        </w:rPr>
      </w:pPr>
    </w:p>
    <w:p w14:paraId="662AF036" w14:textId="79F5485A" w:rsidR="002A4D1C" w:rsidRPr="006D6A71" w:rsidRDefault="002A4D1C" w:rsidP="003F59A6">
      <w:pPr>
        <w:rPr>
          <w:rFonts w:asciiTheme="minorHAnsi" w:hAnsiTheme="minorHAnsi" w:cstheme="minorHAnsi"/>
          <w:i/>
          <w:iCs/>
          <w:sz w:val="22"/>
          <w:szCs w:val="22"/>
          <w:u w:val="single"/>
          <w:lang w:val="en-US"/>
        </w:rPr>
      </w:pPr>
      <w:r w:rsidRPr="006D6A71">
        <w:rPr>
          <w:rFonts w:asciiTheme="minorHAnsi" w:hAnsiTheme="minorHAnsi" w:cstheme="minorHAnsi"/>
          <w:i/>
          <w:iCs/>
          <w:sz w:val="22"/>
          <w:szCs w:val="22"/>
          <w:u w:val="single"/>
          <w:lang w:val="en-US"/>
        </w:rPr>
        <w:t>Recommendation:</w:t>
      </w:r>
    </w:p>
    <w:p w14:paraId="0736F86B" w14:textId="59620B47" w:rsidR="002A4D1C" w:rsidRPr="006D6A71" w:rsidRDefault="002A4D1C" w:rsidP="00B41A12">
      <w:pPr>
        <w:pStyle w:val="ListParagraph"/>
        <w:numPr>
          <w:ilvl w:val="0"/>
          <w:numId w:val="35"/>
        </w:numPr>
        <w:jc w:val="both"/>
        <w:rPr>
          <w:rFonts w:asciiTheme="minorHAnsi" w:hAnsiTheme="minorHAnsi" w:cstheme="minorHAnsi"/>
          <w:b/>
          <w:bCs/>
          <w:sz w:val="22"/>
          <w:szCs w:val="22"/>
          <w:lang w:val="en-US"/>
        </w:rPr>
      </w:pPr>
      <w:r w:rsidRPr="006D6A71">
        <w:rPr>
          <w:rFonts w:asciiTheme="minorHAnsi" w:hAnsiTheme="minorHAnsi" w:cstheme="minorHAnsi"/>
          <w:i/>
          <w:iCs/>
          <w:sz w:val="22"/>
          <w:szCs w:val="22"/>
          <w:lang w:val="en-US"/>
        </w:rPr>
        <w:t>Call on the government to urgently implement a system that guarantees the allocation of necessary resources for adequate social protection, in consultation with international and civil society stakeholders, with a particular emphasis on addressing the vulnerability of workers in the informal economy.</w:t>
      </w:r>
    </w:p>
    <w:p w14:paraId="4A4A622B" w14:textId="77777777" w:rsidR="002A4D1C" w:rsidRPr="006D6A71" w:rsidRDefault="002A4D1C" w:rsidP="00127FC9">
      <w:pPr>
        <w:pStyle w:val="ListParagraph"/>
        <w:jc w:val="both"/>
        <w:rPr>
          <w:rFonts w:asciiTheme="minorHAnsi" w:hAnsiTheme="minorHAnsi" w:cstheme="minorHAnsi"/>
          <w:b/>
          <w:bCs/>
          <w:sz w:val="22"/>
          <w:szCs w:val="22"/>
          <w:lang w:val="en-US"/>
        </w:rPr>
      </w:pPr>
    </w:p>
    <w:p w14:paraId="6F2E77D4" w14:textId="585EB209" w:rsidR="002A4D1C" w:rsidRPr="006D6A71" w:rsidRDefault="002A4D1C" w:rsidP="00D37A28">
      <w:pPr>
        <w:jc w:val="both"/>
        <w:rPr>
          <w:rFonts w:asciiTheme="minorHAnsi" w:hAnsiTheme="minorHAnsi" w:cstheme="minorHAnsi"/>
          <w:b/>
          <w:bCs/>
          <w:sz w:val="22"/>
          <w:szCs w:val="22"/>
          <w:lang w:val="en-US"/>
        </w:rPr>
      </w:pPr>
      <w:r w:rsidRPr="006D6A71">
        <w:rPr>
          <w:rFonts w:asciiTheme="minorHAnsi" w:hAnsiTheme="minorHAnsi" w:cstheme="minorHAnsi"/>
          <w:b/>
          <w:bCs/>
          <w:sz w:val="22"/>
          <w:szCs w:val="22"/>
          <w:lang w:val="en-US"/>
        </w:rPr>
        <w:t>Article 10 – Child labor and other ri</w:t>
      </w:r>
      <w:r w:rsidR="009B793B">
        <w:rPr>
          <w:rFonts w:asciiTheme="minorHAnsi" w:hAnsiTheme="minorHAnsi" w:cstheme="minorHAnsi"/>
          <w:b/>
          <w:bCs/>
          <w:sz w:val="22"/>
          <w:szCs w:val="22"/>
          <w:lang w:val="en-US"/>
        </w:rPr>
        <w:t>sks to child protection persist</w:t>
      </w:r>
    </w:p>
    <w:p w14:paraId="697194DB" w14:textId="77777777" w:rsidR="002A4D1C" w:rsidRPr="006D6A71" w:rsidRDefault="002A4D1C" w:rsidP="00890A6C">
      <w:pPr>
        <w:jc w:val="both"/>
        <w:rPr>
          <w:rFonts w:asciiTheme="minorHAnsi" w:hAnsiTheme="minorHAnsi" w:cstheme="minorHAnsi"/>
          <w:sz w:val="22"/>
          <w:szCs w:val="22"/>
          <w:lang w:val="en-US"/>
        </w:rPr>
      </w:pPr>
    </w:p>
    <w:p w14:paraId="0A6FA0F3" w14:textId="4671D877" w:rsidR="002A4D1C" w:rsidRPr="006D6A71" w:rsidRDefault="002A4D1C" w:rsidP="0011539F">
      <w:pPr>
        <w:pStyle w:val="ListParagraph"/>
        <w:numPr>
          <w:ilvl w:val="0"/>
          <w:numId w:val="2"/>
        </w:numPr>
        <w:jc w:val="both"/>
        <w:rPr>
          <w:rFonts w:asciiTheme="minorHAnsi" w:hAnsiTheme="minorHAnsi" w:cstheme="minorHAnsi"/>
          <w:sz w:val="22"/>
          <w:szCs w:val="22"/>
          <w:lang w:val="en-US"/>
        </w:rPr>
      </w:pPr>
      <w:r w:rsidRPr="006D6A71">
        <w:rPr>
          <w:rFonts w:asciiTheme="minorHAnsi" w:hAnsiTheme="minorHAnsi" w:cstheme="minorHAnsi"/>
          <w:sz w:val="22"/>
          <w:szCs w:val="22"/>
          <w:lang w:val="en-US"/>
        </w:rPr>
        <w:t xml:space="preserve">Reports persist of child labor, often in dangerous conditions, such as working with toxic chemicals on agro-industry plantations. In some cases, </w:t>
      </w:r>
      <w:r>
        <w:rPr>
          <w:rFonts w:asciiTheme="minorHAnsi" w:hAnsiTheme="minorHAnsi" w:cstheme="minorHAnsi"/>
          <w:sz w:val="22"/>
          <w:szCs w:val="22"/>
          <w:lang w:val="en-US"/>
        </w:rPr>
        <w:t xml:space="preserve">their parents’ </w:t>
      </w:r>
      <w:r w:rsidRPr="006D6A71">
        <w:rPr>
          <w:rFonts w:asciiTheme="minorHAnsi" w:hAnsiTheme="minorHAnsi" w:cstheme="minorHAnsi"/>
          <w:sz w:val="22"/>
          <w:szCs w:val="22"/>
          <w:lang w:val="en-US"/>
        </w:rPr>
        <w:t>overwhelming microloan debt is cited as a factor driving child labor.</w:t>
      </w:r>
      <w:r w:rsidRPr="006D6A71">
        <w:rPr>
          <w:rStyle w:val="EndnoteReference"/>
          <w:rFonts w:asciiTheme="minorHAnsi" w:hAnsiTheme="minorHAnsi" w:cstheme="minorHAnsi"/>
          <w:sz w:val="22"/>
          <w:szCs w:val="22"/>
          <w:lang w:val="en-US"/>
        </w:rPr>
        <w:endnoteReference w:id="58"/>
      </w:r>
    </w:p>
    <w:p w14:paraId="234E9351" w14:textId="77777777" w:rsidR="002A4D1C" w:rsidRPr="006D6A71" w:rsidRDefault="002A4D1C" w:rsidP="00E62541">
      <w:pPr>
        <w:jc w:val="both"/>
        <w:rPr>
          <w:rFonts w:asciiTheme="minorHAnsi" w:hAnsiTheme="minorHAnsi" w:cstheme="minorHAnsi"/>
          <w:sz w:val="22"/>
          <w:szCs w:val="22"/>
          <w:lang w:val="en-US"/>
        </w:rPr>
      </w:pPr>
    </w:p>
    <w:p w14:paraId="5D31F841" w14:textId="668B3C65" w:rsidR="002A4D1C" w:rsidRPr="006D6A71" w:rsidRDefault="002A4D1C" w:rsidP="00890A6C">
      <w:pPr>
        <w:pStyle w:val="ListParagraph"/>
        <w:numPr>
          <w:ilvl w:val="0"/>
          <w:numId w:val="2"/>
        </w:numPr>
        <w:jc w:val="both"/>
        <w:rPr>
          <w:rFonts w:asciiTheme="minorHAnsi" w:hAnsiTheme="minorHAnsi" w:cstheme="minorHAnsi"/>
          <w:sz w:val="22"/>
          <w:szCs w:val="22"/>
          <w:lang w:val="en-US"/>
        </w:rPr>
      </w:pPr>
      <w:r w:rsidRPr="006D6A71">
        <w:rPr>
          <w:rFonts w:asciiTheme="minorHAnsi" w:hAnsiTheme="minorHAnsi" w:cstheme="minorHAnsi"/>
          <w:sz w:val="22"/>
          <w:szCs w:val="22"/>
          <w:lang w:val="en-US"/>
        </w:rPr>
        <w:t xml:space="preserve">There is no apparent progress on the review and amendment of the Law on the Prevention of Domestic Violence and the Protection of Victims. Alternative </w:t>
      </w:r>
      <w:r>
        <w:rPr>
          <w:rFonts w:asciiTheme="minorHAnsi" w:hAnsiTheme="minorHAnsi" w:cstheme="minorHAnsi"/>
          <w:sz w:val="22"/>
          <w:szCs w:val="22"/>
          <w:lang w:val="en-US"/>
        </w:rPr>
        <w:t>d</w:t>
      </w:r>
      <w:r w:rsidRPr="006D6A71">
        <w:rPr>
          <w:rFonts w:asciiTheme="minorHAnsi" w:hAnsiTheme="minorHAnsi" w:cstheme="minorHAnsi"/>
          <w:sz w:val="22"/>
          <w:szCs w:val="22"/>
          <w:lang w:val="en-US"/>
        </w:rPr>
        <w:t xml:space="preserve">ispute </w:t>
      </w:r>
      <w:r>
        <w:rPr>
          <w:rFonts w:asciiTheme="minorHAnsi" w:hAnsiTheme="minorHAnsi" w:cstheme="minorHAnsi"/>
          <w:sz w:val="22"/>
          <w:szCs w:val="22"/>
          <w:lang w:val="en-US"/>
        </w:rPr>
        <w:t>r</w:t>
      </w:r>
      <w:r w:rsidRPr="006D6A71">
        <w:rPr>
          <w:rFonts w:asciiTheme="minorHAnsi" w:hAnsiTheme="minorHAnsi" w:cstheme="minorHAnsi"/>
          <w:sz w:val="22"/>
          <w:szCs w:val="22"/>
          <w:lang w:val="en-US"/>
        </w:rPr>
        <w:t>esolution</w:t>
      </w:r>
      <w:r w:rsidRPr="006D6A71">
        <w:rPr>
          <w:rStyle w:val="markedcontent"/>
          <w:rFonts w:asciiTheme="minorHAnsi" w:hAnsiTheme="minorHAnsi" w:cstheme="minorHAnsi"/>
          <w:sz w:val="22"/>
          <w:szCs w:val="22"/>
          <w:lang w:val="en-US"/>
        </w:rPr>
        <w:t>—</w:t>
      </w:r>
      <w:r w:rsidRPr="006D6A71">
        <w:rPr>
          <w:rFonts w:asciiTheme="minorHAnsi" w:hAnsiTheme="minorHAnsi" w:cstheme="minorHAnsi"/>
          <w:sz w:val="22"/>
          <w:szCs w:val="22"/>
          <w:lang w:val="en-US"/>
        </w:rPr>
        <w:t>which more accurately reflects conciliation</w:t>
      </w:r>
      <w:r w:rsidRPr="006D6A71">
        <w:rPr>
          <w:rStyle w:val="markedcontent"/>
          <w:rFonts w:asciiTheme="minorHAnsi" w:hAnsiTheme="minorHAnsi" w:cstheme="minorHAnsi"/>
          <w:sz w:val="22"/>
          <w:szCs w:val="22"/>
          <w:lang w:val="en-US"/>
        </w:rPr>
        <w:t>—</w:t>
      </w:r>
      <w:r w:rsidRPr="006D6A71">
        <w:rPr>
          <w:rFonts w:asciiTheme="minorHAnsi" w:hAnsiTheme="minorHAnsi" w:cstheme="minorHAnsi"/>
          <w:sz w:val="22"/>
          <w:szCs w:val="22"/>
          <w:lang w:val="en-US"/>
        </w:rPr>
        <w:t>between the suspected perpetrator and people who have experienced domestic violence is still inappropriately used as an alternative to criminal or civil proceedings, leaving women and children at risk of ongoing violence.</w:t>
      </w:r>
      <w:r w:rsidRPr="006D6A71">
        <w:rPr>
          <w:rStyle w:val="EndnoteReference"/>
          <w:rFonts w:asciiTheme="minorHAnsi" w:hAnsiTheme="minorHAnsi" w:cstheme="minorHAnsi"/>
          <w:sz w:val="22"/>
          <w:szCs w:val="22"/>
          <w:lang w:val="en-US"/>
        </w:rPr>
        <w:endnoteReference w:id="59"/>
      </w:r>
    </w:p>
    <w:p w14:paraId="1F8C0DBA" w14:textId="77777777" w:rsidR="002A4D1C" w:rsidRPr="006D6A71" w:rsidRDefault="002A4D1C" w:rsidP="00206F46">
      <w:pPr>
        <w:pStyle w:val="ListParagraph"/>
        <w:ind w:left="567"/>
        <w:jc w:val="both"/>
        <w:rPr>
          <w:rFonts w:asciiTheme="minorHAnsi" w:hAnsiTheme="minorHAnsi" w:cstheme="minorHAnsi"/>
          <w:sz w:val="22"/>
          <w:szCs w:val="22"/>
          <w:lang w:val="en-US"/>
        </w:rPr>
      </w:pPr>
    </w:p>
    <w:p w14:paraId="5C0C4ABD" w14:textId="25C7E681" w:rsidR="002A4D1C" w:rsidRPr="006D6A71" w:rsidRDefault="002A4D1C" w:rsidP="00E62541">
      <w:pPr>
        <w:pStyle w:val="ListParagraph"/>
        <w:numPr>
          <w:ilvl w:val="0"/>
          <w:numId w:val="2"/>
        </w:numPr>
        <w:jc w:val="both"/>
        <w:rPr>
          <w:rFonts w:asciiTheme="minorHAnsi" w:hAnsiTheme="minorHAnsi" w:cstheme="minorHAnsi"/>
          <w:sz w:val="22"/>
          <w:szCs w:val="22"/>
          <w:lang w:val="en-US"/>
        </w:rPr>
      </w:pPr>
      <w:r w:rsidRPr="006D6A71">
        <w:rPr>
          <w:rFonts w:asciiTheme="minorHAnsi" w:hAnsiTheme="minorHAnsi" w:cstheme="minorHAnsi"/>
          <w:sz w:val="22"/>
          <w:szCs w:val="22"/>
          <w:lang w:val="en-US"/>
        </w:rPr>
        <w:t>The authorities’ continued use of detention of children</w:t>
      </w:r>
      <w:r w:rsidRPr="006D6A71">
        <w:rPr>
          <w:rStyle w:val="markedcontent"/>
          <w:rFonts w:asciiTheme="minorHAnsi" w:hAnsiTheme="minorHAnsi" w:cstheme="minorHAnsi"/>
          <w:sz w:val="22"/>
          <w:szCs w:val="22"/>
          <w:lang w:val="en-US"/>
        </w:rPr>
        <w:t>—</w:t>
      </w:r>
      <w:r w:rsidRPr="006D6A71">
        <w:rPr>
          <w:rFonts w:asciiTheme="minorHAnsi" w:hAnsiTheme="minorHAnsi" w:cstheme="minorHAnsi"/>
          <w:sz w:val="22"/>
          <w:szCs w:val="22"/>
          <w:lang w:val="en-US"/>
        </w:rPr>
        <w:t>including pre-trial detention</w:t>
      </w:r>
      <w:r w:rsidRPr="006D6A71">
        <w:rPr>
          <w:rStyle w:val="markedcontent"/>
          <w:rFonts w:asciiTheme="minorHAnsi" w:hAnsiTheme="minorHAnsi" w:cstheme="minorHAnsi"/>
          <w:sz w:val="22"/>
          <w:szCs w:val="22"/>
          <w:lang w:val="en-US"/>
        </w:rPr>
        <w:t>—</w:t>
      </w:r>
      <w:r w:rsidRPr="006D6A71">
        <w:rPr>
          <w:rFonts w:asciiTheme="minorHAnsi" w:hAnsiTheme="minorHAnsi" w:cstheme="minorHAnsi"/>
          <w:sz w:val="22"/>
          <w:szCs w:val="22"/>
          <w:lang w:val="en-US"/>
        </w:rPr>
        <w:t xml:space="preserve"> highlights </w:t>
      </w:r>
      <w:r>
        <w:rPr>
          <w:rFonts w:asciiTheme="minorHAnsi" w:hAnsiTheme="minorHAnsi" w:cstheme="minorHAnsi"/>
          <w:sz w:val="22"/>
          <w:szCs w:val="22"/>
          <w:lang w:val="en-US"/>
        </w:rPr>
        <w:t>the ongoing</w:t>
      </w:r>
      <w:r w:rsidRPr="006D6A71">
        <w:rPr>
          <w:rFonts w:asciiTheme="minorHAnsi" w:hAnsiTheme="minorHAnsi" w:cstheme="minorHAnsi"/>
          <w:sz w:val="22"/>
          <w:szCs w:val="22"/>
          <w:lang w:val="en-US"/>
        </w:rPr>
        <w:t xml:space="preserve"> failure to meaningfully implement the </w:t>
      </w:r>
      <w:r>
        <w:rPr>
          <w:rFonts w:asciiTheme="minorHAnsi" w:hAnsiTheme="minorHAnsi" w:cstheme="minorHAnsi"/>
          <w:sz w:val="22"/>
          <w:szCs w:val="22"/>
          <w:lang w:val="en-US"/>
        </w:rPr>
        <w:t xml:space="preserve">2016 </w:t>
      </w:r>
      <w:r w:rsidRPr="006D6A71">
        <w:rPr>
          <w:rFonts w:asciiTheme="minorHAnsi" w:hAnsiTheme="minorHAnsi" w:cstheme="minorHAnsi"/>
          <w:sz w:val="22"/>
          <w:szCs w:val="22"/>
          <w:lang w:val="en-US"/>
        </w:rPr>
        <w:t>Law on Juvenile Justice</w:t>
      </w:r>
      <w:r>
        <w:rPr>
          <w:rFonts w:asciiTheme="minorHAnsi" w:hAnsiTheme="minorHAnsi" w:cstheme="minorHAnsi"/>
          <w:sz w:val="22"/>
          <w:szCs w:val="22"/>
          <w:lang w:val="en-US"/>
        </w:rPr>
        <w:t>, its provisions for diversion, and its emphasis on detention as a measure of last resort</w:t>
      </w:r>
      <w:r w:rsidRPr="006D6A71">
        <w:rPr>
          <w:rFonts w:asciiTheme="minorHAnsi" w:hAnsiTheme="minorHAnsi" w:cstheme="minorHAnsi"/>
          <w:sz w:val="22"/>
          <w:szCs w:val="22"/>
          <w:lang w:val="en-US"/>
        </w:rPr>
        <w:t>.</w:t>
      </w:r>
      <w:r>
        <w:rPr>
          <w:rStyle w:val="EndnoteReference"/>
          <w:rFonts w:asciiTheme="minorHAnsi" w:hAnsiTheme="minorHAnsi" w:cstheme="minorHAnsi"/>
          <w:sz w:val="22"/>
          <w:szCs w:val="22"/>
          <w:lang w:val="en-US"/>
        </w:rPr>
        <w:endnoteReference w:id="60"/>
      </w:r>
      <w:r w:rsidRPr="006D6A71">
        <w:rPr>
          <w:rFonts w:asciiTheme="minorHAnsi" w:hAnsiTheme="minorHAnsi" w:cstheme="minorHAnsi"/>
          <w:sz w:val="22"/>
          <w:szCs w:val="22"/>
          <w:lang w:val="en-US"/>
        </w:rPr>
        <w:t xml:space="preserve"> This was illustrated by the arbitrary detention of a </w:t>
      </w:r>
      <w:r>
        <w:rPr>
          <w:rFonts w:asciiTheme="minorHAnsi" w:hAnsiTheme="minorHAnsi" w:cstheme="minorHAnsi"/>
          <w:sz w:val="22"/>
          <w:szCs w:val="22"/>
          <w:lang w:val="en-US"/>
        </w:rPr>
        <w:t xml:space="preserve">16-year-old </w:t>
      </w:r>
      <w:r w:rsidRPr="006D6A71">
        <w:rPr>
          <w:rFonts w:asciiTheme="minorHAnsi" w:hAnsiTheme="minorHAnsi" w:cstheme="minorHAnsi"/>
          <w:sz w:val="22"/>
          <w:szCs w:val="22"/>
          <w:lang w:val="en-US"/>
        </w:rPr>
        <w:t>juvenile identified as having autism spectrum disorder in June 2021.</w:t>
      </w:r>
      <w:r w:rsidRPr="006D6A71">
        <w:rPr>
          <w:rStyle w:val="EndnoteReference"/>
          <w:rFonts w:asciiTheme="minorHAnsi" w:hAnsiTheme="minorHAnsi" w:cstheme="minorHAnsi"/>
          <w:sz w:val="22"/>
          <w:szCs w:val="22"/>
          <w:lang w:val="en-US"/>
        </w:rPr>
        <w:endnoteReference w:id="61"/>
      </w:r>
      <w:r w:rsidRPr="006D6A71">
        <w:rPr>
          <w:rFonts w:asciiTheme="minorHAnsi" w:hAnsiTheme="minorHAnsi" w:cstheme="minorHAnsi"/>
          <w:sz w:val="22"/>
          <w:szCs w:val="22"/>
          <w:lang w:val="en-US"/>
        </w:rPr>
        <w:t xml:space="preserve"> The child, whose father is a </w:t>
      </w:r>
      <w:r w:rsidR="00E54E3A">
        <w:rPr>
          <w:rFonts w:asciiTheme="minorHAnsi" w:hAnsiTheme="minorHAnsi" w:cstheme="minorHAnsi"/>
          <w:sz w:val="22"/>
          <w:szCs w:val="22"/>
          <w:lang w:val="en-US"/>
        </w:rPr>
        <w:t xml:space="preserve">jailed </w:t>
      </w:r>
      <w:r w:rsidRPr="006D6A71">
        <w:rPr>
          <w:rFonts w:asciiTheme="minorHAnsi" w:hAnsiTheme="minorHAnsi" w:cstheme="minorHAnsi"/>
          <w:sz w:val="22"/>
          <w:szCs w:val="22"/>
          <w:lang w:val="en-US"/>
        </w:rPr>
        <w:t>official</w:t>
      </w:r>
      <w:r w:rsidR="00E54E3A">
        <w:rPr>
          <w:rFonts w:asciiTheme="minorHAnsi" w:hAnsiTheme="minorHAnsi" w:cstheme="minorHAnsi"/>
          <w:sz w:val="22"/>
          <w:szCs w:val="22"/>
          <w:lang w:val="en-US"/>
        </w:rPr>
        <w:t xml:space="preserve"> from the </w:t>
      </w:r>
      <w:r w:rsidR="009B793B">
        <w:rPr>
          <w:rFonts w:asciiTheme="minorHAnsi" w:hAnsiTheme="minorHAnsi" w:cstheme="minorHAnsi"/>
          <w:sz w:val="22"/>
          <w:szCs w:val="22"/>
          <w:lang w:val="en-US"/>
        </w:rPr>
        <w:t xml:space="preserve">now-dissolved opposition </w:t>
      </w:r>
      <w:r w:rsidR="00E54E3A">
        <w:rPr>
          <w:rFonts w:asciiTheme="minorHAnsi" w:hAnsiTheme="minorHAnsi" w:cstheme="minorHAnsi"/>
          <w:sz w:val="22"/>
          <w:szCs w:val="22"/>
          <w:lang w:val="en-US"/>
        </w:rPr>
        <w:t>Cambodia National Rescue Party</w:t>
      </w:r>
      <w:r w:rsidRPr="006D6A71">
        <w:rPr>
          <w:rFonts w:asciiTheme="minorHAnsi" w:hAnsiTheme="minorHAnsi" w:cstheme="minorHAnsi"/>
          <w:sz w:val="22"/>
          <w:szCs w:val="22"/>
          <w:lang w:val="en-US"/>
        </w:rPr>
        <w:t xml:space="preserve">, was arrested for “incitement” and “insult of public officials” </w:t>
      </w:r>
      <w:r>
        <w:rPr>
          <w:rFonts w:asciiTheme="minorHAnsi" w:hAnsiTheme="minorHAnsi" w:cstheme="minorHAnsi"/>
          <w:sz w:val="22"/>
          <w:szCs w:val="22"/>
          <w:lang w:val="en-US"/>
        </w:rPr>
        <w:t>in relation</w:t>
      </w:r>
      <w:r w:rsidRPr="006D6A71">
        <w:rPr>
          <w:rFonts w:asciiTheme="minorHAnsi" w:hAnsiTheme="minorHAnsi" w:cstheme="minorHAnsi"/>
          <w:sz w:val="22"/>
          <w:szCs w:val="22"/>
          <w:lang w:val="en-US"/>
        </w:rPr>
        <w:t xml:space="preserve"> to comments he made on social media. Despite his age and disability, he was held in detention without access to his family for over four months and was only released after his conviction and sentencing were partially suspended for time served.</w:t>
      </w:r>
      <w:r w:rsidRPr="006D6A71">
        <w:rPr>
          <w:rStyle w:val="EndnoteReference"/>
          <w:rFonts w:asciiTheme="minorHAnsi" w:hAnsiTheme="minorHAnsi" w:cstheme="minorHAnsi"/>
          <w:sz w:val="22"/>
          <w:szCs w:val="22"/>
          <w:lang w:val="en-US"/>
        </w:rPr>
        <w:endnoteReference w:id="62"/>
      </w:r>
      <w:r w:rsidRPr="006D6A71">
        <w:rPr>
          <w:rFonts w:asciiTheme="minorHAnsi" w:hAnsiTheme="minorHAnsi" w:cstheme="minorHAnsi"/>
          <w:sz w:val="22"/>
          <w:szCs w:val="22"/>
          <w:lang w:val="en-US"/>
        </w:rPr>
        <w:t xml:space="preserve"> His conviction and prison sentence were recently upheld on retrial following an appeal.</w:t>
      </w:r>
    </w:p>
    <w:p w14:paraId="150197DA" w14:textId="77777777" w:rsidR="002A4D1C" w:rsidRPr="006D6A71" w:rsidRDefault="002A4D1C" w:rsidP="00B0183A">
      <w:pPr>
        <w:jc w:val="both"/>
        <w:rPr>
          <w:rFonts w:asciiTheme="minorHAnsi" w:hAnsiTheme="minorHAnsi" w:cstheme="minorHAnsi"/>
          <w:sz w:val="22"/>
          <w:szCs w:val="22"/>
          <w:lang w:val="en-US"/>
        </w:rPr>
      </w:pPr>
    </w:p>
    <w:p w14:paraId="7B9A0E61" w14:textId="77777777" w:rsidR="002A4D1C" w:rsidRPr="006D6A71" w:rsidRDefault="002A4D1C" w:rsidP="003F59A6">
      <w:pPr>
        <w:rPr>
          <w:rFonts w:asciiTheme="minorHAnsi" w:hAnsiTheme="minorHAnsi" w:cstheme="minorHAnsi"/>
          <w:i/>
          <w:iCs/>
          <w:sz w:val="22"/>
          <w:szCs w:val="22"/>
          <w:u w:val="single"/>
          <w:lang w:val="en-US"/>
        </w:rPr>
      </w:pPr>
      <w:r w:rsidRPr="006D6A71">
        <w:rPr>
          <w:rFonts w:asciiTheme="minorHAnsi" w:hAnsiTheme="minorHAnsi" w:cstheme="minorHAnsi"/>
          <w:i/>
          <w:iCs/>
          <w:sz w:val="22"/>
          <w:szCs w:val="22"/>
          <w:u w:val="single"/>
          <w:lang w:val="en-US"/>
        </w:rPr>
        <w:t>Recommendations:</w:t>
      </w:r>
    </w:p>
    <w:p w14:paraId="5953FE2C" w14:textId="21D4228A" w:rsidR="002A4D1C" w:rsidRPr="006D6A71" w:rsidRDefault="002A4D1C" w:rsidP="003F59A6">
      <w:pPr>
        <w:pStyle w:val="ListParagraph"/>
        <w:numPr>
          <w:ilvl w:val="0"/>
          <w:numId w:val="35"/>
        </w:numPr>
        <w:jc w:val="both"/>
        <w:rPr>
          <w:rFonts w:asciiTheme="minorHAnsi" w:hAnsiTheme="minorHAnsi" w:cstheme="minorHAnsi"/>
          <w:i/>
          <w:iCs/>
          <w:sz w:val="22"/>
          <w:szCs w:val="22"/>
          <w:lang w:val="en-US"/>
        </w:rPr>
      </w:pPr>
      <w:r w:rsidRPr="006D6A71">
        <w:rPr>
          <w:rFonts w:asciiTheme="minorHAnsi" w:hAnsiTheme="minorHAnsi" w:cstheme="minorHAnsi"/>
          <w:i/>
          <w:iCs/>
          <w:sz w:val="22"/>
          <w:szCs w:val="22"/>
          <w:lang w:val="en-US"/>
        </w:rPr>
        <w:t>Call on the government to accelerate the review and amendment of the Law on the Prevention of Domestic Violence and the Protection of Victims in consultation with civil society and other stakeholders.</w:t>
      </w:r>
    </w:p>
    <w:p w14:paraId="413BCC5A" w14:textId="7BE527CE" w:rsidR="002A4D1C" w:rsidRPr="006D6A71" w:rsidRDefault="002A4D1C" w:rsidP="003F59A6">
      <w:pPr>
        <w:pStyle w:val="ListParagraph"/>
        <w:numPr>
          <w:ilvl w:val="0"/>
          <w:numId w:val="35"/>
        </w:numPr>
        <w:jc w:val="both"/>
        <w:rPr>
          <w:rFonts w:asciiTheme="minorHAnsi" w:hAnsiTheme="minorHAnsi" w:cstheme="minorHAnsi"/>
          <w:i/>
          <w:iCs/>
          <w:sz w:val="22"/>
          <w:szCs w:val="22"/>
          <w:lang w:val="en-US"/>
        </w:rPr>
      </w:pPr>
      <w:r w:rsidRPr="006D6A71">
        <w:rPr>
          <w:rFonts w:asciiTheme="minorHAnsi" w:hAnsiTheme="minorHAnsi" w:cstheme="minorHAnsi"/>
          <w:i/>
          <w:iCs/>
          <w:sz w:val="22"/>
          <w:szCs w:val="22"/>
          <w:lang w:val="en-US"/>
        </w:rPr>
        <w:t>Call on the government to implement the Law on Juvenile Justice in a manner that is consistent with Cambodia’s obligations under Article 10 of the ICESCR, with a particular emphasis on the use of alternatives to prosecution and detention.</w:t>
      </w:r>
    </w:p>
    <w:p w14:paraId="159209C2" w14:textId="77777777" w:rsidR="002A4D1C" w:rsidRPr="006D6A71" w:rsidRDefault="002A4D1C" w:rsidP="003F59A6">
      <w:pPr>
        <w:jc w:val="both"/>
        <w:rPr>
          <w:rFonts w:asciiTheme="minorHAnsi" w:hAnsiTheme="minorHAnsi" w:cstheme="minorHAnsi"/>
          <w:sz w:val="22"/>
          <w:szCs w:val="22"/>
          <w:lang w:val="en-US"/>
        </w:rPr>
      </w:pPr>
    </w:p>
    <w:p w14:paraId="19497195" w14:textId="00E2B19E" w:rsidR="002A4D1C" w:rsidRPr="006D6A71" w:rsidRDefault="002A4D1C" w:rsidP="00D37A28">
      <w:pPr>
        <w:jc w:val="both"/>
        <w:rPr>
          <w:rFonts w:asciiTheme="minorHAnsi" w:hAnsiTheme="minorHAnsi" w:cstheme="minorHAnsi"/>
          <w:b/>
          <w:bCs/>
          <w:sz w:val="22"/>
          <w:szCs w:val="22"/>
          <w:lang w:val="en-US"/>
        </w:rPr>
      </w:pPr>
      <w:r w:rsidRPr="006D6A71">
        <w:rPr>
          <w:rFonts w:asciiTheme="minorHAnsi" w:hAnsiTheme="minorHAnsi" w:cstheme="minorHAnsi"/>
          <w:b/>
          <w:bCs/>
          <w:sz w:val="22"/>
          <w:szCs w:val="22"/>
          <w:lang w:val="en-US"/>
        </w:rPr>
        <w:t>Articles 11, 12, and 13 – Private debt crisis threatens rights to adequate standard of living, health, and education</w:t>
      </w:r>
    </w:p>
    <w:p w14:paraId="3B513995" w14:textId="361ADF5F" w:rsidR="002A4D1C" w:rsidRPr="006D6A71" w:rsidRDefault="002A4D1C" w:rsidP="00D37A28">
      <w:pPr>
        <w:jc w:val="both"/>
        <w:rPr>
          <w:rFonts w:asciiTheme="minorHAnsi" w:hAnsiTheme="minorHAnsi" w:cstheme="minorHAnsi"/>
          <w:b/>
          <w:bCs/>
          <w:sz w:val="22"/>
          <w:szCs w:val="22"/>
          <w:lang w:val="en-US"/>
        </w:rPr>
      </w:pPr>
    </w:p>
    <w:p w14:paraId="475DF487" w14:textId="51FF62B0" w:rsidR="002A4D1C" w:rsidRDefault="002A4D1C" w:rsidP="00E7557C">
      <w:pPr>
        <w:pStyle w:val="ListParagraph"/>
        <w:numPr>
          <w:ilvl w:val="0"/>
          <w:numId w:val="2"/>
        </w:numPr>
        <w:jc w:val="both"/>
        <w:rPr>
          <w:rFonts w:asciiTheme="minorHAnsi" w:hAnsiTheme="minorHAnsi" w:cstheme="minorHAnsi"/>
          <w:sz w:val="22"/>
          <w:szCs w:val="22"/>
          <w:lang w:val="en-US"/>
        </w:rPr>
      </w:pPr>
      <w:r w:rsidRPr="006D6A71">
        <w:rPr>
          <w:rFonts w:asciiTheme="minorHAnsi" w:hAnsiTheme="minorHAnsi" w:cstheme="minorHAnsi"/>
          <w:sz w:val="22"/>
          <w:szCs w:val="22"/>
          <w:lang w:val="en-US"/>
        </w:rPr>
        <w:t>Cambodians, in many cases the poorest and most vulnerable, are being crushed under a private debt crisis that threatens their rights to an adequate standard of living (including housing and food), physical and mental health, and education. The average Cambodian microloan is US$5,000</w:t>
      </w:r>
      <w:r>
        <w:rPr>
          <w:rStyle w:val="EndnoteReference"/>
          <w:rFonts w:asciiTheme="minorHAnsi" w:hAnsiTheme="minorHAnsi" w:cstheme="minorHAnsi"/>
          <w:sz w:val="22"/>
          <w:szCs w:val="22"/>
          <w:lang w:val="en-US"/>
        </w:rPr>
        <w:endnoteReference w:id="63"/>
      </w:r>
      <w:r w:rsidRPr="006D6A71">
        <w:rPr>
          <w:rFonts w:asciiTheme="minorHAnsi" w:hAnsiTheme="minorHAnsi" w:cstheme="minorHAnsi"/>
          <w:sz w:val="22"/>
          <w:szCs w:val="22"/>
          <w:lang w:val="en-US"/>
        </w:rPr>
        <w:t xml:space="preserve"> – </w:t>
      </w:r>
      <w:r>
        <w:rPr>
          <w:rFonts w:asciiTheme="minorHAnsi" w:hAnsiTheme="minorHAnsi" w:cstheme="minorHAnsi"/>
          <w:sz w:val="22"/>
          <w:szCs w:val="22"/>
          <w:lang w:val="en-US"/>
        </w:rPr>
        <w:t>the largest amount per capita of any nation in the world</w:t>
      </w:r>
      <w:r>
        <w:rPr>
          <w:rStyle w:val="EndnoteReference"/>
          <w:rFonts w:asciiTheme="minorHAnsi" w:hAnsiTheme="minorHAnsi" w:cstheme="minorHAnsi"/>
          <w:sz w:val="22"/>
          <w:szCs w:val="22"/>
          <w:lang w:val="en-US"/>
        </w:rPr>
        <w:endnoteReference w:id="64"/>
      </w:r>
      <w:r>
        <w:rPr>
          <w:rFonts w:asciiTheme="minorHAnsi" w:hAnsiTheme="minorHAnsi" w:cstheme="minorHAnsi"/>
          <w:sz w:val="22"/>
          <w:szCs w:val="22"/>
          <w:lang w:val="en-US"/>
        </w:rPr>
        <w:t xml:space="preserve"> and </w:t>
      </w:r>
      <w:r w:rsidRPr="006D6A71">
        <w:rPr>
          <w:rFonts w:asciiTheme="minorHAnsi" w:hAnsiTheme="minorHAnsi" w:cstheme="minorHAnsi"/>
          <w:sz w:val="22"/>
          <w:szCs w:val="22"/>
          <w:lang w:val="en-US"/>
        </w:rPr>
        <w:t>more than four times the country’s median annual income</w:t>
      </w:r>
      <w:r>
        <w:rPr>
          <w:rFonts w:asciiTheme="minorHAnsi" w:hAnsiTheme="minorHAnsi" w:cstheme="minorHAnsi"/>
          <w:sz w:val="22"/>
          <w:szCs w:val="22"/>
          <w:lang w:val="en-US"/>
        </w:rPr>
        <w:t>.</w:t>
      </w:r>
      <w:r w:rsidRPr="006D6A71">
        <w:rPr>
          <w:rFonts w:asciiTheme="minorHAnsi" w:hAnsiTheme="minorHAnsi" w:cstheme="minorHAnsi"/>
          <w:sz w:val="22"/>
          <w:szCs w:val="22"/>
          <w:lang w:val="en-US"/>
        </w:rPr>
        <w:t xml:space="preserve"> Cambodia’s US$14.4 billion microfinance sector is </w:t>
      </w:r>
      <w:r>
        <w:rPr>
          <w:rFonts w:asciiTheme="minorHAnsi" w:hAnsiTheme="minorHAnsi" w:cstheme="minorHAnsi"/>
          <w:sz w:val="22"/>
          <w:szCs w:val="22"/>
          <w:lang w:val="en-US"/>
        </w:rPr>
        <w:t xml:space="preserve">largely </w:t>
      </w:r>
      <w:r w:rsidRPr="006D6A71">
        <w:rPr>
          <w:rFonts w:asciiTheme="minorHAnsi" w:hAnsiTheme="minorHAnsi" w:cstheme="minorHAnsi"/>
          <w:sz w:val="22"/>
          <w:szCs w:val="22"/>
          <w:lang w:val="en-US"/>
        </w:rPr>
        <w:t>collateralized by land titles</w:t>
      </w:r>
      <w:r>
        <w:rPr>
          <w:rFonts w:asciiTheme="minorHAnsi" w:hAnsiTheme="minorHAnsi" w:cstheme="minorHAnsi"/>
          <w:sz w:val="22"/>
          <w:szCs w:val="22"/>
          <w:lang w:val="en-US"/>
        </w:rPr>
        <w:t xml:space="preserve"> (including titles that overlap indigenous land), making land dispossession a foreseeable and significant risk.</w:t>
      </w:r>
      <w:r>
        <w:rPr>
          <w:rStyle w:val="EndnoteReference"/>
          <w:rFonts w:asciiTheme="minorHAnsi" w:hAnsiTheme="minorHAnsi" w:cstheme="minorHAnsi"/>
          <w:sz w:val="22"/>
          <w:szCs w:val="22"/>
          <w:lang w:val="en-US"/>
        </w:rPr>
        <w:endnoteReference w:id="65"/>
      </w:r>
    </w:p>
    <w:p w14:paraId="4C873506" w14:textId="77777777" w:rsidR="002A4D1C" w:rsidRDefault="002A4D1C" w:rsidP="00ED5939">
      <w:pPr>
        <w:pStyle w:val="ListParagraph"/>
        <w:ind w:left="567"/>
        <w:jc w:val="both"/>
        <w:rPr>
          <w:rFonts w:asciiTheme="minorHAnsi" w:hAnsiTheme="minorHAnsi" w:cstheme="minorHAnsi"/>
          <w:sz w:val="22"/>
          <w:szCs w:val="22"/>
          <w:lang w:val="en-US"/>
        </w:rPr>
      </w:pPr>
    </w:p>
    <w:p w14:paraId="3F7C7EB2" w14:textId="58109AA7" w:rsidR="002A4D1C" w:rsidRPr="006D6A71" w:rsidRDefault="002A4D1C" w:rsidP="00E7557C">
      <w:pPr>
        <w:pStyle w:val="ListParagraph"/>
        <w:numPr>
          <w:ilvl w:val="0"/>
          <w:numId w:val="2"/>
        </w:numPr>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A </w:t>
      </w:r>
      <w:r w:rsidRPr="006D6A71">
        <w:rPr>
          <w:rFonts w:asciiTheme="minorHAnsi" w:hAnsiTheme="minorHAnsi" w:cstheme="minorHAnsi"/>
          <w:sz w:val="22"/>
          <w:szCs w:val="22"/>
          <w:lang w:val="en-US"/>
        </w:rPr>
        <w:t>2022 study</w:t>
      </w:r>
      <w:r>
        <w:rPr>
          <w:rFonts w:asciiTheme="minorHAnsi" w:hAnsiTheme="minorHAnsi" w:cstheme="minorHAnsi"/>
          <w:sz w:val="22"/>
          <w:szCs w:val="22"/>
          <w:lang w:val="en-US"/>
        </w:rPr>
        <w:t xml:space="preserve"> commissioned by Germany’s Federal Ministry for Economic Cooperation and Development</w:t>
      </w:r>
      <w:r w:rsidRPr="006D6A71">
        <w:rPr>
          <w:rFonts w:asciiTheme="minorHAnsi" w:hAnsiTheme="minorHAnsi" w:cstheme="minorHAnsi"/>
          <w:sz w:val="22"/>
          <w:szCs w:val="22"/>
          <w:lang w:val="en-US"/>
        </w:rPr>
        <w:t xml:space="preserve"> </w:t>
      </w:r>
      <w:r>
        <w:rPr>
          <w:rFonts w:asciiTheme="minorHAnsi" w:hAnsiTheme="minorHAnsi" w:cstheme="minorHAnsi"/>
          <w:sz w:val="22"/>
          <w:szCs w:val="22"/>
          <w:lang w:val="en-US"/>
        </w:rPr>
        <w:t xml:space="preserve">(BMZ) </w:t>
      </w:r>
      <w:r w:rsidRPr="006D6A71">
        <w:rPr>
          <w:rFonts w:asciiTheme="minorHAnsi" w:hAnsiTheme="minorHAnsi" w:cstheme="minorHAnsi"/>
          <w:sz w:val="22"/>
          <w:szCs w:val="22"/>
          <w:lang w:val="en-US"/>
        </w:rPr>
        <w:t xml:space="preserve">estimated </w:t>
      </w:r>
      <w:r>
        <w:rPr>
          <w:rFonts w:asciiTheme="minorHAnsi" w:hAnsiTheme="minorHAnsi" w:cstheme="minorHAnsi"/>
          <w:sz w:val="22"/>
          <w:szCs w:val="22"/>
          <w:lang w:val="en-US"/>
        </w:rPr>
        <w:t xml:space="preserve">that </w:t>
      </w:r>
      <w:r w:rsidRPr="006D6A71">
        <w:rPr>
          <w:rFonts w:asciiTheme="minorHAnsi" w:hAnsiTheme="minorHAnsi" w:cstheme="minorHAnsi"/>
          <w:sz w:val="22"/>
          <w:szCs w:val="22"/>
          <w:lang w:val="en-US"/>
        </w:rPr>
        <w:t xml:space="preserve">69.5% of </w:t>
      </w:r>
      <w:r>
        <w:rPr>
          <w:rFonts w:asciiTheme="minorHAnsi" w:hAnsiTheme="minorHAnsi" w:cstheme="minorHAnsi"/>
          <w:sz w:val="22"/>
          <w:szCs w:val="22"/>
          <w:lang w:val="en-US"/>
        </w:rPr>
        <w:t xml:space="preserve">Cambodian </w:t>
      </w:r>
      <w:r w:rsidRPr="006D6A71">
        <w:rPr>
          <w:rFonts w:asciiTheme="minorHAnsi" w:hAnsiTheme="minorHAnsi" w:cstheme="minorHAnsi"/>
          <w:sz w:val="22"/>
          <w:szCs w:val="22"/>
          <w:lang w:val="en-US"/>
        </w:rPr>
        <w:t xml:space="preserve">households had a microloan or had obtained a microloan within the previous five years, and an estimated 167,000 land sales had occurred due to </w:t>
      </w:r>
      <w:r>
        <w:rPr>
          <w:rFonts w:asciiTheme="minorHAnsi" w:hAnsiTheme="minorHAnsi" w:cstheme="minorHAnsi"/>
          <w:sz w:val="22"/>
          <w:szCs w:val="22"/>
          <w:lang w:val="en-US"/>
        </w:rPr>
        <w:t>microfinance institution (</w:t>
      </w:r>
      <w:r w:rsidRPr="006D6A71">
        <w:rPr>
          <w:rFonts w:asciiTheme="minorHAnsi" w:hAnsiTheme="minorHAnsi" w:cstheme="minorHAnsi"/>
          <w:sz w:val="22"/>
          <w:szCs w:val="22"/>
          <w:lang w:val="en-US"/>
        </w:rPr>
        <w:t>MFI</w:t>
      </w:r>
      <w:r>
        <w:rPr>
          <w:rFonts w:asciiTheme="minorHAnsi" w:hAnsiTheme="minorHAnsi" w:cstheme="minorHAnsi"/>
          <w:sz w:val="22"/>
          <w:szCs w:val="22"/>
          <w:lang w:val="en-US"/>
        </w:rPr>
        <w:t>)</w:t>
      </w:r>
      <w:r w:rsidRPr="006D6A71">
        <w:rPr>
          <w:rFonts w:asciiTheme="minorHAnsi" w:hAnsiTheme="minorHAnsi" w:cstheme="minorHAnsi"/>
          <w:sz w:val="22"/>
          <w:szCs w:val="22"/>
          <w:lang w:val="en-US"/>
        </w:rPr>
        <w:t xml:space="preserve"> debt over the same period.</w:t>
      </w:r>
      <w:r w:rsidRPr="006D6A71">
        <w:rPr>
          <w:rStyle w:val="EndnoteReference"/>
          <w:rFonts w:asciiTheme="minorHAnsi" w:hAnsiTheme="minorHAnsi" w:cstheme="minorHAnsi"/>
          <w:sz w:val="22"/>
          <w:szCs w:val="22"/>
          <w:lang w:val="en-US"/>
        </w:rPr>
        <w:endnoteReference w:id="66"/>
      </w:r>
      <w:r w:rsidRPr="006D6A71">
        <w:rPr>
          <w:rFonts w:asciiTheme="minorHAnsi" w:hAnsiTheme="minorHAnsi" w:cstheme="minorHAnsi"/>
          <w:sz w:val="22"/>
          <w:szCs w:val="22"/>
          <w:lang w:val="en-US"/>
        </w:rPr>
        <w:t xml:space="preserve"> </w:t>
      </w:r>
      <w:r>
        <w:rPr>
          <w:rFonts w:asciiTheme="minorHAnsi" w:hAnsiTheme="minorHAnsi" w:cstheme="minorHAnsi"/>
          <w:sz w:val="22"/>
          <w:szCs w:val="22"/>
          <w:lang w:val="en-US"/>
        </w:rPr>
        <w:t>Cash flow is not considered in the decision to grant a significant number of loan applications as long as land titles are available as collateral.</w:t>
      </w:r>
      <w:r>
        <w:rPr>
          <w:rStyle w:val="EndnoteReference"/>
          <w:rFonts w:asciiTheme="minorHAnsi" w:hAnsiTheme="minorHAnsi" w:cstheme="minorHAnsi"/>
          <w:sz w:val="22"/>
          <w:szCs w:val="22"/>
          <w:lang w:val="en-US"/>
        </w:rPr>
        <w:endnoteReference w:id="67"/>
      </w:r>
      <w:r>
        <w:rPr>
          <w:rFonts w:asciiTheme="minorHAnsi" w:hAnsiTheme="minorHAnsi" w:cstheme="minorHAnsi"/>
          <w:sz w:val="22"/>
          <w:szCs w:val="22"/>
          <w:lang w:val="en-US"/>
        </w:rPr>
        <w:t xml:space="preserve"> With loan amounts as much as four times the median annual income and not tied to cash flow, as many as 50% of borrower households are estimated to be </w:t>
      </w:r>
      <w:r w:rsidRPr="006D6A71">
        <w:rPr>
          <w:rFonts w:asciiTheme="minorHAnsi" w:hAnsiTheme="minorHAnsi" w:cstheme="minorHAnsi"/>
          <w:sz w:val="22"/>
          <w:szCs w:val="22"/>
          <w:lang w:val="en-US"/>
        </w:rPr>
        <w:t>over-indebted</w:t>
      </w:r>
      <w:r>
        <w:rPr>
          <w:rFonts w:asciiTheme="minorHAnsi" w:hAnsiTheme="minorHAnsi" w:cstheme="minorHAnsi"/>
          <w:sz w:val="22"/>
          <w:szCs w:val="22"/>
          <w:lang w:val="en-US"/>
        </w:rPr>
        <w:t>,</w:t>
      </w:r>
      <w:r>
        <w:rPr>
          <w:rStyle w:val="EndnoteReference"/>
          <w:rFonts w:asciiTheme="minorHAnsi" w:hAnsiTheme="minorHAnsi" w:cstheme="minorHAnsi"/>
          <w:sz w:val="22"/>
          <w:szCs w:val="22"/>
          <w:lang w:val="en-US"/>
        </w:rPr>
        <w:endnoteReference w:id="68"/>
      </w:r>
      <w:r>
        <w:rPr>
          <w:rFonts w:asciiTheme="minorHAnsi" w:hAnsiTheme="minorHAnsi" w:cstheme="minorHAnsi"/>
          <w:sz w:val="22"/>
          <w:szCs w:val="22"/>
          <w:lang w:val="en-US"/>
        </w:rPr>
        <w:t xml:space="preserve"> which, when extrapolated, means there is a forced land sale every 16 minutes in Cambodia.</w:t>
      </w:r>
      <w:r>
        <w:rPr>
          <w:rStyle w:val="EndnoteReference"/>
          <w:rFonts w:asciiTheme="minorHAnsi" w:hAnsiTheme="minorHAnsi" w:cstheme="minorHAnsi"/>
          <w:sz w:val="22"/>
          <w:szCs w:val="22"/>
          <w:lang w:val="en-US"/>
        </w:rPr>
        <w:endnoteReference w:id="69"/>
      </w:r>
    </w:p>
    <w:p w14:paraId="705063C7" w14:textId="77777777" w:rsidR="002A4D1C" w:rsidRPr="005C2F2C" w:rsidRDefault="002A4D1C" w:rsidP="00E40C00">
      <w:pPr>
        <w:rPr>
          <w:lang w:val="en-US"/>
        </w:rPr>
      </w:pPr>
    </w:p>
    <w:p w14:paraId="2B8AD3D9" w14:textId="3A84E18F" w:rsidR="002A4D1C" w:rsidRPr="00342895" w:rsidRDefault="002A4D1C" w:rsidP="00342895">
      <w:pPr>
        <w:pStyle w:val="ListParagraph"/>
        <w:numPr>
          <w:ilvl w:val="0"/>
          <w:numId w:val="2"/>
        </w:numPr>
        <w:jc w:val="both"/>
        <w:rPr>
          <w:rFonts w:asciiTheme="minorHAnsi" w:hAnsiTheme="minorHAnsi" w:cstheme="minorHAnsi"/>
          <w:sz w:val="22"/>
          <w:szCs w:val="22"/>
          <w:lang w:val="en-US"/>
        </w:rPr>
      </w:pPr>
      <w:r w:rsidRPr="00342895">
        <w:rPr>
          <w:rFonts w:asciiTheme="minorHAnsi" w:hAnsiTheme="minorHAnsi" w:cstheme="minorHAnsi"/>
          <w:sz w:val="22"/>
          <w:szCs w:val="22"/>
          <w:lang w:val="en-US"/>
        </w:rPr>
        <w:t>The complete lack of consumer protection</w:t>
      </w:r>
      <w:r>
        <w:rPr>
          <w:rFonts w:asciiTheme="minorHAnsi" w:hAnsiTheme="minorHAnsi" w:cstheme="minorHAnsi"/>
          <w:sz w:val="22"/>
          <w:szCs w:val="22"/>
          <w:lang w:val="en-US"/>
        </w:rPr>
        <w:t xml:space="preserve"> in a </w:t>
      </w:r>
      <w:r w:rsidRPr="00342895">
        <w:rPr>
          <w:rFonts w:asciiTheme="minorHAnsi" w:hAnsiTheme="minorHAnsi" w:cstheme="minorHAnsi"/>
          <w:sz w:val="22"/>
          <w:szCs w:val="22"/>
          <w:lang w:val="en-US"/>
        </w:rPr>
        <w:t xml:space="preserve">highly competitive sector has allowed unethical lending and coercive collection practices to become </w:t>
      </w:r>
      <w:r>
        <w:rPr>
          <w:rFonts w:asciiTheme="minorHAnsi" w:hAnsiTheme="minorHAnsi" w:cstheme="minorHAnsi"/>
          <w:sz w:val="22"/>
          <w:szCs w:val="22"/>
          <w:lang w:val="en-US"/>
        </w:rPr>
        <w:t>widespread</w:t>
      </w:r>
      <w:r w:rsidRPr="00342895">
        <w:rPr>
          <w:rFonts w:asciiTheme="minorHAnsi" w:hAnsiTheme="minorHAnsi" w:cstheme="minorHAnsi"/>
          <w:sz w:val="22"/>
          <w:szCs w:val="22"/>
          <w:lang w:val="en-US"/>
        </w:rPr>
        <w:t>.</w:t>
      </w:r>
      <w:r>
        <w:rPr>
          <w:rFonts w:asciiTheme="minorHAnsi" w:hAnsiTheme="minorHAnsi" w:cstheme="minorHAnsi"/>
          <w:sz w:val="22"/>
          <w:szCs w:val="22"/>
          <w:lang w:val="en-US"/>
        </w:rPr>
        <w:t xml:space="preserve"> </w:t>
      </w:r>
      <w:r w:rsidRPr="00342895">
        <w:rPr>
          <w:rFonts w:asciiTheme="minorHAnsi" w:hAnsiTheme="minorHAnsi" w:cstheme="minorHAnsi"/>
          <w:sz w:val="22"/>
          <w:szCs w:val="22"/>
          <w:lang w:val="en-US"/>
        </w:rPr>
        <w:t xml:space="preserve">Borrowers suffer from a range of social harms as credit officers use unethical tactics </w:t>
      </w:r>
      <w:r>
        <w:rPr>
          <w:rFonts w:asciiTheme="minorHAnsi" w:hAnsiTheme="minorHAnsi" w:cstheme="minorHAnsi"/>
          <w:sz w:val="22"/>
          <w:szCs w:val="22"/>
          <w:lang w:val="en-US"/>
        </w:rPr>
        <w:t xml:space="preserve">in a significant number of cases </w:t>
      </w:r>
      <w:r w:rsidRPr="00342895">
        <w:rPr>
          <w:rFonts w:asciiTheme="minorHAnsi" w:hAnsiTheme="minorHAnsi" w:cstheme="minorHAnsi"/>
          <w:sz w:val="22"/>
          <w:szCs w:val="22"/>
          <w:lang w:val="en-US"/>
        </w:rPr>
        <w:t>to  pressure repayments, resulting in borrowers taking children out of school and putting them to work to repay debts, eating less and poorer quality food, unsafe migration, and even suicide.</w:t>
      </w:r>
      <w:r>
        <w:rPr>
          <w:rStyle w:val="EndnoteReference"/>
          <w:rFonts w:asciiTheme="minorHAnsi" w:hAnsiTheme="minorHAnsi" w:cstheme="minorHAnsi"/>
          <w:sz w:val="22"/>
          <w:szCs w:val="22"/>
          <w:lang w:val="en-US"/>
        </w:rPr>
        <w:endnoteReference w:id="70"/>
      </w:r>
      <w:r w:rsidRPr="00342895">
        <w:rPr>
          <w:rFonts w:asciiTheme="minorHAnsi" w:hAnsiTheme="minorHAnsi" w:cstheme="minorHAnsi"/>
          <w:sz w:val="22"/>
          <w:szCs w:val="22"/>
          <w:lang w:val="en-US"/>
        </w:rPr>
        <w:t xml:space="preserve"> </w:t>
      </w:r>
      <w:r>
        <w:rPr>
          <w:rFonts w:asciiTheme="minorHAnsi" w:hAnsiTheme="minorHAnsi" w:cstheme="minorHAnsi"/>
          <w:sz w:val="22"/>
          <w:szCs w:val="22"/>
          <w:lang w:val="en-US"/>
        </w:rPr>
        <w:t>C</w:t>
      </w:r>
      <w:r w:rsidRPr="00342895">
        <w:rPr>
          <w:rFonts w:asciiTheme="minorHAnsi" w:hAnsiTheme="minorHAnsi" w:cstheme="minorHAnsi"/>
          <w:sz w:val="22"/>
          <w:szCs w:val="22"/>
          <w:lang w:val="en-US"/>
        </w:rPr>
        <w:t xml:space="preserve">redit officers </w:t>
      </w:r>
      <w:r>
        <w:rPr>
          <w:rFonts w:asciiTheme="minorHAnsi" w:hAnsiTheme="minorHAnsi" w:cstheme="minorHAnsi"/>
          <w:sz w:val="22"/>
          <w:szCs w:val="22"/>
          <w:lang w:val="en-US"/>
        </w:rPr>
        <w:t xml:space="preserve">have been reported to </w:t>
      </w:r>
      <w:r w:rsidRPr="00342895">
        <w:rPr>
          <w:rFonts w:asciiTheme="minorHAnsi" w:hAnsiTheme="minorHAnsi" w:cstheme="minorHAnsi"/>
          <w:sz w:val="22"/>
          <w:szCs w:val="22"/>
          <w:lang w:val="en-US"/>
        </w:rPr>
        <w:t>threaten borrower</w:t>
      </w:r>
      <w:r w:rsidR="00050357">
        <w:rPr>
          <w:rFonts w:asciiTheme="minorHAnsi" w:hAnsiTheme="minorHAnsi" w:cstheme="minorHAnsi"/>
          <w:sz w:val="22"/>
          <w:szCs w:val="22"/>
          <w:lang w:val="en-US"/>
        </w:rPr>
        <w:t>s</w:t>
      </w:r>
      <w:r w:rsidRPr="00342895">
        <w:rPr>
          <w:rFonts w:asciiTheme="minorHAnsi" w:hAnsiTheme="minorHAnsi" w:cstheme="minorHAnsi"/>
          <w:sz w:val="22"/>
          <w:szCs w:val="22"/>
          <w:lang w:val="en-US"/>
        </w:rPr>
        <w:t xml:space="preserve"> </w:t>
      </w:r>
      <w:r w:rsidR="00050357">
        <w:rPr>
          <w:rFonts w:asciiTheme="minorHAnsi" w:hAnsiTheme="minorHAnsi" w:cstheme="minorHAnsi"/>
          <w:sz w:val="22"/>
          <w:szCs w:val="22"/>
          <w:lang w:val="en-US"/>
        </w:rPr>
        <w:t>in various ways</w:t>
      </w:r>
      <w:r w:rsidR="00243F8F">
        <w:rPr>
          <w:rFonts w:asciiTheme="minorHAnsi" w:hAnsiTheme="minorHAnsi" w:cstheme="minorHAnsi"/>
          <w:sz w:val="22"/>
          <w:szCs w:val="22"/>
          <w:lang w:val="en-US"/>
        </w:rPr>
        <w:t xml:space="preserve">, including by threatening extrajudicial </w:t>
      </w:r>
      <w:r w:rsidR="00A952C9">
        <w:rPr>
          <w:rFonts w:asciiTheme="minorHAnsi" w:hAnsiTheme="minorHAnsi" w:cstheme="minorHAnsi"/>
          <w:sz w:val="22"/>
          <w:szCs w:val="22"/>
          <w:lang w:val="en-US"/>
        </w:rPr>
        <w:t>arrest or detention</w:t>
      </w:r>
      <w:r w:rsidRPr="00342895">
        <w:rPr>
          <w:rFonts w:asciiTheme="minorHAnsi" w:hAnsiTheme="minorHAnsi" w:cstheme="minorHAnsi"/>
          <w:sz w:val="22"/>
          <w:szCs w:val="22"/>
          <w:lang w:val="en-US"/>
        </w:rPr>
        <w:t>.</w:t>
      </w:r>
      <w:r>
        <w:rPr>
          <w:rStyle w:val="EndnoteReference"/>
          <w:rFonts w:asciiTheme="minorHAnsi" w:hAnsiTheme="minorHAnsi" w:cstheme="minorHAnsi"/>
          <w:sz w:val="22"/>
          <w:szCs w:val="22"/>
          <w:lang w:val="en-US"/>
        </w:rPr>
        <w:endnoteReference w:id="71"/>
      </w:r>
      <w:r w:rsidRPr="00342895">
        <w:rPr>
          <w:rFonts w:asciiTheme="minorHAnsi" w:hAnsiTheme="minorHAnsi" w:cstheme="minorHAnsi"/>
          <w:sz w:val="22"/>
          <w:szCs w:val="22"/>
          <w:lang w:val="en-US"/>
        </w:rPr>
        <w:t xml:space="preserve"> These </w:t>
      </w:r>
      <w:r w:rsidR="00050357">
        <w:rPr>
          <w:rFonts w:asciiTheme="minorHAnsi" w:hAnsiTheme="minorHAnsi" w:cstheme="minorHAnsi"/>
          <w:sz w:val="22"/>
          <w:szCs w:val="22"/>
          <w:lang w:val="en-US"/>
        </w:rPr>
        <w:t>threats</w:t>
      </w:r>
      <w:r w:rsidR="00050357" w:rsidRPr="00342895">
        <w:rPr>
          <w:rFonts w:asciiTheme="minorHAnsi" w:hAnsiTheme="minorHAnsi" w:cstheme="minorHAnsi"/>
          <w:sz w:val="22"/>
          <w:szCs w:val="22"/>
          <w:lang w:val="en-US"/>
        </w:rPr>
        <w:t xml:space="preserve"> </w:t>
      </w:r>
      <w:r w:rsidRPr="00342895">
        <w:rPr>
          <w:rFonts w:asciiTheme="minorHAnsi" w:hAnsiTheme="minorHAnsi" w:cstheme="minorHAnsi"/>
          <w:sz w:val="22"/>
          <w:szCs w:val="22"/>
          <w:lang w:val="en-US"/>
        </w:rPr>
        <w:t>are designed to coerce borrowers into privately selling their land to repay the loan</w:t>
      </w:r>
      <w:r w:rsidR="00050357" w:rsidRPr="006D6A71">
        <w:rPr>
          <w:rStyle w:val="markedcontent"/>
          <w:rFonts w:asciiTheme="minorHAnsi" w:hAnsiTheme="minorHAnsi" w:cstheme="minorHAnsi"/>
          <w:sz w:val="22"/>
          <w:szCs w:val="22"/>
          <w:lang w:val="en-US"/>
        </w:rPr>
        <w:t>—</w:t>
      </w:r>
      <w:r w:rsidR="00050357">
        <w:rPr>
          <w:rFonts w:asciiTheme="minorHAnsi" w:hAnsiTheme="minorHAnsi" w:cstheme="minorHAnsi"/>
          <w:sz w:val="22"/>
          <w:szCs w:val="22"/>
          <w:lang w:val="en-US"/>
        </w:rPr>
        <w:t>even w</w:t>
      </w:r>
      <w:r w:rsidR="00050357" w:rsidRPr="00342895">
        <w:rPr>
          <w:rFonts w:asciiTheme="minorHAnsi" w:hAnsiTheme="minorHAnsi" w:cstheme="minorHAnsi"/>
          <w:sz w:val="22"/>
          <w:szCs w:val="22"/>
          <w:lang w:val="en-US"/>
        </w:rPr>
        <w:t>hen a borrower is late in repayment by even a few days</w:t>
      </w:r>
      <w:r w:rsidR="00050357" w:rsidRPr="006D6A71">
        <w:rPr>
          <w:rStyle w:val="markedcontent"/>
          <w:rFonts w:asciiTheme="minorHAnsi" w:hAnsiTheme="minorHAnsi" w:cstheme="minorHAnsi"/>
          <w:sz w:val="22"/>
          <w:szCs w:val="22"/>
          <w:lang w:val="en-US"/>
        </w:rPr>
        <w:t>—</w:t>
      </w:r>
      <w:r w:rsidRPr="00342895">
        <w:rPr>
          <w:rFonts w:asciiTheme="minorHAnsi" w:hAnsiTheme="minorHAnsi" w:cstheme="minorHAnsi"/>
          <w:sz w:val="22"/>
          <w:szCs w:val="22"/>
          <w:lang w:val="en-US"/>
        </w:rPr>
        <w:t xml:space="preserve">because the legal process for the MFI to foreclose requires </w:t>
      </w:r>
      <w:r>
        <w:rPr>
          <w:rFonts w:asciiTheme="minorHAnsi" w:hAnsiTheme="minorHAnsi" w:cstheme="minorHAnsi"/>
          <w:sz w:val="22"/>
          <w:szCs w:val="22"/>
          <w:lang w:val="en-US"/>
        </w:rPr>
        <w:t xml:space="preserve">lengthy </w:t>
      </w:r>
      <w:r w:rsidRPr="00342895">
        <w:rPr>
          <w:rFonts w:asciiTheme="minorHAnsi" w:hAnsiTheme="minorHAnsi" w:cstheme="minorHAnsi"/>
          <w:sz w:val="22"/>
          <w:szCs w:val="22"/>
          <w:lang w:val="en-US"/>
        </w:rPr>
        <w:t>court proceedings.</w:t>
      </w:r>
      <w:r w:rsidRPr="006D6A71">
        <w:rPr>
          <w:rStyle w:val="EndnoteReference"/>
          <w:rFonts w:asciiTheme="minorHAnsi" w:hAnsiTheme="minorHAnsi" w:cstheme="minorHAnsi"/>
          <w:sz w:val="22"/>
          <w:szCs w:val="22"/>
          <w:lang w:val="en-US"/>
        </w:rPr>
        <w:endnoteReference w:id="72"/>
      </w:r>
      <w:r w:rsidRPr="00342895">
        <w:rPr>
          <w:rFonts w:asciiTheme="minorHAnsi" w:hAnsiTheme="minorHAnsi" w:cstheme="minorHAnsi"/>
          <w:sz w:val="22"/>
          <w:szCs w:val="22"/>
          <w:lang w:val="en-US"/>
        </w:rPr>
        <w:t xml:space="preserve"> </w:t>
      </w:r>
      <w:r>
        <w:rPr>
          <w:rFonts w:asciiTheme="minorHAnsi" w:hAnsiTheme="minorHAnsi" w:cstheme="minorHAnsi"/>
          <w:sz w:val="22"/>
          <w:szCs w:val="22"/>
          <w:lang w:val="en-US"/>
        </w:rPr>
        <w:t>Notably, n</w:t>
      </w:r>
      <w:r w:rsidRPr="00342895">
        <w:rPr>
          <w:rFonts w:asciiTheme="minorHAnsi" w:hAnsiTheme="minorHAnsi" w:cstheme="minorHAnsi"/>
          <w:sz w:val="22"/>
          <w:szCs w:val="22"/>
          <w:lang w:val="en-US"/>
        </w:rPr>
        <w:t xml:space="preserve">one of the land sales </w:t>
      </w:r>
      <w:r>
        <w:rPr>
          <w:rFonts w:asciiTheme="minorHAnsi" w:hAnsiTheme="minorHAnsi" w:cstheme="minorHAnsi"/>
          <w:sz w:val="22"/>
          <w:szCs w:val="22"/>
          <w:lang w:val="en-US"/>
        </w:rPr>
        <w:t>recorded in the BMZ study had</w:t>
      </w:r>
      <w:r w:rsidRPr="00342895">
        <w:rPr>
          <w:rFonts w:asciiTheme="minorHAnsi" w:hAnsiTheme="minorHAnsi" w:cstheme="minorHAnsi"/>
          <w:sz w:val="22"/>
          <w:szCs w:val="22"/>
          <w:lang w:val="en-US"/>
        </w:rPr>
        <w:t xml:space="preserve"> gone through the </w:t>
      </w:r>
      <w:r>
        <w:rPr>
          <w:rFonts w:asciiTheme="minorHAnsi" w:hAnsiTheme="minorHAnsi" w:cstheme="minorHAnsi"/>
          <w:sz w:val="22"/>
          <w:szCs w:val="22"/>
          <w:lang w:val="en-US"/>
        </w:rPr>
        <w:t xml:space="preserve">formal </w:t>
      </w:r>
      <w:r w:rsidRPr="00342895">
        <w:rPr>
          <w:rFonts w:asciiTheme="minorHAnsi" w:hAnsiTheme="minorHAnsi" w:cstheme="minorHAnsi"/>
          <w:sz w:val="22"/>
          <w:szCs w:val="22"/>
          <w:lang w:val="en-US"/>
        </w:rPr>
        <w:t>legal process for default or foreclosure.</w:t>
      </w:r>
      <w:r>
        <w:rPr>
          <w:rStyle w:val="EndnoteReference"/>
          <w:rFonts w:asciiTheme="minorHAnsi" w:hAnsiTheme="minorHAnsi" w:cstheme="minorHAnsi"/>
          <w:sz w:val="22"/>
          <w:szCs w:val="22"/>
          <w:lang w:val="en-US"/>
        </w:rPr>
        <w:endnoteReference w:id="73"/>
      </w:r>
    </w:p>
    <w:p w14:paraId="65B9FF7A" w14:textId="77777777" w:rsidR="002A4D1C" w:rsidRPr="006D6A71" w:rsidRDefault="002A4D1C" w:rsidP="00E7557C">
      <w:pPr>
        <w:pStyle w:val="ListParagraph"/>
        <w:ind w:left="567"/>
        <w:jc w:val="both"/>
        <w:rPr>
          <w:rFonts w:asciiTheme="minorHAnsi" w:hAnsiTheme="minorHAnsi" w:cstheme="minorHAnsi"/>
          <w:sz w:val="22"/>
          <w:szCs w:val="22"/>
          <w:lang w:val="en-US"/>
        </w:rPr>
      </w:pPr>
    </w:p>
    <w:p w14:paraId="54943EDC" w14:textId="77777777" w:rsidR="002A4D1C" w:rsidRPr="006D6A71" w:rsidRDefault="002A4D1C" w:rsidP="003F59A6">
      <w:pPr>
        <w:rPr>
          <w:rFonts w:asciiTheme="minorHAnsi" w:hAnsiTheme="minorHAnsi" w:cstheme="minorHAnsi"/>
          <w:i/>
          <w:iCs/>
          <w:sz w:val="22"/>
          <w:szCs w:val="22"/>
          <w:u w:val="single"/>
          <w:lang w:val="en-US"/>
        </w:rPr>
      </w:pPr>
      <w:r w:rsidRPr="006D6A71">
        <w:rPr>
          <w:rFonts w:asciiTheme="minorHAnsi" w:hAnsiTheme="minorHAnsi" w:cstheme="minorHAnsi"/>
          <w:i/>
          <w:iCs/>
          <w:sz w:val="22"/>
          <w:szCs w:val="22"/>
          <w:u w:val="single"/>
          <w:lang w:val="en-US"/>
        </w:rPr>
        <w:t>Recommendations:</w:t>
      </w:r>
    </w:p>
    <w:p w14:paraId="6746FFBF" w14:textId="7FC897E7" w:rsidR="002A4D1C" w:rsidRPr="006D6A71" w:rsidRDefault="002A4D1C" w:rsidP="003F59A6">
      <w:pPr>
        <w:pStyle w:val="ListParagraph"/>
        <w:numPr>
          <w:ilvl w:val="0"/>
          <w:numId w:val="35"/>
        </w:numPr>
        <w:jc w:val="both"/>
        <w:rPr>
          <w:rFonts w:asciiTheme="minorHAnsi" w:hAnsiTheme="minorHAnsi" w:cstheme="minorHAnsi"/>
          <w:sz w:val="22"/>
          <w:szCs w:val="22"/>
          <w:lang w:val="en-US"/>
        </w:rPr>
      </w:pPr>
      <w:r w:rsidRPr="006D6A71">
        <w:rPr>
          <w:rFonts w:asciiTheme="minorHAnsi" w:hAnsiTheme="minorHAnsi" w:cstheme="minorHAnsi"/>
          <w:i/>
          <w:iCs/>
          <w:sz w:val="22"/>
          <w:szCs w:val="22"/>
          <w:lang w:val="en-US"/>
        </w:rPr>
        <w:t>Call on the government to enact strict regulations for microfinance providers, and to enforce the return of all land titles currently held as collateral.</w:t>
      </w:r>
    </w:p>
    <w:p w14:paraId="74584B4D" w14:textId="44EB471D" w:rsidR="002A4D1C" w:rsidRPr="006D6A71" w:rsidRDefault="002A4D1C" w:rsidP="003F59A6">
      <w:pPr>
        <w:pStyle w:val="ListParagraph"/>
        <w:numPr>
          <w:ilvl w:val="0"/>
          <w:numId w:val="35"/>
        </w:numPr>
        <w:jc w:val="both"/>
        <w:rPr>
          <w:rFonts w:asciiTheme="minorHAnsi" w:hAnsiTheme="minorHAnsi" w:cstheme="minorHAnsi"/>
          <w:sz w:val="22"/>
          <w:szCs w:val="22"/>
          <w:lang w:val="en-US"/>
        </w:rPr>
      </w:pPr>
      <w:r w:rsidRPr="006D6A71">
        <w:rPr>
          <w:rFonts w:asciiTheme="minorHAnsi" w:hAnsiTheme="minorHAnsi" w:cstheme="minorHAnsi"/>
          <w:i/>
          <w:iCs/>
          <w:sz w:val="22"/>
          <w:szCs w:val="22"/>
          <w:lang w:val="en-US"/>
        </w:rPr>
        <w:t>Call on the government to initiate a debt-relief program to support borrowers who are victims of predatory and unethical lending and collection practices.</w:t>
      </w:r>
    </w:p>
    <w:p w14:paraId="6DE0651F" w14:textId="77777777" w:rsidR="002A4D1C" w:rsidRPr="006D6A71" w:rsidRDefault="002A4D1C" w:rsidP="00D37A28">
      <w:pPr>
        <w:jc w:val="both"/>
        <w:rPr>
          <w:rFonts w:asciiTheme="minorHAnsi" w:hAnsiTheme="minorHAnsi" w:cstheme="minorHAnsi"/>
          <w:sz w:val="22"/>
          <w:szCs w:val="22"/>
          <w:lang w:val="en-US"/>
        </w:rPr>
      </w:pPr>
    </w:p>
    <w:p w14:paraId="2D2FF090" w14:textId="155253D2" w:rsidR="002A4D1C" w:rsidRPr="006D6A71" w:rsidRDefault="002A4D1C" w:rsidP="00D37A28">
      <w:pPr>
        <w:jc w:val="both"/>
        <w:rPr>
          <w:rFonts w:asciiTheme="minorHAnsi" w:hAnsiTheme="minorHAnsi" w:cstheme="minorHAnsi"/>
          <w:b/>
          <w:bCs/>
          <w:sz w:val="22"/>
          <w:szCs w:val="22"/>
          <w:lang w:val="en-US"/>
        </w:rPr>
      </w:pPr>
      <w:r w:rsidRPr="006D6A71">
        <w:rPr>
          <w:rFonts w:asciiTheme="minorHAnsi" w:hAnsiTheme="minorHAnsi" w:cstheme="minorHAnsi"/>
          <w:b/>
          <w:bCs/>
          <w:sz w:val="22"/>
          <w:szCs w:val="22"/>
          <w:lang w:val="en-US"/>
        </w:rPr>
        <w:t>Article 12 –</w:t>
      </w:r>
      <w:r>
        <w:rPr>
          <w:rFonts w:asciiTheme="minorHAnsi" w:hAnsiTheme="minorHAnsi" w:cstheme="minorHAnsi"/>
          <w:b/>
          <w:bCs/>
          <w:sz w:val="22"/>
          <w:szCs w:val="22"/>
          <w:lang w:val="en-US"/>
        </w:rPr>
        <w:t xml:space="preserve"> Arbitrary detentions,</w:t>
      </w:r>
      <w:r w:rsidRPr="006D6A71">
        <w:rPr>
          <w:rFonts w:asciiTheme="minorHAnsi" w:hAnsiTheme="minorHAnsi" w:cstheme="minorHAnsi"/>
          <w:b/>
          <w:bCs/>
          <w:sz w:val="22"/>
          <w:szCs w:val="22"/>
          <w:lang w:val="en-US"/>
        </w:rPr>
        <w:t xml:space="preserve"> </w:t>
      </w:r>
      <w:r>
        <w:rPr>
          <w:rFonts w:asciiTheme="minorHAnsi" w:hAnsiTheme="minorHAnsi" w:cstheme="minorHAnsi"/>
          <w:b/>
          <w:bCs/>
          <w:sz w:val="22"/>
          <w:szCs w:val="22"/>
          <w:lang w:val="en-US"/>
        </w:rPr>
        <w:t>p</w:t>
      </w:r>
      <w:r w:rsidRPr="006D6A71">
        <w:rPr>
          <w:rFonts w:asciiTheme="minorHAnsi" w:hAnsiTheme="minorHAnsi" w:cstheme="minorHAnsi"/>
          <w:b/>
          <w:bCs/>
          <w:sz w:val="22"/>
          <w:szCs w:val="22"/>
          <w:lang w:val="en-US"/>
        </w:rPr>
        <w:t>rison overcrowding</w:t>
      </w:r>
      <w:r>
        <w:rPr>
          <w:rFonts w:asciiTheme="minorHAnsi" w:hAnsiTheme="minorHAnsi" w:cstheme="minorHAnsi"/>
          <w:b/>
          <w:bCs/>
          <w:sz w:val="22"/>
          <w:szCs w:val="22"/>
          <w:lang w:val="en-US"/>
        </w:rPr>
        <w:t xml:space="preserve">, </w:t>
      </w:r>
      <w:r w:rsidRPr="006D6A71">
        <w:rPr>
          <w:rFonts w:asciiTheme="minorHAnsi" w:hAnsiTheme="minorHAnsi" w:cstheme="minorHAnsi"/>
          <w:b/>
          <w:bCs/>
          <w:sz w:val="22"/>
          <w:szCs w:val="22"/>
          <w:lang w:val="en-US"/>
        </w:rPr>
        <w:t xml:space="preserve">and appalling </w:t>
      </w:r>
      <w:r>
        <w:rPr>
          <w:rFonts w:asciiTheme="minorHAnsi" w:hAnsiTheme="minorHAnsi" w:cstheme="minorHAnsi"/>
          <w:b/>
          <w:bCs/>
          <w:sz w:val="22"/>
          <w:szCs w:val="22"/>
          <w:lang w:val="en-US"/>
        </w:rPr>
        <w:t xml:space="preserve">detention </w:t>
      </w:r>
      <w:r w:rsidRPr="006D6A71">
        <w:rPr>
          <w:rFonts w:asciiTheme="minorHAnsi" w:hAnsiTheme="minorHAnsi" w:cstheme="minorHAnsi"/>
          <w:b/>
          <w:bCs/>
          <w:sz w:val="22"/>
          <w:szCs w:val="22"/>
          <w:lang w:val="en-US"/>
        </w:rPr>
        <w:t>conditions affect physical and mental health</w:t>
      </w:r>
    </w:p>
    <w:p w14:paraId="757A2B4B" w14:textId="6ADBE357" w:rsidR="002A4D1C" w:rsidRPr="006D6A71" w:rsidRDefault="002A4D1C" w:rsidP="00D37A28">
      <w:pPr>
        <w:jc w:val="both"/>
        <w:rPr>
          <w:rFonts w:asciiTheme="minorHAnsi" w:hAnsiTheme="minorHAnsi" w:cstheme="minorHAnsi"/>
          <w:sz w:val="22"/>
          <w:szCs w:val="22"/>
          <w:lang w:val="en-US"/>
        </w:rPr>
      </w:pPr>
    </w:p>
    <w:p w14:paraId="64011D3D" w14:textId="6C4C17A4" w:rsidR="002A4D1C" w:rsidRPr="006D6A71" w:rsidRDefault="002A4D1C" w:rsidP="00C127A7">
      <w:pPr>
        <w:pStyle w:val="ListParagraph"/>
        <w:numPr>
          <w:ilvl w:val="0"/>
          <w:numId w:val="2"/>
        </w:numPr>
        <w:jc w:val="both"/>
        <w:rPr>
          <w:rFonts w:asciiTheme="minorHAnsi" w:hAnsiTheme="minorHAnsi" w:cstheme="minorHAnsi"/>
          <w:sz w:val="22"/>
          <w:szCs w:val="22"/>
          <w:lang w:val="en-US"/>
        </w:rPr>
      </w:pPr>
      <w:r w:rsidRPr="006D6A71">
        <w:rPr>
          <w:rFonts w:asciiTheme="minorHAnsi" w:hAnsiTheme="minorHAnsi" w:cstheme="minorHAnsi"/>
          <w:sz w:val="22"/>
          <w:szCs w:val="22"/>
          <w:lang w:val="en-US"/>
        </w:rPr>
        <w:t>The government’s reply to the LoI regarding access to healthcare services and the prioritization of the development of mental healthcare</w:t>
      </w:r>
      <w:r w:rsidRPr="006D6A71">
        <w:rPr>
          <w:rStyle w:val="EndnoteReference"/>
          <w:rFonts w:asciiTheme="minorHAnsi" w:hAnsiTheme="minorHAnsi" w:cstheme="minorHAnsi"/>
          <w:sz w:val="22"/>
          <w:szCs w:val="22"/>
          <w:lang w:val="en-US"/>
        </w:rPr>
        <w:endnoteReference w:id="74"/>
      </w:r>
      <w:r w:rsidRPr="006D6A71">
        <w:rPr>
          <w:rFonts w:asciiTheme="minorHAnsi" w:hAnsiTheme="minorHAnsi" w:cstheme="minorHAnsi"/>
          <w:sz w:val="22"/>
          <w:szCs w:val="22"/>
          <w:lang w:val="en-US"/>
        </w:rPr>
        <w:t xml:space="preserve"> ignores the reality of the serious violations of the right to health in Cambodia’s prison system, the notorious Prey Speu “Social Affairs Center” in Phnom Penh, and other places of detention.</w:t>
      </w:r>
    </w:p>
    <w:p w14:paraId="0F9FFD16" w14:textId="77777777" w:rsidR="002A4D1C" w:rsidRPr="006D6A71" w:rsidRDefault="002A4D1C" w:rsidP="00C127A7">
      <w:pPr>
        <w:pStyle w:val="ListParagraph"/>
        <w:ind w:left="567"/>
        <w:jc w:val="both"/>
        <w:rPr>
          <w:rFonts w:asciiTheme="minorHAnsi" w:hAnsiTheme="minorHAnsi" w:cstheme="minorHAnsi"/>
          <w:sz w:val="22"/>
          <w:szCs w:val="22"/>
          <w:lang w:val="en-US"/>
        </w:rPr>
      </w:pPr>
    </w:p>
    <w:p w14:paraId="06F30688" w14:textId="35162047" w:rsidR="002A4D1C" w:rsidRPr="006D6A71" w:rsidRDefault="002A4D1C" w:rsidP="004D1291">
      <w:pPr>
        <w:pStyle w:val="ListParagraph"/>
        <w:numPr>
          <w:ilvl w:val="0"/>
          <w:numId w:val="2"/>
        </w:numPr>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Various </w:t>
      </w:r>
      <w:r w:rsidRPr="006D6A71">
        <w:rPr>
          <w:rFonts w:asciiTheme="minorHAnsi" w:hAnsiTheme="minorHAnsi" w:cstheme="minorHAnsi"/>
          <w:sz w:val="22"/>
          <w:szCs w:val="22"/>
          <w:lang w:val="en-US"/>
        </w:rPr>
        <w:t xml:space="preserve">UN </w:t>
      </w:r>
      <w:r>
        <w:rPr>
          <w:rFonts w:asciiTheme="minorHAnsi" w:hAnsiTheme="minorHAnsi" w:cstheme="minorHAnsi"/>
          <w:sz w:val="22"/>
          <w:szCs w:val="22"/>
          <w:lang w:val="en-US"/>
        </w:rPr>
        <w:t>human rights monitoring mechanisms, including the Human Rights Committee (CCPR),</w:t>
      </w:r>
      <w:r w:rsidRPr="006D6A71">
        <w:rPr>
          <w:rFonts w:asciiTheme="minorHAnsi" w:hAnsiTheme="minorHAnsi" w:cstheme="minorHAnsi"/>
          <w:sz w:val="22"/>
          <w:szCs w:val="22"/>
          <w:lang w:val="en-US"/>
        </w:rPr>
        <w:t xml:space="preserve"> have raised concerns about the continuing and severe overcrowding in Cambodia’s prisons, largely resulting from the overuse of pre-trial detention and imprisonment rather than alternatives to detention.</w:t>
      </w:r>
      <w:r w:rsidRPr="006D6A71">
        <w:rPr>
          <w:rStyle w:val="EndnoteReference"/>
          <w:rFonts w:asciiTheme="minorHAnsi" w:hAnsiTheme="minorHAnsi" w:cstheme="minorHAnsi"/>
          <w:sz w:val="22"/>
          <w:szCs w:val="22"/>
          <w:lang w:val="en-US"/>
        </w:rPr>
        <w:endnoteReference w:id="75"/>
      </w:r>
      <w:r w:rsidRPr="006D6A71">
        <w:rPr>
          <w:rFonts w:asciiTheme="minorHAnsi" w:hAnsiTheme="minorHAnsi" w:cstheme="minorHAnsi"/>
          <w:sz w:val="22"/>
          <w:szCs w:val="22"/>
          <w:lang w:val="en-US"/>
        </w:rPr>
        <w:t xml:space="preserve"> Severe overcrowding worsens already cruel and degrading </w:t>
      </w:r>
      <w:r>
        <w:rPr>
          <w:rFonts w:asciiTheme="minorHAnsi" w:hAnsiTheme="minorHAnsi" w:cstheme="minorHAnsi"/>
          <w:sz w:val="22"/>
          <w:szCs w:val="22"/>
          <w:lang w:val="en-US"/>
        </w:rPr>
        <w:lastRenderedPageBreak/>
        <w:t>detention</w:t>
      </w:r>
      <w:r w:rsidRPr="006D6A71">
        <w:rPr>
          <w:rFonts w:asciiTheme="minorHAnsi" w:hAnsiTheme="minorHAnsi" w:cstheme="minorHAnsi"/>
          <w:sz w:val="22"/>
          <w:szCs w:val="22"/>
          <w:lang w:val="en-US"/>
        </w:rPr>
        <w:t xml:space="preserve"> conditions</w:t>
      </w:r>
      <w:r>
        <w:rPr>
          <w:rFonts w:asciiTheme="minorHAnsi" w:hAnsiTheme="minorHAnsi" w:cstheme="minorHAnsi"/>
          <w:sz w:val="22"/>
          <w:szCs w:val="22"/>
          <w:lang w:val="en-US"/>
        </w:rPr>
        <w:t>,</w:t>
      </w:r>
      <w:r w:rsidRPr="006D6A71">
        <w:rPr>
          <w:rFonts w:asciiTheme="minorHAnsi" w:hAnsiTheme="minorHAnsi" w:cstheme="minorHAnsi"/>
          <w:sz w:val="22"/>
          <w:szCs w:val="22"/>
          <w:lang w:val="en-US"/>
        </w:rPr>
        <w:t xml:space="preserve"> amid a lack of adequate sanitation, food, sleeping space, or medical services.</w:t>
      </w:r>
      <w:r w:rsidRPr="006D6A71">
        <w:rPr>
          <w:rStyle w:val="EndnoteReference"/>
          <w:rFonts w:asciiTheme="minorHAnsi" w:hAnsiTheme="minorHAnsi" w:cstheme="minorHAnsi"/>
          <w:sz w:val="22"/>
          <w:szCs w:val="22"/>
          <w:lang w:val="en-US"/>
        </w:rPr>
        <w:endnoteReference w:id="76"/>
      </w:r>
      <w:r w:rsidRPr="006D6A71">
        <w:rPr>
          <w:rFonts w:asciiTheme="minorHAnsi" w:hAnsiTheme="minorHAnsi" w:cstheme="minorHAnsi"/>
          <w:sz w:val="22"/>
          <w:szCs w:val="22"/>
          <w:lang w:val="en-US"/>
        </w:rPr>
        <w:t xml:space="preserve"> </w:t>
      </w:r>
      <w:r>
        <w:rPr>
          <w:rFonts w:asciiTheme="minorHAnsi" w:hAnsiTheme="minorHAnsi" w:cstheme="minorHAnsi"/>
          <w:sz w:val="22"/>
          <w:szCs w:val="22"/>
          <w:lang w:val="en-US"/>
        </w:rPr>
        <w:t>Children under three years of age also live alongside their mothers in such conditions.</w:t>
      </w:r>
      <w:r>
        <w:rPr>
          <w:rStyle w:val="EndnoteReference"/>
          <w:rFonts w:asciiTheme="minorHAnsi" w:hAnsiTheme="minorHAnsi" w:cstheme="minorHAnsi"/>
          <w:sz w:val="22"/>
          <w:szCs w:val="22"/>
          <w:lang w:val="en-US"/>
        </w:rPr>
        <w:endnoteReference w:id="77"/>
      </w:r>
      <w:r>
        <w:rPr>
          <w:rFonts w:asciiTheme="minorHAnsi" w:hAnsiTheme="minorHAnsi" w:cstheme="minorHAnsi"/>
          <w:sz w:val="22"/>
          <w:szCs w:val="22"/>
          <w:lang w:val="en-US"/>
        </w:rPr>
        <w:t xml:space="preserve"> </w:t>
      </w:r>
      <w:r w:rsidRPr="006D6A71">
        <w:rPr>
          <w:rFonts w:asciiTheme="minorHAnsi" w:hAnsiTheme="minorHAnsi" w:cstheme="minorHAnsi"/>
          <w:sz w:val="22"/>
          <w:szCs w:val="22"/>
          <w:lang w:val="en-US"/>
        </w:rPr>
        <w:t>At the height of the pandemic, Cambodian prisons remained extremely overcrowded with occupancy rates as high as 363% in some facilities.</w:t>
      </w:r>
      <w:r w:rsidRPr="006D6A71">
        <w:rPr>
          <w:rStyle w:val="EndnoteReference"/>
          <w:rFonts w:asciiTheme="minorHAnsi" w:hAnsiTheme="minorHAnsi" w:cstheme="minorHAnsi"/>
          <w:sz w:val="22"/>
          <w:szCs w:val="22"/>
          <w:lang w:val="en-US"/>
        </w:rPr>
        <w:endnoteReference w:id="78"/>
      </w:r>
    </w:p>
    <w:p w14:paraId="048FAC35" w14:textId="77777777" w:rsidR="002A4D1C" w:rsidRPr="006D6A71" w:rsidRDefault="002A4D1C" w:rsidP="00627F3D">
      <w:pPr>
        <w:jc w:val="both"/>
        <w:rPr>
          <w:rFonts w:asciiTheme="minorHAnsi" w:hAnsiTheme="minorHAnsi" w:cstheme="minorHAnsi"/>
          <w:sz w:val="22"/>
          <w:szCs w:val="22"/>
          <w:lang w:val="en-US"/>
        </w:rPr>
      </w:pPr>
    </w:p>
    <w:p w14:paraId="4FD6F55C" w14:textId="3E33EB09" w:rsidR="002A4D1C" w:rsidRPr="006D6A71" w:rsidRDefault="002A4D1C" w:rsidP="004D1291">
      <w:pPr>
        <w:pStyle w:val="ListParagraph"/>
        <w:numPr>
          <w:ilvl w:val="0"/>
          <w:numId w:val="2"/>
        </w:numPr>
        <w:jc w:val="both"/>
        <w:rPr>
          <w:rFonts w:asciiTheme="minorHAnsi" w:hAnsiTheme="minorHAnsi" w:cstheme="minorHAnsi"/>
          <w:sz w:val="22"/>
          <w:szCs w:val="22"/>
          <w:lang w:val="en-US"/>
        </w:rPr>
      </w:pPr>
      <w:r w:rsidRPr="006D6A71">
        <w:rPr>
          <w:rFonts w:asciiTheme="minorHAnsi" w:hAnsiTheme="minorHAnsi" w:cstheme="minorHAnsi"/>
          <w:sz w:val="22"/>
          <w:szCs w:val="22"/>
          <w:lang w:val="en-US"/>
        </w:rPr>
        <w:t>The Prey Speu Center in Phnom Penh has long been associated with the arbitrary detention of people who were homeless or using drugs, those with mental disabilities, sex workers, and children living on the street. Those held in Prey Speu have been arbitrarily detained, subjected to deplorable conditions and denied their fundamental rights.</w:t>
      </w:r>
      <w:r w:rsidRPr="006D6A71">
        <w:rPr>
          <w:rStyle w:val="EndnoteReference"/>
          <w:rFonts w:asciiTheme="minorHAnsi" w:hAnsiTheme="minorHAnsi" w:cstheme="minorHAnsi"/>
          <w:sz w:val="22"/>
          <w:szCs w:val="22"/>
          <w:lang w:val="en-US"/>
        </w:rPr>
        <w:endnoteReference w:id="79"/>
      </w:r>
      <w:r w:rsidRPr="006D6A71">
        <w:rPr>
          <w:rFonts w:asciiTheme="minorHAnsi" w:hAnsiTheme="minorHAnsi" w:cstheme="minorHAnsi"/>
          <w:sz w:val="22"/>
          <w:szCs w:val="22"/>
          <w:lang w:val="en-US"/>
        </w:rPr>
        <w:t xml:space="preserve"> In July and August 2022, at least 10 deaths were reported at the center,</w:t>
      </w:r>
      <w:r w:rsidRPr="006D6A71">
        <w:rPr>
          <w:rStyle w:val="EndnoteReference"/>
          <w:rFonts w:asciiTheme="minorHAnsi" w:hAnsiTheme="minorHAnsi" w:cstheme="minorHAnsi"/>
          <w:sz w:val="22"/>
          <w:szCs w:val="22"/>
          <w:lang w:val="en-US"/>
        </w:rPr>
        <w:endnoteReference w:id="80"/>
      </w:r>
      <w:r w:rsidRPr="006D6A71">
        <w:rPr>
          <w:rFonts w:asciiTheme="minorHAnsi" w:hAnsiTheme="minorHAnsi" w:cstheme="minorHAnsi"/>
          <w:sz w:val="22"/>
          <w:szCs w:val="22"/>
          <w:lang w:val="en-US"/>
        </w:rPr>
        <w:t xml:space="preserve"> despite long-standing concerns about the center</w:t>
      </w:r>
      <w:r w:rsidR="00457B7C" w:rsidRPr="006D6A71">
        <w:rPr>
          <w:rStyle w:val="markedcontent"/>
          <w:rFonts w:asciiTheme="minorHAnsi" w:hAnsiTheme="minorHAnsi" w:cstheme="minorHAnsi"/>
          <w:sz w:val="22"/>
          <w:szCs w:val="22"/>
          <w:lang w:val="en-US"/>
        </w:rPr>
        <w:t>—</w:t>
      </w:r>
      <w:r w:rsidRPr="006D6A71">
        <w:rPr>
          <w:rFonts w:asciiTheme="minorHAnsi" w:hAnsiTheme="minorHAnsi" w:cstheme="minorHAnsi"/>
          <w:sz w:val="22"/>
          <w:szCs w:val="22"/>
          <w:lang w:val="en-US"/>
        </w:rPr>
        <w:t>most recently raised by the CCPR in March 2022.</w:t>
      </w:r>
      <w:r w:rsidRPr="006D6A71">
        <w:rPr>
          <w:rStyle w:val="EndnoteReference"/>
          <w:rFonts w:asciiTheme="minorHAnsi" w:hAnsiTheme="minorHAnsi" w:cstheme="minorHAnsi"/>
          <w:sz w:val="22"/>
          <w:szCs w:val="22"/>
          <w:lang w:val="en-US"/>
        </w:rPr>
        <w:endnoteReference w:id="81"/>
      </w:r>
      <w:r>
        <w:rPr>
          <w:rFonts w:asciiTheme="minorHAnsi" w:hAnsiTheme="minorHAnsi" w:cstheme="minorHAnsi"/>
          <w:sz w:val="22"/>
          <w:szCs w:val="22"/>
          <w:lang w:val="en-US"/>
        </w:rPr>
        <w:t xml:space="preserve"> An investigation by Phnom Penh’s Social Affairs Department concluded the deaths were simply due to “technical errors,” and involved the deceased’s pre-existing medical conditions.</w:t>
      </w:r>
      <w:r>
        <w:rPr>
          <w:rStyle w:val="EndnoteReference"/>
          <w:rFonts w:asciiTheme="minorHAnsi" w:hAnsiTheme="minorHAnsi" w:cstheme="minorHAnsi"/>
          <w:sz w:val="22"/>
          <w:szCs w:val="22"/>
          <w:lang w:val="en-US"/>
        </w:rPr>
        <w:endnoteReference w:id="82"/>
      </w:r>
    </w:p>
    <w:p w14:paraId="34B76FD9" w14:textId="77777777" w:rsidR="002A4D1C" w:rsidRPr="006D6A71" w:rsidRDefault="002A4D1C" w:rsidP="00E62541">
      <w:pPr>
        <w:rPr>
          <w:rFonts w:asciiTheme="minorHAnsi" w:hAnsiTheme="minorHAnsi" w:cstheme="minorHAnsi"/>
          <w:sz w:val="22"/>
          <w:szCs w:val="22"/>
          <w:lang w:val="en-US"/>
        </w:rPr>
      </w:pPr>
    </w:p>
    <w:p w14:paraId="29CE340E" w14:textId="77777777" w:rsidR="002A4D1C" w:rsidRPr="006D6A71" w:rsidRDefault="002A4D1C" w:rsidP="003F59A6">
      <w:pPr>
        <w:rPr>
          <w:rFonts w:asciiTheme="minorHAnsi" w:hAnsiTheme="minorHAnsi" w:cstheme="minorHAnsi"/>
          <w:i/>
          <w:iCs/>
          <w:sz w:val="22"/>
          <w:szCs w:val="22"/>
          <w:u w:val="single"/>
          <w:lang w:val="en-US"/>
        </w:rPr>
      </w:pPr>
      <w:r w:rsidRPr="006D6A71">
        <w:rPr>
          <w:rFonts w:asciiTheme="minorHAnsi" w:hAnsiTheme="minorHAnsi" w:cstheme="minorHAnsi"/>
          <w:i/>
          <w:iCs/>
          <w:sz w:val="22"/>
          <w:szCs w:val="22"/>
          <w:u w:val="single"/>
          <w:lang w:val="en-US"/>
        </w:rPr>
        <w:t>Recommendations:</w:t>
      </w:r>
    </w:p>
    <w:p w14:paraId="14C2700E" w14:textId="22380EE9" w:rsidR="002A4D1C" w:rsidRPr="006D6A71" w:rsidRDefault="002A4D1C" w:rsidP="004D1291">
      <w:pPr>
        <w:pStyle w:val="ListParagraph"/>
        <w:numPr>
          <w:ilvl w:val="0"/>
          <w:numId w:val="35"/>
        </w:numPr>
        <w:jc w:val="both"/>
        <w:rPr>
          <w:rFonts w:asciiTheme="minorHAnsi" w:hAnsiTheme="minorHAnsi" w:cstheme="minorHAnsi"/>
          <w:sz w:val="22"/>
          <w:szCs w:val="22"/>
          <w:lang w:val="en-US"/>
        </w:rPr>
      </w:pPr>
      <w:r w:rsidRPr="006D6A71">
        <w:rPr>
          <w:rFonts w:asciiTheme="minorHAnsi" w:hAnsiTheme="minorHAnsi" w:cstheme="minorHAnsi"/>
          <w:i/>
          <w:iCs/>
          <w:sz w:val="22"/>
          <w:szCs w:val="22"/>
          <w:lang w:val="en-US"/>
        </w:rPr>
        <w:t xml:space="preserve">Call on the government to immediately close </w:t>
      </w:r>
      <w:r>
        <w:rPr>
          <w:rFonts w:asciiTheme="minorHAnsi" w:hAnsiTheme="minorHAnsi" w:cstheme="minorHAnsi"/>
          <w:i/>
          <w:iCs/>
          <w:sz w:val="22"/>
          <w:szCs w:val="22"/>
          <w:lang w:val="en-US"/>
        </w:rPr>
        <w:t>all arbitrary detention facilities such as</w:t>
      </w:r>
      <w:r w:rsidRPr="006D6A71">
        <w:rPr>
          <w:rFonts w:asciiTheme="minorHAnsi" w:hAnsiTheme="minorHAnsi" w:cstheme="minorHAnsi"/>
          <w:i/>
          <w:iCs/>
          <w:sz w:val="22"/>
          <w:szCs w:val="22"/>
          <w:lang w:val="en-US"/>
        </w:rPr>
        <w:t xml:space="preserve"> Prey Speu Center and ensure that alternative, proper medical and social services are available and accessible to marginalized groups, free from discrimination and on a voluntary basis.</w:t>
      </w:r>
    </w:p>
    <w:p w14:paraId="048122EB" w14:textId="7EB3E160" w:rsidR="002A4D1C" w:rsidRPr="006D6A71" w:rsidRDefault="002A4D1C" w:rsidP="004D1291">
      <w:pPr>
        <w:pStyle w:val="ListParagraph"/>
        <w:numPr>
          <w:ilvl w:val="0"/>
          <w:numId w:val="35"/>
        </w:numPr>
        <w:jc w:val="both"/>
        <w:rPr>
          <w:rFonts w:asciiTheme="minorHAnsi" w:hAnsiTheme="minorHAnsi" w:cstheme="minorHAnsi"/>
          <w:sz w:val="22"/>
          <w:szCs w:val="22"/>
          <w:lang w:val="en-US"/>
        </w:rPr>
      </w:pPr>
      <w:r w:rsidRPr="006D6A71">
        <w:rPr>
          <w:rFonts w:asciiTheme="minorHAnsi" w:hAnsiTheme="minorHAnsi" w:cstheme="minorHAnsi"/>
          <w:i/>
          <w:iCs/>
          <w:sz w:val="22"/>
          <w:szCs w:val="22"/>
          <w:lang w:val="en-US"/>
        </w:rPr>
        <w:t>Urge the government to address prison overcrowding, particularly by implementing non-custodial measures</w:t>
      </w:r>
      <w:r>
        <w:rPr>
          <w:rFonts w:asciiTheme="minorHAnsi" w:hAnsiTheme="minorHAnsi" w:cstheme="minorHAnsi"/>
          <w:i/>
          <w:iCs/>
          <w:sz w:val="22"/>
          <w:szCs w:val="22"/>
          <w:lang w:val="en-US"/>
        </w:rPr>
        <w:t>,</w:t>
      </w:r>
      <w:r w:rsidRPr="006D6A71">
        <w:rPr>
          <w:rFonts w:asciiTheme="minorHAnsi" w:hAnsiTheme="minorHAnsi" w:cstheme="minorHAnsi"/>
          <w:i/>
          <w:iCs/>
          <w:sz w:val="22"/>
          <w:szCs w:val="22"/>
          <w:lang w:val="en-US"/>
        </w:rPr>
        <w:t xml:space="preserve"> limiting the use of pre-trial detention, and prioritizing the release of child prisoners, pregnant women, and children incarcerated with their mothers.</w:t>
      </w:r>
    </w:p>
    <w:p w14:paraId="4EE852C2" w14:textId="77777777" w:rsidR="002A4D1C" w:rsidRPr="006D6A71" w:rsidRDefault="002A4D1C" w:rsidP="00312431">
      <w:pPr>
        <w:pStyle w:val="ListParagraph"/>
        <w:numPr>
          <w:ilvl w:val="0"/>
          <w:numId w:val="35"/>
        </w:numPr>
        <w:jc w:val="both"/>
        <w:rPr>
          <w:rStyle w:val="markedcontent"/>
          <w:rFonts w:asciiTheme="minorHAnsi" w:hAnsiTheme="minorHAnsi" w:cstheme="minorHAnsi"/>
          <w:i/>
          <w:iCs/>
          <w:sz w:val="22"/>
          <w:szCs w:val="22"/>
          <w:lang w:val="en-US"/>
        </w:rPr>
      </w:pPr>
      <w:r w:rsidRPr="006D6A71">
        <w:rPr>
          <w:rFonts w:asciiTheme="minorHAnsi" w:hAnsiTheme="minorHAnsi" w:cstheme="minorHAnsi"/>
          <w:i/>
          <w:iCs/>
          <w:sz w:val="22"/>
          <w:szCs w:val="22"/>
          <w:lang w:val="en-US"/>
        </w:rPr>
        <w:t>Urge the government to undertake major prison reforms to ensure that prison conditions fully comply with international standards, particularly the UN Standard Minimum Rules for the Treatment of Prisoners and the UN Rules for the Treatment of Women Prisoners and Non-custodial Measures for Women Offenders.</w:t>
      </w:r>
    </w:p>
    <w:p w14:paraId="74F0A49F" w14:textId="77777777" w:rsidR="002A4D1C" w:rsidRPr="006D6A71" w:rsidRDefault="002A4D1C" w:rsidP="00312431">
      <w:pPr>
        <w:pStyle w:val="ListParagraph"/>
        <w:jc w:val="both"/>
        <w:rPr>
          <w:rFonts w:asciiTheme="minorHAnsi" w:hAnsiTheme="minorHAnsi" w:cstheme="minorHAnsi"/>
          <w:sz w:val="22"/>
          <w:szCs w:val="22"/>
          <w:lang w:val="en-US"/>
        </w:rPr>
      </w:pPr>
    </w:p>
    <w:p w14:paraId="069EB5CA" w14:textId="7C410E17" w:rsidR="002A4D1C" w:rsidRPr="006D6A71" w:rsidRDefault="002A4D1C" w:rsidP="00D37A28">
      <w:pPr>
        <w:jc w:val="both"/>
        <w:rPr>
          <w:rFonts w:asciiTheme="minorHAnsi" w:hAnsiTheme="minorHAnsi" w:cstheme="minorHAnsi"/>
          <w:b/>
          <w:bCs/>
          <w:sz w:val="22"/>
          <w:szCs w:val="22"/>
          <w:lang w:val="en-US"/>
        </w:rPr>
      </w:pPr>
      <w:r w:rsidRPr="006D6A71">
        <w:rPr>
          <w:rFonts w:asciiTheme="minorHAnsi" w:hAnsiTheme="minorHAnsi" w:cstheme="minorHAnsi"/>
          <w:b/>
          <w:bCs/>
          <w:sz w:val="22"/>
          <w:szCs w:val="22"/>
          <w:lang w:val="en-US"/>
        </w:rPr>
        <w:t>Article 13 – Harsh lockdowns and extended school closures during the pandemic negatively impact rights to education</w:t>
      </w:r>
    </w:p>
    <w:p w14:paraId="6EAE751C" w14:textId="2E999E93" w:rsidR="002A4D1C" w:rsidRPr="006D6A71" w:rsidRDefault="002A4D1C" w:rsidP="00D37A28">
      <w:pPr>
        <w:jc w:val="both"/>
        <w:rPr>
          <w:rFonts w:asciiTheme="minorHAnsi" w:hAnsiTheme="minorHAnsi" w:cstheme="minorHAnsi"/>
          <w:sz w:val="22"/>
          <w:szCs w:val="22"/>
          <w:lang w:val="en-US"/>
        </w:rPr>
      </w:pPr>
    </w:p>
    <w:p w14:paraId="26A2EB2C" w14:textId="68CC86DE" w:rsidR="002A4D1C" w:rsidRPr="006D6A71" w:rsidRDefault="002A4D1C" w:rsidP="004D1291">
      <w:pPr>
        <w:pStyle w:val="ListParagraph"/>
        <w:numPr>
          <w:ilvl w:val="0"/>
          <w:numId w:val="2"/>
        </w:numPr>
        <w:jc w:val="both"/>
        <w:rPr>
          <w:rFonts w:asciiTheme="minorHAnsi" w:hAnsiTheme="minorHAnsi" w:cstheme="minorHAnsi"/>
          <w:sz w:val="22"/>
          <w:szCs w:val="22"/>
          <w:lang w:val="en-US"/>
        </w:rPr>
      </w:pPr>
      <w:r w:rsidRPr="006D6A71">
        <w:rPr>
          <w:rFonts w:asciiTheme="minorHAnsi" w:hAnsiTheme="minorHAnsi" w:cstheme="minorHAnsi"/>
          <w:sz w:val="22"/>
          <w:szCs w:val="22"/>
          <w:lang w:val="en-US"/>
        </w:rPr>
        <w:t xml:space="preserve">During the Covid-19 pandemic, drastic lockdowns and the extended closure of all in-person learning negatively impacted the right of children to education and mental health and wellbeing. An estimated 3.2 million Cambodian students were impacted by </w:t>
      </w:r>
      <w:r>
        <w:rPr>
          <w:rFonts w:asciiTheme="minorHAnsi" w:hAnsiTheme="minorHAnsi" w:cstheme="minorHAnsi"/>
          <w:sz w:val="22"/>
          <w:szCs w:val="22"/>
          <w:lang w:val="en-US"/>
        </w:rPr>
        <w:t xml:space="preserve">a succession of orders for </w:t>
      </w:r>
      <w:r w:rsidRPr="006D6A71">
        <w:rPr>
          <w:rFonts w:asciiTheme="minorHAnsi" w:hAnsiTheme="minorHAnsi" w:cstheme="minorHAnsi"/>
          <w:sz w:val="22"/>
          <w:szCs w:val="22"/>
          <w:lang w:val="en-US"/>
        </w:rPr>
        <w:t>closures</w:t>
      </w:r>
      <w:r>
        <w:rPr>
          <w:rFonts w:asciiTheme="minorHAnsi" w:hAnsiTheme="minorHAnsi" w:cstheme="minorHAnsi"/>
          <w:sz w:val="22"/>
          <w:szCs w:val="22"/>
          <w:lang w:val="en-US"/>
        </w:rPr>
        <w:t xml:space="preserve"> of different schools from March 2020 until November 2021</w:t>
      </w:r>
      <w:r w:rsidRPr="006D6A71">
        <w:rPr>
          <w:rFonts w:asciiTheme="minorHAnsi" w:hAnsiTheme="minorHAnsi" w:cstheme="minorHAnsi"/>
          <w:sz w:val="22"/>
          <w:szCs w:val="22"/>
          <w:lang w:val="en-US"/>
        </w:rPr>
        <w:t>, regardless of the risk of Covid-19 transmission in a particular area.</w:t>
      </w:r>
      <w:r w:rsidRPr="006D6A71">
        <w:rPr>
          <w:rStyle w:val="EndnoteReference"/>
          <w:rFonts w:asciiTheme="minorHAnsi" w:hAnsiTheme="minorHAnsi" w:cstheme="minorHAnsi"/>
          <w:sz w:val="22"/>
          <w:szCs w:val="22"/>
          <w:lang w:val="en-US"/>
        </w:rPr>
        <w:endnoteReference w:id="83"/>
      </w:r>
      <w:r w:rsidRPr="006D6A71">
        <w:rPr>
          <w:rFonts w:asciiTheme="minorHAnsi" w:hAnsiTheme="minorHAnsi" w:cstheme="minorHAnsi"/>
          <w:sz w:val="22"/>
          <w:szCs w:val="22"/>
          <w:lang w:val="en-US"/>
        </w:rPr>
        <w:t xml:space="preserve"> School closures in combination with lockdown measures disproportionately impacted children from poorer families and rural areas, and schools with fewer resources, as paper-based learning materials could not be distributed and families and schools lacked the resources for meaningful distance learning.</w:t>
      </w:r>
      <w:r w:rsidRPr="006D6A71">
        <w:rPr>
          <w:rStyle w:val="EndnoteReference"/>
          <w:rFonts w:asciiTheme="minorHAnsi" w:hAnsiTheme="minorHAnsi" w:cstheme="minorHAnsi"/>
          <w:sz w:val="22"/>
          <w:szCs w:val="22"/>
          <w:lang w:val="en-US"/>
        </w:rPr>
        <w:endnoteReference w:id="84"/>
      </w:r>
      <w:r w:rsidRPr="006D6A71">
        <w:rPr>
          <w:rFonts w:asciiTheme="minorHAnsi" w:hAnsiTheme="minorHAnsi" w:cstheme="minorHAnsi"/>
          <w:sz w:val="22"/>
          <w:szCs w:val="22"/>
          <w:lang w:val="en-US"/>
        </w:rPr>
        <w:t xml:space="preserve"> A March 2021 education sector needs assessment conducted by the Ministry of Education, Youth and Sport confirmed severe inequalities, with 30% of students surveyed not having used any form of distance learning, 16% of </w:t>
      </w:r>
      <w:r>
        <w:rPr>
          <w:rFonts w:asciiTheme="minorHAnsi" w:hAnsiTheme="minorHAnsi" w:cstheme="minorHAnsi"/>
          <w:sz w:val="22"/>
          <w:szCs w:val="22"/>
          <w:lang w:val="en-US"/>
        </w:rPr>
        <w:t>them</w:t>
      </w:r>
      <w:r w:rsidRPr="006D6A71">
        <w:rPr>
          <w:rFonts w:asciiTheme="minorHAnsi" w:hAnsiTheme="minorHAnsi" w:cstheme="minorHAnsi"/>
          <w:sz w:val="22"/>
          <w:szCs w:val="22"/>
          <w:lang w:val="en-US"/>
        </w:rPr>
        <w:t xml:space="preserve"> having already dropped out or being at-risk of dropping out, and </w:t>
      </w:r>
      <w:r>
        <w:rPr>
          <w:rFonts w:asciiTheme="minorHAnsi" w:hAnsiTheme="minorHAnsi" w:cstheme="minorHAnsi"/>
          <w:sz w:val="22"/>
          <w:szCs w:val="22"/>
          <w:lang w:val="en-US"/>
        </w:rPr>
        <w:t>20% of</w:t>
      </w:r>
      <w:r w:rsidRPr="006D6A71">
        <w:rPr>
          <w:rFonts w:asciiTheme="minorHAnsi" w:hAnsiTheme="minorHAnsi" w:cstheme="minorHAnsi"/>
          <w:sz w:val="22"/>
          <w:szCs w:val="22"/>
          <w:lang w:val="en-US"/>
        </w:rPr>
        <w:t xml:space="preserve"> </w:t>
      </w:r>
      <w:r>
        <w:rPr>
          <w:rFonts w:asciiTheme="minorHAnsi" w:hAnsiTheme="minorHAnsi" w:cstheme="minorHAnsi"/>
          <w:sz w:val="22"/>
          <w:szCs w:val="22"/>
          <w:lang w:val="en-US"/>
        </w:rPr>
        <w:t>them</w:t>
      </w:r>
      <w:r w:rsidRPr="006D6A71">
        <w:rPr>
          <w:rFonts w:asciiTheme="minorHAnsi" w:hAnsiTheme="minorHAnsi" w:cstheme="minorHAnsi"/>
          <w:sz w:val="22"/>
          <w:szCs w:val="22"/>
          <w:lang w:val="en-US"/>
        </w:rPr>
        <w:t xml:space="preserve"> at additional risk for violence, abuse, or exploitation.</w:t>
      </w:r>
      <w:r w:rsidRPr="006D6A71">
        <w:rPr>
          <w:rStyle w:val="EndnoteReference"/>
          <w:rFonts w:asciiTheme="minorHAnsi" w:hAnsiTheme="minorHAnsi" w:cstheme="minorHAnsi"/>
          <w:sz w:val="22"/>
          <w:szCs w:val="22"/>
          <w:lang w:val="en-US"/>
        </w:rPr>
        <w:endnoteReference w:id="85"/>
      </w:r>
    </w:p>
    <w:p w14:paraId="418C7874" w14:textId="77777777" w:rsidR="002A4D1C" w:rsidRPr="006D6A71" w:rsidRDefault="002A4D1C" w:rsidP="004D57FA">
      <w:pPr>
        <w:pStyle w:val="ListParagraph"/>
        <w:ind w:left="567"/>
        <w:jc w:val="both"/>
        <w:rPr>
          <w:rFonts w:asciiTheme="minorHAnsi" w:hAnsiTheme="minorHAnsi" w:cstheme="minorHAnsi"/>
          <w:sz w:val="22"/>
          <w:szCs w:val="22"/>
          <w:lang w:val="en-US"/>
        </w:rPr>
      </w:pPr>
    </w:p>
    <w:p w14:paraId="27C2DE9F" w14:textId="095EE13F" w:rsidR="002A4D1C" w:rsidRPr="006D6A71" w:rsidRDefault="002A4D1C" w:rsidP="004D1291">
      <w:pPr>
        <w:pStyle w:val="ListParagraph"/>
        <w:numPr>
          <w:ilvl w:val="0"/>
          <w:numId w:val="2"/>
        </w:numPr>
        <w:jc w:val="both"/>
        <w:rPr>
          <w:rFonts w:asciiTheme="minorHAnsi" w:hAnsiTheme="minorHAnsi" w:cstheme="minorHAnsi"/>
          <w:sz w:val="22"/>
          <w:szCs w:val="22"/>
          <w:lang w:val="en-US"/>
        </w:rPr>
      </w:pPr>
      <w:r w:rsidRPr="006D6A71">
        <w:rPr>
          <w:rFonts w:asciiTheme="minorHAnsi" w:hAnsiTheme="minorHAnsi" w:cstheme="minorHAnsi"/>
          <w:sz w:val="22"/>
          <w:szCs w:val="22"/>
          <w:lang w:val="en-US"/>
        </w:rPr>
        <w:t>In its reply to the LoI, the government cited several measures it took to ensure quality and access to education, but fail</w:t>
      </w:r>
      <w:r w:rsidR="00457B7C">
        <w:rPr>
          <w:rFonts w:asciiTheme="minorHAnsi" w:hAnsiTheme="minorHAnsi" w:cstheme="minorHAnsi"/>
          <w:sz w:val="22"/>
          <w:szCs w:val="22"/>
          <w:lang w:val="en-US"/>
        </w:rPr>
        <w:t>ed</w:t>
      </w:r>
      <w:r w:rsidRPr="006D6A71">
        <w:rPr>
          <w:rFonts w:asciiTheme="minorHAnsi" w:hAnsiTheme="minorHAnsi" w:cstheme="minorHAnsi"/>
          <w:sz w:val="22"/>
          <w:szCs w:val="22"/>
          <w:lang w:val="en-US"/>
        </w:rPr>
        <w:t xml:space="preserve"> to provide the relevant information regarding timing, scale, and effectiveness of those measures, specifically during the pandemic, and how those measures were designed and implemented in response to the results of the Ministry of Education, Youth and Sport’s assessment.</w:t>
      </w:r>
      <w:r w:rsidRPr="006D6A71">
        <w:rPr>
          <w:rStyle w:val="EndnoteReference"/>
          <w:rFonts w:asciiTheme="minorHAnsi" w:hAnsiTheme="minorHAnsi" w:cstheme="minorHAnsi"/>
          <w:sz w:val="22"/>
          <w:szCs w:val="22"/>
          <w:lang w:val="en-US"/>
        </w:rPr>
        <w:endnoteReference w:id="86"/>
      </w:r>
    </w:p>
    <w:p w14:paraId="7F003763" w14:textId="07038ECE" w:rsidR="002A4D1C" w:rsidRPr="006D6A71" w:rsidRDefault="002A4D1C" w:rsidP="003F59A6">
      <w:pPr>
        <w:jc w:val="both"/>
        <w:rPr>
          <w:rFonts w:asciiTheme="minorHAnsi" w:hAnsiTheme="minorHAnsi" w:cstheme="minorHAnsi"/>
          <w:sz w:val="22"/>
          <w:szCs w:val="22"/>
          <w:lang w:val="en-US"/>
        </w:rPr>
      </w:pPr>
    </w:p>
    <w:p w14:paraId="04E03ABF" w14:textId="17F3E543" w:rsidR="002A4D1C" w:rsidRPr="006D6A71" w:rsidRDefault="002A4D1C" w:rsidP="003F59A6">
      <w:pPr>
        <w:rPr>
          <w:rFonts w:asciiTheme="minorHAnsi" w:hAnsiTheme="minorHAnsi" w:cstheme="minorHAnsi"/>
          <w:i/>
          <w:iCs/>
          <w:sz w:val="22"/>
          <w:szCs w:val="22"/>
          <w:u w:val="single"/>
          <w:lang w:val="en-US"/>
        </w:rPr>
      </w:pPr>
      <w:r w:rsidRPr="006D6A71">
        <w:rPr>
          <w:rFonts w:asciiTheme="minorHAnsi" w:hAnsiTheme="minorHAnsi" w:cstheme="minorHAnsi"/>
          <w:i/>
          <w:iCs/>
          <w:sz w:val="22"/>
          <w:szCs w:val="22"/>
          <w:u w:val="single"/>
          <w:lang w:val="en-US"/>
        </w:rPr>
        <w:t>Recommendation:</w:t>
      </w:r>
    </w:p>
    <w:p w14:paraId="2E8A25FE" w14:textId="15C7E4BA" w:rsidR="002A4D1C" w:rsidRPr="006D6A71" w:rsidRDefault="002A4D1C" w:rsidP="003F59A6">
      <w:pPr>
        <w:pStyle w:val="ListParagraph"/>
        <w:numPr>
          <w:ilvl w:val="0"/>
          <w:numId w:val="35"/>
        </w:numPr>
        <w:jc w:val="both"/>
        <w:rPr>
          <w:rFonts w:asciiTheme="minorHAnsi" w:hAnsiTheme="minorHAnsi" w:cstheme="minorHAnsi"/>
          <w:sz w:val="22"/>
          <w:szCs w:val="22"/>
          <w:lang w:val="en-US"/>
        </w:rPr>
      </w:pPr>
      <w:r w:rsidRPr="006D6A71">
        <w:rPr>
          <w:rFonts w:asciiTheme="minorHAnsi" w:hAnsiTheme="minorHAnsi" w:cstheme="minorHAnsi"/>
          <w:i/>
          <w:iCs/>
          <w:sz w:val="22"/>
          <w:szCs w:val="22"/>
          <w:lang w:val="en-US"/>
        </w:rPr>
        <w:t>Urge the government to adopt, in consultation with educational and civil society stakeholders, guidance to improve responses to infectious disease outbreaks to minimize lockdowns, school closures, and negative impacts on children’s right to education and mental health.</w:t>
      </w:r>
    </w:p>
    <w:p w14:paraId="1A62F5D2" w14:textId="0B22AEE8" w:rsidR="002A4D1C" w:rsidRDefault="002A4D1C" w:rsidP="008C1976">
      <w:pPr>
        <w:jc w:val="both"/>
        <w:rPr>
          <w:rFonts w:asciiTheme="minorHAnsi" w:hAnsiTheme="minorHAnsi" w:cstheme="minorHAnsi"/>
          <w:sz w:val="22"/>
          <w:szCs w:val="22"/>
          <w:lang w:val="en-US"/>
        </w:rPr>
      </w:pPr>
    </w:p>
    <w:p w14:paraId="692742C0" w14:textId="5BAFC378" w:rsidR="002A4D1C" w:rsidRPr="008C1976" w:rsidRDefault="002A4D1C" w:rsidP="008C1976">
      <w:pPr>
        <w:jc w:val="both"/>
        <w:rPr>
          <w:rFonts w:asciiTheme="minorHAnsi" w:hAnsiTheme="minorHAnsi" w:cstheme="minorHAnsi"/>
          <w:b/>
          <w:bCs/>
          <w:sz w:val="22"/>
          <w:szCs w:val="22"/>
          <w:lang w:val="en-US"/>
        </w:rPr>
      </w:pPr>
      <w:r w:rsidRPr="008C1976">
        <w:rPr>
          <w:rFonts w:asciiTheme="minorHAnsi" w:hAnsiTheme="minorHAnsi" w:cstheme="minorHAnsi"/>
          <w:b/>
          <w:bCs/>
          <w:sz w:val="22"/>
          <w:szCs w:val="22"/>
          <w:lang w:val="en-US"/>
        </w:rPr>
        <w:t>Article 15 – Government censorship infringes cultural rights</w:t>
      </w:r>
    </w:p>
    <w:p w14:paraId="4C9CB433" w14:textId="77777777" w:rsidR="002A4D1C" w:rsidRDefault="002A4D1C" w:rsidP="008C1976">
      <w:pPr>
        <w:jc w:val="both"/>
        <w:rPr>
          <w:rFonts w:asciiTheme="minorHAnsi" w:hAnsiTheme="minorHAnsi" w:cstheme="minorHAnsi"/>
          <w:sz w:val="22"/>
          <w:szCs w:val="22"/>
          <w:lang w:val="en-US"/>
        </w:rPr>
      </w:pPr>
    </w:p>
    <w:p w14:paraId="1C86701B" w14:textId="086FA886" w:rsidR="002A4D1C" w:rsidRPr="0099372E" w:rsidRDefault="002A4D1C" w:rsidP="0099372E">
      <w:pPr>
        <w:pStyle w:val="ListParagraph"/>
        <w:numPr>
          <w:ilvl w:val="0"/>
          <w:numId w:val="2"/>
        </w:numPr>
        <w:ind w:left="426" w:hanging="426"/>
        <w:jc w:val="both"/>
        <w:rPr>
          <w:rFonts w:asciiTheme="minorHAnsi" w:hAnsiTheme="minorHAnsi" w:cstheme="minorHAnsi"/>
          <w:sz w:val="22"/>
          <w:szCs w:val="22"/>
          <w:lang w:val="en-US"/>
        </w:rPr>
      </w:pPr>
      <w:r w:rsidRPr="0099372E">
        <w:rPr>
          <w:rFonts w:asciiTheme="minorHAnsi" w:hAnsiTheme="minorHAnsi" w:cstheme="minorHAnsi"/>
          <w:sz w:val="22"/>
          <w:szCs w:val="22"/>
          <w:lang w:val="en-US"/>
        </w:rPr>
        <w:t xml:space="preserve">Authorities continue to intimidate and harass Cambodians in order to censor any literary or artistic productions deemed critical of the government, in clear violation of </w:t>
      </w:r>
      <w:r>
        <w:rPr>
          <w:rFonts w:asciiTheme="minorHAnsi" w:hAnsiTheme="minorHAnsi" w:cstheme="minorHAnsi"/>
          <w:sz w:val="22"/>
          <w:szCs w:val="22"/>
          <w:lang w:val="en-US"/>
        </w:rPr>
        <w:t>the ICESCR</w:t>
      </w:r>
      <w:r w:rsidRPr="0099372E">
        <w:rPr>
          <w:rFonts w:asciiTheme="minorHAnsi" w:hAnsiTheme="minorHAnsi" w:cstheme="minorHAnsi"/>
          <w:sz w:val="22"/>
          <w:szCs w:val="22"/>
          <w:lang w:val="en-US"/>
        </w:rPr>
        <w:t>. On 4 September 2020, Cambodian rap a</w:t>
      </w:r>
      <w:r w:rsidR="00F52215">
        <w:rPr>
          <w:rFonts w:asciiTheme="minorHAnsi" w:hAnsiTheme="minorHAnsi" w:cstheme="minorHAnsi"/>
          <w:sz w:val="22"/>
          <w:szCs w:val="22"/>
          <w:lang w:val="en-US"/>
        </w:rPr>
        <w:t>rtist K. S.</w:t>
      </w:r>
      <w:r w:rsidRPr="0099372E">
        <w:rPr>
          <w:rFonts w:asciiTheme="minorHAnsi" w:hAnsiTheme="minorHAnsi" w:cstheme="minorHAnsi"/>
          <w:sz w:val="22"/>
          <w:szCs w:val="22"/>
          <w:lang w:val="en-US"/>
        </w:rPr>
        <w:t xml:space="preserve"> was arrested over lyrics in two of his music videos posted to YouTube and TikTok– “Dey Khmer” </w:t>
      </w:r>
      <w:r>
        <w:rPr>
          <w:rFonts w:asciiTheme="minorHAnsi" w:hAnsiTheme="minorHAnsi" w:cstheme="minorHAnsi"/>
          <w:sz w:val="22"/>
          <w:szCs w:val="22"/>
          <w:lang w:val="en-US"/>
        </w:rPr>
        <w:t>[</w:t>
      </w:r>
      <w:r w:rsidRPr="0099372E">
        <w:rPr>
          <w:rFonts w:asciiTheme="minorHAnsi" w:hAnsiTheme="minorHAnsi" w:cstheme="minorHAnsi"/>
          <w:sz w:val="22"/>
          <w:szCs w:val="22"/>
          <w:lang w:val="en-US"/>
        </w:rPr>
        <w:t>Khmer Land</w:t>
      </w:r>
      <w:r>
        <w:rPr>
          <w:rFonts w:asciiTheme="minorHAnsi" w:hAnsiTheme="minorHAnsi" w:cstheme="minorHAnsi"/>
          <w:sz w:val="22"/>
          <w:szCs w:val="22"/>
          <w:lang w:val="en-US"/>
        </w:rPr>
        <w:t>]</w:t>
      </w:r>
      <w:r w:rsidRPr="0099372E">
        <w:rPr>
          <w:rFonts w:asciiTheme="minorHAnsi" w:hAnsiTheme="minorHAnsi" w:cstheme="minorHAnsi"/>
          <w:sz w:val="22"/>
          <w:szCs w:val="22"/>
          <w:lang w:val="en-US"/>
        </w:rPr>
        <w:t xml:space="preserve"> and “Sas Kamsot” </w:t>
      </w:r>
      <w:r>
        <w:rPr>
          <w:rFonts w:asciiTheme="minorHAnsi" w:hAnsiTheme="minorHAnsi" w:cstheme="minorHAnsi"/>
          <w:sz w:val="22"/>
          <w:szCs w:val="22"/>
          <w:lang w:val="en-US"/>
        </w:rPr>
        <w:t>[</w:t>
      </w:r>
      <w:r w:rsidRPr="0099372E">
        <w:rPr>
          <w:rFonts w:asciiTheme="minorHAnsi" w:hAnsiTheme="minorHAnsi" w:cstheme="minorHAnsi"/>
          <w:sz w:val="22"/>
          <w:szCs w:val="22"/>
          <w:lang w:val="en-US"/>
        </w:rPr>
        <w:t>Sad Race</w:t>
      </w:r>
      <w:r>
        <w:rPr>
          <w:rFonts w:asciiTheme="minorHAnsi" w:hAnsiTheme="minorHAnsi" w:cstheme="minorHAnsi"/>
          <w:sz w:val="22"/>
          <w:szCs w:val="22"/>
          <w:lang w:val="en-US"/>
        </w:rPr>
        <w:t>]</w:t>
      </w:r>
      <w:r w:rsidRPr="0099372E">
        <w:rPr>
          <w:rFonts w:asciiTheme="minorHAnsi" w:hAnsiTheme="minorHAnsi" w:cstheme="minorHAnsi"/>
          <w:sz w:val="22"/>
          <w:szCs w:val="22"/>
          <w:lang w:val="en-US"/>
        </w:rPr>
        <w:t>—which were critical of the Cambodian government’s suppression of rights and other issues. He was held in pre-trial detention and</w:t>
      </w:r>
      <w:r w:rsidR="00457B7C">
        <w:rPr>
          <w:rFonts w:asciiTheme="minorHAnsi" w:hAnsiTheme="minorHAnsi" w:cstheme="minorHAnsi"/>
          <w:sz w:val="22"/>
          <w:szCs w:val="22"/>
          <w:lang w:val="en-US"/>
        </w:rPr>
        <w:t xml:space="preserve">, </w:t>
      </w:r>
      <w:r w:rsidR="00457B7C" w:rsidRPr="0099372E">
        <w:rPr>
          <w:rFonts w:asciiTheme="minorHAnsi" w:hAnsiTheme="minorHAnsi" w:cstheme="minorHAnsi"/>
          <w:sz w:val="22"/>
          <w:szCs w:val="22"/>
          <w:lang w:val="en-US"/>
        </w:rPr>
        <w:t>on 22 December 2020</w:t>
      </w:r>
      <w:r w:rsidR="00457B7C">
        <w:rPr>
          <w:rFonts w:asciiTheme="minorHAnsi" w:hAnsiTheme="minorHAnsi" w:cstheme="minorHAnsi"/>
          <w:sz w:val="22"/>
          <w:szCs w:val="22"/>
          <w:lang w:val="en-US"/>
        </w:rPr>
        <w:t>,</w:t>
      </w:r>
      <w:r w:rsidRPr="0099372E">
        <w:rPr>
          <w:rFonts w:asciiTheme="minorHAnsi" w:hAnsiTheme="minorHAnsi" w:cstheme="minorHAnsi"/>
          <w:sz w:val="22"/>
          <w:szCs w:val="22"/>
          <w:lang w:val="en-US"/>
        </w:rPr>
        <w:t xml:space="preserve"> sentenced to 18 months in prison</w:t>
      </w:r>
      <w:r w:rsidR="00457B7C">
        <w:rPr>
          <w:rFonts w:asciiTheme="minorHAnsi" w:hAnsiTheme="minorHAnsi" w:cstheme="minorHAnsi"/>
          <w:sz w:val="22"/>
          <w:szCs w:val="22"/>
          <w:lang w:val="en-US"/>
        </w:rPr>
        <w:t xml:space="preserve"> on charges of</w:t>
      </w:r>
      <w:r w:rsidR="00457B7C" w:rsidRPr="0099372E">
        <w:rPr>
          <w:rFonts w:asciiTheme="minorHAnsi" w:hAnsiTheme="minorHAnsi" w:cstheme="minorHAnsi"/>
          <w:sz w:val="22"/>
          <w:szCs w:val="22"/>
          <w:lang w:val="en-US"/>
        </w:rPr>
        <w:t xml:space="preserve"> “incitement</w:t>
      </w:r>
      <w:r w:rsidR="00457B7C">
        <w:rPr>
          <w:rFonts w:asciiTheme="minorHAnsi" w:hAnsiTheme="minorHAnsi" w:cstheme="minorHAnsi"/>
          <w:sz w:val="22"/>
          <w:szCs w:val="22"/>
          <w:lang w:val="en-US"/>
        </w:rPr>
        <w:t>,</w:t>
      </w:r>
      <w:r w:rsidR="00457B7C" w:rsidRPr="0099372E">
        <w:rPr>
          <w:rFonts w:asciiTheme="minorHAnsi" w:hAnsiTheme="minorHAnsi" w:cstheme="minorHAnsi"/>
          <w:sz w:val="22"/>
          <w:szCs w:val="22"/>
          <w:lang w:val="en-US"/>
        </w:rPr>
        <w:t>”</w:t>
      </w:r>
      <w:r w:rsidRPr="0099372E">
        <w:rPr>
          <w:rFonts w:asciiTheme="minorHAnsi" w:hAnsiTheme="minorHAnsi" w:cstheme="minorHAnsi"/>
          <w:sz w:val="22"/>
          <w:szCs w:val="22"/>
          <w:lang w:val="en-US"/>
        </w:rPr>
        <w:t xml:space="preserve"> with six months suspended.</w:t>
      </w:r>
      <w:r>
        <w:rPr>
          <w:rStyle w:val="EndnoteReference"/>
          <w:rFonts w:asciiTheme="minorHAnsi" w:hAnsiTheme="minorHAnsi" w:cstheme="minorHAnsi"/>
          <w:sz w:val="22"/>
          <w:szCs w:val="22"/>
          <w:lang w:val="en-US"/>
        </w:rPr>
        <w:endnoteReference w:id="87"/>
      </w:r>
      <w:r w:rsidR="00F52215">
        <w:rPr>
          <w:rFonts w:asciiTheme="minorHAnsi" w:hAnsiTheme="minorHAnsi" w:cstheme="minorHAnsi"/>
          <w:sz w:val="22"/>
          <w:szCs w:val="22"/>
          <w:lang w:val="en-US"/>
        </w:rPr>
        <w:t xml:space="preserve"> S.</w:t>
      </w:r>
      <w:r w:rsidRPr="0099372E">
        <w:rPr>
          <w:rFonts w:asciiTheme="minorHAnsi" w:hAnsiTheme="minorHAnsi" w:cstheme="minorHAnsi"/>
          <w:sz w:val="22"/>
          <w:szCs w:val="22"/>
          <w:lang w:val="en-US"/>
        </w:rPr>
        <w:t xml:space="preserve"> was released from prison on 3 September 2021.</w:t>
      </w:r>
    </w:p>
    <w:p w14:paraId="73AC220A" w14:textId="77777777" w:rsidR="002A4D1C" w:rsidRPr="009D3A38" w:rsidRDefault="002A4D1C" w:rsidP="009D3A38">
      <w:pPr>
        <w:pStyle w:val="ListParagraph"/>
        <w:rPr>
          <w:rFonts w:asciiTheme="minorHAnsi" w:hAnsiTheme="minorHAnsi" w:cstheme="minorHAnsi"/>
          <w:sz w:val="22"/>
          <w:szCs w:val="22"/>
          <w:lang w:val="en-US"/>
        </w:rPr>
      </w:pPr>
    </w:p>
    <w:p w14:paraId="7EF9019F" w14:textId="04F54966" w:rsidR="002A4D1C" w:rsidRDefault="002A4D1C" w:rsidP="008C1976">
      <w:pPr>
        <w:pStyle w:val="ListParagraph"/>
        <w:numPr>
          <w:ilvl w:val="0"/>
          <w:numId w:val="2"/>
        </w:numPr>
        <w:ind w:left="426" w:hanging="426"/>
        <w:jc w:val="both"/>
        <w:rPr>
          <w:rFonts w:asciiTheme="minorHAnsi" w:hAnsiTheme="minorHAnsi" w:cstheme="minorHAnsi"/>
          <w:sz w:val="22"/>
          <w:szCs w:val="22"/>
          <w:lang w:val="en-US"/>
        </w:rPr>
      </w:pPr>
      <w:r>
        <w:rPr>
          <w:rFonts w:asciiTheme="minorHAnsi" w:hAnsiTheme="minorHAnsi" w:cstheme="minorHAnsi"/>
          <w:sz w:val="22"/>
          <w:szCs w:val="22"/>
          <w:lang w:val="en-US"/>
        </w:rPr>
        <w:t>On 3 January 2023, a music v</w:t>
      </w:r>
      <w:r w:rsidR="00F52215">
        <w:rPr>
          <w:rFonts w:asciiTheme="minorHAnsi" w:hAnsiTheme="minorHAnsi" w:cstheme="minorHAnsi"/>
          <w:sz w:val="22"/>
          <w:szCs w:val="22"/>
          <w:lang w:val="en-US"/>
        </w:rPr>
        <w:t>ideo featuring a new song by K. S.</w:t>
      </w:r>
      <w:r>
        <w:rPr>
          <w:rFonts w:asciiTheme="minorHAnsi" w:hAnsiTheme="minorHAnsi" w:cstheme="minorHAnsi"/>
          <w:sz w:val="22"/>
          <w:szCs w:val="22"/>
          <w:lang w:val="en-US"/>
        </w:rPr>
        <w:t xml:space="preserve"> was published on social media and the websi</w:t>
      </w:r>
      <w:r w:rsidR="00F52215">
        <w:rPr>
          <w:rFonts w:asciiTheme="minorHAnsi" w:hAnsiTheme="minorHAnsi" w:cstheme="minorHAnsi"/>
          <w:sz w:val="22"/>
          <w:szCs w:val="22"/>
          <w:lang w:val="en-US"/>
        </w:rPr>
        <w:t>tes of several local NGOs. S.</w:t>
      </w:r>
      <w:bookmarkStart w:id="1" w:name="_GoBack"/>
      <w:bookmarkEnd w:id="1"/>
      <w:r>
        <w:rPr>
          <w:rFonts w:asciiTheme="minorHAnsi" w:hAnsiTheme="minorHAnsi" w:cstheme="minorHAnsi"/>
          <w:sz w:val="22"/>
          <w:szCs w:val="22"/>
          <w:lang w:val="en-US"/>
        </w:rPr>
        <w:t>’s new song, “Workers’ Blood</w:t>
      </w:r>
      <w:r w:rsidR="00457B7C">
        <w:rPr>
          <w:rFonts w:asciiTheme="minorHAnsi" w:hAnsiTheme="minorHAnsi" w:cstheme="minorHAnsi"/>
          <w:sz w:val="22"/>
          <w:szCs w:val="22"/>
          <w:lang w:val="en-US"/>
        </w:rPr>
        <w:t>,</w:t>
      </w:r>
      <w:r>
        <w:rPr>
          <w:rFonts w:asciiTheme="minorHAnsi" w:hAnsiTheme="minorHAnsi" w:cstheme="minorHAnsi"/>
          <w:sz w:val="22"/>
          <w:szCs w:val="22"/>
          <w:lang w:val="en-US"/>
        </w:rPr>
        <w:t xml:space="preserve">” related to </w:t>
      </w:r>
      <w:r w:rsidRPr="00E77832">
        <w:rPr>
          <w:rFonts w:asciiTheme="minorHAnsi" w:hAnsiTheme="minorHAnsi" w:cstheme="minorHAnsi"/>
          <w:sz w:val="22"/>
          <w:szCs w:val="22"/>
          <w:lang w:val="en-US"/>
        </w:rPr>
        <w:t xml:space="preserve">the </w:t>
      </w:r>
      <w:r w:rsidR="00457B7C">
        <w:rPr>
          <w:rFonts w:asciiTheme="minorHAnsi" w:hAnsiTheme="minorHAnsi" w:cstheme="minorHAnsi"/>
          <w:sz w:val="22"/>
          <w:szCs w:val="22"/>
          <w:lang w:val="en-US"/>
        </w:rPr>
        <w:t>authorities’ violent crackdown</w:t>
      </w:r>
      <w:r w:rsidRPr="00E77832">
        <w:rPr>
          <w:rFonts w:asciiTheme="minorHAnsi" w:hAnsiTheme="minorHAnsi" w:cstheme="minorHAnsi"/>
          <w:sz w:val="22"/>
          <w:szCs w:val="22"/>
          <w:lang w:val="en-US"/>
        </w:rPr>
        <w:t xml:space="preserve"> </w:t>
      </w:r>
      <w:r w:rsidR="00457B7C">
        <w:rPr>
          <w:rFonts w:asciiTheme="minorHAnsi" w:hAnsiTheme="minorHAnsi" w:cstheme="minorHAnsi"/>
          <w:sz w:val="22"/>
          <w:szCs w:val="22"/>
          <w:lang w:val="en-US"/>
        </w:rPr>
        <w:t>on</w:t>
      </w:r>
      <w:r w:rsidR="00457B7C" w:rsidRPr="00E77832">
        <w:rPr>
          <w:rFonts w:asciiTheme="minorHAnsi" w:hAnsiTheme="minorHAnsi" w:cstheme="minorHAnsi"/>
          <w:sz w:val="22"/>
          <w:szCs w:val="22"/>
          <w:lang w:val="en-US"/>
        </w:rPr>
        <w:t xml:space="preserve"> </w:t>
      </w:r>
      <w:r w:rsidRPr="00E77832">
        <w:rPr>
          <w:rFonts w:asciiTheme="minorHAnsi" w:hAnsiTheme="minorHAnsi" w:cstheme="minorHAnsi"/>
          <w:sz w:val="22"/>
          <w:szCs w:val="22"/>
          <w:lang w:val="en-US"/>
        </w:rPr>
        <w:t xml:space="preserve">striking workers along </w:t>
      </w:r>
      <w:r>
        <w:rPr>
          <w:rFonts w:asciiTheme="minorHAnsi" w:hAnsiTheme="minorHAnsi" w:cstheme="minorHAnsi"/>
          <w:sz w:val="22"/>
          <w:szCs w:val="22"/>
          <w:lang w:val="en-US"/>
        </w:rPr>
        <w:t xml:space="preserve">Phnom Penh’s </w:t>
      </w:r>
      <w:r w:rsidRPr="00E77832">
        <w:rPr>
          <w:rFonts w:asciiTheme="minorHAnsi" w:hAnsiTheme="minorHAnsi" w:cstheme="minorHAnsi"/>
          <w:sz w:val="22"/>
          <w:szCs w:val="22"/>
          <w:lang w:val="en-US"/>
        </w:rPr>
        <w:t xml:space="preserve">Veng Sreng Boulevard on </w:t>
      </w:r>
      <w:r>
        <w:rPr>
          <w:rFonts w:asciiTheme="minorHAnsi" w:hAnsiTheme="minorHAnsi" w:cstheme="minorHAnsi"/>
          <w:sz w:val="22"/>
          <w:szCs w:val="22"/>
          <w:lang w:val="en-US"/>
        </w:rPr>
        <w:t>3 January</w:t>
      </w:r>
      <w:r w:rsidRPr="00E77832">
        <w:rPr>
          <w:rFonts w:asciiTheme="minorHAnsi" w:hAnsiTheme="minorHAnsi" w:cstheme="minorHAnsi"/>
          <w:sz w:val="22"/>
          <w:szCs w:val="22"/>
          <w:lang w:val="en-US"/>
        </w:rPr>
        <w:t xml:space="preserve"> 2014, which left four civilians dead, 38 wounded, and a 15-year-old boy missing.</w:t>
      </w:r>
      <w:r>
        <w:rPr>
          <w:rStyle w:val="EndnoteReference"/>
          <w:rFonts w:asciiTheme="minorHAnsi" w:hAnsiTheme="minorHAnsi" w:cstheme="minorHAnsi"/>
          <w:sz w:val="22"/>
          <w:szCs w:val="22"/>
          <w:lang w:val="en-US"/>
        </w:rPr>
        <w:endnoteReference w:id="88"/>
      </w:r>
      <w:r>
        <w:rPr>
          <w:rFonts w:asciiTheme="minorHAnsi" w:hAnsiTheme="minorHAnsi" w:cstheme="minorHAnsi"/>
          <w:sz w:val="22"/>
          <w:szCs w:val="22"/>
          <w:lang w:val="en-US"/>
        </w:rPr>
        <w:t xml:space="preserve"> Images previously published online regarding the </w:t>
      </w:r>
      <w:r w:rsidR="00457B7C">
        <w:rPr>
          <w:rFonts w:asciiTheme="minorHAnsi" w:hAnsiTheme="minorHAnsi" w:cstheme="minorHAnsi"/>
          <w:sz w:val="22"/>
          <w:szCs w:val="22"/>
          <w:lang w:val="en-US"/>
        </w:rPr>
        <w:t xml:space="preserve">crackdown </w:t>
      </w:r>
      <w:r>
        <w:rPr>
          <w:rFonts w:asciiTheme="minorHAnsi" w:hAnsiTheme="minorHAnsi" w:cstheme="minorHAnsi"/>
          <w:sz w:val="22"/>
          <w:szCs w:val="22"/>
          <w:lang w:val="en-US"/>
        </w:rPr>
        <w:t>were used in the music video. On 6 January, the Ministry of Culture issued a letter to the national police to stop the song from circulating on social media.</w:t>
      </w:r>
      <w:r>
        <w:rPr>
          <w:rStyle w:val="EndnoteReference"/>
          <w:rFonts w:asciiTheme="minorHAnsi" w:hAnsiTheme="minorHAnsi" w:cstheme="minorHAnsi"/>
          <w:sz w:val="22"/>
          <w:szCs w:val="22"/>
          <w:lang w:val="en-US"/>
        </w:rPr>
        <w:endnoteReference w:id="89"/>
      </w:r>
      <w:r>
        <w:rPr>
          <w:rFonts w:asciiTheme="minorHAnsi" w:hAnsiTheme="minorHAnsi" w:cstheme="minorHAnsi"/>
          <w:sz w:val="22"/>
          <w:szCs w:val="22"/>
          <w:lang w:val="en-US"/>
        </w:rPr>
        <w:t xml:space="preserve"> Authorities questioned  the heads of three local NGOs</w:t>
      </w:r>
      <w:r w:rsidRPr="00E77832">
        <w:rPr>
          <w:rFonts w:asciiTheme="minorHAnsi" w:hAnsiTheme="minorHAnsi" w:cstheme="minorHAnsi"/>
          <w:sz w:val="22"/>
          <w:szCs w:val="22"/>
          <w:lang w:val="en-US"/>
        </w:rPr>
        <w:t xml:space="preserve">– LICADHO, CENTRAL, </w:t>
      </w:r>
      <w:r>
        <w:rPr>
          <w:rFonts w:asciiTheme="minorHAnsi" w:hAnsiTheme="minorHAnsi" w:cstheme="minorHAnsi"/>
          <w:sz w:val="22"/>
          <w:szCs w:val="22"/>
          <w:lang w:val="en-US"/>
        </w:rPr>
        <w:t xml:space="preserve">and </w:t>
      </w:r>
      <w:r w:rsidRPr="00E77832">
        <w:rPr>
          <w:rFonts w:asciiTheme="minorHAnsi" w:hAnsiTheme="minorHAnsi" w:cstheme="minorHAnsi"/>
          <w:sz w:val="22"/>
          <w:szCs w:val="22"/>
          <w:lang w:val="en-US"/>
        </w:rPr>
        <w:t>IDEA</w:t>
      </w:r>
      <w:r>
        <w:rPr>
          <w:rStyle w:val="EndnoteReference"/>
          <w:rFonts w:asciiTheme="minorHAnsi" w:hAnsiTheme="minorHAnsi" w:cstheme="minorHAnsi"/>
          <w:sz w:val="22"/>
          <w:szCs w:val="22"/>
          <w:lang w:val="en-US"/>
        </w:rPr>
        <w:endnoteReference w:id="90"/>
      </w:r>
      <w:r w:rsidRPr="00E77832">
        <w:rPr>
          <w:rFonts w:asciiTheme="minorHAnsi" w:hAnsiTheme="minorHAnsi" w:cstheme="minorHAnsi"/>
          <w:sz w:val="22"/>
          <w:szCs w:val="22"/>
          <w:lang w:val="en-US"/>
        </w:rPr>
        <w:t>–</w:t>
      </w:r>
      <w:r>
        <w:rPr>
          <w:rFonts w:asciiTheme="minorHAnsi" w:hAnsiTheme="minorHAnsi" w:cstheme="minorHAnsi"/>
          <w:sz w:val="22"/>
          <w:szCs w:val="22"/>
          <w:lang w:val="en-US"/>
        </w:rPr>
        <w:t xml:space="preserve">on </w:t>
      </w:r>
      <w:r w:rsidRPr="00E77832">
        <w:rPr>
          <w:rFonts w:asciiTheme="minorHAnsi" w:hAnsiTheme="minorHAnsi" w:cstheme="minorHAnsi"/>
          <w:sz w:val="22"/>
          <w:szCs w:val="22"/>
          <w:lang w:val="en-US"/>
        </w:rPr>
        <w:t>9</w:t>
      </w:r>
      <w:r w:rsidR="00457B7C">
        <w:rPr>
          <w:rFonts w:asciiTheme="minorHAnsi" w:hAnsiTheme="minorHAnsi" w:cstheme="minorHAnsi"/>
          <w:sz w:val="22"/>
          <w:szCs w:val="22"/>
          <w:lang w:val="en-US"/>
        </w:rPr>
        <w:t xml:space="preserve"> and </w:t>
      </w:r>
      <w:r w:rsidRPr="00E77832">
        <w:rPr>
          <w:rFonts w:asciiTheme="minorHAnsi" w:hAnsiTheme="minorHAnsi" w:cstheme="minorHAnsi"/>
          <w:sz w:val="22"/>
          <w:szCs w:val="22"/>
          <w:lang w:val="en-US"/>
        </w:rPr>
        <w:t>10 January 2023</w:t>
      </w:r>
      <w:r>
        <w:rPr>
          <w:rFonts w:asciiTheme="minorHAnsi" w:hAnsiTheme="minorHAnsi" w:cstheme="minorHAnsi"/>
          <w:sz w:val="22"/>
          <w:szCs w:val="22"/>
          <w:lang w:val="en-US"/>
        </w:rPr>
        <w:t xml:space="preserve"> </w:t>
      </w:r>
      <w:r w:rsidRPr="00E77832">
        <w:rPr>
          <w:rFonts w:asciiTheme="minorHAnsi" w:hAnsiTheme="minorHAnsi" w:cstheme="minorHAnsi"/>
          <w:sz w:val="22"/>
          <w:szCs w:val="22"/>
          <w:lang w:val="en-US"/>
        </w:rPr>
        <w:t xml:space="preserve">regarding </w:t>
      </w:r>
      <w:r>
        <w:rPr>
          <w:rFonts w:asciiTheme="minorHAnsi" w:hAnsiTheme="minorHAnsi" w:cstheme="minorHAnsi"/>
          <w:sz w:val="22"/>
          <w:szCs w:val="22"/>
          <w:lang w:val="en-US"/>
        </w:rPr>
        <w:t>the music</w:t>
      </w:r>
      <w:r w:rsidRPr="00E77832">
        <w:rPr>
          <w:rFonts w:asciiTheme="minorHAnsi" w:hAnsiTheme="minorHAnsi" w:cstheme="minorHAnsi"/>
          <w:sz w:val="22"/>
          <w:szCs w:val="22"/>
          <w:lang w:val="en-US"/>
        </w:rPr>
        <w:t xml:space="preserve"> video</w:t>
      </w:r>
      <w:r>
        <w:rPr>
          <w:rFonts w:asciiTheme="minorHAnsi" w:hAnsiTheme="minorHAnsi" w:cstheme="minorHAnsi"/>
          <w:sz w:val="22"/>
          <w:szCs w:val="22"/>
          <w:lang w:val="en-US"/>
        </w:rPr>
        <w:t xml:space="preserve"> and song, and warned LICADHO that refusing to remove the music video from social media and its website would result in further legal action by authorities.</w:t>
      </w:r>
      <w:r>
        <w:rPr>
          <w:rStyle w:val="EndnoteReference"/>
          <w:rFonts w:asciiTheme="minorHAnsi" w:hAnsiTheme="minorHAnsi" w:cstheme="minorHAnsi"/>
          <w:sz w:val="22"/>
          <w:szCs w:val="22"/>
          <w:lang w:val="en-US"/>
        </w:rPr>
        <w:endnoteReference w:id="91"/>
      </w:r>
      <w:r>
        <w:rPr>
          <w:rFonts w:asciiTheme="minorHAnsi" w:hAnsiTheme="minorHAnsi" w:cstheme="minorHAnsi"/>
          <w:sz w:val="22"/>
          <w:szCs w:val="22"/>
          <w:lang w:val="en-US"/>
        </w:rPr>
        <w:t xml:space="preserve"> Under pressure, </w:t>
      </w:r>
      <w:r w:rsidR="00457B7C">
        <w:rPr>
          <w:rFonts w:asciiTheme="minorHAnsi" w:hAnsiTheme="minorHAnsi" w:cstheme="minorHAnsi"/>
          <w:sz w:val="22"/>
          <w:szCs w:val="22"/>
          <w:lang w:val="en-US"/>
        </w:rPr>
        <w:t>all three NGOs</w:t>
      </w:r>
      <w:r>
        <w:rPr>
          <w:rFonts w:asciiTheme="minorHAnsi" w:hAnsiTheme="minorHAnsi" w:cstheme="minorHAnsi"/>
          <w:sz w:val="22"/>
          <w:szCs w:val="22"/>
          <w:lang w:val="en-US"/>
        </w:rPr>
        <w:t xml:space="preserve"> removed the video.</w:t>
      </w:r>
      <w:r>
        <w:rPr>
          <w:rStyle w:val="EndnoteReference"/>
          <w:rFonts w:asciiTheme="minorHAnsi" w:hAnsiTheme="minorHAnsi" w:cstheme="minorHAnsi"/>
          <w:sz w:val="22"/>
          <w:szCs w:val="22"/>
          <w:lang w:val="en-US"/>
        </w:rPr>
        <w:endnoteReference w:id="92"/>
      </w:r>
    </w:p>
    <w:p w14:paraId="5A468441" w14:textId="77777777" w:rsidR="008C1976" w:rsidRPr="008C1976" w:rsidRDefault="008C1976" w:rsidP="008C1976">
      <w:pPr>
        <w:jc w:val="both"/>
        <w:rPr>
          <w:rFonts w:asciiTheme="minorHAnsi" w:hAnsiTheme="minorHAnsi" w:cstheme="minorHAnsi"/>
          <w:sz w:val="22"/>
          <w:szCs w:val="22"/>
          <w:lang w:val="en-US"/>
        </w:rPr>
      </w:pPr>
    </w:p>
    <w:sectPr w:rsidR="008C1976" w:rsidRPr="008C1976" w:rsidSect="000E129F">
      <w:footerReference w:type="default" r:id="rId9"/>
      <w:endnotePr>
        <w:numFmt w:val="decimal"/>
      </w:endnotePr>
      <w:pgSz w:w="11906" w:h="16838"/>
      <w:pgMar w:top="116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7C9F5" w16cex:dateUtc="2023-01-10T04:26:00Z"/>
  <w16cex:commentExtensible w16cex:durableId="276A5B83" w16cex:dateUtc="2023-01-12T03:12:00Z"/>
  <w16cex:commentExtensible w16cex:durableId="276809D9" w16cex:dateUtc="2023-01-10T08:59:00Z"/>
  <w16cex:commentExtensible w16cex:durableId="27680AC6" w16cex:dateUtc="2023-01-10T09:03:00Z"/>
  <w16cex:commentExtensible w16cex:durableId="276A6144" w16cex:dateUtc="2023-01-12T03: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2563B0" w16cid:durableId="276AF3B3"/>
  <w16cid:commentId w16cid:paraId="0669B526" w16cid:durableId="276AF3B4"/>
  <w16cid:commentId w16cid:paraId="3C43F5E3" w16cid:durableId="2762EB98"/>
  <w16cid:commentId w16cid:paraId="5857FA10" w16cid:durableId="276AF3B6"/>
  <w16cid:commentId w16cid:paraId="6EFA1BA0" w16cid:durableId="276AF3B7"/>
  <w16cid:commentId w16cid:paraId="73FCAB85" w16cid:durableId="276AF3B8"/>
  <w16cid:commentId w16cid:paraId="4FF9D4AA" w16cid:durableId="276AF3B9"/>
  <w16cid:commentId w16cid:paraId="4DAF1C9A" w16cid:durableId="276A519F"/>
  <w16cid:commentId w16cid:paraId="209ED6A2" w16cid:durableId="2767C9F5"/>
  <w16cid:commentId w16cid:paraId="3BECE5CD" w16cid:durableId="276A5B83"/>
  <w16cid:commentId w16cid:paraId="2F52A0A8" w16cid:durableId="275FE149"/>
  <w16cid:commentId w16cid:paraId="579CFC8B" w16cid:durableId="275FE14A"/>
  <w16cid:commentId w16cid:paraId="35EEF6AD" w16cid:durableId="276809D9"/>
  <w16cid:commentId w16cid:paraId="75DDEF7E" w16cid:durableId="27680AC6"/>
  <w16cid:commentId w16cid:paraId="6A0FDD26" w16cid:durableId="275FE160"/>
  <w16cid:commentId w16cid:paraId="776EDC31" w16cid:durableId="2762EBFF"/>
  <w16cid:commentId w16cid:paraId="7A8897FD" w16cid:durableId="276A6144"/>
  <w16cid:commentId w16cid:paraId="53772BFF" w16cid:durableId="276A51A8"/>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23325C" w14:textId="77777777" w:rsidR="0077646B" w:rsidRDefault="0077646B" w:rsidP="008A6936">
      <w:r>
        <w:separator/>
      </w:r>
    </w:p>
  </w:endnote>
  <w:endnote w:type="continuationSeparator" w:id="0">
    <w:p w14:paraId="7B32B22E" w14:textId="77777777" w:rsidR="0077646B" w:rsidRDefault="0077646B" w:rsidP="008A6936">
      <w:r>
        <w:continuationSeparator/>
      </w:r>
    </w:p>
  </w:endnote>
  <w:endnote w:id="1">
    <w:p w14:paraId="3C3F2F42" w14:textId="031A86E2" w:rsidR="00BB3FAA" w:rsidRPr="000E129F" w:rsidRDefault="00BB3FAA" w:rsidP="00243F8F">
      <w:pPr>
        <w:pStyle w:val="EndnoteText"/>
        <w:rPr>
          <w:rFonts w:asciiTheme="minorHAnsi" w:hAnsiTheme="minorHAnsi" w:cstheme="minorHAnsi"/>
          <w:sz w:val="18"/>
          <w:szCs w:val="18"/>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00243F8F">
        <w:rPr>
          <w:rFonts w:asciiTheme="minorHAnsi" w:hAnsiTheme="minorHAnsi" w:cstheme="minorHAnsi"/>
          <w:sz w:val="18"/>
          <w:szCs w:val="18"/>
        </w:rPr>
        <w:t xml:space="preserve">CESCR, 7rd session; </w:t>
      </w:r>
      <w:r w:rsidR="00243F8F" w:rsidRPr="000E129F">
        <w:rPr>
          <w:rFonts w:asciiTheme="minorHAnsi" w:hAnsiTheme="minorHAnsi" w:cstheme="minorHAnsi"/>
          <w:i/>
          <w:sz w:val="18"/>
          <w:szCs w:val="18"/>
        </w:rPr>
        <w:t>Replies of Cambodia to the list of issues in relation to its second periodic report</w:t>
      </w:r>
      <w:r w:rsidR="00243F8F">
        <w:rPr>
          <w:rFonts w:asciiTheme="minorHAnsi" w:hAnsiTheme="minorHAnsi" w:cstheme="minorHAnsi"/>
          <w:sz w:val="18"/>
          <w:szCs w:val="18"/>
        </w:rPr>
        <w:t xml:space="preserve">, 6 October 2022, UN Doc. </w:t>
      </w:r>
      <w:r w:rsidR="00243F8F" w:rsidRPr="00243F8F">
        <w:rPr>
          <w:rFonts w:asciiTheme="minorHAnsi" w:hAnsiTheme="minorHAnsi" w:cstheme="minorHAnsi"/>
          <w:sz w:val="18"/>
          <w:szCs w:val="18"/>
        </w:rPr>
        <w:t>E/C.12/KHM/RQ/2</w:t>
      </w:r>
      <w:r w:rsidR="00243F8F">
        <w:rPr>
          <w:rFonts w:asciiTheme="minorHAnsi" w:hAnsiTheme="minorHAnsi" w:cstheme="minorHAnsi"/>
          <w:sz w:val="18"/>
          <w:szCs w:val="18"/>
        </w:rPr>
        <w:t xml:space="preserve">; </w:t>
      </w:r>
      <w:r w:rsidRPr="002A4D1C">
        <w:rPr>
          <w:rFonts w:asciiTheme="minorHAnsi" w:hAnsiTheme="minorHAnsi" w:cstheme="minorHAnsi"/>
          <w:sz w:val="18"/>
          <w:szCs w:val="18"/>
          <w:lang w:val="en-US"/>
        </w:rPr>
        <w:t>para. 3.</w:t>
      </w:r>
    </w:p>
  </w:endnote>
  <w:endnote w:id="2">
    <w:p w14:paraId="6433A518" w14:textId="77777777" w:rsidR="00BB3FAA" w:rsidRPr="002A4D1C" w:rsidRDefault="00BB3FAA" w:rsidP="00733024">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Joint Statement, Appeal to drop all charges against all land community representatives and release three community representatives, 14 January 2021; </w:t>
      </w:r>
      <w:hyperlink r:id="rId1" w:history="1">
        <w:r w:rsidRPr="002A4D1C">
          <w:rPr>
            <w:rStyle w:val="Hyperlink"/>
            <w:rFonts w:asciiTheme="minorHAnsi" w:hAnsiTheme="minorHAnsi" w:cstheme="minorHAnsi"/>
            <w:sz w:val="18"/>
            <w:szCs w:val="18"/>
          </w:rPr>
          <w:t>https://equitablecambodia.org/website/article/3-2413.html</w:t>
        </w:r>
      </w:hyperlink>
      <w:r w:rsidRPr="002A4D1C">
        <w:rPr>
          <w:rFonts w:asciiTheme="minorHAnsi" w:hAnsiTheme="minorHAnsi" w:cstheme="minorHAnsi"/>
          <w:sz w:val="18"/>
          <w:szCs w:val="18"/>
        </w:rPr>
        <w:t xml:space="preserve"> </w:t>
      </w:r>
    </w:p>
  </w:endnote>
  <w:endnote w:id="3">
    <w:p w14:paraId="6BCEF424" w14:textId="77777777" w:rsidR="00BB3FAA" w:rsidRPr="002A4D1C" w:rsidRDefault="00BB3FAA" w:rsidP="00733024">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Joint Statement, </w:t>
      </w:r>
      <w:r w:rsidRPr="002A4D1C">
        <w:rPr>
          <w:rFonts w:asciiTheme="minorHAnsi" w:hAnsiTheme="minorHAnsi" w:cstheme="minorHAnsi"/>
          <w:i/>
          <w:iCs/>
          <w:sz w:val="18"/>
          <w:szCs w:val="18"/>
        </w:rPr>
        <w:t>Environment ministry should stop arresting and harassing forestry activists</w:t>
      </w:r>
      <w:r w:rsidRPr="002A4D1C">
        <w:rPr>
          <w:rFonts w:asciiTheme="minorHAnsi" w:hAnsiTheme="minorHAnsi" w:cstheme="minorHAnsi"/>
          <w:sz w:val="18"/>
          <w:szCs w:val="18"/>
        </w:rPr>
        <w:t xml:space="preserve">, 9 February 2021; </w:t>
      </w:r>
      <w:hyperlink r:id="rId2" w:history="1">
        <w:r w:rsidRPr="002A4D1C">
          <w:rPr>
            <w:rStyle w:val="Hyperlink"/>
            <w:rFonts w:asciiTheme="minorHAnsi" w:hAnsiTheme="minorHAnsi" w:cstheme="minorHAnsi"/>
            <w:sz w:val="18"/>
            <w:szCs w:val="18"/>
          </w:rPr>
          <w:t>https://equitablecambodia.org/website/article/3-2415.html</w:t>
        </w:r>
      </w:hyperlink>
      <w:r w:rsidRPr="002A4D1C">
        <w:rPr>
          <w:rFonts w:asciiTheme="minorHAnsi" w:hAnsiTheme="minorHAnsi" w:cstheme="minorHAnsi"/>
          <w:sz w:val="18"/>
          <w:szCs w:val="18"/>
        </w:rPr>
        <w:t xml:space="preserve"> </w:t>
      </w:r>
    </w:p>
  </w:endnote>
  <w:endnote w:id="4">
    <w:p w14:paraId="09FBCB88" w14:textId="2BB540C7" w:rsidR="00BB3FAA" w:rsidRPr="002A4D1C" w:rsidRDefault="00BB3FAA" w:rsidP="00733024">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00243F8F">
        <w:rPr>
          <w:rFonts w:asciiTheme="minorHAnsi" w:hAnsiTheme="minorHAnsi" w:cstheme="minorHAnsi"/>
          <w:sz w:val="18"/>
          <w:szCs w:val="18"/>
          <w:lang w:val="en-US"/>
        </w:rPr>
        <w:t>Observatory for the Protection of Human Rights Defenders</w:t>
      </w:r>
      <w:r w:rsidRPr="002A4D1C">
        <w:rPr>
          <w:rFonts w:asciiTheme="minorHAnsi" w:hAnsiTheme="minorHAnsi" w:cstheme="minorHAnsi"/>
          <w:sz w:val="18"/>
          <w:szCs w:val="18"/>
          <w:lang w:val="en-US"/>
        </w:rPr>
        <w:t xml:space="preserve">, </w:t>
      </w:r>
      <w:r w:rsidRPr="002A4D1C">
        <w:rPr>
          <w:rFonts w:asciiTheme="minorHAnsi" w:hAnsiTheme="minorHAnsi" w:cstheme="minorHAnsi"/>
          <w:i/>
          <w:iCs/>
          <w:sz w:val="18"/>
          <w:szCs w:val="18"/>
          <w:lang w:val="en-US"/>
        </w:rPr>
        <w:t>Cambodia: New charges against sentenced Mother Nature Cambodia members</w:t>
      </w:r>
      <w:r w:rsidRPr="002A4D1C">
        <w:rPr>
          <w:rFonts w:asciiTheme="minorHAnsi" w:hAnsiTheme="minorHAnsi" w:cstheme="minorHAnsi"/>
          <w:sz w:val="18"/>
          <w:szCs w:val="18"/>
          <w:lang w:val="en-US"/>
        </w:rPr>
        <w:t xml:space="preserve">, 28 July 2021; </w:t>
      </w:r>
      <w:hyperlink r:id="rId3" w:history="1">
        <w:r w:rsidRPr="002A4D1C">
          <w:rPr>
            <w:rStyle w:val="Hyperlink"/>
            <w:rFonts w:asciiTheme="minorHAnsi" w:hAnsiTheme="minorHAnsi" w:cstheme="minorHAnsi"/>
            <w:sz w:val="18"/>
            <w:szCs w:val="18"/>
            <w:lang w:val="en-US"/>
          </w:rPr>
          <w:t>https://www.fidh.org/en/issues/human-rights-defenders/cambodia-new-charges-against-sentenced-mother-nature-cambodia-members</w:t>
        </w:r>
      </w:hyperlink>
      <w:r w:rsidRPr="002A4D1C">
        <w:rPr>
          <w:rFonts w:asciiTheme="minorHAnsi" w:hAnsiTheme="minorHAnsi" w:cstheme="minorHAnsi"/>
          <w:sz w:val="18"/>
          <w:szCs w:val="18"/>
          <w:lang w:val="en-US"/>
        </w:rPr>
        <w:t xml:space="preserve"> </w:t>
      </w:r>
    </w:p>
  </w:endnote>
  <w:endnote w:id="5">
    <w:p w14:paraId="1B190758" w14:textId="542C7A59" w:rsidR="00BB3FAA" w:rsidRPr="002A4D1C" w:rsidRDefault="00BB3FAA" w:rsidP="00733024">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43F8F">
        <w:rPr>
          <w:rStyle w:val="Hyperlink"/>
          <w:rFonts w:asciiTheme="minorHAnsi" w:hAnsiTheme="minorHAnsi" w:cstheme="minorHAnsi"/>
          <w:i/>
          <w:iCs/>
          <w:sz w:val="18"/>
          <w:szCs w:val="18"/>
          <w:lang w:val="en-US"/>
        </w:rPr>
        <w:t>Ibid</w:t>
      </w:r>
      <w:r>
        <w:rPr>
          <w:rStyle w:val="Hyperlink"/>
          <w:rFonts w:asciiTheme="minorHAnsi" w:hAnsiTheme="minorHAnsi" w:cstheme="minorHAnsi"/>
          <w:sz w:val="18"/>
          <w:szCs w:val="18"/>
          <w:lang w:val="en-US"/>
        </w:rPr>
        <w:t>.</w:t>
      </w:r>
    </w:p>
  </w:endnote>
  <w:endnote w:id="6">
    <w:p w14:paraId="34CC3C26" w14:textId="77777777" w:rsidR="00BB3FAA" w:rsidRPr="002A4D1C" w:rsidRDefault="00BB3FAA" w:rsidP="00E6019B">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Human Rights Watch, </w:t>
      </w:r>
      <w:r w:rsidRPr="002A4D1C">
        <w:rPr>
          <w:rFonts w:asciiTheme="minorHAnsi" w:hAnsiTheme="minorHAnsi" w:cstheme="minorHAnsi"/>
          <w:i/>
          <w:iCs/>
          <w:sz w:val="18"/>
          <w:szCs w:val="18"/>
          <w:lang w:val="en-US"/>
        </w:rPr>
        <w:t>World Report 2022: Cambodia</w:t>
      </w:r>
      <w:r w:rsidRPr="002A4D1C">
        <w:rPr>
          <w:rFonts w:asciiTheme="minorHAnsi" w:hAnsiTheme="minorHAnsi" w:cstheme="minorHAnsi"/>
          <w:sz w:val="18"/>
          <w:szCs w:val="18"/>
          <w:lang w:val="en-US"/>
        </w:rPr>
        <w:t xml:space="preserve">; </w:t>
      </w:r>
      <w:hyperlink r:id="rId4" w:history="1">
        <w:r w:rsidRPr="002A4D1C">
          <w:rPr>
            <w:rStyle w:val="Hyperlink"/>
            <w:rFonts w:asciiTheme="minorHAnsi" w:hAnsiTheme="minorHAnsi" w:cstheme="minorHAnsi"/>
            <w:sz w:val="18"/>
            <w:szCs w:val="18"/>
            <w:lang w:val="en-US"/>
          </w:rPr>
          <w:t>https://www.hrw.org/world-report/2022/country-chapters/cambodia</w:t>
        </w:r>
      </w:hyperlink>
      <w:r w:rsidRPr="002A4D1C">
        <w:rPr>
          <w:rFonts w:asciiTheme="minorHAnsi" w:hAnsiTheme="minorHAnsi" w:cstheme="minorHAnsi"/>
          <w:sz w:val="18"/>
          <w:szCs w:val="18"/>
          <w:lang w:val="en-US"/>
        </w:rPr>
        <w:t xml:space="preserve"> </w:t>
      </w:r>
    </w:p>
  </w:endnote>
  <w:endnote w:id="7">
    <w:p w14:paraId="15E842CE" w14:textId="7D746E11" w:rsidR="00BB3FAA" w:rsidRPr="002A4D1C" w:rsidRDefault="00BB3FAA" w:rsidP="00B56294">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Pr>
          <w:rFonts w:asciiTheme="minorHAnsi" w:hAnsiTheme="minorHAnsi" w:cstheme="minorHAnsi"/>
          <w:i/>
          <w:iCs/>
          <w:sz w:val="18"/>
          <w:szCs w:val="18"/>
          <w:lang w:val="en-US"/>
        </w:rPr>
        <w:t>Ibid.</w:t>
      </w:r>
      <w:r w:rsidRPr="002A4D1C">
        <w:rPr>
          <w:rFonts w:asciiTheme="minorHAnsi" w:hAnsiTheme="minorHAnsi" w:cstheme="minorHAnsi"/>
          <w:sz w:val="18"/>
          <w:szCs w:val="18"/>
          <w:lang w:val="en-US"/>
        </w:rPr>
        <w:t xml:space="preserve"> </w:t>
      </w:r>
    </w:p>
  </w:endnote>
  <w:endnote w:id="8">
    <w:p w14:paraId="14F65BE7" w14:textId="77777777" w:rsidR="00BB3FAA" w:rsidRPr="002A4D1C" w:rsidRDefault="00BB3FAA" w:rsidP="00336FD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lang w:val="en-US"/>
        </w:rPr>
        <w:t xml:space="preserve"> VOD, </w:t>
      </w:r>
      <w:r w:rsidRPr="002A4D1C">
        <w:rPr>
          <w:rFonts w:asciiTheme="minorHAnsi" w:hAnsiTheme="minorHAnsi" w:cstheme="minorHAnsi"/>
          <w:i/>
          <w:iCs/>
          <w:sz w:val="18"/>
          <w:szCs w:val="18"/>
          <w:lang w:val="en-US"/>
        </w:rPr>
        <w:t>Wife mourns Ratanakiri environmentalist’s imprisonment</w:t>
      </w:r>
      <w:r w:rsidRPr="002A4D1C">
        <w:rPr>
          <w:rFonts w:asciiTheme="minorHAnsi" w:hAnsiTheme="minorHAnsi" w:cstheme="minorHAnsi"/>
          <w:sz w:val="18"/>
          <w:szCs w:val="18"/>
          <w:lang w:val="en-US"/>
        </w:rPr>
        <w:t xml:space="preserve">, 8 September 2022; </w:t>
      </w:r>
      <w:hyperlink r:id="rId5" w:history="1">
        <w:r w:rsidRPr="002A4D1C">
          <w:rPr>
            <w:rStyle w:val="Hyperlink"/>
            <w:rFonts w:asciiTheme="minorHAnsi" w:hAnsiTheme="minorHAnsi" w:cstheme="minorHAnsi"/>
            <w:sz w:val="18"/>
            <w:szCs w:val="18"/>
            <w:lang w:val="en-US"/>
          </w:rPr>
          <w:t>https://vodenglish.news/wife-mourns-ratanakiri-environmentalists-imprisonment/</w:t>
        </w:r>
      </w:hyperlink>
      <w:r w:rsidRPr="002A4D1C">
        <w:rPr>
          <w:rFonts w:asciiTheme="minorHAnsi" w:hAnsiTheme="minorHAnsi" w:cstheme="minorHAnsi"/>
          <w:sz w:val="18"/>
          <w:szCs w:val="18"/>
          <w:lang w:val="en-US"/>
        </w:rPr>
        <w:t xml:space="preserve"> </w:t>
      </w:r>
    </w:p>
  </w:endnote>
  <w:endnote w:id="9">
    <w:p w14:paraId="593863C7" w14:textId="733CF0CB"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LICADHO, </w:t>
      </w:r>
      <w:r w:rsidRPr="00243F8F">
        <w:rPr>
          <w:rFonts w:asciiTheme="minorHAnsi" w:hAnsiTheme="minorHAnsi" w:cstheme="minorHAnsi"/>
          <w:i/>
          <w:sz w:val="18"/>
          <w:szCs w:val="18"/>
          <w:lang w:val="en-US"/>
        </w:rPr>
        <w:t>New Economic Land Concession Leads to Conflict, Raises Questions</w:t>
      </w:r>
      <w:r>
        <w:rPr>
          <w:rFonts w:asciiTheme="minorHAnsi" w:hAnsiTheme="minorHAnsi" w:cstheme="minorHAnsi"/>
          <w:sz w:val="18"/>
          <w:szCs w:val="18"/>
          <w:lang w:val="en-US"/>
        </w:rPr>
        <w:t xml:space="preserve">, </w:t>
      </w:r>
      <w:r w:rsidRPr="002A4D1C">
        <w:rPr>
          <w:rFonts w:asciiTheme="minorHAnsi" w:hAnsiTheme="minorHAnsi" w:cstheme="minorHAnsi"/>
          <w:sz w:val="18"/>
          <w:szCs w:val="18"/>
          <w:lang w:val="en-US"/>
        </w:rPr>
        <w:t xml:space="preserve">16 January 2023; </w:t>
      </w:r>
      <w:hyperlink r:id="rId6" w:history="1">
        <w:r w:rsidRPr="002A4D1C">
          <w:rPr>
            <w:rStyle w:val="Hyperlink"/>
            <w:rFonts w:asciiTheme="minorHAnsi" w:hAnsiTheme="minorHAnsi" w:cstheme="minorHAnsi"/>
            <w:sz w:val="18"/>
            <w:szCs w:val="18"/>
            <w:lang w:val="en-US"/>
          </w:rPr>
          <w:t>https://www.licadho-cambodia.org/pressrelease.php?perm=508</w:t>
        </w:r>
      </w:hyperlink>
    </w:p>
  </w:endnote>
  <w:endnote w:id="10">
    <w:p w14:paraId="44DCF880" w14:textId="77777777" w:rsidR="000E129F" w:rsidRPr="002A4D1C" w:rsidRDefault="000E129F" w:rsidP="000E129F">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i/>
          <w:iCs/>
          <w:sz w:val="18"/>
          <w:szCs w:val="18"/>
          <w:lang w:val="en-US"/>
        </w:rPr>
        <w:t>Ibid.</w:t>
      </w:r>
      <w:r w:rsidRPr="002A4D1C">
        <w:rPr>
          <w:rFonts w:asciiTheme="minorHAnsi" w:hAnsiTheme="minorHAnsi" w:cstheme="minorHAnsi"/>
          <w:sz w:val="18"/>
          <w:szCs w:val="18"/>
          <w:lang w:val="en-US"/>
        </w:rPr>
        <w:t xml:space="preserve"> </w:t>
      </w:r>
    </w:p>
  </w:endnote>
  <w:endnote w:id="11">
    <w:p w14:paraId="69AB2DF1" w14:textId="44F89EE0"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i/>
          <w:iCs/>
          <w:sz w:val="18"/>
          <w:szCs w:val="18"/>
          <w:lang w:val="en-US"/>
        </w:rPr>
        <w:t>Ibid.</w:t>
      </w:r>
      <w:r w:rsidRPr="002A4D1C">
        <w:rPr>
          <w:rFonts w:asciiTheme="minorHAnsi" w:hAnsiTheme="minorHAnsi" w:cstheme="minorHAnsi"/>
          <w:sz w:val="18"/>
          <w:szCs w:val="18"/>
          <w:lang w:val="en-US"/>
        </w:rPr>
        <w:t xml:space="preserve"> </w:t>
      </w:r>
    </w:p>
  </w:endnote>
  <w:endnote w:id="12">
    <w:p w14:paraId="049041AE" w14:textId="38834785"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FIDH, </w:t>
      </w:r>
      <w:r w:rsidRPr="002A4D1C">
        <w:rPr>
          <w:rFonts w:asciiTheme="minorHAnsi" w:hAnsiTheme="minorHAnsi" w:cstheme="minorHAnsi"/>
          <w:i/>
          <w:iCs/>
          <w:sz w:val="18"/>
          <w:szCs w:val="18"/>
          <w:lang w:val="en-US"/>
        </w:rPr>
        <w:t>Cambodia: International Criminal Court Prosecutor urged to prosecute land grabbing crimes</w:t>
      </w:r>
      <w:r w:rsidRPr="002A4D1C">
        <w:rPr>
          <w:rFonts w:asciiTheme="minorHAnsi" w:hAnsiTheme="minorHAnsi" w:cstheme="minorHAnsi"/>
          <w:sz w:val="18"/>
          <w:szCs w:val="18"/>
          <w:lang w:val="en-US"/>
        </w:rPr>
        <w:t xml:space="preserve">, 16 March 2021; </w:t>
      </w:r>
      <w:hyperlink r:id="rId7" w:history="1">
        <w:r w:rsidRPr="002A4D1C">
          <w:rPr>
            <w:rStyle w:val="Hyperlink"/>
            <w:rFonts w:asciiTheme="minorHAnsi" w:hAnsiTheme="minorHAnsi" w:cstheme="minorHAnsi"/>
            <w:sz w:val="18"/>
            <w:szCs w:val="18"/>
            <w:lang w:val="en-US"/>
          </w:rPr>
          <w:t>https://www.fidh.org/en/region/asia/cambodia/cambodia-international-criminal-court-prosecutor-urged-to-prosecute</w:t>
        </w:r>
      </w:hyperlink>
      <w:r w:rsidRPr="002A4D1C">
        <w:rPr>
          <w:rFonts w:asciiTheme="minorHAnsi" w:hAnsiTheme="minorHAnsi" w:cstheme="minorHAnsi"/>
          <w:sz w:val="18"/>
          <w:szCs w:val="18"/>
          <w:lang w:val="en-US"/>
        </w:rPr>
        <w:t xml:space="preserve"> (link to Q&amp;A)</w:t>
      </w:r>
    </w:p>
  </w:endnote>
  <w:endnote w:id="13">
    <w:p w14:paraId="7C65F460" w14:textId="1C75FA5E"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Mongabay, </w:t>
      </w:r>
      <w:r w:rsidRPr="002A4D1C">
        <w:rPr>
          <w:rFonts w:asciiTheme="minorHAnsi" w:hAnsiTheme="minorHAnsi" w:cstheme="minorHAnsi"/>
          <w:i/>
          <w:iCs/>
          <w:sz w:val="18"/>
          <w:szCs w:val="18"/>
        </w:rPr>
        <w:t>‘What other country would do this to its people?’ Cambodian land grab victims seek int’l justice</w:t>
      </w:r>
      <w:r w:rsidRPr="002A4D1C">
        <w:rPr>
          <w:rFonts w:asciiTheme="minorHAnsi" w:hAnsiTheme="minorHAnsi" w:cstheme="minorHAnsi"/>
          <w:sz w:val="18"/>
          <w:szCs w:val="18"/>
        </w:rPr>
        <w:t xml:space="preserve">, 1 April 2021; </w:t>
      </w:r>
      <w:hyperlink r:id="rId8" w:history="1">
        <w:r w:rsidRPr="002A4D1C">
          <w:rPr>
            <w:rStyle w:val="Hyperlink"/>
            <w:rFonts w:asciiTheme="minorHAnsi" w:hAnsiTheme="minorHAnsi" w:cstheme="minorHAnsi"/>
            <w:sz w:val="18"/>
            <w:szCs w:val="18"/>
          </w:rPr>
          <w:t>https://news.mongabay.com/2021/04/what-other-country-would-do-this-to-its-people-cambodian-land-grab-victims-seek-intl-justice/</w:t>
        </w:r>
      </w:hyperlink>
    </w:p>
  </w:endnote>
  <w:endnote w:id="14">
    <w:p w14:paraId="66DC720A" w14:textId="77777777" w:rsidR="00BB3FAA" w:rsidRPr="002A4D1C" w:rsidRDefault="00BB3FAA" w:rsidP="00FB3AF2">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Global Initiative Against Transnational Organized Crime, </w:t>
      </w:r>
      <w:r w:rsidRPr="002A4D1C">
        <w:rPr>
          <w:rFonts w:asciiTheme="minorHAnsi" w:hAnsiTheme="minorHAnsi" w:cstheme="minorHAnsi"/>
          <w:i/>
          <w:iCs/>
          <w:sz w:val="18"/>
          <w:szCs w:val="18"/>
        </w:rPr>
        <w:t>Forest Crimes in Cambodia: Rings of Illegality in Prey Lang Wildlife Sanctuary</w:t>
      </w:r>
      <w:r w:rsidRPr="002A4D1C">
        <w:rPr>
          <w:rFonts w:asciiTheme="minorHAnsi" w:hAnsiTheme="minorHAnsi" w:cstheme="minorHAnsi"/>
          <w:sz w:val="18"/>
          <w:szCs w:val="18"/>
        </w:rPr>
        <w:t xml:space="preserve">, March 2021; </w:t>
      </w:r>
      <w:hyperlink r:id="rId9" w:history="1">
        <w:r w:rsidRPr="002A4D1C">
          <w:rPr>
            <w:rStyle w:val="Hyperlink"/>
            <w:rFonts w:asciiTheme="minorHAnsi" w:hAnsiTheme="minorHAnsi" w:cstheme="minorHAnsi"/>
            <w:sz w:val="18"/>
            <w:szCs w:val="18"/>
          </w:rPr>
          <w:t>https://globalinitiative.net/analysis/forest-crimes-cambodia/</w:t>
        </w:r>
      </w:hyperlink>
    </w:p>
  </w:endnote>
  <w:endnote w:id="15">
    <w:p w14:paraId="09946264" w14:textId="77777777" w:rsidR="00BB3FAA" w:rsidRPr="002A4D1C" w:rsidRDefault="00BB3FAA" w:rsidP="00FB3AF2">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RFA, </w:t>
      </w:r>
      <w:r w:rsidRPr="002A4D1C">
        <w:rPr>
          <w:rFonts w:asciiTheme="minorHAnsi" w:hAnsiTheme="minorHAnsi" w:cstheme="minorHAnsi"/>
          <w:i/>
          <w:iCs/>
          <w:sz w:val="18"/>
          <w:szCs w:val="18"/>
          <w:lang w:val="en-US"/>
        </w:rPr>
        <w:t>Cambodian villager shot by security forces in plantation land dispute</w:t>
      </w:r>
      <w:r w:rsidRPr="002A4D1C">
        <w:rPr>
          <w:rFonts w:asciiTheme="minorHAnsi" w:hAnsiTheme="minorHAnsi" w:cstheme="minorHAnsi"/>
          <w:sz w:val="18"/>
          <w:szCs w:val="18"/>
          <w:lang w:val="en-US"/>
        </w:rPr>
        <w:t xml:space="preserve">, 3 June 2021; </w:t>
      </w:r>
      <w:hyperlink r:id="rId10" w:history="1">
        <w:r w:rsidRPr="002A4D1C">
          <w:rPr>
            <w:rStyle w:val="Hyperlink"/>
            <w:rFonts w:asciiTheme="minorHAnsi" w:hAnsiTheme="minorHAnsi" w:cstheme="minorHAnsi"/>
            <w:sz w:val="18"/>
            <w:szCs w:val="18"/>
            <w:lang w:val="en-US"/>
          </w:rPr>
          <w:t>https://www.rfa.org/english/news/cambodia/land-dispute-06032021165939.html</w:t>
        </w:r>
      </w:hyperlink>
      <w:r w:rsidRPr="002A4D1C">
        <w:rPr>
          <w:rFonts w:asciiTheme="minorHAnsi" w:hAnsiTheme="minorHAnsi" w:cstheme="minorHAnsi"/>
          <w:sz w:val="18"/>
          <w:szCs w:val="18"/>
          <w:lang w:val="en-US"/>
        </w:rPr>
        <w:t xml:space="preserve"> </w:t>
      </w:r>
    </w:p>
  </w:endnote>
  <w:endnote w:id="16">
    <w:p w14:paraId="6473C6A5" w14:textId="77777777" w:rsidR="00BB3FAA" w:rsidRPr="002A4D1C" w:rsidRDefault="00BB3FAA" w:rsidP="00FB3AF2">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Cambodianess, </w:t>
      </w:r>
      <w:r w:rsidRPr="002A4D1C">
        <w:rPr>
          <w:rFonts w:asciiTheme="minorHAnsi" w:hAnsiTheme="minorHAnsi" w:cstheme="minorHAnsi"/>
          <w:i/>
          <w:iCs/>
          <w:sz w:val="18"/>
          <w:szCs w:val="18"/>
          <w:lang w:val="en-US"/>
        </w:rPr>
        <w:t>Thirty arrested as airport land protest turns violent</w:t>
      </w:r>
      <w:r w:rsidRPr="002A4D1C">
        <w:rPr>
          <w:rFonts w:asciiTheme="minorHAnsi" w:hAnsiTheme="minorHAnsi" w:cstheme="minorHAnsi"/>
          <w:sz w:val="18"/>
          <w:szCs w:val="18"/>
          <w:lang w:val="en-US"/>
        </w:rPr>
        <w:t xml:space="preserve">, 14 September 2021; </w:t>
      </w:r>
      <w:hyperlink r:id="rId11" w:history="1">
        <w:r w:rsidRPr="002A4D1C">
          <w:rPr>
            <w:rStyle w:val="Hyperlink"/>
            <w:rFonts w:asciiTheme="minorHAnsi" w:hAnsiTheme="minorHAnsi" w:cstheme="minorHAnsi"/>
            <w:sz w:val="18"/>
            <w:szCs w:val="18"/>
            <w:lang w:val="en-US"/>
          </w:rPr>
          <w:t>https://cambodianess.com/article/thirty-arrested-as-airport-land-protest-turns-violent</w:t>
        </w:r>
      </w:hyperlink>
      <w:r w:rsidRPr="002A4D1C">
        <w:rPr>
          <w:rFonts w:asciiTheme="minorHAnsi" w:hAnsiTheme="minorHAnsi" w:cstheme="minorHAnsi"/>
          <w:sz w:val="18"/>
          <w:szCs w:val="18"/>
          <w:lang w:val="en-US"/>
        </w:rPr>
        <w:t xml:space="preserve"> </w:t>
      </w:r>
    </w:p>
  </w:endnote>
  <w:endnote w:id="17">
    <w:p w14:paraId="0E0DC4C5" w14:textId="77777777" w:rsidR="00BB3FAA" w:rsidRPr="002A4D1C" w:rsidRDefault="00BB3FAA" w:rsidP="00FB3AF2">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CamboJA, </w:t>
      </w:r>
      <w:r w:rsidRPr="002A4D1C">
        <w:rPr>
          <w:rFonts w:asciiTheme="minorHAnsi" w:hAnsiTheme="minorHAnsi" w:cstheme="minorHAnsi"/>
          <w:i/>
          <w:iCs/>
          <w:sz w:val="18"/>
          <w:szCs w:val="18"/>
          <w:lang w:val="en-US"/>
        </w:rPr>
        <w:t>Oral forest activists protest legal case against them over land dispute</w:t>
      </w:r>
      <w:r w:rsidRPr="002A4D1C">
        <w:rPr>
          <w:rFonts w:asciiTheme="minorHAnsi" w:hAnsiTheme="minorHAnsi" w:cstheme="minorHAnsi"/>
          <w:sz w:val="18"/>
          <w:szCs w:val="18"/>
          <w:lang w:val="en-US"/>
        </w:rPr>
        <w:t xml:space="preserve">, 24 February 2022; </w:t>
      </w:r>
      <w:hyperlink r:id="rId12" w:history="1">
        <w:r w:rsidRPr="002A4D1C">
          <w:rPr>
            <w:rStyle w:val="Hyperlink"/>
            <w:rFonts w:asciiTheme="minorHAnsi" w:hAnsiTheme="minorHAnsi" w:cstheme="minorHAnsi"/>
            <w:sz w:val="18"/>
            <w:szCs w:val="18"/>
            <w:lang w:val="en-US"/>
          </w:rPr>
          <w:t>https://cambojanews.com/oral-forest-activists-protest-legal-case-against-them-over-land-dispute/</w:t>
        </w:r>
      </w:hyperlink>
      <w:r w:rsidRPr="002A4D1C">
        <w:rPr>
          <w:rFonts w:asciiTheme="minorHAnsi" w:hAnsiTheme="minorHAnsi" w:cstheme="minorHAnsi"/>
          <w:sz w:val="18"/>
          <w:szCs w:val="18"/>
          <w:lang w:val="en-US"/>
        </w:rPr>
        <w:t xml:space="preserve"> </w:t>
      </w:r>
    </w:p>
  </w:endnote>
  <w:endnote w:id="18">
    <w:p w14:paraId="2EF4E8C0" w14:textId="00C6CEE3"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LICADHO, </w:t>
      </w:r>
      <w:r w:rsidRPr="002A4D1C">
        <w:rPr>
          <w:rFonts w:asciiTheme="minorHAnsi" w:hAnsiTheme="minorHAnsi" w:cstheme="minorHAnsi"/>
          <w:i/>
          <w:iCs/>
          <w:sz w:val="18"/>
          <w:szCs w:val="18"/>
          <w:lang w:val="en-US"/>
        </w:rPr>
        <w:t>Nineteen villagers imprisoned, houses burned in Oddar Meanchey land conflict</w:t>
      </w:r>
      <w:r w:rsidRPr="002A4D1C">
        <w:rPr>
          <w:rFonts w:asciiTheme="minorHAnsi" w:hAnsiTheme="minorHAnsi" w:cstheme="minorHAnsi"/>
          <w:sz w:val="18"/>
          <w:szCs w:val="18"/>
          <w:lang w:val="en-US"/>
        </w:rPr>
        <w:t xml:space="preserve">, 14 December 2022; </w:t>
      </w:r>
      <w:hyperlink r:id="rId13" w:history="1">
        <w:r w:rsidRPr="002A4D1C">
          <w:rPr>
            <w:rStyle w:val="Hyperlink"/>
            <w:rFonts w:asciiTheme="minorHAnsi" w:hAnsiTheme="minorHAnsi" w:cstheme="minorHAnsi"/>
            <w:sz w:val="18"/>
            <w:szCs w:val="18"/>
            <w:lang w:val="en-US"/>
          </w:rPr>
          <w:t>https://www.licadho-cambodia.org/articles/20221214/178/index.html</w:t>
        </w:r>
      </w:hyperlink>
      <w:r w:rsidRPr="002A4D1C">
        <w:rPr>
          <w:rFonts w:asciiTheme="minorHAnsi" w:hAnsiTheme="minorHAnsi" w:cstheme="minorHAnsi"/>
          <w:sz w:val="18"/>
          <w:szCs w:val="18"/>
          <w:lang w:val="en-US"/>
        </w:rPr>
        <w:t xml:space="preserve"> </w:t>
      </w:r>
    </w:p>
  </w:endnote>
  <w:endnote w:id="19">
    <w:p w14:paraId="1F04EA12" w14:textId="4843AA43"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CamboJA, </w:t>
      </w:r>
      <w:r w:rsidRPr="002A4D1C">
        <w:rPr>
          <w:rFonts w:asciiTheme="minorHAnsi" w:hAnsiTheme="minorHAnsi" w:cstheme="minorHAnsi"/>
          <w:i/>
          <w:iCs/>
          <w:sz w:val="18"/>
          <w:szCs w:val="18"/>
          <w:lang w:val="en-US"/>
        </w:rPr>
        <w:t>Svay Rieng farmers protest against irrigation project compensation</w:t>
      </w:r>
      <w:r w:rsidRPr="002A4D1C">
        <w:rPr>
          <w:rFonts w:asciiTheme="minorHAnsi" w:hAnsiTheme="minorHAnsi" w:cstheme="minorHAnsi"/>
          <w:sz w:val="18"/>
          <w:szCs w:val="18"/>
          <w:lang w:val="en-US"/>
        </w:rPr>
        <w:t xml:space="preserve">, 3 August 2021; </w:t>
      </w:r>
      <w:hyperlink r:id="rId14" w:history="1">
        <w:r w:rsidRPr="002A4D1C">
          <w:rPr>
            <w:rStyle w:val="Hyperlink"/>
            <w:rFonts w:asciiTheme="minorHAnsi" w:hAnsiTheme="minorHAnsi" w:cstheme="minorHAnsi"/>
            <w:sz w:val="18"/>
            <w:szCs w:val="18"/>
            <w:lang w:val="en-US"/>
          </w:rPr>
          <w:t>https://cambojanews.com/svay-rieng-farmers-protest-against-irrigation-project-compensation/</w:t>
        </w:r>
      </w:hyperlink>
      <w:r w:rsidRPr="002A4D1C">
        <w:rPr>
          <w:rFonts w:asciiTheme="minorHAnsi" w:hAnsiTheme="minorHAnsi" w:cstheme="minorHAnsi"/>
          <w:sz w:val="18"/>
          <w:szCs w:val="18"/>
          <w:lang w:val="en-US"/>
        </w:rPr>
        <w:t xml:space="preserve"> </w:t>
      </w:r>
    </w:p>
  </w:endnote>
  <w:endnote w:id="20">
    <w:p w14:paraId="6C5E3490" w14:textId="2B999A6F"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VOD, </w:t>
      </w:r>
      <w:r w:rsidRPr="002A4D1C">
        <w:rPr>
          <w:rFonts w:asciiTheme="minorHAnsi" w:hAnsiTheme="minorHAnsi" w:cstheme="minorHAnsi"/>
          <w:i/>
          <w:iCs/>
          <w:sz w:val="18"/>
          <w:szCs w:val="18"/>
        </w:rPr>
        <w:t>Svay Rieng land disputants arrested under Covid-19 law, 30 August 2021</w:t>
      </w:r>
      <w:r w:rsidRPr="002A4D1C">
        <w:rPr>
          <w:rFonts w:asciiTheme="minorHAnsi" w:hAnsiTheme="minorHAnsi" w:cstheme="minorHAnsi"/>
          <w:sz w:val="18"/>
          <w:szCs w:val="18"/>
        </w:rPr>
        <w:t xml:space="preserve">; </w:t>
      </w:r>
      <w:hyperlink r:id="rId15" w:history="1">
        <w:r w:rsidRPr="002A4D1C">
          <w:rPr>
            <w:rStyle w:val="Hyperlink"/>
            <w:rFonts w:asciiTheme="minorHAnsi" w:hAnsiTheme="minorHAnsi" w:cstheme="minorHAnsi"/>
            <w:sz w:val="18"/>
            <w:szCs w:val="18"/>
          </w:rPr>
          <w:t>https://vodenglish.news/svay-rieng-land-disputants-arrested-under-covid-19-law/</w:t>
        </w:r>
      </w:hyperlink>
      <w:r w:rsidRPr="002A4D1C">
        <w:rPr>
          <w:rFonts w:asciiTheme="minorHAnsi" w:hAnsiTheme="minorHAnsi" w:cstheme="minorHAnsi"/>
          <w:sz w:val="18"/>
          <w:szCs w:val="18"/>
        </w:rPr>
        <w:t xml:space="preserve"> </w:t>
      </w:r>
    </w:p>
  </w:endnote>
  <w:endnote w:id="21">
    <w:p w14:paraId="5F6639C6" w14:textId="6CBD9339"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CamboJA, </w:t>
      </w:r>
      <w:r w:rsidRPr="002A4D1C">
        <w:rPr>
          <w:rFonts w:asciiTheme="minorHAnsi" w:hAnsiTheme="minorHAnsi" w:cstheme="minorHAnsi"/>
          <w:i/>
          <w:iCs/>
          <w:sz w:val="18"/>
          <w:szCs w:val="18"/>
          <w:lang w:val="en-US"/>
        </w:rPr>
        <w:t>Svay Rieng provincial authorities place canal land dispute protestors in Covid-19 quarantine, 13 August 2021</w:t>
      </w:r>
      <w:r w:rsidRPr="002A4D1C">
        <w:rPr>
          <w:rFonts w:asciiTheme="minorHAnsi" w:hAnsiTheme="minorHAnsi" w:cstheme="minorHAnsi"/>
          <w:sz w:val="18"/>
          <w:szCs w:val="18"/>
          <w:lang w:val="en-US"/>
        </w:rPr>
        <w:t xml:space="preserve">; </w:t>
      </w:r>
      <w:hyperlink r:id="rId16" w:history="1">
        <w:r w:rsidRPr="002A4D1C">
          <w:rPr>
            <w:rStyle w:val="Hyperlink"/>
            <w:rFonts w:asciiTheme="minorHAnsi" w:hAnsiTheme="minorHAnsi" w:cstheme="minorHAnsi"/>
            <w:sz w:val="18"/>
            <w:szCs w:val="18"/>
            <w:lang w:val="en-US"/>
          </w:rPr>
          <w:t>https://cambojanews.com/svay-rieng-provincial-authorities-place-canal-land-dispute-protestors-in-covid-19-quarantine/</w:t>
        </w:r>
      </w:hyperlink>
      <w:r w:rsidRPr="002A4D1C">
        <w:rPr>
          <w:rFonts w:asciiTheme="minorHAnsi" w:hAnsiTheme="minorHAnsi" w:cstheme="minorHAnsi"/>
          <w:sz w:val="18"/>
          <w:szCs w:val="18"/>
          <w:lang w:val="en-US"/>
        </w:rPr>
        <w:t xml:space="preserve"> </w:t>
      </w:r>
    </w:p>
  </w:endnote>
  <w:endnote w:id="22">
    <w:p w14:paraId="5F40B447" w14:textId="385E0931" w:rsidR="00BB3FAA" w:rsidRPr="002A4D1C" w:rsidRDefault="00BB3FAA" w:rsidP="00873664">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Cambodia’s Reply to the List of Issues, para. 29–33</w:t>
      </w:r>
    </w:p>
  </w:endnote>
  <w:endnote w:id="23">
    <w:p w14:paraId="0C430665" w14:textId="40E791C2"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OHCHR, </w:t>
      </w:r>
      <w:r w:rsidRPr="002A4D1C">
        <w:rPr>
          <w:rFonts w:asciiTheme="minorHAnsi" w:hAnsiTheme="minorHAnsi" w:cstheme="minorHAnsi"/>
          <w:i/>
          <w:iCs/>
          <w:sz w:val="18"/>
          <w:szCs w:val="18"/>
        </w:rPr>
        <w:t>Collective land titling in Cambodia – a case for reform?</w:t>
      </w:r>
      <w:r w:rsidRPr="002A4D1C">
        <w:rPr>
          <w:rFonts w:asciiTheme="minorHAnsi" w:hAnsiTheme="minorHAnsi" w:cstheme="minorHAnsi"/>
          <w:sz w:val="18"/>
          <w:szCs w:val="18"/>
        </w:rPr>
        <w:t xml:space="preserve">, August 2020; </w:t>
      </w:r>
      <w:hyperlink r:id="rId17" w:history="1">
        <w:r w:rsidRPr="002A4D1C">
          <w:rPr>
            <w:rStyle w:val="Hyperlink"/>
            <w:rFonts w:asciiTheme="minorHAnsi" w:hAnsiTheme="minorHAnsi" w:cstheme="minorHAnsi"/>
            <w:sz w:val="18"/>
            <w:szCs w:val="18"/>
            <w:lang w:val="en-US"/>
          </w:rPr>
          <w:t>https://cambodia.ohchr.org/iplands/wp-content/uploads/2021/05/CLT-RECOMMENDATION_ENG.pdf</w:t>
        </w:r>
      </w:hyperlink>
    </w:p>
  </w:endnote>
  <w:endnote w:id="24">
    <w:p w14:paraId="74048173" w14:textId="1C1BBF80"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Heinrich Boll Stiftung, </w:t>
      </w:r>
      <w:r w:rsidRPr="002A4D1C">
        <w:rPr>
          <w:rFonts w:asciiTheme="minorHAnsi" w:hAnsiTheme="minorHAnsi" w:cstheme="minorHAnsi"/>
          <w:i/>
          <w:iCs/>
          <w:sz w:val="18"/>
          <w:szCs w:val="18"/>
          <w:lang w:val="en-US"/>
        </w:rPr>
        <w:t>Indigenous communal land titling in Cambodia</w:t>
      </w:r>
      <w:r w:rsidRPr="002A4D1C">
        <w:rPr>
          <w:rFonts w:asciiTheme="minorHAnsi" w:hAnsiTheme="minorHAnsi" w:cstheme="minorHAnsi"/>
          <w:sz w:val="18"/>
          <w:szCs w:val="18"/>
          <w:lang w:val="en-US"/>
        </w:rPr>
        <w:t xml:space="preserve">, 10 August 2022; </w:t>
      </w:r>
      <w:hyperlink r:id="rId18" w:history="1">
        <w:r w:rsidRPr="002A4D1C">
          <w:rPr>
            <w:rStyle w:val="Hyperlink"/>
            <w:rFonts w:asciiTheme="minorHAnsi" w:hAnsiTheme="minorHAnsi" w:cstheme="minorHAnsi"/>
            <w:sz w:val="18"/>
            <w:szCs w:val="18"/>
            <w:lang w:val="en-US"/>
          </w:rPr>
          <w:t>https://kh.boell.org/en/2022/08/10/indigenous-communal-land-titling-still-hundred-years-go</w:t>
        </w:r>
      </w:hyperlink>
    </w:p>
  </w:endnote>
  <w:endnote w:id="25">
    <w:p w14:paraId="7F768570" w14:textId="2EE67155"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00243F8F">
        <w:rPr>
          <w:rFonts w:asciiTheme="minorHAnsi" w:hAnsiTheme="minorHAnsi" w:cstheme="minorHAnsi"/>
          <w:sz w:val="18"/>
          <w:szCs w:val="18"/>
        </w:rPr>
        <w:t xml:space="preserve">CESCR, 7rd session; </w:t>
      </w:r>
      <w:r w:rsidR="00243F8F" w:rsidRPr="006B7549">
        <w:rPr>
          <w:rFonts w:asciiTheme="minorHAnsi" w:hAnsiTheme="minorHAnsi" w:cstheme="minorHAnsi"/>
          <w:i/>
          <w:sz w:val="18"/>
          <w:szCs w:val="18"/>
        </w:rPr>
        <w:t>Replies of Cambodia to the list of issues in relation to its second periodic report</w:t>
      </w:r>
      <w:r w:rsidR="00243F8F">
        <w:rPr>
          <w:rFonts w:asciiTheme="minorHAnsi" w:hAnsiTheme="minorHAnsi" w:cstheme="minorHAnsi"/>
          <w:sz w:val="18"/>
          <w:szCs w:val="18"/>
        </w:rPr>
        <w:t xml:space="preserve">, 6 October 2022, UN Doc. </w:t>
      </w:r>
      <w:r w:rsidR="00243F8F" w:rsidRPr="00243F8F">
        <w:rPr>
          <w:rFonts w:asciiTheme="minorHAnsi" w:hAnsiTheme="minorHAnsi" w:cstheme="minorHAnsi"/>
          <w:sz w:val="18"/>
          <w:szCs w:val="18"/>
        </w:rPr>
        <w:t>E/C.12/KHM/RQ/2</w:t>
      </w:r>
      <w:r w:rsidR="00243F8F">
        <w:rPr>
          <w:rFonts w:asciiTheme="minorHAnsi" w:hAnsiTheme="minorHAnsi" w:cstheme="minorHAnsi"/>
          <w:sz w:val="18"/>
          <w:szCs w:val="18"/>
        </w:rPr>
        <w:t>;</w:t>
      </w:r>
      <w:r w:rsidRPr="002A4D1C">
        <w:rPr>
          <w:rFonts w:asciiTheme="minorHAnsi" w:hAnsiTheme="minorHAnsi" w:cstheme="minorHAnsi"/>
          <w:sz w:val="18"/>
          <w:szCs w:val="18"/>
        </w:rPr>
        <w:t xml:space="preserve"> para. 33</w:t>
      </w:r>
    </w:p>
  </w:endnote>
  <w:endnote w:id="26">
    <w:p w14:paraId="263CB405" w14:textId="499883EF"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OHCHR, </w:t>
      </w:r>
      <w:r w:rsidRPr="002A4D1C">
        <w:rPr>
          <w:rFonts w:asciiTheme="minorHAnsi" w:hAnsiTheme="minorHAnsi" w:cstheme="minorHAnsi"/>
          <w:i/>
          <w:iCs/>
          <w:sz w:val="18"/>
          <w:szCs w:val="18"/>
        </w:rPr>
        <w:t>Collective land titling in Cambodia – a case for reform?</w:t>
      </w:r>
      <w:r w:rsidRPr="002A4D1C">
        <w:rPr>
          <w:rFonts w:asciiTheme="minorHAnsi" w:hAnsiTheme="minorHAnsi" w:cstheme="minorHAnsi"/>
          <w:sz w:val="18"/>
          <w:szCs w:val="18"/>
        </w:rPr>
        <w:t xml:space="preserve">, August 2020; </w:t>
      </w:r>
      <w:hyperlink r:id="rId19" w:history="1">
        <w:r w:rsidRPr="002A4D1C">
          <w:rPr>
            <w:rStyle w:val="Hyperlink"/>
            <w:rFonts w:asciiTheme="minorHAnsi" w:hAnsiTheme="minorHAnsi" w:cstheme="minorHAnsi"/>
            <w:sz w:val="18"/>
            <w:szCs w:val="18"/>
            <w:lang w:val="en-US"/>
          </w:rPr>
          <w:t>https://cambodia.ohchr.org/iplands/wp-content/uploads/2021/05/CLT-RECOMMENDATION_ENG.pdf</w:t>
        </w:r>
      </w:hyperlink>
    </w:p>
  </w:endnote>
  <w:endnote w:id="27">
    <w:p w14:paraId="358BA112" w14:textId="00E034DE"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00243F8F">
        <w:rPr>
          <w:rFonts w:asciiTheme="minorHAnsi" w:hAnsiTheme="minorHAnsi" w:cstheme="minorHAnsi"/>
          <w:sz w:val="18"/>
          <w:szCs w:val="18"/>
        </w:rPr>
        <w:t xml:space="preserve">CESCR, 7rd session; </w:t>
      </w:r>
      <w:r w:rsidR="00243F8F" w:rsidRPr="006B7549">
        <w:rPr>
          <w:rFonts w:asciiTheme="minorHAnsi" w:hAnsiTheme="minorHAnsi" w:cstheme="minorHAnsi"/>
          <w:i/>
          <w:sz w:val="18"/>
          <w:szCs w:val="18"/>
        </w:rPr>
        <w:t>Replies of Cambodia to the list of issues in relation to its second periodic report</w:t>
      </w:r>
      <w:r w:rsidR="00243F8F">
        <w:rPr>
          <w:rFonts w:asciiTheme="minorHAnsi" w:hAnsiTheme="minorHAnsi" w:cstheme="minorHAnsi"/>
          <w:sz w:val="18"/>
          <w:szCs w:val="18"/>
        </w:rPr>
        <w:t xml:space="preserve">, 6 October 2022, UN Doc. </w:t>
      </w:r>
      <w:r w:rsidR="00243F8F" w:rsidRPr="00243F8F">
        <w:rPr>
          <w:rFonts w:asciiTheme="minorHAnsi" w:hAnsiTheme="minorHAnsi" w:cstheme="minorHAnsi"/>
          <w:sz w:val="18"/>
          <w:szCs w:val="18"/>
        </w:rPr>
        <w:t>E/C.12/KHM/RQ/2</w:t>
      </w:r>
      <w:r w:rsidR="00243F8F">
        <w:rPr>
          <w:rFonts w:asciiTheme="minorHAnsi" w:hAnsiTheme="minorHAnsi" w:cstheme="minorHAnsi"/>
          <w:sz w:val="18"/>
          <w:szCs w:val="18"/>
        </w:rPr>
        <w:t>;</w:t>
      </w:r>
      <w:r w:rsidRPr="002A4D1C">
        <w:rPr>
          <w:rFonts w:asciiTheme="minorHAnsi" w:hAnsiTheme="minorHAnsi" w:cstheme="minorHAnsi"/>
          <w:sz w:val="18"/>
          <w:szCs w:val="18"/>
          <w:lang w:val="en-US"/>
        </w:rPr>
        <w:t xml:space="preserve"> para. 31</w:t>
      </w:r>
    </w:p>
  </w:endnote>
  <w:endnote w:id="28">
    <w:p w14:paraId="01B224EE" w14:textId="4CAA0B25" w:rsidR="00457B7C" w:rsidRPr="002A4D1C" w:rsidRDefault="00457B7C">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Equitable Cambodia, </w:t>
      </w:r>
      <w:r w:rsidRPr="002A4D1C">
        <w:rPr>
          <w:rFonts w:asciiTheme="minorHAnsi" w:hAnsiTheme="minorHAnsi" w:cstheme="minorHAnsi"/>
          <w:i/>
          <w:iCs/>
          <w:sz w:val="18"/>
          <w:szCs w:val="18"/>
        </w:rPr>
        <w:t>HAGL continues cultural destruction in Ratanakiri</w:t>
      </w:r>
      <w:r w:rsidRPr="002A4D1C">
        <w:rPr>
          <w:rFonts w:asciiTheme="minorHAnsi" w:hAnsiTheme="minorHAnsi" w:cstheme="minorHAnsi"/>
          <w:sz w:val="18"/>
          <w:szCs w:val="18"/>
        </w:rPr>
        <w:t xml:space="preserve">, 23 December 2020; </w:t>
      </w:r>
      <w:hyperlink r:id="rId20" w:history="1">
        <w:r w:rsidRPr="002A4D1C">
          <w:rPr>
            <w:rStyle w:val="Hyperlink"/>
            <w:rFonts w:asciiTheme="minorHAnsi" w:hAnsiTheme="minorHAnsi" w:cstheme="minorHAnsi"/>
            <w:sz w:val="18"/>
            <w:szCs w:val="18"/>
          </w:rPr>
          <w:t>https://equitablecambodia.org/website/article/3-2412.html</w:t>
        </w:r>
      </w:hyperlink>
      <w:r w:rsidRPr="002A4D1C">
        <w:rPr>
          <w:rFonts w:asciiTheme="minorHAnsi" w:hAnsiTheme="minorHAnsi" w:cstheme="minorHAnsi"/>
          <w:sz w:val="18"/>
          <w:szCs w:val="18"/>
        </w:rPr>
        <w:t xml:space="preserve"> </w:t>
      </w:r>
    </w:p>
  </w:endnote>
  <w:endnote w:id="29">
    <w:p w14:paraId="01A067FA" w14:textId="67884B26" w:rsidR="00457B7C" w:rsidRPr="002A4D1C" w:rsidRDefault="00457B7C">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Amnesty International, </w:t>
      </w:r>
      <w:r w:rsidRPr="002A4D1C">
        <w:rPr>
          <w:rFonts w:asciiTheme="minorHAnsi" w:hAnsiTheme="minorHAnsi" w:cstheme="minorHAnsi"/>
          <w:i/>
          <w:iCs/>
          <w:sz w:val="18"/>
          <w:szCs w:val="18"/>
          <w:lang w:val="en-US"/>
        </w:rPr>
        <w:t>‘Our traditions are being destroyed’: Illegal logging, repression, and Indigenous Peoples’ rights violations in Cambodia’s protected forests</w:t>
      </w:r>
      <w:r w:rsidRPr="002A4D1C">
        <w:rPr>
          <w:rFonts w:asciiTheme="minorHAnsi" w:hAnsiTheme="minorHAnsi" w:cstheme="minorHAnsi"/>
          <w:sz w:val="18"/>
          <w:szCs w:val="18"/>
          <w:lang w:val="en-US"/>
        </w:rPr>
        <w:t xml:space="preserve">, 28 January 2022; </w:t>
      </w:r>
      <w:hyperlink r:id="rId21" w:history="1">
        <w:r w:rsidRPr="002A4D1C">
          <w:rPr>
            <w:rStyle w:val="Hyperlink"/>
            <w:rFonts w:asciiTheme="minorHAnsi" w:hAnsiTheme="minorHAnsi" w:cstheme="minorHAnsi"/>
            <w:sz w:val="18"/>
            <w:szCs w:val="18"/>
            <w:lang w:val="en-US"/>
          </w:rPr>
          <w:t>https://www.amnesty.org/en/documents/asa23/5183/2022/en/</w:t>
        </w:r>
      </w:hyperlink>
      <w:r w:rsidRPr="002A4D1C">
        <w:rPr>
          <w:rFonts w:asciiTheme="minorHAnsi" w:hAnsiTheme="minorHAnsi" w:cstheme="minorHAnsi"/>
          <w:sz w:val="18"/>
          <w:szCs w:val="18"/>
          <w:lang w:val="en-US"/>
        </w:rPr>
        <w:t xml:space="preserve"> </w:t>
      </w:r>
    </w:p>
  </w:endnote>
  <w:endnote w:id="30">
    <w:p w14:paraId="4FF633C9" w14:textId="629642EE"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CamboJA, </w:t>
      </w:r>
      <w:r w:rsidRPr="002A4D1C">
        <w:rPr>
          <w:rFonts w:asciiTheme="minorHAnsi" w:hAnsiTheme="minorHAnsi" w:cstheme="minorHAnsi"/>
          <w:i/>
          <w:iCs/>
          <w:sz w:val="18"/>
          <w:szCs w:val="18"/>
          <w:lang w:val="en-US"/>
        </w:rPr>
        <w:t>National Assembly passes Labor Law amendments criticized by unions</w:t>
      </w:r>
      <w:r w:rsidRPr="002A4D1C">
        <w:rPr>
          <w:rFonts w:asciiTheme="minorHAnsi" w:hAnsiTheme="minorHAnsi" w:cstheme="minorHAnsi"/>
          <w:sz w:val="18"/>
          <w:szCs w:val="18"/>
          <w:lang w:val="en-US"/>
        </w:rPr>
        <w:t xml:space="preserve">, 10 September 2021; </w:t>
      </w:r>
      <w:hyperlink r:id="rId22" w:history="1">
        <w:r w:rsidRPr="002A4D1C">
          <w:rPr>
            <w:rStyle w:val="Hyperlink"/>
            <w:rFonts w:asciiTheme="minorHAnsi" w:hAnsiTheme="minorHAnsi" w:cstheme="minorHAnsi"/>
            <w:sz w:val="18"/>
            <w:szCs w:val="18"/>
            <w:lang w:val="en-US"/>
          </w:rPr>
          <w:t>https://cambojanews.com/national-assembly-passes-labor-law-amendments-criticized-by-unions/</w:t>
        </w:r>
      </w:hyperlink>
      <w:r w:rsidRPr="002A4D1C">
        <w:rPr>
          <w:rFonts w:asciiTheme="minorHAnsi" w:hAnsiTheme="minorHAnsi" w:cstheme="minorHAnsi"/>
          <w:sz w:val="18"/>
          <w:szCs w:val="18"/>
          <w:lang w:val="en-US"/>
        </w:rPr>
        <w:t xml:space="preserve"> </w:t>
      </w:r>
    </w:p>
  </w:endnote>
  <w:endnote w:id="31">
    <w:p w14:paraId="3356F3E1" w14:textId="57D87966"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Library of Congress, </w:t>
      </w:r>
      <w:r w:rsidRPr="002A4D1C">
        <w:rPr>
          <w:rFonts w:asciiTheme="minorHAnsi" w:hAnsiTheme="minorHAnsi" w:cstheme="minorHAnsi"/>
          <w:i/>
          <w:iCs/>
          <w:sz w:val="18"/>
          <w:szCs w:val="18"/>
          <w:lang w:val="en-US"/>
        </w:rPr>
        <w:t>Cambodia: labor law amended for third time</w:t>
      </w:r>
      <w:r w:rsidRPr="002A4D1C">
        <w:rPr>
          <w:rFonts w:asciiTheme="minorHAnsi" w:hAnsiTheme="minorHAnsi" w:cstheme="minorHAnsi"/>
          <w:sz w:val="18"/>
          <w:szCs w:val="18"/>
          <w:lang w:val="en-US"/>
        </w:rPr>
        <w:t xml:space="preserve">, 2021; </w:t>
      </w:r>
      <w:hyperlink r:id="rId23" w:history="1">
        <w:r w:rsidRPr="002A4D1C">
          <w:rPr>
            <w:rStyle w:val="Hyperlink"/>
            <w:rFonts w:asciiTheme="minorHAnsi" w:hAnsiTheme="minorHAnsi" w:cstheme="minorHAnsi"/>
            <w:sz w:val="18"/>
            <w:szCs w:val="18"/>
            <w:lang w:val="en-US"/>
          </w:rPr>
          <w:t>https://www.loc.gov/item/global-legal-monitor/2021-11-08/cambodia-labor-law-amended-for-third-time/</w:t>
        </w:r>
      </w:hyperlink>
      <w:r w:rsidRPr="002A4D1C">
        <w:rPr>
          <w:rFonts w:asciiTheme="minorHAnsi" w:hAnsiTheme="minorHAnsi" w:cstheme="minorHAnsi"/>
          <w:sz w:val="18"/>
          <w:szCs w:val="18"/>
          <w:lang w:val="en-US"/>
        </w:rPr>
        <w:t xml:space="preserve"> </w:t>
      </w:r>
    </w:p>
  </w:endnote>
  <w:endnote w:id="32">
    <w:p w14:paraId="69B61E87" w14:textId="4E66A509"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Cambodianess, </w:t>
      </w:r>
      <w:r w:rsidRPr="002A4D1C">
        <w:rPr>
          <w:rFonts w:asciiTheme="minorHAnsi" w:hAnsiTheme="minorHAnsi" w:cstheme="minorHAnsi"/>
          <w:i/>
          <w:iCs/>
          <w:sz w:val="18"/>
          <w:szCs w:val="18"/>
          <w:lang w:val="en-US"/>
        </w:rPr>
        <w:t>International Labor Day: No positive change in labor conditions</w:t>
      </w:r>
      <w:r w:rsidRPr="002A4D1C">
        <w:rPr>
          <w:rFonts w:asciiTheme="minorHAnsi" w:hAnsiTheme="minorHAnsi" w:cstheme="minorHAnsi"/>
          <w:sz w:val="18"/>
          <w:szCs w:val="18"/>
          <w:lang w:val="en-US"/>
        </w:rPr>
        <w:t xml:space="preserve">, 2 May 2022; </w:t>
      </w:r>
      <w:hyperlink r:id="rId24" w:history="1">
        <w:r w:rsidRPr="002A4D1C">
          <w:rPr>
            <w:rStyle w:val="Hyperlink"/>
            <w:rFonts w:asciiTheme="minorHAnsi" w:hAnsiTheme="minorHAnsi" w:cstheme="minorHAnsi"/>
            <w:sz w:val="18"/>
            <w:szCs w:val="18"/>
            <w:lang w:val="en-US"/>
          </w:rPr>
          <w:t>https://cambodianess.com/article/international-labor-day-no-positive-change-in-labor-conditions</w:t>
        </w:r>
      </w:hyperlink>
      <w:r w:rsidRPr="002A4D1C">
        <w:rPr>
          <w:rFonts w:asciiTheme="minorHAnsi" w:hAnsiTheme="minorHAnsi" w:cstheme="minorHAnsi"/>
          <w:sz w:val="18"/>
          <w:szCs w:val="18"/>
          <w:lang w:val="en-US"/>
        </w:rPr>
        <w:t xml:space="preserve"> </w:t>
      </w:r>
    </w:p>
  </w:endnote>
  <w:endnote w:id="33">
    <w:p w14:paraId="4D352C20" w14:textId="5B84558A" w:rsidR="00457B7C" w:rsidRPr="002A4D1C" w:rsidRDefault="00457B7C">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Human Rights Watch, </w:t>
      </w:r>
      <w:r w:rsidRPr="002A4D1C">
        <w:rPr>
          <w:rFonts w:asciiTheme="minorHAnsi" w:hAnsiTheme="minorHAnsi" w:cstheme="minorHAnsi"/>
          <w:i/>
          <w:iCs/>
          <w:sz w:val="18"/>
          <w:szCs w:val="18"/>
          <w:lang w:val="en-US"/>
        </w:rPr>
        <w:t>“Only ‘instant noodle’ unions survive”: Union busting in Cambodia’s garment and tourism sectors</w:t>
      </w:r>
      <w:r w:rsidRPr="002A4D1C">
        <w:rPr>
          <w:rFonts w:asciiTheme="minorHAnsi" w:hAnsiTheme="minorHAnsi" w:cstheme="minorHAnsi"/>
          <w:sz w:val="18"/>
          <w:szCs w:val="18"/>
          <w:lang w:val="en-US"/>
        </w:rPr>
        <w:t xml:space="preserve">, 2022; </w:t>
      </w:r>
      <w:hyperlink r:id="rId25" w:history="1">
        <w:r w:rsidRPr="002A4D1C">
          <w:rPr>
            <w:rStyle w:val="Hyperlink"/>
            <w:rFonts w:asciiTheme="minorHAnsi" w:hAnsiTheme="minorHAnsi" w:cstheme="minorHAnsi"/>
            <w:sz w:val="18"/>
            <w:szCs w:val="18"/>
            <w:lang w:val="en-US"/>
          </w:rPr>
          <w:t>https://www.hrw.org/report/2022/11/21/only-instant-noodle-unions-survive/union-busting-cambodias-garment-and-tourism</w:t>
        </w:r>
      </w:hyperlink>
      <w:r w:rsidRPr="002A4D1C">
        <w:rPr>
          <w:rFonts w:asciiTheme="minorHAnsi" w:hAnsiTheme="minorHAnsi" w:cstheme="minorHAnsi"/>
          <w:sz w:val="18"/>
          <w:szCs w:val="18"/>
          <w:lang w:val="en-US"/>
        </w:rPr>
        <w:t xml:space="preserve"> </w:t>
      </w:r>
    </w:p>
  </w:endnote>
  <w:endnote w:id="34">
    <w:p w14:paraId="7DA2928C" w14:textId="05634371" w:rsidR="00457B7C" w:rsidRPr="002A4D1C" w:rsidRDefault="00457B7C">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Report of the UN Secretary-General to the Human Rights Council, </w:t>
      </w:r>
      <w:r w:rsidRPr="002A4D1C">
        <w:rPr>
          <w:rFonts w:asciiTheme="minorHAnsi" w:hAnsiTheme="minorHAnsi" w:cstheme="minorHAnsi"/>
          <w:i/>
          <w:iCs/>
          <w:sz w:val="18"/>
          <w:szCs w:val="18"/>
        </w:rPr>
        <w:t>Role and achievements of the Office of the United Nations High Commissioner for Human Rights in assisting the Government and people of Cambodia in the promotion and protection of human rights</w:t>
      </w:r>
      <w:r w:rsidRPr="002A4D1C">
        <w:rPr>
          <w:rFonts w:asciiTheme="minorHAnsi" w:hAnsiTheme="minorHAnsi" w:cstheme="minorHAnsi"/>
          <w:sz w:val="18"/>
          <w:szCs w:val="18"/>
        </w:rPr>
        <w:t xml:space="preserve">, 16 Sept. 2021, UN Doc. A/HRC/48/49; para. 40; </w:t>
      </w:r>
      <w:hyperlink r:id="rId26" w:history="1">
        <w:r w:rsidRPr="002A4D1C">
          <w:rPr>
            <w:rStyle w:val="Hyperlink"/>
            <w:rFonts w:asciiTheme="minorHAnsi" w:hAnsiTheme="minorHAnsi" w:cstheme="minorHAnsi"/>
            <w:sz w:val="18"/>
            <w:szCs w:val="18"/>
          </w:rPr>
          <w:t>https://www.ohchr.org/en/hr-bodies/hrc/regular-sessions/session48/list-reports</w:t>
        </w:r>
      </w:hyperlink>
      <w:r w:rsidRPr="002A4D1C">
        <w:rPr>
          <w:rFonts w:asciiTheme="minorHAnsi" w:hAnsiTheme="minorHAnsi" w:cstheme="minorHAnsi"/>
          <w:sz w:val="18"/>
          <w:szCs w:val="18"/>
        </w:rPr>
        <w:t xml:space="preserve"> </w:t>
      </w:r>
    </w:p>
  </w:endnote>
  <w:endnote w:id="35">
    <w:p w14:paraId="7805F297" w14:textId="050B409E" w:rsidR="00457B7C" w:rsidRPr="002A4D1C" w:rsidRDefault="00457B7C">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RFA, </w:t>
      </w:r>
      <w:r w:rsidRPr="002A4D1C">
        <w:rPr>
          <w:rFonts w:asciiTheme="minorHAnsi" w:hAnsiTheme="minorHAnsi" w:cstheme="minorHAnsi"/>
          <w:i/>
          <w:iCs/>
          <w:sz w:val="18"/>
          <w:szCs w:val="18"/>
          <w:lang w:val="en-US"/>
        </w:rPr>
        <w:t>Cambodia increases minimum wage to $200 per month</w:t>
      </w:r>
      <w:r w:rsidRPr="002A4D1C">
        <w:rPr>
          <w:rFonts w:asciiTheme="minorHAnsi" w:hAnsiTheme="minorHAnsi" w:cstheme="minorHAnsi"/>
          <w:sz w:val="18"/>
          <w:szCs w:val="18"/>
          <w:lang w:val="en-US"/>
        </w:rPr>
        <w:t xml:space="preserve">, 21 September 2022; </w:t>
      </w:r>
      <w:hyperlink r:id="rId27" w:history="1">
        <w:r w:rsidRPr="002A4D1C">
          <w:rPr>
            <w:rStyle w:val="Hyperlink"/>
            <w:rFonts w:asciiTheme="minorHAnsi" w:hAnsiTheme="minorHAnsi" w:cstheme="minorHAnsi"/>
            <w:sz w:val="18"/>
            <w:szCs w:val="18"/>
            <w:lang w:val="en-US"/>
          </w:rPr>
          <w:t>https://www.rfa.org/english/news/cambodia/minimum_wage-09212022172817.html</w:t>
        </w:r>
      </w:hyperlink>
      <w:r w:rsidRPr="002A4D1C">
        <w:rPr>
          <w:rFonts w:asciiTheme="minorHAnsi" w:hAnsiTheme="minorHAnsi" w:cstheme="minorHAnsi"/>
          <w:sz w:val="18"/>
          <w:szCs w:val="18"/>
          <w:lang w:val="en-US"/>
        </w:rPr>
        <w:t xml:space="preserve"> </w:t>
      </w:r>
    </w:p>
  </w:endnote>
  <w:endnote w:id="36">
    <w:p w14:paraId="21E88B06" w14:textId="5CDBF8A1"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i/>
          <w:sz w:val="18"/>
          <w:szCs w:val="18"/>
          <w:lang w:val="en-US"/>
        </w:rPr>
        <w:t>Ibid</w:t>
      </w:r>
      <w:r w:rsidRPr="002A4D1C">
        <w:rPr>
          <w:rFonts w:asciiTheme="minorHAnsi" w:hAnsiTheme="minorHAnsi" w:cstheme="minorHAnsi"/>
          <w:sz w:val="18"/>
          <w:szCs w:val="18"/>
          <w:lang w:val="en-US"/>
        </w:rPr>
        <w:t>.</w:t>
      </w:r>
    </w:p>
  </w:endnote>
  <w:endnote w:id="37">
    <w:p w14:paraId="5244270D" w14:textId="544FA418"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Human Rights Watch, </w:t>
      </w:r>
      <w:r w:rsidRPr="002A4D1C">
        <w:rPr>
          <w:rFonts w:asciiTheme="minorHAnsi" w:hAnsiTheme="minorHAnsi" w:cstheme="minorHAnsi"/>
          <w:i/>
          <w:iCs/>
          <w:sz w:val="18"/>
          <w:szCs w:val="18"/>
          <w:lang w:val="en-US"/>
        </w:rPr>
        <w:t>“Only ‘instant noodle’ unions survive”: Union busting in Cambodia’s garment and tourism sectors</w:t>
      </w:r>
      <w:r w:rsidRPr="002A4D1C">
        <w:rPr>
          <w:rFonts w:asciiTheme="minorHAnsi" w:hAnsiTheme="minorHAnsi" w:cstheme="minorHAnsi"/>
          <w:sz w:val="18"/>
          <w:szCs w:val="18"/>
          <w:lang w:val="en-US"/>
        </w:rPr>
        <w:t xml:space="preserve">, 2022; </w:t>
      </w:r>
      <w:hyperlink r:id="rId28" w:history="1">
        <w:r w:rsidRPr="002A4D1C">
          <w:rPr>
            <w:rStyle w:val="Hyperlink"/>
            <w:rFonts w:asciiTheme="minorHAnsi" w:hAnsiTheme="minorHAnsi" w:cstheme="minorHAnsi"/>
            <w:sz w:val="18"/>
            <w:szCs w:val="18"/>
            <w:lang w:val="en-US"/>
          </w:rPr>
          <w:t>https://www.hrw.org/report/2022/11/21/only-instant-noodle-unions-survive/union-busting-cambodias-garment-and-tourism</w:t>
        </w:r>
      </w:hyperlink>
      <w:r w:rsidRPr="002A4D1C">
        <w:rPr>
          <w:rFonts w:asciiTheme="minorHAnsi" w:hAnsiTheme="minorHAnsi" w:cstheme="minorHAnsi"/>
          <w:sz w:val="18"/>
          <w:szCs w:val="18"/>
          <w:lang w:val="en-US"/>
        </w:rPr>
        <w:t xml:space="preserve"> </w:t>
      </w:r>
    </w:p>
  </w:endnote>
  <w:endnote w:id="38">
    <w:p w14:paraId="4162060B" w14:textId="2A795AFB"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CENTRAL, </w:t>
      </w:r>
      <w:r w:rsidRPr="002A4D1C">
        <w:rPr>
          <w:rFonts w:asciiTheme="minorHAnsi" w:hAnsiTheme="minorHAnsi" w:cstheme="minorHAnsi"/>
          <w:i/>
          <w:sz w:val="18"/>
          <w:szCs w:val="18"/>
          <w:lang w:val="en-US"/>
        </w:rPr>
        <w:t>Analysis on the law on trade unions and the law amending articles 3, 17, 20, 21, 27, 28, 29, 54, 55 and 59 of the law on trade unions</w:t>
      </w:r>
      <w:r w:rsidRPr="002A4D1C">
        <w:rPr>
          <w:rFonts w:asciiTheme="minorHAnsi" w:hAnsiTheme="minorHAnsi" w:cstheme="minorHAnsi"/>
          <w:sz w:val="18"/>
          <w:szCs w:val="18"/>
          <w:lang w:val="en-US"/>
        </w:rPr>
        <w:t xml:space="preserve">, January 2020; </w:t>
      </w:r>
      <w:hyperlink r:id="rId29" w:history="1">
        <w:hyperlink r:id="rId30" w:history="1">
          <w:r w:rsidRPr="002A4D1C">
            <w:rPr>
              <w:rStyle w:val="Hyperlink"/>
              <w:rFonts w:asciiTheme="minorHAnsi" w:hAnsiTheme="minorHAnsi" w:cstheme="minorHAnsi"/>
              <w:sz w:val="18"/>
              <w:szCs w:val="18"/>
            </w:rPr>
            <w:t>https://www.central-cambodia.org/wp-content/uploads/2020/01/EN_Final_Analysis-of-TUL.pdf</w:t>
          </w:r>
        </w:hyperlink>
      </w:hyperlink>
      <w:r w:rsidRPr="002A4D1C">
        <w:rPr>
          <w:rFonts w:asciiTheme="minorHAnsi" w:hAnsiTheme="minorHAnsi" w:cstheme="minorHAnsi"/>
          <w:sz w:val="18"/>
          <w:szCs w:val="18"/>
          <w:lang w:val="en-US"/>
        </w:rPr>
        <w:t xml:space="preserve"> </w:t>
      </w:r>
    </w:p>
  </w:endnote>
  <w:endnote w:id="39">
    <w:p w14:paraId="13E197CD" w14:textId="00E9F490"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Joint Statement, </w:t>
      </w:r>
      <w:r w:rsidRPr="002A4D1C">
        <w:rPr>
          <w:rFonts w:asciiTheme="minorHAnsi" w:hAnsiTheme="minorHAnsi" w:cstheme="minorHAnsi"/>
          <w:i/>
          <w:iCs/>
          <w:sz w:val="18"/>
          <w:szCs w:val="18"/>
          <w:lang w:val="en-US"/>
        </w:rPr>
        <w:t>Cambodia’s law on trade unions and cases against union leaders</w:t>
      </w:r>
      <w:r w:rsidRPr="002A4D1C">
        <w:rPr>
          <w:rFonts w:asciiTheme="minorHAnsi" w:hAnsiTheme="minorHAnsi" w:cstheme="minorHAnsi"/>
          <w:sz w:val="18"/>
          <w:szCs w:val="18"/>
          <w:lang w:val="en-US"/>
        </w:rPr>
        <w:t xml:space="preserve">, 18 December 2019; </w:t>
      </w:r>
      <w:hyperlink r:id="rId31" w:history="1">
        <w:r w:rsidRPr="002A4D1C">
          <w:rPr>
            <w:rStyle w:val="Hyperlink"/>
            <w:rFonts w:asciiTheme="minorHAnsi" w:hAnsiTheme="minorHAnsi" w:cstheme="minorHAnsi"/>
            <w:sz w:val="18"/>
            <w:szCs w:val="18"/>
            <w:lang w:val="en-US"/>
          </w:rPr>
          <w:t>https://crd.org/2019/12/18/cambodias-law-on-trade-unions-and-cases-against-union-leaders/</w:t>
        </w:r>
      </w:hyperlink>
    </w:p>
  </w:endnote>
  <w:endnote w:id="40">
    <w:p w14:paraId="3B7D9EFA" w14:textId="6567058C"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i/>
          <w:sz w:val="18"/>
          <w:szCs w:val="18"/>
          <w:lang w:val="en-US"/>
        </w:rPr>
        <w:t>Ibid</w:t>
      </w:r>
      <w:r w:rsidRPr="002A4D1C">
        <w:rPr>
          <w:rFonts w:asciiTheme="minorHAnsi" w:hAnsiTheme="minorHAnsi" w:cstheme="minorHAnsi"/>
          <w:sz w:val="18"/>
          <w:szCs w:val="18"/>
          <w:lang w:val="en-US"/>
        </w:rPr>
        <w:t>.</w:t>
      </w:r>
    </w:p>
  </w:endnote>
  <w:endnote w:id="41">
    <w:p w14:paraId="04B5C7C5" w14:textId="49455398"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Human Rights Watch, </w:t>
      </w:r>
      <w:r w:rsidRPr="002A4D1C">
        <w:rPr>
          <w:rFonts w:asciiTheme="minorHAnsi" w:hAnsiTheme="minorHAnsi" w:cstheme="minorHAnsi"/>
          <w:i/>
          <w:iCs/>
          <w:sz w:val="18"/>
          <w:szCs w:val="18"/>
          <w:lang w:val="en-US"/>
        </w:rPr>
        <w:t>“Only ‘instant noodle’ unions survive”: Union busting in Cambodia’s garment and tourism sectors</w:t>
      </w:r>
      <w:r w:rsidRPr="002A4D1C">
        <w:rPr>
          <w:rFonts w:asciiTheme="minorHAnsi" w:hAnsiTheme="minorHAnsi" w:cstheme="minorHAnsi"/>
          <w:sz w:val="18"/>
          <w:szCs w:val="18"/>
          <w:lang w:val="en-US"/>
        </w:rPr>
        <w:t xml:space="preserve">, 2022; </w:t>
      </w:r>
      <w:hyperlink r:id="rId32" w:history="1">
        <w:r w:rsidRPr="002A4D1C">
          <w:rPr>
            <w:rStyle w:val="Hyperlink"/>
            <w:rFonts w:asciiTheme="minorHAnsi" w:hAnsiTheme="minorHAnsi" w:cstheme="minorHAnsi"/>
            <w:sz w:val="18"/>
            <w:szCs w:val="18"/>
            <w:lang w:val="en-US"/>
          </w:rPr>
          <w:t>https://www.hrw.org/report/2022/11/21/only-instant-noodle-unions-survive/union-busting-cambodias-garment-and-tourism</w:t>
        </w:r>
      </w:hyperlink>
      <w:r w:rsidRPr="002A4D1C">
        <w:rPr>
          <w:rFonts w:asciiTheme="minorHAnsi" w:hAnsiTheme="minorHAnsi" w:cstheme="minorHAnsi"/>
          <w:sz w:val="18"/>
          <w:szCs w:val="18"/>
          <w:lang w:val="en-US"/>
        </w:rPr>
        <w:t xml:space="preserve"> </w:t>
      </w:r>
    </w:p>
  </w:endnote>
  <w:endnote w:id="42">
    <w:p w14:paraId="07FF39E7" w14:textId="3458DDC6" w:rsidR="00BB3FAA" w:rsidRPr="002A4D1C" w:rsidRDefault="00BB3FAA" w:rsidP="006F4479">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00243F8F">
        <w:rPr>
          <w:rFonts w:asciiTheme="minorHAnsi" w:hAnsiTheme="minorHAnsi" w:cstheme="minorHAnsi"/>
          <w:sz w:val="18"/>
          <w:szCs w:val="18"/>
        </w:rPr>
        <w:t xml:space="preserve">CESCR, 7rd session; </w:t>
      </w:r>
      <w:r w:rsidR="00243F8F" w:rsidRPr="006B7549">
        <w:rPr>
          <w:rFonts w:asciiTheme="minorHAnsi" w:hAnsiTheme="minorHAnsi" w:cstheme="minorHAnsi"/>
          <w:i/>
          <w:sz w:val="18"/>
          <w:szCs w:val="18"/>
        </w:rPr>
        <w:t>Replies of Cambodia to the list of issues in relation to its second periodic report</w:t>
      </w:r>
      <w:r w:rsidR="00243F8F">
        <w:rPr>
          <w:rFonts w:asciiTheme="minorHAnsi" w:hAnsiTheme="minorHAnsi" w:cstheme="minorHAnsi"/>
          <w:sz w:val="18"/>
          <w:szCs w:val="18"/>
        </w:rPr>
        <w:t xml:space="preserve">, 6 October 2022, UN Doc. </w:t>
      </w:r>
      <w:r w:rsidR="00243F8F" w:rsidRPr="00243F8F">
        <w:rPr>
          <w:rFonts w:asciiTheme="minorHAnsi" w:hAnsiTheme="minorHAnsi" w:cstheme="minorHAnsi"/>
          <w:sz w:val="18"/>
          <w:szCs w:val="18"/>
        </w:rPr>
        <w:t>E/C.12/KHM/RQ/2</w:t>
      </w:r>
      <w:r w:rsidR="00243F8F">
        <w:rPr>
          <w:rFonts w:asciiTheme="minorHAnsi" w:hAnsiTheme="minorHAnsi" w:cstheme="minorHAnsi"/>
          <w:sz w:val="18"/>
          <w:szCs w:val="18"/>
        </w:rPr>
        <w:t>;</w:t>
      </w:r>
      <w:r w:rsidRPr="002A4D1C">
        <w:rPr>
          <w:rFonts w:asciiTheme="minorHAnsi" w:hAnsiTheme="minorHAnsi" w:cstheme="minorHAnsi"/>
          <w:sz w:val="18"/>
          <w:szCs w:val="18"/>
        </w:rPr>
        <w:t xml:space="preserve"> para. 55</w:t>
      </w:r>
    </w:p>
  </w:endnote>
  <w:endnote w:id="43">
    <w:p w14:paraId="70AC5782" w14:textId="77777777" w:rsidR="00BB3FAA" w:rsidRPr="002A4D1C" w:rsidRDefault="00BB3FAA" w:rsidP="00D80417">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Joint Statement, </w:t>
      </w:r>
      <w:r w:rsidRPr="002A4D1C">
        <w:rPr>
          <w:rFonts w:asciiTheme="minorHAnsi" w:hAnsiTheme="minorHAnsi" w:cstheme="minorHAnsi"/>
          <w:i/>
          <w:iCs/>
          <w:sz w:val="18"/>
          <w:szCs w:val="18"/>
          <w:lang w:val="en-US"/>
        </w:rPr>
        <w:t>Government must release Nagaworld unionists and respect labour rights</w:t>
      </w:r>
      <w:r w:rsidRPr="002A4D1C">
        <w:rPr>
          <w:rFonts w:asciiTheme="minorHAnsi" w:hAnsiTheme="minorHAnsi" w:cstheme="minorHAnsi"/>
          <w:sz w:val="18"/>
          <w:szCs w:val="18"/>
          <w:lang w:val="en-US"/>
        </w:rPr>
        <w:t xml:space="preserve">, 4 January 2022; </w:t>
      </w:r>
      <w:hyperlink r:id="rId33" w:history="1">
        <w:r w:rsidRPr="002A4D1C">
          <w:rPr>
            <w:rStyle w:val="Hyperlink"/>
            <w:rFonts w:asciiTheme="minorHAnsi" w:hAnsiTheme="minorHAnsi" w:cstheme="minorHAnsi"/>
            <w:sz w:val="18"/>
            <w:szCs w:val="18"/>
            <w:lang w:val="en-US"/>
          </w:rPr>
          <w:t>https://www.central-cambodia.org/archives/5618</w:t>
        </w:r>
      </w:hyperlink>
      <w:r w:rsidRPr="002A4D1C">
        <w:rPr>
          <w:rFonts w:asciiTheme="minorHAnsi" w:hAnsiTheme="minorHAnsi" w:cstheme="minorHAnsi"/>
          <w:sz w:val="18"/>
          <w:szCs w:val="18"/>
          <w:lang w:val="en-US"/>
        </w:rPr>
        <w:t xml:space="preserve"> </w:t>
      </w:r>
    </w:p>
  </w:endnote>
  <w:endnote w:id="44">
    <w:p w14:paraId="7D5936CB" w14:textId="77777777" w:rsidR="00BB3FAA" w:rsidRPr="002A4D1C" w:rsidRDefault="00BB3FAA" w:rsidP="004A69DF">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i/>
          <w:sz w:val="18"/>
          <w:szCs w:val="18"/>
          <w:lang w:val="en-US"/>
        </w:rPr>
        <w:t>Ibid</w:t>
      </w:r>
      <w:r w:rsidRPr="002A4D1C">
        <w:rPr>
          <w:rFonts w:asciiTheme="minorHAnsi" w:hAnsiTheme="minorHAnsi" w:cstheme="minorHAnsi"/>
          <w:sz w:val="18"/>
          <w:szCs w:val="18"/>
          <w:lang w:val="en-US"/>
        </w:rPr>
        <w:t xml:space="preserve">. </w:t>
      </w:r>
    </w:p>
  </w:endnote>
  <w:endnote w:id="45">
    <w:p w14:paraId="629801A1" w14:textId="77777777" w:rsidR="00BB3FAA" w:rsidRPr="002A4D1C" w:rsidRDefault="00BB3FAA" w:rsidP="004A69DF">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Joint Statement, </w:t>
      </w:r>
      <w:r w:rsidRPr="002A4D1C">
        <w:rPr>
          <w:rFonts w:asciiTheme="minorHAnsi" w:hAnsiTheme="minorHAnsi" w:cstheme="minorHAnsi"/>
          <w:i/>
          <w:iCs/>
          <w:sz w:val="18"/>
          <w:szCs w:val="18"/>
          <w:lang w:val="en-US"/>
        </w:rPr>
        <w:t>Severe violations of the labour rights and basic freedoms of the trade union at NagaWorld Limited</w:t>
      </w:r>
      <w:r w:rsidRPr="002A4D1C">
        <w:rPr>
          <w:rFonts w:asciiTheme="minorHAnsi" w:hAnsiTheme="minorHAnsi" w:cstheme="minorHAnsi"/>
          <w:sz w:val="18"/>
          <w:szCs w:val="18"/>
          <w:lang w:val="en-US"/>
        </w:rPr>
        <w:t xml:space="preserve">, 1 December 2021; </w:t>
      </w:r>
      <w:hyperlink r:id="rId34" w:history="1">
        <w:r w:rsidRPr="002A4D1C">
          <w:rPr>
            <w:rStyle w:val="Hyperlink"/>
            <w:rFonts w:asciiTheme="minorHAnsi" w:hAnsiTheme="minorHAnsi" w:cstheme="minorHAnsi"/>
            <w:sz w:val="18"/>
            <w:szCs w:val="18"/>
            <w:lang w:val="en-US"/>
          </w:rPr>
          <w:t>https://www.central-cambodia.org/archives/5563</w:t>
        </w:r>
      </w:hyperlink>
      <w:r w:rsidRPr="002A4D1C">
        <w:rPr>
          <w:rFonts w:asciiTheme="minorHAnsi" w:hAnsiTheme="minorHAnsi" w:cstheme="minorHAnsi"/>
          <w:sz w:val="18"/>
          <w:szCs w:val="18"/>
          <w:lang w:val="en-US"/>
        </w:rPr>
        <w:t xml:space="preserve"> </w:t>
      </w:r>
    </w:p>
  </w:endnote>
  <w:endnote w:id="46">
    <w:p w14:paraId="1EEDFDD8" w14:textId="77777777" w:rsidR="00BB3FAA" w:rsidRPr="002A4D1C" w:rsidRDefault="00BB3FAA" w:rsidP="007A098C">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LICADHO, </w:t>
      </w:r>
      <w:r w:rsidRPr="002A4D1C">
        <w:rPr>
          <w:rFonts w:asciiTheme="minorHAnsi" w:hAnsiTheme="minorHAnsi" w:cstheme="minorHAnsi"/>
          <w:i/>
          <w:iCs/>
          <w:sz w:val="18"/>
          <w:szCs w:val="18"/>
          <w:lang w:val="en-US"/>
        </w:rPr>
        <w:t>Legal briefing: Cambodia’s law on preventive measures against the spread of Covid-19 and other severe and dangerous contagious diseases as applied against human rights defenders, land rights defenders, and other citizens</w:t>
      </w:r>
      <w:r w:rsidRPr="002A4D1C">
        <w:rPr>
          <w:rFonts w:asciiTheme="minorHAnsi" w:hAnsiTheme="minorHAnsi" w:cstheme="minorHAnsi"/>
          <w:sz w:val="18"/>
          <w:szCs w:val="18"/>
          <w:lang w:val="en-US"/>
        </w:rPr>
        <w:t xml:space="preserve">, 29 September 2022; </w:t>
      </w:r>
      <w:hyperlink r:id="rId35" w:history="1">
        <w:r w:rsidRPr="002A4D1C">
          <w:rPr>
            <w:rStyle w:val="Hyperlink"/>
            <w:rFonts w:asciiTheme="minorHAnsi" w:hAnsiTheme="minorHAnsi" w:cstheme="minorHAnsi"/>
            <w:sz w:val="18"/>
            <w:szCs w:val="18"/>
            <w:lang w:val="en-US"/>
          </w:rPr>
          <w:t>https://www.licadho-cambodia.org/reports.php?perm=238</w:t>
        </w:r>
      </w:hyperlink>
      <w:r w:rsidRPr="002A4D1C">
        <w:rPr>
          <w:rFonts w:asciiTheme="minorHAnsi" w:hAnsiTheme="minorHAnsi" w:cstheme="minorHAnsi"/>
          <w:sz w:val="18"/>
          <w:szCs w:val="18"/>
          <w:lang w:val="en-US"/>
        </w:rPr>
        <w:t xml:space="preserve"> </w:t>
      </w:r>
    </w:p>
  </w:endnote>
  <w:endnote w:id="47">
    <w:p w14:paraId="0B831A94" w14:textId="56CD48AB"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LICADHO, </w:t>
      </w:r>
      <w:r w:rsidRPr="002A4D1C">
        <w:rPr>
          <w:rFonts w:asciiTheme="minorHAnsi" w:hAnsiTheme="minorHAnsi" w:cstheme="minorHAnsi"/>
          <w:i/>
          <w:iCs/>
          <w:sz w:val="18"/>
          <w:szCs w:val="18"/>
          <w:lang w:val="en-US"/>
        </w:rPr>
        <w:t>Legal briefing: Cambodia’s law on preventive measures against the spread of Covid-19 and other severe and dangerous contagious diseases as applied against human rights defenders, land rights defenders, and other citizens</w:t>
      </w:r>
      <w:r w:rsidRPr="002A4D1C">
        <w:rPr>
          <w:rFonts w:asciiTheme="minorHAnsi" w:hAnsiTheme="minorHAnsi" w:cstheme="minorHAnsi"/>
          <w:sz w:val="18"/>
          <w:szCs w:val="18"/>
          <w:lang w:val="en-US"/>
        </w:rPr>
        <w:t xml:space="preserve">, 29 September 2022; </w:t>
      </w:r>
      <w:hyperlink r:id="rId36" w:history="1">
        <w:r w:rsidRPr="002A4D1C">
          <w:rPr>
            <w:rStyle w:val="Hyperlink"/>
            <w:rFonts w:asciiTheme="minorHAnsi" w:hAnsiTheme="minorHAnsi" w:cstheme="minorHAnsi"/>
            <w:sz w:val="18"/>
            <w:szCs w:val="18"/>
            <w:lang w:val="en-US"/>
          </w:rPr>
          <w:t>https://www.licadho-cambodia.org/reports.php?perm=238</w:t>
        </w:r>
      </w:hyperlink>
      <w:r w:rsidRPr="002A4D1C">
        <w:rPr>
          <w:rFonts w:asciiTheme="minorHAnsi" w:hAnsiTheme="minorHAnsi" w:cstheme="minorHAnsi"/>
          <w:sz w:val="18"/>
          <w:szCs w:val="18"/>
          <w:lang w:val="en-US"/>
        </w:rPr>
        <w:t xml:space="preserve"> </w:t>
      </w:r>
    </w:p>
  </w:endnote>
  <w:endnote w:id="48">
    <w:p w14:paraId="464DA1BC" w14:textId="66DE3DB8"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Observatory for the Protection of Human Rights Defenders, </w:t>
      </w:r>
      <w:r w:rsidRPr="002A4D1C">
        <w:rPr>
          <w:rFonts w:asciiTheme="minorHAnsi" w:hAnsiTheme="minorHAnsi" w:cstheme="minorHAnsi"/>
          <w:i/>
          <w:iCs/>
          <w:sz w:val="18"/>
          <w:szCs w:val="18"/>
          <w:lang w:val="en-US"/>
        </w:rPr>
        <w:t>Cambodia: Arbitrary detention of Chhim Sithar and harassment of labour rights defenders</w:t>
      </w:r>
      <w:r w:rsidRPr="002A4D1C">
        <w:rPr>
          <w:rFonts w:asciiTheme="minorHAnsi" w:hAnsiTheme="minorHAnsi" w:cstheme="minorHAnsi"/>
          <w:sz w:val="18"/>
          <w:szCs w:val="18"/>
          <w:lang w:val="en-US"/>
        </w:rPr>
        <w:t xml:space="preserve">, 8 December 2022; </w:t>
      </w:r>
      <w:hyperlink r:id="rId37" w:history="1">
        <w:r w:rsidRPr="002A4D1C">
          <w:rPr>
            <w:rStyle w:val="Hyperlink"/>
            <w:rFonts w:asciiTheme="minorHAnsi" w:hAnsiTheme="minorHAnsi" w:cstheme="minorHAnsi"/>
            <w:sz w:val="18"/>
            <w:szCs w:val="18"/>
            <w:lang w:val="en-US"/>
          </w:rPr>
          <w:t>https://www.fidh.org/en/issues/human-rights-defenders/cambodia-arbitrary-detention-of-chhim-sithar-and-harassment-of-labour</w:t>
        </w:r>
      </w:hyperlink>
    </w:p>
  </w:endnote>
  <w:endnote w:id="49">
    <w:p w14:paraId="3E871F16" w14:textId="43C01C8B"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i/>
          <w:sz w:val="18"/>
          <w:szCs w:val="18"/>
          <w:lang w:val="en-US"/>
        </w:rPr>
        <w:t>Ibid</w:t>
      </w:r>
      <w:r w:rsidRPr="002A4D1C">
        <w:rPr>
          <w:rFonts w:asciiTheme="minorHAnsi" w:hAnsiTheme="minorHAnsi" w:cstheme="minorHAnsi"/>
          <w:sz w:val="18"/>
          <w:szCs w:val="18"/>
          <w:lang w:val="en-US"/>
        </w:rPr>
        <w:t>.</w:t>
      </w:r>
    </w:p>
  </w:endnote>
  <w:endnote w:id="50">
    <w:p w14:paraId="74107E94" w14:textId="34865E91"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LICADHO, </w:t>
      </w:r>
      <w:r w:rsidRPr="002A4D1C">
        <w:rPr>
          <w:rFonts w:asciiTheme="minorHAnsi" w:hAnsiTheme="minorHAnsi" w:cstheme="minorHAnsi"/>
          <w:i/>
          <w:iCs/>
          <w:sz w:val="18"/>
          <w:szCs w:val="18"/>
          <w:lang w:val="en-US"/>
        </w:rPr>
        <w:t>Legal briefing: Cambodia’s law on preventive measures against the spread of Covid-19 and other severe and dangerous contagious diseases as applied against human rights defenders, land rights defenders, and other citizens</w:t>
      </w:r>
      <w:r w:rsidRPr="002A4D1C">
        <w:rPr>
          <w:rFonts w:asciiTheme="minorHAnsi" w:hAnsiTheme="minorHAnsi" w:cstheme="minorHAnsi"/>
          <w:sz w:val="18"/>
          <w:szCs w:val="18"/>
          <w:lang w:val="en-US"/>
        </w:rPr>
        <w:t xml:space="preserve">, 29 September 2022; </w:t>
      </w:r>
      <w:hyperlink r:id="rId38" w:history="1">
        <w:r w:rsidRPr="002A4D1C">
          <w:rPr>
            <w:rStyle w:val="Hyperlink"/>
            <w:rFonts w:asciiTheme="minorHAnsi" w:hAnsiTheme="minorHAnsi" w:cstheme="minorHAnsi"/>
            <w:sz w:val="18"/>
            <w:szCs w:val="18"/>
            <w:lang w:val="en-US"/>
          </w:rPr>
          <w:t>https://www.licadho-cambodia.org/reports.php?perm=238</w:t>
        </w:r>
      </w:hyperlink>
    </w:p>
  </w:endnote>
  <w:endnote w:id="51">
    <w:p w14:paraId="04399451" w14:textId="77777777" w:rsidR="00BB3FAA" w:rsidRPr="002A4D1C" w:rsidRDefault="00BB3FAA" w:rsidP="00D274CF">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Joint Statement, </w:t>
      </w:r>
      <w:r w:rsidRPr="002A4D1C">
        <w:rPr>
          <w:rFonts w:asciiTheme="minorHAnsi" w:hAnsiTheme="minorHAnsi" w:cstheme="minorHAnsi"/>
          <w:i/>
          <w:iCs/>
          <w:sz w:val="18"/>
          <w:szCs w:val="18"/>
          <w:lang w:val="en-US"/>
        </w:rPr>
        <w:t>Stop escalating crackdown on LRSU strikers</w:t>
      </w:r>
      <w:r w:rsidRPr="002A4D1C">
        <w:rPr>
          <w:rFonts w:asciiTheme="minorHAnsi" w:hAnsiTheme="minorHAnsi" w:cstheme="minorHAnsi"/>
          <w:sz w:val="18"/>
          <w:szCs w:val="18"/>
          <w:lang w:val="en-US"/>
        </w:rPr>
        <w:t xml:space="preserve">, 25 March 2022; </w:t>
      </w:r>
      <w:hyperlink r:id="rId39" w:history="1">
        <w:r w:rsidRPr="002A4D1C">
          <w:rPr>
            <w:rStyle w:val="Hyperlink"/>
            <w:rFonts w:asciiTheme="minorHAnsi" w:hAnsiTheme="minorHAnsi" w:cstheme="minorHAnsi"/>
            <w:sz w:val="18"/>
            <w:szCs w:val="18"/>
            <w:lang w:val="en-US"/>
          </w:rPr>
          <w:t>https://teangtnaut.org/joint-statement-stop-escalating-crackdown-on-lrsu-strikers/</w:t>
        </w:r>
      </w:hyperlink>
      <w:r w:rsidRPr="002A4D1C">
        <w:rPr>
          <w:rFonts w:asciiTheme="minorHAnsi" w:hAnsiTheme="minorHAnsi" w:cstheme="minorHAnsi"/>
          <w:sz w:val="18"/>
          <w:szCs w:val="18"/>
          <w:lang w:val="en-US"/>
        </w:rPr>
        <w:t xml:space="preserve"> </w:t>
      </w:r>
    </w:p>
  </w:endnote>
  <w:endnote w:id="52">
    <w:p w14:paraId="5CF07944" w14:textId="7C1494F9"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LICADHO, </w:t>
      </w:r>
      <w:r w:rsidRPr="002A4D1C">
        <w:rPr>
          <w:rFonts w:asciiTheme="minorHAnsi" w:hAnsiTheme="minorHAnsi" w:cstheme="minorHAnsi"/>
          <w:i/>
          <w:iCs/>
          <w:sz w:val="18"/>
          <w:szCs w:val="18"/>
          <w:lang w:val="en-US"/>
        </w:rPr>
        <w:t>Legal briefing: Cambodia’s law on preventive measures against the spread of Covid-19 and other severe and dangerous contagious diseases as applied against human rights defenders, land rights defenders, and other citizens</w:t>
      </w:r>
      <w:r w:rsidRPr="002A4D1C">
        <w:rPr>
          <w:rFonts w:asciiTheme="minorHAnsi" w:hAnsiTheme="minorHAnsi" w:cstheme="minorHAnsi"/>
          <w:sz w:val="18"/>
          <w:szCs w:val="18"/>
          <w:lang w:val="en-US"/>
        </w:rPr>
        <w:t xml:space="preserve">, 29 September 2022; </w:t>
      </w:r>
      <w:hyperlink r:id="rId40" w:history="1">
        <w:r w:rsidRPr="002A4D1C">
          <w:rPr>
            <w:rStyle w:val="Hyperlink"/>
            <w:rFonts w:asciiTheme="minorHAnsi" w:hAnsiTheme="minorHAnsi" w:cstheme="minorHAnsi"/>
            <w:sz w:val="18"/>
            <w:szCs w:val="18"/>
            <w:lang w:val="en-US"/>
          </w:rPr>
          <w:t>https://www.licadho-cambodia.org/reports.php?perm=238</w:t>
        </w:r>
      </w:hyperlink>
      <w:r w:rsidRPr="002A4D1C">
        <w:rPr>
          <w:rStyle w:val="Hyperlink"/>
          <w:rFonts w:asciiTheme="minorHAnsi" w:hAnsiTheme="minorHAnsi" w:cstheme="minorHAnsi"/>
          <w:sz w:val="18"/>
          <w:szCs w:val="18"/>
          <w:lang w:val="en-US"/>
        </w:rPr>
        <w:t xml:space="preserve"> </w:t>
      </w:r>
    </w:p>
  </w:endnote>
  <w:endnote w:id="53">
    <w:p w14:paraId="210D569D" w14:textId="7938DA1E"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Human Rights Watch, </w:t>
      </w:r>
      <w:r w:rsidRPr="002A4D1C">
        <w:rPr>
          <w:rFonts w:asciiTheme="minorHAnsi" w:hAnsiTheme="minorHAnsi" w:cstheme="minorHAnsi"/>
          <w:i/>
          <w:sz w:val="18"/>
          <w:szCs w:val="18"/>
          <w:lang w:val="en-US"/>
        </w:rPr>
        <w:t>Cambodia: Lockdowns hit low-income families hard</w:t>
      </w:r>
      <w:r w:rsidRPr="002A4D1C">
        <w:rPr>
          <w:rFonts w:asciiTheme="minorHAnsi" w:hAnsiTheme="minorHAnsi" w:cstheme="minorHAnsi"/>
          <w:sz w:val="18"/>
          <w:szCs w:val="18"/>
          <w:lang w:val="en-US"/>
        </w:rPr>
        <w:t xml:space="preserve">, 8 June 2021; </w:t>
      </w:r>
      <w:hyperlink r:id="rId41" w:history="1">
        <w:r w:rsidRPr="002A4D1C">
          <w:rPr>
            <w:rStyle w:val="Hyperlink"/>
            <w:rFonts w:asciiTheme="minorHAnsi" w:hAnsiTheme="minorHAnsi" w:cstheme="minorHAnsi"/>
            <w:sz w:val="18"/>
            <w:szCs w:val="18"/>
            <w:lang w:val="en-US"/>
          </w:rPr>
          <w:t>https://www.hrw.org/news/2021/06/08/cambodia-lockdowns-hit-low-income-families-hard</w:t>
        </w:r>
      </w:hyperlink>
      <w:r w:rsidRPr="002A4D1C">
        <w:rPr>
          <w:rFonts w:asciiTheme="minorHAnsi" w:hAnsiTheme="minorHAnsi" w:cstheme="minorHAnsi"/>
          <w:sz w:val="18"/>
          <w:szCs w:val="18"/>
          <w:lang w:val="en-US"/>
        </w:rPr>
        <w:t xml:space="preserve"> </w:t>
      </w:r>
    </w:p>
  </w:endnote>
  <w:endnote w:id="54">
    <w:p w14:paraId="749B3280" w14:textId="1C6C9A82" w:rsidR="00457B7C" w:rsidRPr="002A4D1C" w:rsidRDefault="00457B7C">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People in Need et al., </w:t>
      </w:r>
      <w:r w:rsidRPr="002A4D1C">
        <w:rPr>
          <w:rFonts w:asciiTheme="minorHAnsi" w:hAnsiTheme="minorHAnsi" w:cstheme="minorHAnsi"/>
          <w:i/>
          <w:iCs/>
          <w:sz w:val="18"/>
          <w:szCs w:val="18"/>
          <w:lang w:val="en-US"/>
        </w:rPr>
        <w:t>Covid-19 rapid assessment: Lockdown situation in Phnom Penh</w:t>
      </w:r>
      <w:r w:rsidRPr="002A4D1C">
        <w:rPr>
          <w:rFonts w:asciiTheme="minorHAnsi" w:hAnsiTheme="minorHAnsi" w:cstheme="minorHAnsi"/>
          <w:sz w:val="18"/>
          <w:szCs w:val="18"/>
          <w:lang w:val="en-US"/>
        </w:rPr>
        <w:t xml:space="preserve">, 24 May 2021; </w:t>
      </w:r>
      <w:hyperlink r:id="rId42" w:history="1">
        <w:r w:rsidRPr="002A4D1C">
          <w:rPr>
            <w:rStyle w:val="Hyperlink"/>
            <w:rFonts w:asciiTheme="minorHAnsi" w:hAnsiTheme="minorHAnsi" w:cstheme="minorHAnsi"/>
            <w:sz w:val="18"/>
            <w:szCs w:val="18"/>
            <w:lang w:val="en-US"/>
          </w:rPr>
          <w:t>https://reliefweb.int/report/cambodia/covid-19-rapid-assessment-lockdown-situation-phnom-penh</w:t>
        </w:r>
      </w:hyperlink>
      <w:r w:rsidRPr="002A4D1C">
        <w:rPr>
          <w:rFonts w:asciiTheme="minorHAnsi" w:hAnsiTheme="minorHAnsi" w:cstheme="minorHAnsi"/>
          <w:sz w:val="18"/>
          <w:szCs w:val="18"/>
          <w:lang w:val="en-US"/>
        </w:rPr>
        <w:t xml:space="preserve"> </w:t>
      </w:r>
    </w:p>
  </w:endnote>
  <w:endnote w:id="55">
    <w:p w14:paraId="367A4596" w14:textId="277D90EE" w:rsidR="00457B7C" w:rsidRPr="002A4D1C" w:rsidRDefault="00457B7C">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i/>
          <w:sz w:val="18"/>
          <w:szCs w:val="18"/>
          <w:lang w:val="en-US"/>
        </w:rPr>
        <w:t>Ibid</w:t>
      </w:r>
      <w:r w:rsidRPr="002A4D1C">
        <w:rPr>
          <w:rFonts w:asciiTheme="minorHAnsi" w:hAnsiTheme="minorHAnsi" w:cstheme="minorHAnsi"/>
          <w:sz w:val="18"/>
          <w:szCs w:val="18"/>
          <w:lang w:val="en-US"/>
        </w:rPr>
        <w:t>.</w:t>
      </w:r>
    </w:p>
  </w:endnote>
  <w:endnote w:id="56">
    <w:p w14:paraId="7632A947" w14:textId="76A1774B" w:rsidR="00457B7C" w:rsidRPr="002A4D1C" w:rsidRDefault="00457B7C">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Human Rights Watch, </w:t>
      </w:r>
      <w:r w:rsidRPr="002A4D1C">
        <w:rPr>
          <w:rFonts w:asciiTheme="minorHAnsi" w:hAnsiTheme="minorHAnsi" w:cstheme="minorHAnsi"/>
          <w:i/>
          <w:sz w:val="18"/>
          <w:szCs w:val="18"/>
          <w:lang w:val="en-US"/>
        </w:rPr>
        <w:t>Cambodia: Lockdowns hit low-income families hard</w:t>
      </w:r>
      <w:r w:rsidRPr="002A4D1C">
        <w:rPr>
          <w:rFonts w:asciiTheme="minorHAnsi" w:hAnsiTheme="minorHAnsi" w:cstheme="minorHAnsi"/>
          <w:sz w:val="18"/>
          <w:szCs w:val="18"/>
          <w:lang w:val="en-US"/>
        </w:rPr>
        <w:t xml:space="preserve">, 8 June 2021; </w:t>
      </w:r>
      <w:hyperlink r:id="rId43" w:history="1">
        <w:r w:rsidRPr="002A4D1C">
          <w:rPr>
            <w:rStyle w:val="Hyperlink"/>
            <w:rFonts w:asciiTheme="minorHAnsi" w:hAnsiTheme="minorHAnsi" w:cstheme="minorHAnsi"/>
            <w:sz w:val="18"/>
            <w:szCs w:val="18"/>
            <w:lang w:val="en-US"/>
          </w:rPr>
          <w:t>https://www.hrw.org/news/2021/06/08/cambodia-lockdowns-hit-low-income-families-hard</w:t>
        </w:r>
      </w:hyperlink>
    </w:p>
  </w:endnote>
  <w:endnote w:id="57">
    <w:p w14:paraId="397C1A9E" w14:textId="3F69A43D"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i/>
          <w:sz w:val="18"/>
          <w:szCs w:val="18"/>
        </w:rPr>
        <w:t xml:space="preserve"> </w:t>
      </w:r>
      <w:r w:rsidRPr="002A4D1C">
        <w:rPr>
          <w:rFonts w:asciiTheme="minorHAnsi" w:hAnsiTheme="minorHAnsi" w:cstheme="minorHAnsi"/>
          <w:i/>
          <w:sz w:val="18"/>
          <w:szCs w:val="18"/>
          <w:lang w:val="en-US"/>
        </w:rPr>
        <w:t>Ibid</w:t>
      </w:r>
      <w:r w:rsidRPr="002A4D1C">
        <w:rPr>
          <w:rFonts w:asciiTheme="minorHAnsi" w:hAnsiTheme="minorHAnsi" w:cstheme="minorHAnsi"/>
          <w:sz w:val="18"/>
          <w:szCs w:val="18"/>
          <w:lang w:val="en-US"/>
        </w:rPr>
        <w:t>.</w:t>
      </w:r>
    </w:p>
  </w:endnote>
  <w:endnote w:id="58">
    <w:p w14:paraId="4B77CAFC" w14:textId="77777777" w:rsidR="00457B7C" w:rsidRPr="002A4D1C" w:rsidRDefault="00457B7C" w:rsidP="007770E8">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CamboJA, </w:t>
      </w:r>
      <w:r w:rsidRPr="002A4D1C">
        <w:rPr>
          <w:rFonts w:asciiTheme="minorHAnsi" w:hAnsiTheme="minorHAnsi" w:cstheme="minorHAnsi"/>
          <w:i/>
          <w:sz w:val="18"/>
          <w:szCs w:val="18"/>
          <w:lang w:val="en-US"/>
        </w:rPr>
        <w:t>Workers, including underage children, brave dangerous chemicals to make a living at Cambodia’s banana plantations</w:t>
      </w:r>
      <w:r w:rsidRPr="002A4D1C">
        <w:rPr>
          <w:rFonts w:asciiTheme="minorHAnsi" w:hAnsiTheme="minorHAnsi" w:cstheme="minorHAnsi"/>
          <w:sz w:val="18"/>
          <w:szCs w:val="18"/>
          <w:lang w:val="en-US"/>
        </w:rPr>
        <w:t xml:space="preserve">, 26 November 2021; </w:t>
      </w:r>
      <w:hyperlink r:id="rId44" w:history="1">
        <w:r w:rsidRPr="002A4D1C">
          <w:rPr>
            <w:rStyle w:val="Hyperlink"/>
            <w:rFonts w:asciiTheme="minorHAnsi" w:hAnsiTheme="minorHAnsi" w:cstheme="minorHAnsi"/>
            <w:sz w:val="18"/>
            <w:szCs w:val="18"/>
          </w:rPr>
          <w:t>https://cambojanews.com/workers-including-underage-children-brave-dangerous-chemicals-to-make-a-living-at-cambodias-banana-plantations/</w:t>
        </w:r>
      </w:hyperlink>
      <w:r w:rsidRPr="002A4D1C">
        <w:rPr>
          <w:rStyle w:val="Hyperlink"/>
          <w:rFonts w:asciiTheme="minorHAnsi" w:hAnsiTheme="minorHAnsi" w:cstheme="minorHAnsi"/>
          <w:sz w:val="18"/>
          <w:szCs w:val="18"/>
        </w:rPr>
        <w:t xml:space="preserve"> </w:t>
      </w:r>
    </w:p>
  </w:endnote>
  <w:endnote w:id="59">
    <w:p w14:paraId="12560627" w14:textId="608C4D08" w:rsidR="00457B7C" w:rsidRPr="002A4D1C" w:rsidRDefault="00457B7C">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Women Peace Makers et al., </w:t>
      </w:r>
      <w:r w:rsidRPr="002A4D1C">
        <w:rPr>
          <w:rFonts w:asciiTheme="minorHAnsi" w:hAnsiTheme="minorHAnsi" w:cstheme="minorHAnsi"/>
          <w:i/>
          <w:iCs/>
          <w:sz w:val="18"/>
          <w:szCs w:val="18"/>
          <w:lang w:val="en-US"/>
        </w:rPr>
        <w:t>Preserving harmony, or preventing justice?</w:t>
      </w:r>
      <w:r w:rsidRPr="002A4D1C">
        <w:rPr>
          <w:rFonts w:asciiTheme="minorHAnsi" w:hAnsiTheme="minorHAnsi" w:cstheme="minorHAnsi"/>
          <w:sz w:val="18"/>
          <w:szCs w:val="18"/>
          <w:lang w:val="en-US"/>
        </w:rPr>
        <w:t xml:space="preserve"> </w:t>
      </w:r>
      <w:r w:rsidRPr="002A4D1C">
        <w:rPr>
          <w:rFonts w:asciiTheme="minorHAnsi" w:hAnsiTheme="minorHAnsi" w:cstheme="minorHAnsi"/>
          <w:i/>
          <w:iCs/>
          <w:sz w:val="18"/>
          <w:szCs w:val="18"/>
          <w:lang w:val="en-US"/>
        </w:rPr>
        <w:t>A study of local dispute resolution practices in cases of domestic and intimate partner violence in Cambodia</w:t>
      </w:r>
      <w:r w:rsidRPr="002A4D1C">
        <w:rPr>
          <w:rFonts w:asciiTheme="minorHAnsi" w:hAnsiTheme="minorHAnsi" w:cstheme="minorHAnsi"/>
          <w:sz w:val="18"/>
          <w:szCs w:val="18"/>
          <w:lang w:val="en-US"/>
        </w:rPr>
        <w:t xml:space="preserve">, October 2020; </w:t>
      </w:r>
      <w:hyperlink r:id="rId45" w:history="1">
        <w:r w:rsidRPr="002A4D1C">
          <w:rPr>
            <w:rStyle w:val="Hyperlink"/>
            <w:rFonts w:asciiTheme="minorHAnsi" w:hAnsiTheme="minorHAnsi" w:cstheme="minorHAnsi"/>
            <w:sz w:val="18"/>
            <w:szCs w:val="18"/>
          </w:rPr>
          <w:t>https://wpmcambodia.org/wp-content/uploads/2020/12/Preserving-Harmony-or-Preventing-Justice_EN_2020.pdf</w:t>
        </w:r>
      </w:hyperlink>
      <w:r w:rsidRPr="002A4D1C">
        <w:rPr>
          <w:rStyle w:val="Hyperlink"/>
          <w:rFonts w:asciiTheme="minorHAnsi" w:hAnsiTheme="minorHAnsi" w:cstheme="minorHAnsi"/>
          <w:sz w:val="18"/>
          <w:szCs w:val="18"/>
        </w:rPr>
        <w:t xml:space="preserve"> </w:t>
      </w:r>
    </w:p>
  </w:endnote>
  <w:endnote w:id="60">
    <w:p w14:paraId="1ABFD07F" w14:textId="36EF45DC" w:rsidR="00457B7C" w:rsidRPr="002A4D1C" w:rsidRDefault="00457B7C">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Articles 17, 28, 38–41, 52, 57–58, 60–71, 72–73 </w:t>
      </w:r>
      <w:r w:rsidRPr="002A4D1C">
        <w:rPr>
          <w:rFonts w:asciiTheme="minorHAnsi" w:hAnsiTheme="minorHAnsi" w:cstheme="minorHAnsi"/>
          <w:sz w:val="18"/>
          <w:szCs w:val="18"/>
          <w:lang w:val="en-US"/>
        </w:rPr>
        <w:t xml:space="preserve">Law on Juvenile Justice, 2016; </w:t>
      </w:r>
      <w:hyperlink r:id="rId46" w:history="1">
        <w:r w:rsidRPr="002A4D1C">
          <w:rPr>
            <w:rStyle w:val="Hyperlink"/>
            <w:rFonts w:asciiTheme="minorHAnsi" w:hAnsiTheme="minorHAnsi" w:cstheme="minorHAnsi"/>
            <w:sz w:val="18"/>
            <w:szCs w:val="18"/>
            <w:lang w:val="en-US"/>
          </w:rPr>
          <w:t>https://data.opendevelopmentcambodia.net/laws_record/law-on-juvenile-justice/resource/7081a4c4-1cf0-4387-b272-6e0b6c26deaf</w:t>
        </w:r>
      </w:hyperlink>
      <w:r w:rsidRPr="002A4D1C">
        <w:rPr>
          <w:rFonts w:asciiTheme="minorHAnsi" w:hAnsiTheme="minorHAnsi" w:cstheme="minorHAnsi"/>
          <w:sz w:val="18"/>
          <w:szCs w:val="18"/>
          <w:lang w:val="en-US"/>
        </w:rPr>
        <w:t xml:space="preserve"> (unofficial English translation)</w:t>
      </w:r>
    </w:p>
  </w:endnote>
  <w:endnote w:id="61">
    <w:p w14:paraId="5E9C10E5" w14:textId="77777777" w:rsidR="00457B7C" w:rsidRPr="002A4D1C" w:rsidRDefault="00457B7C" w:rsidP="00E62541">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American Bar Association, Center for Human Rights, </w:t>
      </w:r>
      <w:r w:rsidRPr="002A4D1C">
        <w:rPr>
          <w:rFonts w:asciiTheme="minorHAnsi" w:hAnsiTheme="minorHAnsi" w:cstheme="minorHAnsi"/>
          <w:i/>
          <w:iCs/>
          <w:sz w:val="18"/>
          <w:szCs w:val="18"/>
          <w:lang w:val="en-US"/>
        </w:rPr>
        <w:t>TrialWatch Fairness Report: Cambodia v. Kak Sovannchhay</w:t>
      </w:r>
      <w:r w:rsidRPr="002A4D1C">
        <w:rPr>
          <w:rFonts w:asciiTheme="minorHAnsi" w:hAnsiTheme="minorHAnsi" w:cstheme="minorHAnsi"/>
          <w:sz w:val="18"/>
          <w:szCs w:val="18"/>
          <w:lang w:val="en-US"/>
        </w:rPr>
        <w:t xml:space="preserve">, May 2022; </w:t>
      </w:r>
      <w:hyperlink r:id="rId47" w:history="1">
        <w:r w:rsidRPr="002A4D1C">
          <w:rPr>
            <w:rStyle w:val="Hyperlink"/>
            <w:rFonts w:asciiTheme="minorHAnsi" w:hAnsiTheme="minorHAnsi" w:cstheme="minorHAnsi"/>
            <w:sz w:val="18"/>
            <w:szCs w:val="18"/>
            <w:lang w:val="en-US"/>
          </w:rPr>
          <w:t>https://www.americanbar.org/content/dam/aba/administrative/human_rights/trialwatch/cambodia-sovannchhay-trialwatch-report.pdf</w:t>
        </w:r>
      </w:hyperlink>
      <w:r w:rsidRPr="002A4D1C">
        <w:rPr>
          <w:rFonts w:asciiTheme="minorHAnsi" w:hAnsiTheme="minorHAnsi" w:cstheme="minorHAnsi"/>
          <w:sz w:val="18"/>
          <w:szCs w:val="18"/>
          <w:lang w:val="en-US"/>
        </w:rPr>
        <w:t xml:space="preserve"> </w:t>
      </w:r>
    </w:p>
  </w:endnote>
  <w:endnote w:id="62">
    <w:p w14:paraId="24411209" w14:textId="77777777" w:rsidR="00BB3FAA" w:rsidRPr="002A4D1C" w:rsidRDefault="00BB3FAA" w:rsidP="00E62541">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OHCHR, </w:t>
      </w:r>
      <w:r w:rsidRPr="002A4D1C">
        <w:rPr>
          <w:rFonts w:asciiTheme="minorHAnsi" w:hAnsiTheme="minorHAnsi" w:cstheme="minorHAnsi"/>
          <w:i/>
          <w:iCs/>
          <w:sz w:val="18"/>
          <w:szCs w:val="18"/>
        </w:rPr>
        <w:t>Cambodia: UN experts deeply disturbed by detention of boy with autism for on-line criticism</w:t>
      </w:r>
      <w:r w:rsidRPr="002A4D1C">
        <w:rPr>
          <w:rFonts w:asciiTheme="minorHAnsi" w:hAnsiTheme="minorHAnsi" w:cstheme="minorHAnsi"/>
          <w:sz w:val="18"/>
          <w:szCs w:val="18"/>
        </w:rPr>
        <w:t xml:space="preserve">, 2 September 2021; </w:t>
      </w:r>
      <w:hyperlink r:id="rId48" w:history="1">
        <w:r w:rsidRPr="002A4D1C">
          <w:rPr>
            <w:rStyle w:val="Hyperlink"/>
            <w:rFonts w:asciiTheme="minorHAnsi" w:hAnsiTheme="minorHAnsi" w:cstheme="minorHAnsi"/>
            <w:sz w:val="18"/>
            <w:szCs w:val="18"/>
          </w:rPr>
          <w:t>https://www.ohchr.org/en/press-releases/2021/09/cambodia-un-experts-deeply-disturbed-detention-boy-autism-line-criticism</w:t>
        </w:r>
      </w:hyperlink>
      <w:r w:rsidRPr="002A4D1C">
        <w:rPr>
          <w:rFonts w:asciiTheme="minorHAnsi" w:hAnsiTheme="minorHAnsi" w:cstheme="minorHAnsi"/>
          <w:sz w:val="18"/>
          <w:szCs w:val="18"/>
        </w:rPr>
        <w:t xml:space="preserve"> </w:t>
      </w:r>
    </w:p>
  </w:endnote>
  <w:endnote w:id="63">
    <w:p w14:paraId="492315B1" w14:textId="3C77AF86"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Institute for Development and Peace, </w:t>
      </w:r>
      <w:r w:rsidRPr="002A4D1C">
        <w:rPr>
          <w:rFonts w:asciiTheme="minorHAnsi" w:hAnsiTheme="minorHAnsi" w:cstheme="minorHAnsi"/>
          <w:i/>
          <w:iCs/>
          <w:sz w:val="18"/>
          <w:szCs w:val="18"/>
          <w:lang w:val="en-US"/>
        </w:rPr>
        <w:t>“Micro” finance in Cambodia: Development, challenges and recommendations</w:t>
      </w:r>
      <w:r w:rsidRPr="002A4D1C">
        <w:rPr>
          <w:rFonts w:asciiTheme="minorHAnsi" w:hAnsiTheme="minorHAnsi" w:cstheme="minorHAnsi"/>
          <w:sz w:val="18"/>
          <w:szCs w:val="18"/>
          <w:lang w:val="en-US"/>
        </w:rPr>
        <w:t xml:space="preserve">, 2022; </w:t>
      </w:r>
      <w:hyperlink r:id="rId49" w:history="1">
        <w:r w:rsidRPr="002A4D1C">
          <w:rPr>
            <w:rStyle w:val="Hyperlink"/>
            <w:rFonts w:asciiTheme="minorHAnsi" w:hAnsiTheme="minorHAnsi" w:cstheme="minorHAnsi"/>
            <w:sz w:val="18"/>
            <w:szCs w:val="18"/>
            <w:lang w:val="en-US"/>
          </w:rPr>
          <w:t>https://www.licadho-cambodia.org/reports/files/INEFReport-MicrofinanceInCambodia2022.pdf</w:t>
        </w:r>
      </w:hyperlink>
      <w:r w:rsidRPr="002A4D1C">
        <w:rPr>
          <w:rFonts w:asciiTheme="minorHAnsi" w:hAnsiTheme="minorHAnsi" w:cstheme="minorHAnsi"/>
          <w:sz w:val="18"/>
          <w:szCs w:val="18"/>
          <w:lang w:val="en-US"/>
        </w:rPr>
        <w:t xml:space="preserve"> </w:t>
      </w:r>
    </w:p>
  </w:endnote>
  <w:endnote w:id="64">
    <w:p w14:paraId="2D59D9EF" w14:textId="760CAB4D"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See LICADHO &amp; Equitable Cambodia, </w:t>
      </w:r>
      <w:r w:rsidRPr="002A4D1C">
        <w:rPr>
          <w:rFonts w:asciiTheme="minorHAnsi" w:hAnsiTheme="minorHAnsi" w:cstheme="minorHAnsi"/>
          <w:i/>
          <w:iCs/>
          <w:sz w:val="18"/>
          <w:szCs w:val="18"/>
          <w:lang w:val="en-US"/>
        </w:rPr>
        <w:t>Right to relief: Indebted land communities speak out</w:t>
      </w:r>
      <w:r w:rsidRPr="002A4D1C">
        <w:rPr>
          <w:rFonts w:asciiTheme="minorHAnsi" w:hAnsiTheme="minorHAnsi" w:cstheme="minorHAnsi"/>
          <w:sz w:val="18"/>
          <w:szCs w:val="18"/>
          <w:lang w:val="en-US"/>
        </w:rPr>
        <w:t xml:space="preserve">, June 2021; </w:t>
      </w:r>
      <w:hyperlink r:id="rId50" w:history="1">
        <w:r w:rsidRPr="002A4D1C">
          <w:rPr>
            <w:rStyle w:val="Hyperlink"/>
            <w:rFonts w:asciiTheme="minorHAnsi" w:hAnsiTheme="minorHAnsi" w:cstheme="minorHAnsi"/>
            <w:sz w:val="18"/>
            <w:szCs w:val="18"/>
            <w:lang w:val="en-US"/>
          </w:rPr>
          <w:t>https://www.mficambodia.com/</w:t>
        </w:r>
      </w:hyperlink>
      <w:r w:rsidRPr="002A4D1C">
        <w:rPr>
          <w:rFonts w:asciiTheme="minorHAnsi" w:hAnsiTheme="minorHAnsi" w:cstheme="minorHAnsi"/>
          <w:sz w:val="18"/>
          <w:szCs w:val="18"/>
          <w:lang w:val="en-US"/>
        </w:rPr>
        <w:t xml:space="preserve"> </w:t>
      </w:r>
    </w:p>
  </w:endnote>
  <w:endnote w:id="65">
    <w:p w14:paraId="60A3DCB0" w14:textId="2ACB09C6"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Report of the UN Secretary-General to the Human Rights Council, </w:t>
      </w:r>
      <w:r w:rsidRPr="002A4D1C">
        <w:rPr>
          <w:rFonts w:asciiTheme="minorHAnsi" w:hAnsiTheme="minorHAnsi" w:cstheme="minorHAnsi"/>
          <w:i/>
          <w:iCs/>
          <w:sz w:val="18"/>
          <w:szCs w:val="18"/>
        </w:rPr>
        <w:t>Role and achievements of the Office of the United Nations High Commissioner for Human Rights in assisting the Government and people of Cambodia in the promotion and protection of human rights</w:t>
      </w:r>
      <w:r w:rsidRPr="002A4D1C">
        <w:rPr>
          <w:rFonts w:asciiTheme="minorHAnsi" w:hAnsiTheme="minorHAnsi" w:cstheme="minorHAnsi"/>
          <w:sz w:val="18"/>
          <w:szCs w:val="18"/>
        </w:rPr>
        <w:t xml:space="preserve">, 16 Sept. 2021, UN Doc. A/HRC/48/49; para. 40; </w:t>
      </w:r>
      <w:hyperlink r:id="rId51" w:history="1">
        <w:r w:rsidRPr="002A4D1C">
          <w:rPr>
            <w:rStyle w:val="Hyperlink"/>
            <w:rFonts w:asciiTheme="minorHAnsi" w:hAnsiTheme="minorHAnsi" w:cstheme="minorHAnsi"/>
            <w:sz w:val="18"/>
            <w:szCs w:val="18"/>
          </w:rPr>
          <w:t>https://www.ohchr.org/en/hr-bodies/hrc/regular-sessions/session48/list-reports</w:t>
        </w:r>
      </w:hyperlink>
    </w:p>
  </w:endnote>
  <w:endnote w:id="66">
    <w:p w14:paraId="491A087F" w14:textId="42A81A56" w:rsidR="00BB3FAA" w:rsidRPr="002A4D1C" w:rsidRDefault="00BB3FAA" w:rsidP="00E7557C">
      <w:pPr>
        <w:pStyle w:val="Default"/>
        <w:rPr>
          <w:rFonts w:asciiTheme="minorHAnsi" w:hAnsiTheme="minorHAnsi" w:cstheme="minorHAnsi"/>
          <w:sz w:val="18"/>
          <w:szCs w:val="18"/>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Southeast Asia Globe, </w:t>
      </w:r>
      <w:r w:rsidRPr="002A4D1C">
        <w:rPr>
          <w:rFonts w:asciiTheme="minorHAnsi" w:hAnsiTheme="minorHAnsi" w:cstheme="minorHAnsi"/>
          <w:i/>
          <w:iCs/>
          <w:sz w:val="18"/>
          <w:szCs w:val="18"/>
        </w:rPr>
        <w:t>Report details abuses in Cambodian microfinance</w:t>
      </w:r>
      <w:r w:rsidRPr="002A4D1C">
        <w:rPr>
          <w:rFonts w:asciiTheme="minorHAnsi" w:hAnsiTheme="minorHAnsi" w:cstheme="minorHAnsi"/>
          <w:sz w:val="18"/>
          <w:szCs w:val="18"/>
        </w:rPr>
        <w:t>, 11 June 2022;</w:t>
      </w:r>
    </w:p>
    <w:p w14:paraId="2332AE01" w14:textId="06C4C2B6" w:rsidR="00BB3FAA" w:rsidRPr="002A4D1C" w:rsidRDefault="00BB3FAA" w:rsidP="00E7557C">
      <w:pPr>
        <w:pStyle w:val="EndnoteText"/>
        <w:rPr>
          <w:rFonts w:asciiTheme="minorHAnsi" w:hAnsiTheme="minorHAnsi" w:cstheme="minorHAnsi"/>
          <w:sz w:val="18"/>
          <w:szCs w:val="18"/>
          <w:lang w:val="en-US"/>
        </w:rPr>
      </w:pPr>
      <w:r w:rsidRPr="002A4D1C">
        <w:rPr>
          <w:rFonts w:asciiTheme="minorHAnsi" w:hAnsiTheme="minorHAnsi" w:cstheme="minorHAnsi"/>
          <w:sz w:val="18"/>
          <w:szCs w:val="18"/>
        </w:rPr>
        <w:t xml:space="preserve"> </w:t>
      </w:r>
      <w:r w:rsidRPr="002A4D1C">
        <w:rPr>
          <w:rFonts w:asciiTheme="minorHAnsi" w:hAnsiTheme="minorHAnsi" w:cstheme="minorHAnsi"/>
          <w:color w:val="0461C1"/>
          <w:sz w:val="18"/>
          <w:szCs w:val="18"/>
        </w:rPr>
        <w:t xml:space="preserve">https://southeastasiaglobe.com/report-details-abuses-in-cambodian-microfinance/ </w:t>
      </w:r>
      <w:r w:rsidRPr="002A4D1C">
        <w:rPr>
          <w:rFonts w:asciiTheme="minorHAnsi" w:hAnsiTheme="minorHAnsi" w:cstheme="minorHAnsi"/>
          <w:sz w:val="18"/>
          <w:szCs w:val="18"/>
        </w:rPr>
        <w:t xml:space="preserve"> </w:t>
      </w:r>
    </w:p>
  </w:endnote>
  <w:endnote w:id="67">
    <w:p w14:paraId="54EA3AB6" w14:textId="13BC8F8B"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i/>
          <w:sz w:val="18"/>
          <w:szCs w:val="18"/>
          <w:lang w:val="en-US"/>
        </w:rPr>
        <w:t>Ibid</w:t>
      </w:r>
      <w:r w:rsidRPr="002A4D1C">
        <w:rPr>
          <w:rFonts w:asciiTheme="minorHAnsi" w:hAnsiTheme="minorHAnsi" w:cstheme="minorHAnsi"/>
          <w:sz w:val="18"/>
          <w:szCs w:val="18"/>
          <w:lang w:val="en-US"/>
        </w:rPr>
        <w:t>.</w:t>
      </w:r>
    </w:p>
  </w:endnote>
  <w:endnote w:id="68">
    <w:p w14:paraId="7BA72D1C" w14:textId="7ECB19EF"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i/>
          <w:sz w:val="18"/>
          <w:szCs w:val="18"/>
          <w:lang w:val="en-US"/>
        </w:rPr>
        <w:t>Ibid</w:t>
      </w:r>
      <w:r w:rsidRPr="002A4D1C">
        <w:rPr>
          <w:rFonts w:asciiTheme="minorHAnsi" w:hAnsiTheme="minorHAnsi" w:cstheme="minorHAnsi"/>
          <w:sz w:val="18"/>
          <w:szCs w:val="18"/>
          <w:lang w:val="en-US"/>
        </w:rPr>
        <w:t>.</w:t>
      </w:r>
    </w:p>
  </w:endnote>
  <w:endnote w:id="69">
    <w:p w14:paraId="264D1F89" w14:textId="3A181686"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LICADHO, German government-funded study confirms grave problems in Cambodia’s microfinance sector, 14 September 2022; </w:t>
      </w:r>
      <w:hyperlink r:id="rId52" w:history="1">
        <w:r w:rsidRPr="002A4D1C">
          <w:rPr>
            <w:rStyle w:val="Hyperlink"/>
            <w:rFonts w:asciiTheme="minorHAnsi" w:hAnsiTheme="minorHAnsi" w:cstheme="minorHAnsi"/>
            <w:sz w:val="18"/>
            <w:szCs w:val="18"/>
            <w:lang w:val="en-US"/>
          </w:rPr>
          <w:t>https://www.licadho-cambodia.org/pressrelease.php?perm=500</w:t>
        </w:r>
      </w:hyperlink>
      <w:r w:rsidRPr="002A4D1C">
        <w:rPr>
          <w:rFonts w:asciiTheme="minorHAnsi" w:hAnsiTheme="minorHAnsi" w:cstheme="minorHAnsi"/>
          <w:sz w:val="18"/>
          <w:szCs w:val="18"/>
          <w:lang w:val="en-US"/>
        </w:rPr>
        <w:t xml:space="preserve"> </w:t>
      </w:r>
    </w:p>
  </w:endnote>
  <w:endnote w:id="70">
    <w:p w14:paraId="20811E62" w14:textId="2EE2430D"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Bloomberg, </w:t>
      </w:r>
      <w:r w:rsidRPr="002A4D1C">
        <w:rPr>
          <w:rFonts w:asciiTheme="minorHAnsi" w:hAnsiTheme="minorHAnsi" w:cstheme="minorHAnsi"/>
          <w:i/>
          <w:iCs/>
          <w:sz w:val="18"/>
          <w:szCs w:val="18"/>
          <w:lang w:val="en-US"/>
        </w:rPr>
        <w:t>Big money backs tiny loans that lead to debt, despair and even suicide</w:t>
      </w:r>
      <w:r w:rsidRPr="002A4D1C">
        <w:rPr>
          <w:rFonts w:asciiTheme="minorHAnsi" w:hAnsiTheme="minorHAnsi" w:cstheme="minorHAnsi"/>
          <w:sz w:val="18"/>
          <w:szCs w:val="18"/>
          <w:lang w:val="en-US"/>
        </w:rPr>
        <w:t xml:space="preserve">, 3 May 2022; </w:t>
      </w:r>
      <w:hyperlink r:id="rId53" w:history="1">
        <w:r w:rsidRPr="002A4D1C">
          <w:rPr>
            <w:rStyle w:val="Hyperlink"/>
            <w:rFonts w:asciiTheme="minorHAnsi" w:hAnsiTheme="minorHAnsi" w:cstheme="minorHAnsi"/>
            <w:sz w:val="18"/>
            <w:szCs w:val="18"/>
            <w:lang w:val="en-US"/>
          </w:rPr>
          <w:t>https://www.bloomberg.com/graphics/2022-microfinance-banks-profit-off-developing-world/?srnd=premium-europe&amp;sref=GYyVCbvf&amp;leadSource=uverify%20wall</w:t>
        </w:r>
      </w:hyperlink>
      <w:r w:rsidRPr="002A4D1C">
        <w:rPr>
          <w:rFonts w:asciiTheme="minorHAnsi" w:hAnsiTheme="minorHAnsi" w:cstheme="minorHAnsi"/>
          <w:sz w:val="18"/>
          <w:szCs w:val="18"/>
          <w:lang w:val="en-US"/>
        </w:rPr>
        <w:t xml:space="preserve"> </w:t>
      </w:r>
    </w:p>
  </w:endnote>
  <w:endnote w:id="71">
    <w:p w14:paraId="6949F11E" w14:textId="28DEC203"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See generally Equitable Cambodia &amp; LICADHO, </w:t>
      </w:r>
      <w:r w:rsidRPr="002A4D1C">
        <w:rPr>
          <w:rFonts w:asciiTheme="minorHAnsi" w:hAnsiTheme="minorHAnsi" w:cstheme="minorHAnsi"/>
          <w:i/>
          <w:iCs/>
          <w:sz w:val="18"/>
          <w:szCs w:val="18"/>
          <w:lang w:val="en-US"/>
        </w:rPr>
        <w:t>Right to Relief: Indebted land communities speak out</w:t>
      </w:r>
      <w:r w:rsidRPr="002A4D1C">
        <w:rPr>
          <w:rFonts w:asciiTheme="minorHAnsi" w:hAnsiTheme="minorHAnsi" w:cstheme="minorHAnsi"/>
          <w:sz w:val="18"/>
          <w:szCs w:val="18"/>
          <w:lang w:val="en-US"/>
        </w:rPr>
        <w:t xml:space="preserve">, June 2021; </w:t>
      </w:r>
      <w:hyperlink r:id="rId54" w:history="1">
        <w:r w:rsidRPr="002A4D1C">
          <w:rPr>
            <w:rStyle w:val="Hyperlink"/>
            <w:rFonts w:asciiTheme="minorHAnsi" w:hAnsiTheme="minorHAnsi" w:cstheme="minorHAnsi"/>
            <w:sz w:val="18"/>
            <w:szCs w:val="18"/>
            <w:lang w:val="en-US"/>
          </w:rPr>
          <w:t>https://www.mficambodia.com/</w:t>
        </w:r>
      </w:hyperlink>
    </w:p>
  </w:endnote>
  <w:endnote w:id="72">
    <w:p w14:paraId="5CAA65C5" w14:textId="4C1CF763"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Institute for Development and Peace, </w:t>
      </w:r>
      <w:r w:rsidRPr="002A4D1C">
        <w:rPr>
          <w:rFonts w:asciiTheme="minorHAnsi" w:hAnsiTheme="minorHAnsi" w:cstheme="minorHAnsi"/>
          <w:i/>
          <w:iCs/>
          <w:sz w:val="18"/>
          <w:szCs w:val="18"/>
          <w:lang w:val="en-US"/>
        </w:rPr>
        <w:t>“Micro” finance in Cambodia: Development, challenges and recommendations</w:t>
      </w:r>
      <w:r w:rsidRPr="002A4D1C">
        <w:rPr>
          <w:rFonts w:asciiTheme="minorHAnsi" w:hAnsiTheme="minorHAnsi" w:cstheme="minorHAnsi"/>
          <w:sz w:val="18"/>
          <w:szCs w:val="18"/>
          <w:lang w:val="en-US"/>
        </w:rPr>
        <w:t xml:space="preserve">, 2022; </w:t>
      </w:r>
      <w:hyperlink r:id="rId55" w:history="1">
        <w:r w:rsidRPr="002A4D1C">
          <w:rPr>
            <w:rStyle w:val="Hyperlink"/>
            <w:rFonts w:asciiTheme="minorHAnsi" w:hAnsiTheme="minorHAnsi" w:cstheme="minorHAnsi"/>
            <w:sz w:val="18"/>
            <w:szCs w:val="18"/>
            <w:u w:val="none"/>
            <w:lang w:val="en-US"/>
          </w:rPr>
          <w:t>https://www.licadho-cambodia.org/reports/files/INEFReport-MicrofinanceInCambodia2022.pdf</w:t>
        </w:r>
      </w:hyperlink>
      <w:r w:rsidRPr="002A4D1C">
        <w:rPr>
          <w:rStyle w:val="Hyperlink"/>
          <w:rFonts w:asciiTheme="minorHAnsi" w:hAnsiTheme="minorHAnsi" w:cstheme="minorHAnsi"/>
          <w:sz w:val="18"/>
          <w:szCs w:val="18"/>
          <w:u w:val="none"/>
          <w:lang w:val="en-US"/>
        </w:rPr>
        <w:t xml:space="preserve"> </w:t>
      </w:r>
    </w:p>
  </w:endnote>
  <w:endnote w:id="73">
    <w:p w14:paraId="5FAB778F" w14:textId="458EBF19"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ED42B8">
        <w:rPr>
          <w:rStyle w:val="Hyperlink"/>
          <w:rFonts w:asciiTheme="minorHAnsi" w:hAnsiTheme="minorHAnsi" w:cstheme="minorHAnsi"/>
          <w:i/>
          <w:iCs/>
          <w:color w:val="auto"/>
          <w:sz w:val="18"/>
          <w:szCs w:val="18"/>
          <w:u w:val="none"/>
          <w:lang w:val="en-US"/>
        </w:rPr>
        <w:t>Ibid.</w:t>
      </w:r>
    </w:p>
  </w:endnote>
  <w:endnote w:id="74">
    <w:p w14:paraId="7CF4B812" w14:textId="5040C674"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00243F8F">
        <w:rPr>
          <w:rFonts w:asciiTheme="minorHAnsi" w:hAnsiTheme="minorHAnsi" w:cstheme="minorHAnsi"/>
          <w:sz w:val="18"/>
          <w:szCs w:val="18"/>
        </w:rPr>
        <w:t xml:space="preserve">CESCR, 7rd session; </w:t>
      </w:r>
      <w:r w:rsidR="00243F8F" w:rsidRPr="006B7549">
        <w:rPr>
          <w:rFonts w:asciiTheme="minorHAnsi" w:hAnsiTheme="minorHAnsi" w:cstheme="minorHAnsi"/>
          <w:i/>
          <w:sz w:val="18"/>
          <w:szCs w:val="18"/>
        </w:rPr>
        <w:t>Replies of Cambodia to the list of issues in relation to its second periodic report</w:t>
      </w:r>
      <w:r w:rsidR="00243F8F">
        <w:rPr>
          <w:rFonts w:asciiTheme="minorHAnsi" w:hAnsiTheme="minorHAnsi" w:cstheme="minorHAnsi"/>
          <w:sz w:val="18"/>
          <w:szCs w:val="18"/>
        </w:rPr>
        <w:t xml:space="preserve">, 6 October 2022, UN Doc. </w:t>
      </w:r>
      <w:r w:rsidR="00243F8F" w:rsidRPr="00243F8F">
        <w:rPr>
          <w:rFonts w:asciiTheme="minorHAnsi" w:hAnsiTheme="minorHAnsi" w:cstheme="minorHAnsi"/>
          <w:sz w:val="18"/>
          <w:szCs w:val="18"/>
        </w:rPr>
        <w:t>E/C.12/KHM/RQ/2</w:t>
      </w:r>
      <w:r w:rsidR="00243F8F">
        <w:rPr>
          <w:rFonts w:asciiTheme="minorHAnsi" w:hAnsiTheme="minorHAnsi" w:cstheme="minorHAnsi"/>
          <w:sz w:val="18"/>
          <w:szCs w:val="18"/>
        </w:rPr>
        <w:t>;</w:t>
      </w:r>
      <w:r w:rsidRPr="002A4D1C">
        <w:rPr>
          <w:rFonts w:asciiTheme="minorHAnsi" w:hAnsiTheme="minorHAnsi" w:cstheme="minorHAnsi"/>
          <w:sz w:val="18"/>
          <w:szCs w:val="18"/>
        </w:rPr>
        <w:t xml:space="preserve"> para. 82–84</w:t>
      </w:r>
    </w:p>
  </w:endnote>
  <w:endnote w:id="75">
    <w:p w14:paraId="6300417C" w14:textId="141308AA"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 CCPR, Summary Record of the 3852nd meeting, CCPR/C/SR.3852, 16 March 2022, para. 15–17</w:t>
      </w:r>
    </w:p>
  </w:endnote>
  <w:endnote w:id="76">
    <w:p w14:paraId="56713A24" w14:textId="520132DE"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This Life Cambodia, </w:t>
      </w:r>
      <w:r w:rsidRPr="002A4D1C">
        <w:rPr>
          <w:rFonts w:asciiTheme="minorHAnsi" w:hAnsiTheme="minorHAnsi" w:cstheme="minorHAnsi"/>
          <w:i/>
          <w:sz w:val="18"/>
          <w:szCs w:val="18"/>
        </w:rPr>
        <w:t>No place for a child: Alternatives to imprisoning children in Cambodia</w:t>
      </w:r>
      <w:r w:rsidRPr="002A4D1C">
        <w:rPr>
          <w:rFonts w:asciiTheme="minorHAnsi" w:hAnsiTheme="minorHAnsi" w:cstheme="minorHAnsi"/>
          <w:sz w:val="18"/>
          <w:szCs w:val="18"/>
        </w:rPr>
        <w:t xml:space="preserve">, 2021; </w:t>
      </w:r>
      <w:hyperlink r:id="rId56" w:history="1">
        <w:r w:rsidRPr="002A4D1C">
          <w:rPr>
            <w:rStyle w:val="Hyperlink"/>
            <w:rFonts w:asciiTheme="minorHAnsi" w:hAnsiTheme="minorHAnsi" w:cstheme="minorHAnsi"/>
            <w:sz w:val="18"/>
            <w:szCs w:val="18"/>
          </w:rPr>
          <w:t>https://issuu.com/this-life-ngo/docs/booklet_eng-issuu?fr=sODExNjI5MDgxNDI</w:t>
        </w:r>
      </w:hyperlink>
    </w:p>
  </w:endnote>
  <w:endnote w:id="77">
    <w:p w14:paraId="5EFD41D3" w14:textId="061FD7AA"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Amnesty International, </w:t>
      </w:r>
      <w:r w:rsidRPr="002A4D1C">
        <w:rPr>
          <w:rFonts w:asciiTheme="minorHAnsi" w:hAnsiTheme="minorHAnsi" w:cstheme="minorHAnsi"/>
          <w:i/>
          <w:iCs/>
          <w:sz w:val="18"/>
          <w:szCs w:val="18"/>
          <w:lang w:val="en-US"/>
        </w:rPr>
        <w:t>Substance Abuses: the human cost of Cambodia’s anti-drug campaign</w:t>
      </w:r>
      <w:r w:rsidRPr="002A4D1C">
        <w:rPr>
          <w:rFonts w:asciiTheme="minorHAnsi" w:hAnsiTheme="minorHAnsi" w:cstheme="minorHAnsi"/>
          <w:sz w:val="18"/>
          <w:szCs w:val="18"/>
          <w:lang w:val="en-US"/>
        </w:rPr>
        <w:t xml:space="preserve">, 2020; </w:t>
      </w:r>
      <w:hyperlink r:id="rId57" w:history="1">
        <w:r w:rsidRPr="002A4D1C">
          <w:rPr>
            <w:rStyle w:val="Hyperlink"/>
            <w:rFonts w:asciiTheme="minorHAnsi" w:hAnsiTheme="minorHAnsi" w:cstheme="minorHAnsi"/>
            <w:sz w:val="18"/>
            <w:szCs w:val="18"/>
            <w:lang w:val="en-US"/>
          </w:rPr>
          <w:t>https://www.amnesty.org/en/documents/asa23/2220/2020/en/</w:t>
        </w:r>
      </w:hyperlink>
      <w:r w:rsidRPr="002A4D1C">
        <w:rPr>
          <w:rFonts w:asciiTheme="minorHAnsi" w:hAnsiTheme="minorHAnsi" w:cstheme="minorHAnsi"/>
          <w:sz w:val="18"/>
          <w:szCs w:val="18"/>
          <w:lang w:val="en-US"/>
        </w:rPr>
        <w:t xml:space="preserve"> </w:t>
      </w:r>
    </w:p>
  </w:endnote>
  <w:endnote w:id="78">
    <w:p w14:paraId="70412940" w14:textId="33EDA5F0" w:rsidR="00BB3FAA" w:rsidRPr="002A4D1C" w:rsidRDefault="00BB3FAA">
      <w:pPr>
        <w:pStyle w:val="EndnoteText"/>
        <w:rPr>
          <w:rFonts w:asciiTheme="minorHAnsi" w:hAnsiTheme="minorHAnsi" w:cstheme="minorHAnsi"/>
          <w:sz w:val="18"/>
          <w:szCs w:val="18"/>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Amnesty International &amp; Human Rights Watch, </w:t>
      </w:r>
      <w:r w:rsidRPr="002A4D1C">
        <w:rPr>
          <w:rFonts w:asciiTheme="minorHAnsi" w:hAnsiTheme="minorHAnsi" w:cstheme="minorHAnsi"/>
          <w:i/>
          <w:sz w:val="18"/>
          <w:szCs w:val="18"/>
        </w:rPr>
        <w:t>Joint Statement, Cambodia: urgently address COVID-19 outbreak in prisons</w:t>
      </w:r>
      <w:r w:rsidRPr="002A4D1C">
        <w:rPr>
          <w:rFonts w:asciiTheme="minorHAnsi" w:hAnsiTheme="minorHAnsi" w:cstheme="minorHAnsi"/>
          <w:sz w:val="18"/>
          <w:szCs w:val="18"/>
        </w:rPr>
        <w:t xml:space="preserve">, 23 May 2021, </w:t>
      </w:r>
      <w:hyperlink r:id="rId58" w:history="1">
        <w:r w:rsidRPr="002A4D1C">
          <w:rPr>
            <w:rStyle w:val="Hyperlink"/>
            <w:rFonts w:asciiTheme="minorHAnsi" w:hAnsiTheme="minorHAnsi" w:cstheme="minorHAnsi"/>
            <w:sz w:val="18"/>
            <w:szCs w:val="18"/>
          </w:rPr>
          <w:t>https://www.hrw.org/news/2021/05/23/cambodia-urgently-address-covid-19-outbreak-prisons</w:t>
        </w:r>
      </w:hyperlink>
    </w:p>
  </w:endnote>
  <w:endnote w:id="79">
    <w:p w14:paraId="04FF8E29" w14:textId="77777777" w:rsidR="00BB3FAA" w:rsidRPr="002A4D1C" w:rsidRDefault="00BB3FAA" w:rsidP="00627F3D">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Cambodia Daily, </w:t>
      </w:r>
      <w:r w:rsidRPr="002A4D1C">
        <w:rPr>
          <w:rFonts w:asciiTheme="minorHAnsi" w:hAnsiTheme="minorHAnsi" w:cstheme="minorHAnsi"/>
          <w:i/>
          <w:iCs/>
          <w:sz w:val="18"/>
          <w:szCs w:val="18"/>
        </w:rPr>
        <w:t>Fix Prey Speu or Shut It Down, Prime Minister Tells Officials</w:t>
      </w:r>
      <w:r w:rsidRPr="002A4D1C">
        <w:rPr>
          <w:rFonts w:asciiTheme="minorHAnsi" w:hAnsiTheme="minorHAnsi" w:cstheme="minorHAnsi"/>
          <w:sz w:val="18"/>
          <w:szCs w:val="18"/>
        </w:rPr>
        <w:t xml:space="preserve">, 1 June 2016; </w:t>
      </w:r>
      <w:hyperlink r:id="rId59" w:history="1">
        <w:r w:rsidRPr="002A4D1C">
          <w:rPr>
            <w:rStyle w:val="Hyperlink"/>
            <w:rFonts w:asciiTheme="minorHAnsi" w:hAnsiTheme="minorHAnsi" w:cstheme="minorHAnsi"/>
            <w:sz w:val="18"/>
            <w:szCs w:val="18"/>
          </w:rPr>
          <w:t>https://english.cambodiadaily.com/editors-choice/fix-prey-speu-shut-prime-minister-tells-officials-113305/</w:t>
        </w:r>
      </w:hyperlink>
      <w:r w:rsidRPr="002A4D1C">
        <w:rPr>
          <w:rFonts w:asciiTheme="minorHAnsi" w:hAnsiTheme="minorHAnsi" w:cstheme="minorHAnsi"/>
          <w:sz w:val="18"/>
          <w:szCs w:val="18"/>
        </w:rPr>
        <w:t xml:space="preserve"> </w:t>
      </w:r>
    </w:p>
  </w:endnote>
  <w:endnote w:id="80">
    <w:p w14:paraId="5AFD6FDE" w14:textId="77777777" w:rsidR="00BB3FAA" w:rsidRPr="002A4D1C" w:rsidRDefault="00BB3FAA" w:rsidP="00627F3D">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VOD, </w:t>
      </w:r>
      <w:r w:rsidRPr="002A4D1C">
        <w:rPr>
          <w:rFonts w:asciiTheme="minorHAnsi" w:hAnsiTheme="minorHAnsi" w:cstheme="minorHAnsi"/>
          <w:i/>
          <w:iCs/>
          <w:sz w:val="18"/>
          <w:szCs w:val="18"/>
          <w:lang w:val="en-US"/>
        </w:rPr>
        <w:t>Inmates Died at Notorious Prey Speu Center: Rights Group</w:t>
      </w:r>
      <w:r w:rsidRPr="002A4D1C">
        <w:rPr>
          <w:rFonts w:asciiTheme="minorHAnsi" w:hAnsiTheme="minorHAnsi" w:cstheme="minorHAnsi"/>
          <w:sz w:val="18"/>
          <w:szCs w:val="18"/>
          <w:lang w:val="en-US"/>
        </w:rPr>
        <w:t xml:space="preserve">, 7 December 2022; </w:t>
      </w:r>
      <w:hyperlink r:id="rId60" w:history="1">
        <w:r w:rsidRPr="002A4D1C">
          <w:rPr>
            <w:rStyle w:val="Hyperlink"/>
            <w:rFonts w:asciiTheme="minorHAnsi" w:hAnsiTheme="minorHAnsi" w:cstheme="minorHAnsi"/>
            <w:sz w:val="18"/>
            <w:szCs w:val="18"/>
            <w:lang w:val="en-US"/>
          </w:rPr>
          <w:t>https://vodenglish.news/inmates-died-at-notorious-prey-speu-center-rights-group/</w:t>
        </w:r>
      </w:hyperlink>
      <w:r w:rsidRPr="002A4D1C">
        <w:rPr>
          <w:rFonts w:asciiTheme="minorHAnsi" w:hAnsiTheme="minorHAnsi" w:cstheme="minorHAnsi"/>
          <w:sz w:val="18"/>
          <w:szCs w:val="18"/>
          <w:lang w:val="en-US"/>
        </w:rPr>
        <w:t xml:space="preserve"> </w:t>
      </w:r>
    </w:p>
  </w:endnote>
  <w:endnote w:id="81">
    <w:p w14:paraId="47B98199" w14:textId="77777777" w:rsidR="00BB3FAA" w:rsidRPr="002A4D1C" w:rsidRDefault="00BB3FAA" w:rsidP="00627F3D">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CCPR, Summary Record of the 3852nd meeting, CCPR/C/SR.3852, 16 March 2022, para. 22</w:t>
      </w:r>
    </w:p>
  </w:endnote>
  <w:endnote w:id="82">
    <w:p w14:paraId="11DCCBA6" w14:textId="51BB1EA5"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Phnom Penh Post, </w:t>
      </w:r>
      <w:r w:rsidRPr="002A4D1C">
        <w:rPr>
          <w:rFonts w:asciiTheme="minorHAnsi" w:hAnsiTheme="minorHAnsi" w:cstheme="minorHAnsi"/>
          <w:i/>
          <w:iCs/>
          <w:sz w:val="18"/>
          <w:szCs w:val="18"/>
          <w:lang w:val="en-US"/>
        </w:rPr>
        <w:t>Prey Speu may undergo changes following deaths</w:t>
      </w:r>
      <w:r w:rsidRPr="002A4D1C">
        <w:rPr>
          <w:rFonts w:asciiTheme="minorHAnsi" w:hAnsiTheme="minorHAnsi" w:cstheme="minorHAnsi"/>
          <w:sz w:val="18"/>
          <w:szCs w:val="18"/>
          <w:lang w:val="en-US"/>
        </w:rPr>
        <w:t xml:space="preserve">, 4 January 2023; </w:t>
      </w:r>
      <w:hyperlink r:id="rId61" w:history="1">
        <w:r w:rsidRPr="002A4D1C">
          <w:rPr>
            <w:rStyle w:val="Hyperlink"/>
            <w:rFonts w:asciiTheme="minorHAnsi" w:hAnsiTheme="minorHAnsi" w:cstheme="minorHAnsi"/>
            <w:sz w:val="18"/>
            <w:szCs w:val="18"/>
            <w:lang w:val="en-US"/>
          </w:rPr>
          <w:t>https://m.phnompenhpost.com/national/prey-speu-may-undergo-changes-following-deaths</w:t>
        </w:r>
      </w:hyperlink>
      <w:r w:rsidRPr="002A4D1C">
        <w:rPr>
          <w:rFonts w:asciiTheme="minorHAnsi" w:hAnsiTheme="minorHAnsi" w:cstheme="minorHAnsi"/>
          <w:sz w:val="18"/>
          <w:szCs w:val="18"/>
          <w:lang w:val="en-US"/>
        </w:rPr>
        <w:t xml:space="preserve"> </w:t>
      </w:r>
    </w:p>
  </w:endnote>
  <w:endnote w:id="83">
    <w:p w14:paraId="3BB048BA" w14:textId="304A27E8"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Ministry of Education, Youth and Sport, </w:t>
      </w:r>
      <w:r w:rsidRPr="002A4D1C">
        <w:rPr>
          <w:rFonts w:asciiTheme="minorHAnsi" w:hAnsiTheme="minorHAnsi" w:cstheme="minorHAnsi"/>
          <w:i/>
          <w:iCs/>
          <w:sz w:val="18"/>
          <w:szCs w:val="18"/>
          <w:lang w:val="en-US"/>
        </w:rPr>
        <w:t>Cambodia Covid-19 Joint Education Needs Assessment</w:t>
      </w:r>
      <w:r w:rsidRPr="002A4D1C">
        <w:rPr>
          <w:rFonts w:asciiTheme="minorHAnsi" w:hAnsiTheme="minorHAnsi" w:cstheme="minorHAnsi"/>
          <w:sz w:val="18"/>
          <w:szCs w:val="18"/>
          <w:lang w:val="en-US"/>
        </w:rPr>
        <w:t xml:space="preserve">,  March 2021; </w:t>
      </w:r>
      <w:hyperlink r:id="rId62" w:history="1">
        <w:r w:rsidRPr="002A4D1C">
          <w:rPr>
            <w:rStyle w:val="Hyperlink"/>
            <w:rFonts w:asciiTheme="minorHAnsi" w:hAnsiTheme="minorHAnsi" w:cstheme="minorHAnsi"/>
            <w:sz w:val="18"/>
            <w:szCs w:val="18"/>
            <w:lang w:val="en-US"/>
          </w:rPr>
          <w:t>https://www.unicef.org/cambodia/media/4296/file/Cambodia%20COVID-19%20Joint%20Education%20Needs%20Assessment.pdf</w:t>
        </w:r>
      </w:hyperlink>
      <w:r w:rsidRPr="002A4D1C">
        <w:rPr>
          <w:rFonts w:asciiTheme="minorHAnsi" w:hAnsiTheme="minorHAnsi" w:cstheme="minorHAnsi"/>
          <w:sz w:val="18"/>
          <w:szCs w:val="18"/>
          <w:lang w:val="en-US"/>
        </w:rPr>
        <w:t xml:space="preserve"> </w:t>
      </w:r>
      <w:r w:rsidRPr="002A4D1C" w:rsidDel="00204B96">
        <w:rPr>
          <w:rFonts w:asciiTheme="minorHAnsi" w:hAnsiTheme="minorHAnsi" w:cstheme="minorHAnsi"/>
          <w:sz w:val="18"/>
          <w:szCs w:val="18"/>
          <w:lang w:val="en-US"/>
        </w:rPr>
        <w:t xml:space="preserve"> </w:t>
      </w:r>
    </w:p>
  </w:endnote>
  <w:endnote w:id="84">
    <w:p w14:paraId="18177EF2" w14:textId="0B0D088A"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i/>
          <w:sz w:val="18"/>
          <w:szCs w:val="18"/>
        </w:rPr>
        <w:t xml:space="preserve"> </w:t>
      </w:r>
      <w:r w:rsidRPr="002A4D1C">
        <w:rPr>
          <w:rFonts w:asciiTheme="minorHAnsi" w:hAnsiTheme="minorHAnsi" w:cstheme="minorHAnsi"/>
          <w:i/>
          <w:sz w:val="18"/>
          <w:szCs w:val="18"/>
          <w:lang w:val="en-US"/>
        </w:rPr>
        <w:t>Ibid</w:t>
      </w:r>
      <w:r w:rsidRPr="002A4D1C">
        <w:rPr>
          <w:rFonts w:asciiTheme="minorHAnsi" w:hAnsiTheme="minorHAnsi" w:cstheme="minorHAnsi"/>
          <w:sz w:val="18"/>
          <w:szCs w:val="18"/>
          <w:lang w:val="en-US"/>
        </w:rPr>
        <w:t>.</w:t>
      </w:r>
    </w:p>
  </w:endnote>
  <w:endnote w:id="85">
    <w:p w14:paraId="55D20246" w14:textId="5ABAF797"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i/>
          <w:sz w:val="18"/>
          <w:szCs w:val="18"/>
        </w:rPr>
        <w:t xml:space="preserve"> Ibid</w:t>
      </w:r>
      <w:r w:rsidRPr="002A4D1C">
        <w:rPr>
          <w:rFonts w:asciiTheme="minorHAnsi" w:hAnsiTheme="minorHAnsi" w:cstheme="minorHAnsi"/>
          <w:sz w:val="18"/>
          <w:szCs w:val="18"/>
        </w:rPr>
        <w:t>.</w:t>
      </w:r>
    </w:p>
  </w:endnote>
  <w:endnote w:id="86">
    <w:p w14:paraId="5A5650A3" w14:textId="600A2718"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00243F8F">
        <w:rPr>
          <w:rFonts w:asciiTheme="minorHAnsi" w:hAnsiTheme="minorHAnsi" w:cstheme="minorHAnsi"/>
          <w:sz w:val="18"/>
          <w:szCs w:val="18"/>
        </w:rPr>
        <w:t xml:space="preserve">CESCR, 7rd session; </w:t>
      </w:r>
      <w:r w:rsidR="00243F8F" w:rsidRPr="006B7549">
        <w:rPr>
          <w:rFonts w:asciiTheme="minorHAnsi" w:hAnsiTheme="minorHAnsi" w:cstheme="minorHAnsi"/>
          <w:i/>
          <w:sz w:val="18"/>
          <w:szCs w:val="18"/>
        </w:rPr>
        <w:t>Replies of Cambodia to the list of issues in relation to its second periodic report</w:t>
      </w:r>
      <w:r w:rsidR="00243F8F">
        <w:rPr>
          <w:rFonts w:asciiTheme="minorHAnsi" w:hAnsiTheme="minorHAnsi" w:cstheme="minorHAnsi"/>
          <w:sz w:val="18"/>
          <w:szCs w:val="18"/>
        </w:rPr>
        <w:t xml:space="preserve">, 6 October 2022, UN Doc. </w:t>
      </w:r>
      <w:r w:rsidR="00243F8F" w:rsidRPr="00243F8F">
        <w:rPr>
          <w:rFonts w:asciiTheme="minorHAnsi" w:hAnsiTheme="minorHAnsi" w:cstheme="minorHAnsi"/>
          <w:sz w:val="18"/>
          <w:szCs w:val="18"/>
        </w:rPr>
        <w:t>E/C.12/KHM/RQ/2</w:t>
      </w:r>
      <w:r w:rsidR="00243F8F">
        <w:rPr>
          <w:rFonts w:asciiTheme="minorHAnsi" w:hAnsiTheme="minorHAnsi" w:cstheme="minorHAnsi"/>
          <w:sz w:val="18"/>
          <w:szCs w:val="18"/>
        </w:rPr>
        <w:t>;</w:t>
      </w:r>
      <w:r w:rsidRPr="002A4D1C">
        <w:rPr>
          <w:rFonts w:asciiTheme="minorHAnsi" w:hAnsiTheme="minorHAnsi" w:cstheme="minorHAnsi"/>
          <w:sz w:val="18"/>
          <w:szCs w:val="18"/>
        </w:rPr>
        <w:t xml:space="preserve"> para. 85</w:t>
      </w:r>
    </w:p>
  </w:endnote>
  <w:endnote w:id="87">
    <w:p w14:paraId="504CEA31" w14:textId="4E298E09"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American Bar Association, Center for Human Rights, </w:t>
      </w:r>
      <w:r w:rsidRPr="002A4D1C">
        <w:rPr>
          <w:rFonts w:asciiTheme="minorHAnsi" w:hAnsiTheme="minorHAnsi" w:cstheme="minorHAnsi"/>
          <w:i/>
          <w:iCs/>
          <w:sz w:val="18"/>
          <w:szCs w:val="18"/>
          <w:lang w:val="en-US"/>
        </w:rPr>
        <w:t>Cambodia: Freedom of expression and the case of rap artist Kea Sokun</w:t>
      </w:r>
      <w:r w:rsidRPr="002A4D1C">
        <w:rPr>
          <w:rFonts w:asciiTheme="minorHAnsi" w:hAnsiTheme="minorHAnsi" w:cstheme="minorHAnsi"/>
          <w:sz w:val="18"/>
          <w:szCs w:val="18"/>
          <w:lang w:val="en-US"/>
        </w:rPr>
        <w:t xml:space="preserve">, 13 June 2021; </w:t>
      </w:r>
      <w:hyperlink r:id="rId63" w:history="1">
        <w:r w:rsidRPr="002A4D1C">
          <w:rPr>
            <w:rStyle w:val="Hyperlink"/>
            <w:rFonts w:asciiTheme="minorHAnsi" w:hAnsiTheme="minorHAnsi" w:cstheme="minorHAnsi"/>
            <w:sz w:val="18"/>
            <w:szCs w:val="18"/>
            <w:lang w:val="en-US"/>
          </w:rPr>
          <w:t>https://www.americanbar.org/groups/human_rights/reports/kea-sokun/</w:t>
        </w:r>
      </w:hyperlink>
      <w:r w:rsidRPr="002A4D1C">
        <w:rPr>
          <w:rFonts w:asciiTheme="minorHAnsi" w:hAnsiTheme="minorHAnsi" w:cstheme="minorHAnsi"/>
          <w:sz w:val="18"/>
          <w:szCs w:val="18"/>
          <w:lang w:val="en-US"/>
        </w:rPr>
        <w:t xml:space="preserve"> </w:t>
      </w:r>
    </w:p>
  </w:endnote>
  <w:endnote w:id="88">
    <w:p w14:paraId="0364407B" w14:textId="68D0503C"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LICADHO, 10 January 2023; </w:t>
      </w:r>
      <w:hyperlink r:id="rId64" w:history="1">
        <w:r w:rsidRPr="002A4D1C">
          <w:rPr>
            <w:rStyle w:val="Hyperlink"/>
            <w:rFonts w:asciiTheme="minorHAnsi" w:hAnsiTheme="minorHAnsi" w:cstheme="minorHAnsi"/>
            <w:sz w:val="18"/>
            <w:szCs w:val="18"/>
          </w:rPr>
          <w:t>https://www.licadho-cambodia.org/video.php?perm=124</w:t>
        </w:r>
      </w:hyperlink>
      <w:r w:rsidRPr="002A4D1C">
        <w:rPr>
          <w:rFonts w:asciiTheme="minorHAnsi" w:hAnsiTheme="minorHAnsi" w:cstheme="minorHAnsi"/>
          <w:sz w:val="18"/>
          <w:szCs w:val="18"/>
        </w:rPr>
        <w:t xml:space="preserve">   </w:t>
      </w:r>
    </w:p>
  </w:endnote>
  <w:endnote w:id="89">
    <w:p w14:paraId="159AF2D4" w14:textId="44C9E353"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VOD, </w:t>
      </w:r>
      <w:r w:rsidRPr="002A4D1C">
        <w:rPr>
          <w:rFonts w:asciiTheme="minorHAnsi" w:hAnsiTheme="minorHAnsi" w:cstheme="minorHAnsi"/>
          <w:i/>
          <w:iCs/>
          <w:sz w:val="18"/>
          <w:szCs w:val="18"/>
          <w:lang w:val="en-US"/>
        </w:rPr>
        <w:t>Culture Ministry requests action against Kea Sokun’s ‘workers blood’</w:t>
      </w:r>
      <w:r w:rsidRPr="002A4D1C">
        <w:rPr>
          <w:rFonts w:asciiTheme="minorHAnsi" w:hAnsiTheme="minorHAnsi" w:cstheme="minorHAnsi"/>
          <w:sz w:val="18"/>
          <w:szCs w:val="18"/>
          <w:lang w:val="en-US"/>
        </w:rPr>
        <w:t xml:space="preserve"> 6 January 2023; </w:t>
      </w:r>
      <w:hyperlink r:id="rId65" w:history="1">
        <w:r w:rsidRPr="002A4D1C">
          <w:rPr>
            <w:rStyle w:val="Hyperlink"/>
            <w:rFonts w:asciiTheme="minorHAnsi" w:hAnsiTheme="minorHAnsi" w:cstheme="minorHAnsi"/>
            <w:sz w:val="18"/>
            <w:szCs w:val="18"/>
            <w:lang w:val="en-US"/>
          </w:rPr>
          <w:t>https://vodenglish.news/culture-ministry-requests-action-against-kea-sokuns-rap-workers-blood/</w:t>
        </w:r>
      </w:hyperlink>
      <w:r w:rsidRPr="002A4D1C">
        <w:rPr>
          <w:rFonts w:asciiTheme="minorHAnsi" w:hAnsiTheme="minorHAnsi" w:cstheme="minorHAnsi"/>
          <w:sz w:val="18"/>
          <w:szCs w:val="18"/>
          <w:lang w:val="en-US"/>
        </w:rPr>
        <w:t xml:space="preserve">   </w:t>
      </w:r>
    </w:p>
  </w:endnote>
  <w:endnote w:id="90">
    <w:p w14:paraId="32B3819E" w14:textId="6E5F1E1D" w:rsidR="00BB3FAA" w:rsidRPr="002A4D1C" w:rsidRDefault="00BB3FAA" w:rsidP="008C1976">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LICADHO (Cambodian League for the Promotion and Defense of Human Rights); CENTRAL (Center for Alliance of Labor and Human Rights); IDEA (the Independent Democratic Association of Informal Economy). The head of the Coalition of Cambodian Farmer Community (CCFC) requested his interview to be rescheduled.</w:t>
      </w:r>
    </w:p>
  </w:endnote>
  <w:endnote w:id="91">
    <w:p w14:paraId="11BC2D94" w14:textId="6DC19718"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Pr>
          <w:rFonts w:asciiTheme="minorHAnsi" w:hAnsiTheme="minorHAnsi" w:cstheme="minorHAnsi"/>
          <w:sz w:val="18"/>
          <w:szCs w:val="18"/>
        </w:rPr>
        <w:t xml:space="preserve">LICADHO, 10 January 2023; </w:t>
      </w:r>
      <w:hyperlink r:id="rId66" w:history="1">
        <w:r w:rsidRPr="00C84B3E">
          <w:rPr>
            <w:rStyle w:val="Hyperlink"/>
            <w:rFonts w:asciiTheme="minorHAnsi" w:hAnsiTheme="minorHAnsi" w:cstheme="minorHAnsi"/>
            <w:sz w:val="18"/>
            <w:szCs w:val="18"/>
          </w:rPr>
          <w:t>https://www.licadho-cambodia.org/video.php?perm=124</w:t>
        </w:r>
      </w:hyperlink>
      <w:r>
        <w:rPr>
          <w:rFonts w:asciiTheme="minorHAnsi" w:hAnsiTheme="minorHAnsi" w:cstheme="minorHAnsi"/>
          <w:sz w:val="18"/>
          <w:szCs w:val="18"/>
        </w:rPr>
        <w:t xml:space="preserve"> </w:t>
      </w:r>
    </w:p>
  </w:endnote>
  <w:endnote w:id="92">
    <w:p w14:paraId="25995802" w14:textId="4E6E6FC5" w:rsidR="00BB3FAA" w:rsidRPr="002A4D1C" w:rsidRDefault="00BB3FAA">
      <w:pPr>
        <w:pStyle w:val="EndnoteText"/>
        <w:rPr>
          <w:rFonts w:asciiTheme="minorHAnsi" w:hAnsiTheme="minorHAnsi" w:cstheme="minorHAnsi"/>
          <w:sz w:val="18"/>
          <w:szCs w:val="18"/>
          <w:lang w:val="en-US"/>
        </w:rPr>
      </w:pPr>
      <w:r w:rsidRPr="002A4D1C">
        <w:rPr>
          <w:rStyle w:val="EndnoteReference"/>
          <w:rFonts w:asciiTheme="minorHAnsi" w:hAnsiTheme="minorHAnsi" w:cstheme="minorHAnsi"/>
          <w:sz w:val="18"/>
          <w:szCs w:val="18"/>
        </w:rPr>
        <w:endnoteRef/>
      </w:r>
      <w:r w:rsidRPr="002A4D1C">
        <w:rPr>
          <w:rFonts w:asciiTheme="minorHAnsi" w:hAnsiTheme="minorHAnsi" w:cstheme="minorHAnsi"/>
          <w:sz w:val="18"/>
          <w:szCs w:val="18"/>
        </w:rPr>
        <w:t xml:space="preserve"> </w:t>
      </w:r>
      <w:r w:rsidRPr="002A4D1C">
        <w:rPr>
          <w:rFonts w:asciiTheme="minorHAnsi" w:hAnsiTheme="minorHAnsi" w:cstheme="minorHAnsi"/>
          <w:sz w:val="18"/>
          <w:szCs w:val="18"/>
          <w:lang w:val="en-US"/>
        </w:rPr>
        <w:t xml:space="preserve">VOD, </w:t>
      </w:r>
      <w:r w:rsidRPr="002A4D1C">
        <w:rPr>
          <w:rFonts w:asciiTheme="minorHAnsi" w:hAnsiTheme="minorHAnsi" w:cstheme="minorHAnsi"/>
          <w:i/>
          <w:iCs/>
          <w:sz w:val="18"/>
          <w:szCs w:val="18"/>
          <w:lang w:val="en-US"/>
        </w:rPr>
        <w:t>Kea Sokun ‘worried’ but facing no legal action after NGOs remove rap</w:t>
      </w:r>
      <w:r w:rsidRPr="002A4D1C">
        <w:rPr>
          <w:rFonts w:asciiTheme="minorHAnsi" w:hAnsiTheme="minorHAnsi" w:cstheme="minorHAnsi"/>
          <w:sz w:val="18"/>
          <w:szCs w:val="18"/>
          <w:lang w:val="en-US"/>
        </w:rPr>
        <w:t xml:space="preserve">, 11 January 2023; </w:t>
      </w:r>
      <w:hyperlink r:id="rId67" w:history="1">
        <w:r w:rsidRPr="002A4D1C">
          <w:rPr>
            <w:rStyle w:val="Hyperlink"/>
            <w:rFonts w:asciiTheme="minorHAnsi" w:hAnsiTheme="minorHAnsi" w:cstheme="minorHAnsi"/>
            <w:sz w:val="18"/>
            <w:szCs w:val="18"/>
            <w:lang w:val="en-US"/>
          </w:rPr>
          <w:t>https://vodenglish.news/kea-sokun-worried-but-facing-no-legal-action-after-ngos-remove-rap/</w:t>
        </w:r>
      </w:hyperlink>
      <w:r w:rsidRPr="002A4D1C">
        <w:rPr>
          <w:rFonts w:asciiTheme="minorHAnsi" w:hAnsiTheme="minorHAnsi" w:cstheme="minorHAnsi"/>
          <w:sz w:val="18"/>
          <w:szCs w:val="18"/>
          <w:lang w:val="en-US"/>
        </w:rPr>
        <w:t xml:space="preserve">  </w:t>
      </w:r>
      <w:r>
        <w:rPr>
          <w:rFonts w:asciiTheme="minorHAnsi" w:hAnsiTheme="minorHAnsi" w:cstheme="minorHAnsi"/>
          <w:sz w:val="18"/>
          <w:szCs w:val="18"/>
          <w:lang w:val="en-US"/>
        </w:rPr>
        <w:t xml:space="preserve">; Phnom Penh Post, </w:t>
      </w:r>
      <w:r w:rsidRPr="00457B7C">
        <w:rPr>
          <w:rFonts w:asciiTheme="minorHAnsi" w:hAnsiTheme="minorHAnsi" w:cstheme="minorHAnsi"/>
          <w:sz w:val="18"/>
          <w:szCs w:val="18"/>
          <w:lang w:val="en-US"/>
        </w:rPr>
        <w:t>‘Provocative’ music video taken down by CSOs</w:t>
      </w:r>
      <w:r>
        <w:rPr>
          <w:rFonts w:asciiTheme="minorHAnsi" w:hAnsiTheme="minorHAnsi" w:cstheme="minorHAnsi"/>
          <w:sz w:val="18"/>
          <w:szCs w:val="18"/>
          <w:lang w:val="en-US"/>
        </w:rPr>
        <w:t xml:space="preserve">, 12 January 2023; </w:t>
      </w:r>
      <w:r w:rsidRPr="00D71593">
        <w:rPr>
          <w:rFonts w:asciiTheme="minorHAnsi" w:hAnsiTheme="minorHAnsi" w:cstheme="minorHAnsi"/>
          <w:sz w:val="18"/>
          <w:szCs w:val="18"/>
          <w:lang w:val="en-US"/>
        </w:rPr>
        <w:t>https://www.phnompenhpost.com/national/provocative-music-video-taken-down-csos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aunPenh">
    <w:altName w:val="Leelawadee UI"/>
    <w:charset w:val="00"/>
    <w:family w:val="auto"/>
    <w:pitch w:val="variable"/>
    <w:sig w:usb0="00000001" w:usb1="00000000" w:usb2="00010000" w:usb3="00000000" w:csb0="00000111" w:csb1="00000000"/>
  </w:font>
  <w:font w:name="Calibri Light">
    <w:panose1 w:val="020F0302020204030204"/>
    <w:charset w:val="00"/>
    <w:family w:val="auto"/>
    <w:pitch w:val="variable"/>
    <w:sig w:usb0="A00002EF" w:usb1="4000207B" w:usb2="00000000" w:usb3="00000000" w:csb0="0000019F" w:csb1="00000000"/>
  </w:font>
  <w:font w:name="游ゴシック Light">
    <w:charset w:val="80"/>
    <w:family w:val="auto"/>
    <w:pitch w:val="variable"/>
    <w:sig w:usb0="E00002FF" w:usb1="2AC7FDFF" w:usb2="00000016" w:usb3="00000000" w:csb0="0002009F" w:csb1="00000000"/>
  </w:font>
  <w:font w:name="MoolBoran">
    <w:altName w:val="Arial Unicode MS"/>
    <w:charset w:val="00"/>
    <w:family w:val="swiss"/>
    <w:pitch w:val="variable"/>
    <w:sig w:usb0="80000003" w:usb1="00000000" w:usb2="00010000" w:usb3="00000000" w:csb0="00000001" w:csb1="00000000"/>
  </w:font>
  <w:font w:name="Myriad Pro Cond">
    <w:charset w:val="00"/>
    <w:family w:val="auto"/>
    <w:pitch w:val="variable"/>
    <w:sig w:usb0="20000287" w:usb1="00000001" w:usb2="00000000" w:usb3="00000000" w:csb0="0000019F" w:csb1="00000000"/>
  </w:font>
  <w:font w:name="Segoe UI">
    <w:altName w:val="Calibri"/>
    <w:charset w:val="00"/>
    <w:family w:val="swiss"/>
    <w:pitch w:val="variable"/>
    <w:sig w:usb0="E4002EFF" w:usb1="C000E47F" w:usb2="00000009" w:usb3="00000000" w:csb0="000001FF" w:csb1="00000000"/>
  </w:font>
  <w:font w:name="Officina Serif ITC TT">
    <w:altName w:val="Calibri"/>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明朝">
    <w:charset w:val="80"/>
    <w:family w:val="auto"/>
    <w:pitch w:val="variable"/>
    <w:sig w:usb0="800002E7" w:usb1="2AC7FCFF"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3158297"/>
      <w:docPartObj>
        <w:docPartGallery w:val="Page Numbers (Bottom of Page)"/>
        <w:docPartUnique/>
      </w:docPartObj>
    </w:sdtPr>
    <w:sdtEndPr>
      <w:rPr>
        <w:rFonts w:asciiTheme="minorHAnsi" w:hAnsiTheme="minorHAnsi"/>
        <w:noProof/>
        <w:sz w:val="21"/>
        <w:szCs w:val="21"/>
      </w:rPr>
    </w:sdtEndPr>
    <w:sdtContent>
      <w:p w14:paraId="30511A89" w14:textId="1DA84E53" w:rsidR="00BB3FAA" w:rsidRPr="00454073" w:rsidRDefault="00BB3FAA" w:rsidP="00454073">
        <w:pPr>
          <w:pStyle w:val="Footer"/>
          <w:jc w:val="center"/>
          <w:rPr>
            <w:rFonts w:asciiTheme="minorHAnsi" w:hAnsiTheme="minorHAnsi"/>
            <w:sz w:val="21"/>
            <w:szCs w:val="21"/>
          </w:rPr>
        </w:pPr>
        <w:r w:rsidRPr="00454073">
          <w:rPr>
            <w:rFonts w:asciiTheme="minorHAnsi" w:hAnsiTheme="minorHAnsi"/>
            <w:sz w:val="21"/>
            <w:szCs w:val="21"/>
          </w:rPr>
          <w:fldChar w:fldCharType="begin"/>
        </w:r>
        <w:r w:rsidRPr="00454073">
          <w:rPr>
            <w:rFonts w:asciiTheme="minorHAnsi" w:hAnsiTheme="minorHAnsi"/>
            <w:sz w:val="21"/>
            <w:szCs w:val="21"/>
          </w:rPr>
          <w:instrText xml:space="preserve"> PAGE   \* MERGEFORMAT </w:instrText>
        </w:r>
        <w:r w:rsidRPr="00454073">
          <w:rPr>
            <w:rFonts w:asciiTheme="minorHAnsi" w:hAnsiTheme="minorHAnsi"/>
            <w:sz w:val="21"/>
            <w:szCs w:val="21"/>
          </w:rPr>
          <w:fldChar w:fldCharType="separate"/>
        </w:r>
        <w:r w:rsidR="00F52215">
          <w:rPr>
            <w:rFonts w:asciiTheme="minorHAnsi" w:hAnsiTheme="minorHAnsi"/>
            <w:noProof/>
            <w:sz w:val="21"/>
            <w:szCs w:val="21"/>
          </w:rPr>
          <w:t>9</w:t>
        </w:r>
        <w:r w:rsidRPr="00454073">
          <w:rPr>
            <w:rFonts w:asciiTheme="minorHAnsi" w:hAnsiTheme="minorHAnsi"/>
            <w:noProof/>
            <w:sz w:val="21"/>
            <w:szCs w:val="21"/>
          </w:rPr>
          <w:fldChar w:fldCharType="end"/>
        </w:r>
      </w:p>
    </w:sdtContent>
  </w:sdt>
  <w:p w14:paraId="10B1CD83" w14:textId="77777777" w:rsidR="00BB3FAA" w:rsidRPr="00F74241" w:rsidRDefault="00BB3FA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0B2EAD" w14:textId="77777777" w:rsidR="0077646B" w:rsidRDefault="0077646B" w:rsidP="008A6936">
      <w:r>
        <w:separator/>
      </w:r>
    </w:p>
  </w:footnote>
  <w:footnote w:type="continuationSeparator" w:id="0">
    <w:p w14:paraId="29A8CEBD" w14:textId="77777777" w:rsidR="0077646B" w:rsidRDefault="0077646B" w:rsidP="008A693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C1790"/>
    <w:multiLevelType w:val="hybridMultilevel"/>
    <w:tmpl w:val="7930AB86"/>
    <w:lvl w:ilvl="0" w:tplc="DD326AA4">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9E25CFC"/>
    <w:multiLevelType w:val="hybridMultilevel"/>
    <w:tmpl w:val="BF42C7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C3752CD"/>
    <w:multiLevelType w:val="hybridMultilevel"/>
    <w:tmpl w:val="A9E06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B217CD"/>
    <w:multiLevelType w:val="hybridMultilevel"/>
    <w:tmpl w:val="B3D6AB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F526CAC"/>
    <w:multiLevelType w:val="hybridMultilevel"/>
    <w:tmpl w:val="2AA2D7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2C54A3D"/>
    <w:multiLevelType w:val="hybridMultilevel"/>
    <w:tmpl w:val="13CA9002"/>
    <w:lvl w:ilvl="0" w:tplc="18EC8F6A">
      <w:start w:val="1"/>
      <w:numFmt w:val="decimal"/>
      <w:lvlText w:val="%1."/>
      <w:lvlJc w:val="left"/>
      <w:pPr>
        <w:ind w:left="567" w:hanging="567"/>
      </w:pPr>
      <w:rPr>
        <w:rFonts w:hint="default"/>
        <w:b w:val="0"/>
        <w:bCs w:val="0"/>
        <w:color w:val="auto"/>
      </w:rPr>
    </w:lvl>
    <w:lvl w:ilvl="1" w:tplc="C2F25372">
      <w:start w:val="1"/>
      <w:numFmt w:val="bullet"/>
      <w:lvlText w:val="●"/>
      <w:lvlJc w:val="left"/>
      <w:pPr>
        <w:ind w:left="720" w:hanging="363"/>
      </w:pPr>
      <w:rPr>
        <w:rFonts w:ascii="Calibri" w:hAnsi="Calibri" w:hint="default"/>
        <w:b w:val="0"/>
        <w:bCs w:val="0"/>
        <w:i w:val="0"/>
        <w:iCs w:val="0"/>
        <w:caps w:val="0"/>
        <w:strike w:val="0"/>
        <w:dstrike w:val="0"/>
        <w:color w:val="auto"/>
        <w:spacing w:val="0"/>
        <w:w w:val="100"/>
        <w:kern w:val="0"/>
        <w:position w:val="0"/>
        <w:sz w:val="16"/>
        <w:vertAlign w:val="baseli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1D79B0"/>
    <w:multiLevelType w:val="hybridMultilevel"/>
    <w:tmpl w:val="659442E6"/>
    <w:lvl w:ilvl="0" w:tplc="FFFFFFFF">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nsid w:val="179A2BFC"/>
    <w:multiLevelType w:val="hybridMultilevel"/>
    <w:tmpl w:val="07EC510A"/>
    <w:lvl w:ilvl="0" w:tplc="ADE48724">
      <w:start w:val="1"/>
      <w:numFmt w:val="bullet"/>
      <w:lvlText w:val="●"/>
      <w:lvlJc w:val="left"/>
      <w:rPr>
        <w:rFonts w:ascii="Calibri" w:hAnsi="Calibri" w:hint="default"/>
        <w:b w:val="0"/>
        <w:bCs w:val="0"/>
        <w:i w:val="0"/>
        <w:iCs w:val="0"/>
        <w:caps w:val="0"/>
        <w:strike w:val="0"/>
        <w:dstrike w:val="0"/>
        <w:color w:val="auto"/>
        <w:spacing w:val="0"/>
        <w:w w:val="100"/>
        <w:kern w:val="0"/>
        <w:position w:val="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
      <w:lvlJc w:val="left"/>
      <w:rPr>
        <w:rFonts w:ascii="Calibri" w:hAnsi="Calibri" w:hint="default"/>
        <w:b w:val="0"/>
        <w:bCs w:val="0"/>
        <w:i w:val="0"/>
        <w:iCs w:val="0"/>
        <w:caps w:val="0"/>
        <w:strike w:val="0"/>
        <w:dstrike w:val="0"/>
        <w:color w:val="000000"/>
        <w:spacing w:val="0"/>
        <w:w w:val="100"/>
        <w:kern w:val="0"/>
        <w:position w:val="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nsid w:val="187272B9"/>
    <w:multiLevelType w:val="hybridMultilevel"/>
    <w:tmpl w:val="CB8C3C6E"/>
    <w:lvl w:ilvl="0" w:tplc="6076F72A">
      <w:start w:val="1"/>
      <w:numFmt w:val="decimal"/>
      <w:lvlText w:val="%1."/>
      <w:lvlJc w:val="left"/>
      <w:pPr>
        <w:ind w:left="1440" w:hanging="72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8F06263"/>
    <w:multiLevelType w:val="hybridMultilevel"/>
    <w:tmpl w:val="59B84CE6"/>
    <w:lvl w:ilvl="0" w:tplc="18EC8F6A">
      <w:start w:val="1"/>
      <w:numFmt w:val="decimal"/>
      <w:lvlText w:val="%1."/>
      <w:lvlJc w:val="left"/>
      <w:pPr>
        <w:ind w:left="567" w:hanging="567"/>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1B685F"/>
    <w:multiLevelType w:val="hybridMultilevel"/>
    <w:tmpl w:val="9B2EE2A8"/>
    <w:lvl w:ilvl="0" w:tplc="5C825362">
      <w:start w:val="1"/>
      <w:numFmt w:val="lowerLetter"/>
      <w:lvlText w:val="%1."/>
      <w:lvlJc w:val="left"/>
      <w:pPr>
        <w:ind w:left="180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5D4E35"/>
    <w:multiLevelType w:val="hybridMultilevel"/>
    <w:tmpl w:val="63D41C16"/>
    <w:lvl w:ilvl="0" w:tplc="4DDA2846">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26E01DB"/>
    <w:multiLevelType w:val="hybridMultilevel"/>
    <w:tmpl w:val="992E2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B372AC"/>
    <w:multiLevelType w:val="hybridMultilevel"/>
    <w:tmpl w:val="4C223EC4"/>
    <w:lvl w:ilvl="0" w:tplc="04090001">
      <w:start w:val="1"/>
      <w:numFmt w:val="bullet"/>
      <w:lvlText w:val=""/>
      <w:lvlJc w:val="left"/>
      <w:pPr>
        <w:ind w:left="360" w:hanging="360"/>
      </w:pPr>
      <w:rPr>
        <w:rFonts w:ascii="Symbol" w:hAnsi="Symbol" w:hint="default"/>
      </w:rPr>
    </w:lvl>
    <w:lvl w:ilvl="1" w:tplc="801E879C">
      <w:start w:val="1"/>
      <w:numFmt w:val="lowerLetter"/>
      <w:lvlText w:val="%2."/>
      <w:lvlJc w:val="left"/>
      <w:pPr>
        <w:ind w:left="1080" w:hanging="360"/>
      </w:pPr>
      <w:rPr>
        <w:rFonts w:ascii="Times New Roman" w:eastAsiaTheme="minorHAnsi" w:hAnsi="Times New Roman" w:cs="Times New Roman"/>
      </w:rPr>
    </w:lvl>
    <w:lvl w:ilvl="2" w:tplc="5C825362">
      <w:start w:val="1"/>
      <w:numFmt w:val="lowerLetter"/>
      <w:lvlText w:val="%3."/>
      <w:lvlJc w:val="left"/>
      <w:pPr>
        <w:ind w:left="1800" w:hanging="360"/>
      </w:pPr>
      <w:rPr>
        <w:rFonts w:ascii="Times New Roman" w:eastAsiaTheme="minorHAnsi" w:hAnsi="Times New Roman" w:cs="Times New Roman"/>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D096FB1"/>
    <w:multiLevelType w:val="hybridMultilevel"/>
    <w:tmpl w:val="6F2C7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0816E5"/>
    <w:multiLevelType w:val="multilevel"/>
    <w:tmpl w:val="02246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BC69FE"/>
    <w:multiLevelType w:val="hybridMultilevel"/>
    <w:tmpl w:val="E82A147E"/>
    <w:lvl w:ilvl="0" w:tplc="8E666D72">
      <w:start w:val="1"/>
      <w:numFmt w:val="bullet"/>
      <w:lvlText w:val="●"/>
      <w:lvlJc w:val="left"/>
      <w:rPr>
        <w:rFonts w:ascii="Calibri" w:hAnsi="Calibri" w:hint="default"/>
        <w:b w:val="0"/>
        <w:bCs w:val="0"/>
        <w:i w:val="0"/>
        <w:iCs w:val="0"/>
        <w:caps w:val="0"/>
        <w:strike w:val="0"/>
        <w:dstrike w:val="0"/>
        <w:color w:val="auto"/>
        <w:spacing w:val="0"/>
        <w:w w:val="100"/>
        <w:kern w:val="0"/>
        <w:position w:val="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
      <w:lvlJc w:val="left"/>
      <w:rPr>
        <w:rFonts w:ascii="Calibri" w:hAnsi="Calibri" w:hint="default"/>
        <w:b w:val="0"/>
        <w:bCs w:val="0"/>
        <w:i w:val="0"/>
        <w:iCs w:val="0"/>
        <w:caps w:val="0"/>
        <w:strike w:val="0"/>
        <w:dstrike w:val="0"/>
        <w:color w:val="000000"/>
        <w:spacing w:val="0"/>
        <w:w w:val="100"/>
        <w:kern w:val="0"/>
        <w:position w:val="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nsid w:val="30DC371B"/>
    <w:multiLevelType w:val="hybridMultilevel"/>
    <w:tmpl w:val="294C9BC8"/>
    <w:lvl w:ilvl="0" w:tplc="E676DF1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89751F"/>
    <w:multiLevelType w:val="hybridMultilevel"/>
    <w:tmpl w:val="87E497C2"/>
    <w:lvl w:ilvl="0" w:tplc="5636AA2A">
      <w:start w:val="1"/>
      <w:numFmt w:val="lowerLetter"/>
      <w:lvlText w:val="%1."/>
      <w:lvlJc w:val="left"/>
      <w:pPr>
        <w:ind w:left="1800" w:hanging="360"/>
      </w:pPr>
      <w:rPr>
        <w:rFonts w:hint="default"/>
      </w:rPr>
    </w:lvl>
    <w:lvl w:ilvl="1" w:tplc="04090001">
      <w:start w:val="1"/>
      <w:numFmt w:val="bullet"/>
      <w:lvlText w:val=""/>
      <w:lvlJc w:val="left"/>
      <w:pPr>
        <w:ind w:left="2520" w:hanging="360"/>
      </w:pPr>
      <w:rPr>
        <w:rFonts w:ascii="Symbol" w:hAnsi="Symbol"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67319CC"/>
    <w:multiLevelType w:val="hybridMultilevel"/>
    <w:tmpl w:val="CF52F1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8043E48"/>
    <w:multiLevelType w:val="hybridMultilevel"/>
    <w:tmpl w:val="3D8A54F0"/>
    <w:lvl w:ilvl="0" w:tplc="5C825362">
      <w:start w:val="1"/>
      <w:numFmt w:val="lowerLetter"/>
      <w:lvlText w:val="%1."/>
      <w:lvlJc w:val="left"/>
      <w:pPr>
        <w:ind w:left="180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D75E80"/>
    <w:multiLevelType w:val="hybridMultilevel"/>
    <w:tmpl w:val="AA16C0A4"/>
    <w:lvl w:ilvl="0" w:tplc="FFFFFFFF">
      <w:start w:val="1"/>
      <w:numFmt w:val="decimal"/>
      <w:lvlText w:val="%1."/>
      <w:lvlJc w:val="left"/>
      <w:pPr>
        <w:ind w:left="1530" w:hanging="810"/>
      </w:pPr>
      <w:rPr>
        <w:rFonts w:hint="default"/>
        <w:b w:val="0"/>
        <w:bCs w:val="0"/>
        <w:color w:val="auto"/>
      </w:rPr>
    </w:lvl>
    <w:lvl w:ilvl="1" w:tplc="ADE48724">
      <w:start w:val="1"/>
      <w:numFmt w:val="bullet"/>
      <w:lvlText w:val="●"/>
      <w:lvlJc w:val="left"/>
      <w:rPr>
        <w:rFonts w:ascii="Calibri" w:hAnsi="Calibri" w:hint="default"/>
        <w:b w:val="0"/>
        <w:bCs w:val="0"/>
        <w:i w:val="0"/>
        <w:iCs w:val="0"/>
        <w:caps w:val="0"/>
        <w:strike w:val="0"/>
        <w:dstrike w:val="0"/>
        <w:color w:val="000000"/>
        <w:spacing w:val="0"/>
        <w:w w:val="100"/>
        <w:kern w:val="0"/>
        <w:position w:val="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nsid w:val="41D007AE"/>
    <w:multiLevelType w:val="hybridMultilevel"/>
    <w:tmpl w:val="8B5263CA"/>
    <w:lvl w:ilvl="0" w:tplc="FFFFFFFF">
      <w:start w:val="1"/>
      <w:numFmt w:val="decimal"/>
      <w:lvlText w:val="%1."/>
      <w:lvlJc w:val="left"/>
      <w:pPr>
        <w:ind w:left="810" w:hanging="810"/>
      </w:pPr>
      <w:rPr>
        <w:rFonts w:hint="default"/>
        <w:b w:val="0"/>
        <w:bCs w:val="0"/>
        <w:color w:val="auto"/>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3">
    <w:nsid w:val="43DB75E1"/>
    <w:multiLevelType w:val="multilevel"/>
    <w:tmpl w:val="6DA26CBC"/>
    <w:lvl w:ilvl="0">
      <w:start w:val="1"/>
      <w:numFmt w:val="decimal"/>
      <w:lvlText w:val="%1."/>
      <w:lvlJc w:val="left"/>
      <w:pPr>
        <w:ind w:left="720" w:hanging="720"/>
      </w:pPr>
      <w:rPr>
        <w:rFonts w:ascii="Times New Roman" w:hAnsi="Times New Roman"/>
        <w:b w:val="0"/>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BDC7560"/>
    <w:multiLevelType w:val="hybridMultilevel"/>
    <w:tmpl w:val="68760E52"/>
    <w:lvl w:ilvl="0" w:tplc="5636AA2A">
      <w:start w:val="1"/>
      <w:numFmt w:val="lowerLetter"/>
      <w:lvlText w:val="%1."/>
      <w:lvlJc w:val="left"/>
      <w:pPr>
        <w:ind w:left="1800" w:hanging="360"/>
      </w:pPr>
      <w:rPr>
        <w:rFonts w:hint="default"/>
      </w:rPr>
    </w:lvl>
    <w:lvl w:ilvl="1" w:tplc="FFFFFFFF">
      <w:start w:val="1"/>
      <w:numFmt w:val="lowerLetter"/>
      <w:lvlText w:val="%2."/>
      <w:lvlJc w:val="left"/>
      <w:pPr>
        <w:ind w:left="2520" w:hanging="360"/>
      </w:pPr>
      <w:rPr>
        <w:rFonts w:ascii="Times New Roman" w:eastAsiaTheme="minorHAnsi" w:hAnsi="Times New Roman" w:cs="Times New Roman"/>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5">
    <w:nsid w:val="4EB5388E"/>
    <w:multiLevelType w:val="hybridMultilevel"/>
    <w:tmpl w:val="C7F234C6"/>
    <w:lvl w:ilvl="0" w:tplc="D6FE63C0">
      <w:start w:val="1"/>
      <w:numFmt w:val="lowerLetter"/>
      <w:lvlText w:val="%1."/>
      <w:lvlJc w:val="left"/>
      <w:pPr>
        <w:ind w:left="1800" w:hanging="360"/>
      </w:pPr>
      <w:rPr>
        <w:rFonts w:hint="default"/>
        <w:i w:val="0"/>
        <w:iCs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535648B6"/>
    <w:multiLevelType w:val="hybridMultilevel"/>
    <w:tmpl w:val="E1787128"/>
    <w:lvl w:ilvl="0" w:tplc="801E879C">
      <w:start w:val="1"/>
      <w:numFmt w:val="lowerLetter"/>
      <w:lvlText w:val="%1."/>
      <w:lvlJc w:val="left"/>
      <w:pPr>
        <w:ind w:left="1080" w:hanging="360"/>
      </w:pPr>
      <w:rPr>
        <w:rFonts w:ascii="Times New Roman" w:eastAsiaTheme="minorHAnsi" w:hAnsi="Times New Roman" w:cs="Times New Roman"/>
      </w:rPr>
    </w:lvl>
    <w:lvl w:ilvl="1" w:tplc="5636AA2A">
      <w:start w:val="1"/>
      <w:numFmt w:val="lowerLetter"/>
      <w:lvlText w:val="%2."/>
      <w:lvlJc w:val="left"/>
      <w:pPr>
        <w:ind w:left="1800" w:hanging="360"/>
      </w:pPr>
      <w:rPr>
        <w:rFonts w:hint="default"/>
      </w:rPr>
    </w:lvl>
    <w:lvl w:ilvl="2" w:tplc="04090001">
      <w:start w:val="1"/>
      <w:numFmt w:val="bullet"/>
      <w:lvlText w:val=""/>
      <w:lvlJc w:val="left"/>
      <w:pPr>
        <w:ind w:left="2160" w:hanging="180"/>
      </w:pPr>
      <w:rPr>
        <w:rFonts w:ascii="Symbol" w:hAnsi="Symbol"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3F46B7"/>
    <w:multiLevelType w:val="hybridMultilevel"/>
    <w:tmpl w:val="7D20A4A2"/>
    <w:lvl w:ilvl="0" w:tplc="821AB4B0">
      <w:start w:val="1"/>
      <w:numFmt w:val="lowerLetter"/>
      <w:lvlText w:val="%1."/>
      <w:lvlJc w:val="left"/>
      <w:pPr>
        <w:ind w:left="1800" w:hanging="360"/>
      </w:pPr>
      <w:rPr>
        <w:rFonts w:ascii="Times New Roman" w:eastAsiaTheme="minorHAnsi" w:hAnsi="Times New Roman" w:cs="Times New Roman"/>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FD069E1"/>
    <w:multiLevelType w:val="hybridMultilevel"/>
    <w:tmpl w:val="103AE422"/>
    <w:lvl w:ilvl="0" w:tplc="4FC46988">
      <w:start w:val="1"/>
      <w:numFmt w:val="bullet"/>
      <w:lvlText w:val="●"/>
      <w:lvlJc w:val="left"/>
      <w:rPr>
        <w:rFonts w:ascii="Calibri" w:hAnsi="Calibri" w:hint="default"/>
        <w:b w:val="0"/>
        <w:bCs w:val="0"/>
        <w:i w:val="0"/>
        <w:iCs w:val="0"/>
        <w:caps w:val="0"/>
        <w:strike w:val="0"/>
        <w:dstrike w:val="0"/>
        <w:color w:val="auto"/>
        <w:spacing w:val="0"/>
        <w:w w:val="100"/>
        <w:kern w:val="0"/>
        <w:position w:val="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
      <w:lvlJc w:val="left"/>
      <w:rPr>
        <w:rFonts w:ascii="Calibri" w:hAnsi="Calibri" w:hint="default"/>
        <w:b w:val="0"/>
        <w:bCs w:val="0"/>
        <w:i w:val="0"/>
        <w:iCs w:val="0"/>
        <w:caps w:val="0"/>
        <w:strike w:val="0"/>
        <w:dstrike w:val="0"/>
        <w:color w:val="000000"/>
        <w:spacing w:val="0"/>
        <w:w w:val="100"/>
        <w:kern w:val="0"/>
        <w:position w:val="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nsid w:val="609F6DE7"/>
    <w:multiLevelType w:val="hybridMultilevel"/>
    <w:tmpl w:val="0A084DB4"/>
    <w:lvl w:ilvl="0" w:tplc="3490E33C">
      <w:start w:val="1"/>
      <w:numFmt w:val="decimal"/>
      <w:lvlText w:val="%1."/>
      <w:lvlJc w:val="left"/>
      <w:pPr>
        <w:ind w:left="810" w:hanging="81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6101DF"/>
    <w:multiLevelType w:val="hybridMultilevel"/>
    <w:tmpl w:val="017EB3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62407D09"/>
    <w:multiLevelType w:val="hybridMultilevel"/>
    <w:tmpl w:val="1BE46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7B42B7B"/>
    <w:multiLevelType w:val="hybridMultilevel"/>
    <w:tmpl w:val="A0F8B624"/>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3">
    <w:nsid w:val="704316C2"/>
    <w:multiLevelType w:val="hybridMultilevel"/>
    <w:tmpl w:val="A546FE86"/>
    <w:lvl w:ilvl="0" w:tplc="08090001">
      <w:start w:val="1"/>
      <w:numFmt w:val="bullet"/>
      <w:lvlText w:val=""/>
      <w:lvlJc w:val="left"/>
      <w:pPr>
        <w:ind w:left="720" w:hanging="360"/>
      </w:pPr>
      <w:rPr>
        <w:rFonts w:ascii="Symbol" w:hAnsi="Symbol"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73350640"/>
    <w:multiLevelType w:val="hybridMultilevel"/>
    <w:tmpl w:val="229653F4"/>
    <w:lvl w:ilvl="0" w:tplc="5636AA2A">
      <w:start w:val="1"/>
      <w:numFmt w:val="lowerLetter"/>
      <w:lvlText w:val="%1."/>
      <w:lvlJc w:val="left"/>
      <w:pPr>
        <w:ind w:left="18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9221C6"/>
    <w:multiLevelType w:val="hybridMultilevel"/>
    <w:tmpl w:val="8F3C65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7ADE5998"/>
    <w:multiLevelType w:val="hybridMultilevel"/>
    <w:tmpl w:val="C54A302E"/>
    <w:lvl w:ilvl="0" w:tplc="C2F25372">
      <w:start w:val="1"/>
      <w:numFmt w:val="bullet"/>
      <w:lvlText w:val="●"/>
      <w:lvlJc w:val="left"/>
      <w:pPr>
        <w:ind w:left="720" w:hanging="363"/>
      </w:pPr>
      <w:rPr>
        <w:rFonts w:ascii="Calibri" w:hAnsi="Calibri" w:hint="default"/>
        <w:b w:val="0"/>
        <w:bCs w:val="0"/>
        <w:i w:val="0"/>
        <w:iCs w:val="0"/>
        <w:caps w:val="0"/>
        <w:strike w:val="0"/>
        <w:dstrike w:val="0"/>
        <w:color w:val="auto"/>
        <w:spacing w:val="0"/>
        <w:w w:val="100"/>
        <w:kern w:val="0"/>
        <w:position w:val="0"/>
        <w:sz w:val="16"/>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611AB3"/>
    <w:multiLevelType w:val="hybridMultilevel"/>
    <w:tmpl w:val="001A3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5"/>
  </w:num>
  <w:num w:numId="3">
    <w:abstractNumId w:val="13"/>
  </w:num>
  <w:num w:numId="4">
    <w:abstractNumId w:val="0"/>
  </w:num>
  <w:num w:numId="5">
    <w:abstractNumId w:val="10"/>
  </w:num>
  <w:num w:numId="6">
    <w:abstractNumId w:val="3"/>
  </w:num>
  <w:num w:numId="7">
    <w:abstractNumId w:val="26"/>
  </w:num>
  <w:num w:numId="8">
    <w:abstractNumId w:val="27"/>
  </w:num>
  <w:num w:numId="9">
    <w:abstractNumId w:val="34"/>
  </w:num>
  <w:num w:numId="10">
    <w:abstractNumId w:val="25"/>
  </w:num>
  <w:num w:numId="11">
    <w:abstractNumId w:val="6"/>
  </w:num>
  <w:num w:numId="12">
    <w:abstractNumId w:val="32"/>
  </w:num>
  <w:num w:numId="13">
    <w:abstractNumId w:val="20"/>
  </w:num>
  <w:num w:numId="14">
    <w:abstractNumId w:val="11"/>
  </w:num>
  <w:num w:numId="15">
    <w:abstractNumId w:val="18"/>
  </w:num>
  <w:num w:numId="16">
    <w:abstractNumId w:val="24"/>
  </w:num>
  <w:num w:numId="17">
    <w:abstractNumId w:val="19"/>
  </w:num>
  <w:num w:numId="18">
    <w:abstractNumId w:val="17"/>
  </w:num>
  <w:num w:numId="19">
    <w:abstractNumId w:val="1"/>
  </w:num>
  <w:num w:numId="20">
    <w:abstractNumId w:val="4"/>
  </w:num>
  <w:num w:numId="21">
    <w:abstractNumId w:val="8"/>
  </w:num>
  <w:num w:numId="22">
    <w:abstractNumId w:val="2"/>
  </w:num>
  <w:num w:numId="23">
    <w:abstractNumId w:val="12"/>
  </w:num>
  <w:num w:numId="24">
    <w:abstractNumId w:val="23"/>
  </w:num>
  <w:num w:numId="25">
    <w:abstractNumId w:val="31"/>
  </w:num>
  <w:num w:numId="26">
    <w:abstractNumId w:val="35"/>
  </w:num>
  <w:num w:numId="27">
    <w:abstractNumId w:val="5"/>
  </w:num>
  <w:num w:numId="28">
    <w:abstractNumId w:val="30"/>
  </w:num>
  <w:num w:numId="29">
    <w:abstractNumId w:val="21"/>
  </w:num>
  <w:num w:numId="30">
    <w:abstractNumId w:val="7"/>
  </w:num>
  <w:num w:numId="31">
    <w:abstractNumId w:val="28"/>
  </w:num>
  <w:num w:numId="32">
    <w:abstractNumId w:val="16"/>
  </w:num>
  <w:num w:numId="33">
    <w:abstractNumId w:val="22"/>
  </w:num>
  <w:num w:numId="34">
    <w:abstractNumId w:val="29"/>
  </w:num>
  <w:num w:numId="35">
    <w:abstractNumId w:val="14"/>
  </w:num>
  <w:num w:numId="36">
    <w:abstractNumId w:val="37"/>
  </w:num>
  <w:num w:numId="37">
    <w:abstractNumId w:val="36"/>
  </w:num>
  <w:num w:numId="38">
    <w:abstractNumId w:val="9"/>
  </w:num>
  <w:num w:numId="39">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B3D"/>
    <w:rsid w:val="00002067"/>
    <w:rsid w:val="000035B7"/>
    <w:rsid w:val="000064B5"/>
    <w:rsid w:val="00007876"/>
    <w:rsid w:val="0001027D"/>
    <w:rsid w:val="00014299"/>
    <w:rsid w:val="0001503E"/>
    <w:rsid w:val="000162BF"/>
    <w:rsid w:val="00016727"/>
    <w:rsid w:val="000168D4"/>
    <w:rsid w:val="00020203"/>
    <w:rsid w:val="00021337"/>
    <w:rsid w:val="00021E14"/>
    <w:rsid w:val="00022110"/>
    <w:rsid w:val="00022CB1"/>
    <w:rsid w:val="00022DFB"/>
    <w:rsid w:val="00025918"/>
    <w:rsid w:val="00025B8B"/>
    <w:rsid w:val="0002687D"/>
    <w:rsid w:val="0003008E"/>
    <w:rsid w:val="00030854"/>
    <w:rsid w:val="00030A59"/>
    <w:rsid w:val="00030C7B"/>
    <w:rsid w:val="00030F9C"/>
    <w:rsid w:val="00031775"/>
    <w:rsid w:val="000318D4"/>
    <w:rsid w:val="00032C63"/>
    <w:rsid w:val="00033BF9"/>
    <w:rsid w:val="00033C0D"/>
    <w:rsid w:val="00033E3E"/>
    <w:rsid w:val="000341FC"/>
    <w:rsid w:val="00034880"/>
    <w:rsid w:val="00034BA3"/>
    <w:rsid w:val="00035A98"/>
    <w:rsid w:val="0003646E"/>
    <w:rsid w:val="000366AE"/>
    <w:rsid w:val="00036976"/>
    <w:rsid w:val="000377EA"/>
    <w:rsid w:val="00040A94"/>
    <w:rsid w:val="000424F1"/>
    <w:rsid w:val="000425F8"/>
    <w:rsid w:val="00042A24"/>
    <w:rsid w:val="00043A81"/>
    <w:rsid w:val="000443C5"/>
    <w:rsid w:val="0004443C"/>
    <w:rsid w:val="00044866"/>
    <w:rsid w:val="00044A0B"/>
    <w:rsid w:val="00045D0D"/>
    <w:rsid w:val="00046BCD"/>
    <w:rsid w:val="0004727C"/>
    <w:rsid w:val="00050357"/>
    <w:rsid w:val="000508C1"/>
    <w:rsid w:val="00052260"/>
    <w:rsid w:val="000540D2"/>
    <w:rsid w:val="0005431E"/>
    <w:rsid w:val="00054BD4"/>
    <w:rsid w:val="00054D64"/>
    <w:rsid w:val="00055989"/>
    <w:rsid w:val="000569D4"/>
    <w:rsid w:val="00056C70"/>
    <w:rsid w:val="00057810"/>
    <w:rsid w:val="00057D34"/>
    <w:rsid w:val="0006056B"/>
    <w:rsid w:val="00061256"/>
    <w:rsid w:val="00062978"/>
    <w:rsid w:val="00062A91"/>
    <w:rsid w:val="000638B6"/>
    <w:rsid w:val="00063C6D"/>
    <w:rsid w:val="0006428F"/>
    <w:rsid w:val="0006618F"/>
    <w:rsid w:val="00066821"/>
    <w:rsid w:val="00066B6C"/>
    <w:rsid w:val="00067515"/>
    <w:rsid w:val="000675B2"/>
    <w:rsid w:val="0006782C"/>
    <w:rsid w:val="00067A39"/>
    <w:rsid w:val="00067E2E"/>
    <w:rsid w:val="00067F72"/>
    <w:rsid w:val="00071BCF"/>
    <w:rsid w:val="00074A8C"/>
    <w:rsid w:val="00075BAA"/>
    <w:rsid w:val="00075EC7"/>
    <w:rsid w:val="00076805"/>
    <w:rsid w:val="00080E29"/>
    <w:rsid w:val="00081611"/>
    <w:rsid w:val="00081E3D"/>
    <w:rsid w:val="000832FE"/>
    <w:rsid w:val="00083A3D"/>
    <w:rsid w:val="00085FA9"/>
    <w:rsid w:val="00087A4D"/>
    <w:rsid w:val="00091980"/>
    <w:rsid w:val="000922C2"/>
    <w:rsid w:val="0009373F"/>
    <w:rsid w:val="00093B2F"/>
    <w:rsid w:val="00095315"/>
    <w:rsid w:val="00095F99"/>
    <w:rsid w:val="00096D64"/>
    <w:rsid w:val="00096FB6"/>
    <w:rsid w:val="00097049"/>
    <w:rsid w:val="00097371"/>
    <w:rsid w:val="000A16DA"/>
    <w:rsid w:val="000A1D13"/>
    <w:rsid w:val="000A292D"/>
    <w:rsid w:val="000A2B0C"/>
    <w:rsid w:val="000A470F"/>
    <w:rsid w:val="000A5604"/>
    <w:rsid w:val="000A5C30"/>
    <w:rsid w:val="000A5FD4"/>
    <w:rsid w:val="000A69EA"/>
    <w:rsid w:val="000A7CB8"/>
    <w:rsid w:val="000A7CEF"/>
    <w:rsid w:val="000B01E3"/>
    <w:rsid w:val="000B3DCB"/>
    <w:rsid w:val="000B5828"/>
    <w:rsid w:val="000B6C33"/>
    <w:rsid w:val="000B7770"/>
    <w:rsid w:val="000C0448"/>
    <w:rsid w:val="000C0DBA"/>
    <w:rsid w:val="000C1492"/>
    <w:rsid w:val="000C232A"/>
    <w:rsid w:val="000C39E8"/>
    <w:rsid w:val="000C4ABF"/>
    <w:rsid w:val="000C59C6"/>
    <w:rsid w:val="000C6AA0"/>
    <w:rsid w:val="000C6AF4"/>
    <w:rsid w:val="000C6B77"/>
    <w:rsid w:val="000C77B9"/>
    <w:rsid w:val="000D1668"/>
    <w:rsid w:val="000D16E2"/>
    <w:rsid w:val="000D2022"/>
    <w:rsid w:val="000D2B05"/>
    <w:rsid w:val="000D3E5C"/>
    <w:rsid w:val="000D5794"/>
    <w:rsid w:val="000D6833"/>
    <w:rsid w:val="000E0CCE"/>
    <w:rsid w:val="000E129F"/>
    <w:rsid w:val="000E17A2"/>
    <w:rsid w:val="000E1A6A"/>
    <w:rsid w:val="000E490C"/>
    <w:rsid w:val="000E4F60"/>
    <w:rsid w:val="000E4FCD"/>
    <w:rsid w:val="000E7A1B"/>
    <w:rsid w:val="000E7DBA"/>
    <w:rsid w:val="000F2762"/>
    <w:rsid w:val="000F27D9"/>
    <w:rsid w:val="000F3188"/>
    <w:rsid w:val="000F420F"/>
    <w:rsid w:val="000F5676"/>
    <w:rsid w:val="000F65EE"/>
    <w:rsid w:val="000F787D"/>
    <w:rsid w:val="001007EC"/>
    <w:rsid w:val="00100B44"/>
    <w:rsid w:val="00102A70"/>
    <w:rsid w:val="001034E0"/>
    <w:rsid w:val="00104155"/>
    <w:rsid w:val="001048CA"/>
    <w:rsid w:val="00105FC9"/>
    <w:rsid w:val="00106BDD"/>
    <w:rsid w:val="00106E2C"/>
    <w:rsid w:val="00106F8F"/>
    <w:rsid w:val="00107C76"/>
    <w:rsid w:val="00107FF4"/>
    <w:rsid w:val="001105F8"/>
    <w:rsid w:val="00110C1D"/>
    <w:rsid w:val="001126BC"/>
    <w:rsid w:val="00112AF5"/>
    <w:rsid w:val="001147A4"/>
    <w:rsid w:val="0011539F"/>
    <w:rsid w:val="00116CFE"/>
    <w:rsid w:val="00120EFB"/>
    <w:rsid w:val="00121C9D"/>
    <w:rsid w:val="00121E97"/>
    <w:rsid w:val="00122F0F"/>
    <w:rsid w:val="00125E2A"/>
    <w:rsid w:val="00126412"/>
    <w:rsid w:val="00127FC9"/>
    <w:rsid w:val="00130E0B"/>
    <w:rsid w:val="0013128A"/>
    <w:rsid w:val="00133417"/>
    <w:rsid w:val="001337D7"/>
    <w:rsid w:val="001338AC"/>
    <w:rsid w:val="00133A30"/>
    <w:rsid w:val="00135E86"/>
    <w:rsid w:val="00137CBA"/>
    <w:rsid w:val="00140998"/>
    <w:rsid w:val="00142A92"/>
    <w:rsid w:val="00143171"/>
    <w:rsid w:val="00144CDD"/>
    <w:rsid w:val="00145915"/>
    <w:rsid w:val="0014733D"/>
    <w:rsid w:val="00147A99"/>
    <w:rsid w:val="00150227"/>
    <w:rsid w:val="00150519"/>
    <w:rsid w:val="00150C57"/>
    <w:rsid w:val="00151BE0"/>
    <w:rsid w:val="00151C8D"/>
    <w:rsid w:val="00152553"/>
    <w:rsid w:val="0015269C"/>
    <w:rsid w:val="00154F79"/>
    <w:rsid w:val="00155F5A"/>
    <w:rsid w:val="0015657A"/>
    <w:rsid w:val="001569C5"/>
    <w:rsid w:val="00157095"/>
    <w:rsid w:val="0015749E"/>
    <w:rsid w:val="00157931"/>
    <w:rsid w:val="00157F8F"/>
    <w:rsid w:val="001622B6"/>
    <w:rsid w:val="00162421"/>
    <w:rsid w:val="0016261C"/>
    <w:rsid w:val="00162AF7"/>
    <w:rsid w:val="00163B25"/>
    <w:rsid w:val="00164698"/>
    <w:rsid w:val="00167642"/>
    <w:rsid w:val="00167B35"/>
    <w:rsid w:val="00170476"/>
    <w:rsid w:val="001718B9"/>
    <w:rsid w:val="00171A12"/>
    <w:rsid w:val="001723AD"/>
    <w:rsid w:val="00173726"/>
    <w:rsid w:val="00175069"/>
    <w:rsid w:val="001751C3"/>
    <w:rsid w:val="00175CDD"/>
    <w:rsid w:val="001767D8"/>
    <w:rsid w:val="00176A78"/>
    <w:rsid w:val="00177CE7"/>
    <w:rsid w:val="001809FA"/>
    <w:rsid w:val="00180E99"/>
    <w:rsid w:val="00181357"/>
    <w:rsid w:val="0018142D"/>
    <w:rsid w:val="001826A5"/>
    <w:rsid w:val="00182F02"/>
    <w:rsid w:val="00182F1A"/>
    <w:rsid w:val="00183545"/>
    <w:rsid w:val="00183D71"/>
    <w:rsid w:val="001855CE"/>
    <w:rsid w:val="00185B8B"/>
    <w:rsid w:val="00185E54"/>
    <w:rsid w:val="0018765B"/>
    <w:rsid w:val="001911D4"/>
    <w:rsid w:val="00191683"/>
    <w:rsid w:val="00196402"/>
    <w:rsid w:val="0019679D"/>
    <w:rsid w:val="0019724A"/>
    <w:rsid w:val="001A0466"/>
    <w:rsid w:val="001A060A"/>
    <w:rsid w:val="001A34E7"/>
    <w:rsid w:val="001A3B95"/>
    <w:rsid w:val="001A443F"/>
    <w:rsid w:val="001A45E6"/>
    <w:rsid w:val="001A5763"/>
    <w:rsid w:val="001A73C0"/>
    <w:rsid w:val="001A773C"/>
    <w:rsid w:val="001A7B49"/>
    <w:rsid w:val="001A7B56"/>
    <w:rsid w:val="001B0CC4"/>
    <w:rsid w:val="001B14E5"/>
    <w:rsid w:val="001B1772"/>
    <w:rsid w:val="001B203D"/>
    <w:rsid w:val="001B2829"/>
    <w:rsid w:val="001B30FF"/>
    <w:rsid w:val="001B31B3"/>
    <w:rsid w:val="001B3658"/>
    <w:rsid w:val="001B5311"/>
    <w:rsid w:val="001B593F"/>
    <w:rsid w:val="001B6DEC"/>
    <w:rsid w:val="001B7609"/>
    <w:rsid w:val="001B7CD2"/>
    <w:rsid w:val="001C0BF1"/>
    <w:rsid w:val="001C13B2"/>
    <w:rsid w:val="001C491A"/>
    <w:rsid w:val="001C4A0C"/>
    <w:rsid w:val="001C5FA8"/>
    <w:rsid w:val="001C60C0"/>
    <w:rsid w:val="001C64E2"/>
    <w:rsid w:val="001C70CD"/>
    <w:rsid w:val="001C769C"/>
    <w:rsid w:val="001C7EB8"/>
    <w:rsid w:val="001D1276"/>
    <w:rsid w:val="001D199E"/>
    <w:rsid w:val="001D26AE"/>
    <w:rsid w:val="001D2871"/>
    <w:rsid w:val="001D303D"/>
    <w:rsid w:val="001D3EE1"/>
    <w:rsid w:val="001D5FE1"/>
    <w:rsid w:val="001D6DFE"/>
    <w:rsid w:val="001D6E9B"/>
    <w:rsid w:val="001E039D"/>
    <w:rsid w:val="001E13AD"/>
    <w:rsid w:val="001E2846"/>
    <w:rsid w:val="001E4634"/>
    <w:rsid w:val="001E5933"/>
    <w:rsid w:val="001E5FC4"/>
    <w:rsid w:val="001E6374"/>
    <w:rsid w:val="001E6861"/>
    <w:rsid w:val="001E6A43"/>
    <w:rsid w:val="001E706C"/>
    <w:rsid w:val="001F1127"/>
    <w:rsid w:val="001F3A3F"/>
    <w:rsid w:val="001F44BC"/>
    <w:rsid w:val="001F4FD0"/>
    <w:rsid w:val="001F52B7"/>
    <w:rsid w:val="001F587F"/>
    <w:rsid w:val="001F79E0"/>
    <w:rsid w:val="00200D07"/>
    <w:rsid w:val="00200F33"/>
    <w:rsid w:val="00203810"/>
    <w:rsid w:val="00204B96"/>
    <w:rsid w:val="00205C20"/>
    <w:rsid w:val="00206F46"/>
    <w:rsid w:val="00207A46"/>
    <w:rsid w:val="00207ABD"/>
    <w:rsid w:val="002102D8"/>
    <w:rsid w:val="00210FFA"/>
    <w:rsid w:val="00215967"/>
    <w:rsid w:val="00216BCA"/>
    <w:rsid w:val="002176E7"/>
    <w:rsid w:val="002225DD"/>
    <w:rsid w:val="00224BAE"/>
    <w:rsid w:val="00226D3D"/>
    <w:rsid w:val="002272A4"/>
    <w:rsid w:val="00227762"/>
    <w:rsid w:val="00227B01"/>
    <w:rsid w:val="00227B73"/>
    <w:rsid w:val="002300A8"/>
    <w:rsid w:val="002300F3"/>
    <w:rsid w:val="002306F8"/>
    <w:rsid w:val="00231E7A"/>
    <w:rsid w:val="00232931"/>
    <w:rsid w:val="00232B54"/>
    <w:rsid w:val="00235335"/>
    <w:rsid w:val="0023795D"/>
    <w:rsid w:val="00237D18"/>
    <w:rsid w:val="00237E76"/>
    <w:rsid w:val="00240948"/>
    <w:rsid w:val="002414DE"/>
    <w:rsid w:val="002419B4"/>
    <w:rsid w:val="00241A2B"/>
    <w:rsid w:val="00241C71"/>
    <w:rsid w:val="00243122"/>
    <w:rsid w:val="00243830"/>
    <w:rsid w:val="00243C3F"/>
    <w:rsid w:val="00243F8F"/>
    <w:rsid w:val="002455A8"/>
    <w:rsid w:val="00246053"/>
    <w:rsid w:val="00246F46"/>
    <w:rsid w:val="00250600"/>
    <w:rsid w:val="00251036"/>
    <w:rsid w:val="0025144E"/>
    <w:rsid w:val="002521C4"/>
    <w:rsid w:val="002524EE"/>
    <w:rsid w:val="00253CB8"/>
    <w:rsid w:val="00253E3D"/>
    <w:rsid w:val="00254F4F"/>
    <w:rsid w:val="00257BF2"/>
    <w:rsid w:val="00260174"/>
    <w:rsid w:val="0026019E"/>
    <w:rsid w:val="00260628"/>
    <w:rsid w:val="002612B2"/>
    <w:rsid w:val="00261313"/>
    <w:rsid w:val="00261638"/>
    <w:rsid w:val="002622FB"/>
    <w:rsid w:val="00262626"/>
    <w:rsid w:val="00262BD2"/>
    <w:rsid w:val="00262F94"/>
    <w:rsid w:val="0026433E"/>
    <w:rsid w:val="00265EEB"/>
    <w:rsid w:val="002660F1"/>
    <w:rsid w:val="002667E0"/>
    <w:rsid w:val="00270AB8"/>
    <w:rsid w:val="00270C51"/>
    <w:rsid w:val="00270FB5"/>
    <w:rsid w:val="0027119D"/>
    <w:rsid w:val="00271A7B"/>
    <w:rsid w:val="002733BF"/>
    <w:rsid w:val="002734FE"/>
    <w:rsid w:val="00274F72"/>
    <w:rsid w:val="002803EF"/>
    <w:rsid w:val="0028118B"/>
    <w:rsid w:val="002821BF"/>
    <w:rsid w:val="00282880"/>
    <w:rsid w:val="00283F74"/>
    <w:rsid w:val="00285668"/>
    <w:rsid w:val="00286BED"/>
    <w:rsid w:val="0028729E"/>
    <w:rsid w:val="00287BDD"/>
    <w:rsid w:val="00291F66"/>
    <w:rsid w:val="00292519"/>
    <w:rsid w:val="00292658"/>
    <w:rsid w:val="0029675C"/>
    <w:rsid w:val="002967FD"/>
    <w:rsid w:val="002970D3"/>
    <w:rsid w:val="002A1B04"/>
    <w:rsid w:val="002A2E48"/>
    <w:rsid w:val="002A35A8"/>
    <w:rsid w:val="002A4D1C"/>
    <w:rsid w:val="002A6B42"/>
    <w:rsid w:val="002A7413"/>
    <w:rsid w:val="002A7AEE"/>
    <w:rsid w:val="002B0B45"/>
    <w:rsid w:val="002B198C"/>
    <w:rsid w:val="002B21B3"/>
    <w:rsid w:val="002B378D"/>
    <w:rsid w:val="002B3F46"/>
    <w:rsid w:val="002B515B"/>
    <w:rsid w:val="002B5CB1"/>
    <w:rsid w:val="002C00F1"/>
    <w:rsid w:val="002C0ACD"/>
    <w:rsid w:val="002C0E61"/>
    <w:rsid w:val="002C12A1"/>
    <w:rsid w:val="002C12D4"/>
    <w:rsid w:val="002C27E2"/>
    <w:rsid w:val="002C2FD4"/>
    <w:rsid w:val="002C3E12"/>
    <w:rsid w:val="002C400A"/>
    <w:rsid w:val="002C4319"/>
    <w:rsid w:val="002C4761"/>
    <w:rsid w:val="002C5371"/>
    <w:rsid w:val="002C593C"/>
    <w:rsid w:val="002C5DFF"/>
    <w:rsid w:val="002C62C6"/>
    <w:rsid w:val="002C62E5"/>
    <w:rsid w:val="002C78B3"/>
    <w:rsid w:val="002C7AA4"/>
    <w:rsid w:val="002C7D07"/>
    <w:rsid w:val="002D122E"/>
    <w:rsid w:val="002D1738"/>
    <w:rsid w:val="002D1825"/>
    <w:rsid w:val="002D2F3E"/>
    <w:rsid w:val="002D32E1"/>
    <w:rsid w:val="002D342B"/>
    <w:rsid w:val="002D4C4E"/>
    <w:rsid w:val="002D6C1E"/>
    <w:rsid w:val="002D6EEE"/>
    <w:rsid w:val="002D78E9"/>
    <w:rsid w:val="002E0283"/>
    <w:rsid w:val="002E2C2B"/>
    <w:rsid w:val="002E3FDE"/>
    <w:rsid w:val="002E4AAE"/>
    <w:rsid w:val="002E5B30"/>
    <w:rsid w:val="002E64D4"/>
    <w:rsid w:val="002E736C"/>
    <w:rsid w:val="002E76CF"/>
    <w:rsid w:val="002F0855"/>
    <w:rsid w:val="002F0CDF"/>
    <w:rsid w:val="002F351C"/>
    <w:rsid w:val="002F3E82"/>
    <w:rsid w:val="002F4B3C"/>
    <w:rsid w:val="002F56E3"/>
    <w:rsid w:val="002F5BE1"/>
    <w:rsid w:val="002F5C46"/>
    <w:rsid w:val="002F73E1"/>
    <w:rsid w:val="0030012E"/>
    <w:rsid w:val="003003EE"/>
    <w:rsid w:val="0030126C"/>
    <w:rsid w:val="00303772"/>
    <w:rsid w:val="00304C3D"/>
    <w:rsid w:val="00305DC4"/>
    <w:rsid w:val="0030764A"/>
    <w:rsid w:val="0030795B"/>
    <w:rsid w:val="00310415"/>
    <w:rsid w:val="00310EFB"/>
    <w:rsid w:val="00311802"/>
    <w:rsid w:val="00311958"/>
    <w:rsid w:val="00312431"/>
    <w:rsid w:val="00312CBA"/>
    <w:rsid w:val="00313108"/>
    <w:rsid w:val="003143C2"/>
    <w:rsid w:val="00314471"/>
    <w:rsid w:val="00315A83"/>
    <w:rsid w:val="00315CBF"/>
    <w:rsid w:val="003173A1"/>
    <w:rsid w:val="00317BA2"/>
    <w:rsid w:val="00317E20"/>
    <w:rsid w:val="00321252"/>
    <w:rsid w:val="003213E8"/>
    <w:rsid w:val="003218E8"/>
    <w:rsid w:val="00322995"/>
    <w:rsid w:val="00323921"/>
    <w:rsid w:val="003256B6"/>
    <w:rsid w:val="003267CC"/>
    <w:rsid w:val="0032767F"/>
    <w:rsid w:val="00327F05"/>
    <w:rsid w:val="00327F65"/>
    <w:rsid w:val="00330A18"/>
    <w:rsid w:val="00330B52"/>
    <w:rsid w:val="00333CD5"/>
    <w:rsid w:val="00335DD7"/>
    <w:rsid w:val="00336944"/>
    <w:rsid w:val="00336B87"/>
    <w:rsid w:val="00336E9F"/>
    <w:rsid w:val="00336FDA"/>
    <w:rsid w:val="00340078"/>
    <w:rsid w:val="00340A17"/>
    <w:rsid w:val="00342895"/>
    <w:rsid w:val="00343A98"/>
    <w:rsid w:val="003452D8"/>
    <w:rsid w:val="0034635E"/>
    <w:rsid w:val="003530E2"/>
    <w:rsid w:val="003533B0"/>
    <w:rsid w:val="003535A5"/>
    <w:rsid w:val="00354374"/>
    <w:rsid w:val="00356704"/>
    <w:rsid w:val="0035677A"/>
    <w:rsid w:val="003570BB"/>
    <w:rsid w:val="00360879"/>
    <w:rsid w:val="0036094F"/>
    <w:rsid w:val="00361095"/>
    <w:rsid w:val="00361741"/>
    <w:rsid w:val="003621EF"/>
    <w:rsid w:val="00362534"/>
    <w:rsid w:val="00363529"/>
    <w:rsid w:val="00363956"/>
    <w:rsid w:val="003640AC"/>
    <w:rsid w:val="003654CF"/>
    <w:rsid w:val="003708F3"/>
    <w:rsid w:val="00370AD8"/>
    <w:rsid w:val="00372357"/>
    <w:rsid w:val="00372EC0"/>
    <w:rsid w:val="003730AD"/>
    <w:rsid w:val="00374D15"/>
    <w:rsid w:val="0037565F"/>
    <w:rsid w:val="00376281"/>
    <w:rsid w:val="0037655E"/>
    <w:rsid w:val="00376B4B"/>
    <w:rsid w:val="00377613"/>
    <w:rsid w:val="00377620"/>
    <w:rsid w:val="00377DD7"/>
    <w:rsid w:val="00380604"/>
    <w:rsid w:val="00380994"/>
    <w:rsid w:val="003814D9"/>
    <w:rsid w:val="0038161E"/>
    <w:rsid w:val="00383CB5"/>
    <w:rsid w:val="00383CD5"/>
    <w:rsid w:val="0038411E"/>
    <w:rsid w:val="003846EE"/>
    <w:rsid w:val="00384A48"/>
    <w:rsid w:val="0038618F"/>
    <w:rsid w:val="0038635F"/>
    <w:rsid w:val="0038674A"/>
    <w:rsid w:val="00387407"/>
    <w:rsid w:val="003876BD"/>
    <w:rsid w:val="003878A4"/>
    <w:rsid w:val="0039167B"/>
    <w:rsid w:val="00392E8D"/>
    <w:rsid w:val="003942C9"/>
    <w:rsid w:val="0039552E"/>
    <w:rsid w:val="0039579D"/>
    <w:rsid w:val="003959D6"/>
    <w:rsid w:val="00395A8D"/>
    <w:rsid w:val="0039666E"/>
    <w:rsid w:val="00396EAF"/>
    <w:rsid w:val="00396F05"/>
    <w:rsid w:val="003A0F21"/>
    <w:rsid w:val="003A1EF4"/>
    <w:rsid w:val="003A2D70"/>
    <w:rsid w:val="003A4117"/>
    <w:rsid w:val="003A6C43"/>
    <w:rsid w:val="003A6FB3"/>
    <w:rsid w:val="003B1AF7"/>
    <w:rsid w:val="003B1E73"/>
    <w:rsid w:val="003B2D08"/>
    <w:rsid w:val="003B2DF1"/>
    <w:rsid w:val="003B347E"/>
    <w:rsid w:val="003B3705"/>
    <w:rsid w:val="003B3D4F"/>
    <w:rsid w:val="003B5F4B"/>
    <w:rsid w:val="003B5FE0"/>
    <w:rsid w:val="003B6B70"/>
    <w:rsid w:val="003B720D"/>
    <w:rsid w:val="003C0601"/>
    <w:rsid w:val="003C10B8"/>
    <w:rsid w:val="003C4329"/>
    <w:rsid w:val="003C43A1"/>
    <w:rsid w:val="003C48FB"/>
    <w:rsid w:val="003C4A14"/>
    <w:rsid w:val="003C4DB4"/>
    <w:rsid w:val="003D0D11"/>
    <w:rsid w:val="003D1008"/>
    <w:rsid w:val="003D2F7A"/>
    <w:rsid w:val="003E0B8A"/>
    <w:rsid w:val="003E0F3D"/>
    <w:rsid w:val="003E1B14"/>
    <w:rsid w:val="003E1E72"/>
    <w:rsid w:val="003E2176"/>
    <w:rsid w:val="003E2687"/>
    <w:rsid w:val="003E3EE0"/>
    <w:rsid w:val="003E44E2"/>
    <w:rsid w:val="003E63BF"/>
    <w:rsid w:val="003F0167"/>
    <w:rsid w:val="003F0A99"/>
    <w:rsid w:val="003F154B"/>
    <w:rsid w:val="003F1998"/>
    <w:rsid w:val="003F36B4"/>
    <w:rsid w:val="003F377A"/>
    <w:rsid w:val="003F392A"/>
    <w:rsid w:val="003F3E9B"/>
    <w:rsid w:val="003F59A6"/>
    <w:rsid w:val="003F6137"/>
    <w:rsid w:val="003F684C"/>
    <w:rsid w:val="003F69BD"/>
    <w:rsid w:val="003F6AB6"/>
    <w:rsid w:val="003F7E57"/>
    <w:rsid w:val="004013AE"/>
    <w:rsid w:val="004015E2"/>
    <w:rsid w:val="0040370D"/>
    <w:rsid w:val="00403BBE"/>
    <w:rsid w:val="004046D7"/>
    <w:rsid w:val="004056EC"/>
    <w:rsid w:val="0040597C"/>
    <w:rsid w:val="00406ACD"/>
    <w:rsid w:val="00406F11"/>
    <w:rsid w:val="0040717D"/>
    <w:rsid w:val="00410D6D"/>
    <w:rsid w:val="00411DA2"/>
    <w:rsid w:val="00413393"/>
    <w:rsid w:val="004153BC"/>
    <w:rsid w:val="004153FF"/>
    <w:rsid w:val="00415962"/>
    <w:rsid w:val="004169C7"/>
    <w:rsid w:val="00416BF7"/>
    <w:rsid w:val="004172A1"/>
    <w:rsid w:val="00417DC7"/>
    <w:rsid w:val="00417DEF"/>
    <w:rsid w:val="0042046D"/>
    <w:rsid w:val="004208E3"/>
    <w:rsid w:val="004212D9"/>
    <w:rsid w:val="004220E8"/>
    <w:rsid w:val="004221E1"/>
    <w:rsid w:val="004245C6"/>
    <w:rsid w:val="00424AE1"/>
    <w:rsid w:val="00426B84"/>
    <w:rsid w:val="00426E1D"/>
    <w:rsid w:val="00427F4E"/>
    <w:rsid w:val="0043055F"/>
    <w:rsid w:val="0043097A"/>
    <w:rsid w:val="0043135B"/>
    <w:rsid w:val="00431B72"/>
    <w:rsid w:val="0043208E"/>
    <w:rsid w:val="004321F7"/>
    <w:rsid w:val="00432DFD"/>
    <w:rsid w:val="00434716"/>
    <w:rsid w:val="00434CF0"/>
    <w:rsid w:val="00434D44"/>
    <w:rsid w:val="004361DF"/>
    <w:rsid w:val="0043654B"/>
    <w:rsid w:val="00437DF3"/>
    <w:rsid w:val="004414AF"/>
    <w:rsid w:val="0044178A"/>
    <w:rsid w:val="004429A1"/>
    <w:rsid w:val="00443037"/>
    <w:rsid w:val="00443393"/>
    <w:rsid w:val="004453C0"/>
    <w:rsid w:val="00445944"/>
    <w:rsid w:val="00446AFB"/>
    <w:rsid w:val="00451A86"/>
    <w:rsid w:val="00454073"/>
    <w:rsid w:val="004558FD"/>
    <w:rsid w:val="00456753"/>
    <w:rsid w:val="00456D08"/>
    <w:rsid w:val="00457B7C"/>
    <w:rsid w:val="00460883"/>
    <w:rsid w:val="00460EC0"/>
    <w:rsid w:val="00461359"/>
    <w:rsid w:val="00461A48"/>
    <w:rsid w:val="004627F9"/>
    <w:rsid w:val="00462B0C"/>
    <w:rsid w:val="004672D9"/>
    <w:rsid w:val="004676EC"/>
    <w:rsid w:val="004677D7"/>
    <w:rsid w:val="004678B0"/>
    <w:rsid w:val="004679DD"/>
    <w:rsid w:val="00470698"/>
    <w:rsid w:val="004728AF"/>
    <w:rsid w:val="00473872"/>
    <w:rsid w:val="004739D0"/>
    <w:rsid w:val="00474C03"/>
    <w:rsid w:val="00474C13"/>
    <w:rsid w:val="00475B3B"/>
    <w:rsid w:val="00475C2B"/>
    <w:rsid w:val="00476215"/>
    <w:rsid w:val="00476F90"/>
    <w:rsid w:val="0047727D"/>
    <w:rsid w:val="00477315"/>
    <w:rsid w:val="00481239"/>
    <w:rsid w:val="00481835"/>
    <w:rsid w:val="0048455E"/>
    <w:rsid w:val="00486618"/>
    <w:rsid w:val="00490410"/>
    <w:rsid w:val="00491B99"/>
    <w:rsid w:val="00494150"/>
    <w:rsid w:val="00494341"/>
    <w:rsid w:val="0049519E"/>
    <w:rsid w:val="00496C36"/>
    <w:rsid w:val="00497852"/>
    <w:rsid w:val="004978F2"/>
    <w:rsid w:val="004A125E"/>
    <w:rsid w:val="004A1DDD"/>
    <w:rsid w:val="004A49AF"/>
    <w:rsid w:val="004A4F64"/>
    <w:rsid w:val="004A66D8"/>
    <w:rsid w:val="004A69DF"/>
    <w:rsid w:val="004B0066"/>
    <w:rsid w:val="004B0375"/>
    <w:rsid w:val="004B098E"/>
    <w:rsid w:val="004B184F"/>
    <w:rsid w:val="004B4CD6"/>
    <w:rsid w:val="004B4E43"/>
    <w:rsid w:val="004C24C0"/>
    <w:rsid w:val="004C62D6"/>
    <w:rsid w:val="004C6488"/>
    <w:rsid w:val="004C65A6"/>
    <w:rsid w:val="004C7337"/>
    <w:rsid w:val="004C7B50"/>
    <w:rsid w:val="004D1291"/>
    <w:rsid w:val="004D1797"/>
    <w:rsid w:val="004D3102"/>
    <w:rsid w:val="004D3E14"/>
    <w:rsid w:val="004D4374"/>
    <w:rsid w:val="004D4774"/>
    <w:rsid w:val="004D4B42"/>
    <w:rsid w:val="004D4DAE"/>
    <w:rsid w:val="004D56DE"/>
    <w:rsid w:val="004D57FA"/>
    <w:rsid w:val="004D5A50"/>
    <w:rsid w:val="004E021E"/>
    <w:rsid w:val="004E08C1"/>
    <w:rsid w:val="004E1C6E"/>
    <w:rsid w:val="004E2222"/>
    <w:rsid w:val="004E3556"/>
    <w:rsid w:val="004E3849"/>
    <w:rsid w:val="004E41D2"/>
    <w:rsid w:val="004E4785"/>
    <w:rsid w:val="004E4C65"/>
    <w:rsid w:val="004E5C3E"/>
    <w:rsid w:val="004E5C87"/>
    <w:rsid w:val="004E60FD"/>
    <w:rsid w:val="004E61C7"/>
    <w:rsid w:val="004E7060"/>
    <w:rsid w:val="004E7C22"/>
    <w:rsid w:val="004E7EC5"/>
    <w:rsid w:val="004F10DC"/>
    <w:rsid w:val="004F1217"/>
    <w:rsid w:val="004F151B"/>
    <w:rsid w:val="004F1BD9"/>
    <w:rsid w:val="004F2077"/>
    <w:rsid w:val="004F2AC9"/>
    <w:rsid w:val="004F2C59"/>
    <w:rsid w:val="004F2E7D"/>
    <w:rsid w:val="004F3944"/>
    <w:rsid w:val="004F3AFE"/>
    <w:rsid w:val="004F43B4"/>
    <w:rsid w:val="004F4D39"/>
    <w:rsid w:val="004F5519"/>
    <w:rsid w:val="004F69B5"/>
    <w:rsid w:val="004F6FCA"/>
    <w:rsid w:val="005005A0"/>
    <w:rsid w:val="005005ED"/>
    <w:rsid w:val="005018FA"/>
    <w:rsid w:val="00502351"/>
    <w:rsid w:val="005026FA"/>
    <w:rsid w:val="0050399F"/>
    <w:rsid w:val="00504101"/>
    <w:rsid w:val="005060B6"/>
    <w:rsid w:val="005060D7"/>
    <w:rsid w:val="00506717"/>
    <w:rsid w:val="00507604"/>
    <w:rsid w:val="00507F91"/>
    <w:rsid w:val="005108E8"/>
    <w:rsid w:val="00510E0B"/>
    <w:rsid w:val="00511318"/>
    <w:rsid w:val="005114E9"/>
    <w:rsid w:val="00512BE7"/>
    <w:rsid w:val="00512C24"/>
    <w:rsid w:val="00514940"/>
    <w:rsid w:val="00516087"/>
    <w:rsid w:val="00516CB5"/>
    <w:rsid w:val="00516DA3"/>
    <w:rsid w:val="005173C4"/>
    <w:rsid w:val="005238C0"/>
    <w:rsid w:val="005247B3"/>
    <w:rsid w:val="00524C2D"/>
    <w:rsid w:val="0052601E"/>
    <w:rsid w:val="005273F0"/>
    <w:rsid w:val="005320DD"/>
    <w:rsid w:val="0053360E"/>
    <w:rsid w:val="005337B0"/>
    <w:rsid w:val="00533CBA"/>
    <w:rsid w:val="00534DEA"/>
    <w:rsid w:val="005366BE"/>
    <w:rsid w:val="005366C7"/>
    <w:rsid w:val="00536EBA"/>
    <w:rsid w:val="005416C6"/>
    <w:rsid w:val="005421CF"/>
    <w:rsid w:val="00544A18"/>
    <w:rsid w:val="00544A69"/>
    <w:rsid w:val="005462C6"/>
    <w:rsid w:val="005466E7"/>
    <w:rsid w:val="005471F9"/>
    <w:rsid w:val="00547A01"/>
    <w:rsid w:val="005514A4"/>
    <w:rsid w:val="00552049"/>
    <w:rsid w:val="00552058"/>
    <w:rsid w:val="005522A8"/>
    <w:rsid w:val="0055336D"/>
    <w:rsid w:val="0055554C"/>
    <w:rsid w:val="00556C8E"/>
    <w:rsid w:val="00557226"/>
    <w:rsid w:val="00560093"/>
    <w:rsid w:val="0056096C"/>
    <w:rsid w:val="005628B0"/>
    <w:rsid w:val="00566D3B"/>
    <w:rsid w:val="005700B3"/>
    <w:rsid w:val="00570585"/>
    <w:rsid w:val="00570BEF"/>
    <w:rsid w:val="00571030"/>
    <w:rsid w:val="00571096"/>
    <w:rsid w:val="005710B7"/>
    <w:rsid w:val="005718D1"/>
    <w:rsid w:val="00571CE0"/>
    <w:rsid w:val="00572120"/>
    <w:rsid w:val="00573B28"/>
    <w:rsid w:val="0057467C"/>
    <w:rsid w:val="00575DA3"/>
    <w:rsid w:val="00576FCB"/>
    <w:rsid w:val="005777C6"/>
    <w:rsid w:val="00580397"/>
    <w:rsid w:val="00581FF8"/>
    <w:rsid w:val="00582872"/>
    <w:rsid w:val="005846EB"/>
    <w:rsid w:val="00585190"/>
    <w:rsid w:val="00585414"/>
    <w:rsid w:val="005859D5"/>
    <w:rsid w:val="00585A8A"/>
    <w:rsid w:val="00585F73"/>
    <w:rsid w:val="0059006D"/>
    <w:rsid w:val="005905A6"/>
    <w:rsid w:val="00592E82"/>
    <w:rsid w:val="00593373"/>
    <w:rsid w:val="005935DA"/>
    <w:rsid w:val="005944F9"/>
    <w:rsid w:val="00595F38"/>
    <w:rsid w:val="005972D3"/>
    <w:rsid w:val="005974C2"/>
    <w:rsid w:val="005976F0"/>
    <w:rsid w:val="005A1AE0"/>
    <w:rsid w:val="005A2483"/>
    <w:rsid w:val="005A24A2"/>
    <w:rsid w:val="005A2AAC"/>
    <w:rsid w:val="005A2C17"/>
    <w:rsid w:val="005A3118"/>
    <w:rsid w:val="005A40A9"/>
    <w:rsid w:val="005A43AA"/>
    <w:rsid w:val="005A6A02"/>
    <w:rsid w:val="005A758E"/>
    <w:rsid w:val="005B0347"/>
    <w:rsid w:val="005B1367"/>
    <w:rsid w:val="005B2133"/>
    <w:rsid w:val="005B284E"/>
    <w:rsid w:val="005B2B66"/>
    <w:rsid w:val="005B2C0B"/>
    <w:rsid w:val="005B32E9"/>
    <w:rsid w:val="005B5AA4"/>
    <w:rsid w:val="005B6028"/>
    <w:rsid w:val="005B628A"/>
    <w:rsid w:val="005B7AE7"/>
    <w:rsid w:val="005B7D8E"/>
    <w:rsid w:val="005C036B"/>
    <w:rsid w:val="005C23A1"/>
    <w:rsid w:val="005C2F2C"/>
    <w:rsid w:val="005C4127"/>
    <w:rsid w:val="005C418F"/>
    <w:rsid w:val="005C5F72"/>
    <w:rsid w:val="005C6677"/>
    <w:rsid w:val="005C6898"/>
    <w:rsid w:val="005C7789"/>
    <w:rsid w:val="005C7F34"/>
    <w:rsid w:val="005D03B3"/>
    <w:rsid w:val="005D0979"/>
    <w:rsid w:val="005D1073"/>
    <w:rsid w:val="005D1540"/>
    <w:rsid w:val="005D2EB9"/>
    <w:rsid w:val="005D41EC"/>
    <w:rsid w:val="005D4299"/>
    <w:rsid w:val="005D4F74"/>
    <w:rsid w:val="005D541D"/>
    <w:rsid w:val="005E051A"/>
    <w:rsid w:val="005E0545"/>
    <w:rsid w:val="005E118C"/>
    <w:rsid w:val="005E25EC"/>
    <w:rsid w:val="005E35E8"/>
    <w:rsid w:val="005E3AC6"/>
    <w:rsid w:val="005E4C6D"/>
    <w:rsid w:val="005E4E2D"/>
    <w:rsid w:val="005E5FA4"/>
    <w:rsid w:val="005E7D52"/>
    <w:rsid w:val="005E7D8D"/>
    <w:rsid w:val="005F0CF8"/>
    <w:rsid w:val="005F187D"/>
    <w:rsid w:val="005F1C3E"/>
    <w:rsid w:val="005F2EDD"/>
    <w:rsid w:val="005F374C"/>
    <w:rsid w:val="005F3CEA"/>
    <w:rsid w:val="005F5B09"/>
    <w:rsid w:val="005F72DD"/>
    <w:rsid w:val="005F7C24"/>
    <w:rsid w:val="0060033A"/>
    <w:rsid w:val="00600FBC"/>
    <w:rsid w:val="006010BB"/>
    <w:rsid w:val="00601B38"/>
    <w:rsid w:val="00602123"/>
    <w:rsid w:val="0060324E"/>
    <w:rsid w:val="00604A6C"/>
    <w:rsid w:val="00605347"/>
    <w:rsid w:val="00605F31"/>
    <w:rsid w:val="00606EDE"/>
    <w:rsid w:val="006102E7"/>
    <w:rsid w:val="0061191D"/>
    <w:rsid w:val="00611D7C"/>
    <w:rsid w:val="00613125"/>
    <w:rsid w:val="00613208"/>
    <w:rsid w:val="00613700"/>
    <w:rsid w:val="00613797"/>
    <w:rsid w:val="006139EA"/>
    <w:rsid w:val="00615922"/>
    <w:rsid w:val="00615CF0"/>
    <w:rsid w:val="0061769C"/>
    <w:rsid w:val="00622548"/>
    <w:rsid w:val="00623A40"/>
    <w:rsid w:val="00623B47"/>
    <w:rsid w:val="00623DA6"/>
    <w:rsid w:val="006247D4"/>
    <w:rsid w:val="00624BE5"/>
    <w:rsid w:val="00625145"/>
    <w:rsid w:val="00625657"/>
    <w:rsid w:val="006259C1"/>
    <w:rsid w:val="00625FC0"/>
    <w:rsid w:val="00626ABF"/>
    <w:rsid w:val="00627F3D"/>
    <w:rsid w:val="006306CC"/>
    <w:rsid w:val="0063239D"/>
    <w:rsid w:val="006329D3"/>
    <w:rsid w:val="006336DD"/>
    <w:rsid w:val="006349A5"/>
    <w:rsid w:val="006356C6"/>
    <w:rsid w:val="00636C81"/>
    <w:rsid w:val="00642B3B"/>
    <w:rsid w:val="00642B59"/>
    <w:rsid w:val="00642C88"/>
    <w:rsid w:val="00642E18"/>
    <w:rsid w:val="00643B84"/>
    <w:rsid w:val="00643D86"/>
    <w:rsid w:val="0064696F"/>
    <w:rsid w:val="006538D1"/>
    <w:rsid w:val="00653DAD"/>
    <w:rsid w:val="00654157"/>
    <w:rsid w:val="006547DA"/>
    <w:rsid w:val="0065574F"/>
    <w:rsid w:val="00656B6C"/>
    <w:rsid w:val="0066010E"/>
    <w:rsid w:val="00661168"/>
    <w:rsid w:val="006615DB"/>
    <w:rsid w:val="00661FD1"/>
    <w:rsid w:val="006629A3"/>
    <w:rsid w:val="00662E11"/>
    <w:rsid w:val="006636AE"/>
    <w:rsid w:val="006637FB"/>
    <w:rsid w:val="00663A38"/>
    <w:rsid w:val="00663B58"/>
    <w:rsid w:val="00663CAC"/>
    <w:rsid w:val="00663EF3"/>
    <w:rsid w:val="00665222"/>
    <w:rsid w:val="00665C82"/>
    <w:rsid w:val="00667E03"/>
    <w:rsid w:val="00670A3A"/>
    <w:rsid w:val="00670BD6"/>
    <w:rsid w:val="00672672"/>
    <w:rsid w:val="00672DE0"/>
    <w:rsid w:val="00673F1A"/>
    <w:rsid w:val="00675F2C"/>
    <w:rsid w:val="0067769D"/>
    <w:rsid w:val="00677701"/>
    <w:rsid w:val="006777F2"/>
    <w:rsid w:val="00677AC2"/>
    <w:rsid w:val="00681161"/>
    <w:rsid w:val="00681A6E"/>
    <w:rsid w:val="0068340C"/>
    <w:rsid w:val="00685CEA"/>
    <w:rsid w:val="00686866"/>
    <w:rsid w:val="00686E13"/>
    <w:rsid w:val="00686FB4"/>
    <w:rsid w:val="006872FA"/>
    <w:rsid w:val="00690A00"/>
    <w:rsid w:val="0069393F"/>
    <w:rsid w:val="00697B88"/>
    <w:rsid w:val="006A4237"/>
    <w:rsid w:val="006A46A6"/>
    <w:rsid w:val="006A47E9"/>
    <w:rsid w:val="006A4FF1"/>
    <w:rsid w:val="006A55C4"/>
    <w:rsid w:val="006B0391"/>
    <w:rsid w:val="006B1585"/>
    <w:rsid w:val="006B2F79"/>
    <w:rsid w:val="006B34D4"/>
    <w:rsid w:val="006B39C8"/>
    <w:rsid w:val="006B3A06"/>
    <w:rsid w:val="006B5A3C"/>
    <w:rsid w:val="006B5AA8"/>
    <w:rsid w:val="006C1B60"/>
    <w:rsid w:val="006C1B9D"/>
    <w:rsid w:val="006C1D78"/>
    <w:rsid w:val="006C2311"/>
    <w:rsid w:val="006C2A0A"/>
    <w:rsid w:val="006C2DCF"/>
    <w:rsid w:val="006C2F4D"/>
    <w:rsid w:val="006C44E6"/>
    <w:rsid w:val="006C460C"/>
    <w:rsid w:val="006C46BC"/>
    <w:rsid w:val="006C7568"/>
    <w:rsid w:val="006C78F4"/>
    <w:rsid w:val="006D0267"/>
    <w:rsid w:val="006D1E19"/>
    <w:rsid w:val="006D28CC"/>
    <w:rsid w:val="006D443E"/>
    <w:rsid w:val="006D6760"/>
    <w:rsid w:val="006D6A71"/>
    <w:rsid w:val="006D7290"/>
    <w:rsid w:val="006E09FB"/>
    <w:rsid w:val="006E58F0"/>
    <w:rsid w:val="006E7F56"/>
    <w:rsid w:val="006F134A"/>
    <w:rsid w:val="006F25E4"/>
    <w:rsid w:val="006F295B"/>
    <w:rsid w:val="006F4479"/>
    <w:rsid w:val="006F47A8"/>
    <w:rsid w:val="006F4CD3"/>
    <w:rsid w:val="006F4ED6"/>
    <w:rsid w:val="006F50C7"/>
    <w:rsid w:val="006F6850"/>
    <w:rsid w:val="006F74CD"/>
    <w:rsid w:val="006F7A86"/>
    <w:rsid w:val="00700DF6"/>
    <w:rsid w:val="007031B2"/>
    <w:rsid w:val="00703319"/>
    <w:rsid w:val="00703C00"/>
    <w:rsid w:val="007105A6"/>
    <w:rsid w:val="00710D3D"/>
    <w:rsid w:val="00711606"/>
    <w:rsid w:val="00711E7D"/>
    <w:rsid w:val="00712FD3"/>
    <w:rsid w:val="0071344E"/>
    <w:rsid w:val="00714C47"/>
    <w:rsid w:val="00714C82"/>
    <w:rsid w:val="00720B75"/>
    <w:rsid w:val="00720DCC"/>
    <w:rsid w:val="007212E1"/>
    <w:rsid w:val="00721548"/>
    <w:rsid w:val="0072279F"/>
    <w:rsid w:val="007227EB"/>
    <w:rsid w:val="007254C2"/>
    <w:rsid w:val="007258B3"/>
    <w:rsid w:val="00726FCF"/>
    <w:rsid w:val="00730066"/>
    <w:rsid w:val="00730508"/>
    <w:rsid w:val="00731235"/>
    <w:rsid w:val="00731684"/>
    <w:rsid w:val="00731F5D"/>
    <w:rsid w:val="00732B25"/>
    <w:rsid w:val="00732C51"/>
    <w:rsid w:val="00733024"/>
    <w:rsid w:val="0073430F"/>
    <w:rsid w:val="00734D72"/>
    <w:rsid w:val="00737032"/>
    <w:rsid w:val="00737356"/>
    <w:rsid w:val="00737B63"/>
    <w:rsid w:val="007402B5"/>
    <w:rsid w:val="00740C64"/>
    <w:rsid w:val="00743A5E"/>
    <w:rsid w:val="00745200"/>
    <w:rsid w:val="0074665C"/>
    <w:rsid w:val="00746FC5"/>
    <w:rsid w:val="007474D9"/>
    <w:rsid w:val="00747AB3"/>
    <w:rsid w:val="00747B5D"/>
    <w:rsid w:val="00750FF8"/>
    <w:rsid w:val="0075303C"/>
    <w:rsid w:val="007531EA"/>
    <w:rsid w:val="00754191"/>
    <w:rsid w:val="007556DF"/>
    <w:rsid w:val="007573D3"/>
    <w:rsid w:val="0075769D"/>
    <w:rsid w:val="00760FA6"/>
    <w:rsid w:val="00762E19"/>
    <w:rsid w:val="00763102"/>
    <w:rsid w:val="00765252"/>
    <w:rsid w:val="007653A7"/>
    <w:rsid w:val="00765675"/>
    <w:rsid w:val="00765E5F"/>
    <w:rsid w:val="0076660F"/>
    <w:rsid w:val="007709B9"/>
    <w:rsid w:val="00770C9A"/>
    <w:rsid w:val="007713A7"/>
    <w:rsid w:val="0077646B"/>
    <w:rsid w:val="007764E1"/>
    <w:rsid w:val="007770E8"/>
    <w:rsid w:val="007774E6"/>
    <w:rsid w:val="00777678"/>
    <w:rsid w:val="00781227"/>
    <w:rsid w:val="00781AAC"/>
    <w:rsid w:val="00781C76"/>
    <w:rsid w:val="007820A3"/>
    <w:rsid w:val="007821D4"/>
    <w:rsid w:val="00783E24"/>
    <w:rsid w:val="007850C0"/>
    <w:rsid w:val="0078588B"/>
    <w:rsid w:val="00786AD8"/>
    <w:rsid w:val="00787ED3"/>
    <w:rsid w:val="007909E4"/>
    <w:rsid w:val="0079130F"/>
    <w:rsid w:val="007930E5"/>
    <w:rsid w:val="0079314F"/>
    <w:rsid w:val="00793213"/>
    <w:rsid w:val="007934F0"/>
    <w:rsid w:val="007942A4"/>
    <w:rsid w:val="00794C49"/>
    <w:rsid w:val="00794F0F"/>
    <w:rsid w:val="007961E0"/>
    <w:rsid w:val="0079764D"/>
    <w:rsid w:val="007979F7"/>
    <w:rsid w:val="00797AF8"/>
    <w:rsid w:val="007A098C"/>
    <w:rsid w:val="007A098F"/>
    <w:rsid w:val="007A0C5E"/>
    <w:rsid w:val="007A441B"/>
    <w:rsid w:val="007A4E67"/>
    <w:rsid w:val="007A4FD8"/>
    <w:rsid w:val="007A5CBD"/>
    <w:rsid w:val="007A5D1F"/>
    <w:rsid w:val="007A6CEF"/>
    <w:rsid w:val="007A70A5"/>
    <w:rsid w:val="007A764B"/>
    <w:rsid w:val="007A7B69"/>
    <w:rsid w:val="007B03CF"/>
    <w:rsid w:val="007B03F4"/>
    <w:rsid w:val="007B0A55"/>
    <w:rsid w:val="007B1911"/>
    <w:rsid w:val="007B199B"/>
    <w:rsid w:val="007B2E0C"/>
    <w:rsid w:val="007B3FCA"/>
    <w:rsid w:val="007B40EC"/>
    <w:rsid w:val="007B478D"/>
    <w:rsid w:val="007B5668"/>
    <w:rsid w:val="007B5D9D"/>
    <w:rsid w:val="007B69EB"/>
    <w:rsid w:val="007B6DFC"/>
    <w:rsid w:val="007C3AD3"/>
    <w:rsid w:val="007C4256"/>
    <w:rsid w:val="007C4A53"/>
    <w:rsid w:val="007C4B06"/>
    <w:rsid w:val="007C4DAA"/>
    <w:rsid w:val="007C632F"/>
    <w:rsid w:val="007C650C"/>
    <w:rsid w:val="007D0775"/>
    <w:rsid w:val="007D2B6A"/>
    <w:rsid w:val="007D30B2"/>
    <w:rsid w:val="007D3641"/>
    <w:rsid w:val="007D4155"/>
    <w:rsid w:val="007D4364"/>
    <w:rsid w:val="007D43BF"/>
    <w:rsid w:val="007D57BA"/>
    <w:rsid w:val="007D7525"/>
    <w:rsid w:val="007D77B7"/>
    <w:rsid w:val="007D7E8F"/>
    <w:rsid w:val="007E0DAA"/>
    <w:rsid w:val="007E0E86"/>
    <w:rsid w:val="007E1176"/>
    <w:rsid w:val="007E1A49"/>
    <w:rsid w:val="007E2FBD"/>
    <w:rsid w:val="007E4CAA"/>
    <w:rsid w:val="007E5D1A"/>
    <w:rsid w:val="007E5F2A"/>
    <w:rsid w:val="007E630C"/>
    <w:rsid w:val="007F04DC"/>
    <w:rsid w:val="007F0CFC"/>
    <w:rsid w:val="007F10EB"/>
    <w:rsid w:val="007F1C4A"/>
    <w:rsid w:val="007F27BE"/>
    <w:rsid w:val="007F4B6C"/>
    <w:rsid w:val="007F4FC9"/>
    <w:rsid w:val="007F551F"/>
    <w:rsid w:val="007F59F4"/>
    <w:rsid w:val="007F68D0"/>
    <w:rsid w:val="007F7792"/>
    <w:rsid w:val="008005BC"/>
    <w:rsid w:val="00800DA6"/>
    <w:rsid w:val="00801BAA"/>
    <w:rsid w:val="008021E2"/>
    <w:rsid w:val="00804B12"/>
    <w:rsid w:val="00805A15"/>
    <w:rsid w:val="00806972"/>
    <w:rsid w:val="0080740E"/>
    <w:rsid w:val="008078C3"/>
    <w:rsid w:val="00807FE0"/>
    <w:rsid w:val="00810D76"/>
    <w:rsid w:val="00811687"/>
    <w:rsid w:val="00811B9E"/>
    <w:rsid w:val="00811D88"/>
    <w:rsid w:val="0081272B"/>
    <w:rsid w:val="008133B0"/>
    <w:rsid w:val="00813988"/>
    <w:rsid w:val="008148A7"/>
    <w:rsid w:val="0081560B"/>
    <w:rsid w:val="00815EE7"/>
    <w:rsid w:val="0081765A"/>
    <w:rsid w:val="00820440"/>
    <w:rsid w:val="00820519"/>
    <w:rsid w:val="00820549"/>
    <w:rsid w:val="008206D7"/>
    <w:rsid w:val="008209BD"/>
    <w:rsid w:val="00821566"/>
    <w:rsid w:val="00821685"/>
    <w:rsid w:val="00823475"/>
    <w:rsid w:val="00823690"/>
    <w:rsid w:val="00824679"/>
    <w:rsid w:val="008259CD"/>
    <w:rsid w:val="00826ABD"/>
    <w:rsid w:val="008307A1"/>
    <w:rsid w:val="008307BE"/>
    <w:rsid w:val="008307F7"/>
    <w:rsid w:val="0083082E"/>
    <w:rsid w:val="00831319"/>
    <w:rsid w:val="00832446"/>
    <w:rsid w:val="00833D41"/>
    <w:rsid w:val="00834431"/>
    <w:rsid w:val="00835675"/>
    <w:rsid w:val="008357E2"/>
    <w:rsid w:val="00835A6C"/>
    <w:rsid w:val="00835D36"/>
    <w:rsid w:val="00835D84"/>
    <w:rsid w:val="008363B5"/>
    <w:rsid w:val="00837A01"/>
    <w:rsid w:val="0084072B"/>
    <w:rsid w:val="00841788"/>
    <w:rsid w:val="00842C85"/>
    <w:rsid w:val="008438FC"/>
    <w:rsid w:val="00847152"/>
    <w:rsid w:val="00850EA6"/>
    <w:rsid w:val="0085128A"/>
    <w:rsid w:val="00851951"/>
    <w:rsid w:val="008523F0"/>
    <w:rsid w:val="0085312C"/>
    <w:rsid w:val="008564FC"/>
    <w:rsid w:val="0085662E"/>
    <w:rsid w:val="00856AE1"/>
    <w:rsid w:val="0085722A"/>
    <w:rsid w:val="0086041D"/>
    <w:rsid w:val="008608ED"/>
    <w:rsid w:val="00862C38"/>
    <w:rsid w:val="008630FE"/>
    <w:rsid w:val="00866495"/>
    <w:rsid w:val="008672B4"/>
    <w:rsid w:val="00867550"/>
    <w:rsid w:val="00870014"/>
    <w:rsid w:val="00871173"/>
    <w:rsid w:val="00871792"/>
    <w:rsid w:val="0087343B"/>
    <w:rsid w:val="00873664"/>
    <w:rsid w:val="0087373D"/>
    <w:rsid w:val="008752DD"/>
    <w:rsid w:val="00875436"/>
    <w:rsid w:val="00875500"/>
    <w:rsid w:val="00875E0C"/>
    <w:rsid w:val="00876787"/>
    <w:rsid w:val="0087692F"/>
    <w:rsid w:val="00877334"/>
    <w:rsid w:val="008774D7"/>
    <w:rsid w:val="00877CBB"/>
    <w:rsid w:val="00877DC6"/>
    <w:rsid w:val="0088070E"/>
    <w:rsid w:val="00880F92"/>
    <w:rsid w:val="00882110"/>
    <w:rsid w:val="008826B8"/>
    <w:rsid w:val="008828BF"/>
    <w:rsid w:val="00883860"/>
    <w:rsid w:val="00883B58"/>
    <w:rsid w:val="008842AC"/>
    <w:rsid w:val="00886BFA"/>
    <w:rsid w:val="00887B43"/>
    <w:rsid w:val="00890A6C"/>
    <w:rsid w:val="00893415"/>
    <w:rsid w:val="008937F9"/>
    <w:rsid w:val="0089576C"/>
    <w:rsid w:val="008972EB"/>
    <w:rsid w:val="0089743E"/>
    <w:rsid w:val="008A02E5"/>
    <w:rsid w:val="008A06AD"/>
    <w:rsid w:val="008A186D"/>
    <w:rsid w:val="008A2E65"/>
    <w:rsid w:val="008A6208"/>
    <w:rsid w:val="008A6936"/>
    <w:rsid w:val="008A6DC4"/>
    <w:rsid w:val="008A6F6A"/>
    <w:rsid w:val="008B0A22"/>
    <w:rsid w:val="008B2B3C"/>
    <w:rsid w:val="008B2D74"/>
    <w:rsid w:val="008B57E2"/>
    <w:rsid w:val="008B640A"/>
    <w:rsid w:val="008B6B5F"/>
    <w:rsid w:val="008B7224"/>
    <w:rsid w:val="008C111B"/>
    <w:rsid w:val="008C1749"/>
    <w:rsid w:val="008C1976"/>
    <w:rsid w:val="008C2DF3"/>
    <w:rsid w:val="008C5F7B"/>
    <w:rsid w:val="008C61A3"/>
    <w:rsid w:val="008D09CA"/>
    <w:rsid w:val="008D1974"/>
    <w:rsid w:val="008D1F68"/>
    <w:rsid w:val="008D2429"/>
    <w:rsid w:val="008D30C4"/>
    <w:rsid w:val="008D4A04"/>
    <w:rsid w:val="008D4F98"/>
    <w:rsid w:val="008D5737"/>
    <w:rsid w:val="008D59B5"/>
    <w:rsid w:val="008D752C"/>
    <w:rsid w:val="008E07DE"/>
    <w:rsid w:val="008E0CD8"/>
    <w:rsid w:val="008E1321"/>
    <w:rsid w:val="008E36EA"/>
    <w:rsid w:val="008E6043"/>
    <w:rsid w:val="008E6B0B"/>
    <w:rsid w:val="008F057E"/>
    <w:rsid w:val="008F08AE"/>
    <w:rsid w:val="008F10E2"/>
    <w:rsid w:val="008F1F7B"/>
    <w:rsid w:val="008F299F"/>
    <w:rsid w:val="008F5E27"/>
    <w:rsid w:val="008F65A0"/>
    <w:rsid w:val="008F6C30"/>
    <w:rsid w:val="008F706D"/>
    <w:rsid w:val="008F71CD"/>
    <w:rsid w:val="008F767F"/>
    <w:rsid w:val="008F7DFC"/>
    <w:rsid w:val="00902009"/>
    <w:rsid w:val="00903463"/>
    <w:rsid w:val="00904554"/>
    <w:rsid w:val="0090525B"/>
    <w:rsid w:val="009078E7"/>
    <w:rsid w:val="00907C9F"/>
    <w:rsid w:val="00910382"/>
    <w:rsid w:val="00911BC6"/>
    <w:rsid w:val="009125D0"/>
    <w:rsid w:val="009171AD"/>
    <w:rsid w:val="0091722F"/>
    <w:rsid w:val="00917551"/>
    <w:rsid w:val="00920C78"/>
    <w:rsid w:val="00920C7F"/>
    <w:rsid w:val="009216A6"/>
    <w:rsid w:val="00921A29"/>
    <w:rsid w:val="009221B5"/>
    <w:rsid w:val="00922BFE"/>
    <w:rsid w:val="00923B3F"/>
    <w:rsid w:val="00924200"/>
    <w:rsid w:val="00925B6E"/>
    <w:rsid w:val="0092631B"/>
    <w:rsid w:val="009265C4"/>
    <w:rsid w:val="009270CA"/>
    <w:rsid w:val="00927360"/>
    <w:rsid w:val="009304AE"/>
    <w:rsid w:val="009308D1"/>
    <w:rsid w:val="00930F04"/>
    <w:rsid w:val="00931608"/>
    <w:rsid w:val="009331E6"/>
    <w:rsid w:val="00934D50"/>
    <w:rsid w:val="009361DC"/>
    <w:rsid w:val="00940E88"/>
    <w:rsid w:val="009415B2"/>
    <w:rsid w:val="00941C7C"/>
    <w:rsid w:val="009430E6"/>
    <w:rsid w:val="009442D8"/>
    <w:rsid w:val="00945910"/>
    <w:rsid w:val="00945B40"/>
    <w:rsid w:val="0094712B"/>
    <w:rsid w:val="0094715E"/>
    <w:rsid w:val="009508DC"/>
    <w:rsid w:val="00951F06"/>
    <w:rsid w:val="009530E4"/>
    <w:rsid w:val="0095358A"/>
    <w:rsid w:val="00954428"/>
    <w:rsid w:val="00954B58"/>
    <w:rsid w:val="00954DE1"/>
    <w:rsid w:val="00956AAF"/>
    <w:rsid w:val="00956F87"/>
    <w:rsid w:val="00961862"/>
    <w:rsid w:val="009633CE"/>
    <w:rsid w:val="009650FD"/>
    <w:rsid w:val="0096575A"/>
    <w:rsid w:val="009658CE"/>
    <w:rsid w:val="00966771"/>
    <w:rsid w:val="00966AA3"/>
    <w:rsid w:val="009672C4"/>
    <w:rsid w:val="00972ED6"/>
    <w:rsid w:val="00973371"/>
    <w:rsid w:val="00974A3F"/>
    <w:rsid w:val="009755CA"/>
    <w:rsid w:val="00975D6D"/>
    <w:rsid w:val="009760A9"/>
    <w:rsid w:val="009761C9"/>
    <w:rsid w:val="00980F86"/>
    <w:rsid w:val="00981EA9"/>
    <w:rsid w:val="00983255"/>
    <w:rsid w:val="0098339A"/>
    <w:rsid w:val="00983B4B"/>
    <w:rsid w:val="00985077"/>
    <w:rsid w:val="009856E0"/>
    <w:rsid w:val="00985A14"/>
    <w:rsid w:val="00985D9A"/>
    <w:rsid w:val="009861D1"/>
    <w:rsid w:val="009862C5"/>
    <w:rsid w:val="00986C8E"/>
    <w:rsid w:val="00987365"/>
    <w:rsid w:val="009913D7"/>
    <w:rsid w:val="0099198C"/>
    <w:rsid w:val="00991B7D"/>
    <w:rsid w:val="0099235F"/>
    <w:rsid w:val="0099372E"/>
    <w:rsid w:val="009942A4"/>
    <w:rsid w:val="00994483"/>
    <w:rsid w:val="009944E4"/>
    <w:rsid w:val="009952C5"/>
    <w:rsid w:val="00996547"/>
    <w:rsid w:val="0099765E"/>
    <w:rsid w:val="009978AF"/>
    <w:rsid w:val="00997C85"/>
    <w:rsid w:val="009A0385"/>
    <w:rsid w:val="009A07FD"/>
    <w:rsid w:val="009A113F"/>
    <w:rsid w:val="009A3661"/>
    <w:rsid w:val="009A39DD"/>
    <w:rsid w:val="009A6BA1"/>
    <w:rsid w:val="009B4336"/>
    <w:rsid w:val="009B4339"/>
    <w:rsid w:val="009B454B"/>
    <w:rsid w:val="009B463E"/>
    <w:rsid w:val="009B4AC8"/>
    <w:rsid w:val="009B538B"/>
    <w:rsid w:val="009B53E2"/>
    <w:rsid w:val="009B68B3"/>
    <w:rsid w:val="009B6FCC"/>
    <w:rsid w:val="009B7939"/>
    <w:rsid w:val="009B793B"/>
    <w:rsid w:val="009B7E2E"/>
    <w:rsid w:val="009C1DB8"/>
    <w:rsid w:val="009C27DA"/>
    <w:rsid w:val="009C283F"/>
    <w:rsid w:val="009C2C7E"/>
    <w:rsid w:val="009C3711"/>
    <w:rsid w:val="009C4009"/>
    <w:rsid w:val="009C5443"/>
    <w:rsid w:val="009C5E75"/>
    <w:rsid w:val="009C6311"/>
    <w:rsid w:val="009C7789"/>
    <w:rsid w:val="009C77A7"/>
    <w:rsid w:val="009D112E"/>
    <w:rsid w:val="009D14AF"/>
    <w:rsid w:val="009D177A"/>
    <w:rsid w:val="009D182B"/>
    <w:rsid w:val="009D290F"/>
    <w:rsid w:val="009D2A4F"/>
    <w:rsid w:val="009D3A38"/>
    <w:rsid w:val="009D3C21"/>
    <w:rsid w:val="009D4F02"/>
    <w:rsid w:val="009D5349"/>
    <w:rsid w:val="009E074D"/>
    <w:rsid w:val="009E0769"/>
    <w:rsid w:val="009E09F5"/>
    <w:rsid w:val="009E2D28"/>
    <w:rsid w:val="009E39F0"/>
    <w:rsid w:val="009E3D76"/>
    <w:rsid w:val="009E550B"/>
    <w:rsid w:val="009E566B"/>
    <w:rsid w:val="009E61B5"/>
    <w:rsid w:val="009E7F81"/>
    <w:rsid w:val="009F0C6C"/>
    <w:rsid w:val="009F342E"/>
    <w:rsid w:val="009F3884"/>
    <w:rsid w:val="009F510D"/>
    <w:rsid w:val="009F752E"/>
    <w:rsid w:val="00A00CFB"/>
    <w:rsid w:val="00A01537"/>
    <w:rsid w:val="00A01945"/>
    <w:rsid w:val="00A02388"/>
    <w:rsid w:val="00A027A8"/>
    <w:rsid w:val="00A048C6"/>
    <w:rsid w:val="00A04BD6"/>
    <w:rsid w:val="00A05270"/>
    <w:rsid w:val="00A05EFE"/>
    <w:rsid w:val="00A063B9"/>
    <w:rsid w:val="00A06AD3"/>
    <w:rsid w:val="00A072DA"/>
    <w:rsid w:val="00A07579"/>
    <w:rsid w:val="00A11DEF"/>
    <w:rsid w:val="00A128BA"/>
    <w:rsid w:val="00A143AF"/>
    <w:rsid w:val="00A1447F"/>
    <w:rsid w:val="00A14BDC"/>
    <w:rsid w:val="00A15670"/>
    <w:rsid w:val="00A16A9D"/>
    <w:rsid w:val="00A2098C"/>
    <w:rsid w:val="00A21C7D"/>
    <w:rsid w:val="00A22CB8"/>
    <w:rsid w:val="00A234C4"/>
    <w:rsid w:val="00A24439"/>
    <w:rsid w:val="00A255C0"/>
    <w:rsid w:val="00A25E52"/>
    <w:rsid w:val="00A26244"/>
    <w:rsid w:val="00A263B0"/>
    <w:rsid w:val="00A26B2D"/>
    <w:rsid w:val="00A3006F"/>
    <w:rsid w:val="00A303C6"/>
    <w:rsid w:val="00A303E6"/>
    <w:rsid w:val="00A3083E"/>
    <w:rsid w:val="00A31B28"/>
    <w:rsid w:val="00A32BBE"/>
    <w:rsid w:val="00A32E87"/>
    <w:rsid w:val="00A330F7"/>
    <w:rsid w:val="00A332BE"/>
    <w:rsid w:val="00A33FCF"/>
    <w:rsid w:val="00A369DC"/>
    <w:rsid w:val="00A37162"/>
    <w:rsid w:val="00A374D8"/>
    <w:rsid w:val="00A376ED"/>
    <w:rsid w:val="00A37FCB"/>
    <w:rsid w:val="00A4045E"/>
    <w:rsid w:val="00A4176F"/>
    <w:rsid w:val="00A418F2"/>
    <w:rsid w:val="00A4257C"/>
    <w:rsid w:val="00A42A6E"/>
    <w:rsid w:val="00A45921"/>
    <w:rsid w:val="00A46673"/>
    <w:rsid w:val="00A468DE"/>
    <w:rsid w:val="00A50828"/>
    <w:rsid w:val="00A51257"/>
    <w:rsid w:val="00A51CBD"/>
    <w:rsid w:val="00A52BCD"/>
    <w:rsid w:val="00A533B6"/>
    <w:rsid w:val="00A555E3"/>
    <w:rsid w:val="00A55EA9"/>
    <w:rsid w:val="00A5649D"/>
    <w:rsid w:val="00A60B07"/>
    <w:rsid w:val="00A61FCF"/>
    <w:rsid w:val="00A6201C"/>
    <w:rsid w:val="00A62385"/>
    <w:rsid w:val="00A62DA4"/>
    <w:rsid w:val="00A63C72"/>
    <w:rsid w:val="00A6413D"/>
    <w:rsid w:val="00A64BEC"/>
    <w:rsid w:val="00A659E6"/>
    <w:rsid w:val="00A660A6"/>
    <w:rsid w:val="00A67AC2"/>
    <w:rsid w:val="00A67FF4"/>
    <w:rsid w:val="00A70EB2"/>
    <w:rsid w:val="00A7150B"/>
    <w:rsid w:val="00A71B16"/>
    <w:rsid w:val="00A71EA4"/>
    <w:rsid w:val="00A72A4F"/>
    <w:rsid w:val="00A735F2"/>
    <w:rsid w:val="00A75144"/>
    <w:rsid w:val="00A752EB"/>
    <w:rsid w:val="00A75BA6"/>
    <w:rsid w:val="00A75BD0"/>
    <w:rsid w:val="00A76F01"/>
    <w:rsid w:val="00A8010E"/>
    <w:rsid w:val="00A81718"/>
    <w:rsid w:val="00A821BF"/>
    <w:rsid w:val="00A82901"/>
    <w:rsid w:val="00A8466C"/>
    <w:rsid w:val="00A85A16"/>
    <w:rsid w:val="00A85FA5"/>
    <w:rsid w:val="00A8631F"/>
    <w:rsid w:val="00A873E0"/>
    <w:rsid w:val="00A93425"/>
    <w:rsid w:val="00A94547"/>
    <w:rsid w:val="00A952C9"/>
    <w:rsid w:val="00A952F7"/>
    <w:rsid w:val="00A96330"/>
    <w:rsid w:val="00A96644"/>
    <w:rsid w:val="00A967E5"/>
    <w:rsid w:val="00A96BF1"/>
    <w:rsid w:val="00A975FC"/>
    <w:rsid w:val="00AA12EA"/>
    <w:rsid w:val="00AA1B4D"/>
    <w:rsid w:val="00AA201D"/>
    <w:rsid w:val="00AA2B91"/>
    <w:rsid w:val="00AA4E15"/>
    <w:rsid w:val="00AA557E"/>
    <w:rsid w:val="00AA5DAB"/>
    <w:rsid w:val="00AA744F"/>
    <w:rsid w:val="00AA790C"/>
    <w:rsid w:val="00AB111C"/>
    <w:rsid w:val="00AB1EBA"/>
    <w:rsid w:val="00AB22CC"/>
    <w:rsid w:val="00AB236E"/>
    <w:rsid w:val="00AB528F"/>
    <w:rsid w:val="00AB5741"/>
    <w:rsid w:val="00AB5AFD"/>
    <w:rsid w:val="00AB63FE"/>
    <w:rsid w:val="00AB6D54"/>
    <w:rsid w:val="00AB7D31"/>
    <w:rsid w:val="00AC1857"/>
    <w:rsid w:val="00AC2406"/>
    <w:rsid w:val="00AC2909"/>
    <w:rsid w:val="00AC3507"/>
    <w:rsid w:val="00AC3CF4"/>
    <w:rsid w:val="00AC49FC"/>
    <w:rsid w:val="00AC51DD"/>
    <w:rsid w:val="00AC6622"/>
    <w:rsid w:val="00AC729E"/>
    <w:rsid w:val="00AD04A4"/>
    <w:rsid w:val="00AD0D81"/>
    <w:rsid w:val="00AD0E14"/>
    <w:rsid w:val="00AD1407"/>
    <w:rsid w:val="00AD1710"/>
    <w:rsid w:val="00AD3CCA"/>
    <w:rsid w:val="00AD3F1F"/>
    <w:rsid w:val="00AD5C41"/>
    <w:rsid w:val="00AD614A"/>
    <w:rsid w:val="00AD7D49"/>
    <w:rsid w:val="00AE2B3F"/>
    <w:rsid w:val="00AE317C"/>
    <w:rsid w:val="00AE3DE4"/>
    <w:rsid w:val="00AE4777"/>
    <w:rsid w:val="00AE59D2"/>
    <w:rsid w:val="00AE5D03"/>
    <w:rsid w:val="00AE74F4"/>
    <w:rsid w:val="00AE7674"/>
    <w:rsid w:val="00AF25E5"/>
    <w:rsid w:val="00AF2E16"/>
    <w:rsid w:val="00AF416B"/>
    <w:rsid w:val="00AF472D"/>
    <w:rsid w:val="00AF4CDB"/>
    <w:rsid w:val="00AF6866"/>
    <w:rsid w:val="00AF79B7"/>
    <w:rsid w:val="00AF7EDB"/>
    <w:rsid w:val="00B003B1"/>
    <w:rsid w:val="00B006C2"/>
    <w:rsid w:val="00B0183A"/>
    <w:rsid w:val="00B0185E"/>
    <w:rsid w:val="00B018F1"/>
    <w:rsid w:val="00B02011"/>
    <w:rsid w:val="00B026FF"/>
    <w:rsid w:val="00B02AFF"/>
    <w:rsid w:val="00B032C4"/>
    <w:rsid w:val="00B06265"/>
    <w:rsid w:val="00B06817"/>
    <w:rsid w:val="00B06EF2"/>
    <w:rsid w:val="00B06F24"/>
    <w:rsid w:val="00B1310F"/>
    <w:rsid w:val="00B139CF"/>
    <w:rsid w:val="00B1420E"/>
    <w:rsid w:val="00B15673"/>
    <w:rsid w:val="00B16791"/>
    <w:rsid w:val="00B2011E"/>
    <w:rsid w:val="00B206A8"/>
    <w:rsid w:val="00B207AC"/>
    <w:rsid w:val="00B20934"/>
    <w:rsid w:val="00B21096"/>
    <w:rsid w:val="00B21113"/>
    <w:rsid w:val="00B23411"/>
    <w:rsid w:val="00B241D0"/>
    <w:rsid w:val="00B24B64"/>
    <w:rsid w:val="00B30339"/>
    <w:rsid w:val="00B331E8"/>
    <w:rsid w:val="00B338A7"/>
    <w:rsid w:val="00B36766"/>
    <w:rsid w:val="00B37081"/>
    <w:rsid w:val="00B41A12"/>
    <w:rsid w:val="00B42F89"/>
    <w:rsid w:val="00B4479E"/>
    <w:rsid w:val="00B448CD"/>
    <w:rsid w:val="00B44902"/>
    <w:rsid w:val="00B4513A"/>
    <w:rsid w:val="00B4600D"/>
    <w:rsid w:val="00B475B7"/>
    <w:rsid w:val="00B503CC"/>
    <w:rsid w:val="00B50592"/>
    <w:rsid w:val="00B512DD"/>
    <w:rsid w:val="00B51A2E"/>
    <w:rsid w:val="00B52FB6"/>
    <w:rsid w:val="00B53107"/>
    <w:rsid w:val="00B551B7"/>
    <w:rsid w:val="00B56249"/>
    <w:rsid w:val="00B56294"/>
    <w:rsid w:val="00B56BA4"/>
    <w:rsid w:val="00B570FD"/>
    <w:rsid w:val="00B57CA6"/>
    <w:rsid w:val="00B606AD"/>
    <w:rsid w:val="00B60D4A"/>
    <w:rsid w:val="00B61BE4"/>
    <w:rsid w:val="00B65589"/>
    <w:rsid w:val="00B65C79"/>
    <w:rsid w:val="00B70491"/>
    <w:rsid w:val="00B73235"/>
    <w:rsid w:val="00B74275"/>
    <w:rsid w:val="00B74816"/>
    <w:rsid w:val="00B74FC4"/>
    <w:rsid w:val="00B756DB"/>
    <w:rsid w:val="00B77085"/>
    <w:rsid w:val="00B774AD"/>
    <w:rsid w:val="00B8018D"/>
    <w:rsid w:val="00B80D18"/>
    <w:rsid w:val="00B80F04"/>
    <w:rsid w:val="00B8277D"/>
    <w:rsid w:val="00B83048"/>
    <w:rsid w:val="00B830F6"/>
    <w:rsid w:val="00B83461"/>
    <w:rsid w:val="00B83F89"/>
    <w:rsid w:val="00B84C73"/>
    <w:rsid w:val="00B85389"/>
    <w:rsid w:val="00B87B82"/>
    <w:rsid w:val="00B9091C"/>
    <w:rsid w:val="00B90CA9"/>
    <w:rsid w:val="00B91896"/>
    <w:rsid w:val="00B91938"/>
    <w:rsid w:val="00B92D2C"/>
    <w:rsid w:val="00B93322"/>
    <w:rsid w:val="00B9359D"/>
    <w:rsid w:val="00B93F61"/>
    <w:rsid w:val="00B93F90"/>
    <w:rsid w:val="00B9411C"/>
    <w:rsid w:val="00B941BC"/>
    <w:rsid w:val="00B9462A"/>
    <w:rsid w:val="00B95033"/>
    <w:rsid w:val="00B96497"/>
    <w:rsid w:val="00B973A0"/>
    <w:rsid w:val="00BA05BA"/>
    <w:rsid w:val="00BA15BB"/>
    <w:rsid w:val="00BA1E99"/>
    <w:rsid w:val="00BA25E8"/>
    <w:rsid w:val="00BA275D"/>
    <w:rsid w:val="00BA3632"/>
    <w:rsid w:val="00BA4103"/>
    <w:rsid w:val="00BA437B"/>
    <w:rsid w:val="00BA44EE"/>
    <w:rsid w:val="00BA4C0A"/>
    <w:rsid w:val="00BA5356"/>
    <w:rsid w:val="00BA594A"/>
    <w:rsid w:val="00BA5CE9"/>
    <w:rsid w:val="00BA62A3"/>
    <w:rsid w:val="00BA71EC"/>
    <w:rsid w:val="00BA7749"/>
    <w:rsid w:val="00BA7936"/>
    <w:rsid w:val="00BB3599"/>
    <w:rsid w:val="00BB36DC"/>
    <w:rsid w:val="00BB3FAA"/>
    <w:rsid w:val="00BB631B"/>
    <w:rsid w:val="00BB685A"/>
    <w:rsid w:val="00BB7CEE"/>
    <w:rsid w:val="00BC0063"/>
    <w:rsid w:val="00BC01B8"/>
    <w:rsid w:val="00BC05A9"/>
    <w:rsid w:val="00BC1603"/>
    <w:rsid w:val="00BC3D4A"/>
    <w:rsid w:val="00BC5416"/>
    <w:rsid w:val="00BC62FF"/>
    <w:rsid w:val="00BC64C9"/>
    <w:rsid w:val="00BC78D5"/>
    <w:rsid w:val="00BD07D1"/>
    <w:rsid w:val="00BD37AD"/>
    <w:rsid w:val="00BD3F42"/>
    <w:rsid w:val="00BD52FC"/>
    <w:rsid w:val="00BD6DA5"/>
    <w:rsid w:val="00BD7EAE"/>
    <w:rsid w:val="00BE38EC"/>
    <w:rsid w:val="00BE3E30"/>
    <w:rsid w:val="00BE580C"/>
    <w:rsid w:val="00BE66B0"/>
    <w:rsid w:val="00BE6C9D"/>
    <w:rsid w:val="00BE7D12"/>
    <w:rsid w:val="00BF0F58"/>
    <w:rsid w:val="00BF20BB"/>
    <w:rsid w:val="00BF2579"/>
    <w:rsid w:val="00BF29BF"/>
    <w:rsid w:val="00BF4F6E"/>
    <w:rsid w:val="00BF67A7"/>
    <w:rsid w:val="00BF6892"/>
    <w:rsid w:val="00BF6A62"/>
    <w:rsid w:val="00BF78DA"/>
    <w:rsid w:val="00C00C42"/>
    <w:rsid w:val="00C025D9"/>
    <w:rsid w:val="00C046DF"/>
    <w:rsid w:val="00C04AA7"/>
    <w:rsid w:val="00C059DB"/>
    <w:rsid w:val="00C05A77"/>
    <w:rsid w:val="00C06041"/>
    <w:rsid w:val="00C0618F"/>
    <w:rsid w:val="00C072E6"/>
    <w:rsid w:val="00C07D38"/>
    <w:rsid w:val="00C10B3B"/>
    <w:rsid w:val="00C127A7"/>
    <w:rsid w:val="00C12E0C"/>
    <w:rsid w:val="00C12E25"/>
    <w:rsid w:val="00C13367"/>
    <w:rsid w:val="00C14D22"/>
    <w:rsid w:val="00C158BB"/>
    <w:rsid w:val="00C15E5F"/>
    <w:rsid w:val="00C174EF"/>
    <w:rsid w:val="00C178B0"/>
    <w:rsid w:val="00C215E0"/>
    <w:rsid w:val="00C22A6B"/>
    <w:rsid w:val="00C25003"/>
    <w:rsid w:val="00C27320"/>
    <w:rsid w:val="00C27B3D"/>
    <w:rsid w:val="00C313BB"/>
    <w:rsid w:val="00C321AA"/>
    <w:rsid w:val="00C33EFB"/>
    <w:rsid w:val="00C34A30"/>
    <w:rsid w:val="00C354DF"/>
    <w:rsid w:val="00C35731"/>
    <w:rsid w:val="00C4081D"/>
    <w:rsid w:val="00C40C06"/>
    <w:rsid w:val="00C4180D"/>
    <w:rsid w:val="00C42774"/>
    <w:rsid w:val="00C42A55"/>
    <w:rsid w:val="00C43281"/>
    <w:rsid w:val="00C43CFC"/>
    <w:rsid w:val="00C44465"/>
    <w:rsid w:val="00C44E13"/>
    <w:rsid w:val="00C505C0"/>
    <w:rsid w:val="00C53394"/>
    <w:rsid w:val="00C53499"/>
    <w:rsid w:val="00C54303"/>
    <w:rsid w:val="00C5550B"/>
    <w:rsid w:val="00C56576"/>
    <w:rsid w:val="00C56995"/>
    <w:rsid w:val="00C57E01"/>
    <w:rsid w:val="00C607E4"/>
    <w:rsid w:val="00C609BD"/>
    <w:rsid w:val="00C6104E"/>
    <w:rsid w:val="00C631B7"/>
    <w:rsid w:val="00C63E14"/>
    <w:rsid w:val="00C64694"/>
    <w:rsid w:val="00C64B04"/>
    <w:rsid w:val="00C70B51"/>
    <w:rsid w:val="00C72217"/>
    <w:rsid w:val="00C725C7"/>
    <w:rsid w:val="00C73C43"/>
    <w:rsid w:val="00C74A0E"/>
    <w:rsid w:val="00C74CAB"/>
    <w:rsid w:val="00C752B0"/>
    <w:rsid w:val="00C76C3C"/>
    <w:rsid w:val="00C76F22"/>
    <w:rsid w:val="00C77266"/>
    <w:rsid w:val="00C811DA"/>
    <w:rsid w:val="00C81EA4"/>
    <w:rsid w:val="00C82572"/>
    <w:rsid w:val="00C8389D"/>
    <w:rsid w:val="00C85074"/>
    <w:rsid w:val="00C86678"/>
    <w:rsid w:val="00C86FCB"/>
    <w:rsid w:val="00C91297"/>
    <w:rsid w:val="00C91586"/>
    <w:rsid w:val="00C9269C"/>
    <w:rsid w:val="00C9295B"/>
    <w:rsid w:val="00C92BC4"/>
    <w:rsid w:val="00C9307E"/>
    <w:rsid w:val="00C939C5"/>
    <w:rsid w:val="00C93D48"/>
    <w:rsid w:val="00C94B21"/>
    <w:rsid w:val="00C94E54"/>
    <w:rsid w:val="00C97F3C"/>
    <w:rsid w:val="00CA011E"/>
    <w:rsid w:val="00CA0E7C"/>
    <w:rsid w:val="00CA18CA"/>
    <w:rsid w:val="00CA26D8"/>
    <w:rsid w:val="00CA325E"/>
    <w:rsid w:val="00CA3336"/>
    <w:rsid w:val="00CA5B8F"/>
    <w:rsid w:val="00CA6C01"/>
    <w:rsid w:val="00CB007F"/>
    <w:rsid w:val="00CB3C16"/>
    <w:rsid w:val="00CB3EA1"/>
    <w:rsid w:val="00CB565B"/>
    <w:rsid w:val="00CB6B48"/>
    <w:rsid w:val="00CB7A5E"/>
    <w:rsid w:val="00CC0C94"/>
    <w:rsid w:val="00CC0CA3"/>
    <w:rsid w:val="00CC141B"/>
    <w:rsid w:val="00CC1764"/>
    <w:rsid w:val="00CC1F94"/>
    <w:rsid w:val="00CC24B4"/>
    <w:rsid w:val="00CC293C"/>
    <w:rsid w:val="00CC2C31"/>
    <w:rsid w:val="00CC31D4"/>
    <w:rsid w:val="00CC388B"/>
    <w:rsid w:val="00CC4FF8"/>
    <w:rsid w:val="00CD1629"/>
    <w:rsid w:val="00CD2AA8"/>
    <w:rsid w:val="00CD3847"/>
    <w:rsid w:val="00CD3947"/>
    <w:rsid w:val="00CD4BAB"/>
    <w:rsid w:val="00CD509A"/>
    <w:rsid w:val="00CD5429"/>
    <w:rsid w:val="00CD7C30"/>
    <w:rsid w:val="00CD7E94"/>
    <w:rsid w:val="00CE19E1"/>
    <w:rsid w:val="00CE1FD1"/>
    <w:rsid w:val="00CE5226"/>
    <w:rsid w:val="00CE66DD"/>
    <w:rsid w:val="00CE718C"/>
    <w:rsid w:val="00CE72EE"/>
    <w:rsid w:val="00CE7BA4"/>
    <w:rsid w:val="00CE7C3F"/>
    <w:rsid w:val="00CF01D5"/>
    <w:rsid w:val="00CF06FC"/>
    <w:rsid w:val="00CF0DD4"/>
    <w:rsid w:val="00CF1A03"/>
    <w:rsid w:val="00CF21DB"/>
    <w:rsid w:val="00CF2B9A"/>
    <w:rsid w:val="00CF3A20"/>
    <w:rsid w:val="00CF3AC5"/>
    <w:rsid w:val="00CF4C21"/>
    <w:rsid w:val="00CF5ACD"/>
    <w:rsid w:val="00CF7625"/>
    <w:rsid w:val="00CF769B"/>
    <w:rsid w:val="00CF7E43"/>
    <w:rsid w:val="00D0100E"/>
    <w:rsid w:val="00D019D8"/>
    <w:rsid w:val="00D022C5"/>
    <w:rsid w:val="00D026FD"/>
    <w:rsid w:val="00D02E0F"/>
    <w:rsid w:val="00D032A4"/>
    <w:rsid w:val="00D0524A"/>
    <w:rsid w:val="00D05731"/>
    <w:rsid w:val="00D05F65"/>
    <w:rsid w:val="00D0675C"/>
    <w:rsid w:val="00D07866"/>
    <w:rsid w:val="00D07C84"/>
    <w:rsid w:val="00D105E0"/>
    <w:rsid w:val="00D10A74"/>
    <w:rsid w:val="00D10E7D"/>
    <w:rsid w:val="00D11407"/>
    <w:rsid w:val="00D129B2"/>
    <w:rsid w:val="00D13FC1"/>
    <w:rsid w:val="00D1437C"/>
    <w:rsid w:val="00D14A37"/>
    <w:rsid w:val="00D154D7"/>
    <w:rsid w:val="00D15867"/>
    <w:rsid w:val="00D158D1"/>
    <w:rsid w:val="00D170CD"/>
    <w:rsid w:val="00D17CE6"/>
    <w:rsid w:val="00D2022C"/>
    <w:rsid w:val="00D204B7"/>
    <w:rsid w:val="00D20CE8"/>
    <w:rsid w:val="00D228CB"/>
    <w:rsid w:val="00D229DA"/>
    <w:rsid w:val="00D2308A"/>
    <w:rsid w:val="00D25196"/>
    <w:rsid w:val="00D265C8"/>
    <w:rsid w:val="00D26CA8"/>
    <w:rsid w:val="00D274CF"/>
    <w:rsid w:val="00D27510"/>
    <w:rsid w:val="00D30791"/>
    <w:rsid w:val="00D314C3"/>
    <w:rsid w:val="00D32CEB"/>
    <w:rsid w:val="00D333AF"/>
    <w:rsid w:val="00D3375C"/>
    <w:rsid w:val="00D34339"/>
    <w:rsid w:val="00D35969"/>
    <w:rsid w:val="00D35F20"/>
    <w:rsid w:val="00D36C75"/>
    <w:rsid w:val="00D37496"/>
    <w:rsid w:val="00D37976"/>
    <w:rsid w:val="00D37A28"/>
    <w:rsid w:val="00D403AA"/>
    <w:rsid w:val="00D41BB3"/>
    <w:rsid w:val="00D43C08"/>
    <w:rsid w:val="00D43C6B"/>
    <w:rsid w:val="00D464DF"/>
    <w:rsid w:val="00D527F5"/>
    <w:rsid w:val="00D52AFD"/>
    <w:rsid w:val="00D53E37"/>
    <w:rsid w:val="00D5416D"/>
    <w:rsid w:val="00D5445A"/>
    <w:rsid w:val="00D5459B"/>
    <w:rsid w:val="00D5497D"/>
    <w:rsid w:val="00D5533D"/>
    <w:rsid w:val="00D55CA8"/>
    <w:rsid w:val="00D56A14"/>
    <w:rsid w:val="00D613D0"/>
    <w:rsid w:val="00D61DBF"/>
    <w:rsid w:val="00D63AC3"/>
    <w:rsid w:val="00D64553"/>
    <w:rsid w:val="00D6459A"/>
    <w:rsid w:val="00D65191"/>
    <w:rsid w:val="00D713C2"/>
    <w:rsid w:val="00D71593"/>
    <w:rsid w:val="00D718CF"/>
    <w:rsid w:val="00D71E37"/>
    <w:rsid w:val="00D729ED"/>
    <w:rsid w:val="00D753C8"/>
    <w:rsid w:val="00D75471"/>
    <w:rsid w:val="00D75B79"/>
    <w:rsid w:val="00D76EBF"/>
    <w:rsid w:val="00D80417"/>
    <w:rsid w:val="00D80552"/>
    <w:rsid w:val="00D80C87"/>
    <w:rsid w:val="00D81095"/>
    <w:rsid w:val="00D81217"/>
    <w:rsid w:val="00D819AE"/>
    <w:rsid w:val="00D81D45"/>
    <w:rsid w:val="00D825F6"/>
    <w:rsid w:val="00D833F5"/>
    <w:rsid w:val="00D834AB"/>
    <w:rsid w:val="00D83C15"/>
    <w:rsid w:val="00D84EC6"/>
    <w:rsid w:val="00D8506A"/>
    <w:rsid w:val="00D85393"/>
    <w:rsid w:val="00D85758"/>
    <w:rsid w:val="00D864CC"/>
    <w:rsid w:val="00D91DBE"/>
    <w:rsid w:val="00D9204B"/>
    <w:rsid w:val="00D92112"/>
    <w:rsid w:val="00D92360"/>
    <w:rsid w:val="00D92A55"/>
    <w:rsid w:val="00D92F61"/>
    <w:rsid w:val="00D93572"/>
    <w:rsid w:val="00D93866"/>
    <w:rsid w:val="00D956F7"/>
    <w:rsid w:val="00D9609A"/>
    <w:rsid w:val="00D9623C"/>
    <w:rsid w:val="00D979FA"/>
    <w:rsid w:val="00DA051A"/>
    <w:rsid w:val="00DA2D40"/>
    <w:rsid w:val="00DA3786"/>
    <w:rsid w:val="00DA4A61"/>
    <w:rsid w:val="00DA5979"/>
    <w:rsid w:val="00DA6169"/>
    <w:rsid w:val="00DB0929"/>
    <w:rsid w:val="00DB7602"/>
    <w:rsid w:val="00DB7A53"/>
    <w:rsid w:val="00DC1FB4"/>
    <w:rsid w:val="00DC2D9D"/>
    <w:rsid w:val="00DC36D5"/>
    <w:rsid w:val="00DC3A17"/>
    <w:rsid w:val="00DC45C8"/>
    <w:rsid w:val="00DC5DC0"/>
    <w:rsid w:val="00DC612D"/>
    <w:rsid w:val="00DC66FF"/>
    <w:rsid w:val="00DC6EA7"/>
    <w:rsid w:val="00DC75FB"/>
    <w:rsid w:val="00DD4127"/>
    <w:rsid w:val="00DD5B46"/>
    <w:rsid w:val="00DD5CAD"/>
    <w:rsid w:val="00DD5DAD"/>
    <w:rsid w:val="00DD69BE"/>
    <w:rsid w:val="00DE023A"/>
    <w:rsid w:val="00DE11E8"/>
    <w:rsid w:val="00DE3418"/>
    <w:rsid w:val="00DE39A3"/>
    <w:rsid w:val="00DE45E6"/>
    <w:rsid w:val="00DE4752"/>
    <w:rsid w:val="00DE6102"/>
    <w:rsid w:val="00DE688D"/>
    <w:rsid w:val="00DE7ECF"/>
    <w:rsid w:val="00DF111D"/>
    <w:rsid w:val="00DF16F7"/>
    <w:rsid w:val="00DF18DA"/>
    <w:rsid w:val="00DF19A3"/>
    <w:rsid w:val="00DF1C00"/>
    <w:rsid w:val="00DF36F7"/>
    <w:rsid w:val="00DF3CEE"/>
    <w:rsid w:val="00DF4588"/>
    <w:rsid w:val="00DF4705"/>
    <w:rsid w:val="00DF4D38"/>
    <w:rsid w:val="00DF4E9C"/>
    <w:rsid w:val="00DF61EF"/>
    <w:rsid w:val="00DF675A"/>
    <w:rsid w:val="00DF6990"/>
    <w:rsid w:val="00DF70D4"/>
    <w:rsid w:val="00DF7E70"/>
    <w:rsid w:val="00E005CE"/>
    <w:rsid w:val="00E057F2"/>
    <w:rsid w:val="00E061A3"/>
    <w:rsid w:val="00E06D55"/>
    <w:rsid w:val="00E10953"/>
    <w:rsid w:val="00E1112F"/>
    <w:rsid w:val="00E119B9"/>
    <w:rsid w:val="00E11DB8"/>
    <w:rsid w:val="00E11E47"/>
    <w:rsid w:val="00E1352F"/>
    <w:rsid w:val="00E13888"/>
    <w:rsid w:val="00E14915"/>
    <w:rsid w:val="00E14E2C"/>
    <w:rsid w:val="00E15125"/>
    <w:rsid w:val="00E15EE0"/>
    <w:rsid w:val="00E1669F"/>
    <w:rsid w:val="00E16DC9"/>
    <w:rsid w:val="00E16E6B"/>
    <w:rsid w:val="00E17A78"/>
    <w:rsid w:val="00E17E75"/>
    <w:rsid w:val="00E21015"/>
    <w:rsid w:val="00E229F0"/>
    <w:rsid w:val="00E22ED1"/>
    <w:rsid w:val="00E24B38"/>
    <w:rsid w:val="00E25655"/>
    <w:rsid w:val="00E2575E"/>
    <w:rsid w:val="00E25EC1"/>
    <w:rsid w:val="00E26A28"/>
    <w:rsid w:val="00E26DFC"/>
    <w:rsid w:val="00E27601"/>
    <w:rsid w:val="00E27D25"/>
    <w:rsid w:val="00E27F99"/>
    <w:rsid w:val="00E30071"/>
    <w:rsid w:val="00E32513"/>
    <w:rsid w:val="00E3373A"/>
    <w:rsid w:val="00E33ADA"/>
    <w:rsid w:val="00E33D5A"/>
    <w:rsid w:val="00E34076"/>
    <w:rsid w:val="00E357A0"/>
    <w:rsid w:val="00E35F73"/>
    <w:rsid w:val="00E36E5E"/>
    <w:rsid w:val="00E409EE"/>
    <w:rsid w:val="00E40C00"/>
    <w:rsid w:val="00E40E43"/>
    <w:rsid w:val="00E42A96"/>
    <w:rsid w:val="00E4555E"/>
    <w:rsid w:val="00E46855"/>
    <w:rsid w:val="00E46FF2"/>
    <w:rsid w:val="00E4719C"/>
    <w:rsid w:val="00E471BF"/>
    <w:rsid w:val="00E47452"/>
    <w:rsid w:val="00E507D9"/>
    <w:rsid w:val="00E51900"/>
    <w:rsid w:val="00E52230"/>
    <w:rsid w:val="00E52861"/>
    <w:rsid w:val="00E52B35"/>
    <w:rsid w:val="00E52E8F"/>
    <w:rsid w:val="00E54E3A"/>
    <w:rsid w:val="00E568F5"/>
    <w:rsid w:val="00E57DD0"/>
    <w:rsid w:val="00E6019B"/>
    <w:rsid w:val="00E60263"/>
    <w:rsid w:val="00E603E4"/>
    <w:rsid w:val="00E60962"/>
    <w:rsid w:val="00E6145E"/>
    <w:rsid w:val="00E61F4A"/>
    <w:rsid w:val="00E62155"/>
    <w:rsid w:val="00E62387"/>
    <w:rsid w:val="00E62541"/>
    <w:rsid w:val="00E641DA"/>
    <w:rsid w:val="00E645C5"/>
    <w:rsid w:val="00E6598D"/>
    <w:rsid w:val="00E66F83"/>
    <w:rsid w:val="00E67447"/>
    <w:rsid w:val="00E6764E"/>
    <w:rsid w:val="00E706AC"/>
    <w:rsid w:val="00E70898"/>
    <w:rsid w:val="00E70B45"/>
    <w:rsid w:val="00E70E24"/>
    <w:rsid w:val="00E72335"/>
    <w:rsid w:val="00E73584"/>
    <w:rsid w:val="00E73E32"/>
    <w:rsid w:val="00E748F2"/>
    <w:rsid w:val="00E7545A"/>
    <w:rsid w:val="00E7557C"/>
    <w:rsid w:val="00E7638D"/>
    <w:rsid w:val="00E77832"/>
    <w:rsid w:val="00E8005F"/>
    <w:rsid w:val="00E80C1A"/>
    <w:rsid w:val="00E814EC"/>
    <w:rsid w:val="00E81587"/>
    <w:rsid w:val="00E81BCF"/>
    <w:rsid w:val="00E8215E"/>
    <w:rsid w:val="00E84953"/>
    <w:rsid w:val="00E84BDC"/>
    <w:rsid w:val="00E86648"/>
    <w:rsid w:val="00E86920"/>
    <w:rsid w:val="00E87B4A"/>
    <w:rsid w:val="00E90952"/>
    <w:rsid w:val="00E90A6E"/>
    <w:rsid w:val="00E91054"/>
    <w:rsid w:val="00E91FCE"/>
    <w:rsid w:val="00E9274B"/>
    <w:rsid w:val="00E93A7D"/>
    <w:rsid w:val="00E9490C"/>
    <w:rsid w:val="00EA0408"/>
    <w:rsid w:val="00EA0DD3"/>
    <w:rsid w:val="00EA1509"/>
    <w:rsid w:val="00EA1B62"/>
    <w:rsid w:val="00EA28B4"/>
    <w:rsid w:val="00EA28CD"/>
    <w:rsid w:val="00EA2FC4"/>
    <w:rsid w:val="00EA3F7E"/>
    <w:rsid w:val="00EA46DF"/>
    <w:rsid w:val="00EA4D1D"/>
    <w:rsid w:val="00EA51A7"/>
    <w:rsid w:val="00EA7C3A"/>
    <w:rsid w:val="00EB03BB"/>
    <w:rsid w:val="00EB16B7"/>
    <w:rsid w:val="00EB171D"/>
    <w:rsid w:val="00EB2B83"/>
    <w:rsid w:val="00EB4014"/>
    <w:rsid w:val="00EB4C7F"/>
    <w:rsid w:val="00EB5155"/>
    <w:rsid w:val="00EB7735"/>
    <w:rsid w:val="00EC1220"/>
    <w:rsid w:val="00EC2BCC"/>
    <w:rsid w:val="00EC386F"/>
    <w:rsid w:val="00EC68F6"/>
    <w:rsid w:val="00EC6D54"/>
    <w:rsid w:val="00EC6D60"/>
    <w:rsid w:val="00EC749E"/>
    <w:rsid w:val="00ED0140"/>
    <w:rsid w:val="00ED0E75"/>
    <w:rsid w:val="00ED2658"/>
    <w:rsid w:val="00ED38BD"/>
    <w:rsid w:val="00ED42B8"/>
    <w:rsid w:val="00ED4501"/>
    <w:rsid w:val="00ED5939"/>
    <w:rsid w:val="00ED69E1"/>
    <w:rsid w:val="00ED6A73"/>
    <w:rsid w:val="00ED6F8E"/>
    <w:rsid w:val="00ED77B6"/>
    <w:rsid w:val="00ED7FB8"/>
    <w:rsid w:val="00EE2506"/>
    <w:rsid w:val="00EE2D99"/>
    <w:rsid w:val="00EE4703"/>
    <w:rsid w:val="00EE5556"/>
    <w:rsid w:val="00EE67FB"/>
    <w:rsid w:val="00EE6D9C"/>
    <w:rsid w:val="00EF0EFE"/>
    <w:rsid w:val="00EF188F"/>
    <w:rsid w:val="00EF1F0B"/>
    <w:rsid w:val="00EF2C56"/>
    <w:rsid w:val="00EF6B28"/>
    <w:rsid w:val="00EF6B75"/>
    <w:rsid w:val="00EF7C45"/>
    <w:rsid w:val="00F00978"/>
    <w:rsid w:val="00F013A7"/>
    <w:rsid w:val="00F023CC"/>
    <w:rsid w:val="00F03D4F"/>
    <w:rsid w:val="00F06AEA"/>
    <w:rsid w:val="00F06C22"/>
    <w:rsid w:val="00F06CC3"/>
    <w:rsid w:val="00F10611"/>
    <w:rsid w:val="00F10BDF"/>
    <w:rsid w:val="00F129D2"/>
    <w:rsid w:val="00F12D0E"/>
    <w:rsid w:val="00F15CBE"/>
    <w:rsid w:val="00F16B5B"/>
    <w:rsid w:val="00F16D95"/>
    <w:rsid w:val="00F175B2"/>
    <w:rsid w:val="00F17757"/>
    <w:rsid w:val="00F20645"/>
    <w:rsid w:val="00F20A16"/>
    <w:rsid w:val="00F2108C"/>
    <w:rsid w:val="00F21B99"/>
    <w:rsid w:val="00F23011"/>
    <w:rsid w:val="00F23704"/>
    <w:rsid w:val="00F246D6"/>
    <w:rsid w:val="00F24714"/>
    <w:rsid w:val="00F258E1"/>
    <w:rsid w:val="00F26184"/>
    <w:rsid w:val="00F2714E"/>
    <w:rsid w:val="00F27E6B"/>
    <w:rsid w:val="00F307C5"/>
    <w:rsid w:val="00F30D89"/>
    <w:rsid w:val="00F31082"/>
    <w:rsid w:val="00F337E5"/>
    <w:rsid w:val="00F340EA"/>
    <w:rsid w:val="00F3414A"/>
    <w:rsid w:val="00F346F4"/>
    <w:rsid w:val="00F361A5"/>
    <w:rsid w:val="00F365B8"/>
    <w:rsid w:val="00F36D22"/>
    <w:rsid w:val="00F400CE"/>
    <w:rsid w:val="00F401EF"/>
    <w:rsid w:val="00F4223C"/>
    <w:rsid w:val="00F4278C"/>
    <w:rsid w:val="00F42E22"/>
    <w:rsid w:val="00F43788"/>
    <w:rsid w:val="00F4464B"/>
    <w:rsid w:val="00F44EFE"/>
    <w:rsid w:val="00F451E0"/>
    <w:rsid w:val="00F45318"/>
    <w:rsid w:val="00F4572B"/>
    <w:rsid w:val="00F45D32"/>
    <w:rsid w:val="00F4621B"/>
    <w:rsid w:val="00F464E7"/>
    <w:rsid w:val="00F5013E"/>
    <w:rsid w:val="00F5061C"/>
    <w:rsid w:val="00F52215"/>
    <w:rsid w:val="00F524D4"/>
    <w:rsid w:val="00F53269"/>
    <w:rsid w:val="00F5412D"/>
    <w:rsid w:val="00F54E21"/>
    <w:rsid w:val="00F5547C"/>
    <w:rsid w:val="00F5624F"/>
    <w:rsid w:val="00F5747A"/>
    <w:rsid w:val="00F57BCD"/>
    <w:rsid w:val="00F57E2A"/>
    <w:rsid w:val="00F60341"/>
    <w:rsid w:val="00F62C7A"/>
    <w:rsid w:val="00F651A1"/>
    <w:rsid w:val="00F65A8E"/>
    <w:rsid w:val="00F7294C"/>
    <w:rsid w:val="00F72D3F"/>
    <w:rsid w:val="00F73386"/>
    <w:rsid w:val="00F73E20"/>
    <w:rsid w:val="00F74241"/>
    <w:rsid w:val="00F75071"/>
    <w:rsid w:val="00F76D9C"/>
    <w:rsid w:val="00F771A7"/>
    <w:rsid w:val="00F77823"/>
    <w:rsid w:val="00F77BA2"/>
    <w:rsid w:val="00F80660"/>
    <w:rsid w:val="00F8157C"/>
    <w:rsid w:val="00F81AF5"/>
    <w:rsid w:val="00F835B7"/>
    <w:rsid w:val="00F83909"/>
    <w:rsid w:val="00F845E9"/>
    <w:rsid w:val="00F86906"/>
    <w:rsid w:val="00F87AC0"/>
    <w:rsid w:val="00F90B48"/>
    <w:rsid w:val="00F914DD"/>
    <w:rsid w:val="00F91718"/>
    <w:rsid w:val="00F91D88"/>
    <w:rsid w:val="00F92471"/>
    <w:rsid w:val="00F92748"/>
    <w:rsid w:val="00F930CD"/>
    <w:rsid w:val="00F93E8E"/>
    <w:rsid w:val="00F945A9"/>
    <w:rsid w:val="00F94E30"/>
    <w:rsid w:val="00F9552D"/>
    <w:rsid w:val="00F96B72"/>
    <w:rsid w:val="00F9787C"/>
    <w:rsid w:val="00F97999"/>
    <w:rsid w:val="00F97B24"/>
    <w:rsid w:val="00F97BA7"/>
    <w:rsid w:val="00FA04E1"/>
    <w:rsid w:val="00FA0D66"/>
    <w:rsid w:val="00FA10F6"/>
    <w:rsid w:val="00FA158A"/>
    <w:rsid w:val="00FA3395"/>
    <w:rsid w:val="00FA3CA8"/>
    <w:rsid w:val="00FA5575"/>
    <w:rsid w:val="00FA57D8"/>
    <w:rsid w:val="00FA6A0D"/>
    <w:rsid w:val="00FB15D9"/>
    <w:rsid w:val="00FB3046"/>
    <w:rsid w:val="00FB3069"/>
    <w:rsid w:val="00FB3266"/>
    <w:rsid w:val="00FB3AF2"/>
    <w:rsid w:val="00FB3C66"/>
    <w:rsid w:val="00FB3C77"/>
    <w:rsid w:val="00FB405E"/>
    <w:rsid w:val="00FB4A95"/>
    <w:rsid w:val="00FB6693"/>
    <w:rsid w:val="00FB6AE5"/>
    <w:rsid w:val="00FB6F47"/>
    <w:rsid w:val="00FB7A7B"/>
    <w:rsid w:val="00FC0E2F"/>
    <w:rsid w:val="00FC1D26"/>
    <w:rsid w:val="00FC1FF5"/>
    <w:rsid w:val="00FC28E7"/>
    <w:rsid w:val="00FC4F05"/>
    <w:rsid w:val="00FC57A5"/>
    <w:rsid w:val="00FC5D0D"/>
    <w:rsid w:val="00FC6860"/>
    <w:rsid w:val="00FC6DCD"/>
    <w:rsid w:val="00FD2077"/>
    <w:rsid w:val="00FD2A25"/>
    <w:rsid w:val="00FD2D9E"/>
    <w:rsid w:val="00FD2E2F"/>
    <w:rsid w:val="00FD3A8A"/>
    <w:rsid w:val="00FD64B5"/>
    <w:rsid w:val="00FD6E52"/>
    <w:rsid w:val="00FD7C9C"/>
    <w:rsid w:val="00FE3858"/>
    <w:rsid w:val="00FE3B81"/>
    <w:rsid w:val="00FE4EA9"/>
    <w:rsid w:val="00FE558F"/>
    <w:rsid w:val="00FE5DA2"/>
    <w:rsid w:val="00FE6E15"/>
    <w:rsid w:val="00FE6E94"/>
    <w:rsid w:val="00FF04B8"/>
    <w:rsid w:val="00FF08D2"/>
    <w:rsid w:val="00FF1080"/>
    <w:rsid w:val="00FF17AA"/>
    <w:rsid w:val="00FF1C4F"/>
    <w:rsid w:val="00FF2725"/>
    <w:rsid w:val="00FF3A0D"/>
    <w:rsid w:val="00FF42BE"/>
    <w:rsid w:val="00FF44D8"/>
    <w:rsid w:val="00FF74FA"/>
    <w:rsid w:val="00FF7525"/>
  </w:rsids>
  <m:mathPr>
    <m:mathFont m:val="Cambria Math"/>
    <m:brkBin m:val="before"/>
    <m:brkBinSub m:val="--"/>
    <m:smallFrac m:val="0"/>
    <m:dispDef/>
    <m:lMargin m:val="0"/>
    <m:rMargin m:val="0"/>
    <m:defJc m:val="centerGroup"/>
    <m:wrapIndent m:val="1440"/>
    <m:intLim m:val="subSup"/>
    <m:naryLim m:val="undOvr"/>
  </m:mathPr>
  <w:themeFontLang w:val="en-AU" w:eastAsia="ja-JP" w:bidi="km-K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EEDF6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E82"/>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001C64E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FF44D8"/>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731F5D"/>
  </w:style>
  <w:style w:type="character" w:styleId="Hyperlink">
    <w:name w:val="Hyperlink"/>
    <w:basedOn w:val="DefaultParagraphFont"/>
    <w:uiPriority w:val="99"/>
    <w:unhideWhenUsed/>
    <w:rsid w:val="00271A7B"/>
    <w:rPr>
      <w:color w:val="0563C1" w:themeColor="hyperlink"/>
      <w:u w:val="single"/>
    </w:rPr>
  </w:style>
  <w:style w:type="character" w:customStyle="1" w:styleId="UnresolvedMention1">
    <w:name w:val="Unresolved Mention1"/>
    <w:basedOn w:val="DefaultParagraphFont"/>
    <w:uiPriority w:val="99"/>
    <w:semiHidden/>
    <w:unhideWhenUsed/>
    <w:rsid w:val="00271A7B"/>
    <w:rPr>
      <w:color w:val="605E5C"/>
      <w:shd w:val="clear" w:color="auto" w:fill="E1DFDD"/>
    </w:rPr>
  </w:style>
  <w:style w:type="paragraph" w:styleId="ListParagraph">
    <w:name w:val="List Paragraph"/>
    <w:basedOn w:val="Normal"/>
    <w:uiPriority w:val="34"/>
    <w:qFormat/>
    <w:rsid w:val="00271A7B"/>
    <w:pPr>
      <w:ind w:left="720"/>
      <w:contextualSpacing/>
    </w:pPr>
  </w:style>
  <w:style w:type="paragraph" w:styleId="FootnoteText">
    <w:name w:val="footnote text"/>
    <w:basedOn w:val="Normal"/>
    <w:link w:val="FootnoteTextChar"/>
    <w:uiPriority w:val="99"/>
    <w:unhideWhenUsed/>
    <w:rsid w:val="008A6936"/>
    <w:rPr>
      <w:sz w:val="20"/>
      <w:szCs w:val="20"/>
    </w:rPr>
  </w:style>
  <w:style w:type="character" w:customStyle="1" w:styleId="FootnoteTextChar">
    <w:name w:val="Footnote Text Char"/>
    <w:basedOn w:val="DefaultParagraphFont"/>
    <w:link w:val="FootnoteText"/>
    <w:uiPriority w:val="99"/>
    <w:qFormat/>
    <w:rsid w:val="008A6936"/>
    <w:rPr>
      <w:sz w:val="20"/>
      <w:szCs w:val="20"/>
    </w:rPr>
  </w:style>
  <w:style w:type="character" w:styleId="FootnoteReference">
    <w:name w:val="footnote reference"/>
    <w:basedOn w:val="DefaultParagraphFont"/>
    <w:uiPriority w:val="99"/>
    <w:unhideWhenUsed/>
    <w:rsid w:val="008A6936"/>
    <w:rPr>
      <w:vertAlign w:val="superscript"/>
    </w:rPr>
  </w:style>
  <w:style w:type="character" w:styleId="CommentReference">
    <w:name w:val="annotation reference"/>
    <w:basedOn w:val="DefaultParagraphFont"/>
    <w:uiPriority w:val="99"/>
    <w:semiHidden/>
    <w:unhideWhenUsed/>
    <w:rsid w:val="00A660A6"/>
    <w:rPr>
      <w:sz w:val="16"/>
      <w:szCs w:val="16"/>
    </w:rPr>
  </w:style>
  <w:style w:type="paragraph" w:styleId="CommentText">
    <w:name w:val="annotation text"/>
    <w:basedOn w:val="Normal"/>
    <w:link w:val="CommentTextChar"/>
    <w:uiPriority w:val="99"/>
    <w:unhideWhenUsed/>
    <w:rsid w:val="00A660A6"/>
    <w:rPr>
      <w:sz w:val="20"/>
      <w:szCs w:val="20"/>
    </w:rPr>
  </w:style>
  <w:style w:type="character" w:customStyle="1" w:styleId="CommentTextChar">
    <w:name w:val="Comment Text Char"/>
    <w:basedOn w:val="DefaultParagraphFont"/>
    <w:link w:val="CommentText"/>
    <w:uiPriority w:val="99"/>
    <w:rsid w:val="00A660A6"/>
    <w:rPr>
      <w:sz w:val="20"/>
      <w:szCs w:val="20"/>
    </w:rPr>
  </w:style>
  <w:style w:type="paragraph" w:styleId="CommentSubject">
    <w:name w:val="annotation subject"/>
    <w:basedOn w:val="CommentText"/>
    <w:next w:val="CommentText"/>
    <w:link w:val="CommentSubjectChar"/>
    <w:uiPriority w:val="99"/>
    <w:semiHidden/>
    <w:unhideWhenUsed/>
    <w:rsid w:val="00A660A6"/>
    <w:rPr>
      <w:b/>
      <w:bCs/>
    </w:rPr>
  </w:style>
  <w:style w:type="character" w:customStyle="1" w:styleId="CommentSubjectChar">
    <w:name w:val="Comment Subject Char"/>
    <w:basedOn w:val="CommentTextChar"/>
    <w:link w:val="CommentSubject"/>
    <w:uiPriority w:val="99"/>
    <w:semiHidden/>
    <w:rsid w:val="00A660A6"/>
    <w:rPr>
      <w:b/>
      <w:bCs/>
      <w:sz w:val="20"/>
      <w:szCs w:val="20"/>
    </w:rPr>
  </w:style>
  <w:style w:type="character" w:customStyle="1" w:styleId="A5">
    <w:name w:val="A5"/>
    <w:uiPriority w:val="99"/>
    <w:rsid w:val="00EB03BB"/>
    <w:rPr>
      <w:rFonts w:cs="Myriad Pro Cond"/>
      <w:color w:val="221E1F"/>
    </w:rPr>
  </w:style>
  <w:style w:type="paragraph" w:styleId="NormalWeb">
    <w:name w:val="Normal (Web)"/>
    <w:basedOn w:val="Normal"/>
    <w:uiPriority w:val="99"/>
    <w:unhideWhenUsed/>
    <w:rsid w:val="00240948"/>
    <w:pPr>
      <w:spacing w:before="100" w:beforeAutospacing="1" w:after="100" w:afterAutospacing="1"/>
    </w:pPr>
  </w:style>
  <w:style w:type="character" w:customStyle="1" w:styleId="highlight">
    <w:name w:val="highlight"/>
    <w:basedOn w:val="DefaultParagraphFont"/>
    <w:rsid w:val="00E24B38"/>
  </w:style>
  <w:style w:type="character" w:customStyle="1" w:styleId="Heading4Char">
    <w:name w:val="Heading 4 Char"/>
    <w:basedOn w:val="DefaultParagraphFont"/>
    <w:link w:val="Heading4"/>
    <w:uiPriority w:val="9"/>
    <w:rsid w:val="00FF44D8"/>
    <w:rPr>
      <w:rFonts w:ascii="Times New Roman" w:eastAsia="Times New Roman" w:hAnsi="Times New Roman" w:cs="Times New Roman"/>
      <w:b/>
      <w:bCs/>
      <w:lang w:eastAsia="en-GB"/>
    </w:rPr>
  </w:style>
  <w:style w:type="character" w:customStyle="1" w:styleId="Heading1Char">
    <w:name w:val="Heading 1 Char"/>
    <w:basedOn w:val="DefaultParagraphFont"/>
    <w:link w:val="Heading1"/>
    <w:uiPriority w:val="9"/>
    <w:rsid w:val="001C64E2"/>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1C64E2"/>
    <w:rPr>
      <w:color w:val="954F72" w:themeColor="followedHyperlink"/>
      <w:u w:val="single"/>
    </w:rPr>
  </w:style>
  <w:style w:type="paragraph" w:customStyle="1" w:styleId="mtext">
    <w:name w:val="mtext"/>
    <w:basedOn w:val="Normal"/>
    <w:rsid w:val="009E61B5"/>
    <w:pPr>
      <w:spacing w:before="100" w:beforeAutospacing="1" w:after="100" w:afterAutospacing="1"/>
    </w:pPr>
  </w:style>
  <w:style w:type="paragraph" w:styleId="BalloonText">
    <w:name w:val="Balloon Text"/>
    <w:basedOn w:val="Normal"/>
    <w:link w:val="BalloonTextChar"/>
    <w:uiPriority w:val="99"/>
    <w:semiHidden/>
    <w:unhideWhenUsed/>
    <w:rsid w:val="00DE11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11E8"/>
    <w:rPr>
      <w:rFonts w:ascii="Segoe UI" w:hAnsi="Segoe UI" w:cs="Segoe UI"/>
      <w:sz w:val="18"/>
      <w:szCs w:val="18"/>
    </w:rPr>
  </w:style>
  <w:style w:type="paragraph" w:styleId="Header">
    <w:name w:val="header"/>
    <w:basedOn w:val="Normal"/>
    <w:link w:val="HeaderChar"/>
    <w:uiPriority w:val="99"/>
    <w:unhideWhenUsed/>
    <w:rsid w:val="00383CB5"/>
    <w:pPr>
      <w:tabs>
        <w:tab w:val="center" w:pos="4680"/>
        <w:tab w:val="right" w:pos="9360"/>
      </w:tabs>
    </w:pPr>
  </w:style>
  <w:style w:type="character" w:customStyle="1" w:styleId="HeaderChar">
    <w:name w:val="Header Char"/>
    <w:basedOn w:val="DefaultParagraphFont"/>
    <w:link w:val="Header"/>
    <w:uiPriority w:val="99"/>
    <w:rsid w:val="00383CB5"/>
  </w:style>
  <w:style w:type="paragraph" w:styleId="Footer">
    <w:name w:val="footer"/>
    <w:basedOn w:val="Normal"/>
    <w:link w:val="FooterChar"/>
    <w:uiPriority w:val="99"/>
    <w:unhideWhenUsed/>
    <w:rsid w:val="00383CB5"/>
    <w:pPr>
      <w:tabs>
        <w:tab w:val="center" w:pos="4680"/>
        <w:tab w:val="right" w:pos="9360"/>
      </w:tabs>
    </w:pPr>
  </w:style>
  <w:style w:type="character" w:customStyle="1" w:styleId="FooterChar">
    <w:name w:val="Footer Char"/>
    <w:basedOn w:val="DefaultParagraphFont"/>
    <w:link w:val="Footer"/>
    <w:uiPriority w:val="99"/>
    <w:rsid w:val="00383CB5"/>
  </w:style>
  <w:style w:type="paragraph" w:styleId="TOCHeading">
    <w:name w:val="TOC Heading"/>
    <w:basedOn w:val="Heading1"/>
    <w:next w:val="Normal"/>
    <w:uiPriority w:val="39"/>
    <w:unhideWhenUsed/>
    <w:qFormat/>
    <w:rsid w:val="004056EC"/>
    <w:pPr>
      <w:spacing w:line="259" w:lineRule="auto"/>
      <w:outlineLvl w:val="9"/>
    </w:pPr>
    <w:rPr>
      <w:lang w:val="en-US"/>
    </w:rPr>
  </w:style>
  <w:style w:type="paragraph" w:styleId="TOC1">
    <w:name w:val="toc 1"/>
    <w:basedOn w:val="Normal"/>
    <w:next w:val="Normal"/>
    <w:autoRedefine/>
    <w:uiPriority w:val="39"/>
    <w:unhideWhenUsed/>
    <w:rsid w:val="004056EC"/>
    <w:pPr>
      <w:spacing w:after="100"/>
    </w:pPr>
  </w:style>
  <w:style w:type="character" w:customStyle="1" w:styleId="UnresolvedMention2">
    <w:name w:val="Unresolved Mention2"/>
    <w:basedOn w:val="DefaultParagraphFont"/>
    <w:uiPriority w:val="99"/>
    <w:semiHidden/>
    <w:unhideWhenUsed/>
    <w:rsid w:val="00144CDD"/>
    <w:rPr>
      <w:color w:val="605E5C"/>
      <w:shd w:val="clear" w:color="auto" w:fill="E1DFDD"/>
    </w:rPr>
  </w:style>
  <w:style w:type="paragraph" w:styleId="Revision">
    <w:name w:val="Revision"/>
    <w:hidden/>
    <w:uiPriority w:val="99"/>
    <w:semiHidden/>
    <w:rsid w:val="00095315"/>
    <w:rPr>
      <w:rFonts w:ascii="Times New Roman" w:eastAsia="Times New Roman" w:hAnsi="Times New Roman" w:cs="Times New Roman"/>
      <w:lang w:eastAsia="en-GB"/>
    </w:rPr>
  </w:style>
  <w:style w:type="character" w:customStyle="1" w:styleId="UnresolvedMention3">
    <w:name w:val="Unresolved Mention3"/>
    <w:basedOn w:val="DefaultParagraphFont"/>
    <w:uiPriority w:val="99"/>
    <w:semiHidden/>
    <w:unhideWhenUsed/>
    <w:rsid w:val="00B23411"/>
    <w:rPr>
      <w:color w:val="605E5C"/>
      <w:shd w:val="clear" w:color="auto" w:fill="E1DFDD"/>
    </w:rPr>
  </w:style>
  <w:style w:type="character" w:customStyle="1" w:styleId="UnresolvedMention4">
    <w:name w:val="Unresolved Mention4"/>
    <w:basedOn w:val="DefaultParagraphFont"/>
    <w:uiPriority w:val="99"/>
    <w:semiHidden/>
    <w:unhideWhenUsed/>
    <w:rsid w:val="00F10BDF"/>
    <w:rPr>
      <w:color w:val="605E5C"/>
      <w:shd w:val="clear" w:color="auto" w:fill="E1DFDD"/>
    </w:rPr>
  </w:style>
  <w:style w:type="character" w:customStyle="1" w:styleId="UnresolvedMention5">
    <w:name w:val="Unresolved Mention5"/>
    <w:basedOn w:val="DefaultParagraphFont"/>
    <w:uiPriority w:val="99"/>
    <w:semiHidden/>
    <w:unhideWhenUsed/>
    <w:rsid w:val="00DF36F7"/>
    <w:rPr>
      <w:color w:val="605E5C"/>
      <w:shd w:val="clear" w:color="auto" w:fill="E1DFDD"/>
    </w:rPr>
  </w:style>
  <w:style w:type="paragraph" w:customStyle="1" w:styleId="Default">
    <w:name w:val="Default"/>
    <w:qFormat/>
    <w:rsid w:val="004627F9"/>
    <w:pPr>
      <w:autoSpaceDE w:val="0"/>
      <w:autoSpaceDN w:val="0"/>
      <w:adjustRightInd w:val="0"/>
    </w:pPr>
    <w:rPr>
      <w:rFonts w:ascii="Officina Serif ITC TT" w:hAnsi="Officina Serif ITC TT" w:cs="Officina Serif ITC TT"/>
      <w:color w:val="000000"/>
      <w:lang w:val="en-US" w:bidi="km-KH"/>
    </w:rPr>
  </w:style>
  <w:style w:type="character" w:customStyle="1" w:styleId="A6">
    <w:name w:val="A6"/>
    <w:uiPriority w:val="99"/>
    <w:rsid w:val="00F5412D"/>
    <w:rPr>
      <w:rFonts w:cs="Myriad Pro Cond"/>
      <w:color w:val="211D1E"/>
      <w:sz w:val="22"/>
      <w:szCs w:val="22"/>
    </w:rPr>
  </w:style>
  <w:style w:type="character" w:customStyle="1" w:styleId="FootnoteCharacters">
    <w:name w:val="Footnote Characters"/>
    <w:basedOn w:val="DefaultParagraphFont"/>
    <w:uiPriority w:val="99"/>
    <w:semiHidden/>
    <w:unhideWhenUsed/>
    <w:qFormat/>
    <w:rsid w:val="003C4329"/>
    <w:rPr>
      <w:vertAlign w:val="superscript"/>
    </w:rPr>
  </w:style>
  <w:style w:type="character" w:customStyle="1" w:styleId="FootnoteAnchor">
    <w:name w:val="Footnote Anchor"/>
    <w:rsid w:val="003C4329"/>
    <w:rPr>
      <w:vertAlign w:val="superscript"/>
    </w:rPr>
  </w:style>
  <w:style w:type="character" w:customStyle="1" w:styleId="InternetLink">
    <w:name w:val="Internet Link"/>
    <w:basedOn w:val="DefaultParagraphFont"/>
    <w:uiPriority w:val="99"/>
    <w:unhideWhenUsed/>
    <w:rsid w:val="00FE6E94"/>
    <w:rPr>
      <w:color w:val="0563C1" w:themeColor="hyperlink"/>
      <w:u w:val="single"/>
    </w:rPr>
  </w:style>
  <w:style w:type="character" w:customStyle="1" w:styleId="UnresolvedMention6">
    <w:name w:val="Unresolved Mention6"/>
    <w:basedOn w:val="DefaultParagraphFont"/>
    <w:uiPriority w:val="99"/>
    <w:rsid w:val="00A26244"/>
    <w:rPr>
      <w:color w:val="605E5C"/>
      <w:shd w:val="clear" w:color="auto" w:fill="E1DFDD"/>
    </w:rPr>
  </w:style>
  <w:style w:type="character" w:customStyle="1" w:styleId="UnresolvedMention7">
    <w:name w:val="Unresolved Mention7"/>
    <w:basedOn w:val="DefaultParagraphFont"/>
    <w:uiPriority w:val="99"/>
    <w:rsid w:val="003730AD"/>
    <w:rPr>
      <w:color w:val="605E5C"/>
      <w:shd w:val="clear" w:color="auto" w:fill="E1DFDD"/>
    </w:rPr>
  </w:style>
  <w:style w:type="character" w:customStyle="1" w:styleId="UnresolvedMention8">
    <w:name w:val="Unresolved Mention8"/>
    <w:basedOn w:val="DefaultParagraphFont"/>
    <w:uiPriority w:val="99"/>
    <w:rsid w:val="008F7DFC"/>
    <w:rPr>
      <w:color w:val="605E5C"/>
      <w:shd w:val="clear" w:color="auto" w:fill="E1DFDD"/>
    </w:rPr>
  </w:style>
  <w:style w:type="character" w:customStyle="1" w:styleId="UnresolvedMention9">
    <w:name w:val="Unresolved Mention9"/>
    <w:basedOn w:val="DefaultParagraphFont"/>
    <w:uiPriority w:val="99"/>
    <w:rsid w:val="00D5416D"/>
    <w:rPr>
      <w:color w:val="605E5C"/>
      <w:shd w:val="clear" w:color="auto" w:fill="E1DFDD"/>
    </w:rPr>
  </w:style>
  <w:style w:type="character" w:customStyle="1" w:styleId="UnresolvedMention10">
    <w:name w:val="Unresolved Mention10"/>
    <w:basedOn w:val="DefaultParagraphFont"/>
    <w:uiPriority w:val="99"/>
    <w:semiHidden/>
    <w:unhideWhenUsed/>
    <w:rsid w:val="00232B54"/>
    <w:rPr>
      <w:color w:val="605E5C"/>
      <w:shd w:val="clear" w:color="auto" w:fill="E1DFDD"/>
    </w:rPr>
  </w:style>
  <w:style w:type="character" w:customStyle="1" w:styleId="UnresolvedMention11">
    <w:name w:val="Unresolved Mention11"/>
    <w:basedOn w:val="DefaultParagraphFont"/>
    <w:uiPriority w:val="99"/>
    <w:semiHidden/>
    <w:unhideWhenUsed/>
    <w:rsid w:val="00BB36DC"/>
    <w:rPr>
      <w:color w:val="605E5C"/>
      <w:shd w:val="clear" w:color="auto" w:fill="E1DFDD"/>
    </w:rPr>
  </w:style>
  <w:style w:type="character" w:customStyle="1" w:styleId="UnresolvedMention12">
    <w:name w:val="Unresolved Mention12"/>
    <w:basedOn w:val="DefaultParagraphFont"/>
    <w:uiPriority w:val="99"/>
    <w:semiHidden/>
    <w:unhideWhenUsed/>
    <w:rsid w:val="00C811DA"/>
    <w:rPr>
      <w:color w:val="605E5C"/>
      <w:shd w:val="clear" w:color="auto" w:fill="E1DFDD"/>
    </w:rPr>
  </w:style>
  <w:style w:type="paragraph" w:styleId="EndnoteText">
    <w:name w:val="endnote text"/>
    <w:basedOn w:val="Normal"/>
    <w:link w:val="EndnoteTextChar"/>
    <w:uiPriority w:val="99"/>
    <w:unhideWhenUsed/>
    <w:rsid w:val="00754191"/>
  </w:style>
  <w:style w:type="character" w:customStyle="1" w:styleId="EndnoteTextChar">
    <w:name w:val="Endnote Text Char"/>
    <w:basedOn w:val="DefaultParagraphFont"/>
    <w:link w:val="EndnoteText"/>
    <w:uiPriority w:val="99"/>
    <w:rsid w:val="00754191"/>
    <w:rPr>
      <w:rFonts w:ascii="Times New Roman" w:eastAsia="Times New Roman" w:hAnsi="Times New Roman" w:cs="Times New Roman"/>
      <w:lang w:val="en-GB" w:eastAsia="en-GB"/>
    </w:rPr>
  </w:style>
  <w:style w:type="character" w:styleId="EndnoteReference">
    <w:name w:val="endnote reference"/>
    <w:basedOn w:val="DefaultParagraphFont"/>
    <w:uiPriority w:val="99"/>
    <w:unhideWhenUsed/>
    <w:rsid w:val="007541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99361">
      <w:bodyDiv w:val="1"/>
      <w:marLeft w:val="0"/>
      <w:marRight w:val="0"/>
      <w:marTop w:val="0"/>
      <w:marBottom w:val="0"/>
      <w:divBdr>
        <w:top w:val="none" w:sz="0" w:space="0" w:color="auto"/>
        <w:left w:val="none" w:sz="0" w:space="0" w:color="auto"/>
        <w:bottom w:val="none" w:sz="0" w:space="0" w:color="auto"/>
        <w:right w:val="none" w:sz="0" w:space="0" w:color="auto"/>
      </w:divBdr>
      <w:divsChild>
        <w:div w:id="590238846">
          <w:marLeft w:val="0"/>
          <w:marRight w:val="0"/>
          <w:marTop w:val="0"/>
          <w:marBottom w:val="0"/>
          <w:divBdr>
            <w:top w:val="none" w:sz="0" w:space="0" w:color="auto"/>
            <w:left w:val="none" w:sz="0" w:space="0" w:color="auto"/>
            <w:bottom w:val="none" w:sz="0" w:space="0" w:color="auto"/>
            <w:right w:val="none" w:sz="0" w:space="0" w:color="auto"/>
          </w:divBdr>
          <w:divsChild>
            <w:div w:id="522979770">
              <w:marLeft w:val="0"/>
              <w:marRight w:val="0"/>
              <w:marTop w:val="0"/>
              <w:marBottom w:val="0"/>
              <w:divBdr>
                <w:top w:val="none" w:sz="0" w:space="0" w:color="auto"/>
                <w:left w:val="none" w:sz="0" w:space="0" w:color="auto"/>
                <w:bottom w:val="none" w:sz="0" w:space="0" w:color="auto"/>
                <w:right w:val="none" w:sz="0" w:space="0" w:color="auto"/>
              </w:divBdr>
              <w:divsChild>
                <w:div w:id="1994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90059">
      <w:bodyDiv w:val="1"/>
      <w:marLeft w:val="0"/>
      <w:marRight w:val="0"/>
      <w:marTop w:val="0"/>
      <w:marBottom w:val="0"/>
      <w:divBdr>
        <w:top w:val="none" w:sz="0" w:space="0" w:color="auto"/>
        <w:left w:val="none" w:sz="0" w:space="0" w:color="auto"/>
        <w:bottom w:val="none" w:sz="0" w:space="0" w:color="auto"/>
        <w:right w:val="none" w:sz="0" w:space="0" w:color="auto"/>
      </w:divBdr>
      <w:divsChild>
        <w:div w:id="320231190">
          <w:marLeft w:val="0"/>
          <w:marRight w:val="0"/>
          <w:marTop w:val="0"/>
          <w:marBottom w:val="0"/>
          <w:divBdr>
            <w:top w:val="none" w:sz="0" w:space="0" w:color="auto"/>
            <w:left w:val="none" w:sz="0" w:space="0" w:color="auto"/>
            <w:bottom w:val="none" w:sz="0" w:space="0" w:color="auto"/>
            <w:right w:val="none" w:sz="0" w:space="0" w:color="auto"/>
          </w:divBdr>
          <w:divsChild>
            <w:div w:id="612591740">
              <w:marLeft w:val="0"/>
              <w:marRight w:val="0"/>
              <w:marTop w:val="0"/>
              <w:marBottom w:val="0"/>
              <w:divBdr>
                <w:top w:val="none" w:sz="0" w:space="0" w:color="auto"/>
                <w:left w:val="none" w:sz="0" w:space="0" w:color="auto"/>
                <w:bottom w:val="none" w:sz="0" w:space="0" w:color="auto"/>
                <w:right w:val="none" w:sz="0" w:space="0" w:color="auto"/>
              </w:divBdr>
              <w:divsChild>
                <w:div w:id="2059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29468">
      <w:bodyDiv w:val="1"/>
      <w:marLeft w:val="0"/>
      <w:marRight w:val="0"/>
      <w:marTop w:val="0"/>
      <w:marBottom w:val="0"/>
      <w:divBdr>
        <w:top w:val="none" w:sz="0" w:space="0" w:color="auto"/>
        <w:left w:val="none" w:sz="0" w:space="0" w:color="auto"/>
        <w:bottom w:val="none" w:sz="0" w:space="0" w:color="auto"/>
        <w:right w:val="none" w:sz="0" w:space="0" w:color="auto"/>
      </w:divBdr>
      <w:divsChild>
        <w:div w:id="1387872344">
          <w:marLeft w:val="0"/>
          <w:marRight w:val="0"/>
          <w:marTop w:val="0"/>
          <w:marBottom w:val="0"/>
          <w:divBdr>
            <w:top w:val="none" w:sz="0" w:space="0" w:color="auto"/>
            <w:left w:val="none" w:sz="0" w:space="0" w:color="auto"/>
            <w:bottom w:val="none" w:sz="0" w:space="0" w:color="auto"/>
            <w:right w:val="none" w:sz="0" w:space="0" w:color="auto"/>
          </w:divBdr>
          <w:divsChild>
            <w:div w:id="186647801">
              <w:marLeft w:val="0"/>
              <w:marRight w:val="0"/>
              <w:marTop w:val="0"/>
              <w:marBottom w:val="0"/>
              <w:divBdr>
                <w:top w:val="none" w:sz="0" w:space="0" w:color="auto"/>
                <w:left w:val="none" w:sz="0" w:space="0" w:color="auto"/>
                <w:bottom w:val="none" w:sz="0" w:space="0" w:color="auto"/>
                <w:right w:val="none" w:sz="0" w:space="0" w:color="auto"/>
              </w:divBdr>
              <w:divsChild>
                <w:div w:id="136833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04863">
      <w:bodyDiv w:val="1"/>
      <w:marLeft w:val="0"/>
      <w:marRight w:val="0"/>
      <w:marTop w:val="0"/>
      <w:marBottom w:val="0"/>
      <w:divBdr>
        <w:top w:val="none" w:sz="0" w:space="0" w:color="auto"/>
        <w:left w:val="none" w:sz="0" w:space="0" w:color="auto"/>
        <w:bottom w:val="none" w:sz="0" w:space="0" w:color="auto"/>
        <w:right w:val="none" w:sz="0" w:space="0" w:color="auto"/>
      </w:divBdr>
    </w:div>
    <w:div w:id="41172380">
      <w:bodyDiv w:val="1"/>
      <w:marLeft w:val="0"/>
      <w:marRight w:val="0"/>
      <w:marTop w:val="0"/>
      <w:marBottom w:val="0"/>
      <w:divBdr>
        <w:top w:val="none" w:sz="0" w:space="0" w:color="auto"/>
        <w:left w:val="none" w:sz="0" w:space="0" w:color="auto"/>
        <w:bottom w:val="none" w:sz="0" w:space="0" w:color="auto"/>
        <w:right w:val="none" w:sz="0" w:space="0" w:color="auto"/>
      </w:divBdr>
    </w:div>
    <w:div w:id="59838514">
      <w:bodyDiv w:val="1"/>
      <w:marLeft w:val="0"/>
      <w:marRight w:val="0"/>
      <w:marTop w:val="0"/>
      <w:marBottom w:val="0"/>
      <w:divBdr>
        <w:top w:val="none" w:sz="0" w:space="0" w:color="auto"/>
        <w:left w:val="none" w:sz="0" w:space="0" w:color="auto"/>
        <w:bottom w:val="none" w:sz="0" w:space="0" w:color="auto"/>
        <w:right w:val="none" w:sz="0" w:space="0" w:color="auto"/>
      </w:divBdr>
    </w:div>
    <w:div w:id="63992192">
      <w:bodyDiv w:val="1"/>
      <w:marLeft w:val="0"/>
      <w:marRight w:val="0"/>
      <w:marTop w:val="0"/>
      <w:marBottom w:val="0"/>
      <w:divBdr>
        <w:top w:val="none" w:sz="0" w:space="0" w:color="auto"/>
        <w:left w:val="none" w:sz="0" w:space="0" w:color="auto"/>
        <w:bottom w:val="none" w:sz="0" w:space="0" w:color="auto"/>
        <w:right w:val="none" w:sz="0" w:space="0" w:color="auto"/>
      </w:divBdr>
    </w:div>
    <w:div w:id="66222617">
      <w:bodyDiv w:val="1"/>
      <w:marLeft w:val="0"/>
      <w:marRight w:val="0"/>
      <w:marTop w:val="0"/>
      <w:marBottom w:val="0"/>
      <w:divBdr>
        <w:top w:val="none" w:sz="0" w:space="0" w:color="auto"/>
        <w:left w:val="none" w:sz="0" w:space="0" w:color="auto"/>
        <w:bottom w:val="none" w:sz="0" w:space="0" w:color="auto"/>
        <w:right w:val="none" w:sz="0" w:space="0" w:color="auto"/>
      </w:divBdr>
    </w:div>
    <w:div w:id="98306901">
      <w:bodyDiv w:val="1"/>
      <w:marLeft w:val="0"/>
      <w:marRight w:val="0"/>
      <w:marTop w:val="0"/>
      <w:marBottom w:val="0"/>
      <w:divBdr>
        <w:top w:val="none" w:sz="0" w:space="0" w:color="auto"/>
        <w:left w:val="none" w:sz="0" w:space="0" w:color="auto"/>
        <w:bottom w:val="none" w:sz="0" w:space="0" w:color="auto"/>
        <w:right w:val="none" w:sz="0" w:space="0" w:color="auto"/>
      </w:divBdr>
    </w:div>
    <w:div w:id="100035180">
      <w:bodyDiv w:val="1"/>
      <w:marLeft w:val="0"/>
      <w:marRight w:val="0"/>
      <w:marTop w:val="0"/>
      <w:marBottom w:val="0"/>
      <w:divBdr>
        <w:top w:val="none" w:sz="0" w:space="0" w:color="auto"/>
        <w:left w:val="none" w:sz="0" w:space="0" w:color="auto"/>
        <w:bottom w:val="none" w:sz="0" w:space="0" w:color="auto"/>
        <w:right w:val="none" w:sz="0" w:space="0" w:color="auto"/>
      </w:divBdr>
    </w:div>
    <w:div w:id="110440806">
      <w:bodyDiv w:val="1"/>
      <w:marLeft w:val="0"/>
      <w:marRight w:val="0"/>
      <w:marTop w:val="0"/>
      <w:marBottom w:val="0"/>
      <w:divBdr>
        <w:top w:val="none" w:sz="0" w:space="0" w:color="auto"/>
        <w:left w:val="none" w:sz="0" w:space="0" w:color="auto"/>
        <w:bottom w:val="none" w:sz="0" w:space="0" w:color="auto"/>
        <w:right w:val="none" w:sz="0" w:space="0" w:color="auto"/>
      </w:divBdr>
    </w:div>
    <w:div w:id="118456163">
      <w:bodyDiv w:val="1"/>
      <w:marLeft w:val="0"/>
      <w:marRight w:val="0"/>
      <w:marTop w:val="0"/>
      <w:marBottom w:val="0"/>
      <w:divBdr>
        <w:top w:val="none" w:sz="0" w:space="0" w:color="auto"/>
        <w:left w:val="none" w:sz="0" w:space="0" w:color="auto"/>
        <w:bottom w:val="none" w:sz="0" w:space="0" w:color="auto"/>
        <w:right w:val="none" w:sz="0" w:space="0" w:color="auto"/>
      </w:divBdr>
    </w:div>
    <w:div w:id="149643507">
      <w:bodyDiv w:val="1"/>
      <w:marLeft w:val="0"/>
      <w:marRight w:val="0"/>
      <w:marTop w:val="0"/>
      <w:marBottom w:val="0"/>
      <w:divBdr>
        <w:top w:val="none" w:sz="0" w:space="0" w:color="auto"/>
        <w:left w:val="none" w:sz="0" w:space="0" w:color="auto"/>
        <w:bottom w:val="none" w:sz="0" w:space="0" w:color="auto"/>
        <w:right w:val="none" w:sz="0" w:space="0" w:color="auto"/>
      </w:divBdr>
      <w:divsChild>
        <w:div w:id="690957602">
          <w:marLeft w:val="0"/>
          <w:marRight w:val="0"/>
          <w:marTop w:val="0"/>
          <w:marBottom w:val="0"/>
          <w:divBdr>
            <w:top w:val="none" w:sz="0" w:space="0" w:color="auto"/>
            <w:left w:val="none" w:sz="0" w:space="0" w:color="auto"/>
            <w:bottom w:val="none" w:sz="0" w:space="0" w:color="auto"/>
            <w:right w:val="none" w:sz="0" w:space="0" w:color="auto"/>
          </w:divBdr>
          <w:divsChild>
            <w:div w:id="800995917">
              <w:marLeft w:val="0"/>
              <w:marRight w:val="0"/>
              <w:marTop w:val="0"/>
              <w:marBottom w:val="0"/>
              <w:divBdr>
                <w:top w:val="none" w:sz="0" w:space="0" w:color="auto"/>
                <w:left w:val="none" w:sz="0" w:space="0" w:color="auto"/>
                <w:bottom w:val="none" w:sz="0" w:space="0" w:color="auto"/>
                <w:right w:val="none" w:sz="0" w:space="0" w:color="auto"/>
              </w:divBdr>
              <w:divsChild>
                <w:div w:id="146716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40743">
      <w:bodyDiv w:val="1"/>
      <w:marLeft w:val="0"/>
      <w:marRight w:val="0"/>
      <w:marTop w:val="0"/>
      <w:marBottom w:val="0"/>
      <w:divBdr>
        <w:top w:val="none" w:sz="0" w:space="0" w:color="auto"/>
        <w:left w:val="none" w:sz="0" w:space="0" w:color="auto"/>
        <w:bottom w:val="none" w:sz="0" w:space="0" w:color="auto"/>
        <w:right w:val="none" w:sz="0" w:space="0" w:color="auto"/>
      </w:divBdr>
      <w:divsChild>
        <w:div w:id="755443581">
          <w:marLeft w:val="0"/>
          <w:marRight w:val="0"/>
          <w:marTop w:val="0"/>
          <w:marBottom w:val="0"/>
          <w:divBdr>
            <w:top w:val="none" w:sz="0" w:space="0" w:color="auto"/>
            <w:left w:val="none" w:sz="0" w:space="0" w:color="auto"/>
            <w:bottom w:val="none" w:sz="0" w:space="0" w:color="auto"/>
            <w:right w:val="none" w:sz="0" w:space="0" w:color="auto"/>
          </w:divBdr>
          <w:divsChild>
            <w:div w:id="1322807455">
              <w:marLeft w:val="0"/>
              <w:marRight w:val="0"/>
              <w:marTop w:val="0"/>
              <w:marBottom w:val="0"/>
              <w:divBdr>
                <w:top w:val="none" w:sz="0" w:space="0" w:color="auto"/>
                <w:left w:val="none" w:sz="0" w:space="0" w:color="auto"/>
                <w:bottom w:val="none" w:sz="0" w:space="0" w:color="auto"/>
                <w:right w:val="none" w:sz="0" w:space="0" w:color="auto"/>
              </w:divBdr>
              <w:divsChild>
                <w:div w:id="136767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99055">
      <w:bodyDiv w:val="1"/>
      <w:marLeft w:val="0"/>
      <w:marRight w:val="0"/>
      <w:marTop w:val="0"/>
      <w:marBottom w:val="0"/>
      <w:divBdr>
        <w:top w:val="none" w:sz="0" w:space="0" w:color="auto"/>
        <w:left w:val="none" w:sz="0" w:space="0" w:color="auto"/>
        <w:bottom w:val="none" w:sz="0" w:space="0" w:color="auto"/>
        <w:right w:val="none" w:sz="0" w:space="0" w:color="auto"/>
      </w:divBdr>
    </w:div>
    <w:div w:id="180634208">
      <w:bodyDiv w:val="1"/>
      <w:marLeft w:val="0"/>
      <w:marRight w:val="0"/>
      <w:marTop w:val="0"/>
      <w:marBottom w:val="0"/>
      <w:divBdr>
        <w:top w:val="none" w:sz="0" w:space="0" w:color="auto"/>
        <w:left w:val="none" w:sz="0" w:space="0" w:color="auto"/>
        <w:bottom w:val="none" w:sz="0" w:space="0" w:color="auto"/>
        <w:right w:val="none" w:sz="0" w:space="0" w:color="auto"/>
      </w:divBdr>
      <w:divsChild>
        <w:div w:id="1434209923">
          <w:marLeft w:val="0"/>
          <w:marRight w:val="0"/>
          <w:marTop w:val="0"/>
          <w:marBottom w:val="0"/>
          <w:divBdr>
            <w:top w:val="none" w:sz="0" w:space="0" w:color="auto"/>
            <w:left w:val="none" w:sz="0" w:space="0" w:color="auto"/>
            <w:bottom w:val="none" w:sz="0" w:space="0" w:color="auto"/>
            <w:right w:val="none" w:sz="0" w:space="0" w:color="auto"/>
          </w:divBdr>
          <w:divsChild>
            <w:div w:id="976300454">
              <w:marLeft w:val="0"/>
              <w:marRight w:val="0"/>
              <w:marTop w:val="0"/>
              <w:marBottom w:val="0"/>
              <w:divBdr>
                <w:top w:val="none" w:sz="0" w:space="0" w:color="auto"/>
                <w:left w:val="none" w:sz="0" w:space="0" w:color="auto"/>
                <w:bottom w:val="none" w:sz="0" w:space="0" w:color="auto"/>
                <w:right w:val="none" w:sz="0" w:space="0" w:color="auto"/>
              </w:divBdr>
              <w:divsChild>
                <w:div w:id="3835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639089">
      <w:bodyDiv w:val="1"/>
      <w:marLeft w:val="0"/>
      <w:marRight w:val="0"/>
      <w:marTop w:val="0"/>
      <w:marBottom w:val="0"/>
      <w:divBdr>
        <w:top w:val="none" w:sz="0" w:space="0" w:color="auto"/>
        <w:left w:val="none" w:sz="0" w:space="0" w:color="auto"/>
        <w:bottom w:val="none" w:sz="0" w:space="0" w:color="auto"/>
        <w:right w:val="none" w:sz="0" w:space="0" w:color="auto"/>
      </w:divBdr>
    </w:div>
    <w:div w:id="222060550">
      <w:bodyDiv w:val="1"/>
      <w:marLeft w:val="0"/>
      <w:marRight w:val="0"/>
      <w:marTop w:val="0"/>
      <w:marBottom w:val="0"/>
      <w:divBdr>
        <w:top w:val="none" w:sz="0" w:space="0" w:color="auto"/>
        <w:left w:val="none" w:sz="0" w:space="0" w:color="auto"/>
        <w:bottom w:val="none" w:sz="0" w:space="0" w:color="auto"/>
        <w:right w:val="none" w:sz="0" w:space="0" w:color="auto"/>
      </w:divBdr>
    </w:div>
    <w:div w:id="228155486">
      <w:bodyDiv w:val="1"/>
      <w:marLeft w:val="0"/>
      <w:marRight w:val="0"/>
      <w:marTop w:val="0"/>
      <w:marBottom w:val="0"/>
      <w:divBdr>
        <w:top w:val="none" w:sz="0" w:space="0" w:color="auto"/>
        <w:left w:val="none" w:sz="0" w:space="0" w:color="auto"/>
        <w:bottom w:val="none" w:sz="0" w:space="0" w:color="auto"/>
        <w:right w:val="none" w:sz="0" w:space="0" w:color="auto"/>
      </w:divBdr>
      <w:divsChild>
        <w:div w:id="833029321">
          <w:marLeft w:val="0"/>
          <w:marRight w:val="0"/>
          <w:marTop w:val="0"/>
          <w:marBottom w:val="0"/>
          <w:divBdr>
            <w:top w:val="none" w:sz="0" w:space="0" w:color="auto"/>
            <w:left w:val="none" w:sz="0" w:space="0" w:color="auto"/>
            <w:bottom w:val="none" w:sz="0" w:space="0" w:color="auto"/>
            <w:right w:val="none" w:sz="0" w:space="0" w:color="auto"/>
          </w:divBdr>
          <w:divsChild>
            <w:div w:id="1028138445">
              <w:marLeft w:val="0"/>
              <w:marRight w:val="0"/>
              <w:marTop w:val="0"/>
              <w:marBottom w:val="0"/>
              <w:divBdr>
                <w:top w:val="none" w:sz="0" w:space="0" w:color="auto"/>
                <w:left w:val="none" w:sz="0" w:space="0" w:color="auto"/>
                <w:bottom w:val="none" w:sz="0" w:space="0" w:color="auto"/>
                <w:right w:val="none" w:sz="0" w:space="0" w:color="auto"/>
              </w:divBdr>
              <w:divsChild>
                <w:div w:id="41906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244568">
      <w:bodyDiv w:val="1"/>
      <w:marLeft w:val="0"/>
      <w:marRight w:val="0"/>
      <w:marTop w:val="0"/>
      <w:marBottom w:val="0"/>
      <w:divBdr>
        <w:top w:val="none" w:sz="0" w:space="0" w:color="auto"/>
        <w:left w:val="none" w:sz="0" w:space="0" w:color="auto"/>
        <w:bottom w:val="none" w:sz="0" w:space="0" w:color="auto"/>
        <w:right w:val="none" w:sz="0" w:space="0" w:color="auto"/>
      </w:divBdr>
    </w:div>
    <w:div w:id="294261872">
      <w:bodyDiv w:val="1"/>
      <w:marLeft w:val="0"/>
      <w:marRight w:val="0"/>
      <w:marTop w:val="0"/>
      <w:marBottom w:val="0"/>
      <w:divBdr>
        <w:top w:val="none" w:sz="0" w:space="0" w:color="auto"/>
        <w:left w:val="none" w:sz="0" w:space="0" w:color="auto"/>
        <w:bottom w:val="none" w:sz="0" w:space="0" w:color="auto"/>
        <w:right w:val="none" w:sz="0" w:space="0" w:color="auto"/>
      </w:divBdr>
    </w:div>
    <w:div w:id="350649642">
      <w:bodyDiv w:val="1"/>
      <w:marLeft w:val="0"/>
      <w:marRight w:val="0"/>
      <w:marTop w:val="0"/>
      <w:marBottom w:val="0"/>
      <w:divBdr>
        <w:top w:val="none" w:sz="0" w:space="0" w:color="auto"/>
        <w:left w:val="none" w:sz="0" w:space="0" w:color="auto"/>
        <w:bottom w:val="none" w:sz="0" w:space="0" w:color="auto"/>
        <w:right w:val="none" w:sz="0" w:space="0" w:color="auto"/>
      </w:divBdr>
    </w:div>
    <w:div w:id="403651435">
      <w:bodyDiv w:val="1"/>
      <w:marLeft w:val="0"/>
      <w:marRight w:val="0"/>
      <w:marTop w:val="0"/>
      <w:marBottom w:val="0"/>
      <w:divBdr>
        <w:top w:val="none" w:sz="0" w:space="0" w:color="auto"/>
        <w:left w:val="none" w:sz="0" w:space="0" w:color="auto"/>
        <w:bottom w:val="none" w:sz="0" w:space="0" w:color="auto"/>
        <w:right w:val="none" w:sz="0" w:space="0" w:color="auto"/>
      </w:divBdr>
    </w:div>
    <w:div w:id="422995637">
      <w:bodyDiv w:val="1"/>
      <w:marLeft w:val="0"/>
      <w:marRight w:val="0"/>
      <w:marTop w:val="0"/>
      <w:marBottom w:val="0"/>
      <w:divBdr>
        <w:top w:val="none" w:sz="0" w:space="0" w:color="auto"/>
        <w:left w:val="none" w:sz="0" w:space="0" w:color="auto"/>
        <w:bottom w:val="none" w:sz="0" w:space="0" w:color="auto"/>
        <w:right w:val="none" w:sz="0" w:space="0" w:color="auto"/>
      </w:divBdr>
    </w:div>
    <w:div w:id="424810449">
      <w:bodyDiv w:val="1"/>
      <w:marLeft w:val="0"/>
      <w:marRight w:val="0"/>
      <w:marTop w:val="0"/>
      <w:marBottom w:val="0"/>
      <w:divBdr>
        <w:top w:val="none" w:sz="0" w:space="0" w:color="auto"/>
        <w:left w:val="none" w:sz="0" w:space="0" w:color="auto"/>
        <w:bottom w:val="none" w:sz="0" w:space="0" w:color="auto"/>
        <w:right w:val="none" w:sz="0" w:space="0" w:color="auto"/>
      </w:divBdr>
    </w:div>
    <w:div w:id="459958681">
      <w:bodyDiv w:val="1"/>
      <w:marLeft w:val="0"/>
      <w:marRight w:val="0"/>
      <w:marTop w:val="0"/>
      <w:marBottom w:val="0"/>
      <w:divBdr>
        <w:top w:val="none" w:sz="0" w:space="0" w:color="auto"/>
        <w:left w:val="none" w:sz="0" w:space="0" w:color="auto"/>
        <w:bottom w:val="none" w:sz="0" w:space="0" w:color="auto"/>
        <w:right w:val="none" w:sz="0" w:space="0" w:color="auto"/>
      </w:divBdr>
    </w:div>
    <w:div w:id="478695427">
      <w:bodyDiv w:val="1"/>
      <w:marLeft w:val="0"/>
      <w:marRight w:val="0"/>
      <w:marTop w:val="0"/>
      <w:marBottom w:val="0"/>
      <w:divBdr>
        <w:top w:val="none" w:sz="0" w:space="0" w:color="auto"/>
        <w:left w:val="none" w:sz="0" w:space="0" w:color="auto"/>
        <w:bottom w:val="none" w:sz="0" w:space="0" w:color="auto"/>
        <w:right w:val="none" w:sz="0" w:space="0" w:color="auto"/>
      </w:divBdr>
    </w:div>
    <w:div w:id="506553067">
      <w:bodyDiv w:val="1"/>
      <w:marLeft w:val="0"/>
      <w:marRight w:val="0"/>
      <w:marTop w:val="0"/>
      <w:marBottom w:val="0"/>
      <w:divBdr>
        <w:top w:val="none" w:sz="0" w:space="0" w:color="auto"/>
        <w:left w:val="none" w:sz="0" w:space="0" w:color="auto"/>
        <w:bottom w:val="none" w:sz="0" w:space="0" w:color="auto"/>
        <w:right w:val="none" w:sz="0" w:space="0" w:color="auto"/>
      </w:divBdr>
      <w:divsChild>
        <w:div w:id="329212235">
          <w:marLeft w:val="0"/>
          <w:marRight w:val="0"/>
          <w:marTop w:val="0"/>
          <w:marBottom w:val="0"/>
          <w:divBdr>
            <w:top w:val="none" w:sz="0" w:space="0" w:color="auto"/>
            <w:left w:val="none" w:sz="0" w:space="0" w:color="auto"/>
            <w:bottom w:val="none" w:sz="0" w:space="0" w:color="auto"/>
            <w:right w:val="none" w:sz="0" w:space="0" w:color="auto"/>
          </w:divBdr>
          <w:divsChild>
            <w:div w:id="979462849">
              <w:marLeft w:val="0"/>
              <w:marRight w:val="0"/>
              <w:marTop w:val="0"/>
              <w:marBottom w:val="0"/>
              <w:divBdr>
                <w:top w:val="none" w:sz="0" w:space="0" w:color="auto"/>
                <w:left w:val="none" w:sz="0" w:space="0" w:color="auto"/>
                <w:bottom w:val="none" w:sz="0" w:space="0" w:color="auto"/>
                <w:right w:val="none" w:sz="0" w:space="0" w:color="auto"/>
              </w:divBdr>
              <w:divsChild>
                <w:div w:id="317926344">
                  <w:marLeft w:val="0"/>
                  <w:marRight w:val="0"/>
                  <w:marTop w:val="0"/>
                  <w:marBottom w:val="0"/>
                  <w:divBdr>
                    <w:top w:val="none" w:sz="0" w:space="0" w:color="auto"/>
                    <w:left w:val="none" w:sz="0" w:space="0" w:color="auto"/>
                    <w:bottom w:val="none" w:sz="0" w:space="0" w:color="auto"/>
                    <w:right w:val="none" w:sz="0" w:space="0" w:color="auto"/>
                  </w:divBdr>
                  <w:divsChild>
                    <w:div w:id="141231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108882">
      <w:bodyDiv w:val="1"/>
      <w:marLeft w:val="0"/>
      <w:marRight w:val="0"/>
      <w:marTop w:val="0"/>
      <w:marBottom w:val="0"/>
      <w:divBdr>
        <w:top w:val="none" w:sz="0" w:space="0" w:color="auto"/>
        <w:left w:val="none" w:sz="0" w:space="0" w:color="auto"/>
        <w:bottom w:val="none" w:sz="0" w:space="0" w:color="auto"/>
        <w:right w:val="none" w:sz="0" w:space="0" w:color="auto"/>
      </w:divBdr>
    </w:div>
    <w:div w:id="520431675">
      <w:bodyDiv w:val="1"/>
      <w:marLeft w:val="0"/>
      <w:marRight w:val="0"/>
      <w:marTop w:val="0"/>
      <w:marBottom w:val="0"/>
      <w:divBdr>
        <w:top w:val="none" w:sz="0" w:space="0" w:color="auto"/>
        <w:left w:val="none" w:sz="0" w:space="0" w:color="auto"/>
        <w:bottom w:val="none" w:sz="0" w:space="0" w:color="auto"/>
        <w:right w:val="none" w:sz="0" w:space="0" w:color="auto"/>
      </w:divBdr>
    </w:div>
    <w:div w:id="526679470">
      <w:bodyDiv w:val="1"/>
      <w:marLeft w:val="0"/>
      <w:marRight w:val="0"/>
      <w:marTop w:val="0"/>
      <w:marBottom w:val="0"/>
      <w:divBdr>
        <w:top w:val="none" w:sz="0" w:space="0" w:color="auto"/>
        <w:left w:val="none" w:sz="0" w:space="0" w:color="auto"/>
        <w:bottom w:val="none" w:sz="0" w:space="0" w:color="auto"/>
        <w:right w:val="none" w:sz="0" w:space="0" w:color="auto"/>
      </w:divBdr>
    </w:div>
    <w:div w:id="556936349">
      <w:bodyDiv w:val="1"/>
      <w:marLeft w:val="0"/>
      <w:marRight w:val="0"/>
      <w:marTop w:val="0"/>
      <w:marBottom w:val="0"/>
      <w:divBdr>
        <w:top w:val="none" w:sz="0" w:space="0" w:color="auto"/>
        <w:left w:val="none" w:sz="0" w:space="0" w:color="auto"/>
        <w:bottom w:val="none" w:sz="0" w:space="0" w:color="auto"/>
        <w:right w:val="none" w:sz="0" w:space="0" w:color="auto"/>
      </w:divBdr>
      <w:divsChild>
        <w:div w:id="2024623444">
          <w:marLeft w:val="0"/>
          <w:marRight w:val="0"/>
          <w:marTop w:val="0"/>
          <w:marBottom w:val="0"/>
          <w:divBdr>
            <w:top w:val="none" w:sz="0" w:space="0" w:color="auto"/>
            <w:left w:val="none" w:sz="0" w:space="0" w:color="auto"/>
            <w:bottom w:val="none" w:sz="0" w:space="0" w:color="auto"/>
            <w:right w:val="none" w:sz="0" w:space="0" w:color="auto"/>
          </w:divBdr>
          <w:divsChild>
            <w:div w:id="279728517">
              <w:marLeft w:val="0"/>
              <w:marRight w:val="0"/>
              <w:marTop w:val="0"/>
              <w:marBottom w:val="0"/>
              <w:divBdr>
                <w:top w:val="none" w:sz="0" w:space="0" w:color="auto"/>
                <w:left w:val="none" w:sz="0" w:space="0" w:color="auto"/>
                <w:bottom w:val="none" w:sz="0" w:space="0" w:color="auto"/>
                <w:right w:val="none" w:sz="0" w:space="0" w:color="auto"/>
              </w:divBdr>
              <w:divsChild>
                <w:div w:id="180939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616255">
      <w:bodyDiv w:val="1"/>
      <w:marLeft w:val="0"/>
      <w:marRight w:val="0"/>
      <w:marTop w:val="0"/>
      <w:marBottom w:val="0"/>
      <w:divBdr>
        <w:top w:val="none" w:sz="0" w:space="0" w:color="auto"/>
        <w:left w:val="none" w:sz="0" w:space="0" w:color="auto"/>
        <w:bottom w:val="none" w:sz="0" w:space="0" w:color="auto"/>
        <w:right w:val="none" w:sz="0" w:space="0" w:color="auto"/>
      </w:divBdr>
    </w:div>
    <w:div w:id="606428705">
      <w:bodyDiv w:val="1"/>
      <w:marLeft w:val="0"/>
      <w:marRight w:val="0"/>
      <w:marTop w:val="0"/>
      <w:marBottom w:val="0"/>
      <w:divBdr>
        <w:top w:val="none" w:sz="0" w:space="0" w:color="auto"/>
        <w:left w:val="none" w:sz="0" w:space="0" w:color="auto"/>
        <w:bottom w:val="none" w:sz="0" w:space="0" w:color="auto"/>
        <w:right w:val="none" w:sz="0" w:space="0" w:color="auto"/>
      </w:divBdr>
    </w:div>
    <w:div w:id="617027469">
      <w:bodyDiv w:val="1"/>
      <w:marLeft w:val="0"/>
      <w:marRight w:val="0"/>
      <w:marTop w:val="0"/>
      <w:marBottom w:val="0"/>
      <w:divBdr>
        <w:top w:val="none" w:sz="0" w:space="0" w:color="auto"/>
        <w:left w:val="none" w:sz="0" w:space="0" w:color="auto"/>
        <w:bottom w:val="none" w:sz="0" w:space="0" w:color="auto"/>
        <w:right w:val="none" w:sz="0" w:space="0" w:color="auto"/>
      </w:divBdr>
    </w:div>
    <w:div w:id="623200005">
      <w:bodyDiv w:val="1"/>
      <w:marLeft w:val="0"/>
      <w:marRight w:val="0"/>
      <w:marTop w:val="0"/>
      <w:marBottom w:val="0"/>
      <w:divBdr>
        <w:top w:val="none" w:sz="0" w:space="0" w:color="auto"/>
        <w:left w:val="none" w:sz="0" w:space="0" w:color="auto"/>
        <w:bottom w:val="none" w:sz="0" w:space="0" w:color="auto"/>
        <w:right w:val="none" w:sz="0" w:space="0" w:color="auto"/>
      </w:divBdr>
    </w:div>
    <w:div w:id="663244976">
      <w:bodyDiv w:val="1"/>
      <w:marLeft w:val="0"/>
      <w:marRight w:val="0"/>
      <w:marTop w:val="0"/>
      <w:marBottom w:val="0"/>
      <w:divBdr>
        <w:top w:val="none" w:sz="0" w:space="0" w:color="auto"/>
        <w:left w:val="none" w:sz="0" w:space="0" w:color="auto"/>
        <w:bottom w:val="none" w:sz="0" w:space="0" w:color="auto"/>
        <w:right w:val="none" w:sz="0" w:space="0" w:color="auto"/>
      </w:divBdr>
    </w:div>
    <w:div w:id="687684272">
      <w:bodyDiv w:val="1"/>
      <w:marLeft w:val="0"/>
      <w:marRight w:val="0"/>
      <w:marTop w:val="0"/>
      <w:marBottom w:val="0"/>
      <w:divBdr>
        <w:top w:val="none" w:sz="0" w:space="0" w:color="auto"/>
        <w:left w:val="none" w:sz="0" w:space="0" w:color="auto"/>
        <w:bottom w:val="none" w:sz="0" w:space="0" w:color="auto"/>
        <w:right w:val="none" w:sz="0" w:space="0" w:color="auto"/>
      </w:divBdr>
    </w:div>
    <w:div w:id="705521279">
      <w:bodyDiv w:val="1"/>
      <w:marLeft w:val="0"/>
      <w:marRight w:val="0"/>
      <w:marTop w:val="0"/>
      <w:marBottom w:val="0"/>
      <w:divBdr>
        <w:top w:val="none" w:sz="0" w:space="0" w:color="auto"/>
        <w:left w:val="none" w:sz="0" w:space="0" w:color="auto"/>
        <w:bottom w:val="none" w:sz="0" w:space="0" w:color="auto"/>
        <w:right w:val="none" w:sz="0" w:space="0" w:color="auto"/>
      </w:divBdr>
      <w:divsChild>
        <w:div w:id="221331565">
          <w:marLeft w:val="0"/>
          <w:marRight w:val="0"/>
          <w:marTop w:val="0"/>
          <w:marBottom w:val="0"/>
          <w:divBdr>
            <w:top w:val="none" w:sz="0" w:space="0" w:color="auto"/>
            <w:left w:val="none" w:sz="0" w:space="0" w:color="auto"/>
            <w:bottom w:val="none" w:sz="0" w:space="0" w:color="auto"/>
            <w:right w:val="none" w:sz="0" w:space="0" w:color="auto"/>
          </w:divBdr>
          <w:divsChild>
            <w:div w:id="768236721">
              <w:marLeft w:val="0"/>
              <w:marRight w:val="0"/>
              <w:marTop w:val="0"/>
              <w:marBottom w:val="0"/>
              <w:divBdr>
                <w:top w:val="none" w:sz="0" w:space="0" w:color="auto"/>
                <w:left w:val="none" w:sz="0" w:space="0" w:color="auto"/>
                <w:bottom w:val="none" w:sz="0" w:space="0" w:color="auto"/>
                <w:right w:val="none" w:sz="0" w:space="0" w:color="auto"/>
              </w:divBdr>
              <w:divsChild>
                <w:div w:id="107898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998463">
      <w:bodyDiv w:val="1"/>
      <w:marLeft w:val="0"/>
      <w:marRight w:val="0"/>
      <w:marTop w:val="0"/>
      <w:marBottom w:val="0"/>
      <w:divBdr>
        <w:top w:val="none" w:sz="0" w:space="0" w:color="auto"/>
        <w:left w:val="none" w:sz="0" w:space="0" w:color="auto"/>
        <w:bottom w:val="none" w:sz="0" w:space="0" w:color="auto"/>
        <w:right w:val="none" w:sz="0" w:space="0" w:color="auto"/>
      </w:divBdr>
    </w:div>
    <w:div w:id="725687505">
      <w:bodyDiv w:val="1"/>
      <w:marLeft w:val="0"/>
      <w:marRight w:val="0"/>
      <w:marTop w:val="0"/>
      <w:marBottom w:val="0"/>
      <w:divBdr>
        <w:top w:val="none" w:sz="0" w:space="0" w:color="auto"/>
        <w:left w:val="none" w:sz="0" w:space="0" w:color="auto"/>
        <w:bottom w:val="none" w:sz="0" w:space="0" w:color="auto"/>
        <w:right w:val="none" w:sz="0" w:space="0" w:color="auto"/>
      </w:divBdr>
    </w:div>
    <w:div w:id="735670838">
      <w:bodyDiv w:val="1"/>
      <w:marLeft w:val="0"/>
      <w:marRight w:val="0"/>
      <w:marTop w:val="0"/>
      <w:marBottom w:val="0"/>
      <w:divBdr>
        <w:top w:val="none" w:sz="0" w:space="0" w:color="auto"/>
        <w:left w:val="none" w:sz="0" w:space="0" w:color="auto"/>
        <w:bottom w:val="none" w:sz="0" w:space="0" w:color="auto"/>
        <w:right w:val="none" w:sz="0" w:space="0" w:color="auto"/>
      </w:divBdr>
    </w:div>
    <w:div w:id="822739855">
      <w:bodyDiv w:val="1"/>
      <w:marLeft w:val="0"/>
      <w:marRight w:val="0"/>
      <w:marTop w:val="0"/>
      <w:marBottom w:val="0"/>
      <w:divBdr>
        <w:top w:val="none" w:sz="0" w:space="0" w:color="auto"/>
        <w:left w:val="none" w:sz="0" w:space="0" w:color="auto"/>
        <w:bottom w:val="none" w:sz="0" w:space="0" w:color="auto"/>
        <w:right w:val="none" w:sz="0" w:space="0" w:color="auto"/>
      </w:divBdr>
    </w:div>
    <w:div w:id="836964570">
      <w:bodyDiv w:val="1"/>
      <w:marLeft w:val="0"/>
      <w:marRight w:val="0"/>
      <w:marTop w:val="0"/>
      <w:marBottom w:val="0"/>
      <w:divBdr>
        <w:top w:val="none" w:sz="0" w:space="0" w:color="auto"/>
        <w:left w:val="none" w:sz="0" w:space="0" w:color="auto"/>
        <w:bottom w:val="none" w:sz="0" w:space="0" w:color="auto"/>
        <w:right w:val="none" w:sz="0" w:space="0" w:color="auto"/>
      </w:divBdr>
    </w:div>
    <w:div w:id="854466658">
      <w:bodyDiv w:val="1"/>
      <w:marLeft w:val="0"/>
      <w:marRight w:val="0"/>
      <w:marTop w:val="0"/>
      <w:marBottom w:val="0"/>
      <w:divBdr>
        <w:top w:val="none" w:sz="0" w:space="0" w:color="auto"/>
        <w:left w:val="none" w:sz="0" w:space="0" w:color="auto"/>
        <w:bottom w:val="none" w:sz="0" w:space="0" w:color="auto"/>
        <w:right w:val="none" w:sz="0" w:space="0" w:color="auto"/>
      </w:divBdr>
    </w:div>
    <w:div w:id="868301244">
      <w:bodyDiv w:val="1"/>
      <w:marLeft w:val="0"/>
      <w:marRight w:val="0"/>
      <w:marTop w:val="0"/>
      <w:marBottom w:val="0"/>
      <w:divBdr>
        <w:top w:val="none" w:sz="0" w:space="0" w:color="auto"/>
        <w:left w:val="none" w:sz="0" w:space="0" w:color="auto"/>
        <w:bottom w:val="none" w:sz="0" w:space="0" w:color="auto"/>
        <w:right w:val="none" w:sz="0" w:space="0" w:color="auto"/>
      </w:divBdr>
    </w:div>
    <w:div w:id="877355962">
      <w:bodyDiv w:val="1"/>
      <w:marLeft w:val="0"/>
      <w:marRight w:val="0"/>
      <w:marTop w:val="0"/>
      <w:marBottom w:val="0"/>
      <w:divBdr>
        <w:top w:val="none" w:sz="0" w:space="0" w:color="auto"/>
        <w:left w:val="none" w:sz="0" w:space="0" w:color="auto"/>
        <w:bottom w:val="none" w:sz="0" w:space="0" w:color="auto"/>
        <w:right w:val="none" w:sz="0" w:space="0" w:color="auto"/>
      </w:divBdr>
    </w:div>
    <w:div w:id="892890702">
      <w:bodyDiv w:val="1"/>
      <w:marLeft w:val="0"/>
      <w:marRight w:val="0"/>
      <w:marTop w:val="0"/>
      <w:marBottom w:val="0"/>
      <w:divBdr>
        <w:top w:val="none" w:sz="0" w:space="0" w:color="auto"/>
        <w:left w:val="none" w:sz="0" w:space="0" w:color="auto"/>
        <w:bottom w:val="none" w:sz="0" w:space="0" w:color="auto"/>
        <w:right w:val="none" w:sz="0" w:space="0" w:color="auto"/>
      </w:divBdr>
    </w:div>
    <w:div w:id="954361082">
      <w:bodyDiv w:val="1"/>
      <w:marLeft w:val="0"/>
      <w:marRight w:val="0"/>
      <w:marTop w:val="0"/>
      <w:marBottom w:val="0"/>
      <w:divBdr>
        <w:top w:val="none" w:sz="0" w:space="0" w:color="auto"/>
        <w:left w:val="none" w:sz="0" w:space="0" w:color="auto"/>
        <w:bottom w:val="none" w:sz="0" w:space="0" w:color="auto"/>
        <w:right w:val="none" w:sz="0" w:space="0" w:color="auto"/>
      </w:divBdr>
    </w:div>
    <w:div w:id="966156007">
      <w:bodyDiv w:val="1"/>
      <w:marLeft w:val="0"/>
      <w:marRight w:val="0"/>
      <w:marTop w:val="0"/>
      <w:marBottom w:val="0"/>
      <w:divBdr>
        <w:top w:val="none" w:sz="0" w:space="0" w:color="auto"/>
        <w:left w:val="none" w:sz="0" w:space="0" w:color="auto"/>
        <w:bottom w:val="none" w:sz="0" w:space="0" w:color="auto"/>
        <w:right w:val="none" w:sz="0" w:space="0" w:color="auto"/>
      </w:divBdr>
    </w:div>
    <w:div w:id="970330511">
      <w:bodyDiv w:val="1"/>
      <w:marLeft w:val="0"/>
      <w:marRight w:val="0"/>
      <w:marTop w:val="0"/>
      <w:marBottom w:val="0"/>
      <w:divBdr>
        <w:top w:val="none" w:sz="0" w:space="0" w:color="auto"/>
        <w:left w:val="none" w:sz="0" w:space="0" w:color="auto"/>
        <w:bottom w:val="none" w:sz="0" w:space="0" w:color="auto"/>
        <w:right w:val="none" w:sz="0" w:space="0" w:color="auto"/>
      </w:divBdr>
    </w:div>
    <w:div w:id="974988955">
      <w:bodyDiv w:val="1"/>
      <w:marLeft w:val="0"/>
      <w:marRight w:val="0"/>
      <w:marTop w:val="0"/>
      <w:marBottom w:val="0"/>
      <w:divBdr>
        <w:top w:val="none" w:sz="0" w:space="0" w:color="auto"/>
        <w:left w:val="none" w:sz="0" w:space="0" w:color="auto"/>
        <w:bottom w:val="none" w:sz="0" w:space="0" w:color="auto"/>
        <w:right w:val="none" w:sz="0" w:space="0" w:color="auto"/>
      </w:divBdr>
    </w:div>
    <w:div w:id="983391576">
      <w:bodyDiv w:val="1"/>
      <w:marLeft w:val="0"/>
      <w:marRight w:val="0"/>
      <w:marTop w:val="0"/>
      <w:marBottom w:val="0"/>
      <w:divBdr>
        <w:top w:val="none" w:sz="0" w:space="0" w:color="auto"/>
        <w:left w:val="none" w:sz="0" w:space="0" w:color="auto"/>
        <w:bottom w:val="none" w:sz="0" w:space="0" w:color="auto"/>
        <w:right w:val="none" w:sz="0" w:space="0" w:color="auto"/>
      </w:divBdr>
    </w:div>
    <w:div w:id="1021585391">
      <w:bodyDiv w:val="1"/>
      <w:marLeft w:val="0"/>
      <w:marRight w:val="0"/>
      <w:marTop w:val="0"/>
      <w:marBottom w:val="0"/>
      <w:divBdr>
        <w:top w:val="none" w:sz="0" w:space="0" w:color="auto"/>
        <w:left w:val="none" w:sz="0" w:space="0" w:color="auto"/>
        <w:bottom w:val="none" w:sz="0" w:space="0" w:color="auto"/>
        <w:right w:val="none" w:sz="0" w:space="0" w:color="auto"/>
      </w:divBdr>
    </w:div>
    <w:div w:id="1027222484">
      <w:bodyDiv w:val="1"/>
      <w:marLeft w:val="0"/>
      <w:marRight w:val="0"/>
      <w:marTop w:val="0"/>
      <w:marBottom w:val="0"/>
      <w:divBdr>
        <w:top w:val="none" w:sz="0" w:space="0" w:color="auto"/>
        <w:left w:val="none" w:sz="0" w:space="0" w:color="auto"/>
        <w:bottom w:val="none" w:sz="0" w:space="0" w:color="auto"/>
        <w:right w:val="none" w:sz="0" w:space="0" w:color="auto"/>
      </w:divBdr>
    </w:div>
    <w:div w:id="1031956838">
      <w:bodyDiv w:val="1"/>
      <w:marLeft w:val="0"/>
      <w:marRight w:val="0"/>
      <w:marTop w:val="0"/>
      <w:marBottom w:val="0"/>
      <w:divBdr>
        <w:top w:val="none" w:sz="0" w:space="0" w:color="auto"/>
        <w:left w:val="none" w:sz="0" w:space="0" w:color="auto"/>
        <w:bottom w:val="none" w:sz="0" w:space="0" w:color="auto"/>
        <w:right w:val="none" w:sz="0" w:space="0" w:color="auto"/>
      </w:divBdr>
    </w:div>
    <w:div w:id="1070349532">
      <w:bodyDiv w:val="1"/>
      <w:marLeft w:val="0"/>
      <w:marRight w:val="0"/>
      <w:marTop w:val="0"/>
      <w:marBottom w:val="0"/>
      <w:divBdr>
        <w:top w:val="none" w:sz="0" w:space="0" w:color="auto"/>
        <w:left w:val="none" w:sz="0" w:space="0" w:color="auto"/>
        <w:bottom w:val="none" w:sz="0" w:space="0" w:color="auto"/>
        <w:right w:val="none" w:sz="0" w:space="0" w:color="auto"/>
      </w:divBdr>
    </w:div>
    <w:div w:id="1073238497">
      <w:bodyDiv w:val="1"/>
      <w:marLeft w:val="0"/>
      <w:marRight w:val="0"/>
      <w:marTop w:val="0"/>
      <w:marBottom w:val="0"/>
      <w:divBdr>
        <w:top w:val="none" w:sz="0" w:space="0" w:color="auto"/>
        <w:left w:val="none" w:sz="0" w:space="0" w:color="auto"/>
        <w:bottom w:val="none" w:sz="0" w:space="0" w:color="auto"/>
        <w:right w:val="none" w:sz="0" w:space="0" w:color="auto"/>
      </w:divBdr>
    </w:div>
    <w:div w:id="1081954299">
      <w:bodyDiv w:val="1"/>
      <w:marLeft w:val="0"/>
      <w:marRight w:val="0"/>
      <w:marTop w:val="0"/>
      <w:marBottom w:val="0"/>
      <w:divBdr>
        <w:top w:val="none" w:sz="0" w:space="0" w:color="auto"/>
        <w:left w:val="none" w:sz="0" w:space="0" w:color="auto"/>
        <w:bottom w:val="none" w:sz="0" w:space="0" w:color="auto"/>
        <w:right w:val="none" w:sz="0" w:space="0" w:color="auto"/>
      </w:divBdr>
    </w:div>
    <w:div w:id="1121190493">
      <w:bodyDiv w:val="1"/>
      <w:marLeft w:val="0"/>
      <w:marRight w:val="0"/>
      <w:marTop w:val="0"/>
      <w:marBottom w:val="0"/>
      <w:divBdr>
        <w:top w:val="none" w:sz="0" w:space="0" w:color="auto"/>
        <w:left w:val="none" w:sz="0" w:space="0" w:color="auto"/>
        <w:bottom w:val="none" w:sz="0" w:space="0" w:color="auto"/>
        <w:right w:val="none" w:sz="0" w:space="0" w:color="auto"/>
      </w:divBdr>
    </w:div>
    <w:div w:id="1121341177">
      <w:bodyDiv w:val="1"/>
      <w:marLeft w:val="0"/>
      <w:marRight w:val="0"/>
      <w:marTop w:val="0"/>
      <w:marBottom w:val="0"/>
      <w:divBdr>
        <w:top w:val="none" w:sz="0" w:space="0" w:color="auto"/>
        <w:left w:val="none" w:sz="0" w:space="0" w:color="auto"/>
        <w:bottom w:val="none" w:sz="0" w:space="0" w:color="auto"/>
        <w:right w:val="none" w:sz="0" w:space="0" w:color="auto"/>
      </w:divBdr>
    </w:div>
    <w:div w:id="1150365997">
      <w:bodyDiv w:val="1"/>
      <w:marLeft w:val="0"/>
      <w:marRight w:val="0"/>
      <w:marTop w:val="0"/>
      <w:marBottom w:val="0"/>
      <w:divBdr>
        <w:top w:val="none" w:sz="0" w:space="0" w:color="auto"/>
        <w:left w:val="none" w:sz="0" w:space="0" w:color="auto"/>
        <w:bottom w:val="none" w:sz="0" w:space="0" w:color="auto"/>
        <w:right w:val="none" w:sz="0" w:space="0" w:color="auto"/>
      </w:divBdr>
    </w:div>
    <w:div w:id="1163425781">
      <w:bodyDiv w:val="1"/>
      <w:marLeft w:val="0"/>
      <w:marRight w:val="0"/>
      <w:marTop w:val="0"/>
      <w:marBottom w:val="0"/>
      <w:divBdr>
        <w:top w:val="none" w:sz="0" w:space="0" w:color="auto"/>
        <w:left w:val="none" w:sz="0" w:space="0" w:color="auto"/>
        <w:bottom w:val="none" w:sz="0" w:space="0" w:color="auto"/>
        <w:right w:val="none" w:sz="0" w:space="0" w:color="auto"/>
      </w:divBdr>
      <w:divsChild>
        <w:div w:id="1124663471">
          <w:marLeft w:val="0"/>
          <w:marRight w:val="0"/>
          <w:marTop w:val="0"/>
          <w:marBottom w:val="0"/>
          <w:divBdr>
            <w:top w:val="none" w:sz="0" w:space="0" w:color="auto"/>
            <w:left w:val="none" w:sz="0" w:space="0" w:color="auto"/>
            <w:bottom w:val="none" w:sz="0" w:space="0" w:color="auto"/>
            <w:right w:val="none" w:sz="0" w:space="0" w:color="auto"/>
          </w:divBdr>
          <w:divsChild>
            <w:div w:id="963541633">
              <w:marLeft w:val="0"/>
              <w:marRight w:val="0"/>
              <w:marTop w:val="0"/>
              <w:marBottom w:val="0"/>
              <w:divBdr>
                <w:top w:val="none" w:sz="0" w:space="0" w:color="auto"/>
                <w:left w:val="none" w:sz="0" w:space="0" w:color="auto"/>
                <w:bottom w:val="none" w:sz="0" w:space="0" w:color="auto"/>
                <w:right w:val="none" w:sz="0" w:space="0" w:color="auto"/>
              </w:divBdr>
              <w:divsChild>
                <w:div w:id="55354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172464">
      <w:bodyDiv w:val="1"/>
      <w:marLeft w:val="0"/>
      <w:marRight w:val="0"/>
      <w:marTop w:val="0"/>
      <w:marBottom w:val="0"/>
      <w:divBdr>
        <w:top w:val="none" w:sz="0" w:space="0" w:color="auto"/>
        <w:left w:val="none" w:sz="0" w:space="0" w:color="auto"/>
        <w:bottom w:val="none" w:sz="0" w:space="0" w:color="auto"/>
        <w:right w:val="none" w:sz="0" w:space="0" w:color="auto"/>
      </w:divBdr>
    </w:div>
    <w:div w:id="1221208576">
      <w:bodyDiv w:val="1"/>
      <w:marLeft w:val="0"/>
      <w:marRight w:val="0"/>
      <w:marTop w:val="0"/>
      <w:marBottom w:val="0"/>
      <w:divBdr>
        <w:top w:val="none" w:sz="0" w:space="0" w:color="auto"/>
        <w:left w:val="none" w:sz="0" w:space="0" w:color="auto"/>
        <w:bottom w:val="none" w:sz="0" w:space="0" w:color="auto"/>
        <w:right w:val="none" w:sz="0" w:space="0" w:color="auto"/>
      </w:divBdr>
    </w:div>
    <w:div w:id="1222055925">
      <w:bodyDiv w:val="1"/>
      <w:marLeft w:val="0"/>
      <w:marRight w:val="0"/>
      <w:marTop w:val="0"/>
      <w:marBottom w:val="0"/>
      <w:divBdr>
        <w:top w:val="none" w:sz="0" w:space="0" w:color="auto"/>
        <w:left w:val="none" w:sz="0" w:space="0" w:color="auto"/>
        <w:bottom w:val="none" w:sz="0" w:space="0" w:color="auto"/>
        <w:right w:val="none" w:sz="0" w:space="0" w:color="auto"/>
      </w:divBdr>
    </w:div>
    <w:div w:id="1244608865">
      <w:bodyDiv w:val="1"/>
      <w:marLeft w:val="0"/>
      <w:marRight w:val="0"/>
      <w:marTop w:val="0"/>
      <w:marBottom w:val="0"/>
      <w:divBdr>
        <w:top w:val="none" w:sz="0" w:space="0" w:color="auto"/>
        <w:left w:val="none" w:sz="0" w:space="0" w:color="auto"/>
        <w:bottom w:val="none" w:sz="0" w:space="0" w:color="auto"/>
        <w:right w:val="none" w:sz="0" w:space="0" w:color="auto"/>
      </w:divBdr>
    </w:div>
    <w:div w:id="1259409397">
      <w:bodyDiv w:val="1"/>
      <w:marLeft w:val="0"/>
      <w:marRight w:val="0"/>
      <w:marTop w:val="0"/>
      <w:marBottom w:val="0"/>
      <w:divBdr>
        <w:top w:val="none" w:sz="0" w:space="0" w:color="auto"/>
        <w:left w:val="none" w:sz="0" w:space="0" w:color="auto"/>
        <w:bottom w:val="none" w:sz="0" w:space="0" w:color="auto"/>
        <w:right w:val="none" w:sz="0" w:space="0" w:color="auto"/>
      </w:divBdr>
    </w:div>
    <w:div w:id="1325547399">
      <w:bodyDiv w:val="1"/>
      <w:marLeft w:val="0"/>
      <w:marRight w:val="0"/>
      <w:marTop w:val="0"/>
      <w:marBottom w:val="0"/>
      <w:divBdr>
        <w:top w:val="none" w:sz="0" w:space="0" w:color="auto"/>
        <w:left w:val="none" w:sz="0" w:space="0" w:color="auto"/>
        <w:bottom w:val="none" w:sz="0" w:space="0" w:color="auto"/>
        <w:right w:val="none" w:sz="0" w:space="0" w:color="auto"/>
      </w:divBdr>
    </w:div>
    <w:div w:id="1327637377">
      <w:bodyDiv w:val="1"/>
      <w:marLeft w:val="0"/>
      <w:marRight w:val="0"/>
      <w:marTop w:val="0"/>
      <w:marBottom w:val="0"/>
      <w:divBdr>
        <w:top w:val="none" w:sz="0" w:space="0" w:color="auto"/>
        <w:left w:val="none" w:sz="0" w:space="0" w:color="auto"/>
        <w:bottom w:val="none" w:sz="0" w:space="0" w:color="auto"/>
        <w:right w:val="none" w:sz="0" w:space="0" w:color="auto"/>
      </w:divBdr>
    </w:div>
    <w:div w:id="1328050577">
      <w:bodyDiv w:val="1"/>
      <w:marLeft w:val="0"/>
      <w:marRight w:val="0"/>
      <w:marTop w:val="0"/>
      <w:marBottom w:val="0"/>
      <w:divBdr>
        <w:top w:val="none" w:sz="0" w:space="0" w:color="auto"/>
        <w:left w:val="none" w:sz="0" w:space="0" w:color="auto"/>
        <w:bottom w:val="none" w:sz="0" w:space="0" w:color="auto"/>
        <w:right w:val="none" w:sz="0" w:space="0" w:color="auto"/>
      </w:divBdr>
    </w:div>
    <w:div w:id="1351449835">
      <w:bodyDiv w:val="1"/>
      <w:marLeft w:val="0"/>
      <w:marRight w:val="0"/>
      <w:marTop w:val="0"/>
      <w:marBottom w:val="0"/>
      <w:divBdr>
        <w:top w:val="none" w:sz="0" w:space="0" w:color="auto"/>
        <w:left w:val="none" w:sz="0" w:space="0" w:color="auto"/>
        <w:bottom w:val="none" w:sz="0" w:space="0" w:color="auto"/>
        <w:right w:val="none" w:sz="0" w:space="0" w:color="auto"/>
      </w:divBdr>
    </w:div>
    <w:div w:id="1367676304">
      <w:bodyDiv w:val="1"/>
      <w:marLeft w:val="0"/>
      <w:marRight w:val="0"/>
      <w:marTop w:val="0"/>
      <w:marBottom w:val="0"/>
      <w:divBdr>
        <w:top w:val="none" w:sz="0" w:space="0" w:color="auto"/>
        <w:left w:val="none" w:sz="0" w:space="0" w:color="auto"/>
        <w:bottom w:val="none" w:sz="0" w:space="0" w:color="auto"/>
        <w:right w:val="none" w:sz="0" w:space="0" w:color="auto"/>
      </w:divBdr>
    </w:div>
    <w:div w:id="1399132142">
      <w:bodyDiv w:val="1"/>
      <w:marLeft w:val="0"/>
      <w:marRight w:val="0"/>
      <w:marTop w:val="0"/>
      <w:marBottom w:val="0"/>
      <w:divBdr>
        <w:top w:val="none" w:sz="0" w:space="0" w:color="auto"/>
        <w:left w:val="none" w:sz="0" w:space="0" w:color="auto"/>
        <w:bottom w:val="none" w:sz="0" w:space="0" w:color="auto"/>
        <w:right w:val="none" w:sz="0" w:space="0" w:color="auto"/>
      </w:divBdr>
    </w:div>
    <w:div w:id="1414932632">
      <w:bodyDiv w:val="1"/>
      <w:marLeft w:val="0"/>
      <w:marRight w:val="0"/>
      <w:marTop w:val="0"/>
      <w:marBottom w:val="0"/>
      <w:divBdr>
        <w:top w:val="none" w:sz="0" w:space="0" w:color="auto"/>
        <w:left w:val="none" w:sz="0" w:space="0" w:color="auto"/>
        <w:bottom w:val="none" w:sz="0" w:space="0" w:color="auto"/>
        <w:right w:val="none" w:sz="0" w:space="0" w:color="auto"/>
      </w:divBdr>
    </w:div>
    <w:div w:id="1421413136">
      <w:bodyDiv w:val="1"/>
      <w:marLeft w:val="0"/>
      <w:marRight w:val="0"/>
      <w:marTop w:val="0"/>
      <w:marBottom w:val="0"/>
      <w:divBdr>
        <w:top w:val="none" w:sz="0" w:space="0" w:color="auto"/>
        <w:left w:val="none" w:sz="0" w:space="0" w:color="auto"/>
        <w:bottom w:val="none" w:sz="0" w:space="0" w:color="auto"/>
        <w:right w:val="none" w:sz="0" w:space="0" w:color="auto"/>
      </w:divBdr>
      <w:divsChild>
        <w:div w:id="23676908">
          <w:marLeft w:val="0"/>
          <w:marRight w:val="0"/>
          <w:marTop w:val="0"/>
          <w:marBottom w:val="0"/>
          <w:divBdr>
            <w:top w:val="none" w:sz="0" w:space="0" w:color="auto"/>
            <w:left w:val="none" w:sz="0" w:space="0" w:color="auto"/>
            <w:bottom w:val="none" w:sz="0" w:space="0" w:color="auto"/>
            <w:right w:val="none" w:sz="0" w:space="0" w:color="auto"/>
          </w:divBdr>
          <w:divsChild>
            <w:div w:id="1089621468">
              <w:marLeft w:val="0"/>
              <w:marRight w:val="0"/>
              <w:marTop w:val="0"/>
              <w:marBottom w:val="0"/>
              <w:divBdr>
                <w:top w:val="none" w:sz="0" w:space="0" w:color="auto"/>
                <w:left w:val="none" w:sz="0" w:space="0" w:color="auto"/>
                <w:bottom w:val="none" w:sz="0" w:space="0" w:color="auto"/>
                <w:right w:val="none" w:sz="0" w:space="0" w:color="auto"/>
              </w:divBdr>
              <w:divsChild>
                <w:div w:id="139863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143882">
      <w:bodyDiv w:val="1"/>
      <w:marLeft w:val="0"/>
      <w:marRight w:val="0"/>
      <w:marTop w:val="0"/>
      <w:marBottom w:val="0"/>
      <w:divBdr>
        <w:top w:val="none" w:sz="0" w:space="0" w:color="auto"/>
        <w:left w:val="none" w:sz="0" w:space="0" w:color="auto"/>
        <w:bottom w:val="none" w:sz="0" w:space="0" w:color="auto"/>
        <w:right w:val="none" w:sz="0" w:space="0" w:color="auto"/>
      </w:divBdr>
    </w:div>
    <w:div w:id="1422683356">
      <w:bodyDiv w:val="1"/>
      <w:marLeft w:val="0"/>
      <w:marRight w:val="0"/>
      <w:marTop w:val="0"/>
      <w:marBottom w:val="0"/>
      <w:divBdr>
        <w:top w:val="none" w:sz="0" w:space="0" w:color="auto"/>
        <w:left w:val="none" w:sz="0" w:space="0" w:color="auto"/>
        <w:bottom w:val="none" w:sz="0" w:space="0" w:color="auto"/>
        <w:right w:val="none" w:sz="0" w:space="0" w:color="auto"/>
      </w:divBdr>
    </w:div>
    <w:div w:id="1460956206">
      <w:bodyDiv w:val="1"/>
      <w:marLeft w:val="0"/>
      <w:marRight w:val="0"/>
      <w:marTop w:val="0"/>
      <w:marBottom w:val="0"/>
      <w:divBdr>
        <w:top w:val="none" w:sz="0" w:space="0" w:color="auto"/>
        <w:left w:val="none" w:sz="0" w:space="0" w:color="auto"/>
        <w:bottom w:val="none" w:sz="0" w:space="0" w:color="auto"/>
        <w:right w:val="none" w:sz="0" w:space="0" w:color="auto"/>
      </w:divBdr>
    </w:div>
    <w:div w:id="1463423273">
      <w:bodyDiv w:val="1"/>
      <w:marLeft w:val="0"/>
      <w:marRight w:val="0"/>
      <w:marTop w:val="0"/>
      <w:marBottom w:val="0"/>
      <w:divBdr>
        <w:top w:val="none" w:sz="0" w:space="0" w:color="auto"/>
        <w:left w:val="none" w:sz="0" w:space="0" w:color="auto"/>
        <w:bottom w:val="none" w:sz="0" w:space="0" w:color="auto"/>
        <w:right w:val="none" w:sz="0" w:space="0" w:color="auto"/>
      </w:divBdr>
    </w:div>
    <w:div w:id="1466116771">
      <w:bodyDiv w:val="1"/>
      <w:marLeft w:val="0"/>
      <w:marRight w:val="0"/>
      <w:marTop w:val="0"/>
      <w:marBottom w:val="0"/>
      <w:divBdr>
        <w:top w:val="none" w:sz="0" w:space="0" w:color="auto"/>
        <w:left w:val="none" w:sz="0" w:space="0" w:color="auto"/>
        <w:bottom w:val="none" w:sz="0" w:space="0" w:color="auto"/>
        <w:right w:val="none" w:sz="0" w:space="0" w:color="auto"/>
      </w:divBdr>
      <w:divsChild>
        <w:div w:id="66614723">
          <w:marLeft w:val="0"/>
          <w:marRight w:val="0"/>
          <w:marTop w:val="0"/>
          <w:marBottom w:val="0"/>
          <w:divBdr>
            <w:top w:val="none" w:sz="0" w:space="0" w:color="auto"/>
            <w:left w:val="none" w:sz="0" w:space="0" w:color="auto"/>
            <w:bottom w:val="none" w:sz="0" w:space="0" w:color="auto"/>
            <w:right w:val="none" w:sz="0" w:space="0" w:color="auto"/>
          </w:divBdr>
          <w:divsChild>
            <w:div w:id="550842822">
              <w:marLeft w:val="0"/>
              <w:marRight w:val="0"/>
              <w:marTop w:val="0"/>
              <w:marBottom w:val="0"/>
              <w:divBdr>
                <w:top w:val="none" w:sz="0" w:space="0" w:color="auto"/>
                <w:left w:val="none" w:sz="0" w:space="0" w:color="auto"/>
                <w:bottom w:val="none" w:sz="0" w:space="0" w:color="auto"/>
                <w:right w:val="none" w:sz="0" w:space="0" w:color="auto"/>
              </w:divBdr>
              <w:divsChild>
                <w:div w:id="189372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090251">
      <w:bodyDiv w:val="1"/>
      <w:marLeft w:val="0"/>
      <w:marRight w:val="0"/>
      <w:marTop w:val="0"/>
      <w:marBottom w:val="0"/>
      <w:divBdr>
        <w:top w:val="none" w:sz="0" w:space="0" w:color="auto"/>
        <w:left w:val="none" w:sz="0" w:space="0" w:color="auto"/>
        <w:bottom w:val="none" w:sz="0" w:space="0" w:color="auto"/>
        <w:right w:val="none" w:sz="0" w:space="0" w:color="auto"/>
      </w:divBdr>
    </w:div>
    <w:div w:id="1468427086">
      <w:bodyDiv w:val="1"/>
      <w:marLeft w:val="0"/>
      <w:marRight w:val="0"/>
      <w:marTop w:val="0"/>
      <w:marBottom w:val="0"/>
      <w:divBdr>
        <w:top w:val="none" w:sz="0" w:space="0" w:color="auto"/>
        <w:left w:val="none" w:sz="0" w:space="0" w:color="auto"/>
        <w:bottom w:val="none" w:sz="0" w:space="0" w:color="auto"/>
        <w:right w:val="none" w:sz="0" w:space="0" w:color="auto"/>
      </w:divBdr>
    </w:div>
    <w:div w:id="1470972555">
      <w:bodyDiv w:val="1"/>
      <w:marLeft w:val="0"/>
      <w:marRight w:val="0"/>
      <w:marTop w:val="0"/>
      <w:marBottom w:val="0"/>
      <w:divBdr>
        <w:top w:val="none" w:sz="0" w:space="0" w:color="auto"/>
        <w:left w:val="none" w:sz="0" w:space="0" w:color="auto"/>
        <w:bottom w:val="none" w:sz="0" w:space="0" w:color="auto"/>
        <w:right w:val="none" w:sz="0" w:space="0" w:color="auto"/>
      </w:divBdr>
    </w:div>
    <w:div w:id="1471630577">
      <w:bodyDiv w:val="1"/>
      <w:marLeft w:val="0"/>
      <w:marRight w:val="0"/>
      <w:marTop w:val="0"/>
      <w:marBottom w:val="0"/>
      <w:divBdr>
        <w:top w:val="none" w:sz="0" w:space="0" w:color="auto"/>
        <w:left w:val="none" w:sz="0" w:space="0" w:color="auto"/>
        <w:bottom w:val="none" w:sz="0" w:space="0" w:color="auto"/>
        <w:right w:val="none" w:sz="0" w:space="0" w:color="auto"/>
      </w:divBdr>
    </w:div>
    <w:div w:id="1475638096">
      <w:bodyDiv w:val="1"/>
      <w:marLeft w:val="0"/>
      <w:marRight w:val="0"/>
      <w:marTop w:val="0"/>
      <w:marBottom w:val="0"/>
      <w:divBdr>
        <w:top w:val="none" w:sz="0" w:space="0" w:color="auto"/>
        <w:left w:val="none" w:sz="0" w:space="0" w:color="auto"/>
        <w:bottom w:val="none" w:sz="0" w:space="0" w:color="auto"/>
        <w:right w:val="none" w:sz="0" w:space="0" w:color="auto"/>
      </w:divBdr>
    </w:div>
    <w:div w:id="1503932098">
      <w:bodyDiv w:val="1"/>
      <w:marLeft w:val="0"/>
      <w:marRight w:val="0"/>
      <w:marTop w:val="0"/>
      <w:marBottom w:val="0"/>
      <w:divBdr>
        <w:top w:val="none" w:sz="0" w:space="0" w:color="auto"/>
        <w:left w:val="none" w:sz="0" w:space="0" w:color="auto"/>
        <w:bottom w:val="none" w:sz="0" w:space="0" w:color="auto"/>
        <w:right w:val="none" w:sz="0" w:space="0" w:color="auto"/>
      </w:divBdr>
    </w:div>
    <w:div w:id="1505240651">
      <w:bodyDiv w:val="1"/>
      <w:marLeft w:val="0"/>
      <w:marRight w:val="0"/>
      <w:marTop w:val="0"/>
      <w:marBottom w:val="0"/>
      <w:divBdr>
        <w:top w:val="none" w:sz="0" w:space="0" w:color="auto"/>
        <w:left w:val="none" w:sz="0" w:space="0" w:color="auto"/>
        <w:bottom w:val="none" w:sz="0" w:space="0" w:color="auto"/>
        <w:right w:val="none" w:sz="0" w:space="0" w:color="auto"/>
      </w:divBdr>
    </w:div>
    <w:div w:id="1516335572">
      <w:bodyDiv w:val="1"/>
      <w:marLeft w:val="0"/>
      <w:marRight w:val="0"/>
      <w:marTop w:val="0"/>
      <w:marBottom w:val="0"/>
      <w:divBdr>
        <w:top w:val="none" w:sz="0" w:space="0" w:color="auto"/>
        <w:left w:val="none" w:sz="0" w:space="0" w:color="auto"/>
        <w:bottom w:val="none" w:sz="0" w:space="0" w:color="auto"/>
        <w:right w:val="none" w:sz="0" w:space="0" w:color="auto"/>
      </w:divBdr>
      <w:divsChild>
        <w:div w:id="966355327">
          <w:marLeft w:val="0"/>
          <w:marRight w:val="0"/>
          <w:marTop w:val="0"/>
          <w:marBottom w:val="0"/>
          <w:divBdr>
            <w:top w:val="none" w:sz="0" w:space="0" w:color="auto"/>
            <w:left w:val="none" w:sz="0" w:space="0" w:color="auto"/>
            <w:bottom w:val="none" w:sz="0" w:space="0" w:color="auto"/>
            <w:right w:val="none" w:sz="0" w:space="0" w:color="auto"/>
          </w:divBdr>
          <w:divsChild>
            <w:div w:id="719134613">
              <w:marLeft w:val="0"/>
              <w:marRight w:val="0"/>
              <w:marTop w:val="0"/>
              <w:marBottom w:val="0"/>
              <w:divBdr>
                <w:top w:val="none" w:sz="0" w:space="0" w:color="auto"/>
                <w:left w:val="none" w:sz="0" w:space="0" w:color="auto"/>
                <w:bottom w:val="none" w:sz="0" w:space="0" w:color="auto"/>
                <w:right w:val="none" w:sz="0" w:space="0" w:color="auto"/>
              </w:divBdr>
              <w:divsChild>
                <w:div w:id="491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768115">
      <w:bodyDiv w:val="1"/>
      <w:marLeft w:val="0"/>
      <w:marRight w:val="0"/>
      <w:marTop w:val="0"/>
      <w:marBottom w:val="0"/>
      <w:divBdr>
        <w:top w:val="none" w:sz="0" w:space="0" w:color="auto"/>
        <w:left w:val="none" w:sz="0" w:space="0" w:color="auto"/>
        <w:bottom w:val="none" w:sz="0" w:space="0" w:color="auto"/>
        <w:right w:val="none" w:sz="0" w:space="0" w:color="auto"/>
      </w:divBdr>
    </w:div>
    <w:div w:id="1536382993">
      <w:bodyDiv w:val="1"/>
      <w:marLeft w:val="0"/>
      <w:marRight w:val="0"/>
      <w:marTop w:val="0"/>
      <w:marBottom w:val="0"/>
      <w:divBdr>
        <w:top w:val="none" w:sz="0" w:space="0" w:color="auto"/>
        <w:left w:val="none" w:sz="0" w:space="0" w:color="auto"/>
        <w:bottom w:val="none" w:sz="0" w:space="0" w:color="auto"/>
        <w:right w:val="none" w:sz="0" w:space="0" w:color="auto"/>
      </w:divBdr>
    </w:div>
    <w:div w:id="1548488514">
      <w:bodyDiv w:val="1"/>
      <w:marLeft w:val="0"/>
      <w:marRight w:val="0"/>
      <w:marTop w:val="0"/>
      <w:marBottom w:val="0"/>
      <w:divBdr>
        <w:top w:val="none" w:sz="0" w:space="0" w:color="auto"/>
        <w:left w:val="none" w:sz="0" w:space="0" w:color="auto"/>
        <w:bottom w:val="none" w:sz="0" w:space="0" w:color="auto"/>
        <w:right w:val="none" w:sz="0" w:space="0" w:color="auto"/>
      </w:divBdr>
      <w:divsChild>
        <w:div w:id="2136368905">
          <w:marLeft w:val="0"/>
          <w:marRight w:val="0"/>
          <w:marTop w:val="0"/>
          <w:marBottom w:val="0"/>
          <w:divBdr>
            <w:top w:val="none" w:sz="0" w:space="0" w:color="auto"/>
            <w:left w:val="none" w:sz="0" w:space="0" w:color="auto"/>
            <w:bottom w:val="none" w:sz="0" w:space="0" w:color="auto"/>
            <w:right w:val="none" w:sz="0" w:space="0" w:color="auto"/>
          </w:divBdr>
          <w:divsChild>
            <w:div w:id="856427571">
              <w:marLeft w:val="0"/>
              <w:marRight w:val="0"/>
              <w:marTop w:val="0"/>
              <w:marBottom w:val="0"/>
              <w:divBdr>
                <w:top w:val="none" w:sz="0" w:space="0" w:color="auto"/>
                <w:left w:val="none" w:sz="0" w:space="0" w:color="auto"/>
                <w:bottom w:val="none" w:sz="0" w:space="0" w:color="auto"/>
                <w:right w:val="none" w:sz="0" w:space="0" w:color="auto"/>
              </w:divBdr>
              <w:divsChild>
                <w:div w:id="186845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318809">
      <w:bodyDiv w:val="1"/>
      <w:marLeft w:val="0"/>
      <w:marRight w:val="0"/>
      <w:marTop w:val="0"/>
      <w:marBottom w:val="0"/>
      <w:divBdr>
        <w:top w:val="none" w:sz="0" w:space="0" w:color="auto"/>
        <w:left w:val="none" w:sz="0" w:space="0" w:color="auto"/>
        <w:bottom w:val="none" w:sz="0" w:space="0" w:color="auto"/>
        <w:right w:val="none" w:sz="0" w:space="0" w:color="auto"/>
      </w:divBdr>
      <w:divsChild>
        <w:div w:id="1120806600">
          <w:marLeft w:val="0"/>
          <w:marRight w:val="0"/>
          <w:marTop w:val="0"/>
          <w:marBottom w:val="0"/>
          <w:divBdr>
            <w:top w:val="none" w:sz="0" w:space="0" w:color="auto"/>
            <w:left w:val="none" w:sz="0" w:space="0" w:color="auto"/>
            <w:bottom w:val="none" w:sz="0" w:space="0" w:color="auto"/>
            <w:right w:val="none" w:sz="0" w:space="0" w:color="auto"/>
          </w:divBdr>
          <w:divsChild>
            <w:div w:id="1757439095">
              <w:marLeft w:val="0"/>
              <w:marRight w:val="0"/>
              <w:marTop w:val="0"/>
              <w:marBottom w:val="0"/>
              <w:divBdr>
                <w:top w:val="none" w:sz="0" w:space="0" w:color="auto"/>
                <w:left w:val="none" w:sz="0" w:space="0" w:color="auto"/>
                <w:bottom w:val="none" w:sz="0" w:space="0" w:color="auto"/>
                <w:right w:val="none" w:sz="0" w:space="0" w:color="auto"/>
              </w:divBdr>
              <w:divsChild>
                <w:div w:id="127929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027014">
      <w:bodyDiv w:val="1"/>
      <w:marLeft w:val="0"/>
      <w:marRight w:val="0"/>
      <w:marTop w:val="0"/>
      <w:marBottom w:val="0"/>
      <w:divBdr>
        <w:top w:val="none" w:sz="0" w:space="0" w:color="auto"/>
        <w:left w:val="none" w:sz="0" w:space="0" w:color="auto"/>
        <w:bottom w:val="none" w:sz="0" w:space="0" w:color="auto"/>
        <w:right w:val="none" w:sz="0" w:space="0" w:color="auto"/>
      </w:divBdr>
      <w:divsChild>
        <w:div w:id="705445775">
          <w:marLeft w:val="0"/>
          <w:marRight w:val="0"/>
          <w:marTop w:val="0"/>
          <w:marBottom w:val="0"/>
          <w:divBdr>
            <w:top w:val="none" w:sz="0" w:space="0" w:color="auto"/>
            <w:left w:val="none" w:sz="0" w:space="0" w:color="auto"/>
            <w:bottom w:val="none" w:sz="0" w:space="0" w:color="auto"/>
            <w:right w:val="none" w:sz="0" w:space="0" w:color="auto"/>
          </w:divBdr>
          <w:divsChild>
            <w:div w:id="1435399614">
              <w:marLeft w:val="0"/>
              <w:marRight w:val="0"/>
              <w:marTop w:val="0"/>
              <w:marBottom w:val="0"/>
              <w:divBdr>
                <w:top w:val="none" w:sz="0" w:space="0" w:color="auto"/>
                <w:left w:val="none" w:sz="0" w:space="0" w:color="auto"/>
                <w:bottom w:val="none" w:sz="0" w:space="0" w:color="auto"/>
                <w:right w:val="none" w:sz="0" w:space="0" w:color="auto"/>
              </w:divBdr>
              <w:divsChild>
                <w:div w:id="164292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309745">
      <w:bodyDiv w:val="1"/>
      <w:marLeft w:val="0"/>
      <w:marRight w:val="0"/>
      <w:marTop w:val="0"/>
      <w:marBottom w:val="0"/>
      <w:divBdr>
        <w:top w:val="none" w:sz="0" w:space="0" w:color="auto"/>
        <w:left w:val="none" w:sz="0" w:space="0" w:color="auto"/>
        <w:bottom w:val="none" w:sz="0" w:space="0" w:color="auto"/>
        <w:right w:val="none" w:sz="0" w:space="0" w:color="auto"/>
      </w:divBdr>
    </w:div>
    <w:div w:id="1595044483">
      <w:bodyDiv w:val="1"/>
      <w:marLeft w:val="0"/>
      <w:marRight w:val="0"/>
      <w:marTop w:val="0"/>
      <w:marBottom w:val="0"/>
      <w:divBdr>
        <w:top w:val="none" w:sz="0" w:space="0" w:color="auto"/>
        <w:left w:val="none" w:sz="0" w:space="0" w:color="auto"/>
        <w:bottom w:val="none" w:sz="0" w:space="0" w:color="auto"/>
        <w:right w:val="none" w:sz="0" w:space="0" w:color="auto"/>
      </w:divBdr>
      <w:divsChild>
        <w:div w:id="1403018676">
          <w:marLeft w:val="0"/>
          <w:marRight w:val="0"/>
          <w:marTop w:val="0"/>
          <w:marBottom w:val="0"/>
          <w:divBdr>
            <w:top w:val="none" w:sz="0" w:space="0" w:color="auto"/>
            <w:left w:val="none" w:sz="0" w:space="0" w:color="auto"/>
            <w:bottom w:val="none" w:sz="0" w:space="0" w:color="auto"/>
            <w:right w:val="none" w:sz="0" w:space="0" w:color="auto"/>
          </w:divBdr>
          <w:divsChild>
            <w:div w:id="130296533">
              <w:marLeft w:val="0"/>
              <w:marRight w:val="0"/>
              <w:marTop w:val="0"/>
              <w:marBottom w:val="0"/>
              <w:divBdr>
                <w:top w:val="none" w:sz="0" w:space="0" w:color="auto"/>
                <w:left w:val="none" w:sz="0" w:space="0" w:color="auto"/>
                <w:bottom w:val="none" w:sz="0" w:space="0" w:color="auto"/>
                <w:right w:val="none" w:sz="0" w:space="0" w:color="auto"/>
              </w:divBdr>
              <w:divsChild>
                <w:div w:id="167634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970401">
      <w:bodyDiv w:val="1"/>
      <w:marLeft w:val="0"/>
      <w:marRight w:val="0"/>
      <w:marTop w:val="0"/>
      <w:marBottom w:val="0"/>
      <w:divBdr>
        <w:top w:val="none" w:sz="0" w:space="0" w:color="auto"/>
        <w:left w:val="none" w:sz="0" w:space="0" w:color="auto"/>
        <w:bottom w:val="none" w:sz="0" w:space="0" w:color="auto"/>
        <w:right w:val="none" w:sz="0" w:space="0" w:color="auto"/>
      </w:divBdr>
    </w:div>
    <w:div w:id="1616524983">
      <w:bodyDiv w:val="1"/>
      <w:marLeft w:val="0"/>
      <w:marRight w:val="0"/>
      <w:marTop w:val="0"/>
      <w:marBottom w:val="0"/>
      <w:divBdr>
        <w:top w:val="none" w:sz="0" w:space="0" w:color="auto"/>
        <w:left w:val="none" w:sz="0" w:space="0" w:color="auto"/>
        <w:bottom w:val="none" w:sz="0" w:space="0" w:color="auto"/>
        <w:right w:val="none" w:sz="0" w:space="0" w:color="auto"/>
      </w:divBdr>
    </w:div>
    <w:div w:id="1625117508">
      <w:bodyDiv w:val="1"/>
      <w:marLeft w:val="0"/>
      <w:marRight w:val="0"/>
      <w:marTop w:val="0"/>
      <w:marBottom w:val="0"/>
      <w:divBdr>
        <w:top w:val="none" w:sz="0" w:space="0" w:color="auto"/>
        <w:left w:val="none" w:sz="0" w:space="0" w:color="auto"/>
        <w:bottom w:val="none" w:sz="0" w:space="0" w:color="auto"/>
        <w:right w:val="none" w:sz="0" w:space="0" w:color="auto"/>
      </w:divBdr>
    </w:div>
    <w:div w:id="1629435437">
      <w:bodyDiv w:val="1"/>
      <w:marLeft w:val="0"/>
      <w:marRight w:val="0"/>
      <w:marTop w:val="0"/>
      <w:marBottom w:val="0"/>
      <w:divBdr>
        <w:top w:val="none" w:sz="0" w:space="0" w:color="auto"/>
        <w:left w:val="none" w:sz="0" w:space="0" w:color="auto"/>
        <w:bottom w:val="none" w:sz="0" w:space="0" w:color="auto"/>
        <w:right w:val="none" w:sz="0" w:space="0" w:color="auto"/>
      </w:divBdr>
      <w:divsChild>
        <w:div w:id="445084402">
          <w:marLeft w:val="0"/>
          <w:marRight w:val="0"/>
          <w:marTop w:val="0"/>
          <w:marBottom w:val="0"/>
          <w:divBdr>
            <w:top w:val="none" w:sz="0" w:space="0" w:color="auto"/>
            <w:left w:val="none" w:sz="0" w:space="0" w:color="auto"/>
            <w:bottom w:val="none" w:sz="0" w:space="0" w:color="auto"/>
            <w:right w:val="none" w:sz="0" w:space="0" w:color="auto"/>
          </w:divBdr>
          <w:divsChild>
            <w:div w:id="2092577035">
              <w:marLeft w:val="0"/>
              <w:marRight w:val="0"/>
              <w:marTop w:val="0"/>
              <w:marBottom w:val="0"/>
              <w:divBdr>
                <w:top w:val="none" w:sz="0" w:space="0" w:color="auto"/>
                <w:left w:val="none" w:sz="0" w:space="0" w:color="auto"/>
                <w:bottom w:val="none" w:sz="0" w:space="0" w:color="auto"/>
                <w:right w:val="none" w:sz="0" w:space="0" w:color="auto"/>
              </w:divBdr>
              <w:divsChild>
                <w:div w:id="1077173738">
                  <w:marLeft w:val="0"/>
                  <w:marRight w:val="0"/>
                  <w:marTop w:val="0"/>
                  <w:marBottom w:val="0"/>
                  <w:divBdr>
                    <w:top w:val="none" w:sz="0" w:space="0" w:color="auto"/>
                    <w:left w:val="none" w:sz="0" w:space="0" w:color="auto"/>
                    <w:bottom w:val="none" w:sz="0" w:space="0" w:color="auto"/>
                    <w:right w:val="none" w:sz="0" w:space="0" w:color="auto"/>
                  </w:divBdr>
                  <w:divsChild>
                    <w:div w:id="154960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728515">
      <w:bodyDiv w:val="1"/>
      <w:marLeft w:val="0"/>
      <w:marRight w:val="0"/>
      <w:marTop w:val="0"/>
      <w:marBottom w:val="0"/>
      <w:divBdr>
        <w:top w:val="none" w:sz="0" w:space="0" w:color="auto"/>
        <w:left w:val="none" w:sz="0" w:space="0" w:color="auto"/>
        <w:bottom w:val="none" w:sz="0" w:space="0" w:color="auto"/>
        <w:right w:val="none" w:sz="0" w:space="0" w:color="auto"/>
      </w:divBdr>
    </w:div>
    <w:div w:id="1654946615">
      <w:bodyDiv w:val="1"/>
      <w:marLeft w:val="0"/>
      <w:marRight w:val="0"/>
      <w:marTop w:val="0"/>
      <w:marBottom w:val="0"/>
      <w:divBdr>
        <w:top w:val="none" w:sz="0" w:space="0" w:color="auto"/>
        <w:left w:val="none" w:sz="0" w:space="0" w:color="auto"/>
        <w:bottom w:val="none" w:sz="0" w:space="0" w:color="auto"/>
        <w:right w:val="none" w:sz="0" w:space="0" w:color="auto"/>
      </w:divBdr>
    </w:div>
    <w:div w:id="1698309582">
      <w:bodyDiv w:val="1"/>
      <w:marLeft w:val="0"/>
      <w:marRight w:val="0"/>
      <w:marTop w:val="0"/>
      <w:marBottom w:val="0"/>
      <w:divBdr>
        <w:top w:val="none" w:sz="0" w:space="0" w:color="auto"/>
        <w:left w:val="none" w:sz="0" w:space="0" w:color="auto"/>
        <w:bottom w:val="none" w:sz="0" w:space="0" w:color="auto"/>
        <w:right w:val="none" w:sz="0" w:space="0" w:color="auto"/>
      </w:divBdr>
    </w:div>
    <w:div w:id="1701322920">
      <w:bodyDiv w:val="1"/>
      <w:marLeft w:val="0"/>
      <w:marRight w:val="0"/>
      <w:marTop w:val="0"/>
      <w:marBottom w:val="0"/>
      <w:divBdr>
        <w:top w:val="none" w:sz="0" w:space="0" w:color="auto"/>
        <w:left w:val="none" w:sz="0" w:space="0" w:color="auto"/>
        <w:bottom w:val="none" w:sz="0" w:space="0" w:color="auto"/>
        <w:right w:val="none" w:sz="0" w:space="0" w:color="auto"/>
      </w:divBdr>
    </w:div>
    <w:div w:id="1708720279">
      <w:bodyDiv w:val="1"/>
      <w:marLeft w:val="0"/>
      <w:marRight w:val="0"/>
      <w:marTop w:val="0"/>
      <w:marBottom w:val="0"/>
      <w:divBdr>
        <w:top w:val="none" w:sz="0" w:space="0" w:color="auto"/>
        <w:left w:val="none" w:sz="0" w:space="0" w:color="auto"/>
        <w:bottom w:val="none" w:sz="0" w:space="0" w:color="auto"/>
        <w:right w:val="none" w:sz="0" w:space="0" w:color="auto"/>
      </w:divBdr>
    </w:div>
    <w:div w:id="1765110268">
      <w:bodyDiv w:val="1"/>
      <w:marLeft w:val="0"/>
      <w:marRight w:val="0"/>
      <w:marTop w:val="0"/>
      <w:marBottom w:val="0"/>
      <w:divBdr>
        <w:top w:val="none" w:sz="0" w:space="0" w:color="auto"/>
        <w:left w:val="none" w:sz="0" w:space="0" w:color="auto"/>
        <w:bottom w:val="none" w:sz="0" w:space="0" w:color="auto"/>
        <w:right w:val="none" w:sz="0" w:space="0" w:color="auto"/>
      </w:divBdr>
    </w:div>
    <w:div w:id="1769764429">
      <w:bodyDiv w:val="1"/>
      <w:marLeft w:val="0"/>
      <w:marRight w:val="0"/>
      <w:marTop w:val="0"/>
      <w:marBottom w:val="0"/>
      <w:divBdr>
        <w:top w:val="none" w:sz="0" w:space="0" w:color="auto"/>
        <w:left w:val="none" w:sz="0" w:space="0" w:color="auto"/>
        <w:bottom w:val="none" w:sz="0" w:space="0" w:color="auto"/>
        <w:right w:val="none" w:sz="0" w:space="0" w:color="auto"/>
      </w:divBdr>
    </w:div>
    <w:div w:id="1777402580">
      <w:bodyDiv w:val="1"/>
      <w:marLeft w:val="0"/>
      <w:marRight w:val="0"/>
      <w:marTop w:val="0"/>
      <w:marBottom w:val="0"/>
      <w:divBdr>
        <w:top w:val="none" w:sz="0" w:space="0" w:color="auto"/>
        <w:left w:val="none" w:sz="0" w:space="0" w:color="auto"/>
        <w:bottom w:val="none" w:sz="0" w:space="0" w:color="auto"/>
        <w:right w:val="none" w:sz="0" w:space="0" w:color="auto"/>
      </w:divBdr>
    </w:div>
    <w:div w:id="1800878615">
      <w:bodyDiv w:val="1"/>
      <w:marLeft w:val="0"/>
      <w:marRight w:val="0"/>
      <w:marTop w:val="0"/>
      <w:marBottom w:val="0"/>
      <w:divBdr>
        <w:top w:val="none" w:sz="0" w:space="0" w:color="auto"/>
        <w:left w:val="none" w:sz="0" w:space="0" w:color="auto"/>
        <w:bottom w:val="none" w:sz="0" w:space="0" w:color="auto"/>
        <w:right w:val="none" w:sz="0" w:space="0" w:color="auto"/>
      </w:divBdr>
    </w:div>
    <w:div w:id="1841505738">
      <w:bodyDiv w:val="1"/>
      <w:marLeft w:val="0"/>
      <w:marRight w:val="0"/>
      <w:marTop w:val="0"/>
      <w:marBottom w:val="0"/>
      <w:divBdr>
        <w:top w:val="none" w:sz="0" w:space="0" w:color="auto"/>
        <w:left w:val="none" w:sz="0" w:space="0" w:color="auto"/>
        <w:bottom w:val="none" w:sz="0" w:space="0" w:color="auto"/>
        <w:right w:val="none" w:sz="0" w:space="0" w:color="auto"/>
      </w:divBdr>
    </w:div>
    <w:div w:id="1855727939">
      <w:bodyDiv w:val="1"/>
      <w:marLeft w:val="0"/>
      <w:marRight w:val="0"/>
      <w:marTop w:val="0"/>
      <w:marBottom w:val="0"/>
      <w:divBdr>
        <w:top w:val="none" w:sz="0" w:space="0" w:color="auto"/>
        <w:left w:val="none" w:sz="0" w:space="0" w:color="auto"/>
        <w:bottom w:val="none" w:sz="0" w:space="0" w:color="auto"/>
        <w:right w:val="none" w:sz="0" w:space="0" w:color="auto"/>
      </w:divBdr>
    </w:div>
    <w:div w:id="1859268136">
      <w:bodyDiv w:val="1"/>
      <w:marLeft w:val="0"/>
      <w:marRight w:val="0"/>
      <w:marTop w:val="0"/>
      <w:marBottom w:val="0"/>
      <w:divBdr>
        <w:top w:val="none" w:sz="0" w:space="0" w:color="auto"/>
        <w:left w:val="none" w:sz="0" w:space="0" w:color="auto"/>
        <w:bottom w:val="none" w:sz="0" w:space="0" w:color="auto"/>
        <w:right w:val="none" w:sz="0" w:space="0" w:color="auto"/>
      </w:divBdr>
    </w:div>
    <w:div w:id="1886721730">
      <w:bodyDiv w:val="1"/>
      <w:marLeft w:val="0"/>
      <w:marRight w:val="0"/>
      <w:marTop w:val="0"/>
      <w:marBottom w:val="0"/>
      <w:divBdr>
        <w:top w:val="none" w:sz="0" w:space="0" w:color="auto"/>
        <w:left w:val="none" w:sz="0" w:space="0" w:color="auto"/>
        <w:bottom w:val="none" w:sz="0" w:space="0" w:color="auto"/>
        <w:right w:val="none" w:sz="0" w:space="0" w:color="auto"/>
      </w:divBdr>
    </w:div>
    <w:div w:id="1890418137">
      <w:bodyDiv w:val="1"/>
      <w:marLeft w:val="0"/>
      <w:marRight w:val="0"/>
      <w:marTop w:val="0"/>
      <w:marBottom w:val="0"/>
      <w:divBdr>
        <w:top w:val="none" w:sz="0" w:space="0" w:color="auto"/>
        <w:left w:val="none" w:sz="0" w:space="0" w:color="auto"/>
        <w:bottom w:val="none" w:sz="0" w:space="0" w:color="auto"/>
        <w:right w:val="none" w:sz="0" w:space="0" w:color="auto"/>
      </w:divBdr>
    </w:div>
    <w:div w:id="1913463480">
      <w:bodyDiv w:val="1"/>
      <w:marLeft w:val="0"/>
      <w:marRight w:val="0"/>
      <w:marTop w:val="0"/>
      <w:marBottom w:val="0"/>
      <w:divBdr>
        <w:top w:val="none" w:sz="0" w:space="0" w:color="auto"/>
        <w:left w:val="none" w:sz="0" w:space="0" w:color="auto"/>
        <w:bottom w:val="none" w:sz="0" w:space="0" w:color="auto"/>
        <w:right w:val="none" w:sz="0" w:space="0" w:color="auto"/>
      </w:divBdr>
    </w:div>
    <w:div w:id="1918974152">
      <w:bodyDiv w:val="1"/>
      <w:marLeft w:val="0"/>
      <w:marRight w:val="0"/>
      <w:marTop w:val="0"/>
      <w:marBottom w:val="0"/>
      <w:divBdr>
        <w:top w:val="none" w:sz="0" w:space="0" w:color="auto"/>
        <w:left w:val="none" w:sz="0" w:space="0" w:color="auto"/>
        <w:bottom w:val="none" w:sz="0" w:space="0" w:color="auto"/>
        <w:right w:val="none" w:sz="0" w:space="0" w:color="auto"/>
      </w:divBdr>
    </w:div>
    <w:div w:id="1928153502">
      <w:bodyDiv w:val="1"/>
      <w:marLeft w:val="0"/>
      <w:marRight w:val="0"/>
      <w:marTop w:val="0"/>
      <w:marBottom w:val="0"/>
      <w:divBdr>
        <w:top w:val="none" w:sz="0" w:space="0" w:color="auto"/>
        <w:left w:val="none" w:sz="0" w:space="0" w:color="auto"/>
        <w:bottom w:val="none" w:sz="0" w:space="0" w:color="auto"/>
        <w:right w:val="none" w:sz="0" w:space="0" w:color="auto"/>
      </w:divBdr>
    </w:div>
    <w:div w:id="1939630408">
      <w:bodyDiv w:val="1"/>
      <w:marLeft w:val="0"/>
      <w:marRight w:val="0"/>
      <w:marTop w:val="0"/>
      <w:marBottom w:val="0"/>
      <w:divBdr>
        <w:top w:val="none" w:sz="0" w:space="0" w:color="auto"/>
        <w:left w:val="none" w:sz="0" w:space="0" w:color="auto"/>
        <w:bottom w:val="none" w:sz="0" w:space="0" w:color="auto"/>
        <w:right w:val="none" w:sz="0" w:space="0" w:color="auto"/>
      </w:divBdr>
    </w:div>
    <w:div w:id="1949316295">
      <w:bodyDiv w:val="1"/>
      <w:marLeft w:val="0"/>
      <w:marRight w:val="0"/>
      <w:marTop w:val="0"/>
      <w:marBottom w:val="0"/>
      <w:divBdr>
        <w:top w:val="none" w:sz="0" w:space="0" w:color="auto"/>
        <w:left w:val="none" w:sz="0" w:space="0" w:color="auto"/>
        <w:bottom w:val="none" w:sz="0" w:space="0" w:color="auto"/>
        <w:right w:val="none" w:sz="0" w:space="0" w:color="auto"/>
      </w:divBdr>
    </w:div>
    <w:div w:id="1951815791">
      <w:bodyDiv w:val="1"/>
      <w:marLeft w:val="0"/>
      <w:marRight w:val="0"/>
      <w:marTop w:val="0"/>
      <w:marBottom w:val="0"/>
      <w:divBdr>
        <w:top w:val="none" w:sz="0" w:space="0" w:color="auto"/>
        <w:left w:val="none" w:sz="0" w:space="0" w:color="auto"/>
        <w:bottom w:val="none" w:sz="0" w:space="0" w:color="auto"/>
        <w:right w:val="none" w:sz="0" w:space="0" w:color="auto"/>
      </w:divBdr>
    </w:div>
    <w:div w:id="1974284709">
      <w:bodyDiv w:val="1"/>
      <w:marLeft w:val="0"/>
      <w:marRight w:val="0"/>
      <w:marTop w:val="0"/>
      <w:marBottom w:val="0"/>
      <w:divBdr>
        <w:top w:val="none" w:sz="0" w:space="0" w:color="auto"/>
        <w:left w:val="none" w:sz="0" w:space="0" w:color="auto"/>
        <w:bottom w:val="none" w:sz="0" w:space="0" w:color="auto"/>
        <w:right w:val="none" w:sz="0" w:space="0" w:color="auto"/>
      </w:divBdr>
    </w:div>
    <w:div w:id="1994530697">
      <w:bodyDiv w:val="1"/>
      <w:marLeft w:val="0"/>
      <w:marRight w:val="0"/>
      <w:marTop w:val="0"/>
      <w:marBottom w:val="0"/>
      <w:divBdr>
        <w:top w:val="none" w:sz="0" w:space="0" w:color="auto"/>
        <w:left w:val="none" w:sz="0" w:space="0" w:color="auto"/>
        <w:bottom w:val="none" w:sz="0" w:space="0" w:color="auto"/>
        <w:right w:val="none" w:sz="0" w:space="0" w:color="auto"/>
      </w:divBdr>
    </w:div>
    <w:div w:id="1997107866">
      <w:bodyDiv w:val="1"/>
      <w:marLeft w:val="0"/>
      <w:marRight w:val="0"/>
      <w:marTop w:val="0"/>
      <w:marBottom w:val="0"/>
      <w:divBdr>
        <w:top w:val="none" w:sz="0" w:space="0" w:color="auto"/>
        <w:left w:val="none" w:sz="0" w:space="0" w:color="auto"/>
        <w:bottom w:val="none" w:sz="0" w:space="0" w:color="auto"/>
        <w:right w:val="none" w:sz="0" w:space="0" w:color="auto"/>
      </w:divBdr>
    </w:div>
    <w:div w:id="2023166504">
      <w:bodyDiv w:val="1"/>
      <w:marLeft w:val="0"/>
      <w:marRight w:val="0"/>
      <w:marTop w:val="0"/>
      <w:marBottom w:val="0"/>
      <w:divBdr>
        <w:top w:val="none" w:sz="0" w:space="0" w:color="auto"/>
        <w:left w:val="none" w:sz="0" w:space="0" w:color="auto"/>
        <w:bottom w:val="none" w:sz="0" w:space="0" w:color="auto"/>
        <w:right w:val="none" w:sz="0" w:space="0" w:color="auto"/>
      </w:divBdr>
    </w:div>
    <w:div w:id="2032952593">
      <w:bodyDiv w:val="1"/>
      <w:marLeft w:val="0"/>
      <w:marRight w:val="0"/>
      <w:marTop w:val="0"/>
      <w:marBottom w:val="0"/>
      <w:divBdr>
        <w:top w:val="none" w:sz="0" w:space="0" w:color="auto"/>
        <w:left w:val="none" w:sz="0" w:space="0" w:color="auto"/>
        <w:bottom w:val="none" w:sz="0" w:space="0" w:color="auto"/>
        <w:right w:val="none" w:sz="0" w:space="0" w:color="auto"/>
      </w:divBdr>
    </w:div>
    <w:div w:id="2044943982">
      <w:bodyDiv w:val="1"/>
      <w:marLeft w:val="0"/>
      <w:marRight w:val="0"/>
      <w:marTop w:val="0"/>
      <w:marBottom w:val="0"/>
      <w:divBdr>
        <w:top w:val="none" w:sz="0" w:space="0" w:color="auto"/>
        <w:left w:val="none" w:sz="0" w:space="0" w:color="auto"/>
        <w:bottom w:val="none" w:sz="0" w:space="0" w:color="auto"/>
        <w:right w:val="none" w:sz="0" w:space="0" w:color="auto"/>
      </w:divBdr>
      <w:divsChild>
        <w:div w:id="565263988">
          <w:marLeft w:val="0"/>
          <w:marRight w:val="0"/>
          <w:marTop w:val="0"/>
          <w:marBottom w:val="0"/>
          <w:divBdr>
            <w:top w:val="none" w:sz="0" w:space="0" w:color="auto"/>
            <w:left w:val="none" w:sz="0" w:space="0" w:color="auto"/>
            <w:bottom w:val="none" w:sz="0" w:space="0" w:color="auto"/>
            <w:right w:val="none" w:sz="0" w:space="0" w:color="auto"/>
          </w:divBdr>
          <w:divsChild>
            <w:div w:id="1950502037">
              <w:marLeft w:val="0"/>
              <w:marRight w:val="0"/>
              <w:marTop w:val="0"/>
              <w:marBottom w:val="0"/>
              <w:divBdr>
                <w:top w:val="none" w:sz="0" w:space="0" w:color="auto"/>
                <w:left w:val="none" w:sz="0" w:space="0" w:color="auto"/>
                <w:bottom w:val="none" w:sz="0" w:space="0" w:color="auto"/>
                <w:right w:val="none" w:sz="0" w:space="0" w:color="auto"/>
              </w:divBdr>
              <w:divsChild>
                <w:div w:id="22094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863587">
      <w:bodyDiv w:val="1"/>
      <w:marLeft w:val="0"/>
      <w:marRight w:val="0"/>
      <w:marTop w:val="0"/>
      <w:marBottom w:val="0"/>
      <w:divBdr>
        <w:top w:val="none" w:sz="0" w:space="0" w:color="auto"/>
        <w:left w:val="none" w:sz="0" w:space="0" w:color="auto"/>
        <w:bottom w:val="none" w:sz="0" w:space="0" w:color="auto"/>
        <w:right w:val="none" w:sz="0" w:space="0" w:color="auto"/>
      </w:divBdr>
    </w:div>
    <w:div w:id="2069843563">
      <w:bodyDiv w:val="1"/>
      <w:marLeft w:val="0"/>
      <w:marRight w:val="0"/>
      <w:marTop w:val="0"/>
      <w:marBottom w:val="0"/>
      <w:divBdr>
        <w:top w:val="none" w:sz="0" w:space="0" w:color="auto"/>
        <w:left w:val="none" w:sz="0" w:space="0" w:color="auto"/>
        <w:bottom w:val="none" w:sz="0" w:space="0" w:color="auto"/>
        <w:right w:val="none" w:sz="0" w:space="0" w:color="auto"/>
      </w:divBdr>
    </w:div>
    <w:div w:id="2108427060">
      <w:bodyDiv w:val="1"/>
      <w:marLeft w:val="0"/>
      <w:marRight w:val="0"/>
      <w:marTop w:val="0"/>
      <w:marBottom w:val="0"/>
      <w:divBdr>
        <w:top w:val="none" w:sz="0" w:space="0" w:color="auto"/>
        <w:left w:val="none" w:sz="0" w:space="0" w:color="auto"/>
        <w:bottom w:val="none" w:sz="0" w:space="0" w:color="auto"/>
        <w:right w:val="none" w:sz="0" w:space="0" w:color="auto"/>
      </w:divBdr>
    </w:div>
    <w:div w:id="213570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5" Type="http://schemas.microsoft.com/office/2016/09/relationships/commentsIds" Target="commentsIds.xml"/><Relationship Id="rId16" Type="http://schemas.microsoft.com/office/2018/08/relationships/commentsExtensible" Target="commentsExtensi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footer" Target="footer1.xml"/><Relationship Id="rId10" Type="http://schemas.openxmlformats.org/officeDocument/2006/relationships/fontTable" Target="fontTable.xml"/></Relationships>
</file>

<file path=word/_rels/endnotes.xml.rels><?xml version="1.0" encoding="UTF-8" standalone="yes"?>
<Relationships xmlns="http://schemas.openxmlformats.org/package/2006/relationships"><Relationship Id="rId13" Type="http://schemas.openxmlformats.org/officeDocument/2006/relationships/hyperlink" Target="https://www.licadho-cambodia.org/articles/20221214/178/index.html" TargetMode="External"/><Relationship Id="rId14" Type="http://schemas.openxmlformats.org/officeDocument/2006/relationships/hyperlink" Target="https://cambojanews.com/svay-rieng-farmers-protest-against-irrigation-project-compensation/" TargetMode="External"/><Relationship Id="rId15" Type="http://schemas.openxmlformats.org/officeDocument/2006/relationships/hyperlink" Target="https://vodenglish.news/svay-rieng-land-disputants-arrested-under-covid-19-law/" TargetMode="External"/><Relationship Id="rId16" Type="http://schemas.openxmlformats.org/officeDocument/2006/relationships/hyperlink" Target="https://cambojanews.com/svay-rieng-provincial-authorities-place-canal-land-dispute-protestors-in-covid-19-quarantine/" TargetMode="External"/><Relationship Id="rId17" Type="http://schemas.openxmlformats.org/officeDocument/2006/relationships/hyperlink" Target="https://cambodia.ohchr.org/iplands/wp-content/uploads/2021/05/CLT-RECOMMENDATION_ENG.pdf" TargetMode="External"/><Relationship Id="rId18" Type="http://schemas.openxmlformats.org/officeDocument/2006/relationships/hyperlink" Target="https://kh.boell.org/en/2022/08/10/indigenous-communal-land-titling-still-hundred-years-go" TargetMode="External"/><Relationship Id="rId19" Type="http://schemas.openxmlformats.org/officeDocument/2006/relationships/hyperlink" Target="https://cambodia.ohchr.org/iplands/wp-content/uploads/2021/05/CLT-RECOMMENDATION_ENG.pdf" TargetMode="External"/><Relationship Id="rId63" Type="http://schemas.openxmlformats.org/officeDocument/2006/relationships/hyperlink" Target="https://www.americanbar.org/groups/human_rights/reports/kea-sokun/" TargetMode="External"/><Relationship Id="rId64" Type="http://schemas.openxmlformats.org/officeDocument/2006/relationships/hyperlink" Target="https://www.licadho-cambodia.org/video.php?perm=124" TargetMode="External"/><Relationship Id="rId65" Type="http://schemas.openxmlformats.org/officeDocument/2006/relationships/hyperlink" Target="https://vodenglish.news/culture-ministry-requests-action-against-kea-sokuns-rap-workers-blood/" TargetMode="External"/><Relationship Id="rId66" Type="http://schemas.openxmlformats.org/officeDocument/2006/relationships/hyperlink" Target="https://www.licadho-cambodia.org/video.php?perm=124" TargetMode="External"/><Relationship Id="rId67" Type="http://schemas.openxmlformats.org/officeDocument/2006/relationships/hyperlink" Target="https://vodenglish.news/kea-sokun-worried-but-facing-no-legal-action-after-ngos-remove-rap/" TargetMode="External"/><Relationship Id="rId50" Type="http://schemas.openxmlformats.org/officeDocument/2006/relationships/hyperlink" Target="https://www.mficambodia.com/" TargetMode="External"/><Relationship Id="rId51" Type="http://schemas.openxmlformats.org/officeDocument/2006/relationships/hyperlink" Target="https://www.ohchr.org/en/hr-bodies/hrc/regular-sessions/session48/list-reports" TargetMode="External"/><Relationship Id="rId52" Type="http://schemas.openxmlformats.org/officeDocument/2006/relationships/hyperlink" Target="https://www.licadho-cambodia.org/pressrelease.php?perm=500" TargetMode="External"/><Relationship Id="rId53" Type="http://schemas.openxmlformats.org/officeDocument/2006/relationships/hyperlink" Target="https://www.bloomberg.com/graphics/2022-microfinance-banks-profit-off-developing-world/?srnd=premium-europe&amp;sref=GYyVCbvf&amp;leadSource=uverify%20wall" TargetMode="External"/><Relationship Id="rId54" Type="http://schemas.openxmlformats.org/officeDocument/2006/relationships/hyperlink" Target="https://www.mficambodia.com/" TargetMode="External"/><Relationship Id="rId55" Type="http://schemas.openxmlformats.org/officeDocument/2006/relationships/hyperlink" Target="https://www.licadho-cambodia.org/reports/files/INEFReport-MicrofinanceInCambodia2022.pdf" TargetMode="External"/><Relationship Id="rId56" Type="http://schemas.openxmlformats.org/officeDocument/2006/relationships/hyperlink" Target="https://issuu.com/this-life-ngo/docs/booklet_eng-issuu?fr=sODExNjI5MDgxNDI" TargetMode="External"/><Relationship Id="rId57" Type="http://schemas.openxmlformats.org/officeDocument/2006/relationships/hyperlink" Target="https://www.amnesty.org/en/documents/asa23/2220/2020/en/" TargetMode="External"/><Relationship Id="rId58" Type="http://schemas.openxmlformats.org/officeDocument/2006/relationships/hyperlink" Target="https://www.hrw.org/news/2021/05/23/cambodia-urgently-address-covid-19-outbreak-prisons" TargetMode="External"/><Relationship Id="rId59" Type="http://schemas.openxmlformats.org/officeDocument/2006/relationships/hyperlink" Target="https://english.cambodiadaily.com/editors-choice/fix-prey-speu-shut-prime-minister-tells-officials-113305/" TargetMode="External"/><Relationship Id="rId40" Type="http://schemas.openxmlformats.org/officeDocument/2006/relationships/hyperlink" Target="https://www.licadho-cambodia.org/reports.php?perm=238" TargetMode="External"/><Relationship Id="rId41" Type="http://schemas.openxmlformats.org/officeDocument/2006/relationships/hyperlink" Target="https://www.hrw.org/news/2021/06/08/cambodia-lockdowns-hit-low-income-families-hard" TargetMode="External"/><Relationship Id="rId42" Type="http://schemas.openxmlformats.org/officeDocument/2006/relationships/hyperlink" Target="https://reliefweb.int/report/cambodia/covid-19-rapid-assessment-lockdown-situation-phnom-penh" TargetMode="External"/><Relationship Id="rId43" Type="http://schemas.openxmlformats.org/officeDocument/2006/relationships/hyperlink" Target="https://www.hrw.org/news/2021/06/08/cambodia-lockdowns-hit-low-income-families-hard" TargetMode="External"/><Relationship Id="rId44" Type="http://schemas.openxmlformats.org/officeDocument/2006/relationships/hyperlink" Target="https://cambojanews.com/workers-including-underage-children-brave-dangerous-chemicals-to-make-a-living-at-cambodias-banana-plantations/" TargetMode="External"/><Relationship Id="rId45" Type="http://schemas.openxmlformats.org/officeDocument/2006/relationships/hyperlink" Target="https://wpmcambodia.org/wp-content/uploads/2020/12/Preserving-Harmony-or-Preventing-Justice_EN_2020.pdf" TargetMode="External"/><Relationship Id="rId46" Type="http://schemas.openxmlformats.org/officeDocument/2006/relationships/hyperlink" Target="https://data.opendevelopmentcambodia.net/laws_record/law-on-juvenile-justice/resource/7081a4c4-1cf0-4387-b272-6e0b6c26deaf" TargetMode="External"/><Relationship Id="rId47" Type="http://schemas.openxmlformats.org/officeDocument/2006/relationships/hyperlink" Target="https://www.americanbar.org/content/dam/aba/administrative/human_rights/trialwatch/cambodia-sovannchhay-trialwatch-report.pdf" TargetMode="External"/><Relationship Id="rId48" Type="http://schemas.openxmlformats.org/officeDocument/2006/relationships/hyperlink" Target="https://www.ohchr.org/en/press-releases/2021/09/cambodia-un-experts-deeply-disturbed-detention-boy-autism-line-criticism" TargetMode="External"/><Relationship Id="rId49" Type="http://schemas.openxmlformats.org/officeDocument/2006/relationships/hyperlink" Target="https://www.licadho-cambodia.org/reports/files/INEFReport-MicrofinanceInCambodia2022.pdf" TargetMode="External"/><Relationship Id="rId1" Type="http://schemas.openxmlformats.org/officeDocument/2006/relationships/hyperlink" Target="https://equitablecambodia.org/website/article/3-2413.html" TargetMode="External"/><Relationship Id="rId2" Type="http://schemas.openxmlformats.org/officeDocument/2006/relationships/hyperlink" Target="https://equitablecambodia.org/website/article/3-2415.html" TargetMode="External"/><Relationship Id="rId3" Type="http://schemas.openxmlformats.org/officeDocument/2006/relationships/hyperlink" Target="https://www.fidh.org/en/issues/human-rights-defenders/cambodia-new-charges-against-sentenced-mother-nature-cambodia-members" TargetMode="External"/><Relationship Id="rId4" Type="http://schemas.openxmlformats.org/officeDocument/2006/relationships/hyperlink" Target="https://www.hrw.org/world-report/2022/country-chapters/cambodia" TargetMode="External"/><Relationship Id="rId5" Type="http://schemas.openxmlformats.org/officeDocument/2006/relationships/hyperlink" Target="https://vodenglish.news/wife-mourns-ratanakiri-environmentalists-imprisonment/" TargetMode="External"/><Relationship Id="rId6" Type="http://schemas.openxmlformats.org/officeDocument/2006/relationships/hyperlink" Target="https://www.licadho-cambodia.org/pressrelease.php?perm=508" TargetMode="External"/><Relationship Id="rId7" Type="http://schemas.openxmlformats.org/officeDocument/2006/relationships/hyperlink" Target="https://www.fidh.org/en/region/asia/cambodia/cambodia-international-criminal-court-prosecutor-urged-to-prosecute" TargetMode="External"/><Relationship Id="rId8" Type="http://schemas.openxmlformats.org/officeDocument/2006/relationships/hyperlink" Target="https://news.mongabay.com/2021/04/what-other-country-would-do-this-to-its-people-cambodian-land-grab-victims-seek-intl-justice/" TargetMode="External"/><Relationship Id="rId9" Type="http://schemas.openxmlformats.org/officeDocument/2006/relationships/hyperlink" Target="https://globalinitiative.net/analysis/forest-crimes-cambodia/" TargetMode="External"/><Relationship Id="rId30" Type="http://schemas.openxmlformats.org/officeDocument/2006/relationships/hyperlink" Target="https://www.central-cambodia.org/wp-content/uploads/2020/01/EN_Final_Analysis-of-TUL.pdf" TargetMode="External"/><Relationship Id="rId31" Type="http://schemas.openxmlformats.org/officeDocument/2006/relationships/hyperlink" Target="https://crd.org/2019/12/18/cambodias-law-on-trade-unions-and-cases-against-union-leaders/" TargetMode="External"/><Relationship Id="rId32" Type="http://schemas.openxmlformats.org/officeDocument/2006/relationships/hyperlink" Target="https://www.hrw.org/report/2022/11/21/only-instant-noodle-unions-survive/union-busting-cambodias-garment-and-tourism" TargetMode="External"/><Relationship Id="rId33" Type="http://schemas.openxmlformats.org/officeDocument/2006/relationships/hyperlink" Target="https://www.central-cambodia.org/archives/5618" TargetMode="External"/><Relationship Id="rId34" Type="http://schemas.openxmlformats.org/officeDocument/2006/relationships/hyperlink" Target="https://www.central-cambodia.org/archives/5563" TargetMode="External"/><Relationship Id="rId35" Type="http://schemas.openxmlformats.org/officeDocument/2006/relationships/hyperlink" Target="https://www.licadho-cambodia.org/reports.php?perm=238" TargetMode="External"/><Relationship Id="rId36" Type="http://schemas.openxmlformats.org/officeDocument/2006/relationships/hyperlink" Target="https://www.licadho-cambodia.org/reports.php?perm=238" TargetMode="External"/><Relationship Id="rId37" Type="http://schemas.openxmlformats.org/officeDocument/2006/relationships/hyperlink" Target="https://www.fidh.org/en/issues/human-rights-defenders/cambodia-arbitrary-detention-of-chhim-sithar-and-harassment-of-labour" TargetMode="External"/><Relationship Id="rId38" Type="http://schemas.openxmlformats.org/officeDocument/2006/relationships/hyperlink" Target="https://www.licadho-cambodia.org/reports.php?perm=238" TargetMode="External"/><Relationship Id="rId39" Type="http://schemas.openxmlformats.org/officeDocument/2006/relationships/hyperlink" Target="https://teangtnaut.org/joint-statement-stop-escalating-crackdown-on-lrsu-strikers/" TargetMode="External"/><Relationship Id="rId20" Type="http://schemas.openxmlformats.org/officeDocument/2006/relationships/hyperlink" Target="https://equitablecambodia.org/website/article/3-2412.html" TargetMode="External"/><Relationship Id="rId21" Type="http://schemas.openxmlformats.org/officeDocument/2006/relationships/hyperlink" Target="https://www.amnesty.org/en/documents/asa23/5183/2022/en/" TargetMode="External"/><Relationship Id="rId22" Type="http://schemas.openxmlformats.org/officeDocument/2006/relationships/hyperlink" Target="https://cambojanews.com/national-assembly-passes-labor-law-amendments-criticized-by-unions/" TargetMode="External"/><Relationship Id="rId23" Type="http://schemas.openxmlformats.org/officeDocument/2006/relationships/hyperlink" Target="https://www.loc.gov/item/global-legal-monitor/2021-11-08/cambodia-labor-law-amended-for-third-time/" TargetMode="External"/><Relationship Id="rId24" Type="http://schemas.openxmlformats.org/officeDocument/2006/relationships/hyperlink" Target="https://cambodianess.com/article/international-labor-day-no-positive-change-in-labor-conditions" TargetMode="External"/><Relationship Id="rId25" Type="http://schemas.openxmlformats.org/officeDocument/2006/relationships/hyperlink" Target="https://www.hrw.org/report/2022/11/21/only-instant-noodle-unions-survive/union-busting-cambodias-garment-and-tourism" TargetMode="External"/><Relationship Id="rId26" Type="http://schemas.openxmlformats.org/officeDocument/2006/relationships/hyperlink" Target="https://www.ohchr.org/en/hr-bodies/hrc/regular-sessions/session48/list-reports" TargetMode="External"/><Relationship Id="rId27" Type="http://schemas.openxmlformats.org/officeDocument/2006/relationships/hyperlink" Target="https://www.rfa.org/english/news/cambodia/minimum_wage-09212022172817.html" TargetMode="External"/><Relationship Id="rId28" Type="http://schemas.openxmlformats.org/officeDocument/2006/relationships/hyperlink" Target="https://www.hrw.org/report/2022/11/21/only-instant-noodle-unions-survive/union-busting-cambodias-garment-and-tourism" TargetMode="External"/><Relationship Id="rId29" Type="http://schemas.openxmlformats.org/officeDocument/2006/relationships/hyperlink" Target="https://www.central-cambodia.org/wp-content/uploads/2020/01/EN_Final_Analysis-of-TUL.pdf" TargetMode="External"/><Relationship Id="rId60" Type="http://schemas.openxmlformats.org/officeDocument/2006/relationships/hyperlink" Target="https://vodenglish.news/inmates-died-at-notorious-prey-speu-center-rights-group/" TargetMode="External"/><Relationship Id="rId61" Type="http://schemas.openxmlformats.org/officeDocument/2006/relationships/hyperlink" Target="https://m.phnompenhpost.com/national/prey-speu-may-undergo-changes-following-deaths" TargetMode="External"/><Relationship Id="rId62" Type="http://schemas.openxmlformats.org/officeDocument/2006/relationships/hyperlink" Target="https://www.unicef.org/cambodia/media/4296/file/Cambodia%20COVID-19%20Joint%20Education%20Needs%20Assessment.pdf" TargetMode="External"/><Relationship Id="rId10" Type="http://schemas.openxmlformats.org/officeDocument/2006/relationships/hyperlink" Target="https://www.rfa.org/english/news/cambodia/land-dispute-06032021165939.html" TargetMode="External"/><Relationship Id="rId11" Type="http://schemas.openxmlformats.org/officeDocument/2006/relationships/hyperlink" Target="https://cambodianess.com/article/thirty-arrested-as-airport-land-protest-turns-violent" TargetMode="External"/><Relationship Id="rId12" Type="http://schemas.openxmlformats.org/officeDocument/2006/relationships/hyperlink" Target="https://cambojanews.com/oral-forest-activists-protest-legal-case-against-them-over-land-dispu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FB088-3049-0F4A-AF1C-001071B24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12</Pages>
  <Words>4697</Words>
  <Characters>26775</Characters>
  <Application>Microsoft Macintosh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Microsoft Office User</cp:lastModifiedBy>
  <cp:revision>6</cp:revision>
  <dcterms:created xsi:type="dcterms:W3CDTF">2023-01-16T07:04:00Z</dcterms:created>
  <dcterms:modified xsi:type="dcterms:W3CDTF">2023-01-23T03:36:00Z</dcterms:modified>
</cp:coreProperties>
</file>