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44778" w:rsidRDefault="00544778">
      <w:pPr>
        <w:rPr>
          <w:rFonts w:ascii="Calibri" w:eastAsia="Calibri" w:hAnsi="Calibri" w:cs="Calibri"/>
          <w:b/>
        </w:rPr>
      </w:pPr>
    </w:p>
    <w:p w14:paraId="00000002" w14:textId="77777777" w:rsidR="00544778" w:rsidRDefault="00544778">
      <w:pPr>
        <w:jc w:val="center"/>
        <w:rPr>
          <w:rFonts w:ascii="Calibri" w:eastAsia="Calibri" w:hAnsi="Calibri" w:cs="Calibri"/>
          <w:b/>
        </w:rPr>
      </w:pPr>
    </w:p>
    <w:p w14:paraId="00000003" w14:textId="77777777" w:rsidR="00544778" w:rsidRDefault="00544778">
      <w:pPr>
        <w:jc w:val="center"/>
        <w:rPr>
          <w:rFonts w:ascii="Calibri" w:eastAsia="Calibri" w:hAnsi="Calibri" w:cs="Calibri"/>
          <w:b/>
        </w:rPr>
      </w:pPr>
    </w:p>
    <w:p w14:paraId="00000004" w14:textId="77777777" w:rsidR="00544778" w:rsidRDefault="000147BA">
      <w:pPr>
        <w:jc w:val="center"/>
        <w:rPr>
          <w:rFonts w:ascii="Calibri" w:eastAsia="Calibri" w:hAnsi="Calibri" w:cs="Calibri"/>
          <w:b/>
          <w:sz w:val="46"/>
          <w:szCs w:val="46"/>
        </w:rPr>
      </w:pPr>
      <w:r>
        <w:rPr>
          <w:rFonts w:ascii="Calibri" w:eastAsia="Calibri" w:hAnsi="Calibri" w:cs="Calibri"/>
          <w:b/>
          <w:sz w:val="46"/>
          <w:szCs w:val="46"/>
        </w:rPr>
        <w:t>Shadow Report on Nepal’s Seventh Report to CEDAW</w:t>
      </w:r>
    </w:p>
    <w:p w14:paraId="00000005" w14:textId="77777777" w:rsidR="00544778" w:rsidRDefault="00544778">
      <w:pPr>
        <w:jc w:val="center"/>
        <w:rPr>
          <w:rFonts w:ascii="Calibri" w:eastAsia="Calibri" w:hAnsi="Calibri" w:cs="Calibri"/>
          <w:b/>
        </w:rPr>
      </w:pPr>
    </w:p>
    <w:p w14:paraId="00000006" w14:textId="77777777" w:rsidR="00544778" w:rsidRDefault="00544778">
      <w:pPr>
        <w:jc w:val="center"/>
        <w:rPr>
          <w:rFonts w:ascii="Calibri" w:eastAsia="Calibri" w:hAnsi="Calibri" w:cs="Calibri"/>
          <w:b/>
        </w:rPr>
      </w:pPr>
    </w:p>
    <w:p w14:paraId="00000007" w14:textId="77777777" w:rsidR="00544778" w:rsidRDefault="000147BA">
      <w:pPr>
        <w:jc w:val="center"/>
        <w:rPr>
          <w:rFonts w:ascii="Calibri" w:eastAsia="Calibri" w:hAnsi="Calibri" w:cs="Calibri"/>
          <w:b/>
          <w:sz w:val="32"/>
          <w:szCs w:val="32"/>
        </w:rPr>
      </w:pPr>
      <w:r>
        <w:rPr>
          <w:rFonts w:ascii="Calibri" w:eastAsia="Calibri" w:hAnsi="Calibri" w:cs="Calibri"/>
          <w:b/>
          <w:sz w:val="32"/>
          <w:szCs w:val="32"/>
        </w:rPr>
        <w:t>January 2025</w:t>
      </w:r>
    </w:p>
    <w:p w14:paraId="00000008" w14:textId="77777777" w:rsidR="00544778" w:rsidRDefault="00544778">
      <w:pPr>
        <w:jc w:val="center"/>
        <w:rPr>
          <w:rFonts w:ascii="Calibri" w:eastAsia="Calibri" w:hAnsi="Calibri" w:cs="Calibri"/>
          <w:b/>
          <w:sz w:val="34"/>
          <w:szCs w:val="34"/>
        </w:rPr>
      </w:pPr>
    </w:p>
    <w:p w14:paraId="00000009" w14:textId="77777777" w:rsidR="00544778" w:rsidRDefault="00544778">
      <w:pPr>
        <w:jc w:val="center"/>
        <w:rPr>
          <w:rFonts w:ascii="Calibri" w:eastAsia="Calibri" w:hAnsi="Calibri" w:cs="Calibri"/>
          <w:b/>
          <w:sz w:val="34"/>
          <w:szCs w:val="34"/>
        </w:rPr>
      </w:pPr>
    </w:p>
    <w:p w14:paraId="0000000A" w14:textId="77777777" w:rsidR="00544778" w:rsidRDefault="000147BA">
      <w:pPr>
        <w:jc w:val="center"/>
        <w:rPr>
          <w:rFonts w:ascii="Calibri" w:eastAsia="Calibri" w:hAnsi="Calibri" w:cs="Calibri"/>
          <w:b/>
          <w:sz w:val="34"/>
          <w:szCs w:val="34"/>
        </w:rPr>
      </w:pPr>
      <w:r>
        <w:rPr>
          <w:rFonts w:ascii="Calibri" w:eastAsia="Calibri" w:hAnsi="Calibri" w:cs="Calibri"/>
          <w:b/>
          <w:sz w:val="34"/>
          <w:szCs w:val="34"/>
        </w:rPr>
        <w:t>Submitted by a Coalition of Organizations of Diverse Women with Disabilities in Nepal</w:t>
      </w:r>
    </w:p>
    <w:p w14:paraId="0000000B" w14:textId="77777777" w:rsidR="00544778" w:rsidRDefault="00544778">
      <w:pPr>
        <w:jc w:val="center"/>
        <w:rPr>
          <w:rFonts w:ascii="Calibri" w:eastAsia="Calibri" w:hAnsi="Calibri" w:cs="Calibri"/>
          <w:b/>
        </w:rPr>
      </w:pPr>
    </w:p>
    <w:p w14:paraId="0000000C" w14:textId="77777777" w:rsidR="00544778" w:rsidRDefault="00544778">
      <w:pPr>
        <w:jc w:val="center"/>
        <w:rPr>
          <w:rFonts w:ascii="Calibri" w:eastAsia="Calibri" w:hAnsi="Calibri" w:cs="Calibri"/>
          <w:b/>
        </w:rPr>
      </w:pPr>
    </w:p>
    <w:p w14:paraId="0000000D" w14:textId="77777777" w:rsidR="00544778" w:rsidRDefault="000147BA">
      <w:pPr>
        <w:jc w:val="center"/>
        <w:rPr>
          <w:rFonts w:ascii="Calibri" w:eastAsia="Calibri" w:hAnsi="Calibri" w:cs="Calibri"/>
          <w:b/>
        </w:rPr>
      </w:pPr>
      <w:r>
        <w:rPr>
          <w:rFonts w:ascii="Calibri" w:eastAsia="Calibri" w:hAnsi="Calibri" w:cs="Calibri"/>
          <w:b/>
        </w:rPr>
        <w:t>Pahichan Nepal</w:t>
      </w:r>
    </w:p>
    <w:p w14:paraId="0000000E" w14:textId="77777777" w:rsidR="00544778" w:rsidRDefault="000147BA">
      <w:pPr>
        <w:jc w:val="center"/>
        <w:rPr>
          <w:rFonts w:ascii="Calibri" w:eastAsia="Calibri" w:hAnsi="Calibri" w:cs="Calibri"/>
          <w:b/>
        </w:rPr>
      </w:pPr>
      <w:r>
        <w:rPr>
          <w:rFonts w:ascii="Calibri" w:eastAsia="Calibri" w:hAnsi="Calibri" w:cs="Calibri"/>
          <w:b/>
        </w:rPr>
        <w:t>Access Planet Organization</w:t>
      </w:r>
    </w:p>
    <w:p w14:paraId="0000000F" w14:textId="77777777" w:rsidR="00544778" w:rsidRDefault="000147BA">
      <w:pPr>
        <w:jc w:val="center"/>
        <w:rPr>
          <w:rFonts w:ascii="Calibri" w:eastAsia="Calibri" w:hAnsi="Calibri" w:cs="Calibri"/>
          <w:b/>
        </w:rPr>
      </w:pPr>
      <w:r>
        <w:rPr>
          <w:rFonts w:ascii="Calibri" w:eastAsia="Calibri" w:hAnsi="Calibri" w:cs="Calibri"/>
          <w:b/>
        </w:rPr>
        <w:t>Feminist Dalit Organization (FEDO)</w:t>
      </w:r>
    </w:p>
    <w:p w14:paraId="00000010" w14:textId="77777777" w:rsidR="00544778" w:rsidRDefault="000147BA">
      <w:pPr>
        <w:jc w:val="center"/>
        <w:rPr>
          <w:rFonts w:ascii="Calibri" w:eastAsia="Calibri" w:hAnsi="Calibri" w:cs="Calibri"/>
          <w:b/>
        </w:rPr>
      </w:pPr>
      <w:r>
        <w:rPr>
          <w:rFonts w:ascii="Calibri" w:eastAsia="Calibri" w:hAnsi="Calibri" w:cs="Calibri"/>
          <w:b/>
        </w:rPr>
        <w:t xml:space="preserve">Blind Women </w:t>
      </w:r>
      <w:r>
        <w:rPr>
          <w:rFonts w:ascii="Calibri" w:eastAsia="Calibri" w:hAnsi="Calibri" w:cs="Calibri"/>
          <w:b/>
        </w:rPr>
        <w:t>Association Nepal (BWAN)</w:t>
      </w:r>
    </w:p>
    <w:p w14:paraId="00000011" w14:textId="77777777" w:rsidR="00544778" w:rsidRDefault="000147BA">
      <w:pPr>
        <w:jc w:val="center"/>
        <w:rPr>
          <w:rFonts w:ascii="Calibri" w:eastAsia="Calibri" w:hAnsi="Calibri" w:cs="Calibri"/>
          <w:b/>
        </w:rPr>
      </w:pPr>
      <w:r>
        <w:rPr>
          <w:rFonts w:ascii="Calibri" w:eastAsia="Calibri" w:hAnsi="Calibri" w:cs="Calibri"/>
          <w:b/>
        </w:rPr>
        <w:t>Dalit with Disability Association Nepal (DDAN)</w:t>
      </w:r>
    </w:p>
    <w:p w14:paraId="00000012" w14:textId="5FB2274A" w:rsidR="00544778" w:rsidRDefault="000147BA">
      <w:pPr>
        <w:jc w:val="center"/>
        <w:rPr>
          <w:rFonts w:ascii="Calibri" w:eastAsia="Calibri" w:hAnsi="Calibri" w:cs="Calibri"/>
          <w:b/>
        </w:rPr>
      </w:pPr>
      <w:r>
        <w:rPr>
          <w:rFonts w:ascii="Calibri" w:eastAsia="Calibri" w:hAnsi="Calibri" w:cs="Calibri"/>
          <w:b/>
        </w:rPr>
        <w:t>Feder</w:t>
      </w:r>
      <w:r w:rsidR="00E84CAE">
        <w:rPr>
          <w:rFonts w:ascii="Calibri" w:eastAsia="Calibri" w:hAnsi="Calibri" w:cs="Calibri"/>
          <w:b/>
        </w:rPr>
        <w:t>ation of Women with Disability</w:t>
      </w:r>
      <w:r>
        <w:rPr>
          <w:rFonts w:ascii="Calibri" w:eastAsia="Calibri" w:hAnsi="Calibri" w:cs="Calibri"/>
          <w:b/>
        </w:rPr>
        <w:t xml:space="preserve"> Nepal (FWDN)</w:t>
      </w:r>
    </w:p>
    <w:p w14:paraId="00000013" w14:textId="77777777" w:rsidR="00544778" w:rsidRDefault="000147BA">
      <w:pPr>
        <w:jc w:val="center"/>
        <w:rPr>
          <w:rFonts w:ascii="Calibri" w:eastAsia="Calibri" w:hAnsi="Calibri" w:cs="Calibri"/>
          <w:b/>
        </w:rPr>
      </w:pPr>
      <w:r>
        <w:rPr>
          <w:rFonts w:ascii="Calibri" w:eastAsia="Calibri" w:hAnsi="Calibri" w:cs="Calibri"/>
          <w:b/>
        </w:rPr>
        <w:t>National Indigenous Disabled Women Association- Nepal (NIDWAN)</w:t>
      </w:r>
    </w:p>
    <w:p w14:paraId="00000014" w14:textId="77777777" w:rsidR="00544778" w:rsidRDefault="00544778">
      <w:pPr>
        <w:jc w:val="center"/>
        <w:rPr>
          <w:rFonts w:ascii="Calibri" w:eastAsia="Calibri" w:hAnsi="Calibri" w:cs="Calibri"/>
          <w:b/>
        </w:rPr>
      </w:pPr>
    </w:p>
    <w:p w14:paraId="00000015" w14:textId="77777777" w:rsidR="00544778" w:rsidRDefault="00544778">
      <w:pPr>
        <w:jc w:val="center"/>
        <w:rPr>
          <w:rFonts w:ascii="Calibri" w:eastAsia="Calibri" w:hAnsi="Calibri" w:cs="Calibri"/>
          <w:b/>
        </w:rPr>
      </w:pPr>
    </w:p>
    <w:p w14:paraId="00000016" w14:textId="77777777" w:rsidR="00544778" w:rsidRDefault="00544778">
      <w:pPr>
        <w:rPr>
          <w:rFonts w:ascii="Calibri" w:eastAsia="Calibri" w:hAnsi="Calibri" w:cs="Calibri"/>
        </w:rPr>
      </w:pPr>
    </w:p>
    <w:p w14:paraId="00000017" w14:textId="77777777" w:rsidR="00544778" w:rsidRDefault="000147BA">
      <w:pPr>
        <w:rPr>
          <w:rFonts w:ascii="Calibri" w:eastAsia="Calibri" w:hAnsi="Calibri" w:cs="Calibri"/>
          <w:b/>
          <w:sz w:val="28"/>
          <w:szCs w:val="28"/>
        </w:rPr>
      </w:pPr>
      <w:r>
        <w:br w:type="page"/>
      </w:r>
    </w:p>
    <w:p w14:paraId="00000018" w14:textId="77777777" w:rsidR="00544778" w:rsidRDefault="000147BA">
      <w:pPr>
        <w:pStyle w:val="Heading1"/>
        <w:jc w:val="both"/>
        <w:rPr>
          <w:rFonts w:ascii="Calibri" w:eastAsia="Calibri" w:hAnsi="Calibri" w:cs="Calibri"/>
        </w:rPr>
      </w:pPr>
      <w:bookmarkStart w:id="0" w:name="_heading=h.gjdgxs" w:colFirst="0" w:colLast="0"/>
      <w:bookmarkEnd w:id="0"/>
      <w:r>
        <w:rPr>
          <w:rFonts w:ascii="Calibri" w:eastAsia="Calibri" w:hAnsi="Calibri" w:cs="Calibri"/>
        </w:rPr>
        <w:lastRenderedPageBreak/>
        <w:t>Executive Summary</w:t>
      </w:r>
    </w:p>
    <w:p w14:paraId="00000019" w14:textId="77777777" w:rsidR="00544778" w:rsidRDefault="000147BA">
      <w:pPr>
        <w:jc w:val="both"/>
        <w:rPr>
          <w:rFonts w:ascii="Calibri" w:eastAsia="Calibri" w:hAnsi="Calibri" w:cs="Calibri"/>
        </w:rPr>
      </w:pPr>
      <w:r>
        <w:rPr>
          <w:rFonts w:ascii="Calibri" w:eastAsia="Calibri" w:hAnsi="Calibri" w:cs="Calibri"/>
        </w:rPr>
        <w:t>This shadow report is the first report submitte</w:t>
      </w:r>
      <w:r>
        <w:rPr>
          <w:rFonts w:ascii="Calibri" w:eastAsia="Calibri" w:hAnsi="Calibri" w:cs="Calibri"/>
        </w:rPr>
        <w:t>d independently by a coalition of organizations of diverse women and girls with disabilities in Nepal to the CEDAW Committee. Aligning with the spirit of the slogan of the Convention on the Rights of Persons with Disabilities - “nothing about us, without u</w:t>
      </w:r>
      <w:r>
        <w:rPr>
          <w:rFonts w:ascii="Calibri" w:eastAsia="Calibri" w:hAnsi="Calibri" w:cs="Calibri"/>
        </w:rPr>
        <w:t>s” and fully respecting the principle of “leave no one behind” as the central, transformative promise of the 2030 Agenda for Sustainable Development and its Sustainable Development Goals, we are proud to be able to come together from across the country, re</w:t>
      </w:r>
      <w:r>
        <w:rPr>
          <w:rFonts w:ascii="Calibri" w:eastAsia="Calibri" w:hAnsi="Calibri" w:cs="Calibri"/>
        </w:rPr>
        <w:t>ad and analyze the Government of Nepal (</w:t>
      </w:r>
      <w:proofErr w:type="spellStart"/>
      <w:r>
        <w:rPr>
          <w:rFonts w:ascii="Calibri" w:eastAsia="Calibri" w:hAnsi="Calibri" w:cs="Calibri"/>
        </w:rPr>
        <w:t>GoN</w:t>
      </w:r>
      <w:proofErr w:type="spellEnd"/>
      <w:r>
        <w:rPr>
          <w:rFonts w:ascii="Calibri" w:eastAsia="Calibri" w:hAnsi="Calibri" w:cs="Calibri"/>
        </w:rPr>
        <w:t>) periodic reports, identify, and prioritize our concerns, and share our observations and recommendations to the CEDAW.</w:t>
      </w:r>
    </w:p>
    <w:p w14:paraId="0000001A" w14:textId="77777777" w:rsidR="00544778" w:rsidRDefault="000147BA">
      <w:pPr>
        <w:jc w:val="both"/>
        <w:rPr>
          <w:rFonts w:ascii="Calibri" w:eastAsia="Calibri" w:hAnsi="Calibri" w:cs="Calibri"/>
        </w:rPr>
      </w:pPr>
      <w:r>
        <w:rPr>
          <w:rFonts w:ascii="Calibri" w:eastAsia="Calibri" w:hAnsi="Calibri" w:cs="Calibri"/>
        </w:rPr>
        <w:t xml:space="preserve">This report was prepared and submitted, with technical and financial support from Disability </w:t>
      </w:r>
      <w:r>
        <w:rPr>
          <w:rFonts w:ascii="Calibri" w:eastAsia="Calibri" w:hAnsi="Calibri" w:cs="Calibri"/>
        </w:rPr>
        <w:t>Rights Fund (DRF) and International Disability Alliance (IDA), by a coalition of seven organizations founded and led by diverse women and girls with disabilities who have been advocating for their rights for many years.</w:t>
      </w:r>
    </w:p>
    <w:p w14:paraId="0000001B" w14:textId="77777777" w:rsidR="00544778" w:rsidRDefault="000147BA">
      <w:pPr>
        <w:jc w:val="both"/>
        <w:rPr>
          <w:rFonts w:ascii="Calibri" w:eastAsia="Calibri" w:hAnsi="Calibri" w:cs="Calibri"/>
        </w:rPr>
      </w:pPr>
      <w:r>
        <w:rPr>
          <w:rFonts w:ascii="Calibri" w:eastAsia="Calibri" w:hAnsi="Calibri" w:cs="Calibri"/>
        </w:rPr>
        <w:t>The situation of diverse women and g</w:t>
      </w:r>
      <w:r>
        <w:rPr>
          <w:rFonts w:ascii="Calibri" w:eastAsia="Calibri" w:hAnsi="Calibri" w:cs="Calibri"/>
        </w:rPr>
        <w:t>irls with disabilities in Nepal is complex with multiple and intersecting layers and forms of discrimination and violence both at public and private spheres. They are unable to fully exercise their fundamental human rights and often face stigma, abandonmen</w:t>
      </w:r>
      <w:r>
        <w:rPr>
          <w:rFonts w:ascii="Calibri" w:eastAsia="Calibri" w:hAnsi="Calibri" w:cs="Calibri"/>
        </w:rPr>
        <w:t>t by family and society, and neglect from the state. Disability in Nepal is still widely regarded as a divine curse resulting from one’s sin in their past life. They face stigmatization and stereotypes due to their intersecting identities like gender, race</w:t>
      </w:r>
      <w:r>
        <w:rPr>
          <w:rFonts w:ascii="Calibri" w:eastAsia="Calibri" w:hAnsi="Calibri" w:cs="Calibri"/>
        </w:rPr>
        <w:t>, caste, ethnicity, disability, and age, and are subject to gender, ethnic, sexual, and collective violence. Negative stereotypes about their sexuality, reproductive capacity, and ability to have a family further marginalize them. Such stereotypes and prej</w:t>
      </w:r>
      <w:r>
        <w:rPr>
          <w:rFonts w:ascii="Calibri" w:eastAsia="Calibri" w:hAnsi="Calibri" w:cs="Calibri"/>
        </w:rPr>
        <w:t xml:space="preserve">udices have created significant barriers to their full and effective participation in family and social life on an equal basis with others. </w:t>
      </w:r>
    </w:p>
    <w:p w14:paraId="0000001C" w14:textId="77777777" w:rsidR="00544778" w:rsidRDefault="000147BA">
      <w:pPr>
        <w:jc w:val="both"/>
        <w:rPr>
          <w:rFonts w:ascii="Calibri" w:eastAsia="Calibri" w:hAnsi="Calibri" w:cs="Calibri"/>
        </w:rPr>
      </w:pPr>
      <w:proofErr w:type="spellStart"/>
      <w:r>
        <w:rPr>
          <w:rFonts w:ascii="Calibri" w:eastAsia="Calibri" w:hAnsi="Calibri" w:cs="Calibri"/>
        </w:rPr>
        <w:t>GoN’s</w:t>
      </w:r>
      <w:proofErr w:type="spellEnd"/>
      <w:r>
        <w:rPr>
          <w:rFonts w:ascii="Calibri" w:eastAsia="Calibri" w:hAnsi="Calibri" w:cs="Calibri"/>
        </w:rPr>
        <w:t xml:space="preserve"> laws, policies, and programs have been ineffective in addressing diversity and inequality among the women category in Nepal, as well as in ensuring the rights of diverse women and girls with disabilities.</w:t>
      </w:r>
    </w:p>
    <w:p w14:paraId="0000001D" w14:textId="77777777" w:rsidR="00544778" w:rsidRDefault="000147BA">
      <w:pPr>
        <w:jc w:val="both"/>
        <w:rPr>
          <w:rFonts w:ascii="Calibri" w:eastAsia="Calibri" w:hAnsi="Calibri" w:cs="Calibri"/>
          <w:b/>
        </w:rPr>
      </w:pPr>
      <w:r>
        <w:rPr>
          <w:rFonts w:ascii="Calibri" w:eastAsia="Calibri" w:hAnsi="Calibri" w:cs="Calibri"/>
          <w:b/>
        </w:rPr>
        <w:t xml:space="preserve">We request CEDAW to recommend the </w:t>
      </w:r>
      <w:proofErr w:type="spellStart"/>
      <w:r>
        <w:rPr>
          <w:rFonts w:ascii="Calibri" w:eastAsia="Calibri" w:hAnsi="Calibri" w:cs="Calibri"/>
          <w:b/>
        </w:rPr>
        <w:t>GoN</w:t>
      </w:r>
      <w:proofErr w:type="spellEnd"/>
      <w:r>
        <w:rPr>
          <w:rFonts w:ascii="Calibri" w:eastAsia="Calibri" w:hAnsi="Calibri" w:cs="Calibri"/>
          <w:b/>
        </w:rPr>
        <w:t xml:space="preserve"> to do the fo</w:t>
      </w:r>
      <w:r>
        <w:rPr>
          <w:rFonts w:ascii="Calibri" w:eastAsia="Calibri" w:hAnsi="Calibri" w:cs="Calibri"/>
          <w:b/>
        </w:rPr>
        <w:t>llowing:</w:t>
      </w:r>
    </w:p>
    <w:p w14:paraId="0000001E"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rPr>
        <w:t>To inquire and update the implementation status of the CEDAW and UNCRPD Concluding Observation 2018 dedicated to multiple and intersecting marginalized groups’--particularly diverse women and girls with disabilities–policies, programs, and budget.</w:t>
      </w:r>
    </w:p>
    <w:p w14:paraId="0000001F"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Specifically</w:t>
      </w:r>
      <w:r>
        <w:rPr>
          <w:rFonts w:ascii="Calibri" w:eastAsia="Calibri" w:hAnsi="Calibri" w:cs="Calibri"/>
        </w:rPr>
        <w:t>,</w:t>
      </w:r>
      <w:r>
        <w:rPr>
          <w:rFonts w:ascii="Calibri" w:eastAsia="Calibri" w:hAnsi="Calibri" w:cs="Calibri"/>
          <w:color w:val="000000"/>
        </w:rPr>
        <w:t xml:space="preserve"> acknowledge and include diverse women with disabilit</w:t>
      </w:r>
      <w:r>
        <w:rPr>
          <w:rFonts w:ascii="Calibri" w:eastAsia="Calibri" w:hAnsi="Calibri" w:cs="Calibri"/>
        </w:rPr>
        <w:t>ies</w:t>
      </w:r>
      <w:r>
        <w:rPr>
          <w:rFonts w:ascii="Calibri" w:eastAsia="Calibri" w:hAnsi="Calibri" w:cs="Calibri"/>
          <w:color w:val="000000"/>
        </w:rPr>
        <w:t xml:space="preserve"> in the laws and policies that guarantee women’s representation and meaningful participation, ensuring that their voice is represented in the decision-making processes. For example, ensu</w:t>
      </w:r>
      <w:r>
        <w:rPr>
          <w:rFonts w:ascii="Calibri" w:eastAsia="Calibri" w:hAnsi="Calibri" w:cs="Calibri"/>
          <w:color w:val="000000"/>
        </w:rPr>
        <w:t>re representation of</w:t>
      </w:r>
      <w:r>
        <w:rPr>
          <w:rFonts w:ascii="Calibri" w:eastAsia="Calibri" w:hAnsi="Calibri" w:cs="Calibri"/>
        </w:rPr>
        <w:t xml:space="preserve"> women</w:t>
      </w:r>
      <w:r>
        <w:rPr>
          <w:rFonts w:ascii="Calibri" w:eastAsia="Calibri" w:hAnsi="Calibri" w:cs="Calibri"/>
          <w:color w:val="000000"/>
        </w:rPr>
        <w:t xml:space="preserve"> with </w:t>
      </w:r>
      <w:r>
        <w:rPr>
          <w:rFonts w:ascii="Calibri" w:eastAsia="Calibri" w:hAnsi="Calibri" w:cs="Calibri"/>
        </w:rPr>
        <w:t>disabilities</w:t>
      </w:r>
      <w:r>
        <w:rPr>
          <w:rFonts w:ascii="Calibri" w:eastAsia="Calibri" w:hAnsi="Calibri" w:cs="Calibri"/>
          <w:color w:val="000000"/>
        </w:rPr>
        <w:t xml:space="preserve"> in the National Women Commission; </w:t>
      </w:r>
      <w:r>
        <w:rPr>
          <w:rFonts w:ascii="Calibri" w:eastAsia="Calibri" w:hAnsi="Calibri" w:cs="Calibri"/>
        </w:rPr>
        <w:t xml:space="preserve">and the </w:t>
      </w:r>
      <w:r>
        <w:rPr>
          <w:rFonts w:ascii="Calibri" w:eastAsia="Calibri" w:hAnsi="Calibri" w:cs="Calibri"/>
          <w:color w:val="000000"/>
        </w:rPr>
        <w:t xml:space="preserve">National Inclusion </w:t>
      </w:r>
      <w:r>
        <w:rPr>
          <w:rFonts w:ascii="Calibri" w:eastAsia="Calibri" w:hAnsi="Calibri" w:cs="Calibri"/>
        </w:rPr>
        <w:t>Commission’s</w:t>
      </w:r>
      <w:r>
        <w:rPr>
          <w:rFonts w:ascii="Calibri" w:eastAsia="Calibri" w:hAnsi="Calibri" w:cs="Calibri"/>
          <w:color w:val="000000"/>
        </w:rPr>
        <w:t xml:space="preserve"> proportional representation of women with disabilities </w:t>
      </w:r>
      <w:r>
        <w:rPr>
          <w:rFonts w:ascii="Calibri" w:eastAsia="Calibri" w:hAnsi="Calibri" w:cs="Calibri"/>
          <w:color w:val="000000"/>
        </w:rPr>
        <w:lastRenderedPageBreak/>
        <w:t>in the House of Representatives, National</w:t>
      </w:r>
      <w:r>
        <w:rPr>
          <w:rFonts w:ascii="Calibri" w:eastAsia="Calibri" w:hAnsi="Calibri" w:cs="Calibri"/>
        </w:rPr>
        <w:t>,</w:t>
      </w:r>
      <w:r>
        <w:rPr>
          <w:rFonts w:ascii="Calibri" w:eastAsia="Calibri" w:hAnsi="Calibri" w:cs="Calibri"/>
          <w:color w:val="000000"/>
        </w:rPr>
        <w:t xml:space="preserve"> and Provincial Assemblies</w:t>
      </w:r>
      <w:r>
        <w:rPr>
          <w:rFonts w:ascii="Calibri" w:eastAsia="Calibri" w:hAnsi="Calibri" w:cs="Calibri"/>
        </w:rPr>
        <w:t>;</w:t>
      </w:r>
      <w:r>
        <w:rPr>
          <w:rFonts w:ascii="Calibri" w:eastAsia="Calibri" w:hAnsi="Calibri" w:cs="Calibri"/>
          <w:color w:val="000000"/>
        </w:rPr>
        <w:t xml:space="preserve"> and civil se</w:t>
      </w:r>
      <w:r>
        <w:rPr>
          <w:rFonts w:ascii="Calibri" w:eastAsia="Calibri" w:hAnsi="Calibri" w:cs="Calibri"/>
          <w:color w:val="000000"/>
        </w:rPr>
        <w:t>rvice jobs.</w:t>
      </w:r>
    </w:p>
    <w:p w14:paraId="00000020"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color w:val="000000"/>
        </w:rPr>
        <w:t xml:space="preserve">Raise awareness among </w:t>
      </w:r>
      <w:r>
        <w:rPr>
          <w:rFonts w:ascii="Calibri" w:eastAsia="Calibri" w:hAnsi="Calibri" w:cs="Calibri"/>
          <w:b/>
        </w:rPr>
        <w:t>healthcare</w:t>
      </w:r>
      <w:r>
        <w:rPr>
          <w:rFonts w:ascii="Calibri" w:eastAsia="Calibri" w:hAnsi="Calibri" w:cs="Calibri"/>
          <w:b/>
          <w:color w:val="000000"/>
        </w:rPr>
        <w:t xml:space="preserve"> workers </w:t>
      </w:r>
      <w:r>
        <w:rPr>
          <w:rFonts w:ascii="Calibri" w:eastAsia="Calibri" w:hAnsi="Calibri" w:cs="Calibri"/>
          <w:color w:val="000000"/>
        </w:rPr>
        <w:t xml:space="preserve">about </w:t>
      </w:r>
      <w:r>
        <w:rPr>
          <w:rFonts w:ascii="Calibri" w:eastAsia="Calibri" w:hAnsi="Calibri" w:cs="Calibri"/>
        </w:rPr>
        <w:t xml:space="preserve">the </w:t>
      </w:r>
      <w:r>
        <w:rPr>
          <w:rFonts w:ascii="Calibri" w:eastAsia="Calibri" w:hAnsi="Calibri" w:cs="Calibri"/>
          <w:color w:val="000000"/>
        </w:rPr>
        <w:t xml:space="preserve">rights of diverse women and girls with disabilities especially related to access to health, government’s </w:t>
      </w:r>
      <w:r>
        <w:rPr>
          <w:rFonts w:ascii="Calibri" w:eastAsia="Calibri" w:hAnsi="Calibri" w:cs="Calibri"/>
        </w:rPr>
        <w:t>health-related</w:t>
      </w:r>
      <w:r>
        <w:rPr>
          <w:rFonts w:ascii="Calibri" w:eastAsia="Calibri" w:hAnsi="Calibri" w:cs="Calibri"/>
          <w:color w:val="000000"/>
        </w:rPr>
        <w:t xml:space="preserve"> laws, policies, and programs for </w:t>
      </w:r>
      <w:r>
        <w:rPr>
          <w:rFonts w:ascii="Calibri" w:eastAsia="Calibri" w:hAnsi="Calibri" w:cs="Calibri"/>
        </w:rPr>
        <w:t>persons</w:t>
      </w:r>
      <w:r>
        <w:rPr>
          <w:rFonts w:ascii="Calibri" w:eastAsia="Calibri" w:hAnsi="Calibri" w:cs="Calibri"/>
          <w:color w:val="000000"/>
        </w:rPr>
        <w:t xml:space="preserve"> with disabilities, and stigma an</w:t>
      </w:r>
      <w:r>
        <w:rPr>
          <w:rFonts w:ascii="Calibri" w:eastAsia="Calibri" w:hAnsi="Calibri" w:cs="Calibri"/>
          <w:color w:val="000000"/>
        </w:rPr>
        <w:t>d discrimination against diverse women with disabilities.</w:t>
      </w:r>
    </w:p>
    <w:p w14:paraId="00000021"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rPr>
        <w:t>Ensure access to justice for</w:t>
      </w:r>
      <w:r>
        <w:rPr>
          <w:rFonts w:ascii="Calibri" w:eastAsia="Calibri" w:hAnsi="Calibri" w:cs="Calibri"/>
          <w:b/>
          <w:color w:val="000000"/>
        </w:rPr>
        <w:t xml:space="preserve"> diverse women and girls with disabilities</w:t>
      </w:r>
      <w:r>
        <w:rPr>
          <w:rFonts w:ascii="Calibri" w:eastAsia="Calibri" w:hAnsi="Calibri" w:cs="Calibri"/>
          <w:color w:val="000000"/>
        </w:rPr>
        <w:t xml:space="preserve"> by arranging required reasonable accommodation and accessib</w:t>
      </w:r>
      <w:r>
        <w:rPr>
          <w:rFonts w:ascii="Calibri" w:eastAsia="Calibri" w:hAnsi="Calibri" w:cs="Calibri"/>
        </w:rPr>
        <w:t>ility measures, such as</w:t>
      </w:r>
      <w:r>
        <w:rPr>
          <w:rFonts w:ascii="Calibri" w:eastAsia="Calibri" w:hAnsi="Calibri" w:cs="Calibri"/>
          <w:color w:val="000000"/>
        </w:rPr>
        <w:t xml:space="preserve"> the</w:t>
      </w:r>
      <w:r>
        <w:rPr>
          <w:rFonts w:ascii="Calibri" w:eastAsia="Calibri" w:hAnsi="Calibri" w:cs="Calibri"/>
        </w:rPr>
        <w:t xml:space="preserve"> use of </w:t>
      </w:r>
      <w:r>
        <w:rPr>
          <w:rFonts w:ascii="Calibri" w:eastAsia="Calibri" w:hAnsi="Calibri" w:cs="Calibri"/>
          <w:color w:val="000000"/>
        </w:rPr>
        <w:t>sign language</w:t>
      </w:r>
      <w:r>
        <w:rPr>
          <w:rFonts w:ascii="Calibri" w:eastAsia="Calibri" w:hAnsi="Calibri" w:cs="Calibri"/>
        </w:rPr>
        <w:t>s</w:t>
      </w:r>
      <w:r>
        <w:rPr>
          <w:rFonts w:ascii="Calibri" w:eastAsia="Calibri" w:hAnsi="Calibri" w:cs="Calibri"/>
          <w:color w:val="000000"/>
        </w:rPr>
        <w:t>, mo</w:t>
      </w:r>
      <w:r>
        <w:rPr>
          <w:rFonts w:ascii="Calibri" w:eastAsia="Calibri" w:hAnsi="Calibri" w:cs="Calibri"/>
        </w:rPr>
        <w:t>ther tongues, a</w:t>
      </w:r>
      <w:r>
        <w:rPr>
          <w:rFonts w:ascii="Calibri" w:eastAsia="Calibri" w:hAnsi="Calibri" w:cs="Calibri"/>
        </w:rPr>
        <w:t xml:space="preserve">nd local languages </w:t>
      </w:r>
      <w:r>
        <w:rPr>
          <w:rFonts w:ascii="Calibri" w:eastAsia="Calibri" w:hAnsi="Calibri" w:cs="Calibri"/>
          <w:color w:val="000000"/>
        </w:rPr>
        <w:t>at police stations and courts</w:t>
      </w:r>
      <w:r>
        <w:rPr>
          <w:rFonts w:ascii="Calibri" w:eastAsia="Calibri" w:hAnsi="Calibri" w:cs="Calibri"/>
        </w:rPr>
        <w:t>,</w:t>
      </w:r>
      <w:r>
        <w:rPr>
          <w:rFonts w:ascii="Calibri" w:eastAsia="Calibri" w:hAnsi="Calibri" w:cs="Calibri"/>
          <w:color w:val="000000"/>
        </w:rPr>
        <w:t xml:space="preserve"> and by providing free legal</w:t>
      </w:r>
      <w:r>
        <w:rPr>
          <w:rFonts w:ascii="Calibri" w:eastAsia="Calibri" w:hAnsi="Calibri" w:cs="Calibri"/>
        </w:rPr>
        <w:t xml:space="preserve"> services</w:t>
      </w:r>
      <w:r>
        <w:rPr>
          <w:rFonts w:ascii="Calibri" w:eastAsia="Calibri" w:hAnsi="Calibri" w:cs="Calibri"/>
          <w:color w:val="000000"/>
        </w:rPr>
        <w:t xml:space="preserve"> to diverse women with disabilities.  </w:t>
      </w:r>
    </w:p>
    <w:p w14:paraId="00000022"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color w:val="000000"/>
        </w:rPr>
        <w:t xml:space="preserve">Ensure access </w:t>
      </w:r>
      <w:r>
        <w:rPr>
          <w:rFonts w:ascii="Calibri" w:eastAsia="Calibri" w:hAnsi="Calibri" w:cs="Calibri"/>
          <w:b/>
        </w:rPr>
        <w:t xml:space="preserve">of diverse women and girls with disabilities to public services, facilities, and resources </w:t>
      </w:r>
      <w:r>
        <w:rPr>
          <w:rFonts w:ascii="Calibri" w:eastAsia="Calibri" w:hAnsi="Calibri" w:cs="Calibri"/>
          <w:color w:val="000000"/>
        </w:rPr>
        <w:t xml:space="preserve">by </w:t>
      </w:r>
      <w:r>
        <w:rPr>
          <w:rFonts w:ascii="Calibri" w:eastAsia="Calibri" w:hAnsi="Calibri" w:cs="Calibri"/>
        </w:rPr>
        <w:t>making the built</w:t>
      </w:r>
      <w:r>
        <w:rPr>
          <w:rFonts w:ascii="Calibri" w:eastAsia="Calibri" w:hAnsi="Calibri" w:cs="Calibri"/>
          <w:color w:val="000000"/>
        </w:rPr>
        <w:t xml:space="preserve"> enviro</w:t>
      </w:r>
      <w:r>
        <w:rPr>
          <w:rFonts w:ascii="Calibri" w:eastAsia="Calibri" w:hAnsi="Calibri" w:cs="Calibri"/>
          <w:color w:val="000000"/>
        </w:rPr>
        <w:t>nment accessible to all</w:t>
      </w:r>
      <w:r>
        <w:rPr>
          <w:rFonts w:ascii="Calibri" w:eastAsia="Calibri" w:hAnsi="Calibri" w:cs="Calibri"/>
        </w:rPr>
        <w:t>, such as</w:t>
      </w:r>
      <w:r>
        <w:rPr>
          <w:rFonts w:ascii="Calibri" w:eastAsia="Calibri" w:hAnsi="Calibri" w:cs="Calibri"/>
          <w:color w:val="000000"/>
        </w:rPr>
        <w:t xml:space="preserve"> arranging sign language, </w:t>
      </w:r>
      <w:r>
        <w:rPr>
          <w:rFonts w:ascii="Calibri" w:eastAsia="Calibri" w:hAnsi="Calibri" w:cs="Calibri"/>
        </w:rPr>
        <w:t xml:space="preserve">mother tongue, and local language </w:t>
      </w:r>
      <w:r>
        <w:rPr>
          <w:rFonts w:ascii="Calibri" w:eastAsia="Calibri" w:hAnsi="Calibri" w:cs="Calibri"/>
          <w:color w:val="000000"/>
        </w:rPr>
        <w:t>interpreters, easy</w:t>
      </w:r>
      <w:r>
        <w:rPr>
          <w:rFonts w:ascii="Calibri" w:eastAsia="Calibri" w:hAnsi="Calibri" w:cs="Calibri"/>
        </w:rPr>
        <w:t>-to-read versions, Braille, digitally accessible information</w:t>
      </w:r>
      <w:r>
        <w:rPr>
          <w:rFonts w:ascii="Calibri" w:eastAsia="Calibri" w:hAnsi="Calibri" w:cs="Calibri"/>
          <w:color w:val="000000"/>
        </w:rPr>
        <w:t xml:space="preserve"> at least in health care facilities, courts, police stations, banks, and </w:t>
      </w:r>
      <w:r>
        <w:rPr>
          <w:rFonts w:ascii="Calibri" w:eastAsia="Calibri" w:hAnsi="Calibri" w:cs="Calibri"/>
        </w:rPr>
        <w:t>government of</w:t>
      </w:r>
      <w:r>
        <w:rPr>
          <w:rFonts w:ascii="Calibri" w:eastAsia="Calibri" w:hAnsi="Calibri" w:cs="Calibri"/>
        </w:rPr>
        <w:t>fices</w:t>
      </w:r>
      <w:r>
        <w:rPr>
          <w:rFonts w:ascii="Calibri" w:eastAsia="Calibri" w:hAnsi="Calibri" w:cs="Calibri"/>
          <w:color w:val="000000"/>
        </w:rPr>
        <w:t xml:space="preserve">. Additionally, install </w:t>
      </w:r>
      <w:r>
        <w:rPr>
          <w:rFonts w:ascii="Calibri" w:eastAsia="Calibri" w:hAnsi="Calibri" w:cs="Calibri"/>
        </w:rPr>
        <w:t>accessible</w:t>
      </w:r>
      <w:r>
        <w:rPr>
          <w:rFonts w:ascii="Calibri" w:eastAsia="Calibri" w:hAnsi="Calibri" w:cs="Calibri"/>
          <w:color w:val="000000"/>
        </w:rPr>
        <w:t xml:space="preserve"> </w:t>
      </w:r>
      <w:r>
        <w:rPr>
          <w:rFonts w:ascii="Calibri" w:eastAsia="Calibri" w:hAnsi="Calibri" w:cs="Calibri"/>
        </w:rPr>
        <w:t xml:space="preserve">signages </w:t>
      </w:r>
      <w:r>
        <w:rPr>
          <w:rFonts w:ascii="Calibri" w:eastAsia="Calibri" w:hAnsi="Calibri" w:cs="Calibri"/>
          <w:color w:val="000000"/>
        </w:rPr>
        <w:t>and information</w:t>
      </w:r>
      <w:r>
        <w:rPr>
          <w:rFonts w:ascii="Calibri" w:eastAsia="Calibri" w:hAnsi="Calibri" w:cs="Calibri"/>
        </w:rPr>
        <w:t xml:space="preserve"> on</w:t>
      </w:r>
      <w:r>
        <w:rPr>
          <w:rFonts w:ascii="Calibri" w:eastAsia="Calibri" w:hAnsi="Calibri" w:cs="Calibri"/>
          <w:color w:val="000000"/>
        </w:rPr>
        <w:t xml:space="preserve"> roads, public buildings, parks, and other public </w:t>
      </w:r>
      <w:r>
        <w:rPr>
          <w:rFonts w:ascii="Calibri" w:eastAsia="Calibri" w:hAnsi="Calibri" w:cs="Calibri"/>
        </w:rPr>
        <w:t>places.</w:t>
      </w:r>
    </w:p>
    <w:p w14:paraId="00000023" w14:textId="589CCD3B"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color w:val="000000"/>
        </w:rPr>
        <w:t>Invest in research</w:t>
      </w:r>
      <w:r>
        <w:rPr>
          <w:rFonts w:ascii="Calibri" w:eastAsia="Calibri" w:hAnsi="Calibri" w:cs="Calibri"/>
          <w:b/>
        </w:rPr>
        <w:t xml:space="preserve">, </w:t>
      </w:r>
      <w:r>
        <w:rPr>
          <w:rFonts w:ascii="Calibri" w:eastAsia="Calibri" w:hAnsi="Calibri" w:cs="Calibri"/>
          <w:b/>
          <w:color w:val="000000"/>
        </w:rPr>
        <w:t>evidence generation, and data collection on diverse women with disabilities</w:t>
      </w:r>
      <w:r>
        <w:rPr>
          <w:rFonts w:ascii="Calibri" w:eastAsia="Calibri" w:hAnsi="Calibri" w:cs="Calibri"/>
          <w:color w:val="000000"/>
        </w:rPr>
        <w:t xml:space="preserve"> to produce more disaggregated data </w:t>
      </w:r>
      <w:r>
        <w:rPr>
          <w:rFonts w:ascii="Calibri" w:eastAsia="Calibri" w:hAnsi="Calibri" w:cs="Calibri"/>
          <w:color w:val="000000"/>
        </w:rPr>
        <w:t>based on disab</w:t>
      </w:r>
      <w:r>
        <w:rPr>
          <w:rFonts w:ascii="Calibri" w:eastAsia="Calibri" w:hAnsi="Calibri" w:cs="Calibri"/>
        </w:rPr>
        <w:t xml:space="preserve">ility, age, sex, caste, ethnicity, geography, and economic status to </w:t>
      </w:r>
      <w:r>
        <w:rPr>
          <w:rFonts w:ascii="Calibri" w:eastAsia="Calibri" w:hAnsi="Calibri" w:cs="Calibri"/>
          <w:color w:val="000000"/>
        </w:rPr>
        <w:t xml:space="preserve">inform </w:t>
      </w:r>
      <w:r>
        <w:rPr>
          <w:rFonts w:ascii="Calibri" w:eastAsia="Calibri" w:hAnsi="Calibri" w:cs="Calibri"/>
        </w:rPr>
        <w:t>government</w:t>
      </w:r>
      <w:r>
        <w:rPr>
          <w:rFonts w:ascii="Calibri" w:eastAsia="Calibri" w:hAnsi="Calibri" w:cs="Calibri"/>
          <w:color w:val="000000"/>
        </w:rPr>
        <w:t xml:space="preserve"> </w:t>
      </w:r>
      <w:r w:rsidR="00715D3A">
        <w:rPr>
          <w:rFonts w:ascii="Calibri" w:eastAsia="Calibri" w:hAnsi="Calibri" w:cs="Calibri"/>
        </w:rPr>
        <w:t>policymaking</w:t>
      </w:r>
      <w:r>
        <w:rPr>
          <w:rFonts w:ascii="Calibri" w:eastAsia="Calibri" w:hAnsi="Calibri" w:cs="Calibri"/>
          <w:color w:val="000000"/>
        </w:rPr>
        <w:t>.</w:t>
      </w:r>
    </w:p>
    <w:p w14:paraId="00000024"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color w:val="000000"/>
        </w:rPr>
        <w:t xml:space="preserve">Revise election laws </w:t>
      </w:r>
      <w:r>
        <w:rPr>
          <w:rFonts w:ascii="Calibri" w:eastAsia="Calibri" w:hAnsi="Calibri" w:cs="Calibri"/>
          <w:color w:val="000000"/>
        </w:rPr>
        <w:t xml:space="preserve">to ensure the proportionate representation of diverse women with disabilities in elected bodies. Make voting </w:t>
      </w:r>
      <w:r>
        <w:rPr>
          <w:rFonts w:ascii="Calibri" w:eastAsia="Calibri" w:hAnsi="Calibri" w:cs="Calibri"/>
          <w:color w:val="000000"/>
        </w:rPr>
        <w:t>processes—including election information, voting booths, ballot, and ballot boxes—fully accessible for diverse women and girls with disabilities.</w:t>
      </w:r>
    </w:p>
    <w:p w14:paraId="00000025" w14:textId="77777777" w:rsidR="00544778" w:rsidRDefault="000147BA">
      <w:pPr>
        <w:numPr>
          <w:ilvl w:val="0"/>
          <w:numId w:val="7"/>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b/>
          <w:color w:val="000000"/>
        </w:rPr>
        <w:t>Make school education</w:t>
      </w:r>
      <w:r>
        <w:rPr>
          <w:rFonts w:ascii="Calibri" w:eastAsia="Calibri" w:hAnsi="Calibri" w:cs="Calibri"/>
          <w:b/>
        </w:rPr>
        <w:t xml:space="preserve"> safe,</w:t>
      </w:r>
      <w:r>
        <w:rPr>
          <w:rFonts w:ascii="Calibri" w:eastAsia="Calibri" w:hAnsi="Calibri" w:cs="Calibri"/>
          <w:b/>
          <w:color w:val="000000"/>
        </w:rPr>
        <w:t xml:space="preserve"> accessible, </w:t>
      </w:r>
      <w:r>
        <w:rPr>
          <w:rFonts w:ascii="Calibri" w:eastAsia="Calibri" w:hAnsi="Calibri" w:cs="Calibri"/>
          <w:b/>
        </w:rPr>
        <w:t>conducive, and resilient</w:t>
      </w:r>
      <w:r>
        <w:rPr>
          <w:rFonts w:ascii="Calibri" w:eastAsia="Calibri" w:hAnsi="Calibri" w:cs="Calibri"/>
          <w:b/>
          <w:color w:val="000000"/>
        </w:rPr>
        <w:t xml:space="preserve"> to diverse girls with </w:t>
      </w:r>
      <w:r>
        <w:rPr>
          <w:rFonts w:ascii="Calibri" w:eastAsia="Calibri" w:hAnsi="Calibri" w:cs="Calibri"/>
          <w:b/>
        </w:rPr>
        <w:t>disabilities</w:t>
      </w:r>
      <w:r>
        <w:rPr>
          <w:rFonts w:ascii="Calibri" w:eastAsia="Calibri" w:hAnsi="Calibri" w:cs="Calibri"/>
        </w:rPr>
        <w:t>, by invest</w:t>
      </w:r>
      <w:r>
        <w:rPr>
          <w:rFonts w:ascii="Calibri" w:eastAsia="Calibri" w:hAnsi="Calibri" w:cs="Calibri"/>
        </w:rPr>
        <w:t>ing in accessible infrastructure, providing instruction in accessible formats, increasing the amount of scholarship, and establishing more schools that offer education in acce</w:t>
      </w:r>
      <w:r>
        <w:rPr>
          <w:rFonts w:ascii="Calibri" w:eastAsia="Calibri" w:hAnsi="Calibri" w:cs="Calibri"/>
          <w:color w:val="000000"/>
        </w:rPr>
        <w:t>ssible languages and mediums particularl</w:t>
      </w:r>
      <w:r>
        <w:rPr>
          <w:rFonts w:ascii="Calibri" w:eastAsia="Calibri" w:hAnsi="Calibri" w:cs="Calibri"/>
        </w:rPr>
        <w:t>y mother tongue and local languages</w:t>
      </w:r>
      <w:r>
        <w:br w:type="page"/>
      </w:r>
    </w:p>
    <w:p w14:paraId="00000026" w14:textId="77777777" w:rsidR="00544778" w:rsidRDefault="000147BA">
      <w:pPr>
        <w:keepNext/>
        <w:keepLines/>
        <w:pBdr>
          <w:top w:val="nil"/>
          <w:left w:val="nil"/>
          <w:bottom w:val="nil"/>
          <w:right w:val="nil"/>
          <w:between w:val="nil"/>
        </w:pBdr>
        <w:spacing w:before="240" w:after="0"/>
        <w:rPr>
          <w:rFonts w:ascii="Calibri" w:eastAsia="Calibri" w:hAnsi="Calibri" w:cs="Calibri"/>
          <w:b/>
        </w:rPr>
      </w:pPr>
      <w:r>
        <w:rPr>
          <w:rFonts w:ascii="Calibri" w:eastAsia="Calibri" w:hAnsi="Calibri" w:cs="Calibri"/>
          <w:b/>
        </w:rPr>
        <w:lastRenderedPageBreak/>
        <w:t>Cont</w:t>
      </w:r>
      <w:r>
        <w:rPr>
          <w:rFonts w:ascii="Calibri" w:eastAsia="Calibri" w:hAnsi="Calibri" w:cs="Calibri"/>
          <w:b/>
        </w:rPr>
        <w:t>ents</w:t>
      </w:r>
    </w:p>
    <w:sdt>
      <w:sdtPr>
        <w:id w:val="102688661"/>
        <w:docPartObj>
          <w:docPartGallery w:val="Table of Contents"/>
          <w:docPartUnique/>
        </w:docPartObj>
      </w:sdtPr>
      <w:sdtEndPr/>
      <w:sdtContent>
        <w:p w14:paraId="00000027" w14:textId="77777777" w:rsidR="00544778" w:rsidRDefault="000147BA">
          <w:pPr>
            <w:pBdr>
              <w:top w:val="nil"/>
              <w:left w:val="nil"/>
              <w:bottom w:val="nil"/>
              <w:right w:val="nil"/>
              <w:between w:val="nil"/>
            </w:pBdr>
            <w:tabs>
              <w:tab w:val="right" w:leader="dot" w:pos="9350"/>
            </w:tabs>
            <w:spacing w:after="100"/>
            <w:rPr>
              <w:rFonts w:ascii="Calibri" w:eastAsia="Calibri" w:hAnsi="Calibri" w:cs="Calibri"/>
            </w:rPr>
          </w:pPr>
          <w:r>
            <w:fldChar w:fldCharType="begin"/>
          </w:r>
          <w:r>
            <w:instrText xml:space="preserve"> TOC \h \u \z \t "Heading 1,1,Heading 2,2,Heading 3,3,"</w:instrText>
          </w:r>
          <w:r>
            <w:fldChar w:fldCharType="separate"/>
          </w:r>
          <w:hyperlink w:anchor="_heading=h.gjdgxs">
            <w:r>
              <w:rPr>
                <w:rFonts w:ascii="Calibri" w:eastAsia="Calibri" w:hAnsi="Calibri" w:cs="Calibri"/>
              </w:rPr>
              <w:t>Executive Summary</w:t>
            </w:r>
            <w:r>
              <w:rPr>
                <w:rFonts w:ascii="Calibri" w:eastAsia="Calibri" w:hAnsi="Calibri" w:cs="Calibri"/>
              </w:rPr>
              <w:tab/>
              <w:t>2</w:t>
            </w:r>
          </w:hyperlink>
        </w:p>
        <w:p w14:paraId="00000028" w14:textId="77777777" w:rsidR="00544778" w:rsidRDefault="000147BA">
          <w:pPr>
            <w:pBdr>
              <w:top w:val="nil"/>
              <w:left w:val="nil"/>
              <w:bottom w:val="nil"/>
              <w:right w:val="nil"/>
              <w:between w:val="nil"/>
            </w:pBdr>
            <w:tabs>
              <w:tab w:val="right" w:leader="dot" w:pos="9350"/>
            </w:tabs>
            <w:spacing w:after="100"/>
            <w:rPr>
              <w:rFonts w:ascii="Calibri" w:eastAsia="Calibri" w:hAnsi="Calibri" w:cs="Calibri"/>
            </w:rPr>
          </w:pPr>
          <w:hyperlink w:anchor="_heading=h.30j0zll">
            <w:r>
              <w:rPr>
                <w:rFonts w:ascii="Calibri" w:eastAsia="Calibri" w:hAnsi="Calibri" w:cs="Calibri"/>
              </w:rPr>
              <w:t>1. Introduction</w:t>
            </w:r>
            <w:r>
              <w:rPr>
                <w:rFonts w:ascii="Calibri" w:eastAsia="Calibri" w:hAnsi="Calibri" w:cs="Calibri"/>
              </w:rPr>
              <w:tab/>
              <w:t>5</w:t>
            </w:r>
          </w:hyperlink>
        </w:p>
        <w:p w14:paraId="00000029" w14:textId="77777777" w:rsidR="00544778" w:rsidRDefault="000147BA">
          <w:pPr>
            <w:pBdr>
              <w:top w:val="nil"/>
              <w:left w:val="nil"/>
              <w:bottom w:val="nil"/>
              <w:right w:val="nil"/>
              <w:between w:val="nil"/>
            </w:pBdr>
            <w:tabs>
              <w:tab w:val="right" w:leader="dot" w:pos="9350"/>
            </w:tabs>
            <w:spacing w:after="100"/>
            <w:rPr>
              <w:rFonts w:ascii="Calibri" w:eastAsia="Calibri" w:hAnsi="Calibri" w:cs="Calibri"/>
            </w:rPr>
          </w:pPr>
          <w:hyperlink w:anchor="_heading=h.1fob9te">
            <w:r>
              <w:rPr>
                <w:rFonts w:ascii="Calibri" w:eastAsia="Calibri" w:hAnsi="Calibri" w:cs="Calibri"/>
              </w:rPr>
              <w:t>3. Situation of Women and Girls with</w:t>
            </w:r>
            <w:r>
              <w:rPr>
                <w:rFonts w:ascii="Calibri" w:eastAsia="Calibri" w:hAnsi="Calibri" w:cs="Calibri"/>
              </w:rPr>
              <w:t xml:space="preserve"> Disabilities in Nepal</w:t>
            </w:r>
            <w:r>
              <w:rPr>
                <w:rFonts w:ascii="Calibri" w:eastAsia="Calibri" w:hAnsi="Calibri" w:cs="Calibri"/>
              </w:rPr>
              <w:tab/>
              <w:t>6</w:t>
            </w:r>
          </w:hyperlink>
        </w:p>
        <w:p w14:paraId="0000002A" w14:textId="77777777" w:rsidR="00544778" w:rsidRDefault="000147BA">
          <w:pPr>
            <w:pBdr>
              <w:top w:val="nil"/>
              <w:left w:val="nil"/>
              <w:bottom w:val="nil"/>
              <w:right w:val="nil"/>
              <w:between w:val="nil"/>
            </w:pBdr>
            <w:tabs>
              <w:tab w:val="right" w:leader="dot" w:pos="9350"/>
            </w:tabs>
            <w:spacing w:after="100"/>
            <w:rPr>
              <w:rFonts w:ascii="Calibri" w:eastAsia="Calibri" w:hAnsi="Calibri" w:cs="Calibri"/>
            </w:rPr>
          </w:pPr>
          <w:hyperlink w:anchor="_heading=h.3znysh7">
            <w:r>
              <w:rPr>
                <w:rFonts w:ascii="Calibri" w:eastAsia="Calibri" w:hAnsi="Calibri" w:cs="Calibri"/>
              </w:rPr>
              <w:t>5. Response to GoN’s Seventh Periodic Report to CEDAW and Coalition’s Recommendations for the GoN</w:t>
            </w:r>
            <w:r>
              <w:rPr>
                <w:rFonts w:ascii="Calibri" w:eastAsia="Calibri" w:hAnsi="Calibri" w:cs="Calibri"/>
              </w:rPr>
              <w:tab/>
              <w:t>8</w:t>
            </w:r>
          </w:hyperlink>
        </w:p>
        <w:p w14:paraId="0000002B"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2et92p0">
            <w:r>
              <w:rPr>
                <w:rFonts w:ascii="Calibri" w:eastAsia="Calibri" w:hAnsi="Calibri" w:cs="Calibri"/>
              </w:rPr>
              <w:t>Article 4: Temporary Special Provisions</w:t>
            </w:r>
            <w:r>
              <w:rPr>
                <w:rFonts w:ascii="Calibri" w:eastAsia="Calibri" w:hAnsi="Calibri" w:cs="Calibri"/>
              </w:rPr>
              <w:tab/>
              <w:t>8</w:t>
            </w:r>
          </w:hyperlink>
        </w:p>
        <w:p w14:paraId="0000002C"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tyjcwt">
            <w:r>
              <w:rPr>
                <w:rFonts w:ascii="Calibri" w:eastAsia="Calibri" w:hAnsi="Calibri" w:cs="Calibri"/>
              </w:rPr>
              <w:t>Article 5: Measures to end traditional harmful cultural practices and stereotyping</w:t>
            </w:r>
            <w:r>
              <w:rPr>
                <w:rFonts w:ascii="Calibri" w:eastAsia="Calibri" w:hAnsi="Calibri" w:cs="Calibri"/>
              </w:rPr>
              <w:tab/>
              <w:t>9</w:t>
            </w:r>
          </w:hyperlink>
        </w:p>
        <w:p w14:paraId="0000002D"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3dy6vkm">
            <w:r>
              <w:rPr>
                <w:rFonts w:ascii="Calibri" w:eastAsia="Calibri" w:hAnsi="Calibri" w:cs="Calibri"/>
              </w:rPr>
              <w:t>Articles 7 and 8: Measures to ensure participation in political and public life and international</w:t>
            </w:r>
            <w:r>
              <w:rPr>
                <w:rFonts w:ascii="Calibri" w:eastAsia="Calibri" w:hAnsi="Calibri" w:cs="Calibri"/>
              </w:rPr>
              <w:t xml:space="preserve"> participation</w:t>
            </w:r>
            <w:r>
              <w:rPr>
                <w:rFonts w:ascii="Calibri" w:eastAsia="Calibri" w:hAnsi="Calibri" w:cs="Calibri"/>
              </w:rPr>
              <w:tab/>
              <w:t>10</w:t>
            </w:r>
          </w:hyperlink>
        </w:p>
        <w:p w14:paraId="0000002E"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1t3h5sf">
            <w:r>
              <w:rPr>
                <w:rFonts w:ascii="Calibri" w:eastAsia="Calibri" w:hAnsi="Calibri" w:cs="Calibri"/>
              </w:rPr>
              <w:t>Article 10: Right to education</w:t>
            </w:r>
            <w:r>
              <w:rPr>
                <w:rFonts w:ascii="Calibri" w:eastAsia="Calibri" w:hAnsi="Calibri" w:cs="Calibri"/>
              </w:rPr>
              <w:tab/>
              <w:t>11</w:t>
            </w:r>
          </w:hyperlink>
        </w:p>
        <w:p w14:paraId="0000002F"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4d34og8">
            <w:r>
              <w:rPr>
                <w:rFonts w:ascii="Calibri" w:eastAsia="Calibri" w:hAnsi="Calibri" w:cs="Calibri"/>
              </w:rPr>
              <w:t>Article 11: Right to Employment</w:t>
            </w:r>
            <w:r>
              <w:rPr>
                <w:rFonts w:ascii="Calibri" w:eastAsia="Calibri" w:hAnsi="Calibri" w:cs="Calibri"/>
              </w:rPr>
              <w:tab/>
              <w:t>12</w:t>
            </w:r>
          </w:hyperlink>
        </w:p>
        <w:p w14:paraId="00000030"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2s8eyo1">
            <w:r>
              <w:rPr>
                <w:rFonts w:ascii="Calibri" w:eastAsia="Calibri" w:hAnsi="Calibri" w:cs="Calibri"/>
              </w:rPr>
              <w:t>Article 12: Health</w:t>
            </w:r>
            <w:r>
              <w:rPr>
                <w:rFonts w:ascii="Calibri" w:eastAsia="Calibri" w:hAnsi="Calibri" w:cs="Calibri"/>
              </w:rPr>
              <w:tab/>
              <w:t>13</w:t>
            </w:r>
          </w:hyperlink>
        </w:p>
        <w:p w14:paraId="00000031"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17dp8vu">
            <w:r>
              <w:rPr>
                <w:rFonts w:ascii="Calibri" w:eastAsia="Calibri" w:hAnsi="Calibri" w:cs="Calibri"/>
              </w:rPr>
              <w:t>Article 13: Economic and Social Benefits</w:t>
            </w:r>
            <w:r>
              <w:rPr>
                <w:rFonts w:ascii="Calibri" w:eastAsia="Calibri" w:hAnsi="Calibri" w:cs="Calibri"/>
              </w:rPr>
              <w:tab/>
              <w:t>15</w:t>
            </w:r>
          </w:hyperlink>
        </w:p>
        <w:p w14:paraId="00000032"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3rdcrjn">
            <w:r>
              <w:rPr>
                <w:rFonts w:ascii="Calibri" w:eastAsia="Calibri" w:hAnsi="Calibri" w:cs="Calibri"/>
              </w:rPr>
              <w:t>Article 14: Women excluded from services – rural women</w:t>
            </w:r>
            <w:r>
              <w:rPr>
                <w:rFonts w:ascii="Calibri" w:eastAsia="Calibri" w:hAnsi="Calibri" w:cs="Calibri"/>
              </w:rPr>
              <w:tab/>
              <w:t>16</w:t>
            </w:r>
          </w:hyperlink>
        </w:p>
        <w:p w14:paraId="00000033"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26in1rg">
            <w:r>
              <w:rPr>
                <w:rFonts w:ascii="Calibri" w:eastAsia="Calibri" w:hAnsi="Calibri" w:cs="Calibri"/>
              </w:rPr>
              <w:t>Article 15: Access to Justice</w:t>
            </w:r>
            <w:r>
              <w:rPr>
                <w:rFonts w:ascii="Calibri" w:eastAsia="Calibri" w:hAnsi="Calibri" w:cs="Calibri"/>
              </w:rPr>
              <w:tab/>
              <w:t>17</w:t>
            </w:r>
          </w:hyperlink>
        </w:p>
        <w:p w14:paraId="00000034" w14:textId="77777777" w:rsidR="00544778" w:rsidRDefault="000147BA">
          <w:pPr>
            <w:pBdr>
              <w:top w:val="nil"/>
              <w:left w:val="nil"/>
              <w:bottom w:val="nil"/>
              <w:right w:val="nil"/>
              <w:between w:val="nil"/>
            </w:pBdr>
            <w:tabs>
              <w:tab w:val="right" w:leader="dot" w:pos="9350"/>
            </w:tabs>
            <w:spacing w:after="100"/>
            <w:ind w:left="240"/>
            <w:rPr>
              <w:rFonts w:ascii="Calibri" w:eastAsia="Calibri" w:hAnsi="Calibri" w:cs="Calibri"/>
            </w:rPr>
          </w:pPr>
          <w:hyperlink w:anchor="_heading=h.lnxbz9">
            <w:r>
              <w:rPr>
                <w:rFonts w:ascii="Calibri" w:eastAsia="Calibri" w:hAnsi="Calibri" w:cs="Calibri"/>
              </w:rPr>
              <w:t>Article 16: Marriage and family life</w:t>
            </w:r>
            <w:r>
              <w:rPr>
                <w:rFonts w:ascii="Calibri" w:eastAsia="Calibri" w:hAnsi="Calibri" w:cs="Calibri"/>
              </w:rPr>
              <w:tab/>
              <w:t>18</w:t>
            </w:r>
          </w:hyperlink>
        </w:p>
        <w:p w14:paraId="00000035" w14:textId="77777777" w:rsidR="00544778" w:rsidRDefault="000147BA">
          <w:pPr>
            <w:rPr>
              <w:rFonts w:ascii="Calibri" w:eastAsia="Calibri" w:hAnsi="Calibri" w:cs="Calibri"/>
            </w:rPr>
          </w:pPr>
          <w:r>
            <w:fldChar w:fldCharType="end"/>
          </w:r>
        </w:p>
      </w:sdtContent>
    </w:sdt>
    <w:p w14:paraId="00000036" w14:textId="77777777" w:rsidR="00544778" w:rsidRDefault="00544778">
      <w:pPr>
        <w:rPr>
          <w:rFonts w:ascii="Calibri" w:eastAsia="Calibri" w:hAnsi="Calibri" w:cs="Calibri"/>
          <w:b/>
          <w:sz w:val="28"/>
          <w:szCs w:val="28"/>
        </w:rPr>
      </w:pPr>
    </w:p>
    <w:p w14:paraId="00000037" w14:textId="77777777" w:rsidR="00544778" w:rsidRDefault="000147BA">
      <w:pPr>
        <w:rPr>
          <w:rFonts w:ascii="Calibri" w:eastAsia="Calibri" w:hAnsi="Calibri" w:cs="Calibri"/>
          <w:b/>
          <w:sz w:val="48"/>
          <w:szCs w:val="48"/>
        </w:rPr>
      </w:pPr>
      <w:r>
        <w:br w:type="page"/>
      </w:r>
    </w:p>
    <w:p w14:paraId="00000038" w14:textId="77777777" w:rsidR="00544778" w:rsidRDefault="000147BA">
      <w:pPr>
        <w:pStyle w:val="Heading1"/>
        <w:jc w:val="both"/>
        <w:rPr>
          <w:rFonts w:ascii="Calibri" w:eastAsia="Calibri" w:hAnsi="Calibri" w:cs="Calibri"/>
        </w:rPr>
      </w:pPr>
      <w:bookmarkStart w:id="1" w:name="_heading=h.30j0zll" w:colFirst="0" w:colLast="0"/>
      <w:bookmarkEnd w:id="1"/>
      <w:r>
        <w:rPr>
          <w:rFonts w:ascii="Calibri" w:eastAsia="Calibri" w:hAnsi="Calibri" w:cs="Calibri"/>
        </w:rPr>
        <w:lastRenderedPageBreak/>
        <w:t>1. Introduction</w:t>
      </w:r>
    </w:p>
    <w:p w14:paraId="00000039" w14:textId="77777777" w:rsidR="00544778" w:rsidRDefault="000147BA">
      <w:pPr>
        <w:jc w:val="both"/>
        <w:rPr>
          <w:rFonts w:ascii="Calibri" w:eastAsia="Calibri" w:hAnsi="Calibri" w:cs="Calibri"/>
        </w:rPr>
      </w:pPr>
      <w:r>
        <w:rPr>
          <w:rFonts w:ascii="Calibri" w:eastAsia="Calibri" w:hAnsi="Calibri" w:cs="Calibri"/>
        </w:rPr>
        <w:t xml:space="preserve">This shadow report is the first report submitted independently by a coalition of organizations of diverse women and girls with disabilities from Nepal </w:t>
      </w:r>
      <w:r>
        <w:rPr>
          <w:rFonts w:ascii="Calibri" w:eastAsia="Calibri" w:hAnsi="Calibri" w:cs="Calibri"/>
        </w:rPr>
        <w:t>to the CEDAW Committee, by the spirit of the Convention on the Rights of Persons with Disabilities (CRPD): “Nothing about us without us.”</w:t>
      </w:r>
    </w:p>
    <w:p w14:paraId="0000003A" w14:textId="77777777" w:rsidR="00544778" w:rsidRDefault="000147BA">
      <w:pPr>
        <w:jc w:val="both"/>
        <w:rPr>
          <w:rFonts w:ascii="Calibri" w:eastAsia="Calibri" w:hAnsi="Calibri" w:cs="Calibri"/>
          <w:highlight w:val="yellow"/>
        </w:rPr>
      </w:pPr>
      <w:r>
        <w:rPr>
          <w:rFonts w:ascii="Calibri" w:eastAsia="Calibri" w:hAnsi="Calibri" w:cs="Calibri"/>
        </w:rPr>
        <w:t>Our concerns are most often neglected in the mainstream movements like the movement of women, disability, and other ma</w:t>
      </w:r>
      <w:r>
        <w:rPr>
          <w:rFonts w:ascii="Calibri" w:eastAsia="Calibri" w:hAnsi="Calibri" w:cs="Calibri"/>
        </w:rPr>
        <w:t xml:space="preserve">rginalized movements. The distinct and intersectional experiences of marginalization faced by diverse women and girls with disabilities are recognized neither movement nor by Nepali development actors and political parties. </w:t>
      </w:r>
    </w:p>
    <w:p w14:paraId="0000003B" w14:textId="77777777" w:rsidR="00544778" w:rsidRDefault="000147BA">
      <w:pPr>
        <w:jc w:val="both"/>
        <w:rPr>
          <w:rFonts w:ascii="Calibri" w:eastAsia="Calibri" w:hAnsi="Calibri" w:cs="Calibri"/>
        </w:rPr>
      </w:pPr>
      <w:r>
        <w:rPr>
          <w:rFonts w:ascii="Calibri" w:eastAsia="Calibri" w:hAnsi="Calibri" w:cs="Calibri"/>
        </w:rPr>
        <w:t>We are proud to be able to come</w:t>
      </w:r>
      <w:r>
        <w:rPr>
          <w:rFonts w:ascii="Calibri" w:eastAsia="Calibri" w:hAnsi="Calibri" w:cs="Calibri"/>
        </w:rPr>
        <w:t xml:space="preserve"> together from across the country to read and analyze the </w:t>
      </w:r>
      <w:proofErr w:type="spellStart"/>
      <w:r>
        <w:rPr>
          <w:rFonts w:ascii="Calibri" w:eastAsia="Calibri" w:hAnsi="Calibri" w:cs="Calibri"/>
        </w:rPr>
        <w:t>GoN’s</w:t>
      </w:r>
      <w:proofErr w:type="spellEnd"/>
      <w:r>
        <w:rPr>
          <w:rFonts w:ascii="Calibri" w:eastAsia="Calibri" w:hAnsi="Calibri" w:cs="Calibri"/>
        </w:rPr>
        <w:t xml:space="preserve"> seventh periodic report to CEDAW, lists of issues and questions about</w:t>
      </w:r>
      <w:r>
        <w:rPr>
          <w:rFonts w:ascii="Calibri" w:eastAsia="Calibri" w:hAnsi="Calibri" w:cs="Calibri"/>
          <w:vertAlign w:val="superscript"/>
        </w:rPr>
        <w:footnoteReference w:id="1"/>
      </w:r>
      <w:r>
        <w:rPr>
          <w:rFonts w:ascii="Calibri" w:eastAsia="Calibri" w:hAnsi="Calibri" w:cs="Calibri"/>
        </w:rPr>
        <w:t xml:space="preserve"> the seventh periodic report, identify and prioritize our issues and concerns, and share our observations and recommendati</w:t>
      </w:r>
      <w:r>
        <w:rPr>
          <w:rFonts w:ascii="Calibri" w:eastAsia="Calibri" w:hAnsi="Calibri" w:cs="Calibri"/>
        </w:rPr>
        <w:t xml:space="preserve">ons with the CEDAW. We believe the CEDAW will acknowledge our efforts and urge the </w:t>
      </w:r>
      <w:proofErr w:type="spellStart"/>
      <w:r>
        <w:rPr>
          <w:rFonts w:ascii="Calibri" w:eastAsia="Calibri" w:hAnsi="Calibri" w:cs="Calibri"/>
        </w:rPr>
        <w:t>GoN</w:t>
      </w:r>
      <w:proofErr w:type="spellEnd"/>
      <w:r>
        <w:rPr>
          <w:rFonts w:ascii="Calibri" w:eastAsia="Calibri" w:hAnsi="Calibri" w:cs="Calibri"/>
        </w:rPr>
        <w:t xml:space="preserve"> to be more accountable in protecting, promoting, and ensuring the rights of diverse women and girls with disabilities in Nepal.</w:t>
      </w:r>
    </w:p>
    <w:p w14:paraId="0000003C" w14:textId="77777777" w:rsidR="00544778" w:rsidRDefault="000147BA">
      <w:pPr>
        <w:jc w:val="both"/>
        <w:rPr>
          <w:rFonts w:ascii="Calibri" w:eastAsia="Calibri" w:hAnsi="Calibri" w:cs="Calibri"/>
        </w:rPr>
      </w:pPr>
      <w:r>
        <w:rPr>
          <w:rFonts w:ascii="Calibri" w:eastAsia="Calibri" w:hAnsi="Calibri" w:cs="Calibri"/>
        </w:rPr>
        <w:t>This report was prepared and submitted, w</w:t>
      </w:r>
      <w:r>
        <w:rPr>
          <w:rFonts w:ascii="Calibri" w:eastAsia="Calibri" w:hAnsi="Calibri" w:cs="Calibri"/>
        </w:rPr>
        <w:t>ith technical and financial support from Disability Rights Fund (DRF) and International Disability Alliance (IDA), by a coalition of seven organizations founded and led by diverse women with disabilities who have been advocating for their rights for many y</w:t>
      </w:r>
      <w:r>
        <w:rPr>
          <w:rFonts w:ascii="Calibri" w:eastAsia="Calibri" w:hAnsi="Calibri" w:cs="Calibri"/>
        </w:rPr>
        <w:t>ears. The coalition represents diverse organizations based on their diverse identities not just only based on their types of impairments but also based on their social identities such as caste, ethnicity, indigenous, age, economic condition, origin, marita</w:t>
      </w:r>
      <w:r>
        <w:rPr>
          <w:rFonts w:ascii="Calibri" w:eastAsia="Calibri" w:hAnsi="Calibri" w:cs="Calibri"/>
        </w:rPr>
        <w:t xml:space="preserve">l status, and geography. </w:t>
      </w:r>
    </w:p>
    <w:p w14:paraId="0000003D" w14:textId="77777777" w:rsidR="00544778" w:rsidRDefault="000147BA">
      <w:pPr>
        <w:jc w:val="both"/>
        <w:rPr>
          <w:rFonts w:ascii="Calibri" w:eastAsia="Calibri" w:hAnsi="Calibri" w:cs="Calibri"/>
        </w:rPr>
      </w:pPr>
      <w:r>
        <w:rPr>
          <w:rFonts w:ascii="Calibri" w:eastAsia="Calibri" w:hAnsi="Calibri" w:cs="Calibri"/>
        </w:rPr>
        <w:t>This report was prepared through a participatory, inclusive, and bottom-up approach. The findings, observations, and recommendations of the shadow report are based primarily on two key sources: (1) available secondary sources (aca</w:t>
      </w:r>
      <w:r>
        <w:rPr>
          <w:rFonts w:ascii="Calibri" w:eastAsia="Calibri" w:hAnsi="Calibri" w:cs="Calibri"/>
        </w:rPr>
        <w:t>demic and NGO studies, news reports, and government survey data) and (2) primary data representing lived experiences, opinions, and analyses of diverse women and girls with disabilities collected through participatory and empowering workshops. Given the ut</w:t>
      </w:r>
      <w:r>
        <w:rPr>
          <w:rFonts w:ascii="Calibri" w:eastAsia="Calibri" w:hAnsi="Calibri" w:cs="Calibri"/>
        </w:rPr>
        <w:t>ter lack of secondary data regarding women and girls with disabilities</w:t>
      </w:r>
      <w:r>
        <w:rPr>
          <w:rFonts w:ascii="Calibri" w:eastAsia="Calibri" w:hAnsi="Calibri" w:cs="Calibri"/>
          <w:vertAlign w:val="superscript"/>
        </w:rPr>
        <w:footnoteReference w:id="2"/>
      </w:r>
      <w:r>
        <w:rPr>
          <w:rFonts w:ascii="Calibri" w:eastAsia="Calibri" w:hAnsi="Calibri" w:cs="Calibri"/>
        </w:rPr>
        <w:t xml:space="preserve"> and our belief that experience should take precedence, this report gives primacy to first-hand accounts of those living with disabilities and other forms of oppression including gender</w:t>
      </w:r>
      <w:r>
        <w:rPr>
          <w:rFonts w:ascii="Calibri" w:eastAsia="Calibri" w:hAnsi="Calibri" w:cs="Calibri"/>
        </w:rPr>
        <w:t>, caste, ethnicity, class, and religion.</w:t>
      </w:r>
    </w:p>
    <w:p w14:paraId="0000003E" w14:textId="77777777" w:rsidR="00544778" w:rsidRDefault="000147BA">
      <w:pPr>
        <w:jc w:val="both"/>
        <w:rPr>
          <w:rFonts w:ascii="Calibri" w:eastAsia="Calibri" w:hAnsi="Calibri" w:cs="Calibri"/>
        </w:rPr>
      </w:pPr>
      <w:r>
        <w:rPr>
          <w:rFonts w:ascii="Calibri" w:eastAsia="Calibri" w:hAnsi="Calibri" w:cs="Calibri"/>
        </w:rPr>
        <w:lastRenderedPageBreak/>
        <w:t>Initially, several preparatory meetings were held among the coalition members to discuss, design, and finalize the shadow report’s methodology, approach, and process. Two workshops were, then, held among diverse wom</w:t>
      </w:r>
      <w:r>
        <w:rPr>
          <w:rFonts w:ascii="Calibri" w:eastAsia="Calibri" w:hAnsi="Calibri" w:cs="Calibri"/>
        </w:rPr>
        <w:t xml:space="preserve">en with disabilities representing various organizations, ensuring the diversity of disabilities, geographical coverage, caste, and ethnicities to gather their views, feedback, and recommendations on the seventh-periodic report of the </w:t>
      </w:r>
      <w:proofErr w:type="spellStart"/>
      <w:r>
        <w:rPr>
          <w:rFonts w:ascii="Calibri" w:eastAsia="Calibri" w:hAnsi="Calibri" w:cs="Calibri"/>
        </w:rPr>
        <w:t>GoN</w:t>
      </w:r>
      <w:proofErr w:type="spellEnd"/>
      <w:r>
        <w:rPr>
          <w:rFonts w:ascii="Calibri" w:eastAsia="Calibri" w:hAnsi="Calibri" w:cs="Calibri"/>
        </w:rPr>
        <w:t>. The first one-day</w:t>
      </w:r>
      <w:r>
        <w:rPr>
          <w:rFonts w:ascii="Calibri" w:eastAsia="Calibri" w:hAnsi="Calibri" w:cs="Calibri"/>
        </w:rPr>
        <w:t xml:space="preserve"> workshop was held in Koshi Province of Nepal in the leadership of the Federation of Women with Disability Nepal ensuring the participation of 35 diverse women with disabilities from the province. Building on the lessons learned and experiences from this w</w:t>
      </w:r>
      <w:r>
        <w:rPr>
          <w:rFonts w:ascii="Calibri" w:eastAsia="Calibri" w:hAnsi="Calibri" w:cs="Calibri"/>
        </w:rPr>
        <w:t xml:space="preserve">orkshop, another four-day long national capacity building and consultation workshop was held in Kathmandu among 80 diverse women and girls with disabilities coming from across six remaining provinces of Nepal representing diverse organizations in terms of </w:t>
      </w:r>
      <w:r>
        <w:rPr>
          <w:rFonts w:ascii="Calibri" w:eastAsia="Calibri" w:hAnsi="Calibri" w:cs="Calibri"/>
        </w:rPr>
        <w:t>their impairments, class, ethnicity, religion, age, geography, and location (rural/urban). The workshop had twin objectives: firstly, educating on CEDAW (along with CRPD, and the intersections of CEDAW and CRPD), and, secondly, to collect the participants'</w:t>
      </w:r>
      <w:r>
        <w:rPr>
          <w:rFonts w:ascii="Calibri" w:eastAsia="Calibri" w:hAnsi="Calibri" w:cs="Calibri"/>
        </w:rPr>
        <w:t xml:space="preserve"> observations and comments on </w:t>
      </w:r>
      <w:proofErr w:type="spellStart"/>
      <w:r>
        <w:rPr>
          <w:rFonts w:ascii="Calibri" w:eastAsia="Calibri" w:hAnsi="Calibri" w:cs="Calibri"/>
        </w:rPr>
        <w:t>GoN’s</w:t>
      </w:r>
      <w:proofErr w:type="spellEnd"/>
      <w:r>
        <w:rPr>
          <w:rFonts w:ascii="Calibri" w:eastAsia="Calibri" w:hAnsi="Calibri" w:cs="Calibri"/>
        </w:rPr>
        <w:t xml:space="preserve"> seventh periodic report to CEDAW. (See Annex: Workshop agenda, List of participants, photos, flip charts)</w:t>
      </w:r>
    </w:p>
    <w:p w14:paraId="0000003F" w14:textId="77777777" w:rsidR="00544778" w:rsidRDefault="000147BA">
      <w:pPr>
        <w:jc w:val="both"/>
        <w:rPr>
          <w:rFonts w:ascii="Calibri" w:eastAsia="Calibri" w:hAnsi="Calibri" w:cs="Calibri"/>
        </w:rPr>
      </w:pPr>
      <w:r>
        <w:rPr>
          <w:rFonts w:ascii="Calibri" w:eastAsia="Calibri" w:hAnsi="Calibri" w:cs="Calibri"/>
        </w:rPr>
        <w:t xml:space="preserve">This report summarizes the coalition’s response to the </w:t>
      </w:r>
      <w:proofErr w:type="spellStart"/>
      <w:r>
        <w:rPr>
          <w:rFonts w:ascii="Calibri" w:eastAsia="Calibri" w:hAnsi="Calibri" w:cs="Calibri"/>
        </w:rPr>
        <w:t>GoN’s</w:t>
      </w:r>
      <w:proofErr w:type="spellEnd"/>
      <w:r>
        <w:rPr>
          <w:rFonts w:ascii="Calibri" w:eastAsia="Calibri" w:hAnsi="Calibri" w:cs="Calibri"/>
        </w:rPr>
        <w:t xml:space="preserve"> seventh periodic report to the CEDAW Committee, the l</w:t>
      </w:r>
      <w:r>
        <w:rPr>
          <w:rFonts w:ascii="Calibri" w:eastAsia="Calibri" w:hAnsi="Calibri" w:cs="Calibri"/>
        </w:rPr>
        <w:t xml:space="preserve">ist of issues and questions about the seventh periodic report, the Committee’s concluding observations on Nepal’s sixth periodic report, and the Coalition’s recommendations to the </w:t>
      </w:r>
      <w:proofErr w:type="spellStart"/>
      <w:r>
        <w:rPr>
          <w:rFonts w:ascii="Calibri" w:eastAsia="Calibri" w:hAnsi="Calibri" w:cs="Calibri"/>
        </w:rPr>
        <w:t>GoN</w:t>
      </w:r>
      <w:proofErr w:type="spellEnd"/>
      <w:r>
        <w:rPr>
          <w:rFonts w:ascii="Calibri" w:eastAsia="Calibri" w:hAnsi="Calibri" w:cs="Calibri"/>
        </w:rPr>
        <w:t xml:space="preserve">. </w:t>
      </w:r>
    </w:p>
    <w:p w14:paraId="00000040" w14:textId="77777777" w:rsidR="00544778" w:rsidRDefault="000147BA">
      <w:pPr>
        <w:pStyle w:val="Heading1"/>
        <w:jc w:val="both"/>
        <w:rPr>
          <w:rFonts w:ascii="Calibri" w:eastAsia="Calibri" w:hAnsi="Calibri" w:cs="Calibri"/>
        </w:rPr>
      </w:pPr>
      <w:bookmarkStart w:id="2" w:name="_heading=h.1fob9te" w:colFirst="0" w:colLast="0"/>
      <w:bookmarkEnd w:id="2"/>
      <w:r>
        <w:rPr>
          <w:rFonts w:ascii="Calibri" w:eastAsia="Calibri" w:hAnsi="Calibri" w:cs="Calibri"/>
        </w:rPr>
        <w:t>3. Situation of Women and Girls with Disabilities in Nepal</w:t>
      </w:r>
    </w:p>
    <w:p w14:paraId="00000042" w14:textId="77777777" w:rsidR="00544778" w:rsidRDefault="000147BA">
      <w:pPr>
        <w:jc w:val="both"/>
        <w:rPr>
          <w:rFonts w:ascii="Calibri" w:eastAsia="Calibri" w:hAnsi="Calibri" w:cs="Calibri"/>
        </w:rPr>
      </w:pPr>
      <w:r>
        <w:rPr>
          <w:rFonts w:ascii="Calibri" w:eastAsia="Calibri" w:hAnsi="Calibri" w:cs="Calibri"/>
        </w:rPr>
        <w:t>The situati</w:t>
      </w:r>
      <w:r>
        <w:rPr>
          <w:rFonts w:ascii="Calibri" w:eastAsia="Calibri" w:hAnsi="Calibri" w:cs="Calibri"/>
        </w:rPr>
        <w:t>on of women with disabilities in comparison with those without disabilities in Nepal is the worst. They are unable to fully exercise their fundamental human rights and often face stigma, abandonment by family and society, and neglect from the state. Disabi</w:t>
      </w:r>
      <w:r>
        <w:rPr>
          <w:rFonts w:ascii="Calibri" w:eastAsia="Calibri" w:hAnsi="Calibri" w:cs="Calibri"/>
        </w:rPr>
        <w:t>lity in Nepal is still widely regarded as a divine curse resulting from one’s sin in their past life. Thus, persons with disabilities are faulted for their condition. Such stereotypes create significant barriers in multiple ways to their full participation</w:t>
      </w:r>
      <w:r>
        <w:rPr>
          <w:rFonts w:ascii="Calibri" w:eastAsia="Calibri" w:hAnsi="Calibri" w:cs="Calibri"/>
        </w:rPr>
        <w:t xml:space="preserve"> in family and social life.</w:t>
      </w:r>
    </w:p>
    <w:p w14:paraId="00000043" w14:textId="77777777" w:rsidR="00544778" w:rsidRDefault="000147BA">
      <w:pPr>
        <w:jc w:val="both"/>
        <w:rPr>
          <w:rFonts w:ascii="Calibri" w:eastAsia="Calibri" w:hAnsi="Calibri" w:cs="Calibri"/>
        </w:rPr>
      </w:pPr>
      <w:r>
        <w:rPr>
          <w:rFonts w:ascii="Calibri" w:eastAsia="Calibri" w:hAnsi="Calibri" w:cs="Calibri"/>
        </w:rPr>
        <w:t>Nepal’s uneven terrain—with much of the country being mountainous—economic hardships, and inadequate investment in accessible physical infrastructure and public goods exacerbate the barriers faced by persons with disabilities. A</w:t>
      </w:r>
      <w:r>
        <w:rPr>
          <w:rFonts w:ascii="Calibri" w:eastAsia="Calibri" w:hAnsi="Calibri" w:cs="Calibri"/>
        </w:rPr>
        <w:t>s a result, their access to basic services and facilities such as education, health care, employment, livelihood, and political and public life is significantly lower than that of individuals without disabilities.</w:t>
      </w:r>
    </w:p>
    <w:p w14:paraId="00000044" w14:textId="77777777" w:rsidR="00544778" w:rsidRDefault="000147BA">
      <w:pPr>
        <w:jc w:val="both"/>
        <w:rPr>
          <w:rFonts w:ascii="Calibri" w:eastAsia="Calibri" w:hAnsi="Calibri" w:cs="Calibri"/>
        </w:rPr>
      </w:pPr>
      <w:r>
        <w:rPr>
          <w:rFonts w:ascii="Calibri" w:eastAsia="Calibri" w:hAnsi="Calibri" w:cs="Calibri"/>
        </w:rPr>
        <w:t>The situation of women and girls with disa</w:t>
      </w:r>
      <w:r>
        <w:rPr>
          <w:rFonts w:ascii="Calibri" w:eastAsia="Calibri" w:hAnsi="Calibri" w:cs="Calibri"/>
        </w:rPr>
        <w:t>bilities is even more dire, as they face additional stigmatization due to their gender and social-cultural norms and are subjected to gender-based and sexual violence. Negative stereotypes about their sexuality, reproductive capacity, and ability to have a</w:t>
      </w:r>
      <w:r>
        <w:rPr>
          <w:rFonts w:ascii="Calibri" w:eastAsia="Calibri" w:hAnsi="Calibri" w:cs="Calibri"/>
        </w:rPr>
        <w:t xml:space="preserve"> family further marginalize them.</w:t>
      </w:r>
    </w:p>
    <w:p w14:paraId="00000045" w14:textId="77777777" w:rsidR="00544778" w:rsidRDefault="000147BA">
      <w:pPr>
        <w:jc w:val="both"/>
        <w:rPr>
          <w:rFonts w:ascii="Calibri" w:eastAsia="Calibri" w:hAnsi="Calibri" w:cs="Calibri"/>
        </w:rPr>
      </w:pPr>
      <w:r>
        <w:rPr>
          <w:rFonts w:ascii="Calibri" w:eastAsia="Calibri" w:hAnsi="Calibri" w:cs="Calibri"/>
        </w:rPr>
        <w:lastRenderedPageBreak/>
        <w:t>Consequently, the socio-economic situation of women and girls with disabilities is worse than that of both men with disabilities as well as women without disabilities. Women and girls with disabilities lag far behind those without disabilities in most soci</w:t>
      </w:r>
      <w:r>
        <w:rPr>
          <w:rFonts w:ascii="Calibri" w:eastAsia="Calibri" w:hAnsi="Calibri" w:cs="Calibri"/>
        </w:rPr>
        <w:t xml:space="preserve">o-economic domains such as education, health, employment, and public participation. An analysis of the Multiple Indicator Cluster Survey carried out by the </w:t>
      </w:r>
      <w:proofErr w:type="spellStart"/>
      <w:r>
        <w:rPr>
          <w:rFonts w:ascii="Calibri" w:eastAsia="Calibri" w:hAnsi="Calibri" w:cs="Calibri"/>
        </w:rPr>
        <w:t>GoN</w:t>
      </w:r>
      <w:proofErr w:type="spellEnd"/>
      <w:r>
        <w:rPr>
          <w:rFonts w:ascii="Calibri" w:eastAsia="Calibri" w:hAnsi="Calibri" w:cs="Calibri"/>
        </w:rPr>
        <w:t xml:space="preserve"> in 2019 shows that “in comparison with non-disabled women, women with disabilities had low educa</w:t>
      </w:r>
      <w:r>
        <w:rPr>
          <w:rFonts w:ascii="Calibri" w:eastAsia="Calibri" w:hAnsi="Calibri" w:cs="Calibri"/>
        </w:rPr>
        <w:t>tion, low socio-economic status, low media exposure, and low access to sexual and reproductive health.”</w:t>
      </w:r>
      <w:r>
        <w:rPr>
          <w:rFonts w:ascii="Calibri" w:eastAsia="Calibri" w:hAnsi="Calibri" w:cs="Calibri"/>
          <w:vertAlign w:val="superscript"/>
        </w:rPr>
        <w:footnoteReference w:id="3"/>
      </w:r>
      <w:r>
        <w:rPr>
          <w:rFonts w:ascii="Calibri" w:eastAsia="Calibri" w:hAnsi="Calibri" w:cs="Calibri"/>
          <w:sz w:val="28"/>
          <w:szCs w:val="28"/>
        </w:rPr>
        <w:t xml:space="preserve"> </w:t>
      </w:r>
      <w:r>
        <w:rPr>
          <w:rFonts w:ascii="Calibri" w:eastAsia="Calibri" w:hAnsi="Calibri" w:cs="Calibri"/>
        </w:rPr>
        <w:t>For example, the reported literacy rate of women and girls with disabilities, according to Census 2022, is 38.5% while the rate of men with disabilitie</w:t>
      </w:r>
      <w:r>
        <w:rPr>
          <w:rFonts w:ascii="Calibri" w:eastAsia="Calibri" w:hAnsi="Calibri" w:cs="Calibri"/>
        </w:rPr>
        <w:t xml:space="preserve">s is 60% and overall women is 74%. </w:t>
      </w:r>
    </w:p>
    <w:p w14:paraId="00000046" w14:textId="77777777" w:rsidR="00544778" w:rsidRDefault="000147BA">
      <w:pPr>
        <w:jc w:val="both"/>
        <w:rPr>
          <w:rFonts w:ascii="Calibri" w:eastAsia="Calibri" w:hAnsi="Calibri" w:cs="Calibri"/>
        </w:rPr>
      </w:pPr>
      <w:r>
        <w:rPr>
          <w:rFonts w:ascii="Calibri" w:eastAsia="Calibri" w:hAnsi="Calibri" w:cs="Calibri"/>
        </w:rPr>
        <w:t>Among the population of women and girls with disabilities, those from marginalized communities such as Indigenous women with disabilities (who do not fall under Hindu varna/religion), Dalits (who were formerly recognized</w:t>
      </w:r>
      <w:r>
        <w:rPr>
          <w:rFonts w:ascii="Calibri" w:eastAsia="Calibri" w:hAnsi="Calibri" w:cs="Calibri"/>
        </w:rPr>
        <w:t xml:space="preserve"> as untouchables), Madheshi (those dwelling in the plain land), and Muslims experience additional layers of stigmatization, discrimination, and exclusion, because of their caste, ethnicity, regional, and religious belongings and exercising their collective</w:t>
      </w:r>
      <w:r>
        <w:rPr>
          <w:rFonts w:ascii="Calibri" w:eastAsia="Calibri" w:hAnsi="Calibri" w:cs="Calibri"/>
        </w:rPr>
        <w:t xml:space="preserve"> rights respectively. For example, a woman with disability belonging to a Dalit community in Madhesh experiences discrimination based on caste, class, ethnicity/region, and language. Thus, recognizing the diversity and inequalities within the women and gir</w:t>
      </w:r>
      <w:r>
        <w:rPr>
          <w:rFonts w:ascii="Calibri" w:eastAsia="Calibri" w:hAnsi="Calibri" w:cs="Calibri"/>
        </w:rPr>
        <w:t xml:space="preserve">ls with disabilities is crucial in understanding their issues. The CRPD Concluding Observation 2018 to the </w:t>
      </w:r>
      <w:proofErr w:type="spellStart"/>
      <w:r>
        <w:rPr>
          <w:rFonts w:ascii="Calibri" w:eastAsia="Calibri" w:hAnsi="Calibri" w:cs="Calibri"/>
        </w:rPr>
        <w:t>GoN</w:t>
      </w:r>
      <w:proofErr w:type="spellEnd"/>
      <w:r>
        <w:rPr>
          <w:rFonts w:ascii="Calibri" w:eastAsia="Calibri" w:hAnsi="Calibri" w:cs="Calibri"/>
        </w:rPr>
        <w:t xml:space="preserve"> has recommended these marginalized and intersecting identity groups formulate policies and programs for addressing these challenges. </w:t>
      </w:r>
    </w:p>
    <w:p w14:paraId="00000048" w14:textId="77777777" w:rsidR="00544778" w:rsidRDefault="000147BA">
      <w:pPr>
        <w:pStyle w:val="Heading1"/>
        <w:jc w:val="both"/>
        <w:rPr>
          <w:rFonts w:ascii="Calibri" w:eastAsia="Calibri" w:hAnsi="Calibri" w:cs="Calibri"/>
        </w:rPr>
      </w:pPr>
      <w:bookmarkStart w:id="3" w:name="_heading=h.3znysh7" w:colFirst="0" w:colLast="0"/>
      <w:bookmarkEnd w:id="3"/>
      <w:r>
        <w:rPr>
          <w:rFonts w:ascii="Calibri" w:eastAsia="Calibri" w:hAnsi="Calibri" w:cs="Calibri"/>
        </w:rPr>
        <w:t>5. Response</w:t>
      </w:r>
      <w:r>
        <w:rPr>
          <w:rFonts w:ascii="Calibri" w:eastAsia="Calibri" w:hAnsi="Calibri" w:cs="Calibri"/>
        </w:rPr>
        <w:t xml:space="preserve"> to </w:t>
      </w:r>
      <w:proofErr w:type="spellStart"/>
      <w:r>
        <w:rPr>
          <w:rFonts w:ascii="Calibri" w:eastAsia="Calibri" w:hAnsi="Calibri" w:cs="Calibri"/>
        </w:rPr>
        <w:t>GoN’s</w:t>
      </w:r>
      <w:proofErr w:type="spellEnd"/>
      <w:r>
        <w:rPr>
          <w:rFonts w:ascii="Calibri" w:eastAsia="Calibri" w:hAnsi="Calibri" w:cs="Calibri"/>
        </w:rPr>
        <w:t xml:space="preserve"> Seventh Periodic Report to CEDAW and Coalition’s Recommendations for the </w:t>
      </w:r>
      <w:proofErr w:type="spellStart"/>
      <w:r>
        <w:rPr>
          <w:rFonts w:ascii="Calibri" w:eastAsia="Calibri" w:hAnsi="Calibri" w:cs="Calibri"/>
        </w:rPr>
        <w:t>GoN</w:t>
      </w:r>
      <w:proofErr w:type="spellEnd"/>
    </w:p>
    <w:p w14:paraId="00000049" w14:textId="77777777" w:rsidR="00544778" w:rsidRDefault="000147BA">
      <w:pPr>
        <w:pStyle w:val="Heading2"/>
        <w:jc w:val="both"/>
        <w:rPr>
          <w:rFonts w:ascii="Calibri" w:eastAsia="Calibri" w:hAnsi="Calibri" w:cs="Calibri"/>
        </w:rPr>
      </w:pPr>
      <w:bookmarkStart w:id="4" w:name="_heading=h.2et92p0" w:colFirst="0" w:colLast="0"/>
      <w:bookmarkEnd w:id="4"/>
      <w:r>
        <w:rPr>
          <w:rFonts w:ascii="Calibri" w:eastAsia="Calibri" w:hAnsi="Calibri" w:cs="Calibri"/>
        </w:rPr>
        <w:t xml:space="preserve">Article 4: Temporary </w:t>
      </w:r>
      <w:r>
        <w:t>Special Provisions</w:t>
      </w:r>
    </w:p>
    <w:p w14:paraId="0000004A" w14:textId="77777777" w:rsidR="00544778" w:rsidRDefault="000147BA">
      <w:pPr>
        <w:spacing w:after="120"/>
        <w:jc w:val="both"/>
        <w:rPr>
          <w:rFonts w:ascii="Calibri" w:eastAsia="Calibri" w:hAnsi="Calibri" w:cs="Calibri"/>
        </w:rPr>
      </w:pPr>
      <w:r>
        <w:rPr>
          <w:rFonts w:ascii="Calibri" w:eastAsia="Calibri" w:hAnsi="Calibri" w:cs="Calibri"/>
        </w:rPr>
        <w:t xml:space="preserve">We acknowledge the </w:t>
      </w:r>
      <w:proofErr w:type="spellStart"/>
      <w:r>
        <w:rPr>
          <w:rFonts w:ascii="Calibri" w:eastAsia="Calibri" w:hAnsi="Calibri" w:cs="Calibri"/>
        </w:rPr>
        <w:t>GoN’s</w:t>
      </w:r>
      <w:proofErr w:type="spellEnd"/>
      <w:r>
        <w:rPr>
          <w:rFonts w:ascii="Calibri" w:eastAsia="Calibri" w:hAnsi="Calibri" w:cs="Calibri"/>
        </w:rPr>
        <w:t xml:space="preserve"> commitment to special measures for marginalized groups, including women and persons with disabilities. T</w:t>
      </w:r>
      <w:r>
        <w:rPr>
          <w:rFonts w:ascii="Calibri" w:eastAsia="Calibri" w:hAnsi="Calibri" w:cs="Calibri"/>
        </w:rPr>
        <w:t xml:space="preserve">he </w:t>
      </w:r>
      <w:proofErr w:type="spellStart"/>
      <w:r>
        <w:rPr>
          <w:rFonts w:ascii="Calibri" w:eastAsia="Calibri" w:hAnsi="Calibri" w:cs="Calibri"/>
        </w:rPr>
        <w:t>GoN</w:t>
      </w:r>
      <w:proofErr w:type="spellEnd"/>
      <w:r>
        <w:rPr>
          <w:rFonts w:ascii="Calibri" w:eastAsia="Calibri" w:hAnsi="Calibri" w:cs="Calibri"/>
        </w:rPr>
        <w:t xml:space="preserve"> has reserved 33% of seats for women and 5% for persons with disabilities in civil service jobs. Similarly, at least 33% of seats are reserved for women in parliament. However, no specific seats have been allocated for women with disabilities, who fa</w:t>
      </w:r>
      <w:r>
        <w:rPr>
          <w:rFonts w:ascii="Calibri" w:eastAsia="Calibri" w:hAnsi="Calibri" w:cs="Calibri"/>
        </w:rPr>
        <w:t>ll under both the categories of women and persons of disabilities, either in parliament or the civil service.</w:t>
      </w:r>
    </w:p>
    <w:p w14:paraId="0000004B" w14:textId="77777777" w:rsidR="00544778" w:rsidRDefault="000147BA">
      <w:pPr>
        <w:spacing w:after="120"/>
        <w:jc w:val="both"/>
        <w:rPr>
          <w:rFonts w:ascii="Calibri" w:eastAsia="Calibri" w:hAnsi="Calibri" w:cs="Calibri"/>
        </w:rPr>
      </w:pPr>
      <w:r>
        <w:rPr>
          <w:rFonts w:ascii="Calibri" w:eastAsia="Calibri" w:hAnsi="Calibri" w:cs="Calibri"/>
        </w:rPr>
        <w:t>Workshop participants highlighted that, within the seats reserved for women, women without disabilities predominantly benefit, while men with disa</w:t>
      </w:r>
      <w:r>
        <w:rPr>
          <w:rFonts w:ascii="Calibri" w:eastAsia="Calibri" w:hAnsi="Calibri" w:cs="Calibri"/>
        </w:rPr>
        <w:t xml:space="preserve">bilities are the primary beneficiaries of </w:t>
      </w:r>
      <w:r>
        <w:rPr>
          <w:rFonts w:ascii="Calibri" w:eastAsia="Calibri" w:hAnsi="Calibri" w:cs="Calibri"/>
        </w:rPr>
        <w:lastRenderedPageBreak/>
        <w:t xml:space="preserve">seats reserved for persons with disabilities. Consequently, women with disabilities are systematically excluded from opportunities given under the </w:t>
      </w:r>
      <w:proofErr w:type="spellStart"/>
      <w:r>
        <w:rPr>
          <w:rFonts w:ascii="Calibri" w:eastAsia="Calibri" w:hAnsi="Calibri" w:cs="Calibri"/>
        </w:rPr>
        <w:t>GoN’s</w:t>
      </w:r>
      <w:proofErr w:type="spellEnd"/>
      <w:r>
        <w:rPr>
          <w:rFonts w:ascii="Calibri" w:eastAsia="Calibri" w:hAnsi="Calibri" w:cs="Calibri"/>
        </w:rPr>
        <w:t xml:space="preserve"> special policy measures.</w:t>
      </w:r>
    </w:p>
    <w:p w14:paraId="0000004C" w14:textId="77777777" w:rsidR="00544778" w:rsidRDefault="000147BA">
      <w:pPr>
        <w:spacing w:after="120"/>
        <w:jc w:val="both"/>
        <w:rPr>
          <w:rFonts w:ascii="Calibri" w:eastAsia="Calibri" w:hAnsi="Calibri" w:cs="Calibri"/>
        </w:rPr>
      </w:pPr>
      <w:r>
        <w:rPr>
          <w:rFonts w:ascii="Calibri" w:eastAsia="Calibri" w:hAnsi="Calibri" w:cs="Calibri"/>
        </w:rPr>
        <w:t>As noted in this report, Nepal lacks</w:t>
      </w:r>
      <w:r>
        <w:rPr>
          <w:rFonts w:ascii="Calibri" w:eastAsia="Calibri" w:hAnsi="Calibri" w:cs="Calibri"/>
        </w:rPr>
        <w:t xml:space="preserve"> reliable data on women and girls with disabilities. Such data is a critical tool for effective and evidence-based advocacy and policy-making, particularly in determining appropriate quota allocation. The limited data available, published by the </w:t>
      </w:r>
      <w:proofErr w:type="spellStart"/>
      <w:r>
        <w:rPr>
          <w:rFonts w:ascii="Calibri" w:eastAsia="Calibri" w:hAnsi="Calibri" w:cs="Calibri"/>
        </w:rPr>
        <w:t>GoN</w:t>
      </w:r>
      <w:proofErr w:type="spellEnd"/>
      <w:r>
        <w:rPr>
          <w:rFonts w:ascii="Calibri" w:eastAsia="Calibri" w:hAnsi="Calibri" w:cs="Calibri"/>
        </w:rPr>
        <w:t>, is of</w:t>
      </w:r>
      <w:r>
        <w:rPr>
          <w:rFonts w:ascii="Calibri" w:eastAsia="Calibri" w:hAnsi="Calibri" w:cs="Calibri"/>
        </w:rPr>
        <w:t>ten unreliable. Disability rights activists and scholars working on disability rights believe the population of women and girls with disabilities is significantly underreported. The underreporting may stem from various factors, including families’ reluctan</w:t>
      </w:r>
      <w:r>
        <w:rPr>
          <w:rFonts w:ascii="Calibri" w:eastAsia="Calibri" w:hAnsi="Calibri" w:cs="Calibri"/>
        </w:rPr>
        <w:t xml:space="preserve">ce to disclose disabilities due to stigma and as well as the conventional method/approach of taking disability data. </w:t>
      </w:r>
    </w:p>
    <w:p w14:paraId="0000004D" w14:textId="77777777" w:rsidR="00544778" w:rsidRDefault="000147BA">
      <w:pPr>
        <w:spacing w:after="120"/>
        <w:jc w:val="both"/>
        <w:rPr>
          <w:rFonts w:ascii="Calibri" w:eastAsia="Calibri" w:hAnsi="Calibri" w:cs="Calibri"/>
        </w:rPr>
      </w:pPr>
      <w:r>
        <w:rPr>
          <w:rFonts w:ascii="Calibri" w:eastAsia="Calibri" w:hAnsi="Calibri" w:cs="Calibri"/>
        </w:rPr>
        <w:t xml:space="preserve">CEDAW, in its Concluding Observation on Nepal’s seventh periodic report (para 45), recommends that the </w:t>
      </w:r>
      <w:proofErr w:type="spellStart"/>
      <w:r>
        <w:rPr>
          <w:rFonts w:ascii="Calibri" w:eastAsia="Calibri" w:hAnsi="Calibri" w:cs="Calibri"/>
        </w:rPr>
        <w:t>GoN</w:t>
      </w:r>
      <w:proofErr w:type="spellEnd"/>
      <w:r>
        <w:rPr>
          <w:rFonts w:ascii="Calibri" w:eastAsia="Calibri" w:hAnsi="Calibri" w:cs="Calibri"/>
        </w:rPr>
        <w:t xml:space="preserve"> expedite the revision of the Ce</w:t>
      </w:r>
      <w:r>
        <w:rPr>
          <w:rFonts w:ascii="Calibri" w:eastAsia="Calibri" w:hAnsi="Calibri" w:cs="Calibri"/>
        </w:rPr>
        <w:t>nsus Act and ensure the collection of disaggregated data by sex, gender, age, ethnicity, caste, marital status, disability, and profession. Although the “Statistical Act 2022” has been enacted, it does not mandate the collection of disaggregated data. Furt</w:t>
      </w:r>
      <w:r>
        <w:rPr>
          <w:rFonts w:ascii="Calibri" w:eastAsia="Calibri" w:hAnsi="Calibri" w:cs="Calibri"/>
        </w:rPr>
        <w:t>hermore, Census 2022 produced data disaggregated by disability, and the Central Bureau of Statistics has published a statistical report on persons with disabilities. Disability data based on only types of impairment and sex do not explicitly give justice t</w:t>
      </w:r>
      <w:r>
        <w:rPr>
          <w:rFonts w:ascii="Calibri" w:eastAsia="Calibri" w:hAnsi="Calibri" w:cs="Calibri"/>
        </w:rPr>
        <w:t>o the diversity of persons or women with disabilities. CEDAW also recommends (Concluding Observation 41 C) the adoption of “temporary special measures with a clear timeline to enhance access of women facing intersecting and multiple forms of discrimination</w:t>
      </w:r>
      <w:r>
        <w:rPr>
          <w:rFonts w:ascii="Calibri" w:eastAsia="Calibri" w:hAnsi="Calibri" w:cs="Calibri"/>
        </w:rPr>
        <w:t xml:space="preserve">, including women with disabilities to health services, education, safe water and sanitation services, food, fertile land, natural resources, housing, credit, and income-generating opportunities, including through the presidential program to uplift women” </w:t>
      </w:r>
      <w:r>
        <w:rPr>
          <w:rFonts w:ascii="Calibri" w:eastAsia="Calibri" w:hAnsi="Calibri" w:cs="Calibri"/>
        </w:rPr>
        <w:t xml:space="preserve">but has failed to address these recommendations. </w:t>
      </w:r>
    </w:p>
    <w:p w14:paraId="0000004E" w14:textId="77777777" w:rsidR="00544778" w:rsidRDefault="000147BA">
      <w:pPr>
        <w:spacing w:after="120"/>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4F" w14:textId="77777777" w:rsidR="00544778" w:rsidRDefault="000147BA">
      <w:pPr>
        <w:numPr>
          <w:ilvl w:val="0"/>
          <w:numId w:val="9"/>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Reserve a proportionate number of seats for diverse women with disabilities in the civil service</w:t>
      </w:r>
      <w:r>
        <w:rPr>
          <w:rFonts w:ascii="Calibri" w:eastAsia="Calibri" w:hAnsi="Calibri" w:cs="Calibri"/>
        </w:rPr>
        <w:t xml:space="preserve"> and</w:t>
      </w:r>
      <w:r>
        <w:rPr>
          <w:rFonts w:ascii="Calibri" w:eastAsia="Calibri" w:hAnsi="Calibri" w:cs="Calibri"/>
          <w:color w:val="000000"/>
        </w:rPr>
        <w:t xml:space="preserve"> elected and constitutional bodies.</w:t>
      </w:r>
    </w:p>
    <w:p w14:paraId="00000050" w14:textId="77777777" w:rsidR="00544778" w:rsidRDefault="000147BA">
      <w:pPr>
        <w:numPr>
          <w:ilvl w:val="0"/>
          <w:numId w:val="9"/>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Invest in research and data </w:t>
      </w:r>
      <w:r>
        <w:rPr>
          <w:rFonts w:ascii="Calibri" w:eastAsia="Calibri" w:hAnsi="Calibri" w:cs="Calibri"/>
          <w:color w:val="000000"/>
        </w:rPr>
        <w:t>collection on women with disabilities to produce more disaggregated data by disabilit</w:t>
      </w:r>
      <w:r>
        <w:rPr>
          <w:rFonts w:ascii="Calibri" w:eastAsia="Calibri" w:hAnsi="Calibri" w:cs="Calibri"/>
        </w:rPr>
        <w:t>y sex, age, caste, ethnicity, class, and geography,</w:t>
      </w:r>
      <w:r>
        <w:rPr>
          <w:rFonts w:ascii="Calibri" w:eastAsia="Calibri" w:hAnsi="Calibri" w:cs="Calibri"/>
          <w:color w:val="000000"/>
        </w:rPr>
        <w:t xml:space="preserve"> particularly on women and girls with disabilities, </w:t>
      </w:r>
      <w:r>
        <w:rPr>
          <w:rFonts w:ascii="Calibri" w:eastAsia="Calibri" w:hAnsi="Calibri" w:cs="Calibri"/>
        </w:rPr>
        <w:t xml:space="preserve">to </w:t>
      </w:r>
      <w:r>
        <w:rPr>
          <w:rFonts w:ascii="Calibri" w:eastAsia="Calibri" w:hAnsi="Calibri" w:cs="Calibri"/>
          <w:color w:val="000000"/>
        </w:rPr>
        <w:t xml:space="preserve">inform government </w:t>
      </w:r>
      <w:r>
        <w:rPr>
          <w:rFonts w:ascii="Calibri" w:eastAsia="Calibri" w:hAnsi="Calibri" w:cs="Calibri"/>
        </w:rPr>
        <w:t>policy-making</w:t>
      </w:r>
      <w:r>
        <w:rPr>
          <w:rFonts w:ascii="Calibri" w:eastAsia="Calibri" w:hAnsi="Calibri" w:cs="Calibri"/>
          <w:color w:val="000000"/>
        </w:rPr>
        <w:t xml:space="preserve">. </w:t>
      </w:r>
    </w:p>
    <w:p w14:paraId="00000051" w14:textId="77777777" w:rsidR="00544778" w:rsidRDefault="000147BA">
      <w:pPr>
        <w:pStyle w:val="Heading2"/>
        <w:jc w:val="both"/>
        <w:rPr>
          <w:rFonts w:ascii="Calibri" w:eastAsia="Calibri" w:hAnsi="Calibri" w:cs="Calibri"/>
        </w:rPr>
      </w:pPr>
      <w:bookmarkStart w:id="5" w:name="_heading=h.tyjcwt" w:colFirst="0" w:colLast="0"/>
      <w:bookmarkEnd w:id="5"/>
      <w:r>
        <w:rPr>
          <w:rFonts w:ascii="Calibri" w:eastAsia="Calibri" w:hAnsi="Calibri" w:cs="Calibri"/>
        </w:rPr>
        <w:t>Article 5: Measures to end trad</w:t>
      </w:r>
      <w:r>
        <w:rPr>
          <w:rFonts w:ascii="Calibri" w:eastAsia="Calibri" w:hAnsi="Calibri" w:cs="Calibri"/>
        </w:rPr>
        <w:t>itional harmful cultural practices and stereotyping</w:t>
      </w:r>
    </w:p>
    <w:p w14:paraId="00000052" w14:textId="77777777" w:rsidR="00544778" w:rsidRDefault="000147BA">
      <w:pPr>
        <w:jc w:val="both"/>
        <w:rPr>
          <w:rFonts w:ascii="Calibri" w:eastAsia="Calibri" w:hAnsi="Calibri" w:cs="Calibri"/>
        </w:rPr>
      </w:pPr>
      <w:r>
        <w:rPr>
          <w:rFonts w:ascii="Calibri" w:eastAsia="Calibri" w:hAnsi="Calibri" w:cs="Calibri"/>
        </w:rPr>
        <w:t xml:space="preserve">We acknowledge the </w:t>
      </w:r>
      <w:proofErr w:type="spellStart"/>
      <w:r>
        <w:rPr>
          <w:rFonts w:ascii="Calibri" w:eastAsia="Calibri" w:hAnsi="Calibri" w:cs="Calibri"/>
        </w:rPr>
        <w:t>GoN’s</w:t>
      </w:r>
      <w:proofErr w:type="spellEnd"/>
      <w:r>
        <w:rPr>
          <w:rFonts w:ascii="Calibri" w:eastAsia="Calibri" w:hAnsi="Calibri" w:cs="Calibri"/>
        </w:rPr>
        <w:t xml:space="preserve"> efforts to address discrimination against persons with disabilities. The </w:t>
      </w:r>
      <w:r>
        <w:rPr>
          <w:rFonts w:ascii="Calibri" w:eastAsia="Calibri" w:hAnsi="Calibri" w:cs="Calibri"/>
          <w:i/>
        </w:rPr>
        <w:t xml:space="preserve">Constitution of Nepal 2015 </w:t>
      </w:r>
      <w:r>
        <w:rPr>
          <w:rFonts w:ascii="Calibri" w:eastAsia="Calibri" w:hAnsi="Calibri" w:cs="Calibri"/>
        </w:rPr>
        <w:t xml:space="preserve">prohibits discrimination against persons with disabilities and the </w:t>
      </w:r>
      <w:r>
        <w:rPr>
          <w:rFonts w:ascii="Calibri" w:eastAsia="Calibri" w:hAnsi="Calibri" w:cs="Calibri"/>
          <w:i/>
        </w:rPr>
        <w:t>Rights of Pe</w:t>
      </w:r>
      <w:r>
        <w:rPr>
          <w:rFonts w:ascii="Calibri" w:eastAsia="Calibri" w:hAnsi="Calibri" w:cs="Calibri"/>
          <w:i/>
        </w:rPr>
        <w:t>rsons with Disabilities Act 2017</w:t>
      </w:r>
      <w:r>
        <w:rPr>
          <w:rFonts w:ascii="Calibri" w:eastAsia="Calibri" w:hAnsi="Calibri" w:cs="Calibri"/>
        </w:rPr>
        <w:t xml:space="preserve"> criminalizes such discrimination. Additionally, the </w:t>
      </w:r>
      <w:proofErr w:type="spellStart"/>
      <w:r>
        <w:rPr>
          <w:rFonts w:ascii="Calibri" w:eastAsia="Calibri" w:hAnsi="Calibri" w:cs="Calibri"/>
        </w:rPr>
        <w:t>GoN</w:t>
      </w:r>
      <w:proofErr w:type="spellEnd"/>
      <w:r>
        <w:rPr>
          <w:rFonts w:ascii="Calibri" w:eastAsia="Calibri" w:hAnsi="Calibri" w:cs="Calibri"/>
        </w:rPr>
        <w:t xml:space="preserve"> has implemented laws and programs to eradicate harmful cultural practices that violate the rights of women and girls, such as child marriage, </w:t>
      </w:r>
      <w:proofErr w:type="spellStart"/>
      <w:r>
        <w:rPr>
          <w:rFonts w:ascii="Calibri" w:eastAsia="Calibri" w:hAnsi="Calibri" w:cs="Calibri"/>
          <w:i/>
        </w:rPr>
        <w:t>Chhaupadi</w:t>
      </w:r>
      <w:proofErr w:type="spellEnd"/>
      <w:r>
        <w:rPr>
          <w:rFonts w:ascii="Calibri" w:eastAsia="Calibri" w:hAnsi="Calibri" w:cs="Calibri"/>
        </w:rPr>
        <w:t xml:space="preserve"> (menstrual secl</w:t>
      </w:r>
      <w:r>
        <w:rPr>
          <w:rFonts w:ascii="Calibri" w:eastAsia="Calibri" w:hAnsi="Calibri" w:cs="Calibri"/>
        </w:rPr>
        <w:t xml:space="preserve">usion), polygamy, </w:t>
      </w:r>
      <w:proofErr w:type="spellStart"/>
      <w:r>
        <w:rPr>
          <w:rFonts w:ascii="Calibri" w:eastAsia="Calibri" w:hAnsi="Calibri" w:cs="Calibri"/>
          <w:i/>
        </w:rPr>
        <w:t>Deuki</w:t>
      </w:r>
      <w:proofErr w:type="spellEnd"/>
      <w:r>
        <w:rPr>
          <w:rFonts w:ascii="Calibri" w:eastAsia="Calibri" w:hAnsi="Calibri" w:cs="Calibri"/>
        </w:rPr>
        <w:t xml:space="preserve">, and </w:t>
      </w:r>
      <w:proofErr w:type="spellStart"/>
      <w:r>
        <w:rPr>
          <w:rFonts w:ascii="Calibri" w:eastAsia="Calibri" w:hAnsi="Calibri" w:cs="Calibri"/>
          <w:i/>
        </w:rPr>
        <w:t>Badi</w:t>
      </w:r>
      <w:proofErr w:type="spellEnd"/>
      <w:r>
        <w:rPr>
          <w:rFonts w:ascii="Calibri" w:eastAsia="Calibri" w:hAnsi="Calibri" w:cs="Calibri"/>
        </w:rPr>
        <w:t xml:space="preserve"> customs. Dalit, Indigenous, Madheshi and Muslim women and girls with </w:t>
      </w:r>
      <w:r>
        <w:rPr>
          <w:rFonts w:ascii="Calibri" w:eastAsia="Calibri" w:hAnsi="Calibri" w:cs="Calibri"/>
        </w:rPr>
        <w:lastRenderedPageBreak/>
        <w:t>disabilities face stereotypes, stigma, and prejudices based on their physical, mental, intellectual, and sensory impairment conditions, caste, ethnicity,</w:t>
      </w:r>
      <w:r>
        <w:rPr>
          <w:rFonts w:ascii="Calibri" w:eastAsia="Calibri" w:hAnsi="Calibri" w:cs="Calibri"/>
        </w:rPr>
        <w:t xml:space="preserve"> accent, skills, religion, or way of life and are treated as indifferent to other women. They are demeaned and devalued as indirect forms of discrimination in daily lives which often remain undefeated and undocumented.   </w:t>
      </w:r>
    </w:p>
    <w:p w14:paraId="00000053" w14:textId="77777777" w:rsidR="00544778" w:rsidRDefault="000147BA">
      <w:pPr>
        <w:jc w:val="both"/>
        <w:rPr>
          <w:rFonts w:ascii="Calibri" w:eastAsia="Calibri" w:hAnsi="Calibri" w:cs="Calibri"/>
        </w:rPr>
      </w:pPr>
      <w:r>
        <w:rPr>
          <w:rFonts w:ascii="Calibri" w:eastAsia="Calibri" w:hAnsi="Calibri" w:cs="Calibri"/>
        </w:rPr>
        <w:t xml:space="preserve">Despite these measures, women and </w:t>
      </w:r>
      <w:r>
        <w:rPr>
          <w:rFonts w:ascii="Calibri" w:eastAsia="Calibri" w:hAnsi="Calibri" w:cs="Calibri"/>
        </w:rPr>
        <w:t xml:space="preserve">girls with disabilities continue to face social stigma and stereotyping from their families, neighbors, and service providers such as healthcare workers, teachers, employers, and government officials. Women and girls with disabilities are believed to be a </w:t>
      </w:r>
      <w:r>
        <w:rPr>
          <w:rFonts w:ascii="Calibri" w:eastAsia="Calibri" w:hAnsi="Calibri" w:cs="Calibri"/>
        </w:rPr>
        <w:t>sign of bad luck, mentally and physically weak, incapable of having sexual desire and bearing children, and if conceived, they are thought to be transmitting their disabilities to their offspring.</w:t>
      </w:r>
      <w:r>
        <w:rPr>
          <w:rFonts w:ascii="Calibri" w:eastAsia="Calibri" w:hAnsi="Calibri" w:cs="Calibri"/>
          <w:vertAlign w:val="superscript"/>
        </w:rPr>
        <w:footnoteReference w:id="4"/>
      </w:r>
    </w:p>
    <w:p w14:paraId="00000054" w14:textId="77777777" w:rsidR="00544778" w:rsidRDefault="000147BA">
      <w:pPr>
        <w:jc w:val="both"/>
        <w:rPr>
          <w:rFonts w:ascii="Calibri" w:eastAsia="Calibri" w:hAnsi="Calibri" w:cs="Calibri"/>
        </w:rPr>
      </w:pPr>
      <w:r>
        <w:rPr>
          <w:rFonts w:ascii="Calibri" w:eastAsia="Calibri" w:hAnsi="Calibri" w:cs="Calibri"/>
        </w:rPr>
        <w:t>Workshop participants shared experiences of humiliation an</w:t>
      </w:r>
      <w:r>
        <w:rPr>
          <w:rFonts w:ascii="Calibri" w:eastAsia="Calibri" w:hAnsi="Calibri" w:cs="Calibri"/>
        </w:rPr>
        <w:t>d discrimination. One participant, a wheelchair user, described how people questioned her pregnancy, asking “Why did you conceive as a disabled woman, and how will you give birth to a baby?”</w:t>
      </w:r>
    </w:p>
    <w:p w14:paraId="00000055" w14:textId="77777777" w:rsidR="00544778" w:rsidRDefault="000147BA">
      <w:pPr>
        <w:jc w:val="both"/>
        <w:rPr>
          <w:rFonts w:ascii="Calibri" w:eastAsia="Calibri" w:hAnsi="Calibri" w:cs="Calibri"/>
        </w:rPr>
      </w:pPr>
      <w:r>
        <w:rPr>
          <w:rFonts w:ascii="Calibri" w:eastAsia="Calibri" w:hAnsi="Calibri" w:cs="Calibri"/>
        </w:rPr>
        <w:t xml:space="preserve">The </w:t>
      </w:r>
      <w:proofErr w:type="spellStart"/>
      <w:r>
        <w:rPr>
          <w:rFonts w:ascii="Calibri" w:eastAsia="Calibri" w:hAnsi="Calibri" w:cs="Calibri"/>
        </w:rPr>
        <w:t>GoN’s</w:t>
      </w:r>
      <w:proofErr w:type="spellEnd"/>
      <w:r>
        <w:rPr>
          <w:rFonts w:ascii="Calibri" w:eastAsia="Calibri" w:hAnsi="Calibri" w:cs="Calibri"/>
        </w:rPr>
        <w:t xml:space="preserve"> initiatives to educate the public about the negative st</w:t>
      </w:r>
      <w:r>
        <w:rPr>
          <w:rFonts w:ascii="Calibri" w:eastAsia="Calibri" w:hAnsi="Calibri" w:cs="Calibri"/>
        </w:rPr>
        <w:t>ereotypes around disabilities remain limited and ineffective.</w:t>
      </w:r>
    </w:p>
    <w:p w14:paraId="00000056"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57" w14:textId="77777777" w:rsidR="00544778" w:rsidRDefault="000147BA">
      <w:pPr>
        <w:numPr>
          <w:ilvl w:val="0"/>
          <w:numId w:val="11"/>
        </w:numPr>
        <w:pBdr>
          <w:top w:val="nil"/>
          <w:left w:val="nil"/>
          <w:bottom w:val="nil"/>
          <w:right w:val="nil"/>
          <w:between w:val="nil"/>
        </w:pBdr>
        <w:jc w:val="both"/>
        <w:rPr>
          <w:rFonts w:ascii="Calibri" w:eastAsia="Calibri" w:hAnsi="Calibri" w:cs="Calibri"/>
        </w:rPr>
      </w:pPr>
      <w:r>
        <w:rPr>
          <w:rFonts w:ascii="Calibri" w:eastAsia="Calibri" w:hAnsi="Calibri" w:cs="Calibri"/>
          <w:color w:val="000000"/>
        </w:rPr>
        <w:t xml:space="preserve">Design and </w:t>
      </w:r>
      <w:r>
        <w:rPr>
          <w:rFonts w:ascii="Calibri" w:eastAsia="Calibri" w:hAnsi="Calibri" w:cs="Calibri"/>
        </w:rPr>
        <w:t>execute</w:t>
      </w:r>
      <w:r>
        <w:rPr>
          <w:rFonts w:ascii="Calibri" w:eastAsia="Calibri" w:hAnsi="Calibri" w:cs="Calibri"/>
          <w:color w:val="000000"/>
        </w:rPr>
        <w:t xml:space="preserve"> massive </w:t>
      </w:r>
      <w:r>
        <w:rPr>
          <w:rFonts w:ascii="Calibri" w:eastAsia="Calibri" w:hAnsi="Calibri" w:cs="Calibri"/>
        </w:rPr>
        <w:t>awareness-raising</w:t>
      </w:r>
      <w:r>
        <w:rPr>
          <w:rFonts w:ascii="Calibri" w:eastAsia="Calibri" w:hAnsi="Calibri" w:cs="Calibri"/>
          <w:color w:val="000000"/>
        </w:rPr>
        <w:t xml:space="preserve"> programs to </w:t>
      </w:r>
      <w:r>
        <w:rPr>
          <w:rFonts w:ascii="Calibri" w:eastAsia="Calibri" w:hAnsi="Calibri" w:cs="Calibri"/>
        </w:rPr>
        <w:t>address</w:t>
      </w:r>
      <w:r>
        <w:rPr>
          <w:rFonts w:ascii="Calibri" w:eastAsia="Calibri" w:hAnsi="Calibri" w:cs="Calibri"/>
          <w:color w:val="000000"/>
        </w:rPr>
        <w:t xml:space="preserve"> gender and</w:t>
      </w:r>
      <w:r>
        <w:rPr>
          <w:rFonts w:ascii="Calibri" w:eastAsia="Calibri" w:hAnsi="Calibri" w:cs="Calibri"/>
        </w:rPr>
        <w:t xml:space="preserve"> </w:t>
      </w:r>
      <w:r>
        <w:rPr>
          <w:rFonts w:ascii="Calibri" w:eastAsia="Calibri" w:hAnsi="Calibri" w:cs="Calibri"/>
          <w:color w:val="000000"/>
        </w:rPr>
        <w:t>disability stereotypes, c</w:t>
      </w:r>
      <w:r>
        <w:rPr>
          <w:rFonts w:ascii="Calibri" w:eastAsia="Calibri" w:hAnsi="Calibri" w:cs="Calibri"/>
        </w:rPr>
        <w:t>aste and ethnicity, socio-cultural norms and values,</w:t>
      </w:r>
      <w:r>
        <w:rPr>
          <w:rFonts w:ascii="Calibri" w:eastAsia="Calibri" w:hAnsi="Calibri" w:cs="Calibri"/>
          <w:color w:val="000000"/>
        </w:rPr>
        <w:t xml:space="preserve"> and stereotypes, targeting both service providers </w:t>
      </w:r>
      <w:r>
        <w:rPr>
          <w:rFonts w:ascii="Calibri" w:eastAsia="Calibri" w:hAnsi="Calibri" w:cs="Calibri"/>
        </w:rPr>
        <w:t>and the general</w:t>
      </w:r>
      <w:r>
        <w:rPr>
          <w:rFonts w:ascii="Calibri" w:eastAsia="Calibri" w:hAnsi="Calibri" w:cs="Calibri"/>
          <w:color w:val="000000"/>
        </w:rPr>
        <w:t xml:space="preserve"> public.</w:t>
      </w:r>
    </w:p>
    <w:p w14:paraId="00000058" w14:textId="77777777" w:rsidR="00544778" w:rsidRDefault="000147BA">
      <w:pPr>
        <w:pStyle w:val="Heading2"/>
        <w:jc w:val="both"/>
        <w:rPr>
          <w:rFonts w:ascii="Calibri" w:eastAsia="Calibri" w:hAnsi="Calibri" w:cs="Calibri"/>
        </w:rPr>
      </w:pPr>
      <w:bookmarkStart w:id="6" w:name="_heading=h.3dy6vkm" w:colFirst="0" w:colLast="0"/>
      <w:bookmarkEnd w:id="6"/>
      <w:r>
        <w:rPr>
          <w:rFonts w:ascii="Calibri" w:eastAsia="Calibri" w:hAnsi="Calibri" w:cs="Calibri"/>
        </w:rPr>
        <w:t>Articles 7 and 8: Measures to ensure participation in political and public life and international participation</w:t>
      </w:r>
    </w:p>
    <w:p w14:paraId="00000059" w14:textId="77777777" w:rsidR="00544778" w:rsidRDefault="000147BA">
      <w:pPr>
        <w:jc w:val="both"/>
        <w:rPr>
          <w:rFonts w:ascii="Calibri" w:eastAsia="Calibri" w:hAnsi="Calibri" w:cs="Calibri"/>
        </w:rPr>
      </w:pPr>
      <w:r>
        <w:rPr>
          <w:rFonts w:ascii="Calibri" w:eastAsia="Calibri" w:hAnsi="Calibri" w:cs="Calibri"/>
        </w:rPr>
        <w:t xml:space="preserve">The </w:t>
      </w:r>
      <w:proofErr w:type="spellStart"/>
      <w:r>
        <w:rPr>
          <w:rFonts w:ascii="Calibri" w:eastAsia="Calibri" w:hAnsi="Calibri" w:cs="Calibri"/>
        </w:rPr>
        <w:t>GoN’s</w:t>
      </w:r>
      <w:proofErr w:type="spellEnd"/>
      <w:r>
        <w:rPr>
          <w:rFonts w:ascii="Calibri" w:eastAsia="Calibri" w:hAnsi="Calibri" w:cs="Calibri"/>
        </w:rPr>
        <w:t xml:space="preserve"> periodic report emphasizes its efforts to increase women’s </w:t>
      </w:r>
      <w:r>
        <w:rPr>
          <w:rFonts w:ascii="Calibri" w:eastAsia="Calibri" w:hAnsi="Calibri" w:cs="Calibri"/>
        </w:rPr>
        <w:t>participation in political and public life, including legal requirements for women to occupy one-third of seats in the House of Representatives and Provincial Assemblies and at least seven percent in the National Assembly. However, those measures have beco</w:t>
      </w:r>
      <w:r>
        <w:rPr>
          <w:rFonts w:ascii="Calibri" w:eastAsia="Calibri" w:hAnsi="Calibri" w:cs="Calibri"/>
        </w:rPr>
        <w:t>me insufficient, especially after CEDAW Committee’s GR 40 required gender parity. So, the measures often exclude women with disabilities, who face multiple and unique barriers</w:t>
      </w:r>
      <w:r>
        <w:rPr>
          <w:rFonts w:ascii="Calibri" w:eastAsia="Calibri" w:hAnsi="Calibri" w:cs="Calibri"/>
          <w:vertAlign w:val="superscript"/>
        </w:rPr>
        <w:footnoteReference w:id="5"/>
      </w:r>
      <w:r>
        <w:rPr>
          <w:rFonts w:ascii="Calibri" w:eastAsia="Calibri" w:hAnsi="Calibri" w:cs="Calibri"/>
        </w:rPr>
        <w:t xml:space="preserve"> should be reviewed, and when reviewed, the </w:t>
      </w:r>
      <w:proofErr w:type="spellStart"/>
      <w:r>
        <w:rPr>
          <w:rFonts w:ascii="Calibri" w:eastAsia="Calibri" w:hAnsi="Calibri" w:cs="Calibri"/>
        </w:rPr>
        <w:t>GoN</w:t>
      </w:r>
      <w:proofErr w:type="spellEnd"/>
      <w:r>
        <w:rPr>
          <w:rFonts w:ascii="Calibri" w:eastAsia="Calibri" w:hAnsi="Calibri" w:cs="Calibri"/>
        </w:rPr>
        <w:t xml:space="preserve"> should ensure disability from an</w:t>
      </w:r>
      <w:r>
        <w:rPr>
          <w:rFonts w:ascii="Calibri" w:eastAsia="Calibri" w:hAnsi="Calibri" w:cs="Calibri"/>
        </w:rPr>
        <w:t xml:space="preserve"> intersectional perspective.</w:t>
      </w:r>
    </w:p>
    <w:p w14:paraId="0000005A" w14:textId="77777777" w:rsidR="00544778" w:rsidRDefault="000147BA">
      <w:pPr>
        <w:jc w:val="both"/>
        <w:rPr>
          <w:rFonts w:ascii="Calibri" w:eastAsia="Calibri" w:hAnsi="Calibri" w:cs="Calibri"/>
        </w:rPr>
      </w:pPr>
      <w:r>
        <w:rPr>
          <w:rFonts w:ascii="Calibri" w:eastAsia="Calibri" w:hAnsi="Calibri" w:cs="Calibri"/>
        </w:rPr>
        <w:t xml:space="preserve">An independent assessment of access and participation of persons with disabilities during the 2022 elections of House of Representative and Provincial Assemblies, found various barriers for voters of women (including men) with </w:t>
      </w:r>
      <w:r>
        <w:rPr>
          <w:rFonts w:ascii="Calibri" w:eastAsia="Calibri" w:hAnsi="Calibri" w:cs="Calibri"/>
        </w:rPr>
        <w:t xml:space="preserve">disabilities, including inaccessible voting booths, election information in an inaccessible format, and lack of access to voters’ education programs </w:t>
      </w:r>
      <w:r>
        <w:rPr>
          <w:rFonts w:ascii="Calibri" w:eastAsia="Calibri" w:hAnsi="Calibri" w:cs="Calibri"/>
        </w:rPr>
        <w:lastRenderedPageBreak/>
        <w:t>conducted by election commission.</w:t>
      </w:r>
      <w:r>
        <w:rPr>
          <w:rFonts w:ascii="Calibri" w:eastAsia="Calibri" w:hAnsi="Calibri" w:cs="Calibri"/>
          <w:vertAlign w:val="superscript"/>
        </w:rPr>
        <w:footnoteReference w:id="6"/>
      </w:r>
      <w:r>
        <w:rPr>
          <w:rFonts w:ascii="Calibri" w:eastAsia="Calibri" w:hAnsi="Calibri" w:cs="Calibri"/>
        </w:rPr>
        <w:t xml:space="preserve"> Similarly, a news report cites several individuals having difficulties i</w:t>
      </w:r>
      <w:r>
        <w:rPr>
          <w:rFonts w:ascii="Calibri" w:eastAsia="Calibri" w:hAnsi="Calibri" w:cs="Calibri"/>
        </w:rPr>
        <w:t>n casting their votes, for example blind persons having difficulty recognizing election symbols in ballots, a paralyzed person who could not stand enough to put the stamp on the ballots, and so on.</w:t>
      </w:r>
      <w:r>
        <w:rPr>
          <w:rFonts w:ascii="Calibri" w:eastAsia="Calibri" w:hAnsi="Calibri" w:cs="Calibri"/>
          <w:vertAlign w:val="superscript"/>
        </w:rPr>
        <w:footnoteReference w:id="7"/>
      </w:r>
      <w:r>
        <w:rPr>
          <w:rFonts w:ascii="Calibri" w:eastAsia="Calibri" w:hAnsi="Calibri" w:cs="Calibri"/>
        </w:rPr>
        <w:t xml:space="preserve"> </w:t>
      </w:r>
    </w:p>
    <w:p w14:paraId="0000005C"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5E" w14:textId="77777777" w:rsidR="00544778" w:rsidRDefault="000147BA">
      <w:pPr>
        <w:numPr>
          <w:ilvl w:val="0"/>
          <w:numId w:val="10"/>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Ensure meaningful and effective representation of diverse women and girls with disabilities in political and  public spheres from their representative organizations</w:t>
      </w:r>
    </w:p>
    <w:p w14:paraId="0000005F" w14:textId="77777777" w:rsidR="00544778" w:rsidRDefault="000147BA">
      <w:pPr>
        <w:numPr>
          <w:ilvl w:val="0"/>
          <w:numId w:val="10"/>
        </w:numPr>
        <w:pBdr>
          <w:top w:val="nil"/>
          <w:left w:val="nil"/>
          <w:bottom w:val="nil"/>
          <w:right w:val="nil"/>
          <w:between w:val="nil"/>
        </w:pBdr>
        <w:spacing w:after="120"/>
        <w:jc w:val="both"/>
        <w:rPr>
          <w:rFonts w:ascii="Calibri" w:eastAsia="Calibri" w:hAnsi="Calibri" w:cs="Calibri"/>
        </w:rPr>
      </w:pPr>
      <w:r>
        <w:rPr>
          <w:rFonts w:ascii="Calibri" w:eastAsia="Calibri" w:hAnsi="Calibri" w:cs="Calibri"/>
        </w:rPr>
        <w:t>Make the electoral</w:t>
      </w:r>
      <w:r>
        <w:rPr>
          <w:rFonts w:ascii="Calibri" w:eastAsia="Calibri" w:hAnsi="Calibri" w:cs="Calibri"/>
          <w:color w:val="000000"/>
        </w:rPr>
        <w:t xml:space="preserve"> process that </w:t>
      </w:r>
      <w:r>
        <w:rPr>
          <w:rFonts w:ascii="Calibri" w:eastAsia="Calibri" w:hAnsi="Calibri" w:cs="Calibri"/>
        </w:rPr>
        <w:t>includes voting</w:t>
      </w:r>
      <w:r>
        <w:rPr>
          <w:rFonts w:ascii="Calibri" w:eastAsia="Calibri" w:hAnsi="Calibri" w:cs="Calibri"/>
          <w:color w:val="000000"/>
        </w:rPr>
        <w:t>, including election information, voting boo</w:t>
      </w:r>
      <w:r>
        <w:rPr>
          <w:rFonts w:ascii="Calibri" w:eastAsia="Calibri" w:hAnsi="Calibri" w:cs="Calibri"/>
          <w:color w:val="000000"/>
        </w:rPr>
        <w:t xml:space="preserve">ths, </w:t>
      </w:r>
      <w:r>
        <w:rPr>
          <w:rFonts w:ascii="Calibri" w:eastAsia="Calibri" w:hAnsi="Calibri" w:cs="Calibri"/>
        </w:rPr>
        <w:t xml:space="preserve">and </w:t>
      </w:r>
      <w:r>
        <w:rPr>
          <w:rFonts w:ascii="Calibri" w:eastAsia="Calibri" w:hAnsi="Calibri" w:cs="Calibri"/>
          <w:color w:val="000000"/>
        </w:rPr>
        <w:t>ballots, fully accessible, safe</w:t>
      </w:r>
      <w:r>
        <w:rPr>
          <w:rFonts w:ascii="Calibri" w:eastAsia="Calibri" w:hAnsi="Calibri" w:cs="Calibri"/>
        </w:rPr>
        <w:t>,</w:t>
      </w:r>
      <w:r>
        <w:rPr>
          <w:rFonts w:ascii="Calibri" w:eastAsia="Calibri" w:hAnsi="Calibri" w:cs="Calibri"/>
          <w:color w:val="000000"/>
        </w:rPr>
        <w:t xml:space="preserve"> and </w:t>
      </w:r>
      <w:r>
        <w:rPr>
          <w:rFonts w:ascii="Calibri" w:eastAsia="Calibri" w:hAnsi="Calibri" w:cs="Calibri"/>
        </w:rPr>
        <w:t>conducive</w:t>
      </w:r>
      <w:r>
        <w:rPr>
          <w:rFonts w:ascii="Calibri" w:eastAsia="Calibri" w:hAnsi="Calibri" w:cs="Calibri"/>
          <w:color w:val="000000"/>
        </w:rPr>
        <w:t xml:space="preserve"> for all </w:t>
      </w:r>
      <w:r>
        <w:rPr>
          <w:rFonts w:ascii="Calibri" w:eastAsia="Calibri" w:hAnsi="Calibri" w:cs="Calibri"/>
        </w:rPr>
        <w:t xml:space="preserve">diverse </w:t>
      </w:r>
      <w:r>
        <w:rPr>
          <w:rFonts w:ascii="Calibri" w:eastAsia="Calibri" w:hAnsi="Calibri" w:cs="Calibri"/>
          <w:color w:val="000000"/>
        </w:rPr>
        <w:t>women and girls with disabilities.</w:t>
      </w:r>
    </w:p>
    <w:p w14:paraId="00000060" w14:textId="77777777" w:rsidR="00544778" w:rsidRDefault="000147BA">
      <w:pPr>
        <w:pStyle w:val="Heading2"/>
        <w:jc w:val="both"/>
        <w:rPr>
          <w:rFonts w:ascii="Calibri" w:eastAsia="Calibri" w:hAnsi="Calibri" w:cs="Calibri"/>
        </w:rPr>
      </w:pPr>
      <w:bookmarkStart w:id="7" w:name="_heading=h.1t3h5sf" w:colFirst="0" w:colLast="0"/>
      <w:bookmarkEnd w:id="7"/>
      <w:r>
        <w:rPr>
          <w:rFonts w:ascii="Calibri" w:eastAsia="Calibri" w:hAnsi="Calibri" w:cs="Calibri"/>
        </w:rPr>
        <w:t>Article 10: Right to education</w:t>
      </w:r>
    </w:p>
    <w:p w14:paraId="00000061" w14:textId="77777777" w:rsidR="00544778" w:rsidRDefault="000147BA">
      <w:pPr>
        <w:jc w:val="both"/>
        <w:rPr>
          <w:rFonts w:ascii="Calibri" w:eastAsia="Calibri" w:hAnsi="Calibri" w:cs="Calibri"/>
        </w:rPr>
      </w:pPr>
      <w:r>
        <w:rPr>
          <w:rFonts w:ascii="Calibri" w:eastAsia="Calibri" w:hAnsi="Calibri" w:cs="Calibri"/>
        </w:rPr>
        <w:t xml:space="preserve">The </w:t>
      </w:r>
      <w:proofErr w:type="spellStart"/>
      <w:r>
        <w:rPr>
          <w:rFonts w:ascii="Calibri" w:eastAsia="Calibri" w:hAnsi="Calibri" w:cs="Calibri"/>
        </w:rPr>
        <w:t>GoN</w:t>
      </w:r>
      <w:proofErr w:type="spellEnd"/>
      <w:r>
        <w:rPr>
          <w:rFonts w:ascii="Calibri" w:eastAsia="Calibri" w:hAnsi="Calibri" w:cs="Calibri"/>
        </w:rPr>
        <w:t xml:space="preserve">, as mentioned in its seventh periodic report, has undertaken several welcome initiatives to bridge the gender </w:t>
      </w:r>
      <w:r>
        <w:rPr>
          <w:rFonts w:ascii="Calibri" w:eastAsia="Calibri" w:hAnsi="Calibri" w:cs="Calibri"/>
        </w:rPr>
        <w:t xml:space="preserve">gap in education. The </w:t>
      </w:r>
      <w:r>
        <w:rPr>
          <w:rFonts w:ascii="Calibri" w:eastAsia="Calibri" w:hAnsi="Calibri" w:cs="Calibri"/>
          <w:i/>
        </w:rPr>
        <w:t>Constitution of Nepal 2015</w:t>
      </w:r>
      <w:r>
        <w:rPr>
          <w:rFonts w:ascii="Calibri" w:eastAsia="Calibri" w:hAnsi="Calibri" w:cs="Calibri"/>
        </w:rPr>
        <w:t xml:space="preserve"> guarantees the rights of persons with disabilities to free education of persons with visual impairment in Braille script, and of persons with deafness in sign languages. Following the Constitution, the Educa</w:t>
      </w:r>
      <w:r>
        <w:rPr>
          <w:rFonts w:ascii="Calibri" w:eastAsia="Calibri" w:hAnsi="Calibri" w:cs="Calibri"/>
        </w:rPr>
        <w:t xml:space="preserve">tion Act of Nepal also promised inclusive and disability-friendly education. The Ten-Year School Sector Plan (2022/23–2031/32) stresses gender equality in school education. However, such promises have not been fully implemented. </w:t>
      </w:r>
    </w:p>
    <w:p w14:paraId="00000063" w14:textId="77777777" w:rsidR="00544778" w:rsidRDefault="000147BA">
      <w:pPr>
        <w:jc w:val="both"/>
        <w:rPr>
          <w:rFonts w:ascii="Calibri" w:eastAsia="Calibri" w:hAnsi="Calibri" w:cs="Calibri"/>
        </w:rPr>
      </w:pPr>
      <w:r>
        <w:rPr>
          <w:rFonts w:ascii="Calibri" w:eastAsia="Calibri" w:hAnsi="Calibri" w:cs="Calibri"/>
        </w:rPr>
        <w:t>Participants in the Kathma</w:t>
      </w:r>
      <w:r>
        <w:rPr>
          <w:rFonts w:ascii="Calibri" w:eastAsia="Calibri" w:hAnsi="Calibri" w:cs="Calibri"/>
        </w:rPr>
        <w:t xml:space="preserve">ndu workshop shared stories of discrimination in schools, particularly from teachers and classmates. A few participants said that although they got enrolled at schools despite their parent’s objections and unwillingness, they eventually needed to drop the </w:t>
      </w:r>
      <w:r>
        <w:rPr>
          <w:rFonts w:ascii="Calibri" w:eastAsia="Calibri" w:hAnsi="Calibri" w:cs="Calibri"/>
        </w:rPr>
        <w:t>school because of their teachers’ insults and humiliating behavior. Dhana Sunar, who was a participant of the workshop and who was featured in one of Nepal’s top Nepali medium newspapers, was insulted by her teacher and father. As per the feature, when she</w:t>
      </w:r>
      <w:r>
        <w:rPr>
          <w:rFonts w:ascii="Calibri" w:eastAsia="Calibri" w:hAnsi="Calibri" w:cs="Calibri"/>
        </w:rPr>
        <w:t xml:space="preserve"> wanted to enroll at a school at the age of seven her father questioned the benefit of her degree asking, “what can you do from her education?” On the first day of school, her classmates insulted her, nicknaming her a ghost. They avoided her presence and g</w:t>
      </w:r>
      <w:r>
        <w:rPr>
          <w:rFonts w:ascii="Calibri" w:eastAsia="Calibri" w:hAnsi="Calibri" w:cs="Calibri"/>
        </w:rPr>
        <w:t>ave her a lot of trouble.</w:t>
      </w:r>
      <w:r>
        <w:rPr>
          <w:rFonts w:ascii="Calibri" w:eastAsia="Calibri" w:hAnsi="Calibri" w:cs="Calibri"/>
          <w:vertAlign w:val="superscript"/>
        </w:rPr>
        <w:footnoteReference w:id="8"/>
      </w:r>
    </w:p>
    <w:p w14:paraId="00000064" w14:textId="77777777" w:rsidR="00544778" w:rsidRDefault="000147BA">
      <w:pPr>
        <w:jc w:val="both"/>
        <w:rPr>
          <w:rFonts w:ascii="Calibri" w:eastAsia="Calibri" w:hAnsi="Calibri" w:cs="Calibri"/>
        </w:rPr>
      </w:pPr>
      <w:r>
        <w:rPr>
          <w:rFonts w:ascii="Calibri" w:eastAsia="Calibri" w:hAnsi="Calibri" w:cs="Calibri"/>
        </w:rPr>
        <w:t>Similarly, one woman with a disability in the workshop, having a physical disability, had to crawl to school or someone had to carry her on their back to take her to the school. However she faced daily humiliation and discriminat</w:t>
      </w:r>
      <w:r>
        <w:rPr>
          <w:rFonts w:ascii="Calibri" w:eastAsia="Calibri" w:hAnsi="Calibri" w:cs="Calibri"/>
        </w:rPr>
        <w:t>ion at the school, and she finally had to drop it.</w:t>
      </w:r>
    </w:p>
    <w:p w14:paraId="00000065" w14:textId="77777777" w:rsidR="00544778" w:rsidRDefault="000147BA">
      <w:pPr>
        <w:jc w:val="both"/>
        <w:rPr>
          <w:rFonts w:ascii="Calibri" w:eastAsia="Calibri" w:hAnsi="Calibri" w:cs="Calibri"/>
        </w:rPr>
      </w:pPr>
      <w:r>
        <w:rPr>
          <w:rFonts w:ascii="Calibri" w:eastAsia="Calibri" w:hAnsi="Calibri" w:cs="Calibri"/>
        </w:rPr>
        <w:lastRenderedPageBreak/>
        <w:t xml:space="preserve">The discussions in the workshop concluded that mainstream schools in Nepal are not accessible to women with disabilities. They do not have accessible infrastructure, do not provide instructions in Braille </w:t>
      </w:r>
      <w:r>
        <w:rPr>
          <w:rFonts w:ascii="Calibri" w:eastAsia="Calibri" w:hAnsi="Calibri" w:cs="Calibri"/>
        </w:rPr>
        <w:t xml:space="preserve">script, sign, local and mother tongue languages, and do not offer accessible textbooks. There are some schools specifically opened for persons with disabilities, particularly for those with visual impairments and deafness, but such schools are very few in </w:t>
      </w:r>
      <w:r>
        <w:rPr>
          <w:rFonts w:ascii="Calibri" w:eastAsia="Calibri" w:hAnsi="Calibri" w:cs="Calibri"/>
        </w:rPr>
        <w:t>the country and prospective students must travel a very long distance or cannot afford to travel from their homes.</w:t>
      </w:r>
    </w:p>
    <w:p w14:paraId="00000066" w14:textId="77777777" w:rsidR="00544778" w:rsidRDefault="000147BA">
      <w:pPr>
        <w:spacing w:after="120"/>
        <w:jc w:val="both"/>
        <w:rPr>
          <w:rFonts w:ascii="Calibri" w:eastAsia="Calibri" w:hAnsi="Calibri" w:cs="Calibri"/>
        </w:rPr>
      </w:pPr>
      <w:r>
        <w:rPr>
          <w:rFonts w:ascii="Calibri" w:eastAsia="Calibri" w:hAnsi="Calibri" w:cs="Calibri"/>
        </w:rPr>
        <w:t xml:space="preserve">CEDAW in its Concluding Observation on Nepal’s sixth periodic report (Para. 33 b) recommends that the </w:t>
      </w:r>
      <w:proofErr w:type="spellStart"/>
      <w:r>
        <w:rPr>
          <w:rFonts w:ascii="Calibri" w:eastAsia="Calibri" w:hAnsi="Calibri" w:cs="Calibri"/>
        </w:rPr>
        <w:t>GoN</w:t>
      </w:r>
      <w:proofErr w:type="spellEnd"/>
      <w:r>
        <w:rPr>
          <w:rFonts w:ascii="Calibri" w:eastAsia="Calibri" w:hAnsi="Calibri" w:cs="Calibri"/>
        </w:rPr>
        <w:t xml:space="preserve"> “ensure that schools are a girl- an</w:t>
      </w:r>
      <w:r>
        <w:rPr>
          <w:rFonts w:ascii="Calibri" w:eastAsia="Calibri" w:hAnsi="Calibri" w:cs="Calibri"/>
        </w:rPr>
        <w:t xml:space="preserve">d disability-friendly, within a reasonable distance of communities” Similarly, CEDAW (para 33 a) recommends that the </w:t>
      </w:r>
      <w:proofErr w:type="spellStart"/>
      <w:r>
        <w:rPr>
          <w:rFonts w:ascii="Calibri" w:eastAsia="Calibri" w:hAnsi="Calibri" w:cs="Calibri"/>
        </w:rPr>
        <w:t>GoN</w:t>
      </w:r>
      <w:proofErr w:type="spellEnd"/>
      <w:r>
        <w:rPr>
          <w:rFonts w:ascii="Calibri" w:eastAsia="Calibri" w:hAnsi="Calibri" w:cs="Calibri"/>
        </w:rPr>
        <w:t xml:space="preserve"> “reinforce action to promote equality and inclusion in education, including by enhancing support systems, scholarships and incentives f</w:t>
      </w:r>
      <w:r>
        <w:rPr>
          <w:rFonts w:ascii="Calibri" w:eastAsia="Calibri" w:hAnsi="Calibri" w:cs="Calibri"/>
        </w:rPr>
        <w:t>or girls from poor households, girls living in remote areas, girls belonging to “lower castes”, Indigenous groups and religious and linguistic minority groups and girls with disabilities, by training teachers on inclusive schools and by monitoring the impl</w:t>
      </w:r>
      <w:r>
        <w:rPr>
          <w:rFonts w:ascii="Calibri" w:eastAsia="Calibri" w:hAnsi="Calibri" w:cs="Calibri"/>
        </w:rPr>
        <w:t>ementation of those measures in the framework of the State party’s school sector reform plan.”</w:t>
      </w:r>
    </w:p>
    <w:p w14:paraId="00000067"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68" w14:textId="77777777" w:rsidR="00544778" w:rsidRDefault="000147BA">
      <w:pPr>
        <w:numPr>
          <w:ilvl w:val="0"/>
          <w:numId w:val="8"/>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Make school education accessible to girls with disabilities, by investing in infrastructure, providing instructions in accessible formats and languages </w:t>
      </w:r>
      <w:r>
        <w:rPr>
          <w:rFonts w:ascii="Calibri" w:eastAsia="Calibri" w:hAnsi="Calibri" w:cs="Calibri"/>
        </w:rPr>
        <w:t xml:space="preserve">particularly mother and local sign languages, Braille, Easy to Read Version </w:t>
      </w:r>
      <w:r>
        <w:rPr>
          <w:rFonts w:ascii="Calibri" w:eastAsia="Calibri" w:hAnsi="Calibri" w:cs="Calibri"/>
          <w:color w:val="000000"/>
        </w:rPr>
        <w:t xml:space="preserve">increasing scholarships for </w:t>
      </w:r>
      <w:r>
        <w:rPr>
          <w:rFonts w:ascii="Calibri" w:eastAsia="Calibri" w:hAnsi="Calibri" w:cs="Calibri"/>
          <w:color w:val="000000"/>
        </w:rPr>
        <w:t xml:space="preserve">girls with disabilities, and opening more schools that specifically provide instructions in accessible formats with reasonable </w:t>
      </w:r>
      <w:r>
        <w:rPr>
          <w:rFonts w:ascii="Calibri" w:eastAsia="Calibri" w:hAnsi="Calibri" w:cs="Calibri"/>
        </w:rPr>
        <w:t>accommodations</w:t>
      </w:r>
      <w:r>
        <w:rPr>
          <w:rFonts w:ascii="Calibri" w:eastAsia="Calibri" w:hAnsi="Calibri" w:cs="Calibri"/>
          <w:color w:val="000000"/>
        </w:rPr>
        <w:t>.</w:t>
      </w:r>
    </w:p>
    <w:p w14:paraId="00000069" w14:textId="77777777" w:rsidR="00544778" w:rsidRDefault="000147BA">
      <w:pPr>
        <w:numPr>
          <w:ilvl w:val="0"/>
          <w:numId w:val="8"/>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Educate teachers and students about inclusive classrooms for all children and enforce anti-discrimination laws in</w:t>
      </w:r>
      <w:r>
        <w:rPr>
          <w:rFonts w:ascii="Calibri" w:eastAsia="Calibri" w:hAnsi="Calibri" w:cs="Calibri"/>
          <w:color w:val="000000"/>
        </w:rPr>
        <w:t xml:space="preserve"> schools.</w:t>
      </w:r>
    </w:p>
    <w:p w14:paraId="0000006A" w14:textId="77777777" w:rsidR="00544778" w:rsidRDefault="000147BA">
      <w:pPr>
        <w:pStyle w:val="Heading2"/>
        <w:jc w:val="both"/>
        <w:rPr>
          <w:rFonts w:ascii="Calibri" w:eastAsia="Calibri" w:hAnsi="Calibri" w:cs="Calibri"/>
        </w:rPr>
      </w:pPr>
      <w:bookmarkStart w:id="8" w:name="_heading=h.4d34og8" w:colFirst="0" w:colLast="0"/>
      <w:bookmarkEnd w:id="8"/>
      <w:r>
        <w:rPr>
          <w:rFonts w:ascii="Calibri" w:eastAsia="Calibri" w:hAnsi="Calibri" w:cs="Calibri"/>
        </w:rPr>
        <w:t xml:space="preserve">Article 11: Right to </w:t>
      </w:r>
      <w:r>
        <w:t>Employment</w:t>
      </w:r>
    </w:p>
    <w:p w14:paraId="0000006B" w14:textId="77777777" w:rsidR="00544778" w:rsidRDefault="000147BA">
      <w:pPr>
        <w:jc w:val="both"/>
        <w:rPr>
          <w:rFonts w:ascii="Calibri" w:eastAsia="Calibri" w:hAnsi="Calibri" w:cs="Calibri"/>
        </w:rPr>
      </w:pPr>
      <w:r>
        <w:rPr>
          <w:rFonts w:ascii="Calibri" w:eastAsia="Calibri" w:hAnsi="Calibri" w:cs="Calibri"/>
        </w:rPr>
        <w:t xml:space="preserve">We note that the </w:t>
      </w:r>
      <w:proofErr w:type="spellStart"/>
      <w:r>
        <w:rPr>
          <w:rFonts w:ascii="Calibri" w:eastAsia="Calibri" w:hAnsi="Calibri" w:cs="Calibri"/>
        </w:rPr>
        <w:t>GoN</w:t>
      </w:r>
      <w:proofErr w:type="spellEnd"/>
      <w:r>
        <w:rPr>
          <w:rFonts w:ascii="Calibri" w:eastAsia="Calibri" w:hAnsi="Calibri" w:cs="Calibri"/>
        </w:rPr>
        <w:t xml:space="preserve"> has launched several measures to enhance women’s participation in the labor force and to promote their rights related to employment, including rights against harassment, exploitation, and discr</w:t>
      </w:r>
      <w:r>
        <w:rPr>
          <w:rFonts w:ascii="Calibri" w:eastAsia="Calibri" w:hAnsi="Calibri" w:cs="Calibri"/>
        </w:rPr>
        <w:t xml:space="preserve">imination at the workplace.  </w:t>
      </w:r>
    </w:p>
    <w:p w14:paraId="0000006C" w14:textId="77777777" w:rsidR="00544778" w:rsidRDefault="000147BA">
      <w:pPr>
        <w:jc w:val="both"/>
        <w:rPr>
          <w:rFonts w:ascii="Calibri" w:eastAsia="Calibri" w:hAnsi="Calibri" w:cs="Calibri"/>
        </w:rPr>
      </w:pPr>
      <w:r>
        <w:rPr>
          <w:rFonts w:ascii="Calibri" w:eastAsia="Calibri" w:hAnsi="Calibri" w:cs="Calibri"/>
        </w:rPr>
        <w:t>However, the periodic report does not mention any efforts programs or policies specifically addressing the employment rights of persons with disabilities. It also fails to provide disaggregated data on who, within the women ca</w:t>
      </w:r>
      <w:r>
        <w:rPr>
          <w:rFonts w:ascii="Calibri" w:eastAsia="Calibri" w:hAnsi="Calibri" w:cs="Calibri"/>
        </w:rPr>
        <w:t>tegory, benefited from the government’s employment-related policies and programs. One of the studies published in academia tells that women and girls with disabilities do lack reasonable accommodation and accessibility measures in their workplaces even aft</w:t>
      </w:r>
      <w:r>
        <w:rPr>
          <w:rFonts w:ascii="Calibri" w:eastAsia="Calibri" w:hAnsi="Calibri" w:cs="Calibri"/>
        </w:rPr>
        <w:t xml:space="preserve">er achieving success in civil services. </w:t>
      </w:r>
    </w:p>
    <w:p w14:paraId="0000006D" w14:textId="77777777" w:rsidR="00544778" w:rsidRDefault="000147BA">
      <w:pPr>
        <w:jc w:val="both"/>
        <w:rPr>
          <w:rFonts w:ascii="Calibri" w:eastAsia="Calibri" w:hAnsi="Calibri" w:cs="Calibri"/>
        </w:rPr>
      </w:pPr>
      <w:r>
        <w:rPr>
          <w:rFonts w:ascii="Calibri" w:eastAsia="Calibri" w:hAnsi="Calibri" w:cs="Calibri"/>
        </w:rPr>
        <w:t>Discussions during the workshop revealed that women with disabilities face several obstacles in earning their livelihoods. They often lack the necessary educational qualifications and skills required by the labor ma</w:t>
      </w:r>
      <w:r>
        <w:rPr>
          <w:rFonts w:ascii="Calibri" w:eastAsia="Calibri" w:hAnsi="Calibri" w:cs="Calibri"/>
        </w:rPr>
        <w:t xml:space="preserve">rket as well as resources to invest if they want to start a business. </w:t>
      </w:r>
      <w:r>
        <w:rPr>
          <w:rFonts w:ascii="Calibri" w:eastAsia="Calibri" w:hAnsi="Calibri" w:cs="Calibri"/>
        </w:rPr>
        <w:lastRenderedPageBreak/>
        <w:t>Moreover, even when they possess qualifications, skills, and capacity, potential employers undermine their abilities. Women and girls with disabilities are often discriminated against at</w:t>
      </w:r>
      <w:r>
        <w:rPr>
          <w:rFonts w:ascii="Calibri" w:eastAsia="Calibri" w:hAnsi="Calibri" w:cs="Calibri"/>
        </w:rPr>
        <w:t xml:space="preserve"> the workplace even if they secure employment. One workshop participant recounted how a woman with a physical disability was forced to quit her permanent government teaching job because she could not commute to the school where she worked, as she did not f</w:t>
      </w:r>
      <w:r>
        <w:rPr>
          <w:rFonts w:ascii="Calibri" w:eastAsia="Calibri" w:hAnsi="Calibri" w:cs="Calibri"/>
        </w:rPr>
        <w:t>ind someone to assist her in commuting, despite securing the job through hard work and competition.</w:t>
      </w:r>
    </w:p>
    <w:p w14:paraId="0000006E" w14:textId="77777777" w:rsidR="00544778" w:rsidRDefault="000147BA">
      <w:pPr>
        <w:jc w:val="both"/>
        <w:rPr>
          <w:rFonts w:ascii="Calibri" w:eastAsia="Calibri" w:hAnsi="Calibri" w:cs="Calibri"/>
        </w:rPr>
      </w:pPr>
      <w:r>
        <w:rPr>
          <w:rFonts w:ascii="Calibri" w:eastAsia="Calibri" w:hAnsi="Calibri" w:cs="Calibri"/>
        </w:rPr>
        <w:t>Studies have shown that women with disabilities are more likely to engage in low-paid informal jobs or small-scale businesses, such as street vending.</w:t>
      </w:r>
      <w:r>
        <w:rPr>
          <w:rFonts w:ascii="Calibri" w:eastAsia="Calibri" w:hAnsi="Calibri" w:cs="Calibri"/>
          <w:vertAlign w:val="superscript"/>
        </w:rPr>
        <w:footnoteReference w:id="9"/>
      </w:r>
      <w:r>
        <w:rPr>
          <w:rFonts w:ascii="Calibri" w:eastAsia="Calibri" w:hAnsi="Calibri" w:cs="Calibri"/>
        </w:rPr>
        <w:t xml:space="preserve"> A su</w:t>
      </w:r>
      <w:r>
        <w:rPr>
          <w:rFonts w:ascii="Calibri" w:eastAsia="Calibri" w:hAnsi="Calibri" w:cs="Calibri"/>
        </w:rPr>
        <w:t>rvey among 83 visually impaired women found that approximately two-thirds of respondents were unemployed.”</w:t>
      </w:r>
      <w:r>
        <w:rPr>
          <w:rFonts w:ascii="Calibri" w:eastAsia="Calibri" w:hAnsi="Calibri" w:cs="Calibri"/>
          <w:vertAlign w:val="superscript"/>
        </w:rPr>
        <w:footnoteReference w:id="10"/>
      </w:r>
    </w:p>
    <w:p w14:paraId="0000006F"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 for the </w:t>
      </w:r>
      <w:proofErr w:type="spellStart"/>
      <w:r>
        <w:rPr>
          <w:rFonts w:ascii="Calibri" w:eastAsia="Calibri" w:hAnsi="Calibri" w:cs="Calibri"/>
          <w:b/>
          <w:i/>
        </w:rPr>
        <w:t>GoN</w:t>
      </w:r>
      <w:proofErr w:type="spellEnd"/>
    </w:p>
    <w:p w14:paraId="00000070" w14:textId="77777777" w:rsidR="00544778" w:rsidRDefault="000147BA">
      <w:pPr>
        <w:numPr>
          <w:ilvl w:val="0"/>
          <w:numId w:val="2"/>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Provide skills enhancement training, create a roster of prospective employers and employees, and establish provi</w:t>
      </w:r>
      <w:r>
        <w:rPr>
          <w:rFonts w:ascii="Calibri" w:eastAsia="Calibri" w:hAnsi="Calibri" w:cs="Calibri"/>
          <w:color w:val="000000"/>
        </w:rPr>
        <w:t>sions for internships and placements for diverse women with disabilities.</w:t>
      </w:r>
    </w:p>
    <w:p w14:paraId="00000071" w14:textId="77777777" w:rsidR="00544778" w:rsidRDefault="000147BA">
      <w:pPr>
        <w:numPr>
          <w:ilvl w:val="0"/>
          <w:numId w:val="2"/>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Offer subsidized loans to diverse women with disabilities to support </w:t>
      </w:r>
      <w:r>
        <w:rPr>
          <w:rFonts w:ascii="Calibri" w:eastAsia="Calibri" w:hAnsi="Calibri" w:cs="Calibri"/>
        </w:rPr>
        <w:t>them in</w:t>
      </w:r>
      <w:r>
        <w:rPr>
          <w:rFonts w:ascii="Calibri" w:eastAsia="Calibri" w:hAnsi="Calibri" w:cs="Calibri"/>
          <w:color w:val="000000"/>
        </w:rPr>
        <w:t xml:space="preserve"> starting their </w:t>
      </w:r>
      <w:r>
        <w:rPr>
          <w:rFonts w:ascii="Calibri" w:eastAsia="Calibri" w:hAnsi="Calibri" w:cs="Calibri"/>
        </w:rPr>
        <w:t>small and medium enterprises (SMEs)</w:t>
      </w:r>
      <w:r>
        <w:rPr>
          <w:rFonts w:ascii="Calibri" w:eastAsia="Calibri" w:hAnsi="Calibri" w:cs="Calibri"/>
          <w:color w:val="000000"/>
        </w:rPr>
        <w:t>.</w:t>
      </w:r>
    </w:p>
    <w:p w14:paraId="00000072" w14:textId="77777777" w:rsidR="00544778" w:rsidRDefault="000147BA">
      <w:pPr>
        <w:pStyle w:val="Heading2"/>
        <w:jc w:val="both"/>
        <w:rPr>
          <w:rFonts w:ascii="Calibri" w:eastAsia="Calibri" w:hAnsi="Calibri" w:cs="Calibri"/>
        </w:rPr>
      </w:pPr>
      <w:bookmarkStart w:id="9" w:name="_heading=h.2s8eyo1" w:colFirst="0" w:colLast="0"/>
      <w:bookmarkEnd w:id="9"/>
      <w:r>
        <w:rPr>
          <w:rFonts w:ascii="Calibri" w:eastAsia="Calibri" w:hAnsi="Calibri" w:cs="Calibri"/>
        </w:rPr>
        <w:t>Article 12: Health</w:t>
      </w:r>
    </w:p>
    <w:p w14:paraId="00000074" w14:textId="77777777" w:rsidR="00544778" w:rsidRDefault="000147BA">
      <w:pPr>
        <w:jc w:val="both"/>
        <w:rPr>
          <w:rFonts w:ascii="Calibri" w:eastAsia="Calibri" w:hAnsi="Calibri" w:cs="Calibri"/>
        </w:rPr>
      </w:pPr>
      <w:proofErr w:type="spellStart"/>
      <w:r>
        <w:rPr>
          <w:rFonts w:ascii="Calibri" w:eastAsia="Calibri" w:hAnsi="Calibri" w:cs="Calibri"/>
        </w:rPr>
        <w:t>GoN</w:t>
      </w:r>
      <w:proofErr w:type="spellEnd"/>
      <w:r>
        <w:rPr>
          <w:rFonts w:ascii="Calibri" w:eastAsia="Calibri" w:hAnsi="Calibri" w:cs="Calibri"/>
        </w:rPr>
        <w:t xml:space="preserve"> policies are based on a blanke</w:t>
      </w:r>
      <w:r>
        <w:rPr>
          <w:rFonts w:ascii="Calibri" w:eastAsia="Calibri" w:hAnsi="Calibri" w:cs="Calibri"/>
        </w:rPr>
        <w:t>t approach that fails to recognize the specific circumstances and needs of persons with disabilities, particularly women with disabilities. The assumption that women with disabilities will automatically benefit from the policies targeting women or gender e</w:t>
      </w:r>
      <w:r>
        <w:rPr>
          <w:rFonts w:ascii="Calibri" w:eastAsia="Calibri" w:hAnsi="Calibri" w:cs="Calibri"/>
        </w:rPr>
        <w:t xml:space="preserve">quality is flawed. </w:t>
      </w:r>
    </w:p>
    <w:p w14:paraId="00000075" w14:textId="77777777" w:rsidR="00544778" w:rsidRDefault="000147BA">
      <w:pPr>
        <w:jc w:val="both"/>
        <w:rPr>
          <w:rFonts w:ascii="Calibri" w:eastAsia="Calibri" w:hAnsi="Calibri" w:cs="Calibri"/>
        </w:rPr>
      </w:pPr>
      <w:r>
        <w:rPr>
          <w:rFonts w:ascii="Calibri" w:eastAsia="Calibri" w:hAnsi="Calibri" w:cs="Calibri"/>
        </w:rPr>
        <w:t>Women and girls with disabilities continue to face several barriers in accessing health services. Health services are not often easily available (especially in remote areas), accessible, and affordable given the extra cost associated wi</w:t>
      </w:r>
      <w:r>
        <w:rPr>
          <w:rFonts w:ascii="Calibri" w:eastAsia="Calibri" w:hAnsi="Calibri" w:cs="Calibri"/>
        </w:rPr>
        <w:t xml:space="preserve">th disabilities. The lack of equitable health facilities and universal health coverage further exacerbates challenges for women and girls with disabilities. </w:t>
      </w:r>
    </w:p>
    <w:p w14:paraId="00000076" w14:textId="77777777" w:rsidR="00544778" w:rsidRDefault="000147BA">
      <w:pPr>
        <w:jc w:val="both"/>
        <w:rPr>
          <w:rFonts w:ascii="Calibri" w:eastAsia="Calibri" w:hAnsi="Calibri" w:cs="Calibri"/>
        </w:rPr>
      </w:pPr>
      <w:r>
        <w:rPr>
          <w:rFonts w:ascii="Calibri" w:eastAsia="Calibri" w:hAnsi="Calibri" w:cs="Calibri"/>
        </w:rPr>
        <w:t>There is a government scheme of providing free health care services, free beds for admitted patien</w:t>
      </w:r>
      <w:r>
        <w:rPr>
          <w:rFonts w:ascii="Calibri" w:eastAsia="Calibri" w:hAnsi="Calibri" w:cs="Calibri"/>
        </w:rPr>
        <w:t>ts, and certain categories of free medicines in government hospitals for persons with disabilities. However, as many participants in the Kathmandu workshop mentioned, accessing these benefits is difficult. Hospital beds and medicines are often unavailable,</w:t>
      </w:r>
      <w:r>
        <w:rPr>
          <w:rFonts w:ascii="Calibri" w:eastAsia="Calibri" w:hAnsi="Calibri" w:cs="Calibri"/>
        </w:rPr>
        <w:t xml:space="preserve"> and long waiting </w:t>
      </w:r>
      <w:r>
        <w:rPr>
          <w:rFonts w:ascii="Calibri" w:eastAsia="Calibri" w:hAnsi="Calibri" w:cs="Calibri"/>
        </w:rPr>
        <w:lastRenderedPageBreak/>
        <w:t>times for doctor appointments, test results, and surgeries force many women and girls with disabilities to either seek treatment in private hospitals or forgo treatments altogether.</w:t>
      </w:r>
    </w:p>
    <w:p w14:paraId="00000078" w14:textId="77777777" w:rsidR="00544778" w:rsidRDefault="000147BA">
      <w:pPr>
        <w:jc w:val="both"/>
        <w:rPr>
          <w:rFonts w:ascii="Calibri" w:eastAsia="Calibri" w:hAnsi="Calibri" w:cs="Calibri"/>
        </w:rPr>
      </w:pPr>
      <w:r>
        <w:rPr>
          <w:rFonts w:ascii="Calibri" w:eastAsia="Calibri" w:hAnsi="Calibri" w:cs="Calibri"/>
        </w:rPr>
        <w:t>Deaf women and girls face significant communication barr</w:t>
      </w:r>
      <w:r>
        <w:rPr>
          <w:rFonts w:ascii="Calibri" w:eastAsia="Calibri" w:hAnsi="Calibri" w:cs="Calibri"/>
        </w:rPr>
        <w:t xml:space="preserve">iers with medical professionals and health workers which directly impacts the quality of care they receive. Workshop participants noted that the absence of sign language interpreters made it impossible for them to effectively communicate their symptoms or </w:t>
      </w:r>
      <w:r>
        <w:rPr>
          <w:rFonts w:ascii="Calibri" w:eastAsia="Calibri" w:hAnsi="Calibri" w:cs="Calibri"/>
        </w:rPr>
        <w:t xml:space="preserve">the reasons for the hospital visits.    </w:t>
      </w:r>
    </w:p>
    <w:p w14:paraId="00000079" w14:textId="77777777" w:rsidR="00544778" w:rsidRDefault="000147BA">
      <w:pPr>
        <w:spacing w:after="120"/>
        <w:jc w:val="both"/>
        <w:rPr>
          <w:rFonts w:ascii="Calibri" w:eastAsia="Calibri" w:hAnsi="Calibri" w:cs="Calibri"/>
        </w:rPr>
      </w:pPr>
      <w:r>
        <w:rPr>
          <w:rFonts w:ascii="Calibri" w:eastAsia="Calibri" w:hAnsi="Calibri" w:cs="Calibri"/>
        </w:rPr>
        <w:t xml:space="preserve">Several studies corroborate the lack of access to quality health services for diverse women and girls with disabilities, because of several barriers, which include (1) lack of nearby healthcare facilities; (2) </w:t>
      </w:r>
      <w:r>
        <w:rPr>
          <w:rFonts w:ascii="Calibri" w:eastAsia="Calibri" w:hAnsi="Calibri" w:cs="Calibri"/>
        </w:rPr>
        <w:t>dependence on third parties for transportation to health facilities; (3) discrimination and neglect by healthcare workers; (4) stigmatization by families and communities; (5) financial constraints not only to cover medical treatments but also for related t</w:t>
      </w:r>
      <w:r>
        <w:rPr>
          <w:rFonts w:ascii="Calibri" w:eastAsia="Calibri" w:hAnsi="Calibri" w:cs="Calibri"/>
        </w:rPr>
        <w:t>ravel, food, and accommodation expenses; (6) lack of specialized services in healthcare facilities; and (7) lack of information about government support systems such as free check-ups, free medicines and free beds.”</w:t>
      </w:r>
      <w:r>
        <w:rPr>
          <w:rFonts w:ascii="Calibri" w:eastAsia="Calibri" w:hAnsi="Calibri" w:cs="Calibri"/>
          <w:vertAlign w:val="superscript"/>
        </w:rPr>
        <w:footnoteReference w:id="11"/>
      </w:r>
    </w:p>
    <w:p w14:paraId="0000007A" w14:textId="77777777" w:rsidR="00544778" w:rsidRDefault="000147BA">
      <w:pPr>
        <w:spacing w:after="120"/>
        <w:jc w:val="both"/>
        <w:rPr>
          <w:rFonts w:ascii="Calibri" w:eastAsia="Calibri" w:hAnsi="Calibri" w:cs="Calibri"/>
        </w:rPr>
      </w:pPr>
      <w:r>
        <w:rPr>
          <w:rFonts w:ascii="Calibri" w:eastAsia="Calibri" w:hAnsi="Calibri" w:cs="Calibri"/>
        </w:rPr>
        <w:t>A study finds that only 15% out of  384</w:t>
      </w:r>
      <w:r>
        <w:rPr>
          <w:rFonts w:ascii="Calibri" w:eastAsia="Calibri" w:hAnsi="Calibri" w:cs="Calibri"/>
        </w:rPr>
        <w:t xml:space="preserve"> respondents with disabilities had ever utilized any sexual and reproductive health (SRH) services.”</w:t>
      </w:r>
      <w:r>
        <w:rPr>
          <w:rFonts w:ascii="Calibri" w:eastAsia="Calibri" w:hAnsi="Calibri" w:cs="Calibri"/>
          <w:vertAlign w:val="superscript"/>
        </w:rPr>
        <w:footnoteReference w:id="12"/>
      </w:r>
      <w:r>
        <w:rPr>
          <w:rFonts w:ascii="Calibri" w:eastAsia="Calibri" w:hAnsi="Calibri" w:cs="Calibri"/>
        </w:rPr>
        <w:t xml:space="preserve"> Additionally, healthcare workers reportedly had “limited clinical knowledge and disability management skills, limited skills for effective communication w</w:t>
      </w:r>
      <w:r>
        <w:rPr>
          <w:rFonts w:ascii="Calibri" w:eastAsia="Calibri" w:hAnsi="Calibri" w:cs="Calibri"/>
        </w:rPr>
        <w:t>ith clients/patients with disabilities, low gender sensitivity, and lack of evidence-based and practice-based learning mechanisms within the healthcare system.”</w:t>
      </w:r>
      <w:r>
        <w:rPr>
          <w:rFonts w:ascii="Calibri" w:eastAsia="Calibri" w:hAnsi="Calibri" w:cs="Calibri"/>
          <w:vertAlign w:val="superscript"/>
        </w:rPr>
        <w:footnoteReference w:id="13"/>
      </w:r>
      <w:r>
        <w:rPr>
          <w:rFonts w:ascii="Calibri" w:eastAsia="Calibri" w:hAnsi="Calibri" w:cs="Calibri"/>
        </w:rPr>
        <w:t xml:space="preserve"> Another study found that “disabled women—whether Dalit or non-Dalit—had lower rates of utilizi</w:t>
      </w:r>
      <w:r>
        <w:rPr>
          <w:rFonts w:ascii="Calibri" w:eastAsia="Calibri" w:hAnsi="Calibri" w:cs="Calibri"/>
        </w:rPr>
        <w:t>ng all maternal healthcare services than non-disabled women.”</w:t>
      </w:r>
      <w:r>
        <w:rPr>
          <w:rFonts w:ascii="Calibri" w:eastAsia="Calibri" w:hAnsi="Calibri" w:cs="Calibri"/>
          <w:vertAlign w:val="superscript"/>
        </w:rPr>
        <w:footnoteReference w:id="14"/>
      </w:r>
    </w:p>
    <w:p w14:paraId="0000007B" w14:textId="77777777" w:rsidR="00544778" w:rsidRDefault="000147BA">
      <w:pPr>
        <w:jc w:val="both"/>
        <w:rPr>
          <w:rFonts w:ascii="Calibri" w:eastAsia="Calibri" w:hAnsi="Calibri" w:cs="Calibri"/>
        </w:rPr>
      </w:pPr>
      <w:r>
        <w:rPr>
          <w:rFonts w:ascii="Calibri" w:eastAsia="Calibri" w:hAnsi="Calibri" w:cs="Calibri"/>
        </w:rPr>
        <w:t xml:space="preserve">CEDAW’s Concluding Observation (Para 39 d) recommends that the </w:t>
      </w:r>
      <w:proofErr w:type="spellStart"/>
      <w:r>
        <w:rPr>
          <w:rFonts w:ascii="Calibri" w:eastAsia="Calibri" w:hAnsi="Calibri" w:cs="Calibri"/>
        </w:rPr>
        <w:t>GoN</w:t>
      </w:r>
      <w:proofErr w:type="spellEnd"/>
      <w:r>
        <w:rPr>
          <w:rFonts w:ascii="Calibri" w:eastAsia="Calibri" w:hAnsi="Calibri" w:cs="Calibri"/>
        </w:rPr>
        <w:t xml:space="preserve"> “end discrimination by health-care providers against Dalit women, indigenous women, women with disabilities, lesbian, bisexual</w:t>
      </w:r>
      <w:r>
        <w:rPr>
          <w:rFonts w:ascii="Calibri" w:eastAsia="Calibri" w:hAnsi="Calibri" w:cs="Calibri"/>
        </w:rPr>
        <w:t xml:space="preserve"> and transgender women, intersex persons and women in prostitution, by raising awareness among providers, with the support of female community health volunteers, of the rights of those groups and encouraging reporting.”</w:t>
      </w:r>
    </w:p>
    <w:p w14:paraId="0000007C" w14:textId="77777777" w:rsidR="00544778" w:rsidRDefault="000147BA">
      <w:pPr>
        <w:jc w:val="both"/>
        <w:rPr>
          <w:rFonts w:ascii="Calibri" w:eastAsia="Calibri" w:hAnsi="Calibri" w:cs="Calibri"/>
          <w:b/>
          <w:i/>
        </w:rPr>
      </w:pPr>
      <w:r>
        <w:rPr>
          <w:rFonts w:ascii="Calibri" w:eastAsia="Calibri" w:hAnsi="Calibri" w:cs="Calibri"/>
          <w:b/>
          <w:i/>
        </w:rPr>
        <w:lastRenderedPageBreak/>
        <w:t xml:space="preserve">Proposed Recommendations for the </w:t>
      </w:r>
      <w:proofErr w:type="spellStart"/>
      <w:r>
        <w:rPr>
          <w:rFonts w:ascii="Calibri" w:eastAsia="Calibri" w:hAnsi="Calibri" w:cs="Calibri"/>
          <w:b/>
          <w:i/>
        </w:rPr>
        <w:t>GoN</w:t>
      </w:r>
      <w:proofErr w:type="spellEnd"/>
    </w:p>
    <w:p w14:paraId="0000007D" w14:textId="77777777" w:rsidR="00544778" w:rsidRDefault="000147BA">
      <w:pPr>
        <w:numPr>
          <w:ilvl w:val="0"/>
          <w:numId w:val="1"/>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Ensure effective implementation of </w:t>
      </w:r>
      <w:r>
        <w:rPr>
          <w:rFonts w:ascii="Calibri" w:eastAsia="Calibri" w:hAnsi="Calibri" w:cs="Calibri"/>
        </w:rPr>
        <w:t>government</w:t>
      </w:r>
      <w:r>
        <w:rPr>
          <w:rFonts w:ascii="Calibri" w:eastAsia="Calibri" w:hAnsi="Calibri" w:cs="Calibri"/>
          <w:color w:val="000000"/>
        </w:rPr>
        <w:t xml:space="preserve"> schemes offering free treatment, free hospital beds, and free medicine for persons with disabilities, and provide financial </w:t>
      </w:r>
      <w:r>
        <w:rPr>
          <w:rFonts w:ascii="Calibri" w:eastAsia="Calibri" w:hAnsi="Calibri" w:cs="Calibri"/>
        </w:rPr>
        <w:t>aid</w:t>
      </w:r>
      <w:r>
        <w:rPr>
          <w:rFonts w:ascii="Calibri" w:eastAsia="Calibri" w:hAnsi="Calibri" w:cs="Calibri"/>
          <w:color w:val="000000"/>
        </w:rPr>
        <w:t xml:space="preserve"> to cover the costs of travel, food, and accommodation during treatments.</w:t>
      </w:r>
    </w:p>
    <w:p w14:paraId="0000007E" w14:textId="77777777" w:rsidR="00544778" w:rsidRDefault="000147BA">
      <w:pPr>
        <w:numPr>
          <w:ilvl w:val="0"/>
          <w:numId w:val="1"/>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Guarante</w:t>
      </w:r>
      <w:r>
        <w:rPr>
          <w:rFonts w:ascii="Calibri" w:eastAsia="Calibri" w:hAnsi="Calibri" w:cs="Calibri"/>
          <w:color w:val="000000"/>
        </w:rPr>
        <w:t xml:space="preserve">e sexual and reproductive health rights, including antenatal care (ANC), safe delivery, postnatal care (PNC), and family planning services. </w:t>
      </w:r>
    </w:p>
    <w:p w14:paraId="0000007F" w14:textId="77777777" w:rsidR="00544778" w:rsidRDefault="000147BA">
      <w:pPr>
        <w:numPr>
          <w:ilvl w:val="0"/>
          <w:numId w:val="1"/>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Train </w:t>
      </w:r>
      <w:r>
        <w:rPr>
          <w:rFonts w:ascii="Calibri" w:eastAsia="Calibri" w:hAnsi="Calibri" w:cs="Calibri"/>
        </w:rPr>
        <w:t>healthcare</w:t>
      </w:r>
      <w:r>
        <w:rPr>
          <w:rFonts w:ascii="Calibri" w:eastAsia="Calibri" w:hAnsi="Calibri" w:cs="Calibri"/>
          <w:color w:val="000000"/>
        </w:rPr>
        <w:t xml:space="preserve"> workers and medical professionals to deliver specialized services for women with disabilities ensuring their required reasonable accommodation</w:t>
      </w:r>
      <w:r>
        <w:rPr>
          <w:rFonts w:ascii="Calibri" w:eastAsia="Calibri" w:hAnsi="Calibri" w:cs="Calibri"/>
        </w:rPr>
        <w:t xml:space="preserve"> and accessibility measures. </w:t>
      </w:r>
    </w:p>
    <w:p w14:paraId="00000080" w14:textId="77777777" w:rsidR="00544778" w:rsidRDefault="000147BA">
      <w:pPr>
        <w:pStyle w:val="Heading2"/>
        <w:jc w:val="both"/>
        <w:rPr>
          <w:rFonts w:ascii="Calibri" w:eastAsia="Calibri" w:hAnsi="Calibri" w:cs="Calibri"/>
        </w:rPr>
      </w:pPr>
      <w:bookmarkStart w:id="10" w:name="_heading=h.17dp8vu" w:colFirst="0" w:colLast="0"/>
      <w:bookmarkEnd w:id="10"/>
      <w:r>
        <w:rPr>
          <w:rFonts w:ascii="Calibri" w:eastAsia="Calibri" w:hAnsi="Calibri" w:cs="Calibri"/>
        </w:rPr>
        <w:t>Article 13: Economic and social benefits</w:t>
      </w:r>
    </w:p>
    <w:p w14:paraId="00000081" w14:textId="77777777" w:rsidR="00544778" w:rsidRDefault="000147BA">
      <w:pPr>
        <w:jc w:val="both"/>
        <w:rPr>
          <w:rFonts w:ascii="Calibri" w:eastAsia="Calibri" w:hAnsi="Calibri" w:cs="Calibri"/>
        </w:rPr>
      </w:pPr>
      <w:r>
        <w:rPr>
          <w:rFonts w:ascii="Calibri" w:eastAsia="Calibri" w:hAnsi="Calibri" w:cs="Calibri"/>
        </w:rPr>
        <w:t xml:space="preserve">The seventh periodic report of the </w:t>
      </w:r>
      <w:proofErr w:type="spellStart"/>
      <w:r>
        <w:rPr>
          <w:rFonts w:ascii="Calibri" w:eastAsia="Calibri" w:hAnsi="Calibri" w:cs="Calibri"/>
        </w:rPr>
        <w:t>GoN</w:t>
      </w:r>
      <w:proofErr w:type="spellEnd"/>
      <w:r>
        <w:rPr>
          <w:rFonts w:ascii="Calibri" w:eastAsia="Calibri" w:hAnsi="Calibri" w:cs="Calibri"/>
        </w:rPr>
        <w:t xml:space="preserve"> lis</w:t>
      </w:r>
      <w:r>
        <w:rPr>
          <w:rFonts w:ascii="Calibri" w:eastAsia="Calibri" w:hAnsi="Calibri" w:cs="Calibri"/>
        </w:rPr>
        <w:t xml:space="preserve">ts programs aimed at women’s empowerment and gender equality, such as the establishment of </w:t>
      </w:r>
      <w:r>
        <w:rPr>
          <w:rFonts w:ascii="Calibri" w:eastAsia="Calibri" w:hAnsi="Calibri" w:cs="Calibri"/>
          <w:i/>
        </w:rPr>
        <w:t>Women Entrepreneurship Facilitation Centers</w:t>
      </w:r>
      <w:r>
        <w:rPr>
          <w:rFonts w:ascii="Calibri" w:eastAsia="Calibri" w:hAnsi="Calibri" w:cs="Calibri"/>
        </w:rPr>
        <w:t xml:space="preserve"> and the provision of social security benefits. It outlines planned initiatives, including making gender-friendly public t</w:t>
      </w:r>
      <w:r>
        <w:rPr>
          <w:rFonts w:ascii="Calibri" w:eastAsia="Calibri" w:hAnsi="Calibri" w:cs="Calibri"/>
        </w:rPr>
        <w:t>oilets, design training on economic self-reliance, capacity buildings, and women’s rights, and launching employment programs. The report mentions that “resident houses will be built for persons with disabilities,” but fails to specify how diverse women wit</w:t>
      </w:r>
      <w:r>
        <w:rPr>
          <w:rFonts w:ascii="Calibri" w:eastAsia="Calibri" w:hAnsi="Calibri" w:cs="Calibri"/>
        </w:rPr>
        <w:t xml:space="preserve">h disabilities benefit from such programs. </w:t>
      </w:r>
    </w:p>
    <w:p w14:paraId="00000082" w14:textId="77777777" w:rsidR="00544778" w:rsidRDefault="000147BA">
      <w:pPr>
        <w:jc w:val="both"/>
        <w:rPr>
          <w:rFonts w:ascii="Calibri" w:eastAsia="Calibri" w:hAnsi="Calibri" w:cs="Calibri"/>
        </w:rPr>
      </w:pPr>
      <w:r>
        <w:rPr>
          <w:rFonts w:ascii="Calibri" w:eastAsia="Calibri" w:hAnsi="Calibri" w:cs="Calibri"/>
        </w:rPr>
        <w:t>Discussion during the workshop revealed several weaknesses in the government’s social security programs. Participants highlighted that the monthly social security allowance for persons with disabilities--4,000 Ne</w:t>
      </w:r>
      <w:r>
        <w:rPr>
          <w:rFonts w:ascii="Calibri" w:eastAsia="Calibri" w:hAnsi="Calibri" w:cs="Calibri"/>
        </w:rPr>
        <w:t>palese Rupees (approximately 30 US Dollars) is not sufficient to cover basic living expenses. This amount falls far below Nepal’s minimum monthly wage of 17,300 Nepali Rupees (approximately 133 US Dollars). Furthermore, the allowance is only provided to pe</w:t>
      </w:r>
      <w:r>
        <w:rPr>
          <w:rFonts w:ascii="Calibri" w:eastAsia="Calibri" w:hAnsi="Calibri" w:cs="Calibri"/>
        </w:rPr>
        <w:t>rsons with complete and severe disabilities, excluding those with moderate and mild disabilities. Workshop participants said that those having moderate and mild disabilities also face significant barriers, including discrimination from families, communitie</w:t>
      </w:r>
      <w:r>
        <w:rPr>
          <w:rFonts w:ascii="Calibri" w:eastAsia="Calibri" w:hAnsi="Calibri" w:cs="Calibri"/>
        </w:rPr>
        <w:t xml:space="preserve">s, and employers, as well as difficulties in earning a livelihood.  </w:t>
      </w:r>
    </w:p>
    <w:p w14:paraId="00000084" w14:textId="77777777" w:rsidR="00544778" w:rsidRDefault="000147BA">
      <w:pPr>
        <w:jc w:val="both"/>
      </w:pPr>
      <w:r>
        <w:rPr>
          <w:rFonts w:ascii="Calibri" w:eastAsia="Calibri" w:hAnsi="Calibri" w:cs="Calibri"/>
        </w:rPr>
        <w:t>Indigenous women’s knowledge, skills, and traditional practices have been undermined and devalued as ‘inferior knowledge’, and ‘liquor maker’ as a bad profession leading to their criminal</w:t>
      </w:r>
      <w:r>
        <w:rPr>
          <w:rFonts w:ascii="Calibri" w:eastAsia="Calibri" w:hAnsi="Calibri" w:cs="Calibri"/>
        </w:rPr>
        <w:t xml:space="preserve">ization. However, these traditional practices of alcohol production have been criminalized, and neither </w:t>
      </w:r>
      <w:proofErr w:type="spellStart"/>
      <w:r>
        <w:rPr>
          <w:rFonts w:ascii="Calibri" w:eastAsia="Calibri" w:hAnsi="Calibri" w:cs="Calibri"/>
        </w:rPr>
        <w:t>GoN</w:t>
      </w:r>
      <w:proofErr w:type="spellEnd"/>
      <w:r>
        <w:rPr>
          <w:rFonts w:ascii="Calibri" w:eastAsia="Calibri" w:hAnsi="Calibri" w:cs="Calibri"/>
        </w:rPr>
        <w:t xml:space="preserve"> considers the sale of home-brewed alcohol without a license illegal.</w:t>
      </w:r>
      <w:r>
        <w:rPr>
          <w:rFonts w:ascii="Calibri" w:eastAsia="Calibri" w:hAnsi="Calibri" w:cs="Calibri"/>
          <w:vertAlign w:val="superscript"/>
        </w:rPr>
        <w:footnoteReference w:id="15"/>
      </w:r>
      <w:r>
        <w:rPr>
          <w:rFonts w:ascii="Calibri" w:eastAsia="Calibri" w:hAnsi="Calibri" w:cs="Calibri"/>
        </w:rPr>
        <w:t xml:space="preserve"> The traditional occupation of Dalit women and girls with disabilities are stil</w:t>
      </w:r>
      <w:r>
        <w:rPr>
          <w:rFonts w:ascii="Calibri" w:eastAsia="Calibri" w:hAnsi="Calibri" w:cs="Calibri"/>
        </w:rPr>
        <w:t xml:space="preserve">l not recognized by the government. These are in extinction, losing their main livelihood pattern.  </w:t>
      </w:r>
    </w:p>
    <w:p w14:paraId="00000085" w14:textId="77777777" w:rsidR="00544778" w:rsidRDefault="000147BA">
      <w:pPr>
        <w:jc w:val="both"/>
      </w:pPr>
      <w:r>
        <w:rPr>
          <w:noProof/>
        </w:rPr>
        <w:pict w14:anchorId="17D10A54">
          <v:rect id="_x0000_i1025" alt="" style="width:468pt;height:.05pt;mso-width-percent:0;mso-height-percent:0;mso-width-percent:0;mso-height-percent:0" o:hralign="center" o:hrstd="t" o:hr="t" fillcolor="#a0a0a0" stroked="f"/>
        </w:pict>
      </w:r>
    </w:p>
    <w:p w14:paraId="00000086" w14:textId="77777777" w:rsidR="00544778" w:rsidRDefault="000147BA">
      <w:pPr>
        <w:jc w:val="both"/>
        <w:rPr>
          <w:rFonts w:ascii="Calibri" w:eastAsia="Calibri" w:hAnsi="Calibri" w:cs="Calibri"/>
          <w:b/>
          <w:i/>
        </w:rPr>
      </w:pPr>
      <w:r>
        <w:rPr>
          <w:rFonts w:ascii="Calibri" w:eastAsia="Calibri" w:hAnsi="Calibri" w:cs="Calibri"/>
          <w:b/>
          <w:i/>
        </w:rPr>
        <w:lastRenderedPageBreak/>
        <w:t xml:space="preserve">Proposed Recommendations for the </w:t>
      </w:r>
      <w:proofErr w:type="spellStart"/>
      <w:r>
        <w:rPr>
          <w:rFonts w:ascii="Calibri" w:eastAsia="Calibri" w:hAnsi="Calibri" w:cs="Calibri"/>
          <w:b/>
          <w:i/>
        </w:rPr>
        <w:t>GoN</w:t>
      </w:r>
      <w:proofErr w:type="spellEnd"/>
    </w:p>
    <w:p w14:paraId="00000087" w14:textId="77777777" w:rsidR="00544778" w:rsidRDefault="000147BA">
      <w:pPr>
        <w:numPr>
          <w:ilvl w:val="0"/>
          <w:numId w:val="3"/>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Acknowledge the specific needs of diverse women with disabilities e</w:t>
      </w:r>
      <w:r>
        <w:rPr>
          <w:rFonts w:ascii="Calibri" w:eastAsia="Calibri" w:hAnsi="Calibri" w:cs="Calibri"/>
        </w:rPr>
        <w:t>specially protect the traditional knowledge and s</w:t>
      </w:r>
      <w:r>
        <w:rPr>
          <w:rFonts w:ascii="Calibri" w:eastAsia="Calibri" w:hAnsi="Calibri" w:cs="Calibri"/>
        </w:rPr>
        <w:t>kills</w:t>
      </w:r>
      <w:r>
        <w:rPr>
          <w:rFonts w:ascii="Calibri" w:eastAsia="Calibri" w:hAnsi="Calibri" w:cs="Calibri"/>
          <w:color w:val="000000"/>
        </w:rPr>
        <w:t xml:space="preserve"> with economic and social programs and ensure equitable access to these initiatives.</w:t>
      </w:r>
    </w:p>
    <w:p w14:paraId="00000088" w14:textId="77777777" w:rsidR="00544778" w:rsidRDefault="000147BA">
      <w:pPr>
        <w:numPr>
          <w:ilvl w:val="0"/>
          <w:numId w:val="3"/>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 xml:space="preserve">Expand the social security allowances to include all </w:t>
      </w:r>
      <w:r>
        <w:rPr>
          <w:rFonts w:ascii="Calibri" w:eastAsia="Calibri" w:hAnsi="Calibri" w:cs="Calibri"/>
        </w:rPr>
        <w:t>women and girls with</w:t>
      </w:r>
      <w:r>
        <w:rPr>
          <w:rFonts w:ascii="Calibri" w:eastAsia="Calibri" w:hAnsi="Calibri" w:cs="Calibri"/>
          <w:color w:val="000000"/>
        </w:rPr>
        <w:t xml:space="preserve"> disabilities and increase the monthly allowances.</w:t>
      </w:r>
    </w:p>
    <w:p w14:paraId="0000008A" w14:textId="77777777" w:rsidR="00544778" w:rsidRDefault="000147BA">
      <w:pPr>
        <w:pStyle w:val="Heading2"/>
        <w:jc w:val="both"/>
        <w:rPr>
          <w:rFonts w:ascii="Calibri" w:eastAsia="Calibri" w:hAnsi="Calibri" w:cs="Calibri"/>
        </w:rPr>
      </w:pPr>
      <w:bookmarkStart w:id="11" w:name="_heading=h.3rdcrjn" w:colFirst="0" w:colLast="0"/>
      <w:bookmarkEnd w:id="11"/>
      <w:r>
        <w:rPr>
          <w:rFonts w:ascii="Calibri" w:eastAsia="Calibri" w:hAnsi="Calibri" w:cs="Calibri"/>
        </w:rPr>
        <w:t>Article 14: Women excluded from services –</w:t>
      </w:r>
      <w:r>
        <w:rPr>
          <w:rFonts w:ascii="Calibri" w:eastAsia="Calibri" w:hAnsi="Calibri" w:cs="Calibri"/>
        </w:rPr>
        <w:t xml:space="preserve"> rural women</w:t>
      </w:r>
    </w:p>
    <w:p w14:paraId="0000008B" w14:textId="77777777" w:rsidR="00544778" w:rsidRDefault="000147BA">
      <w:pPr>
        <w:jc w:val="both"/>
        <w:rPr>
          <w:rFonts w:ascii="Calibri" w:eastAsia="Calibri" w:hAnsi="Calibri" w:cs="Calibri"/>
        </w:rPr>
      </w:pPr>
      <w:r>
        <w:rPr>
          <w:rFonts w:ascii="Calibri" w:eastAsia="Calibri" w:hAnsi="Calibri" w:cs="Calibri"/>
        </w:rPr>
        <w:t>The seventh periodic report does not have any specific policies and programs for diverse women and girls living in rural areas. It lists general initiatives such as the President Women Empowerment Program, offering “concessional loans to farme</w:t>
      </w:r>
      <w:r>
        <w:rPr>
          <w:rFonts w:ascii="Calibri" w:eastAsia="Calibri" w:hAnsi="Calibri" w:cs="Calibri"/>
        </w:rPr>
        <w:t xml:space="preserve">rs, youths, Dalits and women for agricultural business and other enterprises at the local level” (para 195 e), distributing food security ID cards for low-income families, and mainstreaming gender in climate change actions. However, there is no clarity on </w:t>
      </w:r>
      <w:r>
        <w:rPr>
          <w:rFonts w:ascii="Calibri" w:eastAsia="Calibri" w:hAnsi="Calibri" w:cs="Calibri"/>
        </w:rPr>
        <w:t>whether diverse women and girls with disabilities benefit from these measures.</w:t>
      </w:r>
    </w:p>
    <w:p w14:paraId="0000008C" w14:textId="77777777" w:rsidR="00544778" w:rsidRDefault="000147BA">
      <w:pPr>
        <w:jc w:val="both"/>
        <w:rPr>
          <w:rFonts w:ascii="Calibri" w:eastAsia="Calibri" w:hAnsi="Calibri" w:cs="Calibri"/>
        </w:rPr>
      </w:pPr>
      <w:r>
        <w:rPr>
          <w:rFonts w:ascii="Calibri" w:eastAsia="Calibri" w:hAnsi="Calibri" w:cs="Calibri"/>
        </w:rPr>
        <w:t>Rural women and girls with disabilities face various barriers as highlighted during the workshop discussions. These include limited mobility due to a lack of accessible roads,</w:t>
      </w:r>
      <w:r>
        <w:rPr>
          <w:rFonts w:ascii="Calibri" w:eastAsia="Calibri" w:hAnsi="Calibri" w:cs="Calibri"/>
          <w:vertAlign w:val="superscript"/>
        </w:rPr>
        <w:footnoteReference w:id="16"/>
      </w:r>
      <w:r>
        <w:rPr>
          <w:rFonts w:ascii="Calibri" w:eastAsia="Calibri" w:hAnsi="Calibri" w:cs="Calibri"/>
        </w:rPr>
        <w:t xml:space="preserve"> </w:t>
      </w:r>
      <w:r>
        <w:rPr>
          <w:rFonts w:ascii="Calibri" w:eastAsia="Calibri" w:hAnsi="Calibri" w:cs="Calibri"/>
        </w:rPr>
        <w:t>difficulty accessing information and legal documents (e.g., disability identity card</w:t>
      </w:r>
      <w:r>
        <w:rPr>
          <w:rFonts w:ascii="Calibri" w:eastAsia="Calibri" w:hAnsi="Calibri" w:cs="Calibri"/>
          <w:vertAlign w:val="superscript"/>
        </w:rPr>
        <w:footnoteReference w:id="17"/>
      </w:r>
      <w:r>
        <w:rPr>
          <w:rFonts w:ascii="Calibri" w:eastAsia="Calibri" w:hAnsi="Calibri" w:cs="Calibri"/>
        </w:rPr>
        <w:t>citizenship card or passport) getting employment, and accessing justice.</w:t>
      </w:r>
    </w:p>
    <w:p w14:paraId="0000008D" w14:textId="77777777" w:rsidR="00544778" w:rsidRDefault="000147BA">
      <w:pPr>
        <w:jc w:val="both"/>
        <w:rPr>
          <w:rFonts w:ascii="Calibri" w:eastAsia="Calibri" w:hAnsi="Calibri" w:cs="Calibri"/>
        </w:rPr>
      </w:pPr>
      <w:r>
        <w:rPr>
          <w:rFonts w:ascii="Calibri" w:eastAsia="Calibri" w:hAnsi="Calibri" w:cs="Calibri"/>
        </w:rPr>
        <w:t>Gender-based and sexual violence is another severe issue for rural women and girls with disabiliti</w:t>
      </w:r>
      <w:r>
        <w:rPr>
          <w:rFonts w:ascii="Calibri" w:eastAsia="Calibri" w:hAnsi="Calibri" w:cs="Calibri"/>
        </w:rPr>
        <w:t xml:space="preserve">es. According to workshop participants, rural women and girls with disabilities are subjected to stricter gender norms and subjected to more gender-based and sexual violence. However, they have limited agency to resist or seek justice for such violations. </w:t>
      </w:r>
      <w:r>
        <w:rPr>
          <w:rFonts w:ascii="Calibri" w:eastAsia="Calibri" w:hAnsi="Calibri" w:cs="Calibri"/>
        </w:rPr>
        <w:t>Additionally, women and girls with disabilities living in rural areas, especially those belonging to indigenous nationalities, Dalits, and poor backgrounds, are disproportionately impacted by climate change.</w:t>
      </w:r>
      <w:r>
        <w:rPr>
          <w:rFonts w:ascii="Calibri" w:eastAsia="Calibri" w:hAnsi="Calibri" w:cs="Calibri"/>
          <w:vertAlign w:val="superscript"/>
        </w:rPr>
        <w:footnoteReference w:id="18"/>
      </w:r>
      <w:r>
        <w:rPr>
          <w:rFonts w:ascii="Calibri" w:eastAsia="Calibri" w:hAnsi="Calibri" w:cs="Calibri"/>
        </w:rPr>
        <w:t xml:space="preserve"> </w:t>
      </w:r>
    </w:p>
    <w:p w14:paraId="0000008E"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 for the </w:t>
      </w:r>
      <w:proofErr w:type="spellStart"/>
      <w:r>
        <w:rPr>
          <w:rFonts w:ascii="Calibri" w:eastAsia="Calibri" w:hAnsi="Calibri" w:cs="Calibri"/>
          <w:b/>
          <w:i/>
        </w:rPr>
        <w:t>GoN</w:t>
      </w:r>
      <w:proofErr w:type="spellEnd"/>
    </w:p>
    <w:p w14:paraId="0000008F" w14:textId="77777777" w:rsidR="00544778" w:rsidRDefault="000147BA">
      <w:pPr>
        <w:numPr>
          <w:ilvl w:val="0"/>
          <w:numId w:val="6"/>
        </w:numPr>
        <w:pBdr>
          <w:top w:val="nil"/>
          <w:left w:val="nil"/>
          <w:bottom w:val="nil"/>
          <w:right w:val="nil"/>
          <w:between w:val="nil"/>
        </w:pBdr>
        <w:jc w:val="both"/>
        <w:rPr>
          <w:rFonts w:ascii="Calibri" w:eastAsia="Calibri" w:hAnsi="Calibri" w:cs="Calibri"/>
          <w:color w:val="000000"/>
        </w:rPr>
      </w:pPr>
      <w:r>
        <w:rPr>
          <w:rFonts w:ascii="Calibri" w:eastAsia="Calibri" w:hAnsi="Calibri" w:cs="Calibri"/>
        </w:rPr>
        <w:t xml:space="preserve">Formulate </w:t>
      </w:r>
      <w:r>
        <w:rPr>
          <w:rFonts w:ascii="Calibri" w:eastAsia="Calibri" w:hAnsi="Calibri" w:cs="Calibri"/>
        </w:rPr>
        <w:t>and execute</w:t>
      </w:r>
      <w:r>
        <w:rPr>
          <w:rFonts w:ascii="Calibri" w:eastAsia="Calibri" w:hAnsi="Calibri" w:cs="Calibri"/>
          <w:color w:val="000000"/>
        </w:rPr>
        <w:t xml:space="preserve"> targeted outreach programs to enhance accessibility of government services and programs—such as </w:t>
      </w:r>
      <w:r>
        <w:rPr>
          <w:rFonts w:ascii="Calibri" w:eastAsia="Calibri" w:hAnsi="Calibri" w:cs="Calibri"/>
        </w:rPr>
        <w:t>disability identity cards</w:t>
      </w:r>
      <w:r>
        <w:rPr>
          <w:rFonts w:ascii="Calibri" w:eastAsia="Calibri" w:hAnsi="Calibri" w:cs="Calibri"/>
          <w:color w:val="000000"/>
        </w:rPr>
        <w:t xml:space="preserve"> and citizenship cards </w:t>
      </w:r>
      <w:r>
        <w:rPr>
          <w:rFonts w:ascii="Calibri" w:eastAsia="Calibri" w:hAnsi="Calibri" w:cs="Calibri"/>
          <w:color w:val="000000"/>
        </w:rPr>
        <w:lastRenderedPageBreak/>
        <w:t>distribution, monthly allowances, free regular medical check-ups, and medicines—directly to communit</w:t>
      </w:r>
      <w:r>
        <w:rPr>
          <w:rFonts w:ascii="Calibri" w:eastAsia="Calibri" w:hAnsi="Calibri" w:cs="Calibri"/>
          <w:color w:val="000000"/>
        </w:rPr>
        <w:t xml:space="preserve">ies, villages, or households of women and girls with disability.  </w:t>
      </w:r>
    </w:p>
    <w:p w14:paraId="00000090" w14:textId="77777777" w:rsidR="00544778" w:rsidRDefault="000147BA">
      <w:pPr>
        <w:pStyle w:val="Heading2"/>
        <w:jc w:val="both"/>
        <w:rPr>
          <w:rFonts w:ascii="Calibri" w:eastAsia="Calibri" w:hAnsi="Calibri" w:cs="Calibri"/>
        </w:rPr>
      </w:pPr>
      <w:bookmarkStart w:id="12" w:name="_heading=h.26in1rg" w:colFirst="0" w:colLast="0"/>
      <w:bookmarkEnd w:id="12"/>
      <w:r>
        <w:rPr>
          <w:rFonts w:ascii="Calibri" w:eastAsia="Calibri" w:hAnsi="Calibri" w:cs="Calibri"/>
        </w:rPr>
        <w:t>Article 15: Access to Justice</w:t>
      </w:r>
    </w:p>
    <w:p w14:paraId="00000091" w14:textId="77777777" w:rsidR="00544778" w:rsidRDefault="000147BA">
      <w:pPr>
        <w:jc w:val="both"/>
        <w:rPr>
          <w:rFonts w:ascii="Calibri" w:eastAsia="Calibri" w:hAnsi="Calibri" w:cs="Calibri"/>
        </w:rPr>
      </w:pPr>
      <w:r>
        <w:rPr>
          <w:rFonts w:ascii="Calibri" w:eastAsia="Calibri" w:hAnsi="Calibri" w:cs="Calibri"/>
        </w:rPr>
        <w:t>Women and girls with disabilities face mammoth challenges in accessing justice in Nepal. Nepal’s justice system is largely inaccessible due to high costs, leng</w:t>
      </w:r>
      <w:r>
        <w:rPr>
          <w:rFonts w:ascii="Calibri" w:eastAsia="Calibri" w:hAnsi="Calibri" w:cs="Calibri"/>
        </w:rPr>
        <w:t xml:space="preserve">thy procedures, and inefficiencies. Courtrooms and police stations lack essential accommodations, such as sign language interpreters, making communication difficult for women and girls with hearing or speech impairments. </w:t>
      </w:r>
    </w:p>
    <w:p w14:paraId="00000092" w14:textId="77777777" w:rsidR="00544778" w:rsidRDefault="000147BA">
      <w:pPr>
        <w:jc w:val="both"/>
        <w:rPr>
          <w:rFonts w:ascii="Calibri" w:eastAsia="Calibri" w:hAnsi="Calibri" w:cs="Calibri"/>
        </w:rPr>
      </w:pPr>
      <w:r>
        <w:rPr>
          <w:rFonts w:ascii="Calibri" w:eastAsia="Calibri" w:hAnsi="Calibri" w:cs="Calibri"/>
        </w:rPr>
        <w:t>A 2022 study by Nepal’s National H</w:t>
      </w:r>
      <w:r>
        <w:rPr>
          <w:rFonts w:ascii="Calibri" w:eastAsia="Calibri" w:hAnsi="Calibri" w:cs="Calibri"/>
        </w:rPr>
        <w:t>uman Rights Commission found “widespread discrimination, harassment, and mistreatment against them [persons with disabilities]” lack of knowledge among persons with disabilities about “how to initiate and pursue justice and how the justice system works,” a</w:t>
      </w:r>
      <w:r>
        <w:rPr>
          <w:rFonts w:ascii="Calibri" w:eastAsia="Calibri" w:hAnsi="Calibri" w:cs="Calibri"/>
        </w:rPr>
        <w:t>nd their tendency “to tolerate violence than seek justice since they simply understand that getting justice takes a long time and is costly too.”</w:t>
      </w:r>
      <w:r>
        <w:rPr>
          <w:rFonts w:ascii="Calibri" w:eastAsia="Calibri" w:hAnsi="Calibri" w:cs="Calibri"/>
          <w:vertAlign w:val="superscript"/>
        </w:rPr>
        <w:footnoteReference w:id="19"/>
      </w:r>
    </w:p>
    <w:p w14:paraId="00000093" w14:textId="77777777" w:rsidR="00544778" w:rsidRDefault="000147BA">
      <w:pPr>
        <w:jc w:val="both"/>
        <w:rPr>
          <w:rFonts w:ascii="Calibri" w:eastAsia="Calibri" w:hAnsi="Calibri" w:cs="Calibri"/>
        </w:rPr>
      </w:pPr>
      <w:r>
        <w:rPr>
          <w:rFonts w:ascii="Calibri" w:eastAsia="Calibri" w:hAnsi="Calibri" w:cs="Calibri"/>
        </w:rPr>
        <w:t xml:space="preserve">CEDAW recommends (Concluding Observation, para 11 b) that the </w:t>
      </w:r>
      <w:proofErr w:type="spellStart"/>
      <w:r>
        <w:rPr>
          <w:rFonts w:ascii="Calibri" w:eastAsia="Calibri" w:hAnsi="Calibri" w:cs="Calibri"/>
        </w:rPr>
        <w:t>GoN</w:t>
      </w:r>
      <w:proofErr w:type="spellEnd"/>
      <w:r>
        <w:rPr>
          <w:rFonts w:ascii="Calibri" w:eastAsia="Calibri" w:hAnsi="Calibri" w:cs="Calibri"/>
        </w:rPr>
        <w:t xml:space="preserve"> “provide targeted financial support and legal aid in commonly spoken languages for women facing intersecting and multiple forms of discrimination, such as women with disabilities” However, the Government has yet to make legal services available in sign la</w:t>
      </w:r>
      <w:r>
        <w:rPr>
          <w:rFonts w:ascii="Calibri" w:eastAsia="Calibri" w:hAnsi="Calibri" w:cs="Calibri"/>
        </w:rPr>
        <w:t xml:space="preserve">nguages or substantive steps to address these barriers. </w:t>
      </w:r>
    </w:p>
    <w:p w14:paraId="00000094"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95" w14:textId="77777777" w:rsidR="00544778" w:rsidRDefault="000147BA">
      <w:pPr>
        <w:numPr>
          <w:ilvl w:val="0"/>
          <w:numId w:val="5"/>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Provide free and accessible legal support for diverse women and girls with disabilities.</w:t>
      </w:r>
    </w:p>
    <w:p w14:paraId="00000097" w14:textId="77777777" w:rsidR="00544778" w:rsidRDefault="000147BA">
      <w:pPr>
        <w:numPr>
          <w:ilvl w:val="0"/>
          <w:numId w:val="5"/>
        </w:numPr>
        <w:pBdr>
          <w:top w:val="nil"/>
          <w:left w:val="nil"/>
          <w:bottom w:val="nil"/>
          <w:right w:val="nil"/>
          <w:between w:val="nil"/>
        </w:pBdr>
        <w:spacing w:after="120"/>
        <w:jc w:val="both"/>
        <w:rPr>
          <w:rFonts w:ascii="Calibri" w:eastAsia="Calibri" w:hAnsi="Calibri" w:cs="Calibri"/>
          <w:b/>
          <w:color w:val="000000"/>
        </w:rPr>
      </w:pPr>
      <w:r>
        <w:rPr>
          <w:rFonts w:ascii="Calibri" w:eastAsia="Calibri" w:hAnsi="Calibri" w:cs="Calibri"/>
          <w:color w:val="000000"/>
        </w:rPr>
        <w:t xml:space="preserve">Train lawyers, judges, and police </w:t>
      </w:r>
      <w:r>
        <w:rPr>
          <w:rFonts w:ascii="Calibri" w:eastAsia="Calibri" w:hAnsi="Calibri" w:cs="Calibri"/>
        </w:rPr>
        <w:t>personnel</w:t>
      </w:r>
      <w:r>
        <w:rPr>
          <w:rFonts w:ascii="Calibri" w:eastAsia="Calibri" w:hAnsi="Calibri" w:cs="Calibri"/>
          <w:color w:val="000000"/>
        </w:rPr>
        <w:t xml:space="preserve"> on the rights and needs of wo</w:t>
      </w:r>
      <w:r>
        <w:rPr>
          <w:rFonts w:ascii="Calibri" w:eastAsia="Calibri" w:hAnsi="Calibri" w:cs="Calibri"/>
          <w:color w:val="000000"/>
        </w:rPr>
        <w:t>men with disabilities.</w:t>
      </w:r>
    </w:p>
    <w:p w14:paraId="00000098" w14:textId="77777777" w:rsidR="00544778" w:rsidRDefault="000147BA">
      <w:pPr>
        <w:pStyle w:val="Heading2"/>
        <w:jc w:val="both"/>
        <w:rPr>
          <w:rFonts w:ascii="Calibri" w:eastAsia="Calibri" w:hAnsi="Calibri" w:cs="Calibri"/>
        </w:rPr>
      </w:pPr>
      <w:bookmarkStart w:id="13" w:name="_heading=h.lnxbz9" w:colFirst="0" w:colLast="0"/>
      <w:bookmarkEnd w:id="13"/>
      <w:r>
        <w:rPr>
          <w:rFonts w:ascii="Calibri" w:eastAsia="Calibri" w:hAnsi="Calibri" w:cs="Calibri"/>
        </w:rPr>
        <w:t>Article 16: Marriage and family life</w:t>
      </w:r>
    </w:p>
    <w:p w14:paraId="00000099" w14:textId="77777777" w:rsidR="00544778" w:rsidRDefault="000147BA">
      <w:pPr>
        <w:jc w:val="both"/>
        <w:rPr>
          <w:rFonts w:ascii="Calibri" w:eastAsia="Calibri" w:hAnsi="Calibri" w:cs="Calibri"/>
        </w:rPr>
      </w:pPr>
      <w:r>
        <w:rPr>
          <w:rFonts w:ascii="Calibri" w:eastAsia="Calibri" w:hAnsi="Calibri" w:cs="Calibri"/>
        </w:rPr>
        <w:t xml:space="preserve">The periodic report of the </w:t>
      </w:r>
      <w:proofErr w:type="spellStart"/>
      <w:r>
        <w:rPr>
          <w:rFonts w:ascii="Calibri" w:eastAsia="Calibri" w:hAnsi="Calibri" w:cs="Calibri"/>
        </w:rPr>
        <w:t>GoN</w:t>
      </w:r>
      <w:proofErr w:type="spellEnd"/>
      <w:r>
        <w:rPr>
          <w:rFonts w:ascii="Calibri" w:eastAsia="Calibri" w:hAnsi="Calibri" w:cs="Calibri"/>
        </w:rPr>
        <w:t xml:space="preserve"> claims that the implementing National Strategy on Ending Child Marriage and strengthening Nepal’s vital registration system such as the national identity card can im</w:t>
      </w:r>
      <w:r>
        <w:rPr>
          <w:rFonts w:ascii="Calibri" w:eastAsia="Calibri" w:hAnsi="Calibri" w:cs="Calibri"/>
        </w:rPr>
        <w:t>prove women’s family and marital life.</w:t>
      </w:r>
    </w:p>
    <w:p w14:paraId="0000009A" w14:textId="77777777" w:rsidR="00544778" w:rsidRDefault="000147BA">
      <w:pPr>
        <w:jc w:val="both"/>
        <w:rPr>
          <w:rFonts w:ascii="Calibri" w:eastAsia="Calibri" w:hAnsi="Calibri" w:cs="Calibri"/>
        </w:rPr>
      </w:pPr>
      <w:r>
        <w:rPr>
          <w:rFonts w:ascii="Calibri" w:eastAsia="Calibri" w:hAnsi="Calibri" w:cs="Calibri"/>
        </w:rPr>
        <w:t>However, women and girls with disabilities are still treated as objects in Nepali society, striping them of individual autonomy, voice, and choice. Decisions regarding their marriage, choice of spouse, and pregnancy a</w:t>
      </w:r>
      <w:r>
        <w:rPr>
          <w:rFonts w:ascii="Calibri" w:eastAsia="Calibri" w:hAnsi="Calibri" w:cs="Calibri"/>
        </w:rPr>
        <w:t>re often controlled by their husbands and parents.</w:t>
      </w:r>
    </w:p>
    <w:p w14:paraId="0000009B" w14:textId="77777777" w:rsidR="00544778" w:rsidRDefault="000147BA">
      <w:pPr>
        <w:jc w:val="both"/>
        <w:rPr>
          <w:rFonts w:ascii="Calibri" w:eastAsia="Calibri" w:hAnsi="Calibri" w:cs="Calibri"/>
        </w:rPr>
      </w:pPr>
      <w:r>
        <w:rPr>
          <w:rFonts w:ascii="Calibri" w:eastAsia="Calibri" w:hAnsi="Calibri" w:cs="Calibri"/>
        </w:rPr>
        <w:t xml:space="preserve">Workshop participants highlighted the significant challenges faced by women and girl with disabilities in getting married. Firstly, women and girls with disabilities are wrongly thought to </w:t>
      </w:r>
      <w:r>
        <w:rPr>
          <w:rFonts w:ascii="Calibri" w:eastAsia="Calibri" w:hAnsi="Calibri" w:cs="Calibri"/>
        </w:rPr>
        <w:lastRenderedPageBreak/>
        <w:t xml:space="preserve">have no sexual </w:t>
      </w:r>
      <w:r>
        <w:rPr>
          <w:rFonts w:ascii="Calibri" w:eastAsia="Calibri" w:hAnsi="Calibri" w:cs="Calibri"/>
        </w:rPr>
        <w:t>desire, be incapable of conceiving and raising children, or are likely to pass on disabilities to their offspring. Secondly, they may fail to fulfill the traditional gendered expectations of their parents-in-law, such as performing physically demanding hou</w:t>
      </w:r>
      <w:r>
        <w:rPr>
          <w:rFonts w:ascii="Calibri" w:eastAsia="Calibri" w:hAnsi="Calibri" w:cs="Calibri"/>
        </w:rPr>
        <w:t>sehold tasks. Thirdly, they are often stigmatized as symbols of back luck.</w:t>
      </w:r>
    </w:p>
    <w:p w14:paraId="0000009C" w14:textId="77777777" w:rsidR="00544778" w:rsidRDefault="000147BA">
      <w:pPr>
        <w:jc w:val="both"/>
        <w:rPr>
          <w:rFonts w:ascii="Calibri" w:eastAsia="Calibri" w:hAnsi="Calibri" w:cs="Calibri"/>
        </w:rPr>
      </w:pPr>
      <w:r>
        <w:rPr>
          <w:rFonts w:ascii="Calibri" w:eastAsia="Calibri" w:hAnsi="Calibri" w:cs="Calibri"/>
        </w:rPr>
        <w:t xml:space="preserve">Even when women and girls with disabilities do get married, they often experience unequal marriages. They may end up with husbands who are significantly older, less educated, or of </w:t>
      </w:r>
      <w:r>
        <w:rPr>
          <w:rFonts w:ascii="Calibri" w:eastAsia="Calibri" w:hAnsi="Calibri" w:cs="Calibri"/>
        </w:rPr>
        <w:t>lower economic or social status, or their families may need to offer a higher dowry. Participants also revealed that divorce rates for women with disabilities are higher compared to women without disabilities. Some participants shared stories of being hara</w:t>
      </w:r>
      <w:r>
        <w:rPr>
          <w:rFonts w:ascii="Calibri" w:eastAsia="Calibri" w:hAnsi="Calibri" w:cs="Calibri"/>
        </w:rPr>
        <w:t>ssed and discarded by their husbands and parents-in-law after marriage.</w:t>
      </w:r>
    </w:p>
    <w:p w14:paraId="0000009D" w14:textId="77777777" w:rsidR="00544778" w:rsidRDefault="000147BA">
      <w:pPr>
        <w:jc w:val="both"/>
        <w:rPr>
          <w:rFonts w:ascii="Calibri" w:eastAsia="Calibri" w:hAnsi="Calibri" w:cs="Calibri"/>
          <w:b/>
          <w:i/>
        </w:rPr>
      </w:pPr>
      <w:r>
        <w:rPr>
          <w:rFonts w:ascii="Calibri" w:eastAsia="Calibri" w:hAnsi="Calibri" w:cs="Calibri"/>
          <w:b/>
          <w:i/>
        </w:rPr>
        <w:t xml:space="preserve">Proposed Recommendations for the </w:t>
      </w:r>
      <w:proofErr w:type="spellStart"/>
      <w:r>
        <w:rPr>
          <w:rFonts w:ascii="Calibri" w:eastAsia="Calibri" w:hAnsi="Calibri" w:cs="Calibri"/>
          <w:b/>
          <w:i/>
        </w:rPr>
        <w:t>GoN</w:t>
      </w:r>
      <w:proofErr w:type="spellEnd"/>
    </w:p>
    <w:p w14:paraId="0000009E" w14:textId="77777777" w:rsidR="00544778" w:rsidRDefault="000147BA">
      <w:pPr>
        <w:numPr>
          <w:ilvl w:val="0"/>
          <w:numId w:val="4"/>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Raise awareness to challenge stigma and stereotypes regarding the sexual capacity, ability to conceive, and child-rearing potential of women and gi</w:t>
      </w:r>
      <w:r>
        <w:rPr>
          <w:rFonts w:ascii="Calibri" w:eastAsia="Calibri" w:hAnsi="Calibri" w:cs="Calibri"/>
          <w:color w:val="000000"/>
        </w:rPr>
        <w:t>rls with disabilities.</w:t>
      </w:r>
    </w:p>
    <w:p w14:paraId="0000009F" w14:textId="77777777" w:rsidR="00544778" w:rsidRDefault="000147BA">
      <w:pPr>
        <w:numPr>
          <w:ilvl w:val="0"/>
          <w:numId w:val="4"/>
        </w:num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Provide incentives to newlywed spouses of persons with disabilities to promote their marriage and family life.</w:t>
      </w:r>
    </w:p>
    <w:p w14:paraId="000000A0" w14:textId="054A0901" w:rsidR="00544778" w:rsidRPr="00AB4A0A" w:rsidRDefault="00AB4A0A">
      <w:pPr>
        <w:pBdr>
          <w:top w:val="nil"/>
          <w:left w:val="nil"/>
          <w:bottom w:val="nil"/>
          <w:right w:val="nil"/>
          <w:between w:val="nil"/>
        </w:pBdr>
        <w:spacing w:after="120"/>
        <w:jc w:val="both"/>
        <w:rPr>
          <w:rFonts w:ascii="Calibri" w:eastAsia="Calibri" w:hAnsi="Calibri" w:cs="Calibri"/>
          <w:b/>
          <w:bCs/>
          <w:i/>
          <w:iCs/>
        </w:rPr>
      </w:pPr>
      <w:r>
        <w:rPr>
          <w:rFonts w:ascii="Calibri" w:eastAsia="Calibri" w:hAnsi="Calibri" w:cs="Calibri"/>
          <w:b/>
          <w:bCs/>
          <w:i/>
          <w:iCs/>
        </w:rPr>
        <w:t>Brief Information of a Coalition of Organizations of Diverse Women with Disabilities in Nepal</w:t>
      </w:r>
    </w:p>
    <w:p w14:paraId="15AC1807" w14:textId="73B9F7BC" w:rsidR="00AB4A0A" w:rsidRDefault="00AB4A0A">
      <w:pPr>
        <w:pBdr>
          <w:top w:val="nil"/>
          <w:left w:val="nil"/>
          <w:bottom w:val="single" w:sz="6" w:space="1" w:color="auto"/>
          <w:right w:val="nil"/>
          <w:between w:val="nil"/>
        </w:pBdr>
        <w:spacing w:after="120"/>
        <w:jc w:val="both"/>
        <w:rPr>
          <w:rFonts w:ascii="Calibri" w:eastAsia="Calibri" w:hAnsi="Calibri" w:cs="Calibri"/>
        </w:rPr>
      </w:pPr>
    </w:p>
    <w:p w14:paraId="736BC919" w14:textId="77777777" w:rsidR="00AB4A0A" w:rsidRDefault="00AB4A0A">
      <w:pPr>
        <w:pBdr>
          <w:top w:val="nil"/>
          <w:left w:val="nil"/>
          <w:bottom w:val="nil"/>
          <w:right w:val="nil"/>
          <w:between w:val="nil"/>
        </w:pBdr>
        <w:spacing w:after="120"/>
        <w:jc w:val="both"/>
        <w:rPr>
          <w:rFonts w:ascii="Calibri" w:eastAsia="Calibri" w:hAnsi="Calibri" w:cs="Calibri"/>
        </w:rPr>
      </w:pPr>
    </w:p>
    <w:p w14:paraId="000000A1" w14:textId="2D701AF5" w:rsidR="00544778" w:rsidRDefault="000147BA">
      <w:pPr>
        <w:pBdr>
          <w:top w:val="nil"/>
          <w:left w:val="nil"/>
          <w:bottom w:val="nil"/>
          <w:right w:val="nil"/>
          <w:between w:val="nil"/>
        </w:pBdr>
        <w:spacing w:after="120"/>
        <w:jc w:val="both"/>
        <w:rPr>
          <w:rFonts w:ascii="Calibri" w:eastAsia="Calibri" w:hAnsi="Calibri" w:cs="Calibri"/>
        </w:rPr>
      </w:pPr>
      <w:r>
        <w:rPr>
          <w:rFonts w:ascii="Calibri" w:eastAsia="Calibri" w:hAnsi="Calibri" w:cs="Calibri"/>
        </w:rPr>
        <w:t>With the grant of Disabili</w:t>
      </w:r>
      <w:r>
        <w:rPr>
          <w:rFonts w:ascii="Calibri" w:eastAsia="Calibri" w:hAnsi="Calibri" w:cs="Calibri"/>
        </w:rPr>
        <w:t>ty Rights Fund and Disability Rights Advocacy Fund in Nepal, diverse women and girls with disabilities founded and led organizations from the most marginalized and underrepresented groups have come together forming a coalition of seven organizations. We ha</w:t>
      </w:r>
      <w:r>
        <w:rPr>
          <w:rFonts w:ascii="Calibri" w:eastAsia="Calibri" w:hAnsi="Calibri" w:cs="Calibri"/>
        </w:rPr>
        <w:t xml:space="preserve">ve been building movement through </w:t>
      </w:r>
      <w:r w:rsidRPr="00F00799">
        <w:rPr>
          <w:rFonts w:ascii="Calibri" w:eastAsia="Calibri" w:hAnsi="Calibri" w:cs="Calibri"/>
          <w:b/>
          <w:bCs/>
          <w:i/>
          <w:iCs/>
        </w:rPr>
        <w:t>‘Building Bridge towards Intersectional Activism’</w:t>
      </w:r>
      <w:r>
        <w:rPr>
          <w:rFonts w:ascii="Calibri" w:eastAsia="Calibri" w:hAnsi="Calibri" w:cs="Calibri"/>
        </w:rPr>
        <w:t xml:space="preserve"> specifically with mainstream organizations of persons with disabilities rights movement and feminist movement. We all seven organizations have our own unique and distinct identities </w:t>
      </w:r>
      <w:r w:rsidR="00F00799">
        <w:rPr>
          <w:rFonts w:ascii="Calibri" w:eastAsia="Calibri" w:hAnsi="Calibri" w:cs="Calibri"/>
        </w:rPr>
        <w:t>as provided below:</w:t>
      </w:r>
    </w:p>
    <w:p w14:paraId="410D547D" w14:textId="1AB223F9" w:rsidR="00F00799" w:rsidRPr="00F00799" w:rsidRDefault="000147BA">
      <w:pPr>
        <w:pBdr>
          <w:top w:val="nil"/>
          <w:left w:val="nil"/>
          <w:bottom w:val="nil"/>
          <w:right w:val="nil"/>
          <w:between w:val="nil"/>
        </w:pBdr>
        <w:spacing w:after="120"/>
        <w:jc w:val="both"/>
        <w:rPr>
          <w:rFonts w:ascii="Calibri" w:eastAsia="Calibri" w:hAnsi="Calibri" w:cs="Calibri"/>
          <w:b/>
        </w:rPr>
      </w:pPr>
      <w:hyperlink r:id="rId8" w:history="1">
        <w:r w:rsidR="00F00799" w:rsidRPr="00F00799">
          <w:rPr>
            <w:rStyle w:val="Hyperlink"/>
            <w:rFonts w:ascii="Calibri" w:eastAsia="Calibri" w:hAnsi="Calibri" w:cs="Calibri"/>
            <w:b/>
          </w:rPr>
          <w:t>Access Planet Organization (Access Planet)</w:t>
        </w:r>
      </w:hyperlink>
      <w:r w:rsidR="00F00799">
        <w:rPr>
          <w:rFonts w:ascii="Calibri" w:eastAsia="Calibri" w:hAnsi="Calibri" w:cs="Calibri"/>
          <w:b/>
        </w:rPr>
        <w:t xml:space="preserve">: </w:t>
      </w:r>
      <w:r w:rsidR="00F00799" w:rsidRPr="00F00799">
        <w:rPr>
          <w:rFonts w:ascii="Calibri" w:eastAsia="Calibri" w:hAnsi="Calibri" w:cs="Calibri"/>
        </w:rPr>
        <w:t>Access Planet Organization is led by young women with disabilities in Nepal and is working for the promotion of rights, empowerment and inclusion of persons with disabilities in general and young women with disabilities in specific</w:t>
      </w:r>
      <w:r w:rsidR="00F00799">
        <w:rPr>
          <w:rFonts w:ascii="Calibri" w:eastAsia="Calibri" w:hAnsi="Calibri" w:cs="Calibri"/>
        </w:rPr>
        <w:t xml:space="preserve">. </w:t>
      </w:r>
    </w:p>
    <w:p w14:paraId="000000A4" w14:textId="22A313D2" w:rsidR="00544778" w:rsidRPr="00F00799" w:rsidRDefault="000147BA">
      <w:pPr>
        <w:pBdr>
          <w:top w:val="nil"/>
          <w:left w:val="nil"/>
          <w:bottom w:val="nil"/>
          <w:right w:val="nil"/>
          <w:between w:val="nil"/>
        </w:pBdr>
        <w:spacing w:after="120"/>
        <w:jc w:val="both"/>
        <w:rPr>
          <w:rFonts w:ascii="Calibri" w:eastAsia="Calibri" w:hAnsi="Calibri" w:cs="Calibri"/>
          <w:bCs/>
        </w:rPr>
      </w:pPr>
      <w:hyperlink r:id="rId9" w:history="1">
        <w:r w:rsidR="00F00799" w:rsidRPr="00F00799">
          <w:rPr>
            <w:rStyle w:val="Hyperlink"/>
            <w:rFonts w:ascii="Calibri" w:eastAsia="Calibri" w:hAnsi="Calibri" w:cs="Calibri"/>
            <w:b/>
          </w:rPr>
          <w:t>Blind Women Association of Nepal (BWAN)</w:t>
        </w:r>
      </w:hyperlink>
      <w:r w:rsidR="00F00799">
        <w:rPr>
          <w:rFonts w:ascii="Calibri" w:eastAsia="Calibri" w:hAnsi="Calibri" w:cs="Calibri"/>
          <w:b/>
        </w:rPr>
        <w:t xml:space="preserve">: </w:t>
      </w:r>
      <w:r w:rsidR="00F00799" w:rsidRPr="00F00799">
        <w:rPr>
          <w:rFonts w:ascii="Calibri" w:eastAsia="Calibri" w:hAnsi="Calibri" w:cs="Calibri"/>
          <w:bCs/>
        </w:rPr>
        <w:t>B</w:t>
      </w:r>
      <w:r w:rsidR="00F00799">
        <w:rPr>
          <w:rFonts w:ascii="Calibri" w:eastAsia="Calibri" w:hAnsi="Calibri" w:cs="Calibri"/>
          <w:bCs/>
        </w:rPr>
        <w:t xml:space="preserve">WAN is a national level organization founded and led by those women and girls who are visually impaired and partially sighted. BWAN primarily works for visually impaired and partially sighted women and girls of across the country. It serves as a secretariat of the coalition.  </w:t>
      </w:r>
    </w:p>
    <w:p w14:paraId="000000A5" w14:textId="5C57207D" w:rsidR="00544778" w:rsidRPr="00F00799" w:rsidRDefault="000147BA">
      <w:pPr>
        <w:pBdr>
          <w:top w:val="nil"/>
          <w:left w:val="nil"/>
          <w:bottom w:val="nil"/>
          <w:right w:val="nil"/>
          <w:between w:val="nil"/>
        </w:pBdr>
        <w:spacing w:after="120"/>
        <w:jc w:val="both"/>
        <w:rPr>
          <w:rFonts w:ascii="Calibri" w:eastAsia="Calibri" w:hAnsi="Calibri" w:cs="Calibri"/>
          <w:bCs/>
        </w:rPr>
      </w:pPr>
      <w:hyperlink r:id="rId10" w:history="1">
        <w:r w:rsidR="000D18FD" w:rsidRPr="000D18FD">
          <w:rPr>
            <w:rStyle w:val="Hyperlink"/>
            <w:rFonts w:ascii="Calibri" w:eastAsia="Calibri" w:hAnsi="Calibri" w:cs="Calibri"/>
            <w:b/>
          </w:rPr>
          <w:t>Dalit with Disabilities Association Nepal (DDAN):</w:t>
        </w:r>
      </w:hyperlink>
      <w:r w:rsidR="00F00799">
        <w:rPr>
          <w:rFonts w:ascii="Calibri" w:eastAsia="Calibri" w:hAnsi="Calibri" w:cs="Calibri"/>
          <w:b/>
        </w:rPr>
        <w:t xml:space="preserve"> </w:t>
      </w:r>
      <w:r w:rsidR="00F00799">
        <w:rPr>
          <w:rFonts w:ascii="Calibri" w:eastAsia="Calibri" w:hAnsi="Calibri" w:cs="Calibri"/>
          <w:bCs/>
        </w:rPr>
        <w:t xml:space="preserve">DDAN is an emerging organization which is led by Dalit woman with disability and has majority of Dalit women and girls with disabilities in its leadership and governance. DDAN works </w:t>
      </w:r>
      <w:r w:rsidR="000D18FD">
        <w:rPr>
          <w:rFonts w:ascii="Calibri" w:eastAsia="Calibri" w:hAnsi="Calibri" w:cs="Calibri"/>
          <w:bCs/>
        </w:rPr>
        <w:t xml:space="preserve">throughout the country to amplify the voices of those most marginalized and underrepresented Dalit with disabilities from intersectional approach. </w:t>
      </w:r>
    </w:p>
    <w:p w14:paraId="0484B028" w14:textId="004C2BAD" w:rsidR="000D18FD" w:rsidRPr="000D18FD" w:rsidRDefault="000147BA">
      <w:pPr>
        <w:pBdr>
          <w:top w:val="nil"/>
          <w:left w:val="nil"/>
          <w:bottom w:val="nil"/>
          <w:right w:val="nil"/>
          <w:between w:val="nil"/>
        </w:pBdr>
        <w:spacing w:after="120"/>
        <w:jc w:val="both"/>
        <w:rPr>
          <w:rFonts w:ascii="Calibri" w:eastAsia="Calibri" w:hAnsi="Calibri" w:cs="Calibri"/>
          <w:b/>
        </w:rPr>
      </w:pPr>
      <w:hyperlink r:id="rId11" w:history="1">
        <w:r w:rsidR="000D18FD" w:rsidRPr="000D18FD">
          <w:rPr>
            <w:rStyle w:val="Hyperlink"/>
            <w:rFonts w:ascii="Calibri" w:eastAsia="Calibri" w:hAnsi="Calibri" w:cs="Calibri"/>
            <w:b/>
          </w:rPr>
          <w:t>Feminist Dalit Organization (FEDO):</w:t>
        </w:r>
      </w:hyperlink>
      <w:r w:rsidR="000D18FD">
        <w:rPr>
          <w:rFonts w:ascii="Calibri" w:eastAsia="Calibri" w:hAnsi="Calibri" w:cs="Calibri"/>
          <w:b/>
        </w:rPr>
        <w:t xml:space="preserve"> </w:t>
      </w:r>
      <w:r w:rsidR="000D18FD" w:rsidRPr="000D18FD">
        <w:rPr>
          <w:rFonts w:ascii="Calibri" w:eastAsia="Calibri" w:hAnsi="Calibri" w:cs="Calibri"/>
          <w:bCs/>
        </w:rPr>
        <w:t xml:space="preserve">FEDO </w:t>
      </w:r>
      <w:r w:rsidR="000D18FD">
        <w:rPr>
          <w:rFonts w:ascii="Calibri" w:eastAsia="Calibri" w:hAnsi="Calibri" w:cs="Calibri"/>
          <w:bCs/>
        </w:rPr>
        <w:t>is</w:t>
      </w:r>
      <w:r w:rsidR="000D18FD" w:rsidRPr="000D18FD">
        <w:rPr>
          <w:rFonts w:ascii="Calibri" w:eastAsia="Calibri" w:hAnsi="Calibri" w:cs="Calibri"/>
          <w:bCs/>
        </w:rPr>
        <w:t xml:space="preserve"> a non-profit non-governmental organization of Dalit women with a passion to eliminate caste and gender-based discrimination. It is a pioneer organization to advocate Dalit’s rights and women’s rights simultaneously. </w:t>
      </w:r>
    </w:p>
    <w:p w14:paraId="000000A7" w14:textId="0F09ECBB" w:rsidR="00544778" w:rsidRPr="000D18FD" w:rsidRDefault="000147BA">
      <w:pPr>
        <w:pBdr>
          <w:top w:val="nil"/>
          <w:left w:val="nil"/>
          <w:bottom w:val="nil"/>
          <w:right w:val="nil"/>
          <w:between w:val="nil"/>
        </w:pBdr>
        <w:spacing w:after="120"/>
        <w:jc w:val="both"/>
        <w:rPr>
          <w:rFonts w:ascii="Calibri" w:eastAsia="Calibri" w:hAnsi="Calibri" w:cs="Calibri"/>
          <w:bCs/>
        </w:rPr>
      </w:pPr>
      <w:hyperlink r:id="rId12" w:history="1">
        <w:r w:rsidR="007C59C8">
          <w:rPr>
            <w:rStyle w:val="Hyperlink"/>
            <w:rFonts w:ascii="Calibri" w:eastAsia="Calibri" w:hAnsi="Calibri" w:cs="Calibri"/>
            <w:b/>
          </w:rPr>
          <w:t>Federation of Women with Disability Nepal (FWDN):</w:t>
        </w:r>
      </w:hyperlink>
      <w:r w:rsidR="000D18FD">
        <w:rPr>
          <w:rFonts w:ascii="Calibri" w:eastAsia="Calibri" w:hAnsi="Calibri" w:cs="Calibri"/>
          <w:b/>
        </w:rPr>
        <w:t xml:space="preserve"> </w:t>
      </w:r>
      <w:r w:rsidR="000D18FD">
        <w:rPr>
          <w:rFonts w:ascii="Calibri" w:eastAsia="Calibri" w:hAnsi="Calibri" w:cs="Calibri"/>
          <w:bCs/>
        </w:rPr>
        <w:t xml:space="preserve">FWDN is a national umbrella organization of those women and girls with disabilities founded and led organization. It </w:t>
      </w:r>
      <w:r w:rsidR="000D18FD" w:rsidRPr="000D18FD">
        <w:rPr>
          <w:rFonts w:ascii="Calibri" w:eastAsia="Calibri" w:hAnsi="Calibri" w:cs="Calibri"/>
          <w:bCs/>
        </w:rPr>
        <w:t xml:space="preserve">advocates for the promotion and protection </w:t>
      </w:r>
      <w:r w:rsidR="00E062DC">
        <w:rPr>
          <w:rFonts w:ascii="Calibri" w:eastAsia="Calibri" w:hAnsi="Calibri" w:cs="Calibri"/>
          <w:bCs/>
        </w:rPr>
        <w:t xml:space="preserve">of </w:t>
      </w:r>
      <w:r w:rsidR="000D18FD" w:rsidRPr="000D18FD">
        <w:rPr>
          <w:rFonts w:ascii="Calibri" w:eastAsia="Calibri" w:hAnsi="Calibri" w:cs="Calibri"/>
          <w:bCs/>
        </w:rPr>
        <w:t xml:space="preserve"> the human/women rights of women with disabilities working across the country, starting by nine members organizations</w:t>
      </w:r>
      <w:r w:rsidR="000D18FD">
        <w:rPr>
          <w:rFonts w:ascii="Calibri" w:eastAsia="Calibri" w:hAnsi="Calibri" w:cs="Calibri"/>
          <w:bCs/>
        </w:rPr>
        <w:t xml:space="preserve">. </w:t>
      </w:r>
      <w:bookmarkStart w:id="14" w:name="_GoBack"/>
      <w:bookmarkEnd w:id="14"/>
    </w:p>
    <w:p w14:paraId="000000A8" w14:textId="08462784" w:rsidR="00544778" w:rsidRPr="000D18FD" w:rsidRDefault="000147BA">
      <w:pPr>
        <w:pBdr>
          <w:top w:val="nil"/>
          <w:left w:val="nil"/>
          <w:bottom w:val="nil"/>
          <w:right w:val="nil"/>
          <w:between w:val="nil"/>
        </w:pBdr>
        <w:spacing w:after="120"/>
        <w:jc w:val="both"/>
        <w:rPr>
          <w:rFonts w:ascii="Calibri" w:eastAsia="Calibri" w:hAnsi="Calibri" w:cs="Calibri"/>
          <w:bCs/>
        </w:rPr>
      </w:pPr>
      <w:hyperlink r:id="rId13" w:history="1">
        <w:r w:rsidR="00715D3A" w:rsidRPr="00715D3A">
          <w:rPr>
            <w:rStyle w:val="Hyperlink"/>
            <w:rFonts w:ascii="Calibri" w:eastAsia="Calibri" w:hAnsi="Calibri" w:cs="Calibri"/>
            <w:b/>
          </w:rPr>
          <w:t>National Indigenous Disabled Women Association Nepal (NIDWAN):</w:t>
        </w:r>
      </w:hyperlink>
      <w:r w:rsidR="000D18FD">
        <w:rPr>
          <w:rFonts w:ascii="Calibri" w:eastAsia="Calibri" w:hAnsi="Calibri" w:cs="Calibri"/>
          <w:b/>
        </w:rPr>
        <w:t xml:space="preserve"> </w:t>
      </w:r>
      <w:r w:rsidR="000D18FD" w:rsidRPr="000D18FD">
        <w:rPr>
          <w:rFonts w:ascii="Calibri" w:eastAsia="Calibri" w:hAnsi="Calibri" w:cs="Calibri"/>
          <w:bCs/>
        </w:rPr>
        <w:t>NIDWAN</w:t>
      </w:r>
      <w:r w:rsidR="000D18FD">
        <w:rPr>
          <w:rFonts w:ascii="Calibri" w:eastAsia="Calibri" w:hAnsi="Calibri" w:cs="Calibri"/>
          <w:bCs/>
        </w:rPr>
        <w:t xml:space="preserve"> is a national level organization founded and led by indigenous women and girls with disabilities to amplify their voices from the intersectional approach across the country, region and global level. </w:t>
      </w:r>
      <w:r w:rsidR="000D18FD" w:rsidRPr="000D18FD">
        <w:rPr>
          <w:rFonts w:ascii="Calibri" w:eastAsia="Calibri" w:hAnsi="Calibri" w:cs="Calibri"/>
          <w:bCs/>
        </w:rPr>
        <w:t>NIDWAN envisions a fair, just and equitable society where all indigenous women and girls with disabilities live their life with dignity and full respect.</w:t>
      </w:r>
    </w:p>
    <w:p w14:paraId="000000A9" w14:textId="051A7F79" w:rsidR="00544778" w:rsidRDefault="000147BA">
      <w:pPr>
        <w:pBdr>
          <w:top w:val="nil"/>
          <w:left w:val="nil"/>
          <w:bottom w:val="nil"/>
          <w:right w:val="nil"/>
          <w:between w:val="nil"/>
        </w:pBdr>
        <w:spacing w:after="120"/>
        <w:jc w:val="both"/>
        <w:rPr>
          <w:rFonts w:ascii="Calibri" w:eastAsia="Calibri" w:hAnsi="Calibri" w:cs="Calibri"/>
          <w:b/>
        </w:rPr>
      </w:pPr>
      <w:hyperlink r:id="rId14" w:history="1">
        <w:r w:rsidR="00715D3A" w:rsidRPr="00715D3A">
          <w:rPr>
            <w:rStyle w:val="Hyperlink"/>
            <w:rFonts w:ascii="Calibri" w:eastAsia="Calibri" w:hAnsi="Calibri" w:cs="Calibri"/>
            <w:b/>
          </w:rPr>
          <w:t>Pahichan Nepal:</w:t>
        </w:r>
      </w:hyperlink>
      <w:r w:rsidR="00715D3A">
        <w:rPr>
          <w:rFonts w:ascii="Calibri" w:eastAsia="Calibri" w:hAnsi="Calibri" w:cs="Calibri"/>
          <w:b/>
        </w:rPr>
        <w:t xml:space="preserve"> </w:t>
      </w:r>
      <w:r w:rsidR="00715D3A" w:rsidRPr="00715D3A">
        <w:rPr>
          <w:rFonts w:ascii="Calibri" w:eastAsia="Calibri" w:hAnsi="Calibri" w:cs="Calibri"/>
          <w:bCs/>
        </w:rPr>
        <w:t>Pahichan Nepal, is a non-profit self-help organization that is dedicated to empowering single and marginalized women with disabilities in Nepal.</w:t>
      </w:r>
      <w:r w:rsidR="00715D3A">
        <w:rPr>
          <w:rFonts w:ascii="Calibri" w:eastAsia="Calibri" w:hAnsi="Calibri" w:cs="Calibri"/>
          <w:bCs/>
        </w:rPr>
        <w:t xml:space="preserve"> It primarily works with those single, divorced and separated women across the country. </w:t>
      </w:r>
    </w:p>
    <w:p w14:paraId="000000AA" w14:textId="77777777" w:rsidR="00544778" w:rsidRDefault="00544778">
      <w:pPr>
        <w:pBdr>
          <w:top w:val="nil"/>
          <w:left w:val="nil"/>
          <w:bottom w:val="nil"/>
          <w:right w:val="nil"/>
          <w:between w:val="nil"/>
        </w:pBdr>
        <w:spacing w:after="120"/>
        <w:jc w:val="both"/>
        <w:rPr>
          <w:rFonts w:ascii="Calibri" w:eastAsia="Calibri" w:hAnsi="Calibri" w:cs="Calibri"/>
          <w:b/>
        </w:rPr>
      </w:pPr>
    </w:p>
    <w:p w14:paraId="000000AB" w14:textId="77777777" w:rsidR="00544778" w:rsidRDefault="00544778">
      <w:pPr>
        <w:rPr>
          <w:rFonts w:ascii="Calibri" w:eastAsia="Calibri" w:hAnsi="Calibri" w:cs="Calibri"/>
          <w:b/>
          <w:sz w:val="28"/>
          <w:szCs w:val="28"/>
        </w:rPr>
      </w:pPr>
    </w:p>
    <w:p w14:paraId="000000AC" w14:textId="77777777" w:rsidR="00544778" w:rsidRDefault="00544778">
      <w:pPr>
        <w:rPr>
          <w:rFonts w:ascii="Calibri" w:eastAsia="Calibri" w:hAnsi="Calibri" w:cs="Calibri"/>
          <w:b/>
          <w:sz w:val="28"/>
          <w:szCs w:val="28"/>
        </w:rPr>
      </w:pPr>
    </w:p>
    <w:sectPr w:rsidR="00544778">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E97EE" w14:textId="77777777" w:rsidR="000147BA" w:rsidRDefault="000147BA">
      <w:pPr>
        <w:spacing w:after="0" w:line="240" w:lineRule="auto"/>
      </w:pPr>
      <w:r>
        <w:separator/>
      </w:r>
    </w:p>
  </w:endnote>
  <w:endnote w:type="continuationSeparator" w:id="0">
    <w:p w14:paraId="67E6F450" w14:textId="77777777" w:rsidR="000147BA" w:rsidRDefault="00014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BF" w14:textId="13CAB13C" w:rsidR="00544778" w:rsidRDefault="000147B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062DC">
      <w:rPr>
        <w:noProof/>
        <w:color w:val="000000"/>
      </w:rPr>
      <w:t>17</w:t>
    </w:r>
    <w:r>
      <w:rPr>
        <w:color w:val="000000"/>
      </w:rPr>
      <w:fldChar w:fldCharType="end"/>
    </w:r>
  </w:p>
  <w:p w14:paraId="000000C0" w14:textId="77777777" w:rsidR="00544778" w:rsidRDefault="0054477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EC250" w14:textId="77777777" w:rsidR="000147BA" w:rsidRDefault="000147BA">
      <w:pPr>
        <w:spacing w:after="0" w:line="240" w:lineRule="auto"/>
      </w:pPr>
      <w:r>
        <w:separator/>
      </w:r>
    </w:p>
  </w:footnote>
  <w:footnote w:type="continuationSeparator" w:id="0">
    <w:p w14:paraId="3AF486F2" w14:textId="77777777" w:rsidR="000147BA" w:rsidRDefault="000147BA">
      <w:pPr>
        <w:spacing w:after="0" w:line="240" w:lineRule="auto"/>
      </w:pPr>
      <w:r>
        <w:continuationSeparator/>
      </w:r>
    </w:p>
  </w:footnote>
  <w:footnote w:id="1">
    <w:p w14:paraId="000000C1" w14:textId="77777777" w:rsidR="00544778" w:rsidRDefault="000147BA">
      <w:pPr>
        <w:spacing w:after="0" w:line="240" w:lineRule="auto"/>
        <w:rPr>
          <w:sz w:val="20"/>
          <w:szCs w:val="20"/>
        </w:rPr>
      </w:pPr>
      <w:r>
        <w:rPr>
          <w:rStyle w:val="FootnoteReference"/>
        </w:rPr>
        <w:footnoteRef/>
      </w:r>
    </w:p>
  </w:footnote>
  <w:footnote w:id="2">
    <w:p w14:paraId="000000AD" w14:textId="77777777" w:rsidR="00544778" w:rsidRDefault="000147BA">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There is a severe scarcity of reliable data on diverse women and girls with disabilities in Nepal. Those that are present are confusing and even contradictory. See, Pita, Y., Bigler, C., Sony, K. C., &amp; </w:t>
      </w:r>
      <w:proofErr w:type="spellStart"/>
      <w:r>
        <w:rPr>
          <w:rFonts w:ascii="Calibri" w:eastAsia="Calibri" w:hAnsi="Calibri" w:cs="Calibri"/>
          <w:color w:val="000000"/>
          <w:sz w:val="20"/>
          <w:szCs w:val="20"/>
        </w:rPr>
        <w:t>Amacker</w:t>
      </w:r>
      <w:proofErr w:type="spellEnd"/>
      <w:r>
        <w:rPr>
          <w:rFonts w:ascii="Calibri" w:eastAsia="Calibri" w:hAnsi="Calibri" w:cs="Calibri"/>
          <w:color w:val="000000"/>
          <w:sz w:val="20"/>
          <w:szCs w:val="20"/>
        </w:rPr>
        <w:t>, M. (2023). The right to health: An examinati</w:t>
      </w:r>
      <w:r>
        <w:rPr>
          <w:rFonts w:ascii="Calibri" w:eastAsia="Calibri" w:hAnsi="Calibri" w:cs="Calibri"/>
          <w:color w:val="000000"/>
          <w:sz w:val="20"/>
          <w:szCs w:val="20"/>
        </w:rPr>
        <w:t xml:space="preserve">on of health care access for women with disability in Nepal. </w:t>
      </w:r>
      <w:r>
        <w:rPr>
          <w:rFonts w:ascii="Calibri" w:eastAsia="Calibri" w:hAnsi="Calibri" w:cs="Calibri"/>
          <w:i/>
          <w:color w:val="000000"/>
          <w:sz w:val="20"/>
          <w:szCs w:val="20"/>
        </w:rPr>
        <w:t>SSM</w:t>
      </w:r>
      <w:r>
        <w:rPr>
          <w:rFonts w:ascii="Calibri" w:eastAsia="Calibri" w:hAnsi="Calibri" w:cs="Calibri"/>
          <w:color w:val="000000"/>
          <w:sz w:val="20"/>
          <w:szCs w:val="20"/>
        </w:rPr>
        <w:t>-</w:t>
      </w:r>
      <w:r>
        <w:rPr>
          <w:rFonts w:ascii="Calibri" w:eastAsia="Calibri" w:hAnsi="Calibri" w:cs="Calibri"/>
          <w:i/>
          <w:color w:val="000000"/>
          <w:sz w:val="20"/>
          <w:szCs w:val="20"/>
        </w:rPr>
        <w:t>Qualitative Research in Health</w:t>
      </w:r>
      <w:r>
        <w:rPr>
          <w:rFonts w:ascii="Calibri" w:eastAsia="Calibri" w:hAnsi="Calibri" w:cs="Calibri"/>
          <w:color w:val="000000"/>
          <w:sz w:val="20"/>
          <w:szCs w:val="20"/>
        </w:rPr>
        <w:t xml:space="preserve">, 4: 1-8. Gurung, P. (2019). “Breaking Down Silos: Women with Disabilities Issues, Voices, and Concerns in Family” (pp. 317–344). In S. Halder and V. </w:t>
      </w:r>
      <w:proofErr w:type="spellStart"/>
      <w:r>
        <w:rPr>
          <w:rFonts w:ascii="Calibri" w:eastAsia="Calibri" w:hAnsi="Calibri" w:cs="Calibri"/>
          <w:color w:val="000000"/>
          <w:sz w:val="20"/>
          <w:szCs w:val="20"/>
        </w:rPr>
        <w:t>Argyropoulo</w:t>
      </w:r>
      <w:r>
        <w:rPr>
          <w:rFonts w:ascii="Calibri" w:eastAsia="Calibri" w:hAnsi="Calibri" w:cs="Calibri"/>
          <w:color w:val="000000"/>
          <w:sz w:val="20"/>
          <w:szCs w:val="20"/>
        </w:rPr>
        <w:t>s</w:t>
      </w:r>
      <w:proofErr w:type="spellEnd"/>
      <w:r>
        <w:rPr>
          <w:rFonts w:ascii="Calibri" w:eastAsia="Calibri" w:hAnsi="Calibri" w:cs="Calibri"/>
          <w:color w:val="000000"/>
          <w:sz w:val="20"/>
          <w:szCs w:val="20"/>
        </w:rPr>
        <w:t xml:space="preserve"> (eds.) </w:t>
      </w:r>
      <w:r>
        <w:rPr>
          <w:rFonts w:ascii="Calibri" w:eastAsia="Calibri" w:hAnsi="Calibri" w:cs="Calibri"/>
          <w:i/>
          <w:color w:val="000000"/>
          <w:sz w:val="20"/>
          <w:szCs w:val="20"/>
        </w:rPr>
        <w:t>Inclusion, Equity and Access for Individuals with Disabilities</w:t>
      </w:r>
      <w:r>
        <w:rPr>
          <w:rFonts w:ascii="Calibri" w:eastAsia="Calibri" w:hAnsi="Calibri" w:cs="Calibri"/>
          <w:color w:val="000000"/>
          <w:sz w:val="20"/>
          <w:szCs w:val="20"/>
        </w:rPr>
        <w:t>. Springer Nature Singapore.</w:t>
      </w:r>
    </w:p>
  </w:footnote>
  <w:footnote w:id="3">
    <w:p w14:paraId="000000B0"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Kakchapati</w:t>
      </w:r>
      <w:proofErr w:type="spellEnd"/>
      <w:r>
        <w:rPr>
          <w:rFonts w:ascii="Calibri" w:eastAsia="Calibri" w:hAnsi="Calibri" w:cs="Calibri"/>
          <w:color w:val="000000"/>
          <w:sz w:val="20"/>
          <w:szCs w:val="20"/>
        </w:rPr>
        <w:t xml:space="preserve">, S., KC, S. P., Giri, S., Bhattarai, S., &amp; </w:t>
      </w:r>
      <w:proofErr w:type="spellStart"/>
      <w:r>
        <w:rPr>
          <w:rFonts w:ascii="Calibri" w:eastAsia="Calibri" w:hAnsi="Calibri" w:cs="Calibri"/>
          <w:color w:val="000000"/>
          <w:sz w:val="20"/>
          <w:szCs w:val="20"/>
        </w:rPr>
        <w:t>Baral</w:t>
      </w:r>
      <w:proofErr w:type="spellEnd"/>
      <w:r>
        <w:rPr>
          <w:rFonts w:ascii="Calibri" w:eastAsia="Calibri" w:hAnsi="Calibri" w:cs="Calibri"/>
          <w:color w:val="000000"/>
          <w:sz w:val="20"/>
          <w:szCs w:val="20"/>
        </w:rPr>
        <w:t xml:space="preserve">, S. C. (2022). Factors associated with access to sexual and reproductive health services among women with disabilities in Nepal. </w:t>
      </w:r>
      <w:r>
        <w:rPr>
          <w:rFonts w:ascii="Calibri" w:eastAsia="Calibri" w:hAnsi="Calibri" w:cs="Calibri"/>
          <w:i/>
          <w:color w:val="000000"/>
          <w:sz w:val="20"/>
          <w:szCs w:val="20"/>
        </w:rPr>
        <w:t>Dialogues in Health</w:t>
      </w:r>
      <w:r>
        <w:rPr>
          <w:rFonts w:ascii="Calibri" w:eastAsia="Calibri" w:hAnsi="Calibri" w:cs="Calibri"/>
          <w:color w:val="000000"/>
          <w:sz w:val="20"/>
          <w:szCs w:val="20"/>
        </w:rPr>
        <w:t>, 1:1-6.</w:t>
      </w:r>
    </w:p>
  </w:footnote>
  <w:footnote w:id="4">
    <w:p w14:paraId="000000B1" w14:textId="77777777" w:rsidR="00544778" w:rsidRDefault="000147BA">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Devkota</w:t>
      </w:r>
      <w:proofErr w:type="spellEnd"/>
      <w:r>
        <w:rPr>
          <w:rFonts w:ascii="Calibri" w:eastAsia="Calibri" w:hAnsi="Calibri" w:cs="Calibri"/>
          <w:color w:val="000000"/>
          <w:sz w:val="20"/>
          <w:szCs w:val="20"/>
        </w:rPr>
        <w:t xml:space="preserve">, H. R., </w:t>
      </w:r>
      <w:proofErr w:type="spellStart"/>
      <w:r>
        <w:rPr>
          <w:rFonts w:ascii="Calibri" w:eastAsia="Calibri" w:hAnsi="Calibri" w:cs="Calibri"/>
          <w:color w:val="000000"/>
          <w:sz w:val="20"/>
          <w:szCs w:val="20"/>
        </w:rPr>
        <w:t>Kett</w:t>
      </w:r>
      <w:proofErr w:type="spellEnd"/>
      <w:r>
        <w:rPr>
          <w:rFonts w:ascii="Calibri" w:eastAsia="Calibri" w:hAnsi="Calibri" w:cs="Calibri"/>
          <w:color w:val="000000"/>
          <w:sz w:val="20"/>
          <w:szCs w:val="20"/>
        </w:rPr>
        <w:t xml:space="preserve">, M., &amp; </w:t>
      </w:r>
      <w:proofErr w:type="spellStart"/>
      <w:r>
        <w:rPr>
          <w:rFonts w:ascii="Calibri" w:eastAsia="Calibri" w:hAnsi="Calibri" w:cs="Calibri"/>
          <w:color w:val="000000"/>
          <w:sz w:val="20"/>
          <w:szCs w:val="20"/>
        </w:rPr>
        <w:t>Groce</w:t>
      </w:r>
      <w:proofErr w:type="spellEnd"/>
      <w:r>
        <w:rPr>
          <w:rFonts w:ascii="Calibri" w:eastAsia="Calibri" w:hAnsi="Calibri" w:cs="Calibri"/>
          <w:color w:val="000000"/>
          <w:sz w:val="20"/>
          <w:szCs w:val="20"/>
        </w:rPr>
        <w:t xml:space="preserve">, N. (2019). Societal attitude and </w:t>
      </w:r>
      <w:proofErr w:type="spellStart"/>
      <w:r>
        <w:rPr>
          <w:rFonts w:ascii="Calibri" w:eastAsia="Calibri" w:hAnsi="Calibri" w:cs="Calibri"/>
          <w:color w:val="000000"/>
          <w:sz w:val="20"/>
          <w:szCs w:val="20"/>
        </w:rPr>
        <w:t>behaviours</w:t>
      </w:r>
      <w:proofErr w:type="spellEnd"/>
      <w:r>
        <w:rPr>
          <w:rFonts w:ascii="Calibri" w:eastAsia="Calibri" w:hAnsi="Calibri" w:cs="Calibri"/>
          <w:color w:val="000000"/>
          <w:sz w:val="20"/>
          <w:szCs w:val="20"/>
        </w:rPr>
        <w:t xml:space="preserve"> towards women wit</w:t>
      </w:r>
      <w:r>
        <w:rPr>
          <w:rFonts w:ascii="Calibri" w:eastAsia="Calibri" w:hAnsi="Calibri" w:cs="Calibri"/>
          <w:color w:val="000000"/>
          <w:sz w:val="20"/>
          <w:szCs w:val="20"/>
        </w:rPr>
        <w:t xml:space="preserve">h disabilities in rural Nepal: pregnancy, childbirth and motherhood. </w:t>
      </w:r>
      <w:r>
        <w:rPr>
          <w:rFonts w:ascii="Calibri" w:eastAsia="Calibri" w:hAnsi="Calibri" w:cs="Calibri"/>
          <w:i/>
          <w:color w:val="000000"/>
          <w:sz w:val="20"/>
          <w:szCs w:val="20"/>
        </w:rPr>
        <w:t>BMC Pregnancy and Childbirth</w:t>
      </w:r>
      <w:r>
        <w:rPr>
          <w:rFonts w:ascii="Calibri" w:eastAsia="Calibri" w:hAnsi="Calibri" w:cs="Calibri"/>
          <w:color w:val="000000"/>
          <w:sz w:val="20"/>
          <w:szCs w:val="20"/>
        </w:rPr>
        <w:t>, 19(1), 1–213.</w:t>
      </w:r>
    </w:p>
  </w:footnote>
  <w:footnote w:id="5">
    <w:p w14:paraId="000000C3" w14:textId="77777777" w:rsidR="00544778" w:rsidRDefault="000147BA">
      <w:pPr>
        <w:spacing w:after="120" w:line="240" w:lineRule="auto"/>
        <w:jc w:val="both"/>
        <w:rPr>
          <w:rFonts w:ascii="Calibri" w:eastAsia="Calibri" w:hAnsi="Calibri" w:cs="Calibri"/>
          <w:sz w:val="20"/>
          <w:szCs w:val="20"/>
        </w:rPr>
      </w:pPr>
      <w:r>
        <w:rPr>
          <w:rStyle w:val="FootnoteReference"/>
        </w:rPr>
        <w:footnoteRef/>
      </w:r>
      <w:r>
        <w:rPr>
          <w:rFonts w:ascii="Calibri" w:eastAsia="Calibri" w:hAnsi="Calibri" w:cs="Calibri"/>
          <w:sz w:val="20"/>
          <w:szCs w:val="20"/>
        </w:rPr>
        <w:t xml:space="preserve"> NDWA. (2019). Political Participation of Women with Disabilities in Nepal: Barriers and Opportunities. Kathmandu: Nepal Disabled Women Association (NDWA).</w:t>
      </w:r>
    </w:p>
  </w:footnote>
  <w:footnote w:id="6">
    <w:p w14:paraId="000000B2" w14:textId="77777777" w:rsidR="00544778" w:rsidRDefault="000147BA">
      <w:pPr>
        <w:spacing w:after="120" w:line="240" w:lineRule="auto"/>
        <w:jc w:val="both"/>
        <w:rPr>
          <w:rFonts w:ascii="Calibri" w:eastAsia="Calibri" w:hAnsi="Calibri" w:cs="Calibri"/>
        </w:rPr>
      </w:pPr>
      <w:r>
        <w:rPr>
          <w:rStyle w:val="FootnoteReference"/>
        </w:rPr>
        <w:footnoteRef/>
      </w:r>
      <w:r>
        <w:t xml:space="preserve"> </w:t>
      </w:r>
      <w:r>
        <w:rPr>
          <w:rFonts w:ascii="Calibri" w:eastAsia="Calibri" w:hAnsi="Calibri" w:cs="Calibri"/>
          <w:sz w:val="20"/>
          <w:szCs w:val="20"/>
        </w:rPr>
        <w:t>Blind Youth Association Nepal. (2023). Access and Participation of Persons with Disabilities in Ne</w:t>
      </w:r>
      <w:r>
        <w:rPr>
          <w:rFonts w:ascii="Calibri" w:eastAsia="Calibri" w:hAnsi="Calibri" w:cs="Calibri"/>
          <w:sz w:val="20"/>
          <w:szCs w:val="20"/>
        </w:rPr>
        <w:t>pal's 2022. General Elections.</w:t>
      </w:r>
    </w:p>
  </w:footnote>
  <w:footnote w:id="7">
    <w:p w14:paraId="000000B3" w14:textId="77777777" w:rsidR="00544778" w:rsidRDefault="000147BA">
      <w:pPr>
        <w:pBdr>
          <w:top w:val="nil"/>
          <w:left w:val="nil"/>
          <w:bottom w:val="nil"/>
          <w:right w:val="nil"/>
          <w:between w:val="nil"/>
        </w:pBdr>
        <w:spacing w:after="120" w:line="240" w:lineRule="auto"/>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The Kathmandu Post. (2024, May 10). For people with disabilities, there are barriers galore </w:t>
      </w:r>
      <w:r>
        <w:rPr>
          <w:rFonts w:ascii="Calibri" w:eastAsia="Calibri" w:hAnsi="Calibri" w:cs="Calibri"/>
          <w:sz w:val="20"/>
          <w:szCs w:val="20"/>
        </w:rPr>
        <w:t>to the right</w:t>
      </w:r>
      <w:r>
        <w:rPr>
          <w:rFonts w:ascii="Calibri" w:eastAsia="Calibri" w:hAnsi="Calibri" w:cs="Calibri"/>
          <w:color w:val="000000"/>
          <w:sz w:val="20"/>
          <w:szCs w:val="20"/>
        </w:rPr>
        <w:t xml:space="preserve"> to voting.</w:t>
      </w:r>
    </w:p>
  </w:footnote>
  <w:footnote w:id="8">
    <w:p w14:paraId="000000B4" w14:textId="77777777" w:rsidR="00544778" w:rsidRDefault="000147BA">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Poudel, S. (2024, April 4). “</w:t>
      </w:r>
      <w:r>
        <w:rPr>
          <w:rFonts w:ascii="Calibri" w:eastAsia="Calibri" w:hAnsi="Calibri" w:cs="Calibri"/>
          <w:i/>
          <w:color w:val="000000"/>
          <w:sz w:val="20"/>
          <w:szCs w:val="20"/>
        </w:rPr>
        <w:t xml:space="preserve">Sahara Bandai </w:t>
      </w:r>
      <w:proofErr w:type="spellStart"/>
      <w:r>
        <w:rPr>
          <w:rFonts w:ascii="Calibri" w:eastAsia="Calibri" w:hAnsi="Calibri" w:cs="Calibri"/>
          <w:i/>
          <w:color w:val="000000"/>
          <w:sz w:val="20"/>
          <w:szCs w:val="20"/>
        </w:rPr>
        <w:t>Sudurki</w:t>
      </w:r>
      <w:proofErr w:type="spellEnd"/>
      <w:r>
        <w:rPr>
          <w:rFonts w:ascii="Calibri" w:eastAsia="Calibri" w:hAnsi="Calibri" w:cs="Calibri"/>
          <w:i/>
          <w:color w:val="000000"/>
          <w:sz w:val="20"/>
          <w:szCs w:val="20"/>
        </w:rPr>
        <w:t xml:space="preserve"> </w:t>
      </w:r>
      <w:proofErr w:type="spellStart"/>
      <w:r>
        <w:rPr>
          <w:rFonts w:ascii="Calibri" w:eastAsia="Calibri" w:hAnsi="Calibri" w:cs="Calibri"/>
          <w:i/>
          <w:color w:val="000000"/>
          <w:sz w:val="20"/>
          <w:szCs w:val="20"/>
        </w:rPr>
        <w:t>Maina</w:t>
      </w:r>
      <w:proofErr w:type="spellEnd"/>
      <w:r>
        <w:rPr>
          <w:rFonts w:ascii="Calibri" w:eastAsia="Calibri" w:hAnsi="Calibri" w:cs="Calibri"/>
          <w:color w:val="000000"/>
          <w:sz w:val="20"/>
          <w:szCs w:val="20"/>
        </w:rPr>
        <w:t>” (The Mynah of Far-west is Becoming Savior). Kan</w:t>
      </w:r>
      <w:r>
        <w:rPr>
          <w:rFonts w:ascii="Calibri" w:eastAsia="Calibri" w:hAnsi="Calibri" w:cs="Calibri"/>
          <w:color w:val="000000"/>
          <w:sz w:val="20"/>
          <w:szCs w:val="20"/>
        </w:rPr>
        <w:t>tipur National Daily.</w:t>
      </w:r>
    </w:p>
  </w:footnote>
  <w:footnote w:id="9">
    <w:p w14:paraId="000000B5" w14:textId="77777777" w:rsidR="00544778" w:rsidRDefault="000147BA">
      <w:pPr>
        <w:pBdr>
          <w:top w:val="nil"/>
          <w:left w:val="nil"/>
          <w:bottom w:val="nil"/>
          <w:right w:val="nil"/>
          <w:between w:val="nil"/>
        </w:pBdr>
        <w:spacing w:after="120" w:line="240" w:lineRule="auto"/>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Interdisciplinary Center for Gender Studies, University of Bern. (2022). </w:t>
      </w:r>
      <w:r>
        <w:rPr>
          <w:rFonts w:ascii="Calibri" w:eastAsia="Calibri" w:hAnsi="Calibri" w:cs="Calibri"/>
          <w:i/>
          <w:color w:val="000000"/>
          <w:sz w:val="20"/>
          <w:szCs w:val="20"/>
        </w:rPr>
        <w:t>Women with disabilities in Nepal: Photovoice study on the barriers and enablers to social, cultural and political inclusion</w:t>
      </w:r>
      <w:r>
        <w:rPr>
          <w:rFonts w:ascii="Calibri" w:eastAsia="Calibri" w:hAnsi="Calibri" w:cs="Calibri"/>
          <w:color w:val="000000"/>
          <w:sz w:val="20"/>
          <w:szCs w:val="20"/>
        </w:rPr>
        <w:t>. University of Bern.</w:t>
      </w:r>
    </w:p>
  </w:footnote>
  <w:footnote w:id="10">
    <w:p w14:paraId="000000B6" w14:textId="77777777" w:rsidR="00544778" w:rsidRDefault="000147BA">
      <w:pPr>
        <w:pBdr>
          <w:top w:val="nil"/>
          <w:left w:val="nil"/>
          <w:bottom w:val="nil"/>
          <w:right w:val="nil"/>
          <w:between w:val="nil"/>
        </w:pBdr>
        <w:spacing w:after="120" w:line="240" w:lineRule="auto"/>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Lamichhane</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Sarita</w:t>
      </w:r>
      <w:proofErr w:type="spellEnd"/>
      <w:r>
        <w:rPr>
          <w:rFonts w:ascii="Calibri" w:eastAsia="Calibri" w:hAnsi="Calibri" w:cs="Calibri"/>
          <w:color w:val="000000"/>
          <w:sz w:val="20"/>
          <w:szCs w:val="20"/>
        </w:rPr>
        <w:t xml:space="preserve">. (2023). Employment status of visually impaired women in Nepal. In Zhang, et al (eds) </w:t>
      </w:r>
      <w:r>
        <w:rPr>
          <w:rFonts w:ascii="Calibri" w:eastAsia="Calibri" w:hAnsi="Calibri" w:cs="Calibri"/>
          <w:i/>
          <w:color w:val="000000"/>
          <w:sz w:val="20"/>
          <w:szCs w:val="20"/>
        </w:rPr>
        <w:t>Disability, Sexuality, and Gender in Asia: Intersectionality, Human Rights, and the Law</w:t>
      </w:r>
      <w:r>
        <w:rPr>
          <w:rFonts w:ascii="Calibri" w:eastAsia="Calibri" w:hAnsi="Calibri" w:cs="Calibri"/>
          <w:color w:val="000000"/>
          <w:sz w:val="20"/>
          <w:szCs w:val="20"/>
        </w:rPr>
        <w:t xml:space="preserve"> (Pp 62-74). Taylor and Francis Group.</w:t>
      </w:r>
    </w:p>
  </w:footnote>
  <w:footnote w:id="11">
    <w:p w14:paraId="000000B7"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Herren, L., </w:t>
      </w:r>
      <w:proofErr w:type="spellStart"/>
      <w:r>
        <w:rPr>
          <w:rFonts w:ascii="Calibri" w:eastAsia="Calibri" w:hAnsi="Calibri" w:cs="Calibri"/>
          <w:color w:val="000000"/>
          <w:sz w:val="20"/>
          <w:szCs w:val="20"/>
        </w:rPr>
        <w:t>Lanzarotti</w:t>
      </w:r>
      <w:proofErr w:type="spellEnd"/>
      <w:r>
        <w:rPr>
          <w:rFonts w:ascii="Calibri" w:eastAsia="Calibri" w:hAnsi="Calibri" w:cs="Calibri"/>
          <w:color w:val="000000"/>
          <w:sz w:val="20"/>
          <w:szCs w:val="20"/>
        </w:rPr>
        <w:t xml:space="preserve">, F., Noori, </w:t>
      </w:r>
      <w:r>
        <w:rPr>
          <w:rFonts w:ascii="Calibri" w:eastAsia="Calibri" w:hAnsi="Calibri" w:cs="Calibri"/>
          <w:color w:val="000000"/>
          <w:sz w:val="20"/>
          <w:szCs w:val="20"/>
        </w:rPr>
        <w:t xml:space="preserve">S., Hillman, S. and Roll, K. (2023). Maternal Healthcare for Women with Disabilities in Nepal: Access and Quality. Reach Alliance; Pita, Y., Bigler, C., Sony, K. C., &amp; </w:t>
      </w:r>
      <w:proofErr w:type="spellStart"/>
      <w:r>
        <w:rPr>
          <w:rFonts w:ascii="Calibri" w:eastAsia="Calibri" w:hAnsi="Calibri" w:cs="Calibri"/>
          <w:color w:val="000000"/>
          <w:sz w:val="20"/>
          <w:szCs w:val="20"/>
        </w:rPr>
        <w:t>Amacker</w:t>
      </w:r>
      <w:proofErr w:type="spellEnd"/>
      <w:r>
        <w:rPr>
          <w:rFonts w:ascii="Calibri" w:eastAsia="Calibri" w:hAnsi="Calibri" w:cs="Calibri"/>
          <w:color w:val="000000"/>
          <w:sz w:val="20"/>
          <w:szCs w:val="20"/>
        </w:rPr>
        <w:t xml:space="preserve">, M. (2023). The right to health: An examination of health care access for women </w:t>
      </w:r>
      <w:r>
        <w:rPr>
          <w:rFonts w:ascii="Calibri" w:eastAsia="Calibri" w:hAnsi="Calibri" w:cs="Calibri"/>
          <w:color w:val="000000"/>
          <w:sz w:val="20"/>
          <w:szCs w:val="20"/>
        </w:rPr>
        <w:t xml:space="preserve">with disability in Nepal. </w:t>
      </w:r>
      <w:r>
        <w:rPr>
          <w:rFonts w:ascii="Calibri" w:eastAsia="Calibri" w:hAnsi="Calibri" w:cs="Calibri"/>
          <w:i/>
          <w:color w:val="000000"/>
          <w:sz w:val="20"/>
          <w:szCs w:val="20"/>
        </w:rPr>
        <w:t>SSM</w:t>
      </w:r>
      <w:r>
        <w:rPr>
          <w:rFonts w:ascii="Calibri" w:eastAsia="Calibri" w:hAnsi="Calibri" w:cs="Calibri"/>
          <w:color w:val="000000"/>
          <w:sz w:val="20"/>
          <w:szCs w:val="20"/>
        </w:rPr>
        <w:t>-</w:t>
      </w:r>
      <w:r>
        <w:rPr>
          <w:rFonts w:ascii="Calibri" w:eastAsia="Calibri" w:hAnsi="Calibri" w:cs="Calibri"/>
          <w:i/>
          <w:color w:val="000000"/>
          <w:sz w:val="20"/>
          <w:szCs w:val="20"/>
        </w:rPr>
        <w:t>Qualitative Research in Health</w:t>
      </w:r>
      <w:r>
        <w:rPr>
          <w:rFonts w:ascii="Calibri" w:eastAsia="Calibri" w:hAnsi="Calibri" w:cs="Calibri"/>
          <w:color w:val="000000"/>
          <w:sz w:val="20"/>
          <w:szCs w:val="20"/>
        </w:rPr>
        <w:t xml:space="preserve">, 4, 1-8; Interdisciplinary Center for Gender Studies, University of Bern. (2022). </w:t>
      </w:r>
      <w:r>
        <w:rPr>
          <w:rFonts w:ascii="Calibri" w:eastAsia="Calibri" w:hAnsi="Calibri" w:cs="Calibri"/>
          <w:i/>
          <w:color w:val="000000"/>
          <w:sz w:val="20"/>
          <w:szCs w:val="20"/>
        </w:rPr>
        <w:t>Women with disabilities in Nepal: Photovoice study on the barriers and enablers to social, cultural and political</w:t>
      </w:r>
      <w:r>
        <w:rPr>
          <w:rFonts w:ascii="Calibri" w:eastAsia="Calibri" w:hAnsi="Calibri" w:cs="Calibri"/>
          <w:i/>
          <w:color w:val="000000"/>
          <w:sz w:val="20"/>
          <w:szCs w:val="20"/>
        </w:rPr>
        <w:t xml:space="preserve"> inclusion</w:t>
      </w:r>
      <w:r>
        <w:rPr>
          <w:rFonts w:ascii="Calibri" w:eastAsia="Calibri" w:hAnsi="Calibri" w:cs="Calibri"/>
          <w:color w:val="000000"/>
          <w:sz w:val="20"/>
          <w:szCs w:val="20"/>
        </w:rPr>
        <w:t xml:space="preserve">. University of Bern; </w:t>
      </w:r>
    </w:p>
  </w:footnote>
  <w:footnote w:id="12">
    <w:p w14:paraId="000000B8"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Shiwakoti, R., Gurung, Y. B., Poudel, R. C., Neupane, S., Thapa, R. K., </w:t>
      </w:r>
      <w:proofErr w:type="spellStart"/>
      <w:r>
        <w:rPr>
          <w:rFonts w:ascii="Calibri" w:eastAsia="Calibri" w:hAnsi="Calibri" w:cs="Calibri"/>
          <w:color w:val="000000"/>
          <w:sz w:val="20"/>
          <w:szCs w:val="20"/>
        </w:rPr>
        <w:t>Deuja</w:t>
      </w:r>
      <w:proofErr w:type="spellEnd"/>
      <w:r>
        <w:rPr>
          <w:rFonts w:ascii="Calibri" w:eastAsia="Calibri" w:hAnsi="Calibri" w:cs="Calibri"/>
          <w:color w:val="000000"/>
          <w:sz w:val="20"/>
          <w:szCs w:val="20"/>
        </w:rPr>
        <w:t>, S., &amp; Pathak, R. S. (2021). Factors affecting utilization of sexual and reproductive health services among women with disabilities- a mixed-me</w:t>
      </w:r>
      <w:r>
        <w:rPr>
          <w:rFonts w:ascii="Calibri" w:eastAsia="Calibri" w:hAnsi="Calibri" w:cs="Calibri"/>
          <w:color w:val="000000"/>
          <w:sz w:val="20"/>
          <w:szCs w:val="20"/>
        </w:rPr>
        <w:t xml:space="preserve">thod cross-sectional study from Ilam district, Nepal. </w:t>
      </w:r>
      <w:r>
        <w:rPr>
          <w:rFonts w:ascii="Calibri" w:eastAsia="Calibri" w:hAnsi="Calibri" w:cs="Calibri"/>
          <w:i/>
          <w:color w:val="000000"/>
          <w:sz w:val="20"/>
          <w:szCs w:val="20"/>
        </w:rPr>
        <w:t>BMC Health Services Research</w:t>
      </w:r>
      <w:r>
        <w:rPr>
          <w:rFonts w:ascii="Calibri" w:eastAsia="Calibri" w:hAnsi="Calibri" w:cs="Calibri"/>
          <w:color w:val="000000"/>
          <w:sz w:val="20"/>
          <w:szCs w:val="20"/>
        </w:rPr>
        <w:t>, 21(1), 1361–1361.</w:t>
      </w:r>
    </w:p>
  </w:footnote>
  <w:footnote w:id="13">
    <w:p w14:paraId="000000B9"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Ibid.</w:t>
      </w:r>
    </w:p>
  </w:footnote>
  <w:footnote w:id="14">
    <w:p w14:paraId="000000BA"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Devkota</w:t>
      </w:r>
      <w:proofErr w:type="spellEnd"/>
      <w:r>
        <w:rPr>
          <w:rFonts w:ascii="Calibri" w:eastAsia="Calibri" w:hAnsi="Calibri" w:cs="Calibri"/>
          <w:color w:val="000000"/>
          <w:sz w:val="20"/>
          <w:szCs w:val="20"/>
        </w:rPr>
        <w:t xml:space="preserve">, H.R.; Clarke, A.; Murray, E.; </w:t>
      </w:r>
      <w:proofErr w:type="spellStart"/>
      <w:r>
        <w:rPr>
          <w:rFonts w:ascii="Calibri" w:eastAsia="Calibri" w:hAnsi="Calibri" w:cs="Calibri"/>
          <w:color w:val="000000"/>
          <w:sz w:val="20"/>
          <w:szCs w:val="20"/>
        </w:rPr>
        <w:t>Kett</w:t>
      </w:r>
      <w:proofErr w:type="spellEnd"/>
      <w:r>
        <w:rPr>
          <w:rFonts w:ascii="Calibri" w:eastAsia="Calibri" w:hAnsi="Calibri" w:cs="Calibri"/>
          <w:color w:val="000000"/>
          <w:sz w:val="20"/>
          <w:szCs w:val="20"/>
        </w:rPr>
        <w:t xml:space="preserve">, M.; </w:t>
      </w:r>
      <w:proofErr w:type="spellStart"/>
      <w:r>
        <w:rPr>
          <w:rFonts w:ascii="Calibri" w:eastAsia="Calibri" w:hAnsi="Calibri" w:cs="Calibri"/>
          <w:color w:val="000000"/>
          <w:sz w:val="20"/>
          <w:szCs w:val="20"/>
        </w:rPr>
        <w:t>Groce</w:t>
      </w:r>
      <w:proofErr w:type="spellEnd"/>
      <w:r>
        <w:rPr>
          <w:rFonts w:ascii="Calibri" w:eastAsia="Calibri" w:hAnsi="Calibri" w:cs="Calibri"/>
          <w:color w:val="000000"/>
          <w:sz w:val="20"/>
          <w:szCs w:val="20"/>
        </w:rPr>
        <w:t xml:space="preserve">, N. Disability, Caste, and Intersectionality: Does Co-Existence of Disability and Caste Compound Marginalization for Women Seeking Maternal Healthcare in Southern Nepal? </w:t>
      </w:r>
      <w:r>
        <w:rPr>
          <w:rFonts w:ascii="Calibri" w:eastAsia="Calibri" w:hAnsi="Calibri" w:cs="Calibri"/>
          <w:i/>
          <w:color w:val="000000"/>
          <w:sz w:val="20"/>
          <w:szCs w:val="20"/>
        </w:rPr>
        <w:t>Disabilities</w:t>
      </w:r>
      <w:r>
        <w:rPr>
          <w:rFonts w:ascii="Calibri" w:eastAsia="Calibri" w:hAnsi="Calibri" w:cs="Calibri"/>
          <w:color w:val="000000"/>
          <w:sz w:val="20"/>
          <w:szCs w:val="20"/>
        </w:rPr>
        <w:t xml:space="preserve"> 2021, 1, 218–232.</w:t>
      </w:r>
    </w:p>
  </w:footnote>
  <w:footnote w:id="15">
    <w:p w14:paraId="000000C2" w14:textId="77777777" w:rsidR="00544778" w:rsidRDefault="000147BA">
      <w:pPr>
        <w:spacing w:after="0" w:line="240" w:lineRule="auto"/>
        <w:rPr>
          <w:sz w:val="20"/>
          <w:szCs w:val="20"/>
        </w:rPr>
      </w:pPr>
      <w:r>
        <w:rPr>
          <w:rStyle w:val="FootnoteReference"/>
        </w:rPr>
        <w:footnoteRef/>
      </w:r>
      <w:r>
        <w:rPr>
          <w:sz w:val="20"/>
          <w:szCs w:val="20"/>
        </w:rPr>
        <w:t xml:space="preserve"> </w:t>
      </w:r>
      <w:r>
        <w:rPr>
          <w:sz w:val="18"/>
          <w:szCs w:val="18"/>
        </w:rPr>
        <w:t>Liquor Act, 2031 (1974),</w:t>
      </w:r>
      <w:hyperlink r:id="rId1">
        <w:r>
          <w:rPr>
            <w:sz w:val="18"/>
            <w:szCs w:val="18"/>
          </w:rPr>
          <w:t xml:space="preserve"> </w:t>
        </w:r>
      </w:hyperlink>
      <w:hyperlink r:id="rId2">
        <w:r>
          <w:rPr>
            <w:color w:val="1155CC"/>
            <w:sz w:val="18"/>
            <w:szCs w:val="18"/>
          </w:rPr>
          <w:t>https://lawcommission.gov.np/content/13414/the-madira-act--2031/</w:t>
        </w:r>
      </w:hyperlink>
      <w:r>
        <w:rPr>
          <w:sz w:val="18"/>
          <w:szCs w:val="18"/>
        </w:rPr>
        <w:t xml:space="preserve"> and Liquor Regulation, 2</w:t>
      </w:r>
      <w:r>
        <w:rPr>
          <w:sz w:val="18"/>
          <w:szCs w:val="18"/>
        </w:rPr>
        <w:t>033 (1976)</w:t>
      </w:r>
      <w:hyperlink r:id="rId3">
        <w:r>
          <w:rPr>
            <w:sz w:val="18"/>
            <w:szCs w:val="18"/>
          </w:rPr>
          <w:t xml:space="preserve"> </w:t>
        </w:r>
      </w:hyperlink>
      <w:hyperlink r:id="rId4">
        <w:r>
          <w:rPr>
            <w:color w:val="1155CC"/>
            <w:sz w:val="18"/>
            <w:szCs w:val="18"/>
          </w:rPr>
          <w:t>https://lawcommission.gov.np/content/12805/12805-liquor-regul</w:t>
        </w:r>
        <w:r>
          <w:rPr>
            <w:color w:val="1155CC"/>
            <w:sz w:val="18"/>
            <w:szCs w:val="18"/>
          </w:rPr>
          <w:t>ation-2033/</w:t>
        </w:r>
      </w:hyperlink>
    </w:p>
  </w:footnote>
  <w:footnote w:id="16">
    <w:p w14:paraId="000000BB" w14:textId="77777777" w:rsidR="00544778" w:rsidRDefault="000147BA">
      <w:pPr>
        <w:pBdr>
          <w:top w:val="nil"/>
          <w:left w:val="nil"/>
          <w:bottom w:val="nil"/>
          <w:right w:val="nil"/>
          <w:between w:val="nil"/>
        </w:pBdr>
        <w:spacing w:after="120" w:line="240" w:lineRule="auto"/>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Roads are not accessible in Kathmandu too. See, Gautam, P. Khadka, A., Chand, O., </w:t>
      </w:r>
      <w:proofErr w:type="spellStart"/>
      <w:r>
        <w:rPr>
          <w:rFonts w:ascii="Calibri" w:eastAsia="Calibri" w:hAnsi="Calibri" w:cs="Calibri"/>
          <w:color w:val="000000"/>
          <w:sz w:val="20"/>
          <w:szCs w:val="20"/>
        </w:rPr>
        <w:t>Prasai</w:t>
      </w:r>
      <w:proofErr w:type="spellEnd"/>
      <w:r>
        <w:rPr>
          <w:rFonts w:ascii="Calibri" w:eastAsia="Calibri" w:hAnsi="Calibri" w:cs="Calibri"/>
          <w:color w:val="000000"/>
          <w:sz w:val="20"/>
          <w:szCs w:val="20"/>
        </w:rPr>
        <w:t xml:space="preserve">, M., </w:t>
      </w:r>
      <w:proofErr w:type="spellStart"/>
      <w:r>
        <w:rPr>
          <w:rFonts w:ascii="Calibri" w:eastAsia="Calibri" w:hAnsi="Calibri" w:cs="Calibri"/>
          <w:color w:val="000000"/>
          <w:sz w:val="20"/>
          <w:szCs w:val="20"/>
        </w:rPr>
        <w:t>Paudel</w:t>
      </w:r>
      <w:proofErr w:type="spellEnd"/>
      <w:r>
        <w:rPr>
          <w:rFonts w:ascii="Calibri" w:eastAsia="Calibri" w:hAnsi="Calibri" w:cs="Calibri"/>
          <w:color w:val="000000"/>
          <w:sz w:val="20"/>
          <w:szCs w:val="20"/>
        </w:rPr>
        <w:t xml:space="preserve">, S., Joshi, S., </w:t>
      </w:r>
      <w:proofErr w:type="spellStart"/>
      <w:r>
        <w:rPr>
          <w:rFonts w:ascii="Calibri" w:eastAsia="Calibri" w:hAnsi="Calibri" w:cs="Calibri"/>
          <w:color w:val="000000"/>
          <w:sz w:val="20"/>
          <w:szCs w:val="20"/>
        </w:rPr>
        <w:t>Mytton</w:t>
      </w:r>
      <w:proofErr w:type="spellEnd"/>
      <w:r>
        <w:rPr>
          <w:rFonts w:ascii="Calibri" w:eastAsia="Calibri" w:hAnsi="Calibri" w:cs="Calibri"/>
          <w:color w:val="000000"/>
          <w:sz w:val="20"/>
          <w:szCs w:val="20"/>
        </w:rPr>
        <w:t>, J. &amp; Brangan, E. (2024). Facilitators and barriers to inclusive and safe mobility on urban roads in Kathmandu, Nepal:</w:t>
      </w:r>
      <w:r>
        <w:rPr>
          <w:rFonts w:ascii="Calibri" w:eastAsia="Calibri" w:hAnsi="Calibri" w:cs="Calibri"/>
          <w:color w:val="000000"/>
          <w:sz w:val="20"/>
          <w:szCs w:val="20"/>
        </w:rPr>
        <w:t xml:space="preserve"> a participatory research study. </w:t>
      </w:r>
      <w:r>
        <w:rPr>
          <w:rFonts w:ascii="Calibri" w:eastAsia="Calibri" w:hAnsi="Calibri" w:cs="Calibri"/>
          <w:i/>
          <w:color w:val="000000"/>
          <w:sz w:val="20"/>
          <w:szCs w:val="20"/>
        </w:rPr>
        <w:t>Disability &amp; Society</w:t>
      </w:r>
      <w:r>
        <w:rPr>
          <w:rFonts w:ascii="Calibri" w:eastAsia="Calibri" w:hAnsi="Calibri" w:cs="Calibri"/>
          <w:color w:val="000000"/>
          <w:sz w:val="20"/>
          <w:szCs w:val="20"/>
        </w:rPr>
        <w:t>, 1-23.</w:t>
      </w:r>
    </w:p>
  </w:footnote>
  <w:footnote w:id="17">
    <w:p w14:paraId="000000BC"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Dangal, H., </w:t>
      </w:r>
      <w:proofErr w:type="spellStart"/>
      <w:r>
        <w:rPr>
          <w:rFonts w:ascii="Calibri" w:eastAsia="Calibri" w:hAnsi="Calibri" w:cs="Calibri"/>
          <w:color w:val="000000"/>
          <w:sz w:val="20"/>
          <w:szCs w:val="20"/>
        </w:rPr>
        <w:t>Paneru</w:t>
      </w:r>
      <w:proofErr w:type="spellEnd"/>
      <w:r>
        <w:rPr>
          <w:rFonts w:ascii="Calibri" w:eastAsia="Calibri" w:hAnsi="Calibri" w:cs="Calibri"/>
          <w:color w:val="000000"/>
          <w:sz w:val="20"/>
          <w:szCs w:val="20"/>
        </w:rPr>
        <w:t xml:space="preserve">, S., &amp; </w:t>
      </w:r>
      <w:proofErr w:type="spellStart"/>
      <w:r>
        <w:rPr>
          <w:rFonts w:ascii="Calibri" w:eastAsia="Calibri" w:hAnsi="Calibri" w:cs="Calibri"/>
          <w:color w:val="000000"/>
          <w:sz w:val="20"/>
          <w:szCs w:val="20"/>
        </w:rPr>
        <w:t>Pokhrel</w:t>
      </w:r>
      <w:proofErr w:type="spellEnd"/>
      <w:r>
        <w:rPr>
          <w:rFonts w:ascii="Calibri" w:eastAsia="Calibri" w:hAnsi="Calibri" w:cs="Calibri"/>
          <w:color w:val="000000"/>
          <w:sz w:val="20"/>
          <w:szCs w:val="20"/>
        </w:rPr>
        <w:t xml:space="preserve">, B. (2020). Constraints on applying disability identity card: A study from </w:t>
      </w:r>
      <w:proofErr w:type="spellStart"/>
      <w:r>
        <w:rPr>
          <w:rFonts w:ascii="Calibri" w:eastAsia="Calibri" w:hAnsi="Calibri" w:cs="Calibri"/>
          <w:color w:val="000000"/>
          <w:sz w:val="20"/>
          <w:szCs w:val="20"/>
        </w:rPr>
        <w:t>Roshi</w:t>
      </w:r>
      <w:proofErr w:type="spellEnd"/>
      <w:r>
        <w:rPr>
          <w:rFonts w:ascii="Calibri" w:eastAsia="Calibri" w:hAnsi="Calibri" w:cs="Calibri"/>
          <w:color w:val="000000"/>
          <w:sz w:val="20"/>
          <w:szCs w:val="20"/>
        </w:rPr>
        <w:t xml:space="preserve"> rural municipality from mid-hill, Nepal.</w:t>
      </w:r>
      <w:r>
        <w:rPr>
          <w:rFonts w:ascii="Calibri" w:eastAsia="Calibri" w:hAnsi="Calibri" w:cs="Calibri"/>
          <w:i/>
          <w:color w:val="000000"/>
          <w:sz w:val="20"/>
          <w:szCs w:val="20"/>
        </w:rPr>
        <w:t xml:space="preserve"> Journal of Social Protection</w:t>
      </w:r>
      <w:r>
        <w:rPr>
          <w:rFonts w:ascii="Calibri" w:eastAsia="Calibri" w:hAnsi="Calibri" w:cs="Calibri"/>
          <w:color w:val="000000"/>
          <w:sz w:val="20"/>
          <w:szCs w:val="20"/>
        </w:rPr>
        <w:t>, (1), 71</w:t>
      </w:r>
      <w:r>
        <w:rPr>
          <w:rFonts w:ascii="Calibri" w:eastAsia="Calibri" w:hAnsi="Calibri" w:cs="Calibri"/>
          <w:color w:val="000000"/>
          <w:sz w:val="20"/>
          <w:szCs w:val="20"/>
        </w:rPr>
        <w:t>-79.</w:t>
      </w:r>
    </w:p>
  </w:footnote>
  <w:footnote w:id="18">
    <w:p w14:paraId="000000BD" w14:textId="77777777" w:rsidR="00544778" w:rsidRDefault="000147BA">
      <w:pPr>
        <w:pBdr>
          <w:top w:val="nil"/>
          <w:left w:val="nil"/>
          <w:bottom w:val="nil"/>
          <w:right w:val="nil"/>
          <w:between w:val="nil"/>
        </w:pBdr>
        <w:spacing w:after="12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Gurung, P, Stein, P., and Stein, M (2024). Intersectionality, Indigeneity, and Disability Climate Justice in Nepal. Blogpost. School of Law, Harvard University.</w:t>
      </w:r>
    </w:p>
  </w:footnote>
  <w:footnote w:id="19">
    <w:p w14:paraId="000000BE" w14:textId="77777777" w:rsidR="00544778" w:rsidRDefault="000147BA">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National Human Rights Commission. (2022). A study on identifying barriers to accessing</w:t>
      </w:r>
      <w:r>
        <w:rPr>
          <w:rFonts w:ascii="Calibri" w:eastAsia="Calibri" w:hAnsi="Calibri" w:cs="Calibri"/>
          <w:color w:val="000000"/>
          <w:sz w:val="20"/>
          <w:szCs w:val="20"/>
        </w:rPr>
        <w:t xml:space="preserve"> justice for persons with disabilities. (Text in Nepali) National Human Rights Commission.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E41BB"/>
    <w:multiLevelType w:val="multilevel"/>
    <w:tmpl w:val="D9DEC6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E80D1A"/>
    <w:multiLevelType w:val="multilevel"/>
    <w:tmpl w:val="B0D8C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2626019"/>
    <w:multiLevelType w:val="multilevel"/>
    <w:tmpl w:val="F19464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75A14B0"/>
    <w:multiLevelType w:val="multilevel"/>
    <w:tmpl w:val="A2263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D6A2361"/>
    <w:multiLevelType w:val="multilevel"/>
    <w:tmpl w:val="CF8CC65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03A24EA"/>
    <w:multiLevelType w:val="multilevel"/>
    <w:tmpl w:val="AEF68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14F0F06"/>
    <w:multiLevelType w:val="multilevel"/>
    <w:tmpl w:val="36D862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nsid w:val="59BF4172"/>
    <w:multiLevelType w:val="multilevel"/>
    <w:tmpl w:val="EA3203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0585094"/>
    <w:multiLevelType w:val="multilevel"/>
    <w:tmpl w:val="262A82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5955B41"/>
    <w:multiLevelType w:val="multilevel"/>
    <w:tmpl w:val="345AA9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6B7595F"/>
    <w:multiLevelType w:val="multilevel"/>
    <w:tmpl w:val="96AE26A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8"/>
  </w:num>
  <w:num w:numId="3">
    <w:abstractNumId w:val="7"/>
  </w:num>
  <w:num w:numId="4">
    <w:abstractNumId w:val="1"/>
  </w:num>
  <w:num w:numId="5">
    <w:abstractNumId w:val="4"/>
  </w:num>
  <w:num w:numId="6">
    <w:abstractNumId w:val="0"/>
  </w:num>
  <w:num w:numId="7">
    <w:abstractNumId w:val="5"/>
  </w:num>
  <w:num w:numId="8">
    <w:abstractNumId w:val="2"/>
  </w:num>
  <w:num w:numId="9">
    <w:abstractNumId w:val="9"/>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778"/>
    <w:rsid w:val="000147BA"/>
    <w:rsid w:val="000D18FD"/>
    <w:rsid w:val="00264EC1"/>
    <w:rsid w:val="00544778"/>
    <w:rsid w:val="00715D3A"/>
    <w:rsid w:val="007C59C8"/>
    <w:rsid w:val="009F76FE"/>
    <w:rsid w:val="00A1219D"/>
    <w:rsid w:val="00AB4A0A"/>
    <w:rsid w:val="00E062DC"/>
    <w:rsid w:val="00E84CAE"/>
    <w:rsid w:val="00ED32EE"/>
    <w:rsid w:val="00F00799"/>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58D6E"/>
  <w15:docId w15:val="{44DD4951-59BB-AC42-AA6C-EE2398E2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ne-NP"/>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304"/>
  </w:style>
  <w:style w:type="paragraph" w:styleId="Heading1">
    <w:name w:val="heading 1"/>
    <w:basedOn w:val="Normal"/>
    <w:link w:val="Heading1Char"/>
    <w:uiPriority w:val="9"/>
    <w:qFormat/>
    <w:rsid w:val="00990F2F"/>
    <w:pPr>
      <w:spacing w:before="100" w:beforeAutospacing="1" w:after="100" w:afterAutospacing="1" w:line="240" w:lineRule="auto"/>
      <w:outlineLvl w:val="0"/>
    </w:pPr>
    <w:rPr>
      <w:b/>
      <w:bCs/>
      <w:kern w:val="36"/>
      <w:sz w:val="40"/>
      <w:szCs w:val="48"/>
    </w:rPr>
  </w:style>
  <w:style w:type="paragraph" w:styleId="Heading2">
    <w:name w:val="heading 2"/>
    <w:basedOn w:val="Normal"/>
    <w:next w:val="Normal"/>
    <w:link w:val="Heading2Char"/>
    <w:uiPriority w:val="9"/>
    <w:unhideWhenUsed/>
    <w:qFormat/>
    <w:rsid w:val="00C92304"/>
    <w:pPr>
      <w:keepNext/>
      <w:keepLines/>
      <w:spacing w:before="280" w:after="240"/>
      <w:outlineLvl w:val="1"/>
    </w:pPr>
    <w:rPr>
      <w:rFonts w:asciiTheme="majorHAnsi" w:eastAsiaTheme="majorEastAsia" w:hAnsiTheme="majorHAnsi" w:cstheme="majorBidi"/>
      <w:b/>
      <w:color w:val="4472C4" w:themeColor="accent1"/>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1568B"/>
    <w:pPr>
      <w:ind w:left="720"/>
      <w:contextualSpacing/>
    </w:pPr>
  </w:style>
  <w:style w:type="paragraph" w:styleId="FootnoteText">
    <w:name w:val="footnote text"/>
    <w:basedOn w:val="Normal"/>
    <w:link w:val="FootnoteTextChar"/>
    <w:uiPriority w:val="99"/>
    <w:semiHidden/>
    <w:unhideWhenUsed/>
    <w:rsid w:val="00F30BF6"/>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F30BF6"/>
    <w:rPr>
      <w:rFonts w:asciiTheme="minorHAnsi" w:hAnsiTheme="minorHAnsi"/>
      <w:sz w:val="20"/>
      <w:szCs w:val="20"/>
    </w:rPr>
  </w:style>
  <w:style w:type="character" w:styleId="FootnoteReference">
    <w:name w:val="footnote reference"/>
    <w:basedOn w:val="DefaultParagraphFont"/>
    <w:uiPriority w:val="99"/>
    <w:semiHidden/>
    <w:unhideWhenUsed/>
    <w:rsid w:val="006E2DD1"/>
    <w:rPr>
      <w:vertAlign w:val="superscript"/>
    </w:rPr>
  </w:style>
  <w:style w:type="character" w:styleId="Hyperlink">
    <w:name w:val="Hyperlink"/>
    <w:basedOn w:val="DefaultParagraphFont"/>
    <w:uiPriority w:val="99"/>
    <w:unhideWhenUsed/>
    <w:rsid w:val="0005380F"/>
    <w:rPr>
      <w:color w:val="0563C1" w:themeColor="hyperlink"/>
      <w:u w:val="single"/>
    </w:rPr>
  </w:style>
  <w:style w:type="character" w:customStyle="1" w:styleId="UnresolvedMention">
    <w:name w:val="Unresolved Mention"/>
    <w:basedOn w:val="DefaultParagraphFont"/>
    <w:uiPriority w:val="99"/>
    <w:semiHidden/>
    <w:unhideWhenUsed/>
    <w:rsid w:val="0005380F"/>
    <w:rPr>
      <w:color w:val="605E5C"/>
      <w:shd w:val="clear" w:color="auto" w:fill="E1DFDD"/>
    </w:rPr>
  </w:style>
  <w:style w:type="character" w:customStyle="1" w:styleId="Heading1Char">
    <w:name w:val="Heading 1 Char"/>
    <w:basedOn w:val="DefaultParagraphFont"/>
    <w:link w:val="Heading1"/>
    <w:uiPriority w:val="9"/>
    <w:rsid w:val="00990F2F"/>
    <w:rPr>
      <w:rFonts w:eastAsia="Times New Roman"/>
      <w:b/>
      <w:bCs/>
      <w:kern w:val="36"/>
      <w:sz w:val="40"/>
      <w:szCs w:val="48"/>
      <w:lang w:bidi="ne-NP"/>
    </w:rPr>
  </w:style>
  <w:style w:type="character" w:customStyle="1" w:styleId="Heading2Char">
    <w:name w:val="Heading 2 Char"/>
    <w:basedOn w:val="DefaultParagraphFont"/>
    <w:link w:val="Heading2"/>
    <w:uiPriority w:val="9"/>
    <w:rsid w:val="00C92304"/>
    <w:rPr>
      <w:rFonts w:asciiTheme="majorHAnsi" w:eastAsiaTheme="majorEastAsia" w:hAnsiTheme="majorHAnsi" w:cstheme="majorBidi"/>
      <w:b/>
      <w:color w:val="4472C4" w:themeColor="accent1"/>
      <w:sz w:val="32"/>
      <w:szCs w:val="26"/>
    </w:rPr>
  </w:style>
  <w:style w:type="paragraph" w:styleId="TOCHeading">
    <w:name w:val="TOC Heading"/>
    <w:basedOn w:val="Heading1"/>
    <w:next w:val="Normal"/>
    <w:uiPriority w:val="39"/>
    <w:unhideWhenUsed/>
    <w:qFormat/>
    <w:rsid w:val="00B7093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bidi="ar-SA"/>
    </w:rPr>
  </w:style>
  <w:style w:type="paragraph" w:styleId="TOC1">
    <w:name w:val="toc 1"/>
    <w:basedOn w:val="Normal"/>
    <w:next w:val="Normal"/>
    <w:autoRedefine/>
    <w:uiPriority w:val="39"/>
    <w:unhideWhenUsed/>
    <w:rsid w:val="00B70933"/>
    <w:pPr>
      <w:spacing w:after="100"/>
    </w:pPr>
  </w:style>
  <w:style w:type="paragraph" w:styleId="TOC2">
    <w:name w:val="toc 2"/>
    <w:basedOn w:val="Normal"/>
    <w:next w:val="Normal"/>
    <w:autoRedefine/>
    <w:uiPriority w:val="39"/>
    <w:unhideWhenUsed/>
    <w:rsid w:val="00B70933"/>
    <w:pPr>
      <w:spacing w:after="100"/>
      <w:ind w:left="240"/>
    </w:pPr>
  </w:style>
  <w:style w:type="paragraph" w:styleId="Header">
    <w:name w:val="header"/>
    <w:basedOn w:val="Normal"/>
    <w:link w:val="HeaderChar"/>
    <w:uiPriority w:val="99"/>
    <w:unhideWhenUsed/>
    <w:rsid w:val="00990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F2F"/>
  </w:style>
  <w:style w:type="paragraph" w:styleId="Footer">
    <w:name w:val="footer"/>
    <w:basedOn w:val="Normal"/>
    <w:link w:val="FooterChar"/>
    <w:uiPriority w:val="99"/>
    <w:unhideWhenUsed/>
    <w:rsid w:val="00990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F2F"/>
  </w:style>
  <w:style w:type="character" w:styleId="CommentReference">
    <w:name w:val="annotation reference"/>
    <w:basedOn w:val="DefaultParagraphFont"/>
    <w:uiPriority w:val="99"/>
    <w:semiHidden/>
    <w:unhideWhenUsed/>
    <w:rsid w:val="00254883"/>
    <w:rPr>
      <w:sz w:val="16"/>
      <w:szCs w:val="16"/>
    </w:rPr>
  </w:style>
  <w:style w:type="paragraph" w:styleId="CommentText">
    <w:name w:val="annotation text"/>
    <w:basedOn w:val="Normal"/>
    <w:link w:val="CommentTextChar"/>
    <w:uiPriority w:val="99"/>
    <w:semiHidden/>
    <w:unhideWhenUsed/>
    <w:rsid w:val="00254883"/>
    <w:pPr>
      <w:spacing w:line="240" w:lineRule="auto"/>
    </w:pPr>
    <w:rPr>
      <w:sz w:val="20"/>
      <w:szCs w:val="20"/>
    </w:rPr>
  </w:style>
  <w:style w:type="character" w:customStyle="1" w:styleId="CommentTextChar">
    <w:name w:val="Comment Text Char"/>
    <w:basedOn w:val="DefaultParagraphFont"/>
    <w:link w:val="CommentText"/>
    <w:uiPriority w:val="99"/>
    <w:semiHidden/>
    <w:rsid w:val="00254883"/>
    <w:rPr>
      <w:sz w:val="20"/>
      <w:szCs w:val="20"/>
    </w:rPr>
  </w:style>
  <w:style w:type="paragraph" w:styleId="CommentSubject">
    <w:name w:val="annotation subject"/>
    <w:basedOn w:val="CommentText"/>
    <w:next w:val="CommentText"/>
    <w:link w:val="CommentSubjectChar"/>
    <w:uiPriority w:val="99"/>
    <w:semiHidden/>
    <w:unhideWhenUsed/>
    <w:rsid w:val="00254883"/>
    <w:rPr>
      <w:b/>
      <w:bCs/>
    </w:rPr>
  </w:style>
  <w:style w:type="character" w:customStyle="1" w:styleId="CommentSubjectChar">
    <w:name w:val="Comment Subject Char"/>
    <w:basedOn w:val="CommentTextChar"/>
    <w:link w:val="CommentSubject"/>
    <w:uiPriority w:val="99"/>
    <w:semiHidden/>
    <w:rsid w:val="00254883"/>
    <w:rPr>
      <w:b/>
      <w:bCs/>
      <w:sz w:val="20"/>
      <w:szCs w:val="20"/>
    </w:rPr>
  </w:style>
  <w:style w:type="paragraph" w:styleId="Revision">
    <w:name w:val="Revision"/>
    <w:hidden/>
    <w:uiPriority w:val="99"/>
    <w:semiHidden/>
    <w:rsid w:val="00647CCB"/>
    <w:pPr>
      <w:spacing w:after="0" w:line="240" w:lineRule="auto"/>
    </w:pPr>
  </w:style>
  <w:style w:type="character" w:customStyle="1" w:styleId="cf01">
    <w:name w:val="cf01"/>
    <w:basedOn w:val="DefaultParagraphFont"/>
    <w:rsid w:val="00217361"/>
    <w:rPr>
      <w:rFonts w:ascii="Segoe UI" w:hAnsi="Segoe UI" w:cs="Segoe UI" w:hint="default"/>
      <w:sz w:val="18"/>
      <w:szCs w:val="18"/>
    </w:rPr>
  </w:style>
  <w:style w:type="paragraph" w:customStyle="1" w:styleId="pf0">
    <w:name w:val="pf0"/>
    <w:basedOn w:val="Normal"/>
    <w:rsid w:val="00217361"/>
    <w:pPr>
      <w:spacing w:before="100" w:beforeAutospacing="1" w:after="100" w:afterAutospacing="1" w:line="240" w:lineRule="auto"/>
    </w:pPr>
  </w:style>
  <w:style w:type="character" w:styleId="FollowedHyperlink">
    <w:name w:val="FollowedHyperlink"/>
    <w:basedOn w:val="DefaultParagraphFont"/>
    <w:uiPriority w:val="99"/>
    <w:semiHidden/>
    <w:unhideWhenUsed/>
    <w:rsid w:val="008F0459"/>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accessplanet.org.np/" TargetMode="External"/><Relationship Id="rId13" Type="http://schemas.openxmlformats.org/officeDocument/2006/relationships/hyperlink" Target="https://nidwan.org.np/"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wdn.org.n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edonepal.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dan.org.np/"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bwan.org.np/" TargetMode="External"/><Relationship Id="rId14" Type="http://schemas.openxmlformats.org/officeDocument/2006/relationships/hyperlink" Target="https://pahichan.org/about-u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awcommission.gov.np/content/12805/12805-liquor-regulation-2033/" TargetMode="External"/><Relationship Id="rId2" Type="http://schemas.openxmlformats.org/officeDocument/2006/relationships/hyperlink" Target="https://lawcommission.gov.np/content/13414/the-madira-act--2031/" TargetMode="External"/><Relationship Id="rId1" Type="http://schemas.openxmlformats.org/officeDocument/2006/relationships/hyperlink" Target="https://lawcommission.gov.np/content/13414/the-madira-act--2031/" TargetMode="External"/><Relationship Id="rId4" Type="http://schemas.openxmlformats.org/officeDocument/2006/relationships/hyperlink" Target="https://lawcommission.gov.np/content/12805/12805-liquor-regulation-2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4N0fX4/FCKE/g+9q6LuP6Icvtg==">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2025-01-09T08:33:56+00:00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A7F4FE-3FF8-44CB-ABBA-4FE6F0EEFCCD}"/>
</file>

<file path=customXml/itemProps3.xml><?xml version="1.0" encoding="utf-8"?>
<ds:datastoreItem xmlns:ds="http://schemas.openxmlformats.org/officeDocument/2006/customXml" ds:itemID="{17791444-B328-4182-A521-BF525D30D35B}"/>
</file>

<file path=customXml/itemProps4.xml><?xml version="1.0" encoding="utf-8"?>
<ds:datastoreItem xmlns:ds="http://schemas.openxmlformats.org/officeDocument/2006/customXml" ds:itemID="{19CB7040-1D7B-4F29-AFBD-24D464A798C6}"/>
</file>

<file path=docProps/app.xml><?xml version="1.0" encoding="utf-8"?>
<Properties xmlns="http://schemas.openxmlformats.org/officeDocument/2006/extended-properties" xmlns:vt="http://schemas.openxmlformats.org/officeDocument/2006/docPropsVTypes">
  <Template>Normal</Template>
  <TotalTime>9</TotalTime>
  <Pages>18</Pages>
  <Words>6279</Words>
  <Characters>35791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 BK</dc:creator>
  <cp:lastModifiedBy>Manasi Sharma</cp:lastModifiedBy>
  <cp:revision>6</cp:revision>
  <dcterms:created xsi:type="dcterms:W3CDTF">2025-01-06T17:13:00Z</dcterms:created>
  <dcterms:modified xsi:type="dcterms:W3CDTF">2025-01-06T17:24:00Z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