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7D55F2" w14:textId="20F8F2EE" w:rsidR="00524E10" w:rsidRDefault="002B017C">
      <w:bookmarkStart w:id="0" w:name="_Hlk145586316"/>
      <w:r>
        <w:rPr>
          <w:noProof/>
        </w:rPr>
        <w:drawing>
          <wp:anchor distT="0" distB="0" distL="114300" distR="114300" simplePos="0" relativeHeight="251658240" behindDoc="0" locked="0" layoutInCell="1" allowOverlap="1" wp14:anchorId="098C64E6" wp14:editId="68097339">
            <wp:simplePos x="0" y="0"/>
            <wp:positionH relativeFrom="margin">
              <wp:align>center</wp:align>
            </wp:positionH>
            <wp:positionV relativeFrom="page">
              <wp:posOffset>1052423</wp:posOffset>
            </wp:positionV>
            <wp:extent cx="1293495" cy="1293495"/>
            <wp:effectExtent l="0" t="0" r="1905" b="0"/>
            <wp:wrapTopAndBottom/>
            <wp:docPr id="580843217" name="Picture 1" descr="A purple text on a black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0843217" name="Picture 1" descr="A purple text on a black background&#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1293495" cy="1293495"/>
                    </a:xfrm>
                    <a:prstGeom prst="rect">
                      <a:avLst/>
                    </a:prstGeom>
                  </pic:spPr>
                </pic:pic>
              </a:graphicData>
            </a:graphic>
          </wp:anchor>
        </w:drawing>
      </w:r>
    </w:p>
    <w:p w14:paraId="125723D9" w14:textId="77777777" w:rsidR="00524E10" w:rsidRDefault="00524E10"/>
    <w:p w14:paraId="3406E3EB" w14:textId="77777777" w:rsidR="00F7141C" w:rsidRDefault="00F7141C"/>
    <w:p w14:paraId="07628F08" w14:textId="77777777" w:rsidR="00524E10" w:rsidRDefault="00524E10"/>
    <w:p w14:paraId="6B15E585" w14:textId="77777777" w:rsidR="00524E10" w:rsidRDefault="00524E10"/>
    <w:p w14:paraId="6E26971B" w14:textId="438D37D5" w:rsidR="00524E10" w:rsidRPr="00956ABB" w:rsidRDefault="00E810EF" w:rsidP="00956ABB">
      <w:pPr>
        <w:jc w:val="center"/>
        <w:rPr>
          <w:b/>
          <w:bCs/>
          <w:sz w:val="36"/>
          <w:szCs w:val="36"/>
        </w:rPr>
      </w:pPr>
      <w:r>
        <w:rPr>
          <w:b/>
          <w:bCs/>
          <w:sz w:val="36"/>
          <w:szCs w:val="36"/>
        </w:rPr>
        <w:t>Women’s</w:t>
      </w:r>
      <w:r w:rsidR="00524E10" w:rsidRPr="00524E10">
        <w:rPr>
          <w:b/>
          <w:bCs/>
          <w:sz w:val="36"/>
          <w:szCs w:val="36"/>
        </w:rPr>
        <w:t xml:space="preserve"> Right to Work and </w:t>
      </w:r>
      <w:r w:rsidR="00956ABB">
        <w:rPr>
          <w:b/>
          <w:bCs/>
          <w:sz w:val="36"/>
          <w:szCs w:val="36"/>
        </w:rPr>
        <w:t xml:space="preserve">the Burden of </w:t>
      </w:r>
      <w:r w:rsidR="00524E10" w:rsidRPr="00524E10">
        <w:rPr>
          <w:b/>
          <w:bCs/>
          <w:sz w:val="36"/>
          <w:szCs w:val="36"/>
        </w:rPr>
        <w:t>Unpaid Care Work in Jamaica:</w:t>
      </w:r>
      <w:r w:rsidR="00956ABB">
        <w:rPr>
          <w:b/>
          <w:bCs/>
          <w:sz w:val="36"/>
          <w:szCs w:val="36"/>
        </w:rPr>
        <w:t xml:space="preserve"> </w:t>
      </w:r>
      <w:r w:rsidR="00524E10" w:rsidRPr="00524E10">
        <w:rPr>
          <w:b/>
          <w:bCs/>
          <w:sz w:val="36"/>
          <w:szCs w:val="36"/>
        </w:rPr>
        <w:t xml:space="preserve">A </w:t>
      </w:r>
      <w:r w:rsidR="00956ABB">
        <w:rPr>
          <w:b/>
          <w:bCs/>
          <w:sz w:val="36"/>
          <w:szCs w:val="36"/>
        </w:rPr>
        <w:t>Shadow Report</w:t>
      </w:r>
    </w:p>
    <w:p w14:paraId="597FCB5C" w14:textId="77777777" w:rsidR="00524E10" w:rsidRDefault="00524E10"/>
    <w:p w14:paraId="16A97FA3" w14:textId="77777777" w:rsidR="00524E10" w:rsidRDefault="00524E10"/>
    <w:p w14:paraId="7F924350" w14:textId="77777777" w:rsidR="00524E10" w:rsidRDefault="00524E10"/>
    <w:p w14:paraId="292D4F9F" w14:textId="77777777" w:rsidR="00524E10" w:rsidRDefault="00524E10" w:rsidP="00524E10">
      <w:pPr>
        <w:jc w:val="center"/>
      </w:pPr>
      <w:r>
        <w:t>Submitted for consideration at the 67</w:t>
      </w:r>
      <w:r w:rsidRPr="00524E10">
        <w:rPr>
          <w:vertAlign w:val="superscript"/>
        </w:rPr>
        <w:t>th</w:t>
      </w:r>
      <w:r>
        <w:t xml:space="preserve"> Session of the Committee of the</w:t>
      </w:r>
    </w:p>
    <w:p w14:paraId="4A544E78" w14:textId="77777777" w:rsidR="00524E10" w:rsidRDefault="00524E10" w:rsidP="00524E10">
      <w:pPr>
        <w:jc w:val="center"/>
      </w:pPr>
      <w:r>
        <w:t>Convention of the Elimination of Discrimination Against Women</w:t>
      </w:r>
    </w:p>
    <w:p w14:paraId="1F5324EB" w14:textId="77777777" w:rsidR="00524E10" w:rsidRDefault="00524E10" w:rsidP="00524E10">
      <w:pPr>
        <w:jc w:val="center"/>
      </w:pPr>
    </w:p>
    <w:p w14:paraId="53BBFE3F" w14:textId="77777777" w:rsidR="00524E10" w:rsidRDefault="00524E10" w:rsidP="00524E10">
      <w:pPr>
        <w:jc w:val="center"/>
      </w:pPr>
    </w:p>
    <w:p w14:paraId="6E159D89" w14:textId="77777777" w:rsidR="00524E10" w:rsidRDefault="00524E10" w:rsidP="00524E10">
      <w:pPr>
        <w:jc w:val="center"/>
      </w:pPr>
    </w:p>
    <w:p w14:paraId="0AF4D1C8" w14:textId="77777777" w:rsidR="00524E10" w:rsidRDefault="00524E10" w:rsidP="002B017C"/>
    <w:p w14:paraId="6D209289" w14:textId="77777777" w:rsidR="00524E10" w:rsidRDefault="00524E10" w:rsidP="00524E10">
      <w:pPr>
        <w:jc w:val="center"/>
      </w:pPr>
    </w:p>
    <w:p w14:paraId="15A28A68" w14:textId="77777777" w:rsidR="00524E10" w:rsidRDefault="00524E10" w:rsidP="00524E10">
      <w:pPr>
        <w:jc w:val="center"/>
      </w:pPr>
    </w:p>
    <w:p w14:paraId="17A47C58" w14:textId="77777777" w:rsidR="00524E10" w:rsidRDefault="00524E10" w:rsidP="00524E10">
      <w:pPr>
        <w:jc w:val="center"/>
      </w:pPr>
    </w:p>
    <w:p w14:paraId="1C42F72A" w14:textId="77777777" w:rsidR="00524E10" w:rsidRDefault="00524E10" w:rsidP="00524E10">
      <w:pPr>
        <w:jc w:val="center"/>
      </w:pPr>
    </w:p>
    <w:p w14:paraId="5010CCC4" w14:textId="77777777" w:rsidR="00524E10" w:rsidRDefault="00524E10" w:rsidP="00524E10">
      <w:pPr>
        <w:jc w:val="center"/>
      </w:pPr>
    </w:p>
    <w:p w14:paraId="2F8C521F" w14:textId="77777777" w:rsidR="00524E10" w:rsidRPr="00524E10" w:rsidRDefault="00524E10" w:rsidP="00524E10">
      <w:pPr>
        <w:rPr>
          <w:sz w:val="20"/>
          <w:szCs w:val="20"/>
        </w:rPr>
      </w:pPr>
      <w:r w:rsidRPr="00524E10">
        <w:rPr>
          <w:sz w:val="20"/>
          <w:szCs w:val="20"/>
        </w:rPr>
        <w:t>Submitted to the United Nations Convention on Elimination of Discrimination Against Women Committee by:</w:t>
      </w:r>
    </w:p>
    <w:p w14:paraId="35373DB6" w14:textId="77777777" w:rsidR="00524E10" w:rsidRPr="00524E10" w:rsidRDefault="00524E10" w:rsidP="00524E10">
      <w:pPr>
        <w:rPr>
          <w:sz w:val="20"/>
          <w:szCs w:val="20"/>
        </w:rPr>
      </w:pPr>
      <w:r w:rsidRPr="00524E10">
        <w:rPr>
          <w:sz w:val="20"/>
          <w:szCs w:val="20"/>
        </w:rPr>
        <w:t>Caribbean Women in Leadership (</w:t>
      </w:r>
      <w:proofErr w:type="spellStart"/>
      <w:r w:rsidRPr="00524E10">
        <w:rPr>
          <w:sz w:val="20"/>
          <w:szCs w:val="20"/>
        </w:rPr>
        <w:t>CIWiL</w:t>
      </w:r>
      <w:proofErr w:type="spellEnd"/>
      <w:r w:rsidRPr="00524E10">
        <w:rPr>
          <w:sz w:val="20"/>
          <w:szCs w:val="20"/>
        </w:rPr>
        <w:t>), Jamaica Chapter</w:t>
      </w:r>
    </w:p>
    <w:p w14:paraId="23474FC7" w14:textId="77777777" w:rsidR="00524E10" w:rsidRDefault="00524E10" w:rsidP="00524E10">
      <w:pPr>
        <w:jc w:val="center"/>
      </w:pPr>
      <w:r>
        <w:br w:type="page"/>
      </w:r>
    </w:p>
    <w:p w14:paraId="01CC44E9" w14:textId="77777777" w:rsidR="00524E10" w:rsidRPr="00845680" w:rsidRDefault="00845680" w:rsidP="00845680">
      <w:pPr>
        <w:rPr>
          <w:rFonts w:asciiTheme="majorHAnsi" w:hAnsiTheme="majorHAnsi" w:cstheme="majorHAnsi"/>
          <w:b/>
          <w:bCs/>
          <w:sz w:val="24"/>
          <w:szCs w:val="24"/>
        </w:rPr>
      </w:pPr>
      <w:r w:rsidRPr="00845680">
        <w:rPr>
          <w:rFonts w:asciiTheme="majorHAnsi" w:hAnsiTheme="majorHAnsi" w:cstheme="majorHAnsi"/>
          <w:b/>
          <w:bCs/>
          <w:sz w:val="24"/>
          <w:szCs w:val="24"/>
        </w:rPr>
        <w:lastRenderedPageBreak/>
        <w:t>Executive Summary</w:t>
      </w:r>
    </w:p>
    <w:p w14:paraId="7A1F576B" w14:textId="574286AC" w:rsidR="00EF5BEA" w:rsidRDefault="00EF5BEA" w:rsidP="00EF5BEA">
      <w:pPr>
        <w:jc w:val="both"/>
      </w:pPr>
      <w:r w:rsidRPr="004B00A6">
        <w:t>Jamaica has made progress towards meeting the obligations of CEDAW regarding discrimination against women in employment, particularly with its flexible working hours legislation</w:t>
      </w:r>
      <w:r>
        <w:t xml:space="preserve">. </w:t>
      </w:r>
      <w:r w:rsidRPr="004B00A6">
        <w:t xml:space="preserve">However, 2023 data from STATIN shows lower workforce participation and higher unemployment for women, </w:t>
      </w:r>
      <w:r w:rsidR="007C5ECD">
        <w:t>and</w:t>
      </w:r>
      <w:r w:rsidRPr="004B00A6">
        <w:t xml:space="preserve"> a large gender wage gap</w:t>
      </w:r>
      <w:r w:rsidR="008E370D">
        <w:t>. M</w:t>
      </w:r>
      <w:r w:rsidRPr="004B00A6">
        <w:t xml:space="preserve">uch remains to be done. </w:t>
      </w:r>
      <w:r w:rsidR="007C5ECD">
        <w:t>Simultaneously</w:t>
      </w:r>
      <w:r w:rsidRPr="004B00A6">
        <w:t>, the GOJ has achieved economic success that it wishes to continue by finding novel ways to increase GDP</w:t>
      </w:r>
      <w:r w:rsidR="008E370D">
        <w:t>. T</w:t>
      </w:r>
      <w:r w:rsidRPr="004B00A6">
        <w:t xml:space="preserve">he private sector </w:t>
      </w:r>
      <w:r w:rsidR="008E370D">
        <w:t>is</w:t>
      </w:r>
      <w:r w:rsidRPr="004B00A6">
        <w:t xml:space="preserve"> </w:t>
      </w:r>
      <w:r w:rsidR="008E370D">
        <w:t xml:space="preserve">also </w:t>
      </w:r>
      <w:r w:rsidRPr="004B00A6">
        <w:t xml:space="preserve">looking to attract and retain workers in the tight labour market. </w:t>
      </w:r>
      <w:r>
        <w:t xml:space="preserve">This </w:t>
      </w:r>
      <w:r w:rsidRPr="004B00A6">
        <w:t>situation could provide an opportunity for Jamaica’s women</w:t>
      </w:r>
      <w:r>
        <w:t xml:space="preserve"> as both </w:t>
      </w:r>
      <w:r w:rsidRPr="004B00A6">
        <w:t xml:space="preserve">objectives can be achieved by reducing the unpaid childcare burden on women. </w:t>
      </w:r>
    </w:p>
    <w:p w14:paraId="6B3B05FE" w14:textId="77DF0247" w:rsidR="00EF5BEA" w:rsidRPr="004B00A6" w:rsidRDefault="00EF5BEA" w:rsidP="00EF5BEA">
      <w:pPr>
        <w:jc w:val="both"/>
      </w:pPr>
      <w:r w:rsidRPr="004B00A6">
        <w:t>Access to childcare increases women’s workforce participation</w:t>
      </w:r>
      <w:r w:rsidR="008E370D">
        <w:t>,</w:t>
      </w:r>
      <w:r w:rsidRPr="004B00A6">
        <w:t xml:space="preserve"> help</w:t>
      </w:r>
      <w:r w:rsidR="008E370D">
        <w:t>ing</w:t>
      </w:r>
      <w:r w:rsidRPr="004B00A6">
        <w:t xml:space="preserve"> employers find workers in the tight labour market. For employees, access to childcare </w:t>
      </w:r>
      <w:r w:rsidR="008E370D">
        <w:t>leads to greater</w:t>
      </w:r>
      <w:r w:rsidRPr="004B00A6">
        <w:t xml:space="preserve"> productiv</w:t>
      </w:r>
      <w:r w:rsidR="008E370D">
        <w:t xml:space="preserve">ity, </w:t>
      </w:r>
      <w:r>
        <w:t xml:space="preserve">ultimately </w:t>
      </w:r>
      <w:r w:rsidRPr="004B00A6">
        <w:t>increasing national output</w:t>
      </w:r>
      <w:r>
        <w:t>.</w:t>
      </w:r>
    </w:p>
    <w:p w14:paraId="5261D197" w14:textId="0F8A50CB" w:rsidR="00EF5BEA" w:rsidRPr="004B00A6" w:rsidRDefault="00EF5BEA" w:rsidP="00EF5BEA">
      <w:pPr>
        <w:jc w:val="both"/>
      </w:pPr>
      <w:r w:rsidRPr="004B00A6">
        <w:t xml:space="preserve">Additional benefits include </w:t>
      </w:r>
      <w:r w:rsidR="008E370D">
        <w:t>reduced</w:t>
      </w:r>
      <w:r w:rsidRPr="004B00A6">
        <w:t xml:space="preserve"> poverty for women</w:t>
      </w:r>
      <w:r w:rsidR="008E370D">
        <w:t xml:space="preserve"> and </w:t>
      </w:r>
      <w:r w:rsidRPr="004B00A6">
        <w:t>reduce</w:t>
      </w:r>
      <w:r>
        <w:t>d</w:t>
      </w:r>
      <w:r w:rsidRPr="004B00A6">
        <w:t xml:space="preserve"> gender-based violence </w:t>
      </w:r>
      <w:r w:rsidR="007C5ECD">
        <w:t>due to</w:t>
      </w:r>
      <w:r w:rsidRPr="004B00A6">
        <w:t xml:space="preserve"> </w:t>
      </w:r>
      <w:r w:rsidR="008E370D">
        <w:t>increas</w:t>
      </w:r>
      <w:r w:rsidR="007C5ECD">
        <w:t>ed</w:t>
      </w:r>
      <w:r w:rsidRPr="004B00A6">
        <w:t xml:space="preserve"> </w:t>
      </w:r>
      <w:r>
        <w:t xml:space="preserve">economic </w:t>
      </w:r>
      <w:r w:rsidRPr="004B00A6">
        <w:t>agency.</w:t>
      </w:r>
      <w:r>
        <w:t xml:space="preserve"> </w:t>
      </w:r>
      <w:r w:rsidRPr="004B00A6">
        <w:t>For their children</w:t>
      </w:r>
      <w:r w:rsidR="008E370D">
        <w:t xml:space="preserve">, </w:t>
      </w:r>
      <w:r w:rsidRPr="004B00A6">
        <w:t xml:space="preserve">benefits include access to early </w:t>
      </w:r>
      <w:r>
        <w:t>childhood</w:t>
      </w:r>
      <w:r w:rsidRPr="004B00A6">
        <w:t xml:space="preserve"> educational experiences</w:t>
      </w:r>
      <w:r w:rsidR="007C5ECD">
        <w:t>,</w:t>
      </w:r>
      <w:r w:rsidR="008E370D">
        <w:t xml:space="preserve"> i</w:t>
      </w:r>
      <w:r w:rsidRPr="004B00A6">
        <w:t>ncrease</w:t>
      </w:r>
      <w:r w:rsidR="008E370D">
        <w:t>d</w:t>
      </w:r>
      <w:r>
        <w:t xml:space="preserve"> </w:t>
      </w:r>
      <w:r w:rsidRPr="004B00A6">
        <w:t>readiness-to-learn resulting</w:t>
      </w:r>
      <w:r>
        <w:t xml:space="preserve"> </w:t>
      </w:r>
      <w:r w:rsidRPr="004B00A6">
        <w:t>in better educational outcomes, better employment opportunities, higher annual earnings, and a reduction in criminal behaviour.</w:t>
      </w:r>
      <w:r w:rsidR="007C5ECD">
        <w:t xml:space="preserve"> S</w:t>
      </w:r>
      <w:r w:rsidR="00A16E6D" w:rsidRPr="004B00A6">
        <w:t xml:space="preserve">hort-term </w:t>
      </w:r>
      <w:r w:rsidR="007C5ECD">
        <w:t xml:space="preserve">economic </w:t>
      </w:r>
      <w:r w:rsidRPr="004B00A6">
        <w:t>benefits in</w:t>
      </w:r>
      <w:r w:rsidR="00A16E6D">
        <w:t>clude</w:t>
      </w:r>
      <w:r w:rsidRPr="004B00A6">
        <w:t xml:space="preserve"> </w:t>
      </w:r>
      <w:r w:rsidR="007C5ECD">
        <w:t>more</w:t>
      </w:r>
      <w:r w:rsidRPr="004B00A6">
        <w:t xml:space="preserve"> economically active women, their entrepreneurial ventures, and </w:t>
      </w:r>
      <w:r>
        <w:t>an</w:t>
      </w:r>
      <w:r w:rsidRPr="004B00A6">
        <w:t xml:space="preserve"> increase in the size </w:t>
      </w:r>
      <w:r>
        <w:t xml:space="preserve">of the </w:t>
      </w:r>
      <w:r w:rsidRPr="004B00A6">
        <w:t xml:space="preserve">formal childcare sector. </w:t>
      </w:r>
      <w:r w:rsidR="00A16E6D">
        <w:t>L</w:t>
      </w:r>
      <w:r w:rsidRPr="004B00A6">
        <w:t>ong-term</w:t>
      </w:r>
      <w:r w:rsidR="007C5ECD">
        <w:t xml:space="preserve"> economic</w:t>
      </w:r>
      <w:r w:rsidRPr="004B00A6">
        <w:t xml:space="preserve"> </w:t>
      </w:r>
      <w:r w:rsidR="00A16E6D">
        <w:t xml:space="preserve">benefits include </w:t>
      </w:r>
      <w:r w:rsidRPr="004B00A6">
        <w:t>a better educated work force capable of more skilled, higher value employment</w:t>
      </w:r>
      <w:r>
        <w:t xml:space="preserve">. </w:t>
      </w:r>
      <w:r w:rsidR="007C5ECD">
        <w:t>S</w:t>
      </w:r>
      <w:r w:rsidRPr="004B00A6">
        <w:t xml:space="preserve">ociety at large benefits from the reduction in violence against women and crime in general.  </w:t>
      </w:r>
    </w:p>
    <w:p w14:paraId="0DB2727D" w14:textId="105BDF90" w:rsidR="00EF5BEA" w:rsidRPr="004B00A6" w:rsidRDefault="00EF5BEA" w:rsidP="00EF5BEA">
      <w:pPr>
        <w:jc w:val="both"/>
        <w:rPr>
          <w:rFonts w:cstheme="minorHAnsi"/>
        </w:rPr>
      </w:pPr>
      <w:r w:rsidRPr="004B00A6">
        <w:t xml:space="preserve">Jamaica has an unprecedented opportunity </w:t>
      </w:r>
      <w:r w:rsidR="007C5ECD">
        <w:rPr>
          <w:rFonts w:cstheme="minorHAnsi"/>
        </w:rPr>
        <w:t>to</w:t>
      </w:r>
      <w:r w:rsidRPr="004B00A6">
        <w:rPr>
          <w:rFonts w:cstheme="minorHAnsi"/>
        </w:rPr>
        <w:t xml:space="preserve"> leverage</w:t>
      </w:r>
      <w:r w:rsidR="007C5ECD">
        <w:rPr>
          <w:rFonts w:cstheme="minorHAnsi"/>
        </w:rPr>
        <w:t xml:space="preserve"> these proposed benefits</w:t>
      </w:r>
      <w:r w:rsidRPr="004B00A6">
        <w:rPr>
          <w:rFonts w:cstheme="minorHAnsi"/>
        </w:rPr>
        <w:t xml:space="preserve"> </w:t>
      </w:r>
      <w:r w:rsidR="007C5ECD">
        <w:rPr>
          <w:rFonts w:cstheme="minorHAnsi"/>
        </w:rPr>
        <w:t>and</w:t>
      </w:r>
      <w:r w:rsidRPr="004B00A6">
        <w:rPr>
          <w:rFonts w:cstheme="minorHAnsi"/>
        </w:rPr>
        <w:t xml:space="preserve"> </w:t>
      </w:r>
      <w:r w:rsidRPr="004B00A6">
        <w:t xml:space="preserve">make progress </w:t>
      </w:r>
      <w:r w:rsidRPr="004B00A6">
        <w:rPr>
          <w:rFonts w:cstheme="minorHAnsi"/>
        </w:rPr>
        <w:t>towards meeting commitments under Articles 11 and 16 of the CEDAW Convention</w:t>
      </w:r>
      <w:r>
        <w:rPr>
          <w:rFonts w:cstheme="minorHAnsi"/>
        </w:rPr>
        <w:t>.</w:t>
      </w:r>
      <w:r w:rsidRPr="004B00A6">
        <w:t xml:space="preserve"> </w:t>
      </w:r>
    </w:p>
    <w:p w14:paraId="01A092D8" w14:textId="3852176F" w:rsidR="00845680" w:rsidRDefault="00EF5BEA" w:rsidP="00EF5BEA">
      <w:pPr>
        <w:jc w:val="both"/>
      </w:pPr>
      <w:r w:rsidRPr="004B00A6">
        <w:t xml:space="preserve">To reduce the unpaid care work burden on Jamaican women we recommend the following actions to the Government of Jamaica: </w:t>
      </w:r>
    </w:p>
    <w:p w14:paraId="5CB0EC47" w14:textId="2B347A20" w:rsidR="00E23959" w:rsidRPr="004B00A6" w:rsidRDefault="00E23959" w:rsidP="00E23959">
      <w:pPr>
        <w:numPr>
          <w:ilvl w:val="0"/>
          <w:numId w:val="4"/>
        </w:numPr>
        <w:contextualSpacing/>
        <w:jc w:val="both"/>
        <w:rPr>
          <w:rFonts w:eastAsiaTheme="minorHAnsi"/>
        </w:rPr>
      </w:pPr>
      <w:r w:rsidRPr="004B00A6">
        <w:t>Conduct a Childcare Benefit Study</w:t>
      </w:r>
      <w:r>
        <w:t>.</w:t>
      </w:r>
    </w:p>
    <w:p w14:paraId="5CDF9C99" w14:textId="77777777" w:rsidR="00E23959" w:rsidRPr="004B00A6" w:rsidRDefault="00E23959" w:rsidP="00E23959">
      <w:pPr>
        <w:contextualSpacing/>
        <w:jc w:val="both"/>
        <w:rPr>
          <w:rFonts w:eastAsiaTheme="minorHAnsi"/>
        </w:rPr>
      </w:pPr>
    </w:p>
    <w:p w14:paraId="12B123D2" w14:textId="0CD0A5CB" w:rsidR="00E23959" w:rsidRDefault="00E23959" w:rsidP="00E23959">
      <w:pPr>
        <w:numPr>
          <w:ilvl w:val="0"/>
          <w:numId w:val="4"/>
        </w:numPr>
        <w:contextualSpacing/>
        <w:jc w:val="both"/>
        <w:rPr>
          <w:rFonts w:eastAsiaTheme="minorHAnsi"/>
        </w:rPr>
      </w:pPr>
      <w:r>
        <w:rPr>
          <w:rFonts w:eastAsiaTheme="minorHAnsi"/>
        </w:rPr>
        <w:t>C</w:t>
      </w:r>
      <w:r w:rsidRPr="004B00A6">
        <w:t xml:space="preserve">reate a </w:t>
      </w:r>
      <w:r>
        <w:t>Childcare benefit system that</w:t>
      </w:r>
      <w:r w:rsidRPr="004B00A6">
        <w:t xml:space="preserve"> enables workers, job-seekers, and those currently outside the labour force to access licensed, regulated, quality </w:t>
      </w:r>
      <w:r w:rsidR="00BD6A86" w:rsidRPr="004B00A6">
        <w:t>day-care</w:t>
      </w:r>
      <w:r>
        <w:rPr>
          <w:rFonts w:eastAsiaTheme="minorHAnsi"/>
        </w:rPr>
        <w:t>.</w:t>
      </w:r>
    </w:p>
    <w:p w14:paraId="58C75541" w14:textId="77777777" w:rsidR="00E23959" w:rsidRPr="00E23959" w:rsidRDefault="00E23959" w:rsidP="00E23959">
      <w:pPr>
        <w:contextualSpacing/>
        <w:jc w:val="both"/>
        <w:rPr>
          <w:rFonts w:eastAsiaTheme="minorHAnsi"/>
        </w:rPr>
      </w:pPr>
    </w:p>
    <w:p w14:paraId="399040CA" w14:textId="32DB384D" w:rsidR="00E23959" w:rsidRPr="00E23959" w:rsidRDefault="00E23959" w:rsidP="00E23959">
      <w:pPr>
        <w:numPr>
          <w:ilvl w:val="0"/>
          <w:numId w:val="4"/>
        </w:numPr>
        <w:contextualSpacing/>
        <w:jc w:val="both"/>
        <w:rPr>
          <w:rFonts w:eastAsiaTheme="minorHAnsi"/>
        </w:rPr>
      </w:pPr>
      <w:r w:rsidRPr="004B00A6">
        <w:t>Offer tax credits to private sector employers who provide</w:t>
      </w:r>
      <w:r w:rsidR="007C5ECD">
        <w:t xml:space="preserve"> care </w:t>
      </w:r>
      <w:r w:rsidRPr="004B00A6">
        <w:t xml:space="preserve">support to workers </w:t>
      </w:r>
    </w:p>
    <w:p w14:paraId="2F9CC2CB" w14:textId="77777777" w:rsidR="00E23959" w:rsidRPr="004B00A6" w:rsidRDefault="00E23959" w:rsidP="00E23959">
      <w:pPr>
        <w:ind w:left="360"/>
        <w:jc w:val="both"/>
      </w:pPr>
    </w:p>
    <w:p w14:paraId="3C90C6E7" w14:textId="277D2F83" w:rsidR="00E23959" w:rsidRDefault="00E23959" w:rsidP="00E23959">
      <w:pPr>
        <w:numPr>
          <w:ilvl w:val="0"/>
          <w:numId w:val="4"/>
        </w:numPr>
        <w:contextualSpacing/>
        <w:jc w:val="both"/>
      </w:pPr>
      <w:r>
        <w:t xml:space="preserve">Provide detailed </w:t>
      </w:r>
      <w:r w:rsidRPr="004B00A6">
        <w:t xml:space="preserve">guidance and training for private sector entities on: </w:t>
      </w:r>
      <w:proofErr w:type="spellStart"/>
      <w:r>
        <w:t>i</w:t>
      </w:r>
      <w:proofErr w:type="spellEnd"/>
      <w:r w:rsidRPr="004B00A6">
        <w:t>) Implement</w:t>
      </w:r>
      <w:r w:rsidR="007C5ECD">
        <w:t>ing</w:t>
      </w:r>
      <w:r w:rsidRPr="004B00A6">
        <w:t xml:space="preserve"> </w:t>
      </w:r>
      <w:r w:rsidR="00102D16">
        <w:t>childcare</w:t>
      </w:r>
      <w:r>
        <w:t xml:space="preserve"> </w:t>
      </w:r>
      <w:r w:rsidRPr="004B00A6">
        <w:t xml:space="preserve">programs for </w:t>
      </w:r>
      <w:r w:rsidR="007C5ECD" w:rsidRPr="004B00A6">
        <w:t>wo</w:t>
      </w:r>
      <w:r w:rsidR="007C5ECD">
        <w:t>rkers</w:t>
      </w:r>
      <w:r w:rsidRPr="004B00A6">
        <w:t xml:space="preserve">; </w:t>
      </w:r>
      <w:r>
        <w:t>ii</w:t>
      </w:r>
      <w:r w:rsidRPr="004B00A6">
        <w:t>)</w:t>
      </w:r>
      <w:r>
        <w:t xml:space="preserve"> E</w:t>
      </w:r>
      <w:r w:rsidRPr="004B00A6">
        <w:t>stablish</w:t>
      </w:r>
      <w:r w:rsidR="007C5ECD">
        <w:t>ing</w:t>
      </w:r>
      <w:r w:rsidRPr="004B00A6">
        <w:t xml:space="preserve"> independent childcare facilities</w:t>
      </w:r>
      <w:r>
        <w:t xml:space="preserve">. </w:t>
      </w:r>
    </w:p>
    <w:p w14:paraId="22E361B9" w14:textId="77777777" w:rsidR="00E23959" w:rsidRPr="004B00A6" w:rsidRDefault="00E23959" w:rsidP="00E23959">
      <w:pPr>
        <w:contextualSpacing/>
        <w:jc w:val="both"/>
      </w:pPr>
    </w:p>
    <w:p w14:paraId="2B2A8E2A" w14:textId="08947F26" w:rsidR="00845680" w:rsidRDefault="00E23959" w:rsidP="00BD6A86">
      <w:pPr>
        <w:numPr>
          <w:ilvl w:val="0"/>
          <w:numId w:val="4"/>
        </w:numPr>
        <w:contextualSpacing/>
        <w:jc w:val="both"/>
      </w:pPr>
      <w:r>
        <w:t>Institutional strengthening of th</w:t>
      </w:r>
      <w:r w:rsidRPr="004B00A6">
        <w:t>e Early Child</w:t>
      </w:r>
      <w:r>
        <w:t>hood</w:t>
      </w:r>
      <w:r w:rsidRPr="004B00A6">
        <w:t xml:space="preserve"> Commission</w:t>
      </w:r>
      <w:r>
        <w:t>.</w:t>
      </w:r>
      <w:r w:rsidR="00845680">
        <w:br w:type="page"/>
      </w:r>
    </w:p>
    <w:p w14:paraId="7BE72191" w14:textId="1BA3C47E" w:rsidR="00845680" w:rsidRPr="004B00A6" w:rsidRDefault="00845680" w:rsidP="00BD6A86">
      <w:pPr>
        <w:rPr>
          <w:b/>
          <w:bCs/>
        </w:rPr>
      </w:pPr>
      <w:r w:rsidRPr="004B00A6">
        <w:rPr>
          <w:b/>
          <w:bCs/>
        </w:rPr>
        <w:lastRenderedPageBreak/>
        <w:t>Introduction</w:t>
      </w:r>
    </w:p>
    <w:p w14:paraId="56CA3ED7" w14:textId="38454947" w:rsidR="006D7F73" w:rsidRPr="004B00A6" w:rsidRDefault="00845680" w:rsidP="004B00A6">
      <w:pPr>
        <w:jc w:val="both"/>
      </w:pPr>
      <w:proofErr w:type="spellStart"/>
      <w:r w:rsidRPr="004B00A6">
        <w:t>CIWiL</w:t>
      </w:r>
      <w:proofErr w:type="spellEnd"/>
      <w:r w:rsidRPr="004B00A6">
        <w:t xml:space="preserve"> is a</w:t>
      </w:r>
      <w:r w:rsidR="000533BF" w:rsidRPr="004B00A6">
        <w:t xml:space="preserve">n </w:t>
      </w:r>
      <w:r w:rsidR="007C5ECD" w:rsidRPr="004B00A6">
        <w:t>independent</w:t>
      </w:r>
      <w:r w:rsidR="006D7F73" w:rsidRPr="004B00A6">
        <w:t xml:space="preserve"> women</w:t>
      </w:r>
      <w:r w:rsidR="000533BF" w:rsidRPr="004B00A6">
        <w:t>’</w:t>
      </w:r>
      <w:r w:rsidR="006D7F73" w:rsidRPr="004B00A6">
        <w:t xml:space="preserve">s organization </w:t>
      </w:r>
      <w:r w:rsidR="007C5ECD">
        <w:t xml:space="preserve">conceptualized </w:t>
      </w:r>
      <w:r w:rsidR="000533BF" w:rsidRPr="004B00A6">
        <w:t>in 1988 to</w:t>
      </w:r>
      <w:r w:rsidR="007C5ECD">
        <w:t xml:space="preserve"> increase the number of women in leadership</w:t>
      </w:r>
      <w:r w:rsidR="000533BF" w:rsidRPr="004B00A6">
        <w:t xml:space="preserve"> in the Caribbean</w:t>
      </w:r>
      <w:r w:rsidR="007C5ECD">
        <w:t xml:space="preserve"> and create an enabling environment for women leaders to thrive</w:t>
      </w:r>
      <w:r w:rsidR="000533BF" w:rsidRPr="004B00A6">
        <w:t xml:space="preserve">. </w:t>
      </w:r>
      <w:proofErr w:type="spellStart"/>
      <w:r w:rsidR="007C5ECD">
        <w:t>CIWiL</w:t>
      </w:r>
      <w:proofErr w:type="spellEnd"/>
      <w:r w:rsidR="000533BF" w:rsidRPr="004B00A6">
        <w:t xml:space="preserve"> has</w:t>
      </w:r>
      <w:r w:rsidR="006D7F73" w:rsidRPr="004B00A6">
        <w:t xml:space="preserve"> chapters in </w:t>
      </w:r>
      <w:r w:rsidR="00076CE8" w:rsidRPr="004B00A6">
        <w:t>nine</w:t>
      </w:r>
      <w:r w:rsidR="006D7F73" w:rsidRPr="004B00A6">
        <w:t xml:space="preserve"> Caribbean </w:t>
      </w:r>
      <w:r w:rsidR="00076CE8" w:rsidRPr="004B00A6">
        <w:t>I</w:t>
      </w:r>
      <w:r w:rsidR="000533BF" w:rsidRPr="004B00A6">
        <w:t>slan</w:t>
      </w:r>
      <w:r w:rsidR="007C5ECD">
        <w:t>ds</w:t>
      </w:r>
      <w:r w:rsidR="006D7F73" w:rsidRPr="004B00A6">
        <w:t xml:space="preserve">, including Jamaica.  </w:t>
      </w:r>
      <w:r w:rsidR="000533BF" w:rsidRPr="004B00A6">
        <w:t xml:space="preserve">Members of </w:t>
      </w:r>
      <w:proofErr w:type="spellStart"/>
      <w:r w:rsidR="000533BF" w:rsidRPr="004B00A6">
        <w:t>CIWiL</w:t>
      </w:r>
      <w:proofErr w:type="spellEnd"/>
      <w:r w:rsidR="000533BF" w:rsidRPr="004B00A6">
        <w:t xml:space="preserve"> Jamaica have been instrumental in the creation of Jamaica’s Maternity Leave Act and Minimum Wage Act.</w:t>
      </w:r>
    </w:p>
    <w:p w14:paraId="27D99D44" w14:textId="03195CE7" w:rsidR="006D7F73" w:rsidRPr="004B00A6" w:rsidRDefault="006D7F73" w:rsidP="004B00A6">
      <w:pPr>
        <w:jc w:val="both"/>
      </w:pPr>
      <w:proofErr w:type="spellStart"/>
      <w:r w:rsidRPr="004B00A6">
        <w:t>CIWiL</w:t>
      </w:r>
      <w:proofErr w:type="spellEnd"/>
      <w:r w:rsidRPr="004B00A6">
        <w:t xml:space="preserve"> undertook the preparation of this report, utilizing desk research, to present key findings </w:t>
      </w:r>
      <w:r w:rsidR="000533BF" w:rsidRPr="004B00A6">
        <w:t>focusing on</w:t>
      </w:r>
      <w:r w:rsidRPr="004B00A6">
        <w:t xml:space="preserve"> </w:t>
      </w:r>
      <w:r w:rsidR="00076CE8" w:rsidRPr="004B00A6">
        <w:t xml:space="preserve">discrimination against women in the field of employment </w:t>
      </w:r>
      <w:r w:rsidRPr="004B00A6">
        <w:t>in Jamaica in relation to the Government of Jamaica’s commitments under the Convention on the Elimination of Discrimination Against Women.</w:t>
      </w:r>
    </w:p>
    <w:p w14:paraId="62730767" w14:textId="77777777" w:rsidR="006D7F73" w:rsidRPr="004B00A6" w:rsidRDefault="006D7F73" w:rsidP="004B00A6">
      <w:pPr>
        <w:jc w:val="both"/>
      </w:pPr>
    </w:p>
    <w:p w14:paraId="71EFE21E" w14:textId="50A26B56" w:rsidR="006D7F73" w:rsidRPr="004B00A6" w:rsidRDefault="00CA1A95" w:rsidP="004B00A6">
      <w:pPr>
        <w:jc w:val="both"/>
        <w:rPr>
          <w:b/>
          <w:bCs/>
        </w:rPr>
      </w:pPr>
      <w:r w:rsidRPr="004B00A6">
        <w:rPr>
          <w:b/>
          <w:bCs/>
        </w:rPr>
        <w:t xml:space="preserve">Article 11 and the </w:t>
      </w:r>
      <w:r w:rsidR="006D7F73" w:rsidRPr="004B00A6">
        <w:rPr>
          <w:b/>
          <w:bCs/>
        </w:rPr>
        <w:t>Current Stat</w:t>
      </w:r>
      <w:r w:rsidR="00CE6B04" w:rsidRPr="004B00A6">
        <w:rPr>
          <w:b/>
          <w:bCs/>
        </w:rPr>
        <w:t>us of Women’s Employment in Jamaica</w:t>
      </w:r>
      <w:r w:rsidRPr="004B00A6">
        <w:rPr>
          <w:b/>
          <w:bCs/>
        </w:rPr>
        <w:t xml:space="preserve"> </w:t>
      </w:r>
    </w:p>
    <w:p w14:paraId="0E4752FB" w14:textId="30F12D8F" w:rsidR="005779F3" w:rsidRPr="004B00A6" w:rsidRDefault="005779F3" w:rsidP="004B00A6">
      <w:pPr>
        <w:ind w:left="360"/>
        <w:jc w:val="both"/>
        <w:rPr>
          <w:i/>
          <w:iCs/>
        </w:rPr>
      </w:pPr>
      <w:r w:rsidRPr="004B00A6">
        <w:rPr>
          <w:i/>
          <w:iCs/>
        </w:rPr>
        <w:t>Article 11</w:t>
      </w:r>
      <w:r w:rsidR="007C5ECD">
        <w:rPr>
          <w:i/>
          <w:iCs/>
        </w:rPr>
        <w:t xml:space="preserve">(2)(c) of CEDAW requires State parties to promote the development of a network of child-care facilities. </w:t>
      </w:r>
    </w:p>
    <w:p w14:paraId="363EB344" w14:textId="4ECD6CA1" w:rsidR="00E541AF" w:rsidRPr="004B00A6" w:rsidRDefault="00947C1E" w:rsidP="004B00A6">
      <w:pPr>
        <w:jc w:val="both"/>
      </w:pPr>
      <w:r w:rsidRPr="004B00A6">
        <w:t>In Jamaica,</w:t>
      </w:r>
      <w:r w:rsidR="00202144" w:rsidRPr="004B00A6">
        <w:t xml:space="preserve"> </w:t>
      </w:r>
      <w:r w:rsidR="00E541AF" w:rsidRPr="004B00A6">
        <w:t>women experience significantly lower labour force inclusion and entrepreneurship rates, higher unemployment, and lower earnings than men.</w:t>
      </w:r>
    </w:p>
    <w:p w14:paraId="7FC1D381" w14:textId="081C1A2C" w:rsidR="008C625C" w:rsidRPr="004B00A6" w:rsidRDefault="007C5ECD" w:rsidP="004B00A6">
      <w:pPr>
        <w:jc w:val="both"/>
      </w:pPr>
      <w:r>
        <w:t>Recent</w:t>
      </w:r>
      <w:r w:rsidR="000D2504" w:rsidRPr="004B00A6">
        <w:t xml:space="preserve"> figures from the Statistical Institute of Jamaica (STATIN, </w:t>
      </w:r>
      <w:r w:rsidR="007537B9" w:rsidRPr="004B00A6">
        <w:t>2023</w:t>
      </w:r>
      <w:r w:rsidR="000D2504" w:rsidRPr="004B00A6">
        <w:t>)</w:t>
      </w:r>
      <w:r w:rsidR="00947C1E" w:rsidRPr="004B00A6">
        <w:t xml:space="preserve">, </w:t>
      </w:r>
      <w:r w:rsidR="000D2504" w:rsidRPr="004B00A6">
        <w:t xml:space="preserve">show </w:t>
      </w:r>
      <w:r w:rsidR="00DE5683" w:rsidRPr="004B00A6">
        <w:t xml:space="preserve">that </w:t>
      </w:r>
      <w:r w:rsidR="00947C1E" w:rsidRPr="004B00A6">
        <w:t xml:space="preserve">only </w:t>
      </w:r>
      <w:r w:rsidR="00202144" w:rsidRPr="004B00A6">
        <w:t>60.</w:t>
      </w:r>
      <w:r w:rsidR="007537B9" w:rsidRPr="004B00A6">
        <w:t>2</w:t>
      </w:r>
      <w:r w:rsidR="00202144" w:rsidRPr="004B00A6">
        <w:t xml:space="preserve">% of women </w:t>
      </w:r>
      <w:r w:rsidR="00E541AF" w:rsidRPr="004B00A6">
        <w:t>participat</w:t>
      </w:r>
      <w:r w:rsidR="00DE5683" w:rsidRPr="004B00A6">
        <w:t>e</w:t>
      </w:r>
      <w:r w:rsidR="00947C1E" w:rsidRPr="004B00A6">
        <w:t xml:space="preserve"> </w:t>
      </w:r>
      <w:r w:rsidR="00202144" w:rsidRPr="004B00A6">
        <w:t>in</w:t>
      </w:r>
      <w:r>
        <w:t xml:space="preserve"> the</w:t>
      </w:r>
      <w:r w:rsidR="00202144" w:rsidRPr="004B00A6">
        <w:t xml:space="preserve"> labour force</w:t>
      </w:r>
      <w:r w:rsidR="00947C1E" w:rsidRPr="004B00A6">
        <w:t xml:space="preserve"> compared to 7</w:t>
      </w:r>
      <w:r w:rsidR="007537B9" w:rsidRPr="004B00A6">
        <w:t>0.9</w:t>
      </w:r>
      <w:r w:rsidR="00947C1E" w:rsidRPr="004B00A6">
        <w:t xml:space="preserve">% of men (a gender gap of </w:t>
      </w:r>
      <w:r w:rsidR="007537B9" w:rsidRPr="004B00A6">
        <w:t>over 10</w:t>
      </w:r>
      <w:r w:rsidR="00202144" w:rsidRPr="004B00A6">
        <w:t xml:space="preserve"> %</w:t>
      </w:r>
      <w:r w:rsidR="00947C1E" w:rsidRPr="004B00A6">
        <w:t>)</w:t>
      </w:r>
      <w:r>
        <w:t>.</w:t>
      </w:r>
      <w:r w:rsidR="00E541AF" w:rsidRPr="004B00A6">
        <w:t xml:space="preserve"> </w:t>
      </w:r>
      <w:r>
        <w:t>W</w:t>
      </w:r>
      <w:r w:rsidR="008C625C" w:rsidRPr="004B00A6">
        <w:t xml:space="preserve">hile the </w:t>
      </w:r>
      <w:r w:rsidR="00E541AF" w:rsidRPr="004B00A6">
        <w:t>national</w:t>
      </w:r>
      <w:r w:rsidR="008C625C" w:rsidRPr="004B00A6">
        <w:t xml:space="preserve"> unemployment rate is at a historical low (4.5%), </w:t>
      </w:r>
      <w:r w:rsidR="007537B9" w:rsidRPr="004B00A6">
        <w:t>the un</w:t>
      </w:r>
      <w:r w:rsidR="00947C1E" w:rsidRPr="004B00A6">
        <w:t>employment</w:t>
      </w:r>
      <w:r w:rsidR="007537B9" w:rsidRPr="004B00A6">
        <w:t xml:space="preserve"> </w:t>
      </w:r>
      <w:r w:rsidR="000D2504" w:rsidRPr="004B00A6">
        <w:t>rate</w:t>
      </w:r>
      <w:r w:rsidR="007537B9" w:rsidRPr="004B00A6">
        <w:t xml:space="preserve"> </w:t>
      </w:r>
      <w:r w:rsidR="00E541AF" w:rsidRPr="004B00A6">
        <w:t xml:space="preserve">for women (5.7%) </w:t>
      </w:r>
      <w:r w:rsidR="000D2504" w:rsidRPr="004B00A6">
        <w:t xml:space="preserve">is higher than </w:t>
      </w:r>
      <w:r w:rsidR="007537B9" w:rsidRPr="004B00A6">
        <w:t>for men</w:t>
      </w:r>
      <w:r w:rsidR="000D2504" w:rsidRPr="004B00A6">
        <w:t xml:space="preserve"> (</w:t>
      </w:r>
      <w:r w:rsidR="007537B9" w:rsidRPr="004B00A6">
        <w:t>3.4%</w:t>
      </w:r>
      <w:r w:rsidR="000D2504" w:rsidRPr="004B00A6">
        <w:t xml:space="preserve">). </w:t>
      </w:r>
      <w:r>
        <w:t>Y</w:t>
      </w:r>
      <w:r w:rsidR="000D2504" w:rsidRPr="004B00A6">
        <w:t xml:space="preserve">oung women face greater difficulties </w:t>
      </w:r>
      <w:r w:rsidR="008C625C" w:rsidRPr="004B00A6">
        <w:t xml:space="preserve">in </w:t>
      </w:r>
      <w:r w:rsidR="000D2504" w:rsidRPr="004B00A6">
        <w:t>access</w:t>
      </w:r>
      <w:r w:rsidR="008C625C" w:rsidRPr="004B00A6">
        <w:t>ing</w:t>
      </w:r>
      <w:r w:rsidR="000D2504" w:rsidRPr="004B00A6">
        <w:t xml:space="preserve"> the labour market</w:t>
      </w:r>
      <w:r>
        <w:t>,</w:t>
      </w:r>
      <w:r w:rsidR="000D2504" w:rsidRPr="004B00A6">
        <w:t xml:space="preserve"> with the median duration of the transition into a first regular job </w:t>
      </w:r>
      <w:r w:rsidR="008C625C" w:rsidRPr="004B00A6">
        <w:t>being</w:t>
      </w:r>
      <w:r w:rsidR="000D2504" w:rsidRPr="004B00A6">
        <w:t xml:space="preserve"> 48.3 months for women </w:t>
      </w:r>
      <w:r w:rsidR="00DE5683" w:rsidRPr="004B00A6">
        <w:t xml:space="preserve">compared to </w:t>
      </w:r>
      <w:r w:rsidR="000D2504" w:rsidRPr="004B00A6">
        <w:t>17.4 months for men</w:t>
      </w:r>
      <w:r w:rsidR="008C625C" w:rsidRPr="004B00A6">
        <w:t xml:space="preserve">. Once employed Jamaican women earn lower </w:t>
      </w:r>
      <w:r w:rsidR="00E541AF" w:rsidRPr="004B00A6">
        <w:t>salaries</w:t>
      </w:r>
      <w:r w:rsidR="008C625C" w:rsidRPr="004B00A6">
        <w:t xml:space="preserve"> than men regardless of</w:t>
      </w:r>
      <w:r w:rsidR="00E541AF" w:rsidRPr="004B00A6">
        <w:t xml:space="preserve"> their</w:t>
      </w:r>
      <w:r w:rsidR="008C625C" w:rsidRPr="004B00A6">
        <w:t xml:space="preserve"> education</w:t>
      </w:r>
      <w:r w:rsidR="00E541AF" w:rsidRPr="004B00A6">
        <w:t xml:space="preserve"> level with an average wage gap of</w:t>
      </w:r>
      <w:r w:rsidR="008C625C" w:rsidRPr="004B00A6">
        <w:t xml:space="preserve"> 19%</w:t>
      </w:r>
      <w:r w:rsidR="007F234B">
        <w:t xml:space="preserve"> (</w:t>
      </w:r>
      <w:proofErr w:type="spellStart"/>
      <w:r w:rsidR="007F234B">
        <w:t>CaPRI</w:t>
      </w:r>
      <w:proofErr w:type="spellEnd"/>
      <w:r w:rsidR="007F234B">
        <w:t>, 2023b)</w:t>
      </w:r>
      <w:r w:rsidR="00E541AF" w:rsidRPr="004B00A6">
        <w:t>.</w:t>
      </w:r>
      <w:r w:rsidR="008C625C" w:rsidRPr="004B00A6">
        <w:t xml:space="preserve"> </w:t>
      </w:r>
      <w:r>
        <w:t>Regarding</w:t>
      </w:r>
      <w:r w:rsidR="008A0895" w:rsidRPr="004B00A6">
        <w:t xml:space="preserve"> entrepreneurship,</w:t>
      </w:r>
      <w:r w:rsidR="00B05791" w:rsidRPr="004B00A6">
        <w:t xml:space="preserve"> there are fewer women business</w:t>
      </w:r>
      <w:r>
        <w:t>-</w:t>
      </w:r>
      <w:r w:rsidR="00B05791" w:rsidRPr="004B00A6">
        <w:t>owners than men</w:t>
      </w:r>
      <w:r w:rsidR="00021FD4" w:rsidRPr="004B00A6">
        <w:t xml:space="preserve"> business</w:t>
      </w:r>
      <w:r>
        <w:t>-</w:t>
      </w:r>
      <w:r w:rsidR="00021FD4" w:rsidRPr="004B00A6">
        <w:t>owners</w:t>
      </w:r>
      <w:r w:rsidR="00B05791" w:rsidRPr="004B00A6">
        <w:t>, with only 35.2% of businesses led by women</w:t>
      </w:r>
      <w:r>
        <w:t>,</w:t>
      </w:r>
      <w:r w:rsidR="00021FD4" w:rsidRPr="004B00A6">
        <w:t xml:space="preserve"> </w:t>
      </w:r>
      <w:r>
        <w:t>and</w:t>
      </w:r>
      <w:r w:rsidR="00021FD4" w:rsidRPr="004B00A6">
        <w:t xml:space="preserve"> </w:t>
      </w:r>
      <w:r>
        <w:t>female</w:t>
      </w:r>
      <w:r w:rsidR="00B05791" w:rsidRPr="004B00A6">
        <w:t>-led businesses</w:t>
      </w:r>
      <w:r w:rsidR="00021FD4" w:rsidRPr="004B00A6">
        <w:t>,</w:t>
      </w:r>
      <w:r w:rsidR="00C4236C" w:rsidRPr="004B00A6">
        <w:t xml:space="preserve"> on average</w:t>
      </w:r>
      <w:r w:rsidR="00021FD4" w:rsidRPr="004B00A6">
        <w:t>, significantly</w:t>
      </w:r>
      <w:r w:rsidR="00B05791" w:rsidRPr="004B00A6">
        <w:t xml:space="preserve"> smaller than </w:t>
      </w:r>
      <w:r>
        <w:t xml:space="preserve">male-led </w:t>
      </w:r>
      <w:r w:rsidR="00B05791" w:rsidRPr="004B00A6">
        <w:t xml:space="preserve">businesses </w:t>
      </w:r>
      <w:r w:rsidR="00643ABE" w:rsidRPr="004B00A6">
        <w:t>(</w:t>
      </w:r>
      <w:proofErr w:type="spellStart"/>
      <w:r w:rsidR="00FF019C" w:rsidRPr="004B00A6">
        <w:t>Donhert</w:t>
      </w:r>
      <w:proofErr w:type="spellEnd"/>
      <w:r w:rsidR="00FF019C" w:rsidRPr="004B00A6">
        <w:t>, S. et al 2017</w:t>
      </w:r>
      <w:r w:rsidR="00643ABE" w:rsidRPr="004B00A6">
        <w:t>).</w:t>
      </w:r>
    </w:p>
    <w:p w14:paraId="718F107C" w14:textId="6FF885BE" w:rsidR="00F56EFF" w:rsidRPr="004B00A6" w:rsidRDefault="00F56EFF" w:rsidP="004B00A6">
      <w:pPr>
        <w:jc w:val="both"/>
        <w:rPr>
          <w:color w:val="FF0000"/>
        </w:rPr>
      </w:pPr>
      <w:r w:rsidRPr="004B00A6">
        <w:t xml:space="preserve">A common denominator </w:t>
      </w:r>
      <w:r w:rsidR="007C5ECD">
        <w:t>here</w:t>
      </w:r>
      <w:r w:rsidRPr="004B00A6">
        <w:t xml:space="preserve"> is unpaid care work. </w:t>
      </w:r>
      <w:r w:rsidR="009831D4" w:rsidRPr="004B00A6">
        <w:t>In Jamaica, unpaid care work is the primary obstacle to women fulfilling their potential in the labour market.</w:t>
      </w:r>
      <w:r w:rsidR="003E3E36" w:rsidRPr="004B00A6">
        <w:t xml:space="preserve"> </w:t>
      </w:r>
      <w:r w:rsidRPr="004B00A6">
        <w:t>The</w:t>
      </w:r>
      <w:r w:rsidR="00C4236C" w:rsidRPr="004B00A6">
        <w:t xml:space="preserve"> </w:t>
      </w:r>
      <w:r w:rsidRPr="004B00A6">
        <w:t xml:space="preserve">amount of time women </w:t>
      </w:r>
      <w:r w:rsidR="00C4236C" w:rsidRPr="004B00A6">
        <w:t xml:space="preserve">spend on </w:t>
      </w:r>
      <w:r w:rsidRPr="004B00A6">
        <w:t xml:space="preserve">unpaid care work </w:t>
      </w:r>
      <w:r w:rsidR="003E3E36" w:rsidRPr="004B00A6">
        <w:t xml:space="preserve">carries an opportunity cost. It </w:t>
      </w:r>
      <w:r w:rsidRPr="004B00A6">
        <w:t>reduc</w:t>
      </w:r>
      <w:r w:rsidR="00C4236C" w:rsidRPr="004B00A6">
        <w:t>es</w:t>
      </w:r>
      <w:r w:rsidRPr="004B00A6">
        <w:t xml:space="preserve"> women’s ability to participate in and dedicate time to paid work, to find and keep quality jobs, and to perform more productively in income-earning work contributing to economic growth. </w:t>
      </w:r>
      <w:r w:rsidR="00C4236C" w:rsidRPr="004B00A6">
        <w:t xml:space="preserve">This </w:t>
      </w:r>
      <w:r w:rsidR="003E3E36" w:rsidRPr="004B00A6">
        <w:t>point of intersection</w:t>
      </w:r>
      <w:r w:rsidR="00DF5C7A" w:rsidRPr="004B00A6">
        <w:t>,</w:t>
      </w:r>
      <w:r w:rsidR="003E3E36" w:rsidRPr="004B00A6">
        <w:t xml:space="preserve"> and trade-off</w:t>
      </w:r>
      <w:r w:rsidR="00DF5C7A" w:rsidRPr="004B00A6">
        <w:t>,</w:t>
      </w:r>
      <w:r w:rsidR="003E3E36" w:rsidRPr="004B00A6">
        <w:t xml:space="preserve"> between care and paid work is </w:t>
      </w:r>
      <w:r w:rsidRPr="004B00A6">
        <w:t>known as “The unpaid care work-productivity nexus”</w:t>
      </w:r>
      <w:r w:rsidR="003E3E36" w:rsidRPr="004B00A6">
        <w:t xml:space="preserve">. </w:t>
      </w:r>
      <w:r w:rsidR="00C4236C" w:rsidRPr="004B00A6">
        <w:t xml:space="preserve"> </w:t>
      </w:r>
      <w:r w:rsidR="00284CF9" w:rsidRPr="004B00A6">
        <w:t xml:space="preserve"> </w:t>
      </w:r>
    </w:p>
    <w:p w14:paraId="11607FD2" w14:textId="39DD1FA1" w:rsidR="00716232" w:rsidRPr="004B00A6" w:rsidRDefault="00EF4CFA" w:rsidP="004B00A6">
      <w:pPr>
        <w:jc w:val="both"/>
        <w:rPr>
          <w:color w:val="FF0000"/>
        </w:rPr>
      </w:pPr>
      <w:r w:rsidRPr="004B00A6">
        <w:t>D</w:t>
      </w:r>
      <w:r w:rsidR="00716232" w:rsidRPr="004B00A6">
        <w:t>ecades of research ha</w:t>
      </w:r>
      <w:r w:rsidR="007C5ECD">
        <w:t>s</w:t>
      </w:r>
      <w:r w:rsidR="00716232" w:rsidRPr="004B00A6">
        <w:t xml:space="preserve"> shown there is a positive relationship between reducing women’s unpaid care work and improving gender equality</w:t>
      </w:r>
      <w:r w:rsidR="00FA6E8B" w:rsidRPr="004B00A6">
        <w:t xml:space="preserve"> in employment</w:t>
      </w:r>
      <w:r w:rsidR="00716232" w:rsidRPr="004B00A6">
        <w:t xml:space="preserve">, </w:t>
      </w:r>
      <w:r w:rsidR="003E3E36" w:rsidRPr="004B00A6">
        <w:t>children’s development, workers productivity, business profits and national economic growth</w:t>
      </w:r>
      <w:r w:rsidR="007C5ECD">
        <w:t>.</w:t>
      </w:r>
      <w:r w:rsidR="00716232" w:rsidRPr="004B00A6">
        <w:t xml:space="preserve"> </w:t>
      </w:r>
      <w:r w:rsidR="007C5ECD">
        <w:t>T</w:t>
      </w:r>
      <w:r w:rsidR="00716232" w:rsidRPr="004B00A6">
        <w:t>he most effective way to increase female employment and productivity is by providing access to reliable, affordable, high quality childcare services</w:t>
      </w:r>
      <w:r w:rsidR="009831D4" w:rsidRPr="004B00A6">
        <w:t>.</w:t>
      </w:r>
      <w:r w:rsidR="00716232" w:rsidRPr="004B00A6">
        <w:t xml:space="preserve"> </w:t>
      </w:r>
    </w:p>
    <w:p w14:paraId="71ACCB96" w14:textId="15D54750" w:rsidR="00202144" w:rsidRPr="004B00A6" w:rsidRDefault="00202144" w:rsidP="004B00A6">
      <w:pPr>
        <w:jc w:val="both"/>
      </w:pPr>
    </w:p>
    <w:p w14:paraId="1D9A2CAA" w14:textId="77777777" w:rsidR="009301C1" w:rsidRPr="004B00A6" w:rsidRDefault="009301C1" w:rsidP="004B00A6">
      <w:pPr>
        <w:jc w:val="both"/>
        <w:rPr>
          <w:b/>
          <w:bCs/>
        </w:rPr>
      </w:pPr>
      <w:r w:rsidRPr="004B00A6">
        <w:rPr>
          <w:b/>
          <w:bCs/>
        </w:rPr>
        <w:t>Status of the Jamaican Economy</w:t>
      </w:r>
    </w:p>
    <w:p w14:paraId="3EB03406" w14:textId="1F22CFD2" w:rsidR="009301C1" w:rsidRPr="004B00A6" w:rsidRDefault="00DF5C7A" w:rsidP="004B00A6">
      <w:pPr>
        <w:jc w:val="both"/>
      </w:pPr>
      <w:r w:rsidRPr="004B00A6">
        <w:t xml:space="preserve">In September 2023, </w:t>
      </w:r>
      <w:r w:rsidR="009301C1" w:rsidRPr="004B00A6">
        <w:t xml:space="preserve">Standard and </w:t>
      </w:r>
      <w:proofErr w:type="spellStart"/>
      <w:r w:rsidR="009301C1" w:rsidRPr="004B00A6">
        <w:t>Poors</w:t>
      </w:r>
      <w:proofErr w:type="spellEnd"/>
      <w:r w:rsidR="009301C1" w:rsidRPr="004B00A6">
        <w:t xml:space="preserve"> </w:t>
      </w:r>
      <w:r w:rsidRPr="004B00A6">
        <w:t>(S&amp;P)</w:t>
      </w:r>
      <w:r w:rsidR="009301C1" w:rsidRPr="004B00A6">
        <w:t xml:space="preserve"> upgraded the G</w:t>
      </w:r>
      <w:r w:rsidR="00862BE8" w:rsidRPr="004B00A6">
        <w:t>overnment of Jamaica’s (GOJ)</w:t>
      </w:r>
      <w:r w:rsidR="009301C1" w:rsidRPr="004B00A6">
        <w:t xml:space="preserve"> credit rating to BB-, the best rating Jamaica has ever achieved since S&amp;P started rating </w:t>
      </w:r>
      <w:r w:rsidR="00643ABE" w:rsidRPr="004B00A6">
        <w:t>the island’s</w:t>
      </w:r>
      <w:r w:rsidR="009301C1" w:rsidRPr="004B00A6">
        <w:t xml:space="preserve"> sovereign debt in 1999. The improved rating is the result of bringing the Debt-to-GDP ratio down from a high of </w:t>
      </w:r>
      <w:r w:rsidR="009301C1" w:rsidRPr="004B00A6">
        <w:lastRenderedPageBreak/>
        <w:t>147% in 2013 to 86% at the end of 2022 and returning GDP to pre-pandemic levels in just three years</w:t>
      </w:r>
      <w:r w:rsidR="00643ABE" w:rsidRPr="004B00A6">
        <w:t>.</w:t>
      </w:r>
      <w:r w:rsidR="009301C1" w:rsidRPr="004B00A6">
        <w:t xml:space="preserve"> Additionally, the inflation rate is expected to fall within the Bank of Jamaica’s target rate of 4-6% by the end of 2023, down from a pandemic high of over 11%, while the unemployment rate has already fallen to a historic low of 4.5%. </w:t>
      </w:r>
    </w:p>
    <w:p w14:paraId="08C8A1D9" w14:textId="0886EABE" w:rsidR="009301C1" w:rsidRPr="004B00A6" w:rsidRDefault="009301C1" w:rsidP="004B00A6">
      <w:pPr>
        <w:jc w:val="both"/>
      </w:pPr>
      <w:r w:rsidRPr="004B00A6">
        <w:t xml:space="preserve">The GOJ is rightly proud of its successful handling of the economy over the last decade and is looking for novel ways to improve economic growth in the post-pandemic period (from </w:t>
      </w:r>
      <w:r w:rsidR="00643ABE" w:rsidRPr="004B00A6">
        <w:t xml:space="preserve">the </w:t>
      </w:r>
      <w:r w:rsidRPr="004B00A6">
        <w:t xml:space="preserve">slow </w:t>
      </w:r>
      <w:r w:rsidR="00643ABE" w:rsidRPr="004B00A6">
        <w:t xml:space="preserve">pre-pandemic </w:t>
      </w:r>
      <w:r w:rsidRPr="004B00A6">
        <w:t xml:space="preserve">rate of 1% of GDP per year).  </w:t>
      </w:r>
    </w:p>
    <w:p w14:paraId="13F5C93E" w14:textId="2F2F55FA" w:rsidR="009301C1" w:rsidRPr="004B00A6" w:rsidRDefault="009301C1" w:rsidP="004B00A6">
      <w:pPr>
        <w:jc w:val="both"/>
      </w:pPr>
      <w:r w:rsidRPr="004B00A6">
        <w:t>This buoyant economic climate combined with the low unemployment rate finds employers looking for ways to increase the productivity of existing workers and hunting for new workers</w:t>
      </w:r>
      <w:r w:rsidR="007C5ECD">
        <w:t xml:space="preserve">, which </w:t>
      </w:r>
      <w:r w:rsidRPr="004B00A6">
        <w:t>could provide an opportunity for Jamaica’s women.</w:t>
      </w:r>
    </w:p>
    <w:p w14:paraId="12C4A928" w14:textId="77777777" w:rsidR="009301C1" w:rsidRPr="004B00A6" w:rsidRDefault="009301C1" w:rsidP="004B00A6">
      <w:pPr>
        <w:jc w:val="both"/>
        <w:rPr>
          <w:color w:val="FF0000"/>
        </w:rPr>
      </w:pPr>
    </w:p>
    <w:p w14:paraId="0F97825C" w14:textId="60793C8D" w:rsidR="00CE6B04" w:rsidRPr="004B00A6" w:rsidRDefault="00CE6B04" w:rsidP="004B00A6">
      <w:pPr>
        <w:jc w:val="both"/>
        <w:rPr>
          <w:b/>
          <w:bCs/>
        </w:rPr>
      </w:pPr>
      <w:r w:rsidRPr="004B00A6">
        <w:rPr>
          <w:b/>
          <w:bCs/>
        </w:rPr>
        <w:t>Regulatory Environment</w:t>
      </w:r>
    </w:p>
    <w:p w14:paraId="1044CB5C" w14:textId="3AE820CA" w:rsidR="00A8355C" w:rsidRPr="004B00A6" w:rsidRDefault="00C702E2" w:rsidP="004B00A6">
      <w:pPr>
        <w:jc w:val="both"/>
      </w:pPr>
      <w:r w:rsidRPr="004B00A6">
        <w:t>T</w:t>
      </w:r>
      <w:r w:rsidR="00A8355C" w:rsidRPr="004B00A6">
        <w:t>he Government of Jamaica has taken legislative and policy measures to address discrimination against women</w:t>
      </w:r>
      <w:r w:rsidR="007C16C2" w:rsidRPr="004B00A6">
        <w:t xml:space="preserve">. The Employment (Flexibility Work Arrangements) Miscellaneous Provisions Act of 2014 established flexible working arrangements and repealed previous legislation restricting women from working at night. Jamaica’s National Development Plan, </w:t>
      </w:r>
      <w:r w:rsidR="00DE5683" w:rsidRPr="004B00A6">
        <w:t xml:space="preserve">Vision 2023, </w:t>
      </w:r>
      <w:r w:rsidR="007C16C2" w:rsidRPr="004B00A6">
        <w:t xml:space="preserve">includes a commitment to eliminate any form of gender discrimination by identifying and addressing constraints to women’s empowerment, and the </w:t>
      </w:r>
      <w:r w:rsidR="00F67301" w:rsidRPr="004B00A6">
        <w:t xml:space="preserve">2011 </w:t>
      </w:r>
      <w:r w:rsidR="007C16C2" w:rsidRPr="004B00A6">
        <w:t xml:space="preserve">National Policy </w:t>
      </w:r>
      <w:r w:rsidR="00F67301" w:rsidRPr="004B00A6">
        <w:t>f</w:t>
      </w:r>
      <w:r w:rsidR="007C16C2" w:rsidRPr="004B00A6">
        <w:t>or Gender Equality (</w:t>
      </w:r>
      <w:r w:rsidR="00F67301" w:rsidRPr="004B00A6">
        <w:t>NPGE</w:t>
      </w:r>
      <w:r w:rsidR="007C16C2" w:rsidRPr="004B00A6">
        <w:t>) aims to ensure the principle of equality between women and men.</w:t>
      </w:r>
      <w:r w:rsidR="00CA2085" w:rsidRPr="004B00A6">
        <w:t xml:space="preserve"> The Bureau of Gender Affairs, an office within the Ministry of Culture, Entertainment, Gender, and Sports is the national implementing agency of the NPGE</w:t>
      </w:r>
      <w:r w:rsidR="00DE5683" w:rsidRPr="004B00A6">
        <w:t>, h</w:t>
      </w:r>
      <w:r w:rsidR="00F9444E" w:rsidRPr="004B00A6">
        <w:t>owever, t</w:t>
      </w:r>
      <w:r w:rsidR="00CA2085" w:rsidRPr="004B00A6">
        <w:t>he Bureau is under resourced</w:t>
      </w:r>
      <w:r w:rsidR="00DE5683" w:rsidRPr="004B00A6">
        <w:t xml:space="preserve">. </w:t>
      </w:r>
    </w:p>
    <w:p w14:paraId="0F17C6A1" w14:textId="72E11968" w:rsidR="005B297C" w:rsidRPr="004B00A6" w:rsidRDefault="005B297C" w:rsidP="004B00A6">
      <w:pPr>
        <w:jc w:val="both"/>
      </w:pPr>
      <w:r w:rsidRPr="004B00A6">
        <w:t xml:space="preserve">The term “Care Economy” is </w:t>
      </w:r>
      <w:r w:rsidR="00F67301" w:rsidRPr="004B00A6">
        <w:t xml:space="preserve">also </w:t>
      </w:r>
      <w:r w:rsidRPr="004B00A6">
        <w:t xml:space="preserve">mentioned in </w:t>
      </w:r>
      <w:r w:rsidR="00F67301" w:rsidRPr="004B00A6">
        <w:t xml:space="preserve">both </w:t>
      </w:r>
      <w:r w:rsidRPr="004B00A6">
        <w:t xml:space="preserve">Vision 2030 and the </w:t>
      </w:r>
      <w:r w:rsidR="00F67301" w:rsidRPr="004B00A6">
        <w:t>NPGE.</w:t>
      </w:r>
      <w:r w:rsidRPr="004B00A6">
        <w:t xml:space="preserve"> </w:t>
      </w:r>
      <w:r w:rsidR="00C702E2" w:rsidRPr="004B00A6">
        <w:t>Specifically, that attention should be given to child and elderly care in line with U</w:t>
      </w:r>
      <w:r w:rsidR="00F67301" w:rsidRPr="004B00A6">
        <w:t xml:space="preserve">nited </w:t>
      </w:r>
      <w:r w:rsidR="00C702E2" w:rsidRPr="004B00A6">
        <w:t>N</w:t>
      </w:r>
      <w:r w:rsidR="00F67301" w:rsidRPr="004B00A6">
        <w:t>ations</w:t>
      </w:r>
      <w:r w:rsidR="00C702E2" w:rsidRPr="004B00A6">
        <w:t xml:space="preserve"> S</w:t>
      </w:r>
      <w:r w:rsidR="00F67301" w:rsidRPr="004B00A6">
        <w:t>ustainable Development Goal</w:t>
      </w:r>
      <w:r w:rsidR="00C702E2" w:rsidRPr="004B00A6">
        <w:t xml:space="preserve"> 5.4. </w:t>
      </w:r>
      <w:r w:rsidR="00DF2571" w:rsidRPr="004B00A6">
        <w:t>There are c</w:t>
      </w:r>
      <w:r w:rsidRPr="004B00A6">
        <w:t>urrently no other gov</w:t>
      </w:r>
      <w:r w:rsidR="00DF2571" w:rsidRPr="004B00A6">
        <w:t>ernmen</w:t>
      </w:r>
      <w:r w:rsidRPr="004B00A6">
        <w:t>t policy initiatives that directly address the intersection of paid work and unpaid care or use the term “care economy”</w:t>
      </w:r>
      <w:r w:rsidR="00F67301" w:rsidRPr="004B00A6">
        <w:t>.</w:t>
      </w:r>
    </w:p>
    <w:p w14:paraId="652D1293" w14:textId="7915C9AA" w:rsidR="005B297C" w:rsidRPr="004B00A6" w:rsidRDefault="005B297C" w:rsidP="004B00A6">
      <w:pPr>
        <w:jc w:val="both"/>
      </w:pPr>
      <w:r w:rsidRPr="004B00A6">
        <w:t xml:space="preserve">Commitments to investing in social infrastructure to support workers care needs are made </w:t>
      </w:r>
      <w:r w:rsidR="00DF2571" w:rsidRPr="004B00A6">
        <w:t xml:space="preserve">from time to time </w:t>
      </w:r>
      <w:r w:rsidRPr="004B00A6">
        <w:t xml:space="preserve">by </w:t>
      </w:r>
      <w:r w:rsidR="00E55987" w:rsidRPr="004B00A6">
        <w:t xml:space="preserve">government </w:t>
      </w:r>
      <w:r w:rsidRPr="004B00A6">
        <w:t xml:space="preserve">officials, but lack implementation. For example, in 2017, </w:t>
      </w:r>
      <w:r w:rsidR="00F67301" w:rsidRPr="004B00A6">
        <w:t>J</w:t>
      </w:r>
      <w:r w:rsidRPr="004B00A6">
        <w:t>amaica</w:t>
      </w:r>
      <w:r w:rsidR="00F67301" w:rsidRPr="004B00A6">
        <w:t>’</w:t>
      </w:r>
      <w:r w:rsidRPr="004B00A6">
        <w:t xml:space="preserve">s </w:t>
      </w:r>
      <w:r w:rsidR="00F67301" w:rsidRPr="004B00A6">
        <w:t>P</w:t>
      </w:r>
      <w:r w:rsidRPr="004B00A6">
        <w:t xml:space="preserve">rime </w:t>
      </w:r>
      <w:r w:rsidR="00F67301" w:rsidRPr="004B00A6">
        <w:t>M</w:t>
      </w:r>
      <w:r w:rsidRPr="004B00A6">
        <w:t>inister stated the government</w:t>
      </w:r>
      <w:r w:rsidR="00F67301" w:rsidRPr="004B00A6">
        <w:t>’</w:t>
      </w:r>
      <w:r w:rsidRPr="004B00A6">
        <w:t>s intention to expand care services for children and the elderly</w:t>
      </w:r>
      <w:r w:rsidR="007C5ECD">
        <w:t>.</w:t>
      </w:r>
      <w:r w:rsidRPr="004B00A6">
        <w:t xml:space="preserve"> </w:t>
      </w:r>
      <w:r w:rsidR="007C5ECD">
        <w:t>I</w:t>
      </w:r>
      <w:r w:rsidRPr="004B00A6">
        <w:t xml:space="preserve">n 2018, then </w:t>
      </w:r>
      <w:r w:rsidR="00F67301" w:rsidRPr="004B00A6">
        <w:t>S</w:t>
      </w:r>
      <w:r w:rsidRPr="004B00A6">
        <w:t xml:space="preserve">tate </w:t>
      </w:r>
      <w:r w:rsidR="00F67301" w:rsidRPr="004B00A6">
        <w:t>M</w:t>
      </w:r>
      <w:r w:rsidRPr="004B00A6">
        <w:t xml:space="preserve">inister of </w:t>
      </w:r>
      <w:r w:rsidR="00F67301" w:rsidRPr="004B00A6">
        <w:t>E</w:t>
      </w:r>
      <w:r w:rsidRPr="004B00A6">
        <w:t>ducation vowed to establish “</w:t>
      </w:r>
      <w:r w:rsidR="000F683D" w:rsidRPr="004B00A6">
        <w:t>T</w:t>
      </w:r>
      <w:r w:rsidRPr="004B00A6">
        <w:t>wo</w:t>
      </w:r>
      <w:r w:rsidR="000F683D" w:rsidRPr="004B00A6">
        <w:t xml:space="preserve"> </w:t>
      </w:r>
      <w:r w:rsidRPr="004B00A6">
        <w:t>day</w:t>
      </w:r>
      <w:r w:rsidR="00DF5C7A" w:rsidRPr="004B00A6">
        <w:t>-</w:t>
      </w:r>
      <w:r w:rsidRPr="004B00A6">
        <w:t xml:space="preserve">care </w:t>
      </w:r>
      <w:r w:rsidR="00F67301" w:rsidRPr="004B00A6">
        <w:t xml:space="preserve">centres </w:t>
      </w:r>
      <w:r w:rsidRPr="004B00A6">
        <w:t>in each constituency</w:t>
      </w:r>
      <w:r w:rsidR="00F67301" w:rsidRPr="004B00A6">
        <w:t>”</w:t>
      </w:r>
      <w:r w:rsidRPr="004B00A6">
        <w:t xml:space="preserve"> i.e.</w:t>
      </w:r>
      <w:r w:rsidR="0056523F" w:rsidRPr="004B00A6">
        <w:t>,</w:t>
      </w:r>
      <w:r w:rsidRPr="004B00A6">
        <w:t xml:space="preserve"> 126 </w:t>
      </w:r>
      <w:r w:rsidR="0056523F" w:rsidRPr="004B00A6">
        <w:t>d</w:t>
      </w:r>
      <w:r w:rsidRPr="004B00A6">
        <w:t>ay</w:t>
      </w:r>
      <w:r w:rsidR="00DF5C7A" w:rsidRPr="004B00A6">
        <w:t>-c</w:t>
      </w:r>
      <w:r w:rsidRPr="004B00A6">
        <w:t>are cent</w:t>
      </w:r>
      <w:r w:rsidR="00F67301" w:rsidRPr="004B00A6">
        <w:t>res</w:t>
      </w:r>
      <w:r w:rsidRPr="004B00A6">
        <w:t xml:space="preserve"> across the </w:t>
      </w:r>
      <w:r w:rsidR="00F67301" w:rsidRPr="004B00A6">
        <w:t xml:space="preserve">island. </w:t>
      </w:r>
      <w:r w:rsidRPr="004B00A6">
        <w:t>Th</w:t>
      </w:r>
      <w:r w:rsidR="0056523F" w:rsidRPr="004B00A6">
        <w:t>is has not happened</w:t>
      </w:r>
      <w:r w:rsidR="00890F3A">
        <w:t>,</w:t>
      </w:r>
      <w:r w:rsidR="000F683D" w:rsidRPr="004B00A6">
        <w:t xml:space="preserve"> suggest</w:t>
      </w:r>
      <w:r w:rsidR="00E55987" w:rsidRPr="004B00A6">
        <w:t>ing</w:t>
      </w:r>
      <w:r w:rsidR="000F683D" w:rsidRPr="004B00A6">
        <w:t xml:space="preserve"> that the </w:t>
      </w:r>
      <w:r w:rsidR="009F3413" w:rsidRPr="004B00A6">
        <w:t>government</w:t>
      </w:r>
      <w:r w:rsidR="000F683D" w:rsidRPr="004B00A6">
        <w:t xml:space="preserve"> recognises the value </w:t>
      </w:r>
      <w:r w:rsidR="009F3413" w:rsidRPr="004B00A6">
        <w:t>of</w:t>
      </w:r>
      <w:r w:rsidR="000F683D" w:rsidRPr="004B00A6">
        <w:t xml:space="preserve"> reducing unpaid care work</w:t>
      </w:r>
      <w:r w:rsidR="007C5ECD">
        <w:t xml:space="preserve"> but </w:t>
      </w:r>
      <w:r w:rsidR="000F683D" w:rsidRPr="004B00A6">
        <w:t>do not currently have the capacity or other necessary resources to be direct providers</w:t>
      </w:r>
      <w:r w:rsidR="00B03B0C" w:rsidRPr="004B00A6">
        <w:t xml:space="preserve"> of care services.</w:t>
      </w:r>
    </w:p>
    <w:p w14:paraId="17D74857" w14:textId="1FDE7B62" w:rsidR="00BB556D" w:rsidRPr="004B00A6" w:rsidRDefault="007F4BD3" w:rsidP="004B00A6">
      <w:pPr>
        <w:jc w:val="both"/>
        <w:rPr>
          <w:color w:val="FF0000"/>
        </w:rPr>
      </w:pPr>
      <w:r w:rsidRPr="004B00A6">
        <w:rPr>
          <w:color w:val="FF0000"/>
        </w:rPr>
        <w:t xml:space="preserve"> </w:t>
      </w:r>
    </w:p>
    <w:p w14:paraId="354F1CA5" w14:textId="256F9B60" w:rsidR="0087529C" w:rsidRPr="004B00A6" w:rsidRDefault="00E33317" w:rsidP="004B00A6">
      <w:pPr>
        <w:jc w:val="both"/>
        <w:rPr>
          <w:b/>
          <w:bCs/>
        </w:rPr>
      </w:pPr>
      <w:r w:rsidRPr="004B00A6">
        <w:rPr>
          <w:b/>
          <w:bCs/>
        </w:rPr>
        <w:t xml:space="preserve">A </w:t>
      </w:r>
      <w:r w:rsidR="006F10F9" w:rsidRPr="004B00A6">
        <w:rPr>
          <w:b/>
          <w:bCs/>
        </w:rPr>
        <w:t>R</w:t>
      </w:r>
      <w:r w:rsidRPr="004B00A6">
        <w:rPr>
          <w:b/>
          <w:bCs/>
        </w:rPr>
        <w:t xml:space="preserve">ole for the </w:t>
      </w:r>
      <w:r w:rsidR="006F10F9" w:rsidRPr="004B00A6">
        <w:rPr>
          <w:b/>
          <w:bCs/>
        </w:rPr>
        <w:t>P</w:t>
      </w:r>
      <w:r w:rsidRPr="004B00A6">
        <w:rPr>
          <w:b/>
          <w:bCs/>
        </w:rPr>
        <w:t xml:space="preserve">rivate </w:t>
      </w:r>
      <w:r w:rsidR="006F10F9" w:rsidRPr="004B00A6">
        <w:rPr>
          <w:b/>
          <w:bCs/>
        </w:rPr>
        <w:t>S</w:t>
      </w:r>
      <w:r w:rsidRPr="004B00A6">
        <w:rPr>
          <w:b/>
          <w:bCs/>
        </w:rPr>
        <w:t>ector</w:t>
      </w:r>
      <w:r w:rsidR="004A00CA" w:rsidRPr="004B00A6">
        <w:rPr>
          <w:b/>
          <w:bCs/>
        </w:rPr>
        <w:t xml:space="preserve">  </w:t>
      </w:r>
    </w:p>
    <w:p w14:paraId="5CC086EB" w14:textId="53E67C69" w:rsidR="009301C1" w:rsidRPr="004B00A6" w:rsidRDefault="00E55987" w:rsidP="004B00A6">
      <w:pPr>
        <w:jc w:val="both"/>
      </w:pPr>
      <w:r w:rsidRPr="004B00A6">
        <w:t>If</w:t>
      </w:r>
      <w:r w:rsidR="00692F17" w:rsidRPr="004B00A6">
        <w:t xml:space="preserve"> the government is </w:t>
      </w:r>
      <w:r w:rsidR="00F9444E" w:rsidRPr="004B00A6">
        <w:t>un</w:t>
      </w:r>
      <w:r w:rsidR="00692F17" w:rsidRPr="004B00A6">
        <w:t xml:space="preserve">able to be the direct provider of care </w:t>
      </w:r>
      <w:r w:rsidR="00DF5C7A" w:rsidRPr="004B00A6">
        <w:t>services,</w:t>
      </w:r>
      <w:r w:rsidR="00692F17" w:rsidRPr="004B00A6">
        <w:t xml:space="preserve"> they could</w:t>
      </w:r>
      <w:r w:rsidR="00B03B0C" w:rsidRPr="004B00A6">
        <w:t xml:space="preserve"> </w:t>
      </w:r>
      <w:r w:rsidR="009301C1" w:rsidRPr="004B00A6">
        <w:t>support the private sector to furnish these services to their employees.</w:t>
      </w:r>
      <w:r w:rsidR="00692F17" w:rsidRPr="004B00A6">
        <w:t xml:space="preserve"> Employer-provided care support for workers with care obligations could be </w:t>
      </w:r>
      <w:r w:rsidR="00DF5C7A" w:rsidRPr="004B00A6">
        <w:t xml:space="preserve">part of the </w:t>
      </w:r>
      <w:r w:rsidR="00692F17" w:rsidRPr="004B00A6">
        <w:t>solution to Jamaica’s productivity and labour market challenges.</w:t>
      </w:r>
    </w:p>
    <w:p w14:paraId="3F2A5139" w14:textId="37C3A967" w:rsidR="00E33317" w:rsidRPr="004B00A6" w:rsidRDefault="00E33317" w:rsidP="004B00A6">
      <w:pPr>
        <w:jc w:val="both"/>
      </w:pPr>
      <w:r w:rsidRPr="004B00A6">
        <w:t xml:space="preserve">Jamaican employers </w:t>
      </w:r>
      <w:r w:rsidR="00692F17" w:rsidRPr="004B00A6">
        <w:t xml:space="preserve">are </w:t>
      </w:r>
      <w:r w:rsidR="001911CE" w:rsidRPr="004B00A6">
        <w:t xml:space="preserve">very </w:t>
      </w:r>
      <w:r w:rsidR="00692F17" w:rsidRPr="004B00A6">
        <w:t>interested in attracting and retaining workers in the tight labour market</w:t>
      </w:r>
      <w:r w:rsidR="00763C82" w:rsidRPr="004B00A6">
        <w:t xml:space="preserve">. </w:t>
      </w:r>
      <w:r w:rsidR="004A00CA" w:rsidRPr="004B00A6">
        <w:t>Employers that provide high quality childcare not only differentiate themselves f</w:t>
      </w:r>
      <w:r w:rsidR="00692F17" w:rsidRPr="004B00A6">
        <w:t>ro</w:t>
      </w:r>
      <w:r w:rsidR="004A00CA" w:rsidRPr="004B00A6">
        <w:t xml:space="preserve">m the competition </w:t>
      </w:r>
      <w:r w:rsidR="00692F17" w:rsidRPr="004B00A6">
        <w:t xml:space="preserve">they </w:t>
      </w:r>
      <w:r w:rsidR="004A00CA" w:rsidRPr="004B00A6">
        <w:t xml:space="preserve">also create a “sticky” benefit that </w:t>
      </w:r>
      <w:r w:rsidR="00692F17" w:rsidRPr="004B00A6">
        <w:t>fosters</w:t>
      </w:r>
      <w:r w:rsidR="004A00CA" w:rsidRPr="004B00A6">
        <w:t xml:space="preserve"> </w:t>
      </w:r>
      <w:r w:rsidR="00692F17" w:rsidRPr="004B00A6">
        <w:t xml:space="preserve">employee </w:t>
      </w:r>
      <w:r w:rsidR="004A00CA" w:rsidRPr="004B00A6">
        <w:t>retention.</w:t>
      </w:r>
      <w:r w:rsidR="00763C82" w:rsidRPr="004B00A6">
        <w:t xml:space="preserve"> </w:t>
      </w:r>
      <w:r w:rsidR="001911CE" w:rsidRPr="004B00A6">
        <w:t>Less recognised by employers in Jamaica is th</w:t>
      </w:r>
      <w:r w:rsidR="00763C82" w:rsidRPr="004B00A6">
        <w:t xml:space="preserve">e link between </w:t>
      </w:r>
      <w:r w:rsidR="001911CE" w:rsidRPr="004B00A6">
        <w:t xml:space="preserve">employer provided care support </w:t>
      </w:r>
      <w:r w:rsidR="007C5ECD">
        <w:t xml:space="preserve">and </w:t>
      </w:r>
      <w:r w:rsidR="001911CE" w:rsidRPr="004B00A6">
        <w:t>increas</w:t>
      </w:r>
      <w:r w:rsidR="007C5ECD">
        <w:t>ed</w:t>
      </w:r>
      <w:r w:rsidR="001911CE" w:rsidRPr="004B00A6">
        <w:t xml:space="preserve"> worker productivity. More </w:t>
      </w:r>
      <w:r w:rsidR="001911CE" w:rsidRPr="004B00A6">
        <w:lastRenderedPageBreak/>
        <w:t>could be done to</w:t>
      </w:r>
      <w:r w:rsidR="005A7D68" w:rsidRPr="004B00A6">
        <w:t xml:space="preserve"> increase awareness within the private sector of this link with a view to </w:t>
      </w:r>
      <w:r w:rsidR="00763C82" w:rsidRPr="004B00A6">
        <w:t>motiv</w:t>
      </w:r>
      <w:r w:rsidR="005A7D68" w:rsidRPr="004B00A6">
        <w:t>ing</w:t>
      </w:r>
      <w:r w:rsidR="00FD0365" w:rsidRPr="004B00A6">
        <w:t xml:space="preserve"> </w:t>
      </w:r>
      <w:r w:rsidR="00763C82" w:rsidRPr="004B00A6">
        <w:t>employers</w:t>
      </w:r>
      <w:r w:rsidR="00FD0365" w:rsidRPr="004B00A6">
        <w:t xml:space="preserve"> to provide care support. </w:t>
      </w:r>
    </w:p>
    <w:p w14:paraId="21DA83D2" w14:textId="6846A530" w:rsidR="00F20CE3" w:rsidRPr="004B00A6" w:rsidRDefault="00FD0365" w:rsidP="004B00A6">
      <w:pPr>
        <w:jc w:val="both"/>
      </w:pPr>
      <w:r w:rsidRPr="004B00A6">
        <w:t>S</w:t>
      </w:r>
      <w:r w:rsidR="00C6105E" w:rsidRPr="004B00A6">
        <w:t xml:space="preserve">ome </w:t>
      </w:r>
      <w:r w:rsidR="00F20CE3" w:rsidRPr="004B00A6">
        <w:t>Jamaican employers</w:t>
      </w:r>
      <w:r w:rsidR="005A7D68" w:rsidRPr="004B00A6">
        <w:t xml:space="preserve">, </w:t>
      </w:r>
      <w:r w:rsidR="00C6105E" w:rsidRPr="004B00A6">
        <w:t>typically large enterprises</w:t>
      </w:r>
      <w:r w:rsidR="005A7D68" w:rsidRPr="004B00A6">
        <w:t>,</w:t>
      </w:r>
      <w:r w:rsidR="00F20CE3" w:rsidRPr="004B00A6">
        <w:t xml:space="preserve"> </w:t>
      </w:r>
      <w:r w:rsidR="00F9444E" w:rsidRPr="004B00A6">
        <w:t xml:space="preserve">already </w:t>
      </w:r>
      <w:r w:rsidR="00F20CE3" w:rsidRPr="004B00A6">
        <w:t xml:space="preserve">provide </w:t>
      </w:r>
      <w:r w:rsidR="007C5ECD">
        <w:t xml:space="preserve">care </w:t>
      </w:r>
      <w:r w:rsidR="00F20CE3" w:rsidRPr="004B00A6">
        <w:t xml:space="preserve">support. </w:t>
      </w:r>
      <w:r w:rsidRPr="004B00A6">
        <w:t>Approximately 5% of workers have access to a workplace based creche and 8% to an employer provided care subsidy</w:t>
      </w:r>
      <w:r w:rsidR="00FF019C" w:rsidRPr="004B00A6">
        <w:t xml:space="preserve"> and</w:t>
      </w:r>
      <w:r w:rsidRPr="004B00A6">
        <w:t xml:space="preserve"> </w:t>
      </w:r>
      <w:r w:rsidR="00FF019C" w:rsidRPr="004B00A6">
        <w:t>t</w:t>
      </w:r>
      <w:r w:rsidRPr="004B00A6">
        <w:t>hese benefits are heavily used by those who have access to them</w:t>
      </w:r>
      <w:r w:rsidR="00FF019C" w:rsidRPr="004B00A6">
        <w:t>.</w:t>
      </w:r>
      <w:r w:rsidRPr="004B00A6">
        <w:t xml:space="preserve"> </w:t>
      </w:r>
      <w:r w:rsidR="00692F17" w:rsidRPr="004B00A6">
        <w:t>A b</w:t>
      </w:r>
      <w:r w:rsidR="00F20CE3" w:rsidRPr="004B00A6">
        <w:t>est</w:t>
      </w:r>
      <w:r w:rsidR="00692F17" w:rsidRPr="004B00A6">
        <w:t>-</w:t>
      </w:r>
      <w:r w:rsidR="00F20CE3" w:rsidRPr="004B00A6">
        <w:t xml:space="preserve">case example </w:t>
      </w:r>
      <w:r w:rsidR="00CE2F92" w:rsidRPr="004B00A6">
        <w:t xml:space="preserve">is the </w:t>
      </w:r>
      <w:r w:rsidR="00F20CE3" w:rsidRPr="004B00A6">
        <w:t>N</w:t>
      </w:r>
      <w:r w:rsidR="00CE2F92" w:rsidRPr="004B00A6">
        <w:t xml:space="preserve">ational </w:t>
      </w:r>
      <w:r w:rsidR="00F20CE3" w:rsidRPr="004B00A6">
        <w:t>C</w:t>
      </w:r>
      <w:r w:rsidR="00CE2F92" w:rsidRPr="004B00A6">
        <w:t xml:space="preserve">ommercial </w:t>
      </w:r>
      <w:r w:rsidR="00F20CE3" w:rsidRPr="004B00A6">
        <w:t>B</w:t>
      </w:r>
      <w:r w:rsidR="00CE2F92" w:rsidRPr="004B00A6">
        <w:t>ank, which has a</w:t>
      </w:r>
      <w:r w:rsidR="00F20CE3" w:rsidRPr="004B00A6">
        <w:t xml:space="preserve"> fully equipped </w:t>
      </w:r>
      <w:r w:rsidR="005A7D68" w:rsidRPr="004B00A6">
        <w:t>E</w:t>
      </w:r>
      <w:r w:rsidR="00F20CE3" w:rsidRPr="004B00A6">
        <w:t>arly Childhood Development Centre with t</w:t>
      </w:r>
      <w:r w:rsidR="00CE2F92" w:rsidRPr="004B00A6">
        <w:t>r</w:t>
      </w:r>
      <w:r w:rsidR="00F20CE3" w:rsidRPr="004B00A6">
        <w:t xml:space="preserve">ained staff to attend </w:t>
      </w:r>
      <w:r w:rsidR="00FF019C" w:rsidRPr="004B00A6">
        <w:t>to children of employees</w:t>
      </w:r>
      <w:r w:rsidR="00F20CE3" w:rsidRPr="004B00A6">
        <w:t>. A nursery allowance is available for staff whose children do not attend the company</w:t>
      </w:r>
      <w:r w:rsidR="00CE2F92" w:rsidRPr="004B00A6">
        <w:t>’</w:t>
      </w:r>
      <w:r w:rsidR="00F20CE3" w:rsidRPr="004B00A6">
        <w:t>s nursery.</w:t>
      </w:r>
      <w:r w:rsidR="00763C82" w:rsidRPr="004B00A6">
        <w:t xml:space="preserve">  </w:t>
      </w:r>
    </w:p>
    <w:p w14:paraId="1A4964AA" w14:textId="793C1B4B" w:rsidR="002E5BC5" w:rsidRPr="004B00A6" w:rsidRDefault="002E5BC5" w:rsidP="004B00A6">
      <w:pPr>
        <w:jc w:val="both"/>
      </w:pPr>
      <w:r w:rsidRPr="004B00A6">
        <w:t>Internationally, the data shows that both employees and employer benefit</w:t>
      </w:r>
      <w:r w:rsidR="00FF019C" w:rsidRPr="004B00A6">
        <w:t>.</w:t>
      </w:r>
      <w:r w:rsidRPr="004B00A6">
        <w:t xml:space="preserve"> </w:t>
      </w:r>
      <w:r w:rsidR="00C6105E" w:rsidRPr="004B00A6">
        <w:t>Employer</w:t>
      </w:r>
      <w:r w:rsidR="007C5ECD">
        <w:t>-</w:t>
      </w:r>
      <w:r w:rsidR="00C6105E" w:rsidRPr="004B00A6">
        <w:t>provided care support increases worker satisfaction and well-being, enhances productivity, retains talent, reduces turnover</w:t>
      </w:r>
      <w:r w:rsidR="00F9444E" w:rsidRPr="004B00A6">
        <w:t>,</w:t>
      </w:r>
      <w:r w:rsidR="00C6105E" w:rsidRPr="004B00A6">
        <w:t xml:space="preserve"> and maximises the organizations output. </w:t>
      </w:r>
      <w:r w:rsidRPr="004B00A6">
        <w:t>Where those gains result in increased output and productivity, the broader economy also stands to benefit.</w:t>
      </w:r>
    </w:p>
    <w:p w14:paraId="3BE75C3C" w14:textId="41064A5B" w:rsidR="00F20CE3" w:rsidRPr="004B00A6" w:rsidRDefault="00CD33EA" w:rsidP="004B00A6">
      <w:pPr>
        <w:jc w:val="both"/>
      </w:pPr>
      <w:r w:rsidRPr="004B00A6">
        <w:t>Currently the government does not provide any support, subsidy</w:t>
      </w:r>
      <w:r w:rsidR="00F9444E" w:rsidRPr="004B00A6">
        <w:t>,</w:t>
      </w:r>
      <w:r w:rsidRPr="004B00A6">
        <w:t xml:space="preserve"> or other incentive to the Jamaican private sector to </w:t>
      </w:r>
      <w:r w:rsidR="00245723" w:rsidRPr="004B00A6">
        <w:t>assist</w:t>
      </w:r>
      <w:r w:rsidRPr="004B00A6">
        <w:t xml:space="preserve"> their workers with care. </w:t>
      </w:r>
      <w:r w:rsidR="005A7D68" w:rsidRPr="004B00A6">
        <w:t>The</w:t>
      </w:r>
      <w:r w:rsidR="002E5BC5" w:rsidRPr="004B00A6">
        <w:t xml:space="preserve"> </w:t>
      </w:r>
      <w:proofErr w:type="spellStart"/>
      <w:r w:rsidR="002E5BC5" w:rsidRPr="004B00A6">
        <w:t>CaPRI</w:t>
      </w:r>
      <w:proofErr w:type="spellEnd"/>
      <w:r w:rsidR="002E5BC5" w:rsidRPr="004B00A6">
        <w:t xml:space="preserve"> </w:t>
      </w:r>
      <w:r w:rsidR="00351EAC" w:rsidRPr="004B00A6">
        <w:t>(</w:t>
      </w:r>
      <w:r w:rsidR="002E5BC5" w:rsidRPr="004B00A6">
        <w:t>20</w:t>
      </w:r>
      <w:r w:rsidR="007F234B">
        <w:t>23b</w:t>
      </w:r>
      <w:r w:rsidR="00351EAC" w:rsidRPr="004B00A6">
        <w:t>)</w:t>
      </w:r>
      <w:r w:rsidR="005A7D68" w:rsidRPr="004B00A6">
        <w:t xml:space="preserve"> study</w:t>
      </w:r>
      <w:r w:rsidR="00CB46F3" w:rsidRPr="004B00A6">
        <w:t xml:space="preserve"> </w:t>
      </w:r>
      <w:r w:rsidR="002E5BC5" w:rsidRPr="004B00A6">
        <w:t xml:space="preserve">found that: 1) The current tax burden on </w:t>
      </w:r>
      <w:r w:rsidR="004C7A9C" w:rsidRPr="004B00A6">
        <w:t xml:space="preserve">the </w:t>
      </w:r>
      <w:r w:rsidR="002E5BC5" w:rsidRPr="004B00A6">
        <w:t>private sector disincentivises them from taking initiatives to support employee</w:t>
      </w:r>
      <w:r w:rsidR="007C5ECD">
        <w:t>’s</w:t>
      </w:r>
      <w:r w:rsidR="002E5BC5" w:rsidRPr="004B00A6">
        <w:t xml:space="preserve"> care work; 2) E</w:t>
      </w:r>
      <w:r w:rsidR="00F20CE3" w:rsidRPr="004B00A6">
        <w:t>mployers agree</w:t>
      </w:r>
      <w:r w:rsidR="002E5BC5" w:rsidRPr="004B00A6">
        <w:t>d</w:t>
      </w:r>
      <w:r w:rsidR="00F20CE3" w:rsidRPr="004B00A6">
        <w:t xml:space="preserve"> that if they provide care support they should benefit from related tax relief</w:t>
      </w:r>
      <w:r w:rsidR="002E5BC5" w:rsidRPr="004B00A6">
        <w:t>,</w:t>
      </w:r>
      <w:r w:rsidR="00F20CE3" w:rsidRPr="004B00A6">
        <w:t xml:space="preserve"> </w:t>
      </w:r>
      <w:r w:rsidR="002E5BC5" w:rsidRPr="004B00A6">
        <w:t xml:space="preserve">and; 3) </w:t>
      </w:r>
      <w:r w:rsidR="00F20CE3" w:rsidRPr="004B00A6">
        <w:t xml:space="preserve">Employers </w:t>
      </w:r>
      <w:r w:rsidR="002E5BC5" w:rsidRPr="004B00A6">
        <w:t xml:space="preserve">were </w:t>
      </w:r>
      <w:r w:rsidR="00F20CE3" w:rsidRPr="004B00A6">
        <w:t>receptive to the suggestion that vouchers could be used to support their workers care responsibilities</w:t>
      </w:r>
      <w:r w:rsidR="002E5BC5" w:rsidRPr="004B00A6">
        <w:t xml:space="preserve"> particularly for small and medium enterprises</w:t>
      </w:r>
      <w:r w:rsidR="00FD0365" w:rsidRPr="004B00A6">
        <w:t xml:space="preserve"> where the cost of </w:t>
      </w:r>
      <w:r w:rsidR="002E5BC5" w:rsidRPr="004B00A6">
        <w:t>develop</w:t>
      </w:r>
      <w:r w:rsidR="00FD0365" w:rsidRPr="004B00A6">
        <w:t>ing</w:t>
      </w:r>
      <w:r w:rsidR="002E5BC5" w:rsidRPr="004B00A6">
        <w:t xml:space="preserve"> their own facilities</w:t>
      </w:r>
      <w:r w:rsidR="00FD0365" w:rsidRPr="004B00A6">
        <w:t xml:space="preserve"> would be prohibitive</w:t>
      </w:r>
      <w:r w:rsidR="00F20CE3" w:rsidRPr="004B00A6">
        <w:t>.</w:t>
      </w:r>
    </w:p>
    <w:p w14:paraId="482055D7" w14:textId="701A1B1F" w:rsidR="00C659DE" w:rsidRPr="004B00A6" w:rsidRDefault="00245723" w:rsidP="004B00A6">
      <w:pPr>
        <w:jc w:val="both"/>
      </w:pPr>
      <w:r w:rsidRPr="004B00A6">
        <w:t>It is important to note that w</w:t>
      </w:r>
      <w:r w:rsidR="00C659DE" w:rsidRPr="004B00A6">
        <w:t xml:space="preserve">omen </w:t>
      </w:r>
      <w:r w:rsidR="00FF019C" w:rsidRPr="004B00A6">
        <w:t xml:space="preserve">who are </w:t>
      </w:r>
      <w:r w:rsidR="00C659DE" w:rsidRPr="004B00A6">
        <w:t xml:space="preserve">working in the informal sector, looking for a job, or outside the labour market because of their care obligations would not have an employer to turn to for support. </w:t>
      </w:r>
      <w:r w:rsidRPr="004B00A6">
        <w:t>For these women</w:t>
      </w:r>
      <w:r w:rsidR="007C5ECD">
        <w:t>,</w:t>
      </w:r>
      <w:r w:rsidRPr="004B00A6">
        <w:t xml:space="preserve"> the GOJ </w:t>
      </w:r>
      <w:r w:rsidR="00CE5252" w:rsidRPr="004B00A6">
        <w:t>c</w:t>
      </w:r>
      <w:r w:rsidR="00C659DE" w:rsidRPr="004B00A6">
        <w:t xml:space="preserve">ould </w:t>
      </w:r>
      <w:r w:rsidRPr="004B00A6">
        <w:t>administer</w:t>
      </w:r>
      <w:r w:rsidR="00CE5252" w:rsidRPr="004B00A6">
        <w:t xml:space="preserve"> </w:t>
      </w:r>
      <w:r w:rsidRPr="004B00A6">
        <w:t xml:space="preserve">a </w:t>
      </w:r>
      <w:r w:rsidR="00CE5252" w:rsidRPr="004B00A6">
        <w:t xml:space="preserve">childcare </w:t>
      </w:r>
      <w:r w:rsidRPr="004B00A6">
        <w:t>voucher or</w:t>
      </w:r>
      <w:r w:rsidR="007C5ECD">
        <w:t xml:space="preserve"> alternative</w:t>
      </w:r>
      <w:r w:rsidRPr="004B00A6">
        <w:t xml:space="preserve"> </w:t>
      </w:r>
      <w:r w:rsidR="00C659DE" w:rsidRPr="004B00A6">
        <w:t>system through</w:t>
      </w:r>
      <w:r w:rsidR="00CE5252" w:rsidRPr="004B00A6">
        <w:t xml:space="preserve"> </w:t>
      </w:r>
      <w:r w:rsidRPr="004B00A6">
        <w:t xml:space="preserve">the </w:t>
      </w:r>
      <w:r w:rsidR="00C659DE" w:rsidRPr="004B00A6">
        <w:t>P</w:t>
      </w:r>
      <w:r w:rsidRPr="004B00A6">
        <w:t>rogramme of Advancement Through Health and Education (P</w:t>
      </w:r>
      <w:r w:rsidR="00C659DE" w:rsidRPr="004B00A6">
        <w:t>ATH</w:t>
      </w:r>
      <w:r w:rsidRPr="004B00A6">
        <w:t xml:space="preserve">, Jamaica’s direct transfer programme </w:t>
      </w:r>
      <w:r w:rsidR="00CE5252" w:rsidRPr="004B00A6">
        <w:t xml:space="preserve">for </w:t>
      </w:r>
      <w:r w:rsidRPr="004B00A6">
        <w:t>the poorest quintile, 20%, of the population)</w:t>
      </w:r>
      <w:r w:rsidR="00C659DE" w:rsidRPr="004B00A6">
        <w:t xml:space="preserve"> </w:t>
      </w:r>
      <w:r w:rsidR="00CE5252" w:rsidRPr="004B00A6">
        <w:t>with benefits</w:t>
      </w:r>
      <w:r w:rsidR="00C659DE" w:rsidRPr="004B00A6">
        <w:t xml:space="preserve"> redeem</w:t>
      </w:r>
      <w:r w:rsidR="00CE5252" w:rsidRPr="004B00A6">
        <w:t>able</w:t>
      </w:r>
      <w:r w:rsidR="00C659DE" w:rsidRPr="004B00A6">
        <w:t xml:space="preserve"> at registered and licensed early childcare </w:t>
      </w:r>
      <w:r w:rsidR="00CE5252" w:rsidRPr="004B00A6">
        <w:t xml:space="preserve">centres. </w:t>
      </w:r>
      <w:r w:rsidR="00C659DE" w:rsidRPr="004B00A6">
        <w:t xml:space="preserve"> </w:t>
      </w:r>
    </w:p>
    <w:p w14:paraId="2564B585" w14:textId="77777777" w:rsidR="00FF019C" w:rsidRPr="004B00A6" w:rsidRDefault="00FF019C" w:rsidP="004B00A6">
      <w:pPr>
        <w:jc w:val="both"/>
        <w:rPr>
          <w:color w:val="FF0000"/>
        </w:rPr>
      </w:pPr>
    </w:p>
    <w:p w14:paraId="4B383D09" w14:textId="3B2EA076" w:rsidR="00E8275E" w:rsidRPr="004B00A6" w:rsidRDefault="006F10F9" w:rsidP="004B00A6">
      <w:pPr>
        <w:jc w:val="both"/>
        <w:rPr>
          <w:b/>
          <w:bCs/>
        </w:rPr>
      </w:pPr>
      <w:r w:rsidRPr="004B00A6">
        <w:rPr>
          <w:b/>
          <w:bCs/>
        </w:rPr>
        <w:t>A</w:t>
      </w:r>
      <w:r w:rsidR="00E8275E" w:rsidRPr="004B00A6">
        <w:rPr>
          <w:b/>
          <w:bCs/>
        </w:rPr>
        <w:t xml:space="preserve"> Business Case for the Care Economy</w:t>
      </w:r>
    </w:p>
    <w:p w14:paraId="478A6A6B" w14:textId="561D8214" w:rsidR="00E8275E" w:rsidRPr="004B00A6" w:rsidRDefault="00703E8F" w:rsidP="004B00A6">
      <w:pPr>
        <w:jc w:val="both"/>
      </w:pPr>
      <w:r>
        <w:t>The proposed role</w:t>
      </w:r>
      <w:r w:rsidR="00E8275E" w:rsidRPr="004B00A6">
        <w:t xml:space="preserve"> for </w:t>
      </w:r>
      <w:r w:rsidR="00C1409F" w:rsidRPr="004B00A6">
        <w:t>p</w:t>
      </w:r>
      <w:r w:rsidR="00E8275E" w:rsidRPr="004B00A6">
        <w:t xml:space="preserve">rivate </w:t>
      </w:r>
      <w:r w:rsidR="00C1409F" w:rsidRPr="004B00A6">
        <w:t>s</w:t>
      </w:r>
      <w:r w:rsidR="00E8275E" w:rsidRPr="004B00A6">
        <w:t xml:space="preserve">ector presented above is </w:t>
      </w:r>
      <w:r>
        <w:t xml:space="preserve">also </w:t>
      </w:r>
      <w:r w:rsidR="00E8275E" w:rsidRPr="004B00A6">
        <w:t>a</w:t>
      </w:r>
      <w:r>
        <w:t xml:space="preserve"> </w:t>
      </w:r>
      <w:r w:rsidR="00E8275E" w:rsidRPr="004B00A6">
        <w:t xml:space="preserve">business case for the care economy. </w:t>
      </w:r>
      <w:r w:rsidR="005A7D68" w:rsidRPr="004B00A6">
        <w:t xml:space="preserve">By shifting a portion of unpaid care work into the formal economy, </w:t>
      </w:r>
      <w:r w:rsidR="00351EAC" w:rsidRPr="004B00A6">
        <w:t>t</w:t>
      </w:r>
      <w:r w:rsidR="00E8275E" w:rsidRPr="004B00A6">
        <w:t xml:space="preserve">he care economy </w:t>
      </w:r>
      <w:r w:rsidR="00351EAC" w:rsidRPr="004B00A6">
        <w:t>can be</w:t>
      </w:r>
      <w:r w:rsidR="00E8275E" w:rsidRPr="004B00A6">
        <w:t xml:space="preserve"> a potential market an</w:t>
      </w:r>
      <w:r w:rsidR="007C5ECD">
        <w:t>d</w:t>
      </w:r>
      <w:r w:rsidR="005A7D68" w:rsidRPr="004B00A6">
        <w:t xml:space="preserve"> </w:t>
      </w:r>
      <w:r w:rsidR="00E8275E" w:rsidRPr="004B00A6">
        <w:t>employment generator</w:t>
      </w:r>
      <w:r w:rsidR="00351EAC" w:rsidRPr="004B00A6">
        <w:t>.</w:t>
      </w:r>
    </w:p>
    <w:p w14:paraId="24217725" w14:textId="44789347" w:rsidR="00E8275E" w:rsidRPr="004B00A6" w:rsidRDefault="00C1409F" w:rsidP="004B00A6">
      <w:pPr>
        <w:jc w:val="both"/>
      </w:pPr>
      <w:r w:rsidRPr="004B00A6">
        <w:t xml:space="preserve">Unpaid care work remains statistically invisible because it falls outside of conventional definitions of what counts as work and is not calculated as a proportion of GDP. The </w:t>
      </w:r>
      <w:proofErr w:type="spellStart"/>
      <w:r w:rsidRPr="004B00A6">
        <w:t>C</w:t>
      </w:r>
      <w:r w:rsidR="00351EAC" w:rsidRPr="004B00A6">
        <w:t>a</w:t>
      </w:r>
      <w:r w:rsidRPr="004B00A6">
        <w:t>PRI</w:t>
      </w:r>
      <w:proofErr w:type="spellEnd"/>
      <w:r w:rsidRPr="004B00A6">
        <w:t xml:space="preserve"> (20</w:t>
      </w:r>
      <w:r w:rsidR="007F234B">
        <w:t>23b</w:t>
      </w:r>
      <w:r w:rsidRPr="004B00A6">
        <w:t>) study estimated</w:t>
      </w:r>
      <w:r w:rsidR="00351EAC" w:rsidRPr="004B00A6">
        <w:t xml:space="preserve"> the minimum value of </w:t>
      </w:r>
      <w:r w:rsidRPr="004B00A6">
        <w:t>u</w:t>
      </w:r>
      <w:r w:rsidR="00E8275E" w:rsidRPr="004B00A6">
        <w:t>npaid care work in Ja</w:t>
      </w:r>
      <w:r w:rsidRPr="004B00A6">
        <w:t xml:space="preserve">maica (including children, </w:t>
      </w:r>
      <w:r w:rsidR="00F9444E" w:rsidRPr="004B00A6">
        <w:t xml:space="preserve">the </w:t>
      </w:r>
      <w:r w:rsidRPr="004B00A6">
        <w:t xml:space="preserve">elderly, and </w:t>
      </w:r>
      <w:r w:rsidR="00F9444E" w:rsidRPr="004B00A6">
        <w:t xml:space="preserve">the </w:t>
      </w:r>
      <w:r w:rsidRPr="004B00A6">
        <w:t>infirm)</w:t>
      </w:r>
      <w:r w:rsidR="00E8275E" w:rsidRPr="004B00A6">
        <w:t xml:space="preserve"> at 340 billion</w:t>
      </w:r>
      <w:r w:rsidRPr="004B00A6">
        <w:t xml:space="preserve"> Jamaican dollars</w:t>
      </w:r>
      <w:r w:rsidR="007C5ECD">
        <w:t xml:space="preserve"> </w:t>
      </w:r>
      <w:r w:rsidRPr="004B00A6">
        <w:t>or 15% of</w:t>
      </w:r>
      <w:r w:rsidR="00F9444E" w:rsidRPr="004B00A6">
        <w:t xml:space="preserve"> GDP</w:t>
      </w:r>
      <w:r w:rsidR="00E8275E" w:rsidRPr="004B00A6">
        <w:t xml:space="preserve">. </w:t>
      </w:r>
      <w:r w:rsidRPr="004B00A6">
        <w:t>Caring for children ages 1-5 alone had a value of 94 billion dollars or 4% of GDP. Converting</w:t>
      </w:r>
      <w:r w:rsidR="00E8275E" w:rsidRPr="004B00A6">
        <w:t xml:space="preserve"> some portion of that unpaid ca</w:t>
      </w:r>
      <w:r w:rsidRPr="004B00A6">
        <w:t>r</w:t>
      </w:r>
      <w:r w:rsidR="00E8275E" w:rsidRPr="004B00A6">
        <w:t>e wor</w:t>
      </w:r>
      <w:r w:rsidR="00351EAC" w:rsidRPr="004B00A6">
        <w:t>k</w:t>
      </w:r>
      <w:r w:rsidRPr="004B00A6">
        <w:t xml:space="preserve"> </w:t>
      </w:r>
      <w:r w:rsidR="00E8275E" w:rsidRPr="004B00A6">
        <w:t xml:space="preserve">into paid care services would add to measured GDP and represent a boost to </w:t>
      </w:r>
      <w:r w:rsidR="007C5ECD">
        <w:t xml:space="preserve">economic </w:t>
      </w:r>
      <w:r w:rsidR="00E8275E" w:rsidRPr="004B00A6">
        <w:t xml:space="preserve">productivity. </w:t>
      </w:r>
      <w:r w:rsidRPr="004B00A6">
        <w:t>A professionalized childcare industry, with public financing support, would enable many women to work</w:t>
      </w:r>
      <w:r w:rsidR="007C5ECD">
        <w:t xml:space="preserve"> and </w:t>
      </w:r>
      <w:r w:rsidRPr="004B00A6">
        <w:t xml:space="preserve">create formal employment opportunities for others. For comparison, a Mexican government program “Estancia </w:t>
      </w:r>
      <w:proofErr w:type="spellStart"/>
      <w:r w:rsidRPr="004B00A6">
        <w:t>Infantiles</w:t>
      </w:r>
      <w:proofErr w:type="spellEnd"/>
      <w:r w:rsidRPr="004B00A6">
        <w:t xml:space="preserve">” </w:t>
      </w:r>
      <w:r w:rsidR="004B00A6" w:rsidRPr="004B00A6">
        <w:t>provides</w:t>
      </w:r>
      <w:r w:rsidRPr="004B00A6">
        <w:t xml:space="preserve"> childcare vouchers to eligible families </w:t>
      </w:r>
      <w:r w:rsidR="007C5ECD">
        <w:t>for</w:t>
      </w:r>
      <w:r w:rsidRPr="004B00A6">
        <w:t xml:space="preserve"> </w:t>
      </w:r>
      <w:r w:rsidR="007C5ECD" w:rsidRPr="004B00A6">
        <w:t>day-care</w:t>
      </w:r>
      <w:r w:rsidRPr="004B00A6">
        <w:t xml:space="preserve"> for children up to age four</w:t>
      </w:r>
      <w:r w:rsidR="004B00A6" w:rsidRPr="004B00A6">
        <w:t>;</w:t>
      </w:r>
      <w:r w:rsidRPr="004B00A6">
        <w:t xml:space="preserve"> financial support and guidelines to those operat</w:t>
      </w:r>
      <w:r w:rsidR="007C5ECD">
        <w:t>ing</w:t>
      </w:r>
      <w:r w:rsidRPr="004B00A6">
        <w:t xml:space="preserve"> childcare facilit</w:t>
      </w:r>
      <w:r w:rsidR="007C5ECD">
        <w:t xml:space="preserve">ies; </w:t>
      </w:r>
      <w:r w:rsidRPr="004B00A6">
        <w:t xml:space="preserve">and training and employment in childcare for </w:t>
      </w:r>
      <w:r w:rsidR="007C5ECD">
        <w:t>over</w:t>
      </w:r>
      <w:r w:rsidRPr="004B00A6">
        <w:t xml:space="preserve"> 40,000 women</w:t>
      </w:r>
      <w:r w:rsidR="00CD33EA" w:rsidRPr="004B00A6">
        <w:t xml:space="preserve">. </w:t>
      </w:r>
      <w:r w:rsidR="00E8275E" w:rsidRPr="004B00A6">
        <w:t xml:space="preserve">This is an intriguing prospect for Jamaica to consider. </w:t>
      </w:r>
    </w:p>
    <w:p w14:paraId="3304867A" w14:textId="77777777" w:rsidR="0087529C" w:rsidRPr="004B00A6" w:rsidRDefault="0087529C" w:rsidP="004B00A6">
      <w:pPr>
        <w:jc w:val="both"/>
        <w:rPr>
          <w:color w:val="FF0000"/>
        </w:rPr>
      </w:pPr>
    </w:p>
    <w:p w14:paraId="6FDBD540" w14:textId="60B6E4B5" w:rsidR="0087529C" w:rsidRPr="004B00A6" w:rsidRDefault="0087529C" w:rsidP="004B00A6">
      <w:pPr>
        <w:jc w:val="both"/>
        <w:rPr>
          <w:b/>
          <w:bCs/>
        </w:rPr>
      </w:pPr>
      <w:r w:rsidRPr="004B00A6">
        <w:rPr>
          <w:b/>
          <w:bCs/>
        </w:rPr>
        <w:lastRenderedPageBreak/>
        <w:t xml:space="preserve">Early Childhood Education and Care </w:t>
      </w:r>
    </w:p>
    <w:p w14:paraId="684DE1BF" w14:textId="1380B10A" w:rsidR="00FD0365" w:rsidRPr="004B00A6" w:rsidRDefault="00FD0365" w:rsidP="004B00A6">
      <w:pPr>
        <w:jc w:val="both"/>
        <w:rPr>
          <w:rFonts w:eastAsiaTheme="minorHAnsi"/>
          <w:lang w:val="en-NZ"/>
        </w:rPr>
      </w:pPr>
      <w:r w:rsidRPr="004B00A6">
        <w:rPr>
          <w:rFonts w:eastAsiaTheme="minorHAnsi"/>
          <w:lang w:val="en-NZ"/>
        </w:rPr>
        <w:t>I</w:t>
      </w:r>
      <w:r w:rsidR="00217AA8" w:rsidRPr="004B00A6">
        <w:rPr>
          <w:rFonts w:eastAsiaTheme="minorHAnsi"/>
          <w:lang w:val="en-NZ"/>
        </w:rPr>
        <w:t>t</w:t>
      </w:r>
      <w:r w:rsidRPr="004B00A6">
        <w:rPr>
          <w:rFonts w:eastAsiaTheme="minorHAnsi"/>
          <w:lang w:val="en-NZ"/>
        </w:rPr>
        <w:t xml:space="preserve"> is worth looking at the </w:t>
      </w:r>
      <w:r w:rsidR="00217AA8" w:rsidRPr="004B00A6">
        <w:rPr>
          <w:rFonts w:eastAsiaTheme="minorHAnsi"/>
          <w:lang w:val="en-NZ"/>
        </w:rPr>
        <w:t>Early Childhood Education and Care (</w:t>
      </w:r>
      <w:r w:rsidRPr="004B00A6">
        <w:rPr>
          <w:rFonts w:eastAsiaTheme="minorHAnsi"/>
          <w:lang w:val="en-NZ"/>
        </w:rPr>
        <w:t>ECEC</w:t>
      </w:r>
      <w:r w:rsidR="00217AA8" w:rsidRPr="004B00A6">
        <w:rPr>
          <w:rFonts w:eastAsiaTheme="minorHAnsi"/>
          <w:lang w:val="en-NZ"/>
        </w:rPr>
        <w:t>)</w:t>
      </w:r>
      <w:r w:rsidRPr="004B00A6">
        <w:rPr>
          <w:rFonts w:eastAsiaTheme="minorHAnsi"/>
          <w:lang w:val="en-NZ"/>
        </w:rPr>
        <w:t xml:space="preserve"> landscape in Jamaica as it can help inform recommendations for </w:t>
      </w:r>
      <w:r w:rsidR="00217AA8" w:rsidRPr="004B00A6">
        <w:rPr>
          <w:rFonts w:eastAsiaTheme="minorHAnsi"/>
          <w:lang w:val="en-NZ"/>
        </w:rPr>
        <w:t xml:space="preserve">unpaid </w:t>
      </w:r>
      <w:r w:rsidRPr="004B00A6">
        <w:rPr>
          <w:rFonts w:eastAsiaTheme="minorHAnsi"/>
          <w:lang w:val="en-NZ"/>
        </w:rPr>
        <w:t>care</w:t>
      </w:r>
      <w:r w:rsidR="00217AA8" w:rsidRPr="004B00A6">
        <w:rPr>
          <w:rFonts w:eastAsiaTheme="minorHAnsi"/>
          <w:lang w:val="en-NZ"/>
        </w:rPr>
        <w:t xml:space="preserve"> work</w:t>
      </w:r>
      <w:r w:rsidRPr="004B00A6">
        <w:rPr>
          <w:rFonts w:eastAsiaTheme="minorHAnsi"/>
          <w:lang w:val="en-NZ"/>
        </w:rPr>
        <w:t>.</w:t>
      </w:r>
    </w:p>
    <w:p w14:paraId="4586945C" w14:textId="4ADAE9D2" w:rsidR="0007480D" w:rsidRPr="004B00A6" w:rsidRDefault="00CE2F92" w:rsidP="004B00A6">
      <w:pPr>
        <w:jc w:val="both"/>
        <w:rPr>
          <w:rFonts w:eastAsiaTheme="minorHAnsi"/>
          <w:lang w:val="en-NZ"/>
        </w:rPr>
      </w:pPr>
      <w:r w:rsidRPr="004B00A6">
        <w:rPr>
          <w:rFonts w:eastAsiaTheme="minorHAnsi"/>
          <w:lang w:val="en-NZ"/>
        </w:rPr>
        <w:t xml:space="preserve">Early </w:t>
      </w:r>
      <w:r w:rsidR="00217AA8" w:rsidRPr="004B00A6">
        <w:rPr>
          <w:rFonts w:eastAsiaTheme="minorHAnsi"/>
          <w:lang w:val="en-NZ"/>
        </w:rPr>
        <w:t>C</w:t>
      </w:r>
      <w:r w:rsidRPr="004B00A6">
        <w:rPr>
          <w:rFonts w:eastAsiaTheme="minorHAnsi"/>
          <w:lang w:val="en-NZ"/>
        </w:rPr>
        <w:t xml:space="preserve">hildhood </w:t>
      </w:r>
      <w:r w:rsidR="00217AA8" w:rsidRPr="004B00A6">
        <w:rPr>
          <w:rFonts w:eastAsiaTheme="minorHAnsi"/>
          <w:lang w:val="en-NZ"/>
        </w:rPr>
        <w:t>E</w:t>
      </w:r>
      <w:r w:rsidRPr="004B00A6">
        <w:rPr>
          <w:rFonts w:eastAsiaTheme="minorHAnsi"/>
          <w:lang w:val="en-NZ"/>
        </w:rPr>
        <w:t xml:space="preserve">ducation </w:t>
      </w:r>
      <w:r w:rsidR="0007480D" w:rsidRPr="004B00A6">
        <w:rPr>
          <w:rFonts w:eastAsiaTheme="minorHAnsi"/>
          <w:lang w:val="en-NZ"/>
        </w:rPr>
        <w:t>refer</w:t>
      </w:r>
      <w:r w:rsidRPr="004B00A6">
        <w:rPr>
          <w:rFonts w:eastAsiaTheme="minorHAnsi"/>
          <w:lang w:val="en-NZ"/>
        </w:rPr>
        <w:t xml:space="preserve">s to children between the ages of 3 to 5 years old and is not compulsory </w:t>
      </w:r>
      <w:r w:rsidR="0007480D" w:rsidRPr="004B00A6">
        <w:rPr>
          <w:rFonts w:eastAsiaTheme="minorHAnsi"/>
          <w:lang w:val="en-NZ"/>
        </w:rPr>
        <w:t xml:space="preserve">in Jamaica. </w:t>
      </w:r>
      <w:r w:rsidR="00D90D3E" w:rsidRPr="004B00A6">
        <w:t>2,676 E</w:t>
      </w:r>
      <w:r w:rsidR="00CA55C9" w:rsidRPr="004B00A6">
        <w:t xml:space="preserve">arly </w:t>
      </w:r>
      <w:r w:rsidR="00D90D3E" w:rsidRPr="004B00A6">
        <w:t>C</w:t>
      </w:r>
      <w:r w:rsidR="00CA55C9" w:rsidRPr="004B00A6">
        <w:t>hildhood Institutions (ECIs</w:t>
      </w:r>
      <w:r w:rsidR="00217AA8" w:rsidRPr="004B00A6">
        <w:t>)</w:t>
      </w:r>
      <w:r w:rsidR="007C5ECD">
        <w:t xml:space="preserve"> are</w:t>
      </w:r>
      <w:r w:rsidR="00CA55C9" w:rsidRPr="004B00A6">
        <w:t xml:space="preserve"> </w:t>
      </w:r>
      <w:r w:rsidR="00217AA8" w:rsidRPr="004B00A6">
        <w:t xml:space="preserve">registered with the Early Childhood Commission (ECC) </w:t>
      </w:r>
      <w:r w:rsidR="00D90D3E" w:rsidRPr="004B00A6">
        <w:t xml:space="preserve">and an unknown number of </w:t>
      </w:r>
      <w:r w:rsidR="00217AA8" w:rsidRPr="004B00A6">
        <w:t xml:space="preserve">unregistered </w:t>
      </w:r>
      <w:r w:rsidR="00D90D3E" w:rsidRPr="004B00A6">
        <w:t xml:space="preserve">informal </w:t>
      </w:r>
      <w:r w:rsidR="00217AA8" w:rsidRPr="004B00A6">
        <w:t>ECIs</w:t>
      </w:r>
      <w:r w:rsidR="007C5ECD">
        <w:t xml:space="preserve"> exist</w:t>
      </w:r>
      <w:r w:rsidR="00932FF3" w:rsidRPr="004B00A6">
        <w:t>.</w:t>
      </w:r>
      <w:r w:rsidR="00D90D3E" w:rsidRPr="004B00A6">
        <w:t xml:space="preserve"> </w:t>
      </w:r>
      <w:r w:rsidR="00932FF3" w:rsidRPr="004B00A6">
        <w:t xml:space="preserve">Most </w:t>
      </w:r>
      <w:r w:rsidR="00217AA8" w:rsidRPr="004B00A6">
        <w:t xml:space="preserve">ECIs </w:t>
      </w:r>
      <w:r w:rsidR="00932FF3" w:rsidRPr="004B00A6">
        <w:t xml:space="preserve">are privately operated and financed </w:t>
      </w:r>
      <w:r w:rsidR="00217AA8" w:rsidRPr="004B00A6">
        <w:t>t</w:t>
      </w:r>
      <w:r w:rsidR="00932FF3" w:rsidRPr="004B00A6">
        <w:t>hrough tuition fees and non-gov</w:t>
      </w:r>
      <w:r w:rsidR="00217AA8" w:rsidRPr="004B00A6">
        <w:t>ernmental</w:t>
      </w:r>
      <w:r w:rsidR="00932FF3" w:rsidRPr="004B00A6">
        <w:t xml:space="preserve"> support</w:t>
      </w:r>
      <w:r w:rsidR="00217AA8" w:rsidRPr="004B00A6">
        <w:t>. Only</w:t>
      </w:r>
      <w:r w:rsidR="00932FF3" w:rsidRPr="004B00A6">
        <w:t xml:space="preserve"> 15.2% (408) </w:t>
      </w:r>
      <w:r w:rsidR="00217AA8" w:rsidRPr="004B00A6">
        <w:t xml:space="preserve">of ECIs </w:t>
      </w:r>
      <w:r w:rsidR="00932FF3" w:rsidRPr="004B00A6">
        <w:t xml:space="preserve">are </w:t>
      </w:r>
      <w:r w:rsidR="00D90D3E" w:rsidRPr="004B00A6">
        <w:t>fully funded by the government.</w:t>
      </w:r>
      <w:r w:rsidR="009A5BB1" w:rsidRPr="004B00A6">
        <w:t xml:space="preserve"> </w:t>
      </w:r>
      <w:r w:rsidR="007C5ECD">
        <w:t>Q</w:t>
      </w:r>
      <w:r w:rsidR="0007480D" w:rsidRPr="004B00A6">
        <w:t xml:space="preserve">uality of care and training is </w:t>
      </w:r>
      <w:r w:rsidR="009A5BB1" w:rsidRPr="004B00A6">
        <w:t xml:space="preserve">often </w:t>
      </w:r>
      <w:r w:rsidR="0007480D" w:rsidRPr="004B00A6">
        <w:t xml:space="preserve">unsatisfactory with inadequate exposure to developmental and educational activities. In 2019, </w:t>
      </w:r>
      <w:r w:rsidR="009A5BB1" w:rsidRPr="004B00A6">
        <w:t>only 280 ECIs were fully certified by ECC</w:t>
      </w:r>
      <w:r w:rsidR="00427CF3" w:rsidRPr="004B00A6">
        <w:t>.</w:t>
      </w:r>
      <w:r w:rsidR="009A5BB1" w:rsidRPr="004B00A6">
        <w:t xml:space="preserve"> </w:t>
      </w:r>
    </w:p>
    <w:p w14:paraId="4408D4C0" w14:textId="0DB9B8CD" w:rsidR="00A52576" w:rsidRPr="004B00A6" w:rsidRDefault="009A5BB1" w:rsidP="004B00A6">
      <w:pPr>
        <w:jc w:val="both"/>
      </w:pPr>
      <w:r w:rsidRPr="004B00A6">
        <w:t>The 2021 World Bank/UNICEF Public Expenditure Review of the education sector in Jamaica found that Early Childhood Education is underfinanced</w:t>
      </w:r>
      <w:r w:rsidR="007C5ECD">
        <w:t>,</w:t>
      </w:r>
      <w:r w:rsidRPr="004B00A6">
        <w:t xml:space="preserve"> with a per student expenditure as a proportion of per capita GDP of 7%. This is considerably less than </w:t>
      </w:r>
      <w:r w:rsidR="00F1493A" w:rsidRPr="004B00A6">
        <w:t xml:space="preserve">other </w:t>
      </w:r>
      <w:r w:rsidRPr="004B00A6">
        <w:t>Caribbean Small</w:t>
      </w:r>
      <w:r w:rsidR="00F1493A" w:rsidRPr="004B00A6">
        <w:t xml:space="preserve"> I</w:t>
      </w:r>
      <w:r w:rsidRPr="004B00A6">
        <w:t xml:space="preserve">sland </w:t>
      </w:r>
      <w:r w:rsidR="00F1493A" w:rsidRPr="004B00A6">
        <w:t>S</w:t>
      </w:r>
      <w:r w:rsidRPr="004B00A6">
        <w:t xml:space="preserve">tates </w:t>
      </w:r>
      <w:r w:rsidR="00F1493A" w:rsidRPr="004B00A6">
        <w:t xml:space="preserve">at </w:t>
      </w:r>
      <w:r w:rsidRPr="004B00A6">
        <w:t>13%</w:t>
      </w:r>
      <w:r w:rsidR="000B04E6" w:rsidRPr="004B00A6">
        <w:t xml:space="preserve"> of per capita GDP</w:t>
      </w:r>
      <w:r w:rsidR="00F1493A" w:rsidRPr="004B00A6">
        <w:t xml:space="preserve"> and </w:t>
      </w:r>
      <w:r w:rsidRPr="004B00A6">
        <w:t xml:space="preserve">OECD </w:t>
      </w:r>
      <w:r w:rsidR="00F1493A" w:rsidRPr="004B00A6">
        <w:t xml:space="preserve">countries at </w:t>
      </w:r>
      <w:r w:rsidRPr="004B00A6">
        <w:t>17%</w:t>
      </w:r>
      <w:r w:rsidR="000B04E6" w:rsidRPr="004B00A6">
        <w:t xml:space="preserve"> of per capita GDP</w:t>
      </w:r>
      <w:r w:rsidRPr="004B00A6">
        <w:t xml:space="preserve">. </w:t>
      </w:r>
      <w:r w:rsidR="00F1493A" w:rsidRPr="004B00A6">
        <w:t xml:space="preserve">The report also found that the sector </w:t>
      </w:r>
      <w:r w:rsidRPr="004B00A6">
        <w:t>experiences significant pressure through high demand and an inadequate number of qualified teachers</w:t>
      </w:r>
      <w:r w:rsidR="00F1493A" w:rsidRPr="004B00A6">
        <w:t xml:space="preserve"> and </w:t>
      </w:r>
      <w:r w:rsidRPr="004B00A6">
        <w:t xml:space="preserve">urged </w:t>
      </w:r>
      <w:r w:rsidR="00F1493A" w:rsidRPr="004B00A6">
        <w:t xml:space="preserve">the </w:t>
      </w:r>
      <w:r w:rsidRPr="004B00A6">
        <w:t>government to consider reallocating funds from other levels of Jamaica’s educations system to Early Childhood Education</w:t>
      </w:r>
      <w:r w:rsidR="00F1493A" w:rsidRPr="004B00A6">
        <w:t>.</w:t>
      </w:r>
      <w:r w:rsidR="00F1493A" w:rsidRPr="004B00A6">
        <w:rPr>
          <w:rFonts w:eastAsiaTheme="minorHAnsi"/>
          <w:lang w:val="en-NZ"/>
        </w:rPr>
        <w:t xml:space="preserve"> </w:t>
      </w:r>
    </w:p>
    <w:p w14:paraId="2A5F5205" w14:textId="6D7F7AE5" w:rsidR="00A52576" w:rsidRPr="004B00A6" w:rsidRDefault="00A52576" w:rsidP="004B00A6">
      <w:pPr>
        <w:jc w:val="both"/>
      </w:pPr>
      <w:r w:rsidRPr="004B00A6">
        <w:rPr>
          <w:rFonts w:eastAsiaTheme="minorHAnsi"/>
          <w:lang w:val="en-NZ"/>
        </w:rPr>
        <w:t>Globally</w:t>
      </w:r>
      <w:r w:rsidR="007C5ECD">
        <w:rPr>
          <w:rFonts w:eastAsiaTheme="minorHAnsi"/>
          <w:lang w:val="en-NZ"/>
        </w:rPr>
        <w:t>,</w:t>
      </w:r>
      <w:r w:rsidRPr="004B00A6">
        <w:rPr>
          <w:rFonts w:eastAsiaTheme="minorHAnsi"/>
          <w:lang w:val="en-NZ"/>
        </w:rPr>
        <w:t xml:space="preserve"> evidence </w:t>
      </w:r>
      <w:r w:rsidR="007C5ECD">
        <w:rPr>
          <w:rFonts w:eastAsiaTheme="minorHAnsi"/>
          <w:lang w:val="en-NZ"/>
        </w:rPr>
        <w:t>show</w:t>
      </w:r>
      <w:r w:rsidR="00BA2037">
        <w:rPr>
          <w:rFonts w:eastAsiaTheme="minorHAnsi"/>
          <w:lang w:val="en-NZ"/>
        </w:rPr>
        <w:t>s</w:t>
      </w:r>
      <w:r w:rsidRPr="004B00A6">
        <w:rPr>
          <w:rFonts w:eastAsiaTheme="minorHAnsi"/>
          <w:lang w:val="en-NZ"/>
        </w:rPr>
        <w:t xml:space="preserve"> that investments </w:t>
      </w:r>
      <w:r w:rsidR="00427CF3" w:rsidRPr="004B00A6">
        <w:rPr>
          <w:rFonts w:eastAsiaTheme="minorHAnsi"/>
          <w:lang w:val="en-NZ"/>
        </w:rPr>
        <w:t xml:space="preserve">in </w:t>
      </w:r>
      <w:r w:rsidRPr="004B00A6">
        <w:rPr>
          <w:rFonts w:eastAsiaTheme="minorHAnsi"/>
          <w:lang w:val="en-NZ"/>
        </w:rPr>
        <w:t>early childhood education</w:t>
      </w:r>
      <w:r w:rsidR="00F1493A" w:rsidRPr="004B00A6">
        <w:rPr>
          <w:rFonts w:eastAsiaTheme="minorHAnsi"/>
          <w:lang w:val="en-NZ"/>
        </w:rPr>
        <w:t xml:space="preserve"> </w:t>
      </w:r>
      <w:r w:rsidRPr="004B00A6">
        <w:rPr>
          <w:rFonts w:eastAsiaTheme="minorHAnsi"/>
          <w:lang w:val="en-NZ"/>
        </w:rPr>
        <w:t xml:space="preserve">are amongst the most effective interventions in </w:t>
      </w:r>
      <w:r w:rsidR="00F1493A" w:rsidRPr="004B00A6">
        <w:rPr>
          <w:rFonts w:eastAsiaTheme="minorHAnsi"/>
          <w:lang w:val="en-NZ"/>
        </w:rPr>
        <w:t xml:space="preserve">a country’s economic </w:t>
      </w:r>
      <w:r w:rsidRPr="004B00A6">
        <w:rPr>
          <w:rFonts w:eastAsiaTheme="minorHAnsi"/>
          <w:lang w:val="en-NZ"/>
        </w:rPr>
        <w:t xml:space="preserve">development, particularly for </w:t>
      </w:r>
      <w:r w:rsidR="00351EAC" w:rsidRPr="004B00A6">
        <w:rPr>
          <w:rFonts w:eastAsiaTheme="minorHAnsi"/>
          <w:lang w:val="en-NZ"/>
        </w:rPr>
        <w:t>low-income</w:t>
      </w:r>
      <w:r w:rsidRPr="004B00A6">
        <w:rPr>
          <w:rFonts w:eastAsiaTheme="minorHAnsi"/>
          <w:lang w:val="en-NZ"/>
        </w:rPr>
        <w:t xml:space="preserve"> students and a critical step in human capital accumulation</w:t>
      </w:r>
      <w:r w:rsidR="00F1493A" w:rsidRPr="004B00A6">
        <w:rPr>
          <w:rFonts w:eastAsiaTheme="minorHAnsi"/>
          <w:lang w:val="en-NZ"/>
        </w:rPr>
        <w:t>. By contrast, the consequence of this underspend in ECEC can be found in the</w:t>
      </w:r>
      <w:r w:rsidR="00F1493A" w:rsidRPr="004B00A6">
        <w:t xml:space="preserve"> Reform of Education in Jamaica, 2021</w:t>
      </w:r>
      <w:r w:rsidR="00793A80" w:rsidRPr="004B00A6">
        <w:t xml:space="preserve"> report. This report found that </w:t>
      </w:r>
      <w:r w:rsidR="004C7A9C" w:rsidRPr="004B00A6">
        <w:t xml:space="preserve">many </w:t>
      </w:r>
      <w:r w:rsidR="00793A80" w:rsidRPr="004B00A6">
        <w:t xml:space="preserve">children enter Primary School at six years old unready to learn and fall </w:t>
      </w:r>
      <w:r w:rsidR="004C7A9C" w:rsidRPr="004B00A6">
        <w:t>progressively</w:t>
      </w:r>
      <w:r w:rsidR="00793A80" w:rsidRPr="004B00A6">
        <w:t xml:space="preserve"> further behind each</w:t>
      </w:r>
      <w:r w:rsidR="00351EAC" w:rsidRPr="004B00A6">
        <w:t xml:space="preserve"> subsequent academic year</w:t>
      </w:r>
      <w:r w:rsidR="00793A80" w:rsidRPr="004B00A6">
        <w:t xml:space="preserve">. The </w:t>
      </w:r>
      <w:r w:rsidR="004C7A9C" w:rsidRPr="004B00A6">
        <w:t xml:space="preserve">results of the 2019 </w:t>
      </w:r>
      <w:r w:rsidR="00793A80" w:rsidRPr="004B00A6">
        <w:t xml:space="preserve">Primary Exit Profile (PEP) exam </w:t>
      </w:r>
      <w:r w:rsidR="004C7A9C" w:rsidRPr="004B00A6">
        <w:t xml:space="preserve">(taken at the end of Primary School to determine children’s placement in Secondary School) </w:t>
      </w:r>
      <w:r w:rsidR="00793A80" w:rsidRPr="004B00A6">
        <w:t>found that 33% of the PEP students could not read or could barely do so, and 56% of the students could not write or could barely do so</w:t>
      </w:r>
      <w:r w:rsidR="007C5ECD">
        <w:t>.</w:t>
      </w:r>
      <w:r w:rsidR="00351EAC" w:rsidRPr="004B00A6">
        <w:t xml:space="preserve"> </w:t>
      </w:r>
      <w:r w:rsidR="00A31E2A" w:rsidRPr="004B00A6">
        <w:t xml:space="preserve">More accessible and </w:t>
      </w:r>
      <w:r w:rsidR="00FB0199" w:rsidRPr="004B00A6">
        <w:t>better-quality</w:t>
      </w:r>
      <w:r w:rsidR="00A31E2A" w:rsidRPr="004B00A6">
        <w:t xml:space="preserve"> Early Childhood Education and Care would almost certainly lead to better readiness-to-learn for children entering Primary School and consequently better educational outcomes.</w:t>
      </w:r>
    </w:p>
    <w:p w14:paraId="7E1086FE" w14:textId="77777777" w:rsidR="00A52576" w:rsidRPr="004B00A6" w:rsidRDefault="00A52576" w:rsidP="004B00A6">
      <w:pPr>
        <w:jc w:val="both"/>
        <w:rPr>
          <w:color w:val="FF0000"/>
        </w:rPr>
      </w:pPr>
    </w:p>
    <w:p w14:paraId="61F43B3B" w14:textId="3F40886F" w:rsidR="0087529C" w:rsidRPr="004B00A6" w:rsidRDefault="0087529C" w:rsidP="004B00A6">
      <w:pPr>
        <w:jc w:val="both"/>
        <w:rPr>
          <w:b/>
          <w:bCs/>
        </w:rPr>
      </w:pPr>
      <w:r w:rsidRPr="004B00A6">
        <w:rPr>
          <w:b/>
          <w:bCs/>
        </w:rPr>
        <w:t>Article 16</w:t>
      </w:r>
    </w:p>
    <w:p w14:paraId="0113AE4F" w14:textId="77777777" w:rsidR="007C5ECD" w:rsidRDefault="00A52576" w:rsidP="007C5ECD">
      <w:pPr>
        <w:jc w:val="both"/>
      </w:pPr>
      <w:r w:rsidRPr="004B00A6">
        <w:t xml:space="preserve">Most Jamaican women entrepreneurs start their business </w:t>
      </w:r>
      <w:r w:rsidR="00F4581B" w:rsidRPr="004B00A6">
        <w:t>during</w:t>
      </w:r>
      <w:r w:rsidRPr="004B00A6">
        <w:t xml:space="preserve"> their peak reproductive years</w:t>
      </w:r>
      <w:r w:rsidR="00F4581B" w:rsidRPr="004B00A6">
        <w:t xml:space="preserve"> and High Impact Female Entrepreneurs (HIFEs) are a special c</w:t>
      </w:r>
      <w:r w:rsidR="00B31EA7" w:rsidRPr="004B00A6">
        <w:t>as</w:t>
      </w:r>
      <w:r w:rsidR="00F4581B" w:rsidRPr="004B00A6">
        <w:t>e that are worth examining in relation to Article 16 of CEDAW</w:t>
      </w:r>
      <w:r w:rsidR="007C5ECD">
        <w:t xml:space="preserve">. </w:t>
      </w:r>
    </w:p>
    <w:p w14:paraId="53A3AD83" w14:textId="7F4EE10D" w:rsidR="00587CE1" w:rsidRPr="004B00A6" w:rsidRDefault="007C5ECD" w:rsidP="00BD6A86">
      <w:pPr>
        <w:ind w:left="720"/>
        <w:jc w:val="both"/>
      </w:pPr>
      <w:r w:rsidRPr="00BD6A86">
        <w:rPr>
          <w:i/>
          <w:iCs/>
        </w:rPr>
        <w:t>Article 16(1)(e) requires State Parties to ensure men and women have the same rights and the means to decide freely on the number and spacing of their children.</w:t>
      </w:r>
    </w:p>
    <w:p w14:paraId="2FAE4D93" w14:textId="18B7FF28" w:rsidR="001004E2" w:rsidRPr="004B00A6" w:rsidRDefault="00587CE1" w:rsidP="004B00A6">
      <w:pPr>
        <w:jc w:val="both"/>
        <w:rPr>
          <w:rFonts w:cstheme="minorHAnsi"/>
          <w:lang w:val="en-US"/>
        </w:rPr>
      </w:pPr>
      <w:r w:rsidRPr="004B00A6">
        <w:rPr>
          <w:rFonts w:cstheme="minorHAnsi"/>
        </w:rPr>
        <w:t xml:space="preserve">High impact entrepreneurs are those who launch and grow companies that have above average impacts on job creation and wealth creation. </w:t>
      </w:r>
      <w:r w:rsidR="007C5ECD">
        <w:rPr>
          <w:rFonts w:cstheme="minorHAnsi"/>
        </w:rPr>
        <w:t>Although</w:t>
      </w:r>
      <w:r w:rsidRPr="004B00A6">
        <w:rPr>
          <w:rFonts w:cstheme="minorHAnsi"/>
        </w:rPr>
        <w:t xml:space="preserve"> a small proportion of all entrepreneurs </w:t>
      </w:r>
      <w:r w:rsidR="00BC0985" w:rsidRPr="004B00A6">
        <w:rPr>
          <w:rFonts w:cstheme="minorHAnsi"/>
        </w:rPr>
        <w:t>and an even smaller proportion of women entrepreneurs</w:t>
      </w:r>
      <w:r w:rsidR="00B31EA7" w:rsidRPr="004B00A6">
        <w:rPr>
          <w:rFonts w:cstheme="minorHAnsi"/>
        </w:rPr>
        <w:t>,</w:t>
      </w:r>
      <w:r w:rsidR="00BC0985" w:rsidRPr="004B00A6">
        <w:rPr>
          <w:rFonts w:cstheme="minorHAnsi"/>
        </w:rPr>
        <w:t xml:space="preserve"> </w:t>
      </w:r>
      <w:r w:rsidR="007C5ECD">
        <w:rPr>
          <w:rFonts w:cstheme="minorHAnsi"/>
        </w:rPr>
        <w:t xml:space="preserve">they </w:t>
      </w:r>
      <w:r w:rsidRPr="004B00A6">
        <w:rPr>
          <w:rFonts w:cstheme="minorHAnsi"/>
        </w:rPr>
        <w:t>create disproportionate benefits to the economy</w:t>
      </w:r>
      <w:r w:rsidR="00BC0985" w:rsidRPr="004B00A6">
        <w:rPr>
          <w:rFonts w:cstheme="minorHAnsi"/>
        </w:rPr>
        <w:t>.</w:t>
      </w:r>
      <w:r w:rsidR="00E46E66" w:rsidRPr="004B00A6">
        <w:rPr>
          <w:rFonts w:cstheme="minorHAnsi"/>
          <w:lang w:val="en-US"/>
        </w:rPr>
        <w:t xml:space="preserve"> </w:t>
      </w:r>
      <w:r w:rsidR="00FB0199">
        <w:rPr>
          <w:rFonts w:cstheme="minorHAnsi"/>
          <w:lang w:val="en-US"/>
        </w:rPr>
        <w:t>T</w:t>
      </w:r>
      <w:r w:rsidR="00B31EA7" w:rsidRPr="004B00A6">
        <w:rPr>
          <w:rFonts w:cstheme="minorHAnsi"/>
          <w:lang w:val="en-US"/>
        </w:rPr>
        <w:t xml:space="preserve">he Planning Institute of Jamaica’s Growth </w:t>
      </w:r>
      <w:r w:rsidR="007C5ECD" w:rsidRPr="004B00A6">
        <w:rPr>
          <w:rFonts w:cstheme="minorHAnsi"/>
          <w:lang w:val="en-US"/>
        </w:rPr>
        <w:t>In</w:t>
      </w:r>
      <w:r w:rsidR="007C5ECD">
        <w:rPr>
          <w:rFonts w:cstheme="minorHAnsi"/>
          <w:lang w:val="en-US"/>
        </w:rPr>
        <w:t>ducement</w:t>
      </w:r>
      <w:r w:rsidR="00DE716D">
        <w:rPr>
          <w:rFonts w:cstheme="minorHAnsi"/>
          <w:lang w:val="en-US"/>
        </w:rPr>
        <w:t xml:space="preserve"> </w:t>
      </w:r>
      <w:proofErr w:type="spellStart"/>
      <w:r w:rsidR="00DE716D">
        <w:rPr>
          <w:rFonts w:cstheme="minorHAnsi"/>
          <w:lang w:val="en-US"/>
        </w:rPr>
        <w:t>Programme</w:t>
      </w:r>
      <w:proofErr w:type="spellEnd"/>
      <w:r w:rsidR="00DE716D">
        <w:rPr>
          <w:rFonts w:cstheme="minorHAnsi"/>
          <w:lang w:val="en-US"/>
        </w:rPr>
        <w:t xml:space="preserve"> Research</w:t>
      </w:r>
      <w:r w:rsidR="00B31EA7" w:rsidRPr="004B00A6">
        <w:rPr>
          <w:rFonts w:cstheme="minorHAnsi"/>
          <w:lang w:val="en-US"/>
        </w:rPr>
        <w:t xml:space="preserve"> Report (PIOJ, 2023) examined the obstacles HIFEs in the English-Speaking Caribbean faced in starting and scaling up their businesses. </w:t>
      </w:r>
      <w:r w:rsidR="007C5ECD">
        <w:rPr>
          <w:rFonts w:cstheme="minorHAnsi"/>
          <w:lang w:val="en-US"/>
        </w:rPr>
        <w:t>After finance, t</w:t>
      </w:r>
      <w:r w:rsidR="001004E2" w:rsidRPr="004B00A6">
        <w:rPr>
          <w:rFonts w:cstheme="minorHAnsi"/>
          <w:lang w:val="en-US"/>
        </w:rPr>
        <w:t>he</w:t>
      </w:r>
      <w:r w:rsidR="007C5ECD">
        <w:rPr>
          <w:rFonts w:cstheme="minorHAnsi"/>
          <w:lang w:val="en-US"/>
        </w:rPr>
        <w:t>ir</w:t>
      </w:r>
      <w:r w:rsidR="001004E2" w:rsidRPr="004B00A6">
        <w:rPr>
          <w:rFonts w:cstheme="minorHAnsi"/>
          <w:lang w:val="en-US"/>
        </w:rPr>
        <w:t xml:space="preserve"> main obstacle was childcare. </w:t>
      </w:r>
    </w:p>
    <w:p w14:paraId="5A9CF9DC" w14:textId="243EFF58" w:rsidR="00587CE1" w:rsidRPr="004B00A6" w:rsidRDefault="007C5ECD" w:rsidP="004B00A6">
      <w:pPr>
        <w:jc w:val="both"/>
        <w:rPr>
          <w:rFonts w:cstheme="minorHAnsi"/>
        </w:rPr>
      </w:pPr>
      <w:r>
        <w:rPr>
          <w:rFonts w:cstheme="minorHAnsi"/>
          <w:lang w:val="en-US"/>
        </w:rPr>
        <w:lastRenderedPageBreak/>
        <w:t>Childcare</w:t>
      </w:r>
      <w:r w:rsidR="00587CE1" w:rsidRPr="004B00A6">
        <w:rPr>
          <w:rFonts w:cstheme="minorHAnsi"/>
          <w:lang w:val="en-US"/>
        </w:rPr>
        <w:t xml:space="preserve"> influenced whether</w:t>
      </w:r>
      <w:r w:rsidR="00000D5F" w:rsidRPr="004B00A6">
        <w:rPr>
          <w:rFonts w:cstheme="minorHAnsi"/>
          <w:lang w:val="en-US"/>
        </w:rPr>
        <w:t xml:space="preserve"> women</w:t>
      </w:r>
      <w:r w:rsidR="00BC0985" w:rsidRPr="004B00A6">
        <w:rPr>
          <w:rFonts w:cstheme="minorHAnsi"/>
          <w:lang w:val="en-US"/>
        </w:rPr>
        <w:t xml:space="preserve"> had </w:t>
      </w:r>
      <w:r w:rsidR="00587CE1" w:rsidRPr="004B00A6">
        <w:rPr>
          <w:rFonts w:cstheme="minorHAnsi"/>
          <w:lang w:val="en-US"/>
        </w:rPr>
        <w:t>children or not, how many children t</w:t>
      </w:r>
      <w:r w:rsidR="00BC0985" w:rsidRPr="004B00A6">
        <w:rPr>
          <w:rFonts w:cstheme="minorHAnsi"/>
          <w:lang w:val="en-US"/>
        </w:rPr>
        <w:t>hey had</w:t>
      </w:r>
      <w:r w:rsidR="00587CE1" w:rsidRPr="004B00A6">
        <w:rPr>
          <w:rFonts w:cstheme="minorHAnsi"/>
          <w:lang w:val="en-US"/>
        </w:rPr>
        <w:t xml:space="preserve">, and the age gap between children. </w:t>
      </w:r>
      <w:r>
        <w:rPr>
          <w:rFonts w:cstheme="minorHAnsi"/>
        </w:rPr>
        <w:t>Over</w:t>
      </w:r>
      <w:r w:rsidR="00587CE1" w:rsidRPr="004B00A6">
        <w:rPr>
          <w:rFonts w:cstheme="minorHAnsi"/>
        </w:rPr>
        <w:t xml:space="preserve"> half the women </w:t>
      </w:r>
      <w:r>
        <w:rPr>
          <w:rFonts w:cstheme="minorHAnsi"/>
        </w:rPr>
        <w:t>studied</w:t>
      </w:r>
      <w:r w:rsidR="00587CE1" w:rsidRPr="004B00A6">
        <w:rPr>
          <w:rFonts w:cstheme="minorHAnsi"/>
        </w:rPr>
        <w:t xml:space="preserve"> (53%) had no children, </w:t>
      </w:r>
      <w:r w:rsidR="00587CE1" w:rsidRPr="004B00A6">
        <w:rPr>
          <w:rFonts w:cstheme="minorHAnsi"/>
          <w:bCs/>
        </w:rPr>
        <w:t xml:space="preserve">giving a fertility rate of 1.09 for the study’s women—significantly lower than the national fertility rates of 1.96 in Jamaica, 1.71 in Trinidad, and 1.68 in Barbados. </w:t>
      </w:r>
      <w:r>
        <w:rPr>
          <w:rFonts w:cstheme="minorHAnsi"/>
          <w:lang w:val="en-US"/>
        </w:rPr>
        <w:t>C</w:t>
      </w:r>
      <w:r w:rsidR="00587CE1" w:rsidRPr="004B00A6">
        <w:rPr>
          <w:rFonts w:cstheme="minorHAnsi"/>
          <w:lang w:val="en-US"/>
        </w:rPr>
        <w:t xml:space="preserve">hildless women believed that not having children was, in part, a consequence of the time they put into running their business. </w:t>
      </w:r>
    </w:p>
    <w:p w14:paraId="532A47A9" w14:textId="7CAA7741" w:rsidR="00587CE1" w:rsidRPr="004B00A6" w:rsidRDefault="00587CE1" w:rsidP="004B00A6">
      <w:pPr>
        <w:spacing w:after="0" w:line="240" w:lineRule="auto"/>
        <w:ind w:left="851"/>
        <w:jc w:val="both"/>
        <w:rPr>
          <w:rFonts w:cstheme="minorHAnsi"/>
          <w:i/>
          <w:iCs/>
        </w:rPr>
      </w:pPr>
      <w:r w:rsidRPr="004B00A6">
        <w:rPr>
          <w:rFonts w:cstheme="minorHAnsi"/>
          <w:i/>
          <w:iCs/>
        </w:rPr>
        <w:t>“I've made some very great sacrifices because I have no family and I have no children. And part of that was I was so focused in making this business succeed that I had no time for that, and that's been one of my regrets.” (J</w:t>
      </w:r>
      <w:r w:rsidR="00EB2E85" w:rsidRPr="004B00A6">
        <w:rPr>
          <w:rFonts w:cstheme="minorHAnsi"/>
          <w:i/>
          <w:iCs/>
        </w:rPr>
        <w:t xml:space="preserve">amaica HIFE Interviewee </w:t>
      </w:r>
      <w:r w:rsidRPr="004B00A6">
        <w:rPr>
          <w:rFonts w:cstheme="minorHAnsi"/>
          <w:i/>
          <w:iCs/>
        </w:rPr>
        <w:t>07)</w:t>
      </w:r>
    </w:p>
    <w:p w14:paraId="180BF6F6" w14:textId="77777777" w:rsidR="00587CE1" w:rsidRPr="004B00A6" w:rsidRDefault="00587CE1" w:rsidP="004B00A6">
      <w:pPr>
        <w:jc w:val="both"/>
      </w:pPr>
    </w:p>
    <w:p w14:paraId="1E0E09AB" w14:textId="3B112A26" w:rsidR="00587CE1" w:rsidRDefault="00587CE1" w:rsidP="004B00A6">
      <w:pPr>
        <w:spacing w:after="0" w:line="276" w:lineRule="auto"/>
        <w:jc w:val="both"/>
        <w:rPr>
          <w:rFonts w:cstheme="minorHAnsi"/>
        </w:rPr>
      </w:pPr>
      <w:r w:rsidRPr="004B00A6">
        <w:rPr>
          <w:rFonts w:cstheme="minorHAnsi"/>
          <w:lang w:val="en-US"/>
        </w:rPr>
        <w:t>For women with two or more children, the age gap between children c</w:t>
      </w:r>
      <w:r w:rsidR="00BC0985" w:rsidRPr="004B00A6">
        <w:rPr>
          <w:rFonts w:cstheme="minorHAnsi"/>
          <w:lang w:val="en-US"/>
        </w:rPr>
        <w:t>ould</w:t>
      </w:r>
      <w:r w:rsidRPr="004B00A6">
        <w:rPr>
          <w:rFonts w:cstheme="minorHAnsi"/>
          <w:lang w:val="en-US"/>
        </w:rPr>
        <w:t xml:space="preserve"> be explained by the timing of births of their children relative to the timing of the start of their business. Inter-birth interval is the length of time between the births of consecutive children. The median inter-birth interval in the Caribbean and Latin America is 2.5 years. For the women in this study, </w:t>
      </w:r>
      <w:r w:rsidR="007C5ECD">
        <w:rPr>
          <w:rFonts w:cstheme="minorHAnsi"/>
        </w:rPr>
        <w:t>those with</w:t>
      </w:r>
      <w:r w:rsidRPr="004B00A6">
        <w:rPr>
          <w:rFonts w:cstheme="minorHAnsi"/>
        </w:rPr>
        <w:t xml:space="preserve"> two or more children</w:t>
      </w:r>
      <w:r w:rsidR="007C5ECD">
        <w:rPr>
          <w:rFonts w:cstheme="minorHAnsi"/>
        </w:rPr>
        <w:t>,</w:t>
      </w:r>
      <w:r w:rsidRPr="004B00A6">
        <w:rPr>
          <w:rFonts w:cstheme="minorHAnsi"/>
        </w:rPr>
        <w:t xml:space="preserve"> </w:t>
      </w:r>
      <w:r w:rsidR="007C5ECD">
        <w:rPr>
          <w:rFonts w:cstheme="minorHAnsi"/>
        </w:rPr>
        <w:t>including one</w:t>
      </w:r>
      <w:r w:rsidRPr="004B00A6">
        <w:rPr>
          <w:rFonts w:cstheme="minorHAnsi"/>
        </w:rPr>
        <w:t xml:space="preserve"> born before starting </w:t>
      </w:r>
      <w:r w:rsidR="007C5ECD">
        <w:rPr>
          <w:rFonts w:cstheme="minorHAnsi"/>
        </w:rPr>
        <w:t>a</w:t>
      </w:r>
      <w:r w:rsidRPr="004B00A6">
        <w:rPr>
          <w:rFonts w:cstheme="minorHAnsi"/>
        </w:rPr>
        <w:t xml:space="preserve"> business and one after, the median birth interval between the pre-business child and the post-business child was 8 years, more than three times the median birth interval for Latin America and Caribbean. They delayed the birth of their second child until their businesses became more established and consumed less time.  </w:t>
      </w:r>
    </w:p>
    <w:p w14:paraId="29C4D930" w14:textId="77777777" w:rsidR="00FB0199" w:rsidRPr="004B00A6" w:rsidRDefault="00FB0199" w:rsidP="004B00A6">
      <w:pPr>
        <w:spacing w:after="0" w:line="276" w:lineRule="auto"/>
        <w:jc w:val="both"/>
        <w:rPr>
          <w:rFonts w:cstheme="minorHAnsi"/>
        </w:rPr>
      </w:pPr>
    </w:p>
    <w:p w14:paraId="1B95B7D8" w14:textId="2DB81024" w:rsidR="00587CE1" w:rsidRPr="004B00A6" w:rsidRDefault="00587CE1" w:rsidP="004B00A6">
      <w:pPr>
        <w:spacing w:after="0" w:line="276" w:lineRule="auto"/>
        <w:ind w:left="720"/>
        <w:jc w:val="both"/>
        <w:rPr>
          <w:rFonts w:cstheme="minorHAnsi"/>
          <w:i/>
          <w:iCs/>
          <w:lang w:val="en-US"/>
        </w:rPr>
      </w:pPr>
      <w:r w:rsidRPr="004B00A6">
        <w:rPr>
          <w:rFonts w:cstheme="minorHAnsi"/>
          <w:i/>
          <w:iCs/>
          <w:lang w:val="en-US"/>
        </w:rPr>
        <w:t>“I needed more time to put into the business, to be quite honest, because it needed a lot of groundwork. It needed a lot of the foundation to be made correctly. So, I did delay having another child because of that</w:t>
      </w:r>
      <w:r w:rsidR="00BD7DC3" w:rsidRPr="004B00A6">
        <w:rPr>
          <w:rFonts w:cstheme="minorHAnsi"/>
          <w:i/>
          <w:iCs/>
          <w:lang w:val="en-US"/>
        </w:rPr>
        <w:t>.</w:t>
      </w:r>
      <w:r w:rsidRPr="004B00A6">
        <w:rPr>
          <w:rFonts w:cstheme="minorHAnsi"/>
          <w:i/>
          <w:iCs/>
          <w:lang w:val="en-US"/>
        </w:rPr>
        <w:t>” (B</w:t>
      </w:r>
      <w:r w:rsidR="00EB2E85" w:rsidRPr="004B00A6">
        <w:rPr>
          <w:rFonts w:cstheme="minorHAnsi"/>
          <w:i/>
          <w:iCs/>
          <w:lang w:val="en-US"/>
        </w:rPr>
        <w:t xml:space="preserve">arbados HIFE Interviewee </w:t>
      </w:r>
      <w:r w:rsidRPr="004B00A6">
        <w:rPr>
          <w:rFonts w:cstheme="minorHAnsi"/>
          <w:i/>
          <w:iCs/>
          <w:lang w:val="en-US"/>
        </w:rPr>
        <w:t>09)</w:t>
      </w:r>
    </w:p>
    <w:p w14:paraId="59BAA153" w14:textId="77777777" w:rsidR="00587CE1" w:rsidRPr="004B00A6" w:rsidRDefault="00587CE1" w:rsidP="004B00A6">
      <w:pPr>
        <w:spacing w:after="0" w:line="276" w:lineRule="auto"/>
        <w:jc w:val="both"/>
        <w:rPr>
          <w:rFonts w:cstheme="minorHAnsi"/>
          <w:lang w:val="en-US"/>
        </w:rPr>
      </w:pPr>
    </w:p>
    <w:p w14:paraId="00EFFA13" w14:textId="2D339C52" w:rsidR="00A31E2A" w:rsidRPr="004B00A6" w:rsidRDefault="00587CE1" w:rsidP="004B00A6">
      <w:pPr>
        <w:spacing w:line="276" w:lineRule="auto"/>
        <w:jc w:val="both"/>
        <w:rPr>
          <w:rFonts w:cstheme="minorHAnsi"/>
        </w:rPr>
      </w:pPr>
      <w:r w:rsidRPr="004B00A6">
        <w:rPr>
          <w:rFonts w:cstheme="minorHAnsi"/>
        </w:rPr>
        <w:t>Overall, the time bestowed on growing their businesses</w:t>
      </w:r>
      <w:r w:rsidR="00BC0985" w:rsidRPr="004B00A6">
        <w:rPr>
          <w:rFonts w:cstheme="minorHAnsi"/>
        </w:rPr>
        <w:t xml:space="preserve"> </w:t>
      </w:r>
      <w:r w:rsidRPr="004B00A6">
        <w:rPr>
          <w:rFonts w:cstheme="minorHAnsi"/>
        </w:rPr>
        <w:t xml:space="preserve">came at the expense of time devoted to family life. To increase the number of high impact women entrepreneurs in the Caribbean </w:t>
      </w:r>
      <w:r w:rsidR="001004E2" w:rsidRPr="004B00A6">
        <w:rPr>
          <w:rFonts w:cstheme="minorHAnsi"/>
        </w:rPr>
        <w:t>the study</w:t>
      </w:r>
      <w:r w:rsidR="00C93D9C" w:rsidRPr="004B00A6">
        <w:rPr>
          <w:rFonts w:cstheme="minorHAnsi"/>
        </w:rPr>
        <w:t xml:space="preserve"> recommended </w:t>
      </w:r>
      <w:r w:rsidRPr="004B00A6">
        <w:rPr>
          <w:rFonts w:cstheme="minorHAnsi"/>
        </w:rPr>
        <w:t xml:space="preserve">improving the affordability of quality childcare to female entrepreneurs </w:t>
      </w:r>
      <w:r w:rsidR="00C93D9C" w:rsidRPr="004B00A6">
        <w:rPr>
          <w:rFonts w:cstheme="minorHAnsi"/>
        </w:rPr>
        <w:t>by providing a childcare tax credit to their companies</w:t>
      </w:r>
      <w:r w:rsidR="00A31E2A" w:rsidRPr="004B00A6">
        <w:rPr>
          <w:rFonts w:cstheme="minorHAnsi"/>
        </w:rPr>
        <w:t>,</w:t>
      </w:r>
      <w:r w:rsidR="00C93D9C" w:rsidRPr="004B00A6">
        <w:rPr>
          <w:rFonts w:cstheme="minorHAnsi"/>
        </w:rPr>
        <w:t xml:space="preserve"> </w:t>
      </w:r>
      <w:r w:rsidRPr="004B00A6">
        <w:rPr>
          <w:rFonts w:cstheme="minorHAnsi"/>
        </w:rPr>
        <w:t>so they do not have to choose between having children and their entrepreneurial ambitions</w:t>
      </w:r>
      <w:r w:rsidR="00C93D9C" w:rsidRPr="004B00A6">
        <w:rPr>
          <w:rFonts w:cstheme="minorHAnsi"/>
        </w:rPr>
        <w:t xml:space="preserve">. </w:t>
      </w:r>
      <w:r w:rsidR="001004E2" w:rsidRPr="004B00A6">
        <w:rPr>
          <w:rFonts w:cstheme="minorHAnsi"/>
        </w:rPr>
        <w:t xml:space="preserve"> </w:t>
      </w:r>
    </w:p>
    <w:p w14:paraId="39F4E7C1" w14:textId="201B6390" w:rsidR="00A31E2A" w:rsidRPr="004B00A6" w:rsidRDefault="001004E2" w:rsidP="004B00A6">
      <w:pPr>
        <w:spacing w:line="276" w:lineRule="auto"/>
        <w:jc w:val="both"/>
      </w:pPr>
      <w:r w:rsidRPr="004B00A6">
        <w:t xml:space="preserve">Article 16 most often considers the case of women who have more children than they would like, spaced more closely together than is optimum for their care. </w:t>
      </w:r>
      <w:r w:rsidR="00C93D9C" w:rsidRPr="004B00A6">
        <w:t>This case is the converse</w:t>
      </w:r>
      <w:r w:rsidR="007C5ECD">
        <w:t xml:space="preserve"> but also relevant - w</w:t>
      </w:r>
      <w:r w:rsidRPr="004B00A6">
        <w:t xml:space="preserve">omen who have </w:t>
      </w:r>
      <w:r w:rsidR="00C93D9C" w:rsidRPr="004B00A6">
        <w:t xml:space="preserve">no children, or </w:t>
      </w:r>
      <w:r w:rsidRPr="004B00A6">
        <w:t>fewer children than they wished</w:t>
      </w:r>
      <w:r w:rsidR="00C93D9C" w:rsidRPr="004B00A6">
        <w:t>,</w:t>
      </w:r>
      <w:r w:rsidRPr="004B00A6">
        <w:t xml:space="preserve"> spaced much farther apart than is customary because </w:t>
      </w:r>
      <w:r w:rsidR="00C93D9C" w:rsidRPr="004B00A6">
        <w:t>t</w:t>
      </w:r>
      <w:r w:rsidRPr="004B00A6">
        <w:t xml:space="preserve">hey </w:t>
      </w:r>
      <w:r w:rsidR="00C93D9C" w:rsidRPr="004B00A6">
        <w:t xml:space="preserve">found it impossible to fulfil their </w:t>
      </w:r>
      <w:r w:rsidR="00EB2E85" w:rsidRPr="004B00A6">
        <w:t xml:space="preserve">work </w:t>
      </w:r>
      <w:r w:rsidR="00C93D9C" w:rsidRPr="004B00A6">
        <w:t>ambitions and care for children</w:t>
      </w:r>
      <w:r w:rsidR="007C5ECD">
        <w:t>.</w:t>
      </w:r>
    </w:p>
    <w:p w14:paraId="0F77E86C" w14:textId="77777777" w:rsidR="00CE39E2" w:rsidRPr="004B00A6" w:rsidRDefault="00CE39E2" w:rsidP="004B00A6">
      <w:pPr>
        <w:jc w:val="both"/>
        <w:rPr>
          <w:color w:val="FF0000"/>
        </w:rPr>
      </w:pPr>
    </w:p>
    <w:p w14:paraId="4BAEEDB9" w14:textId="77777777" w:rsidR="00793A80" w:rsidRPr="004B00A6" w:rsidRDefault="0087529C" w:rsidP="004B00A6">
      <w:pPr>
        <w:jc w:val="both"/>
      </w:pPr>
      <w:r w:rsidRPr="004B00A6">
        <w:rPr>
          <w:b/>
          <w:bCs/>
        </w:rPr>
        <w:t>Recommendations</w:t>
      </w:r>
      <w:r w:rsidR="00793A80" w:rsidRPr="004B00A6">
        <w:t xml:space="preserve"> </w:t>
      </w:r>
    </w:p>
    <w:p w14:paraId="7E2A7A3F" w14:textId="77777777" w:rsidR="00273741" w:rsidRPr="004B00A6" w:rsidRDefault="00421A92" w:rsidP="004B00A6">
      <w:pPr>
        <w:jc w:val="both"/>
      </w:pPr>
      <w:r w:rsidRPr="004B00A6">
        <w:t>To reduce the</w:t>
      </w:r>
      <w:r w:rsidR="00793A80" w:rsidRPr="004B00A6">
        <w:t xml:space="preserve"> unpaid care work burden</w:t>
      </w:r>
      <w:r w:rsidRPr="004B00A6">
        <w:t xml:space="preserve"> on Jamaican women we recommend the following actions to the Government of Jamaica</w:t>
      </w:r>
      <w:r w:rsidR="00273741" w:rsidRPr="004B00A6">
        <w:t xml:space="preserve">: </w:t>
      </w:r>
    </w:p>
    <w:p w14:paraId="578BB4A8" w14:textId="59E7439F" w:rsidR="00273741" w:rsidRPr="004B00A6" w:rsidRDefault="00273741" w:rsidP="00D36665">
      <w:pPr>
        <w:numPr>
          <w:ilvl w:val="0"/>
          <w:numId w:val="8"/>
        </w:numPr>
        <w:contextualSpacing/>
        <w:jc w:val="both"/>
        <w:rPr>
          <w:rFonts w:eastAsiaTheme="minorHAnsi"/>
        </w:rPr>
      </w:pPr>
      <w:r w:rsidRPr="004B00A6">
        <w:t xml:space="preserve">Conduct a </w:t>
      </w:r>
      <w:r w:rsidR="00E332B6" w:rsidRPr="004B00A6">
        <w:t>C</w:t>
      </w:r>
      <w:r w:rsidRPr="004B00A6">
        <w:t xml:space="preserve">hildcare </w:t>
      </w:r>
      <w:r w:rsidR="00E332B6" w:rsidRPr="004B00A6">
        <w:t>B</w:t>
      </w:r>
      <w:r w:rsidRPr="004B00A6">
        <w:t xml:space="preserve">enefit </w:t>
      </w:r>
      <w:r w:rsidR="00E332B6" w:rsidRPr="004B00A6">
        <w:t>S</w:t>
      </w:r>
      <w:r w:rsidRPr="004B00A6">
        <w:t>tudy, that includes: a)</w:t>
      </w:r>
      <w:r w:rsidRPr="004B00A6">
        <w:rPr>
          <w:rFonts w:eastAsiaTheme="minorHAnsi"/>
        </w:rPr>
        <w:t xml:space="preserve"> A </w:t>
      </w:r>
      <w:r w:rsidR="00E332B6" w:rsidRPr="004B00A6">
        <w:rPr>
          <w:rFonts w:eastAsiaTheme="minorHAnsi"/>
        </w:rPr>
        <w:t xml:space="preserve">desktop </w:t>
      </w:r>
      <w:r w:rsidRPr="004B00A6">
        <w:rPr>
          <w:rFonts w:eastAsiaTheme="minorHAnsi"/>
        </w:rPr>
        <w:t>survey of childcare benefit provision in other countries;</w:t>
      </w:r>
      <w:r w:rsidR="00E332B6" w:rsidRPr="004B00A6">
        <w:rPr>
          <w:rFonts w:eastAsiaTheme="minorHAnsi"/>
        </w:rPr>
        <w:t xml:space="preserve"> b) </w:t>
      </w:r>
      <w:r w:rsidRPr="004B00A6">
        <w:rPr>
          <w:rFonts w:eastAsiaTheme="minorHAnsi"/>
        </w:rPr>
        <w:t>A quantitative survey of current Early Childhood Education and Childcare (ECEC) provision in Jamaica to assess the cost of non-parental childcare</w:t>
      </w:r>
      <w:r w:rsidR="00D953C9" w:rsidRPr="004B00A6">
        <w:rPr>
          <w:rFonts w:eastAsiaTheme="minorHAnsi"/>
        </w:rPr>
        <w:t xml:space="preserve"> (including facilities run by employers for their staff)</w:t>
      </w:r>
      <w:r w:rsidRPr="004B00A6">
        <w:rPr>
          <w:rFonts w:eastAsiaTheme="minorHAnsi"/>
        </w:rPr>
        <w:t xml:space="preserve">; </w:t>
      </w:r>
      <w:r w:rsidR="00E332B6" w:rsidRPr="004B00A6">
        <w:rPr>
          <w:rFonts w:eastAsiaTheme="minorHAnsi"/>
        </w:rPr>
        <w:t xml:space="preserve">c) </w:t>
      </w:r>
      <w:r w:rsidRPr="004B00A6">
        <w:rPr>
          <w:rFonts w:eastAsiaTheme="minorHAnsi"/>
        </w:rPr>
        <w:t>A qualitative survey of a sample of women in Jamaica on their childcare needs and experiences</w:t>
      </w:r>
      <w:r w:rsidR="00E332B6" w:rsidRPr="004B00A6">
        <w:rPr>
          <w:rFonts w:eastAsiaTheme="minorHAnsi"/>
        </w:rPr>
        <w:t>; d) Mathematical modelling of a variety of childcare benefit scenarios for Jamaica</w:t>
      </w:r>
      <w:r w:rsidR="00D953C9" w:rsidRPr="004B00A6">
        <w:rPr>
          <w:rFonts w:eastAsiaTheme="minorHAnsi"/>
        </w:rPr>
        <w:t>.</w:t>
      </w:r>
    </w:p>
    <w:p w14:paraId="5BB014E9" w14:textId="77777777" w:rsidR="00D953C9" w:rsidRPr="004B00A6" w:rsidRDefault="00D953C9" w:rsidP="004B00A6">
      <w:pPr>
        <w:contextualSpacing/>
        <w:jc w:val="both"/>
        <w:rPr>
          <w:rFonts w:eastAsiaTheme="minorHAnsi"/>
        </w:rPr>
      </w:pPr>
    </w:p>
    <w:p w14:paraId="3A3D7F01" w14:textId="0A46CF67" w:rsidR="00E66A22" w:rsidRPr="004B00A6" w:rsidRDefault="00D953C9" w:rsidP="00D36665">
      <w:pPr>
        <w:numPr>
          <w:ilvl w:val="0"/>
          <w:numId w:val="8"/>
        </w:numPr>
        <w:contextualSpacing/>
        <w:jc w:val="both"/>
        <w:rPr>
          <w:rFonts w:eastAsiaTheme="minorHAnsi"/>
        </w:rPr>
      </w:pPr>
      <w:r w:rsidRPr="004B00A6">
        <w:rPr>
          <w:rFonts w:eastAsiaTheme="minorHAnsi"/>
        </w:rPr>
        <w:lastRenderedPageBreak/>
        <w:t xml:space="preserve">Based on the Childcare Benefit Study, </w:t>
      </w:r>
      <w:r w:rsidRPr="004B00A6">
        <w:t xml:space="preserve">create a system (e.g. voucher system) </w:t>
      </w:r>
      <w:r w:rsidR="0000345E" w:rsidRPr="004B00A6">
        <w:t xml:space="preserve">that </w:t>
      </w:r>
      <w:r w:rsidR="003619E3" w:rsidRPr="004B00A6">
        <w:t>enables</w:t>
      </w:r>
      <w:r w:rsidRPr="004B00A6">
        <w:t xml:space="preserve"> workers, job-seekers, and those currently outside the labour force to access licensed, regulated, quality </w:t>
      </w:r>
      <w:r w:rsidR="00162011" w:rsidRPr="004B00A6">
        <w:t>day-care</w:t>
      </w:r>
      <w:r w:rsidR="00CE5252" w:rsidRPr="004B00A6">
        <w:t>.</w:t>
      </w:r>
    </w:p>
    <w:p w14:paraId="621D44FF" w14:textId="77777777" w:rsidR="00CE5252" w:rsidRPr="004B00A6" w:rsidRDefault="00CE5252" w:rsidP="004B00A6">
      <w:pPr>
        <w:contextualSpacing/>
        <w:jc w:val="both"/>
        <w:rPr>
          <w:rFonts w:eastAsiaTheme="minorHAnsi"/>
        </w:rPr>
      </w:pPr>
    </w:p>
    <w:p w14:paraId="6029550B" w14:textId="741C0277" w:rsidR="00D953C9" w:rsidRDefault="00D953C9" w:rsidP="00D36665">
      <w:pPr>
        <w:numPr>
          <w:ilvl w:val="0"/>
          <w:numId w:val="8"/>
        </w:numPr>
        <w:contextualSpacing/>
        <w:jc w:val="both"/>
      </w:pPr>
      <w:r w:rsidRPr="004B00A6">
        <w:t>Offer incentives</w:t>
      </w:r>
      <w:r w:rsidR="002C6968" w:rsidRPr="004B00A6">
        <w:t xml:space="preserve"> in the form of tax </w:t>
      </w:r>
      <w:r w:rsidR="00CE5252" w:rsidRPr="004B00A6">
        <w:t>credits</w:t>
      </w:r>
      <w:r w:rsidRPr="004B00A6">
        <w:t xml:space="preserve"> to private sector employers </w:t>
      </w:r>
      <w:r w:rsidR="002C6968" w:rsidRPr="004B00A6">
        <w:t>who</w:t>
      </w:r>
      <w:r w:rsidRPr="004B00A6">
        <w:t xml:space="preserve"> provide support to their workers with care obligation</w:t>
      </w:r>
      <w:r w:rsidR="00E66A22" w:rsidRPr="004B00A6">
        <w:t>s</w:t>
      </w:r>
      <w:r w:rsidR="0000345E" w:rsidRPr="004B00A6">
        <w:t xml:space="preserve">, </w:t>
      </w:r>
      <w:r w:rsidR="00E66A22" w:rsidRPr="004B00A6">
        <w:t>including</w:t>
      </w:r>
      <w:r w:rsidR="0000345E" w:rsidRPr="004B00A6">
        <w:t xml:space="preserve"> the possibility of a special incentive for women-owned businesses</w:t>
      </w:r>
      <w:r w:rsidR="002C6968" w:rsidRPr="004B00A6">
        <w:t xml:space="preserve">. </w:t>
      </w:r>
      <w:r w:rsidR="00D36665">
        <w:rPr>
          <w:rFonts w:eastAsiaTheme="minorHAnsi"/>
        </w:rPr>
        <w:t>T</w:t>
      </w:r>
      <w:r w:rsidR="002C6968" w:rsidRPr="00D36665">
        <w:rPr>
          <w:rFonts w:eastAsiaTheme="minorHAnsi"/>
        </w:rPr>
        <w:t>here are no childcare provisions in Jamaica’s tax code</w:t>
      </w:r>
      <w:r w:rsidR="00D36665">
        <w:rPr>
          <w:rFonts w:eastAsiaTheme="minorHAnsi"/>
        </w:rPr>
        <w:t>. By comparison,</w:t>
      </w:r>
      <w:r w:rsidR="002C6968" w:rsidRPr="00D36665">
        <w:rPr>
          <w:rFonts w:eastAsiaTheme="minorHAnsi"/>
        </w:rPr>
        <w:t xml:space="preserve"> the European Union’s country average for family and childcare benefits was 2.3% of GDP in 2019 of which 0.5% of GDP was for childcare</w:t>
      </w:r>
      <w:r w:rsidR="003619E3" w:rsidRPr="00D36665">
        <w:rPr>
          <w:rFonts w:eastAsiaTheme="minorHAnsi"/>
        </w:rPr>
        <w:t>.</w:t>
      </w:r>
      <w:r w:rsidR="00E66A22" w:rsidRPr="004B00A6">
        <w:t xml:space="preserve"> </w:t>
      </w:r>
    </w:p>
    <w:p w14:paraId="7DC08EF3" w14:textId="77777777" w:rsidR="00D36665" w:rsidRPr="004B00A6" w:rsidRDefault="00D36665" w:rsidP="00D36665">
      <w:pPr>
        <w:contextualSpacing/>
        <w:jc w:val="both"/>
      </w:pPr>
    </w:p>
    <w:p w14:paraId="7467EAF7" w14:textId="6D7133B7" w:rsidR="00E66A22" w:rsidRPr="004B00A6" w:rsidRDefault="00D953C9" w:rsidP="00D36665">
      <w:pPr>
        <w:numPr>
          <w:ilvl w:val="0"/>
          <w:numId w:val="8"/>
        </w:numPr>
        <w:contextualSpacing/>
        <w:jc w:val="both"/>
      </w:pPr>
      <w:r w:rsidRPr="004B00A6">
        <w:t>Create detailed</w:t>
      </w:r>
      <w:r w:rsidR="00E66A22" w:rsidRPr="004B00A6">
        <w:t xml:space="preserve"> </w:t>
      </w:r>
      <w:r w:rsidRPr="004B00A6">
        <w:t>guidance</w:t>
      </w:r>
      <w:r w:rsidR="00E66A22" w:rsidRPr="004B00A6">
        <w:t xml:space="preserve"> and training</w:t>
      </w:r>
      <w:r w:rsidRPr="004B00A6">
        <w:t xml:space="preserve"> for private sector entities on how to</w:t>
      </w:r>
      <w:r w:rsidR="00CE5252" w:rsidRPr="004B00A6">
        <w:t>: 1)</w:t>
      </w:r>
      <w:r w:rsidRPr="004B00A6">
        <w:t xml:space="preserve"> </w:t>
      </w:r>
      <w:r w:rsidR="00CE5252" w:rsidRPr="004B00A6">
        <w:t>I</w:t>
      </w:r>
      <w:r w:rsidRPr="004B00A6">
        <w:t>mplement programs for workers with care obligations</w:t>
      </w:r>
      <w:r w:rsidR="00CE5252" w:rsidRPr="004B00A6">
        <w:t>; 2</w:t>
      </w:r>
      <w:r w:rsidR="00653F24" w:rsidRPr="004B00A6">
        <w:t xml:space="preserve">) </w:t>
      </w:r>
      <w:r w:rsidR="00162011">
        <w:t>Establish</w:t>
      </w:r>
      <w:r w:rsidR="00E66A22" w:rsidRPr="004B00A6">
        <w:t xml:space="preserve"> independent childcare </w:t>
      </w:r>
      <w:r w:rsidR="00653F24" w:rsidRPr="004B00A6">
        <w:t>facilities</w:t>
      </w:r>
      <w:r w:rsidRPr="004B00A6">
        <w:t xml:space="preserve">, including cost </w:t>
      </w:r>
      <w:r w:rsidR="00E23959">
        <w:t xml:space="preserve">detailed </w:t>
      </w:r>
      <w:r w:rsidRPr="004B00A6">
        <w:t xml:space="preserve">benefit-analyses. </w:t>
      </w:r>
    </w:p>
    <w:p w14:paraId="31DCA147" w14:textId="77777777" w:rsidR="00653F24" w:rsidRPr="004B00A6" w:rsidRDefault="00653F24" w:rsidP="004B00A6">
      <w:pPr>
        <w:contextualSpacing/>
        <w:jc w:val="both"/>
      </w:pPr>
    </w:p>
    <w:p w14:paraId="3983EDD9" w14:textId="50D84B69" w:rsidR="00D953C9" w:rsidRPr="004B00A6" w:rsidRDefault="00CE5252" w:rsidP="00D36665">
      <w:pPr>
        <w:numPr>
          <w:ilvl w:val="0"/>
          <w:numId w:val="8"/>
        </w:numPr>
        <w:contextualSpacing/>
        <w:jc w:val="both"/>
        <w:rPr>
          <w:rFonts w:eastAsiaTheme="minorHAnsi"/>
        </w:rPr>
      </w:pPr>
      <w:r w:rsidRPr="004B00A6">
        <w:t>Provide additional resources and institutional strengthening of the Early Childcare Commission so that it can effectively manage the larger role resulting from these policies including establishing an</w:t>
      </w:r>
      <w:r w:rsidR="00D953C9" w:rsidRPr="004B00A6">
        <w:t xml:space="preserve"> accessible route to the formalization</w:t>
      </w:r>
      <w:r w:rsidR="00E66A22" w:rsidRPr="004B00A6">
        <w:t xml:space="preserve"> and licensing</w:t>
      </w:r>
      <w:r w:rsidR="00D953C9" w:rsidRPr="004B00A6">
        <w:t xml:space="preserve"> of </w:t>
      </w:r>
      <w:r w:rsidRPr="004B00A6">
        <w:t xml:space="preserve">existing </w:t>
      </w:r>
      <w:r w:rsidR="00D953C9" w:rsidRPr="004B00A6">
        <w:t>informal childcare facilities</w:t>
      </w:r>
      <w:r w:rsidR="00653F24" w:rsidRPr="004B00A6">
        <w:t xml:space="preserve">. </w:t>
      </w:r>
      <w:r w:rsidRPr="004B00A6">
        <w:t xml:space="preserve"> </w:t>
      </w:r>
    </w:p>
    <w:bookmarkEnd w:id="0"/>
    <w:p w14:paraId="6ED72E7F" w14:textId="1F6B43C0" w:rsidR="00524E10" w:rsidRPr="004B00A6" w:rsidRDefault="00524E10" w:rsidP="004B00A6">
      <w:pPr>
        <w:jc w:val="both"/>
        <w:rPr>
          <w:color w:val="FF0000"/>
        </w:rPr>
      </w:pPr>
    </w:p>
    <w:p w14:paraId="68D9BFF2" w14:textId="5B4D7B76" w:rsidR="00FF6B99" w:rsidRPr="001A07C5" w:rsidRDefault="00E810EF" w:rsidP="001A07C5">
      <w:pPr>
        <w:jc w:val="both"/>
        <w:rPr>
          <w:b/>
          <w:bCs/>
        </w:rPr>
      </w:pPr>
      <w:r w:rsidRPr="004B00A6">
        <w:rPr>
          <w:b/>
          <w:bCs/>
        </w:rPr>
        <w:t>References</w:t>
      </w:r>
    </w:p>
    <w:p w14:paraId="0A23131B" w14:textId="3191FE27" w:rsidR="00D16086" w:rsidRDefault="00D16086" w:rsidP="001A07C5">
      <w:pPr>
        <w:pStyle w:val="FootnoteText"/>
        <w:ind w:left="720" w:hanging="720"/>
        <w:rPr>
          <w:sz w:val="22"/>
          <w:szCs w:val="22"/>
          <w:lang w:val="en-JM"/>
        </w:rPr>
      </w:pPr>
      <w:proofErr w:type="spellStart"/>
      <w:r w:rsidRPr="001A07C5">
        <w:rPr>
          <w:sz w:val="22"/>
          <w:szCs w:val="22"/>
          <w:lang w:val="en-JM"/>
        </w:rPr>
        <w:t>CaPRI</w:t>
      </w:r>
      <w:proofErr w:type="spellEnd"/>
      <w:r w:rsidRPr="001A07C5">
        <w:rPr>
          <w:sz w:val="22"/>
          <w:szCs w:val="22"/>
          <w:lang w:val="en-JM"/>
        </w:rPr>
        <w:t xml:space="preserve"> (20</w:t>
      </w:r>
      <w:r w:rsidR="002F10A1">
        <w:rPr>
          <w:sz w:val="22"/>
          <w:szCs w:val="22"/>
          <w:lang w:val="en-JM"/>
        </w:rPr>
        <w:t>23</w:t>
      </w:r>
      <w:r w:rsidR="007F234B">
        <w:rPr>
          <w:sz w:val="22"/>
          <w:szCs w:val="22"/>
          <w:lang w:val="en-JM"/>
        </w:rPr>
        <w:t>a</w:t>
      </w:r>
      <w:r w:rsidRPr="001A07C5">
        <w:rPr>
          <w:sz w:val="22"/>
          <w:szCs w:val="22"/>
          <w:lang w:val="en-JM"/>
        </w:rPr>
        <w:t>) The Business of Care: Boosting Productivity by Supporting Workers’ Care Obligations</w:t>
      </w:r>
      <w:r w:rsidR="004C7057" w:rsidRPr="001A07C5">
        <w:rPr>
          <w:sz w:val="22"/>
          <w:szCs w:val="22"/>
          <w:lang w:val="en-JM"/>
        </w:rPr>
        <w:t>.</w:t>
      </w:r>
      <w:r w:rsidR="007F234B">
        <w:rPr>
          <w:sz w:val="22"/>
          <w:szCs w:val="22"/>
          <w:lang w:val="en-JM"/>
        </w:rPr>
        <w:t xml:space="preserve"> </w:t>
      </w:r>
      <w:hyperlink r:id="rId9" w:history="1">
        <w:r w:rsidR="007F234B" w:rsidRPr="00CC1B48">
          <w:rPr>
            <w:rStyle w:val="Hyperlink"/>
            <w:sz w:val="22"/>
            <w:szCs w:val="22"/>
            <w:lang w:val="en-JM"/>
          </w:rPr>
          <w:t>https://www.capricaribbean.org/sites/default/files/public/documents/report/the_business_of_care.pdf</w:t>
        </w:r>
      </w:hyperlink>
      <w:r w:rsidR="007F234B">
        <w:rPr>
          <w:sz w:val="22"/>
          <w:szCs w:val="22"/>
          <w:lang w:val="en-JM"/>
        </w:rPr>
        <w:t xml:space="preserve"> </w:t>
      </w:r>
    </w:p>
    <w:p w14:paraId="4535BDFA" w14:textId="77777777" w:rsidR="001A07C5" w:rsidRDefault="001A07C5" w:rsidP="001A07C5">
      <w:pPr>
        <w:pStyle w:val="FootnoteText"/>
        <w:ind w:left="720" w:hanging="720"/>
        <w:rPr>
          <w:sz w:val="22"/>
          <w:szCs w:val="22"/>
          <w:lang w:val="en-JM"/>
        </w:rPr>
      </w:pPr>
    </w:p>
    <w:p w14:paraId="7B60B60E" w14:textId="70A6E1CD" w:rsidR="001A07C5" w:rsidRPr="001A07C5" w:rsidRDefault="001A07C5" w:rsidP="001A07C5">
      <w:pPr>
        <w:pStyle w:val="FootnoteText"/>
        <w:ind w:left="720" w:hanging="720"/>
        <w:rPr>
          <w:sz w:val="22"/>
          <w:szCs w:val="22"/>
          <w:lang w:val="en-JM"/>
        </w:rPr>
      </w:pPr>
      <w:proofErr w:type="spellStart"/>
      <w:r>
        <w:rPr>
          <w:sz w:val="22"/>
          <w:szCs w:val="22"/>
          <w:lang w:val="en-JM"/>
        </w:rPr>
        <w:t>CaPRI</w:t>
      </w:r>
      <w:proofErr w:type="spellEnd"/>
      <w:r>
        <w:rPr>
          <w:sz w:val="22"/>
          <w:szCs w:val="22"/>
          <w:lang w:val="en-JM"/>
        </w:rPr>
        <w:t xml:space="preserve"> (2023</w:t>
      </w:r>
      <w:r w:rsidR="007F234B">
        <w:rPr>
          <w:sz w:val="22"/>
          <w:szCs w:val="22"/>
          <w:lang w:val="en-JM"/>
        </w:rPr>
        <w:t>b</w:t>
      </w:r>
      <w:r>
        <w:rPr>
          <w:sz w:val="22"/>
          <w:szCs w:val="22"/>
          <w:lang w:val="en-JM"/>
        </w:rPr>
        <w:t xml:space="preserve">) Fair Pay: The </w:t>
      </w:r>
      <w:r w:rsidR="002F10A1">
        <w:rPr>
          <w:sz w:val="22"/>
          <w:szCs w:val="22"/>
          <w:lang w:val="en-JM"/>
        </w:rPr>
        <w:t>W</w:t>
      </w:r>
      <w:r>
        <w:rPr>
          <w:sz w:val="22"/>
          <w:szCs w:val="22"/>
          <w:lang w:val="en-JM"/>
        </w:rPr>
        <w:t xml:space="preserve">age </w:t>
      </w:r>
      <w:r w:rsidR="002F10A1">
        <w:rPr>
          <w:sz w:val="22"/>
          <w:szCs w:val="22"/>
          <w:lang w:val="en-JM"/>
        </w:rPr>
        <w:t>G</w:t>
      </w:r>
      <w:r>
        <w:rPr>
          <w:sz w:val="22"/>
          <w:szCs w:val="22"/>
          <w:lang w:val="en-JM"/>
        </w:rPr>
        <w:t xml:space="preserve">ap </w:t>
      </w:r>
      <w:r w:rsidR="002F10A1">
        <w:rPr>
          <w:sz w:val="22"/>
          <w:szCs w:val="22"/>
          <w:lang w:val="en-JM"/>
        </w:rPr>
        <w:t>B</w:t>
      </w:r>
      <w:r>
        <w:rPr>
          <w:sz w:val="22"/>
          <w:szCs w:val="22"/>
          <w:lang w:val="en-JM"/>
        </w:rPr>
        <w:t xml:space="preserve">arrier to </w:t>
      </w:r>
      <w:r w:rsidR="002F10A1">
        <w:rPr>
          <w:sz w:val="22"/>
          <w:szCs w:val="22"/>
          <w:lang w:val="en-JM"/>
        </w:rPr>
        <w:t>W</w:t>
      </w:r>
      <w:r>
        <w:rPr>
          <w:sz w:val="22"/>
          <w:szCs w:val="22"/>
          <w:lang w:val="en-JM"/>
        </w:rPr>
        <w:t xml:space="preserve">omen’s </w:t>
      </w:r>
      <w:r w:rsidR="002F10A1">
        <w:rPr>
          <w:sz w:val="22"/>
          <w:szCs w:val="22"/>
          <w:lang w:val="en-JM"/>
        </w:rPr>
        <w:t>E</w:t>
      </w:r>
      <w:r>
        <w:rPr>
          <w:sz w:val="22"/>
          <w:szCs w:val="22"/>
          <w:lang w:val="en-JM"/>
        </w:rPr>
        <w:t xml:space="preserve">mpowerment. </w:t>
      </w:r>
      <w:hyperlink r:id="rId10" w:history="1">
        <w:r w:rsidR="002F10A1" w:rsidRPr="00CC1B48">
          <w:rPr>
            <w:rStyle w:val="Hyperlink"/>
            <w:sz w:val="22"/>
            <w:szCs w:val="22"/>
            <w:lang w:val="en-JM"/>
          </w:rPr>
          <w:t>https://capricaribbean.org/documents/fair-pay-wage-gap-barrier-women’s-empowerment</w:t>
        </w:r>
      </w:hyperlink>
      <w:r w:rsidR="002F10A1">
        <w:rPr>
          <w:sz w:val="22"/>
          <w:szCs w:val="22"/>
          <w:lang w:val="en-JM"/>
        </w:rPr>
        <w:t xml:space="preserve"> </w:t>
      </w:r>
    </w:p>
    <w:p w14:paraId="5C81284D" w14:textId="77777777" w:rsidR="004C7057" w:rsidRPr="001A07C5" w:rsidRDefault="004C7057" w:rsidP="001A07C5">
      <w:pPr>
        <w:pStyle w:val="FootnoteText"/>
        <w:ind w:left="720" w:hanging="720"/>
        <w:rPr>
          <w:sz w:val="22"/>
          <w:szCs w:val="22"/>
          <w:lang w:val="en-JM"/>
        </w:rPr>
      </w:pPr>
    </w:p>
    <w:p w14:paraId="1036394E" w14:textId="47E290FF" w:rsidR="004C7057" w:rsidRPr="001A07C5" w:rsidRDefault="004C7057" w:rsidP="001A07C5">
      <w:pPr>
        <w:tabs>
          <w:tab w:val="left" w:pos="567"/>
        </w:tabs>
        <w:spacing w:after="0" w:line="360" w:lineRule="auto"/>
        <w:ind w:left="567" w:hanging="567"/>
        <w:rPr>
          <w:rFonts w:cstheme="minorHAnsi"/>
        </w:rPr>
      </w:pPr>
      <w:proofErr w:type="spellStart"/>
      <w:r w:rsidRPr="001A07C5">
        <w:rPr>
          <w:rFonts w:cstheme="minorHAnsi"/>
        </w:rPr>
        <w:t>Dohnert</w:t>
      </w:r>
      <w:proofErr w:type="spellEnd"/>
      <w:r w:rsidRPr="001A07C5">
        <w:rPr>
          <w:rFonts w:cstheme="minorHAnsi"/>
        </w:rPr>
        <w:t>, S., Crespi, G., Maffioli, A. (2017) Exploring firm-level innovation and productivity in developing countries: the perspective of Caribbean small states. IDB Monograph no. 503, 169</w:t>
      </w:r>
      <w:r w:rsidR="001A07C5">
        <w:rPr>
          <w:rFonts w:cstheme="minorHAnsi"/>
        </w:rPr>
        <w:t>pp.</w:t>
      </w:r>
    </w:p>
    <w:p w14:paraId="54D9C449" w14:textId="77777777" w:rsidR="00FC5757" w:rsidRPr="001A07C5" w:rsidRDefault="00FC5757" w:rsidP="001A07C5">
      <w:pPr>
        <w:pStyle w:val="FootnoteText"/>
        <w:ind w:left="720" w:hanging="720"/>
        <w:rPr>
          <w:sz w:val="22"/>
          <w:szCs w:val="22"/>
          <w:lang w:val="en-JM"/>
        </w:rPr>
      </w:pPr>
    </w:p>
    <w:p w14:paraId="07358174" w14:textId="292CF532" w:rsidR="00FC5757" w:rsidRPr="001A07C5" w:rsidRDefault="00FC5757" w:rsidP="001A07C5">
      <w:pPr>
        <w:pStyle w:val="FootnoteText"/>
        <w:ind w:left="720" w:hanging="720"/>
        <w:rPr>
          <w:sz w:val="22"/>
          <w:szCs w:val="22"/>
          <w:lang w:val="en-JM"/>
        </w:rPr>
      </w:pPr>
      <w:r w:rsidRPr="001A07C5">
        <w:rPr>
          <w:sz w:val="22"/>
          <w:szCs w:val="22"/>
          <w:lang w:val="en-JM"/>
        </w:rPr>
        <w:t xml:space="preserve">STATIN (2023) </w:t>
      </w:r>
      <w:hyperlink r:id="rId11" w:history="1">
        <w:r w:rsidR="001A07C5" w:rsidRPr="00CC1B48">
          <w:rPr>
            <w:rStyle w:val="Hyperlink"/>
            <w:sz w:val="22"/>
            <w:szCs w:val="22"/>
            <w:lang w:val="en-JM"/>
          </w:rPr>
          <w:t>https://statinja.gov.jm/LabourForce/NewLFS.aspx</w:t>
        </w:r>
      </w:hyperlink>
      <w:r w:rsidRPr="001A07C5">
        <w:rPr>
          <w:sz w:val="22"/>
          <w:szCs w:val="22"/>
          <w:lang w:val="en-JM"/>
        </w:rPr>
        <w:t xml:space="preserve"> </w:t>
      </w:r>
    </w:p>
    <w:p w14:paraId="5AD750FB" w14:textId="77777777" w:rsidR="00FF019C" w:rsidRPr="001A07C5" w:rsidRDefault="00FF019C" w:rsidP="001A07C5">
      <w:pPr>
        <w:pStyle w:val="FootnoteText"/>
        <w:ind w:left="720" w:hanging="720"/>
        <w:rPr>
          <w:sz w:val="22"/>
          <w:szCs w:val="22"/>
          <w:lang w:val="en-JM"/>
        </w:rPr>
      </w:pPr>
    </w:p>
    <w:p w14:paraId="4C2C37B3" w14:textId="0DA15559" w:rsidR="00FB0199" w:rsidRPr="001A07C5" w:rsidRDefault="00FB0199" w:rsidP="001A07C5">
      <w:pPr>
        <w:pStyle w:val="FootnoteText"/>
        <w:ind w:left="720" w:hanging="720"/>
        <w:rPr>
          <w:sz w:val="22"/>
          <w:szCs w:val="22"/>
          <w:lang w:val="en-JM"/>
        </w:rPr>
      </w:pPr>
      <w:r w:rsidRPr="001A07C5">
        <w:rPr>
          <w:sz w:val="22"/>
          <w:szCs w:val="22"/>
          <w:lang w:val="en-JM"/>
        </w:rPr>
        <w:t>The Jamaica Education Transformation Commission (2021) The Reform of Education in Jamaica, 2021 Report</w:t>
      </w:r>
      <w:r w:rsidR="001A07C5">
        <w:rPr>
          <w:sz w:val="22"/>
          <w:szCs w:val="22"/>
          <w:lang w:val="en-JM"/>
        </w:rPr>
        <w:t>.</w:t>
      </w:r>
      <w:r w:rsidR="007F234B">
        <w:rPr>
          <w:sz w:val="22"/>
          <w:szCs w:val="22"/>
          <w:lang w:val="en-JM"/>
        </w:rPr>
        <w:t xml:space="preserve"> </w:t>
      </w:r>
      <w:hyperlink r:id="rId12" w:history="1">
        <w:r w:rsidR="007F234B" w:rsidRPr="00CC1B48">
          <w:rPr>
            <w:rStyle w:val="Hyperlink"/>
            <w:sz w:val="22"/>
            <w:szCs w:val="22"/>
            <w:lang w:val="en-JM"/>
          </w:rPr>
          <w:t>https://nationwideradiojm.com/wp-content/uploads/2022/01/2021-8-JETC-Patterson-Report.pdf</w:t>
        </w:r>
      </w:hyperlink>
      <w:r w:rsidR="007F234B">
        <w:rPr>
          <w:sz w:val="22"/>
          <w:szCs w:val="22"/>
          <w:lang w:val="en-JM"/>
        </w:rPr>
        <w:t xml:space="preserve"> </w:t>
      </w:r>
    </w:p>
    <w:p w14:paraId="6D824B67" w14:textId="77777777" w:rsidR="00FB0199" w:rsidRPr="001A07C5" w:rsidRDefault="00FB0199" w:rsidP="001A07C5">
      <w:pPr>
        <w:tabs>
          <w:tab w:val="left" w:pos="567"/>
        </w:tabs>
        <w:spacing w:after="0" w:line="360" w:lineRule="auto"/>
        <w:ind w:left="1287" w:hanging="720"/>
        <w:rPr>
          <w:rFonts w:cstheme="minorHAnsi"/>
        </w:rPr>
      </w:pPr>
    </w:p>
    <w:p w14:paraId="49143858" w14:textId="6DAF334B" w:rsidR="004C7057" w:rsidRPr="00DE716D" w:rsidRDefault="004C7057" w:rsidP="001A07C5">
      <w:pPr>
        <w:ind w:left="720" w:hanging="720"/>
        <w:jc w:val="both"/>
        <w:rPr>
          <w:rFonts w:asciiTheme="majorHAnsi" w:hAnsiTheme="majorHAnsi" w:cstheme="majorHAnsi"/>
        </w:rPr>
      </w:pPr>
      <w:r w:rsidRPr="00DE716D">
        <w:rPr>
          <w:rFonts w:asciiTheme="majorHAnsi" w:hAnsiTheme="majorHAnsi" w:cstheme="majorHAnsi"/>
        </w:rPr>
        <w:t>World Bank/UNICEF (2021) Public expenditure review of the education sector in Jamaica.</w:t>
      </w:r>
      <w:r w:rsidRPr="00DE716D">
        <w:rPr>
          <w:rFonts w:asciiTheme="majorHAnsi" w:hAnsiTheme="majorHAnsi" w:cstheme="majorHAnsi"/>
          <w:b/>
          <w:bCs/>
        </w:rPr>
        <w:t xml:space="preserve"> </w:t>
      </w:r>
      <w:hyperlink r:id="rId13" w:history="1">
        <w:r w:rsidRPr="00DE716D">
          <w:rPr>
            <w:rFonts w:asciiTheme="majorHAnsi" w:eastAsiaTheme="minorHAnsi" w:hAnsiTheme="majorHAnsi" w:cstheme="majorHAnsi"/>
            <w:color w:val="2E74B5" w:themeColor="accent5" w:themeShade="BF"/>
            <w:u w:val="single"/>
            <w:lang w:val="en-NZ"/>
          </w:rPr>
          <w:t>https://www.unicef.org/jamaica/reports/public-expenditure-review-education-sector-jamaica</w:t>
        </w:r>
      </w:hyperlink>
      <w:r w:rsidR="007F234B" w:rsidRPr="00DE716D">
        <w:rPr>
          <w:rFonts w:asciiTheme="majorHAnsi" w:eastAsiaTheme="minorHAnsi" w:hAnsiTheme="majorHAnsi" w:cstheme="majorHAnsi"/>
          <w:color w:val="2E74B5" w:themeColor="accent5" w:themeShade="BF"/>
          <w:u w:val="single"/>
          <w:lang w:val="en-NZ"/>
        </w:rPr>
        <w:t xml:space="preserve"> </w:t>
      </w:r>
    </w:p>
    <w:p w14:paraId="76B719FB" w14:textId="77777777" w:rsidR="00FF019C" w:rsidRPr="00DE716D" w:rsidRDefault="00FF019C" w:rsidP="001A07C5">
      <w:pPr>
        <w:pStyle w:val="FootnoteText"/>
        <w:ind w:left="720" w:hanging="720"/>
        <w:rPr>
          <w:rFonts w:asciiTheme="majorHAnsi" w:hAnsiTheme="majorHAnsi" w:cstheme="majorHAnsi"/>
          <w:sz w:val="22"/>
          <w:szCs w:val="22"/>
          <w:lang w:val="en-JM"/>
        </w:rPr>
      </w:pPr>
    </w:p>
    <w:p w14:paraId="404AA184" w14:textId="010039AD" w:rsidR="00D16086" w:rsidRDefault="00DE716D" w:rsidP="001A07C5">
      <w:pPr>
        <w:ind w:left="720" w:hanging="720"/>
        <w:rPr>
          <w:rFonts w:asciiTheme="majorHAnsi" w:hAnsiTheme="majorHAnsi" w:cstheme="majorHAnsi"/>
          <w:shd w:val="clear" w:color="auto" w:fill="FFFFFF"/>
        </w:rPr>
      </w:pPr>
      <w:r w:rsidRPr="00DE716D">
        <w:rPr>
          <w:rFonts w:asciiTheme="majorHAnsi" w:hAnsiTheme="majorHAnsi" w:cstheme="majorHAnsi"/>
        </w:rPr>
        <w:t xml:space="preserve">World Bank (2023) Jamaica Gender Assessment (English). Washington, D.C.: World Bank Group. </w:t>
      </w:r>
      <w:hyperlink r:id="rId14" w:history="1">
        <w:r w:rsidRPr="00DE716D">
          <w:rPr>
            <w:rStyle w:val="Hyperlink"/>
            <w:rFonts w:asciiTheme="majorHAnsi" w:hAnsiTheme="majorHAnsi" w:cstheme="majorHAnsi"/>
            <w:shd w:val="clear" w:color="auto" w:fill="FFFFFF"/>
          </w:rPr>
          <w:t>http://documents.worldbank.org/curated/en/099154502222328619/P175282042506702e0a7d100b3087a5be64</w:t>
        </w:r>
      </w:hyperlink>
      <w:r w:rsidRPr="00DE716D">
        <w:rPr>
          <w:rFonts w:asciiTheme="majorHAnsi" w:hAnsiTheme="majorHAnsi" w:cstheme="majorHAnsi"/>
          <w:shd w:val="clear" w:color="auto" w:fill="FFFFFF"/>
        </w:rPr>
        <w:t xml:space="preserve"> </w:t>
      </w:r>
    </w:p>
    <w:p w14:paraId="119A5CB5" w14:textId="1408A0F2" w:rsidR="00DE716D" w:rsidRPr="00DE716D" w:rsidRDefault="00DE716D" w:rsidP="001A07C5">
      <w:pPr>
        <w:ind w:left="720" w:hanging="720"/>
        <w:rPr>
          <w:rFonts w:asciiTheme="majorHAnsi" w:hAnsiTheme="majorHAnsi" w:cstheme="majorHAnsi"/>
        </w:rPr>
      </w:pPr>
      <w:r>
        <w:rPr>
          <w:rFonts w:asciiTheme="majorHAnsi" w:hAnsiTheme="majorHAnsi" w:cstheme="majorHAnsi"/>
          <w:shd w:val="clear" w:color="auto" w:fill="FFFFFF"/>
        </w:rPr>
        <w:t xml:space="preserve">PIOJ (2023) Growth Inducement Programme Research Report 2023. </w:t>
      </w:r>
      <w:hyperlink r:id="rId15" w:history="1">
        <w:r w:rsidRPr="00CC1B48">
          <w:rPr>
            <w:rStyle w:val="Hyperlink"/>
            <w:rFonts w:asciiTheme="majorHAnsi" w:hAnsiTheme="majorHAnsi" w:cstheme="majorHAnsi"/>
            <w:shd w:val="clear" w:color="auto" w:fill="FFFFFF"/>
          </w:rPr>
          <w:t>https://www.pioj.gov.jm/product/growth-inducement-programme-research-report-2023/</w:t>
        </w:r>
      </w:hyperlink>
      <w:r>
        <w:rPr>
          <w:rFonts w:asciiTheme="majorHAnsi" w:hAnsiTheme="majorHAnsi" w:cstheme="majorHAnsi"/>
          <w:shd w:val="clear" w:color="auto" w:fill="FFFFFF"/>
        </w:rPr>
        <w:t xml:space="preserve"> </w:t>
      </w:r>
    </w:p>
    <w:sectPr w:rsidR="00DE716D" w:rsidRPr="00DE716D" w:rsidSect="00102D16">
      <w:headerReference w:type="default" r:id="rId16"/>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8C015D7" w14:textId="77777777" w:rsidR="006B05B3" w:rsidRDefault="006B05B3" w:rsidP="0095640E">
      <w:pPr>
        <w:spacing w:after="0" w:line="240" w:lineRule="auto"/>
      </w:pPr>
      <w:r>
        <w:separator/>
      </w:r>
    </w:p>
  </w:endnote>
  <w:endnote w:type="continuationSeparator" w:id="0">
    <w:p w14:paraId="7F4351CF" w14:textId="77777777" w:rsidR="006B05B3" w:rsidRDefault="006B05B3" w:rsidP="0095640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053D19" w14:textId="77777777" w:rsidR="006B05B3" w:rsidRDefault="006B05B3" w:rsidP="0095640E">
      <w:pPr>
        <w:spacing w:after="0" w:line="240" w:lineRule="auto"/>
      </w:pPr>
      <w:r>
        <w:separator/>
      </w:r>
    </w:p>
  </w:footnote>
  <w:footnote w:type="continuationSeparator" w:id="0">
    <w:p w14:paraId="3FD901CD" w14:textId="77777777" w:rsidR="006B05B3" w:rsidRDefault="006B05B3" w:rsidP="0095640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33290968"/>
      <w:docPartObj>
        <w:docPartGallery w:val="Page Numbers (Top of Page)"/>
        <w:docPartUnique/>
      </w:docPartObj>
    </w:sdtPr>
    <w:sdtContent>
      <w:p w14:paraId="2C2AD960" w14:textId="3FAA8FE3" w:rsidR="00102D16" w:rsidRDefault="00102D16">
        <w:pPr>
          <w:pStyle w:val="Header"/>
          <w:jc w:val="right"/>
        </w:pPr>
        <w:r>
          <w:fldChar w:fldCharType="begin"/>
        </w:r>
        <w:r>
          <w:instrText>PAGE   \* MERGEFORMAT</w:instrText>
        </w:r>
        <w:r>
          <w:fldChar w:fldCharType="separate"/>
        </w:r>
        <w:r>
          <w:rPr>
            <w:lang w:val="en-GB"/>
          </w:rPr>
          <w:t>2</w:t>
        </w:r>
        <w:r>
          <w:fldChar w:fldCharType="end"/>
        </w:r>
      </w:p>
    </w:sdtContent>
  </w:sdt>
  <w:p w14:paraId="528FA0CC" w14:textId="77777777" w:rsidR="00102D16" w:rsidRDefault="00102D1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0532B0"/>
    <w:multiLevelType w:val="hybridMultilevel"/>
    <w:tmpl w:val="6FA81676"/>
    <w:lvl w:ilvl="0" w:tplc="FFFFFFFF">
      <w:start w:val="1"/>
      <w:numFmt w:val="decimal"/>
      <w:lvlText w:val="%1."/>
      <w:lvlJc w:val="left"/>
      <w:pPr>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2FAE73F8"/>
    <w:multiLevelType w:val="hybridMultilevel"/>
    <w:tmpl w:val="D8E09404"/>
    <w:lvl w:ilvl="0" w:tplc="BF04849C">
      <w:start w:val="1"/>
      <w:numFmt w:val="lowerLetter"/>
      <w:lvlText w:val="(%1)"/>
      <w:lvlJc w:val="left"/>
      <w:pPr>
        <w:ind w:left="1125" w:hanging="360"/>
      </w:pPr>
      <w:rPr>
        <w:rFonts w:hint="default"/>
      </w:rPr>
    </w:lvl>
    <w:lvl w:ilvl="1" w:tplc="20090019" w:tentative="1">
      <w:start w:val="1"/>
      <w:numFmt w:val="lowerLetter"/>
      <w:lvlText w:val="%2."/>
      <w:lvlJc w:val="left"/>
      <w:pPr>
        <w:ind w:left="1845" w:hanging="360"/>
      </w:pPr>
    </w:lvl>
    <w:lvl w:ilvl="2" w:tplc="2009001B" w:tentative="1">
      <w:start w:val="1"/>
      <w:numFmt w:val="lowerRoman"/>
      <w:lvlText w:val="%3."/>
      <w:lvlJc w:val="right"/>
      <w:pPr>
        <w:ind w:left="2565" w:hanging="180"/>
      </w:pPr>
    </w:lvl>
    <w:lvl w:ilvl="3" w:tplc="2009000F" w:tentative="1">
      <w:start w:val="1"/>
      <w:numFmt w:val="decimal"/>
      <w:lvlText w:val="%4."/>
      <w:lvlJc w:val="left"/>
      <w:pPr>
        <w:ind w:left="3285" w:hanging="360"/>
      </w:pPr>
    </w:lvl>
    <w:lvl w:ilvl="4" w:tplc="20090019" w:tentative="1">
      <w:start w:val="1"/>
      <w:numFmt w:val="lowerLetter"/>
      <w:lvlText w:val="%5."/>
      <w:lvlJc w:val="left"/>
      <w:pPr>
        <w:ind w:left="4005" w:hanging="360"/>
      </w:pPr>
    </w:lvl>
    <w:lvl w:ilvl="5" w:tplc="2009001B" w:tentative="1">
      <w:start w:val="1"/>
      <w:numFmt w:val="lowerRoman"/>
      <w:lvlText w:val="%6."/>
      <w:lvlJc w:val="right"/>
      <w:pPr>
        <w:ind w:left="4725" w:hanging="180"/>
      </w:pPr>
    </w:lvl>
    <w:lvl w:ilvl="6" w:tplc="2009000F" w:tentative="1">
      <w:start w:val="1"/>
      <w:numFmt w:val="decimal"/>
      <w:lvlText w:val="%7."/>
      <w:lvlJc w:val="left"/>
      <w:pPr>
        <w:ind w:left="5445" w:hanging="360"/>
      </w:pPr>
    </w:lvl>
    <w:lvl w:ilvl="7" w:tplc="20090019" w:tentative="1">
      <w:start w:val="1"/>
      <w:numFmt w:val="lowerLetter"/>
      <w:lvlText w:val="%8."/>
      <w:lvlJc w:val="left"/>
      <w:pPr>
        <w:ind w:left="6165" w:hanging="360"/>
      </w:pPr>
    </w:lvl>
    <w:lvl w:ilvl="8" w:tplc="2009001B" w:tentative="1">
      <w:start w:val="1"/>
      <w:numFmt w:val="lowerRoman"/>
      <w:lvlText w:val="%9."/>
      <w:lvlJc w:val="right"/>
      <w:pPr>
        <w:ind w:left="6885" w:hanging="180"/>
      </w:pPr>
    </w:lvl>
  </w:abstractNum>
  <w:abstractNum w:abstractNumId="2" w15:restartNumberingAfterBreak="0">
    <w:nsid w:val="4DFC7A47"/>
    <w:multiLevelType w:val="hybridMultilevel"/>
    <w:tmpl w:val="60BC6362"/>
    <w:lvl w:ilvl="0" w:tplc="2009000F">
      <w:start w:val="1"/>
      <w:numFmt w:val="decimal"/>
      <w:lvlText w:val="%1."/>
      <w:lvlJc w:val="left"/>
      <w:pPr>
        <w:ind w:left="720" w:hanging="360"/>
      </w:pPr>
      <w:rPr>
        <w:rFonts w:hint="default"/>
      </w:rPr>
    </w:lvl>
    <w:lvl w:ilvl="1" w:tplc="20090019" w:tentative="1">
      <w:start w:val="1"/>
      <w:numFmt w:val="lowerLetter"/>
      <w:lvlText w:val="%2."/>
      <w:lvlJc w:val="left"/>
      <w:pPr>
        <w:ind w:left="1440" w:hanging="360"/>
      </w:pPr>
    </w:lvl>
    <w:lvl w:ilvl="2" w:tplc="2009001B" w:tentative="1">
      <w:start w:val="1"/>
      <w:numFmt w:val="lowerRoman"/>
      <w:lvlText w:val="%3."/>
      <w:lvlJc w:val="right"/>
      <w:pPr>
        <w:ind w:left="2160" w:hanging="180"/>
      </w:pPr>
    </w:lvl>
    <w:lvl w:ilvl="3" w:tplc="2009000F" w:tentative="1">
      <w:start w:val="1"/>
      <w:numFmt w:val="decimal"/>
      <w:lvlText w:val="%4."/>
      <w:lvlJc w:val="left"/>
      <w:pPr>
        <w:ind w:left="2880" w:hanging="360"/>
      </w:pPr>
    </w:lvl>
    <w:lvl w:ilvl="4" w:tplc="20090019" w:tentative="1">
      <w:start w:val="1"/>
      <w:numFmt w:val="lowerLetter"/>
      <w:lvlText w:val="%5."/>
      <w:lvlJc w:val="left"/>
      <w:pPr>
        <w:ind w:left="3600" w:hanging="360"/>
      </w:pPr>
    </w:lvl>
    <w:lvl w:ilvl="5" w:tplc="2009001B" w:tentative="1">
      <w:start w:val="1"/>
      <w:numFmt w:val="lowerRoman"/>
      <w:lvlText w:val="%6."/>
      <w:lvlJc w:val="right"/>
      <w:pPr>
        <w:ind w:left="4320" w:hanging="180"/>
      </w:pPr>
    </w:lvl>
    <w:lvl w:ilvl="6" w:tplc="2009000F" w:tentative="1">
      <w:start w:val="1"/>
      <w:numFmt w:val="decimal"/>
      <w:lvlText w:val="%7."/>
      <w:lvlJc w:val="left"/>
      <w:pPr>
        <w:ind w:left="5040" w:hanging="360"/>
      </w:pPr>
    </w:lvl>
    <w:lvl w:ilvl="7" w:tplc="20090019" w:tentative="1">
      <w:start w:val="1"/>
      <w:numFmt w:val="lowerLetter"/>
      <w:lvlText w:val="%8."/>
      <w:lvlJc w:val="left"/>
      <w:pPr>
        <w:ind w:left="5760" w:hanging="360"/>
      </w:pPr>
    </w:lvl>
    <w:lvl w:ilvl="8" w:tplc="2009001B" w:tentative="1">
      <w:start w:val="1"/>
      <w:numFmt w:val="lowerRoman"/>
      <w:lvlText w:val="%9."/>
      <w:lvlJc w:val="right"/>
      <w:pPr>
        <w:ind w:left="6480" w:hanging="180"/>
      </w:pPr>
    </w:lvl>
  </w:abstractNum>
  <w:abstractNum w:abstractNumId="3" w15:restartNumberingAfterBreak="0">
    <w:nsid w:val="526C4C98"/>
    <w:multiLevelType w:val="hybridMultilevel"/>
    <w:tmpl w:val="1B6A2FD2"/>
    <w:lvl w:ilvl="0" w:tplc="2009000F">
      <w:start w:val="1"/>
      <w:numFmt w:val="decimal"/>
      <w:lvlText w:val="%1."/>
      <w:lvlJc w:val="left"/>
      <w:pPr>
        <w:ind w:left="1080" w:hanging="360"/>
      </w:pPr>
      <w:rPr>
        <w:rFonts w:hint="default"/>
      </w:rPr>
    </w:lvl>
    <w:lvl w:ilvl="1" w:tplc="20090019" w:tentative="1">
      <w:start w:val="1"/>
      <w:numFmt w:val="lowerLetter"/>
      <w:lvlText w:val="%2."/>
      <w:lvlJc w:val="left"/>
      <w:pPr>
        <w:ind w:left="1800" w:hanging="360"/>
      </w:pPr>
    </w:lvl>
    <w:lvl w:ilvl="2" w:tplc="2009001B" w:tentative="1">
      <w:start w:val="1"/>
      <w:numFmt w:val="lowerRoman"/>
      <w:lvlText w:val="%3."/>
      <w:lvlJc w:val="right"/>
      <w:pPr>
        <w:ind w:left="2520" w:hanging="180"/>
      </w:pPr>
    </w:lvl>
    <w:lvl w:ilvl="3" w:tplc="2009000F" w:tentative="1">
      <w:start w:val="1"/>
      <w:numFmt w:val="decimal"/>
      <w:lvlText w:val="%4."/>
      <w:lvlJc w:val="left"/>
      <w:pPr>
        <w:ind w:left="3240" w:hanging="360"/>
      </w:pPr>
    </w:lvl>
    <w:lvl w:ilvl="4" w:tplc="20090019" w:tentative="1">
      <w:start w:val="1"/>
      <w:numFmt w:val="lowerLetter"/>
      <w:lvlText w:val="%5."/>
      <w:lvlJc w:val="left"/>
      <w:pPr>
        <w:ind w:left="3960" w:hanging="360"/>
      </w:pPr>
    </w:lvl>
    <w:lvl w:ilvl="5" w:tplc="2009001B" w:tentative="1">
      <w:start w:val="1"/>
      <w:numFmt w:val="lowerRoman"/>
      <w:lvlText w:val="%6."/>
      <w:lvlJc w:val="right"/>
      <w:pPr>
        <w:ind w:left="4680" w:hanging="180"/>
      </w:pPr>
    </w:lvl>
    <w:lvl w:ilvl="6" w:tplc="2009000F" w:tentative="1">
      <w:start w:val="1"/>
      <w:numFmt w:val="decimal"/>
      <w:lvlText w:val="%7."/>
      <w:lvlJc w:val="left"/>
      <w:pPr>
        <w:ind w:left="5400" w:hanging="360"/>
      </w:pPr>
    </w:lvl>
    <w:lvl w:ilvl="7" w:tplc="20090019" w:tentative="1">
      <w:start w:val="1"/>
      <w:numFmt w:val="lowerLetter"/>
      <w:lvlText w:val="%8."/>
      <w:lvlJc w:val="left"/>
      <w:pPr>
        <w:ind w:left="6120" w:hanging="360"/>
      </w:pPr>
    </w:lvl>
    <w:lvl w:ilvl="8" w:tplc="2009001B" w:tentative="1">
      <w:start w:val="1"/>
      <w:numFmt w:val="lowerRoman"/>
      <w:lvlText w:val="%9."/>
      <w:lvlJc w:val="right"/>
      <w:pPr>
        <w:ind w:left="6840" w:hanging="180"/>
      </w:pPr>
    </w:lvl>
  </w:abstractNum>
  <w:abstractNum w:abstractNumId="4" w15:restartNumberingAfterBreak="0">
    <w:nsid w:val="5A5F3B02"/>
    <w:multiLevelType w:val="hybridMultilevel"/>
    <w:tmpl w:val="A6DE139E"/>
    <w:lvl w:ilvl="0" w:tplc="2009000F">
      <w:start w:val="1"/>
      <w:numFmt w:val="decimal"/>
      <w:lvlText w:val="%1."/>
      <w:lvlJc w:val="left"/>
      <w:pPr>
        <w:ind w:left="720" w:hanging="360"/>
      </w:pPr>
      <w:rPr>
        <w:rFonts w:hint="default"/>
      </w:rPr>
    </w:lvl>
    <w:lvl w:ilvl="1" w:tplc="20090019">
      <w:start w:val="1"/>
      <w:numFmt w:val="lowerLetter"/>
      <w:lvlText w:val="%2."/>
      <w:lvlJc w:val="left"/>
      <w:pPr>
        <w:ind w:left="1440" w:hanging="360"/>
      </w:pPr>
    </w:lvl>
    <w:lvl w:ilvl="2" w:tplc="2009001B" w:tentative="1">
      <w:start w:val="1"/>
      <w:numFmt w:val="lowerRoman"/>
      <w:lvlText w:val="%3."/>
      <w:lvlJc w:val="right"/>
      <w:pPr>
        <w:ind w:left="2160" w:hanging="180"/>
      </w:pPr>
    </w:lvl>
    <w:lvl w:ilvl="3" w:tplc="2009000F" w:tentative="1">
      <w:start w:val="1"/>
      <w:numFmt w:val="decimal"/>
      <w:lvlText w:val="%4."/>
      <w:lvlJc w:val="left"/>
      <w:pPr>
        <w:ind w:left="2880" w:hanging="360"/>
      </w:pPr>
    </w:lvl>
    <w:lvl w:ilvl="4" w:tplc="20090019" w:tentative="1">
      <w:start w:val="1"/>
      <w:numFmt w:val="lowerLetter"/>
      <w:lvlText w:val="%5."/>
      <w:lvlJc w:val="left"/>
      <w:pPr>
        <w:ind w:left="3600" w:hanging="360"/>
      </w:pPr>
    </w:lvl>
    <w:lvl w:ilvl="5" w:tplc="2009001B" w:tentative="1">
      <w:start w:val="1"/>
      <w:numFmt w:val="lowerRoman"/>
      <w:lvlText w:val="%6."/>
      <w:lvlJc w:val="right"/>
      <w:pPr>
        <w:ind w:left="4320" w:hanging="180"/>
      </w:pPr>
    </w:lvl>
    <w:lvl w:ilvl="6" w:tplc="2009000F" w:tentative="1">
      <w:start w:val="1"/>
      <w:numFmt w:val="decimal"/>
      <w:lvlText w:val="%7."/>
      <w:lvlJc w:val="left"/>
      <w:pPr>
        <w:ind w:left="5040" w:hanging="360"/>
      </w:pPr>
    </w:lvl>
    <w:lvl w:ilvl="7" w:tplc="20090019" w:tentative="1">
      <w:start w:val="1"/>
      <w:numFmt w:val="lowerLetter"/>
      <w:lvlText w:val="%8."/>
      <w:lvlJc w:val="left"/>
      <w:pPr>
        <w:ind w:left="5760" w:hanging="360"/>
      </w:pPr>
    </w:lvl>
    <w:lvl w:ilvl="8" w:tplc="2009001B" w:tentative="1">
      <w:start w:val="1"/>
      <w:numFmt w:val="lowerRoman"/>
      <w:lvlText w:val="%9."/>
      <w:lvlJc w:val="right"/>
      <w:pPr>
        <w:ind w:left="6480" w:hanging="180"/>
      </w:pPr>
    </w:lvl>
  </w:abstractNum>
  <w:abstractNum w:abstractNumId="5" w15:restartNumberingAfterBreak="0">
    <w:nsid w:val="72A02CB1"/>
    <w:multiLevelType w:val="hybridMultilevel"/>
    <w:tmpl w:val="334C6F3E"/>
    <w:lvl w:ilvl="0" w:tplc="2009000F">
      <w:start w:val="1"/>
      <w:numFmt w:val="decimal"/>
      <w:lvlText w:val="%1."/>
      <w:lvlJc w:val="left"/>
      <w:pPr>
        <w:ind w:left="720" w:hanging="360"/>
      </w:pPr>
      <w:rPr>
        <w:rFonts w:hint="default"/>
      </w:rPr>
    </w:lvl>
    <w:lvl w:ilvl="1" w:tplc="20090019" w:tentative="1">
      <w:start w:val="1"/>
      <w:numFmt w:val="lowerLetter"/>
      <w:lvlText w:val="%2."/>
      <w:lvlJc w:val="left"/>
      <w:pPr>
        <w:ind w:left="1440" w:hanging="360"/>
      </w:pPr>
    </w:lvl>
    <w:lvl w:ilvl="2" w:tplc="2009001B" w:tentative="1">
      <w:start w:val="1"/>
      <w:numFmt w:val="lowerRoman"/>
      <w:lvlText w:val="%3."/>
      <w:lvlJc w:val="right"/>
      <w:pPr>
        <w:ind w:left="2160" w:hanging="180"/>
      </w:pPr>
    </w:lvl>
    <w:lvl w:ilvl="3" w:tplc="2009000F" w:tentative="1">
      <w:start w:val="1"/>
      <w:numFmt w:val="decimal"/>
      <w:lvlText w:val="%4."/>
      <w:lvlJc w:val="left"/>
      <w:pPr>
        <w:ind w:left="2880" w:hanging="360"/>
      </w:pPr>
    </w:lvl>
    <w:lvl w:ilvl="4" w:tplc="20090019" w:tentative="1">
      <w:start w:val="1"/>
      <w:numFmt w:val="lowerLetter"/>
      <w:lvlText w:val="%5."/>
      <w:lvlJc w:val="left"/>
      <w:pPr>
        <w:ind w:left="3600" w:hanging="360"/>
      </w:pPr>
    </w:lvl>
    <w:lvl w:ilvl="5" w:tplc="2009001B" w:tentative="1">
      <w:start w:val="1"/>
      <w:numFmt w:val="lowerRoman"/>
      <w:lvlText w:val="%6."/>
      <w:lvlJc w:val="right"/>
      <w:pPr>
        <w:ind w:left="4320" w:hanging="180"/>
      </w:pPr>
    </w:lvl>
    <w:lvl w:ilvl="6" w:tplc="2009000F" w:tentative="1">
      <w:start w:val="1"/>
      <w:numFmt w:val="decimal"/>
      <w:lvlText w:val="%7."/>
      <w:lvlJc w:val="left"/>
      <w:pPr>
        <w:ind w:left="5040" w:hanging="360"/>
      </w:pPr>
    </w:lvl>
    <w:lvl w:ilvl="7" w:tplc="20090019" w:tentative="1">
      <w:start w:val="1"/>
      <w:numFmt w:val="lowerLetter"/>
      <w:lvlText w:val="%8."/>
      <w:lvlJc w:val="left"/>
      <w:pPr>
        <w:ind w:left="5760" w:hanging="360"/>
      </w:pPr>
    </w:lvl>
    <w:lvl w:ilvl="8" w:tplc="2009001B" w:tentative="1">
      <w:start w:val="1"/>
      <w:numFmt w:val="lowerRoman"/>
      <w:lvlText w:val="%9."/>
      <w:lvlJc w:val="right"/>
      <w:pPr>
        <w:ind w:left="6480" w:hanging="180"/>
      </w:pPr>
    </w:lvl>
  </w:abstractNum>
  <w:abstractNum w:abstractNumId="6" w15:restartNumberingAfterBreak="0">
    <w:nsid w:val="74E703C6"/>
    <w:multiLevelType w:val="hybridMultilevel"/>
    <w:tmpl w:val="6FA81676"/>
    <w:lvl w:ilvl="0" w:tplc="C556F10E">
      <w:start w:val="1"/>
      <w:numFmt w:val="decimal"/>
      <w:lvlText w:val="%1."/>
      <w:lvlJc w:val="left"/>
      <w:pPr>
        <w:ind w:left="720" w:hanging="360"/>
      </w:pPr>
      <w:rPr>
        <w:rFonts w:hint="default"/>
      </w:rPr>
    </w:lvl>
    <w:lvl w:ilvl="1" w:tplc="20090019">
      <w:start w:val="1"/>
      <w:numFmt w:val="lowerLetter"/>
      <w:lvlText w:val="%2."/>
      <w:lvlJc w:val="left"/>
      <w:pPr>
        <w:ind w:left="1440" w:hanging="360"/>
      </w:pPr>
    </w:lvl>
    <w:lvl w:ilvl="2" w:tplc="2009001B" w:tentative="1">
      <w:start w:val="1"/>
      <w:numFmt w:val="lowerRoman"/>
      <w:lvlText w:val="%3."/>
      <w:lvlJc w:val="right"/>
      <w:pPr>
        <w:ind w:left="2160" w:hanging="180"/>
      </w:pPr>
    </w:lvl>
    <w:lvl w:ilvl="3" w:tplc="2009000F" w:tentative="1">
      <w:start w:val="1"/>
      <w:numFmt w:val="decimal"/>
      <w:lvlText w:val="%4."/>
      <w:lvlJc w:val="left"/>
      <w:pPr>
        <w:ind w:left="2880" w:hanging="360"/>
      </w:pPr>
    </w:lvl>
    <w:lvl w:ilvl="4" w:tplc="20090019" w:tentative="1">
      <w:start w:val="1"/>
      <w:numFmt w:val="lowerLetter"/>
      <w:lvlText w:val="%5."/>
      <w:lvlJc w:val="left"/>
      <w:pPr>
        <w:ind w:left="3600" w:hanging="360"/>
      </w:pPr>
    </w:lvl>
    <w:lvl w:ilvl="5" w:tplc="2009001B" w:tentative="1">
      <w:start w:val="1"/>
      <w:numFmt w:val="lowerRoman"/>
      <w:lvlText w:val="%6."/>
      <w:lvlJc w:val="right"/>
      <w:pPr>
        <w:ind w:left="4320" w:hanging="180"/>
      </w:pPr>
    </w:lvl>
    <w:lvl w:ilvl="6" w:tplc="2009000F" w:tentative="1">
      <w:start w:val="1"/>
      <w:numFmt w:val="decimal"/>
      <w:lvlText w:val="%7."/>
      <w:lvlJc w:val="left"/>
      <w:pPr>
        <w:ind w:left="5040" w:hanging="360"/>
      </w:pPr>
    </w:lvl>
    <w:lvl w:ilvl="7" w:tplc="20090019" w:tentative="1">
      <w:start w:val="1"/>
      <w:numFmt w:val="lowerLetter"/>
      <w:lvlText w:val="%8."/>
      <w:lvlJc w:val="left"/>
      <w:pPr>
        <w:ind w:left="5760" w:hanging="360"/>
      </w:pPr>
    </w:lvl>
    <w:lvl w:ilvl="8" w:tplc="2009001B" w:tentative="1">
      <w:start w:val="1"/>
      <w:numFmt w:val="lowerRoman"/>
      <w:lvlText w:val="%9."/>
      <w:lvlJc w:val="right"/>
      <w:pPr>
        <w:ind w:left="6480" w:hanging="180"/>
      </w:pPr>
    </w:lvl>
  </w:abstractNum>
  <w:abstractNum w:abstractNumId="7" w15:restartNumberingAfterBreak="0">
    <w:nsid w:val="7AB53DC0"/>
    <w:multiLevelType w:val="hybridMultilevel"/>
    <w:tmpl w:val="EA568508"/>
    <w:lvl w:ilvl="0" w:tplc="15EA074A">
      <w:start w:val="1"/>
      <w:numFmt w:val="decimal"/>
      <w:lvlText w:val="%1."/>
      <w:lvlJc w:val="left"/>
      <w:pPr>
        <w:ind w:left="1080" w:hanging="360"/>
      </w:pPr>
      <w:rPr>
        <w:rFonts w:hint="default"/>
      </w:rPr>
    </w:lvl>
    <w:lvl w:ilvl="1" w:tplc="20090019" w:tentative="1">
      <w:start w:val="1"/>
      <w:numFmt w:val="lowerLetter"/>
      <w:lvlText w:val="%2."/>
      <w:lvlJc w:val="left"/>
      <w:pPr>
        <w:ind w:left="1800" w:hanging="360"/>
      </w:pPr>
    </w:lvl>
    <w:lvl w:ilvl="2" w:tplc="2009001B" w:tentative="1">
      <w:start w:val="1"/>
      <w:numFmt w:val="lowerRoman"/>
      <w:lvlText w:val="%3."/>
      <w:lvlJc w:val="right"/>
      <w:pPr>
        <w:ind w:left="2520" w:hanging="180"/>
      </w:pPr>
    </w:lvl>
    <w:lvl w:ilvl="3" w:tplc="2009000F" w:tentative="1">
      <w:start w:val="1"/>
      <w:numFmt w:val="decimal"/>
      <w:lvlText w:val="%4."/>
      <w:lvlJc w:val="left"/>
      <w:pPr>
        <w:ind w:left="3240" w:hanging="360"/>
      </w:pPr>
    </w:lvl>
    <w:lvl w:ilvl="4" w:tplc="20090019" w:tentative="1">
      <w:start w:val="1"/>
      <w:numFmt w:val="lowerLetter"/>
      <w:lvlText w:val="%5."/>
      <w:lvlJc w:val="left"/>
      <w:pPr>
        <w:ind w:left="3960" w:hanging="360"/>
      </w:pPr>
    </w:lvl>
    <w:lvl w:ilvl="5" w:tplc="2009001B" w:tentative="1">
      <w:start w:val="1"/>
      <w:numFmt w:val="lowerRoman"/>
      <w:lvlText w:val="%6."/>
      <w:lvlJc w:val="right"/>
      <w:pPr>
        <w:ind w:left="4680" w:hanging="180"/>
      </w:pPr>
    </w:lvl>
    <w:lvl w:ilvl="6" w:tplc="2009000F" w:tentative="1">
      <w:start w:val="1"/>
      <w:numFmt w:val="decimal"/>
      <w:lvlText w:val="%7."/>
      <w:lvlJc w:val="left"/>
      <w:pPr>
        <w:ind w:left="5400" w:hanging="360"/>
      </w:pPr>
    </w:lvl>
    <w:lvl w:ilvl="7" w:tplc="20090019" w:tentative="1">
      <w:start w:val="1"/>
      <w:numFmt w:val="lowerLetter"/>
      <w:lvlText w:val="%8."/>
      <w:lvlJc w:val="left"/>
      <w:pPr>
        <w:ind w:left="6120" w:hanging="360"/>
      </w:pPr>
    </w:lvl>
    <w:lvl w:ilvl="8" w:tplc="2009001B" w:tentative="1">
      <w:start w:val="1"/>
      <w:numFmt w:val="lowerRoman"/>
      <w:lvlText w:val="%9."/>
      <w:lvlJc w:val="right"/>
      <w:pPr>
        <w:ind w:left="6840" w:hanging="180"/>
      </w:pPr>
    </w:lvl>
  </w:abstractNum>
  <w:num w:numId="1" w16cid:durableId="932081419">
    <w:abstractNumId w:val="4"/>
  </w:num>
  <w:num w:numId="2" w16cid:durableId="1911229455">
    <w:abstractNumId w:val="1"/>
  </w:num>
  <w:num w:numId="3" w16cid:durableId="68356585">
    <w:abstractNumId w:val="3"/>
  </w:num>
  <w:num w:numId="4" w16cid:durableId="598753782">
    <w:abstractNumId w:val="6"/>
  </w:num>
  <w:num w:numId="5" w16cid:durableId="675963355">
    <w:abstractNumId w:val="7"/>
  </w:num>
  <w:num w:numId="6" w16cid:durableId="742071732">
    <w:abstractNumId w:val="2"/>
  </w:num>
  <w:num w:numId="7" w16cid:durableId="423041382">
    <w:abstractNumId w:val="5"/>
  </w:num>
  <w:num w:numId="8" w16cid:durableId="149640975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9"/>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7141C"/>
    <w:rsid w:val="00000D5F"/>
    <w:rsid w:val="0000345E"/>
    <w:rsid w:val="00006AFB"/>
    <w:rsid w:val="00013D48"/>
    <w:rsid w:val="00021FD4"/>
    <w:rsid w:val="000533BF"/>
    <w:rsid w:val="00061CE3"/>
    <w:rsid w:val="00067054"/>
    <w:rsid w:val="00070A79"/>
    <w:rsid w:val="0007480D"/>
    <w:rsid w:val="00076CE8"/>
    <w:rsid w:val="000A77A9"/>
    <w:rsid w:val="000B04E6"/>
    <w:rsid w:val="000C2D97"/>
    <w:rsid w:val="000C556D"/>
    <w:rsid w:val="000D2504"/>
    <w:rsid w:val="000D75CB"/>
    <w:rsid w:val="000F683D"/>
    <w:rsid w:val="001004E2"/>
    <w:rsid w:val="001004E8"/>
    <w:rsid w:val="00102D16"/>
    <w:rsid w:val="00116B81"/>
    <w:rsid w:val="00122021"/>
    <w:rsid w:val="00162011"/>
    <w:rsid w:val="00163921"/>
    <w:rsid w:val="00171FD1"/>
    <w:rsid w:val="00173306"/>
    <w:rsid w:val="001911CE"/>
    <w:rsid w:val="001A07C5"/>
    <w:rsid w:val="001D66E4"/>
    <w:rsid w:val="001D711A"/>
    <w:rsid w:val="00202144"/>
    <w:rsid w:val="002021A8"/>
    <w:rsid w:val="00202367"/>
    <w:rsid w:val="00211ACE"/>
    <w:rsid w:val="00217AA8"/>
    <w:rsid w:val="00245723"/>
    <w:rsid w:val="00251096"/>
    <w:rsid w:val="00273741"/>
    <w:rsid w:val="00273B2C"/>
    <w:rsid w:val="00274D46"/>
    <w:rsid w:val="00276381"/>
    <w:rsid w:val="00284CF9"/>
    <w:rsid w:val="002859C3"/>
    <w:rsid w:val="002A693E"/>
    <w:rsid w:val="002B017C"/>
    <w:rsid w:val="002B1F70"/>
    <w:rsid w:val="002B6A79"/>
    <w:rsid w:val="002C0C8E"/>
    <w:rsid w:val="002C6968"/>
    <w:rsid w:val="002E3A05"/>
    <w:rsid w:val="002E5BC5"/>
    <w:rsid w:val="002F10A1"/>
    <w:rsid w:val="002F41BA"/>
    <w:rsid w:val="00303B4D"/>
    <w:rsid w:val="00330D19"/>
    <w:rsid w:val="00335E99"/>
    <w:rsid w:val="00351EAC"/>
    <w:rsid w:val="003619E3"/>
    <w:rsid w:val="00370A4F"/>
    <w:rsid w:val="00370C8B"/>
    <w:rsid w:val="00385659"/>
    <w:rsid w:val="003B3921"/>
    <w:rsid w:val="003D798D"/>
    <w:rsid w:val="003E260C"/>
    <w:rsid w:val="003E3E36"/>
    <w:rsid w:val="003E704B"/>
    <w:rsid w:val="00402B50"/>
    <w:rsid w:val="00421A92"/>
    <w:rsid w:val="00427CF3"/>
    <w:rsid w:val="0043503F"/>
    <w:rsid w:val="00462A84"/>
    <w:rsid w:val="0046749D"/>
    <w:rsid w:val="004720B9"/>
    <w:rsid w:val="004A00CA"/>
    <w:rsid w:val="004A6A38"/>
    <w:rsid w:val="004B00A6"/>
    <w:rsid w:val="004B79CB"/>
    <w:rsid w:val="004C7057"/>
    <w:rsid w:val="004C7A9C"/>
    <w:rsid w:val="004E0BB6"/>
    <w:rsid w:val="004E6A5A"/>
    <w:rsid w:val="00522750"/>
    <w:rsid w:val="00524753"/>
    <w:rsid w:val="00524E10"/>
    <w:rsid w:val="0056523F"/>
    <w:rsid w:val="005731A2"/>
    <w:rsid w:val="005779F3"/>
    <w:rsid w:val="00586507"/>
    <w:rsid w:val="00587CE1"/>
    <w:rsid w:val="005A7D68"/>
    <w:rsid w:val="005B297C"/>
    <w:rsid w:val="005C385A"/>
    <w:rsid w:val="005D48EF"/>
    <w:rsid w:val="005E279A"/>
    <w:rsid w:val="005E3C6F"/>
    <w:rsid w:val="005F1AA4"/>
    <w:rsid w:val="0063763E"/>
    <w:rsid w:val="006378ED"/>
    <w:rsid w:val="00643ABE"/>
    <w:rsid w:val="00653F24"/>
    <w:rsid w:val="00655C05"/>
    <w:rsid w:val="00686DBB"/>
    <w:rsid w:val="00692F17"/>
    <w:rsid w:val="0069356D"/>
    <w:rsid w:val="006B05B3"/>
    <w:rsid w:val="006B682A"/>
    <w:rsid w:val="006D7F73"/>
    <w:rsid w:val="006E4375"/>
    <w:rsid w:val="006F10F9"/>
    <w:rsid w:val="00703E8F"/>
    <w:rsid w:val="00716232"/>
    <w:rsid w:val="007262EC"/>
    <w:rsid w:val="007537B9"/>
    <w:rsid w:val="00763C82"/>
    <w:rsid w:val="00766BB5"/>
    <w:rsid w:val="00793A80"/>
    <w:rsid w:val="007B20BA"/>
    <w:rsid w:val="007B465E"/>
    <w:rsid w:val="007B64DB"/>
    <w:rsid w:val="007C16C2"/>
    <w:rsid w:val="007C5ECD"/>
    <w:rsid w:val="007D73CD"/>
    <w:rsid w:val="007F234B"/>
    <w:rsid w:val="007F4BD3"/>
    <w:rsid w:val="00803612"/>
    <w:rsid w:val="00826B15"/>
    <w:rsid w:val="00832FA9"/>
    <w:rsid w:val="00844316"/>
    <w:rsid w:val="00845680"/>
    <w:rsid w:val="008604C9"/>
    <w:rsid w:val="00862BE8"/>
    <w:rsid w:val="008729D7"/>
    <w:rsid w:val="008745AF"/>
    <w:rsid w:val="0087529C"/>
    <w:rsid w:val="00890F3A"/>
    <w:rsid w:val="008A0895"/>
    <w:rsid w:val="008B55FB"/>
    <w:rsid w:val="008C5F38"/>
    <w:rsid w:val="008C625C"/>
    <w:rsid w:val="008D5347"/>
    <w:rsid w:val="008E370D"/>
    <w:rsid w:val="00913520"/>
    <w:rsid w:val="00925CF9"/>
    <w:rsid w:val="009301C1"/>
    <w:rsid w:val="00932FF3"/>
    <w:rsid w:val="00934C55"/>
    <w:rsid w:val="00945887"/>
    <w:rsid w:val="00947C1E"/>
    <w:rsid w:val="009535FD"/>
    <w:rsid w:val="0095640E"/>
    <w:rsid w:val="00956ABB"/>
    <w:rsid w:val="0096557D"/>
    <w:rsid w:val="00974EE1"/>
    <w:rsid w:val="009831D4"/>
    <w:rsid w:val="00993897"/>
    <w:rsid w:val="009A5BB1"/>
    <w:rsid w:val="009B6F01"/>
    <w:rsid w:val="009F3413"/>
    <w:rsid w:val="009F77D8"/>
    <w:rsid w:val="00A10C65"/>
    <w:rsid w:val="00A11C00"/>
    <w:rsid w:val="00A16E6D"/>
    <w:rsid w:val="00A206E5"/>
    <w:rsid w:val="00A31E2A"/>
    <w:rsid w:val="00A37761"/>
    <w:rsid w:val="00A46114"/>
    <w:rsid w:val="00A46343"/>
    <w:rsid w:val="00A52576"/>
    <w:rsid w:val="00A74CCB"/>
    <w:rsid w:val="00A825E9"/>
    <w:rsid w:val="00A8355C"/>
    <w:rsid w:val="00A964D9"/>
    <w:rsid w:val="00AA7FC4"/>
    <w:rsid w:val="00AC7E44"/>
    <w:rsid w:val="00AD44DD"/>
    <w:rsid w:val="00B03B0C"/>
    <w:rsid w:val="00B05791"/>
    <w:rsid w:val="00B065D0"/>
    <w:rsid w:val="00B31EA7"/>
    <w:rsid w:val="00B33ECE"/>
    <w:rsid w:val="00B42FE3"/>
    <w:rsid w:val="00B52BE4"/>
    <w:rsid w:val="00B5488B"/>
    <w:rsid w:val="00B87401"/>
    <w:rsid w:val="00B90E43"/>
    <w:rsid w:val="00BA2037"/>
    <w:rsid w:val="00BA4FAF"/>
    <w:rsid w:val="00BB556D"/>
    <w:rsid w:val="00BC0985"/>
    <w:rsid w:val="00BD6A86"/>
    <w:rsid w:val="00BD7DC3"/>
    <w:rsid w:val="00BE51A0"/>
    <w:rsid w:val="00C105CD"/>
    <w:rsid w:val="00C1409F"/>
    <w:rsid w:val="00C2077E"/>
    <w:rsid w:val="00C261E5"/>
    <w:rsid w:val="00C4236C"/>
    <w:rsid w:val="00C554FF"/>
    <w:rsid w:val="00C6105E"/>
    <w:rsid w:val="00C659DE"/>
    <w:rsid w:val="00C702E2"/>
    <w:rsid w:val="00C7709B"/>
    <w:rsid w:val="00C90DE3"/>
    <w:rsid w:val="00C90E16"/>
    <w:rsid w:val="00C93D9C"/>
    <w:rsid w:val="00CA1A95"/>
    <w:rsid w:val="00CA1E5E"/>
    <w:rsid w:val="00CA2085"/>
    <w:rsid w:val="00CA55C9"/>
    <w:rsid w:val="00CB22A8"/>
    <w:rsid w:val="00CB3111"/>
    <w:rsid w:val="00CB46F3"/>
    <w:rsid w:val="00CD33EA"/>
    <w:rsid w:val="00CD675F"/>
    <w:rsid w:val="00CE175A"/>
    <w:rsid w:val="00CE2F92"/>
    <w:rsid w:val="00CE39E2"/>
    <w:rsid w:val="00CE5252"/>
    <w:rsid w:val="00CE6B04"/>
    <w:rsid w:val="00CE7D8D"/>
    <w:rsid w:val="00D04BB9"/>
    <w:rsid w:val="00D14B6E"/>
    <w:rsid w:val="00D157E4"/>
    <w:rsid w:val="00D16086"/>
    <w:rsid w:val="00D21A2F"/>
    <w:rsid w:val="00D2497B"/>
    <w:rsid w:val="00D36665"/>
    <w:rsid w:val="00D823B3"/>
    <w:rsid w:val="00D90D3E"/>
    <w:rsid w:val="00D953C9"/>
    <w:rsid w:val="00DB1E8C"/>
    <w:rsid w:val="00DB2D39"/>
    <w:rsid w:val="00DE5683"/>
    <w:rsid w:val="00DE716D"/>
    <w:rsid w:val="00DF2571"/>
    <w:rsid w:val="00DF5C7A"/>
    <w:rsid w:val="00E04F2F"/>
    <w:rsid w:val="00E12C46"/>
    <w:rsid w:val="00E23959"/>
    <w:rsid w:val="00E332B6"/>
    <w:rsid w:val="00E33317"/>
    <w:rsid w:val="00E46E66"/>
    <w:rsid w:val="00E541AF"/>
    <w:rsid w:val="00E55987"/>
    <w:rsid w:val="00E57301"/>
    <w:rsid w:val="00E66A22"/>
    <w:rsid w:val="00E810EF"/>
    <w:rsid w:val="00E8275E"/>
    <w:rsid w:val="00E90AB1"/>
    <w:rsid w:val="00E94240"/>
    <w:rsid w:val="00EB2E85"/>
    <w:rsid w:val="00EC031A"/>
    <w:rsid w:val="00ED4093"/>
    <w:rsid w:val="00EF4CFA"/>
    <w:rsid w:val="00EF5BEA"/>
    <w:rsid w:val="00EF5F24"/>
    <w:rsid w:val="00F1493A"/>
    <w:rsid w:val="00F20CE3"/>
    <w:rsid w:val="00F32432"/>
    <w:rsid w:val="00F4581B"/>
    <w:rsid w:val="00F56EFF"/>
    <w:rsid w:val="00F61FFA"/>
    <w:rsid w:val="00F67301"/>
    <w:rsid w:val="00F7141C"/>
    <w:rsid w:val="00F75E7F"/>
    <w:rsid w:val="00F9444E"/>
    <w:rsid w:val="00FA6E8B"/>
    <w:rsid w:val="00FB0199"/>
    <w:rsid w:val="00FC5757"/>
    <w:rsid w:val="00FD0365"/>
    <w:rsid w:val="00FD39C6"/>
    <w:rsid w:val="00FD4372"/>
    <w:rsid w:val="00FD63D6"/>
    <w:rsid w:val="00FF019C"/>
    <w:rsid w:val="00FF6B99"/>
  </w:rsids>
  <m:mathPr>
    <m:mathFont m:val="Cambria Math"/>
    <m:brkBin m:val="before"/>
    <m:brkBinSub m:val="--"/>
    <m:smallFrac m:val="0"/>
    <m:dispDef/>
    <m:lMargin m:val="0"/>
    <m:rMargin m:val="0"/>
    <m:defJc m:val="centerGroup"/>
    <m:wrapIndent m:val="1440"/>
    <m:intLim m:val="subSup"/>
    <m:naryLim m:val="undOvr"/>
  </m:mathPr>
  <w:themeFontLang w:val="en-JM"/>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383ECE"/>
  <w15:chartTrackingRefBased/>
  <w15:docId w15:val="{0DB19C1F-48F9-477B-950E-6F59D29EE8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JM"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45680"/>
  </w:style>
  <w:style w:type="paragraph" w:styleId="Heading1">
    <w:name w:val="heading 1"/>
    <w:basedOn w:val="Normal"/>
    <w:next w:val="Normal"/>
    <w:link w:val="Heading1Char"/>
    <w:uiPriority w:val="9"/>
    <w:qFormat/>
    <w:rsid w:val="00845680"/>
    <w:pPr>
      <w:keepNext/>
      <w:keepLines/>
      <w:spacing w:before="400" w:after="40" w:line="240" w:lineRule="auto"/>
      <w:outlineLvl w:val="0"/>
    </w:pPr>
    <w:rPr>
      <w:rFonts w:asciiTheme="majorHAnsi" w:eastAsiaTheme="majorEastAsia" w:hAnsiTheme="majorHAnsi" w:cstheme="majorBidi"/>
      <w:color w:val="1F3864" w:themeColor="accent1" w:themeShade="80"/>
      <w:sz w:val="36"/>
      <w:szCs w:val="36"/>
    </w:rPr>
  </w:style>
  <w:style w:type="paragraph" w:styleId="Heading2">
    <w:name w:val="heading 2"/>
    <w:basedOn w:val="Normal"/>
    <w:next w:val="Normal"/>
    <w:link w:val="Heading2Char"/>
    <w:uiPriority w:val="9"/>
    <w:semiHidden/>
    <w:unhideWhenUsed/>
    <w:qFormat/>
    <w:rsid w:val="00845680"/>
    <w:pPr>
      <w:keepNext/>
      <w:keepLines/>
      <w:spacing w:before="40" w:after="0" w:line="240" w:lineRule="auto"/>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845680"/>
    <w:pPr>
      <w:keepNext/>
      <w:keepLines/>
      <w:spacing w:before="40" w:after="0" w:line="240" w:lineRule="auto"/>
      <w:outlineLvl w:val="2"/>
    </w:pPr>
    <w:rPr>
      <w:rFonts w:asciiTheme="majorHAnsi" w:eastAsiaTheme="majorEastAsia" w:hAnsiTheme="majorHAnsi"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845680"/>
    <w:pPr>
      <w:keepNext/>
      <w:keepLines/>
      <w:spacing w:before="40" w:after="0"/>
      <w:outlineLvl w:val="3"/>
    </w:pPr>
    <w:rPr>
      <w:rFonts w:asciiTheme="majorHAnsi" w:eastAsiaTheme="majorEastAsia" w:hAnsiTheme="majorHAnsi" w:cstheme="majorBidi"/>
      <w:color w:val="2F5496" w:themeColor="accent1" w:themeShade="BF"/>
      <w:sz w:val="24"/>
      <w:szCs w:val="24"/>
    </w:rPr>
  </w:style>
  <w:style w:type="paragraph" w:styleId="Heading5">
    <w:name w:val="heading 5"/>
    <w:basedOn w:val="Normal"/>
    <w:next w:val="Normal"/>
    <w:link w:val="Heading5Char"/>
    <w:uiPriority w:val="9"/>
    <w:semiHidden/>
    <w:unhideWhenUsed/>
    <w:qFormat/>
    <w:rsid w:val="00845680"/>
    <w:pPr>
      <w:keepNext/>
      <w:keepLines/>
      <w:spacing w:before="40" w:after="0"/>
      <w:outlineLvl w:val="4"/>
    </w:pPr>
    <w:rPr>
      <w:rFonts w:asciiTheme="majorHAnsi" w:eastAsiaTheme="majorEastAsia" w:hAnsiTheme="majorHAnsi" w:cstheme="majorBidi"/>
      <w:caps/>
      <w:color w:val="2F5496" w:themeColor="accent1" w:themeShade="BF"/>
    </w:rPr>
  </w:style>
  <w:style w:type="paragraph" w:styleId="Heading6">
    <w:name w:val="heading 6"/>
    <w:basedOn w:val="Normal"/>
    <w:next w:val="Normal"/>
    <w:link w:val="Heading6Char"/>
    <w:uiPriority w:val="9"/>
    <w:semiHidden/>
    <w:unhideWhenUsed/>
    <w:qFormat/>
    <w:rsid w:val="00845680"/>
    <w:pPr>
      <w:keepNext/>
      <w:keepLines/>
      <w:spacing w:before="40" w:after="0"/>
      <w:outlineLvl w:val="5"/>
    </w:pPr>
    <w:rPr>
      <w:rFonts w:asciiTheme="majorHAnsi" w:eastAsiaTheme="majorEastAsia" w:hAnsiTheme="majorHAnsi" w:cstheme="majorBidi"/>
      <w:i/>
      <w:iCs/>
      <w:caps/>
      <w:color w:val="1F3864" w:themeColor="accent1" w:themeShade="80"/>
    </w:rPr>
  </w:style>
  <w:style w:type="paragraph" w:styleId="Heading7">
    <w:name w:val="heading 7"/>
    <w:basedOn w:val="Normal"/>
    <w:next w:val="Normal"/>
    <w:link w:val="Heading7Char"/>
    <w:uiPriority w:val="9"/>
    <w:semiHidden/>
    <w:unhideWhenUsed/>
    <w:qFormat/>
    <w:rsid w:val="00845680"/>
    <w:pPr>
      <w:keepNext/>
      <w:keepLines/>
      <w:spacing w:before="40" w:after="0"/>
      <w:outlineLvl w:val="6"/>
    </w:pPr>
    <w:rPr>
      <w:rFonts w:asciiTheme="majorHAnsi" w:eastAsiaTheme="majorEastAsia" w:hAnsiTheme="majorHAnsi" w:cstheme="majorBidi"/>
      <w:b/>
      <w:bCs/>
      <w:color w:val="1F3864" w:themeColor="accent1" w:themeShade="80"/>
    </w:rPr>
  </w:style>
  <w:style w:type="paragraph" w:styleId="Heading8">
    <w:name w:val="heading 8"/>
    <w:basedOn w:val="Normal"/>
    <w:next w:val="Normal"/>
    <w:link w:val="Heading8Char"/>
    <w:uiPriority w:val="9"/>
    <w:semiHidden/>
    <w:unhideWhenUsed/>
    <w:qFormat/>
    <w:rsid w:val="00845680"/>
    <w:pPr>
      <w:keepNext/>
      <w:keepLines/>
      <w:spacing w:before="40" w:after="0"/>
      <w:outlineLvl w:val="7"/>
    </w:pPr>
    <w:rPr>
      <w:rFonts w:asciiTheme="majorHAnsi" w:eastAsiaTheme="majorEastAsia" w:hAnsiTheme="majorHAnsi" w:cstheme="majorBidi"/>
      <w:b/>
      <w:bCs/>
      <w:i/>
      <w:iCs/>
      <w:color w:val="1F3864" w:themeColor="accent1" w:themeShade="80"/>
    </w:rPr>
  </w:style>
  <w:style w:type="paragraph" w:styleId="Heading9">
    <w:name w:val="heading 9"/>
    <w:basedOn w:val="Normal"/>
    <w:next w:val="Normal"/>
    <w:link w:val="Heading9Char"/>
    <w:uiPriority w:val="9"/>
    <w:semiHidden/>
    <w:unhideWhenUsed/>
    <w:qFormat/>
    <w:rsid w:val="00845680"/>
    <w:pPr>
      <w:keepNext/>
      <w:keepLines/>
      <w:spacing w:before="40" w:after="0"/>
      <w:outlineLvl w:val="8"/>
    </w:pPr>
    <w:rPr>
      <w:rFonts w:asciiTheme="majorHAnsi" w:eastAsiaTheme="majorEastAsia" w:hAnsiTheme="majorHAnsi" w:cstheme="majorBidi"/>
      <w:i/>
      <w:iCs/>
      <w:color w:val="1F3864" w:themeColor="accent1"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45680"/>
    <w:rPr>
      <w:rFonts w:asciiTheme="majorHAnsi" w:eastAsiaTheme="majorEastAsia" w:hAnsiTheme="majorHAnsi" w:cstheme="majorBidi"/>
      <w:color w:val="1F3864" w:themeColor="accent1" w:themeShade="80"/>
      <w:sz w:val="36"/>
      <w:szCs w:val="36"/>
    </w:rPr>
  </w:style>
  <w:style w:type="character" w:customStyle="1" w:styleId="Heading2Char">
    <w:name w:val="Heading 2 Char"/>
    <w:basedOn w:val="DefaultParagraphFont"/>
    <w:link w:val="Heading2"/>
    <w:uiPriority w:val="9"/>
    <w:semiHidden/>
    <w:rsid w:val="00845680"/>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845680"/>
    <w:rPr>
      <w:rFonts w:asciiTheme="majorHAnsi" w:eastAsiaTheme="majorEastAsia" w:hAnsiTheme="majorHAnsi"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845680"/>
    <w:rPr>
      <w:rFonts w:asciiTheme="majorHAnsi" w:eastAsiaTheme="majorEastAsia" w:hAnsiTheme="majorHAnsi" w:cstheme="majorBidi"/>
      <w:color w:val="2F5496" w:themeColor="accent1" w:themeShade="BF"/>
      <w:sz w:val="24"/>
      <w:szCs w:val="24"/>
    </w:rPr>
  </w:style>
  <w:style w:type="character" w:customStyle="1" w:styleId="Heading5Char">
    <w:name w:val="Heading 5 Char"/>
    <w:basedOn w:val="DefaultParagraphFont"/>
    <w:link w:val="Heading5"/>
    <w:uiPriority w:val="9"/>
    <w:semiHidden/>
    <w:rsid w:val="00845680"/>
    <w:rPr>
      <w:rFonts w:asciiTheme="majorHAnsi" w:eastAsiaTheme="majorEastAsia" w:hAnsiTheme="majorHAnsi" w:cstheme="majorBidi"/>
      <w:caps/>
      <w:color w:val="2F5496" w:themeColor="accent1" w:themeShade="BF"/>
    </w:rPr>
  </w:style>
  <w:style w:type="character" w:customStyle="1" w:styleId="Heading6Char">
    <w:name w:val="Heading 6 Char"/>
    <w:basedOn w:val="DefaultParagraphFont"/>
    <w:link w:val="Heading6"/>
    <w:uiPriority w:val="9"/>
    <w:semiHidden/>
    <w:rsid w:val="00845680"/>
    <w:rPr>
      <w:rFonts w:asciiTheme="majorHAnsi" w:eastAsiaTheme="majorEastAsia" w:hAnsiTheme="majorHAnsi" w:cstheme="majorBidi"/>
      <w:i/>
      <w:iCs/>
      <w:caps/>
      <w:color w:val="1F3864" w:themeColor="accent1" w:themeShade="80"/>
    </w:rPr>
  </w:style>
  <w:style w:type="character" w:customStyle="1" w:styleId="Heading7Char">
    <w:name w:val="Heading 7 Char"/>
    <w:basedOn w:val="DefaultParagraphFont"/>
    <w:link w:val="Heading7"/>
    <w:uiPriority w:val="9"/>
    <w:semiHidden/>
    <w:rsid w:val="00845680"/>
    <w:rPr>
      <w:rFonts w:asciiTheme="majorHAnsi" w:eastAsiaTheme="majorEastAsia" w:hAnsiTheme="majorHAnsi" w:cstheme="majorBidi"/>
      <w:b/>
      <w:bCs/>
      <w:color w:val="1F3864" w:themeColor="accent1" w:themeShade="80"/>
    </w:rPr>
  </w:style>
  <w:style w:type="character" w:customStyle="1" w:styleId="Heading8Char">
    <w:name w:val="Heading 8 Char"/>
    <w:basedOn w:val="DefaultParagraphFont"/>
    <w:link w:val="Heading8"/>
    <w:uiPriority w:val="9"/>
    <w:semiHidden/>
    <w:rsid w:val="00845680"/>
    <w:rPr>
      <w:rFonts w:asciiTheme="majorHAnsi" w:eastAsiaTheme="majorEastAsia" w:hAnsiTheme="majorHAnsi" w:cstheme="majorBidi"/>
      <w:b/>
      <w:bCs/>
      <w:i/>
      <w:iCs/>
      <w:color w:val="1F3864" w:themeColor="accent1" w:themeShade="80"/>
    </w:rPr>
  </w:style>
  <w:style w:type="character" w:customStyle="1" w:styleId="Heading9Char">
    <w:name w:val="Heading 9 Char"/>
    <w:basedOn w:val="DefaultParagraphFont"/>
    <w:link w:val="Heading9"/>
    <w:uiPriority w:val="9"/>
    <w:semiHidden/>
    <w:rsid w:val="00845680"/>
    <w:rPr>
      <w:rFonts w:asciiTheme="majorHAnsi" w:eastAsiaTheme="majorEastAsia" w:hAnsiTheme="majorHAnsi" w:cstheme="majorBidi"/>
      <w:i/>
      <w:iCs/>
      <w:color w:val="1F3864" w:themeColor="accent1" w:themeShade="80"/>
    </w:rPr>
  </w:style>
  <w:style w:type="paragraph" w:styleId="Caption">
    <w:name w:val="caption"/>
    <w:basedOn w:val="Normal"/>
    <w:next w:val="Normal"/>
    <w:uiPriority w:val="35"/>
    <w:semiHidden/>
    <w:unhideWhenUsed/>
    <w:qFormat/>
    <w:rsid w:val="00845680"/>
    <w:pPr>
      <w:spacing w:line="240" w:lineRule="auto"/>
    </w:pPr>
    <w:rPr>
      <w:b/>
      <w:bCs/>
      <w:smallCaps/>
      <w:color w:val="44546A" w:themeColor="text2"/>
    </w:rPr>
  </w:style>
  <w:style w:type="paragraph" w:styleId="Title">
    <w:name w:val="Title"/>
    <w:basedOn w:val="Normal"/>
    <w:next w:val="Normal"/>
    <w:link w:val="TitleChar"/>
    <w:uiPriority w:val="10"/>
    <w:qFormat/>
    <w:rsid w:val="00845680"/>
    <w:pPr>
      <w:spacing w:after="0" w:line="204" w:lineRule="auto"/>
      <w:contextualSpacing/>
    </w:pPr>
    <w:rPr>
      <w:rFonts w:asciiTheme="majorHAnsi" w:eastAsiaTheme="majorEastAsia" w:hAnsiTheme="majorHAnsi" w:cstheme="majorBidi"/>
      <w:caps/>
      <w:color w:val="44546A" w:themeColor="text2"/>
      <w:spacing w:val="-15"/>
      <w:sz w:val="72"/>
      <w:szCs w:val="72"/>
    </w:rPr>
  </w:style>
  <w:style w:type="character" w:customStyle="1" w:styleId="TitleChar">
    <w:name w:val="Title Char"/>
    <w:basedOn w:val="DefaultParagraphFont"/>
    <w:link w:val="Title"/>
    <w:uiPriority w:val="10"/>
    <w:rsid w:val="00845680"/>
    <w:rPr>
      <w:rFonts w:asciiTheme="majorHAnsi" w:eastAsiaTheme="majorEastAsia" w:hAnsiTheme="majorHAnsi" w:cstheme="majorBidi"/>
      <w:caps/>
      <w:color w:val="44546A" w:themeColor="text2"/>
      <w:spacing w:val="-15"/>
      <w:sz w:val="72"/>
      <w:szCs w:val="72"/>
    </w:rPr>
  </w:style>
  <w:style w:type="paragraph" w:styleId="Subtitle">
    <w:name w:val="Subtitle"/>
    <w:basedOn w:val="Normal"/>
    <w:next w:val="Normal"/>
    <w:link w:val="SubtitleChar"/>
    <w:uiPriority w:val="11"/>
    <w:qFormat/>
    <w:rsid w:val="00845680"/>
    <w:pPr>
      <w:numPr>
        <w:ilvl w:val="1"/>
      </w:numPr>
      <w:spacing w:after="240" w:line="240" w:lineRule="auto"/>
    </w:pPr>
    <w:rPr>
      <w:rFonts w:asciiTheme="majorHAnsi" w:eastAsiaTheme="majorEastAsia" w:hAnsiTheme="majorHAnsi" w:cstheme="majorBidi"/>
      <w:color w:val="4472C4" w:themeColor="accent1"/>
      <w:sz w:val="28"/>
      <w:szCs w:val="28"/>
    </w:rPr>
  </w:style>
  <w:style w:type="character" w:customStyle="1" w:styleId="SubtitleChar">
    <w:name w:val="Subtitle Char"/>
    <w:basedOn w:val="DefaultParagraphFont"/>
    <w:link w:val="Subtitle"/>
    <w:uiPriority w:val="11"/>
    <w:rsid w:val="00845680"/>
    <w:rPr>
      <w:rFonts w:asciiTheme="majorHAnsi" w:eastAsiaTheme="majorEastAsia" w:hAnsiTheme="majorHAnsi" w:cstheme="majorBidi"/>
      <w:color w:val="4472C4" w:themeColor="accent1"/>
      <w:sz w:val="28"/>
      <w:szCs w:val="28"/>
    </w:rPr>
  </w:style>
  <w:style w:type="character" w:styleId="Strong">
    <w:name w:val="Strong"/>
    <w:basedOn w:val="DefaultParagraphFont"/>
    <w:uiPriority w:val="22"/>
    <w:qFormat/>
    <w:rsid w:val="00845680"/>
    <w:rPr>
      <w:b/>
      <w:bCs/>
    </w:rPr>
  </w:style>
  <w:style w:type="character" w:styleId="Emphasis">
    <w:name w:val="Emphasis"/>
    <w:basedOn w:val="DefaultParagraphFont"/>
    <w:uiPriority w:val="20"/>
    <w:qFormat/>
    <w:rsid w:val="00845680"/>
    <w:rPr>
      <w:i/>
      <w:iCs/>
    </w:rPr>
  </w:style>
  <w:style w:type="paragraph" w:styleId="NoSpacing">
    <w:name w:val="No Spacing"/>
    <w:uiPriority w:val="1"/>
    <w:qFormat/>
    <w:rsid w:val="00845680"/>
    <w:pPr>
      <w:spacing w:after="0" w:line="240" w:lineRule="auto"/>
    </w:pPr>
  </w:style>
  <w:style w:type="paragraph" w:styleId="Quote">
    <w:name w:val="Quote"/>
    <w:basedOn w:val="Normal"/>
    <w:next w:val="Normal"/>
    <w:link w:val="QuoteChar"/>
    <w:uiPriority w:val="29"/>
    <w:qFormat/>
    <w:rsid w:val="00845680"/>
    <w:pPr>
      <w:spacing w:before="120" w:after="120"/>
      <w:ind w:left="720"/>
    </w:pPr>
    <w:rPr>
      <w:color w:val="44546A" w:themeColor="text2"/>
      <w:sz w:val="24"/>
      <w:szCs w:val="24"/>
    </w:rPr>
  </w:style>
  <w:style w:type="character" w:customStyle="1" w:styleId="QuoteChar">
    <w:name w:val="Quote Char"/>
    <w:basedOn w:val="DefaultParagraphFont"/>
    <w:link w:val="Quote"/>
    <w:uiPriority w:val="29"/>
    <w:rsid w:val="00845680"/>
    <w:rPr>
      <w:color w:val="44546A" w:themeColor="text2"/>
      <w:sz w:val="24"/>
      <w:szCs w:val="24"/>
    </w:rPr>
  </w:style>
  <w:style w:type="paragraph" w:styleId="IntenseQuote">
    <w:name w:val="Intense Quote"/>
    <w:basedOn w:val="Normal"/>
    <w:next w:val="Normal"/>
    <w:link w:val="IntenseQuoteChar"/>
    <w:uiPriority w:val="30"/>
    <w:qFormat/>
    <w:rsid w:val="00845680"/>
    <w:pPr>
      <w:spacing w:before="100" w:beforeAutospacing="1" w:after="240" w:line="240" w:lineRule="auto"/>
      <w:ind w:left="720"/>
      <w:jc w:val="center"/>
    </w:pPr>
    <w:rPr>
      <w:rFonts w:asciiTheme="majorHAnsi" w:eastAsiaTheme="majorEastAsia" w:hAnsiTheme="majorHAnsi" w:cstheme="majorBidi"/>
      <w:color w:val="44546A" w:themeColor="text2"/>
      <w:spacing w:val="-6"/>
      <w:sz w:val="32"/>
      <w:szCs w:val="32"/>
    </w:rPr>
  </w:style>
  <w:style w:type="character" w:customStyle="1" w:styleId="IntenseQuoteChar">
    <w:name w:val="Intense Quote Char"/>
    <w:basedOn w:val="DefaultParagraphFont"/>
    <w:link w:val="IntenseQuote"/>
    <w:uiPriority w:val="30"/>
    <w:rsid w:val="00845680"/>
    <w:rPr>
      <w:rFonts w:asciiTheme="majorHAnsi" w:eastAsiaTheme="majorEastAsia" w:hAnsiTheme="majorHAnsi" w:cstheme="majorBidi"/>
      <w:color w:val="44546A" w:themeColor="text2"/>
      <w:spacing w:val="-6"/>
      <w:sz w:val="32"/>
      <w:szCs w:val="32"/>
    </w:rPr>
  </w:style>
  <w:style w:type="character" w:styleId="SubtleEmphasis">
    <w:name w:val="Subtle Emphasis"/>
    <w:basedOn w:val="DefaultParagraphFont"/>
    <w:uiPriority w:val="19"/>
    <w:qFormat/>
    <w:rsid w:val="00845680"/>
    <w:rPr>
      <w:i/>
      <w:iCs/>
      <w:color w:val="595959" w:themeColor="text1" w:themeTint="A6"/>
    </w:rPr>
  </w:style>
  <w:style w:type="character" w:styleId="IntenseEmphasis">
    <w:name w:val="Intense Emphasis"/>
    <w:basedOn w:val="DefaultParagraphFont"/>
    <w:uiPriority w:val="21"/>
    <w:qFormat/>
    <w:rsid w:val="00845680"/>
    <w:rPr>
      <w:b/>
      <w:bCs/>
      <w:i/>
      <w:iCs/>
    </w:rPr>
  </w:style>
  <w:style w:type="character" w:styleId="SubtleReference">
    <w:name w:val="Subtle Reference"/>
    <w:basedOn w:val="DefaultParagraphFont"/>
    <w:uiPriority w:val="31"/>
    <w:qFormat/>
    <w:rsid w:val="00845680"/>
    <w:rPr>
      <w:smallCaps/>
      <w:color w:val="595959" w:themeColor="text1" w:themeTint="A6"/>
      <w:u w:val="none" w:color="7F7F7F" w:themeColor="text1" w:themeTint="80"/>
      <w:bdr w:val="none" w:sz="0" w:space="0" w:color="auto"/>
    </w:rPr>
  </w:style>
  <w:style w:type="character" w:styleId="IntenseReference">
    <w:name w:val="Intense Reference"/>
    <w:basedOn w:val="DefaultParagraphFont"/>
    <w:uiPriority w:val="32"/>
    <w:qFormat/>
    <w:rsid w:val="00845680"/>
    <w:rPr>
      <w:b/>
      <w:bCs/>
      <w:smallCaps/>
      <w:color w:val="44546A" w:themeColor="text2"/>
      <w:u w:val="single"/>
    </w:rPr>
  </w:style>
  <w:style w:type="character" w:styleId="BookTitle">
    <w:name w:val="Book Title"/>
    <w:basedOn w:val="DefaultParagraphFont"/>
    <w:uiPriority w:val="33"/>
    <w:qFormat/>
    <w:rsid w:val="00845680"/>
    <w:rPr>
      <w:b/>
      <w:bCs/>
      <w:smallCaps/>
      <w:spacing w:val="10"/>
    </w:rPr>
  </w:style>
  <w:style w:type="paragraph" w:styleId="TOCHeading">
    <w:name w:val="TOC Heading"/>
    <w:basedOn w:val="Heading1"/>
    <w:next w:val="Normal"/>
    <w:uiPriority w:val="39"/>
    <w:semiHidden/>
    <w:unhideWhenUsed/>
    <w:qFormat/>
    <w:rsid w:val="00845680"/>
    <w:pPr>
      <w:outlineLvl w:val="9"/>
    </w:pPr>
  </w:style>
  <w:style w:type="paragraph" w:styleId="ListParagraph">
    <w:name w:val="List Paragraph"/>
    <w:basedOn w:val="Normal"/>
    <w:uiPriority w:val="34"/>
    <w:qFormat/>
    <w:rsid w:val="00DB1E8C"/>
    <w:pPr>
      <w:ind w:left="720"/>
      <w:contextualSpacing/>
    </w:pPr>
  </w:style>
  <w:style w:type="paragraph" w:styleId="FootnoteText">
    <w:name w:val="footnote text"/>
    <w:basedOn w:val="Normal"/>
    <w:link w:val="FootnoteTextChar"/>
    <w:uiPriority w:val="99"/>
    <w:semiHidden/>
    <w:unhideWhenUsed/>
    <w:rsid w:val="0095640E"/>
    <w:pPr>
      <w:spacing w:after="0" w:line="240" w:lineRule="auto"/>
    </w:pPr>
    <w:rPr>
      <w:rFonts w:eastAsiaTheme="minorHAnsi"/>
      <w:sz w:val="20"/>
      <w:szCs w:val="20"/>
      <w:lang w:val="en-NZ"/>
    </w:rPr>
  </w:style>
  <w:style w:type="character" w:customStyle="1" w:styleId="FootnoteTextChar">
    <w:name w:val="Footnote Text Char"/>
    <w:basedOn w:val="DefaultParagraphFont"/>
    <w:link w:val="FootnoteText"/>
    <w:uiPriority w:val="99"/>
    <w:semiHidden/>
    <w:rsid w:val="0095640E"/>
    <w:rPr>
      <w:rFonts w:eastAsiaTheme="minorHAnsi"/>
      <w:sz w:val="20"/>
      <w:szCs w:val="20"/>
      <w:lang w:val="en-NZ"/>
    </w:rPr>
  </w:style>
  <w:style w:type="character" w:styleId="FootnoteReference">
    <w:name w:val="footnote reference"/>
    <w:basedOn w:val="DefaultParagraphFont"/>
    <w:uiPriority w:val="99"/>
    <w:semiHidden/>
    <w:unhideWhenUsed/>
    <w:rsid w:val="0095640E"/>
    <w:rPr>
      <w:vertAlign w:val="superscript"/>
    </w:rPr>
  </w:style>
  <w:style w:type="character" w:styleId="Hyperlink">
    <w:name w:val="Hyperlink"/>
    <w:basedOn w:val="DefaultParagraphFont"/>
    <w:uiPriority w:val="99"/>
    <w:unhideWhenUsed/>
    <w:rsid w:val="008A0895"/>
    <w:rPr>
      <w:color w:val="0563C1" w:themeColor="hyperlink"/>
      <w:u w:val="single"/>
    </w:rPr>
  </w:style>
  <w:style w:type="character" w:styleId="UnresolvedMention">
    <w:name w:val="Unresolved Mention"/>
    <w:basedOn w:val="DefaultParagraphFont"/>
    <w:uiPriority w:val="99"/>
    <w:semiHidden/>
    <w:unhideWhenUsed/>
    <w:rsid w:val="008A0895"/>
    <w:rPr>
      <w:color w:val="605E5C"/>
      <w:shd w:val="clear" w:color="auto" w:fill="E1DFDD"/>
    </w:rPr>
  </w:style>
  <w:style w:type="table" w:styleId="TableGrid">
    <w:name w:val="Table Grid"/>
    <w:basedOn w:val="TableNormal"/>
    <w:uiPriority w:val="39"/>
    <w:rsid w:val="00FC575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102D16"/>
    <w:pPr>
      <w:tabs>
        <w:tab w:val="center" w:pos="4513"/>
        <w:tab w:val="right" w:pos="9026"/>
      </w:tabs>
      <w:spacing w:after="0" w:line="240" w:lineRule="auto"/>
    </w:pPr>
  </w:style>
  <w:style w:type="character" w:customStyle="1" w:styleId="HeaderChar">
    <w:name w:val="Header Char"/>
    <w:basedOn w:val="DefaultParagraphFont"/>
    <w:link w:val="Header"/>
    <w:uiPriority w:val="99"/>
    <w:rsid w:val="00102D16"/>
  </w:style>
  <w:style w:type="paragraph" w:styleId="Footer">
    <w:name w:val="footer"/>
    <w:basedOn w:val="Normal"/>
    <w:link w:val="FooterChar"/>
    <w:uiPriority w:val="99"/>
    <w:unhideWhenUsed/>
    <w:rsid w:val="00102D16"/>
    <w:pPr>
      <w:tabs>
        <w:tab w:val="center" w:pos="4513"/>
        <w:tab w:val="right" w:pos="9026"/>
      </w:tabs>
      <w:spacing w:after="0" w:line="240" w:lineRule="auto"/>
    </w:pPr>
  </w:style>
  <w:style w:type="character" w:customStyle="1" w:styleId="FooterChar">
    <w:name w:val="Footer Char"/>
    <w:basedOn w:val="DefaultParagraphFont"/>
    <w:link w:val="Footer"/>
    <w:uiPriority w:val="99"/>
    <w:rsid w:val="00102D16"/>
  </w:style>
  <w:style w:type="paragraph" w:styleId="Revision">
    <w:name w:val="Revision"/>
    <w:hidden/>
    <w:uiPriority w:val="99"/>
    <w:semiHidden/>
    <w:rsid w:val="008E370D"/>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unicef.org/jamaica/reports/public-expenditure-review-education-sector-jamaica"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nationwideradiojm.com/wp-content/uploads/2022/01/2021-8-JETC-Patterson-Report.pdf"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statinja.gov.jm/LabourForce/NewLFS.aspx" TargetMode="External"/><Relationship Id="rId5" Type="http://schemas.openxmlformats.org/officeDocument/2006/relationships/webSettings" Target="webSettings.xml"/><Relationship Id="rId15" Type="http://schemas.openxmlformats.org/officeDocument/2006/relationships/hyperlink" Target="https://www.pioj.gov.jm/product/growth-inducement-programme-research-report-2023/" TargetMode="External"/><Relationship Id="rId10" Type="http://schemas.openxmlformats.org/officeDocument/2006/relationships/hyperlink" Target="https://capricaribbean.org/documents/fair-pay-wage-gap-barrier-women&#8217;s-empowerment" TargetMode="External"/><Relationship Id="rId4" Type="http://schemas.openxmlformats.org/officeDocument/2006/relationships/settings" Target="settings.xml"/><Relationship Id="rId9" Type="http://schemas.openxmlformats.org/officeDocument/2006/relationships/hyperlink" Target="https://www.capricaribbean.org/sites/default/files/public/documents/report/the_business_of_care.pdf" TargetMode="External"/><Relationship Id="rId14" Type="http://schemas.openxmlformats.org/officeDocument/2006/relationships/hyperlink" Target="http://documents.worldbank.org/curated/en/099154502222328619/P175282042506702e0a7d100b3087a5be6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D99D225-D72B-45FD-90E6-7959D7BD49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28</TotalTime>
  <Pages>8</Pages>
  <Words>3457</Words>
  <Characters>19432</Characters>
  <Application>Microsoft Office Word</Application>
  <DocSecurity>0</DocSecurity>
  <Lines>340</Lines>
  <Paragraphs>103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22786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Judith Mendes</dc:creator>
  <cp:keywords/>
  <dc:description/>
  <cp:lastModifiedBy>Leah Thompson</cp:lastModifiedBy>
  <cp:revision>6</cp:revision>
  <dcterms:created xsi:type="dcterms:W3CDTF">2023-10-05T19:13:00Z</dcterms:created>
  <dcterms:modified xsi:type="dcterms:W3CDTF">2023-10-05T19:41:00Z</dcterms:modified>
</cp:coreProperties>
</file>