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434A9C" w14:textId="77777777" w:rsidR="00CF0068" w:rsidRDefault="00CF0068" w:rsidP="00073F9D">
      <w:pPr>
        <w:pStyle w:val="NoSpacing"/>
        <w:rPr>
          <w:b/>
          <w:bCs/>
          <w:i/>
          <w:iCs/>
          <w:color w:val="0070C0"/>
          <w:sz w:val="22"/>
          <w:szCs w:val="22"/>
        </w:rPr>
      </w:pPr>
    </w:p>
    <w:p w14:paraId="67EE9120" w14:textId="77777777" w:rsidR="00774990" w:rsidRDefault="00774990" w:rsidP="003552B0">
      <w:pPr>
        <w:pStyle w:val="NoSpacing"/>
        <w:rPr>
          <w:rFonts w:ascii="Arial" w:hAnsi="Arial" w:cs="Arial"/>
          <w:b/>
          <w:color w:val="0070C0"/>
          <w:sz w:val="22"/>
          <w:szCs w:val="22"/>
        </w:rPr>
      </w:pPr>
    </w:p>
    <w:p w14:paraId="04A55057" w14:textId="42223C01" w:rsidR="000948F6" w:rsidRDefault="000822BF" w:rsidP="000948F6">
      <w:pPr>
        <w:spacing w:after="0"/>
        <w:rPr>
          <w:rFonts w:ascii="Times New Roman" w:eastAsia="Times New Roman" w:hAnsi="Times New Roman" w:cs="Times New Roman"/>
          <w:kern w:val="0"/>
          <w14:ligatures w14:val="none"/>
        </w:rPr>
      </w:pPr>
      <w:r w:rsidRPr="000822BF">
        <w:rPr>
          <w:noProof/>
          <w:sz w:val="32"/>
          <w:szCs w:val="32"/>
        </w:rPr>
        <w:drawing>
          <wp:anchor distT="0" distB="0" distL="114300" distR="114300" simplePos="0" relativeHeight="251659264" behindDoc="0" locked="0" layoutInCell="1" allowOverlap="1" wp14:anchorId="4CD89F9A" wp14:editId="10B617C4">
            <wp:simplePos x="0" y="0"/>
            <wp:positionH relativeFrom="margin">
              <wp:posOffset>469900</wp:posOffset>
            </wp:positionH>
            <wp:positionV relativeFrom="paragraph">
              <wp:posOffset>149225</wp:posOffset>
            </wp:positionV>
            <wp:extent cx="1873250" cy="1426845"/>
            <wp:effectExtent l="0" t="0" r="0" b="190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73250" cy="1426845"/>
                    </a:xfrm>
                    <a:prstGeom prst="rect">
                      <a:avLst/>
                    </a:prstGeom>
                    <a:noFill/>
                  </pic:spPr>
                </pic:pic>
              </a:graphicData>
            </a:graphic>
            <wp14:sizeRelH relativeFrom="margin">
              <wp14:pctWidth>0</wp14:pctWidth>
            </wp14:sizeRelH>
            <wp14:sizeRelV relativeFrom="margin">
              <wp14:pctHeight>0</wp14:pctHeight>
            </wp14:sizeRelV>
          </wp:anchor>
        </w:drawing>
      </w:r>
    </w:p>
    <w:p w14:paraId="2DA8295C" w14:textId="63C714C3" w:rsidR="000822BF" w:rsidRDefault="000822BF" w:rsidP="000948F6">
      <w:pPr>
        <w:spacing w:after="0"/>
        <w:rPr>
          <w:rFonts w:ascii="Times New Roman" w:eastAsia="Times New Roman" w:hAnsi="Times New Roman" w:cs="Times New Roman"/>
          <w:kern w:val="0"/>
          <w14:ligatures w14:val="none"/>
        </w:rPr>
      </w:pPr>
    </w:p>
    <w:p w14:paraId="5AF09D2F" w14:textId="38BDCBD8" w:rsidR="000822BF" w:rsidRDefault="00AA07A9" w:rsidP="000948F6">
      <w:pPr>
        <w:spacing w:after="0"/>
        <w:rPr>
          <w:rFonts w:ascii="Times New Roman" w:eastAsia="Times New Roman" w:hAnsi="Times New Roman" w:cs="Times New Roman"/>
          <w:kern w:val="0"/>
          <w14:ligatures w14:val="none"/>
        </w:rPr>
      </w:pPr>
      <w:r>
        <w:rPr>
          <w:noProof/>
        </w:rPr>
        <w:drawing>
          <wp:anchor distT="0" distB="0" distL="114300" distR="114300" simplePos="0" relativeHeight="251661312" behindDoc="0" locked="0" layoutInCell="1" allowOverlap="1" wp14:anchorId="15B54C17" wp14:editId="1AC223D5">
            <wp:simplePos x="0" y="0"/>
            <wp:positionH relativeFrom="margin">
              <wp:posOffset>4356100</wp:posOffset>
            </wp:positionH>
            <wp:positionV relativeFrom="paragraph">
              <wp:posOffset>17145</wp:posOffset>
            </wp:positionV>
            <wp:extent cx="1128395" cy="984250"/>
            <wp:effectExtent l="0" t="0" r="0" b="635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28395" cy="984250"/>
                    </a:xfrm>
                    <a:prstGeom prst="rect">
                      <a:avLst/>
                    </a:prstGeom>
                    <a:noFill/>
                  </pic:spPr>
                </pic:pic>
              </a:graphicData>
            </a:graphic>
            <wp14:sizeRelH relativeFrom="margin">
              <wp14:pctWidth>0</wp14:pctWidth>
            </wp14:sizeRelH>
            <wp14:sizeRelV relativeFrom="margin">
              <wp14:pctHeight>0</wp14:pctHeight>
            </wp14:sizeRelV>
          </wp:anchor>
        </w:drawing>
      </w:r>
    </w:p>
    <w:p w14:paraId="14EA869A" w14:textId="200D4932" w:rsidR="000822BF" w:rsidRDefault="000822BF" w:rsidP="000948F6">
      <w:pPr>
        <w:spacing w:after="0"/>
        <w:rPr>
          <w:rFonts w:ascii="Times New Roman" w:eastAsia="Times New Roman" w:hAnsi="Times New Roman" w:cs="Times New Roman"/>
          <w:kern w:val="0"/>
          <w14:ligatures w14:val="none"/>
        </w:rPr>
      </w:pPr>
    </w:p>
    <w:p w14:paraId="5477C238" w14:textId="29B108D0" w:rsidR="000822BF" w:rsidRDefault="000822BF" w:rsidP="000948F6">
      <w:pPr>
        <w:spacing w:after="0"/>
        <w:rPr>
          <w:rFonts w:ascii="Times New Roman" w:eastAsia="Times New Roman" w:hAnsi="Times New Roman" w:cs="Times New Roman"/>
          <w:kern w:val="0"/>
          <w14:ligatures w14:val="none"/>
        </w:rPr>
      </w:pPr>
    </w:p>
    <w:p w14:paraId="171AA864" w14:textId="7D0BEFD5" w:rsidR="000822BF" w:rsidRDefault="000822BF" w:rsidP="000948F6">
      <w:pPr>
        <w:spacing w:after="0"/>
        <w:rPr>
          <w:rFonts w:ascii="Times New Roman" w:eastAsia="Times New Roman" w:hAnsi="Times New Roman" w:cs="Times New Roman"/>
          <w:kern w:val="0"/>
          <w14:ligatures w14:val="none"/>
        </w:rPr>
      </w:pPr>
    </w:p>
    <w:p w14:paraId="3AFC0211" w14:textId="77777777" w:rsidR="000822BF" w:rsidRDefault="000822BF" w:rsidP="000948F6">
      <w:pPr>
        <w:spacing w:after="0"/>
        <w:rPr>
          <w:rFonts w:ascii="Times New Roman" w:eastAsia="Times New Roman" w:hAnsi="Times New Roman" w:cs="Times New Roman"/>
          <w:kern w:val="0"/>
          <w14:ligatures w14:val="none"/>
        </w:rPr>
      </w:pPr>
    </w:p>
    <w:p w14:paraId="7A2A1336" w14:textId="6BE287C8" w:rsidR="000822BF" w:rsidRDefault="000822BF" w:rsidP="000948F6">
      <w:pPr>
        <w:spacing w:after="0"/>
        <w:rPr>
          <w:rFonts w:ascii="Times New Roman" w:eastAsia="Times New Roman" w:hAnsi="Times New Roman" w:cs="Times New Roman"/>
          <w:kern w:val="0"/>
          <w14:ligatures w14:val="none"/>
        </w:rPr>
      </w:pPr>
    </w:p>
    <w:p w14:paraId="0F322876" w14:textId="6D8E790D" w:rsidR="000822BF" w:rsidRDefault="000822BF" w:rsidP="000822BF">
      <w:pPr>
        <w:pStyle w:val="NoSpacing"/>
        <w:jc w:val="center"/>
        <w:rPr>
          <w:b/>
          <w:bCs/>
          <w:i/>
          <w:iCs/>
          <w:color w:val="0070C0"/>
          <w:sz w:val="22"/>
          <w:szCs w:val="22"/>
        </w:rPr>
      </w:pPr>
    </w:p>
    <w:p w14:paraId="49255AC6" w14:textId="77777777" w:rsidR="000822BF" w:rsidRDefault="000822BF" w:rsidP="000822BF">
      <w:pPr>
        <w:pStyle w:val="NoSpacing"/>
        <w:jc w:val="center"/>
        <w:rPr>
          <w:b/>
          <w:bCs/>
          <w:i/>
          <w:iCs/>
          <w:color w:val="0070C0"/>
          <w:sz w:val="22"/>
          <w:szCs w:val="22"/>
        </w:rPr>
      </w:pPr>
    </w:p>
    <w:p w14:paraId="715F8F64" w14:textId="77777777" w:rsidR="000822BF" w:rsidRDefault="000822BF" w:rsidP="000822BF">
      <w:pPr>
        <w:pStyle w:val="NoSpacing"/>
        <w:jc w:val="center"/>
        <w:rPr>
          <w:b/>
          <w:bCs/>
          <w:i/>
          <w:iCs/>
          <w:color w:val="0070C0"/>
          <w:sz w:val="22"/>
          <w:szCs w:val="22"/>
        </w:rPr>
      </w:pPr>
    </w:p>
    <w:p w14:paraId="5B261EFB" w14:textId="77777777" w:rsidR="000822BF" w:rsidRDefault="000822BF" w:rsidP="000822BF">
      <w:pPr>
        <w:pStyle w:val="NoSpacing"/>
        <w:jc w:val="center"/>
        <w:rPr>
          <w:b/>
          <w:bCs/>
          <w:i/>
          <w:iCs/>
          <w:color w:val="0070C0"/>
          <w:sz w:val="22"/>
          <w:szCs w:val="22"/>
        </w:rPr>
      </w:pPr>
    </w:p>
    <w:p w14:paraId="24F7714F" w14:textId="054E4F57" w:rsidR="000822BF" w:rsidRPr="00632A0A" w:rsidRDefault="000822BF" w:rsidP="000822BF">
      <w:pPr>
        <w:pStyle w:val="NoSpacing"/>
        <w:jc w:val="center"/>
        <w:rPr>
          <w:rFonts w:ascii="Arial" w:hAnsi="Arial" w:cs="Arial"/>
          <w:b/>
          <w:bCs/>
          <w:color w:val="0070C0"/>
          <w:sz w:val="22"/>
          <w:szCs w:val="22"/>
        </w:rPr>
      </w:pPr>
      <w:r w:rsidRPr="00632A0A">
        <w:rPr>
          <w:rFonts w:ascii="Arial" w:hAnsi="Arial" w:cs="Arial"/>
          <w:b/>
          <w:bCs/>
          <w:color w:val="0070C0"/>
          <w:sz w:val="22"/>
          <w:szCs w:val="22"/>
        </w:rPr>
        <w:t>L</w:t>
      </w:r>
      <w:r w:rsidR="002C778F">
        <w:rPr>
          <w:rFonts w:ascii="Arial" w:hAnsi="Arial" w:cs="Arial"/>
          <w:b/>
          <w:bCs/>
          <w:color w:val="0070C0"/>
          <w:sz w:val="22"/>
          <w:szCs w:val="22"/>
        </w:rPr>
        <w:t xml:space="preserve">WF Joint </w:t>
      </w:r>
      <w:r w:rsidR="00C26FA1">
        <w:rPr>
          <w:rFonts w:ascii="Arial" w:hAnsi="Arial" w:cs="Arial"/>
          <w:b/>
          <w:bCs/>
          <w:color w:val="0070C0"/>
          <w:sz w:val="22"/>
          <w:szCs w:val="22"/>
        </w:rPr>
        <w:t>Submission</w:t>
      </w:r>
      <w:r w:rsidRPr="00632A0A">
        <w:rPr>
          <w:rFonts w:ascii="Arial" w:hAnsi="Arial" w:cs="Arial"/>
          <w:b/>
          <w:bCs/>
          <w:color w:val="0070C0"/>
          <w:sz w:val="22"/>
          <w:szCs w:val="22"/>
        </w:rPr>
        <w:t xml:space="preserve"> to the Committee on the Elimination of Discrimination Against Women (CEDAW)</w:t>
      </w:r>
      <w:r w:rsidR="00832760">
        <w:rPr>
          <w:rFonts w:ascii="Arial" w:hAnsi="Arial" w:cs="Arial"/>
          <w:b/>
          <w:bCs/>
          <w:color w:val="0070C0"/>
          <w:sz w:val="22"/>
          <w:szCs w:val="22"/>
        </w:rPr>
        <w:t xml:space="preserve"> </w:t>
      </w:r>
      <w:r w:rsidR="000C1617" w:rsidRPr="000C1617">
        <w:rPr>
          <w:rFonts w:ascii="Arial" w:hAnsi="Arial" w:cs="Arial"/>
          <w:b/>
          <w:bCs/>
          <w:color w:val="0070C0"/>
          <w:sz w:val="22"/>
          <w:szCs w:val="22"/>
        </w:rPr>
        <w:t>94th Pre-Sessional Working Group</w:t>
      </w:r>
      <w:r w:rsidR="000C1617" w:rsidRPr="000C1617">
        <w:rPr>
          <w:rFonts w:ascii="Arial" w:hAnsi="Arial" w:cs="Arial"/>
          <w:color w:val="0070C0"/>
          <w:sz w:val="22"/>
          <w:szCs w:val="22"/>
        </w:rPr>
        <w:t>.</w:t>
      </w:r>
    </w:p>
    <w:p w14:paraId="43C2AB1B" w14:textId="28466272" w:rsidR="000822BF" w:rsidRDefault="000069D2" w:rsidP="000822BF">
      <w:pPr>
        <w:pStyle w:val="NoSpacing"/>
        <w:jc w:val="center"/>
        <w:rPr>
          <w:rFonts w:ascii="Arial" w:hAnsi="Arial" w:cs="Arial"/>
          <w:b/>
          <w:bCs/>
          <w:color w:val="0070C0"/>
          <w:sz w:val="22"/>
          <w:szCs w:val="22"/>
        </w:rPr>
      </w:pPr>
      <w:r>
        <w:rPr>
          <w:rFonts w:ascii="Arial" w:hAnsi="Arial" w:cs="Arial"/>
          <w:b/>
          <w:bCs/>
          <w:color w:val="0070C0"/>
          <w:sz w:val="22"/>
          <w:szCs w:val="22"/>
        </w:rPr>
        <w:t>on Sierra Leone</w:t>
      </w:r>
    </w:p>
    <w:p w14:paraId="6D4BF496" w14:textId="13E3E19F" w:rsidR="00131EDB" w:rsidRDefault="00131EDB" w:rsidP="000822BF">
      <w:pPr>
        <w:pStyle w:val="NoSpacing"/>
        <w:jc w:val="center"/>
        <w:rPr>
          <w:rFonts w:ascii="Arial" w:hAnsi="Arial" w:cs="Arial"/>
          <w:b/>
          <w:bCs/>
          <w:color w:val="0070C0"/>
          <w:sz w:val="22"/>
          <w:szCs w:val="22"/>
        </w:rPr>
      </w:pPr>
      <w:r>
        <w:rPr>
          <w:rFonts w:ascii="Arial" w:hAnsi="Arial" w:cs="Arial"/>
          <w:b/>
          <w:bCs/>
          <w:color w:val="0070C0"/>
          <w:sz w:val="22"/>
          <w:szCs w:val="22"/>
        </w:rPr>
        <w:t>October 2025</w:t>
      </w:r>
    </w:p>
    <w:p w14:paraId="6920EB01" w14:textId="77777777" w:rsidR="00832760" w:rsidRPr="00632A0A" w:rsidRDefault="00832760" w:rsidP="000822BF">
      <w:pPr>
        <w:pStyle w:val="NoSpacing"/>
        <w:jc w:val="center"/>
        <w:rPr>
          <w:rFonts w:ascii="Arial" w:hAnsi="Arial" w:cs="Arial"/>
          <w:b/>
          <w:bCs/>
          <w:color w:val="0070C0"/>
          <w:sz w:val="22"/>
          <w:szCs w:val="22"/>
        </w:rPr>
      </w:pPr>
    </w:p>
    <w:p w14:paraId="1E2B089F" w14:textId="6FEB00B8" w:rsidR="000822BF" w:rsidRPr="00632A0A" w:rsidRDefault="000822BF" w:rsidP="000822BF">
      <w:pPr>
        <w:pStyle w:val="NoSpacing"/>
        <w:jc w:val="center"/>
        <w:rPr>
          <w:rFonts w:ascii="Arial" w:hAnsi="Arial" w:cs="Arial"/>
          <w:b/>
          <w:bCs/>
          <w:color w:val="0070C0"/>
          <w:sz w:val="22"/>
          <w:szCs w:val="22"/>
        </w:rPr>
      </w:pPr>
    </w:p>
    <w:p w14:paraId="3C71E2E6" w14:textId="77777777" w:rsidR="000822BF" w:rsidRDefault="000822BF" w:rsidP="000948F6">
      <w:pPr>
        <w:spacing w:after="0"/>
        <w:rPr>
          <w:rFonts w:ascii="Times New Roman" w:eastAsia="Times New Roman" w:hAnsi="Times New Roman" w:cs="Times New Roman"/>
          <w:kern w:val="0"/>
          <w14:ligatures w14:val="none"/>
        </w:rPr>
      </w:pPr>
    </w:p>
    <w:p w14:paraId="2962EA2F" w14:textId="77777777" w:rsidR="000822BF" w:rsidRDefault="000822BF" w:rsidP="000948F6">
      <w:pPr>
        <w:spacing w:after="0"/>
        <w:rPr>
          <w:rFonts w:ascii="Times New Roman" w:eastAsia="Times New Roman" w:hAnsi="Times New Roman" w:cs="Times New Roman"/>
          <w:kern w:val="0"/>
          <w14:ligatures w14:val="none"/>
        </w:rPr>
      </w:pPr>
    </w:p>
    <w:p w14:paraId="7D045AD6" w14:textId="77777777" w:rsidR="000822BF" w:rsidRDefault="000822BF" w:rsidP="000948F6">
      <w:pPr>
        <w:spacing w:after="0"/>
        <w:rPr>
          <w:rFonts w:ascii="Times New Roman" w:eastAsia="Times New Roman" w:hAnsi="Times New Roman" w:cs="Times New Roman"/>
          <w:kern w:val="0"/>
          <w14:ligatures w14:val="none"/>
        </w:rPr>
      </w:pPr>
    </w:p>
    <w:p w14:paraId="2FFE6C25" w14:textId="77777777" w:rsidR="000822BF" w:rsidRDefault="000822BF" w:rsidP="000948F6">
      <w:pPr>
        <w:spacing w:after="0"/>
        <w:rPr>
          <w:rFonts w:ascii="Times New Roman" w:eastAsia="Times New Roman" w:hAnsi="Times New Roman" w:cs="Times New Roman"/>
          <w:kern w:val="0"/>
          <w14:ligatures w14:val="none"/>
        </w:rPr>
      </w:pPr>
    </w:p>
    <w:p w14:paraId="42C4CA07" w14:textId="77777777" w:rsidR="000822BF" w:rsidRDefault="000822BF" w:rsidP="000948F6">
      <w:pPr>
        <w:spacing w:after="0"/>
        <w:rPr>
          <w:rFonts w:ascii="Times New Roman" w:eastAsia="Times New Roman" w:hAnsi="Times New Roman" w:cs="Times New Roman"/>
          <w:kern w:val="0"/>
          <w14:ligatures w14:val="none"/>
        </w:rPr>
      </w:pPr>
    </w:p>
    <w:p w14:paraId="6C85F709" w14:textId="77777777" w:rsidR="000822BF" w:rsidRDefault="000822BF" w:rsidP="000948F6">
      <w:pPr>
        <w:spacing w:after="0"/>
        <w:rPr>
          <w:rFonts w:ascii="Times New Roman" w:eastAsia="Times New Roman" w:hAnsi="Times New Roman" w:cs="Times New Roman"/>
          <w:kern w:val="0"/>
          <w14:ligatures w14:val="none"/>
        </w:rPr>
      </w:pPr>
    </w:p>
    <w:p w14:paraId="752C6240" w14:textId="77777777" w:rsidR="000822BF" w:rsidRDefault="000822BF" w:rsidP="000948F6">
      <w:pPr>
        <w:spacing w:after="0"/>
        <w:rPr>
          <w:rFonts w:ascii="Times New Roman" w:eastAsia="Times New Roman" w:hAnsi="Times New Roman" w:cs="Times New Roman"/>
          <w:kern w:val="0"/>
          <w14:ligatures w14:val="none"/>
        </w:rPr>
      </w:pPr>
    </w:p>
    <w:p w14:paraId="2F3D9D79" w14:textId="77777777" w:rsidR="000822BF" w:rsidRDefault="000822BF" w:rsidP="000948F6">
      <w:pPr>
        <w:spacing w:after="0"/>
        <w:rPr>
          <w:rFonts w:ascii="Times New Roman" w:eastAsia="Times New Roman" w:hAnsi="Times New Roman" w:cs="Times New Roman"/>
          <w:kern w:val="0"/>
          <w14:ligatures w14:val="none"/>
        </w:rPr>
      </w:pPr>
    </w:p>
    <w:p w14:paraId="42D01C1F" w14:textId="77777777" w:rsidR="000822BF" w:rsidRDefault="000822BF" w:rsidP="000948F6">
      <w:pPr>
        <w:spacing w:after="0"/>
        <w:rPr>
          <w:rFonts w:ascii="Times New Roman" w:eastAsia="Times New Roman" w:hAnsi="Times New Roman" w:cs="Times New Roman"/>
          <w:kern w:val="0"/>
          <w14:ligatures w14:val="none"/>
        </w:rPr>
      </w:pPr>
    </w:p>
    <w:p w14:paraId="0857AA9C" w14:textId="77777777" w:rsidR="000822BF" w:rsidRDefault="000822BF" w:rsidP="000948F6">
      <w:pPr>
        <w:spacing w:after="0"/>
        <w:rPr>
          <w:rFonts w:ascii="Times New Roman" w:eastAsia="Times New Roman" w:hAnsi="Times New Roman" w:cs="Times New Roman"/>
          <w:kern w:val="0"/>
          <w14:ligatures w14:val="none"/>
        </w:rPr>
      </w:pPr>
    </w:p>
    <w:p w14:paraId="6FF1C527" w14:textId="77777777" w:rsidR="000822BF" w:rsidRDefault="000822BF" w:rsidP="000948F6">
      <w:pPr>
        <w:spacing w:after="0"/>
        <w:rPr>
          <w:rFonts w:ascii="Times New Roman" w:eastAsia="Times New Roman" w:hAnsi="Times New Roman" w:cs="Times New Roman"/>
          <w:kern w:val="0"/>
          <w14:ligatures w14:val="none"/>
        </w:rPr>
      </w:pPr>
    </w:p>
    <w:p w14:paraId="1831B6C0" w14:textId="77777777" w:rsidR="000822BF" w:rsidRDefault="000822BF" w:rsidP="000948F6">
      <w:pPr>
        <w:spacing w:after="0"/>
        <w:rPr>
          <w:rFonts w:ascii="Times New Roman" w:eastAsia="Times New Roman" w:hAnsi="Times New Roman" w:cs="Times New Roman"/>
          <w:kern w:val="0"/>
          <w14:ligatures w14:val="none"/>
        </w:rPr>
      </w:pPr>
    </w:p>
    <w:p w14:paraId="208D5AB2" w14:textId="77777777" w:rsidR="000822BF" w:rsidRDefault="000822BF" w:rsidP="000948F6">
      <w:pPr>
        <w:spacing w:after="0"/>
        <w:rPr>
          <w:rFonts w:ascii="Times New Roman" w:eastAsia="Times New Roman" w:hAnsi="Times New Roman" w:cs="Times New Roman"/>
          <w:kern w:val="0"/>
          <w14:ligatures w14:val="none"/>
        </w:rPr>
      </w:pPr>
    </w:p>
    <w:p w14:paraId="456D7A09" w14:textId="77777777" w:rsidR="000822BF" w:rsidRDefault="000822BF" w:rsidP="000948F6">
      <w:pPr>
        <w:spacing w:after="0"/>
        <w:rPr>
          <w:rFonts w:ascii="Times New Roman" w:eastAsia="Times New Roman" w:hAnsi="Times New Roman" w:cs="Times New Roman"/>
          <w:kern w:val="0"/>
          <w14:ligatures w14:val="none"/>
        </w:rPr>
      </w:pPr>
    </w:p>
    <w:p w14:paraId="669037D1" w14:textId="77777777" w:rsidR="000822BF" w:rsidRDefault="000822BF" w:rsidP="000948F6">
      <w:pPr>
        <w:spacing w:after="0"/>
        <w:rPr>
          <w:rFonts w:ascii="Times New Roman" w:eastAsia="Times New Roman" w:hAnsi="Times New Roman" w:cs="Times New Roman"/>
          <w:kern w:val="0"/>
          <w14:ligatures w14:val="none"/>
        </w:rPr>
      </w:pPr>
    </w:p>
    <w:p w14:paraId="1411807D" w14:textId="77777777" w:rsidR="000822BF" w:rsidRDefault="000822BF" w:rsidP="000948F6">
      <w:pPr>
        <w:spacing w:after="0"/>
        <w:rPr>
          <w:rFonts w:ascii="Times New Roman" w:eastAsia="Times New Roman" w:hAnsi="Times New Roman" w:cs="Times New Roman"/>
          <w:kern w:val="0"/>
          <w14:ligatures w14:val="none"/>
        </w:rPr>
      </w:pPr>
    </w:p>
    <w:p w14:paraId="4BB2BD14" w14:textId="77777777" w:rsidR="000822BF" w:rsidRDefault="000822BF" w:rsidP="000948F6">
      <w:pPr>
        <w:spacing w:after="0"/>
        <w:rPr>
          <w:rFonts w:ascii="Times New Roman" w:eastAsia="Times New Roman" w:hAnsi="Times New Roman" w:cs="Times New Roman"/>
          <w:kern w:val="0"/>
          <w14:ligatures w14:val="none"/>
        </w:rPr>
      </w:pPr>
    </w:p>
    <w:p w14:paraId="32441358" w14:textId="77777777" w:rsidR="000822BF" w:rsidRDefault="000822BF" w:rsidP="000948F6">
      <w:pPr>
        <w:spacing w:after="0"/>
        <w:rPr>
          <w:rFonts w:ascii="Times New Roman" w:eastAsia="Times New Roman" w:hAnsi="Times New Roman" w:cs="Times New Roman"/>
          <w:kern w:val="0"/>
          <w14:ligatures w14:val="none"/>
        </w:rPr>
      </w:pPr>
    </w:p>
    <w:p w14:paraId="4B2905AB" w14:textId="77777777" w:rsidR="007F0FD0" w:rsidRPr="00632A0A" w:rsidRDefault="007F0FD0" w:rsidP="007F0FD0">
      <w:pPr>
        <w:pStyle w:val="NoSpacing"/>
        <w:rPr>
          <w:rFonts w:ascii="Arial" w:hAnsi="Arial" w:cs="Arial"/>
          <w:sz w:val="22"/>
          <w:szCs w:val="22"/>
          <w:lang w:val="en-GB"/>
        </w:rPr>
      </w:pPr>
      <w:r w:rsidRPr="00632A0A">
        <w:rPr>
          <w:rFonts w:ascii="Arial" w:hAnsi="Arial" w:cs="Arial"/>
          <w:b/>
          <w:bCs/>
          <w:color w:val="0070C0"/>
          <w:sz w:val="22"/>
          <w:szCs w:val="22"/>
        </w:rPr>
        <w:t>Contact Information:</w:t>
      </w:r>
      <w:r w:rsidRPr="00632A0A">
        <w:rPr>
          <w:rFonts w:ascii="Arial" w:hAnsi="Arial" w:cs="Arial"/>
          <w:sz w:val="22"/>
          <w:szCs w:val="22"/>
        </w:rPr>
        <w:br/>
        <w:t>Organization Name</w:t>
      </w:r>
      <w:r w:rsidRPr="00632A0A">
        <w:rPr>
          <w:rFonts w:ascii="Arial" w:hAnsi="Arial" w:cs="Arial"/>
          <w:sz w:val="22"/>
          <w:szCs w:val="22"/>
          <w:lang w:val="en-GB"/>
        </w:rPr>
        <w:t xml:space="preserve">: The Evangelical Lutheran Church in Sierra Leone </w:t>
      </w:r>
      <w:r w:rsidRPr="00632A0A">
        <w:rPr>
          <w:rFonts w:ascii="Arial" w:hAnsi="Arial" w:cs="Arial"/>
          <w:sz w:val="22"/>
          <w:szCs w:val="22"/>
        </w:rPr>
        <w:br/>
        <w:t>Contact Person</w:t>
      </w:r>
      <w:r w:rsidRPr="00632A0A">
        <w:rPr>
          <w:rFonts w:ascii="Arial" w:hAnsi="Arial" w:cs="Arial"/>
          <w:sz w:val="22"/>
          <w:szCs w:val="22"/>
          <w:lang w:val="en-GB"/>
        </w:rPr>
        <w:t xml:space="preserve">: Mrs Rose </w:t>
      </w:r>
      <w:proofErr w:type="spellStart"/>
      <w:r w:rsidRPr="00632A0A">
        <w:rPr>
          <w:rFonts w:ascii="Arial" w:hAnsi="Arial" w:cs="Arial"/>
          <w:sz w:val="22"/>
          <w:szCs w:val="22"/>
          <w:lang w:val="en-GB"/>
        </w:rPr>
        <w:t>Seinyah</w:t>
      </w:r>
      <w:proofErr w:type="spellEnd"/>
      <w:r w:rsidRPr="00632A0A">
        <w:rPr>
          <w:rFonts w:ascii="Arial" w:hAnsi="Arial" w:cs="Arial"/>
          <w:sz w:val="22"/>
          <w:szCs w:val="22"/>
          <w:lang w:val="en-GB"/>
        </w:rPr>
        <w:t xml:space="preserve"> Bangura- Gassama</w:t>
      </w:r>
      <w:r w:rsidRPr="00632A0A">
        <w:rPr>
          <w:rFonts w:ascii="Arial" w:hAnsi="Arial" w:cs="Arial"/>
          <w:sz w:val="22"/>
          <w:szCs w:val="22"/>
        </w:rPr>
        <w:br/>
        <w:t>Email</w:t>
      </w:r>
      <w:r w:rsidRPr="00632A0A">
        <w:rPr>
          <w:rFonts w:ascii="Arial" w:hAnsi="Arial" w:cs="Arial"/>
          <w:sz w:val="22"/>
          <w:szCs w:val="22"/>
          <w:lang w:val="en-GB"/>
        </w:rPr>
        <w:t>:</w:t>
      </w:r>
      <w:r w:rsidRPr="00632A0A">
        <w:rPr>
          <w:rFonts w:ascii="Arial" w:hAnsi="Arial" w:cs="Arial"/>
          <w:sz w:val="22"/>
          <w:szCs w:val="22"/>
        </w:rPr>
        <w:t xml:space="preserve"> </w:t>
      </w:r>
      <w:hyperlink r:id="rId13" w:history="1">
        <w:r w:rsidRPr="00632A0A">
          <w:rPr>
            <w:rStyle w:val="Hyperlink"/>
            <w:rFonts w:ascii="Arial" w:hAnsi="Arial" w:cs="Arial"/>
            <w:sz w:val="22"/>
            <w:szCs w:val="22"/>
          </w:rPr>
          <w:t>rosesbangura@yahoo.com</w:t>
        </w:r>
      </w:hyperlink>
      <w:r w:rsidRPr="00632A0A">
        <w:rPr>
          <w:rFonts w:ascii="Arial" w:hAnsi="Arial" w:cs="Arial"/>
          <w:sz w:val="22"/>
          <w:szCs w:val="22"/>
          <w:lang w:val="en-GB"/>
        </w:rPr>
        <w:t xml:space="preserve"> </w:t>
      </w:r>
    </w:p>
    <w:p w14:paraId="7FCB5200" w14:textId="77777777" w:rsidR="007F0FD0" w:rsidRPr="00632A0A" w:rsidRDefault="007F0FD0" w:rsidP="007F0FD0">
      <w:pPr>
        <w:pStyle w:val="NoSpacing"/>
        <w:rPr>
          <w:rFonts w:ascii="Arial" w:hAnsi="Arial" w:cs="Arial"/>
          <w:sz w:val="22"/>
          <w:szCs w:val="22"/>
          <w:lang w:val="en-GB"/>
        </w:rPr>
      </w:pPr>
      <w:r w:rsidRPr="00632A0A">
        <w:rPr>
          <w:rFonts w:ascii="Arial" w:hAnsi="Arial" w:cs="Arial"/>
          <w:sz w:val="22"/>
          <w:szCs w:val="22"/>
        </w:rPr>
        <w:t>Phone</w:t>
      </w:r>
      <w:r w:rsidRPr="00632A0A">
        <w:rPr>
          <w:rFonts w:ascii="Arial" w:hAnsi="Arial" w:cs="Arial"/>
          <w:sz w:val="22"/>
          <w:szCs w:val="22"/>
          <w:lang w:val="en-GB"/>
        </w:rPr>
        <w:t>: +232 76 364644</w:t>
      </w:r>
      <w:r w:rsidRPr="00632A0A">
        <w:rPr>
          <w:rFonts w:ascii="Arial" w:hAnsi="Arial" w:cs="Arial"/>
          <w:sz w:val="22"/>
          <w:szCs w:val="22"/>
        </w:rPr>
        <w:br/>
        <w:t>Address</w:t>
      </w:r>
      <w:r w:rsidRPr="00632A0A">
        <w:rPr>
          <w:rFonts w:ascii="Arial" w:hAnsi="Arial" w:cs="Arial"/>
          <w:sz w:val="22"/>
          <w:szCs w:val="22"/>
          <w:lang w:val="en-GB"/>
        </w:rPr>
        <w:t xml:space="preserve">: </w:t>
      </w:r>
      <w:proofErr w:type="spellStart"/>
      <w:r w:rsidRPr="00632A0A">
        <w:rPr>
          <w:rFonts w:ascii="Arial" w:hAnsi="Arial" w:cs="Arial"/>
          <w:sz w:val="22"/>
          <w:szCs w:val="22"/>
          <w:lang w:val="en-GB"/>
        </w:rPr>
        <w:t>Njala</w:t>
      </w:r>
      <w:proofErr w:type="spellEnd"/>
      <w:r w:rsidRPr="00632A0A">
        <w:rPr>
          <w:rFonts w:ascii="Arial" w:hAnsi="Arial" w:cs="Arial"/>
          <w:sz w:val="22"/>
          <w:szCs w:val="22"/>
          <w:lang w:val="en-GB"/>
        </w:rPr>
        <w:t xml:space="preserve"> Campus- </w:t>
      </w:r>
      <w:proofErr w:type="spellStart"/>
      <w:r w:rsidRPr="00632A0A">
        <w:rPr>
          <w:rFonts w:ascii="Arial" w:hAnsi="Arial" w:cs="Arial"/>
          <w:sz w:val="22"/>
          <w:szCs w:val="22"/>
          <w:lang w:val="en-GB"/>
        </w:rPr>
        <w:t>Njala</w:t>
      </w:r>
      <w:proofErr w:type="spellEnd"/>
      <w:r w:rsidRPr="00632A0A">
        <w:rPr>
          <w:rFonts w:ascii="Arial" w:hAnsi="Arial" w:cs="Arial"/>
          <w:sz w:val="22"/>
          <w:szCs w:val="22"/>
          <w:lang w:val="en-GB"/>
        </w:rPr>
        <w:t xml:space="preserve"> University </w:t>
      </w:r>
    </w:p>
    <w:p w14:paraId="34DBE49E" w14:textId="2587973E" w:rsidR="000822BF" w:rsidRDefault="000822BF" w:rsidP="000948F6">
      <w:pPr>
        <w:spacing w:after="0"/>
        <w:rPr>
          <w:rFonts w:ascii="Times New Roman" w:eastAsia="Times New Roman" w:hAnsi="Times New Roman" w:cs="Times New Roman"/>
          <w:kern w:val="0"/>
          <w14:ligatures w14:val="none"/>
        </w:rPr>
      </w:pPr>
    </w:p>
    <w:p w14:paraId="5DC1FDDD" w14:textId="3684CB68" w:rsidR="000069D2" w:rsidRPr="000069D2" w:rsidRDefault="000069D2" w:rsidP="000948F6">
      <w:pPr>
        <w:spacing w:after="0"/>
        <w:rPr>
          <w:rFonts w:ascii="Arial" w:eastAsia="Times New Roman" w:hAnsi="Arial" w:cs="Arial"/>
          <w:kern w:val="0"/>
          <w:sz w:val="22"/>
          <w:szCs w:val="22"/>
          <w14:ligatures w14:val="none"/>
        </w:rPr>
      </w:pPr>
      <w:r w:rsidRPr="00632A0A">
        <w:rPr>
          <w:rFonts w:ascii="Arial" w:eastAsia="Times New Roman" w:hAnsi="Arial" w:cs="Arial"/>
          <w:kern w:val="0"/>
          <w:sz w:val="22"/>
          <w:szCs w:val="22"/>
          <w14:ligatures w14:val="none"/>
        </w:rPr>
        <w:t>Organization name: Lutheran World Federation</w:t>
      </w:r>
    </w:p>
    <w:p w14:paraId="58988BE6" w14:textId="63D7E174" w:rsidR="000822BF" w:rsidRPr="002C778F" w:rsidRDefault="006C1113" w:rsidP="000948F6">
      <w:pPr>
        <w:spacing w:after="0"/>
        <w:rPr>
          <w:rFonts w:ascii="Arial" w:eastAsia="Times New Roman" w:hAnsi="Arial" w:cs="Arial"/>
          <w:kern w:val="0"/>
          <w:sz w:val="22"/>
          <w:szCs w:val="22"/>
          <w:lang w:val="fr-FR"/>
          <w14:ligatures w14:val="none"/>
        </w:rPr>
      </w:pPr>
      <w:r w:rsidRPr="002C778F">
        <w:rPr>
          <w:rFonts w:ascii="Arial" w:eastAsia="Times New Roman" w:hAnsi="Arial" w:cs="Arial"/>
          <w:kern w:val="0"/>
          <w:sz w:val="22"/>
          <w:szCs w:val="22"/>
          <w:lang w:val="fr-FR"/>
          <w14:ligatures w14:val="none"/>
        </w:rPr>
        <w:t xml:space="preserve">Contact </w:t>
      </w:r>
      <w:proofErr w:type="spellStart"/>
      <w:proofErr w:type="gramStart"/>
      <w:r w:rsidRPr="002C778F">
        <w:rPr>
          <w:rFonts w:ascii="Arial" w:eastAsia="Times New Roman" w:hAnsi="Arial" w:cs="Arial"/>
          <w:kern w:val="0"/>
          <w:sz w:val="22"/>
          <w:szCs w:val="22"/>
          <w:lang w:val="fr-FR"/>
          <w14:ligatures w14:val="none"/>
        </w:rPr>
        <w:t>person</w:t>
      </w:r>
      <w:proofErr w:type="spellEnd"/>
      <w:r w:rsidRPr="002C778F">
        <w:rPr>
          <w:rFonts w:ascii="Arial" w:eastAsia="Times New Roman" w:hAnsi="Arial" w:cs="Arial"/>
          <w:kern w:val="0"/>
          <w:sz w:val="22"/>
          <w:szCs w:val="22"/>
          <w:lang w:val="fr-FR"/>
          <w14:ligatures w14:val="none"/>
        </w:rPr>
        <w:t>:</w:t>
      </w:r>
      <w:proofErr w:type="gramEnd"/>
      <w:r w:rsidRPr="002C778F">
        <w:rPr>
          <w:rFonts w:ascii="Arial" w:eastAsia="Times New Roman" w:hAnsi="Arial" w:cs="Arial"/>
          <w:kern w:val="0"/>
          <w:sz w:val="22"/>
          <w:szCs w:val="22"/>
          <w:lang w:val="fr-FR"/>
          <w14:ligatures w14:val="none"/>
        </w:rPr>
        <w:t xml:space="preserve"> Sikhonzile Ndlovu</w:t>
      </w:r>
    </w:p>
    <w:p w14:paraId="70EF1A44" w14:textId="1EF18773" w:rsidR="006C1113" w:rsidRPr="00632A0A" w:rsidRDefault="006C1113" w:rsidP="000948F6">
      <w:pPr>
        <w:spacing w:after="0"/>
        <w:rPr>
          <w:rFonts w:ascii="Arial" w:eastAsia="Times New Roman" w:hAnsi="Arial" w:cs="Arial"/>
          <w:kern w:val="0"/>
          <w:sz w:val="22"/>
          <w:szCs w:val="22"/>
          <w:lang w:val="fr-FR"/>
          <w14:ligatures w14:val="none"/>
        </w:rPr>
      </w:pPr>
      <w:proofErr w:type="gramStart"/>
      <w:r w:rsidRPr="00632A0A">
        <w:rPr>
          <w:rFonts w:ascii="Arial" w:eastAsia="Times New Roman" w:hAnsi="Arial" w:cs="Arial"/>
          <w:kern w:val="0"/>
          <w:sz w:val="22"/>
          <w:szCs w:val="22"/>
          <w:lang w:val="fr-FR"/>
          <w14:ligatures w14:val="none"/>
        </w:rPr>
        <w:t>Email:</w:t>
      </w:r>
      <w:proofErr w:type="gramEnd"/>
      <w:r w:rsidRPr="00632A0A">
        <w:rPr>
          <w:rFonts w:ascii="Arial" w:eastAsia="Times New Roman" w:hAnsi="Arial" w:cs="Arial"/>
          <w:kern w:val="0"/>
          <w:sz w:val="22"/>
          <w:szCs w:val="22"/>
          <w:lang w:val="fr-FR"/>
          <w14:ligatures w14:val="none"/>
        </w:rPr>
        <w:t xml:space="preserve"> </w:t>
      </w:r>
      <w:hyperlink r:id="rId14" w:history="1">
        <w:r w:rsidR="00B35F3B" w:rsidRPr="00632A0A">
          <w:rPr>
            <w:rStyle w:val="Hyperlink"/>
            <w:rFonts w:ascii="Arial" w:eastAsia="Times New Roman" w:hAnsi="Arial" w:cs="Arial"/>
            <w:kern w:val="0"/>
            <w:sz w:val="22"/>
            <w:szCs w:val="22"/>
            <w:lang w:val="fr-FR"/>
            <w14:ligatures w14:val="none"/>
          </w:rPr>
          <w:t>Sikhonzile.ndlovu@lutheranworld.org</w:t>
        </w:r>
      </w:hyperlink>
    </w:p>
    <w:p w14:paraId="68F5137A" w14:textId="1E379678" w:rsidR="000822BF" w:rsidRPr="00632A0A" w:rsidRDefault="009231D4" w:rsidP="000948F6">
      <w:pPr>
        <w:spacing w:after="0"/>
        <w:rPr>
          <w:rFonts w:ascii="Arial" w:eastAsia="Times New Roman" w:hAnsi="Arial" w:cs="Arial"/>
          <w:kern w:val="0"/>
          <w:sz w:val="22"/>
          <w:szCs w:val="22"/>
          <w:lang w:val="fr-FR"/>
          <w14:ligatures w14:val="none"/>
        </w:rPr>
      </w:pPr>
      <w:proofErr w:type="spellStart"/>
      <w:proofErr w:type="gramStart"/>
      <w:r w:rsidRPr="00632A0A">
        <w:rPr>
          <w:rFonts w:ascii="Arial" w:eastAsia="Times New Roman" w:hAnsi="Arial" w:cs="Arial"/>
          <w:kern w:val="0"/>
          <w:sz w:val="22"/>
          <w:szCs w:val="22"/>
          <w:lang w:val="fr-FR"/>
          <w14:ligatures w14:val="none"/>
        </w:rPr>
        <w:t>Address</w:t>
      </w:r>
      <w:proofErr w:type="spellEnd"/>
      <w:r w:rsidRPr="00632A0A">
        <w:rPr>
          <w:rFonts w:ascii="Arial" w:eastAsia="Times New Roman" w:hAnsi="Arial" w:cs="Arial"/>
          <w:kern w:val="0"/>
          <w:sz w:val="22"/>
          <w:szCs w:val="22"/>
          <w:lang w:val="fr-FR"/>
          <w14:ligatures w14:val="none"/>
        </w:rPr>
        <w:t>:</w:t>
      </w:r>
      <w:proofErr w:type="gramEnd"/>
      <w:r w:rsidR="00632A0A" w:rsidRPr="00632A0A">
        <w:rPr>
          <w:rFonts w:ascii="Arial" w:eastAsia="Times New Roman" w:hAnsi="Arial" w:cs="Arial"/>
          <w:kern w:val="0"/>
          <w:sz w:val="22"/>
          <w:szCs w:val="22"/>
          <w:lang w:val="fr-FR"/>
          <w14:ligatures w14:val="none"/>
        </w:rPr>
        <w:t xml:space="preserve"> Chemin du Pavillon 2, 1218 Le Grand Saconnex, Geneva, </w:t>
      </w:r>
    </w:p>
    <w:p w14:paraId="1B14A239" w14:textId="77777777" w:rsidR="000822BF" w:rsidRPr="00632A0A" w:rsidRDefault="000822BF" w:rsidP="000948F6">
      <w:pPr>
        <w:spacing w:after="0"/>
        <w:rPr>
          <w:rFonts w:ascii="Times New Roman" w:eastAsia="Times New Roman" w:hAnsi="Times New Roman" w:cs="Times New Roman"/>
          <w:kern w:val="0"/>
          <w:lang w:val="fr-FR"/>
          <w14:ligatures w14:val="none"/>
        </w:rPr>
      </w:pPr>
    </w:p>
    <w:p w14:paraId="756AD924" w14:textId="77777777" w:rsidR="000822BF" w:rsidRPr="00632A0A" w:rsidRDefault="000822BF" w:rsidP="000948F6">
      <w:pPr>
        <w:spacing w:after="0"/>
        <w:rPr>
          <w:rFonts w:ascii="Times New Roman" w:eastAsia="Times New Roman" w:hAnsi="Times New Roman" w:cs="Times New Roman"/>
          <w:kern w:val="0"/>
          <w:lang w:val="fr-FR"/>
          <w14:ligatures w14:val="none"/>
        </w:rPr>
      </w:pPr>
    </w:p>
    <w:p w14:paraId="3FE8A360" w14:textId="77777777" w:rsidR="000072FF" w:rsidRPr="00632A0A" w:rsidRDefault="000072FF" w:rsidP="000948F6">
      <w:pPr>
        <w:spacing w:after="0"/>
        <w:rPr>
          <w:rFonts w:ascii="Times New Roman" w:eastAsia="Times New Roman" w:hAnsi="Times New Roman" w:cs="Times New Roman"/>
          <w:kern w:val="0"/>
          <w:lang w:val="fr-FR"/>
          <w14:ligatures w14:val="none"/>
        </w:rPr>
      </w:pPr>
    </w:p>
    <w:p w14:paraId="19AE31A3" w14:textId="5BD96858" w:rsidR="003552B0" w:rsidRPr="007D336E" w:rsidRDefault="003552B0" w:rsidP="003552B0">
      <w:pPr>
        <w:pStyle w:val="NoSpacing"/>
        <w:jc w:val="both"/>
        <w:rPr>
          <w:rFonts w:ascii="Arial" w:hAnsi="Arial" w:cs="Arial"/>
          <w:b/>
          <w:sz w:val="20"/>
          <w:szCs w:val="20"/>
        </w:rPr>
      </w:pPr>
      <w:r w:rsidRPr="007D336E">
        <w:rPr>
          <w:rFonts w:ascii="Arial" w:hAnsi="Arial" w:cs="Arial"/>
          <w:b/>
          <w:color w:val="0070C0"/>
          <w:sz w:val="20"/>
          <w:szCs w:val="20"/>
        </w:rPr>
        <w:lastRenderedPageBreak/>
        <w:t xml:space="preserve">1. </w:t>
      </w:r>
      <w:r w:rsidR="00774990">
        <w:rPr>
          <w:rFonts w:ascii="Arial" w:hAnsi="Arial" w:cs="Arial"/>
          <w:b/>
          <w:color w:val="0070C0"/>
          <w:sz w:val="20"/>
          <w:szCs w:val="20"/>
        </w:rPr>
        <w:t>Introduction</w:t>
      </w:r>
    </w:p>
    <w:p w14:paraId="36074E43" w14:textId="7BCFD7B0" w:rsidR="008F6DBE" w:rsidRPr="007D336E" w:rsidRDefault="008F6DBE" w:rsidP="009824B5">
      <w:pPr>
        <w:pStyle w:val="NoSpacing"/>
        <w:jc w:val="both"/>
        <w:rPr>
          <w:rFonts w:ascii="Arial" w:hAnsi="Arial" w:cs="Arial"/>
          <w:sz w:val="20"/>
          <w:szCs w:val="20"/>
        </w:rPr>
      </w:pPr>
      <w:r w:rsidRPr="007D336E">
        <w:rPr>
          <w:rFonts w:ascii="Arial" w:hAnsi="Arial" w:cs="Arial"/>
          <w:sz w:val="20"/>
          <w:szCs w:val="20"/>
        </w:rPr>
        <w:t>This</w:t>
      </w:r>
      <w:r w:rsidR="00DA5CC5">
        <w:rPr>
          <w:rFonts w:ascii="Arial" w:hAnsi="Arial" w:cs="Arial"/>
          <w:sz w:val="20"/>
          <w:szCs w:val="20"/>
        </w:rPr>
        <w:t xml:space="preserve"> list of issue</w:t>
      </w:r>
      <w:r w:rsidR="005B3EF2">
        <w:rPr>
          <w:rFonts w:ascii="Arial" w:hAnsi="Arial" w:cs="Arial"/>
          <w:sz w:val="20"/>
          <w:szCs w:val="20"/>
        </w:rPr>
        <w:t>s</w:t>
      </w:r>
      <w:r w:rsidR="00DA5CC5">
        <w:rPr>
          <w:rFonts w:ascii="Arial" w:hAnsi="Arial" w:cs="Arial"/>
          <w:sz w:val="20"/>
          <w:szCs w:val="20"/>
        </w:rPr>
        <w:t xml:space="preserve"> </w:t>
      </w:r>
      <w:r w:rsidR="00D358C0">
        <w:rPr>
          <w:rFonts w:ascii="Arial" w:hAnsi="Arial" w:cs="Arial"/>
          <w:sz w:val="20"/>
          <w:szCs w:val="20"/>
        </w:rPr>
        <w:t>report</w:t>
      </w:r>
      <w:r w:rsidR="00DD0A7E">
        <w:rPr>
          <w:rFonts w:ascii="Arial" w:hAnsi="Arial" w:cs="Arial"/>
          <w:sz w:val="20"/>
          <w:szCs w:val="20"/>
        </w:rPr>
        <w:t xml:space="preserve">, </w:t>
      </w:r>
      <w:r w:rsidR="00282310">
        <w:rPr>
          <w:rFonts w:ascii="Arial" w:hAnsi="Arial" w:cs="Arial"/>
          <w:sz w:val="20"/>
          <w:szCs w:val="20"/>
        </w:rPr>
        <w:t xml:space="preserve">compiled by the Evangelical Lutheran </w:t>
      </w:r>
      <w:r w:rsidR="000069D2">
        <w:rPr>
          <w:rFonts w:ascii="Arial" w:hAnsi="Arial" w:cs="Arial"/>
          <w:sz w:val="20"/>
          <w:szCs w:val="20"/>
        </w:rPr>
        <w:t xml:space="preserve">Church </w:t>
      </w:r>
      <w:r w:rsidR="00282310">
        <w:rPr>
          <w:rFonts w:ascii="Arial" w:hAnsi="Arial" w:cs="Arial"/>
          <w:sz w:val="20"/>
          <w:szCs w:val="20"/>
        </w:rPr>
        <w:t>in Sierra Leone</w:t>
      </w:r>
      <w:r w:rsidR="000069D2">
        <w:rPr>
          <w:rFonts w:ascii="Arial" w:hAnsi="Arial" w:cs="Arial"/>
          <w:sz w:val="20"/>
          <w:szCs w:val="20"/>
        </w:rPr>
        <w:t xml:space="preserve"> with support from the Lutheran World Federation</w:t>
      </w:r>
      <w:r w:rsidR="00DD0A7E">
        <w:rPr>
          <w:rFonts w:ascii="Arial" w:hAnsi="Arial" w:cs="Arial"/>
          <w:sz w:val="20"/>
          <w:szCs w:val="20"/>
        </w:rPr>
        <w:t>,</w:t>
      </w:r>
      <w:r w:rsidR="00282310">
        <w:rPr>
          <w:rFonts w:ascii="Arial" w:hAnsi="Arial" w:cs="Arial"/>
          <w:sz w:val="20"/>
          <w:szCs w:val="20"/>
        </w:rPr>
        <w:t xml:space="preserve"> </w:t>
      </w:r>
      <w:r w:rsidR="00A312B3">
        <w:rPr>
          <w:rFonts w:ascii="Arial" w:hAnsi="Arial" w:cs="Arial"/>
          <w:sz w:val="20"/>
          <w:szCs w:val="20"/>
        </w:rPr>
        <w:t xml:space="preserve">highlights </w:t>
      </w:r>
      <w:r w:rsidR="00DD0A7E">
        <w:rPr>
          <w:rFonts w:ascii="Arial" w:hAnsi="Arial" w:cs="Arial"/>
          <w:sz w:val="20"/>
          <w:szCs w:val="20"/>
        </w:rPr>
        <w:t xml:space="preserve">progress and </w:t>
      </w:r>
      <w:r w:rsidR="00A1708D">
        <w:rPr>
          <w:rFonts w:ascii="Arial" w:hAnsi="Arial" w:cs="Arial"/>
          <w:sz w:val="20"/>
          <w:szCs w:val="20"/>
        </w:rPr>
        <w:t xml:space="preserve">concerns </w:t>
      </w:r>
      <w:r w:rsidR="00506D98">
        <w:rPr>
          <w:rFonts w:ascii="Arial" w:hAnsi="Arial" w:cs="Arial"/>
          <w:sz w:val="20"/>
          <w:szCs w:val="20"/>
        </w:rPr>
        <w:t>on</w:t>
      </w:r>
      <w:r w:rsidRPr="007D336E">
        <w:rPr>
          <w:rFonts w:ascii="Arial" w:hAnsi="Arial" w:cs="Arial"/>
          <w:sz w:val="20"/>
          <w:szCs w:val="20"/>
          <w:lang w:val="en-GB"/>
        </w:rPr>
        <w:t xml:space="preserve"> </w:t>
      </w:r>
      <w:r w:rsidR="00A1708D">
        <w:rPr>
          <w:rFonts w:ascii="Arial" w:hAnsi="Arial" w:cs="Arial"/>
          <w:sz w:val="20"/>
          <w:szCs w:val="20"/>
          <w:lang w:val="en-GB"/>
        </w:rPr>
        <w:t xml:space="preserve">the government of </w:t>
      </w:r>
      <w:r w:rsidR="00A1708D">
        <w:rPr>
          <w:rFonts w:ascii="Arial" w:hAnsi="Arial" w:cs="Arial"/>
          <w:sz w:val="20"/>
          <w:szCs w:val="20"/>
        </w:rPr>
        <w:t>Sierra Leone's</w:t>
      </w:r>
      <w:r w:rsidR="00A1708D" w:rsidRPr="007D336E">
        <w:rPr>
          <w:rFonts w:ascii="Arial" w:hAnsi="Arial" w:cs="Arial"/>
          <w:sz w:val="20"/>
          <w:szCs w:val="20"/>
        </w:rPr>
        <w:t xml:space="preserve"> </w:t>
      </w:r>
      <w:r w:rsidR="00DA5CC5" w:rsidRPr="007D336E">
        <w:rPr>
          <w:rFonts w:ascii="Arial" w:hAnsi="Arial" w:cs="Arial"/>
          <w:sz w:val="20"/>
          <w:szCs w:val="20"/>
        </w:rPr>
        <w:t>implement</w:t>
      </w:r>
      <w:r w:rsidR="00DA5CC5">
        <w:rPr>
          <w:rFonts w:ascii="Arial" w:hAnsi="Arial" w:cs="Arial"/>
          <w:sz w:val="20"/>
          <w:szCs w:val="20"/>
        </w:rPr>
        <w:t>ation of</w:t>
      </w:r>
      <w:r w:rsidRPr="007D336E">
        <w:rPr>
          <w:rFonts w:ascii="Arial" w:hAnsi="Arial" w:cs="Arial"/>
          <w:sz w:val="20"/>
          <w:szCs w:val="20"/>
        </w:rPr>
        <w:t xml:space="preserve"> the Convention on the Elimination of </w:t>
      </w:r>
      <w:r w:rsidR="0024335F">
        <w:rPr>
          <w:rFonts w:ascii="Arial" w:hAnsi="Arial" w:cs="Arial"/>
          <w:sz w:val="20"/>
          <w:szCs w:val="20"/>
        </w:rPr>
        <w:t>a</w:t>
      </w:r>
      <w:r w:rsidRPr="007D336E">
        <w:rPr>
          <w:rFonts w:ascii="Arial" w:hAnsi="Arial" w:cs="Arial"/>
          <w:sz w:val="20"/>
          <w:szCs w:val="20"/>
        </w:rPr>
        <w:t xml:space="preserve">ll </w:t>
      </w:r>
      <w:r w:rsidR="0024335F">
        <w:rPr>
          <w:rFonts w:ascii="Arial" w:hAnsi="Arial" w:cs="Arial"/>
          <w:sz w:val="20"/>
          <w:szCs w:val="20"/>
        </w:rPr>
        <w:t>f</w:t>
      </w:r>
      <w:r w:rsidRPr="007D336E">
        <w:rPr>
          <w:rFonts w:ascii="Arial" w:hAnsi="Arial" w:cs="Arial"/>
          <w:sz w:val="20"/>
          <w:szCs w:val="20"/>
        </w:rPr>
        <w:t>orms of Discrim</w:t>
      </w:r>
      <w:r w:rsidR="008E6C59" w:rsidRPr="007D336E">
        <w:rPr>
          <w:rFonts w:ascii="Arial" w:hAnsi="Arial" w:cs="Arial"/>
          <w:sz w:val="20"/>
          <w:szCs w:val="20"/>
        </w:rPr>
        <w:t xml:space="preserve">ination </w:t>
      </w:r>
      <w:r w:rsidR="005B4C40">
        <w:rPr>
          <w:rFonts w:ascii="Arial" w:hAnsi="Arial" w:cs="Arial"/>
          <w:sz w:val="20"/>
          <w:szCs w:val="20"/>
        </w:rPr>
        <w:t>A</w:t>
      </w:r>
      <w:r w:rsidR="008E6C59" w:rsidRPr="007D336E">
        <w:rPr>
          <w:rFonts w:ascii="Arial" w:hAnsi="Arial" w:cs="Arial"/>
          <w:sz w:val="20"/>
          <w:szCs w:val="20"/>
        </w:rPr>
        <w:t>gainst Women (CEDAW</w:t>
      </w:r>
      <w:r w:rsidR="00A312B3" w:rsidRPr="007D336E">
        <w:rPr>
          <w:rFonts w:ascii="Arial" w:hAnsi="Arial" w:cs="Arial"/>
          <w:sz w:val="20"/>
          <w:szCs w:val="20"/>
        </w:rPr>
        <w:t>)</w:t>
      </w:r>
      <w:r w:rsidR="00A1708D">
        <w:rPr>
          <w:rFonts w:ascii="Arial" w:hAnsi="Arial" w:cs="Arial"/>
          <w:sz w:val="20"/>
          <w:szCs w:val="20"/>
        </w:rPr>
        <w:t xml:space="preserve"> and the recommendations given in the last review</w:t>
      </w:r>
      <w:r w:rsidR="00A312B3">
        <w:rPr>
          <w:rFonts w:ascii="Arial" w:hAnsi="Arial" w:cs="Arial"/>
          <w:sz w:val="20"/>
          <w:szCs w:val="20"/>
        </w:rPr>
        <w:t xml:space="preserve">. </w:t>
      </w:r>
    </w:p>
    <w:p w14:paraId="28817B7A" w14:textId="77777777" w:rsidR="009824B5" w:rsidRPr="007D336E" w:rsidRDefault="009824B5" w:rsidP="009824B5">
      <w:pPr>
        <w:pStyle w:val="NoSpacing"/>
        <w:jc w:val="both"/>
        <w:rPr>
          <w:rFonts w:ascii="Arial" w:hAnsi="Arial" w:cs="Arial"/>
          <w:sz w:val="20"/>
          <w:szCs w:val="20"/>
        </w:rPr>
      </w:pPr>
    </w:p>
    <w:p w14:paraId="3CE45AB7" w14:textId="02146DFD" w:rsidR="009824B5" w:rsidRDefault="001020A4" w:rsidP="009824B5">
      <w:pPr>
        <w:pStyle w:val="NoSpacing"/>
        <w:jc w:val="both"/>
        <w:rPr>
          <w:rFonts w:ascii="Arial" w:hAnsi="Arial" w:cs="Arial"/>
          <w:sz w:val="20"/>
          <w:szCs w:val="20"/>
        </w:rPr>
      </w:pPr>
      <w:r>
        <w:rPr>
          <w:rFonts w:ascii="Arial" w:hAnsi="Arial" w:cs="Arial"/>
          <w:sz w:val="20"/>
          <w:szCs w:val="20"/>
          <w:lang w:val="en-GB"/>
        </w:rPr>
        <w:t>There has been</w:t>
      </w:r>
      <w:r w:rsidR="008F6DBE" w:rsidRPr="007D336E">
        <w:rPr>
          <w:rFonts w:ascii="Arial" w:hAnsi="Arial" w:cs="Arial"/>
          <w:sz w:val="20"/>
          <w:szCs w:val="20"/>
          <w:lang w:val="en-GB"/>
        </w:rPr>
        <w:t xml:space="preserve"> </w:t>
      </w:r>
      <w:r w:rsidR="009824B5" w:rsidRPr="007D336E">
        <w:rPr>
          <w:rFonts w:ascii="Arial" w:hAnsi="Arial" w:cs="Arial"/>
          <w:sz w:val="20"/>
          <w:szCs w:val="20"/>
        </w:rPr>
        <w:t>notable</w:t>
      </w:r>
      <w:r w:rsidR="008F6DBE" w:rsidRPr="007D336E">
        <w:rPr>
          <w:rFonts w:ascii="Arial" w:hAnsi="Arial" w:cs="Arial"/>
          <w:sz w:val="20"/>
          <w:szCs w:val="20"/>
        </w:rPr>
        <w:t xml:space="preserve"> </w:t>
      </w:r>
      <w:r w:rsidR="009824B5" w:rsidRPr="007D336E">
        <w:rPr>
          <w:rFonts w:ascii="Arial" w:hAnsi="Arial" w:cs="Arial"/>
          <w:sz w:val="20"/>
          <w:szCs w:val="20"/>
        </w:rPr>
        <w:t>progress</w:t>
      </w:r>
      <w:r>
        <w:rPr>
          <w:rFonts w:ascii="Arial" w:hAnsi="Arial" w:cs="Arial"/>
          <w:sz w:val="20"/>
          <w:szCs w:val="20"/>
        </w:rPr>
        <w:t xml:space="preserve"> in</w:t>
      </w:r>
      <w:r w:rsidR="00F25DD2">
        <w:rPr>
          <w:rFonts w:ascii="Arial" w:hAnsi="Arial" w:cs="Arial"/>
          <w:sz w:val="20"/>
          <w:szCs w:val="20"/>
        </w:rPr>
        <w:t xml:space="preserve"> the</w:t>
      </w:r>
      <w:r>
        <w:rPr>
          <w:rFonts w:ascii="Arial" w:hAnsi="Arial" w:cs="Arial"/>
          <w:sz w:val="20"/>
          <w:szCs w:val="20"/>
        </w:rPr>
        <w:t xml:space="preserve"> implementation of the CEDAW</w:t>
      </w:r>
      <w:r w:rsidR="00D358C0">
        <w:rPr>
          <w:rFonts w:ascii="Arial" w:hAnsi="Arial" w:cs="Arial"/>
          <w:sz w:val="20"/>
          <w:szCs w:val="20"/>
        </w:rPr>
        <w:t>,</w:t>
      </w:r>
      <w:r w:rsidR="009824B5" w:rsidRPr="007D336E">
        <w:rPr>
          <w:rFonts w:ascii="Arial" w:hAnsi="Arial" w:cs="Arial"/>
          <w:sz w:val="20"/>
          <w:szCs w:val="20"/>
          <w:lang w:val="en-GB"/>
        </w:rPr>
        <w:t xml:space="preserve"> </w:t>
      </w:r>
      <w:r w:rsidR="000A7FD5">
        <w:rPr>
          <w:rFonts w:ascii="Arial" w:hAnsi="Arial" w:cs="Arial"/>
          <w:sz w:val="20"/>
          <w:szCs w:val="20"/>
          <w:lang w:val="en-GB"/>
        </w:rPr>
        <w:t>including</w:t>
      </w:r>
      <w:r w:rsidR="008F6DBE" w:rsidRPr="007D336E">
        <w:rPr>
          <w:rFonts w:ascii="Arial" w:hAnsi="Arial" w:cs="Arial"/>
          <w:sz w:val="20"/>
          <w:szCs w:val="20"/>
        </w:rPr>
        <w:t xml:space="preserve"> the enactment of gender-responsive laws and </w:t>
      </w:r>
      <w:r w:rsidR="00D93160" w:rsidRPr="007D336E">
        <w:rPr>
          <w:rFonts w:ascii="Arial" w:hAnsi="Arial" w:cs="Arial"/>
          <w:sz w:val="20"/>
          <w:szCs w:val="20"/>
        </w:rPr>
        <w:t>policies</w:t>
      </w:r>
      <w:r w:rsidR="00D93160">
        <w:rPr>
          <w:rFonts w:ascii="Arial" w:hAnsi="Arial" w:cs="Arial"/>
          <w:sz w:val="20"/>
          <w:szCs w:val="20"/>
        </w:rPr>
        <w:t>, and</w:t>
      </w:r>
      <w:r w:rsidR="008F6DBE" w:rsidRPr="007D336E">
        <w:rPr>
          <w:rFonts w:ascii="Arial" w:hAnsi="Arial" w:cs="Arial"/>
          <w:sz w:val="20"/>
          <w:szCs w:val="20"/>
        </w:rPr>
        <w:t xml:space="preserve"> the introduction of initiatives aimed at advancing women’s rights</w:t>
      </w:r>
      <w:r w:rsidR="008E6C59" w:rsidRPr="007D336E">
        <w:rPr>
          <w:rFonts w:ascii="Arial" w:hAnsi="Arial" w:cs="Arial"/>
          <w:sz w:val="20"/>
          <w:szCs w:val="20"/>
        </w:rPr>
        <w:t xml:space="preserve">. </w:t>
      </w:r>
      <w:r w:rsidR="00654B03">
        <w:rPr>
          <w:rFonts w:ascii="Arial" w:hAnsi="Arial" w:cs="Arial"/>
          <w:sz w:val="20"/>
          <w:szCs w:val="20"/>
        </w:rPr>
        <w:t>However</w:t>
      </w:r>
      <w:r w:rsidR="00D93160">
        <w:rPr>
          <w:rFonts w:ascii="Arial" w:hAnsi="Arial" w:cs="Arial"/>
          <w:sz w:val="20"/>
          <w:szCs w:val="20"/>
        </w:rPr>
        <w:t xml:space="preserve">, </w:t>
      </w:r>
      <w:r w:rsidR="00B27E24">
        <w:rPr>
          <w:rFonts w:ascii="Arial" w:hAnsi="Arial" w:cs="Arial"/>
          <w:sz w:val="20"/>
          <w:szCs w:val="20"/>
        </w:rPr>
        <w:t xml:space="preserve">there are concerns regarding </w:t>
      </w:r>
      <w:r w:rsidR="00D93160">
        <w:rPr>
          <w:rFonts w:ascii="Arial" w:hAnsi="Arial" w:cs="Arial"/>
          <w:sz w:val="20"/>
          <w:szCs w:val="20"/>
        </w:rPr>
        <w:t>t</w:t>
      </w:r>
      <w:r w:rsidR="00D93160" w:rsidRPr="00D93160">
        <w:rPr>
          <w:rFonts w:ascii="Arial" w:hAnsi="Arial" w:cs="Arial"/>
          <w:sz w:val="20"/>
          <w:szCs w:val="20"/>
        </w:rPr>
        <w:t xml:space="preserve">rafficking and </w:t>
      </w:r>
      <w:r w:rsidR="00D93160">
        <w:rPr>
          <w:rFonts w:ascii="Arial" w:hAnsi="Arial" w:cs="Arial"/>
          <w:sz w:val="20"/>
          <w:szCs w:val="20"/>
        </w:rPr>
        <w:t>e</w:t>
      </w:r>
      <w:r w:rsidR="00D93160" w:rsidRPr="00D93160">
        <w:rPr>
          <w:rFonts w:ascii="Arial" w:hAnsi="Arial" w:cs="Arial"/>
          <w:sz w:val="20"/>
          <w:szCs w:val="20"/>
        </w:rPr>
        <w:t>xploitation</w:t>
      </w:r>
      <w:r w:rsidR="00B27E24" w:rsidRPr="00B27E24">
        <w:rPr>
          <w:rFonts w:ascii="Arial" w:hAnsi="Arial" w:cs="Arial"/>
          <w:sz w:val="20"/>
          <w:szCs w:val="20"/>
        </w:rPr>
        <w:t xml:space="preserve"> </w:t>
      </w:r>
      <w:r w:rsidR="00B27E24">
        <w:rPr>
          <w:rFonts w:ascii="Arial" w:hAnsi="Arial" w:cs="Arial"/>
          <w:sz w:val="20"/>
          <w:szCs w:val="20"/>
        </w:rPr>
        <w:t>of women and girls</w:t>
      </w:r>
      <w:r w:rsidR="00D93160">
        <w:rPr>
          <w:rFonts w:ascii="Arial" w:hAnsi="Arial" w:cs="Arial"/>
          <w:sz w:val="20"/>
          <w:szCs w:val="20"/>
        </w:rPr>
        <w:t xml:space="preserve">, </w:t>
      </w:r>
      <w:r w:rsidR="00A312B3">
        <w:rPr>
          <w:rFonts w:ascii="Arial" w:hAnsi="Arial" w:cs="Arial"/>
          <w:sz w:val="20"/>
          <w:szCs w:val="20"/>
        </w:rPr>
        <w:t xml:space="preserve">gender stereotypes and cultural norms </w:t>
      </w:r>
      <w:r w:rsidR="00B27E24">
        <w:rPr>
          <w:rFonts w:ascii="Arial" w:hAnsi="Arial" w:cs="Arial"/>
          <w:sz w:val="20"/>
          <w:szCs w:val="20"/>
        </w:rPr>
        <w:t xml:space="preserve">that </w:t>
      </w:r>
      <w:r w:rsidR="00A312B3">
        <w:rPr>
          <w:rFonts w:ascii="Arial" w:hAnsi="Arial" w:cs="Arial"/>
          <w:sz w:val="20"/>
          <w:szCs w:val="20"/>
        </w:rPr>
        <w:t>discriminat</w:t>
      </w:r>
      <w:r w:rsidR="00B27E24">
        <w:rPr>
          <w:rFonts w:ascii="Arial" w:hAnsi="Arial" w:cs="Arial"/>
          <w:sz w:val="20"/>
          <w:szCs w:val="20"/>
        </w:rPr>
        <w:t xml:space="preserve">e against </w:t>
      </w:r>
      <w:r w:rsidR="00A312B3">
        <w:rPr>
          <w:rFonts w:ascii="Arial" w:hAnsi="Arial" w:cs="Arial"/>
          <w:sz w:val="20"/>
          <w:szCs w:val="20"/>
        </w:rPr>
        <w:t>women</w:t>
      </w:r>
      <w:r w:rsidR="00C8203C">
        <w:rPr>
          <w:rFonts w:ascii="Arial" w:hAnsi="Arial" w:cs="Arial"/>
          <w:sz w:val="20"/>
          <w:szCs w:val="20"/>
        </w:rPr>
        <w:t xml:space="preserve">, </w:t>
      </w:r>
      <w:r w:rsidR="008F6DBE" w:rsidRPr="007D336E">
        <w:rPr>
          <w:rFonts w:ascii="Arial" w:hAnsi="Arial" w:cs="Arial"/>
          <w:sz w:val="20"/>
          <w:szCs w:val="20"/>
        </w:rPr>
        <w:t xml:space="preserve">weak enforcement of laws, widespread </w:t>
      </w:r>
      <w:r w:rsidR="00774990">
        <w:rPr>
          <w:rFonts w:ascii="Arial" w:hAnsi="Arial" w:cs="Arial"/>
          <w:sz w:val="20"/>
          <w:szCs w:val="20"/>
        </w:rPr>
        <w:t xml:space="preserve">sexual and </w:t>
      </w:r>
      <w:r w:rsidR="008F6DBE" w:rsidRPr="007D336E">
        <w:rPr>
          <w:rFonts w:ascii="Arial" w:hAnsi="Arial" w:cs="Arial"/>
          <w:sz w:val="20"/>
          <w:szCs w:val="20"/>
        </w:rPr>
        <w:t>gender-based violence (</w:t>
      </w:r>
      <w:r w:rsidR="00774990">
        <w:rPr>
          <w:rFonts w:ascii="Arial" w:hAnsi="Arial" w:cs="Arial"/>
          <w:sz w:val="20"/>
          <w:szCs w:val="20"/>
        </w:rPr>
        <w:t>S</w:t>
      </w:r>
      <w:r w:rsidR="008F6DBE" w:rsidRPr="007D336E">
        <w:rPr>
          <w:rFonts w:ascii="Arial" w:hAnsi="Arial" w:cs="Arial"/>
          <w:sz w:val="20"/>
          <w:szCs w:val="20"/>
        </w:rPr>
        <w:t>GBV)</w:t>
      </w:r>
      <w:r w:rsidR="00A312B3">
        <w:rPr>
          <w:rFonts w:ascii="Arial" w:hAnsi="Arial" w:cs="Arial"/>
          <w:sz w:val="20"/>
          <w:szCs w:val="20"/>
        </w:rPr>
        <w:t xml:space="preserve"> in homes and schools</w:t>
      </w:r>
      <w:r w:rsidR="008F6DBE" w:rsidRPr="007D336E">
        <w:rPr>
          <w:rFonts w:ascii="Arial" w:hAnsi="Arial" w:cs="Arial"/>
          <w:sz w:val="20"/>
          <w:szCs w:val="20"/>
        </w:rPr>
        <w:t>, the persistence of female genital mutilation (FGM),</w:t>
      </w:r>
      <w:r w:rsidR="00A722C8">
        <w:rPr>
          <w:rFonts w:ascii="Arial" w:hAnsi="Arial" w:cs="Arial"/>
          <w:sz w:val="20"/>
          <w:szCs w:val="20"/>
        </w:rPr>
        <w:t xml:space="preserve"> </w:t>
      </w:r>
      <w:r w:rsidR="008F6DBE" w:rsidRPr="007D336E">
        <w:rPr>
          <w:rFonts w:ascii="Arial" w:hAnsi="Arial" w:cs="Arial"/>
          <w:sz w:val="20"/>
          <w:szCs w:val="20"/>
        </w:rPr>
        <w:t xml:space="preserve">poor healthcare </w:t>
      </w:r>
      <w:r w:rsidR="00A722C8" w:rsidRPr="007D336E">
        <w:rPr>
          <w:rFonts w:ascii="Arial" w:hAnsi="Arial" w:cs="Arial"/>
          <w:sz w:val="20"/>
          <w:szCs w:val="20"/>
        </w:rPr>
        <w:t>access</w:t>
      </w:r>
      <w:r w:rsidR="00A722C8">
        <w:rPr>
          <w:rFonts w:ascii="Arial" w:hAnsi="Arial" w:cs="Arial"/>
          <w:sz w:val="20"/>
          <w:szCs w:val="20"/>
        </w:rPr>
        <w:t>, and daily challenges of equality before</w:t>
      </w:r>
      <w:r w:rsidR="008B3102">
        <w:rPr>
          <w:rFonts w:ascii="Arial" w:hAnsi="Arial" w:cs="Arial"/>
          <w:sz w:val="20"/>
          <w:szCs w:val="20"/>
        </w:rPr>
        <w:t xml:space="preserve"> the</w:t>
      </w:r>
      <w:r w:rsidR="00A722C8">
        <w:rPr>
          <w:rFonts w:ascii="Arial" w:hAnsi="Arial" w:cs="Arial"/>
          <w:sz w:val="20"/>
          <w:szCs w:val="20"/>
        </w:rPr>
        <w:t xml:space="preserve"> law and in marriage</w:t>
      </w:r>
      <w:r w:rsidR="008F6DBE" w:rsidRPr="007D336E">
        <w:rPr>
          <w:rFonts w:ascii="Arial" w:hAnsi="Arial" w:cs="Arial"/>
          <w:sz w:val="20"/>
          <w:szCs w:val="20"/>
        </w:rPr>
        <w:t xml:space="preserve">. </w:t>
      </w:r>
    </w:p>
    <w:p w14:paraId="4349C1C7" w14:textId="77777777" w:rsidR="009B378F" w:rsidRPr="007D336E" w:rsidRDefault="009B378F" w:rsidP="009824B5">
      <w:pPr>
        <w:pStyle w:val="NoSpacing"/>
        <w:jc w:val="both"/>
        <w:rPr>
          <w:rFonts w:ascii="Arial" w:hAnsi="Arial" w:cs="Arial"/>
          <w:sz w:val="20"/>
          <w:szCs w:val="20"/>
        </w:rPr>
      </w:pPr>
    </w:p>
    <w:p w14:paraId="3514C8D3" w14:textId="3668C3A0" w:rsidR="00711E40" w:rsidRPr="007D336E" w:rsidRDefault="008F6DBE" w:rsidP="009824B5">
      <w:pPr>
        <w:pStyle w:val="NoSpacing"/>
        <w:jc w:val="both"/>
        <w:rPr>
          <w:rFonts w:ascii="Arial" w:hAnsi="Arial" w:cs="Arial"/>
          <w:sz w:val="20"/>
          <w:szCs w:val="20"/>
        </w:rPr>
      </w:pPr>
      <w:r w:rsidRPr="007D336E">
        <w:rPr>
          <w:rFonts w:ascii="Arial" w:hAnsi="Arial" w:cs="Arial"/>
          <w:sz w:val="20"/>
          <w:szCs w:val="20"/>
        </w:rPr>
        <w:t>The report recommends comprehensive legal reforms, increased funding for gender equality</w:t>
      </w:r>
      <w:r w:rsidR="00774990">
        <w:rPr>
          <w:rFonts w:ascii="Arial" w:hAnsi="Arial" w:cs="Arial"/>
          <w:sz w:val="20"/>
          <w:szCs w:val="20"/>
        </w:rPr>
        <w:t xml:space="preserve"> and women’s rights</w:t>
      </w:r>
      <w:r w:rsidR="00A722C8">
        <w:rPr>
          <w:rFonts w:ascii="Arial" w:hAnsi="Arial" w:cs="Arial"/>
          <w:sz w:val="20"/>
          <w:szCs w:val="20"/>
        </w:rPr>
        <w:t xml:space="preserve"> </w:t>
      </w:r>
      <w:r w:rsidR="00D358C0">
        <w:rPr>
          <w:rFonts w:ascii="Arial" w:hAnsi="Arial" w:cs="Arial"/>
          <w:sz w:val="20"/>
          <w:szCs w:val="20"/>
        </w:rPr>
        <w:t>initiatives</w:t>
      </w:r>
      <w:r w:rsidR="00774990">
        <w:rPr>
          <w:rFonts w:ascii="Arial" w:hAnsi="Arial" w:cs="Arial"/>
          <w:sz w:val="20"/>
          <w:szCs w:val="20"/>
        </w:rPr>
        <w:t xml:space="preserve"> as well as </w:t>
      </w:r>
      <w:r w:rsidRPr="007D336E">
        <w:rPr>
          <w:rFonts w:ascii="Arial" w:hAnsi="Arial" w:cs="Arial"/>
          <w:sz w:val="20"/>
          <w:szCs w:val="20"/>
        </w:rPr>
        <w:t xml:space="preserve">community-based sensitization programs to dismantle socio-cultural </w:t>
      </w:r>
      <w:r w:rsidR="00073DE7">
        <w:rPr>
          <w:rFonts w:ascii="Arial" w:hAnsi="Arial" w:cs="Arial"/>
          <w:sz w:val="20"/>
          <w:szCs w:val="20"/>
        </w:rPr>
        <w:t>norms</w:t>
      </w:r>
      <w:r w:rsidRPr="007D336E">
        <w:rPr>
          <w:rFonts w:ascii="Arial" w:hAnsi="Arial" w:cs="Arial"/>
          <w:sz w:val="20"/>
          <w:szCs w:val="20"/>
        </w:rPr>
        <w:t xml:space="preserve"> hindering the full </w:t>
      </w:r>
      <w:r w:rsidR="00774990">
        <w:rPr>
          <w:rFonts w:ascii="Arial" w:hAnsi="Arial" w:cs="Arial"/>
          <w:sz w:val="20"/>
          <w:szCs w:val="20"/>
        </w:rPr>
        <w:t>implementation</w:t>
      </w:r>
      <w:r w:rsidR="00774990" w:rsidRPr="007D336E">
        <w:rPr>
          <w:rFonts w:ascii="Arial" w:hAnsi="Arial" w:cs="Arial"/>
          <w:sz w:val="20"/>
          <w:szCs w:val="20"/>
        </w:rPr>
        <w:t xml:space="preserve"> </w:t>
      </w:r>
      <w:r w:rsidRPr="007D336E">
        <w:rPr>
          <w:rFonts w:ascii="Arial" w:hAnsi="Arial" w:cs="Arial"/>
          <w:sz w:val="20"/>
          <w:szCs w:val="20"/>
        </w:rPr>
        <w:t xml:space="preserve">of </w:t>
      </w:r>
      <w:r w:rsidR="00774990">
        <w:rPr>
          <w:rFonts w:ascii="Arial" w:hAnsi="Arial" w:cs="Arial"/>
          <w:sz w:val="20"/>
          <w:szCs w:val="20"/>
        </w:rPr>
        <w:t xml:space="preserve">the </w:t>
      </w:r>
      <w:r w:rsidRPr="007D336E">
        <w:rPr>
          <w:rFonts w:ascii="Arial" w:hAnsi="Arial" w:cs="Arial"/>
          <w:sz w:val="20"/>
          <w:szCs w:val="20"/>
        </w:rPr>
        <w:t>CEDAW.</w:t>
      </w:r>
      <w:r w:rsidRPr="007D336E">
        <w:rPr>
          <w:rFonts w:ascii="Arial" w:hAnsi="Arial" w:cs="Arial"/>
          <w:vanish/>
          <w:sz w:val="20"/>
          <w:szCs w:val="20"/>
        </w:rPr>
        <w:t>Bottom of Form</w:t>
      </w:r>
    </w:p>
    <w:p w14:paraId="54FB0334" w14:textId="77777777" w:rsidR="009824B5" w:rsidRPr="007D336E" w:rsidRDefault="009824B5" w:rsidP="009824B5">
      <w:pPr>
        <w:pStyle w:val="NoSpacing"/>
        <w:jc w:val="both"/>
        <w:rPr>
          <w:rFonts w:ascii="Arial" w:hAnsi="Arial" w:cs="Arial"/>
          <w:sz w:val="20"/>
          <w:szCs w:val="20"/>
        </w:rPr>
      </w:pPr>
    </w:p>
    <w:p w14:paraId="227A9AD6" w14:textId="77777777" w:rsidR="003552B0" w:rsidRPr="007D336E" w:rsidRDefault="003552B0" w:rsidP="003552B0">
      <w:pPr>
        <w:pStyle w:val="NoSpacing"/>
        <w:rPr>
          <w:rFonts w:ascii="Arial" w:hAnsi="Arial" w:cs="Arial"/>
          <w:b/>
          <w:sz w:val="20"/>
          <w:szCs w:val="20"/>
        </w:rPr>
      </w:pPr>
      <w:r w:rsidRPr="007D336E">
        <w:rPr>
          <w:rFonts w:ascii="Arial" w:hAnsi="Arial" w:cs="Arial"/>
          <w:b/>
          <w:color w:val="0070C0"/>
          <w:sz w:val="20"/>
          <w:szCs w:val="20"/>
        </w:rPr>
        <w:t>2. Background</w:t>
      </w:r>
    </w:p>
    <w:p w14:paraId="4821CBDB" w14:textId="45DA5249" w:rsidR="000069D2" w:rsidRDefault="000069D2" w:rsidP="000069D2">
      <w:pPr>
        <w:pStyle w:val="NoSpacing"/>
        <w:jc w:val="both"/>
        <w:rPr>
          <w:rFonts w:ascii="Arial" w:hAnsi="Arial" w:cs="Arial"/>
          <w:sz w:val="20"/>
          <w:szCs w:val="20"/>
        </w:rPr>
      </w:pPr>
      <w:r w:rsidRPr="007D336E">
        <w:rPr>
          <w:rFonts w:ascii="Arial" w:hAnsi="Arial" w:cs="Arial"/>
          <w:sz w:val="20"/>
          <w:szCs w:val="20"/>
        </w:rPr>
        <w:t>The Evangelical Lutheran Church in Sierra Leone (ELCSL)</w:t>
      </w:r>
      <w:r>
        <w:rPr>
          <w:rFonts w:ascii="Arial" w:hAnsi="Arial" w:cs="Arial"/>
          <w:sz w:val="20"/>
          <w:szCs w:val="20"/>
        </w:rPr>
        <w:t>, a member of the LWF,</w:t>
      </w:r>
      <w:r w:rsidRPr="007D336E">
        <w:rPr>
          <w:rFonts w:ascii="Arial" w:hAnsi="Arial" w:cs="Arial"/>
          <w:sz w:val="20"/>
          <w:szCs w:val="20"/>
        </w:rPr>
        <w:t xml:space="preserve"> was established in May 1988 and is </w:t>
      </w:r>
      <w:r>
        <w:rPr>
          <w:rFonts w:ascii="Arial" w:hAnsi="Arial" w:cs="Arial"/>
          <w:sz w:val="20"/>
          <w:szCs w:val="20"/>
        </w:rPr>
        <w:t>operational</w:t>
      </w:r>
      <w:r w:rsidRPr="007D336E">
        <w:rPr>
          <w:rFonts w:ascii="Arial" w:hAnsi="Arial" w:cs="Arial"/>
          <w:sz w:val="20"/>
          <w:szCs w:val="20"/>
        </w:rPr>
        <w:t xml:space="preserve"> in four regions of Sierra Leone with a total membership of 5,840 </w:t>
      </w:r>
      <w:r>
        <w:rPr>
          <w:rFonts w:ascii="Arial" w:hAnsi="Arial" w:cs="Arial"/>
          <w:sz w:val="20"/>
          <w:szCs w:val="20"/>
        </w:rPr>
        <w:t>people</w:t>
      </w:r>
      <w:r w:rsidRPr="007D336E">
        <w:rPr>
          <w:rFonts w:ascii="Arial" w:hAnsi="Arial" w:cs="Arial"/>
          <w:sz w:val="20"/>
          <w:szCs w:val="20"/>
        </w:rPr>
        <w:t xml:space="preserve">. </w:t>
      </w:r>
      <w:r w:rsidRPr="009B0030">
        <w:rPr>
          <w:rFonts w:ascii="Arial" w:hAnsi="Arial" w:cs="Arial"/>
          <w:sz w:val="20"/>
          <w:szCs w:val="20"/>
        </w:rPr>
        <w:t xml:space="preserve">ELCSL is part of the </w:t>
      </w:r>
      <w:r w:rsidR="00654B03">
        <w:rPr>
          <w:rFonts w:ascii="Arial" w:hAnsi="Arial" w:cs="Arial"/>
          <w:sz w:val="20"/>
          <w:szCs w:val="20"/>
        </w:rPr>
        <w:t>e</w:t>
      </w:r>
      <w:r w:rsidRPr="009B0030">
        <w:rPr>
          <w:rFonts w:ascii="Arial" w:hAnsi="Arial" w:cs="Arial"/>
          <w:sz w:val="20"/>
          <w:szCs w:val="20"/>
        </w:rPr>
        <w:t xml:space="preserve">cumenical family working to promote peace, justice, and social harmony and cohesion after eleven years of civil war.  ELCSL has played a significant role in peace-building processes in the country and is currently disseminating peace messages at congregational and community levels as part of the strategic work plan of the Council of Churches in Sierra Leone (CCSL), and the Inter-religious Council. </w:t>
      </w:r>
    </w:p>
    <w:p w14:paraId="4D263519" w14:textId="77777777" w:rsidR="000069D2" w:rsidRDefault="000069D2" w:rsidP="000069D2">
      <w:pPr>
        <w:pStyle w:val="NoSpacing"/>
        <w:jc w:val="both"/>
        <w:rPr>
          <w:rFonts w:ascii="Arial" w:hAnsi="Arial" w:cs="Arial"/>
          <w:sz w:val="20"/>
          <w:szCs w:val="20"/>
        </w:rPr>
      </w:pPr>
    </w:p>
    <w:p w14:paraId="469CE523" w14:textId="426E68EF" w:rsidR="009B0030" w:rsidRDefault="009B0030" w:rsidP="001D5439">
      <w:pPr>
        <w:pStyle w:val="NoSpacing"/>
        <w:jc w:val="both"/>
        <w:rPr>
          <w:rFonts w:ascii="Arial" w:hAnsi="Arial" w:cs="Arial"/>
          <w:sz w:val="20"/>
          <w:szCs w:val="20"/>
        </w:rPr>
      </w:pPr>
      <w:r w:rsidRPr="009B0030">
        <w:rPr>
          <w:rFonts w:ascii="Arial" w:hAnsi="Arial" w:cs="Arial"/>
          <w:sz w:val="20"/>
          <w:szCs w:val="20"/>
        </w:rPr>
        <w:t>The Lutheran World Federation (LWF) is a global communion of 15</w:t>
      </w:r>
      <w:r w:rsidR="00654B03">
        <w:rPr>
          <w:rFonts w:ascii="Arial" w:hAnsi="Arial" w:cs="Arial"/>
          <w:sz w:val="20"/>
          <w:szCs w:val="20"/>
        </w:rPr>
        <w:t>4</w:t>
      </w:r>
      <w:r w:rsidRPr="009B0030">
        <w:rPr>
          <w:rFonts w:ascii="Arial" w:hAnsi="Arial" w:cs="Arial"/>
          <w:sz w:val="20"/>
          <w:szCs w:val="20"/>
        </w:rPr>
        <w:t xml:space="preserve"> churches under the Lutheran </w:t>
      </w:r>
      <w:r w:rsidR="00E05E2C">
        <w:rPr>
          <w:rFonts w:ascii="Arial" w:hAnsi="Arial" w:cs="Arial"/>
          <w:sz w:val="20"/>
          <w:szCs w:val="20"/>
        </w:rPr>
        <w:t>f</w:t>
      </w:r>
      <w:r w:rsidRPr="009B0030">
        <w:rPr>
          <w:rFonts w:ascii="Arial" w:hAnsi="Arial" w:cs="Arial"/>
          <w:sz w:val="20"/>
          <w:szCs w:val="20"/>
        </w:rPr>
        <w:t xml:space="preserve">aith tradition, living and working together for a just peaceful and reconciled world. LWF member churches represent more than 78 million </w:t>
      </w:r>
      <w:r w:rsidR="004C0210">
        <w:rPr>
          <w:rFonts w:ascii="Arial" w:hAnsi="Arial" w:cs="Arial"/>
          <w:sz w:val="20"/>
          <w:szCs w:val="20"/>
        </w:rPr>
        <w:t>Christians</w:t>
      </w:r>
      <w:r w:rsidRPr="009B0030">
        <w:rPr>
          <w:rFonts w:ascii="Arial" w:hAnsi="Arial" w:cs="Arial"/>
          <w:sz w:val="20"/>
          <w:szCs w:val="20"/>
        </w:rPr>
        <w:t xml:space="preserve"> in 99 countries. These member churches strive to put the Christian faith into action through humanitarian and development work, advocacy, shared witness and dialogue, recognizing and addressing systems and situations of imbalance and injustice to help transform relationships between people. </w:t>
      </w:r>
    </w:p>
    <w:p w14:paraId="501968EF" w14:textId="77777777" w:rsidR="00916155" w:rsidRPr="007D336E" w:rsidRDefault="00916155" w:rsidP="001D5439">
      <w:pPr>
        <w:pStyle w:val="NoSpacing"/>
        <w:jc w:val="both"/>
        <w:rPr>
          <w:rFonts w:ascii="Arial" w:hAnsi="Arial" w:cs="Arial"/>
          <w:sz w:val="20"/>
          <w:szCs w:val="20"/>
        </w:rPr>
      </w:pPr>
    </w:p>
    <w:p w14:paraId="453C0E3F" w14:textId="4BB532C1" w:rsidR="003552B0" w:rsidRPr="007D336E" w:rsidRDefault="003552B0" w:rsidP="003552B0">
      <w:pPr>
        <w:pStyle w:val="NoSpacing"/>
        <w:jc w:val="both"/>
        <w:rPr>
          <w:rFonts w:ascii="Arial" w:hAnsi="Arial" w:cs="Arial"/>
          <w:b/>
          <w:color w:val="0070C0"/>
          <w:sz w:val="20"/>
          <w:szCs w:val="20"/>
        </w:rPr>
      </w:pPr>
      <w:r w:rsidRPr="007D336E">
        <w:rPr>
          <w:rFonts w:ascii="Arial" w:hAnsi="Arial" w:cs="Arial"/>
          <w:b/>
          <w:color w:val="0070C0"/>
          <w:sz w:val="20"/>
          <w:szCs w:val="20"/>
        </w:rPr>
        <w:t xml:space="preserve">3. </w:t>
      </w:r>
      <w:bookmarkStart w:id="0" w:name="_Hlk203011453"/>
      <w:r w:rsidRPr="007D336E">
        <w:rPr>
          <w:rFonts w:ascii="Arial" w:hAnsi="Arial" w:cs="Arial"/>
          <w:b/>
          <w:color w:val="0070C0"/>
          <w:sz w:val="20"/>
          <w:szCs w:val="20"/>
        </w:rPr>
        <w:t xml:space="preserve">Methodology </w:t>
      </w:r>
      <w:bookmarkEnd w:id="0"/>
    </w:p>
    <w:p w14:paraId="54296E73" w14:textId="17C3D257" w:rsidR="00110663" w:rsidRPr="008A7D61" w:rsidRDefault="001D5439" w:rsidP="00506D98">
      <w:pPr>
        <w:pStyle w:val="NoSpacing"/>
        <w:jc w:val="both"/>
        <w:rPr>
          <w:rFonts w:ascii="Arial" w:hAnsi="Arial" w:cs="Arial"/>
          <w:sz w:val="20"/>
          <w:szCs w:val="20"/>
        </w:rPr>
      </w:pPr>
      <w:r w:rsidRPr="007D336E">
        <w:rPr>
          <w:rFonts w:ascii="Arial" w:hAnsi="Arial" w:cs="Arial"/>
          <w:sz w:val="20"/>
          <w:szCs w:val="20"/>
          <w:lang w:val="en-GB"/>
        </w:rPr>
        <w:t>This report is based on</w:t>
      </w:r>
      <w:r w:rsidR="00F37ACC" w:rsidRPr="007D336E">
        <w:rPr>
          <w:rFonts w:ascii="Arial" w:hAnsi="Arial" w:cs="Arial"/>
          <w:sz w:val="20"/>
          <w:szCs w:val="20"/>
          <w:lang w:val="en-GB"/>
        </w:rPr>
        <w:t xml:space="preserve"> desk analysis and</w:t>
      </w:r>
      <w:r w:rsidRPr="007D336E">
        <w:rPr>
          <w:rFonts w:ascii="Arial" w:hAnsi="Arial" w:cs="Arial"/>
          <w:sz w:val="20"/>
          <w:szCs w:val="20"/>
          <w:lang w:val="en-GB"/>
        </w:rPr>
        <w:t xml:space="preserve"> </w:t>
      </w:r>
      <w:r w:rsidR="00BC5BFC" w:rsidRPr="007D336E">
        <w:rPr>
          <w:rFonts w:ascii="Arial" w:hAnsi="Arial" w:cs="Arial"/>
          <w:sz w:val="20"/>
          <w:szCs w:val="20"/>
          <w:lang w:val="en-GB"/>
        </w:rPr>
        <w:t xml:space="preserve">a </w:t>
      </w:r>
      <w:r w:rsidR="00DD4E38" w:rsidRPr="007D336E">
        <w:rPr>
          <w:rFonts w:ascii="Arial" w:hAnsi="Arial" w:cs="Arial"/>
          <w:sz w:val="20"/>
          <w:szCs w:val="20"/>
        </w:rPr>
        <w:t xml:space="preserve">series of multi-stakeholder </w:t>
      </w:r>
      <w:r w:rsidR="009B0030" w:rsidRPr="007D336E">
        <w:rPr>
          <w:rFonts w:ascii="Arial" w:hAnsi="Arial" w:cs="Arial"/>
          <w:sz w:val="20"/>
          <w:szCs w:val="20"/>
        </w:rPr>
        <w:t>consultati</w:t>
      </w:r>
      <w:r w:rsidR="009B0030">
        <w:rPr>
          <w:rFonts w:ascii="Arial" w:hAnsi="Arial" w:cs="Arial"/>
          <w:sz w:val="20"/>
          <w:szCs w:val="20"/>
        </w:rPr>
        <w:t xml:space="preserve">ve </w:t>
      </w:r>
      <w:r w:rsidR="009B0030" w:rsidRPr="007D336E">
        <w:rPr>
          <w:rFonts w:ascii="Arial" w:hAnsi="Arial" w:cs="Arial"/>
          <w:sz w:val="20"/>
          <w:szCs w:val="20"/>
        </w:rPr>
        <w:t>workshops</w:t>
      </w:r>
      <w:r w:rsidR="009B0030">
        <w:rPr>
          <w:rFonts w:ascii="Arial" w:hAnsi="Arial" w:cs="Arial"/>
          <w:sz w:val="20"/>
          <w:szCs w:val="20"/>
        </w:rPr>
        <w:t xml:space="preserve"> </w:t>
      </w:r>
      <w:r w:rsidR="00DD4E38" w:rsidRPr="007D336E">
        <w:rPr>
          <w:rFonts w:ascii="Arial" w:hAnsi="Arial" w:cs="Arial"/>
          <w:sz w:val="20"/>
          <w:szCs w:val="20"/>
        </w:rPr>
        <w:t xml:space="preserve">conducted as part of the initial steps in preparing this </w:t>
      </w:r>
      <w:r w:rsidR="004F174A" w:rsidRPr="007D336E">
        <w:rPr>
          <w:rFonts w:ascii="Arial" w:hAnsi="Arial" w:cs="Arial"/>
          <w:sz w:val="20"/>
          <w:szCs w:val="20"/>
        </w:rPr>
        <w:t>report.</w:t>
      </w:r>
      <w:r w:rsidR="00DD4E38" w:rsidRPr="007D336E">
        <w:rPr>
          <w:rFonts w:ascii="Arial" w:hAnsi="Arial" w:cs="Arial"/>
          <w:sz w:val="20"/>
          <w:szCs w:val="20"/>
        </w:rPr>
        <w:t xml:space="preserve"> </w:t>
      </w:r>
      <w:r w:rsidR="00625912">
        <w:rPr>
          <w:rFonts w:ascii="Arial" w:hAnsi="Arial" w:cs="Arial"/>
          <w:sz w:val="20"/>
          <w:szCs w:val="20"/>
        </w:rPr>
        <w:t>R</w:t>
      </w:r>
      <w:r w:rsidR="00DD4E38" w:rsidRPr="007D336E">
        <w:rPr>
          <w:rFonts w:ascii="Arial" w:hAnsi="Arial" w:cs="Arial"/>
          <w:sz w:val="20"/>
          <w:szCs w:val="20"/>
        </w:rPr>
        <w:t>egional workshops were held</w:t>
      </w:r>
      <w:r w:rsidR="004F174A">
        <w:rPr>
          <w:rFonts w:ascii="Arial" w:hAnsi="Arial" w:cs="Arial"/>
          <w:sz w:val="20"/>
          <w:szCs w:val="20"/>
        </w:rPr>
        <w:t xml:space="preserve"> </w:t>
      </w:r>
      <w:r w:rsidR="00DD4E38" w:rsidRPr="007D336E">
        <w:rPr>
          <w:rFonts w:ascii="Arial" w:hAnsi="Arial" w:cs="Arial"/>
          <w:sz w:val="20"/>
          <w:szCs w:val="20"/>
        </w:rPr>
        <w:t>in Bo and in Freetown</w:t>
      </w:r>
      <w:r w:rsidR="00BC5BFC" w:rsidRPr="007D336E">
        <w:rPr>
          <w:rFonts w:ascii="Arial" w:hAnsi="Arial" w:cs="Arial"/>
          <w:sz w:val="20"/>
          <w:szCs w:val="20"/>
        </w:rPr>
        <w:t>,</w:t>
      </w:r>
      <w:r w:rsidR="000537B0" w:rsidRPr="007D336E">
        <w:rPr>
          <w:rFonts w:ascii="Arial" w:hAnsi="Arial" w:cs="Arial"/>
          <w:sz w:val="20"/>
          <w:szCs w:val="20"/>
          <w:lang w:val="en-GB"/>
        </w:rPr>
        <w:t xml:space="preserve"> </w:t>
      </w:r>
      <w:r w:rsidR="00DD4E38" w:rsidRPr="007D336E">
        <w:rPr>
          <w:rFonts w:ascii="Arial" w:hAnsi="Arial" w:cs="Arial"/>
          <w:sz w:val="20"/>
          <w:szCs w:val="20"/>
        </w:rPr>
        <w:t xml:space="preserve">bringing together stakeholders </w:t>
      </w:r>
      <w:r w:rsidR="000537B0" w:rsidRPr="007D336E">
        <w:rPr>
          <w:rFonts w:ascii="Arial" w:hAnsi="Arial" w:cs="Arial"/>
          <w:sz w:val="20"/>
          <w:szCs w:val="20"/>
          <w:lang w:val="en-GB"/>
        </w:rPr>
        <w:t>from</w:t>
      </w:r>
      <w:r w:rsidR="00DD4E38" w:rsidRPr="007D336E">
        <w:rPr>
          <w:rFonts w:ascii="Arial" w:hAnsi="Arial" w:cs="Arial"/>
          <w:sz w:val="20"/>
          <w:szCs w:val="20"/>
        </w:rPr>
        <w:t xml:space="preserve"> </w:t>
      </w:r>
      <w:r w:rsidR="00625912">
        <w:rPr>
          <w:rFonts w:ascii="Arial" w:hAnsi="Arial" w:cs="Arial"/>
          <w:sz w:val="20"/>
          <w:szCs w:val="20"/>
        </w:rPr>
        <w:t xml:space="preserve">the </w:t>
      </w:r>
      <w:r w:rsidR="004F174A">
        <w:rPr>
          <w:rFonts w:ascii="Arial" w:hAnsi="Arial" w:cs="Arial"/>
          <w:sz w:val="20"/>
          <w:szCs w:val="20"/>
        </w:rPr>
        <w:t>Ministry of Gender and Children’s Affairs, Ministry of Justice, Sierra Leone Human Rights Commission, the Family Support Unit of the Sierra Leone Police,</w:t>
      </w:r>
      <w:r w:rsidR="00DD4E38" w:rsidRPr="007D336E">
        <w:rPr>
          <w:rFonts w:ascii="Arial" w:hAnsi="Arial" w:cs="Arial"/>
          <w:sz w:val="20"/>
          <w:szCs w:val="20"/>
        </w:rPr>
        <w:t xml:space="preserve"> </w:t>
      </w:r>
      <w:r w:rsidR="003532B8">
        <w:rPr>
          <w:rFonts w:ascii="Arial" w:hAnsi="Arial" w:cs="Arial"/>
          <w:sz w:val="20"/>
          <w:szCs w:val="20"/>
          <w:lang w:val="en-GB"/>
        </w:rPr>
        <w:t>c</w:t>
      </w:r>
      <w:r w:rsidRPr="007D336E">
        <w:rPr>
          <w:rFonts w:ascii="Arial" w:hAnsi="Arial" w:cs="Arial"/>
          <w:sz w:val="20"/>
          <w:szCs w:val="20"/>
          <w:lang w:val="en-GB"/>
        </w:rPr>
        <w:t xml:space="preserve">ivil </w:t>
      </w:r>
      <w:r w:rsidR="003532B8">
        <w:rPr>
          <w:rFonts w:ascii="Arial" w:hAnsi="Arial" w:cs="Arial"/>
          <w:sz w:val="20"/>
          <w:szCs w:val="20"/>
          <w:lang w:val="en-GB"/>
        </w:rPr>
        <w:t>s</w:t>
      </w:r>
      <w:r w:rsidRPr="007D336E">
        <w:rPr>
          <w:rFonts w:ascii="Arial" w:hAnsi="Arial" w:cs="Arial"/>
          <w:sz w:val="20"/>
          <w:szCs w:val="20"/>
          <w:lang w:val="en-GB"/>
        </w:rPr>
        <w:t xml:space="preserve">ociety </w:t>
      </w:r>
      <w:r w:rsidR="003532B8">
        <w:rPr>
          <w:rFonts w:ascii="Arial" w:hAnsi="Arial" w:cs="Arial"/>
          <w:sz w:val="20"/>
          <w:szCs w:val="20"/>
          <w:lang w:val="en-GB"/>
        </w:rPr>
        <w:t>o</w:t>
      </w:r>
      <w:r w:rsidRPr="007D336E">
        <w:rPr>
          <w:rFonts w:ascii="Arial" w:hAnsi="Arial" w:cs="Arial"/>
          <w:sz w:val="20"/>
          <w:szCs w:val="20"/>
          <w:lang w:val="en-GB"/>
        </w:rPr>
        <w:t>rganizations (CSOs)</w:t>
      </w:r>
      <w:r w:rsidR="003532B8">
        <w:rPr>
          <w:rFonts w:ascii="Arial" w:hAnsi="Arial" w:cs="Arial"/>
          <w:sz w:val="20"/>
          <w:szCs w:val="20"/>
          <w:lang w:val="en-GB"/>
        </w:rPr>
        <w:t xml:space="preserve">, including </w:t>
      </w:r>
      <w:r w:rsidR="00AC4489">
        <w:rPr>
          <w:rFonts w:ascii="Arial" w:hAnsi="Arial" w:cs="Arial"/>
          <w:sz w:val="20"/>
          <w:szCs w:val="20"/>
          <w:lang w:val="en-GB"/>
        </w:rPr>
        <w:t>community-based</w:t>
      </w:r>
      <w:r w:rsidR="003532B8">
        <w:rPr>
          <w:rFonts w:ascii="Arial" w:hAnsi="Arial" w:cs="Arial"/>
          <w:sz w:val="20"/>
          <w:szCs w:val="20"/>
          <w:lang w:val="en-GB"/>
        </w:rPr>
        <w:t xml:space="preserve"> organizations</w:t>
      </w:r>
      <w:r w:rsidR="00DD4E38" w:rsidRPr="007D336E">
        <w:rPr>
          <w:rFonts w:ascii="Arial" w:hAnsi="Arial" w:cs="Arial"/>
          <w:sz w:val="20"/>
          <w:szCs w:val="20"/>
        </w:rPr>
        <w:t>,</w:t>
      </w:r>
      <w:r w:rsidR="00BC5BFC" w:rsidRPr="007D336E">
        <w:rPr>
          <w:rFonts w:ascii="Arial" w:hAnsi="Arial" w:cs="Arial"/>
          <w:sz w:val="20"/>
          <w:szCs w:val="20"/>
        </w:rPr>
        <w:t xml:space="preserve"> </w:t>
      </w:r>
      <w:r w:rsidR="004F174A">
        <w:rPr>
          <w:rFonts w:ascii="Arial" w:hAnsi="Arial" w:cs="Arial"/>
          <w:sz w:val="20"/>
          <w:szCs w:val="20"/>
        </w:rPr>
        <w:t>women</w:t>
      </w:r>
      <w:r w:rsidR="00625912">
        <w:rPr>
          <w:rFonts w:ascii="Arial" w:hAnsi="Arial" w:cs="Arial"/>
          <w:sz w:val="20"/>
          <w:szCs w:val="20"/>
        </w:rPr>
        <w:t>’s</w:t>
      </w:r>
      <w:r w:rsidR="004F174A">
        <w:rPr>
          <w:rFonts w:ascii="Arial" w:hAnsi="Arial" w:cs="Arial"/>
          <w:sz w:val="20"/>
          <w:szCs w:val="20"/>
        </w:rPr>
        <w:t xml:space="preserve"> groups, </w:t>
      </w:r>
      <w:r w:rsidR="00DD4E38" w:rsidRPr="007D336E">
        <w:rPr>
          <w:rFonts w:ascii="Arial" w:hAnsi="Arial" w:cs="Arial"/>
          <w:sz w:val="20"/>
          <w:szCs w:val="20"/>
        </w:rPr>
        <w:t xml:space="preserve">youth groups, </w:t>
      </w:r>
      <w:r w:rsidRPr="007D336E">
        <w:rPr>
          <w:rFonts w:ascii="Arial" w:hAnsi="Arial" w:cs="Arial"/>
          <w:sz w:val="20"/>
          <w:szCs w:val="20"/>
          <w:lang w:val="en-GB"/>
        </w:rPr>
        <w:t>C</w:t>
      </w:r>
      <w:r w:rsidR="004F174A">
        <w:rPr>
          <w:rFonts w:ascii="Arial" w:hAnsi="Arial" w:cs="Arial"/>
          <w:sz w:val="20"/>
          <w:szCs w:val="20"/>
          <w:lang w:val="en-GB"/>
        </w:rPr>
        <w:t xml:space="preserve">ouncil of </w:t>
      </w:r>
      <w:r w:rsidR="004F174A" w:rsidRPr="007D336E">
        <w:rPr>
          <w:rFonts w:ascii="Arial" w:hAnsi="Arial" w:cs="Arial"/>
          <w:sz w:val="20"/>
          <w:szCs w:val="20"/>
          <w:lang w:val="en-GB"/>
        </w:rPr>
        <w:t>C</w:t>
      </w:r>
      <w:r w:rsidR="004F174A">
        <w:rPr>
          <w:rFonts w:ascii="Arial" w:hAnsi="Arial" w:cs="Arial"/>
          <w:sz w:val="20"/>
          <w:szCs w:val="20"/>
          <w:lang w:val="en-GB"/>
        </w:rPr>
        <w:t xml:space="preserve">hurches </w:t>
      </w:r>
      <w:r w:rsidRPr="007D336E">
        <w:rPr>
          <w:rFonts w:ascii="Arial" w:hAnsi="Arial" w:cs="Arial"/>
          <w:sz w:val="20"/>
          <w:szCs w:val="20"/>
          <w:lang w:val="en-GB"/>
        </w:rPr>
        <w:t>S</w:t>
      </w:r>
      <w:r w:rsidR="004F174A">
        <w:rPr>
          <w:rFonts w:ascii="Arial" w:hAnsi="Arial" w:cs="Arial"/>
          <w:sz w:val="20"/>
          <w:szCs w:val="20"/>
          <w:lang w:val="en-GB"/>
        </w:rPr>
        <w:t xml:space="preserve">ierra </w:t>
      </w:r>
      <w:r w:rsidRPr="007D336E">
        <w:rPr>
          <w:rFonts w:ascii="Arial" w:hAnsi="Arial" w:cs="Arial"/>
          <w:sz w:val="20"/>
          <w:szCs w:val="20"/>
          <w:lang w:val="en-GB"/>
        </w:rPr>
        <w:t>L</w:t>
      </w:r>
      <w:r w:rsidR="004F174A">
        <w:rPr>
          <w:rFonts w:ascii="Arial" w:hAnsi="Arial" w:cs="Arial"/>
          <w:sz w:val="20"/>
          <w:szCs w:val="20"/>
          <w:lang w:val="en-GB"/>
        </w:rPr>
        <w:t>eone</w:t>
      </w:r>
      <w:r w:rsidR="00BC5BFC" w:rsidRPr="007D336E">
        <w:rPr>
          <w:rFonts w:ascii="Arial" w:hAnsi="Arial" w:cs="Arial"/>
          <w:sz w:val="20"/>
          <w:szCs w:val="20"/>
          <w:lang w:val="en-GB"/>
        </w:rPr>
        <w:t>,</w:t>
      </w:r>
      <w:r w:rsidRPr="007D336E">
        <w:rPr>
          <w:rFonts w:ascii="Arial" w:hAnsi="Arial" w:cs="Arial"/>
          <w:sz w:val="20"/>
          <w:szCs w:val="20"/>
          <w:lang w:val="en-GB"/>
        </w:rPr>
        <w:t xml:space="preserve"> </w:t>
      </w:r>
      <w:r w:rsidR="00E30D9A" w:rsidRPr="007D336E">
        <w:rPr>
          <w:rFonts w:ascii="Arial" w:hAnsi="Arial" w:cs="Arial"/>
          <w:sz w:val="20"/>
          <w:szCs w:val="20"/>
          <w:lang w:val="en-GB"/>
        </w:rPr>
        <w:t xml:space="preserve">and organizations </w:t>
      </w:r>
      <w:r w:rsidR="003532B8">
        <w:rPr>
          <w:rFonts w:ascii="Arial" w:hAnsi="Arial" w:cs="Arial"/>
          <w:sz w:val="20"/>
          <w:szCs w:val="20"/>
          <w:lang w:val="en-GB"/>
        </w:rPr>
        <w:t xml:space="preserve">working </w:t>
      </w:r>
      <w:r w:rsidR="00E30D9A" w:rsidRPr="007D336E">
        <w:rPr>
          <w:rFonts w:ascii="Arial" w:hAnsi="Arial" w:cs="Arial"/>
          <w:sz w:val="20"/>
          <w:szCs w:val="20"/>
          <w:lang w:val="en-GB"/>
        </w:rPr>
        <w:t>with pe</w:t>
      </w:r>
      <w:r w:rsidR="00654B03">
        <w:rPr>
          <w:rFonts w:ascii="Arial" w:hAnsi="Arial" w:cs="Arial"/>
          <w:sz w:val="20"/>
          <w:szCs w:val="20"/>
          <w:lang w:val="en-GB"/>
        </w:rPr>
        <w:t>ople</w:t>
      </w:r>
      <w:r w:rsidR="00E30D9A" w:rsidRPr="007D336E">
        <w:rPr>
          <w:rFonts w:ascii="Arial" w:hAnsi="Arial" w:cs="Arial"/>
          <w:sz w:val="20"/>
          <w:szCs w:val="20"/>
          <w:lang w:val="en-GB"/>
        </w:rPr>
        <w:t xml:space="preserve"> with </w:t>
      </w:r>
      <w:r w:rsidR="008A7D61" w:rsidRPr="007D336E">
        <w:rPr>
          <w:rFonts w:ascii="Arial" w:hAnsi="Arial" w:cs="Arial"/>
          <w:sz w:val="20"/>
          <w:szCs w:val="20"/>
          <w:lang w:val="en-GB"/>
        </w:rPr>
        <w:t>disabilit</w:t>
      </w:r>
      <w:r w:rsidR="008A7D61">
        <w:rPr>
          <w:rFonts w:ascii="Arial" w:hAnsi="Arial" w:cs="Arial"/>
          <w:sz w:val="20"/>
          <w:szCs w:val="20"/>
          <w:lang w:val="en-GB"/>
        </w:rPr>
        <w:t>ies</w:t>
      </w:r>
      <w:r w:rsidR="00DD4E38" w:rsidRPr="007D336E">
        <w:rPr>
          <w:rFonts w:ascii="Arial" w:hAnsi="Arial" w:cs="Arial"/>
          <w:sz w:val="20"/>
          <w:szCs w:val="20"/>
        </w:rPr>
        <w:t>.</w:t>
      </w:r>
      <w:r w:rsidRPr="007D336E">
        <w:rPr>
          <w:rFonts w:ascii="Arial" w:hAnsi="Arial" w:cs="Arial"/>
          <w:sz w:val="20"/>
          <w:szCs w:val="20"/>
          <w:lang w:val="en-GB"/>
        </w:rPr>
        <w:t xml:space="preserve"> </w:t>
      </w:r>
    </w:p>
    <w:p w14:paraId="28694405" w14:textId="77777777" w:rsidR="00110663" w:rsidRDefault="00110663" w:rsidP="00506D98">
      <w:pPr>
        <w:pStyle w:val="NoSpacing"/>
        <w:jc w:val="both"/>
        <w:rPr>
          <w:rFonts w:ascii="Arial" w:hAnsi="Arial" w:cs="Arial"/>
          <w:sz w:val="20"/>
          <w:szCs w:val="20"/>
          <w:lang w:val="en-GB"/>
        </w:rPr>
      </w:pPr>
    </w:p>
    <w:p w14:paraId="1B43533A" w14:textId="79A70A4E" w:rsidR="00506D98" w:rsidRDefault="002535F8" w:rsidP="00506D98">
      <w:pPr>
        <w:pStyle w:val="NoSpacing"/>
        <w:jc w:val="both"/>
        <w:rPr>
          <w:rFonts w:ascii="Arial" w:hAnsi="Arial" w:cs="Arial"/>
          <w:sz w:val="20"/>
          <w:szCs w:val="20"/>
          <w:lang w:val="en-GB"/>
        </w:rPr>
      </w:pPr>
      <w:r>
        <w:rPr>
          <w:rFonts w:ascii="Arial" w:hAnsi="Arial" w:cs="Arial"/>
          <w:sz w:val="20"/>
          <w:szCs w:val="20"/>
          <w:lang w:val="en-GB"/>
        </w:rPr>
        <w:t>S</w:t>
      </w:r>
      <w:r w:rsidR="002223EE">
        <w:rPr>
          <w:rFonts w:ascii="Arial" w:hAnsi="Arial" w:cs="Arial"/>
          <w:sz w:val="20"/>
          <w:szCs w:val="20"/>
          <w:lang w:val="en-GB"/>
        </w:rPr>
        <w:t>eparate focus group discussion</w:t>
      </w:r>
      <w:r w:rsidR="00D5632D">
        <w:rPr>
          <w:rFonts w:ascii="Arial" w:hAnsi="Arial" w:cs="Arial"/>
          <w:sz w:val="20"/>
          <w:szCs w:val="20"/>
          <w:lang w:val="en-GB"/>
        </w:rPr>
        <w:t xml:space="preserve">s </w:t>
      </w:r>
      <w:r w:rsidR="00506D98" w:rsidRPr="00506D98">
        <w:rPr>
          <w:rFonts w:ascii="Arial" w:hAnsi="Arial" w:cs="Arial"/>
          <w:sz w:val="20"/>
          <w:szCs w:val="20"/>
        </w:rPr>
        <w:t xml:space="preserve">(FGDs) were conducted to capture the perspectives, lived experiences, and recommendations of diverse stakeholders on </w:t>
      </w:r>
      <w:r w:rsidR="00B04D08">
        <w:rPr>
          <w:rFonts w:ascii="Arial" w:hAnsi="Arial" w:cs="Arial"/>
          <w:sz w:val="20"/>
          <w:szCs w:val="20"/>
          <w:lang w:val="en-GB"/>
        </w:rPr>
        <w:t>women's</w:t>
      </w:r>
      <w:r w:rsidR="00506D98" w:rsidRPr="00506D98">
        <w:rPr>
          <w:rFonts w:ascii="Arial" w:hAnsi="Arial" w:cs="Arial"/>
          <w:sz w:val="20"/>
          <w:szCs w:val="20"/>
        </w:rPr>
        <w:t xml:space="preserve"> human rights. Participants were divided into groups according to shared characteristics or experiences, including women’s rights advocates, youth, persons with disabilities, ethnic and religious minorities</w:t>
      </w:r>
      <w:r w:rsidR="00B04D08">
        <w:rPr>
          <w:rFonts w:ascii="Arial" w:hAnsi="Arial" w:cs="Arial"/>
          <w:sz w:val="20"/>
          <w:szCs w:val="20"/>
        </w:rPr>
        <w:t>,</w:t>
      </w:r>
      <w:r w:rsidR="002223EE">
        <w:rPr>
          <w:rFonts w:ascii="Arial" w:hAnsi="Arial" w:cs="Arial"/>
          <w:sz w:val="20"/>
          <w:szCs w:val="20"/>
          <w:lang w:val="en-GB"/>
        </w:rPr>
        <w:t xml:space="preserve"> and government officials.</w:t>
      </w:r>
    </w:p>
    <w:p w14:paraId="55321B06" w14:textId="77777777" w:rsidR="00110663" w:rsidRDefault="00110663" w:rsidP="00335352">
      <w:pPr>
        <w:pStyle w:val="NoSpacing"/>
        <w:jc w:val="both"/>
        <w:rPr>
          <w:rFonts w:ascii="Arial" w:hAnsi="Arial" w:cs="Arial"/>
          <w:sz w:val="20"/>
          <w:szCs w:val="20"/>
        </w:rPr>
      </w:pPr>
    </w:p>
    <w:p w14:paraId="2EF983F0" w14:textId="19BF87E3" w:rsidR="00705AA2" w:rsidRDefault="001D5439" w:rsidP="00335352">
      <w:pPr>
        <w:pStyle w:val="NoSpacing"/>
        <w:jc w:val="both"/>
        <w:rPr>
          <w:rFonts w:ascii="Arial" w:hAnsi="Arial" w:cs="Arial"/>
          <w:sz w:val="20"/>
          <w:szCs w:val="20"/>
        </w:rPr>
      </w:pPr>
      <w:r w:rsidRPr="007D336E">
        <w:rPr>
          <w:rFonts w:ascii="Arial" w:hAnsi="Arial" w:cs="Arial"/>
          <w:sz w:val="20"/>
          <w:szCs w:val="20"/>
        </w:rPr>
        <w:t xml:space="preserve">The report is also supported by evidence from </w:t>
      </w:r>
      <w:r w:rsidR="000A2AD9">
        <w:rPr>
          <w:rFonts w:ascii="Arial" w:hAnsi="Arial" w:cs="Arial"/>
          <w:sz w:val="20"/>
          <w:szCs w:val="20"/>
        </w:rPr>
        <w:t>secondary data obtained from</w:t>
      </w:r>
      <w:r w:rsidRPr="007D336E">
        <w:rPr>
          <w:rFonts w:ascii="Arial" w:hAnsi="Arial" w:cs="Arial"/>
          <w:sz w:val="20"/>
          <w:szCs w:val="20"/>
        </w:rPr>
        <w:t xml:space="preserve"> national </w:t>
      </w:r>
      <w:r w:rsidR="005469D0" w:rsidRPr="007D336E">
        <w:rPr>
          <w:rFonts w:ascii="Arial" w:hAnsi="Arial" w:cs="Arial"/>
          <w:sz w:val="20"/>
          <w:szCs w:val="20"/>
        </w:rPr>
        <w:t>policies</w:t>
      </w:r>
      <w:r w:rsidR="005469D0">
        <w:rPr>
          <w:rFonts w:ascii="Arial" w:hAnsi="Arial" w:cs="Arial"/>
          <w:sz w:val="20"/>
          <w:szCs w:val="20"/>
        </w:rPr>
        <w:t xml:space="preserve">, </w:t>
      </w:r>
      <w:r w:rsidR="005469D0" w:rsidRPr="007D336E">
        <w:rPr>
          <w:rFonts w:ascii="Arial" w:hAnsi="Arial" w:cs="Arial"/>
          <w:sz w:val="20"/>
          <w:szCs w:val="20"/>
        </w:rPr>
        <w:t>legislative</w:t>
      </w:r>
      <w:r w:rsidRPr="007D336E">
        <w:rPr>
          <w:rFonts w:ascii="Arial" w:hAnsi="Arial" w:cs="Arial"/>
          <w:sz w:val="20"/>
          <w:szCs w:val="20"/>
        </w:rPr>
        <w:t xml:space="preserve"> framework</w:t>
      </w:r>
      <w:r w:rsidR="000A2AD9">
        <w:rPr>
          <w:rFonts w:ascii="Arial" w:hAnsi="Arial" w:cs="Arial"/>
          <w:sz w:val="20"/>
          <w:szCs w:val="20"/>
        </w:rPr>
        <w:t xml:space="preserve">, </w:t>
      </w:r>
      <w:r w:rsidR="000464DD">
        <w:rPr>
          <w:rFonts w:ascii="Arial" w:hAnsi="Arial" w:cs="Arial"/>
          <w:sz w:val="20"/>
          <w:szCs w:val="20"/>
        </w:rPr>
        <w:t xml:space="preserve">academic and </w:t>
      </w:r>
      <w:r w:rsidR="00335352">
        <w:rPr>
          <w:rFonts w:ascii="Arial" w:hAnsi="Arial" w:cs="Arial"/>
          <w:sz w:val="20"/>
          <w:szCs w:val="20"/>
        </w:rPr>
        <w:t>U</w:t>
      </w:r>
      <w:r w:rsidR="000464DD">
        <w:rPr>
          <w:rFonts w:ascii="Arial" w:hAnsi="Arial" w:cs="Arial"/>
          <w:sz w:val="20"/>
          <w:szCs w:val="20"/>
        </w:rPr>
        <w:t xml:space="preserve">nited </w:t>
      </w:r>
      <w:r w:rsidR="00335352">
        <w:rPr>
          <w:rFonts w:ascii="Arial" w:hAnsi="Arial" w:cs="Arial"/>
          <w:sz w:val="20"/>
          <w:szCs w:val="20"/>
        </w:rPr>
        <w:t xml:space="preserve">Nations </w:t>
      </w:r>
      <w:r w:rsidR="000464DD">
        <w:rPr>
          <w:rFonts w:ascii="Arial" w:hAnsi="Arial" w:cs="Arial"/>
          <w:sz w:val="20"/>
          <w:szCs w:val="20"/>
        </w:rPr>
        <w:t>agencies reports</w:t>
      </w:r>
      <w:r w:rsidRPr="007D336E">
        <w:rPr>
          <w:rFonts w:ascii="Arial" w:hAnsi="Arial" w:cs="Arial"/>
          <w:sz w:val="20"/>
          <w:szCs w:val="20"/>
        </w:rPr>
        <w:t xml:space="preserve">. </w:t>
      </w:r>
    </w:p>
    <w:p w14:paraId="2F5D7EEE" w14:textId="77777777" w:rsidR="00955B2F" w:rsidRPr="007D336E" w:rsidRDefault="00955B2F" w:rsidP="001D5439">
      <w:pPr>
        <w:pStyle w:val="NoSpacing"/>
        <w:jc w:val="both"/>
        <w:rPr>
          <w:rFonts w:ascii="Arial" w:hAnsi="Arial" w:cs="Arial"/>
          <w:sz w:val="20"/>
          <w:szCs w:val="20"/>
        </w:rPr>
      </w:pPr>
    </w:p>
    <w:p w14:paraId="2E1ABB67" w14:textId="77777777" w:rsidR="002044D6" w:rsidRPr="007D336E" w:rsidRDefault="002044D6" w:rsidP="002044D6">
      <w:pPr>
        <w:pStyle w:val="NoSpacing"/>
        <w:jc w:val="both"/>
        <w:rPr>
          <w:rFonts w:ascii="Arial" w:hAnsi="Arial" w:cs="Arial"/>
          <w:b/>
          <w:color w:val="0070C0"/>
          <w:sz w:val="22"/>
          <w:szCs w:val="22"/>
        </w:rPr>
      </w:pPr>
      <w:r w:rsidRPr="007D336E">
        <w:rPr>
          <w:rFonts w:ascii="Arial" w:hAnsi="Arial" w:cs="Arial"/>
          <w:b/>
          <w:color w:val="0070C0"/>
          <w:sz w:val="22"/>
          <w:szCs w:val="22"/>
          <w:lang w:val="en-GB"/>
        </w:rPr>
        <w:t>4</w:t>
      </w:r>
      <w:r w:rsidRPr="007D336E">
        <w:rPr>
          <w:rFonts w:ascii="Arial" w:hAnsi="Arial" w:cs="Arial"/>
          <w:b/>
          <w:color w:val="0070C0"/>
          <w:sz w:val="22"/>
          <w:szCs w:val="22"/>
        </w:rPr>
        <w:t>. General Legal and Institutional Framework</w:t>
      </w:r>
    </w:p>
    <w:p w14:paraId="13C0D37C" w14:textId="34886911" w:rsidR="00BE0BF6" w:rsidRDefault="00F042DF" w:rsidP="00BE0BF6">
      <w:pPr>
        <w:pStyle w:val="NoSpacing"/>
        <w:jc w:val="both"/>
        <w:rPr>
          <w:rFonts w:ascii="Arial" w:hAnsi="Arial" w:cs="Arial"/>
          <w:sz w:val="20"/>
          <w:szCs w:val="20"/>
          <w:lang w:val="en-GB"/>
        </w:rPr>
      </w:pPr>
      <w:r>
        <w:rPr>
          <w:rFonts w:ascii="Arial" w:hAnsi="Arial" w:cs="Arial"/>
          <w:sz w:val="20"/>
          <w:szCs w:val="20"/>
        </w:rPr>
        <w:t xml:space="preserve">In addition to the CEDAW, </w:t>
      </w:r>
      <w:r w:rsidR="00955B2F" w:rsidRPr="007D336E">
        <w:rPr>
          <w:rFonts w:ascii="Arial" w:hAnsi="Arial" w:cs="Arial"/>
          <w:sz w:val="20"/>
          <w:szCs w:val="20"/>
        </w:rPr>
        <w:t xml:space="preserve">Sierra Leone is </w:t>
      </w:r>
      <w:r w:rsidR="00696C41">
        <w:rPr>
          <w:rFonts w:ascii="Arial" w:hAnsi="Arial" w:cs="Arial"/>
          <w:sz w:val="20"/>
          <w:szCs w:val="20"/>
        </w:rPr>
        <w:t xml:space="preserve">a </w:t>
      </w:r>
      <w:r w:rsidR="00955B2F" w:rsidRPr="007D336E">
        <w:rPr>
          <w:rFonts w:ascii="Arial" w:hAnsi="Arial" w:cs="Arial"/>
          <w:sz w:val="20"/>
          <w:szCs w:val="20"/>
        </w:rPr>
        <w:t xml:space="preserve">signatory </w:t>
      </w:r>
      <w:r w:rsidR="004F174A" w:rsidRPr="007D336E">
        <w:rPr>
          <w:rFonts w:ascii="Arial" w:hAnsi="Arial" w:cs="Arial"/>
          <w:sz w:val="20"/>
          <w:szCs w:val="20"/>
        </w:rPr>
        <w:t xml:space="preserve">to </w:t>
      </w:r>
      <w:r w:rsidR="004F174A">
        <w:rPr>
          <w:rFonts w:ascii="Arial" w:hAnsi="Arial" w:cs="Arial"/>
          <w:sz w:val="20"/>
          <w:szCs w:val="20"/>
        </w:rPr>
        <w:t xml:space="preserve">several </w:t>
      </w:r>
      <w:r w:rsidR="00153B35">
        <w:rPr>
          <w:rFonts w:ascii="Arial" w:hAnsi="Arial" w:cs="Arial"/>
          <w:sz w:val="20"/>
          <w:szCs w:val="20"/>
        </w:rPr>
        <w:t xml:space="preserve">international </w:t>
      </w:r>
      <w:r w:rsidR="00696C41">
        <w:rPr>
          <w:rFonts w:ascii="Arial" w:hAnsi="Arial" w:cs="Arial"/>
          <w:sz w:val="20"/>
          <w:szCs w:val="20"/>
        </w:rPr>
        <w:t xml:space="preserve">and regional </w:t>
      </w:r>
      <w:r w:rsidR="00D12105">
        <w:rPr>
          <w:rFonts w:ascii="Arial" w:hAnsi="Arial" w:cs="Arial"/>
          <w:sz w:val="20"/>
          <w:szCs w:val="20"/>
        </w:rPr>
        <w:t>women’s</w:t>
      </w:r>
      <w:r w:rsidR="00955B2F" w:rsidRPr="007D336E">
        <w:rPr>
          <w:rFonts w:ascii="Arial" w:hAnsi="Arial" w:cs="Arial"/>
          <w:sz w:val="20"/>
          <w:szCs w:val="20"/>
        </w:rPr>
        <w:t xml:space="preserve"> </w:t>
      </w:r>
      <w:r w:rsidR="00BC5BFC" w:rsidRPr="007D336E">
        <w:rPr>
          <w:rFonts w:ascii="Arial" w:hAnsi="Arial" w:cs="Arial"/>
          <w:sz w:val="20"/>
          <w:szCs w:val="20"/>
        </w:rPr>
        <w:t>rights</w:t>
      </w:r>
      <w:r w:rsidR="00955B2F" w:rsidRPr="007D336E">
        <w:rPr>
          <w:rFonts w:ascii="Arial" w:hAnsi="Arial" w:cs="Arial"/>
          <w:sz w:val="20"/>
          <w:szCs w:val="20"/>
        </w:rPr>
        <w:t xml:space="preserve"> </w:t>
      </w:r>
      <w:r w:rsidR="0045166B">
        <w:rPr>
          <w:rFonts w:ascii="Arial" w:hAnsi="Arial" w:cs="Arial"/>
          <w:sz w:val="20"/>
          <w:szCs w:val="20"/>
        </w:rPr>
        <w:t>instruments</w:t>
      </w:r>
      <w:r w:rsidR="00955B2F" w:rsidRPr="007D336E">
        <w:rPr>
          <w:rFonts w:ascii="Arial" w:hAnsi="Arial" w:cs="Arial"/>
          <w:sz w:val="20"/>
          <w:szCs w:val="20"/>
        </w:rPr>
        <w:t xml:space="preserve">, </w:t>
      </w:r>
      <w:r w:rsidR="00A34E50">
        <w:rPr>
          <w:rFonts w:ascii="Arial" w:hAnsi="Arial" w:cs="Arial"/>
          <w:sz w:val="20"/>
          <w:szCs w:val="20"/>
        </w:rPr>
        <w:t xml:space="preserve">including </w:t>
      </w:r>
      <w:r w:rsidR="00153B35">
        <w:rPr>
          <w:rFonts w:ascii="Arial" w:hAnsi="Arial" w:cs="Arial"/>
          <w:sz w:val="20"/>
          <w:szCs w:val="20"/>
        </w:rPr>
        <w:t xml:space="preserve">under </w:t>
      </w:r>
      <w:r w:rsidR="00955B2F" w:rsidRPr="007D336E">
        <w:rPr>
          <w:rFonts w:ascii="Arial" w:hAnsi="Arial" w:cs="Arial"/>
          <w:sz w:val="20"/>
          <w:szCs w:val="20"/>
        </w:rPr>
        <w:t xml:space="preserve">the African Union, the Economic Community of West </w:t>
      </w:r>
      <w:r w:rsidR="00BC5BFC" w:rsidRPr="007D336E">
        <w:rPr>
          <w:rFonts w:ascii="Arial" w:hAnsi="Arial" w:cs="Arial"/>
          <w:sz w:val="20"/>
          <w:szCs w:val="20"/>
        </w:rPr>
        <w:t>African</w:t>
      </w:r>
      <w:r w:rsidR="00955B2F" w:rsidRPr="007D336E">
        <w:rPr>
          <w:rFonts w:ascii="Arial" w:hAnsi="Arial" w:cs="Arial"/>
          <w:sz w:val="20"/>
          <w:szCs w:val="20"/>
        </w:rPr>
        <w:t xml:space="preserve"> States, the Mano River Union</w:t>
      </w:r>
      <w:r w:rsidR="0011012A">
        <w:rPr>
          <w:rFonts w:ascii="Arial" w:hAnsi="Arial" w:cs="Arial"/>
          <w:sz w:val="20"/>
          <w:szCs w:val="20"/>
        </w:rPr>
        <w:t>.</w:t>
      </w:r>
      <w:r w:rsidR="008437AF" w:rsidRPr="007D336E">
        <w:rPr>
          <w:rFonts w:ascii="Arial" w:hAnsi="Arial" w:cs="Arial"/>
          <w:sz w:val="20"/>
          <w:szCs w:val="20"/>
        </w:rPr>
        <w:t xml:space="preserve"> Sierra Leone has ratified and domesticated some of </w:t>
      </w:r>
      <w:r w:rsidR="00941CB8">
        <w:rPr>
          <w:rFonts w:ascii="Arial" w:hAnsi="Arial" w:cs="Arial"/>
          <w:sz w:val="20"/>
          <w:szCs w:val="20"/>
        </w:rPr>
        <w:t>these</w:t>
      </w:r>
      <w:r w:rsidR="008437AF" w:rsidRPr="007D336E">
        <w:rPr>
          <w:rFonts w:ascii="Arial" w:hAnsi="Arial" w:cs="Arial"/>
          <w:sz w:val="20"/>
          <w:szCs w:val="20"/>
        </w:rPr>
        <w:t xml:space="preserve"> </w:t>
      </w:r>
      <w:r w:rsidR="0011012A">
        <w:rPr>
          <w:rFonts w:ascii="Arial" w:hAnsi="Arial" w:cs="Arial"/>
          <w:sz w:val="20"/>
          <w:szCs w:val="20"/>
        </w:rPr>
        <w:t>i</w:t>
      </w:r>
      <w:r w:rsidR="008437AF" w:rsidRPr="007D336E">
        <w:rPr>
          <w:rFonts w:ascii="Arial" w:hAnsi="Arial" w:cs="Arial"/>
          <w:sz w:val="20"/>
          <w:szCs w:val="20"/>
        </w:rPr>
        <w:t>nstruments through enact</w:t>
      </w:r>
      <w:r w:rsidR="00BE0BF6">
        <w:rPr>
          <w:rFonts w:ascii="Arial" w:hAnsi="Arial" w:cs="Arial"/>
          <w:sz w:val="20"/>
          <w:szCs w:val="20"/>
        </w:rPr>
        <w:t>ment</w:t>
      </w:r>
      <w:r w:rsidR="008437AF" w:rsidRPr="007D336E">
        <w:rPr>
          <w:rFonts w:ascii="Arial" w:hAnsi="Arial" w:cs="Arial"/>
          <w:sz w:val="20"/>
          <w:szCs w:val="20"/>
        </w:rPr>
        <w:t xml:space="preserve"> </w:t>
      </w:r>
      <w:r w:rsidR="0011012A">
        <w:rPr>
          <w:rFonts w:ascii="Arial" w:hAnsi="Arial" w:cs="Arial"/>
          <w:sz w:val="20"/>
          <w:szCs w:val="20"/>
        </w:rPr>
        <w:t xml:space="preserve">of </w:t>
      </w:r>
      <w:r w:rsidR="008437AF" w:rsidRPr="007D336E">
        <w:rPr>
          <w:rFonts w:ascii="Arial" w:hAnsi="Arial" w:cs="Arial"/>
          <w:sz w:val="20"/>
          <w:szCs w:val="20"/>
        </w:rPr>
        <w:t>several progressive laws</w:t>
      </w:r>
      <w:r w:rsidR="00BE0BF6">
        <w:rPr>
          <w:rFonts w:ascii="Arial" w:hAnsi="Arial" w:cs="Arial"/>
          <w:sz w:val="20"/>
          <w:szCs w:val="20"/>
        </w:rPr>
        <w:t>. These include:</w:t>
      </w:r>
      <w:r w:rsidR="008437AF" w:rsidRPr="007D336E">
        <w:rPr>
          <w:rFonts w:ascii="Arial" w:hAnsi="Arial" w:cs="Arial"/>
          <w:sz w:val="20"/>
          <w:szCs w:val="20"/>
          <w:lang w:val="en-GB"/>
        </w:rPr>
        <w:t xml:space="preserve"> </w:t>
      </w:r>
    </w:p>
    <w:p w14:paraId="2C6F2E30" w14:textId="0CDCF572" w:rsidR="008D6127" w:rsidRPr="007D336E" w:rsidRDefault="008D6127" w:rsidP="00A414FC">
      <w:pPr>
        <w:pStyle w:val="NoSpacing"/>
        <w:numPr>
          <w:ilvl w:val="0"/>
          <w:numId w:val="20"/>
        </w:numPr>
        <w:jc w:val="both"/>
        <w:rPr>
          <w:rFonts w:ascii="Arial" w:hAnsi="Arial" w:cs="Arial"/>
          <w:color w:val="0070C0"/>
          <w:sz w:val="20"/>
          <w:szCs w:val="20"/>
        </w:rPr>
      </w:pPr>
      <w:r w:rsidRPr="007D336E">
        <w:rPr>
          <w:rFonts w:ascii="Arial" w:hAnsi="Arial" w:cs="Arial"/>
          <w:b/>
          <w:bCs/>
          <w:color w:val="0070C0"/>
          <w:sz w:val="20"/>
          <w:szCs w:val="20"/>
        </w:rPr>
        <w:t>Gender Equality and Women’s Empowerment (GEWE) Act (2023)</w:t>
      </w:r>
    </w:p>
    <w:p w14:paraId="404BBBF5" w14:textId="77777777" w:rsidR="008D6127" w:rsidRPr="007D336E" w:rsidRDefault="008D6127" w:rsidP="00A414FC">
      <w:pPr>
        <w:pStyle w:val="NoSpacing"/>
        <w:numPr>
          <w:ilvl w:val="0"/>
          <w:numId w:val="1"/>
        </w:numPr>
        <w:rPr>
          <w:rFonts w:ascii="Arial" w:hAnsi="Arial" w:cs="Arial"/>
          <w:color w:val="0070C0"/>
          <w:sz w:val="20"/>
          <w:szCs w:val="20"/>
        </w:rPr>
      </w:pPr>
      <w:r w:rsidRPr="007D336E">
        <w:rPr>
          <w:rFonts w:ascii="Arial" w:hAnsi="Arial" w:cs="Arial"/>
          <w:b/>
          <w:bCs/>
          <w:color w:val="0070C0"/>
          <w:sz w:val="20"/>
          <w:szCs w:val="20"/>
        </w:rPr>
        <w:t>Prohibition of Child Marriage Act (2024)</w:t>
      </w:r>
    </w:p>
    <w:p w14:paraId="34767BA6" w14:textId="2B091AF7" w:rsidR="008D6127" w:rsidRPr="007D336E" w:rsidRDefault="008D6127" w:rsidP="00A414FC">
      <w:pPr>
        <w:pStyle w:val="NoSpacing"/>
        <w:numPr>
          <w:ilvl w:val="0"/>
          <w:numId w:val="1"/>
        </w:numPr>
        <w:rPr>
          <w:rFonts w:ascii="Arial" w:hAnsi="Arial" w:cs="Arial"/>
          <w:color w:val="0070C0"/>
          <w:sz w:val="20"/>
          <w:szCs w:val="20"/>
        </w:rPr>
      </w:pPr>
      <w:r w:rsidRPr="007D336E">
        <w:rPr>
          <w:rFonts w:ascii="Arial" w:hAnsi="Arial" w:cs="Arial"/>
          <w:b/>
          <w:bCs/>
          <w:color w:val="0070C0"/>
          <w:sz w:val="20"/>
          <w:szCs w:val="20"/>
        </w:rPr>
        <w:t>Employment Act (202</w:t>
      </w:r>
      <w:r w:rsidR="00EF4533">
        <w:rPr>
          <w:rFonts w:ascii="Arial" w:hAnsi="Arial" w:cs="Arial"/>
          <w:b/>
          <w:bCs/>
          <w:color w:val="0070C0"/>
          <w:sz w:val="20"/>
          <w:szCs w:val="20"/>
          <w:lang w:val="en-GB"/>
        </w:rPr>
        <w:t>3</w:t>
      </w:r>
      <w:r w:rsidRPr="007D336E">
        <w:rPr>
          <w:rFonts w:ascii="Arial" w:hAnsi="Arial" w:cs="Arial"/>
          <w:b/>
          <w:bCs/>
          <w:color w:val="0070C0"/>
          <w:sz w:val="20"/>
          <w:szCs w:val="20"/>
        </w:rPr>
        <w:t>)</w:t>
      </w:r>
    </w:p>
    <w:p w14:paraId="40725A62" w14:textId="487CE735" w:rsidR="008D6127" w:rsidRPr="007D336E" w:rsidRDefault="008D6127" w:rsidP="00A414FC">
      <w:pPr>
        <w:pStyle w:val="NoSpacing"/>
        <w:numPr>
          <w:ilvl w:val="0"/>
          <w:numId w:val="1"/>
        </w:numPr>
        <w:rPr>
          <w:rFonts w:ascii="Arial" w:hAnsi="Arial" w:cs="Arial"/>
          <w:color w:val="0070C0"/>
          <w:sz w:val="20"/>
          <w:szCs w:val="20"/>
        </w:rPr>
      </w:pPr>
      <w:r w:rsidRPr="007D336E">
        <w:rPr>
          <w:rFonts w:ascii="Arial" w:hAnsi="Arial" w:cs="Arial"/>
          <w:b/>
          <w:bCs/>
          <w:color w:val="0070C0"/>
          <w:sz w:val="20"/>
          <w:szCs w:val="20"/>
        </w:rPr>
        <w:t>Education Act (202</w:t>
      </w:r>
      <w:r w:rsidR="00EF4533">
        <w:rPr>
          <w:rFonts w:ascii="Arial" w:hAnsi="Arial" w:cs="Arial"/>
          <w:b/>
          <w:bCs/>
          <w:color w:val="0070C0"/>
          <w:sz w:val="20"/>
          <w:szCs w:val="20"/>
          <w:lang w:val="en-GB"/>
        </w:rPr>
        <w:t>4</w:t>
      </w:r>
      <w:r w:rsidRPr="007D336E">
        <w:rPr>
          <w:rFonts w:ascii="Arial" w:hAnsi="Arial" w:cs="Arial"/>
          <w:b/>
          <w:bCs/>
          <w:color w:val="0070C0"/>
          <w:sz w:val="20"/>
          <w:szCs w:val="20"/>
        </w:rPr>
        <w:t>)</w:t>
      </w:r>
    </w:p>
    <w:p w14:paraId="7E023B96" w14:textId="77777777" w:rsidR="008D6127" w:rsidRPr="007D336E" w:rsidRDefault="008D6127" w:rsidP="00A414FC">
      <w:pPr>
        <w:pStyle w:val="NoSpacing"/>
        <w:numPr>
          <w:ilvl w:val="0"/>
          <w:numId w:val="1"/>
        </w:numPr>
        <w:rPr>
          <w:rFonts w:ascii="Arial" w:hAnsi="Arial" w:cs="Arial"/>
          <w:b/>
          <w:color w:val="0070C0"/>
          <w:sz w:val="20"/>
          <w:szCs w:val="20"/>
        </w:rPr>
      </w:pPr>
      <w:r w:rsidRPr="007D336E">
        <w:rPr>
          <w:rFonts w:ascii="Arial" w:hAnsi="Arial" w:cs="Arial"/>
          <w:b/>
          <w:color w:val="0070C0"/>
          <w:sz w:val="20"/>
          <w:szCs w:val="20"/>
        </w:rPr>
        <w:t>Political Parties Act of 2022</w:t>
      </w:r>
    </w:p>
    <w:p w14:paraId="36B4EF77" w14:textId="77777777" w:rsidR="008D6127" w:rsidRPr="007D336E" w:rsidRDefault="008D6127" w:rsidP="00A414FC">
      <w:pPr>
        <w:pStyle w:val="NoSpacing"/>
        <w:numPr>
          <w:ilvl w:val="0"/>
          <w:numId w:val="1"/>
        </w:numPr>
        <w:rPr>
          <w:rFonts w:ascii="Arial" w:hAnsi="Arial" w:cs="Arial"/>
          <w:b/>
          <w:color w:val="0070C0"/>
          <w:sz w:val="20"/>
          <w:szCs w:val="20"/>
        </w:rPr>
      </w:pPr>
      <w:r w:rsidRPr="007D336E">
        <w:rPr>
          <w:rFonts w:ascii="Arial" w:hAnsi="Arial" w:cs="Arial"/>
          <w:b/>
          <w:color w:val="0070C0"/>
          <w:sz w:val="20"/>
          <w:szCs w:val="20"/>
        </w:rPr>
        <w:lastRenderedPageBreak/>
        <w:t>Public Elections Act 2022</w:t>
      </w:r>
    </w:p>
    <w:p w14:paraId="56537960" w14:textId="77777777" w:rsidR="008D6127" w:rsidRPr="007D336E" w:rsidRDefault="008D6127" w:rsidP="00A414FC">
      <w:pPr>
        <w:pStyle w:val="NoSpacing"/>
        <w:numPr>
          <w:ilvl w:val="0"/>
          <w:numId w:val="1"/>
        </w:numPr>
        <w:rPr>
          <w:rFonts w:ascii="Arial" w:hAnsi="Arial" w:cs="Arial"/>
          <w:color w:val="0070C0"/>
          <w:sz w:val="20"/>
          <w:szCs w:val="20"/>
        </w:rPr>
      </w:pPr>
      <w:r w:rsidRPr="007D336E">
        <w:rPr>
          <w:rFonts w:ascii="Arial" w:hAnsi="Arial" w:cs="Arial"/>
          <w:b/>
          <w:bCs/>
          <w:color w:val="0070C0"/>
          <w:sz w:val="20"/>
          <w:szCs w:val="20"/>
        </w:rPr>
        <w:t>Sexual Offences Act (2012, amended in 2019)</w:t>
      </w:r>
    </w:p>
    <w:p w14:paraId="5B644D36" w14:textId="77777777" w:rsidR="008D6127" w:rsidRPr="007D336E" w:rsidRDefault="008D6127" w:rsidP="00A414FC">
      <w:pPr>
        <w:pStyle w:val="NoSpacing"/>
        <w:numPr>
          <w:ilvl w:val="0"/>
          <w:numId w:val="1"/>
        </w:numPr>
        <w:rPr>
          <w:rFonts w:ascii="Arial" w:hAnsi="Arial" w:cs="Arial"/>
          <w:color w:val="0070C0"/>
          <w:sz w:val="20"/>
          <w:szCs w:val="20"/>
        </w:rPr>
      </w:pPr>
      <w:r w:rsidRPr="007D336E">
        <w:rPr>
          <w:rFonts w:ascii="Arial" w:hAnsi="Arial" w:cs="Arial"/>
          <w:b/>
          <w:bCs/>
          <w:color w:val="0070C0"/>
          <w:sz w:val="20"/>
          <w:szCs w:val="20"/>
        </w:rPr>
        <w:t>Domestic Violence Act (2007)</w:t>
      </w:r>
    </w:p>
    <w:p w14:paraId="31F2FBB1" w14:textId="77777777" w:rsidR="008D6127" w:rsidRPr="007D336E" w:rsidRDefault="008D6127" w:rsidP="00A414FC">
      <w:pPr>
        <w:pStyle w:val="NoSpacing"/>
        <w:numPr>
          <w:ilvl w:val="0"/>
          <w:numId w:val="1"/>
        </w:numPr>
        <w:rPr>
          <w:rFonts w:ascii="Arial" w:hAnsi="Arial" w:cs="Arial"/>
          <w:color w:val="0070C0"/>
          <w:sz w:val="20"/>
          <w:szCs w:val="20"/>
        </w:rPr>
      </w:pPr>
      <w:bookmarkStart w:id="1" w:name="_Hlk206012956"/>
      <w:r w:rsidRPr="007D336E">
        <w:rPr>
          <w:rFonts w:ascii="Arial" w:hAnsi="Arial" w:cs="Arial"/>
          <w:b/>
          <w:bCs/>
          <w:color w:val="0070C0"/>
          <w:sz w:val="20"/>
          <w:szCs w:val="20"/>
        </w:rPr>
        <w:t>Devolution of Estates Act (2007)</w:t>
      </w:r>
    </w:p>
    <w:p w14:paraId="303DACC7" w14:textId="0B9F7DC5" w:rsidR="00DC4BD6" w:rsidRPr="003B3009" w:rsidRDefault="008D6127" w:rsidP="00A414FC">
      <w:pPr>
        <w:pStyle w:val="NoSpacing"/>
        <w:numPr>
          <w:ilvl w:val="0"/>
          <w:numId w:val="1"/>
        </w:numPr>
        <w:rPr>
          <w:rFonts w:ascii="Arial" w:hAnsi="Arial" w:cs="Arial"/>
          <w:color w:val="0070C0"/>
          <w:sz w:val="20"/>
          <w:szCs w:val="20"/>
        </w:rPr>
      </w:pPr>
      <w:r w:rsidRPr="007D336E">
        <w:rPr>
          <w:rFonts w:ascii="Arial" w:hAnsi="Arial" w:cs="Arial"/>
          <w:b/>
          <w:bCs/>
          <w:color w:val="0070C0"/>
          <w:sz w:val="20"/>
          <w:szCs w:val="20"/>
        </w:rPr>
        <w:t>Registration of the Customary Marriage and Divorce Act (2007)</w:t>
      </w:r>
    </w:p>
    <w:bookmarkEnd w:id="1"/>
    <w:p w14:paraId="00A8AAB3" w14:textId="17386993" w:rsidR="003B3009" w:rsidRPr="003B3009" w:rsidRDefault="003B3009" w:rsidP="00A414FC">
      <w:pPr>
        <w:pStyle w:val="NoSpacing"/>
        <w:numPr>
          <w:ilvl w:val="0"/>
          <w:numId w:val="1"/>
        </w:numPr>
        <w:rPr>
          <w:rFonts w:ascii="Arial" w:hAnsi="Arial" w:cs="Arial"/>
          <w:b/>
          <w:color w:val="0070C0"/>
          <w:sz w:val="20"/>
          <w:szCs w:val="20"/>
        </w:rPr>
      </w:pPr>
      <w:r w:rsidRPr="003B3009">
        <w:rPr>
          <w:rFonts w:ascii="Arial" w:hAnsi="Arial" w:cs="Arial"/>
          <w:b/>
          <w:color w:val="0070C0"/>
          <w:sz w:val="20"/>
          <w:szCs w:val="20"/>
        </w:rPr>
        <w:t>Child Right Act 2007</w:t>
      </w:r>
    </w:p>
    <w:p w14:paraId="09D4BAA9" w14:textId="77777777" w:rsidR="008D6127" w:rsidRPr="007D336E" w:rsidRDefault="008D6127" w:rsidP="008D6127">
      <w:pPr>
        <w:pStyle w:val="NoSpacing"/>
        <w:ind w:left="720"/>
        <w:rPr>
          <w:rFonts w:ascii="Arial" w:hAnsi="Arial" w:cs="Arial"/>
          <w:color w:val="0070C0"/>
          <w:sz w:val="20"/>
          <w:szCs w:val="20"/>
        </w:rPr>
      </w:pPr>
    </w:p>
    <w:p w14:paraId="6A901D8D" w14:textId="28D1D80F" w:rsidR="00110663" w:rsidRDefault="00BF48AF" w:rsidP="00DC4BD6">
      <w:pPr>
        <w:pStyle w:val="NoSpacing"/>
        <w:jc w:val="both"/>
        <w:rPr>
          <w:rFonts w:ascii="Arial" w:hAnsi="Arial" w:cs="Arial"/>
          <w:sz w:val="20"/>
          <w:szCs w:val="20"/>
        </w:rPr>
      </w:pPr>
      <w:r>
        <w:rPr>
          <w:rFonts w:ascii="Arial" w:hAnsi="Arial" w:cs="Arial"/>
          <w:sz w:val="20"/>
          <w:szCs w:val="20"/>
          <w:lang w:val="en-GB"/>
        </w:rPr>
        <w:t>P</w:t>
      </w:r>
      <w:r w:rsidR="00EC283F" w:rsidRPr="007D336E">
        <w:rPr>
          <w:rFonts w:ascii="Arial" w:hAnsi="Arial" w:cs="Arial"/>
          <w:sz w:val="20"/>
          <w:szCs w:val="20"/>
          <w:lang w:val="en-GB"/>
        </w:rPr>
        <w:t xml:space="preserve">rogress </w:t>
      </w:r>
      <w:r w:rsidR="0011012A">
        <w:rPr>
          <w:rFonts w:ascii="Arial" w:hAnsi="Arial" w:cs="Arial"/>
          <w:sz w:val="20"/>
          <w:szCs w:val="20"/>
          <w:lang w:val="en-GB"/>
        </w:rPr>
        <w:t xml:space="preserve">has been made </w:t>
      </w:r>
      <w:r w:rsidR="00EC283F" w:rsidRPr="007D336E">
        <w:rPr>
          <w:rFonts w:ascii="Arial" w:hAnsi="Arial" w:cs="Arial"/>
          <w:sz w:val="20"/>
          <w:szCs w:val="20"/>
          <w:lang w:val="en-GB"/>
        </w:rPr>
        <w:t xml:space="preserve">in institutional measures by having a dedicated </w:t>
      </w:r>
      <w:r w:rsidR="000A745B" w:rsidRPr="007D336E">
        <w:rPr>
          <w:rFonts w:ascii="Arial" w:hAnsi="Arial" w:cs="Arial"/>
          <w:sz w:val="20"/>
          <w:szCs w:val="20"/>
        </w:rPr>
        <w:t>Ministry of Gender and Children’s Affairs (</w:t>
      </w:r>
      <w:proofErr w:type="spellStart"/>
      <w:r w:rsidR="000A745B" w:rsidRPr="007D336E">
        <w:rPr>
          <w:rFonts w:ascii="Arial" w:hAnsi="Arial" w:cs="Arial"/>
          <w:sz w:val="20"/>
          <w:szCs w:val="20"/>
        </w:rPr>
        <w:t>MoGCA</w:t>
      </w:r>
      <w:proofErr w:type="spellEnd"/>
      <w:r w:rsidR="000A745B" w:rsidRPr="007D336E">
        <w:rPr>
          <w:rFonts w:ascii="Arial" w:hAnsi="Arial" w:cs="Arial"/>
          <w:sz w:val="20"/>
          <w:szCs w:val="20"/>
        </w:rPr>
        <w:t>)</w:t>
      </w:r>
      <w:r w:rsidR="000A745B" w:rsidRPr="007D336E">
        <w:rPr>
          <w:rFonts w:ascii="Arial" w:hAnsi="Arial" w:cs="Arial"/>
          <w:sz w:val="20"/>
          <w:szCs w:val="20"/>
          <w:lang w:val="en-GB"/>
        </w:rPr>
        <w:t xml:space="preserve"> </w:t>
      </w:r>
      <w:r w:rsidR="00EB4E27" w:rsidRPr="007D336E">
        <w:rPr>
          <w:rFonts w:ascii="Arial" w:hAnsi="Arial" w:cs="Arial"/>
          <w:sz w:val="20"/>
          <w:szCs w:val="20"/>
        </w:rPr>
        <w:t>primar</w:t>
      </w:r>
      <w:r w:rsidR="00EB7A17">
        <w:rPr>
          <w:rFonts w:ascii="Arial" w:hAnsi="Arial" w:cs="Arial"/>
          <w:sz w:val="20"/>
          <w:szCs w:val="20"/>
        </w:rPr>
        <w:t>ily</w:t>
      </w:r>
      <w:r w:rsidR="000A745B" w:rsidRPr="007D336E">
        <w:rPr>
          <w:rFonts w:ascii="Arial" w:hAnsi="Arial" w:cs="Arial"/>
          <w:sz w:val="20"/>
          <w:szCs w:val="20"/>
        </w:rPr>
        <w:t xml:space="preserve"> responsible for coordinating gender-related policies and implementation of </w:t>
      </w:r>
      <w:r w:rsidR="00FE6C5A">
        <w:rPr>
          <w:rFonts w:ascii="Arial" w:hAnsi="Arial" w:cs="Arial"/>
          <w:sz w:val="20"/>
          <w:szCs w:val="20"/>
        </w:rPr>
        <w:t xml:space="preserve">the </w:t>
      </w:r>
      <w:r w:rsidR="000A745B" w:rsidRPr="007D336E">
        <w:rPr>
          <w:rFonts w:ascii="Arial" w:hAnsi="Arial" w:cs="Arial"/>
          <w:sz w:val="20"/>
          <w:szCs w:val="20"/>
        </w:rPr>
        <w:t>CEDAW</w:t>
      </w:r>
      <w:r w:rsidR="000A745B" w:rsidRPr="007D336E">
        <w:rPr>
          <w:rFonts w:ascii="Arial" w:hAnsi="Arial" w:cs="Arial"/>
          <w:sz w:val="20"/>
          <w:szCs w:val="20"/>
          <w:lang w:val="en-GB"/>
        </w:rPr>
        <w:t xml:space="preserve">. </w:t>
      </w:r>
      <w:r w:rsidR="000A745B" w:rsidRPr="007D336E">
        <w:rPr>
          <w:rFonts w:ascii="Arial" w:hAnsi="Arial" w:cs="Arial"/>
          <w:sz w:val="20"/>
          <w:szCs w:val="20"/>
        </w:rPr>
        <w:t>Several ministries</w:t>
      </w:r>
      <w:r w:rsidR="00156FAF">
        <w:rPr>
          <w:rFonts w:ascii="Arial" w:hAnsi="Arial" w:cs="Arial"/>
          <w:sz w:val="20"/>
          <w:szCs w:val="20"/>
        </w:rPr>
        <w:t>,</w:t>
      </w:r>
      <w:r w:rsidR="000A745B" w:rsidRPr="007D336E">
        <w:rPr>
          <w:rFonts w:ascii="Arial" w:hAnsi="Arial" w:cs="Arial"/>
          <w:sz w:val="20"/>
          <w:szCs w:val="20"/>
        </w:rPr>
        <w:t xml:space="preserve"> such as Health, Education, and Justice have established gender focal points or units to mainstream gender in their policies</w:t>
      </w:r>
      <w:r w:rsidR="000A745B" w:rsidRPr="007D336E">
        <w:rPr>
          <w:rFonts w:ascii="Arial" w:hAnsi="Arial" w:cs="Arial"/>
          <w:sz w:val="20"/>
          <w:szCs w:val="20"/>
          <w:lang w:val="en-GB"/>
        </w:rPr>
        <w:t xml:space="preserve">. </w:t>
      </w:r>
      <w:r w:rsidR="0091180B" w:rsidRPr="007D336E">
        <w:rPr>
          <w:rFonts w:ascii="Arial" w:hAnsi="Arial" w:cs="Arial"/>
          <w:sz w:val="20"/>
          <w:szCs w:val="20"/>
          <w:lang w:val="en-GB"/>
        </w:rPr>
        <w:t>Sierra Leone has revised and approved t</w:t>
      </w:r>
      <w:r w:rsidR="0091180B" w:rsidRPr="007D336E">
        <w:rPr>
          <w:rFonts w:ascii="Arial" w:hAnsi="Arial" w:cs="Arial"/>
          <w:sz w:val="20"/>
          <w:szCs w:val="20"/>
        </w:rPr>
        <w:t>he National Referral Protocol on gender-based violence and the National Plan of Action on gender-based violence</w:t>
      </w:r>
      <w:r w:rsidR="0091180B" w:rsidRPr="007D336E">
        <w:rPr>
          <w:rFonts w:ascii="Arial" w:hAnsi="Arial" w:cs="Arial"/>
          <w:sz w:val="20"/>
          <w:szCs w:val="20"/>
          <w:lang w:val="en-GB"/>
        </w:rPr>
        <w:t>.</w:t>
      </w:r>
      <w:r w:rsidR="00D95484" w:rsidRPr="00D95484">
        <w:rPr>
          <w:rFonts w:ascii="Arial" w:hAnsi="Arial" w:cs="Arial"/>
          <w:sz w:val="20"/>
          <w:szCs w:val="20"/>
        </w:rPr>
        <w:t xml:space="preserve"> </w:t>
      </w:r>
    </w:p>
    <w:p w14:paraId="3B3B064C" w14:textId="77777777" w:rsidR="00110663" w:rsidRDefault="00110663" w:rsidP="00DC4BD6">
      <w:pPr>
        <w:pStyle w:val="NoSpacing"/>
        <w:jc w:val="both"/>
        <w:rPr>
          <w:rFonts w:ascii="Arial" w:hAnsi="Arial" w:cs="Arial"/>
          <w:sz w:val="20"/>
          <w:szCs w:val="20"/>
        </w:rPr>
      </w:pPr>
    </w:p>
    <w:p w14:paraId="020850B7" w14:textId="2979D893" w:rsidR="00F1242C" w:rsidRPr="00F1242C" w:rsidRDefault="00D95484" w:rsidP="00DC4BD6">
      <w:pPr>
        <w:pStyle w:val="NoSpacing"/>
        <w:jc w:val="both"/>
        <w:rPr>
          <w:rFonts w:ascii="Arial" w:hAnsi="Arial" w:cs="Arial"/>
          <w:sz w:val="20"/>
          <w:szCs w:val="20"/>
        </w:rPr>
      </w:pPr>
      <w:r w:rsidRPr="00D95484">
        <w:rPr>
          <w:rFonts w:ascii="Arial" w:hAnsi="Arial" w:cs="Arial"/>
          <w:sz w:val="20"/>
          <w:szCs w:val="20"/>
        </w:rPr>
        <w:t xml:space="preserve">Despite the progress made in the area of legal reform, women and </w:t>
      </w:r>
      <w:r w:rsidRPr="00D95484">
        <w:rPr>
          <w:rFonts w:ascii="Arial" w:hAnsi="Arial" w:cs="Arial"/>
          <w:sz w:val="20"/>
          <w:szCs w:val="20"/>
          <w:lang w:val="en-GB"/>
        </w:rPr>
        <w:t xml:space="preserve">adolescent </w:t>
      </w:r>
      <w:r w:rsidRPr="00D95484">
        <w:rPr>
          <w:rFonts w:ascii="Arial" w:hAnsi="Arial" w:cs="Arial"/>
          <w:sz w:val="20"/>
          <w:szCs w:val="20"/>
        </w:rPr>
        <w:t>girls continue to face impediments to the recognition and full enjoyment of their rights.</w:t>
      </w:r>
      <w:r w:rsidR="00F1242C" w:rsidRPr="00F1242C">
        <w:t xml:space="preserve"> </w:t>
      </w:r>
      <w:r w:rsidR="00F1242C" w:rsidRPr="00F1242C">
        <w:rPr>
          <w:rFonts w:ascii="Arial" w:hAnsi="Arial" w:cs="Arial"/>
          <w:sz w:val="20"/>
          <w:szCs w:val="20"/>
        </w:rPr>
        <w:t>Women in rural Sierra Leone</w:t>
      </w:r>
      <w:r w:rsidR="00C82803">
        <w:rPr>
          <w:rFonts w:ascii="Arial" w:hAnsi="Arial" w:cs="Arial"/>
          <w:sz w:val="20"/>
          <w:szCs w:val="20"/>
        </w:rPr>
        <w:t xml:space="preserve">, </w:t>
      </w:r>
      <w:r w:rsidR="00673D9D">
        <w:rPr>
          <w:rFonts w:ascii="Arial" w:hAnsi="Arial" w:cs="Arial"/>
          <w:sz w:val="20"/>
          <w:szCs w:val="20"/>
        </w:rPr>
        <w:t>especially</w:t>
      </w:r>
      <w:r w:rsidR="00C82803">
        <w:rPr>
          <w:rFonts w:ascii="Arial" w:hAnsi="Arial" w:cs="Arial"/>
          <w:sz w:val="20"/>
          <w:szCs w:val="20"/>
        </w:rPr>
        <w:t>,</w:t>
      </w:r>
      <w:r w:rsidR="00F1242C" w:rsidRPr="00F1242C">
        <w:rPr>
          <w:rFonts w:ascii="Arial" w:hAnsi="Arial" w:cs="Arial"/>
          <w:sz w:val="20"/>
          <w:szCs w:val="20"/>
        </w:rPr>
        <w:t xml:space="preserve"> face discrimination under the law, in customs and in rulings in matters of personal status, marriage and inheritance</w:t>
      </w:r>
      <w:r w:rsidR="000E7E61">
        <w:rPr>
          <w:rFonts w:ascii="Arial" w:hAnsi="Arial" w:cs="Arial"/>
          <w:sz w:val="20"/>
          <w:szCs w:val="20"/>
        </w:rPr>
        <w:t xml:space="preserve"> adjudicated in local courts by chiefs</w:t>
      </w:r>
      <w:r w:rsidR="00F1242C" w:rsidRPr="00F1242C">
        <w:rPr>
          <w:rFonts w:ascii="Arial" w:hAnsi="Arial" w:cs="Arial"/>
          <w:sz w:val="20"/>
          <w:szCs w:val="20"/>
        </w:rPr>
        <w:t xml:space="preserve">. Although there </w:t>
      </w:r>
      <w:r w:rsidR="00D1238E">
        <w:rPr>
          <w:rFonts w:ascii="Arial" w:hAnsi="Arial" w:cs="Arial"/>
          <w:sz w:val="20"/>
          <w:szCs w:val="20"/>
        </w:rPr>
        <w:t>are</w:t>
      </w:r>
      <w:r w:rsidR="00F1242C" w:rsidRPr="00F1242C">
        <w:rPr>
          <w:rFonts w:ascii="Arial" w:hAnsi="Arial" w:cs="Arial"/>
          <w:sz w:val="20"/>
          <w:szCs w:val="20"/>
        </w:rPr>
        <w:t xml:space="preserve"> Local Courts which officially adjudicate on these matters, local </w:t>
      </w:r>
      <w:r w:rsidR="00EB5034">
        <w:rPr>
          <w:rFonts w:ascii="Arial" w:hAnsi="Arial" w:cs="Arial"/>
          <w:sz w:val="20"/>
          <w:szCs w:val="20"/>
        </w:rPr>
        <w:t>c</w:t>
      </w:r>
      <w:r w:rsidR="00F1242C" w:rsidRPr="00F1242C">
        <w:rPr>
          <w:rFonts w:ascii="Arial" w:hAnsi="Arial" w:cs="Arial"/>
          <w:sz w:val="20"/>
          <w:szCs w:val="20"/>
        </w:rPr>
        <w:t xml:space="preserve">hiefs often perform these judicial functions </w:t>
      </w:r>
      <w:r w:rsidR="005F76A2">
        <w:rPr>
          <w:rFonts w:ascii="Arial" w:hAnsi="Arial" w:cs="Arial"/>
          <w:sz w:val="20"/>
          <w:szCs w:val="20"/>
        </w:rPr>
        <w:t>which are</w:t>
      </w:r>
      <w:r w:rsidR="00F1242C" w:rsidRPr="00F1242C">
        <w:rPr>
          <w:rFonts w:ascii="Arial" w:hAnsi="Arial" w:cs="Arial"/>
          <w:sz w:val="20"/>
          <w:szCs w:val="20"/>
        </w:rPr>
        <w:t xml:space="preserve"> outside their jurisdiction</w:t>
      </w:r>
      <w:r w:rsidR="000543B2">
        <w:rPr>
          <w:rFonts w:ascii="Arial" w:hAnsi="Arial" w:cs="Arial"/>
          <w:sz w:val="20"/>
          <w:szCs w:val="20"/>
        </w:rPr>
        <w:t xml:space="preserve">. There have been cases of chiefs </w:t>
      </w:r>
      <w:r w:rsidR="00F1242C" w:rsidRPr="00F1242C">
        <w:rPr>
          <w:rFonts w:ascii="Arial" w:hAnsi="Arial" w:cs="Arial"/>
          <w:sz w:val="20"/>
          <w:szCs w:val="20"/>
        </w:rPr>
        <w:t>collud</w:t>
      </w:r>
      <w:r w:rsidR="000543B2">
        <w:rPr>
          <w:rFonts w:ascii="Arial" w:hAnsi="Arial" w:cs="Arial"/>
          <w:sz w:val="20"/>
          <w:szCs w:val="20"/>
        </w:rPr>
        <w:t>ing</w:t>
      </w:r>
      <w:r w:rsidR="00F1242C" w:rsidRPr="00F1242C">
        <w:rPr>
          <w:rFonts w:ascii="Arial" w:hAnsi="Arial" w:cs="Arial"/>
          <w:sz w:val="20"/>
          <w:szCs w:val="20"/>
        </w:rPr>
        <w:t xml:space="preserve"> with men in the community to forcibly evict women and children from their homes or subject them to arbitrary detention and other forms of gender-based </w:t>
      </w:r>
      <w:r w:rsidR="004C0210" w:rsidRPr="00F1242C">
        <w:rPr>
          <w:rFonts w:ascii="Arial" w:hAnsi="Arial" w:cs="Arial"/>
          <w:sz w:val="20"/>
          <w:szCs w:val="20"/>
        </w:rPr>
        <w:t>violence</w:t>
      </w:r>
      <w:r w:rsidR="004C0210">
        <w:rPr>
          <w:rFonts w:ascii="Arial" w:hAnsi="Arial" w:cs="Arial"/>
          <w:sz w:val="20"/>
          <w:szCs w:val="20"/>
        </w:rPr>
        <w:t>.</w:t>
      </w:r>
      <w:r w:rsidRPr="00D95484">
        <w:rPr>
          <w:rFonts w:ascii="Arial" w:hAnsi="Arial" w:cs="Arial"/>
          <w:sz w:val="20"/>
          <w:szCs w:val="20"/>
        </w:rPr>
        <w:t xml:space="preserve"> </w:t>
      </w:r>
    </w:p>
    <w:p w14:paraId="15AFDBDF" w14:textId="77777777" w:rsidR="00B66FBB" w:rsidRPr="007D336E" w:rsidRDefault="00B66FBB" w:rsidP="00DC4BD6">
      <w:pPr>
        <w:pStyle w:val="NoSpacing"/>
        <w:jc w:val="both"/>
        <w:rPr>
          <w:rFonts w:ascii="Arial" w:hAnsi="Arial" w:cs="Arial"/>
          <w:sz w:val="20"/>
          <w:szCs w:val="20"/>
          <w:lang w:val="en-GB"/>
        </w:rPr>
      </w:pPr>
    </w:p>
    <w:p w14:paraId="6452F207" w14:textId="5B828CFE" w:rsidR="006F2442" w:rsidRPr="007D336E" w:rsidRDefault="006F2442" w:rsidP="006F2442">
      <w:pPr>
        <w:pStyle w:val="NoSpacing"/>
        <w:jc w:val="both"/>
        <w:rPr>
          <w:rFonts w:ascii="Arial" w:hAnsi="Arial" w:cs="Arial"/>
          <w:b/>
          <w:color w:val="0070C0"/>
          <w:sz w:val="22"/>
          <w:szCs w:val="22"/>
        </w:rPr>
      </w:pPr>
      <w:r w:rsidRPr="007D336E">
        <w:rPr>
          <w:rFonts w:ascii="Arial" w:hAnsi="Arial" w:cs="Arial"/>
          <w:b/>
          <w:color w:val="0070C0"/>
          <w:sz w:val="22"/>
          <w:szCs w:val="22"/>
          <w:lang w:val="en-GB"/>
        </w:rPr>
        <w:t xml:space="preserve">5. </w:t>
      </w:r>
      <w:bookmarkStart w:id="2" w:name="_Hlk203066814"/>
      <w:r w:rsidR="002F584D">
        <w:rPr>
          <w:rFonts w:ascii="Arial" w:hAnsi="Arial" w:cs="Arial"/>
          <w:b/>
          <w:color w:val="0070C0"/>
          <w:sz w:val="22"/>
          <w:szCs w:val="22"/>
        </w:rPr>
        <w:t>Implementation</w:t>
      </w:r>
      <w:r w:rsidRPr="007D336E">
        <w:rPr>
          <w:rFonts w:ascii="Arial" w:hAnsi="Arial" w:cs="Arial"/>
          <w:b/>
          <w:color w:val="0070C0"/>
          <w:sz w:val="22"/>
          <w:szCs w:val="22"/>
        </w:rPr>
        <w:t xml:space="preserve"> of the Convention</w:t>
      </w:r>
      <w:r w:rsidR="002F584D">
        <w:rPr>
          <w:rFonts w:ascii="Arial" w:hAnsi="Arial" w:cs="Arial"/>
          <w:b/>
          <w:color w:val="0070C0"/>
          <w:sz w:val="22"/>
          <w:szCs w:val="22"/>
        </w:rPr>
        <w:t xml:space="preserve"> and CEDAW Committee recommendations </w:t>
      </w:r>
    </w:p>
    <w:bookmarkEnd w:id="2"/>
    <w:p w14:paraId="6B56423E" w14:textId="77777777" w:rsidR="00EC283F" w:rsidRPr="007D336E" w:rsidRDefault="00EC283F" w:rsidP="00EC283F">
      <w:pPr>
        <w:pStyle w:val="NoSpacing"/>
        <w:jc w:val="both"/>
        <w:rPr>
          <w:rFonts w:ascii="Arial" w:hAnsi="Arial" w:cs="Arial"/>
          <w:b/>
          <w:sz w:val="20"/>
          <w:szCs w:val="20"/>
        </w:rPr>
      </w:pPr>
    </w:p>
    <w:p w14:paraId="6AD6E5BD" w14:textId="5FEE3081" w:rsidR="006F2442" w:rsidRPr="007D336E" w:rsidRDefault="00D95484" w:rsidP="006F2442">
      <w:pPr>
        <w:pStyle w:val="NoSpacing"/>
        <w:jc w:val="both"/>
        <w:rPr>
          <w:rFonts w:ascii="Arial" w:hAnsi="Arial" w:cs="Arial"/>
          <w:b/>
          <w:color w:val="0070C0"/>
          <w:sz w:val="22"/>
          <w:szCs w:val="22"/>
        </w:rPr>
      </w:pPr>
      <w:bookmarkStart w:id="3" w:name="_Hlk203010899"/>
      <w:r w:rsidRPr="00D95484">
        <w:rPr>
          <w:rFonts w:ascii="Arial" w:hAnsi="Arial" w:cs="Arial"/>
          <w:b/>
          <w:color w:val="0070C0"/>
          <w:sz w:val="22"/>
          <w:szCs w:val="22"/>
        </w:rPr>
        <w:t>Article 2</w:t>
      </w:r>
      <w:r>
        <w:rPr>
          <w:rFonts w:ascii="Arial" w:hAnsi="Arial" w:cs="Arial"/>
          <w:b/>
          <w:color w:val="0070C0"/>
          <w:sz w:val="22"/>
          <w:szCs w:val="22"/>
        </w:rPr>
        <w:t xml:space="preserve">: </w:t>
      </w:r>
      <w:r w:rsidR="006F2442" w:rsidRPr="007D336E">
        <w:rPr>
          <w:rFonts w:ascii="Arial" w:hAnsi="Arial" w:cs="Arial"/>
          <w:b/>
          <w:color w:val="0070C0"/>
          <w:sz w:val="22"/>
          <w:szCs w:val="22"/>
        </w:rPr>
        <w:t>Policy and legal measures</w:t>
      </w:r>
      <w:bookmarkEnd w:id="3"/>
    </w:p>
    <w:p w14:paraId="0617314D" w14:textId="0436BE13" w:rsidR="00F178C4" w:rsidRPr="007D336E" w:rsidRDefault="00F178C4" w:rsidP="00EC283F">
      <w:pPr>
        <w:pStyle w:val="NoSpacing"/>
        <w:jc w:val="both"/>
        <w:rPr>
          <w:rFonts w:ascii="Arial" w:hAnsi="Arial" w:cs="Arial"/>
          <w:sz w:val="20"/>
          <w:szCs w:val="20"/>
          <w:lang w:val="en-GB"/>
        </w:rPr>
      </w:pPr>
      <w:r w:rsidRPr="007D336E">
        <w:rPr>
          <w:rStyle w:val="IntenseEmphasis"/>
          <w:rFonts w:ascii="Arial" w:hAnsi="Arial" w:cs="Arial"/>
          <w:b/>
          <w:i w:val="0"/>
          <w:sz w:val="20"/>
          <w:szCs w:val="20"/>
        </w:rPr>
        <w:t>Progress:</w:t>
      </w:r>
      <w:r w:rsidRPr="007D336E">
        <w:rPr>
          <w:rFonts w:ascii="Arial" w:hAnsi="Arial" w:cs="Arial"/>
          <w:sz w:val="20"/>
          <w:szCs w:val="20"/>
          <w:lang w:val="en-GB"/>
        </w:rPr>
        <w:t xml:space="preserve"> </w:t>
      </w:r>
      <w:r w:rsidR="00FA5547" w:rsidRPr="007D336E">
        <w:rPr>
          <w:rFonts w:ascii="Arial" w:hAnsi="Arial" w:cs="Arial"/>
          <w:sz w:val="20"/>
          <w:szCs w:val="20"/>
          <w:lang w:val="en-GB"/>
        </w:rPr>
        <w:t>Sierra Leone</w:t>
      </w:r>
      <w:r w:rsidRPr="007D336E">
        <w:rPr>
          <w:rFonts w:ascii="Arial" w:hAnsi="Arial" w:cs="Arial"/>
          <w:sz w:val="20"/>
          <w:szCs w:val="20"/>
        </w:rPr>
        <w:t xml:space="preserve"> has</w:t>
      </w:r>
      <w:r w:rsidRPr="007D336E">
        <w:rPr>
          <w:rFonts w:ascii="Arial" w:hAnsi="Arial" w:cs="Arial"/>
          <w:sz w:val="20"/>
          <w:szCs w:val="20"/>
          <w:lang w:val="en-GB"/>
        </w:rPr>
        <w:t xml:space="preserve"> partially </w:t>
      </w:r>
      <w:r w:rsidRPr="007D336E">
        <w:rPr>
          <w:rFonts w:ascii="Arial" w:hAnsi="Arial" w:cs="Arial"/>
          <w:sz w:val="20"/>
          <w:szCs w:val="20"/>
        </w:rPr>
        <w:t xml:space="preserve">domesticated </w:t>
      </w:r>
      <w:r w:rsidR="00C51321" w:rsidRPr="007D336E">
        <w:rPr>
          <w:rFonts w:ascii="Arial" w:hAnsi="Arial" w:cs="Arial"/>
          <w:sz w:val="20"/>
          <w:szCs w:val="20"/>
          <w:lang w:val="en-GB"/>
        </w:rPr>
        <w:t>CEDAW</w:t>
      </w:r>
      <w:r w:rsidR="00D664DD">
        <w:rPr>
          <w:rFonts w:ascii="Arial" w:hAnsi="Arial" w:cs="Arial"/>
          <w:sz w:val="20"/>
          <w:szCs w:val="20"/>
          <w:lang w:val="en-GB"/>
        </w:rPr>
        <w:t xml:space="preserve"> provisions. </w:t>
      </w:r>
      <w:r w:rsidR="00FA5547" w:rsidRPr="007D336E">
        <w:rPr>
          <w:rFonts w:ascii="Arial" w:hAnsi="Arial" w:cs="Arial"/>
          <w:sz w:val="20"/>
          <w:szCs w:val="20"/>
          <w:lang w:val="en-GB"/>
        </w:rPr>
        <w:t xml:space="preserve">It has </w:t>
      </w:r>
      <w:r w:rsidR="00EC283F" w:rsidRPr="007D336E">
        <w:rPr>
          <w:rFonts w:ascii="Arial" w:hAnsi="Arial" w:cs="Arial"/>
          <w:sz w:val="20"/>
          <w:szCs w:val="20"/>
        </w:rPr>
        <w:t>undertaken</w:t>
      </w:r>
      <w:r w:rsidRPr="007D336E">
        <w:rPr>
          <w:rFonts w:ascii="Arial" w:hAnsi="Arial" w:cs="Arial"/>
          <w:sz w:val="20"/>
          <w:szCs w:val="20"/>
        </w:rPr>
        <w:t xml:space="preserve"> legislative reforms in critical areas </w:t>
      </w:r>
      <w:r w:rsidR="002F5F70">
        <w:rPr>
          <w:rFonts w:ascii="Arial" w:hAnsi="Arial" w:cs="Arial"/>
          <w:sz w:val="20"/>
          <w:szCs w:val="20"/>
        </w:rPr>
        <w:t>in line with the</w:t>
      </w:r>
      <w:r w:rsidRPr="007D336E">
        <w:rPr>
          <w:rFonts w:ascii="Arial" w:hAnsi="Arial" w:cs="Arial"/>
          <w:sz w:val="20"/>
          <w:szCs w:val="20"/>
        </w:rPr>
        <w:t xml:space="preserve"> </w:t>
      </w:r>
      <w:r w:rsidR="00AB2A33">
        <w:rPr>
          <w:rFonts w:ascii="Arial" w:hAnsi="Arial" w:cs="Arial"/>
          <w:sz w:val="20"/>
          <w:szCs w:val="20"/>
        </w:rPr>
        <w:t>CEDAW committee c</w:t>
      </w:r>
      <w:r w:rsidR="00AB2A33" w:rsidRPr="00AB2A33">
        <w:rPr>
          <w:rFonts w:ascii="Arial" w:hAnsi="Arial" w:cs="Arial"/>
          <w:sz w:val="20"/>
          <w:szCs w:val="20"/>
        </w:rPr>
        <w:t>oncluding observations on the sixth periodic report of Sierra Leone</w:t>
      </w:r>
      <w:r w:rsidR="00FA5547" w:rsidRPr="007D336E">
        <w:rPr>
          <w:rFonts w:ascii="Arial" w:hAnsi="Arial" w:cs="Arial"/>
          <w:sz w:val="20"/>
          <w:szCs w:val="20"/>
          <w:lang w:val="en-GB"/>
        </w:rPr>
        <w:t xml:space="preserve"> and these include</w:t>
      </w:r>
      <w:r w:rsidRPr="007D336E">
        <w:rPr>
          <w:rFonts w:ascii="Arial" w:hAnsi="Arial" w:cs="Arial"/>
          <w:sz w:val="20"/>
          <w:szCs w:val="20"/>
        </w:rPr>
        <w:t xml:space="preserve">: </w:t>
      </w:r>
      <w:r w:rsidRPr="007D336E">
        <w:rPr>
          <w:rFonts w:ascii="Arial" w:hAnsi="Arial" w:cs="Arial"/>
          <w:sz w:val="20"/>
          <w:szCs w:val="20"/>
          <w:lang w:val="en-GB"/>
        </w:rPr>
        <w:t xml:space="preserve">Gender </w:t>
      </w:r>
      <w:r w:rsidR="00735DD0" w:rsidRPr="007D336E">
        <w:rPr>
          <w:rFonts w:ascii="Arial" w:hAnsi="Arial" w:cs="Arial"/>
          <w:sz w:val="20"/>
          <w:szCs w:val="20"/>
          <w:lang w:val="en-GB"/>
        </w:rPr>
        <w:t xml:space="preserve">Equality </w:t>
      </w:r>
      <w:r w:rsidRPr="007D336E">
        <w:rPr>
          <w:rFonts w:ascii="Arial" w:hAnsi="Arial" w:cs="Arial"/>
          <w:sz w:val="20"/>
          <w:szCs w:val="20"/>
          <w:lang w:val="en-GB"/>
        </w:rPr>
        <w:t xml:space="preserve">and Women </w:t>
      </w:r>
      <w:r w:rsidR="00735DD0" w:rsidRPr="007D336E">
        <w:rPr>
          <w:rFonts w:ascii="Arial" w:hAnsi="Arial" w:cs="Arial"/>
          <w:sz w:val="20"/>
          <w:szCs w:val="20"/>
          <w:lang w:val="en-GB"/>
        </w:rPr>
        <w:t xml:space="preserve">Empowerment </w:t>
      </w:r>
      <w:r w:rsidRPr="007D336E">
        <w:rPr>
          <w:rFonts w:ascii="Arial" w:hAnsi="Arial" w:cs="Arial"/>
          <w:sz w:val="20"/>
          <w:szCs w:val="20"/>
          <w:lang w:val="en-GB"/>
        </w:rPr>
        <w:t>Act 2023; Prohibition of Child Marriage Act 2024; Education Act 2024; Employment Act 2023</w:t>
      </w:r>
      <w:r w:rsidR="00EC283F" w:rsidRPr="007D336E">
        <w:rPr>
          <w:rFonts w:ascii="Arial" w:hAnsi="Arial" w:cs="Arial"/>
          <w:sz w:val="20"/>
          <w:szCs w:val="20"/>
          <w:lang w:val="en-GB"/>
        </w:rPr>
        <w:t>; Abolition of Death Penalty Act 2022.</w:t>
      </w:r>
      <w:r w:rsidRPr="007D336E">
        <w:rPr>
          <w:rFonts w:ascii="Arial" w:hAnsi="Arial" w:cs="Arial"/>
          <w:sz w:val="20"/>
          <w:szCs w:val="20"/>
          <w:lang w:val="en-GB"/>
        </w:rPr>
        <w:t xml:space="preserve"> </w:t>
      </w:r>
      <w:r w:rsidR="00416172" w:rsidRPr="007D336E">
        <w:rPr>
          <w:rFonts w:ascii="Arial" w:hAnsi="Arial" w:cs="Arial"/>
          <w:sz w:val="20"/>
          <w:szCs w:val="20"/>
        </w:rPr>
        <w:t>In addition</w:t>
      </w:r>
      <w:r w:rsidR="00EC283F" w:rsidRPr="007D336E">
        <w:rPr>
          <w:rFonts w:ascii="Arial" w:hAnsi="Arial" w:cs="Arial"/>
          <w:sz w:val="20"/>
          <w:szCs w:val="20"/>
          <w:lang w:val="en-GB"/>
        </w:rPr>
        <w:t>, Sierra Leone</w:t>
      </w:r>
      <w:r w:rsidR="00416172" w:rsidRPr="007D336E">
        <w:rPr>
          <w:rFonts w:ascii="Arial" w:hAnsi="Arial" w:cs="Arial"/>
          <w:sz w:val="20"/>
          <w:szCs w:val="20"/>
          <w:lang w:val="en-GB"/>
        </w:rPr>
        <w:t xml:space="preserve"> instituted measures and developed policies such</w:t>
      </w:r>
      <w:r w:rsidR="006F2442" w:rsidRPr="007D336E">
        <w:rPr>
          <w:rFonts w:ascii="Arial" w:hAnsi="Arial" w:cs="Arial"/>
          <w:sz w:val="20"/>
          <w:szCs w:val="20"/>
          <w:lang w:val="en-GB"/>
        </w:rPr>
        <w:t xml:space="preserve"> </w:t>
      </w:r>
      <w:r w:rsidR="004F312D">
        <w:rPr>
          <w:rFonts w:ascii="Arial" w:hAnsi="Arial" w:cs="Arial"/>
          <w:sz w:val="20"/>
          <w:szCs w:val="20"/>
          <w:lang w:val="en-GB"/>
        </w:rPr>
        <w:t xml:space="preserve">as </w:t>
      </w:r>
      <w:r w:rsidR="00416172" w:rsidRPr="007D336E">
        <w:rPr>
          <w:rFonts w:ascii="Arial" w:hAnsi="Arial" w:cs="Arial"/>
          <w:sz w:val="20"/>
          <w:szCs w:val="20"/>
          <w:lang w:val="en-GB"/>
        </w:rPr>
        <w:t>Radical Inclusion Policy, National Gender and Economic Empowerment Policy.</w:t>
      </w:r>
      <w:r w:rsidR="00C5171F" w:rsidRPr="007D336E">
        <w:rPr>
          <w:rFonts w:ascii="Arial" w:hAnsi="Arial" w:cs="Arial"/>
          <w:sz w:val="20"/>
          <w:szCs w:val="20"/>
        </w:rPr>
        <w:t xml:space="preserve"> Sierra Leone has adopted or applied </w:t>
      </w:r>
      <w:r w:rsidR="00C5171F" w:rsidRPr="007D336E">
        <w:rPr>
          <w:rFonts w:ascii="Arial" w:hAnsi="Arial" w:cs="Arial"/>
          <w:bCs/>
          <w:sz w:val="20"/>
          <w:szCs w:val="20"/>
        </w:rPr>
        <w:t>temporary special measures (TSMs)</w:t>
      </w:r>
      <w:r w:rsidR="00C5171F" w:rsidRPr="007D336E">
        <w:rPr>
          <w:rFonts w:ascii="Arial" w:hAnsi="Arial" w:cs="Arial"/>
          <w:sz w:val="20"/>
          <w:szCs w:val="20"/>
        </w:rPr>
        <w:t xml:space="preserve"> as recommended under </w:t>
      </w:r>
      <w:r w:rsidR="00C5171F" w:rsidRPr="007D336E">
        <w:rPr>
          <w:rFonts w:ascii="Arial" w:hAnsi="Arial" w:cs="Arial"/>
          <w:bCs/>
          <w:sz w:val="20"/>
          <w:szCs w:val="20"/>
        </w:rPr>
        <w:t>CEDAW Article 4</w:t>
      </w:r>
      <w:r w:rsidR="00C5171F" w:rsidRPr="007D336E">
        <w:rPr>
          <w:rFonts w:ascii="Arial" w:hAnsi="Arial" w:cs="Arial"/>
          <w:sz w:val="20"/>
          <w:szCs w:val="20"/>
        </w:rPr>
        <w:t xml:space="preserve"> to accelerate gender equality in various sectors</w:t>
      </w:r>
      <w:r w:rsidR="00C5171F" w:rsidRPr="007D336E">
        <w:rPr>
          <w:rFonts w:ascii="Arial" w:hAnsi="Arial" w:cs="Arial"/>
          <w:sz w:val="20"/>
          <w:szCs w:val="20"/>
          <w:lang w:val="en-GB"/>
        </w:rPr>
        <w:t>.</w:t>
      </w:r>
    </w:p>
    <w:p w14:paraId="7CD5B06B" w14:textId="77777777" w:rsidR="00EC283F" w:rsidRPr="007D336E" w:rsidRDefault="00EC283F" w:rsidP="00EC283F">
      <w:pPr>
        <w:pStyle w:val="NoSpacing"/>
        <w:jc w:val="both"/>
        <w:rPr>
          <w:rFonts w:ascii="Arial" w:hAnsi="Arial" w:cs="Arial"/>
          <w:sz w:val="20"/>
          <w:szCs w:val="20"/>
          <w:lang w:val="en-GB"/>
        </w:rPr>
      </w:pPr>
    </w:p>
    <w:p w14:paraId="2F48CCF4" w14:textId="77777777" w:rsidR="00E8278A" w:rsidRDefault="00074999" w:rsidP="00E8278A">
      <w:pPr>
        <w:pStyle w:val="NoSpacing"/>
        <w:jc w:val="both"/>
        <w:rPr>
          <w:rFonts w:ascii="Arial" w:hAnsi="Arial" w:cs="Arial"/>
          <w:sz w:val="20"/>
          <w:szCs w:val="20"/>
        </w:rPr>
      </w:pPr>
      <w:r>
        <w:rPr>
          <w:rStyle w:val="IntenseEmphasis"/>
          <w:rFonts w:ascii="Arial" w:hAnsi="Arial" w:cs="Arial"/>
          <w:b/>
          <w:i w:val="0"/>
          <w:sz w:val="20"/>
          <w:szCs w:val="20"/>
        </w:rPr>
        <w:t>Gaps</w:t>
      </w:r>
      <w:r w:rsidR="000948F6" w:rsidRPr="007D336E">
        <w:rPr>
          <w:rStyle w:val="IntenseEmphasis"/>
          <w:rFonts w:ascii="Arial" w:hAnsi="Arial" w:cs="Arial"/>
          <w:b/>
          <w:i w:val="0"/>
          <w:sz w:val="20"/>
          <w:szCs w:val="20"/>
        </w:rPr>
        <w:t>:</w:t>
      </w:r>
      <w:r w:rsidR="000948F6" w:rsidRPr="007D336E">
        <w:rPr>
          <w:rFonts w:ascii="Arial" w:hAnsi="Arial" w:cs="Arial"/>
          <w:sz w:val="20"/>
          <w:szCs w:val="20"/>
        </w:rPr>
        <w:t xml:space="preserve"> </w:t>
      </w:r>
    </w:p>
    <w:p w14:paraId="2C64601B" w14:textId="7B666F5C" w:rsidR="00FA7DDF" w:rsidRPr="004E790C" w:rsidRDefault="00221143" w:rsidP="00A414FC">
      <w:pPr>
        <w:pStyle w:val="NoSpacing"/>
        <w:numPr>
          <w:ilvl w:val="0"/>
          <w:numId w:val="11"/>
        </w:numPr>
        <w:jc w:val="both"/>
        <w:rPr>
          <w:rFonts w:ascii="Arial" w:hAnsi="Arial" w:cs="Arial"/>
          <w:sz w:val="20"/>
          <w:szCs w:val="20"/>
          <w:lang w:val="en-GB"/>
        </w:rPr>
      </w:pPr>
      <w:r>
        <w:rPr>
          <w:rFonts w:ascii="Arial" w:hAnsi="Arial" w:cs="Arial"/>
          <w:sz w:val="20"/>
          <w:szCs w:val="20"/>
        </w:rPr>
        <w:t>T</w:t>
      </w:r>
      <w:r w:rsidR="00FA7DDF" w:rsidRPr="007D336E">
        <w:rPr>
          <w:rFonts w:ascii="Arial" w:hAnsi="Arial" w:cs="Arial"/>
          <w:sz w:val="20"/>
          <w:szCs w:val="20"/>
        </w:rPr>
        <w:t xml:space="preserve">he Convention </w:t>
      </w:r>
      <w:r w:rsidR="00FA7DDF">
        <w:rPr>
          <w:rFonts w:ascii="Arial" w:hAnsi="Arial" w:cs="Arial"/>
          <w:sz w:val="20"/>
          <w:szCs w:val="20"/>
        </w:rPr>
        <w:t>i</w:t>
      </w:r>
      <w:r w:rsidR="00FA7DDF" w:rsidRPr="007D336E">
        <w:rPr>
          <w:rFonts w:ascii="Arial" w:hAnsi="Arial" w:cs="Arial"/>
          <w:sz w:val="20"/>
          <w:szCs w:val="20"/>
        </w:rPr>
        <w:t xml:space="preserve">s yet to be </w:t>
      </w:r>
      <w:r w:rsidR="00FA7DDF">
        <w:rPr>
          <w:rFonts w:ascii="Arial" w:hAnsi="Arial" w:cs="Arial"/>
          <w:sz w:val="20"/>
          <w:szCs w:val="20"/>
        </w:rPr>
        <w:t xml:space="preserve">fully </w:t>
      </w:r>
      <w:r w:rsidR="00FA7DDF" w:rsidRPr="007D336E">
        <w:rPr>
          <w:rFonts w:ascii="Arial" w:hAnsi="Arial" w:cs="Arial"/>
          <w:sz w:val="20"/>
          <w:szCs w:val="20"/>
        </w:rPr>
        <w:t>incorporated into the Sierra Leone domestic legal system and is therefore not directly applicable in the courts</w:t>
      </w:r>
      <w:r w:rsidR="00BB47A7">
        <w:rPr>
          <w:rFonts w:ascii="Arial" w:hAnsi="Arial" w:cs="Arial"/>
          <w:sz w:val="20"/>
          <w:szCs w:val="20"/>
        </w:rPr>
        <w:t xml:space="preserve">. </w:t>
      </w:r>
      <w:r w:rsidR="00FA7DDF" w:rsidRPr="007D336E">
        <w:rPr>
          <w:rFonts w:ascii="Arial" w:hAnsi="Arial" w:cs="Arial"/>
          <w:sz w:val="20"/>
          <w:szCs w:val="20"/>
          <w:lang w:val="en-GB"/>
        </w:rPr>
        <w:t xml:space="preserve"> </w:t>
      </w:r>
      <w:r w:rsidR="00BB47A7">
        <w:rPr>
          <w:rFonts w:ascii="Arial" w:hAnsi="Arial" w:cs="Arial"/>
          <w:sz w:val="20"/>
          <w:szCs w:val="20"/>
          <w:lang w:val="en-GB"/>
        </w:rPr>
        <w:t>For example, t</w:t>
      </w:r>
      <w:r w:rsidR="00FA7DDF" w:rsidRPr="007D336E">
        <w:rPr>
          <w:rFonts w:ascii="Arial" w:hAnsi="Arial" w:cs="Arial"/>
          <w:sz w:val="20"/>
          <w:szCs w:val="20"/>
        </w:rPr>
        <w:t xml:space="preserve">here </w:t>
      </w:r>
      <w:r w:rsidR="00BB47A7">
        <w:rPr>
          <w:rFonts w:ascii="Arial" w:hAnsi="Arial" w:cs="Arial"/>
          <w:sz w:val="20"/>
          <w:szCs w:val="20"/>
        </w:rPr>
        <w:t xml:space="preserve">is </w:t>
      </w:r>
      <w:r w:rsidR="00DD1E55">
        <w:rPr>
          <w:rFonts w:ascii="Arial" w:hAnsi="Arial" w:cs="Arial"/>
          <w:sz w:val="20"/>
          <w:szCs w:val="20"/>
        </w:rPr>
        <w:t xml:space="preserve">still </w:t>
      </w:r>
      <w:r w:rsidR="00BB47A7">
        <w:rPr>
          <w:rFonts w:ascii="Arial" w:hAnsi="Arial" w:cs="Arial"/>
          <w:sz w:val="20"/>
          <w:szCs w:val="20"/>
        </w:rPr>
        <w:t>no</w:t>
      </w:r>
      <w:r w:rsidR="00FA7DDF" w:rsidRPr="007D336E">
        <w:rPr>
          <w:rFonts w:ascii="Arial" w:hAnsi="Arial" w:cs="Arial"/>
          <w:sz w:val="20"/>
          <w:szCs w:val="20"/>
        </w:rPr>
        <w:t xml:space="preserve"> legislation enshrining the principle of equality between women and men</w:t>
      </w:r>
      <w:r w:rsidR="00DD1E55">
        <w:rPr>
          <w:rFonts w:ascii="Arial" w:hAnsi="Arial" w:cs="Arial"/>
          <w:sz w:val="20"/>
          <w:szCs w:val="20"/>
          <w:lang w:val="en-GB"/>
        </w:rPr>
        <w:t xml:space="preserve"> despite the </w:t>
      </w:r>
      <w:r w:rsidR="00FA7DDF">
        <w:rPr>
          <w:rFonts w:ascii="Arial" w:hAnsi="Arial" w:cs="Arial"/>
          <w:sz w:val="20"/>
          <w:szCs w:val="20"/>
          <w:lang w:val="en-GB"/>
        </w:rPr>
        <w:t>recommendation from the CEDAW committee on</w:t>
      </w:r>
      <w:r w:rsidR="00FA7DDF" w:rsidRPr="003B52E7">
        <w:rPr>
          <w:rFonts w:ascii="Arial" w:hAnsi="Arial" w:cs="Arial"/>
          <w:sz w:val="20"/>
          <w:szCs w:val="20"/>
        </w:rPr>
        <w:t xml:space="preserve"> the sixth periodic report</w:t>
      </w:r>
      <w:r w:rsidR="00DD1E55">
        <w:rPr>
          <w:rFonts w:ascii="Arial" w:hAnsi="Arial" w:cs="Arial"/>
          <w:sz w:val="20"/>
          <w:szCs w:val="20"/>
        </w:rPr>
        <w:t>.</w:t>
      </w:r>
    </w:p>
    <w:p w14:paraId="200352AA" w14:textId="77777777" w:rsidR="004E790C" w:rsidRPr="00FA7DDF" w:rsidRDefault="004E790C" w:rsidP="004E790C">
      <w:pPr>
        <w:pStyle w:val="NoSpacing"/>
        <w:ind w:left="720"/>
        <w:jc w:val="both"/>
        <w:rPr>
          <w:rFonts w:ascii="Arial" w:hAnsi="Arial" w:cs="Arial"/>
          <w:sz w:val="20"/>
          <w:szCs w:val="20"/>
          <w:lang w:val="en-GB"/>
        </w:rPr>
      </w:pPr>
    </w:p>
    <w:p w14:paraId="69767AA0" w14:textId="2124A2B0" w:rsidR="004E790C" w:rsidRPr="00FA7DDF" w:rsidRDefault="004E790C" w:rsidP="004E790C">
      <w:pPr>
        <w:pStyle w:val="NoSpacing"/>
        <w:numPr>
          <w:ilvl w:val="0"/>
          <w:numId w:val="11"/>
        </w:numPr>
        <w:jc w:val="both"/>
        <w:rPr>
          <w:rFonts w:ascii="Arial" w:hAnsi="Arial" w:cs="Arial"/>
          <w:sz w:val="20"/>
          <w:szCs w:val="20"/>
          <w:lang w:val="en-GB"/>
        </w:rPr>
      </w:pPr>
      <w:r>
        <w:rPr>
          <w:rFonts w:ascii="Arial" w:hAnsi="Arial" w:cs="Arial"/>
          <w:sz w:val="20"/>
          <w:szCs w:val="20"/>
        </w:rPr>
        <w:t>The government of Sierra Leone still has not acted on the CEDAW committee recommendation to</w:t>
      </w:r>
      <w:r w:rsidRPr="007D336E">
        <w:rPr>
          <w:rFonts w:ascii="Arial" w:hAnsi="Arial" w:cs="Arial"/>
          <w:sz w:val="20"/>
          <w:szCs w:val="20"/>
        </w:rPr>
        <w:t xml:space="preserve"> completely expunge</w:t>
      </w:r>
      <w:r>
        <w:rPr>
          <w:rFonts w:ascii="Arial" w:hAnsi="Arial" w:cs="Arial"/>
          <w:sz w:val="20"/>
          <w:szCs w:val="20"/>
        </w:rPr>
        <w:t xml:space="preserve"> section 27(4) (d)</w:t>
      </w:r>
      <w:r w:rsidRPr="007D336E">
        <w:rPr>
          <w:rFonts w:ascii="Arial" w:hAnsi="Arial" w:cs="Arial"/>
          <w:sz w:val="20"/>
          <w:szCs w:val="20"/>
        </w:rPr>
        <w:t xml:space="preserve"> from the Constitution</w:t>
      </w:r>
      <w:r>
        <w:rPr>
          <w:rFonts w:ascii="Arial" w:hAnsi="Arial" w:cs="Arial"/>
          <w:sz w:val="20"/>
          <w:szCs w:val="20"/>
        </w:rPr>
        <w:t>.</w:t>
      </w:r>
    </w:p>
    <w:p w14:paraId="31726EBD" w14:textId="77777777" w:rsidR="00FA7DDF" w:rsidRPr="003B52E7" w:rsidRDefault="00FA7DDF" w:rsidP="00FA7DDF">
      <w:pPr>
        <w:pStyle w:val="NoSpacing"/>
        <w:ind w:left="720"/>
        <w:jc w:val="both"/>
        <w:rPr>
          <w:rFonts w:ascii="Arial" w:hAnsi="Arial" w:cs="Arial"/>
          <w:sz w:val="20"/>
          <w:szCs w:val="20"/>
          <w:lang w:val="en-GB"/>
        </w:rPr>
      </w:pPr>
    </w:p>
    <w:p w14:paraId="1511CD19" w14:textId="55885899" w:rsidR="004E790C" w:rsidRPr="00E71346" w:rsidRDefault="0064282A" w:rsidP="00E71346">
      <w:pPr>
        <w:pStyle w:val="NoSpacing"/>
        <w:numPr>
          <w:ilvl w:val="0"/>
          <w:numId w:val="11"/>
        </w:numPr>
        <w:jc w:val="both"/>
        <w:rPr>
          <w:rFonts w:ascii="Arial" w:hAnsi="Arial" w:cs="Arial"/>
          <w:sz w:val="20"/>
          <w:szCs w:val="20"/>
          <w:lang w:val="en-GB"/>
        </w:rPr>
      </w:pPr>
      <w:r>
        <w:rPr>
          <w:rFonts w:ascii="Arial" w:hAnsi="Arial" w:cs="Arial"/>
          <w:sz w:val="20"/>
          <w:szCs w:val="20"/>
        </w:rPr>
        <w:t>While</w:t>
      </w:r>
      <w:r w:rsidR="00EE091A">
        <w:rPr>
          <w:rFonts w:ascii="Arial" w:hAnsi="Arial" w:cs="Arial"/>
          <w:sz w:val="20"/>
          <w:szCs w:val="20"/>
          <w:lang w:val="en-GB"/>
        </w:rPr>
        <w:t xml:space="preserve"> </w:t>
      </w:r>
      <w:r w:rsidR="00E30D9A" w:rsidRPr="007D336E">
        <w:rPr>
          <w:rFonts w:ascii="Arial" w:hAnsi="Arial" w:cs="Arial"/>
          <w:sz w:val="20"/>
          <w:szCs w:val="20"/>
        </w:rPr>
        <w:t>the</w:t>
      </w:r>
      <w:r w:rsidR="00FA5547" w:rsidRPr="007D336E">
        <w:rPr>
          <w:rFonts w:ascii="Arial" w:hAnsi="Arial" w:cs="Arial"/>
          <w:sz w:val="20"/>
          <w:szCs w:val="20"/>
        </w:rPr>
        <w:t xml:space="preserve"> </w:t>
      </w:r>
      <w:r w:rsidR="00830C4C">
        <w:rPr>
          <w:rFonts w:ascii="Arial" w:hAnsi="Arial" w:cs="Arial"/>
          <w:sz w:val="20"/>
          <w:szCs w:val="20"/>
        </w:rPr>
        <w:t xml:space="preserve">1991 constitution </w:t>
      </w:r>
      <w:r w:rsidR="00FA5547" w:rsidRPr="007D336E">
        <w:rPr>
          <w:rFonts w:ascii="Arial" w:hAnsi="Arial" w:cs="Arial"/>
          <w:sz w:val="20"/>
          <w:szCs w:val="20"/>
        </w:rPr>
        <w:t>guarantees fundamental human rights and freedoms, including protection from discrimination based on sex (Section 27)</w:t>
      </w:r>
      <w:r w:rsidR="00D95484">
        <w:rPr>
          <w:rFonts w:ascii="Arial" w:hAnsi="Arial" w:cs="Arial"/>
          <w:sz w:val="20"/>
          <w:szCs w:val="20"/>
        </w:rPr>
        <w:t>,</w:t>
      </w:r>
      <w:r w:rsidR="00830C4C">
        <w:rPr>
          <w:rFonts w:ascii="Arial" w:hAnsi="Arial" w:cs="Arial"/>
          <w:sz w:val="20"/>
          <w:szCs w:val="20"/>
        </w:rPr>
        <w:t xml:space="preserve"> s</w:t>
      </w:r>
      <w:r w:rsidR="00FA5547" w:rsidRPr="007D336E">
        <w:rPr>
          <w:rFonts w:ascii="Arial" w:hAnsi="Arial" w:cs="Arial"/>
          <w:sz w:val="20"/>
          <w:szCs w:val="20"/>
        </w:rPr>
        <w:t xml:space="preserve">ection </w:t>
      </w:r>
      <w:bookmarkStart w:id="4" w:name="_Hlk206011488"/>
      <w:r w:rsidR="00FA5547" w:rsidRPr="007D336E">
        <w:rPr>
          <w:rFonts w:ascii="Arial" w:hAnsi="Arial" w:cs="Arial"/>
          <w:sz w:val="20"/>
          <w:szCs w:val="20"/>
        </w:rPr>
        <w:t xml:space="preserve">27(4)(d) </w:t>
      </w:r>
      <w:bookmarkEnd w:id="4"/>
      <w:r w:rsidR="00FA5547" w:rsidRPr="007D336E">
        <w:rPr>
          <w:rFonts w:ascii="Arial" w:hAnsi="Arial" w:cs="Arial"/>
          <w:sz w:val="20"/>
          <w:szCs w:val="20"/>
        </w:rPr>
        <w:t>provides exceptions for customary law, which frequently disadvantages women</w:t>
      </w:r>
      <w:r w:rsidR="00FA5547" w:rsidRPr="007D336E">
        <w:rPr>
          <w:rFonts w:ascii="Arial" w:hAnsi="Arial" w:cs="Arial"/>
          <w:sz w:val="20"/>
          <w:szCs w:val="20"/>
          <w:lang w:val="en-GB"/>
        </w:rPr>
        <w:t xml:space="preserve"> </w:t>
      </w:r>
      <w:r w:rsidR="00FA5547" w:rsidRPr="007D336E">
        <w:rPr>
          <w:rFonts w:ascii="Arial" w:hAnsi="Arial" w:cs="Arial"/>
          <w:sz w:val="20"/>
          <w:szCs w:val="20"/>
        </w:rPr>
        <w:t>particularly in matters related to marriage, divorce,</w:t>
      </w:r>
      <w:r w:rsidR="00FA1B56" w:rsidRPr="007D336E">
        <w:rPr>
          <w:rFonts w:ascii="Arial" w:hAnsi="Arial" w:cs="Arial"/>
          <w:sz w:val="20"/>
          <w:szCs w:val="20"/>
          <w:lang w:val="en-GB"/>
        </w:rPr>
        <w:t xml:space="preserve"> burial</w:t>
      </w:r>
      <w:r w:rsidR="00FA5547" w:rsidRPr="007D336E">
        <w:rPr>
          <w:rFonts w:ascii="Arial" w:hAnsi="Arial" w:cs="Arial"/>
          <w:sz w:val="20"/>
          <w:szCs w:val="20"/>
        </w:rPr>
        <w:t xml:space="preserve"> and inheritance</w:t>
      </w:r>
      <w:r w:rsidR="00A40818">
        <w:rPr>
          <w:rFonts w:ascii="Arial" w:hAnsi="Arial" w:cs="Arial"/>
          <w:sz w:val="20"/>
          <w:szCs w:val="20"/>
        </w:rPr>
        <w:t xml:space="preserve">. This clause </w:t>
      </w:r>
      <w:r w:rsidR="00B6372C" w:rsidRPr="007D336E">
        <w:rPr>
          <w:rFonts w:ascii="Arial" w:hAnsi="Arial" w:cs="Arial"/>
          <w:sz w:val="20"/>
          <w:szCs w:val="20"/>
        </w:rPr>
        <w:t xml:space="preserve">prevails over the Registration of Customary Marriage and Divorce Act, the Domestic Violence Act and the Devolution of Estates Act, thus </w:t>
      </w:r>
      <w:r w:rsidR="005E0651">
        <w:rPr>
          <w:rFonts w:ascii="Arial" w:hAnsi="Arial" w:cs="Arial"/>
          <w:sz w:val="20"/>
          <w:szCs w:val="20"/>
        </w:rPr>
        <w:t>undermining</w:t>
      </w:r>
      <w:r w:rsidR="00B6372C" w:rsidRPr="007D336E">
        <w:rPr>
          <w:rFonts w:ascii="Arial" w:hAnsi="Arial" w:cs="Arial"/>
          <w:sz w:val="20"/>
          <w:szCs w:val="20"/>
        </w:rPr>
        <w:t xml:space="preserve"> </w:t>
      </w:r>
      <w:r w:rsidR="004E790C">
        <w:rPr>
          <w:rFonts w:ascii="Arial" w:hAnsi="Arial" w:cs="Arial"/>
          <w:sz w:val="20"/>
          <w:szCs w:val="20"/>
        </w:rPr>
        <w:t xml:space="preserve">the </w:t>
      </w:r>
      <w:r w:rsidR="00B6372C" w:rsidRPr="007D336E">
        <w:rPr>
          <w:rFonts w:ascii="Arial" w:hAnsi="Arial" w:cs="Arial"/>
          <w:sz w:val="20"/>
          <w:szCs w:val="20"/>
        </w:rPr>
        <w:t>State party</w:t>
      </w:r>
      <w:r w:rsidR="004E790C">
        <w:rPr>
          <w:rFonts w:ascii="Arial" w:hAnsi="Arial" w:cs="Arial"/>
          <w:sz w:val="20"/>
          <w:szCs w:val="20"/>
        </w:rPr>
        <w:t>’s efforts</w:t>
      </w:r>
      <w:r w:rsidR="00B6372C" w:rsidRPr="007D336E">
        <w:rPr>
          <w:rFonts w:ascii="Arial" w:hAnsi="Arial" w:cs="Arial"/>
          <w:sz w:val="20"/>
          <w:szCs w:val="20"/>
        </w:rPr>
        <w:t xml:space="preserve"> to comply with the Convention.</w:t>
      </w:r>
      <w:r w:rsidR="00FA1B56" w:rsidRPr="007D336E">
        <w:rPr>
          <w:rFonts w:ascii="Arial" w:hAnsi="Arial" w:cs="Arial"/>
          <w:sz w:val="20"/>
          <w:szCs w:val="20"/>
          <w:lang w:val="en-GB"/>
        </w:rPr>
        <w:t xml:space="preserve"> </w:t>
      </w:r>
      <w:r w:rsidR="00416172" w:rsidRPr="007D336E">
        <w:rPr>
          <w:rFonts w:ascii="Arial" w:hAnsi="Arial" w:cs="Arial"/>
          <w:sz w:val="20"/>
          <w:szCs w:val="20"/>
        </w:rPr>
        <w:t xml:space="preserve"> </w:t>
      </w:r>
    </w:p>
    <w:p w14:paraId="76E37B23" w14:textId="4D7613D5" w:rsidR="00635E0B" w:rsidRPr="007D336E" w:rsidRDefault="000948F6" w:rsidP="00EC283F">
      <w:pPr>
        <w:pStyle w:val="NoSpacing"/>
        <w:jc w:val="both"/>
        <w:rPr>
          <w:rFonts w:ascii="Arial" w:hAnsi="Arial" w:cs="Arial"/>
          <w:sz w:val="20"/>
          <w:szCs w:val="20"/>
        </w:rPr>
      </w:pPr>
      <w:r w:rsidRPr="007D336E">
        <w:rPr>
          <w:rFonts w:ascii="Arial" w:hAnsi="Arial" w:cs="Arial"/>
          <w:sz w:val="20"/>
          <w:szCs w:val="20"/>
        </w:rPr>
        <w:br/>
      </w:r>
      <w:r w:rsidR="0017276E" w:rsidRPr="007D336E">
        <w:rPr>
          <w:rFonts w:ascii="Arial" w:hAnsi="Arial" w:cs="Arial"/>
          <w:b/>
          <w:color w:val="0070C0"/>
          <w:sz w:val="20"/>
          <w:szCs w:val="20"/>
        </w:rPr>
        <w:t>Recommendation:</w:t>
      </w:r>
    </w:p>
    <w:p w14:paraId="0A08569B" w14:textId="21DF2094" w:rsidR="003B352A" w:rsidRPr="00A12015" w:rsidRDefault="00617509" w:rsidP="00A414FC">
      <w:pPr>
        <w:pStyle w:val="NoSpacing"/>
        <w:numPr>
          <w:ilvl w:val="0"/>
          <w:numId w:val="7"/>
        </w:numPr>
        <w:jc w:val="both"/>
        <w:rPr>
          <w:rFonts w:ascii="Arial" w:hAnsi="Arial" w:cs="Arial"/>
          <w:sz w:val="20"/>
          <w:szCs w:val="20"/>
        </w:rPr>
      </w:pPr>
      <w:r>
        <w:rPr>
          <w:rFonts w:ascii="Arial" w:hAnsi="Arial" w:cs="Arial"/>
          <w:sz w:val="20"/>
          <w:szCs w:val="20"/>
        </w:rPr>
        <w:t>Repeal</w:t>
      </w:r>
      <w:r w:rsidR="00C519FA" w:rsidRPr="007D336E">
        <w:rPr>
          <w:rFonts w:ascii="Arial" w:hAnsi="Arial" w:cs="Arial"/>
          <w:sz w:val="20"/>
          <w:szCs w:val="20"/>
        </w:rPr>
        <w:t xml:space="preserve"> </w:t>
      </w:r>
      <w:r>
        <w:rPr>
          <w:rFonts w:ascii="Arial" w:hAnsi="Arial" w:cs="Arial"/>
          <w:sz w:val="20"/>
          <w:szCs w:val="20"/>
        </w:rPr>
        <w:t xml:space="preserve">section </w:t>
      </w:r>
      <w:r w:rsidRPr="00617509">
        <w:rPr>
          <w:rFonts w:ascii="Arial" w:hAnsi="Arial" w:cs="Arial"/>
          <w:sz w:val="20"/>
          <w:szCs w:val="20"/>
        </w:rPr>
        <w:t>27(4)(d</w:t>
      </w:r>
      <w:r w:rsidR="000E4128" w:rsidRPr="00617509">
        <w:rPr>
          <w:rFonts w:ascii="Arial" w:hAnsi="Arial" w:cs="Arial"/>
          <w:sz w:val="20"/>
          <w:szCs w:val="20"/>
        </w:rPr>
        <w:t xml:space="preserve">) </w:t>
      </w:r>
      <w:r w:rsidR="00E107A9">
        <w:rPr>
          <w:rFonts w:ascii="Arial" w:hAnsi="Arial" w:cs="Arial"/>
          <w:sz w:val="20"/>
          <w:szCs w:val="20"/>
          <w:lang w:val="en-GB"/>
        </w:rPr>
        <w:t>of</w:t>
      </w:r>
      <w:r w:rsidR="00C519FA" w:rsidRPr="007D336E">
        <w:rPr>
          <w:rFonts w:ascii="Arial" w:hAnsi="Arial" w:cs="Arial"/>
          <w:sz w:val="20"/>
          <w:szCs w:val="20"/>
          <w:lang w:val="en-GB"/>
        </w:rPr>
        <w:t xml:space="preserve"> the Constitution </w:t>
      </w:r>
    </w:p>
    <w:p w14:paraId="216C7000" w14:textId="25A299BF" w:rsidR="00540555" w:rsidRPr="007D336E" w:rsidRDefault="003B352A" w:rsidP="00A414FC">
      <w:pPr>
        <w:pStyle w:val="NoSpacing"/>
        <w:numPr>
          <w:ilvl w:val="0"/>
          <w:numId w:val="7"/>
        </w:numPr>
        <w:jc w:val="both"/>
        <w:rPr>
          <w:rFonts w:ascii="Arial" w:hAnsi="Arial" w:cs="Arial"/>
          <w:sz w:val="20"/>
          <w:szCs w:val="20"/>
        </w:rPr>
      </w:pPr>
      <w:r>
        <w:rPr>
          <w:rFonts w:ascii="Arial" w:hAnsi="Arial" w:cs="Arial"/>
          <w:sz w:val="20"/>
          <w:szCs w:val="20"/>
          <w:lang w:val="en-GB"/>
        </w:rPr>
        <w:t>A</w:t>
      </w:r>
      <w:r w:rsidR="000948F6" w:rsidRPr="007D336E">
        <w:rPr>
          <w:rFonts w:ascii="Arial" w:hAnsi="Arial" w:cs="Arial"/>
          <w:sz w:val="20"/>
          <w:szCs w:val="20"/>
        </w:rPr>
        <w:t xml:space="preserve">mend </w:t>
      </w:r>
      <w:r>
        <w:rPr>
          <w:rFonts w:ascii="Arial" w:hAnsi="Arial" w:cs="Arial"/>
          <w:sz w:val="20"/>
          <w:szCs w:val="20"/>
        </w:rPr>
        <w:t>the GEWE Act</w:t>
      </w:r>
      <w:r w:rsidR="000948F6" w:rsidRPr="007D336E">
        <w:rPr>
          <w:rFonts w:ascii="Arial" w:hAnsi="Arial" w:cs="Arial"/>
          <w:sz w:val="20"/>
          <w:szCs w:val="20"/>
        </w:rPr>
        <w:t xml:space="preserve"> to </w:t>
      </w:r>
      <w:r w:rsidR="00617509">
        <w:rPr>
          <w:rFonts w:ascii="Arial" w:hAnsi="Arial" w:cs="Arial"/>
          <w:sz w:val="20"/>
          <w:szCs w:val="20"/>
        </w:rPr>
        <w:t xml:space="preserve">align </w:t>
      </w:r>
      <w:r w:rsidR="00F676EA">
        <w:rPr>
          <w:rFonts w:ascii="Arial" w:hAnsi="Arial" w:cs="Arial"/>
          <w:sz w:val="20"/>
          <w:szCs w:val="20"/>
        </w:rPr>
        <w:t>and fully</w:t>
      </w:r>
      <w:r w:rsidR="000948F6" w:rsidRPr="007D336E">
        <w:rPr>
          <w:rFonts w:ascii="Arial" w:hAnsi="Arial" w:cs="Arial"/>
          <w:sz w:val="20"/>
          <w:szCs w:val="20"/>
        </w:rPr>
        <w:t xml:space="preserve"> incorporate CEDAW.</w:t>
      </w:r>
    </w:p>
    <w:p w14:paraId="36205449" w14:textId="75399A82" w:rsidR="00D87E24" w:rsidRDefault="00A12015" w:rsidP="00A414FC">
      <w:pPr>
        <w:pStyle w:val="NoSpacing"/>
        <w:numPr>
          <w:ilvl w:val="0"/>
          <w:numId w:val="7"/>
        </w:numPr>
        <w:jc w:val="both"/>
        <w:rPr>
          <w:rFonts w:ascii="Arial" w:hAnsi="Arial" w:cs="Arial"/>
          <w:sz w:val="20"/>
          <w:szCs w:val="20"/>
        </w:rPr>
      </w:pPr>
      <w:r w:rsidRPr="00A12015">
        <w:rPr>
          <w:rFonts w:ascii="Arial" w:hAnsi="Arial" w:cs="Arial"/>
          <w:sz w:val="20"/>
          <w:szCs w:val="20"/>
        </w:rPr>
        <w:t>H</w:t>
      </w:r>
      <w:r w:rsidR="00635E0B" w:rsidRPr="00A12015">
        <w:rPr>
          <w:rFonts w:ascii="Arial" w:hAnsi="Arial" w:cs="Arial"/>
          <w:sz w:val="20"/>
          <w:szCs w:val="20"/>
        </w:rPr>
        <w:t>armonization of laws</w:t>
      </w:r>
      <w:r w:rsidR="002807B8">
        <w:rPr>
          <w:rFonts w:ascii="Arial" w:hAnsi="Arial" w:cs="Arial"/>
          <w:sz w:val="20"/>
          <w:szCs w:val="20"/>
        </w:rPr>
        <w:t xml:space="preserve">, such as </w:t>
      </w:r>
      <w:r w:rsidRPr="00A12015">
        <w:rPr>
          <w:rFonts w:ascii="Arial" w:hAnsi="Arial" w:cs="Arial"/>
          <w:sz w:val="20"/>
          <w:szCs w:val="20"/>
        </w:rPr>
        <w:t xml:space="preserve">the </w:t>
      </w:r>
      <w:r w:rsidRPr="002807B8">
        <w:rPr>
          <w:rFonts w:ascii="Arial" w:hAnsi="Arial" w:cs="Arial"/>
          <w:sz w:val="20"/>
          <w:szCs w:val="20"/>
        </w:rPr>
        <w:t>Devolution of Estates Act 2007 and Registration of the Customary Marriage and Divorce Act 2007 to address discrimination relating to inheritance.</w:t>
      </w:r>
    </w:p>
    <w:p w14:paraId="3D4F7255" w14:textId="77777777" w:rsidR="00FA7DDF" w:rsidRPr="00A12015" w:rsidRDefault="00FA7DDF" w:rsidP="00FA7DDF">
      <w:pPr>
        <w:pStyle w:val="NoSpacing"/>
        <w:ind w:left="1080"/>
        <w:jc w:val="both"/>
        <w:rPr>
          <w:rFonts w:ascii="Arial" w:hAnsi="Arial" w:cs="Arial"/>
          <w:sz w:val="20"/>
          <w:szCs w:val="20"/>
        </w:rPr>
      </w:pPr>
    </w:p>
    <w:p w14:paraId="449FCB8A" w14:textId="732ADD5D" w:rsidR="0017276E" w:rsidRPr="007D336E" w:rsidRDefault="00F676EA" w:rsidP="0017276E">
      <w:pPr>
        <w:pStyle w:val="NoSpacing"/>
        <w:rPr>
          <w:rFonts w:ascii="Arial" w:hAnsi="Arial" w:cs="Arial"/>
          <w:b/>
          <w:color w:val="0070C0"/>
          <w:sz w:val="22"/>
          <w:szCs w:val="22"/>
        </w:rPr>
      </w:pPr>
      <w:r w:rsidRPr="00F676EA">
        <w:rPr>
          <w:rFonts w:ascii="Arial" w:hAnsi="Arial" w:cs="Arial"/>
          <w:b/>
          <w:color w:val="0070C0"/>
          <w:sz w:val="22"/>
          <w:szCs w:val="22"/>
        </w:rPr>
        <w:t>Article 5</w:t>
      </w:r>
      <w:r>
        <w:rPr>
          <w:rFonts w:ascii="Arial" w:hAnsi="Arial" w:cs="Arial"/>
          <w:b/>
          <w:color w:val="0070C0"/>
          <w:sz w:val="22"/>
          <w:szCs w:val="22"/>
        </w:rPr>
        <w:t xml:space="preserve">: </w:t>
      </w:r>
      <w:r w:rsidR="0017276E" w:rsidRPr="007D336E">
        <w:rPr>
          <w:rFonts w:ascii="Arial" w:hAnsi="Arial" w:cs="Arial"/>
          <w:b/>
          <w:color w:val="0070C0"/>
          <w:sz w:val="22"/>
          <w:szCs w:val="22"/>
        </w:rPr>
        <w:t>Gender Stereotypes and Cultural Practices</w:t>
      </w:r>
    </w:p>
    <w:p w14:paraId="144058DB" w14:textId="0A844960" w:rsidR="00D87E24" w:rsidRPr="007D336E" w:rsidRDefault="00DD1D6D" w:rsidP="00CE4E0D">
      <w:pPr>
        <w:pStyle w:val="NoSpacing"/>
        <w:jc w:val="both"/>
        <w:rPr>
          <w:rFonts w:ascii="Arial" w:hAnsi="Arial" w:cs="Arial"/>
          <w:sz w:val="20"/>
          <w:szCs w:val="20"/>
        </w:rPr>
      </w:pPr>
      <w:r w:rsidRPr="007D336E">
        <w:rPr>
          <w:rStyle w:val="IntenseEmphasis"/>
          <w:rFonts w:ascii="Arial" w:hAnsi="Arial" w:cs="Arial"/>
          <w:b/>
          <w:i w:val="0"/>
          <w:sz w:val="20"/>
          <w:szCs w:val="20"/>
        </w:rPr>
        <w:t>Progress:</w:t>
      </w:r>
      <w:r w:rsidR="00A31491" w:rsidRPr="007D336E">
        <w:rPr>
          <w:rFonts w:ascii="Arial" w:hAnsi="Arial" w:cs="Arial"/>
          <w:sz w:val="20"/>
          <w:szCs w:val="20"/>
        </w:rPr>
        <w:t xml:space="preserve"> </w:t>
      </w:r>
      <w:r w:rsidR="00CE4E0D" w:rsidRPr="007D336E">
        <w:rPr>
          <w:rFonts w:ascii="Arial" w:hAnsi="Arial" w:cs="Arial"/>
          <w:sz w:val="20"/>
          <w:szCs w:val="20"/>
        </w:rPr>
        <w:t xml:space="preserve">Sierra Leone continues to show commitment to eliminating gender stereotypes and harmful cultural practices particularly violence against women. This is reflected in key legal reforms such as the </w:t>
      </w:r>
      <w:r w:rsidR="00CE4E0D" w:rsidRPr="007D336E">
        <w:rPr>
          <w:rFonts w:ascii="Arial" w:hAnsi="Arial" w:cs="Arial"/>
          <w:sz w:val="20"/>
          <w:szCs w:val="20"/>
        </w:rPr>
        <w:lastRenderedPageBreak/>
        <w:t>GEWE Act (2023)</w:t>
      </w:r>
      <w:r w:rsidR="00D139F6" w:rsidRPr="007D336E">
        <w:rPr>
          <w:rFonts w:ascii="Arial" w:hAnsi="Arial" w:cs="Arial"/>
          <w:sz w:val="20"/>
          <w:szCs w:val="20"/>
          <w:lang w:val="en-GB"/>
        </w:rPr>
        <w:t>;</w:t>
      </w:r>
      <w:r w:rsidR="00CE4E0D" w:rsidRPr="007D336E">
        <w:rPr>
          <w:rFonts w:ascii="Arial" w:hAnsi="Arial" w:cs="Arial"/>
          <w:sz w:val="20"/>
          <w:szCs w:val="20"/>
        </w:rPr>
        <w:t xml:space="preserve"> the Prohibition of Child Marriage Act (2024)</w:t>
      </w:r>
      <w:r w:rsidR="00D139F6" w:rsidRPr="007D336E">
        <w:rPr>
          <w:rFonts w:ascii="Arial" w:hAnsi="Arial" w:cs="Arial"/>
          <w:sz w:val="20"/>
          <w:szCs w:val="20"/>
          <w:lang w:val="en-GB"/>
        </w:rPr>
        <w:t>;</w:t>
      </w:r>
      <w:r w:rsidR="00CE4E0D" w:rsidRPr="007D336E">
        <w:rPr>
          <w:rFonts w:ascii="Arial" w:hAnsi="Arial" w:cs="Arial"/>
          <w:sz w:val="20"/>
          <w:szCs w:val="20"/>
        </w:rPr>
        <w:t xml:space="preserve"> and the amended Sexual Offences Act (2019), alongside policies like the Radical Inclusion Policy.</w:t>
      </w:r>
      <w:r w:rsidR="00F72620" w:rsidRPr="007D336E">
        <w:rPr>
          <w:rFonts w:ascii="Arial" w:hAnsi="Arial" w:cs="Arial"/>
          <w:sz w:val="20"/>
          <w:szCs w:val="20"/>
          <w:lang w:val="en-GB"/>
        </w:rPr>
        <w:t xml:space="preserve"> Also, parliament has enacted the 2025 Child Right Act, with </w:t>
      </w:r>
      <w:r w:rsidR="00F72620" w:rsidRPr="007D336E">
        <w:rPr>
          <w:rFonts w:ascii="Arial" w:hAnsi="Arial" w:cs="Arial"/>
          <w:sz w:val="20"/>
          <w:szCs w:val="20"/>
        </w:rPr>
        <w:t>a provision criminalizing</w:t>
      </w:r>
      <w:r w:rsidR="00C85354">
        <w:rPr>
          <w:rFonts w:ascii="Arial" w:hAnsi="Arial" w:cs="Arial"/>
          <w:sz w:val="20"/>
          <w:szCs w:val="20"/>
          <w:lang w:val="en-GB"/>
        </w:rPr>
        <w:t xml:space="preserve"> child marriage and</w:t>
      </w:r>
      <w:r w:rsidR="00E43AB3" w:rsidRPr="007D336E">
        <w:rPr>
          <w:rFonts w:ascii="Arial" w:hAnsi="Arial" w:cs="Arial"/>
          <w:sz w:val="20"/>
          <w:szCs w:val="20"/>
          <w:lang w:val="en-GB"/>
        </w:rPr>
        <w:t xml:space="preserve"> </w:t>
      </w:r>
      <w:r w:rsidR="00136C77">
        <w:rPr>
          <w:rFonts w:ascii="Arial" w:hAnsi="Arial" w:cs="Arial"/>
          <w:sz w:val="20"/>
          <w:szCs w:val="20"/>
        </w:rPr>
        <w:t>setting</w:t>
      </w:r>
      <w:r w:rsidR="00136C77" w:rsidRPr="007D336E">
        <w:rPr>
          <w:rFonts w:ascii="Arial" w:hAnsi="Arial" w:cs="Arial"/>
          <w:sz w:val="20"/>
          <w:szCs w:val="20"/>
        </w:rPr>
        <w:t xml:space="preserve"> </w:t>
      </w:r>
      <w:r w:rsidR="00E43AB3" w:rsidRPr="007D336E">
        <w:rPr>
          <w:rFonts w:ascii="Arial" w:hAnsi="Arial" w:cs="Arial"/>
          <w:sz w:val="20"/>
          <w:szCs w:val="20"/>
        </w:rPr>
        <w:t>the minimum age of marriage at 18 years</w:t>
      </w:r>
      <w:r w:rsidR="00F72620" w:rsidRPr="007D336E">
        <w:rPr>
          <w:rFonts w:ascii="Arial" w:hAnsi="Arial" w:cs="Arial"/>
          <w:sz w:val="20"/>
          <w:szCs w:val="20"/>
          <w:lang w:val="en-GB"/>
        </w:rPr>
        <w:t xml:space="preserve">. </w:t>
      </w:r>
      <w:r w:rsidR="00CE4E0D" w:rsidRPr="007D336E">
        <w:rPr>
          <w:rFonts w:ascii="Arial" w:hAnsi="Arial" w:cs="Arial"/>
          <w:sz w:val="20"/>
          <w:szCs w:val="20"/>
        </w:rPr>
        <w:t xml:space="preserve">Beyond legislation, institutional mechanisms have been established including SGBV One-Stop </w:t>
      </w:r>
      <w:proofErr w:type="spellStart"/>
      <w:r w:rsidR="00CE4E0D" w:rsidRPr="007D336E">
        <w:rPr>
          <w:rFonts w:ascii="Arial" w:hAnsi="Arial" w:cs="Arial"/>
          <w:sz w:val="20"/>
          <w:szCs w:val="20"/>
        </w:rPr>
        <w:t>Centres</w:t>
      </w:r>
      <w:proofErr w:type="spellEnd"/>
      <w:r w:rsidR="00CE4E0D" w:rsidRPr="007D336E">
        <w:rPr>
          <w:rFonts w:ascii="Arial" w:hAnsi="Arial" w:cs="Arial"/>
          <w:sz w:val="20"/>
          <w:szCs w:val="20"/>
        </w:rPr>
        <w:t xml:space="preserve"> in districts, Sexual Offences Fast-Track Courts, the GBV National Referral Protocol for child survivors, the Family Support Unit within the police, and the National Committee on Gender-Based Violence (</w:t>
      </w:r>
      <w:proofErr w:type="spellStart"/>
      <w:r w:rsidR="00CE4E0D" w:rsidRPr="007D336E">
        <w:rPr>
          <w:rFonts w:ascii="Arial" w:hAnsi="Arial" w:cs="Arial"/>
          <w:sz w:val="20"/>
          <w:szCs w:val="20"/>
        </w:rPr>
        <w:t>NaC</w:t>
      </w:r>
      <w:proofErr w:type="spellEnd"/>
      <w:r w:rsidR="00CE4E0D" w:rsidRPr="007D336E">
        <w:rPr>
          <w:rFonts w:ascii="Arial" w:hAnsi="Arial" w:cs="Arial"/>
          <w:sz w:val="20"/>
          <w:szCs w:val="20"/>
        </w:rPr>
        <w:t>-GBV).</w:t>
      </w:r>
    </w:p>
    <w:p w14:paraId="4314D229" w14:textId="77777777" w:rsidR="00CE4E0D" w:rsidRPr="007D336E" w:rsidRDefault="00CE4E0D" w:rsidP="00CE4E0D">
      <w:pPr>
        <w:pStyle w:val="NoSpacing"/>
        <w:jc w:val="both"/>
        <w:rPr>
          <w:rFonts w:ascii="Arial" w:hAnsi="Arial" w:cs="Arial"/>
          <w:sz w:val="20"/>
          <w:szCs w:val="20"/>
          <w:lang w:val="en-GB"/>
        </w:rPr>
      </w:pPr>
    </w:p>
    <w:p w14:paraId="2BA977E4" w14:textId="77777777" w:rsidR="00425327" w:rsidRDefault="00D321EB" w:rsidP="00D87E24">
      <w:pPr>
        <w:pStyle w:val="NoSpacing"/>
        <w:jc w:val="both"/>
        <w:rPr>
          <w:rFonts w:ascii="Arial" w:hAnsi="Arial" w:cs="Arial"/>
          <w:sz w:val="20"/>
          <w:szCs w:val="20"/>
        </w:rPr>
      </w:pPr>
      <w:r>
        <w:rPr>
          <w:rStyle w:val="IntenseEmphasis"/>
          <w:rFonts w:ascii="Arial" w:hAnsi="Arial" w:cs="Arial"/>
          <w:b/>
          <w:i w:val="0"/>
          <w:sz w:val="20"/>
          <w:szCs w:val="20"/>
        </w:rPr>
        <w:t>Gaps</w:t>
      </w:r>
      <w:r w:rsidR="000948F6" w:rsidRPr="007D336E">
        <w:rPr>
          <w:rStyle w:val="IntenseEmphasis"/>
          <w:rFonts w:ascii="Arial" w:hAnsi="Arial" w:cs="Arial"/>
          <w:b/>
          <w:i w:val="0"/>
          <w:sz w:val="20"/>
          <w:szCs w:val="20"/>
        </w:rPr>
        <w:t>:</w:t>
      </w:r>
      <w:r w:rsidR="000948F6" w:rsidRPr="007D336E">
        <w:rPr>
          <w:rFonts w:ascii="Arial" w:hAnsi="Arial" w:cs="Arial"/>
          <w:sz w:val="20"/>
          <w:szCs w:val="20"/>
        </w:rPr>
        <w:t xml:space="preserve"> </w:t>
      </w:r>
    </w:p>
    <w:p w14:paraId="7BEC15F8" w14:textId="77777777" w:rsidR="00182720" w:rsidRDefault="00CE4E0D" w:rsidP="006169B8">
      <w:pPr>
        <w:pStyle w:val="NoSpacing"/>
        <w:numPr>
          <w:ilvl w:val="0"/>
          <w:numId w:val="10"/>
        </w:numPr>
        <w:jc w:val="both"/>
        <w:rPr>
          <w:rFonts w:ascii="Arial" w:hAnsi="Arial" w:cs="Arial"/>
          <w:sz w:val="20"/>
          <w:szCs w:val="20"/>
          <w:lang w:val="en-GB"/>
        </w:rPr>
      </w:pPr>
      <w:r w:rsidRPr="00BE7373">
        <w:rPr>
          <w:rFonts w:ascii="Arial" w:hAnsi="Arial" w:cs="Arial"/>
          <w:sz w:val="20"/>
          <w:szCs w:val="20"/>
        </w:rPr>
        <w:t xml:space="preserve">Despite </w:t>
      </w:r>
      <w:r w:rsidR="006864AE" w:rsidRPr="00BE7373">
        <w:rPr>
          <w:rFonts w:ascii="Arial" w:hAnsi="Arial" w:cs="Arial"/>
          <w:sz w:val="20"/>
          <w:szCs w:val="20"/>
        </w:rPr>
        <w:t>the CEDAW committee recommendations on the Sixth Periodic report to explicitly prohibit female genital mutilation and other harmful practices,</w:t>
      </w:r>
      <w:r w:rsidR="006864AE" w:rsidRPr="00BE7373">
        <w:rPr>
          <w:rFonts w:ascii="Arial" w:hAnsi="Arial" w:cs="Arial"/>
          <w:sz w:val="20"/>
          <w:szCs w:val="20"/>
          <w:lang w:val="en-GB"/>
        </w:rPr>
        <w:t xml:space="preserve"> the </w:t>
      </w:r>
      <w:r w:rsidR="00425327" w:rsidRPr="00BE7373">
        <w:rPr>
          <w:rFonts w:ascii="Arial" w:hAnsi="Arial" w:cs="Arial"/>
          <w:sz w:val="20"/>
          <w:szCs w:val="20"/>
        </w:rPr>
        <w:t>g</w:t>
      </w:r>
      <w:r w:rsidRPr="00BE7373">
        <w:rPr>
          <w:rFonts w:ascii="Arial" w:hAnsi="Arial" w:cs="Arial"/>
          <w:sz w:val="20"/>
          <w:szCs w:val="20"/>
        </w:rPr>
        <w:t xml:space="preserve">overnment has not demonstrated </w:t>
      </w:r>
      <w:r w:rsidR="00425327" w:rsidRPr="00BE7373">
        <w:rPr>
          <w:rFonts w:ascii="Arial" w:hAnsi="Arial" w:cs="Arial"/>
          <w:sz w:val="20"/>
          <w:szCs w:val="20"/>
        </w:rPr>
        <w:t>strong political</w:t>
      </w:r>
      <w:r w:rsidRPr="00BE7373">
        <w:rPr>
          <w:rFonts w:ascii="Arial" w:hAnsi="Arial" w:cs="Arial"/>
          <w:sz w:val="20"/>
          <w:szCs w:val="20"/>
        </w:rPr>
        <w:t xml:space="preserve"> will to</w:t>
      </w:r>
      <w:r w:rsidR="00E43AB3" w:rsidRPr="00BE7373">
        <w:rPr>
          <w:rFonts w:ascii="Arial" w:hAnsi="Arial" w:cs="Arial"/>
          <w:sz w:val="20"/>
          <w:szCs w:val="20"/>
          <w:lang w:val="en-GB"/>
        </w:rPr>
        <w:t xml:space="preserve"> </w:t>
      </w:r>
      <w:r w:rsidR="00425327" w:rsidRPr="00BE7373">
        <w:rPr>
          <w:rFonts w:ascii="Arial" w:hAnsi="Arial" w:cs="Arial"/>
          <w:sz w:val="20"/>
          <w:szCs w:val="20"/>
          <w:lang w:val="en-GB"/>
        </w:rPr>
        <w:t xml:space="preserve">fully </w:t>
      </w:r>
      <w:r w:rsidRPr="00BE7373">
        <w:rPr>
          <w:rFonts w:ascii="Arial" w:hAnsi="Arial" w:cs="Arial"/>
          <w:sz w:val="20"/>
          <w:szCs w:val="20"/>
        </w:rPr>
        <w:t>prohibit</w:t>
      </w:r>
      <w:r w:rsidR="00425327" w:rsidRPr="00BE7373">
        <w:rPr>
          <w:rFonts w:ascii="Arial" w:hAnsi="Arial" w:cs="Arial"/>
          <w:sz w:val="20"/>
          <w:szCs w:val="20"/>
        </w:rPr>
        <w:t xml:space="preserve"> the practice of</w:t>
      </w:r>
      <w:r w:rsidRPr="00BE7373">
        <w:rPr>
          <w:rFonts w:ascii="Arial" w:hAnsi="Arial" w:cs="Arial"/>
          <w:sz w:val="20"/>
          <w:szCs w:val="20"/>
        </w:rPr>
        <w:t xml:space="preserve"> Female Genital Mutilation (FGM)</w:t>
      </w:r>
      <w:r w:rsidR="00425327" w:rsidRPr="00BE7373">
        <w:rPr>
          <w:rFonts w:ascii="Arial" w:hAnsi="Arial" w:cs="Arial"/>
          <w:sz w:val="20"/>
          <w:szCs w:val="20"/>
        </w:rPr>
        <w:t>.</w:t>
      </w:r>
      <w:r w:rsidRPr="00BE7373">
        <w:rPr>
          <w:rFonts w:ascii="Arial" w:hAnsi="Arial" w:cs="Arial"/>
          <w:sz w:val="20"/>
          <w:szCs w:val="20"/>
        </w:rPr>
        <w:t xml:space="preserve"> </w:t>
      </w:r>
      <w:r w:rsidR="0013333F">
        <w:rPr>
          <w:rFonts w:ascii="Arial" w:hAnsi="Arial" w:cs="Arial"/>
          <w:sz w:val="20"/>
          <w:szCs w:val="20"/>
        </w:rPr>
        <w:t>T</w:t>
      </w:r>
      <w:r w:rsidR="00425327" w:rsidRPr="00BE7373">
        <w:rPr>
          <w:rFonts w:ascii="Arial" w:hAnsi="Arial" w:cs="Arial"/>
          <w:sz w:val="20"/>
          <w:szCs w:val="20"/>
        </w:rPr>
        <w:t xml:space="preserve">he newly enacted Child Rights Act 2025 only </w:t>
      </w:r>
      <w:r w:rsidR="000A403F">
        <w:rPr>
          <w:rFonts w:ascii="Arial" w:hAnsi="Arial" w:cs="Arial"/>
          <w:sz w:val="20"/>
          <w:szCs w:val="20"/>
        </w:rPr>
        <w:t>sets</w:t>
      </w:r>
      <w:r w:rsidR="00425327" w:rsidRPr="00BE7373">
        <w:rPr>
          <w:rFonts w:ascii="Arial" w:hAnsi="Arial" w:cs="Arial"/>
          <w:sz w:val="20"/>
          <w:szCs w:val="20"/>
        </w:rPr>
        <w:t xml:space="preserve"> the age of consent for FGM </w:t>
      </w:r>
      <w:r w:rsidR="006864AE" w:rsidRPr="00BE7373">
        <w:rPr>
          <w:rFonts w:ascii="Arial" w:hAnsi="Arial" w:cs="Arial"/>
          <w:sz w:val="20"/>
          <w:szCs w:val="20"/>
        </w:rPr>
        <w:t xml:space="preserve">at </w:t>
      </w:r>
      <w:r w:rsidR="00425327" w:rsidRPr="00BE7373">
        <w:rPr>
          <w:rFonts w:ascii="Arial" w:hAnsi="Arial" w:cs="Arial"/>
          <w:sz w:val="20"/>
          <w:szCs w:val="20"/>
        </w:rPr>
        <w:t>18 years</w:t>
      </w:r>
      <w:r w:rsidR="0058730E">
        <w:rPr>
          <w:rFonts w:ascii="Arial" w:hAnsi="Arial" w:cs="Arial"/>
          <w:sz w:val="20"/>
          <w:szCs w:val="20"/>
        </w:rPr>
        <w:t xml:space="preserve">, </w:t>
      </w:r>
      <w:r w:rsidR="007B27D4">
        <w:rPr>
          <w:rFonts w:ascii="Arial" w:hAnsi="Arial" w:cs="Arial"/>
          <w:sz w:val="20"/>
          <w:szCs w:val="20"/>
        </w:rPr>
        <w:t>instead of</w:t>
      </w:r>
      <w:r w:rsidR="0058730E">
        <w:rPr>
          <w:rFonts w:ascii="Arial" w:hAnsi="Arial" w:cs="Arial"/>
          <w:sz w:val="20"/>
          <w:szCs w:val="20"/>
        </w:rPr>
        <w:t xml:space="preserve"> </w:t>
      </w:r>
      <w:r w:rsidR="008F57A1">
        <w:rPr>
          <w:rFonts w:ascii="Arial" w:hAnsi="Arial" w:cs="Arial"/>
          <w:sz w:val="20"/>
          <w:szCs w:val="20"/>
        </w:rPr>
        <w:t>criminalizin</w:t>
      </w:r>
      <w:r w:rsidR="007B27D4">
        <w:rPr>
          <w:rFonts w:ascii="Arial" w:hAnsi="Arial" w:cs="Arial"/>
          <w:sz w:val="20"/>
          <w:szCs w:val="20"/>
        </w:rPr>
        <w:t>g</w:t>
      </w:r>
      <w:r w:rsidR="0058730E">
        <w:rPr>
          <w:rFonts w:ascii="Arial" w:hAnsi="Arial" w:cs="Arial"/>
          <w:sz w:val="20"/>
          <w:szCs w:val="20"/>
        </w:rPr>
        <w:t xml:space="preserve"> it</w:t>
      </w:r>
      <w:r w:rsidR="004E0F9E" w:rsidRPr="00BE7373">
        <w:rPr>
          <w:rFonts w:ascii="Arial" w:hAnsi="Arial" w:cs="Arial"/>
          <w:sz w:val="20"/>
          <w:szCs w:val="20"/>
        </w:rPr>
        <w:t>.</w:t>
      </w:r>
      <w:r w:rsidR="00841D83" w:rsidRPr="00BE7373">
        <w:rPr>
          <w:rFonts w:ascii="Arial" w:hAnsi="Arial" w:cs="Arial"/>
          <w:sz w:val="20"/>
          <w:szCs w:val="20"/>
        </w:rPr>
        <w:t xml:space="preserve"> </w:t>
      </w:r>
      <w:r w:rsidR="004E0F9E" w:rsidRPr="00BE7373">
        <w:rPr>
          <w:rFonts w:ascii="Arial" w:hAnsi="Arial" w:cs="Arial"/>
          <w:sz w:val="20"/>
          <w:szCs w:val="20"/>
          <w:lang w:val="en-GB"/>
        </w:rPr>
        <w:t xml:space="preserve">The national </w:t>
      </w:r>
    </w:p>
    <w:p w14:paraId="53081074" w14:textId="32DA4DEC" w:rsidR="004E0F9E" w:rsidRPr="006169B8" w:rsidRDefault="007C49F0" w:rsidP="006169B8">
      <w:pPr>
        <w:pStyle w:val="NoSpacing"/>
        <w:numPr>
          <w:ilvl w:val="0"/>
          <w:numId w:val="10"/>
        </w:numPr>
        <w:jc w:val="both"/>
        <w:rPr>
          <w:rFonts w:ascii="Arial" w:hAnsi="Arial" w:cs="Arial"/>
          <w:sz w:val="20"/>
          <w:szCs w:val="20"/>
          <w:lang w:val="en-GB"/>
        </w:rPr>
      </w:pPr>
      <w:r w:rsidRPr="00BE7373">
        <w:rPr>
          <w:rFonts w:ascii="Arial" w:hAnsi="Arial" w:cs="Arial"/>
          <w:sz w:val="20"/>
          <w:szCs w:val="20"/>
        </w:rPr>
        <w:t>consultations</w:t>
      </w:r>
      <w:r w:rsidR="004E0F9E" w:rsidRPr="00BE7373">
        <w:rPr>
          <w:rFonts w:ascii="Arial" w:hAnsi="Arial" w:cs="Arial"/>
          <w:sz w:val="20"/>
          <w:szCs w:val="20"/>
          <w:lang w:val="en-GB"/>
        </w:rPr>
        <w:t xml:space="preserve"> by the Evangelical Lutheran Church in Sierra Leone </w:t>
      </w:r>
      <w:r w:rsidR="004E0F9E" w:rsidRPr="00BE7373">
        <w:rPr>
          <w:rFonts w:ascii="Arial" w:hAnsi="Arial" w:cs="Arial"/>
          <w:sz w:val="20"/>
          <w:szCs w:val="20"/>
        </w:rPr>
        <w:t>confirm</w:t>
      </w:r>
      <w:r>
        <w:rPr>
          <w:rFonts w:ascii="Arial" w:hAnsi="Arial" w:cs="Arial"/>
          <w:sz w:val="20"/>
          <w:szCs w:val="20"/>
        </w:rPr>
        <w:t>ed</w:t>
      </w:r>
      <w:r w:rsidR="004E0F9E" w:rsidRPr="00BE7373">
        <w:rPr>
          <w:rFonts w:ascii="Arial" w:hAnsi="Arial" w:cs="Arial"/>
          <w:sz w:val="20"/>
          <w:szCs w:val="20"/>
        </w:rPr>
        <w:t xml:space="preserve"> that FGM continues to harm</w:t>
      </w:r>
      <w:r w:rsidR="003B6EE4">
        <w:rPr>
          <w:rFonts w:ascii="Arial" w:hAnsi="Arial" w:cs="Arial"/>
          <w:sz w:val="20"/>
          <w:szCs w:val="20"/>
        </w:rPr>
        <w:t xml:space="preserve"> women and </w:t>
      </w:r>
      <w:r w:rsidR="004E0F9E" w:rsidRPr="00BE7373">
        <w:rPr>
          <w:rFonts w:ascii="Arial" w:hAnsi="Arial" w:cs="Arial"/>
          <w:sz w:val="20"/>
          <w:szCs w:val="20"/>
        </w:rPr>
        <w:t>girls and frustrate</w:t>
      </w:r>
      <w:r w:rsidR="003B6EE4">
        <w:rPr>
          <w:rFonts w:ascii="Arial" w:hAnsi="Arial" w:cs="Arial"/>
          <w:sz w:val="20"/>
          <w:szCs w:val="20"/>
        </w:rPr>
        <w:t>s</w:t>
      </w:r>
      <w:r w:rsidR="004E0F9E" w:rsidRPr="00BE7373">
        <w:rPr>
          <w:rFonts w:ascii="Arial" w:hAnsi="Arial" w:cs="Arial"/>
          <w:sz w:val="20"/>
          <w:szCs w:val="20"/>
        </w:rPr>
        <w:t xml:space="preserve"> efforts by women’s rights groups</w:t>
      </w:r>
      <w:r w:rsidR="006864AE" w:rsidRPr="00BE7373">
        <w:rPr>
          <w:rFonts w:ascii="Arial" w:hAnsi="Arial" w:cs="Arial"/>
          <w:sz w:val="20"/>
          <w:szCs w:val="20"/>
        </w:rPr>
        <w:t xml:space="preserve"> </w:t>
      </w:r>
      <w:r w:rsidR="00BE7373">
        <w:rPr>
          <w:rFonts w:ascii="Arial" w:hAnsi="Arial" w:cs="Arial"/>
          <w:sz w:val="20"/>
          <w:szCs w:val="20"/>
        </w:rPr>
        <w:t xml:space="preserve">advocating for </w:t>
      </w:r>
      <w:r w:rsidR="006169B8">
        <w:rPr>
          <w:rFonts w:ascii="Arial" w:hAnsi="Arial" w:cs="Arial"/>
          <w:sz w:val="20"/>
          <w:szCs w:val="20"/>
        </w:rPr>
        <w:t>its</w:t>
      </w:r>
      <w:r w:rsidR="00BE7373" w:rsidRPr="006169B8">
        <w:rPr>
          <w:rFonts w:ascii="Arial" w:hAnsi="Arial" w:cs="Arial"/>
          <w:sz w:val="20"/>
          <w:szCs w:val="20"/>
        </w:rPr>
        <w:t xml:space="preserve"> end and the</w:t>
      </w:r>
      <w:r w:rsidR="006864AE" w:rsidRPr="006169B8">
        <w:rPr>
          <w:rFonts w:ascii="Arial" w:hAnsi="Arial" w:cs="Arial"/>
          <w:sz w:val="20"/>
          <w:szCs w:val="20"/>
        </w:rPr>
        <w:t xml:space="preserve"> protecti</w:t>
      </w:r>
      <w:r w:rsidR="00DA43F1" w:rsidRPr="006169B8">
        <w:rPr>
          <w:rFonts w:ascii="Arial" w:hAnsi="Arial" w:cs="Arial"/>
          <w:sz w:val="20"/>
          <w:szCs w:val="20"/>
        </w:rPr>
        <w:t>on of the</w:t>
      </w:r>
      <w:r w:rsidR="006864AE" w:rsidRPr="006169B8">
        <w:rPr>
          <w:rFonts w:ascii="Arial" w:hAnsi="Arial" w:cs="Arial"/>
          <w:sz w:val="20"/>
          <w:szCs w:val="20"/>
        </w:rPr>
        <w:t xml:space="preserve"> rights of </w:t>
      </w:r>
      <w:r w:rsidR="00DA43F1" w:rsidRPr="006169B8">
        <w:rPr>
          <w:rFonts w:ascii="Arial" w:hAnsi="Arial" w:cs="Arial"/>
          <w:sz w:val="20"/>
          <w:szCs w:val="20"/>
        </w:rPr>
        <w:t xml:space="preserve">women and </w:t>
      </w:r>
      <w:r w:rsidR="006864AE" w:rsidRPr="006169B8">
        <w:rPr>
          <w:rFonts w:ascii="Arial" w:hAnsi="Arial" w:cs="Arial"/>
          <w:sz w:val="20"/>
          <w:szCs w:val="20"/>
        </w:rPr>
        <w:t>girls</w:t>
      </w:r>
      <w:r w:rsidR="00DA43F1" w:rsidRPr="006169B8">
        <w:rPr>
          <w:rFonts w:ascii="Arial" w:hAnsi="Arial" w:cs="Arial"/>
          <w:sz w:val="20"/>
          <w:szCs w:val="20"/>
        </w:rPr>
        <w:t>.</w:t>
      </w:r>
    </w:p>
    <w:p w14:paraId="730D0558" w14:textId="77777777" w:rsidR="00DA43F1" w:rsidRPr="00BE7373" w:rsidRDefault="00DA43F1" w:rsidP="00DA43F1">
      <w:pPr>
        <w:pStyle w:val="NoSpacing"/>
        <w:ind w:left="720"/>
        <w:jc w:val="both"/>
        <w:rPr>
          <w:rFonts w:ascii="Arial" w:hAnsi="Arial" w:cs="Arial"/>
          <w:sz w:val="20"/>
          <w:szCs w:val="20"/>
          <w:lang w:val="en-GB"/>
        </w:rPr>
      </w:pPr>
    </w:p>
    <w:p w14:paraId="01B86734" w14:textId="7527345D" w:rsidR="00D87E24" w:rsidRPr="000E4128" w:rsidRDefault="00870DB7" w:rsidP="00A414FC">
      <w:pPr>
        <w:pStyle w:val="NoSpacing"/>
        <w:numPr>
          <w:ilvl w:val="0"/>
          <w:numId w:val="10"/>
        </w:numPr>
        <w:jc w:val="both"/>
        <w:rPr>
          <w:rFonts w:ascii="Arial" w:hAnsi="Arial" w:cs="Arial"/>
          <w:sz w:val="20"/>
          <w:szCs w:val="20"/>
          <w:lang w:val="en-GB"/>
        </w:rPr>
      </w:pPr>
      <w:r w:rsidRPr="000E4128">
        <w:rPr>
          <w:rFonts w:ascii="Arial" w:hAnsi="Arial" w:cs="Arial"/>
          <w:sz w:val="20"/>
          <w:szCs w:val="20"/>
        </w:rPr>
        <w:t>The</w:t>
      </w:r>
      <w:r w:rsidRPr="000E4128">
        <w:rPr>
          <w:rFonts w:ascii="Arial" w:hAnsi="Arial" w:cs="Arial"/>
          <w:sz w:val="20"/>
          <w:szCs w:val="20"/>
          <w:lang w:val="en-GB"/>
        </w:rPr>
        <w:t xml:space="preserve"> </w:t>
      </w:r>
      <w:r w:rsidRPr="000E4128">
        <w:rPr>
          <w:rFonts w:ascii="Arial" w:hAnsi="Arial" w:cs="Arial"/>
          <w:sz w:val="20"/>
          <w:szCs w:val="20"/>
        </w:rPr>
        <w:t>weak enforcement and implementation of the existing laws</w:t>
      </w:r>
      <w:r w:rsidR="00F95311">
        <w:rPr>
          <w:rFonts w:ascii="Arial" w:hAnsi="Arial" w:cs="Arial"/>
          <w:sz w:val="20"/>
          <w:szCs w:val="20"/>
        </w:rPr>
        <w:t xml:space="preserve"> on sexual and gender</w:t>
      </w:r>
      <w:r w:rsidR="00760D40">
        <w:rPr>
          <w:rFonts w:ascii="Arial" w:hAnsi="Arial" w:cs="Arial"/>
          <w:sz w:val="20"/>
          <w:szCs w:val="20"/>
        </w:rPr>
        <w:t>-</w:t>
      </w:r>
      <w:r w:rsidR="00F95311">
        <w:rPr>
          <w:rFonts w:ascii="Arial" w:hAnsi="Arial" w:cs="Arial"/>
          <w:sz w:val="20"/>
          <w:szCs w:val="20"/>
        </w:rPr>
        <w:t>based violence</w:t>
      </w:r>
      <w:r w:rsidR="00760D40">
        <w:rPr>
          <w:rFonts w:ascii="Arial" w:hAnsi="Arial" w:cs="Arial"/>
          <w:sz w:val="20"/>
          <w:szCs w:val="20"/>
        </w:rPr>
        <w:t xml:space="preserve"> remains a concern</w:t>
      </w:r>
      <w:r w:rsidR="00F95311">
        <w:rPr>
          <w:rFonts w:ascii="Arial" w:hAnsi="Arial" w:cs="Arial"/>
          <w:sz w:val="20"/>
          <w:szCs w:val="20"/>
        </w:rPr>
        <w:t>.</w:t>
      </w:r>
      <w:r w:rsidRPr="000E4128">
        <w:rPr>
          <w:rFonts w:ascii="Arial" w:hAnsi="Arial" w:cs="Arial"/>
          <w:sz w:val="20"/>
          <w:szCs w:val="20"/>
        </w:rPr>
        <w:t xml:space="preserve"> </w:t>
      </w:r>
      <w:r w:rsidR="00CE4E0D" w:rsidRPr="000E4128">
        <w:rPr>
          <w:rFonts w:ascii="Arial" w:hAnsi="Arial" w:cs="Arial"/>
          <w:sz w:val="20"/>
          <w:szCs w:val="20"/>
        </w:rPr>
        <w:t>Reports of sexual violence especially against adolescent girls</w:t>
      </w:r>
      <w:r w:rsidR="004E0F9E" w:rsidRPr="000E4128">
        <w:rPr>
          <w:rFonts w:ascii="Arial" w:hAnsi="Arial" w:cs="Arial"/>
          <w:sz w:val="20"/>
          <w:szCs w:val="20"/>
        </w:rPr>
        <w:t xml:space="preserve"> and women</w:t>
      </w:r>
      <w:r w:rsidR="00CE4E0D" w:rsidRPr="000E4128">
        <w:rPr>
          <w:rFonts w:ascii="Arial" w:hAnsi="Arial" w:cs="Arial"/>
          <w:sz w:val="20"/>
          <w:szCs w:val="20"/>
        </w:rPr>
        <w:t xml:space="preserve"> are rising. Media coverage frequently highlights cases of rape by older men,</w:t>
      </w:r>
      <w:r w:rsidR="004E0F9E" w:rsidRPr="000E4128">
        <w:rPr>
          <w:rFonts w:ascii="Arial" w:hAnsi="Arial" w:cs="Arial"/>
          <w:sz w:val="20"/>
          <w:szCs w:val="20"/>
        </w:rPr>
        <w:t xml:space="preserve"> and </w:t>
      </w:r>
      <w:r w:rsidR="00DA43F1">
        <w:rPr>
          <w:rFonts w:ascii="Arial" w:hAnsi="Arial" w:cs="Arial"/>
          <w:sz w:val="20"/>
          <w:szCs w:val="20"/>
        </w:rPr>
        <w:t>femicide</w:t>
      </w:r>
      <w:r w:rsidR="004E0F9E" w:rsidRPr="000E4128">
        <w:rPr>
          <w:rFonts w:ascii="Arial" w:hAnsi="Arial" w:cs="Arial"/>
          <w:sz w:val="20"/>
          <w:szCs w:val="20"/>
        </w:rPr>
        <w:t xml:space="preserve"> due to intimate partner violence</w:t>
      </w:r>
      <w:r w:rsidR="00CE4E0D" w:rsidRPr="000E4128">
        <w:rPr>
          <w:rFonts w:ascii="Arial" w:hAnsi="Arial" w:cs="Arial"/>
          <w:sz w:val="20"/>
          <w:szCs w:val="20"/>
        </w:rPr>
        <w:t>.</w:t>
      </w:r>
      <w:r>
        <w:rPr>
          <w:rFonts w:ascii="Arial" w:hAnsi="Arial" w:cs="Arial"/>
          <w:sz w:val="20"/>
          <w:szCs w:val="20"/>
        </w:rPr>
        <w:t xml:space="preserve"> </w:t>
      </w:r>
      <w:r w:rsidR="0061655D" w:rsidRPr="000E4128">
        <w:rPr>
          <w:rFonts w:ascii="Arial" w:hAnsi="Arial" w:cs="Arial"/>
          <w:sz w:val="20"/>
          <w:szCs w:val="20"/>
        </w:rPr>
        <w:t xml:space="preserve">The government has not fully </w:t>
      </w:r>
      <w:r w:rsidR="000E4128" w:rsidRPr="000E4128">
        <w:rPr>
          <w:rFonts w:ascii="Arial" w:hAnsi="Arial" w:cs="Arial"/>
          <w:sz w:val="20"/>
          <w:szCs w:val="20"/>
        </w:rPr>
        <w:t>ensured</w:t>
      </w:r>
      <w:r w:rsidR="0061655D" w:rsidRPr="000E4128">
        <w:rPr>
          <w:rFonts w:ascii="Arial" w:hAnsi="Arial" w:cs="Arial"/>
          <w:sz w:val="20"/>
          <w:szCs w:val="20"/>
        </w:rPr>
        <w:t xml:space="preserve"> that all reports of domestic and sexual violence are effectively investigated and that perpetrators are prosecuted and punished as recommended by the CEDAW committee.</w:t>
      </w:r>
    </w:p>
    <w:p w14:paraId="04D4F50D" w14:textId="32B64D50" w:rsidR="00CF175B" w:rsidRPr="007D336E" w:rsidRDefault="00D247B7" w:rsidP="00D87E24">
      <w:pPr>
        <w:pStyle w:val="NoSpacing"/>
        <w:jc w:val="both"/>
        <w:rPr>
          <w:rFonts w:ascii="Arial" w:hAnsi="Arial" w:cs="Arial"/>
          <w:sz w:val="20"/>
          <w:szCs w:val="20"/>
          <w:lang w:val="en-GB"/>
        </w:rPr>
      </w:pPr>
      <w:r w:rsidRPr="007D336E">
        <w:rPr>
          <w:rFonts w:ascii="Arial" w:hAnsi="Arial" w:cs="Arial"/>
          <w:sz w:val="20"/>
          <w:szCs w:val="20"/>
        </w:rPr>
        <w:br/>
      </w:r>
      <w:r w:rsidR="0017276E" w:rsidRPr="007D336E">
        <w:rPr>
          <w:rStyle w:val="Strong"/>
          <w:rFonts w:ascii="Arial" w:eastAsiaTheme="majorEastAsia" w:hAnsi="Arial" w:cs="Arial"/>
          <w:color w:val="0070C0"/>
          <w:sz w:val="20"/>
          <w:szCs w:val="20"/>
        </w:rPr>
        <w:t>Recommendation</w:t>
      </w:r>
      <w:r w:rsidR="0017276E" w:rsidRPr="007D336E">
        <w:rPr>
          <w:rStyle w:val="Strong"/>
          <w:rFonts w:ascii="Arial" w:eastAsiaTheme="majorEastAsia" w:hAnsi="Arial" w:cs="Arial"/>
          <w:color w:val="0070C0"/>
          <w:sz w:val="20"/>
          <w:szCs w:val="20"/>
          <w:lang w:val="en-GB"/>
        </w:rPr>
        <w:t>:</w:t>
      </w:r>
    </w:p>
    <w:p w14:paraId="1B4D5B89" w14:textId="53EE000C" w:rsidR="004E5700" w:rsidRPr="004E5700" w:rsidRDefault="004E5700" w:rsidP="00A414FC">
      <w:pPr>
        <w:pStyle w:val="NoSpacing"/>
        <w:numPr>
          <w:ilvl w:val="0"/>
          <w:numId w:val="8"/>
        </w:numPr>
        <w:jc w:val="both"/>
        <w:rPr>
          <w:rFonts w:ascii="Arial" w:hAnsi="Arial" w:cs="Arial"/>
          <w:sz w:val="20"/>
          <w:szCs w:val="20"/>
          <w:lang w:val="en-GB"/>
        </w:rPr>
      </w:pPr>
      <w:r>
        <w:rPr>
          <w:rFonts w:ascii="Arial" w:hAnsi="Arial" w:cs="Arial"/>
          <w:sz w:val="20"/>
          <w:szCs w:val="20"/>
        </w:rPr>
        <w:t>Review the Child Rights Act 2025 to fully prohibit and</w:t>
      </w:r>
      <w:r w:rsidR="00D247B7" w:rsidRPr="007D336E">
        <w:rPr>
          <w:rFonts w:ascii="Arial" w:hAnsi="Arial" w:cs="Arial"/>
          <w:sz w:val="20"/>
          <w:szCs w:val="20"/>
        </w:rPr>
        <w:t xml:space="preserve"> criminaliz</w:t>
      </w:r>
      <w:r w:rsidR="00E8278A">
        <w:rPr>
          <w:rFonts w:ascii="Arial" w:hAnsi="Arial" w:cs="Arial"/>
          <w:sz w:val="20"/>
          <w:szCs w:val="20"/>
        </w:rPr>
        <w:t>e</w:t>
      </w:r>
      <w:r w:rsidR="00D247B7" w:rsidRPr="007D336E">
        <w:rPr>
          <w:rFonts w:ascii="Arial" w:hAnsi="Arial" w:cs="Arial"/>
          <w:sz w:val="20"/>
          <w:szCs w:val="20"/>
        </w:rPr>
        <w:t xml:space="preserve"> FGM </w:t>
      </w:r>
    </w:p>
    <w:p w14:paraId="540F4DBB" w14:textId="4C27BF3A" w:rsidR="00F836E9" w:rsidRPr="007D336E" w:rsidRDefault="004E5700" w:rsidP="00A414FC">
      <w:pPr>
        <w:pStyle w:val="NoSpacing"/>
        <w:numPr>
          <w:ilvl w:val="0"/>
          <w:numId w:val="8"/>
        </w:numPr>
        <w:jc w:val="both"/>
        <w:rPr>
          <w:rFonts w:ascii="Arial" w:hAnsi="Arial" w:cs="Arial"/>
          <w:sz w:val="20"/>
          <w:szCs w:val="20"/>
          <w:lang w:val="en-GB"/>
        </w:rPr>
      </w:pPr>
      <w:r>
        <w:rPr>
          <w:rFonts w:ascii="Arial" w:hAnsi="Arial" w:cs="Arial"/>
          <w:sz w:val="20"/>
          <w:szCs w:val="20"/>
        </w:rPr>
        <w:t>I</w:t>
      </w:r>
      <w:r w:rsidR="00D247B7" w:rsidRPr="007D336E">
        <w:rPr>
          <w:rFonts w:ascii="Arial" w:hAnsi="Arial" w:cs="Arial"/>
          <w:sz w:val="20"/>
          <w:szCs w:val="20"/>
        </w:rPr>
        <w:t>nvest in community-led education and alternative rites of passage</w:t>
      </w:r>
      <w:r w:rsidR="00CE4E0D" w:rsidRPr="007D336E">
        <w:rPr>
          <w:rFonts w:ascii="Arial" w:hAnsi="Arial" w:cs="Arial"/>
          <w:sz w:val="20"/>
          <w:szCs w:val="20"/>
          <w:lang w:val="en-GB"/>
        </w:rPr>
        <w:t>.</w:t>
      </w:r>
    </w:p>
    <w:p w14:paraId="3130E094" w14:textId="7E30F342" w:rsidR="00CF175B" w:rsidRPr="007D336E" w:rsidRDefault="00CF175B" w:rsidP="00A414FC">
      <w:pPr>
        <w:pStyle w:val="NoSpacing"/>
        <w:numPr>
          <w:ilvl w:val="0"/>
          <w:numId w:val="8"/>
        </w:numPr>
        <w:jc w:val="both"/>
        <w:rPr>
          <w:rFonts w:ascii="Arial" w:hAnsi="Arial" w:cs="Arial"/>
          <w:sz w:val="20"/>
          <w:szCs w:val="20"/>
          <w:lang w:val="en-GB"/>
        </w:rPr>
      </w:pPr>
      <w:r w:rsidRPr="007D336E">
        <w:rPr>
          <w:rFonts w:ascii="Arial" w:hAnsi="Arial" w:cs="Arial"/>
          <w:sz w:val="20"/>
          <w:szCs w:val="20"/>
        </w:rPr>
        <w:t xml:space="preserve">Provide adequate assistance and protection to women </w:t>
      </w:r>
      <w:r w:rsidR="000A402F">
        <w:rPr>
          <w:rFonts w:ascii="Arial" w:hAnsi="Arial" w:cs="Arial"/>
          <w:sz w:val="20"/>
          <w:szCs w:val="20"/>
        </w:rPr>
        <w:t xml:space="preserve">survivors </w:t>
      </w:r>
      <w:r w:rsidRPr="007D336E">
        <w:rPr>
          <w:rFonts w:ascii="Arial" w:hAnsi="Arial" w:cs="Arial"/>
          <w:sz w:val="20"/>
          <w:szCs w:val="20"/>
        </w:rPr>
        <w:t>of violence, in particular by increasing the number, capacity and funding of shelter facilities.</w:t>
      </w:r>
    </w:p>
    <w:p w14:paraId="1BE1AA2F" w14:textId="77777777" w:rsidR="001F63A0" w:rsidRPr="007D336E" w:rsidRDefault="001F63A0" w:rsidP="00D87E24">
      <w:pPr>
        <w:pStyle w:val="NoSpacing"/>
        <w:jc w:val="both"/>
        <w:rPr>
          <w:rFonts w:ascii="Arial" w:hAnsi="Arial" w:cs="Arial"/>
          <w:sz w:val="20"/>
          <w:szCs w:val="20"/>
          <w:lang w:val="en-GB"/>
        </w:rPr>
      </w:pPr>
    </w:p>
    <w:p w14:paraId="1583A7CE" w14:textId="2CFA25C5" w:rsidR="0017276E" w:rsidRPr="007D336E" w:rsidRDefault="008E542D" w:rsidP="0017276E">
      <w:pPr>
        <w:pStyle w:val="NoSpacing"/>
        <w:jc w:val="both"/>
        <w:rPr>
          <w:rFonts w:ascii="Arial" w:hAnsi="Arial" w:cs="Arial"/>
          <w:b/>
          <w:color w:val="0070C0"/>
          <w:sz w:val="20"/>
          <w:szCs w:val="20"/>
        </w:rPr>
      </w:pPr>
      <w:r>
        <w:rPr>
          <w:rFonts w:ascii="Arial" w:hAnsi="Arial" w:cs="Arial"/>
          <w:b/>
          <w:color w:val="0070C0"/>
          <w:sz w:val="20"/>
          <w:szCs w:val="20"/>
        </w:rPr>
        <w:t xml:space="preserve">Article 6: </w:t>
      </w:r>
      <w:r w:rsidR="0017276E" w:rsidRPr="007D336E">
        <w:rPr>
          <w:rFonts w:ascii="Arial" w:hAnsi="Arial" w:cs="Arial"/>
          <w:b/>
          <w:color w:val="0070C0"/>
          <w:sz w:val="20"/>
          <w:szCs w:val="20"/>
        </w:rPr>
        <w:t>Trafficking and Exploitation of Prostitution</w:t>
      </w:r>
    </w:p>
    <w:p w14:paraId="33380CC6" w14:textId="6259D5F5" w:rsidR="00D95602" w:rsidRPr="007D336E" w:rsidRDefault="00A261B5" w:rsidP="001F63A0">
      <w:pPr>
        <w:pStyle w:val="NoSpacing"/>
        <w:jc w:val="both"/>
        <w:rPr>
          <w:rFonts w:ascii="Arial" w:hAnsi="Arial" w:cs="Arial"/>
          <w:sz w:val="20"/>
          <w:szCs w:val="20"/>
        </w:rPr>
      </w:pPr>
      <w:r w:rsidRPr="007D336E">
        <w:rPr>
          <w:rStyle w:val="IntenseEmphasis"/>
          <w:rFonts w:ascii="Arial" w:hAnsi="Arial" w:cs="Arial"/>
          <w:b/>
          <w:i w:val="0"/>
          <w:sz w:val="20"/>
          <w:szCs w:val="20"/>
        </w:rPr>
        <w:t>Progress:</w:t>
      </w:r>
      <w:r w:rsidRPr="007D336E">
        <w:rPr>
          <w:rFonts w:ascii="Arial" w:hAnsi="Arial" w:cs="Arial"/>
          <w:sz w:val="20"/>
          <w:szCs w:val="20"/>
          <w:lang w:val="en-GB"/>
        </w:rPr>
        <w:t xml:space="preserve"> </w:t>
      </w:r>
      <w:r w:rsidR="00D95602" w:rsidRPr="007D336E">
        <w:rPr>
          <w:rFonts w:ascii="Arial" w:hAnsi="Arial" w:cs="Arial"/>
          <w:sz w:val="20"/>
          <w:szCs w:val="20"/>
        </w:rPr>
        <w:t>The Anti-Human Trafficking and Migrant Smuggling Act 2022 provides a legal framework</w:t>
      </w:r>
      <w:r w:rsidR="00D95602" w:rsidRPr="007D336E">
        <w:rPr>
          <w:rFonts w:ascii="Arial" w:hAnsi="Arial" w:cs="Arial"/>
          <w:sz w:val="20"/>
          <w:szCs w:val="20"/>
          <w:lang w:val="en-GB"/>
        </w:rPr>
        <w:t xml:space="preserve"> </w:t>
      </w:r>
      <w:r w:rsidR="00D95602" w:rsidRPr="007D336E">
        <w:rPr>
          <w:rFonts w:ascii="Arial" w:hAnsi="Arial" w:cs="Arial"/>
          <w:sz w:val="20"/>
          <w:szCs w:val="20"/>
        </w:rPr>
        <w:t>to prosecute offenders. It criminalizes all forms of human trafficking and migrant smuggling, imposes strict penalties, and includes provisions for victim compensation and witness protection. The Act also mandates the continued operation of the National Task Force on Human Trafficking and its Secretariat to support implementation. Additionally, the Ministry of Social Welfare and the International Organization for Migration (IOM) signed a M</w:t>
      </w:r>
      <w:r w:rsidR="00D70203">
        <w:rPr>
          <w:rFonts w:ascii="Arial" w:hAnsi="Arial" w:cs="Arial"/>
          <w:sz w:val="20"/>
          <w:szCs w:val="20"/>
        </w:rPr>
        <w:t xml:space="preserve">emorandum </w:t>
      </w:r>
      <w:r w:rsidR="00D95602" w:rsidRPr="007D336E">
        <w:rPr>
          <w:rFonts w:ascii="Arial" w:hAnsi="Arial" w:cs="Arial"/>
          <w:sz w:val="20"/>
          <w:szCs w:val="20"/>
        </w:rPr>
        <w:t>o</w:t>
      </w:r>
      <w:r w:rsidR="00D70203">
        <w:rPr>
          <w:rFonts w:ascii="Arial" w:hAnsi="Arial" w:cs="Arial"/>
          <w:sz w:val="20"/>
          <w:szCs w:val="20"/>
        </w:rPr>
        <w:t xml:space="preserve">f </w:t>
      </w:r>
      <w:r w:rsidR="00D95602" w:rsidRPr="007D336E">
        <w:rPr>
          <w:rFonts w:ascii="Arial" w:hAnsi="Arial" w:cs="Arial"/>
          <w:sz w:val="20"/>
          <w:szCs w:val="20"/>
        </w:rPr>
        <w:t>U</w:t>
      </w:r>
      <w:r w:rsidR="00D70203">
        <w:rPr>
          <w:rFonts w:ascii="Arial" w:hAnsi="Arial" w:cs="Arial"/>
          <w:sz w:val="20"/>
          <w:szCs w:val="20"/>
        </w:rPr>
        <w:t>nderstanding</w:t>
      </w:r>
      <w:r w:rsidR="00D95602" w:rsidRPr="007D336E">
        <w:rPr>
          <w:rFonts w:ascii="Arial" w:hAnsi="Arial" w:cs="Arial"/>
          <w:sz w:val="20"/>
          <w:szCs w:val="20"/>
        </w:rPr>
        <w:t xml:space="preserve"> to enhance protection services and strengthen the capacity of stakeholders for effective reintegration of victims.</w:t>
      </w:r>
    </w:p>
    <w:p w14:paraId="721E0803" w14:textId="77777777" w:rsidR="0017276E" w:rsidRPr="007D336E" w:rsidRDefault="0017276E" w:rsidP="001F63A0">
      <w:pPr>
        <w:pStyle w:val="NoSpacing"/>
        <w:jc w:val="both"/>
        <w:rPr>
          <w:rFonts w:ascii="Arial" w:hAnsi="Arial" w:cs="Arial"/>
          <w:sz w:val="20"/>
          <w:szCs w:val="20"/>
        </w:rPr>
      </w:pPr>
    </w:p>
    <w:p w14:paraId="009CEBE5" w14:textId="77777777" w:rsidR="004E5700" w:rsidRDefault="00951552" w:rsidP="001F63A0">
      <w:pPr>
        <w:jc w:val="both"/>
        <w:rPr>
          <w:rFonts w:ascii="Arial" w:hAnsi="Arial" w:cs="Arial"/>
          <w:sz w:val="20"/>
          <w:szCs w:val="20"/>
        </w:rPr>
      </w:pPr>
      <w:r>
        <w:rPr>
          <w:rStyle w:val="IntenseEmphasis"/>
          <w:rFonts w:ascii="Arial" w:hAnsi="Arial" w:cs="Arial"/>
          <w:b/>
          <w:i w:val="0"/>
          <w:sz w:val="20"/>
          <w:szCs w:val="20"/>
        </w:rPr>
        <w:t>Gaps</w:t>
      </w:r>
      <w:r w:rsidR="000948F6" w:rsidRPr="007D336E">
        <w:rPr>
          <w:rStyle w:val="IntenseEmphasis"/>
          <w:rFonts w:ascii="Arial" w:hAnsi="Arial" w:cs="Arial"/>
          <w:b/>
          <w:i w:val="0"/>
          <w:sz w:val="20"/>
          <w:szCs w:val="20"/>
        </w:rPr>
        <w:t>:</w:t>
      </w:r>
      <w:r w:rsidR="000948F6" w:rsidRPr="007D336E">
        <w:rPr>
          <w:rFonts w:ascii="Arial" w:hAnsi="Arial" w:cs="Arial"/>
          <w:sz w:val="20"/>
          <w:szCs w:val="20"/>
        </w:rPr>
        <w:t xml:space="preserve"> </w:t>
      </w:r>
    </w:p>
    <w:p w14:paraId="711E3D14" w14:textId="4617863A" w:rsidR="004E5700" w:rsidRPr="00750BB4" w:rsidRDefault="00AF7F0B" w:rsidP="00A414FC">
      <w:pPr>
        <w:pStyle w:val="ListParagraph"/>
        <w:numPr>
          <w:ilvl w:val="0"/>
          <w:numId w:val="12"/>
        </w:numPr>
        <w:jc w:val="both"/>
        <w:rPr>
          <w:rFonts w:ascii="Arial" w:hAnsi="Arial" w:cs="Arial"/>
          <w:sz w:val="20"/>
          <w:szCs w:val="20"/>
          <w:lang w:val="en-GB"/>
        </w:rPr>
      </w:pPr>
      <w:r>
        <w:rPr>
          <w:rFonts w:ascii="Arial" w:hAnsi="Arial" w:cs="Arial"/>
          <w:sz w:val="20"/>
          <w:szCs w:val="20"/>
        </w:rPr>
        <w:t>Despite</w:t>
      </w:r>
      <w:r w:rsidR="00D95602" w:rsidRPr="004E5700">
        <w:rPr>
          <w:rFonts w:ascii="Arial" w:hAnsi="Arial" w:cs="Arial"/>
          <w:sz w:val="20"/>
          <w:szCs w:val="20"/>
        </w:rPr>
        <w:t xml:space="preserve"> the enactment of the 2022 Anti-Human Trafficking and Migrant Smuggling Act, </w:t>
      </w:r>
      <w:r w:rsidR="00C410EF" w:rsidRPr="004E5700">
        <w:rPr>
          <w:rFonts w:ascii="Arial" w:hAnsi="Arial" w:cs="Arial"/>
          <w:sz w:val="20"/>
          <w:szCs w:val="20"/>
          <w:lang w:val="en-GB"/>
        </w:rPr>
        <w:t>Sierra Leone</w:t>
      </w:r>
      <w:r w:rsidR="00C410EF" w:rsidRPr="004E5700">
        <w:rPr>
          <w:rFonts w:ascii="Arial" w:hAnsi="Arial" w:cs="Arial"/>
          <w:sz w:val="20"/>
          <w:szCs w:val="20"/>
        </w:rPr>
        <w:t xml:space="preserve"> remains a source, transit and destination country for women and children trafficked for purposes of sexual exploitation and forced </w:t>
      </w:r>
      <w:r w:rsidR="00EF4533" w:rsidRPr="004E5700">
        <w:rPr>
          <w:rFonts w:ascii="Arial" w:hAnsi="Arial" w:cs="Arial"/>
          <w:sz w:val="20"/>
          <w:szCs w:val="20"/>
        </w:rPr>
        <w:t>labor</w:t>
      </w:r>
      <w:r w:rsidR="008F6638" w:rsidRPr="007D336E">
        <w:rPr>
          <w:rStyle w:val="FootnoteReference"/>
          <w:rFonts w:ascii="Arial" w:hAnsi="Arial" w:cs="Arial"/>
          <w:sz w:val="20"/>
          <w:szCs w:val="20"/>
        </w:rPr>
        <w:footnoteReference w:id="1"/>
      </w:r>
      <w:r w:rsidR="00C410EF" w:rsidRPr="004E5700">
        <w:rPr>
          <w:rFonts w:ascii="Arial" w:hAnsi="Arial" w:cs="Arial"/>
          <w:sz w:val="20"/>
          <w:szCs w:val="20"/>
        </w:rPr>
        <w:t xml:space="preserve">. </w:t>
      </w:r>
      <w:r w:rsidR="004E5700" w:rsidRPr="004E5700">
        <w:rPr>
          <w:rFonts w:ascii="Arial" w:hAnsi="Arial" w:cs="Arial"/>
          <w:sz w:val="20"/>
          <w:szCs w:val="20"/>
        </w:rPr>
        <w:t>Furthermore,</w:t>
      </w:r>
      <w:r w:rsidR="00C410EF" w:rsidRPr="004E5700">
        <w:rPr>
          <w:rFonts w:ascii="Arial" w:hAnsi="Arial" w:cs="Arial"/>
          <w:sz w:val="20"/>
          <w:szCs w:val="20"/>
        </w:rPr>
        <w:t xml:space="preserve"> the</w:t>
      </w:r>
      <w:r w:rsidR="00666563" w:rsidRPr="004E5700">
        <w:rPr>
          <w:rFonts w:ascii="Arial" w:hAnsi="Arial" w:cs="Arial"/>
          <w:sz w:val="20"/>
          <w:szCs w:val="20"/>
        </w:rPr>
        <w:t>re is</w:t>
      </w:r>
      <w:r w:rsidR="00C410EF" w:rsidRPr="004E5700">
        <w:rPr>
          <w:rFonts w:ascii="Arial" w:hAnsi="Arial" w:cs="Arial"/>
          <w:sz w:val="20"/>
          <w:szCs w:val="20"/>
        </w:rPr>
        <w:t xml:space="preserve"> limited prosecution and conviction </w:t>
      </w:r>
      <w:r w:rsidR="005755FF" w:rsidRPr="004E5700">
        <w:rPr>
          <w:rFonts w:ascii="Arial" w:hAnsi="Arial" w:cs="Arial"/>
          <w:sz w:val="20"/>
          <w:szCs w:val="20"/>
        </w:rPr>
        <w:t xml:space="preserve">of offenders </w:t>
      </w:r>
      <w:r w:rsidR="00C410EF" w:rsidRPr="004E5700">
        <w:rPr>
          <w:rFonts w:ascii="Arial" w:hAnsi="Arial" w:cs="Arial"/>
          <w:sz w:val="20"/>
          <w:szCs w:val="20"/>
        </w:rPr>
        <w:t>under the Anti-Human Trafficking Act (2</w:t>
      </w:r>
      <w:r w:rsidR="00C410EF" w:rsidRPr="004E5700">
        <w:rPr>
          <w:rFonts w:ascii="Arial" w:hAnsi="Arial" w:cs="Arial"/>
          <w:sz w:val="20"/>
          <w:szCs w:val="20"/>
          <w:lang w:val="en-GB"/>
        </w:rPr>
        <w:t>022</w:t>
      </w:r>
      <w:r w:rsidR="00C410EF" w:rsidRPr="004E5700">
        <w:rPr>
          <w:rFonts w:ascii="Arial" w:hAnsi="Arial" w:cs="Arial"/>
          <w:sz w:val="20"/>
          <w:szCs w:val="20"/>
        </w:rPr>
        <w:t xml:space="preserve">) and </w:t>
      </w:r>
      <w:r w:rsidR="005755FF" w:rsidRPr="004E5700">
        <w:rPr>
          <w:rFonts w:ascii="Arial" w:hAnsi="Arial" w:cs="Arial"/>
          <w:sz w:val="20"/>
          <w:szCs w:val="20"/>
        </w:rPr>
        <w:t>no</w:t>
      </w:r>
      <w:r w:rsidR="00C410EF" w:rsidRPr="004E5700">
        <w:rPr>
          <w:rFonts w:ascii="Arial" w:hAnsi="Arial" w:cs="Arial"/>
          <w:sz w:val="20"/>
          <w:szCs w:val="20"/>
        </w:rPr>
        <w:t xml:space="preserve"> specific action plan to implement the Act</w:t>
      </w:r>
      <w:r w:rsidR="00C410EF" w:rsidRPr="004E5700">
        <w:rPr>
          <w:rFonts w:ascii="Arial" w:hAnsi="Arial" w:cs="Arial"/>
          <w:sz w:val="20"/>
          <w:szCs w:val="20"/>
          <w:lang w:val="en-GB"/>
        </w:rPr>
        <w:t>.</w:t>
      </w:r>
      <w:r w:rsidR="00655F3C" w:rsidRPr="004E5700">
        <w:rPr>
          <w:rFonts w:ascii="Arial" w:hAnsi="Arial" w:cs="Arial"/>
          <w:sz w:val="20"/>
          <w:szCs w:val="20"/>
        </w:rPr>
        <w:t xml:space="preserve"> The 2024 Trafficking in Persons (TIP) Report classifies Sierra Leone on the Tier 2 </w:t>
      </w:r>
      <w:r w:rsidR="004E5700">
        <w:rPr>
          <w:rFonts w:ascii="Arial" w:hAnsi="Arial" w:cs="Arial"/>
          <w:sz w:val="20"/>
          <w:szCs w:val="20"/>
        </w:rPr>
        <w:t>watch</w:t>
      </w:r>
      <w:r w:rsidR="00655F3C" w:rsidRPr="004E5700">
        <w:rPr>
          <w:rFonts w:ascii="Arial" w:hAnsi="Arial" w:cs="Arial"/>
          <w:sz w:val="20"/>
          <w:szCs w:val="20"/>
        </w:rPr>
        <w:t xml:space="preserve"> List, reflecting limited progress in victim protection, prevention, and enforcement</w:t>
      </w:r>
      <w:r w:rsidR="008F6638" w:rsidRPr="007D336E">
        <w:rPr>
          <w:rStyle w:val="FootnoteReference"/>
          <w:rFonts w:ascii="Arial" w:hAnsi="Arial" w:cs="Arial"/>
          <w:sz w:val="20"/>
          <w:szCs w:val="20"/>
        </w:rPr>
        <w:footnoteReference w:id="2"/>
      </w:r>
      <w:r w:rsidR="00D95602" w:rsidRPr="004E5700">
        <w:rPr>
          <w:rFonts w:ascii="Arial" w:hAnsi="Arial" w:cs="Arial"/>
          <w:sz w:val="20"/>
          <w:szCs w:val="20"/>
        </w:rPr>
        <w:t xml:space="preserve">. </w:t>
      </w:r>
    </w:p>
    <w:p w14:paraId="0F85297A" w14:textId="77777777" w:rsidR="003369F4" w:rsidRPr="00750BB4" w:rsidRDefault="003369F4" w:rsidP="00E52EE2">
      <w:pPr>
        <w:pStyle w:val="ListParagraph"/>
        <w:jc w:val="both"/>
        <w:rPr>
          <w:rFonts w:ascii="Arial" w:hAnsi="Arial" w:cs="Arial"/>
          <w:sz w:val="20"/>
          <w:szCs w:val="20"/>
          <w:lang w:val="en-GB"/>
        </w:rPr>
      </w:pPr>
    </w:p>
    <w:p w14:paraId="7946B658" w14:textId="343FF486" w:rsidR="003369F4" w:rsidRPr="004E5700" w:rsidRDefault="002318B3" w:rsidP="00A414FC">
      <w:pPr>
        <w:pStyle w:val="ListParagraph"/>
        <w:numPr>
          <w:ilvl w:val="0"/>
          <w:numId w:val="12"/>
        </w:numPr>
        <w:jc w:val="both"/>
        <w:rPr>
          <w:rFonts w:ascii="Arial" w:hAnsi="Arial" w:cs="Arial"/>
          <w:sz w:val="20"/>
          <w:szCs w:val="20"/>
          <w:lang w:val="en-GB"/>
        </w:rPr>
      </w:pPr>
      <w:r>
        <w:rPr>
          <w:rFonts w:ascii="Arial" w:hAnsi="Arial" w:cs="Arial"/>
          <w:sz w:val="20"/>
          <w:szCs w:val="20"/>
        </w:rPr>
        <w:t>Inadequate</w:t>
      </w:r>
      <w:r w:rsidR="003369F4" w:rsidRPr="003369F4">
        <w:rPr>
          <w:rFonts w:ascii="Arial" w:hAnsi="Arial" w:cs="Arial"/>
          <w:sz w:val="20"/>
          <w:szCs w:val="20"/>
        </w:rPr>
        <w:t xml:space="preserve"> resources</w:t>
      </w:r>
      <w:r>
        <w:rPr>
          <w:rFonts w:ascii="Arial" w:hAnsi="Arial" w:cs="Arial"/>
          <w:sz w:val="20"/>
          <w:szCs w:val="20"/>
        </w:rPr>
        <w:t xml:space="preserve">, </w:t>
      </w:r>
      <w:r w:rsidR="003369F4" w:rsidRPr="003369F4">
        <w:rPr>
          <w:rFonts w:ascii="Arial" w:hAnsi="Arial" w:cs="Arial"/>
          <w:sz w:val="20"/>
          <w:szCs w:val="20"/>
        </w:rPr>
        <w:t>limited coordination among stakeholders</w:t>
      </w:r>
      <w:r>
        <w:rPr>
          <w:rFonts w:ascii="Arial" w:hAnsi="Arial" w:cs="Arial"/>
          <w:sz w:val="20"/>
          <w:szCs w:val="20"/>
        </w:rPr>
        <w:t xml:space="preserve"> and</w:t>
      </w:r>
      <w:r w:rsidR="003369F4" w:rsidRPr="003369F4">
        <w:rPr>
          <w:rFonts w:ascii="Arial" w:hAnsi="Arial" w:cs="Arial"/>
          <w:sz w:val="20"/>
          <w:szCs w:val="20"/>
        </w:rPr>
        <w:t xml:space="preserve"> insufficient staff training within law enforcement and the judiciary</w:t>
      </w:r>
      <w:r>
        <w:rPr>
          <w:rFonts w:ascii="Arial" w:hAnsi="Arial" w:cs="Arial"/>
          <w:sz w:val="20"/>
          <w:szCs w:val="20"/>
        </w:rPr>
        <w:t xml:space="preserve"> </w:t>
      </w:r>
      <w:r w:rsidR="003369F4" w:rsidRPr="003369F4">
        <w:rPr>
          <w:rFonts w:ascii="Arial" w:hAnsi="Arial" w:cs="Arial"/>
          <w:sz w:val="20"/>
          <w:szCs w:val="20"/>
        </w:rPr>
        <w:t>hinder effective enforcement of both the 2022 Anti-Human Trafficking and Migrant Smuggling Act</w:t>
      </w:r>
      <w:r w:rsidR="00BA049D">
        <w:rPr>
          <w:rFonts w:ascii="Arial" w:hAnsi="Arial" w:cs="Arial"/>
          <w:sz w:val="20"/>
          <w:szCs w:val="20"/>
        </w:rPr>
        <w:t>s</w:t>
      </w:r>
      <w:r w:rsidR="003369F4" w:rsidRPr="003369F4">
        <w:rPr>
          <w:rFonts w:ascii="Arial" w:hAnsi="Arial" w:cs="Arial"/>
          <w:sz w:val="20"/>
          <w:szCs w:val="20"/>
        </w:rPr>
        <w:t xml:space="preserve"> and the 2012 Sexual Offences Act, creating gaps in prosecution, victim support, and prevention efforts. </w:t>
      </w:r>
    </w:p>
    <w:p w14:paraId="110B8C2D" w14:textId="77777777" w:rsidR="004E5700" w:rsidRPr="004E5700" w:rsidRDefault="004E5700" w:rsidP="004E5700">
      <w:pPr>
        <w:pStyle w:val="ListParagraph"/>
        <w:jc w:val="both"/>
        <w:rPr>
          <w:rFonts w:ascii="Arial" w:hAnsi="Arial" w:cs="Arial"/>
          <w:sz w:val="20"/>
          <w:szCs w:val="20"/>
          <w:lang w:val="en-GB"/>
        </w:rPr>
      </w:pPr>
    </w:p>
    <w:p w14:paraId="2698A90D" w14:textId="77777777" w:rsidR="001E1C4B" w:rsidRPr="001E1C4B" w:rsidRDefault="00BA049D" w:rsidP="00A414FC">
      <w:pPr>
        <w:pStyle w:val="ListParagraph"/>
        <w:numPr>
          <w:ilvl w:val="0"/>
          <w:numId w:val="12"/>
        </w:numPr>
        <w:jc w:val="both"/>
        <w:rPr>
          <w:rFonts w:ascii="Arial" w:hAnsi="Arial" w:cs="Arial"/>
          <w:sz w:val="20"/>
          <w:szCs w:val="20"/>
          <w:lang w:val="en-GB"/>
        </w:rPr>
      </w:pPr>
      <w:r>
        <w:rPr>
          <w:rFonts w:ascii="Arial" w:hAnsi="Arial" w:cs="Arial"/>
          <w:sz w:val="20"/>
          <w:szCs w:val="20"/>
          <w:lang w:val="en-GB"/>
        </w:rPr>
        <w:lastRenderedPageBreak/>
        <w:t>C</w:t>
      </w:r>
      <w:r w:rsidR="00655F3C" w:rsidRPr="004E5700">
        <w:rPr>
          <w:rFonts w:ascii="Arial" w:hAnsi="Arial" w:cs="Arial"/>
          <w:sz w:val="20"/>
          <w:szCs w:val="20"/>
          <w:lang w:val="en-GB"/>
        </w:rPr>
        <w:t>onsultations</w:t>
      </w:r>
      <w:r w:rsidR="00F54A47">
        <w:rPr>
          <w:rFonts w:ascii="Arial" w:hAnsi="Arial" w:cs="Arial"/>
          <w:sz w:val="20"/>
          <w:szCs w:val="20"/>
          <w:lang w:val="en-GB"/>
        </w:rPr>
        <w:t xml:space="preserve"> by the ELCSL</w:t>
      </w:r>
      <w:r w:rsidR="00655F3C" w:rsidRPr="004E5700">
        <w:rPr>
          <w:rFonts w:ascii="Arial" w:hAnsi="Arial" w:cs="Arial"/>
          <w:sz w:val="20"/>
          <w:szCs w:val="20"/>
          <w:lang w:val="en-GB"/>
        </w:rPr>
        <w:t xml:space="preserve"> indicate </w:t>
      </w:r>
      <w:r w:rsidR="005D51F0">
        <w:rPr>
          <w:rFonts w:ascii="Arial" w:hAnsi="Arial" w:cs="Arial"/>
          <w:sz w:val="20"/>
          <w:szCs w:val="20"/>
          <w:lang w:val="en-GB"/>
        </w:rPr>
        <w:t xml:space="preserve">that </w:t>
      </w:r>
      <w:r w:rsidR="008F6638" w:rsidRPr="004E5700">
        <w:rPr>
          <w:rFonts w:ascii="Arial" w:hAnsi="Arial" w:cs="Arial"/>
          <w:sz w:val="20"/>
          <w:szCs w:val="20"/>
          <w:lang w:val="en-GB"/>
        </w:rPr>
        <w:t>poor</w:t>
      </w:r>
      <w:r w:rsidR="00D95602" w:rsidRPr="004E5700">
        <w:rPr>
          <w:rFonts w:ascii="Arial" w:hAnsi="Arial" w:cs="Arial"/>
          <w:sz w:val="20"/>
          <w:szCs w:val="20"/>
        </w:rPr>
        <w:t xml:space="preserve"> border control</w:t>
      </w:r>
      <w:r w:rsidR="005D51F0">
        <w:rPr>
          <w:rFonts w:ascii="Arial" w:hAnsi="Arial" w:cs="Arial"/>
          <w:sz w:val="20"/>
          <w:szCs w:val="20"/>
        </w:rPr>
        <w:t>,</w:t>
      </w:r>
      <w:r w:rsidR="00655F3C" w:rsidRPr="004E5700">
        <w:rPr>
          <w:rFonts w:ascii="Arial" w:hAnsi="Arial" w:cs="Arial"/>
          <w:sz w:val="20"/>
          <w:szCs w:val="20"/>
          <w:lang w:val="en-GB"/>
        </w:rPr>
        <w:t xml:space="preserve"> </w:t>
      </w:r>
      <w:r w:rsidR="00D95602" w:rsidRPr="004E5700">
        <w:rPr>
          <w:rFonts w:ascii="Arial" w:hAnsi="Arial" w:cs="Arial"/>
          <w:sz w:val="20"/>
          <w:szCs w:val="20"/>
        </w:rPr>
        <w:t>especially</w:t>
      </w:r>
      <w:r w:rsidR="005D51F0">
        <w:rPr>
          <w:rFonts w:ascii="Arial" w:hAnsi="Arial" w:cs="Arial"/>
          <w:sz w:val="20"/>
          <w:szCs w:val="20"/>
        </w:rPr>
        <w:t xml:space="preserve"> </w:t>
      </w:r>
      <w:r w:rsidR="00D95602" w:rsidRPr="004E5700">
        <w:rPr>
          <w:rFonts w:ascii="Arial" w:hAnsi="Arial" w:cs="Arial"/>
          <w:sz w:val="20"/>
          <w:szCs w:val="20"/>
        </w:rPr>
        <w:t>unmanned crossing points</w:t>
      </w:r>
      <w:r w:rsidR="00ED0610">
        <w:rPr>
          <w:rFonts w:ascii="Arial" w:hAnsi="Arial" w:cs="Arial"/>
          <w:sz w:val="20"/>
          <w:szCs w:val="20"/>
        </w:rPr>
        <w:t>,</w:t>
      </w:r>
      <w:r w:rsidR="00655F3C" w:rsidRPr="004E5700">
        <w:rPr>
          <w:rFonts w:ascii="Arial" w:hAnsi="Arial" w:cs="Arial"/>
          <w:sz w:val="20"/>
          <w:szCs w:val="20"/>
          <w:lang w:val="en-GB"/>
        </w:rPr>
        <w:t xml:space="preserve"> </w:t>
      </w:r>
      <w:r w:rsidR="00D95602" w:rsidRPr="004E5700">
        <w:rPr>
          <w:rFonts w:ascii="Arial" w:hAnsi="Arial" w:cs="Arial"/>
          <w:sz w:val="20"/>
          <w:szCs w:val="20"/>
        </w:rPr>
        <w:t xml:space="preserve">continues to facilitate trafficking particularly of </w:t>
      </w:r>
      <w:r w:rsidR="00F1242C" w:rsidRPr="004E5700">
        <w:rPr>
          <w:rFonts w:ascii="Arial" w:hAnsi="Arial" w:cs="Arial"/>
          <w:sz w:val="20"/>
          <w:szCs w:val="20"/>
        </w:rPr>
        <w:t>children.</w:t>
      </w:r>
      <w:r w:rsidR="00F1242C" w:rsidRPr="00F1242C">
        <w:rPr>
          <w:rFonts w:ascii="Arial" w:hAnsi="Arial" w:cs="Arial"/>
          <w:sz w:val="20"/>
          <w:szCs w:val="20"/>
        </w:rPr>
        <w:t xml:space="preserve"> </w:t>
      </w:r>
    </w:p>
    <w:p w14:paraId="499A1AC9" w14:textId="77777777" w:rsidR="001E1C4B" w:rsidRPr="001E1C4B" w:rsidRDefault="001E1C4B" w:rsidP="001E1C4B">
      <w:pPr>
        <w:pStyle w:val="ListParagraph"/>
        <w:rPr>
          <w:rFonts w:ascii="Arial" w:hAnsi="Arial" w:cs="Arial"/>
          <w:sz w:val="20"/>
          <w:szCs w:val="20"/>
        </w:rPr>
      </w:pPr>
    </w:p>
    <w:p w14:paraId="04B33C2B" w14:textId="7B60E5C1" w:rsidR="001F63A0" w:rsidRPr="004E5700" w:rsidRDefault="00EF1018" w:rsidP="00A414FC">
      <w:pPr>
        <w:pStyle w:val="ListParagraph"/>
        <w:numPr>
          <w:ilvl w:val="0"/>
          <w:numId w:val="12"/>
        </w:numPr>
        <w:jc w:val="both"/>
        <w:rPr>
          <w:rFonts w:ascii="Arial" w:hAnsi="Arial" w:cs="Arial"/>
          <w:sz w:val="20"/>
          <w:szCs w:val="20"/>
          <w:lang w:val="en-GB"/>
        </w:rPr>
      </w:pPr>
      <w:r>
        <w:rPr>
          <w:rFonts w:ascii="Arial" w:hAnsi="Arial" w:cs="Arial"/>
          <w:sz w:val="20"/>
          <w:szCs w:val="20"/>
        </w:rPr>
        <w:t>P</w:t>
      </w:r>
      <w:r w:rsidR="00F1242C" w:rsidRPr="00F1242C">
        <w:rPr>
          <w:rFonts w:ascii="Arial" w:hAnsi="Arial" w:cs="Arial"/>
          <w:sz w:val="20"/>
          <w:szCs w:val="20"/>
        </w:rPr>
        <w:t xml:space="preserve">rostitution in the country is largely driven by poverty, and a lack of statistical information makes it difficult to fully assess the </w:t>
      </w:r>
      <w:r>
        <w:rPr>
          <w:rFonts w:ascii="Arial" w:hAnsi="Arial" w:cs="Arial"/>
          <w:sz w:val="20"/>
          <w:szCs w:val="20"/>
        </w:rPr>
        <w:t>extent</w:t>
      </w:r>
      <w:r w:rsidR="00F1242C" w:rsidRPr="00F1242C">
        <w:rPr>
          <w:rFonts w:ascii="Arial" w:hAnsi="Arial" w:cs="Arial"/>
          <w:sz w:val="20"/>
          <w:szCs w:val="20"/>
        </w:rPr>
        <w:t xml:space="preserve">, though </w:t>
      </w:r>
      <w:r w:rsidR="003A244D">
        <w:rPr>
          <w:rFonts w:ascii="Arial" w:hAnsi="Arial" w:cs="Arial"/>
          <w:sz w:val="20"/>
          <w:szCs w:val="20"/>
        </w:rPr>
        <w:t xml:space="preserve">sexual exploitation of women and girls </w:t>
      </w:r>
      <w:r w:rsidR="00F1242C" w:rsidRPr="00F1242C">
        <w:rPr>
          <w:rFonts w:ascii="Arial" w:hAnsi="Arial" w:cs="Arial"/>
          <w:sz w:val="20"/>
          <w:szCs w:val="20"/>
        </w:rPr>
        <w:t>is</w:t>
      </w:r>
      <w:r w:rsidR="003A244D">
        <w:rPr>
          <w:rFonts w:ascii="Arial" w:hAnsi="Arial" w:cs="Arial"/>
          <w:sz w:val="20"/>
          <w:szCs w:val="20"/>
        </w:rPr>
        <w:t xml:space="preserve"> </w:t>
      </w:r>
      <w:r w:rsidR="00F1242C" w:rsidRPr="00F1242C">
        <w:rPr>
          <w:rFonts w:ascii="Arial" w:hAnsi="Arial" w:cs="Arial"/>
          <w:sz w:val="20"/>
          <w:szCs w:val="20"/>
        </w:rPr>
        <w:t xml:space="preserve">known to be a prevalent </w:t>
      </w:r>
      <w:r w:rsidR="004C0210" w:rsidRPr="00F1242C">
        <w:rPr>
          <w:rFonts w:ascii="Arial" w:hAnsi="Arial" w:cs="Arial"/>
          <w:sz w:val="20"/>
          <w:szCs w:val="20"/>
        </w:rPr>
        <w:t>problem.</w:t>
      </w:r>
    </w:p>
    <w:p w14:paraId="04C8B562" w14:textId="77777777" w:rsidR="0017276E" w:rsidRPr="007D336E" w:rsidRDefault="0017276E" w:rsidP="0017276E">
      <w:pPr>
        <w:jc w:val="both"/>
        <w:rPr>
          <w:rFonts w:ascii="Arial" w:hAnsi="Arial" w:cs="Arial"/>
          <w:color w:val="0070C0"/>
          <w:sz w:val="20"/>
          <w:szCs w:val="20"/>
          <w:lang w:val="en-GB"/>
        </w:rPr>
      </w:pPr>
      <w:r w:rsidRPr="007D336E">
        <w:rPr>
          <w:rFonts w:ascii="Arial" w:hAnsi="Arial" w:cs="Arial"/>
          <w:b/>
          <w:bCs/>
          <w:color w:val="0070C0"/>
          <w:sz w:val="20"/>
          <w:szCs w:val="20"/>
        </w:rPr>
        <w:t>Recommendation:</w:t>
      </w:r>
      <w:r w:rsidRPr="007D336E">
        <w:rPr>
          <w:rFonts w:ascii="Arial" w:hAnsi="Arial" w:cs="Arial"/>
          <w:color w:val="0070C0"/>
          <w:sz w:val="20"/>
          <w:szCs w:val="20"/>
          <w:lang w:val="en-GB"/>
        </w:rPr>
        <w:t xml:space="preserve"> </w:t>
      </w:r>
    </w:p>
    <w:p w14:paraId="4B25DDD4" w14:textId="000D23CA" w:rsidR="000948F6" w:rsidRPr="007D336E" w:rsidRDefault="000948F6" w:rsidP="00A414FC">
      <w:pPr>
        <w:pStyle w:val="ListParagraph"/>
        <w:numPr>
          <w:ilvl w:val="0"/>
          <w:numId w:val="2"/>
        </w:numPr>
        <w:jc w:val="both"/>
        <w:rPr>
          <w:rFonts w:ascii="Arial" w:hAnsi="Arial" w:cs="Arial"/>
          <w:sz w:val="20"/>
          <w:szCs w:val="20"/>
        </w:rPr>
      </w:pPr>
      <w:r w:rsidRPr="007D336E">
        <w:rPr>
          <w:rFonts w:ascii="Arial" w:hAnsi="Arial" w:cs="Arial"/>
          <w:sz w:val="20"/>
          <w:szCs w:val="20"/>
        </w:rPr>
        <w:t>Develop a national action plan on trafficking with victim support mechanisms</w:t>
      </w:r>
      <w:r w:rsidR="008F6638" w:rsidRPr="007D336E">
        <w:rPr>
          <w:rFonts w:ascii="Arial" w:hAnsi="Arial" w:cs="Arial"/>
          <w:sz w:val="20"/>
          <w:szCs w:val="20"/>
          <w:lang w:val="en-GB"/>
        </w:rPr>
        <w:t xml:space="preserve"> and </w:t>
      </w:r>
      <w:r w:rsidR="008F6638" w:rsidRPr="007D336E">
        <w:rPr>
          <w:rFonts w:ascii="Arial" w:hAnsi="Arial" w:cs="Arial"/>
          <w:sz w:val="20"/>
          <w:szCs w:val="20"/>
        </w:rPr>
        <w:t>strengthen</w:t>
      </w:r>
      <w:r w:rsidR="00E95EDA" w:rsidRPr="007D336E">
        <w:rPr>
          <w:rFonts w:ascii="Arial" w:hAnsi="Arial" w:cs="Arial"/>
          <w:sz w:val="20"/>
          <w:szCs w:val="20"/>
        </w:rPr>
        <w:t xml:space="preserve"> anti-trafficking units and provide rehabilitation services for survivors.</w:t>
      </w:r>
    </w:p>
    <w:p w14:paraId="4B0E813E" w14:textId="3F1633D3" w:rsidR="00E8278A" w:rsidRPr="003C46AF" w:rsidRDefault="00E8278A" w:rsidP="00A414FC">
      <w:pPr>
        <w:pStyle w:val="ListParagraph"/>
        <w:numPr>
          <w:ilvl w:val="0"/>
          <w:numId w:val="2"/>
        </w:numPr>
        <w:jc w:val="both"/>
        <w:rPr>
          <w:rFonts w:ascii="Arial" w:hAnsi="Arial" w:cs="Arial"/>
          <w:sz w:val="20"/>
          <w:szCs w:val="20"/>
        </w:rPr>
      </w:pPr>
      <w:r>
        <w:rPr>
          <w:rFonts w:ascii="Arial" w:hAnsi="Arial" w:cs="Arial"/>
          <w:sz w:val="20"/>
          <w:szCs w:val="20"/>
        </w:rPr>
        <w:t>Provide</w:t>
      </w:r>
      <w:r w:rsidRPr="003C46AF">
        <w:rPr>
          <w:rFonts w:ascii="Arial" w:hAnsi="Arial" w:cs="Arial"/>
          <w:sz w:val="20"/>
          <w:szCs w:val="20"/>
        </w:rPr>
        <w:t xml:space="preserve"> sufficient funding for the effective</w:t>
      </w:r>
      <w:r w:rsidR="008F6638" w:rsidRPr="003C46AF">
        <w:rPr>
          <w:rFonts w:ascii="Arial" w:hAnsi="Arial" w:cs="Arial"/>
          <w:sz w:val="20"/>
          <w:szCs w:val="20"/>
        </w:rPr>
        <w:t xml:space="preserve"> enforcement of the 20</w:t>
      </w:r>
      <w:r w:rsidR="008F6638" w:rsidRPr="003C46AF">
        <w:rPr>
          <w:rFonts w:ascii="Arial" w:hAnsi="Arial" w:cs="Arial"/>
          <w:sz w:val="20"/>
          <w:szCs w:val="20"/>
          <w:lang w:val="en-GB"/>
        </w:rPr>
        <w:t>22</w:t>
      </w:r>
      <w:r w:rsidR="008F6638" w:rsidRPr="003C46AF">
        <w:rPr>
          <w:rFonts w:ascii="Arial" w:hAnsi="Arial" w:cs="Arial"/>
          <w:sz w:val="20"/>
          <w:szCs w:val="20"/>
        </w:rPr>
        <w:t xml:space="preserve"> Anti-Human Trafficking </w:t>
      </w:r>
      <w:r w:rsidR="008F6638" w:rsidRPr="003C46AF">
        <w:rPr>
          <w:rFonts w:ascii="Arial" w:hAnsi="Arial" w:cs="Arial"/>
          <w:sz w:val="20"/>
          <w:szCs w:val="20"/>
          <w:lang w:val="en-GB"/>
        </w:rPr>
        <w:t>and Migrant Smuggling Act,</w:t>
      </w:r>
      <w:r w:rsidR="008F6638" w:rsidRPr="003C46AF">
        <w:rPr>
          <w:rFonts w:ascii="Arial" w:hAnsi="Arial" w:cs="Arial"/>
          <w:sz w:val="20"/>
          <w:szCs w:val="20"/>
        </w:rPr>
        <w:t xml:space="preserve"> and the 2012 Sexual Offences Act, </w:t>
      </w:r>
    </w:p>
    <w:p w14:paraId="7C76B7C0" w14:textId="52F3B660" w:rsidR="008F6638" w:rsidRPr="007D336E" w:rsidRDefault="00E8278A" w:rsidP="00A414FC">
      <w:pPr>
        <w:pStyle w:val="ListParagraph"/>
        <w:numPr>
          <w:ilvl w:val="0"/>
          <w:numId w:val="2"/>
        </w:numPr>
        <w:jc w:val="both"/>
        <w:rPr>
          <w:rFonts w:ascii="Arial" w:hAnsi="Arial" w:cs="Arial"/>
          <w:sz w:val="20"/>
          <w:szCs w:val="20"/>
        </w:rPr>
      </w:pPr>
      <w:r>
        <w:rPr>
          <w:rFonts w:ascii="Arial" w:hAnsi="Arial" w:cs="Arial"/>
          <w:sz w:val="20"/>
          <w:szCs w:val="20"/>
        </w:rPr>
        <w:t xml:space="preserve">Establish inter-ministerial coordination for </w:t>
      </w:r>
      <w:r w:rsidR="008F6638" w:rsidRPr="007D336E">
        <w:rPr>
          <w:rFonts w:ascii="Arial" w:hAnsi="Arial" w:cs="Arial"/>
          <w:sz w:val="20"/>
          <w:szCs w:val="20"/>
        </w:rPr>
        <w:t xml:space="preserve">effective </w:t>
      </w:r>
      <w:r>
        <w:rPr>
          <w:rFonts w:ascii="Arial" w:hAnsi="Arial" w:cs="Arial"/>
          <w:sz w:val="20"/>
          <w:szCs w:val="20"/>
        </w:rPr>
        <w:t xml:space="preserve">border control, </w:t>
      </w:r>
      <w:r w:rsidR="008F6638" w:rsidRPr="007D336E">
        <w:rPr>
          <w:rFonts w:ascii="Arial" w:hAnsi="Arial" w:cs="Arial"/>
          <w:sz w:val="20"/>
          <w:szCs w:val="20"/>
        </w:rPr>
        <w:t>prosecuti</w:t>
      </w:r>
      <w:r>
        <w:rPr>
          <w:rFonts w:ascii="Arial" w:hAnsi="Arial" w:cs="Arial"/>
          <w:sz w:val="20"/>
          <w:szCs w:val="20"/>
        </w:rPr>
        <w:t>on</w:t>
      </w:r>
      <w:r w:rsidR="008F6638" w:rsidRPr="007D336E">
        <w:rPr>
          <w:rFonts w:ascii="Arial" w:hAnsi="Arial" w:cs="Arial"/>
          <w:sz w:val="20"/>
          <w:szCs w:val="20"/>
        </w:rPr>
        <w:t xml:space="preserve"> and punishing </w:t>
      </w:r>
      <w:r>
        <w:rPr>
          <w:rFonts w:ascii="Arial" w:hAnsi="Arial" w:cs="Arial"/>
          <w:sz w:val="20"/>
          <w:szCs w:val="20"/>
        </w:rPr>
        <w:t xml:space="preserve">of offender </w:t>
      </w:r>
    </w:p>
    <w:p w14:paraId="0662BD8C" w14:textId="510622EF" w:rsidR="00B37D13" w:rsidRPr="007D336E" w:rsidRDefault="008E542D" w:rsidP="00B37D13">
      <w:pPr>
        <w:pStyle w:val="NoSpacing"/>
        <w:rPr>
          <w:rFonts w:ascii="Arial" w:hAnsi="Arial" w:cs="Arial"/>
          <w:b/>
          <w:color w:val="0070C0"/>
          <w:sz w:val="20"/>
          <w:szCs w:val="20"/>
        </w:rPr>
      </w:pPr>
      <w:r>
        <w:rPr>
          <w:rFonts w:ascii="Arial" w:hAnsi="Arial" w:cs="Arial"/>
          <w:b/>
          <w:color w:val="0070C0"/>
          <w:sz w:val="20"/>
          <w:szCs w:val="20"/>
        </w:rPr>
        <w:t xml:space="preserve">Article 7: </w:t>
      </w:r>
      <w:r w:rsidR="00B37D13" w:rsidRPr="007D336E">
        <w:rPr>
          <w:rFonts w:ascii="Arial" w:hAnsi="Arial" w:cs="Arial"/>
          <w:b/>
          <w:color w:val="0070C0"/>
          <w:sz w:val="20"/>
          <w:szCs w:val="20"/>
        </w:rPr>
        <w:t>Political and Public Life</w:t>
      </w:r>
    </w:p>
    <w:p w14:paraId="1E502B0B" w14:textId="46203C58" w:rsidR="0012329C" w:rsidRPr="007D336E" w:rsidRDefault="0012329C" w:rsidP="00A7326A">
      <w:pPr>
        <w:pStyle w:val="NoSpacing"/>
        <w:jc w:val="both"/>
        <w:rPr>
          <w:rFonts w:ascii="Arial" w:hAnsi="Arial" w:cs="Arial"/>
          <w:sz w:val="20"/>
          <w:szCs w:val="20"/>
        </w:rPr>
      </w:pPr>
      <w:r w:rsidRPr="007D336E">
        <w:rPr>
          <w:rStyle w:val="IntenseQuoteChar"/>
          <w:rFonts w:ascii="Arial" w:hAnsi="Arial" w:cs="Arial"/>
          <w:b/>
          <w:i w:val="0"/>
          <w:sz w:val="20"/>
          <w:szCs w:val="20"/>
        </w:rPr>
        <w:t>Progress:</w:t>
      </w:r>
      <w:r w:rsidRPr="007D336E">
        <w:rPr>
          <w:rFonts w:ascii="Arial" w:hAnsi="Arial" w:cs="Arial"/>
          <w:sz w:val="20"/>
          <w:szCs w:val="20"/>
          <w:lang w:val="en-GB"/>
        </w:rPr>
        <w:t xml:space="preserve"> </w:t>
      </w:r>
      <w:r w:rsidR="003A244D">
        <w:rPr>
          <w:rFonts w:ascii="Arial" w:hAnsi="Arial" w:cs="Arial"/>
          <w:sz w:val="20"/>
          <w:szCs w:val="20"/>
        </w:rPr>
        <w:t>The 2023</w:t>
      </w:r>
      <w:r w:rsidR="00A7326A" w:rsidRPr="007D336E">
        <w:rPr>
          <w:rFonts w:ascii="Arial" w:hAnsi="Arial" w:cs="Arial"/>
          <w:sz w:val="20"/>
          <w:szCs w:val="20"/>
        </w:rPr>
        <w:t xml:space="preserve"> Gender Equality and Women’s Empowerment (GEWE) Act in 2023, mandat</w:t>
      </w:r>
      <w:r w:rsidR="003A244D">
        <w:rPr>
          <w:rFonts w:ascii="Arial" w:hAnsi="Arial" w:cs="Arial"/>
          <w:sz w:val="20"/>
          <w:szCs w:val="20"/>
        </w:rPr>
        <w:t>es</w:t>
      </w:r>
      <w:r w:rsidR="00A7326A" w:rsidRPr="007D336E">
        <w:rPr>
          <w:rFonts w:ascii="Arial" w:hAnsi="Arial" w:cs="Arial"/>
          <w:sz w:val="20"/>
          <w:szCs w:val="20"/>
        </w:rPr>
        <w:t xml:space="preserve"> a minimum 30% quota for women’s representation across political, public, and private sectors. The Act also established a Women’s Empowerment Fund to support women candidates, particularly those from marginalized groups. To facilitate implementation, the Political Parties Registration Commission (PPRC) revised its Code of Conduct and party registration criteria. Complementing these efforts, the National Gender Policy (2020) prioritizes women’s participation in governance and leadership. Additionally, the introduction of the District Block System in the 2023 elections created new opportunities for proportional representation of women through party lists</w:t>
      </w:r>
      <w:r w:rsidR="0052613A" w:rsidRPr="007D336E">
        <w:rPr>
          <w:rFonts w:ascii="Arial" w:hAnsi="Arial" w:cs="Arial"/>
          <w:sz w:val="20"/>
          <w:szCs w:val="20"/>
        </w:rPr>
        <w:t>.</w:t>
      </w:r>
    </w:p>
    <w:p w14:paraId="01CE5C7E" w14:textId="77777777" w:rsidR="00A7326A" w:rsidRPr="007D336E" w:rsidRDefault="00A7326A" w:rsidP="00A7326A">
      <w:pPr>
        <w:pStyle w:val="NoSpacing"/>
        <w:rPr>
          <w:rFonts w:ascii="Arial" w:hAnsi="Arial" w:cs="Arial"/>
          <w:sz w:val="20"/>
          <w:szCs w:val="20"/>
        </w:rPr>
      </w:pPr>
    </w:p>
    <w:p w14:paraId="58DB9E76" w14:textId="77777777" w:rsidR="00E8278A" w:rsidRDefault="00CC33B3" w:rsidP="00A7326A">
      <w:pPr>
        <w:pStyle w:val="NoSpacing"/>
        <w:jc w:val="both"/>
        <w:rPr>
          <w:rFonts w:ascii="Arial" w:hAnsi="Arial" w:cs="Arial"/>
          <w:sz w:val="20"/>
          <w:szCs w:val="20"/>
          <w:lang w:val="en-GB"/>
        </w:rPr>
      </w:pPr>
      <w:r>
        <w:rPr>
          <w:rStyle w:val="IntenseEmphasis"/>
          <w:rFonts w:ascii="Arial" w:hAnsi="Arial" w:cs="Arial"/>
          <w:b/>
          <w:i w:val="0"/>
          <w:sz w:val="20"/>
          <w:szCs w:val="20"/>
        </w:rPr>
        <w:t>Gaps</w:t>
      </w:r>
      <w:r w:rsidR="00D04CC6" w:rsidRPr="007D336E">
        <w:rPr>
          <w:rStyle w:val="IntenseEmphasis"/>
          <w:rFonts w:ascii="Arial" w:hAnsi="Arial" w:cs="Arial"/>
          <w:b/>
          <w:i w:val="0"/>
          <w:sz w:val="20"/>
          <w:szCs w:val="20"/>
        </w:rPr>
        <w:t>:</w:t>
      </w:r>
      <w:r w:rsidR="00D04CC6" w:rsidRPr="007D336E">
        <w:rPr>
          <w:rFonts w:ascii="Arial" w:hAnsi="Arial" w:cs="Arial"/>
          <w:sz w:val="20"/>
          <w:szCs w:val="20"/>
        </w:rPr>
        <w:t xml:space="preserve"> </w:t>
      </w:r>
    </w:p>
    <w:p w14:paraId="36580FC1" w14:textId="6ECE2A1C" w:rsidR="00D53762" w:rsidRDefault="00CC33B3" w:rsidP="00A414FC">
      <w:pPr>
        <w:pStyle w:val="NoSpacing"/>
        <w:numPr>
          <w:ilvl w:val="0"/>
          <w:numId w:val="19"/>
        </w:numPr>
        <w:jc w:val="both"/>
        <w:rPr>
          <w:rFonts w:ascii="Arial" w:hAnsi="Arial" w:cs="Arial"/>
          <w:sz w:val="20"/>
          <w:szCs w:val="20"/>
        </w:rPr>
      </w:pPr>
      <w:r>
        <w:rPr>
          <w:rFonts w:ascii="Arial" w:hAnsi="Arial" w:cs="Arial"/>
          <w:sz w:val="20"/>
          <w:szCs w:val="20"/>
          <w:lang w:val="en-GB"/>
        </w:rPr>
        <w:t>D</w:t>
      </w:r>
      <w:r w:rsidR="00D23F7D" w:rsidRPr="007D336E">
        <w:rPr>
          <w:rFonts w:ascii="Arial" w:hAnsi="Arial" w:cs="Arial"/>
          <w:sz w:val="20"/>
          <w:szCs w:val="20"/>
          <w:lang w:val="en-GB"/>
        </w:rPr>
        <w:t>espite efforts</w:t>
      </w:r>
      <w:r w:rsidR="00755EE7">
        <w:rPr>
          <w:rFonts w:ascii="Arial" w:hAnsi="Arial" w:cs="Arial"/>
          <w:sz w:val="20"/>
          <w:szCs w:val="20"/>
          <w:lang w:val="en-GB"/>
        </w:rPr>
        <w:t xml:space="preserve"> to promote gender equality through</w:t>
      </w:r>
      <w:r w:rsidR="00D23F7D" w:rsidRPr="007D336E">
        <w:rPr>
          <w:rFonts w:ascii="Arial" w:hAnsi="Arial" w:cs="Arial"/>
          <w:sz w:val="20"/>
          <w:szCs w:val="20"/>
          <w:lang w:val="en-GB"/>
        </w:rPr>
        <w:t xml:space="preserve"> policy reforms and measures, w</w:t>
      </w:r>
      <w:r w:rsidR="00A7326A" w:rsidRPr="007D336E">
        <w:rPr>
          <w:rFonts w:ascii="Arial" w:hAnsi="Arial" w:cs="Arial"/>
          <w:sz w:val="20"/>
          <w:szCs w:val="20"/>
        </w:rPr>
        <w:t>omen remain underrepresented in political leadership</w:t>
      </w:r>
      <w:r w:rsidR="00755EE7">
        <w:rPr>
          <w:rFonts w:ascii="Arial" w:hAnsi="Arial" w:cs="Arial"/>
          <w:sz w:val="20"/>
          <w:szCs w:val="20"/>
        </w:rPr>
        <w:t xml:space="preserve"> stemming from deep-seated systemic barriers and cultural norms that promote sexism,</w:t>
      </w:r>
      <w:r w:rsidR="00D23F7D" w:rsidRPr="007D336E">
        <w:rPr>
          <w:rFonts w:ascii="Arial" w:hAnsi="Arial" w:cs="Arial"/>
          <w:sz w:val="20"/>
          <w:szCs w:val="20"/>
          <w:lang w:val="en-GB"/>
        </w:rPr>
        <w:t xml:space="preserve"> </w:t>
      </w:r>
      <w:r w:rsidR="00A7326A" w:rsidRPr="007D336E">
        <w:rPr>
          <w:rFonts w:ascii="Arial" w:hAnsi="Arial" w:cs="Arial"/>
          <w:sz w:val="20"/>
          <w:szCs w:val="20"/>
        </w:rPr>
        <w:t>with only</w:t>
      </w:r>
      <w:r w:rsidR="00B10986" w:rsidRPr="00B10986">
        <w:rPr>
          <w:rFonts w:ascii="Segoe UI" w:hAnsi="Segoe UI" w:cs="Segoe UI"/>
          <w:color w:val="252C26"/>
          <w:shd w:val="clear" w:color="auto" w:fill="F2F9F9"/>
        </w:rPr>
        <w:t xml:space="preserve"> </w:t>
      </w:r>
      <w:r w:rsidR="00B10986" w:rsidRPr="00B10986">
        <w:rPr>
          <w:rFonts w:ascii="Arial" w:hAnsi="Arial" w:cs="Arial"/>
          <w:sz w:val="20"/>
          <w:szCs w:val="20"/>
        </w:rPr>
        <w:t>29.5%</w:t>
      </w:r>
      <w:r w:rsidR="00A7326A" w:rsidRPr="007D336E">
        <w:rPr>
          <w:rFonts w:ascii="Arial" w:hAnsi="Arial" w:cs="Arial"/>
          <w:sz w:val="20"/>
          <w:szCs w:val="20"/>
        </w:rPr>
        <w:t xml:space="preserve"> </w:t>
      </w:r>
      <w:r w:rsidR="00B10986">
        <w:rPr>
          <w:rFonts w:ascii="Arial" w:hAnsi="Arial" w:cs="Arial"/>
          <w:sz w:val="20"/>
          <w:szCs w:val="20"/>
        </w:rPr>
        <w:t>(</w:t>
      </w:r>
      <w:r w:rsidR="00D23F7D" w:rsidRPr="007D336E">
        <w:rPr>
          <w:rFonts w:ascii="Arial" w:hAnsi="Arial" w:cs="Arial"/>
          <w:sz w:val="20"/>
          <w:szCs w:val="20"/>
          <w:lang w:val="en-GB"/>
        </w:rPr>
        <w:t>4</w:t>
      </w:r>
      <w:r w:rsidR="00B10986">
        <w:rPr>
          <w:rFonts w:ascii="Arial" w:hAnsi="Arial" w:cs="Arial"/>
          <w:sz w:val="20"/>
          <w:szCs w:val="20"/>
        </w:rPr>
        <w:t>4)</w:t>
      </w:r>
      <w:r w:rsidR="00A7326A" w:rsidRPr="007D336E">
        <w:rPr>
          <w:rFonts w:ascii="Arial" w:hAnsi="Arial" w:cs="Arial"/>
          <w:sz w:val="20"/>
          <w:szCs w:val="20"/>
        </w:rPr>
        <w:t xml:space="preserve"> of 14</w:t>
      </w:r>
      <w:r w:rsidR="00B10986">
        <w:rPr>
          <w:rFonts w:ascii="Arial" w:hAnsi="Arial" w:cs="Arial"/>
          <w:sz w:val="20"/>
          <w:szCs w:val="20"/>
        </w:rPr>
        <w:t>9</w:t>
      </w:r>
      <w:r w:rsidR="00A7326A" w:rsidRPr="007D336E">
        <w:rPr>
          <w:rFonts w:ascii="Arial" w:hAnsi="Arial" w:cs="Arial"/>
          <w:sz w:val="20"/>
          <w:szCs w:val="20"/>
        </w:rPr>
        <w:t xml:space="preserve"> </w:t>
      </w:r>
      <w:r w:rsidR="00142370">
        <w:rPr>
          <w:rFonts w:ascii="Arial" w:hAnsi="Arial" w:cs="Arial"/>
          <w:sz w:val="20"/>
          <w:szCs w:val="20"/>
        </w:rPr>
        <w:t>m</w:t>
      </w:r>
      <w:r w:rsidR="00A7326A" w:rsidRPr="007D336E">
        <w:rPr>
          <w:rFonts w:ascii="Arial" w:hAnsi="Arial" w:cs="Arial"/>
          <w:sz w:val="20"/>
          <w:szCs w:val="20"/>
        </w:rPr>
        <w:t xml:space="preserve">embers of </w:t>
      </w:r>
      <w:r w:rsidR="00142370">
        <w:rPr>
          <w:rFonts w:ascii="Arial" w:hAnsi="Arial" w:cs="Arial"/>
          <w:sz w:val="20"/>
          <w:szCs w:val="20"/>
        </w:rPr>
        <w:t>p</w:t>
      </w:r>
      <w:r w:rsidR="00A7326A" w:rsidRPr="007D336E">
        <w:rPr>
          <w:rFonts w:ascii="Arial" w:hAnsi="Arial" w:cs="Arial"/>
          <w:sz w:val="20"/>
          <w:szCs w:val="20"/>
        </w:rPr>
        <w:t xml:space="preserve">arliament </w:t>
      </w:r>
      <w:r w:rsidR="00857B60">
        <w:rPr>
          <w:rFonts w:ascii="Arial" w:hAnsi="Arial" w:cs="Arial"/>
          <w:sz w:val="20"/>
          <w:szCs w:val="20"/>
        </w:rPr>
        <w:t>being</w:t>
      </w:r>
      <w:r w:rsidR="00A7326A" w:rsidRPr="007D336E">
        <w:rPr>
          <w:rFonts w:ascii="Arial" w:hAnsi="Arial" w:cs="Arial"/>
          <w:sz w:val="20"/>
          <w:szCs w:val="20"/>
        </w:rPr>
        <w:t xml:space="preserve"> women</w:t>
      </w:r>
      <w:r w:rsidR="00B10986">
        <w:rPr>
          <w:rStyle w:val="FootnoteReference"/>
          <w:rFonts w:ascii="Arial" w:hAnsi="Arial" w:cs="Arial"/>
          <w:sz w:val="20"/>
          <w:szCs w:val="20"/>
        </w:rPr>
        <w:footnoteReference w:id="3"/>
      </w:r>
      <w:r w:rsidR="00A7326A" w:rsidRPr="007D336E">
        <w:rPr>
          <w:rFonts w:ascii="Arial" w:hAnsi="Arial" w:cs="Arial"/>
          <w:sz w:val="20"/>
          <w:szCs w:val="20"/>
        </w:rPr>
        <w:t xml:space="preserve">. </w:t>
      </w:r>
    </w:p>
    <w:p w14:paraId="7632666F" w14:textId="77777777" w:rsidR="000C12B3" w:rsidRDefault="000C12B3" w:rsidP="000C12B3">
      <w:pPr>
        <w:pStyle w:val="NoSpacing"/>
        <w:ind w:left="720"/>
        <w:jc w:val="both"/>
        <w:rPr>
          <w:rFonts w:ascii="Arial" w:hAnsi="Arial" w:cs="Arial"/>
          <w:sz w:val="20"/>
          <w:szCs w:val="20"/>
        </w:rPr>
      </w:pPr>
    </w:p>
    <w:p w14:paraId="66FAC491" w14:textId="3C047C58" w:rsidR="000C12B3" w:rsidRDefault="00654B03" w:rsidP="00A414FC">
      <w:pPr>
        <w:pStyle w:val="NoSpacing"/>
        <w:numPr>
          <w:ilvl w:val="0"/>
          <w:numId w:val="19"/>
        </w:numPr>
        <w:jc w:val="both"/>
        <w:rPr>
          <w:rFonts w:ascii="Arial" w:hAnsi="Arial" w:cs="Arial"/>
          <w:sz w:val="20"/>
          <w:szCs w:val="20"/>
        </w:rPr>
      </w:pPr>
      <w:r>
        <w:rPr>
          <w:rFonts w:ascii="Arial" w:hAnsi="Arial" w:cs="Arial"/>
          <w:sz w:val="20"/>
          <w:szCs w:val="20"/>
        </w:rPr>
        <w:t>There is need for additional measures to augment the 30% quota in the GEWE and work towards the 50% representation outlined in article 7 of the CEDAW.</w:t>
      </w:r>
    </w:p>
    <w:p w14:paraId="0A294D75" w14:textId="77777777" w:rsidR="00D53762" w:rsidRDefault="00D53762" w:rsidP="00D53762">
      <w:pPr>
        <w:pStyle w:val="NoSpacing"/>
        <w:ind w:left="720"/>
        <w:jc w:val="both"/>
        <w:rPr>
          <w:rFonts w:ascii="Arial" w:hAnsi="Arial" w:cs="Arial"/>
          <w:sz w:val="20"/>
          <w:szCs w:val="20"/>
        </w:rPr>
      </w:pPr>
    </w:p>
    <w:p w14:paraId="26C55978" w14:textId="2A40C894" w:rsidR="008B2A01" w:rsidRDefault="00D53762" w:rsidP="00A414FC">
      <w:pPr>
        <w:pStyle w:val="NoSpacing"/>
        <w:numPr>
          <w:ilvl w:val="0"/>
          <w:numId w:val="19"/>
        </w:numPr>
        <w:jc w:val="both"/>
        <w:rPr>
          <w:rFonts w:ascii="Arial" w:hAnsi="Arial" w:cs="Arial"/>
          <w:sz w:val="20"/>
          <w:szCs w:val="20"/>
        </w:rPr>
      </w:pPr>
      <w:r>
        <w:rPr>
          <w:rFonts w:ascii="Arial" w:hAnsi="Arial" w:cs="Arial"/>
          <w:sz w:val="20"/>
          <w:szCs w:val="20"/>
        </w:rPr>
        <w:t>S</w:t>
      </w:r>
      <w:r w:rsidR="00A7326A" w:rsidRPr="007D336E">
        <w:rPr>
          <w:rFonts w:ascii="Arial" w:hAnsi="Arial" w:cs="Arial"/>
          <w:sz w:val="20"/>
          <w:szCs w:val="20"/>
        </w:rPr>
        <w:t>ubsection 1(b) of the Chieftaincy Act restricts women’s eligibility to contest for chieftaincy positions to areas “where tradition so specifies.” This provis</w:t>
      </w:r>
      <w:r w:rsidR="00112D18">
        <w:rPr>
          <w:rFonts w:ascii="Arial" w:hAnsi="Arial" w:cs="Arial"/>
          <w:sz w:val="20"/>
          <w:szCs w:val="20"/>
        </w:rPr>
        <w:t>i</w:t>
      </w:r>
      <w:r w:rsidR="00A7326A" w:rsidRPr="007D336E">
        <w:rPr>
          <w:rFonts w:ascii="Arial" w:hAnsi="Arial" w:cs="Arial"/>
          <w:sz w:val="20"/>
          <w:szCs w:val="20"/>
        </w:rPr>
        <w:t>o</w:t>
      </w:r>
      <w:r w:rsidR="00112D18">
        <w:rPr>
          <w:rFonts w:ascii="Arial" w:hAnsi="Arial" w:cs="Arial"/>
          <w:sz w:val="20"/>
          <w:szCs w:val="20"/>
        </w:rPr>
        <w:t>n</w:t>
      </w:r>
      <w:r w:rsidR="00A7326A" w:rsidRPr="007D336E">
        <w:rPr>
          <w:rFonts w:ascii="Arial" w:hAnsi="Arial" w:cs="Arial"/>
          <w:sz w:val="20"/>
          <w:szCs w:val="20"/>
        </w:rPr>
        <w:t xml:space="preserve"> often disqualifies female candidates based on customary norms, particularly in </w:t>
      </w:r>
      <w:r w:rsidR="00A7326A" w:rsidRPr="007D336E">
        <w:rPr>
          <w:rFonts w:ascii="Arial" w:hAnsi="Arial" w:cs="Arial"/>
          <w:sz w:val="20"/>
          <w:szCs w:val="20"/>
          <w:lang w:val="en-GB"/>
        </w:rPr>
        <w:t xml:space="preserve">Kailahun, </w:t>
      </w:r>
      <w:proofErr w:type="spellStart"/>
      <w:r w:rsidR="00A7326A" w:rsidRPr="007D336E">
        <w:rPr>
          <w:rFonts w:ascii="Arial" w:hAnsi="Arial" w:cs="Arial"/>
          <w:sz w:val="20"/>
          <w:szCs w:val="20"/>
        </w:rPr>
        <w:t>Kono</w:t>
      </w:r>
      <w:proofErr w:type="spellEnd"/>
      <w:r w:rsidR="00A7326A" w:rsidRPr="007D336E">
        <w:rPr>
          <w:rFonts w:ascii="Arial" w:hAnsi="Arial" w:cs="Arial"/>
          <w:sz w:val="20"/>
          <w:szCs w:val="20"/>
        </w:rPr>
        <w:t xml:space="preserve"> </w:t>
      </w:r>
      <w:r w:rsidR="00ED543D">
        <w:rPr>
          <w:rFonts w:ascii="Arial" w:hAnsi="Arial" w:cs="Arial"/>
          <w:sz w:val="20"/>
          <w:szCs w:val="20"/>
        </w:rPr>
        <w:t>d</w:t>
      </w:r>
      <w:r w:rsidR="00A7326A" w:rsidRPr="007D336E">
        <w:rPr>
          <w:rFonts w:ascii="Arial" w:hAnsi="Arial" w:cs="Arial"/>
          <w:sz w:val="20"/>
          <w:szCs w:val="20"/>
        </w:rPr>
        <w:t>istrict and across the Northern Region, where traditional practices are frequently invoked to bar women from contesting, reinforcing structural gender exclusion in local governance.</w:t>
      </w:r>
    </w:p>
    <w:p w14:paraId="5B41680E" w14:textId="77777777" w:rsidR="000E4128" w:rsidRPr="008B2A01" w:rsidRDefault="000E4128" w:rsidP="008B2A01">
      <w:pPr>
        <w:pStyle w:val="NoSpacing"/>
        <w:ind w:left="720"/>
        <w:jc w:val="both"/>
        <w:rPr>
          <w:rFonts w:ascii="Arial" w:hAnsi="Arial" w:cs="Arial"/>
          <w:sz w:val="20"/>
          <w:szCs w:val="20"/>
          <w:lang w:val="en-GB"/>
        </w:rPr>
      </w:pPr>
    </w:p>
    <w:p w14:paraId="74910CF9" w14:textId="1C4A90F1" w:rsidR="008B2A01" w:rsidRPr="00755EE7" w:rsidRDefault="008B2A01" w:rsidP="00A414FC">
      <w:pPr>
        <w:pStyle w:val="NoSpacing"/>
        <w:numPr>
          <w:ilvl w:val="0"/>
          <w:numId w:val="13"/>
        </w:numPr>
        <w:jc w:val="both"/>
        <w:rPr>
          <w:rFonts w:ascii="Arial" w:hAnsi="Arial" w:cs="Arial"/>
          <w:sz w:val="20"/>
          <w:szCs w:val="20"/>
          <w:lang w:val="en-GB"/>
        </w:rPr>
      </w:pPr>
      <w:r w:rsidRPr="008B2A01">
        <w:rPr>
          <w:rFonts w:ascii="Arial" w:hAnsi="Arial" w:cs="Arial"/>
          <w:sz w:val="20"/>
          <w:szCs w:val="20"/>
          <w:lang w:val="en-GB"/>
        </w:rPr>
        <w:t xml:space="preserve">Political parties are still important gatekeepers of the political arena, and they are </w:t>
      </w:r>
      <w:r w:rsidR="000F645D">
        <w:rPr>
          <w:rFonts w:ascii="Arial" w:hAnsi="Arial" w:cs="Arial"/>
          <w:sz w:val="20"/>
          <w:szCs w:val="20"/>
          <w:lang w:val="en-GB"/>
        </w:rPr>
        <w:t>largely</w:t>
      </w:r>
      <w:r w:rsidRPr="008B2A01">
        <w:rPr>
          <w:rFonts w:ascii="Arial" w:hAnsi="Arial" w:cs="Arial"/>
          <w:sz w:val="20"/>
          <w:szCs w:val="20"/>
          <w:lang w:val="en-GB"/>
        </w:rPr>
        <w:t xml:space="preserve"> run by men. Thus, the problem is not only finding qualified women to run but also getting political parties to embrace women’s </w:t>
      </w:r>
      <w:r w:rsidR="00CD4B6A" w:rsidRPr="008B2A01">
        <w:rPr>
          <w:rFonts w:ascii="Arial" w:hAnsi="Arial" w:cs="Arial"/>
          <w:sz w:val="20"/>
          <w:szCs w:val="20"/>
          <w:lang w:val="en-GB"/>
        </w:rPr>
        <w:t xml:space="preserve">meaningful </w:t>
      </w:r>
      <w:r w:rsidRPr="008B2A01">
        <w:rPr>
          <w:rFonts w:ascii="Arial" w:hAnsi="Arial" w:cs="Arial"/>
          <w:sz w:val="20"/>
          <w:szCs w:val="20"/>
          <w:lang w:val="en-GB"/>
        </w:rPr>
        <w:t xml:space="preserve">representation and support </w:t>
      </w:r>
      <w:r w:rsidR="00CD4B6A">
        <w:rPr>
          <w:rFonts w:ascii="Arial" w:hAnsi="Arial" w:cs="Arial"/>
          <w:sz w:val="20"/>
          <w:szCs w:val="20"/>
          <w:lang w:val="en-GB"/>
        </w:rPr>
        <w:t>them</w:t>
      </w:r>
      <w:r w:rsidRPr="008B2A01">
        <w:rPr>
          <w:rFonts w:ascii="Arial" w:hAnsi="Arial" w:cs="Arial"/>
          <w:sz w:val="20"/>
          <w:szCs w:val="20"/>
          <w:lang w:val="en-GB"/>
        </w:rPr>
        <w:t xml:space="preserve"> in the</w:t>
      </w:r>
      <w:r w:rsidR="00F45205">
        <w:rPr>
          <w:rFonts w:ascii="Arial" w:hAnsi="Arial" w:cs="Arial"/>
          <w:sz w:val="20"/>
          <w:szCs w:val="20"/>
          <w:lang w:val="en-GB"/>
        </w:rPr>
        <w:t>ir quest for political office</w:t>
      </w:r>
      <w:r w:rsidRPr="008B2A01">
        <w:rPr>
          <w:rFonts w:ascii="Arial" w:hAnsi="Arial" w:cs="Arial"/>
          <w:sz w:val="20"/>
          <w:szCs w:val="20"/>
          <w:lang w:val="en-GB"/>
        </w:rPr>
        <w:t>.</w:t>
      </w:r>
    </w:p>
    <w:p w14:paraId="0FA6984D" w14:textId="77777777" w:rsidR="00B37D13" w:rsidRPr="007D336E" w:rsidRDefault="00D04CC6" w:rsidP="00B37D13">
      <w:pPr>
        <w:jc w:val="both"/>
        <w:rPr>
          <w:rFonts w:ascii="Arial" w:hAnsi="Arial" w:cs="Arial"/>
          <w:color w:val="0070C0"/>
          <w:sz w:val="20"/>
          <w:szCs w:val="20"/>
          <w:lang w:val="en-GB"/>
        </w:rPr>
      </w:pPr>
      <w:r w:rsidRPr="007D336E">
        <w:rPr>
          <w:rFonts w:ascii="Arial" w:hAnsi="Arial" w:cs="Arial"/>
          <w:sz w:val="20"/>
          <w:szCs w:val="20"/>
        </w:rPr>
        <w:br/>
      </w:r>
      <w:r w:rsidR="00B37D13" w:rsidRPr="007D336E">
        <w:rPr>
          <w:rFonts w:ascii="Arial" w:hAnsi="Arial" w:cs="Arial"/>
          <w:b/>
          <w:bCs/>
          <w:color w:val="0070C0"/>
          <w:sz w:val="20"/>
          <w:szCs w:val="20"/>
        </w:rPr>
        <w:t>Recommendation:</w:t>
      </w:r>
      <w:r w:rsidR="00B37D13" w:rsidRPr="007D336E">
        <w:rPr>
          <w:rFonts w:ascii="Arial" w:hAnsi="Arial" w:cs="Arial"/>
          <w:color w:val="0070C0"/>
          <w:sz w:val="20"/>
          <w:szCs w:val="20"/>
          <w:lang w:val="en-GB"/>
        </w:rPr>
        <w:t xml:space="preserve"> </w:t>
      </w:r>
    </w:p>
    <w:p w14:paraId="393FF37C" w14:textId="0A699641" w:rsidR="00E40CA3" w:rsidRDefault="00F45205" w:rsidP="00A414FC">
      <w:pPr>
        <w:pStyle w:val="NoSpacing"/>
        <w:numPr>
          <w:ilvl w:val="0"/>
          <w:numId w:val="9"/>
        </w:numPr>
        <w:jc w:val="both"/>
        <w:rPr>
          <w:rFonts w:ascii="Arial" w:hAnsi="Arial" w:cs="Arial"/>
          <w:sz w:val="20"/>
          <w:szCs w:val="20"/>
        </w:rPr>
      </w:pPr>
      <w:r>
        <w:rPr>
          <w:rFonts w:ascii="Arial" w:hAnsi="Arial" w:cs="Arial"/>
          <w:sz w:val="20"/>
          <w:szCs w:val="20"/>
        </w:rPr>
        <w:t>P</w:t>
      </w:r>
      <w:r w:rsidR="00755EE7">
        <w:rPr>
          <w:rFonts w:ascii="Arial" w:hAnsi="Arial" w:cs="Arial"/>
          <w:sz w:val="20"/>
          <w:szCs w:val="20"/>
        </w:rPr>
        <w:t xml:space="preserve">rovide </w:t>
      </w:r>
      <w:r>
        <w:rPr>
          <w:rFonts w:ascii="Arial" w:hAnsi="Arial" w:cs="Arial"/>
          <w:sz w:val="20"/>
          <w:szCs w:val="20"/>
        </w:rPr>
        <w:t>adequate</w:t>
      </w:r>
      <w:r w:rsidR="00755EE7">
        <w:rPr>
          <w:rFonts w:ascii="Arial" w:hAnsi="Arial" w:cs="Arial"/>
          <w:sz w:val="20"/>
          <w:szCs w:val="20"/>
        </w:rPr>
        <w:t xml:space="preserve"> fund</w:t>
      </w:r>
      <w:r>
        <w:rPr>
          <w:rFonts w:ascii="Arial" w:hAnsi="Arial" w:cs="Arial"/>
          <w:sz w:val="20"/>
          <w:szCs w:val="20"/>
        </w:rPr>
        <w:t>ing</w:t>
      </w:r>
      <w:r w:rsidR="00755EE7">
        <w:rPr>
          <w:rFonts w:ascii="Arial" w:hAnsi="Arial" w:cs="Arial"/>
          <w:sz w:val="20"/>
          <w:szCs w:val="20"/>
        </w:rPr>
        <w:t xml:space="preserve"> for the effective e</w:t>
      </w:r>
      <w:r w:rsidR="00D04CC6" w:rsidRPr="007D336E">
        <w:rPr>
          <w:rFonts w:ascii="Arial" w:hAnsi="Arial" w:cs="Arial"/>
          <w:sz w:val="20"/>
          <w:szCs w:val="20"/>
        </w:rPr>
        <w:t>nforce</w:t>
      </w:r>
      <w:r w:rsidR="00755EE7">
        <w:rPr>
          <w:rFonts w:ascii="Arial" w:hAnsi="Arial" w:cs="Arial"/>
          <w:sz w:val="20"/>
          <w:szCs w:val="20"/>
        </w:rPr>
        <w:t>ment of</w:t>
      </w:r>
      <w:r w:rsidR="00D04CC6" w:rsidRPr="007D336E">
        <w:rPr>
          <w:rFonts w:ascii="Arial" w:hAnsi="Arial" w:cs="Arial"/>
          <w:sz w:val="20"/>
          <w:szCs w:val="20"/>
        </w:rPr>
        <w:t xml:space="preserve"> the Gender Equality and Women’s Empowerment (GEWE) Act requiring 30% representation of women in public </w:t>
      </w:r>
      <w:r w:rsidR="00755EE7">
        <w:rPr>
          <w:rFonts w:ascii="Arial" w:hAnsi="Arial" w:cs="Arial"/>
          <w:sz w:val="20"/>
          <w:szCs w:val="20"/>
        </w:rPr>
        <w:t xml:space="preserve">and private </w:t>
      </w:r>
      <w:r w:rsidR="00D04CC6" w:rsidRPr="007D336E">
        <w:rPr>
          <w:rFonts w:ascii="Arial" w:hAnsi="Arial" w:cs="Arial"/>
          <w:sz w:val="20"/>
          <w:szCs w:val="20"/>
        </w:rPr>
        <w:t>offices.</w:t>
      </w:r>
    </w:p>
    <w:p w14:paraId="0FB60100" w14:textId="55C3C3A5" w:rsidR="000C12B3" w:rsidRDefault="000C12B3" w:rsidP="00A414FC">
      <w:pPr>
        <w:pStyle w:val="NoSpacing"/>
        <w:numPr>
          <w:ilvl w:val="0"/>
          <w:numId w:val="9"/>
        </w:numPr>
        <w:jc w:val="both"/>
        <w:rPr>
          <w:rFonts w:ascii="Arial" w:hAnsi="Arial" w:cs="Arial"/>
          <w:sz w:val="20"/>
          <w:szCs w:val="20"/>
        </w:rPr>
      </w:pPr>
      <w:r>
        <w:rPr>
          <w:rFonts w:ascii="Arial" w:hAnsi="Arial" w:cs="Arial"/>
          <w:sz w:val="20"/>
          <w:szCs w:val="20"/>
        </w:rPr>
        <w:t>Institute measures to increase women’s political participation to 50% as stipulated by article seven of the CEDAW.</w:t>
      </w:r>
    </w:p>
    <w:p w14:paraId="19BA2C63" w14:textId="6982EAD7" w:rsidR="00755EE7" w:rsidRDefault="00755EE7" w:rsidP="00A414FC">
      <w:pPr>
        <w:pStyle w:val="NoSpacing"/>
        <w:numPr>
          <w:ilvl w:val="0"/>
          <w:numId w:val="9"/>
        </w:numPr>
        <w:jc w:val="both"/>
        <w:rPr>
          <w:rFonts w:ascii="Arial" w:hAnsi="Arial" w:cs="Arial"/>
          <w:sz w:val="20"/>
          <w:szCs w:val="20"/>
        </w:rPr>
      </w:pPr>
      <w:r>
        <w:rPr>
          <w:rFonts w:ascii="Arial" w:hAnsi="Arial" w:cs="Arial"/>
          <w:sz w:val="20"/>
          <w:szCs w:val="20"/>
        </w:rPr>
        <w:t>Amend the Chieftaincy Act and expunge discriminatory clauses that disqualif</w:t>
      </w:r>
      <w:r w:rsidR="00A414FC">
        <w:rPr>
          <w:rFonts w:ascii="Arial" w:hAnsi="Arial" w:cs="Arial"/>
          <w:sz w:val="20"/>
          <w:szCs w:val="20"/>
        </w:rPr>
        <w:t>y</w:t>
      </w:r>
      <w:r>
        <w:rPr>
          <w:rFonts w:ascii="Arial" w:hAnsi="Arial" w:cs="Arial"/>
          <w:sz w:val="20"/>
          <w:szCs w:val="20"/>
        </w:rPr>
        <w:t xml:space="preserve"> women on the basis of customary norms</w:t>
      </w:r>
    </w:p>
    <w:p w14:paraId="360ED33A" w14:textId="79A7487D" w:rsidR="008F7635" w:rsidRPr="007D336E" w:rsidRDefault="008F7635" w:rsidP="00A414FC">
      <w:pPr>
        <w:pStyle w:val="NoSpacing"/>
        <w:numPr>
          <w:ilvl w:val="0"/>
          <w:numId w:val="9"/>
        </w:numPr>
        <w:jc w:val="both"/>
        <w:rPr>
          <w:rFonts w:ascii="Arial" w:hAnsi="Arial" w:cs="Arial"/>
          <w:sz w:val="20"/>
          <w:szCs w:val="20"/>
        </w:rPr>
      </w:pPr>
      <w:r w:rsidRPr="008F7635">
        <w:rPr>
          <w:rFonts w:ascii="Arial" w:hAnsi="Arial" w:cs="Arial"/>
          <w:sz w:val="20"/>
          <w:szCs w:val="20"/>
        </w:rPr>
        <w:t xml:space="preserve">A special electoral financing system should be developed and adopted to </w:t>
      </w:r>
      <w:r w:rsidR="00220CED">
        <w:rPr>
          <w:rFonts w:ascii="Arial" w:hAnsi="Arial" w:cs="Arial"/>
          <w:sz w:val="20"/>
          <w:szCs w:val="20"/>
        </w:rPr>
        <w:t>support</w:t>
      </w:r>
      <w:r w:rsidRPr="008F7635">
        <w:rPr>
          <w:rFonts w:ascii="Arial" w:hAnsi="Arial" w:cs="Arial"/>
          <w:sz w:val="20"/>
          <w:szCs w:val="20"/>
        </w:rPr>
        <w:t xml:space="preserve"> female candidates</w:t>
      </w:r>
      <w:r w:rsidR="008B2A01">
        <w:rPr>
          <w:rFonts w:ascii="Arial" w:hAnsi="Arial" w:cs="Arial"/>
          <w:sz w:val="20"/>
          <w:szCs w:val="20"/>
        </w:rPr>
        <w:t>.</w:t>
      </w:r>
    </w:p>
    <w:p w14:paraId="5059E52E" w14:textId="77777777" w:rsidR="00643C2A" w:rsidRPr="007D336E" w:rsidRDefault="00643C2A" w:rsidP="00643C2A">
      <w:pPr>
        <w:pStyle w:val="NoSpacing"/>
        <w:ind w:left="1080"/>
        <w:rPr>
          <w:rFonts w:ascii="Arial" w:hAnsi="Arial" w:cs="Arial"/>
          <w:sz w:val="20"/>
          <w:szCs w:val="20"/>
        </w:rPr>
      </w:pPr>
    </w:p>
    <w:p w14:paraId="1EEBA5B7" w14:textId="3E542515" w:rsidR="00643C2A" w:rsidRPr="007D336E" w:rsidRDefault="008E542D" w:rsidP="00643C2A">
      <w:pPr>
        <w:spacing w:after="0"/>
        <w:jc w:val="both"/>
        <w:rPr>
          <w:rFonts w:ascii="Arial" w:hAnsi="Arial" w:cs="Arial"/>
          <w:b/>
          <w:color w:val="0070C0"/>
          <w:sz w:val="20"/>
          <w:szCs w:val="20"/>
        </w:rPr>
      </w:pPr>
      <w:r>
        <w:rPr>
          <w:rFonts w:ascii="Arial" w:hAnsi="Arial" w:cs="Arial"/>
          <w:b/>
          <w:color w:val="0070C0"/>
          <w:sz w:val="20"/>
          <w:szCs w:val="20"/>
        </w:rPr>
        <w:t xml:space="preserve">Article 10: </w:t>
      </w:r>
      <w:r w:rsidR="00643C2A" w:rsidRPr="007D336E">
        <w:rPr>
          <w:rFonts w:ascii="Arial" w:hAnsi="Arial" w:cs="Arial"/>
          <w:b/>
          <w:color w:val="0070C0"/>
          <w:sz w:val="20"/>
          <w:szCs w:val="20"/>
        </w:rPr>
        <w:t>Education</w:t>
      </w:r>
    </w:p>
    <w:p w14:paraId="6174156C" w14:textId="1E501044" w:rsidR="00FC264F" w:rsidRPr="007D336E" w:rsidRDefault="003B104C" w:rsidP="00E40CA3">
      <w:pPr>
        <w:pStyle w:val="NoSpacing"/>
        <w:jc w:val="both"/>
        <w:rPr>
          <w:rFonts w:ascii="Arial" w:hAnsi="Arial" w:cs="Arial"/>
          <w:sz w:val="20"/>
          <w:szCs w:val="20"/>
        </w:rPr>
      </w:pPr>
      <w:r w:rsidRPr="007D336E">
        <w:rPr>
          <w:rStyle w:val="IntenseEmphasis"/>
          <w:rFonts w:ascii="Arial" w:hAnsi="Arial" w:cs="Arial"/>
          <w:b/>
          <w:i w:val="0"/>
          <w:sz w:val="20"/>
          <w:szCs w:val="20"/>
        </w:rPr>
        <w:lastRenderedPageBreak/>
        <w:t>Progress:</w:t>
      </w:r>
      <w:r w:rsidR="00FC264F" w:rsidRPr="007D336E">
        <w:rPr>
          <w:rFonts w:ascii="Arial" w:hAnsi="Arial" w:cs="Arial"/>
          <w:sz w:val="20"/>
          <w:szCs w:val="20"/>
          <w:lang w:val="en-GB"/>
        </w:rPr>
        <w:t xml:space="preserve"> </w:t>
      </w:r>
      <w:r w:rsidR="00FA3F20">
        <w:rPr>
          <w:rFonts w:ascii="Arial" w:hAnsi="Arial" w:cs="Arial"/>
          <w:sz w:val="20"/>
          <w:szCs w:val="20"/>
          <w:lang w:val="en-GB"/>
        </w:rPr>
        <w:t>T</w:t>
      </w:r>
      <w:r w:rsidR="00E40CA3" w:rsidRPr="007D336E">
        <w:rPr>
          <w:rFonts w:ascii="Arial" w:hAnsi="Arial" w:cs="Arial"/>
          <w:sz w:val="20"/>
          <w:szCs w:val="20"/>
        </w:rPr>
        <w:t>he Government of Sierra Leone launched the Free Quality Education (FQE) initiative</w:t>
      </w:r>
      <w:r w:rsidR="008B2A01">
        <w:rPr>
          <w:rFonts w:ascii="Arial" w:hAnsi="Arial" w:cs="Arial"/>
          <w:sz w:val="20"/>
          <w:szCs w:val="20"/>
        </w:rPr>
        <w:t xml:space="preserve"> 2018</w:t>
      </w:r>
      <w:r w:rsidR="00E40CA3" w:rsidRPr="007D336E">
        <w:rPr>
          <w:rFonts w:ascii="Arial" w:hAnsi="Arial" w:cs="Arial"/>
          <w:sz w:val="20"/>
          <w:szCs w:val="20"/>
        </w:rPr>
        <w:t xml:space="preserve">, providing free tuition and admission up to the secondary level. </w:t>
      </w:r>
      <w:r w:rsidR="00C24817" w:rsidRPr="007D336E">
        <w:rPr>
          <w:rFonts w:ascii="Arial" w:hAnsi="Arial" w:cs="Arial"/>
          <w:sz w:val="20"/>
          <w:szCs w:val="20"/>
          <w:lang w:val="en-GB"/>
        </w:rPr>
        <w:t>In 2023</w:t>
      </w:r>
      <w:r w:rsidR="00E40CA3" w:rsidRPr="007D336E">
        <w:rPr>
          <w:rFonts w:ascii="Arial" w:hAnsi="Arial" w:cs="Arial"/>
          <w:sz w:val="20"/>
          <w:szCs w:val="20"/>
        </w:rPr>
        <w:t>, education spending increased to 2</w:t>
      </w:r>
      <w:r w:rsidR="00C33F18">
        <w:rPr>
          <w:rFonts w:ascii="Arial" w:hAnsi="Arial" w:cs="Arial"/>
          <w:sz w:val="20"/>
          <w:szCs w:val="20"/>
        </w:rPr>
        <w:t>1.4</w:t>
      </w:r>
      <w:r w:rsidR="00E40CA3" w:rsidRPr="007D336E">
        <w:rPr>
          <w:rFonts w:ascii="Arial" w:hAnsi="Arial" w:cs="Arial"/>
          <w:sz w:val="20"/>
          <w:szCs w:val="20"/>
        </w:rPr>
        <w:t>% of the national budget, significantly boosting enrolment for both girls and boys. The 2021 National Policy on Radical Inclusion ended informal bans on pregnant girls and promoted inclusive education. The Basic and Senior Secondary Education Act (2023) now legally guarantees that pregnant girls and parent learners can access and complete school without discrimination. These efforts are strongly supported by international donors, including the World Bank, G</w:t>
      </w:r>
      <w:r w:rsidR="00F1242C">
        <w:rPr>
          <w:rFonts w:ascii="Arial" w:hAnsi="Arial" w:cs="Arial"/>
          <w:sz w:val="20"/>
          <w:szCs w:val="20"/>
        </w:rPr>
        <w:t xml:space="preserve">lobal </w:t>
      </w:r>
      <w:r w:rsidR="00E40CA3" w:rsidRPr="007D336E">
        <w:rPr>
          <w:rFonts w:ascii="Arial" w:hAnsi="Arial" w:cs="Arial"/>
          <w:sz w:val="20"/>
          <w:szCs w:val="20"/>
        </w:rPr>
        <w:t>P</w:t>
      </w:r>
      <w:r w:rsidR="00F1242C">
        <w:rPr>
          <w:rFonts w:ascii="Arial" w:hAnsi="Arial" w:cs="Arial"/>
          <w:sz w:val="20"/>
          <w:szCs w:val="20"/>
        </w:rPr>
        <w:t xml:space="preserve">artnership for </w:t>
      </w:r>
      <w:r w:rsidR="00F1242C" w:rsidRPr="007D336E">
        <w:rPr>
          <w:rFonts w:ascii="Arial" w:hAnsi="Arial" w:cs="Arial"/>
          <w:sz w:val="20"/>
          <w:szCs w:val="20"/>
        </w:rPr>
        <w:t>E</w:t>
      </w:r>
      <w:r w:rsidR="00F1242C">
        <w:rPr>
          <w:rFonts w:ascii="Arial" w:hAnsi="Arial" w:cs="Arial"/>
          <w:sz w:val="20"/>
          <w:szCs w:val="20"/>
        </w:rPr>
        <w:t>ducation</w:t>
      </w:r>
      <w:r w:rsidR="00E40CA3" w:rsidRPr="007D336E">
        <w:rPr>
          <w:rFonts w:ascii="Arial" w:hAnsi="Arial" w:cs="Arial"/>
          <w:sz w:val="20"/>
          <w:szCs w:val="20"/>
        </w:rPr>
        <w:t>, F</w:t>
      </w:r>
      <w:r w:rsidR="00F1242C">
        <w:rPr>
          <w:rFonts w:ascii="Arial" w:hAnsi="Arial" w:cs="Arial"/>
          <w:sz w:val="20"/>
          <w:szCs w:val="20"/>
        </w:rPr>
        <w:t xml:space="preserve">oreign </w:t>
      </w:r>
      <w:r w:rsidR="00E40CA3" w:rsidRPr="007D336E">
        <w:rPr>
          <w:rFonts w:ascii="Arial" w:hAnsi="Arial" w:cs="Arial"/>
          <w:sz w:val="20"/>
          <w:szCs w:val="20"/>
        </w:rPr>
        <w:t>C</w:t>
      </w:r>
      <w:r w:rsidR="00F1242C">
        <w:rPr>
          <w:rFonts w:ascii="Arial" w:hAnsi="Arial" w:cs="Arial"/>
          <w:sz w:val="20"/>
          <w:szCs w:val="20"/>
        </w:rPr>
        <w:t xml:space="preserve">ommonwealth </w:t>
      </w:r>
      <w:r w:rsidR="00E40CA3" w:rsidRPr="007D336E">
        <w:rPr>
          <w:rFonts w:ascii="Arial" w:hAnsi="Arial" w:cs="Arial"/>
          <w:sz w:val="20"/>
          <w:szCs w:val="20"/>
        </w:rPr>
        <w:t>D</w:t>
      </w:r>
      <w:r w:rsidR="00F1242C">
        <w:rPr>
          <w:rFonts w:ascii="Arial" w:hAnsi="Arial" w:cs="Arial"/>
          <w:sz w:val="20"/>
          <w:szCs w:val="20"/>
        </w:rPr>
        <w:t xml:space="preserve">evelopment </w:t>
      </w:r>
      <w:r w:rsidR="00E40CA3" w:rsidRPr="007D336E">
        <w:rPr>
          <w:rFonts w:ascii="Arial" w:hAnsi="Arial" w:cs="Arial"/>
          <w:sz w:val="20"/>
          <w:szCs w:val="20"/>
        </w:rPr>
        <w:t>O</w:t>
      </w:r>
      <w:r w:rsidR="00F1242C">
        <w:rPr>
          <w:rFonts w:ascii="Arial" w:hAnsi="Arial" w:cs="Arial"/>
          <w:sz w:val="20"/>
          <w:szCs w:val="20"/>
        </w:rPr>
        <w:t>ffice</w:t>
      </w:r>
      <w:r w:rsidR="00E40CA3" w:rsidRPr="007D336E">
        <w:rPr>
          <w:rFonts w:ascii="Arial" w:hAnsi="Arial" w:cs="Arial"/>
          <w:sz w:val="20"/>
          <w:szCs w:val="20"/>
        </w:rPr>
        <w:t xml:space="preserve">, Irish Aid, </w:t>
      </w:r>
      <w:r w:rsidR="007207C0" w:rsidRPr="007D336E">
        <w:rPr>
          <w:rFonts w:ascii="Arial" w:hAnsi="Arial" w:cs="Arial"/>
          <w:sz w:val="20"/>
          <w:szCs w:val="20"/>
        </w:rPr>
        <w:t>E</w:t>
      </w:r>
      <w:r w:rsidR="007207C0">
        <w:rPr>
          <w:rFonts w:ascii="Arial" w:hAnsi="Arial" w:cs="Arial"/>
          <w:sz w:val="20"/>
          <w:szCs w:val="20"/>
        </w:rPr>
        <w:t xml:space="preserve">ducation </w:t>
      </w:r>
      <w:r w:rsidR="00E40CA3" w:rsidRPr="007D336E">
        <w:rPr>
          <w:rFonts w:ascii="Arial" w:hAnsi="Arial" w:cs="Arial"/>
          <w:sz w:val="20"/>
          <w:szCs w:val="20"/>
        </w:rPr>
        <w:t>O</w:t>
      </w:r>
      <w:r w:rsidR="007207C0">
        <w:rPr>
          <w:rFonts w:ascii="Arial" w:hAnsi="Arial" w:cs="Arial"/>
          <w:sz w:val="20"/>
          <w:szCs w:val="20"/>
        </w:rPr>
        <w:t xml:space="preserve">utcome </w:t>
      </w:r>
      <w:r w:rsidR="00E40CA3" w:rsidRPr="007D336E">
        <w:rPr>
          <w:rFonts w:ascii="Arial" w:hAnsi="Arial" w:cs="Arial"/>
          <w:sz w:val="20"/>
          <w:szCs w:val="20"/>
        </w:rPr>
        <w:t>F</w:t>
      </w:r>
      <w:r w:rsidR="007207C0">
        <w:rPr>
          <w:rFonts w:ascii="Arial" w:hAnsi="Arial" w:cs="Arial"/>
          <w:sz w:val="20"/>
          <w:szCs w:val="20"/>
        </w:rPr>
        <w:t>und</w:t>
      </w:r>
      <w:r w:rsidR="00E40CA3" w:rsidRPr="007D336E">
        <w:rPr>
          <w:rFonts w:ascii="Arial" w:hAnsi="Arial" w:cs="Arial"/>
          <w:sz w:val="20"/>
          <w:szCs w:val="20"/>
        </w:rPr>
        <w:t>, UNICEF, and INGOs</w:t>
      </w:r>
      <w:r w:rsidR="00FC264F" w:rsidRPr="007D336E">
        <w:rPr>
          <w:rFonts w:ascii="Arial" w:hAnsi="Arial" w:cs="Arial"/>
          <w:sz w:val="20"/>
          <w:szCs w:val="20"/>
          <w:lang w:val="en-GB"/>
        </w:rPr>
        <w:t>.</w:t>
      </w:r>
    </w:p>
    <w:p w14:paraId="1331FDAE" w14:textId="77777777" w:rsidR="00E40CA3" w:rsidRPr="007D336E" w:rsidRDefault="00E40CA3" w:rsidP="00E40CA3">
      <w:pPr>
        <w:pStyle w:val="NoSpacing"/>
        <w:jc w:val="both"/>
        <w:rPr>
          <w:rFonts w:ascii="Arial" w:hAnsi="Arial" w:cs="Arial"/>
          <w:sz w:val="20"/>
          <w:szCs w:val="20"/>
          <w:lang w:val="en-GB"/>
        </w:rPr>
      </w:pPr>
    </w:p>
    <w:p w14:paraId="00D40DFC" w14:textId="77777777" w:rsidR="008B2A01" w:rsidRDefault="00FA3F20" w:rsidP="00E40CA3">
      <w:pPr>
        <w:pStyle w:val="NoSpacing"/>
        <w:jc w:val="both"/>
        <w:rPr>
          <w:rFonts w:ascii="Arial" w:hAnsi="Arial" w:cs="Arial"/>
          <w:sz w:val="20"/>
          <w:szCs w:val="20"/>
        </w:rPr>
      </w:pPr>
      <w:r>
        <w:rPr>
          <w:rStyle w:val="IntenseEmphasis"/>
          <w:rFonts w:ascii="Arial" w:hAnsi="Arial" w:cs="Arial"/>
          <w:b/>
          <w:i w:val="0"/>
          <w:sz w:val="20"/>
          <w:szCs w:val="20"/>
        </w:rPr>
        <w:t>Gaps</w:t>
      </w:r>
      <w:r w:rsidR="006C6C25" w:rsidRPr="007D336E">
        <w:rPr>
          <w:rStyle w:val="IntenseEmphasis"/>
          <w:rFonts w:ascii="Arial" w:hAnsi="Arial" w:cs="Arial"/>
          <w:b/>
          <w:i w:val="0"/>
          <w:sz w:val="20"/>
          <w:szCs w:val="20"/>
        </w:rPr>
        <w:t>:</w:t>
      </w:r>
      <w:r w:rsidR="006C6C25" w:rsidRPr="007D336E">
        <w:rPr>
          <w:rFonts w:ascii="Arial" w:hAnsi="Arial" w:cs="Arial"/>
          <w:sz w:val="20"/>
          <w:szCs w:val="20"/>
        </w:rPr>
        <w:t xml:space="preserve"> </w:t>
      </w:r>
    </w:p>
    <w:p w14:paraId="4DD99C4F" w14:textId="09C709A5" w:rsidR="008B2A01" w:rsidRPr="008B2A01" w:rsidRDefault="008B2A01" w:rsidP="00A414FC">
      <w:pPr>
        <w:pStyle w:val="NoSpacing"/>
        <w:numPr>
          <w:ilvl w:val="0"/>
          <w:numId w:val="14"/>
        </w:numPr>
        <w:jc w:val="both"/>
        <w:rPr>
          <w:rFonts w:ascii="Arial" w:hAnsi="Arial" w:cs="Arial"/>
          <w:sz w:val="20"/>
          <w:szCs w:val="20"/>
          <w:lang w:val="en-GB"/>
        </w:rPr>
      </w:pPr>
      <w:r>
        <w:rPr>
          <w:rFonts w:ascii="Arial" w:hAnsi="Arial" w:cs="Arial"/>
          <w:sz w:val="20"/>
          <w:szCs w:val="20"/>
        </w:rPr>
        <w:t>Despite</w:t>
      </w:r>
      <w:r w:rsidR="00C24817" w:rsidRPr="007D336E">
        <w:rPr>
          <w:rFonts w:ascii="Arial" w:hAnsi="Arial" w:cs="Arial"/>
          <w:sz w:val="20"/>
          <w:szCs w:val="20"/>
        </w:rPr>
        <w:t xml:space="preserve"> recent reforms, significant barriers to girls’ </w:t>
      </w:r>
      <w:r w:rsidR="00CF1813">
        <w:rPr>
          <w:rFonts w:ascii="Arial" w:hAnsi="Arial" w:cs="Arial"/>
          <w:sz w:val="20"/>
          <w:szCs w:val="20"/>
        </w:rPr>
        <w:t xml:space="preserve">school </w:t>
      </w:r>
      <w:r w:rsidR="00C24817" w:rsidRPr="007D336E">
        <w:rPr>
          <w:rFonts w:ascii="Arial" w:hAnsi="Arial" w:cs="Arial"/>
          <w:sz w:val="20"/>
          <w:szCs w:val="20"/>
        </w:rPr>
        <w:t xml:space="preserve">retention and attendance persist leading to high dropout rates in secondary education. Only 26% of girls </w:t>
      </w:r>
      <w:r w:rsidRPr="007D336E">
        <w:rPr>
          <w:rFonts w:ascii="Arial" w:hAnsi="Arial" w:cs="Arial"/>
          <w:sz w:val="20"/>
          <w:szCs w:val="20"/>
        </w:rPr>
        <w:t>enroll</w:t>
      </w:r>
      <w:r w:rsidR="00C24817" w:rsidRPr="007D336E">
        <w:rPr>
          <w:rFonts w:ascii="Arial" w:hAnsi="Arial" w:cs="Arial"/>
          <w:sz w:val="20"/>
          <w:szCs w:val="20"/>
        </w:rPr>
        <w:t xml:space="preserve"> in senior secondary school with completion rates much lower in rural areas (28%) compared to urban (60%)</w:t>
      </w:r>
      <w:r w:rsidR="00C24817" w:rsidRPr="007D336E">
        <w:rPr>
          <w:rStyle w:val="FootnoteReference"/>
          <w:rFonts w:ascii="Arial" w:hAnsi="Arial" w:cs="Arial"/>
          <w:sz w:val="20"/>
          <w:szCs w:val="20"/>
        </w:rPr>
        <w:footnoteReference w:id="4"/>
      </w:r>
      <w:r w:rsidR="00C24817" w:rsidRPr="007D336E">
        <w:rPr>
          <w:rFonts w:ascii="Arial" w:hAnsi="Arial" w:cs="Arial"/>
          <w:sz w:val="20"/>
          <w:szCs w:val="20"/>
        </w:rPr>
        <w:t xml:space="preserve">. Overall, just 42% of girls complete secondary school. </w:t>
      </w:r>
    </w:p>
    <w:p w14:paraId="7D4D68FD" w14:textId="77777777" w:rsidR="008B2A01" w:rsidRPr="008B2A01" w:rsidRDefault="008B2A01" w:rsidP="008B2A01">
      <w:pPr>
        <w:pStyle w:val="NoSpacing"/>
        <w:ind w:left="720"/>
        <w:jc w:val="both"/>
        <w:rPr>
          <w:rFonts w:ascii="Arial" w:hAnsi="Arial" w:cs="Arial"/>
          <w:sz w:val="20"/>
          <w:szCs w:val="20"/>
          <w:lang w:val="en-GB"/>
        </w:rPr>
      </w:pPr>
    </w:p>
    <w:p w14:paraId="06E57991" w14:textId="7885C13A" w:rsidR="000451C5" w:rsidRPr="000E4128" w:rsidRDefault="00537D9C" w:rsidP="00A414FC">
      <w:pPr>
        <w:pStyle w:val="NoSpacing"/>
        <w:numPr>
          <w:ilvl w:val="0"/>
          <w:numId w:val="14"/>
        </w:numPr>
        <w:jc w:val="both"/>
        <w:rPr>
          <w:rFonts w:ascii="Arial" w:hAnsi="Arial" w:cs="Arial"/>
          <w:sz w:val="20"/>
          <w:szCs w:val="20"/>
          <w:lang w:val="en-GB"/>
        </w:rPr>
      </w:pPr>
      <w:r>
        <w:rPr>
          <w:rFonts w:ascii="Arial" w:hAnsi="Arial" w:cs="Arial"/>
          <w:sz w:val="20"/>
          <w:szCs w:val="20"/>
          <w:lang w:val="en-GB"/>
        </w:rPr>
        <w:t>S</w:t>
      </w:r>
      <w:proofErr w:type="spellStart"/>
      <w:r w:rsidR="00C24817" w:rsidRPr="007D336E">
        <w:rPr>
          <w:rFonts w:ascii="Arial" w:hAnsi="Arial" w:cs="Arial"/>
          <w:sz w:val="20"/>
          <w:szCs w:val="20"/>
        </w:rPr>
        <w:t>chool</w:t>
      </w:r>
      <w:proofErr w:type="spellEnd"/>
      <w:r w:rsidR="00C24817" w:rsidRPr="007D336E">
        <w:rPr>
          <w:rFonts w:ascii="Arial" w:hAnsi="Arial" w:cs="Arial"/>
          <w:sz w:val="20"/>
          <w:szCs w:val="20"/>
        </w:rPr>
        <w:t>-related gender-based violence remains widespread</w:t>
      </w:r>
      <w:r w:rsidR="00D23F7D" w:rsidRPr="007D336E">
        <w:rPr>
          <w:rFonts w:ascii="Arial" w:hAnsi="Arial" w:cs="Arial"/>
          <w:sz w:val="20"/>
          <w:szCs w:val="20"/>
          <w:lang w:val="en-GB"/>
        </w:rPr>
        <w:t xml:space="preserve"> with </w:t>
      </w:r>
      <w:r w:rsidR="00D23F7D" w:rsidRPr="007D336E">
        <w:rPr>
          <w:rFonts w:ascii="Arial" w:hAnsi="Arial" w:cs="Arial"/>
          <w:sz w:val="20"/>
          <w:szCs w:val="20"/>
        </w:rPr>
        <w:t>high</w:t>
      </w:r>
      <w:r w:rsidR="00C24817" w:rsidRPr="007D336E">
        <w:rPr>
          <w:rFonts w:ascii="Arial" w:hAnsi="Arial" w:cs="Arial"/>
          <w:sz w:val="20"/>
          <w:szCs w:val="20"/>
        </w:rPr>
        <w:t xml:space="preserve"> rates of </w:t>
      </w:r>
      <w:r w:rsidR="000451C5">
        <w:rPr>
          <w:rFonts w:ascii="Arial" w:hAnsi="Arial" w:cs="Arial"/>
          <w:sz w:val="20"/>
          <w:szCs w:val="20"/>
        </w:rPr>
        <w:t xml:space="preserve">sexual abuse of adolescent girls in primary 6 and secondary schools </w:t>
      </w:r>
      <w:r w:rsidR="00870116">
        <w:rPr>
          <w:rFonts w:ascii="Arial" w:hAnsi="Arial" w:cs="Arial"/>
          <w:sz w:val="20"/>
          <w:szCs w:val="20"/>
        </w:rPr>
        <w:t xml:space="preserve">including </w:t>
      </w:r>
      <w:r w:rsidR="00C24817" w:rsidRPr="007D336E">
        <w:rPr>
          <w:rFonts w:ascii="Arial" w:hAnsi="Arial" w:cs="Arial"/>
          <w:sz w:val="20"/>
          <w:szCs w:val="20"/>
        </w:rPr>
        <w:t xml:space="preserve">child marriage </w:t>
      </w:r>
      <w:r w:rsidR="000451C5">
        <w:rPr>
          <w:rFonts w:ascii="Arial" w:hAnsi="Arial" w:cs="Arial"/>
          <w:sz w:val="20"/>
          <w:szCs w:val="20"/>
        </w:rPr>
        <w:t xml:space="preserve">of </w:t>
      </w:r>
      <w:r w:rsidR="00C24817" w:rsidRPr="007D336E">
        <w:rPr>
          <w:rFonts w:ascii="Arial" w:hAnsi="Arial" w:cs="Arial"/>
          <w:sz w:val="20"/>
          <w:szCs w:val="20"/>
        </w:rPr>
        <w:t xml:space="preserve">44% under 18 and Female Genital Mutilation </w:t>
      </w:r>
      <w:r w:rsidR="000451C5">
        <w:rPr>
          <w:rFonts w:ascii="Arial" w:hAnsi="Arial" w:cs="Arial"/>
          <w:sz w:val="20"/>
          <w:szCs w:val="20"/>
        </w:rPr>
        <w:t xml:space="preserve">of </w:t>
      </w:r>
      <w:r w:rsidR="00C24817" w:rsidRPr="007D336E">
        <w:rPr>
          <w:rFonts w:ascii="Arial" w:hAnsi="Arial" w:cs="Arial"/>
          <w:sz w:val="20"/>
          <w:szCs w:val="20"/>
        </w:rPr>
        <w:t>83% further hinder</w:t>
      </w:r>
      <w:r w:rsidR="000451C5">
        <w:rPr>
          <w:rFonts w:ascii="Arial" w:hAnsi="Arial" w:cs="Arial"/>
          <w:sz w:val="20"/>
          <w:szCs w:val="20"/>
        </w:rPr>
        <w:t>ing</w:t>
      </w:r>
      <w:r w:rsidR="00C24817" w:rsidRPr="007D336E">
        <w:rPr>
          <w:rFonts w:ascii="Arial" w:hAnsi="Arial" w:cs="Arial"/>
          <w:sz w:val="20"/>
          <w:szCs w:val="20"/>
        </w:rPr>
        <w:t xml:space="preserve"> girls’ education</w:t>
      </w:r>
      <w:r w:rsidR="00852F0E" w:rsidRPr="007D336E">
        <w:rPr>
          <w:rStyle w:val="FootnoteReference"/>
          <w:rFonts w:ascii="Arial" w:hAnsi="Arial" w:cs="Arial"/>
          <w:sz w:val="20"/>
          <w:szCs w:val="20"/>
        </w:rPr>
        <w:footnoteReference w:id="5"/>
      </w:r>
      <w:r w:rsidR="00C24817" w:rsidRPr="007D336E">
        <w:rPr>
          <w:rFonts w:ascii="Arial" w:hAnsi="Arial" w:cs="Arial"/>
          <w:sz w:val="20"/>
          <w:szCs w:val="20"/>
        </w:rPr>
        <w:t xml:space="preserve">. </w:t>
      </w:r>
      <w:r w:rsidR="00C0323B">
        <w:rPr>
          <w:rFonts w:ascii="Arial" w:hAnsi="Arial" w:cs="Arial"/>
          <w:sz w:val="20"/>
          <w:szCs w:val="20"/>
        </w:rPr>
        <w:t xml:space="preserve">Some </w:t>
      </w:r>
      <w:r w:rsidR="000451C5">
        <w:rPr>
          <w:rFonts w:ascii="Arial" w:hAnsi="Arial" w:cs="Arial"/>
          <w:sz w:val="20"/>
          <w:szCs w:val="20"/>
        </w:rPr>
        <w:t xml:space="preserve">FGM rituals happen during school terms and girls </w:t>
      </w:r>
      <w:r w:rsidR="00531400">
        <w:rPr>
          <w:rFonts w:ascii="Arial" w:hAnsi="Arial" w:cs="Arial"/>
          <w:sz w:val="20"/>
          <w:szCs w:val="20"/>
        </w:rPr>
        <w:t>often</w:t>
      </w:r>
      <w:r w:rsidR="000451C5">
        <w:rPr>
          <w:rFonts w:ascii="Arial" w:hAnsi="Arial" w:cs="Arial"/>
          <w:sz w:val="20"/>
          <w:szCs w:val="20"/>
        </w:rPr>
        <w:t xml:space="preserve"> have to abandon schooling for periods of either a month or two months to go through the rituals. </w:t>
      </w:r>
      <w:r w:rsidR="00531400">
        <w:rPr>
          <w:rFonts w:ascii="Arial" w:hAnsi="Arial" w:cs="Arial"/>
          <w:sz w:val="20"/>
          <w:szCs w:val="20"/>
        </w:rPr>
        <w:t xml:space="preserve">Most </w:t>
      </w:r>
      <w:r w:rsidR="000451C5">
        <w:rPr>
          <w:rFonts w:ascii="Arial" w:hAnsi="Arial" w:cs="Arial"/>
          <w:sz w:val="20"/>
          <w:szCs w:val="20"/>
        </w:rPr>
        <w:t xml:space="preserve">would miss an entire term and repeat school grades while others </w:t>
      </w:r>
      <w:r w:rsidR="00DE4983">
        <w:rPr>
          <w:rFonts w:ascii="Arial" w:hAnsi="Arial" w:cs="Arial"/>
          <w:sz w:val="20"/>
          <w:szCs w:val="20"/>
        </w:rPr>
        <w:t>are</w:t>
      </w:r>
      <w:r w:rsidR="00531400">
        <w:rPr>
          <w:rFonts w:ascii="Arial" w:hAnsi="Arial" w:cs="Arial"/>
          <w:sz w:val="20"/>
          <w:szCs w:val="20"/>
        </w:rPr>
        <w:t xml:space="preserve"> forced </w:t>
      </w:r>
      <w:r w:rsidR="00DE4983">
        <w:rPr>
          <w:rFonts w:ascii="Arial" w:hAnsi="Arial" w:cs="Arial"/>
          <w:sz w:val="20"/>
          <w:szCs w:val="20"/>
        </w:rPr>
        <w:t xml:space="preserve">into </w:t>
      </w:r>
      <w:r w:rsidR="000451C5">
        <w:rPr>
          <w:rFonts w:ascii="Arial" w:hAnsi="Arial" w:cs="Arial"/>
          <w:sz w:val="20"/>
          <w:szCs w:val="20"/>
        </w:rPr>
        <w:t>early marriage, denying them the right to continue schooling.</w:t>
      </w:r>
    </w:p>
    <w:p w14:paraId="55252559" w14:textId="7507395D" w:rsidR="000451C5" w:rsidRPr="000E4128" w:rsidRDefault="000451C5" w:rsidP="000E4128">
      <w:pPr>
        <w:pStyle w:val="NoSpacing"/>
        <w:jc w:val="both"/>
        <w:rPr>
          <w:rFonts w:ascii="Arial" w:hAnsi="Arial" w:cs="Arial"/>
          <w:sz w:val="20"/>
          <w:szCs w:val="20"/>
          <w:lang w:val="en-GB"/>
        </w:rPr>
      </w:pPr>
    </w:p>
    <w:p w14:paraId="2A96F765" w14:textId="284C475B" w:rsidR="005C23BD" w:rsidRPr="007D336E" w:rsidRDefault="00C33F18" w:rsidP="00A414FC">
      <w:pPr>
        <w:pStyle w:val="NoSpacing"/>
        <w:numPr>
          <w:ilvl w:val="0"/>
          <w:numId w:val="14"/>
        </w:numPr>
        <w:jc w:val="both"/>
        <w:rPr>
          <w:rFonts w:ascii="Arial" w:hAnsi="Arial" w:cs="Arial"/>
          <w:sz w:val="20"/>
          <w:szCs w:val="20"/>
          <w:lang w:val="en-GB"/>
        </w:rPr>
      </w:pPr>
      <w:r>
        <w:rPr>
          <w:rFonts w:ascii="Arial" w:hAnsi="Arial" w:cs="Arial"/>
          <w:sz w:val="20"/>
          <w:szCs w:val="20"/>
        </w:rPr>
        <w:t>Alt</w:t>
      </w:r>
      <w:r w:rsidR="00C24817" w:rsidRPr="007D336E">
        <w:rPr>
          <w:rFonts w:ascii="Arial" w:hAnsi="Arial" w:cs="Arial"/>
          <w:sz w:val="20"/>
          <w:szCs w:val="20"/>
        </w:rPr>
        <w:t xml:space="preserve">hough education spending reached 21.4% of the national budget in 2022, gaps persist in teacher salaries, school infrastructure, rural accessibility, and menstrual hygiene facilities. Bullying, stigma, sexual harassment, and lack of childcare continue to push girls out of school, especially in </w:t>
      </w:r>
      <w:r w:rsidR="00C44D36">
        <w:rPr>
          <w:rFonts w:ascii="Arial" w:hAnsi="Arial" w:cs="Arial"/>
          <w:sz w:val="20"/>
          <w:szCs w:val="20"/>
        </w:rPr>
        <w:t xml:space="preserve">remote </w:t>
      </w:r>
      <w:r w:rsidR="00C24817" w:rsidRPr="007D336E">
        <w:rPr>
          <w:rFonts w:ascii="Arial" w:hAnsi="Arial" w:cs="Arial"/>
          <w:sz w:val="20"/>
          <w:szCs w:val="20"/>
        </w:rPr>
        <w:t xml:space="preserve">rural </w:t>
      </w:r>
      <w:r w:rsidR="00C44D36">
        <w:rPr>
          <w:rFonts w:ascii="Arial" w:hAnsi="Arial" w:cs="Arial"/>
          <w:sz w:val="20"/>
          <w:szCs w:val="20"/>
        </w:rPr>
        <w:t>communities.</w:t>
      </w:r>
    </w:p>
    <w:p w14:paraId="6008D198" w14:textId="77777777" w:rsidR="00C705A8" w:rsidRPr="007D336E" w:rsidRDefault="006C6C25" w:rsidP="00C705A8">
      <w:pPr>
        <w:pStyle w:val="NoSpacing"/>
        <w:jc w:val="both"/>
        <w:rPr>
          <w:rFonts w:ascii="Arial" w:hAnsi="Arial" w:cs="Arial"/>
          <w:sz w:val="20"/>
          <w:szCs w:val="20"/>
        </w:rPr>
      </w:pPr>
      <w:r w:rsidRPr="007D336E">
        <w:rPr>
          <w:rFonts w:ascii="Arial" w:hAnsi="Arial" w:cs="Arial"/>
          <w:b/>
          <w:sz w:val="20"/>
          <w:szCs w:val="20"/>
        </w:rPr>
        <w:br/>
      </w:r>
      <w:r w:rsidR="00C705A8" w:rsidRPr="007D336E">
        <w:rPr>
          <w:rFonts w:ascii="Arial" w:hAnsi="Arial" w:cs="Arial"/>
          <w:b/>
          <w:color w:val="0070C0"/>
          <w:sz w:val="20"/>
          <w:szCs w:val="20"/>
        </w:rPr>
        <w:t>Recommendation:</w:t>
      </w:r>
      <w:r w:rsidR="00C705A8" w:rsidRPr="007D336E">
        <w:rPr>
          <w:rFonts w:ascii="Arial" w:hAnsi="Arial" w:cs="Arial"/>
          <w:sz w:val="20"/>
          <w:szCs w:val="20"/>
        </w:rPr>
        <w:t xml:space="preserve"> </w:t>
      </w:r>
    </w:p>
    <w:p w14:paraId="5F7F331D" w14:textId="43BEBE52" w:rsidR="00852F0E" w:rsidRDefault="00852F0E" w:rsidP="00196E20">
      <w:pPr>
        <w:pStyle w:val="NoSpacing"/>
        <w:jc w:val="both"/>
        <w:rPr>
          <w:rFonts w:ascii="Arial" w:hAnsi="Arial" w:cs="Arial"/>
          <w:sz w:val="20"/>
          <w:szCs w:val="20"/>
          <w:lang w:val="en-GB"/>
        </w:rPr>
      </w:pPr>
    </w:p>
    <w:p w14:paraId="5C164E6D" w14:textId="644322BE" w:rsidR="00196E20" w:rsidRPr="007D336E" w:rsidRDefault="006C3FD3" w:rsidP="00A414FC">
      <w:pPr>
        <w:pStyle w:val="NoSpacing"/>
        <w:numPr>
          <w:ilvl w:val="0"/>
          <w:numId w:val="3"/>
        </w:numPr>
        <w:jc w:val="both"/>
        <w:rPr>
          <w:rFonts w:ascii="Arial" w:hAnsi="Arial" w:cs="Arial"/>
          <w:sz w:val="20"/>
          <w:szCs w:val="20"/>
          <w:lang w:val="en-GB"/>
        </w:rPr>
      </w:pPr>
      <w:r>
        <w:rPr>
          <w:rFonts w:ascii="Arial" w:hAnsi="Arial" w:cs="Arial"/>
          <w:sz w:val="20"/>
          <w:szCs w:val="20"/>
          <w:lang w:val="en-GB"/>
        </w:rPr>
        <w:t>P</w:t>
      </w:r>
      <w:r w:rsidR="00196E20">
        <w:rPr>
          <w:rFonts w:ascii="Arial" w:hAnsi="Arial" w:cs="Arial"/>
          <w:sz w:val="20"/>
          <w:szCs w:val="20"/>
          <w:lang w:val="en-GB"/>
        </w:rPr>
        <w:t xml:space="preserve">rovide </w:t>
      </w:r>
      <w:r w:rsidR="004C67A8">
        <w:rPr>
          <w:rFonts w:ascii="Arial" w:hAnsi="Arial" w:cs="Arial"/>
          <w:sz w:val="20"/>
          <w:szCs w:val="20"/>
          <w:lang w:val="en-GB"/>
        </w:rPr>
        <w:t>adequate</w:t>
      </w:r>
      <w:r w:rsidR="00196E20">
        <w:rPr>
          <w:rFonts w:ascii="Arial" w:hAnsi="Arial" w:cs="Arial"/>
          <w:sz w:val="20"/>
          <w:szCs w:val="20"/>
          <w:lang w:val="en-GB"/>
        </w:rPr>
        <w:t xml:space="preserve"> fund</w:t>
      </w:r>
      <w:r w:rsidR="004C67A8">
        <w:rPr>
          <w:rFonts w:ascii="Arial" w:hAnsi="Arial" w:cs="Arial"/>
          <w:sz w:val="20"/>
          <w:szCs w:val="20"/>
          <w:lang w:val="en-GB"/>
        </w:rPr>
        <w:t>ing</w:t>
      </w:r>
      <w:r w:rsidR="00196E20">
        <w:rPr>
          <w:rFonts w:ascii="Arial" w:hAnsi="Arial" w:cs="Arial"/>
          <w:sz w:val="20"/>
          <w:szCs w:val="20"/>
          <w:lang w:val="en-GB"/>
        </w:rPr>
        <w:t xml:space="preserve"> to support popularization of the Prohibition of Child Marriage Act 2024 in schools and communities</w:t>
      </w:r>
    </w:p>
    <w:p w14:paraId="3A7BBE5E" w14:textId="5166E11F" w:rsidR="001A692B" w:rsidRPr="00296598" w:rsidRDefault="001A692B" w:rsidP="00A414FC">
      <w:pPr>
        <w:pStyle w:val="NoSpacing"/>
        <w:numPr>
          <w:ilvl w:val="0"/>
          <w:numId w:val="3"/>
        </w:numPr>
        <w:jc w:val="both"/>
        <w:rPr>
          <w:rFonts w:ascii="Arial" w:hAnsi="Arial" w:cs="Arial"/>
          <w:sz w:val="20"/>
          <w:szCs w:val="20"/>
          <w:lang w:val="en-GB"/>
        </w:rPr>
      </w:pPr>
      <w:r w:rsidRPr="007D336E">
        <w:rPr>
          <w:rFonts w:ascii="Arial" w:hAnsi="Arial" w:cs="Arial"/>
          <w:sz w:val="20"/>
          <w:szCs w:val="20"/>
        </w:rPr>
        <w:t>Ensure that sexual abuse and harassment in school are adequately addressed and punished,</w:t>
      </w:r>
    </w:p>
    <w:p w14:paraId="10658371" w14:textId="177B10B9" w:rsidR="00EB32A0" w:rsidRDefault="005C23BD" w:rsidP="00A414FC">
      <w:pPr>
        <w:pStyle w:val="NoSpacing"/>
        <w:numPr>
          <w:ilvl w:val="0"/>
          <w:numId w:val="3"/>
        </w:numPr>
        <w:jc w:val="both"/>
        <w:rPr>
          <w:rFonts w:ascii="Arial" w:hAnsi="Arial" w:cs="Arial"/>
          <w:sz w:val="20"/>
          <w:szCs w:val="20"/>
          <w:lang w:val="en-GB"/>
        </w:rPr>
      </w:pPr>
      <w:r w:rsidRPr="007D336E">
        <w:rPr>
          <w:rFonts w:ascii="Arial" w:hAnsi="Arial" w:cs="Arial"/>
          <w:sz w:val="20"/>
          <w:szCs w:val="20"/>
          <w:lang w:val="en-GB"/>
        </w:rPr>
        <w:t>Provide support for out-of-school adolescent girls to catch up with formal education or learn vocational skills.</w:t>
      </w:r>
    </w:p>
    <w:p w14:paraId="673D49DE" w14:textId="4A6BD47A" w:rsidR="007207C0" w:rsidRPr="000E4128" w:rsidRDefault="004C67A8" w:rsidP="00A414FC">
      <w:pPr>
        <w:pStyle w:val="NoSpacing"/>
        <w:numPr>
          <w:ilvl w:val="0"/>
          <w:numId w:val="3"/>
        </w:numPr>
        <w:jc w:val="both"/>
        <w:rPr>
          <w:rFonts w:ascii="Arial" w:hAnsi="Arial" w:cs="Arial"/>
          <w:sz w:val="20"/>
          <w:szCs w:val="20"/>
          <w:lang w:val="en-GB"/>
        </w:rPr>
      </w:pPr>
      <w:r>
        <w:rPr>
          <w:rFonts w:ascii="Arial" w:hAnsi="Arial" w:cs="Arial"/>
          <w:sz w:val="20"/>
          <w:szCs w:val="20"/>
          <w:lang w:val="en-GB"/>
        </w:rPr>
        <w:t>A</w:t>
      </w:r>
      <w:r w:rsidR="007207C0">
        <w:rPr>
          <w:rFonts w:ascii="Arial" w:hAnsi="Arial" w:cs="Arial"/>
          <w:sz w:val="20"/>
          <w:szCs w:val="20"/>
          <w:lang w:val="en-GB"/>
        </w:rPr>
        <w:t xml:space="preserve">llocate funds to support </w:t>
      </w:r>
      <w:r w:rsidR="00296598">
        <w:rPr>
          <w:rFonts w:ascii="Arial" w:hAnsi="Arial" w:cs="Arial"/>
          <w:sz w:val="20"/>
          <w:szCs w:val="20"/>
          <w:lang w:val="en-GB"/>
        </w:rPr>
        <w:t xml:space="preserve">safe and secure </w:t>
      </w:r>
      <w:r w:rsidR="007207C0">
        <w:rPr>
          <w:rFonts w:ascii="Arial" w:hAnsi="Arial" w:cs="Arial"/>
          <w:sz w:val="20"/>
          <w:szCs w:val="20"/>
          <w:lang w:val="en-GB"/>
        </w:rPr>
        <w:t>gender-sensitive hygiene infrastructure with proper locking doors and water supply</w:t>
      </w:r>
    </w:p>
    <w:p w14:paraId="6BD6F2C5" w14:textId="77777777" w:rsidR="00852F0E" w:rsidRPr="007D336E" w:rsidRDefault="00852F0E" w:rsidP="003552B0">
      <w:pPr>
        <w:pStyle w:val="NoSpacing"/>
        <w:jc w:val="both"/>
        <w:rPr>
          <w:rFonts w:ascii="Arial" w:hAnsi="Arial" w:cs="Arial"/>
          <w:sz w:val="20"/>
          <w:szCs w:val="20"/>
          <w:lang w:val="en-GB"/>
        </w:rPr>
      </w:pPr>
    </w:p>
    <w:p w14:paraId="6C2C6A55" w14:textId="25E6DAD0" w:rsidR="00E5145C" w:rsidRPr="007D336E" w:rsidRDefault="00FA3E59" w:rsidP="00E5145C">
      <w:pPr>
        <w:spacing w:after="0"/>
        <w:jc w:val="both"/>
        <w:rPr>
          <w:rFonts w:ascii="Arial" w:hAnsi="Arial" w:cs="Arial"/>
          <w:b/>
          <w:sz w:val="20"/>
          <w:szCs w:val="20"/>
          <w:lang w:val="en-GB"/>
        </w:rPr>
      </w:pPr>
      <w:r>
        <w:rPr>
          <w:rFonts w:ascii="Arial" w:hAnsi="Arial" w:cs="Arial"/>
          <w:b/>
          <w:color w:val="0070C0"/>
          <w:sz w:val="20"/>
          <w:szCs w:val="20"/>
        </w:rPr>
        <w:t xml:space="preserve">Article 11: </w:t>
      </w:r>
      <w:r w:rsidR="00E5145C" w:rsidRPr="007D336E">
        <w:rPr>
          <w:rFonts w:ascii="Arial" w:hAnsi="Arial" w:cs="Arial"/>
          <w:b/>
          <w:color w:val="0070C0"/>
          <w:sz w:val="20"/>
          <w:szCs w:val="20"/>
        </w:rPr>
        <w:t>Employment</w:t>
      </w:r>
    </w:p>
    <w:p w14:paraId="36798D3A" w14:textId="25791025" w:rsidR="005C23BD" w:rsidRPr="007D336E" w:rsidRDefault="005C23BD" w:rsidP="00852F0E">
      <w:pPr>
        <w:pStyle w:val="NoSpacing"/>
        <w:jc w:val="both"/>
        <w:rPr>
          <w:rFonts w:ascii="Arial" w:hAnsi="Arial" w:cs="Arial"/>
          <w:sz w:val="20"/>
          <w:szCs w:val="20"/>
        </w:rPr>
      </w:pPr>
      <w:r w:rsidRPr="007D336E">
        <w:rPr>
          <w:rStyle w:val="IntenseEmphasis"/>
          <w:rFonts w:ascii="Arial" w:hAnsi="Arial" w:cs="Arial"/>
          <w:b/>
          <w:i w:val="0"/>
          <w:sz w:val="20"/>
          <w:szCs w:val="20"/>
        </w:rPr>
        <w:t>Progress</w:t>
      </w:r>
      <w:r w:rsidR="00206682" w:rsidRPr="007D336E">
        <w:rPr>
          <w:rStyle w:val="IntenseEmphasis"/>
          <w:rFonts w:ascii="Arial" w:hAnsi="Arial" w:cs="Arial"/>
          <w:b/>
          <w:i w:val="0"/>
          <w:sz w:val="20"/>
          <w:szCs w:val="20"/>
        </w:rPr>
        <w:t>:</w:t>
      </w:r>
      <w:r w:rsidR="00206682" w:rsidRPr="007D336E">
        <w:rPr>
          <w:rFonts w:ascii="Arial" w:hAnsi="Arial" w:cs="Arial"/>
          <w:sz w:val="20"/>
          <w:szCs w:val="20"/>
          <w:lang w:val="en-GB"/>
        </w:rPr>
        <w:t xml:space="preserve"> </w:t>
      </w:r>
      <w:r w:rsidR="0008438E" w:rsidRPr="0008438E">
        <w:rPr>
          <w:rFonts w:ascii="Arial" w:hAnsi="Arial" w:cs="Arial"/>
          <w:sz w:val="20"/>
          <w:szCs w:val="20"/>
          <w:lang w:val="en-GB"/>
        </w:rPr>
        <w:t>In 2023</w:t>
      </w:r>
      <w:r w:rsidR="0008438E">
        <w:rPr>
          <w:rFonts w:ascii="Arial" w:hAnsi="Arial" w:cs="Arial"/>
          <w:i/>
          <w:iCs/>
          <w:sz w:val="20"/>
          <w:szCs w:val="20"/>
          <w:lang w:val="en-GB"/>
        </w:rPr>
        <w:t xml:space="preserve"> </w:t>
      </w:r>
      <w:r w:rsidR="009D33F9" w:rsidRPr="007D336E">
        <w:rPr>
          <w:rFonts w:ascii="Arial" w:hAnsi="Arial" w:cs="Arial"/>
          <w:sz w:val="20"/>
          <w:szCs w:val="20"/>
          <w:lang w:val="en-GB"/>
        </w:rPr>
        <w:t>Sierra Leone enacted t</w:t>
      </w:r>
      <w:r w:rsidR="00852F0E" w:rsidRPr="007D336E">
        <w:rPr>
          <w:rFonts w:ascii="Arial" w:hAnsi="Arial" w:cs="Arial"/>
          <w:sz w:val="20"/>
          <w:szCs w:val="20"/>
        </w:rPr>
        <w:t>he</w:t>
      </w:r>
      <w:r w:rsidR="0008438E">
        <w:rPr>
          <w:rFonts w:ascii="Arial" w:hAnsi="Arial" w:cs="Arial"/>
          <w:sz w:val="20"/>
          <w:szCs w:val="20"/>
        </w:rPr>
        <w:t xml:space="preserve"> </w:t>
      </w:r>
      <w:r w:rsidR="00852F0E" w:rsidRPr="007D336E">
        <w:rPr>
          <w:rFonts w:ascii="Arial" w:hAnsi="Arial" w:cs="Arial"/>
          <w:sz w:val="20"/>
          <w:szCs w:val="20"/>
        </w:rPr>
        <w:t xml:space="preserve">Employment Act </w:t>
      </w:r>
      <w:r w:rsidR="009D33F9" w:rsidRPr="007D336E">
        <w:rPr>
          <w:rFonts w:ascii="Arial" w:hAnsi="Arial" w:cs="Arial"/>
          <w:sz w:val="20"/>
          <w:szCs w:val="20"/>
          <w:lang w:val="en-GB"/>
        </w:rPr>
        <w:t xml:space="preserve">that </w:t>
      </w:r>
      <w:r w:rsidR="00852F0E" w:rsidRPr="007D336E">
        <w:rPr>
          <w:rFonts w:ascii="Arial" w:hAnsi="Arial" w:cs="Arial"/>
          <w:sz w:val="20"/>
          <w:szCs w:val="20"/>
        </w:rPr>
        <w:t>removed key discriminatory barriers and improved benefits</w:t>
      </w:r>
      <w:r w:rsidR="00617252">
        <w:rPr>
          <w:rFonts w:ascii="Arial" w:hAnsi="Arial" w:cs="Arial"/>
          <w:sz w:val="20"/>
          <w:szCs w:val="20"/>
        </w:rPr>
        <w:t xml:space="preserve"> for </w:t>
      </w:r>
      <w:r w:rsidR="00622298">
        <w:rPr>
          <w:rFonts w:ascii="Arial" w:hAnsi="Arial" w:cs="Arial"/>
          <w:sz w:val="20"/>
          <w:szCs w:val="20"/>
        </w:rPr>
        <w:t>employees</w:t>
      </w:r>
      <w:r w:rsidR="00852F0E" w:rsidRPr="007D336E">
        <w:rPr>
          <w:rFonts w:ascii="Arial" w:hAnsi="Arial" w:cs="Arial"/>
          <w:sz w:val="20"/>
          <w:szCs w:val="20"/>
        </w:rPr>
        <w:t xml:space="preserve"> including enhanced maternity and paternity leave and pension entitlements. The Bank of Sierra Leone’s 2021–2022 directives promoted gender-neutral lending, while the National Strategy for Financial Inclusion II prioritized women’s access to finance. The 2021 Finance Act introduced tax incentives for firms that increase women’s representation</w:t>
      </w:r>
      <w:r w:rsidR="00AC5532" w:rsidRPr="00AC5532">
        <w:rPr>
          <w:rFonts w:ascii="Arial" w:hAnsi="Arial" w:cs="Arial"/>
          <w:sz w:val="20"/>
          <w:szCs w:val="20"/>
        </w:rPr>
        <w:t xml:space="preserve"> </w:t>
      </w:r>
      <w:r w:rsidR="00AC5532">
        <w:rPr>
          <w:rFonts w:ascii="Arial" w:hAnsi="Arial" w:cs="Arial"/>
          <w:sz w:val="20"/>
          <w:szCs w:val="20"/>
        </w:rPr>
        <w:t xml:space="preserve">in </w:t>
      </w:r>
      <w:r w:rsidR="00AC5532" w:rsidRPr="007D336E">
        <w:rPr>
          <w:rFonts w:ascii="Arial" w:hAnsi="Arial" w:cs="Arial"/>
          <w:sz w:val="20"/>
          <w:szCs w:val="20"/>
        </w:rPr>
        <w:t>leadership</w:t>
      </w:r>
      <w:r w:rsidR="00852F0E" w:rsidRPr="007D336E">
        <w:rPr>
          <w:rFonts w:ascii="Arial" w:hAnsi="Arial" w:cs="Arial"/>
          <w:sz w:val="20"/>
          <w:szCs w:val="20"/>
        </w:rPr>
        <w:t>. Additionally, the rollback of the G</w:t>
      </w:r>
      <w:r w:rsidR="008E542D">
        <w:rPr>
          <w:rFonts w:ascii="Arial" w:hAnsi="Arial" w:cs="Arial"/>
          <w:sz w:val="20"/>
          <w:szCs w:val="20"/>
        </w:rPr>
        <w:t xml:space="preserve">oods and </w:t>
      </w:r>
      <w:r w:rsidR="00852F0E" w:rsidRPr="007D336E">
        <w:rPr>
          <w:rFonts w:ascii="Arial" w:hAnsi="Arial" w:cs="Arial"/>
          <w:sz w:val="20"/>
          <w:szCs w:val="20"/>
        </w:rPr>
        <w:t>S</w:t>
      </w:r>
      <w:r w:rsidR="008E542D">
        <w:rPr>
          <w:rFonts w:ascii="Arial" w:hAnsi="Arial" w:cs="Arial"/>
          <w:sz w:val="20"/>
          <w:szCs w:val="20"/>
        </w:rPr>
        <w:t>ervice</w:t>
      </w:r>
      <w:r w:rsidR="0055475E">
        <w:rPr>
          <w:rFonts w:ascii="Arial" w:hAnsi="Arial" w:cs="Arial"/>
          <w:sz w:val="20"/>
          <w:szCs w:val="20"/>
        </w:rPr>
        <w:t>s</w:t>
      </w:r>
      <w:r w:rsidR="008E542D">
        <w:rPr>
          <w:rFonts w:ascii="Arial" w:hAnsi="Arial" w:cs="Arial"/>
          <w:sz w:val="20"/>
          <w:szCs w:val="20"/>
        </w:rPr>
        <w:t xml:space="preserve"> </w:t>
      </w:r>
      <w:r w:rsidR="00852F0E" w:rsidRPr="007D336E">
        <w:rPr>
          <w:rFonts w:ascii="Arial" w:hAnsi="Arial" w:cs="Arial"/>
          <w:sz w:val="20"/>
          <w:szCs w:val="20"/>
        </w:rPr>
        <w:t>T</w:t>
      </w:r>
      <w:r w:rsidR="008E542D">
        <w:rPr>
          <w:rFonts w:ascii="Arial" w:hAnsi="Arial" w:cs="Arial"/>
          <w:sz w:val="20"/>
          <w:szCs w:val="20"/>
        </w:rPr>
        <w:t>ax</w:t>
      </w:r>
      <w:r w:rsidR="00852F0E" w:rsidRPr="007D336E">
        <w:rPr>
          <w:rFonts w:ascii="Arial" w:hAnsi="Arial" w:cs="Arial"/>
          <w:sz w:val="20"/>
          <w:szCs w:val="20"/>
        </w:rPr>
        <w:t xml:space="preserve"> threshold in 2022</w:t>
      </w:r>
      <w:r w:rsidR="00852F0E" w:rsidRPr="007D336E">
        <w:rPr>
          <w:rFonts w:ascii="Arial" w:hAnsi="Arial" w:cs="Arial"/>
          <w:sz w:val="20"/>
          <w:szCs w:val="20"/>
          <w:lang w:val="en-GB"/>
        </w:rPr>
        <w:t xml:space="preserve"> </w:t>
      </w:r>
      <w:r w:rsidR="00852F0E" w:rsidRPr="007D336E">
        <w:rPr>
          <w:rFonts w:ascii="Arial" w:hAnsi="Arial" w:cs="Arial"/>
          <w:sz w:val="20"/>
          <w:szCs w:val="20"/>
        </w:rPr>
        <w:t>from SLL350 million to SLL500 million</w:t>
      </w:r>
      <w:r w:rsidR="00852F0E" w:rsidRPr="007D336E">
        <w:rPr>
          <w:rFonts w:ascii="Arial" w:hAnsi="Arial" w:cs="Arial"/>
          <w:sz w:val="20"/>
          <w:szCs w:val="20"/>
          <w:lang w:val="en-GB"/>
        </w:rPr>
        <w:t xml:space="preserve"> </w:t>
      </w:r>
      <w:r w:rsidR="00852F0E" w:rsidRPr="007D336E">
        <w:rPr>
          <w:rFonts w:ascii="Arial" w:hAnsi="Arial" w:cs="Arial"/>
          <w:sz w:val="20"/>
          <w:szCs w:val="20"/>
        </w:rPr>
        <w:t>provided tax relief for micro-enterprises, many of which are women-led, reflecting greater sensitivity to the gendered impacts of economic policy.</w:t>
      </w:r>
    </w:p>
    <w:p w14:paraId="7BAE1DB5" w14:textId="77777777" w:rsidR="00852F0E" w:rsidRPr="007D336E" w:rsidRDefault="00852F0E" w:rsidP="00852F0E">
      <w:pPr>
        <w:pStyle w:val="NoSpacing"/>
        <w:jc w:val="both"/>
        <w:rPr>
          <w:rFonts w:ascii="Arial" w:hAnsi="Arial" w:cs="Arial"/>
          <w:sz w:val="20"/>
          <w:szCs w:val="20"/>
          <w:lang w:val="en-GB"/>
        </w:rPr>
      </w:pPr>
    </w:p>
    <w:p w14:paraId="265D65D2" w14:textId="77777777" w:rsidR="008E542D" w:rsidRDefault="00FA3F20" w:rsidP="00852F0E">
      <w:pPr>
        <w:jc w:val="both"/>
        <w:rPr>
          <w:rFonts w:ascii="Arial" w:hAnsi="Arial" w:cs="Arial"/>
          <w:sz w:val="20"/>
          <w:szCs w:val="20"/>
        </w:rPr>
      </w:pPr>
      <w:r>
        <w:rPr>
          <w:rStyle w:val="IntenseEmphasis"/>
          <w:rFonts w:ascii="Arial" w:hAnsi="Arial" w:cs="Arial"/>
          <w:b/>
          <w:i w:val="0"/>
          <w:sz w:val="20"/>
          <w:szCs w:val="20"/>
        </w:rPr>
        <w:t>Gaps</w:t>
      </w:r>
      <w:r w:rsidR="006C6C25" w:rsidRPr="007D336E">
        <w:rPr>
          <w:rStyle w:val="IntenseEmphasis"/>
          <w:rFonts w:ascii="Arial" w:hAnsi="Arial" w:cs="Arial"/>
          <w:b/>
          <w:i w:val="0"/>
          <w:sz w:val="20"/>
          <w:szCs w:val="20"/>
        </w:rPr>
        <w:t>:</w:t>
      </w:r>
      <w:r w:rsidR="006C6C25" w:rsidRPr="007D336E">
        <w:rPr>
          <w:rFonts w:ascii="Arial" w:hAnsi="Arial" w:cs="Arial"/>
          <w:sz w:val="20"/>
          <w:szCs w:val="20"/>
        </w:rPr>
        <w:t xml:space="preserve"> </w:t>
      </w:r>
    </w:p>
    <w:p w14:paraId="40A7F794" w14:textId="03F4CA67" w:rsidR="009264F5" w:rsidRPr="00AC24FF" w:rsidRDefault="00852F0E" w:rsidP="00AC24FF">
      <w:pPr>
        <w:pStyle w:val="ListParagraph"/>
        <w:numPr>
          <w:ilvl w:val="0"/>
          <w:numId w:val="15"/>
        </w:numPr>
        <w:spacing w:after="0"/>
        <w:jc w:val="both"/>
        <w:rPr>
          <w:rFonts w:ascii="Arial" w:hAnsi="Arial" w:cs="Arial"/>
          <w:sz w:val="20"/>
          <w:szCs w:val="20"/>
          <w:lang w:val="en-GB"/>
        </w:rPr>
      </w:pPr>
      <w:r w:rsidRPr="008E542D">
        <w:rPr>
          <w:rFonts w:ascii="Arial" w:hAnsi="Arial" w:cs="Arial"/>
          <w:sz w:val="20"/>
          <w:szCs w:val="20"/>
        </w:rPr>
        <w:t xml:space="preserve">Despite </w:t>
      </w:r>
      <w:r w:rsidR="009D33F9" w:rsidRPr="008E542D">
        <w:rPr>
          <w:rFonts w:ascii="Arial" w:hAnsi="Arial" w:cs="Arial"/>
          <w:sz w:val="20"/>
          <w:szCs w:val="20"/>
          <w:lang w:val="en-GB"/>
        </w:rPr>
        <w:t xml:space="preserve">policy </w:t>
      </w:r>
      <w:r w:rsidRPr="008E542D">
        <w:rPr>
          <w:rFonts w:ascii="Arial" w:hAnsi="Arial" w:cs="Arial"/>
          <w:sz w:val="20"/>
          <w:szCs w:val="20"/>
        </w:rPr>
        <w:t xml:space="preserve">reforms, women in Sierra Leone face persistent economic and structural inequalities. </w:t>
      </w:r>
      <w:r w:rsidR="006A1709" w:rsidRPr="008E542D">
        <w:rPr>
          <w:rFonts w:ascii="Arial" w:hAnsi="Arial" w:cs="Arial"/>
          <w:sz w:val="20"/>
          <w:szCs w:val="20"/>
        </w:rPr>
        <w:t xml:space="preserve">The proportion of </w:t>
      </w:r>
      <w:r w:rsidR="009D33F9" w:rsidRPr="008E542D">
        <w:rPr>
          <w:rFonts w:ascii="Arial" w:hAnsi="Arial" w:cs="Arial"/>
          <w:sz w:val="20"/>
          <w:szCs w:val="20"/>
        </w:rPr>
        <w:t xml:space="preserve">women employed in the public sector </w:t>
      </w:r>
      <w:r w:rsidR="006A1709" w:rsidRPr="008E542D">
        <w:rPr>
          <w:rFonts w:ascii="Arial" w:hAnsi="Arial" w:cs="Arial"/>
          <w:sz w:val="20"/>
          <w:szCs w:val="20"/>
        </w:rPr>
        <w:t xml:space="preserve">is low </w:t>
      </w:r>
      <w:r w:rsidR="001D6D8F" w:rsidRPr="008E542D">
        <w:rPr>
          <w:rFonts w:ascii="Arial" w:hAnsi="Arial" w:cs="Arial"/>
          <w:sz w:val="20"/>
          <w:szCs w:val="20"/>
        </w:rPr>
        <w:t>whilst data on their</w:t>
      </w:r>
      <w:r w:rsidR="009D33F9" w:rsidRPr="008E542D">
        <w:rPr>
          <w:rFonts w:ascii="Arial" w:hAnsi="Arial" w:cs="Arial"/>
          <w:sz w:val="20"/>
          <w:szCs w:val="20"/>
        </w:rPr>
        <w:t xml:space="preserve"> </w:t>
      </w:r>
      <w:r w:rsidR="001D6D8F" w:rsidRPr="008E542D">
        <w:rPr>
          <w:rFonts w:ascii="Arial" w:hAnsi="Arial" w:cs="Arial"/>
          <w:sz w:val="20"/>
          <w:szCs w:val="20"/>
        </w:rPr>
        <w:t xml:space="preserve">representation </w:t>
      </w:r>
      <w:r w:rsidR="009D33F9" w:rsidRPr="008E542D">
        <w:rPr>
          <w:rFonts w:ascii="Arial" w:hAnsi="Arial" w:cs="Arial"/>
          <w:sz w:val="20"/>
          <w:szCs w:val="20"/>
        </w:rPr>
        <w:t>in the private sector</w:t>
      </w:r>
      <w:r w:rsidR="001D6D8F" w:rsidRPr="008E542D">
        <w:rPr>
          <w:rFonts w:ascii="Arial" w:hAnsi="Arial" w:cs="Arial"/>
          <w:sz w:val="20"/>
          <w:szCs w:val="20"/>
        </w:rPr>
        <w:t xml:space="preserve"> is unavailable.</w:t>
      </w:r>
    </w:p>
    <w:p w14:paraId="2A890538" w14:textId="77777777" w:rsidR="00AC24FF" w:rsidRPr="009264F5" w:rsidRDefault="00AC24FF" w:rsidP="00AC24FF">
      <w:pPr>
        <w:pStyle w:val="ListParagraph"/>
        <w:spacing w:after="0"/>
        <w:jc w:val="both"/>
        <w:rPr>
          <w:rFonts w:ascii="Arial" w:hAnsi="Arial" w:cs="Arial"/>
          <w:sz w:val="20"/>
          <w:szCs w:val="20"/>
          <w:lang w:val="en-GB"/>
        </w:rPr>
      </w:pPr>
    </w:p>
    <w:p w14:paraId="61C3F590" w14:textId="4B987B33" w:rsidR="00AC24FF" w:rsidRPr="00AC24FF" w:rsidRDefault="008E542D" w:rsidP="00AC24FF">
      <w:pPr>
        <w:pStyle w:val="ListParagraph"/>
        <w:numPr>
          <w:ilvl w:val="0"/>
          <w:numId w:val="15"/>
        </w:numPr>
        <w:spacing w:after="0"/>
        <w:jc w:val="both"/>
        <w:rPr>
          <w:rFonts w:ascii="Arial" w:hAnsi="Arial" w:cs="Arial"/>
          <w:sz w:val="20"/>
          <w:szCs w:val="20"/>
          <w:lang w:val="en-GB"/>
        </w:rPr>
      </w:pPr>
      <w:r w:rsidRPr="008E542D">
        <w:rPr>
          <w:rFonts w:ascii="Arial" w:hAnsi="Arial" w:cs="Arial"/>
          <w:sz w:val="20"/>
          <w:szCs w:val="20"/>
        </w:rPr>
        <w:t>Additionally,</w:t>
      </w:r>
      <w:r w:rsidR="00852F0E" w:rsidRPr="008E542D">
        <w:rPr>
          <w:rFonts w:ascii="Arial" w:hAnsi="Arial" w:cs="Arial"/>
          <w:sz w:val="20"/>
          <w:szCs w:val="20"/>
        </w:rPr>
        <w:t xml:space="preserve"> </w:t>
      </w:r>
      <w:r w:rsidR="001D6D8F" w:rsidRPr="008E542D">
        <w:rPr>
          <w:rFonts w:ascii="Arial" w:hAnsi="Arial" w:cs="Arial"/>
          <w:sz w:val="20"/>
          <w:szCs w:val="20"/>
        </w:rPr>
        <w:t xml:space="preserve">over </w:t>
      </w:r>
      <w:r w:rsidR="00852F0E" w:rsidRPr="008E542D">
        <w:rPr>
          <w:rFonts w:ascii="Arial" w:hAnsi="Arial" w:cs="Arial"/>
          <w:sz w:val="20"/>
          <w:szCs w:val="20"/>
        </w:rPr>
        <w:t>85%</w:t>
      </w:r>
      <w:r w:rsidR="001D6D8F" w:rsidRPr="008E542D">
        <w:rPr>
          <w:rFonts w:ascii="Arial" w:hAnsi="Arial" w:cs="Arial"/>
          <w:sz w:val="20"/>
          <w:szCs w:val="20"/>
        </w:rPr>
        <w:t xml:space="preserve"> of women</w:t>
      </w:r>
      <w:r w:rsidR="00852F0E" w:rsidRPr="008E542D">
        <w:rPr>
          <w:rFonts w:ascii="Arial" w:hAnsi="Arial" w:cs="Arial"/>
          <w:sz w:val="20"/>
          <w:szCs w:val="20"/>
        </w:rPr>
        <w:t xml:space="preserve"> work in the informal sector, where legal protections under the GEWE Act and </w:t>
      </w:r>
      <w:r w:rsidR="00514B4A" w:rsidRPr="008E542D">
        <w:rPr>
          <w:rFonts w:ascii="Arial" w:hAnsi="Arial" w:cs="Arial"/>
          <w:sz w:val="20"/>
          <w:szCs w:val="20"/>
        </w:rPr>
        <w:t>labor</w:t>
      </w:r>
      <w:r w:rsidR="00852F0E" w:rsidRPr="008E542D">
        <w:rPr>
          <w:rFonts w:ascii="Arial" w:hAnsi="Arial" w:cs="Arial"/>
          <w:sz w:val="20"/>
          <w:szCs w:val="20"/>
        </w:rPr>
        <w:t xml:space="preserve"> laws are limited</w:t>
      </w:r>
      <w:r w:rsidR="000A4B01" w:rsidRPr="007D336E">
        <w:rPr>
          <w:rStyle w:val="FootnoteReference"/>
          <w:rFonts w:ascii="Arial" w:hAnsi="Arial" w:cs="Arial"/>
          <w:sz w:val="20"/>
          <w:szCs w:val="20"/>
        </w:rPr>
        <w:footnoteReference w:id="6"/>
      </w:r>
      <w:r w:rsidR="00852F0E" w:rsidRPr="008E542D">
        <w:rPr>
          <w:rFonts w:ascii="Arial" w:hAnsi="Arial" w:cs="Arial"/>
          <w:sz w:val="20"/>
          <w:szCs w:val="20"/>
        </w:rPr>
        <w:t xml:space="preserve">. </w:t>
      </w:r>
    </w:p>
    <w:p w14:paraId="2FE4D405" w14:textId="77777777" w:rsidR="00AC24FF" w:rsidRPr="00AC24FF" w:rsidRDefault="00AC24FF" w:rsidP="00AC24FF">
      <w:pPr>
        <w:spacing w:after="0"/>
        <w:jc w:val="both"/>
        <w:rPr>
          <w:rFonts w:ascii="Arial" w:hAnsi="Arial" w:cs="Arial"/>
          <w:sz w:val="20"/>
          <w:szCs w:val="20"/>
          <w:lang w:val="en-GB"/>
        </w:rPr>
      </w:pPr>
    </w:p>
    <w:p w14:paraId="256D23B4" w14:textId="77777777" w:rsidR="00AC7FFC" w:rsidRPr="00AC24FF" w:rsidRDefault="00852F0E" w:rsidP="00AC24FF">
      <w:pPr>
        <w:pStyle w:val="ListParagraph"/>
        <w:numPr>
          <w:ilvl w:val="0"/>
          <w:numId w:val="15"/>
        </w:numPr>
        <w:spacing w:after="0"/>
        <w:jc w:val="both"/>
        <w:rPr>
          <w:rFonts w:ascii="Arial" w:hAnsi="Arial" w:cs="Arial"/>
          <w:sz w:val="20"/>
          <w:szCs w:val="20"/>
          <w:lang w:val="en-GB"/>
        </w:rPr>
      </w:pPr>
      <w:r w:rsidRPr="008E542D">
        <w:rPr>
          <w:rFonts w:ascii="Arial" w:hAnsi="Arial" w:cs="Arial"/>
          <w:sz w:val="20"/>
          <w:szCs w:val="20"/>
        </w:rPr>
        <w:t>Women earn 30% less than men for similar work (</w:t>
      </w:r>
      <w:r w:rsidR="00514B4A" w:rsidRPr="008E542D">
        <w:rPr>
          <w:rFonts w:ascii="Arial" w:hAnsi="Arial" w:cs="Arial"/>
          <w:sz w:val="20"/>
          <w:szCs w:val="20"/>
        </w:rPr>
        <w:t>Labor</w:t>
      </w:r>
      <w:r w:rsidRPr="008E542D">
        <w:rPr>
          <w:rFonts w:ascii="Arial" w:hAnsi="Arial" w:cs="Arial"/>
          <w:sz w:val="20"/>
          <w:szCs w:val="20"/>
        </w:rPr>
        <w:t xml:space="preserve"> Market Survey, 2024)</w:t>
      </w:r>
      <w:r w:rsidR="000A4B01" w:rsidRPr="007D336E">
        <w:rPr>
          <w:rStyle w:val="FootnoteReference"/>
          <w:rFonts w:ascii="Arial" w:hAnsi="Arial" w:cs="Arial"/>
          <w:sz w:val="20"/>
          <w:szCs w:val="20"/>
        </w:rPr>
        <w:footnoteReference w:id="7"/>
      </w:r>
      <w:r w:rsidRPr="008E542D">
        <w:rPr>
          <w:rFonts w:ascii="Arial" w:hAnsi="Arial" w:cs="Arial"/>
          <w:sz w:val="20"/>
          <w:szCs w:val="20"/>
        </w:rPr>
        <w:t xml:space="preserve">. </w:t>
      </w:r>
    </w:p>
    <w:p w14:paraId="51F6679B" w14:textId="77777777" w:rsidR="00AC24FF" w:rsidRPr="00AC24FF" w:rsidRDefault="00AC24FF" w:rsidP="00AC24FF">
      <w:pPr>
        <w:spacing w:after="0"/>
        <w:jc w:val="both"/>
        <w:rPr>
          <w:rFonts w:ascii="Arial" w:hAnsi="Arial" w:cs="Arial"/>
          <w:sz w:val="20"/>
          <w:szCs w:val="20"/>
          <w:lang w:val="en-GB"/>
        </w:rPr>
      </w:pPr>
    </w:p>
    <w:p w14:paraId="59CBAD9A" w14:textId="230C2ED3" w:rsidR="000E4128" w:rsidRPr="000E4128" w:rsidRDefault="00852F0E" w:rsidP="00AC24FF">
      <w:pPr>
        <w:pStyle w:val="ListParagraph"/>
        <w:numPr>
          <w:ilvl w:val="0"/>
          <w:numId w:val="15"/>
        </w:numPr>
        <w:spacing w:after="0"/>
        <w:jc w:val="both"/>
        <w:rPr>
          <w:rFonts w:ascii="Arial" w:hAnsi="Arial" w:cs="Arial"/>
          <w:sz w:val="20"/>
          <w:szCs w:val="20"/>
          <w:lang w:val="en-GB"/>
        </w:rPr>
      </w:pPr>
      <w:r w:rsidRPr="008E542D">
        <w:rPr>
          <w:rFonts w:ascii="Arial" w:hAnsi="Arial" w:cs="Arial"/>
          <w:sz w:val="20"/>
          <w:szCs w:val="20"/>
        </w:rPr>
        <w:t xml:space="preserve">The burden of unpaid domestic work and low minimum wage further limits women’s ability to pursue formal employment or education. </w:t>
      </w:r>
      <w:r w:rsidR="00202F89">
        <w:rPr>
          <w:rFonts w:ascii="Arial" w:hAnsi="Arial" w:cs="Arial"/>
          <w:sz w:val="20"/>
          <w:szCs w:val="20"/>
        </w:rPr>
        <w:t>The government is yet to address the committee recommendation on wage gap between men and women and occupational segregations against women</w:t>
      </w:r>
      <w:r w:rsidR="000E4128">
        <w:rPr>
          <w:rFonts w:ascii="Arial" w:hAnsi="Arial" w:cs="Arial"/>
          <w:sz w:val="20"/>
          <w:szCs w:val="20"/>
        </w:rPr>
        <w:t>.</w:t>
      </w:r>
    </w:p>
    <w:p w14:paraId="7A1B7579" w14:textId="77777777" w:rsidR="000E4128" w:rsidRPr="000E4128" w:rsidRDefault="000E4128" w:rsidP="00AC24FF">
      <w:pPr>
        <w:pStyle w:val="ListParagraph"/>
        <w:spacing w:after="0"/>
        <w:jc w:val="both"/>
        <w:rPr>
          <w:rFonts w:ascii="Arial" w:hAnsi="Arial" w:cs="Arial"/>
          <w:sz w:val="20"/>
          <w:szCs w:val="20"/>
          <w:lang w:val="en-GB"/>
        </w:rPr>
      </w:pPr>
    </w:p>
    <w:p w14:paraId="15692142" w14:textId="041650F4" w:rsidR="000E4128" w:rsidRPr="00AA1E87" w:rsidRDefault="00852F0E" w:rsidP="00AC24FF">
      <w:pPr>
        <w:pStyle w:val="ListParagraph"/>
        <w:numPr>
          <w:ilvl w:val="0"/>
          <w:numId w:val="15"/>
        </w:numPr>
        <w:spacing w:after="0"/>
        <w:jc w:val="both"/>
        <w:rPr>
          <w:rFonts w:ascii="Arial" w:hAnsi="Arial" w:cs="Arial"/>
          <w:sz w:val="20"/>
          <w:szCs w:val="20"/>
          <w:lang w:val="en-GB"/>
        </w:rPr>
      </w:pPr>
      <w:r w:rsidRPr="000E4128">
        <w:rPr>
          <w:rFonts w:ascii="Arial" w:hAnsi="Arial" w:cs="Arial"/>
          <w:sz w:val="20"/>
          <w:szCs w:val="20"/>
        </w:rPr>
        <w:t xml:space="preserve">Although gender quotas exist, enforcement is weak and many </w:t>
      </w:r>
      <w:r w:rsidR="00202F89" w:rsidRPr="000E4128">
        <w:rPr>
          <w:rFonts w:ascii="Arial" w:hAnsi="Arial" w:cs="Arial"/>
          <w:sz w:val="20"/>
          <w:szCs w:val="20"/>
        </w:rPr>
        <w:t xml:space="preserve">public and private institutions </w:t>
      </w:r>
      <w:r w:rsidRPr="000E4128">
        <w:rPr>
          <w:rFonts w:ascii="Arial" w:hAnsi="Arial" w:cs="Arial"/>
          <w:sz w:val="20"/>
          <w:szCs w:val="20"/>
        </w:rPr>
        <w:t xml:space="preserve">remain non-compliant. </w:t>
      </w:r>
      <w:r w:rsidR="00103498" w:rsidRPr="000E4128">
        <w:rPr>
          <w:rFonts w:ascii="Arial" w:hAnsi="Arial" w:cs="Arial"/>
          <w:sz w:val="20"/>
          <w:szCs w:val="20"/>
          <w:lang w:val="en-GB"/>
        </w:rPr>
        <w:t>R</w:t>
      </w:r>
      <w:proofErr w:type="spellStart"/>
      <w:r w:rsidR="00514B4A" w:rsidRPr="000E4128">
        <w:rPr>
          <w:rFonts w:ascii="Arial" w:hAnsi="Arial" w:cs="Arial"/>
          <w:sz w:val="20"/>
          <w:szCs w:val="20"/>
        </w:rPr>
        <w:t>ural</w:t>
      </w:r>
      <w:proofErr w:type="spellEnd"/>
      <w:r w:rsidRPr="000E4128">
        <w:rPr>
          <w:rFonts w:ascii="Arial" w:hAnsi="Arial" w:cs="Arial"/>
          <w:sz w:val="20"/>
          <w:szCs w:val="20"/>
        </w:rPr>
        <w:t xml:space="preserve"> women particularly in agriculture and market trading, are often unaware of their legal rights and face extreme </w:t>
      </w:r>
      <w:r w:rsidR="000E4128" w:rsidRPr="000E4128">
        <w:rPr>
          <w:rFonts w:ascii="Arial" w:hAnsi="Arial" w:cs="Arial"/>
          <w:sz w:val="20"/>
          <w:szCs w:val="20"/>
        </w:rPr>
        <w:t xml:space="preserve">poverty. </w:t>
      </w:r>
    </w:p>
    <w:p w14:paraId="44ACFEC0" w14:textId="77777777" w:rsidR="00AA1E87" w:rsidRPr="00AA1E87" w:rsidRDefault="00AA1E87" w:rsidP="00AA1E87">
      <w:pPr>
        <w:spacing w:after="0"/>
        <w:jc w:val="both"/>
        <w:rPr>
          <w:rFonts w:ascii="Arial" w:hAnsi="Arial" w:cs="Arial"/>
          <w:sz w:val="20"/>
          <w:szCs w:val="20"/>
          <w:lang w:val="en-GB"/>
        </w:rPr>
      </w:pPr>
    </w:p>
    <w:p w14:paraId="07D83FDA" w14:textId="37AA2563" w:rsidR="00E5145C" w:rsidRPr="007D336E" w:rsidRDefault="00E5145C" w:rsidP="00E5145C">
      <w:pPr>
        <w:jc w:val="both"/>
        <w:rPr>
          <w:rFonts w:ascii="Arial" w:hAnsi="Arial" w:cs="Arial"/>
          <w:sz w:val="20"/>
          <w:szCs w:val="20"/>
        </w:rPr>
      </w:pPr>
      <w:r w:rsidRPr="007D336E">
        <w:rPr>
          <w:rFonts w:ascii="Arial" w:hAnsi="Arial" w:cs="Arial"/>
          <w:b/>
          <w:color w:val="0070C0"/>
          <w:sz w:val="20"/>
          <w:szCs w:val="20"/>
        </w:rPr>
        <w:t>Recommendation:</w:t>
      </w:r>
      <w:r w:rsidRPr="007D336E">
        <w:rPr>
          <w:rFonts w:ascii="Arial" w:hAnsi="Arial" w:cs="Arial"/>
          <w:sz w:val="20"/>
          <w:szCs w:val="20"/>
        </w:rPr>
        <w:t xml:space="preserve"> </w:t>
      </w:r>
    </w:p>
    <w:p w14:paraId="1D326DCD" w14:textId="77777777" w:rsidR="005F4353" w:rsidRPr="007D336E" w:rsidRDefault="006C6C25" w:rsidP="00A414FC">
      <w:pPr>
        <w:pStyle w:val="ListParagraph"/>
        <w:numPr>
          <w:ilvl w:val="0"/>
          <w:numId w:val="4"/>
        </w:numPr>
        <w:jc w:val="both"/>
        <w:rPr>
          <w:rFonts w:ascii="Arial" w:hAnsi="Arial" w:cs="Arial"/>
          <w:sz w:val="20"/>
          <w:szCs w:val="20"/>
          <w:lang w:val="en-GB"/>
        </w:rPr>
      </w:pPr>
      <w:r w:rsidRPr="007D336E">
        <w:rPr>
          <w:rFonts w:ascii="Arial" w:hAnsi="Arial" w:cs="Arial"/>
          <w:sz w:val="20"/>
          <w:szCs w:val="20"/>
        </w:rPr>
        <w:t>Introduce mandatory equal pay policies and expand vocational training for women.</w:t>
      </w:r>
      <w:r w:rsidR="00915FB4" w:rsidRPr="007D336E">
        <w:rPr>
          <w:rFonts w:ascii="Arial" w:hAnsi="Arial" w:cs="Arial"/>
          <w:sz w:val="20"/>
          <w:szCs w:val="20"/>
        </w:rPr>
        <w:t xml:space="preserve"> </w:t>
      </w:r>
    </w:p>
    <w:p w14:paraId="1A1A1F98" w14:textId="4422BACD" w:rsidR="003552B0" w:rsidRPr="007D336E" w:rsidRDefault="00915FB4" w:rsidP="00A414FC">
      <w:pPr>
        <w:pStyle w:val="ListParagraph"/>
        <w:numPr>
          <w:ilvl w:val="0"/>
          <w:numId w:val="4"/>
        </w:numPr>
        <w:jc w:val="both"/>
        <w:rPr>
          <w:rFonts w:ascii="Arial" w:hAnsi="Arial" w:cs="Arial"/>
          <w:sz w:val="20"/>
          <w:szCs w:val="20"/>
          <w:lang w:val="en-GB"/>
        </w:rPr>
      </w:pPr>
      <w:r w:rsidRPr="007D336E">
        <w:rPr>
          <w:rFonts w:ascii="Arial" w:hAnsi="Arial" w:cs="Arial"/>
          <w:sz w:val="20"/>
          <w:szCs w:val="20"/>
        </w:rPr>
        <w:t>Enforce GEWE provisions with clear penalties, monitoring, and transparent public reporting</w:t>
      </w:r>
      <w:r w:rsidRPr="007D336E">
        <w:rPr>
          <w:rFonts w:ascii="Arial" w:hAnsi="Arial" w:cs="Arial"/>
          <w:sz w:val="20"/>
          <w:szCs w:val="20"/>
          <w:lang w:val="en-GB"/>
        </w:rPr>
        <w:t>.</w:t>
      </w:r>
      <w:r w:rsidRPr="007D336E">
        <w:rPr>
          <w:rFonts w:ascii="Arial" w:hAnsi="Arial" w:cs="Arial"/>
          <w:sz w:val="20"/>
          <w:szCs w:val="20"/>
        </w:rPr>
        <w:t xml:space="preserve"> </w:t>
      </w:r>
    </w:p>
    <w:p w14:paraId="64EEF715" w14:textId="104542CF" w:rsidR="00163D66" w:rsidRPr="007D336E" w:rsidRDefault="00915FB4" w:rsidP="00A414FC">
      <w:pPr>
        <w:pStyle w:val="ListParagraph"/>
        <w:numPr>
          <w:ilvl w:val="0"/>
          <w:numId w:val="4"/>
        </w:numPr>
        <w:jc w:val="both"/>
        <w:rPr>
          <w:rFonts w:ascii="Arial" w:hAnsi="Arial" w:cs="Arial"/>
          <w:sz w:val="20"/>
          <w:szCs w:val="20"/>
          <w:lang w:val="en-GB"/>
        </w:rPr>
      </w:pPr>
      <w:r w:rsidRPr="007D336E">
        <w:rPr>
          <w:rFonts w:ascii="Arial" w:hAnsi="Arial" w:cs="Arial"/>
          <w:sz w:val="20"/>
          <w:szCs w:val="20"/>
        </w:rPr>
        <w:t>Invest in women’s financial literacy and develop tailored loan products with flexible collateral</w:t>
      </w:r>
      <w:r w:rsidRPr="007D336E">
        <w:rPr>
          <w:rFonts w:ascii="Arial" w:hAnsi="Arial" w:cs="Arial"/>
          <w:sz w:val="20"/>
          <w:szCs w:val="20"/>
          <w:lang w:val="en-GB"/>
        </w:rPr>
        <w:t>.</w:t>
      </w:r>
    </w:p>
    <w:p w14:paraId="5E4F5482" w14:textId="64A91F93" w:rsidR="002862CF" w:rsidRPr="007D336E" w:rsidRDefault="00FA3E59" w:rsidP="002862CF">
      <w:pPr>
        <w:spacing w:after="0"/>
        <w:rPr>
          <w:rFonts w:ascii="Arial" w:hAnsi="Arial" w:cs="Arial"/>
          <w:b/>
          <w:color w:val="0070C0"/>
          <w:sz w:val="20"/>
          <w:szCs w:val="20"/>
        </w:rPr>
      </w:pPr>
      <w:r>
        <w:rPr>
          <w:rFonts w:ascii="Arial" w:hAnsi="Arial" w:cs="Arial"/>
          <w:b/>
          <w:color w:val="0070C0"/>
          <w:sz w:val="20"/>
          <w:szCs w:val="20"/>
        </w:rPr>
        <w:t xml:space="preserve">Article 12: </w:t>
      </w:r>
      <w:r w:rsidR="002862CF" w:rsidRPr="007D336E">
        <w:rPr>
          <w:rFonts w:ascii="Arial" w:hAnsi="Arial" w:cs="Arial"/>
          <w:b/>
          <w:color w:val="0070C0"/>
          <w:sz w:val="20"/>
          <w:szCs w:val="20"/>
        </w:rPr>
        <w:t>Health</w:t>
      </w:r>
    </w:p>
    <w:p w14:paraId="67C5195C" w14:textId="209CEE3D" w:rsidR="005F4353" w:rsidRPr="007D336E" w:rsidRDefault="00915FB4" w:rsidP="00171D0A">
      <w:pPr>
        <w:pStyle w:val="NoSpacing"/>
        <w:jc w:val="both"/>
        <w:rPr>
          <w:rFonts w:ascii="Arial" w:hAnsi="Arial" w:cs="Arial"/>
          <w:sz w:val="20"/>
          <w:szCs w:val="20"/>
        </w:rPr>
      </w:pPr>
      <w:r w:rsidRPr="007D336E">
        <w:rPr>
          <w:rStyle w:val="IntenseEmphasis"/>
          <w:rFonts w:ascii="Arial" w:hAnsi="Arial" w:cs="Arial"/>
          <w:b/>
          <w:i w:val="0"/>
          <w:sz w:val="20"/>
          <w:szCs w:val="20"/>
        </w:rPr>
        <w:t>Progress:</w:t>
      </w:r>
      <w:r w:rsidRPr="007D336E">
        <w:rPr>
          <w:rFonts w:ascii="Arial" w:hAnsi="Arial" w:cs="Arial"/>
          <w:sz w:val="20"/>
          <w:szCs w:val="20"/>
          <w:lang w:val="en-GB"/>
        </w:rPr>
        <w:t xml:space="preserve"> </w:t>
      </w:r>
      <w:r w:rsidR="007207C0">
        <w:rPr>
          <w:rFonts w:ascii="Arial" w:hAnsi="Arial" w:cs="Arial"/>
          <w:sz w:val="20"/>
          <w:szCs w:val="20"/>
          <w:lang w:val="en-GB"/>
        </w:rPr>
        <w:t xml:space="preserve">In April 2010, </w:t>
      </w:r>
      <w:r w:rsidR="00171D0A" w:rsidRPr="007D336E">
        <w:rPr>
          <w:rFonts w:ascii="Arial" w:hAnsi="Arial" w:cs="Arial"/>
          <w:sz w:val="20"/>
          <w:szCs w:val="20"/>
          <w:lang w:val="en-GB"/>
        </w:rPr>
        <w:t>Sierra</w:t>
      </w:r>
      <w:r w:rsidR="005F4353" w:rsidRPr="007D336E">
        <w:rPr>
          <w:rFonts w:ascii="Arial" w:hAnsi="Arial" w:cs="Arial"/>
          <w:sz w:val="20"/>
          <w:szCs w:val="20"/>
          <w:lang w:val="en-GB"/>
        </w:rPr>
        <w:t xml:space="preserve"> Leone</w:t>
      </w:r>
      <w:r w:rsidR="005F4353" w:rsidRPr="007D336E">
        <w:rPr>
          <w:rFonts w:ascii="Arial" w:hAnsi="Arial" w:cs="Arial"/>
          <w:sz w:val="20"/>
          <w:szCs w:val="20"/>
        </w:rPr>
        <w:t xml:space="preserve"> launch</w:t>
      </w:r>
      <w:r w:rsidR="005F4353" w:rsidRPr="007D336E">
        <w:rPr>
          <w:rFonts w:ascii="Arial" w:hAnsi="Arial" w:cs="Arial"/>
          <w:sz w:val="20"/>
          <w:szCs w:val="20"/>
          <w:lang w:val="en-GB"/>
        </w:rPr>
        <w:t>ed</w:t>
      </w:r>
      <w:r w:rsidR="005F4353" w:rsidRPr="007D336E">
        <w:rPr>
          <w:rFonts w:ascii="Arial" w:hAnsi="Arial" w:cs="Arial"/>
          <w:sz w:val="20"/>
          <w:szCs w:val="20"/>
        </w:rPr>
        <w:t xml:space="preserve"> the Free Health Care Initiative</w:t>
      </w:r>
      <w:r w:rsidR="005F4353" w:rsidRPr="007D336E">
        <w:rPr>
          <w:rFonts w:ascii="Arial" w:hAnsi="Arial" w:cs="Arial"/>
          <w:sz w:val="20"/>
          <w:szCs w:val="20"/>
          <w:lang w:val="en-GB"/>
        </w:rPr>
        <w:t xml:space="preserve"> which has sustained</w:t>
      </w:r>
      <w:r w:rsidR="005F4353" w:rsidRPr="007D336E">
        <w:rPr>
          <w:rFonts w:ascii="Arial" w:hAnsi="Arial" w:cs="Arial"/>
          <w:sz w:val="20"/>
          <w:szCs w:val="20"/>
        </w:rPr>
        <w:t xml:space="preserve"> skilled birth attendance </w:t>
      </w:r>
      <w:r w:rsidR="00171D0A" w:rsidRPr="007D336E">
        <w:rPr>
          <w:rFonts w:ascii="Arial" w:hAnsi="Arial" w:cs="Arial"/>
          <w:sz w:val="20"/>
          <w:szCs w:val="20"/>
          <w:lang w:val="en-GB"/>
        </w:rPr>
        <w:t>w</w:t>
      </w:r>
      <w:r w:rsidR="005B2F6C">
        <w:rPr>
          <w:rFonts w:ascii="Arial" w:hAnsi="Arial" w:cs="Arial"/>
          <w:sz w:val="20"/>
          <w:szCs w:val="20"/>
          <w:lang w:val="en-GB"/>
        </w:rPr>
        <w:t>hich</w:t>
      </w:r>
      <w:r w:rsidR="00171D0A" w:rsidRPr="007D336E">
        <w:rPr>
          <w:rFonts w:ascii="Arial" w:hAnsi="Arial" w:cs="Arial"/>
          <w:sz w:val="20"/>
          <w:szCs w:val="20"/>
          <w:lang w:val="en-GB"/>
        </w:rPr>
        <w:t xml:space="preserve"> </w:t>
      </w:r>
      <w:r w:rsidR="005F4353" w:rsidRPr="007D336E">
        <w:rPr>
          <w:rFonts w:ascii="Arial" w:hAnsi="Arial" w:cs="Arial"/>
          <w:sz w:val="20"/>
          <w:szCs w:val="20"/>
        </w:rPr>
        <w:t xml:space="preserve">increased from 61% in 2013 to 93% in 2017, </w:t>
      </w:r>
      <w:r w:rsidR="007430B7">
        <w:rPr>
          <w:rFonts w:ascii="Arial" w:hAnsi="Arial" w:cs="Arial"/>
          <w:sz w:val="20"/>
          <w:szCs w:val="20"/>
        </w:rPr>
        <w:t>and</w:t>
      </w:r>
      <w:r w:rsidR="005F4353" w:rsidRPr="007D336E">
        <w:rPr>
          <w:rFonts w:ascii="Arial" w:hAnsi="Arial" w:cs="Arial"/>
          <w:sz w:val="20"/>
          <w:szCs w:val="20"/>
        </w:rPr>
        <w:t xml:space="preserve"> over 90% of births now occurring in health facilities</w:t>
      </w:r>
      <w:r w:rsidR="005F4353" w:rsidRPr="007D336E">
        <w:rPr>
          <w:rStyle w:val="FootnoteReference"/>
          <w:rFonts w:ascii="Arial" w:hAnsi="Arial" w:cs="Arial"/>
          <w:sz w:val="20"/>
          <w:szCs w:val="20"/>
        </w:rPr>
        <w:footnoteReference w:id="8"/>
      </w:r>
      <w:r w:rsidR="005F4353" w:rsidRPr="007D336E">
        <w:rPr>
          <w:rFonts w:ascii="Arial" w:hAnsi="Arial" w:cs="Arial"/>
          <w:sz w:val="20"/>
          <w:szCs w:val="20"/>
        </w:rPr>
        <w:t xml:space="preserve">. </w:t>
      </w:r>
      <w:r w:rsidR="006431E4" w:rsidRPr="007D336E">
        <w:rPr>
          <w:rFonts w:ascii="Arial" w:hAnsi="Arial" w:cs="Arial"/>
          <w:sz w:val="20"/>
          <w:szCs w:val="20"/>
          <w:lang w:val="en-GB"/>
        </w:rPr>
        <w:t>Sierra Leone has developed</w:t>
      </w:r>
      <w:r w:rsidR="005F4353" w:rsidRPr="007D336E">
        <w:rPr>
          <w:rFonts w:ascii="Arial" w:hAnsi="Arial" w:cs="Arial"/>
          <w:sz w:val="20"/>
          <w:szCs w:val="20"/>
        </w:rPr>
        <w:t xml:space="preserve"> </w:t>
      </w:r>
      <w:r w:rsidR="00782B91">
        <w:rPr>
          <w:rFonts w:ascii="Arial" w:hAnsi="Arial" w:cs="Arial"/>
          <w:sz w:val="20"/>
          <w:szCs w:val="20"/>
        </w:rPr>
        <w:t xml:space="preserve">a </w:t>
      </w:r>
      <w:r w:rsidR="005F4353" w:rsidRPr="007D336E">
        <w:rPr>
          <w:rFonts w:ascii="Arial" w:hAnsi="Arial" w:cs="Arial"/>
          <w:sz w:val="20"/>
          <w:szCs w:val="20"/>
        </w:rPr>
        <w:t xml:space="preserve">2025–2030 National Strategy on Adolescent Pregnancy and Child Marriage </w:t>
      </w:r>
      <w:r w:rsidR="006431E4" w:rsidRPr="007D336E">
        <w:rPr>
          <w:rFonts w:ascii="Arial" w:hAnsi="Arial" w:cs="Arial"/>
          <w:sz w:val="20"/>
          <w:szCs w:val="20"/>
          <w:lang w:val="en-GB"/>
        </w:rPr>
        <w:t xml:space="preserve">to </w:t>
      </w:r>
      <w:r w:rsidR="005F4353" w:rsidRPr="007D336E">
        <w:rPr>
          <w:rFonts w:ascii="Arial" w:hAnsi="Arial" w:cs="Arial"/>
          <w:sz w:val="20"/>
          <w:szCs w:val="20"/>
        </w:rPr>
        <w:t>promote access to sexual and reproductive health services, life skills education, and cross-sector coordination. In 2023, over 640,000 women accessed modern contraception, averting approximately 240,000 unintended pregnancies and over 770 maternal deaths</w:t>
      </w:r>
      <w:r w:rsidR="006431E4" w:rsidRPr="007D336E">
        <w:rPr>
          <w:rStyle w:val="FootnoteReference"/>
          <w:rFonts w:ascii="Arial" w:hAnsi="Arial" w:cs="Arial"/>
          <w:sz w:val="20"/>
          <w:szCs w:val="20"/>
        </w:rPr>
        <w:footnoteReference w:id="9"/>
      </w:r>
      <w:r w:rsidR="005F4353" w:rsidRPr="007D336E">
        <w:rPr>
          <w:rFonts w:ascii="Arial" w:hAnsi="Arial" w:cs="Arial"/>
          <w:sz w:val="20"/>
          <w:szCs w:val="20"/>
        </w:rPr>
        <w:t xml:space="preserve">. In May 2025, Sierra Leone and UNFPA launched the National Nursing and Midwifery Strategy to reduce maternal mortality. </w:t>
      </w:r>
    </w:p>
    <w:p w14:paraId="19E894C2" w14:textId="77777777" w:rsidR="00171D0A" w:rsidRPr="007D336E" w:rsidRDefault="00171D0A" w:rsidP="00171D0A">
      <w:pPr>
        <w:pStyle w:val="NoSpacing"/>
        <w:jc w:val="both"/>
        <w:rPr>
          <w:rFonts w:ascii="Arial" w:hAnsi="Arial" w:cs="Arial"/>
          <w:sz w:val="20"/>
          <w:szCs w:val="20"/>
        </w:rPr>
      </w:pPr>
    </w:p>
    <w:p w14:paraId="266C8CB0" w14:textId="77777777" w:rsidR="00D72EF7" w:rsidRDefault="00DC4B11" w:rsidP="006431E4">
      <w:pPr>
        <w:pStyle w:val="NoSpacing"/>
        <w:jc w:val="both"/>
        <w:rPr>
          <w:rFonts w:ascii="Arial" w:hAnsi="Arial" w:cs="Arial"/>
          <w:sz w:val="20"/>
          <w:szCs w:val="20"/>
        </w:rPr>
      </w:pPr>
      <w:r>
        <w:rPr>
          <w:rStyle w:val="IntenseEmphasis"/>
          <w:rFonts w:ascii="Arial" w:hAnsi="Arial" w:cs="Arial"/>
          <w:b/>
          <w:i w:val="0"/>
          <w:sz w:val="20"/>
          <w:szCs w:val="20"/>
        </w:rPr>
        <w:t>Gaps</w:t>
      </w:r>
      <w:r w:rsidR="00711DD3" w:rsidRPr="007D336E">
        <w:rPr>
          <w:rStyle w:val="IntenseEmphasis"/>
          <w:rFonts w:ascii="Arial" w:hAnsi="Arial" w:cs="Arial"/>
          <w:b/>
          <w:i w:val="0"/>
          <w:sz w:val="20"/>
          <w:szCs w:val="20"/>
        </w:rPr>
        <w:t>:</w:t>
      </w:r>
      <w:r w:rsidR="00711DD3" w:rsidRPr="007D336E">
        <w:rPr>
          <w:rFonts w:ascii="Arial" w:hAnsi="Arial" w:cs="Arial"/>
          <w:sz w:val="20"/>
          <w:szCs w:val="20"/>
        </w:rPr>
        <w:t xml:space="preserve"> </w:t>
      </w:r>
    </w:p>
    <w:p w14:paraId="12279E32" w14:textId="73CDADE1" w:rsidR="00D72EF7" w:rsidRPr="00D72EF7" w:rsidRDefault="00DC4B11" w:rsidP="00A414FC">
      <w:pPr>
        <w:pStyle w:val="NoSpacing"/>
        <w:numPr>
          <w:ilvl w:val="0"/>
          <w:numId w:val="16"/>
        </w:numPr>
        <w:jc w:val="both"/>
        <w:rPr>
          <w:rFonts w:ascii="Arial" w:hAnsi="Arial" w:cs="Arial"/>
          <w:sz w:val="20"/>
          <w:szCs w:val="20"/>
          <w:lang w:val="en-GB"/>
        </w:rPr>
      </w:pPr>
      <w:r>
        <w:rPr>
          <w:rFonts w:ascii="Arial" w:hAnsi="Arial" w:cs="Arial"/>
          <w:sz w:val="20"/>
          <w:szCs w:val="20"/>
          <w:lang w:val="en-GB"/>
        </w:rPr>
        <w:t>Access</w:t>
      </w:r>
      <w:r w:rsidR="006431E4" w:rsidRPr="007D336E">
        <w:rPr>
          <w:rFonts w:ascii="Arial" w:hAnsi="Arial" w:cs="Arial"/>
          <w:sz w:val="20"/>
          <w:szCs w:val="20"/>
        </w:rPr>
        <w:t xml:space="preserve"> to comprehensive sexual and reproductive health (SRH</w:t>
      </w:r>
      <w:r w:rsidR="00C51161">
        <w:rPr>
          <w:rFonts w:ascii="Arial" w:hAnsi="Arial" w:cs="Arial"/>
          <w:sz w:val="20"/>
          <w:szCs w:val="20"/>
        </w:rPr>
        <w:t>R</w:t>
      </w:r>
      <w:r w:rsidR="006431E4" w:rsidRPr="007D336E">
        <w:rPr>
          <w:rFonts w:ascii="Arial" w:hAnsi="Arial" w:cs="Arial"/>
          <w:sz w:val="20"/>
          <w:szCs w:val="20"/>
        </w:rPr>
        <w:t xml:space="preserve">) services in Sierra Leone remains limited. Only 28% of health facilities provide full SRHR services. </w:t>
      </w:r>
      <w:r w:rsidR="00C5128E">
        <w:rPr>
          <w:rFonts w:ascii="Arial" w:hAnsi="Arial" w:cs="Arial"/>
          <w:sz w:val="20"/>
          <w:szCs w:val="20"/>
          <w:lang w:val="en-GB"/>
        </w:rPr>
        <w:t>R</w:t>
      </w:r>
      <w:proofErr w:type="spellStart"/>
      <w:r w:rsidR="00514B4A" w:rsidRPr="007D336E">
        <w:rPr>
          <w:rFonts w:ascii="Arial" w:hAnsi="Arial" w:cs="Arial"/>
          <w:sz w:val="20"/>
          <w:szCs w:val="20"/>
        </w:rPr>
        <w:t>ural</w:t>
      </w:r>
      <w:proofErr w:type="spellEnd"/>
      <w:r w:rsidR="006431E4" w:rsidRPr="007D336E">
        <w:rPr>
          <w:rFonts w:ascii="Arial" w:hAnsi="Arial" w:cs="Arial"/>
          <w:sz w:val="20"/>
          <w:szCs w:val="20"/>
        </w:rPr>
        <w:t xml:space="preserve"> women face severe barriers, including long distances, lack of transport, and shortages of trained providers</w:t>
      </w:r>
      <w:r w:rsidR="00B04D08">
        <w:rPr>
          <w:rFonts w:ascii="Arial" w:hAnsi="Arial" w:cs="Arial"/>
          <w:sz w:val="20"/>
          <w:szCs w:val="20"/>
        </w:rPr>
        <w:t>,</w:t>
      </w:r>
      <w:r w:rsidR="00CC4172">
        <w:rPr>
          <w:rFonts w:ascii="Arial" w:hAnsi="Arial" w:cs="Arial"/>
          <w:sz w:val="20"/>
          <w:szCs w:val="20"/>
        </w:rPr>
        <w:t xml:space="preserve"> </w:t>
      </w:r>
      <w:r w:rsidR="00D72EF7">
        <w:rPr>
          <w:rFonts w:ascii="Arial" w:hAnsi="Arial" w:cs="Arial"/>
          <w:sz w:val="20"/>
          <w:szCs w:val="20"/>
        </w:rPr>
        <w:t>with</w:t>
      </w:r>
      <w:r w:rsidR="00D72EF7" w:rsidRPr="007D336E">
        <w:rPr>
          <w:rFonts w:ascii="Arial" w:hAnsi="Arial" w:cs="Arial"/>
          <w:sz w:val="20"/>
          <w:szCs w:val="20"/>
        </w:rPr>
        <w:t xml:space="preserve"> only</w:t>
      </w:r>
      <w:r w:rsidR="006431E4" w:rsidRPr="007D336E">
        <w:rPr>
          <w:rFonts w:ascii="Arial" w:hAnsi="Arial" w:cs="Arial"/>
          <w:sz w:val="20"/>
          <w:szCs w:val="20"/>
        </w:rPr>
        <w:t xml:space="preserve"> 60% of births in these areas </w:t>
      </w:r>
      <w:r w:rsidR="00D72EF7">
        <w:rPr>
          <w:rFonts w:ascii="Arial" w:hAnsi="Arial" w:cs="Arial"/>
          <w:sz w:val="20"/>
          <w:szCs w:val="20"/>
        </w:rPr>
        <w:t xml:space="preserve">being </w:t>
      </w:r>
      <w:r w:rsidR="00D72EF7" w:rsidRPr="007D336E">
        <w:rPr>
          <w:rFonts w:ascii="Arial" w:hAnsi="Arial" w:cs="Arial"/>
          <w:sz w:val="20"/>
          <w:szCs w:val="20"/>
        </w:rPr>
        <w:t>attended</w:t>
      </w:r>
      <w:r w:rsidR="006431E4" w:rsidRPr="007D336E">
        <w:rPr>
          <w:rFonts w:ascii="Arial" w:hAnsi="Arial" w:cs="Arial"/>
          <w:sz w:val="20"/>
          <w:szCs w:val="20"/>
        </w:rPr>
        <w:t xml:space="preserve"> </w:t>
      </w:r>
      <w:r w:rsidR="00CC4172">
        <w:rPr>
          <w:rFonts w:ascii="Arial" w:hAnsi="Arial" w:cs="Arial"/>
          <w:sz w:val="20"/>
          <w:szCs w:val="20"/>
        </w:rPr>
        <w:t xml:space="preserve">to </w:t>
      </w:r>
      <w:r w:rsidR="006431E4" w:rsidRPr="007D336E">
        <w:rPr>
          <w:rFonts w:ascii="Arial" w:hAnsi="Arial" w:cs="Arial"/>
          <w:sz w:val="20"/>
          <w:szCs w:val="20"/>
        </w:rPr>
        <w:t xml:space="preserve">by skilled personnel. </w:t>
      </w:r>
    </w:p>
    <w:p w14:paraId="08E1F9ED" w14:textId="77777777" w:rsidR="00D72EF7" w:rsidRPr="00D72EF7" w:rsidRDefault="00D72EF7" w:rsidP="00D72EF7">
      <w:pPr>
        <w:pStyle w:val="NoSpacing"/>
        <w:ind w:left="720"/>
        <w:jc w:val="both"/>
        <w:rPr>
          <w:rFonts w:ascii="Arial" w:hAnsi="Arial" w:cs="Arial"/>
          <w:sz w:val="20"/>
          <w:szCs w:val="20"/>
          <w:lang w:val="en-GB"/>
        </w:rPr>
      </w:pPr>
    </w:p>
    <w:p w14:paraId="20B36597" w14:textId="77777777" w:rsidR="00411A75" w:rsidRPr="00411A75" w:rsidRDefault="006431E4" w:rsidP="00A414FC">
      <w:pPr>
        <w:pStyle w:val="NoSpacing"/>
        <w:numPr>
          <w:ilvl w:val="0"/>
          <w:numId w:val="16"/>
        </w:numPr>
        <w:jc w:val="both"/>
        <w:rPr>
          <w:rFonts w:ascii="Arial" w:hAnsi="Arial" w:cs="Arial"/>
          <w:sz w:val="20"/>
          <w:szCs w:val="20"/>
          <w:lang w:val="en-GB"/>
        </w:rPr>
      </w:pPr>
      <w:r w:rsidRPr="007D336E">
        <w:rPr>
          <w:rFonts w:ascii="Arial" w:hAnsi="Arial" w:cs="Arial"/>
          <w:sz w:val="20"/>
          <w:szCs w:val="20"/>
        </w:rPr>
        <w:t>Adolescent girls face high levels of stigma with limited access to SRH education and services, contributing to a teen pregnancy rate of 28%</w:t>
      </w:r>
      <w:r w:rsidR="00171D0A" w:rsidRPr="007D336E">
        <w:rPr>
          <w:rStyle w:val="FootnoteReference"/>
          <w:rFonts w:ascii="Arial" w:hAnsi="Arial" w:cs="Arial"/>
          <w:sz w:val="20"/>
          <w:szCs w:val="20"/>
        </w:rPr>
        <w:footnoteReference w:id="10"/>
      </w:r>
      <w:r w:rsidRPr="007D336E">
        <w:rPr>
          <w:rFonts w:ascii="Arial" w:hAnsi="Arial" w:cs="Arial"/>
          <w:sz w:val="20"/>
          <w:szCs w:val="20"/>
        </w:rPr>
        <w:t>.</w:t>
      </w:r>
      <w:r w:rsidR="00983943" w:rsidRPr="007D336E">
        <w:rPr>
          <w:rFonts w:ascii="Arial" w:hAnsi="Arial" w:cs="Arial"/>
          <w:sz w:val="20"/>
          <w:szCs w:val="20"/>
          <w:lang w:val="en-GB"/>
        </w:rPr>
        <w:t xml:space="preserve"> Also, there are concerns about t</w:t>
      </w:r>
      <w:r w:rsidR="00983943" w:rsidRPr="007D336E">
        <w:rPr>
          <w:rFonts w:ascii="Arial" w:hAnsi="Arial" w:cs="Arial"/>
          <w:sz w:val="20"/>
          <w:szCs w:val="20"/>
        </w:rPr>
        <w:t xml:space="preserve">he high incidence of </w:t>
      </w:r>
      <w:proofErr w:type="spellStart"/>
      <w:r w:rsidR="00983943" w:rsidRPr="007D336E">
        <w:rPr>
          <w:rFonts w:ascii="Arial" w:hAnsi="Arial" w:cs="Arial"/>
          <w:sz w:val="20"/>
          <w:szCs w:val="20"/>
        </w:rPr>
        <w:t>vesico</w:t>
      </w:r>
      <w:proofErr w:type="spellEnd"/>
      <w:r w:rsidR="00983943" w:rsidRPr="007D336E">
        <w:rPr>
          <w:rFonts w:ascii="Arial" w:hAnsi="Arial" w:cs="Arial"/>
          <w:sz w:val="20"/>
          <w:szCs w:val="20"/>
        </w:rPr>
        <w:t>-vaginal fistula, including among adolescents</w:t>
      </w:r>
      <w:r w:rsidR="00411A75">
        <w:rPr>
          <w:rFonts w:ascii="Arial" w:hAnsi="Arial" w:cs="Arial"/>
          <w:sz w:val="20"/>
          <w:szCs w:val="20"/>
        </w:rPr>
        <w:t>.</w:t>
      </w:r>
    </w:p>
    <w:p w14:paraId="1D4D04F6" w14:textId="77777777" w:rsidR="00411A75" w:rsidRDefault="00411A75" w:rsidP="00411A75">
      <w:pPr>
        <w:pStyle w:val="ListParagraph"/>
        <w:rPr>
          <w:rFonts w:ascii="Arial" w:hAnsi="Arial" w:cs="Arial"/>
          <w:sz w:val="20"/>
          <w:szCs w:val="20"/>
          <w:lang w:val="en-GB"/>
        </w:rPr>
      </w:pPr>
    </w:p>
    <w:p w14:paraId="7C0E3239" w14:textId="6747417F" w:rsidR="00983943" w:rsidRPr="007D336E" w:rsidRDefault="00411A75" w:rsidP="00A414FC">
      <w:pPr>
        <w:pStyle w:val="NoSpacing"/>
        <w:numPr>
          <w:ilvl w:val="0"/>
          <w:numId w:val="16"/>
        </w:numPr>
        <w:jc w:val="both"/>
        <w:rPr>
          <w:rFonts w:ascii="Arial" w:hAnsi="Arial" w:cs="Arial"/>
          <w:sz w:val="20"/>
          <w:szCs w:val="20"/>
          <w:lang w:val="en-GB"/>
        </w:rPr>
      </w:pPr>
      <w:r>
        <w:rPr>
          <w:rFonts w:ascii="Arial" w:hAnsi="Arial" w:cs="Arial"/>
          <w:sz w:val="20"/>
          <w:szCs w:val="20"/>
          <w:lang w:val="en-GB"/>
        </w:rPr>
        <w:t xml:space="preserve">There is </w:t>
      </w:r>
      <w:r w:rsidR="003369F4">
        <w:rPr>
          <w:rFonts w:ascii="Arial" w:hAnsi="Arial" w:cs="Arial"/>
          <w:sz w:val="20"/>
          <w:szCs w:val="20"/>
          <w:lang w:val="en-GB"/>
        </w:rPr>
        <w:t xml:space="preserve">a </w:t>
      </w:r>
      <w:r w:rsidR="003369F4" w:rsidRPr="007D336E">
        <w:rPr>
          <w:rFonts w:ascii="Arial" w:hAnsi="Arial" w:cs="Arial"/>
          <w:sz w:val="20"/>
          <w:szCs w:val="20"/>
          <w:lang w:val="en-GB"/>
        </w:rPr>
        <w:t>lack</w:t>
      </w:r>
      <w:r w:rsidR="00983943" w:rsidRPr="007D336E">
        <w:rPr>
          <w:rFonts w:ascii="Arial" w:hAnsi="Arial" w:cs="Arial"/>
          <w:sz w:val="20"/>
          <w:szCs w:val="20"/>
        </w:rPr>
        <w:t xml:space="preserve"> of information on the mental health status of women in </w:t>
      </w:r>
      <w:r w:rsidR="00983943" w:rsidRPr="007D336E">
        <w:rPr>
          <w:rFonts w:ascii="Arial" w:hAnsi="Arial" w:cs="Arial"/>
          <w:sz w:val="20"/>
          <w:szCs w:val="20"/>
          <w:lang w:val="en-GB"/>
        </w:rPr>
        <w:t>Sierra Leone.</w:t>
      </w:r>
    </w:p>
    <w:p w14:paraId="28A809DC" w14:textId="77777777" w:rsidR="00443FC8" w:rsidRPr="007D336E" w:rsidRDefault="00443FC8" w:rsidP="006431E4">
      <w:pPr>
        <w:pStyle w:val="NoSpacing"/>
        <w:jc w:val="both"/>
        <w:rPr>
          <w:rFonts w:ascii="Arial" w:hAnsi="Arial" w:cs="Arial"/>
          <w:sz w:val="20"/>
          <w:szCs w:val="20"/>
          <w:lang w:val="en-GB"/>
        </w:rPr>
      </w:pPr>
    </w:p>
    <w:p w14:paraId="1F756DDD" w14:textId="77777777" w:rsidR="00443FC8" w:rsidRPr="007D336E" w:rsidRDefault="00443FC8" w:rsidP="00443FC8">
      <w:pPr>
        <w:pStyle w:val="NoSpacing"/>
        <w:jc w:val="both"/>
        <w:rPr>
          <w:rFonts w:ascii="Arial" w:hAnsi="Arial" w:cs="Arial"/>
          <w:sz w:val="20"/>
          <w:szCs w:val="20"/>
        </w:rPr>
      </w:pPr>
      <w:r w:rsidRPr="007D336E">
        <w:rPr>
          <w:rFonts w:ascii="Arial" w:hAnsi="Arial" w:cs="Arial"/>
          <w:b/>
          <w:color w:val="0070C0"/>
          <w:sz w:val="20"/>
          <w:szCs w:val="20"/>
        </w:rPr>
        <w:t>Recommendation</w:t>
      </w:r>
      <w:r w:rsidRPr="007D336E">
        <w:rPr>
          <w:rFonts w:ascii="Arial" w:hAnsi="Arial" w:cs="Arial"/>
          <w:b/>
          <w:sz w:val="20"/>
          <w:szCs w:val="20"/>
        </w:rPr>
        <w:t>:</w:t>
      </w:r>
      <w:r w:rsidRPr="007D336E">
        <w:rPr>
          <w:rFonts w:ascii="Arial" w:hAnsi="Arial" w:cs="Arial"/>
          <w:sz w:val="20"/>
          <w:szCs w:val="20"/>
        </w:rPr>
        <w:t xml:space="preserve"> </w:t>
      </w:r>
    </w:p>
    <w:p w14:paraId="03DCE77A" w14:textId="24D9F7E2" w:rsidR="006431E4" w:rsidRPr="007D336E" w:rsidRDefault="00711DD3" w:rsidP="00A414FC">
      <w:pPr>
        <w:pStyle w:val="NoSpacing"/>
        <w:numPr>
          <w:ilvl w:val="0"/>
          <w:numId w:val="5"/>
        </w:numPr>
        <w:jc w:val="both"/>
        <w:rPr>
          <w:rFonts w:ascii="Arial" w:hAnsi="Arial" w:cs="Arial"/>
          <w:sz w:val="20"/>
          <w:szCs w:val="20"/>
          <w:lang w:val="en-GB"/>
        </w:rPr>
      </w:pPr>
      <w:r w:rsidRPr="007D336E">
        <w:rPr>
          <w:rFonts w:ascii="Arial" w:hAnsi="Arial" w:cs="Arial"/>
          <w:sz w:val="20"/>
          <w:szCs w:val="20"/>
        </w:rPr>
        <w:t xml:space="preserve">Expand SRHR services to all primary health </w:t>
      </w:r>
      <w:r w:rsidR="00530326">
        <w:rPr>
          <w:rFonts w:ascii="Arial" w:hAnsi="Arial" w:cs="Arial"/>
          <w:sz w:val="20"/>
          <w:szCs w:val="20"/>
        </w:rPr>
        <w:t xml:space="preserve">care </w:t>
      </w:r>
      <w:r w:rsidRPr="007D336E">
        <w:rPr>
          <w:rFonts w:ascii="Arial" w:hAnsi="Arial" w:cs="Arial"/>
          <w:sz w:val="20"/>
          <w:szCs w:val="20"/>
        </w:rPr>
        <w:t>units and conduct nationwide awareness campaigns.</w:t>
      </w:r>
    </w:p>
    <w:p w14:paraId="2ADE84D2" w14:textId="510FA43A" w:rsidR="00983943" w:rsidRPr="007D336E" w:rsidRDefault="000E4128" w:rsidP="00A414FC">
      <w:pPr>
        <w:pStyle w:val="NoSpacing"/>
        <w:numPr>
          <w:ilvl w:val="0"/>
          <w:numId w:val="5"/>
        </w:numPr>
        <w:jc w:val="both"/>
        <w:rPr>
          <w:rFonts w:ascii="Arial" w:hAnsi="Arial" w:cs="Arial"/>
          <w:sz w:val="20"/>
          <w:szCs w:val="20"/>
          <w:lang w:val="en-GB"/>
        </w:rPr>
      </w:pPr>
      <w:r>
        <w:rPr>
          <w:rFonts w:ascii="Arial" w:hAnsi="Arial" w:cs="Arial"/>
          <w:sz w:val="20"/>
          <w:szCs w:val="20"/>
          <w:lang w:val="en-GB"/>
        </w:rPr>
        <w:t xml:space="preserve">Ensure </w:t>
      </w:r>
      <w:r w:rsidR="00983943" w:rsidRPr="007D336E">
        <w:rPr>
          <w:rFonts w:ascii="Arial" w:hAnsi="Arial" w:cs="Arial"/>
          <w:sz w:val="20"/>
          <w:szCs w:val="20"/>
        </w:rPr>
        <w:t>the effective implementation of all measures aimed at facilitating women’s affordable access to health care,</w:t>
      </w:r>
    </w:p>
    <w:p w14:paraId="3C29E67B" w14:textId="20CE3249" w:rsidR="00417CF6" w:rsidRDefault="00983943" w:rsidP="00A414FC">
      <w:pPr>
        <w:pStyle w:val="NoSpacing"/>
        <w:numPr>
          <w:ilvl w:val="0"/>
          <w:numId w:val="5"/>
        </w:numPr>
        <w:jc w:val="both"/>
        <w:rPr>
          <w:rFonts w:ascii="Arial" w:hAnsi="Arial" w:cs="Arial"/>
          <w:sz w:val="20"/>
          <w:szCs w:val="20"/>
          <w:lang w:val="en-GB"/>
        </w:rPr>
      </w:pPr>
      <w:r w:rsidRPr="007D336E">
        <w:rPr>
          <w:rFonts w:ascii="Arial" w:hAnsi="Arial" w:cs="Arial"/>
          <w:sz w:val="20"/>
          <w:szCs w:val="20"/>
        </w:rPr>
        <w:lastRenderedPageBreak/>
        <w:t>Enhance women’s access to health-care facilities and skilled birth attendance, postnatal and maternal care, especially in rural areas and in Northern Province.</w:t>
      </w:r>
    </w:p>
    <w:p w14:paraId="216BE85F" w14:textId="77777777" w:rsidR="000E4128" w:rsidRPr="000E4128" w:rsidRDefault="000E4128" w:rsidP="000E4128">
      <w:pPr>
        <w:pStyle w:val="NoSpacing"/>
        <w:ind w:left="1080"/>
        <w:jc w:val="both"/>
        <w:rPr>
          <w:rFonts w:ascii="Arial" w:hAnsi="Arial" w:cs="Arial"/>
          <w:sz w:val="20"/>
          <w:szCs w:val="20"/>
          <w:lang w:val="en-GB"/>
        </w:rPr>
      </w:pPr>
    </w:p>
    <w:p w14:paraId="34CB78E6" w14:textId="6AACECC9" w:rsidR="00443FC8" w:rsidRPr="007D336E" w:rsidRDefault="00196E20" w:rsidP="00443FC8">
      <w:pPr>
        <w:spacing w:after="0"/>
        <w:jc w:val="both"/>
        <w:rPr>
          <w:rFonts w:ascii="Arial" w:hAnsi="Arial" w:cs="Arial"/>
          <w:b/>
          <w:color w:val="0070C0"/>
          <w:sz w:val="20"/>
          <w:szCs w:val="20"/>
        </w:rPr>
      </w:pPr>
      <w:r>
        <w:rPr>
          <w:rFonts w:ascii="Arial" w:hAnsi="Arial" w:cs="Arial"/>
          <w:b/>
          <w:color w:val="0070C0"/>
          <w:sz w:val="20"/>
          <w:szCs w:val="20"/>
        </w:rPr>
        <w:t xml:space="preserve">Article 16: </w:t>
      </w:r>
      <w:r w:rsidR="00443FC8" w:rsidRPr="007D336E">
        <w:rPr>
          <w:rFonts w:ascii="Arial" w:hAnsi="Arial" w:cs="Arial"/>
          <w:b/>
          <w:color w:val="0070C0"/>
          <w:sz w:val="20"/>
          <w:szCs w:val="20"/>
        </w:rPr>
        <w:t>Equality Before the Law and in Marriage and Family Life</w:t>
      </w:r>
    </w:p>
    <w:p w14:paraId="1DBDC96E" w14:textId="5C7B866C" w:rsidR="00563F27" w:rsidRPr="007D336E" w:rsidRDefault="00E37929" w:rsidP="006431E4">
      <w:pPr>
        <w:pStyle w:val="NoSpacing"/>
        <w:jc w:val="both"/>
        <w:rPr>
          <w:rFonts w:ascii="Arial" w:hAnsi="Arial" w:cs="Arial"/>
          <w:sz w:val="20"/>
          <w:szCs w:val="20"/>
        </w:rPr>
      </w:pPr>
      <w:r w:rsidRPr="007D336E">
        <w:rPr>
          <w:rStyle w:val="IntenseEmphasis"/>
          <w:rFonts w:ascii="Arial" w:hAnsi="Arial" w:cs="Arial"/>
          <w:b/>
          <w:i w:val="0"/>
          <w:sz w:val="20"/>
          <w:szCs w:val="20"/>
        </w:rPr>
        <w:t>Progress:</w:t>
      </w:r>
      <w:r w:rsidRPr="007D336E">
        <w:rPr>
          <w:rFonts w:ascii="Arial" w:hAnsi="Arial" w:cs="Arial"/>
          <w:lang w:val="en-GB"/>
        </w:rPr>
        <w:t xml:space="preserve"> </w:t>
      </w:r>
      <w:r w:rsidR="006431E4" w:rsidRPr="007D336E">
        <w:rPr>
          <w:rFonts w:ascii="Arial" w:hAnsi="Arial" w:cs="Arial"/>
          <w:sz w:val="20"/>
          <w:szCs w:val="20"/>
        </w:rPr>
        <w:t>The Abolition of the Death Penalty Act (2022)</w:t>
      </w:r>
      <w:r w:rsidR="007C121B">
        <w:rPr>
          <w:rFonts w:ascii="Arial" w:hAnsi="Arial" w:cs="Arial"/>
          <w:sz w:val="20"/>
          <w:szCs w:val="20"/>
        </w:rPr>
        <w:t>,</w:t>
      </w:r>
      <w:r w:rsidR="006431E4" w:rsidRPr="007D336E">
        <w:rPr>
          <w:rFonts w:ascii="Arial" w:hAnsi="Arial" w:cs="Arial"/>
          <w:sz w:val="20"/>
          <w:szCs w:val="20"/>
        </w:rPr>
        <w:t xml:space="preserve"> the Child Marriage Prohibition Act (2024)</w:t>
      </w:r>
      <w:r w:rsidR="006864AE">
        <w:rPr>
          <w:rFonts w:ascii="Arial" w:hAnsi="Arial" w:cs="Arial"/>
          <w:sz w:val="20"/>
          <w:szCs w:val="20"/>
        </w:rPr>
        <w:t xml:space="preserve"> and the </w:t>
      </w:r>
      <w:r w:rsidR="006864AE" w:rsidRPr="006864AE">
        <w:rPr>
          <w:rFonts w:ascii="Arial" w:hAnsi="Arial" w:cs="Arial"/>
          <w:sz w:val="20"/>
          <w:szCs w:val="20"/>
        </w:rPr>
        <w:t>Criminal Procedure Act 2024</w:t>
      </w:r>
      <w:r w:rsidR="006864AE">
        <w:rPr>
          <w:rFonts w:ascii="Arial" w:hAnsi="Arial" w:cs="Arial"/>
          <w:sz w:val="20"/>
          <w:szCs w:val="20"/>
        </w:rPr>
        <w:t xml:space="preserve"> </w:t>
      </w:r>
      <w:r w:rsidR="006864AE" w:rsidRPr="007D336E">
        <w:rPr>
          <w:rFonts w:ascii="Arial" w:hAnsi="Arial" w:cs="Arial"/>
          <w:sz w:val="20"/>
          <w:szCs w:val="20"/>
        </w:rPr>
        <w:t>demonstrate</w:t>
      </w:r>
      <w:r w:rsidR="006431E4" w:rsidRPr="007D336E">
        <w:rPr>
          <w:rFonts w:ascii="Arial" w:hAnsi="Arial" w:cs="Arial"/>
          <w:sz w:val="20"/>
          <w:szCs w:val="20"/>
        </w:rPr>
        <w:t xml:space="preserve"> Sierra Leone’s strong commitment to </w:t>
      </w:r>
      <w:r w:rsidR="00417CF6">
        <w:rPr>
          <w:rFonts w:ascii="Arial" w:hAnsi="Arial" w:cs="Arial"/>
          <w:sz w:val="20"/>
          <w:szCs w:val="20"/>
        </w:rPr>
        <w:t>women’s and girls’</w:t>
      </w:r>
      <w:r w:rsidR="006431E4" w:rsidRPr="007D336E">
        <w:rPr>
          <w:rFonts w:ascii="Arial" w:hAnsi="Arial" w:cs="Arial"/>
          <w:sz w:val="20"/>
          <w:szCs w:val="20"/>
        </w:rPr>
        <w:t xml:space="preserve"> rights and gender justice. The Child Marriage Prohibition Act outlawed all marriages under 18 without </w:t>
      </w:r>
      <w:r w:rsidR="00073F9D">
        <w:rPr>
          <w:rFonts w:ascii="Arial" w:hAnsi="Arial" w:cs="Arial"/>
          <w:sz w:val="20"/>
          <w:szCs w:val="20"/>
        </w:rPr>
        <w:t>exception</w:t>
      </w:r>
      <w:r w:rsidR="006431E4" w:rsidRPr="007D336E">
        <w:rPr>
          <w:rFonts w:ascii="Arial" w:hAnsi="Arial" w:cs="Arial"/>
          <w:sz w:val="20"/>
          <w:szCs w:val="20"/>
        </w:rPr>
        <w:t xml:space="preserve">, aligning with international standards and establishing penalties for those who </w:t>
      </w:r>
      <w:r w:rsidR="006864AE" w:rsidRPr="007D336E">
        <w:rPr>
          <w:rFonts w:ascii="Arial" w:hAnsi="Arial" w:cs="Arial"/>
          <w:sz w:val="20"/>
          <w:szCs w:val="20"/>
        </w:rPr>
        <w:t>facilitate underage</w:t>
      </w:r>
      <w:r w:rsidR="006431E4" w:rsidRPr="007D336E">
        <w:rPr>
          <w:rFonts w:ascii="Arial" w:hAnsi="Arial" w:cs="Arial"/>
          <w:sz w:val="20"/>
          <w:szCs w:val="20"/>
        </w:rPr>
        <w:t xml:space="preserve"> marriages. Additionally, the Legal Aid Act (2012) provides access to justice for indigent and marginalized populations, including women, though coverage remains limited and access challenges persist.</w:t>
      </w:r>
    </w:p>
    <w:p w14:paraId="1996DA0B" w14:textId="77777777" w:rsidR="006431E4" w:rsidRPr="007D336E" w:rsidRDefault="006431E4" w:rsidP="006431E4">
      <w:pPr>
        <w:pStyle w:val="NoSpacing"/>
        <w:jc w:val="both"/>
        <w:rPr>
          <w:rFonts w:ascii="Arial" w:hAnsi="Arial" w:cs="Arial"/>
          <w:sz w:val="20"/>
          <w:szCs w:val="20"/>
        </w:rPr>
      </w:pPr>
    </w:p>
    <w:p w14:paraId="14B10771" w14:textId="4E596A86" w:rsidR="00417CF6" w:rsidRDefault="00B10D61" w:rsidP="006431E4">
      <w:pPr>
        <w:pStyle w:val="NoSpacing"/>
        <w:jc w:val="both"/>
        <w:rPr>
          <w:rFonts w:ascii="Arial" w:hAnsi="Arial" w:cs="Arial"/>
          <w:sz w:val="20"/>
          <w:szCs w:val="20"/>
        </w:rPr>
      </w:pPr>
      <w:r>
        <w:rPr>
          <w:rStyle w:val="IntenseEmphasis"/>
          <w:rFonts w:ascii="Arial" w:hAnsi="Arial" w:cs="Arial"/>
          <w:b/>
          <w:i w:val="0"/>
          <w:sz w:val="20"/>
          <w:szCs w:val="20"/>
        </w:rPr>
        <w:t>Gaps</w:t>
      </w:r>
      <w:r w:rsidR="00F70CBA" w:rsidRPr="007D336E">
        <w:rPr>
          <w:rStyle w:val="IntenseEmphasis"/>
          <w:rFonts w:ascii="Arial" w:hAnsi="Arial" w:cs="Arial"/>
          <w:b/>
          <w:i w:val="0"/>
          <w:sz w:val="20"/>
          <w:szCs w:val="20"/>
        </w:rPr>
        <w:t>:</w:t>
      </w:r>
      <w:r w:rsidR="00F70CBA" w:rsidRPr="007D336E">
        <w:rPr>
          <w:rFonts w:ascii="Arial" w:hAnsi="Arial" w:cs="Arial"/>
          <w:sz w:val="20"/>
          <w:szCs w:val="20"/>
        </w:rPr>
        <w:t xml:space="preserve"> </w:t>
      </w:r>
    </w:p>
    <w:p w14:paraId="57587B28" w14:textId="78799D9F" w:rsidR="007C121B" w:rsidRDefault="007C121B" w:rsidP="006431E4">
      <w:pPr>
        <w:pStyle w:val="NoSpacing"/>
        <w:jc w:val="both"/>
        <w:rPr>
          <w:rFonts w:ascii="Arial" w:hAnsi="Arial" w:cs="Arial"/>
          <w:sz w:val="20"/>
          <w:szCs w:val="20"/>
        </w:rPr>
      </w:pPr>
    </w:p>
    <w:p w14:paraId="4BEB7046" w14:textId="529E4E32" w:rsidR="004830AD" w:rsidRPr="004830AD" w:rsidRDefault="004830AD" w:rsidP="004830AD">
      <w:pPr>
        <w:pStyle w:val="NoSpacing"/>
        <w:numPr>
          <w:ilvl w:val="0"/>
          <w:numId w:val="18"/>
        </w:numPr>
        <w:jc w:val="both"/>
        <w:rPr>
          <w:rFonts w:ascii="Arial" w:hAnsi="Arial" w:cs="Arial"/>
          <w:sz w:val="20"/>
          <w:szCs w:val="20"/>
          <w:lang w:val="en-GB"/>
        </w:rPr>
      </w:pPr>
      <w:r>
        <w:rPr>
          <w:rFonts w:ascii="Arial" w:hAnsi="Arial" w:cs="Arial"/>
          <w:sz w:val="20"/>
          <w:szCs w:val="20"/>
          <w:lang w:val="en-GB"/>
        </w:rPr>
        <w:t>C</w:t>
      </w:r>
      <w:proofErr w:type="spellStart"/>
      <w:r w:rsidRPr="007D336E">
        <w:rPr>
          <w:rFonts w:ascii="Arial" w:hAnsi="Arial" w:cs="Arial"/>
          <w:sz w:val="20"/>
          <w:szCs w:val="20"/>
        </w:rPr>
        <w:t>ustomary</w:t>
      </w:r>
      <w:proofErr w:type="spellEnd"/>
      <w:r w:rsidRPr="007D336E">
        <w:rPr>
          <w:rFonts w:ascii="Arial" w:hAnsi="Arial" w:cs="Arial"/>
          <w:sz w:val="20"/>
          <w:szCs w:val="20"/>
        </w:rPr>
        <w:t xml:space="preserve"> laws </w:t>
      </w:r>
      <w:r w:rsidRPr="007D336E">
        <w:rPr>
          <w:rFonts w:ascii="Arial" w:hAnsi="Arial" w:cs="Arial"/>
          <w:sz w:val="20"/>
          <w:szCs w:val="20"/>
          <w:lang w:val="en-GB"/>
        </w:rPr>
        <w:t xml:space="preserve">continue to </w:t>
      </w:r>
      <w:r w:rsidRPr="007D336E">
        <w:rPr>
          <w:rFonts w:ascii="Arial" w:hAnsi="Arial" w:cs="Arial"/>
          <w:sz w:val="20"/>
          <w:szCs w:val="20"/>
        </w:rPr>
        <w:t>significantly undermine women’s legal rights in marriage and property matters</w:t>
      </w:r>
      <w:r>
        <w:rPr>
          <w:rFonts w:ascii="Arial" w:hAnsi="Arial" w:cs="Arial"/>
          <w:sz w:val="20"/>
          <w:szCs w:val="20"/>
        </w:rPr>
        <w:t>, particularly those adjudicated in local courts presided over by chiefs using customs and traditions</w:t>
      </w:r>
      <w:r w:rsidRPr="007D336E">
        <w:rPr>
          <w:rFonts w:ascii="Arial" w:hAnsi="Arial" w:cs="Arial"/>
          <w:sz w:val="20"/>
          <w:szCs w:val="20"/>
        </w:rPr>
        <w:t>. Around 70% of legal disputes are resolved in customary courts, where women’s rights are frequently disregarded. Customary marriages</w:t>
      </w:r>
      <w:r>
        <w:rPr>
          <w:rFonts w:ascii="Arial" w:hAnsi="Arial" w:cs="Arial"/>
          <w:sz w:val="20"/>
          <w:szCs w:val="20"/>
        </w:rPr>
        <w:t>,</w:t>
      </w:r>
      <w:r w:rsidRPr="007D336E">
        <w:rPr>
          <w:rFonts w:ascii="Arial" w:hAnsi="Arial" w:cs="Arial"/>
          <w:sz w:val="20"/>
          <w:szCs w:val="20"/>
        </w:rPr>
        <w:t xml:space="preserve"> including polygamous unions</w:t>
      </w:r>
      <w:r>
        <w:rPr>
          <w:rFonts w:ascii="Arial" w:hAnsi="Arial" w:cs="Arial"/>
          <w:sz w:val="20"/>
          <w:szCs w:val="20"/>
        </w:rPr>
        <w:t>,</w:t>
      </w:r>
      <w:r w:rsidRPr="007D336E">
        <w:rPr>
          <w:rFonts w:ascii="Arial" w:hAnsi="Arial" w:cs="Arial"/>
          <w:sz w:val="20"/>
          <w:szCs w:val="20"/>
        </w:rPr>
        <w:t xml:space="preserve"> remain legally recognized but do not fully protect women’s rights</w:t>
      </w:r>
      <w:r>
        <w:rPr>
          <w:rFonts w:ascii="Arial" w:hAnsi="Arial" w:cs="Arial"/>
          <w:sz w:val="20"/>
          <w:szCs w:val="20"/>
        </w:rPr>
        <w:t>,</w:t>
      </w:r>
      <w:r w:rsidRPr="007D336E">
        <w:rPr>
          <w:rFonts w:ascii="Arial" w:hAnsi="Arial" w:cs="Arial"/>
          <w:sz w:val="20"/>
          <w:szCs w:val="20"/>
          <w:lang w:val="en-GB"/>
        </w:rPr>
        <w:t xml:space="preserve"> </w:t>
      </w:r>
      <w:r w:rsidRPr="007D336E">
        <w:rPr>
          <w:rFonts w:ascii="Arial" w:hAnsi="Arial" w:cs="Arial"/>
          <w:sz w:val="20"/>
          <w:szCs w:val="20"/>
        </w:rPr>
        <w:t>especially regarding property ownership, inheritance, and divorce</w:t>
      </w:r>
      <w:r>
        <w:rPr>
          <w:rFonts w:ascii="Arial" w:hAnsi="Arial" w:cs="Arial"/>
          <w:sz w:val="20"/>
          <w:szCs w:val="20"/>
        </w:rPr>
        <w:t>,</w:t>
      </w:r>
      <w:r w:rsidRPr="007D336E">
        <w:rPr>
          <w:rFonts w:ascii="Arial" w:hAnsi="Arial" w:cs="Arial"/>
          <w:sz w:val="20"/>
          <w:szCs w:val="20"/>
          <w:lang w:val="en-GB"/>
        </w:rPr>
        <w:t xml:space="preserve"> </w:t>
      </w:r>
      <w:r w:rsidRPr="007D336E">
        <w:rPr>
          <w:rFonts w:ascii="Arial" w:hAnsi="Arial" w:cs="Arial"/>
          <w:sz w:val="20"/>
          <w:szCs w:val="20"/>
        </w:rPr>
        <w:t>perpetuating gender inequality within family law.</w:t>
      </w:r>
    </w:p>
    <w:p w14:paraId="4ED4226C" w14:textId="77777777" w:rsidR="004830AD" w:rsidRPr="007D336E" w:rsidRDefault="004830AD" w:rsidP="004830AD">
      <w:pPr>
        <w:pStyle w:val="NoSpacing"/>
        <w:ind w:left="720"/>
        <w:jc w:val="both"/>
        <w:rPr>
          <w:rFonts w:ascii="Arial" w:hAnsi="Arial" w:cs="Arial"/>
          <w:sz w:val="20"/>
          <w:szCs w:val="20"/>
          <w:lang w:val="en-GB"/>
        </w:rPr>
      </w:pPr>
    </w:p>
    <w:p w14:paraId="219EC9AB" w14:textId="0AF45633" w:rsidR="00417CF6" w:rsidRPr="000E4128" w:rsidRDefault="003B0141" w:rsidP="00A414FC">
      <w:pPr>
        <w:pStyle w:val="NoSpacing"/>
        <w:numPr>
          <w:ilvl w:val="0"/>
          <w:numId w:val="18"/>
        </w:numPr>
        <w:jc w:val="both"/>
        <w:rPr>
          <w:rFonts w:ascii="Arial" w:hAnsi="Arial" w:cs="Arial"/>
          <w:sz w:val="20"/>
          <w:szCs w:val="20"/>
        </w:rPr>
      </w:pPr>
      <w:r>
        <w:rPr>
          <w:rFonts w:ascii="Arial" w:hAnsi="Arial" w:cs="Arial"/>
          <w:sz w:val="20"/>
          <w:szCs w:val="20"/>
        </w:rPr>
        <w:t>There</w:t>
      </w:r>
      <w:r w:rsidR="007C121B">
        <w:rPr>
          <w:rFonts w:ascii="Arial" w:hAnsi="Arial" w:cs="Arial"/>
          <w:sz w:val="20"/>
          <w:szCs w:val="20"/>
        </w:rPr>
        <w:t xml:space="preserve"> is</w:t>
      </w:r>
      <w:r w:rsidR="00FA1B56" w:rsidRPr="007D336E">
        <w:rPr>
          <w:rFonts w:ascii="Arial" w:hAnsi="Arial" w:cs="Arial"/>
          <w:sz w:val="20"/>
          <w:szCs w:val="20"/>
        </w:rPr>
        <w:t xml:space="preserve"> </w:t>
      </w:r>
      <w:r w:rsidR="00073F9D">
        <w:rPr>
          <w:rFonts w:ascii="Arial" w:hAnsi="Arial" w:cs="Arial"/>
          <w:sz w:val="20"/>
          <w:szCs w:val="20"/>
        </w:rPr>
        <w:t xml:space="preserve">a </w:t>
      </w:r>
      <w:r w:rsidR="00FA1B56" w:rsidRPr="007D336E">
        <w:rPr>
          <w:rFonts w:ascii="Arial" w:hAnsi="Arial" w:cs="Arial"/>
          <w:sz w:val="20"/>
          <w:szCs w:val="20"/>
        </w:rPr>
        <w:t xml:space="preserve">lack of independence of the judiciary, inadequate court infrastructure, lengthy trials and delays </w:t>
      </w:r>
      <w:r w:rsidR="00073F9D">
        <w:rPr>
          <w:rFonts w:ascii="Arial" w:hAnsi="Arial" w:cs="Arial"/>
          <w:sz w:val="20"/>
          <w:szCs w:val="20"/>
        </w:rPr>
        <w:t>particularly</w:t>
      </w:r>
      <w:r w:rsidR="00FA1B56" w:rsidRPr="007D336E">
        <w:rPr>
          <w:rFonts w:ascii="Arial" w:hAnsi="Arial" w:cs="Arial"/>
          <w:sz w:val="20"/>
          <w:szCs w:val="20"/>
        </w:rPr>
        <w:t xml:space="preserve"> in cases of sexual violence, capacity constraints</w:t>
      </w:r>
      <w:r w:rsidR="00073F9D">
        <w:rPr>
          <w:rFonts w:ascii="Arial" w:hAnsi="Arial" w:cs="Arial"/>
          <w:sz w:val="20"/>
          <w:szCs w:val="20"/>
        </w:rPr>
        <w:t>,</w:t>
      </w:r>
      <w:r w:rsidR="00FA1B56" w:rsidRPr="007D336E">
        <w:rPr>
          <w:rFonts w:ascii="Arial" w:hAnsi="Arial" w:cs="Arial"/>
          <w:sz w:val="20"/>
          <w:szCs w:val="20"/>
        </w:rPr>
        <w:t xml:space="preserve"> and lack of due process guarantees, and the insufficient capacity-building on existing legislative frameworks for judges, prosecutors, lawyers</w:t>
      </w:r>
      <w:r w:rsidR="00073F9D">
        <w:rPr>
          <w:rFonts w:ascii="Arial" w:hAnsi="Arial" w:cs="Arial"/>
          <w:sz w:val="20"/>
          <w:szCs w:val="20"/>
        </w:rPr>
        <w:t>,</w:t>
      </w:r>
      <w:r w:rsidR="00FA1B56" w:rsidRPr="007D336E">
        <w:rPr>
          <w:rFonts w:ascii="Arial" w:hAnsi="Arial" w:cs="Arial"/>
          <w:sz w:val="20"/>
          <w:szCs w:val="20"/>
        </w:rPr>
        <w:t xml:space="preserve"> and relevant law enforcement agents</w:t>
      </w:r>
      <w:r w:rsidR="00BD0C79">
        <w:rPr>
          <w:rFonts w:ascii="Arial" w:hAnsi="Arial" w:cs="Arial"/>
          <w:sz w:val="20"/>
          <w:szCs w:val="20"/>
        </w:rPr>
        <w:t xml:space="preserve"> </w:t>
      </w:r>
      <w:r w:rsidR="00073F9D">
        <w:rPr>
          <w:rFonts w:ascii="Arial" w:hAnsi="Arial" w:cs="Arial"/>
          <w:sz w:val="20"/>
          <w:szCs w:val="20"/>
        </w:rPr>
        <w:t>is</w:t>
      </w:r>
      <w:r w:rsidR="00BD0C79">
        <w:rPr>
          <w:rFonts w:ascii="Arial" w:hAnsi="Arial" w:cs="Arial"/>
          <w:sz w:val="20"/>
          <w:szCs w:val="20"/>
        </w:rPr>
        <w:t xml:space="preserve"> concerning</w:t>
      </w:r>
      <w:r w:rsidR="00FA1B56" w:rsidRPr="007D336E">
        <w:rPr>
          <w:rFonts w:ascii="Arial" w:hAnsi="Arial" w:cs="Arial"/>
          <w:sz w:val="20"/>
          <w:szCs w:val="20"/>
          <w:lang w:val="en-GB"/>
        </w:rPr>
        <w:t xml:space="preserve">. </w:t>
      </w:r>
    </w:p>
    <w:p w14:paraId="6C39893C" w14:textId="77777777" w:rsidR="00417CF6" w:rsidRDefault="00417CF6" w:rsidP="00417CF6">
      <w:pPr>
        <w:pStyle w:val="NoSpacing"/>
        <w:ind w:left="720"/>
        <w:jc w:val="both"/>
        <w:rPr>
          <w:rFonts w:ascii="Arial" w:hAnsi="Arial" w:cs="Arial"/>
          <w:sz w:val="20"/>
          <w:szCs w:val="20"/>
          <w:lang w:val="en-GB"/>
        </w:rPr>
      </w:pPr>
    </w:p>
    <w:p w14:paraId="14B20E5A" w14:textId="7E28260A" w:rsidR="007875D0" w:rsidRPr="007D336E" w:rsidRDefault="00F70CBA" w:rsidP="006431E4">
      <w:pPr>
        <w:pStyle w:val="NoSpacing"/>
        <w:jc w:val="both"/>
        <w:rPr>
          <w:rFonts w:ascii="Arial" w:hAnsi="Arial" w:cs="Arial"/>
          <w:sz w:val="20"/>
          <w:szCs w:val="20"/>
          <w:lang w:val="en-GB"/>
        </w:rPr>
      </w:pPr>
      <w:r w:rsidRPr="007D336E">
        <w:rPr>
          <w:rFonts w:ascii="Arial" w:hAnsi="Arial" w:cs="Arial"/>
        </w:rPr>
        <w:br/>
      </w:r>
      <w:r w:rsidR="00443FC8" w:rsidRPr="007D336E">
        <w:rPr>
          <w:rFonts w:ascii="Arial" w:hAnsi="Arial" w:cs="Arial"/>
          <w:b/>
          <w:color w:val="0070C0"/>
          <w:sz w:val="20"/>
          <w:szCs w:val="20"/>
        </w:rPr>
        <w:t>Recommendation</w:t>
      </w:r>
      <w:r w:rsidR="00443FC8" w:rsidRPr="007D336E">
        <w:rPr>
          <w:rFonts w:ascii="Arial" w:hAnsi="Arial" w:cs="Arial"/>
          <w:b/>
          <w:color w:val="0070C0"/>
          <w:sz w:val="20"/>
          <w:szCs w:val="20"/>
          <w:lang w:val="en-GB"/>
        </w:rPr>
        <w:t>:</w:t>
      </w:r>
    </w:p>
    <w:p w14:paraId="01A4F037" w14:textId="1C14CA14" w:rsidR="007875D0" w:rsidRPr="007D336E" w:rsidRDefault="000E4128" w:rsidP="00A414FC">
      <w:pPr>
        <w:pStyle w:val="NoSpacing"/>
        <w:numPr>
          <w:ilvl w:val="0"/>
          <w:numId w:val="6"/>
        </w:numPr>
        <w:jc w:val="both"/>
        <w:rPr>
          <w:rFonts w:ascii="Arial" w:hAnsi="Arial" w:cs="Arial"/>
          <w:sz w:val="20"/>
          <w:szCs w:val="20"/>
        </w:rPr>
      </w:pPr>
      <w:r>
        <w:rPr>
          <w:rFonts w:ascii="Arial" w:hAnsi="Arial" w:cs="Arial"/>
          <w:sz w:val="20"/>
          <w:szCs w:val="20"/>
        </w:rPr>
        <w:t>R</w:t>
      </w:r>
      <w:r w:rsidR="00D11D11" w:rsidRPr="007D336E">
        <w:rPr>
          <w:rFonts w:ascii="Arial" w:hAnsi="Arial" w:cs="Arial"/>
          <w:sz w:val="20"/>
          <w:szCs w:val="20"/>
        </w:rPr>
        <w:t>eview</w:t>
      </w:r>
      <w:r w:rsidR="00563F27" w:rsidRPr="007D336E">
        <w:rPr>
          <w:rFonts w:ascii="Arial" w:hAnsi="Arial" w:cs="Arial"/>
          <w:sz w:val="20"/>
          <w:szCs w:val="20"/>
        </w:rPr>
        <w:t xml:space="preserve"> and amend laws and practices to ensure consistency with constitutional and international gender equality obligations</w:t>
      </w:r>
      <w:r w:rsidR="00F70CBA" w:rsidRPr="007D336E">
        <w:rPr>
          <w:rFonts w:ascii="Arial" w:hAnsi="Arial" w:cs="Arial"/>
          <w:sz w:val="20"/>
          <w:szCs w:val="20"/>
        </w:rPr>
        <w:t>.</w:t>
      </w:r>
      <w:r w:rsidR="00563F27" w:rsidRPr="007D336E">
        <w:rPr>
          <w:rFonts w:ascii="Arial" w:hAnsi="Arial" w:cs="Arial"/>
          <w:sz w:val="20"/>
          <w:szCs w:val="20"/>
        </w:rPr>
        <w:t xml:space="preserve"> </w:t>
      </w:r>
    </w:p>
    <w:p w14:paraId="738F1926" w14:textId="141E1095" w:rsidR="000948F6" w:rsidRDefault="00563F27" w:rsidP="00A414FC">
      <w:pPr>
        <w:pStyle w:val="NoSpacing"/>
        <w:numPr>
          <w:ilvl w:val="0"/>
          <w:numId w:val="6"/>
        </w:numPr>
        <w:jc w:val="both"/>
        <w:rPr>
          <w:rFonts w:ascii="Arial" w:hAnsi="Arial" w:cs="Arial"/>
          <w:sz w:val="20"/>
          <w:szCs w:val="20"/>
        </w:rPr>
      </w:pPr>
      <w:r w:rsidRPr="007D336E">
        <w:rPr>
          <w:rFonts w:ascii="Arial" w:hAnsi="Arial" w:cs="Arial"/>
          <w:sz w:val="20"/>
          <w:szCs w:val="20"/>
        </w:rPr>
        <w:t>Amend discriminatory provisions in the Marriage Act, Devolution of Estates Act, and family law statutes</w:t>
      </w:r>
    </w:p>
    <w:p w14:paraId="3B53CDD4" w14:textId="77777777" w:rsidR="00A414FC" w:rsidRPr="007D336E" w:rsidRDefault="00A414FC" w:rsidP="00A414FC">
      <w:pPr>
        <w:pStyle w:val="NoSpacing"/>
        <w:jc w:val="both"/>
        <w:rPr>
          <w:rFonts w:ascii="Arial" w:hAnsi="Arial" w:cs="Arial"/>
          <w:sz w:val="20"/>
          <w:szCs w:val="20"/>
        </w:rPr>
      </w:pPr>
    </w:p>
    <w:p w14:paraId="43FCB08F" w14:textId="77777777" w:rsidR="000948F6" w:rsidRPr="00B04D08" w:rsidRDefault="000948F6" w:rsidP="00C320C4">
      <w:pPr>
        <w:pBdr>
          <w:bottom w:val="single" w:sz="6" w:space="1" w:color="auto"/>
        </w:pBdr>
        <w:spacing w:after="0"/>
        <w:jc w:val="center"/>
        <w:rPr>
          <w:rFonts w:ascii="Arial" w:eastAsia="Times New Roman" w:hAnsi="Arial" w:cs="Arial"/>
          <w:vanish/>
          <w:kern w:val="0"/>
          <w:sz w:val="20"/>
          <w:szCs w:val="20"/>
          <w:lang w:val="en-GB"/>
          <w14:ligatures w14:val="none"/>
        </w:rPr>
      </w:pPr>
    </w:p>
    <w:p w14:paraId="0F5E59B4" w14:textId="77777777" w:rsidR="00C320C4" w:rsidRPr="007D336E" w:rsidRDefault="00C320C4" w:rsidP="00C320C4">
      <w:pPr>
        <w:pBdr>
          <w:top w:val="single" w:sz="6" w:space="1" w:color="auto"/>
        </w:pBdr>
        <w:spacing w:after="0"/>
        <w:jc w:val="center"/>
        <w:rPr>
          <w:rFonts w:ascii="Arial" w:eastAsia="Times New Roman" w:hAnsi="Arial" w:cs="Arial"/>
          <w:vanish/>
          <w:kern w:val="0"/>
          <w:sz w:val="20"/>
          <w:szCs w:val="20"/>
          <w14:ligatures w14:val="none"/>
        </w:rPr>
      </w:pPr>
      <w:r w:rsidRPr="007D336E">
        <w:rPr>
          <w:rFonts w:ascii="Arial" w:eastAsia="Times New Roman" w:hAnsi="Arial" w:cs="Arial"/>
          <w:vanish/>
          <w:kern w:val="0"/>
          <w:sz w:val="20"/>
          <w:szCs w:val="20"/>
          <w14:ligatures w14:val="none"/>
        </w:rPr>
        <w:t>Bottom of Form</w:t>
      </w:r>
    </w:p>
    <w:p w14:paraId="63CEE1D4" w14:textId="77777777" w:rsidR="001E64E8" w:rsidRPr="007D336E" w:rsidRDefault="001E64E8">
      <w:pPr>
        <w:rPr>
          <w:rFonts w:ascii="Arial" w:hAnsi="Arial" w:cs="Arial"/>
          <w:sz w:val="20"/>
          <w:szCs w:val="20"/>
        </w:rPr>
      </w:pPr>
    </w:p>
    <w:sectPr w:rsidR="001E64E8" w:rsidRPr="007D336E">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AA2E08" w14:textId="77777777" w:rsidR="002E6957" w:rsidRDefault="002E6957" w:rsidP="00155984">
      <w:pPr>
        <w:spacing w:after="0"/>
      </w:pPr>
      <w:r>
        <w:separator/>
      </w:r>
    </w:p>
  </w:endnote>
  <w:endnote w:type="continuationSeparator" w:id="0">
    <w:p w14:paraId="087D411B" w14:textId="77777777" w:rsidR="002E6957" w:rsidRDefault="002E6957" w:rsidP="0015598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4974F2" w14:textId="77777777" w:rsidR="002E6957" w:rsidRDefault="002E6957" w:rsidP="00155984">
      <w:pPr>
        <w:spacing w:after="0"/>
      </w:pPr>
      <w:r>
        <w:separator/>
      </w:r>
    </w:p>
  </w:footnote>
  <w:footnote w:type="continuationSeparator" w:id="0">
    <w:p w14:paraId="16D23F0F" w14:textId="77777777" w:rsidR="002E6957" w:rsidRDefault="002E6957" w:rsidP="00155984">
      <w:pPr>
        <w:spacing w:after="0"/>
      </w:pPr>
      <w:r>
        <w:continuationSeparator/>
      </w:r>
    </w:p>
  </w:footnote>
  <w:footnote w:id="1">
    <w:p w14:paraId="2E3425DC" w14:textId="00A907FE" w:rsidR="008F6638" w:rsidRPr="008F6638" w:rsidRDefault="008F6638">
      <w:pPr>
        <w:pStyle w:val="FootnoteText"/>
        <w:rPr>
          <w:lang w:val="en-GB"/>
        </w:rPr>
      </w:pPr>
      <w:r>
        <w:rPr>
          <w:rStyle w:val="FootnoteReference"/>
        </w:rPr>
        <w:footnoteRef/>
      </w:r>
      <w:r>
        <w:t xml:space="preserve"> </w:t>
      </w:r>
      <w:hyperlink r:id="rId1" w:history="1">
        <w:r w:rsidRPr="00285E36">
          <w:rPr>
            <w:rStyle w:val="Hyperlink"/>
          </w:rPr>
          <w:t>https://www.iom.int/sites/g/files/tmzbdl2616/files/documents/2024-09/policy-brief-the-gender-dimension-to-tip_final.pdf</w:t>
        </w:r>
      </w:hyperlink>
      <w:r>
        <w:rPr>
          <w:lang w:val="en-GB"/>
        </w:rPr>
        <w:t xml:space="preserve"> </w:t>
      </w:r>
    </w:p>
  </w:footnote>
  <w:footnote w:id="2">
    <w:p w14:paraId="1540A657" w14:textId="496C47CB" w:rsidR="008F6638" w:rsidRPr="008F6638" w:rsidRDefault="008F6638">
      <w:pPr>
        <w:pStyle w:val="FootnoteText"/>
        <w:rPr>
          <w:lang w:val="en-GB"/>
        </w:rPr>
      </w:pPr>
      <w:r>
        <w:rPr>
          <w:rStyle w:val="FootnoteReference"/>
        </w:rPr>
        <w:footnoteRef/>
      </w:r>
      <w:r>
        <w:t xml:space="preserve"> </w:t>
      </w:r>
      <w:hyperlink r:id="rId2" w:history="1">
        <w:r w:rsidRPr="00285E36">
          <w:rPr>
            <w:rStyle w:val="Hyperlink"/>
          </w:rPr>
          <w:t>https://www.state.gov/reports/2024-trafficking-in-persons-report/sierra-leone/</w:t>
        </w:r>
      </w:hyperlink>
      <w:r>
        <w:rPr>
          <w:lang w:val="en-GB"/>
        </w:rPr>
        <w:t xml:space="preserve"> </w:t>
      </w:r>
    </w:p>
  </w:footnote>
  <w:footnote w:id="3">
    <w:p w14:paraId="0496592D" w14:textId="635A2F1D" w:rsidR="00B10986" w:rsidRPr="008B2A01" w:rsidRDefault="00B10986">
      <w:pPr>
        <w:pStyle w:val="FootnoteText"/>
        <w:rPr>
          <w:lang w:val="en-GB"/>
        </w:rPr>
      </w:pPr>
      <w:r>
        <w:rPr>
          <w:rStyle w:val="FootnoteReference"/>
        </w:rPr>
        <w:footnoteRef/>
      </w:r>
      <w:r>
        <w:t xml:space="preserve"> </w:t>
      </w:r>
      <w:hyperlink r:id="rId3" w:history="1">
        <w:r w:rsidRPr="003C7227">
          <w:rPr>
            <w:rStyle w:val="Hyperlink"/>
          </w:rPr>
          <w:t>https://data.ipu.org/parliament/SL/SL-LC01/data-on-women/</w:t>
        </w:r>
      </w:hyperlink>
      <w:r>
        <w:t xml:space="preserve"> </w:t>
      </w:r>
    </w:p>
  </w:footnote>
  <w:footnote w:id="4">
    <w:p w14:paraId="1E34B9D7" w14:textId="4E27CD91" w:rsidR="00C24817" w:rsidRPr="00C24817" w:rsidRDefault="00C24817">
      <w:pPr>
        <w:pStyle w:val="FootnoteText"/>
        <w:rPr>
          <w:lang w:val="en-GB"/>
        </w:rPr>
      </w:pPr>
      <w:r>
        <w:rPr>
          <w:rStyle w:val="FootnoteReference"/>
        </w:rPr>
        <w:footnoteRef/>
      </w:r>
      <w:hyperlink r:id="rId4" w:history="1">
        <w:r w:rsidRPr="00761EA6">
          <w:rPr>
            <w:rStyle w:val="Hyperlink"/>
          </w:rPr>
          <w:t>https://www.unicef.org/sierraleone/media/2971/file/UNICEF%20Sierra%20Leone%202024%20Annual%20Report.pdf.pdf</w:t>
        </w:r>
      </w:hyperlink>
      <w:r>
        <w:rPr>
          <w:lang w:val="en-GB"/>
        </w:rPr>
        <w:t xml:space="preserve"> </w:t>
      </w:r>
    </w:p>
  </w:footnote>
  <w:footnote w:id="5">
    <w:p w14:paraId="1E5F6A6E" w14:textId="10D7E587" w:rsidR="00852F0E" w:rsidRPr="00852F0E" w:rsidRDefault="00852F0E">
      <w:pPr>
        <w:pStyle w:val="FootnoteText"/>
        <w:rPr>
          <w:lang w:val="en-GB"/>
        </w:rPr>
      </w:pPr>
      <w:r>
        <w:rPr>
          <w:rStyle w:val="FootnoteReference"/>
        </w:rPr>
        <w:footnoteRef/>
      </w:r>
      <w:r>
        <w:t xml:space="preserve"> </w:t>
      </w:r>
      <w:proofErr w:type="spellStart"/>
      <w:r w:rsidRPr="00852F0E">
        <w:t>Mchenga</w:t>
      </w:r>
      <w:proofErr w:type="spellEnd"/>
      <w:r w:rsidRPr="00852F0E">
        <w:t xml:space="preserve"> M. Female Genital Mutilation and Sexual Risk </w:t>
      </w:r>
      <w:proofErr w:type="spellStart"/>
      <w:r w:rsidRPr="00852F0E">
        <w:t>Behaviours</w:t>
      </w:r>
      <w:proofErr w:type="spellEnd"/>
      <w:r w:rsidRPr="00852F0E">
        <w:t xml:space="preserve"> of Adolescent Girls and Young Women Aged 15-24 Years: Evidence from Sierra Leone. J </w:t>
      </w:r>
      <w:proofErr w:type="spellStart"/>
      <w:r w:rsidRPr="00852F0E">
        <w:t>Adolesc</w:t>
      </w:r>
      <w:proofErr w:type="spellEnd"/>
      <w:r w:rsidRPr="00852F0E">
        <w:t xml:space="preserve"> Health. 2024 Jan;74(1):186-193. </w:t>
      </w:r>
      <w:proofErr w:type="spellStart"/>
      <w:r w:rsidRPr="00852F0E">
        <w:t>doi</w:t>
      </w:r>
      <w:proofErr w:type="spellEnd"/>
      <w:r w:rsidRPr="00852F0E">
        <w:t xml:space="preserve">: 10.1016/j.jadohealth.2023.08.025. </w:t>
      </w:r>
      <w:proofErr w:type="spellStart"/>
      <w:r w:rsidRPr="00852F0E">
        <w:t>Epub</w:t>
      </w:r>
      <w:proofErr w:type="spellEnd"/>
      <w:r w:rsidRPr="00852F0E">
        <w:t xml:space="preserve"> 2023 Oct 7. PMID: 37804304.</w:t>
      </w:r>
      <w:r>
        <w:rPr>
          <w:lang w:val="en-GB"/>
        </w:rPr>
        <w:t xml:space="preserve"> </w:t>
      </w:r>
    </w:p>
  </w:footnote>
  <w:footnote w:id="6">
    <w:p w14:paraId="31597811" w14:textId="64693B0E" w:rsidR="000A4B01" w:rsidRPr="000A4B01" w:rsidRDefault="000A4B01">
      <w:pPr>
        <w:pStyle w:val="FootnoteText"/>
        <w:rPr>
          <w:lang w:val="en-GB"/>
        </w:rPr>
      </w:pPr>
      <w:r>
        <w:rPr>
          <w:rStyle w:val="FootnoteReference"/>
        </w:rPr>
        <w:footnoteRef/>
      </w:r>
      <w:r>
        <w:t xml:space="preserve"> </w:t>
      </w:r>
      <w:hyperlink r:id="rId5" w:history="1">
        <w:r w:rsidRPr="00761EA6">
          <w:rPr>
            <w:rStyle w:val="Hyperlink"/>
          </w:rPr>
          <w:t>https://www.ilo.org/sites/default/files/2024-06/SL-DWCP%20II%20%282023-2027%29.pdf</w:t>
        </w:r>
      </w:hyperlink>
      <w:r>
        <w:rPr>
          <w:lang w:val="en-GB"/>
        </w:rPr>
        <w:t xml:space="preserve"> </w:t>
      </w:r>
    </w:p>
  </w:footnote>
  <w:footnote w:id="7">
    <w:p w14:paraId="75E5225F" w14:textId="6534180E" w:rsidR="000A4B01" w:rsidRPr="000A4B01" w:rsidRDefault="000A4B01">
      <w:pPr>
        <w:pStyle w:val="FootnoteText"/>
        <w:rPr>
          <w:lang w:val="en-GB"/>
        </w:rPr>
      </w:pPr>
      <w:r>
        <w:rPr>
          <w:rStyle w:val="FootnoteReference"/>
        </w:rPr>
        <w:footnoteRef/>
      </w:r>
      <w:r>
        <w:t xml:space="preserve"> </w:t>
      </w:r>
      <w:hyperlink r:id="rId6" w:history="1">
        <w:r w:rsidRPr="00761EA6">
          <w:rPr>
            <w:rStyle w:val="Hyperlink"/>
          </w:rPr>
          <w:t>https://www.ulandssekretariatet.dk/wp-content/uploads/2023/04/Sierra-Leone-LMP-2023-final.pdf</w:t>
        </w:r>
      </w:hyperlink>
      <w:r>
        <w:rPr>
          <w:lang w:val="en-GB"/>
        </w:rPr>
        <w:t xml:space="preserve"> </w:t>
      </w:r>
    </w:p>
  </w:footnote>
  <w:footnote w:id="8">
    <w:p w14:paraId="534D4D67" w14:textId="39CD8BF5" w:rsidR="005F4353" w:rsidRPr="005F4353" w:rsidRDefault="005F4353">
      <w:pPr>
        <w:pStyle w:val="FootnoteText"/>
        <w:rPr>
          <w:lang w:val="en-GB"/>
        </w:rPr>
      </w:pPr>
      <w:r>
        <w:rPr>
          <w:rStyle w:val="FootnoteReference"/>
        </w:rPr>
        <w:footnoteRef/>
      </w:r>
      <w:r>
        <w:t xml:space="preserve"> </w:t>
      </w:r>
      <w:hyperlink r:id="rId7" w:history="1">
        <w:r w:rsidRPr="00761EA6">
          <w:rPr>
            <w:rStyle w:val="Hyperlink"/>
          </w:rPr>
          <w:t>https://eresearch.qmu.ac.uk/bitstream/handle/20.500.12289/4358/eResearch%204358.pdf?sequence=1</w:t>
        </w:r>
      </w:hyperlink>
      <w:r>
        <w:rPr>
          <w:lang w:val="en-GB"/>
        </w:rPr>
        <w:t xml:space="preserve"> </w:t>
      </w:r>
    </w:p>
  </w:footnote>
  <w:footnote w:id="9">
    <w:p w14:paraId="464C811A" w14:textId="5C3EE807" w:rsidR="006431E4" w:rsidRPr="006431E4" w:rsidRDefault="006431E4">
      <w:pPr>
        <w:pStyle w:val="FootnoteText"/>
        <w:rPr>
          <w:lang w:val="en-GB"/>
        </w:rPr>
      </w:pPr>
      <w:r>
        <w:rPr>
          <w:rStyle w:val="FootnoteReference"/>
        </w:rPr>
        <w:footnoteRef/>
      </w:r>
      <w:r>
        <w:t xml:space="preserve"> </w:t>
      </w:r>
      <w:hyperlink r:id="rId8" w:history="1">
        <w:r w:rsidRPr="00761EA6">
          <w:rPr>
            <w:rStyle w:val="Hyperlink"/>
          </w:rPr>
          <w:t>https://sierraleone.unfpa.org/en/news/ministry-health-unfpa-and-partners-launch-national-commitments-strengthen-family-planning</w:t>
        </w:r>
      </w:hyperlink>
      <w:r>
        <w:rPr>
          <w:lang w:val="en-GB"/>
        </w:rPr>
        <w:t xml:space="preserve"> </w:t>
      </w:r>
    </w:p>
  </w:footnote>
  <w:footnote w:id="10">
    <w:p w14:paraId="59C3F7DB" w14:textId="43C57879" w:rsidR="00171D0A" w:rsidRPr="00171D0A" w:rsidRDefault="00171D0A">
      <w:pPr>
        <w:pStyle w:val="FootnoteText"/>
        <w:rPr>
          <w:lang w:val="en-GB"/>
        </w:rPr>
      </w:pPr>
      <w:r>
        <w:rPr>
          <w:rStyle w:val="FootnoteReference"/>
        </w:rPr>
        <w:footnoteRef/>
      </w:r>
      <w:r>
        <w:t xml:space="preserve"> </w:t>
      </w:r>
      <w:hyperlink r:id="rId9" w:history="1">
        <w:r w:rsidRPr="00285E36">
          <w:rPr>
            <w:rStyle w:val="Hyperlink"/>
          </w:rPr>
          <w:t>https://sierraleone.unfpa.org/sites/default/files/pub-pdf/2025-04/Sierra%20Leone_National%20Strategy%20for%20the%20Reduction%20of%20Adolescent%20Pregnancy%20and%20Ending%20Child%20Marriage_final%20%284%29.pdf</w:t>
        </w:r>
      </w:hyperlink>
      <w:r>
        <w:rPr>
          <w:lang w:val="en-GB"/>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2D43A" w14:textId="4F939C80" w:rsidR="001D5439" w:rsidRPr="00073F9D" w:rsidRDefault="001D5439" w:rsidP="000822BF">
    <w:pPr>
      <w:pStyle w:val="NoSpacing"/>
      <w:jc w:val="center"/>
      <w:rPr>
        <w:b/>
        <w:bCs/>
        <w:i/>
        <w:iCs/>
        <w:color w:val="0070C0"/>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207D3"/>
    <w:multiLevelType w:val="hybridMultilevel"/>
    <w:tmpl w:val="9DE4D9F8"/>
    <w:lvl w:ilvl="0" w:tplc="20000003">
      <w:start w:val="1"/>
      <w:numFmt w:val="bullet"/>
      <w:lvlText w:val="o"/>
      <w:lvlJc w:val="left"/>
      <w:pPr>
        <w:ind w:left="720" w:hanging="360"/>
      </w:pPr>
      <w:rPr>
        <w:rFonts w:ascii="Courier New" w:hAnsi="Courier New" w:cs="Courier New"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02B20AC8"/>
    <w:multiLevelType w:val="hybridMultilevel"/>
    <w:tmpl w:val="0E367C66"/>
    <w:lvl w:ilvl="0" w:tplc="0A1E5C4A">
      <w:start w:val="1"/>
      <w:numFmt w:val="low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1F5527E3"/>
    <w:multiLevelType w:val="hybridMultilevel"/>
    <w:tmpl w:val="A13C2650"/>
    <w:lvl w:ilvl="0" w:tplc="B5308952">
      <w:start w:val="1"/>
      <w:numFmt w:val="low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2BFC1B1E"/>
    <w:multiLevelType w:val="hybridMultilevel"/>
    <w:tmpl w:val="5B52D18A"/>
    <w:lvl w:ilvl="0" w:tplc="EE6C2666">
      <w:start w:val="1"/>
      <w:numFmt w:val="low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304175C8"/>
    <w:multiLevelType w:val="hybridMultilevel"/>
    <w:tmpl w:val="A8E28F3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3614649E"/>
    <w:multiLevelType w:val="hybridMultilevel"/>
    <w:tmpl w:val="0E287A9C"/>
    <w:lvl w:ilvl="0" w:tplc="8F0665B4">
      <w:start w:val="1"/>
      <w:numFmt w:val="low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37D63D43"/>
    <w:multiLevelType w:val="hybridMultilevel"/>
    <w:tmpl w:val="C7604A58"/>
    <w:lvl w:ilvl="0" w:tplc="20000003">
      <w:start w:val="1"/>
      <w:numFmt w:val="bullet"/>
      <w:lvlText w:val="o"/>
      <w:lvlJc w:val="left"/>
      <w:pPr>
        <w:ind w:left="720" w:hanging="360"/>
      </w:pPr>
      <w:rPr>
        <w:rFonts w:ascii="Courier New" w:hAnsi="Courier New" w:cs="Courier New"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402E649E"/>
    <w:multiLevelType w:val="hybridMultilevel"/>
    <w:tmpl w:val="D1E266CC"/>
    <w:lvl w:ilvl="0" w:tplc="046AD7D0">
      <w:start w:val="1"/>
      <w:numFmt w:val="lowerRoman"/>
      <w:lvlText w:val="%1."/>
      <w:lvlJc w:val="left"/>
      <w:pPr>
        <w:ind w:left="1080" w:hanging="720"/>
      </w:pPr>
      <w:rPr>
        <w:rFonts w:asciiTheme="minorHAnsi" w:eastAsiaTheme="minorHAnsi" w:hAnsiTheme="minorHAnsi" w:cstheme="minorBidi"/>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440C3D84"/>
    <w:multiLevelType w:val="hybridMultilevel"/>
    <w:tmpl w:val="9A345532"/>
    <w:lvl w:ilvl="0" w:tplc="EB8E32D6">
      <w:start w:val="1"/>
      <w:numFmt w:val="low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50F47898"/>
    <w:multiLevelType w:val="hybridMultilevel"/>
    <w:tmpl w:val="487E77F8"/>
    <w:lvl w:ilvl="0" w:tplc="20000003">
      <w:start w:val="1"/>
      <w:numFmt w:val="bullet"/>
      <w:lvlText w:val="o"/>
      <w:lvlJc w:val="left"/>
      <w:pPr>
        <w:ind w:left="720" w:hanging="360"/>
      </w:pPr>
      <w:rPr>
        <w:rFonts w:ascii="Courier New" w:hAnsi="Courier New" w:cs="Courier New"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53B914BE"/>
    <w:multiLevelType w:val="hybridMultilevel"/>
    <w:tmpl w:val="F2589B44"/>
    <w:lvl w:ilvl="0" w:tplc="20000003">
      <w:start w:val="1"/>
      <w:numFmt w:val="bullet"/>
      <w:lvlText w:val="o"/>
      <w:lvlJc w:val="left"/>
      <w:pPr>
        <w:ind w:left="720" w:hanging="360"/>
      </w:pPr>
      <w:rPr>
        <w:rFonts w:ascii="Courier New" w:hAnsi="Courier New" w:cs="Courier New"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57577AB7"/>
    <w:multiLevelType w:val="hybridMultilevel"/>
    <w:tmpl w:val="FE883ADC"/>
    <w:lvl w:ilvl="0" w:tplc="20000003">
      <w:start w:val="1"/>
      <w:numFmt w:val="bullet"/>
      <w:lvlText w:val="o"/>
      <w:lvlJc w:val="left"/>
      <w:pPr>
        <w:ind w:left="720" w:hanging="360"/>
      </w:pPr>
      <w:rPr>
        <w:rFonts w:ascii="Courier New" w:hAnsi="Courier New" w:cs="Courier New"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5D3875DB"/>
    <w:multiLevelType w:val="hybridMultilevel"/>
    <w:tmpl w:val="516C1144"/>
    <w:lvl w:ilvl="0" w:tplc="20000003">
      <w:start w:val="1"/>
      <w:numFmt w:val="bullet"/>
      <w:lvlText w:val="o"/>
      <w:lvlJc w:val="left"/>
      <w:pPr>
        <w:ind w:left="720" w:hanging="360"/>
      </w:pPr>
      <w:rPr>
        <w:rFonts w:ascii="Courier New" w:hAnsi="Courier New" w:cs="Courier New"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3" w15:restartNumberingAfterBreak="0">
    <w:nsid w:val="677D6590"/>
    <w:multiLevelType w:val="hybridMultilevel"/>
    <w:tmpl w:val="277E6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7AF7254"/>
    <w:multiLevelType w:val="multilevel"/>
    <w:tmpl w:val="91A25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C8B6542"/>
    <w:multiLevelType w:val="hybridMultilevel"/>
    <w:tmpl w:val="790EAB48"/>
    <w:lvl w:ilvl="0" w:tplc="20000003">
      <w:start w:val="1"/>
      <w:numFmt w:val="bullet"/>
      <w:lvlText w:val="o"/>
      <w:lvlJc w:val="left"/>
      <w:pPr>
        <w:ind w:left="720" w:hanging="360"/>
      </w:pPr>
      <w:rPr>
        <w:rFonts w:ascii="Courier New" w:hAnsi="Courier New" w:cs="Courier New"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6" w15:restartNumberingAfterBreak="0">
    <w:nsid w:val="706768F5"/>
    <w:multiLevelType w:val="hybridMultilevel"/>
    <w:tmpl w:val="5E066F74"/>
    <w:lvl w:ilvl="0" w:tplc="402EAA80">
      <w:start w:val="1"/>
      <w:numFmt w:val="low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7" w15:restartNumberingAfterBreak="0">
    <w:nsid w:val="7AF83C37"/>
    <w:multiLevelType w:val="hybridMultilevel"/>
    <w:tmpl w:val="9886F7F0"/>
    <w:lvl w:ilvl="0" w:tplc="20000003">
      <w:start w:val="1"/>
      <w:numFmt w:val="bullet"/>
      <w:lvlText w:val="o"/>
      <w:lvlJc w:val="left"/>
      <w:pPr>
        <w:ind w:left="720" w:hanging="360"/>
      </w:pPr>
      <w:rPr>
        <w:rFonts w:ascii="Courier New" w:hAnsi="Courier New" w:cs="Courier New"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8" w15:restartNumberingAfterBreak="0">
    <w:nsid w:val="7F373264"/>
    <w:multiLevelType w:val="hybridMultilevel"/>
    <w:tmpl w:val="ECA8A7B0"/>
    <w:lvl w:ilvl="0" w:tplc="20000003">
      <w:start w:val="1"/>
      <w:numFmt w:val="bullet"/>
      <w:lvlText w:val="o"/>
      <w:lvlJc w:val="left"/>
      <w:pPr>
        <w:ind w:left="720" w:hanging="360"/>
      </w:pPr>
      <w:rPr>
        <w:rFonts w:ascii="Courier New" w:hAnsi="Courier New" w:cs="Courier New"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9" w15:restartNumberingAfterBreak="0">
    <w:nsid w:val="7F7632D9"/>
    <w:multiLevelType w:val="hybridMultilevel"/>
    <w:tmpl w:val="BC187F80"/>
    <w:lvl w:ilvl="0" w:tplc="20000003">
      <w:start w:val="1"/>
      <w:numFmt w:val="bullet"/>
      <w:lvlText w:val="o"/>
      <w:lvlJc w:val="left"/>
      <w:pPr>
        <w:ind w:left="720" w:hanging="360"/>
      </w:pPr>
      <w:rPr>
        <w:rFonts w:ascii="Courier New" w:hAnsi="Courier New" w:cs="Courier New"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14"/>
  </w:num>
  <w:num w:numId="2">
    <w:abstractNumId w:val="0"/>
  </w:num>
  <w:num w:numId="3">
    <w:abstractNumId w:val="2"/>
  </w:num>
  <w:num w:numId="4">
    <w:abstractNumId w:val="8"/>
  </w:num>
  <w:num w:numId="5">
    <w:abstractNumId w:val="7"/>
  </w:num>
  <w:num w:numId="6">
    <w:abstractNumId w:val="3"/>
  </w:num>
  <w:num w:numId="7">
    <w:abstractNumId w:val="1"/>
  </w:num>
  <w:num w:numId="8">
    <w:abstractNumId w:val="5"/>
  </w:num>
  <w:num w:numId="9">
    <w:abstractNumId w:val="16"/>
  </w:num>
  <w:num w:numId="10">
    <w:abstractNumId w:val="19"/>
  </w:num>
  <w:num w:numId="11">
    <w:abstractNumId w:val="15"/>
  </w:num>
  <w:num w:numId="12">
    <w:abstractNumId w:val="12"/>
  </w:num>
  <w:num w:numId="13">
    <w:abstractNumId w:val="18"/>
  </w:num>
  <w:num w:numId="14">
    <w:abstractNumId w:val="6"/>
  </w:num>
  <w:num w:numId="15">
    <w:abstractNumId w:val="11"/>
  </w:num>
  <w:num w:numId="16">
    <w:abstractNumId w:val="10"/>
  </w:num>
  <w:num w:numId="17">
    <w:abstractNumId w:val="9"/>
  </w:num>
  <w:num w:numId="18">
    <w:abstractNumId w:val="4"/>
  </w:num>
  <w:num w:numId="19">
    <w:abstractNumId w:val="17"/>
  </w:num>
  <w:num w:numId="20">
    <w:abstractNumId w:val="1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20C4"/>
    <w:rsid w:val="000049D6"/>
    <w:rsid w:val="00006992"/>
    <w:rsid w:val="000069D2"/>
    <w:rsid w:val="000072FF"/>
    <w:rsid w:val="00007E77"/>
    <w:rsid w:val="00014F51"/>
    <w:rsid w:val="00024C14"/>
    <w:rsid w:val="00026215"/>
    <w:rsid w:val="00040D35"/>
    <w:rsid w:val="000451C5"/>
    <w:rsid w:val="000464DD"/>
    <w:rsid w:val="000503D3"/>
    <w:rsid w:val="000537B0"/>
    <w:rsid w:val="000539C6"/>
    <w:rsid w:val="000543B2"/>
    <w:rsid w:val="0005560C"/>
    <w:rsid w:val="00072D04"/>
    <w:rsid w:val="00073DE7"/>
    <w:rsid w:val="00073F9D"/>
    <w:rsid w:val="00074999"/>
    <w:rsid w:val="00074B61"/>
    <w:rsid w:val="00074DC1"/>
    <w:rsid w:val="00076C6F"/>
    <w:rsid w:val="000822BF"/>
    <w:rsid w:val="0008438E"/>
    <w:rsid w:val="000948F6"/>
    <w:rsid w:val="000A2AD9"/>
    <w:rsid w:val="000A402F"/>
    <w:rsid w:val="000A403F"/>
    <w:rsid w:val="000A4B01"/>
    <w:rsid w:val="000A745B"/>
    <w:rsid w:val="000A7FD5"/>
    <w:rsid w:val="000B1CEB"/>
    <w:rsid w:val="000B38C0"/>
    <w:rsid w:val="000C12B3"/>
    <w:rsid w:val="000C1617"/>
    <w:rsid w:val="000C3016"/>
    <w:rsid w:val="000C5D45"/>
    <w:rsid w:val="000E4128"/>
    <w:rsid w:val="000E7E61"/>
    <w:rsid w:val="000F5DD0"/>
    <w:rsid w:val="000F645D"/>
    <w:rsid w:val="001020A4"/>
    <w:rsid w:val="00102E72"/>
    <w:rsid w:val="00103498"/>
    <w:rsid w:val="0011012A"/>
    <w:rsid w:val="00110663"/>
    <w:rsid w:val="00111712"/>
    <w:rsid w:val="00112D18"/>
    <w:rsid w:val="001167F0"/>
    <w:rsid w:val="001179C9"/>
    <w:rsid w:val="00120CC8"/>
    <w:rsid w:val="0012329C"/>
    <w:rsid w:val="0012417E"/>
    <w:rsid w:val="00125360"/>
    <w:rsid w:val="00127718"/>
    <w:rsid w:val="00127EC0"/>
    <w:rsid w:val="00131EDB"/>
    <w:rsid w:val="0013333F"/>
    <w:rsid w:val="00136C77"/>
    <w:rsid w:val="00142370"/>
    <w:rsid w:val="00153B35"/>
    <w:rsid w:val="00155984"/>
    <w:rsid w:val="00156FAF"/>
    <w:rsid w:val="001601AB"/>
    <w:rsid w:val="00163D66"/>
    <w:rsid w:val="0016426F"/>
    <w:rsid w:val="00171D0A"/>
    <w:rsid w:val="0017276E"/>
    <w:rsid w:val="00182720"/>
    <w:rsid w:val="001946AE"/>
    <w:rsid w:val="00195344"/>
    <w:rsid w:val="00196E20"/>
    <w:rsid w:val="001A692B"/>
    <w:rsid w:val="001C15DE"/>
    <w:rsid w:val="001D5439"/>
    <w:rsid w:val="001D64B5"/>
    <w:rsid w:val="001D6D8F"/>
    <w:rsid w:val="001E09A9"/>
    <w:rsid w:val="001E1C4B"/>
    <w:rsid w:val="001E33E2"/>
    <w:rsid w:val="001E64E8"/>
    <w:rsid w:val="001F63A0"/>
    <w:rsid w:val="00201E31"/>
    <w:rsid w:val="00202F89"/>
    <w:rsid w:val="002044D6"/>
    <w:rsid w:val="00206177"/>
    <w:rsid w:val="00206682"/>
    <w:rsid w:val="00220CED"/>
    <w:rsid w:val="00221143"/>
    <w:rsid w:val="002223EE"/>
    <w:rsid w:val="00222F9C"/>
    <w:rsid w:val="002276F6"/>
    <w:rsid w:val="0023015A"/>
    <w:rsid w:val="002318B3"/>
    <w:rsid w:val="0024335F"/>
    <w:rsid w:val="002535F8"/>
    <w:rsid w:val="00254247"/>
    <w:rsid w:val="002542AC"/>
    <w:rsid w:val="002619B0"/>
    <w:rsid w:val="00271C10"/>
    <w:rsid w:val="002807B8"/>
    <w:rsid w:val="00282310"/>
    <w:rsid w:val="002862CF"/>
    <w:rsid w:val="00296598"/>
    <w:rsid w:val="002A1FE4"/>
    <w:rsid w:val="002A7211"/>
    <w:rsid w:val="002B76C5"/>
    <w:rsid w:val="002C0022"/>
    <w:rsid w:val="002C078F"/>
    <w:rsid w:val="002C2BFE"/>
    <w:rsid w:val="002C2F11"/>
    <w:rsid w:val="002C5806"/>
    <w:rsid w:val="002C778F"/>
    <w:rsid w:val="002D06A5"/>
    <w:rsid w:val="002D31A9"/>
    <w:rsid w:val="002D45D5"/>
    <w:rsid w:val="002D54CC"/>
    <w:rsid w:val="002D7AF1"/>
    <w:rsid w:val="002E6957"/>
    <w:rsid w:val="002F3F2A"/>
    <w:rsid w:val="002F584D"/>
    <w:rsid w:val="002F5F70"/>
    <w:rsid w:val="00307507"/>
    <w:rsid w:val="003201C5"/>
    <w:rsid w:val="003225B0"/>
    <w:rsid w:val="00322F83"/>
    <w:rsid w:val="0033364D"/>
    <w:rsid w:val="00335352"/>
    <w:rsid w:val="003369F4"/>
    <w:rsid w:val="003413A3"/>
    <w:rsid w:val="00343F34"/>
    <w:rsid w:val="0034531E"/>
    <w:rsid w:val="00346DA8"/>
    <w:rsid w:val="00350D65"/>
    <w:rsid w:val="003532B8"/>
    <w:rsid w:val="003552B0"/>
    <w:rsid w:val="00357518"/>
    <w:rsid w:val="0036135C"/>
    <w:rsid w:val="00362353"/>
    <w:rsid w:val="003637AD"/>
    <w:rsid w:val="00375851"/>
    <w:rsid w:val="003A244D"/>
    <w:rsid w:val="003A4CFD"/>
    <w:rsid w:val="003A7F3D"/>
    <w:rsid w:val="003B0141"/>
    <w:rsid w:val="003B104C"/>
    <w:rsid w:val="003B3009"/>
    <w:rsid w:val="003B352A"/>
    <w:rsid w:val="003B52E7"/>
    <w:rsid w:val="003B6EE4"/>
    <w:rsid w:val="003C46AF"/>
    <w:rsid w:val="003D4308"/>
    <w:rsid w:val="003E0E47"/>
    <w:rsid w:val="003E7D6D"/>
    <w:rsid w:val="003E7F25"/>
    <w:rsid w:val="00411A75"/>
    <w:rsid w:val="00416172"/>
    <w:rsid w:val="00417CF6"/>
    <w:rsid w:val="00420069"/>
    <w:rsid w:val="0042102C"/>
    <w:rsid w:val="00425327"/>
    <w:rsid w:val="00427CA3"/>
    <w:rsid w:val="004303F2"/>
    <w:rsid w:val="00431531"/>
    <w:rsid w:val="00443FC8"/>
    <w:rsid w:val="0045166B"/>
    <w:rsid w:val="004662FE"/>
    <w:rsid w:val="004830AD"/>
    <w:rsid w:val="00492E3F"/>
    <w:rsid w:val="004A0BB8"/>
    <w:rsid w:val="004A4853"/>
    <w:rsid w:val="004C0210"/>
    <w:rsid w:val="004C24BE"/>
    <w:rsid w:val="004C49B1"/>
    <w:rsid w:val="004C67A8"/>
    <w:rsid w:val="004E0F9E"/>
    <w:rsid w:val="004E5700"/>
    <w:rsid w:val="004E790C"/>
    <w:rsid w:val="004F174A"/>
    <w:rsid w:val="004F312D"/>
    <w:rsid w:val="004F5B1F"/>
    <w:rsid w:val="00502E98"/>
    <w:rsid w:val="00506D98"/>
    <w:rsid w:val="00514B4A"/>
    <w:rsid w:val="005235A6"/>
    <w:rsid w:val="0052613A"/>
    <w:rsid w:val="00530326"/>
    <w:rsid w:val="00531400"/>
    <w:rsid w:val="00537D9C"/>
    <w:rsid w:val="00540555"/>
    <w:rsid w:val="005460A4"/>
    <w:rsid w:val="005469D0"/>
    <w:rsid w:val="0055475E"/>
    <w:rsid w:val="00563D17"/>
    <w:rsid w:val="00563F27"/>
    <w:rsid w:val="00565410"/>
    <w:rsid w:val="00566ADB"/>
    <w:rsid w:val="00572A80"/>
    <w:rsid w:val="0057377C"/>
    <w:rsid w:val="005755FF"/>
    <w:rsid w:val="00583AB3"/>
    <w:rsid w:val="0058730E"/>
    <w:rsid w:val="005A07DE"/>
    <w:rsid w:val="005A7705"/>
    <w:rsid w:val="005B00EE"/>
    <w:rsid w:val="005B2F6C"/>
    <w:rsid w:val="005B3EF2"/>
    <w:rsid w:val="005B4858"/>
    <w:rsid w:val="005B4C40"/>
    <w:rsid w:val="005C23BD"/>
    <w:rsid w:val="005D07EC"/>
    <w:rsid w:val="005D51F0"/>
    <w:rsid w:val="005E0651"/>
    <w:rsid w:val="005E1BFC"/>
    <w:rsid w:val="005E2771"/>
    <w:rsid w:val="005F059B"/>
    <w:rsid w:val="005F4353"/>
    <w:rsid w:val="005F76A2"/>
    <w:rsid w:val="005F7814"/>
    <w:rsid w:val="006123D0"/>
    <w:rsid w:val="0061655D"/>
    <w:rsid w:val="006169B8"/>
    <w:rsid w:val="00617252"/>
    <w:rsid w:val="00617509"/>
    <w:rsid w:val="00622298"/>
    <w:rsid w:val="00625912"/>
    <w:rsid w:val="00632A0A"/>
    <w:rsid w:val="00635E0B"/>
    <w:rsid w:val="00636CEF"/>
    <w:rsid w:val="0064282A"/>
    <w:rsid w:val="006431E4"/>
    <w:rsid w:val="00643C2A"/>
    <w:rsid w:val="00654B03"/>
    <w:rsid w:val="00655F3C"/>
    <w:rsid w:val="00666563"/>
    <w:rsid w:val="00673D9D"/>
    <w:rsid w:val="006807CC"/>
    <w:rsid w:val="006864AE"/>
    <w:rsid w:val="00696C41"/>
    <w:rsid w:val="006A1709"/>
    <w:rsid w:val="006A327D"/>
    <w:rsid w:val="006A39FB"/>
    <w:rsid w:val="006B0796"/>
    <w:rsid w:val="006C0229"/>
    <w:rsid w:val="006C1113"/>
    <w:rsid w:val="006C3FD3"/>
    <w:rsid w:val="006C6C25"/>
    <w:rsid w:val="006E6666"/>
    <w:rsid w:val="006F2442"/>
    <w:rsid w:val="006F50C3"/>
    <w:rsid w:val="006F7DB3"/>
    <w:rsid w:val="00705AA2"/>
    <w:rsid w:val="00711DD3"/>
    <w:rsid w:val="00711E40"/>
    <w:rsid w:val="00716E4C"/>
    <w:rsid w:val="00717208"/>
    <w:rsid w:val="007207C0"/>
    <w:rsid w:val="0072489A"/>
    <w:rsid w:val="0073459A"/>
    <w:rsid w:val="00735729"/>
    <w:rsid w:val="00735DD0"/>
    <w:rsid w:val="00735F9C"/>
    <w:rsid w:val="00742719"/>
    <w:rsid w:val="007430B7"/>
    <w:rsid w:val="00750BB4"/>
    <w:rsid w:val="00755EE7"/>
    <w:rsid w:val="00760D40"/>
    <w:rsid w:val="00766ABA"/>
    <w:rsid w:val="00767C06"/>
    <w:rsid w:val="00767E12"/>
    <w:rsid w:val="00770AB8"/>
    <w:rsid w:val="007724BD"/>
    <w:rsid w:val="007742C3"/>
    <w:rsid w:val="00774990"/>
    <w:rsid w:val="00775059"/>
    <w:rsid w:val="007811F1"/>
    <w:rsid w:val="00782B91"/>
    <w:rsid w:val="007875D0"/>
    <w:rsid w:val="007B0985"/>
    <w:rsid w:val="007B27D4"/>
    <w:rsid w:val="007B3DE9"/>
    <w:rsid w:val="007C121B"/>
    <w:rsid w:val="007C49F0"/>
    <w:rsid w:val="007C6935"/>
    <w:rsid w:val="007D336E"/>
    <w:rsid w:val="007D7455"/>
    <w:rsid w:val="007E6DA1"/>
    <w:rsid w:val="007F0FD0"/>
    <w:rsid w:val="00802C5A"/>
    <w:rsid w:val="008212ED"/>
    <w:rsid w:val="00830C4C"/>
    <w:rsid w:val="00832760"/>
    <w:rsid w:val="00841D83"/>
    <w:rsid w:val="008437AF"/>
    <w:rsid w:val="00852F0E"/>
    <w:rsid w:val="00857B60"/>
    <w:rsid w:val="00865C88"/>
    <w:rsid w:val="00870116"/>
    <w:rsid w:val="00870DB7"/>
    <w:rsid w:val="008943A5"/>
    <w:rsid w:val="008959B7"/>
    <w:rsid w:val="008A7D61"/>
    <w:rsid w:val="008B02F1"/>
    <w:rsid w:val="008B2A01"/>
    <w:rsid w:val="008B3102"/>
    <w:rsid w:val="008C1E6D"/>
    <w:rsid w:val="008C4838"/>
    <w:rsid w:val="008D6127"/>
    <w:rsid w:val="008E04D3"/>
    <w:rsid w:val="008E3A43"/>
    <w:rsid w:val="008E542D"/>
    <w:rsid w:val="008E6C59"/>
    <w:rsid w:val="008F57A1"/>
    <w:rsid w:val="008F6342"/>
    <w:rsid w:val="008F6638"/>
    <w:rsid w:val="008F6DBE"/>
    <w:rsid w:val="008F7635"/>
    <w:rsid w:val="0091180B"/>
    <w:rsid w:val="00915FB4"/>
    <w:rsid w:val="00916155"/>
    <w:rsid w:val="009231D4"/>
    <w:rsid w:val="009264F5"/>
    <w:rsid w:val="0092793E"/>
    <w:rsid w:val="00934D1D"/>
    <w:rsid w:val="009351E1"/>
    <w:rsid w:val="00941CB8"/>
    <w:rsid w:val="00942AFA"/>
    <w:rsid w:val="00945C5E"/>
    <w:rsid w:val="00947F21"/>
    <w:rsid w:val="00951552"/>
    <w:rsid w:val="00954CCB"/>
    <w:rsid w:val="00955B2F"/>
    <w:rsid w:val="00975E75"/>
    <w:rsid w:val="00977ED7"/>
    <w:rsid w:val="009824B5"/>
    <w:rsid w:val="00983943"/>
    <w:rsid w:val="009A483C"/>
    <w:rsid w:val="009A6E16"/>
    <w:rsid w:val="009A745F"/>
    <w:rsid w:val="009B0030"/>
    <w:rsid w:val="009B1B26"/>
    <w:rsid w:val="009B378F"/>
    <w:rsid w:val="009B39A3"/>
    <w:rsid w:val="009C2653"/>
    <w:rsid w:val="009C48A0"/>
    <w:rsid w:val="009D33F9"/>
    <w:rsid w:val="009D4487"/>
    <w:rsid w:val="009D70DB"/>
    <w:rsid w:val="009D72E9"/>
    <w:rsid w:val="009E4951"/>
    <w:rsid w:val="009E4B95"/>
    <w:rsid w:val="00A063C6"/>
    <w:rsid w:val="00A12015"/>
    <w:rsid w:val="00A16E5A"/>
    <w:rsid w:val="00A1708D"/>
    <w:rsid w:val="00A261B5"/>
    <w:rsid w:val="00A26ED4"/>
    <w:rsid w:val="00A312B3"/>
    <w:rsid w:val="00A31491"/>
    <w:rsid w:val="00A34E50"/>
    <w:rsid w:val="00A40818"/>
    <w:rsid w:val="00A414FC"/>
    <w:rsid w:val="00A64564"/>
    <w:rsid w:val="00A722C8"/>
    <w:rsid w:val="00A7326A"/>
    <w:rsid w:val="00A7358E"/>
    <w:rsid w:val="00A8612C"/>
    <w:rsid w:val="00A94401"/>
    <w:rsid w:val="00AA07A9"/>
    <w:rsid w:val="00AA1E87"/>
    <w:rsid w:val="00AB2A33"/>
    <w:rsid w:val="00AB5EE5"/>
    <w:rsid w:val="00AC24FF"/>
    <w:rsid w:val="00AC4489"/>
    <w:rsid w:val="00AC5532"/>
    <w:rsid w:val="00AC7FFC"/>
    <w:rsid w:val="00AD2409"/>
    <w:rsid w:val="00AF0C5D"/>
    <w:rsid w:val="00AF0C65"/>
    <w:rsid w:val="00AF3449"/>
    <w:rsid w:val="00AF7F0B"/>
    <w:rsid w:val="00B02A5D"/>
    <w:rsid w:val="00B02C59"/>
    <w:rsid w:val="00B04D08"/>
    <w:rsid w:val="00B10986"/>
    <w:rsid w:val="00B10D61"/>
    <w:rsid w:val="00B27E24"/>
    <w:rsid w:val="00B32718"/>
    <w:rsid w:val="00B35F3B"/>
    <w:rsid w:val="00B37D13"/>
    <w:rsid w:val="00B40E12"/>
    <w:rsid w:val="00B41508"/>
    <w:rsid w:val="00B44F76"/>
    <w:rsid w:val="00B50325"/>
    <w:rsid w:val="00B54825"/>
    <w:rsid w:val="00B60778"/>
    <w:rsid w:val="00B6372C"/>
    <w:rsid w:val="00B63E0F"/>
    <w:rsid w:val="00B66FBB"/>
    <w:rsid w:val="00B702ED"/>
    <w:rsid w:val="00B85092"/>
    <w:rsid w:val="00B95BEC"/>
    <w:rsid w:val="00BA049D"/>
    <w:rsid w:val="00BA3B67"/>
    <w:rsid w:val="00BB0949"/>
    <w:rsid w:val="00BB47A7"/>
    <w:rsid w:val="00BC2D43"/>
    <w:rsid w:val="00BC5BFC"/>
    <w:rsid w:val="00BD0C79"/>
    <w:rsid w:val="00BE0BF6"/>
    <w:rsid w:val="00BE69A7"/>
    <w:rsid w:val="00BE7373"/>
    <w:rsid w:val="00BF39C6"/>
    <w:rsid w:val="00BF48AF"/>
    <w:rsid w:val="00C0323B"/>
    <w:rsid w:val="00C23B2F"/>
    <w:rsid w:val="00C24817"/>
    <w:rsid w:val="00C26EE5"/>
    <w:rsid w:val="00C26FA1"/>
    <w:rsid w:val="00C320C4"/>
    <w:rsid w:val="00C33014"/>
    <w:rsid w:val="00C33F18"/>
    <w:rsid w:val="00C371D1"/>
    <w:rsid w:val="00C407C3"/>
    <w:rsid w:val="00C410EF"/>
    <w:rsid w:val="00C42651"/>
    <w:rsid w:val="00C44D36"/>
    <w:rsid w:val="00C46AE9"/>
    <w:rsid w:val="00C51161"/>
    <w:rsid w:val="00C5128E"/>
    <w:rsid w:val="00C51321"/>
    <w:rsid w:val="00C5171F"/>
    <w:rsid w:val="00C519FA"/>
    <w:rsid w:val="00C52564"/>
    <w:rsid w:val="00C62C07"/>
    <w:rsid w:val="00C64BA1"/>
    <w:rsid w:val="00C705A8"/>
    <w:rsid w:val="00C764E1"/>
    <w:rsid w:val="00C805F1"/>
    <w:rsid w:val="00C806FA"/>
    <w:rsid w:val="00C8203C"/>
    <w:rsid w:val="00C82803"/>
    <w:rsid w:val="00C85354"/>
    <w:rsid w:val="00C871E4"/>
    <w:rsid w:val="00CB325B"/>
    <w:rsid w:val="00CC33B3"/>
    <w:rsid w:val="00CC4172"/>
    <w:rsid w:val="00CD4B6A"/>
    <w:rsid w:val="00CE4E0D"/>
    <w:rsid w:val="00CF0068"/>
    <w:rsid w:val="00CF175B"/>
    <w:rsid w:val="00CF1813"/>
    <w:rsid w:val="00D04CC6"/>
    <w:rsid w:val="00D0657D"/>
    <w:rsid w:val="00D076EB"/>
    <w:rsid w:val="00D11D11"/>
    <w:rsid w:val="00D12105"/>
    <w:rsid w:val="00D1238E"/>
    <w:rsid w:val="00D139F6"/>
    <w:rsid w:val="00D23F10"/>
    <w:rsid w:val="00D23F7D"/>
    <w:rsid w:val="00D247B7"/>
    <w:rsid w:val="00D321EB"/>
    <w:rsid w:val="00D358C0"/>
    <w:rsid w:val="00D40F34"/>
    <w:rsid w:val="00D53762"/>
    <w:rsid w:val="00D5632D"/>
    <w:rsid w:val="00D6457B"/>
    <w:rsid w:val="00D64C30"/>
    <w:rsid w:val="00D6570C"/>
    <w:rsid w:val="00D664DD"/>
    <w:rsid w:val="00D70203"/>
    <w:rsid w:val="00D72EF7"/>
    <w:rsid w:val="00D81C81"/>
    <w:rsid w:val="00D87E24"/>
    <w:rsid w:val="00D93160"/>
    <w:rsid w:val="00D95484"/>
    <w:rsid w:val="00D95602"/>
    <w:rsid w:val="00D96F70"/>
    <w:rsid w:val="00D97017"/>
    <w:rsid w:val="00DA43F1"/>
    <w:rsid w:val="00DA5CC5"/>
    <w:rsid w:val="00DC21E1"/>
    <w:rsid w:val="00DC4B11"/>
    <w:rsid w:val="00DC4BD6"/>
    <w:rsid w:val="00DC71C0"/>
    <w:rsid w:val="00DD0A7E"/>
    <w:rsid w:val="00DD1D6D"/>
    <w:rsid w:val="00DD1E55"/>
    <w:rsid w:val="00DD4E38"/>
    <w:rsid w:val="00DE4983"/>
    <w:rsid w:val="00DE6DF4"/>
    <w:rsid w:val="00DF331D"/>
    <w:rsid w:val="00DF4856"/>
    <w:rsid w:val="00DF61CA"/>
    <w:rsid w:val="00E03683"/>
    <w:rsid w:val="00E05E2C"/>
    <w:rsid w:val="00E107A9"/>
    <w:rsid w:val="00E14FF3"/>
    <w:rsid w:val="00E30D9A"/>
    <w:rsid w:val="00E37929"/>
    <w:rsid w:val="00E40CA3"/>
    <w:rsid w:val="00E436AE"/>
    <w:rsid w:val="00E43AB3"/>
    <w:rsid w:val="00E46A00"/>
    <w:rsid w:val="00E5145C"/>
    <w:rsid w:val="00E52EE2"/>
    <w:rsid w:val="00E71346"/>
    <w:rsid w:val="00E7438C"/>
    <w:rsid w:val="00E763E6"/>
    <w:rsid w:val="00E770CC"/>
    <w:rsid w:val="00E8062D"/>
    <w:rsid w:val="00E8278A"/>
    <w:rsid w:val="00E83063"/>
    <w:rsid w:val="00E95EDA"/>
    <w:rsid w:val="00E976D6"/>
    <w:rsid w:val="00EB115D"/>
    <w:rsid w:val="00EB32A0"/>
    <w:rsid w:val="00EB4E27"/>
    <w:rsid w:val="00EB5034"/>
    <w:rsid w:val="00EB6549"/>
    <w:rsid w:val="00EB7A17"/>
    <w:rsid w:val="00EC283F"/>
    <w:rsid w:val="00ED0610"/>
    <w:rsid w:val="00ED2DD9"/>
    <w:rsid w:val="00ED4A5F"/>
    <w:rsid w:val="00ED5290"/>
    <w:rsid w:val="00ED543D"/>
    <w:rsid w:val="00ED665E"/>
    <w:rsid w:val="00ED6F31"/>
    <w:rsid w:val="00EE091A"/>
    <w:rsid w:val="00EF1018"/>
    <w:rsid w:val="00EF4533"/>
    <w:rsid w:val="00EF71C9"/>
    <w:rsid w:val="00F042DF"/>
    <w:rsid w:val="00F1242C"/>
    <w:rsid w:val="00F178C4"/>
    <w:rsid w:val="00F2486D"/>
    <w:rsid w:val="00F25DD2"/>
    <w:rsid w:val="00F26458"/>
    <w:rsid w:val="00F33A4C"/>
    <w:rsid w:val="00F340E5"/>
    <w:rsid w:val="00F3448B"/>
    <w:rsid w:val="00F37ACC"/>
    <w:rsid w:val="00F43287"/>
    <w:rsid w:val="00F45205"/>
    <w:rsid w:val="00F455E0"/>
    <w:rsid w:val="00F52B43"/>
    <w:rsid w:val="00F54A47"/>
    <w:rsid w:val="00F65E50"/>
    <w:rsid w:val="00F669DE"/>
    <w:rsid w:val="00F676EA"/>
    <w:rsid w:val="00F70CBA"/>
    <w:rsid w:val="00F7149F"/>
    <w:rsid w:val="00F72620"/>
    <w:rsid w:val="00F836E9"/>
    <w:rsid w:val="00F9476C"/>
    <w:rsid w:val="00F95311"/>
    <w:rsid w:val="00F963B1"/>
    <w:rsid w:val="00FA1B56"/>
    <w:rsid w:val="00FA3E59"/>
    <w:rsid w:val="00FA3F20"/>
    <w:rsid w:val="00FA4B8D"/>
    <w:rsid w:val="00FA5547"/>
    <w:rsid w:val="00FA7DDF"/>
    <w:rsid w:val="00FB1D76"/>
    <w:rsid w:val="00FB6A9F"/>
    <w:rsid w:val="00FB6B0E"/>
    <w:rsid w:val="00FC264F"/>
    <w:rsid w:val="00FD6B9C"/>
    <w:rsid w:val="00FE2349"/>
    <w:rsid w:val="00FE2415"/>
    <w:rsid w:val="00FE6C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F5C69A"/>
  <w15:chartTrackingRefBased/>
  <w15:docId w15:val="{CFD2F959-6DD4-404F-AEE6-A467AAB1B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2653"/>
  </w:style>
  <w:style w:type="paragraph" w:styleId="Heading1">
    <w:name w:val="heading 1"/>
    <w:basedOn w:val="Normal"/>
    <w:next w:val="Normal"/>
    <w:link w:val="Heading1Char"/>
    <w:uiPriority w:val="9"/>
    <w:qFormat/>
    <w:rsid w:val="00C320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320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320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320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20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20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20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20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20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20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320C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320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320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320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320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20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20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20C4"/>
    <w:rPr>
      <w:rFonts w:eastAsiaTheme="majorEastAsia" w:cstheme="majorBidi"/>
      <w:color w:val="272727" w:themeColor="text1" w:themeTint="D8"/>
    </w:rPr>
  </w:style>
  <w:style w:type="paragraph" w:styleId="Title">
    <w:name w:val="Title"/>
    <w:basedOn w:val="Normal"/>
    <w:next w:val="Normal"/>
    <w:link w:val="TitleChar"/>
    <w:uiPriority w:val="10"/>
    <w:qFormat/>
    <w:rsid w:val="00C320C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20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20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20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20C4"/>
    <w:pPr>
      <w:spacing w:before="160"/>
      <w:jc w:val="center"/>
    </w:pPr>
    <w:rPr>
      <w:i/>
      <w:iCs/>
      <w:color w:val="404040" w:themeColor="text1" w:themeTint="BF"/>
    </w:rPr>
  </w:style>
  <w:style w:type="character" w:customStyle="1" w:styleId="QuoteChar">
    <w:name w:val="Quote Char"/>
    <w:basedOn w:val="DefaultParagraphFont"/>
    <w:link w:val="Quote"/>
    <w:uiPriority w:val="29"/>
    <w:rsid w:val="00C320C4"/>
    <w:rPr>
      <w:i/>
      <w:iCs/>
      <w:color w:val="404040" w:themeColor="text1" w:themeTint="BF"/>
    </w:rPr>
  </w:style>
  <w:style w:type="paragraph" w:styleId="ListParagraph">
    <w:name w:val="List Paragraph"/>
    <w:basedOn w:val="Normal"/>
    <w:uiPriority w:val="34"/>
    <w:qFormat/>
    <w:rsid w:val="00C320C4"/>
    <w:pPr>
      <w:ind w:left="720"/>
      <w:contextualSpacing/>
    </w:pPr>
  </w:style>
  <w:style w:type="character" w:styleId="IntenseEmphasis">
    <w:name w:val="Intense Emphasis"/>
    <w:basedOn w:val="DefaultParagraphFont"/>
    <w:uiPriority w:val="21"/>
    <w:qFormat/>
    <w:rsid w:val="00C320C4"/>
    <w:rPr>
      <w:i/>
      <w:iCs/>
      <w:color w:val="0F4761" w:themeColor="accent1" w:themeShade="BF"/>
    </w:rPr>
  </w:style>
  <w:style w:type="paragraph" w:styleId="IntenseQuote">
    <w:name w:val="Intense Quote"/>
    <w:basedOn w:val="Normal"/>
    <w:next w:val="Normal"/>
    <w:link w:val="IntenseQuoteChar"/>
    <w:uiPriority w:val="30"/>
    <w:qFormat/>
    <w:rsid w:val="00C320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20C4"/>
    <w:rPr>
      <w:i/>
      <w:iCs/>
      <w:color w:val="0F4761" w:themeColor="accent1" w:themeShade="BF"/>
    </w:rPr>
  </w:style>
  <w:style w:type="character" w:styleId="IntenseReference">
    <w:name w:val="Intense Reference"/>
    <w:basedOn w:val="DefaultParagraphFont"/>
    <w:uiPriority w:val="32"/>
    <w:qFormat/>
    <w:rsid w:val="00C320C4"/>
    <w:rPr>
      <w:b/>
      <w:bCs/>
      <w:smallCaps/>
      <w:color w:val="0F4761" w:themeColor="accent1" w:themeShade="BF"/>
      <w:spacing w:val="5"/>
    </w:rPr>
  </w:style>
  <w:style w:type="paragraph" w:styleId="NormalWeb">
    <w:name w:val="Normal (Web)"/>
    <w:basedOn w:val="Normal"/>
    <w:uiPriority w:val="99"/>
    <w:unhideWhenUsed/>
    <w:rsid w:val="002C0022"/>
    <w:pPr>
      <w:spacing w:before="100" w:beforeAutospacing="1" w:after="100" w:afterAutospacing="1"/>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155984"/>
    <w:rPr>
      <w:b/>
      <w:bCs/>
    </w:rPr>
  </w:style>
  <w:style w:type="paragraph" w:styleId="Header">
    <w:name w:val="header"/>
    <w:basedOn w:val="Normal"/>
    <w:link w:val="HeaderChar"/>
    <w:uiPriority w:val="99"/>
    <w:unhideWhenUsed/>
    <w:rsid w:val="00155984"/>
    <w:pPr>
      <w:tabs>
        <w:tab w:val="center" w:pos="4513"/>
        <w:tab w:val="right" w:pos="9026"/>
      </w:tabs>
      <w:spacing w:after="0"/>
    </w:pPr>
  </w:style>
  <w:style w:type="character" w:customStyle="1" w:styleId="HeaderChar">
    <w:name w:val="Header Char"/>
    <w:basedOn w:val="DefaultParagraphFont"/>
    <w:link w:val="Header"/>
    <w:uiPriority w:val="99"/>
    <w:rsid w:val="00155984"/>
  </w:style>
  <w:style w:type="paragraph" w:styleId="Footer">
    <w:name w:val="footer"/>
    <w:basedOn w:val="Normal"/>
    <w:link w:val="FooterChar"/>
    <w:uiPriority w:val="99"/>
    <w:unhideWhenUsed/>
    <w:rsid w:val="00155984"/>
    <w:pPr>
      <w:tabs>
        <w:tab w:val="center" w:pos="4513"/>
        <w:tab w:val="right" w:pos="9026"/>
      </w:tabs>
      <w:spacing w:after="0"/>
    </w:pPr>
  </w:style>
  <w:style w:type="character" w:customStyle="1" w:styleId="FooterChar">
    <w:name w:val="Footer Char"/>
    <w:basedOn w:val="DefaultParagraphFont"/>
    <w:link w:val="Footer"/>
    <w:uiPriority w:val="99"/>
    <w:rsid w:val="00155984"/>
  </w:style>
  <w:style w:type="character" w:styleId="Hyperlink">
    <w:name w:val="Hyperlink"/>
    <w:basedOn w:val="DefaultParagraphFont"/>
    <w:uiPriority w:val="99"/>
    <w:unhideWhenUsed/>
    <w:rsid w:val="00E95EDA"/>
    <w:rPr>
      <w:color w:val="467886" w:themeColor="hyperlink"/>
      <w:u w:val="single"/>
    </w:rPr>
  </w:style>
  <w:style w:type="character" w:customStyle="1" w:styleId="UnresolvedMention1">
    <w:name w:val="Unresolved Mention1"/>
    <w:basedOn w:val="DefaultParagraphFont"/>
    <w:uiPriority w:val="99"/>
    <w:semiHidden/>
    <w:unhideWhenUsed/>
    <w:rsid w:val="00E95EDA"/>
    <w:rPr>
      <w:color w:val="605E5C"/>
      <w:shd w:val="clear" w:color="auto" w:fill="E1DFDD"/>
    </w:rPr>
  </w:style>
  <w:style w:type="paragraph" w:styleId="NoSpacing">
    <w:name w:val="No Spacing"/>
    <w:uiPriority w:val="1"/>
    <w:qFormat/>
    <w:rsid w:val="00102E72"/>
    <w:pPr>
      <w:spacing w:after="0"/>
    </w:pPr>
  </w:style>
  <w:style w:type="paragraph" w:styleId="FootnoteText">
    <w:name w:val="footnote text"/>
    <w:basedOn w:val="Normal"/>
    <w:link w:val="FootnoteTextChar"/>
    <w:uiPriority w:val="99"/>
    <w:semiHidden/>
    <w:unhideWhenUsed/>
    <w:rsid w:val="0073459A"/>
    <w:pPr>
      <w:spacing w:after="0"/>
    </w:pPr>
    <w:rPr>
      <w:sz w:val="20"/>
      <w:szCs w:val="20"/>
    </w:rPr>
  </w:style>
  <w:style w:type="character" w:customStyle="1" w:styleId="FootnoteTextChar">
    <w:name w:val="Footnote Text Char"/>
    <w:basedOn w:val="DefaultParagraphFont"/>
    <w:link w:val="FootnoteText"/>
    <w:uiPriority w:val="99"/>
    <w:semiHidden/>
    <w:rsid w:val="0073459A"/>
    <w:rPr>
      <w:sz w:val="20"/>
      <w:szCs w:val="20"/>
    </w:rPr>
  </w:style>
  <w:style w:type="character" w:styleId="FootnoteReference">
    <w:name w:val="footnote reference"/>
    <w:basedOn w:val="DefaultParagraphFont"/>
    <w:uiPriority w:val="99"/>
    <w:semiHidden/>
    <w:unhideWhenUsed/>
    <w:rsid w:val="0073459A"/>
    <w:rPr>
      <w:vertAlign w:val="superscript"/>
    </w:rPr>
  </w:style>
  <w:style w:type="character" w:styleId="FollowedHyperlink">
    <w:name w:val="FollowedHyperlink"/>
    <w:basedOn w:val="DefaultParagraphFont"/>
    <w:uiPriority w:val="99"/>
    <w:semiHidden/>
    <w:unhideWhenUsed/>
    <w:rsid w:val="008437AF"/>
    <w:rPr>
      <w:color w:val="96607D" w:themeColor="followedHyperlink"/>
      <w:u w:val="single"/>
    </w:rPr>
  </w:style>
  <w:style w:type="character" w:styleId="CommentReference">
    <w:name w:val="annotation reference"/>
    <w:basedOn w:val="DefaultParagraphFont"/>
    <w:uiPriority w:val="99"/>
    <w:semiHidden/>
    <w:unhideWhenUsed/>
    <w:rsid w:val="00977ED7"/>
    <w:rPr>
      <w:sz w:val="16"/>
      <w:szCs w:val="16"/>
    </w:rPr>
  </w:style>
  <w:style w:type="paragraph" w:styleId="CommentText">
    <w:name w:val="annotation text"/>
    <w:basedOn w:val="Normal"/>
    <w:link w:val="CommentTextChar"/>
    <w:uiPriority w:val="99"/>
    <w:semiHidden/>
    <w:unhideWhenUsed/>
    <w:rsid w:val="00977ED7"/>
    <w:rPr>
      <w:sz w:val="20"/>
      <w:szCs w:val="20"/>
    </w:rPr>
  </w:style>
  <w:style w:type="character" w:customStyle="1" w:styleId="CommentTextChar">
    <w:name w:val="Comment Text Char"/>
    <w:basedOn w:val="DefaultParagraphFont"/>
    <w:link w:val="CommentText"/>
    <w:uiPriority w:val="99"/>
    <w:semiHidden/>
    <w:rsid w:val="00977ED7"/>
    <w:rPr>
      <w:sz w:val="20"/>
      <w:szCs w:val="20"/>
    </w:rPr>
  </w:style>
  <w:style w:type="paragraph" w:styleId="CommentSubject">
    <w:name w:val="annotation subject"/>
    <w:basedOn w:val="CommentText"/>
    <w:next w:val="CommentText"/>
    <w:link w:val="CommentSubjectChar"/>
    <w:uiPriority w:val="99"/>
    <w:semiHidden/>
    <w:unhideWhenUsed/>
    <w:rsid w:val="00977ED7"/>
    <w:rPr>
      <w:b/>
      <w:bCs/>
    </w:rPr>
  </w:style>
  <w:style w:type="character" w:customStyle="1" w:styleId="CommentSubjectChar">
    <w:name w:val="Comment Subject Char"/>
    <w:basedOn w:val="CommentTextChar"/>
    <w:link w:val="CommentSubject"/>
    <w:uiPriority w:val="99"/>
    <w:semiHidden/>
    <w:rsid w:val="00977ED7"/>
    <w:rPr>
      <w:b/>
      <w:bCs/>
      <w:sz w:val="20"/>
      <w:szCs w:val="20"/>
    </w:rPr>
  </w:style>
  <w:style w:type="paragraph" w:styleId="HTMLPreformatted">
    <w:name w:val="HTML Preformatted"/>
    <w:basedOn w:val="Normal"/>
    <w:link w:val="HTMLPreformattedChar"/>
    <w:uiPriority w:val="99"/>
    <w:semiHidden/>
    <w:unhideWhenUsed/>
    <w:rsid w:val="009279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kern w:val="0"/>
      <w:sz w:val="20"/>
      <w:szCs w:val="20"/>
      <w:lang w:val="en-GB" w:eastAsia="en-GB"/>
      <w14:ligatures w14:val="none"/>
    </w:rPr>
  </w:style>
  <w:style w:type="character" w:customStyle="1" w:styleId="HTMLPreformattedChar">
    <w:name w:val="HTML Preformatted Char"/>
    <w:basedOn w:val="DefaultParagraphFont"/>
    <w:link w:val="HTMLPreformatted"/>
    <w:uiPriority w:val="99"/>
    <w:semiHidden/>
    <w:rsid w:val="0092793E"/>
    <w:rPr>
      <w:rFonts w:ascii="Courier New" w:eastAsia="Times New Roman" w:hAnsi="Courier New" w:cs="Courier New"/>
      <w:kern w:val="0"/>
      <w:sz w:val="20"/>
      <w:szCs w:val="20"/>
      <w:lang w:val="en-GB" w:eastAsia="en-GB"/>
      <w14:ligatures w14:val="none"/>
    </w:rPr>
  </w:style>
  <w:style w:type="character" w:customStyle="1" w:styleId="y2iqfc">
    <w:name w:val="y2iqfc"/>
    <w:basedOn w:val="DefaultParagraphFont"/>
    <w:rsid w:val="0092793E"/>
  </w:style>
  <w:style w:type="paragraph" w:styleId="BalloonText">
    <w:name w:val="Balloon Text"/>
    <w:basedOn w:val="Normal"/>
    <w:link w:val="BalloonTextChar"/>
    <w:uiPriority w:val="99"/>
    <w:semiHidden/>
    <w:unhideWhenUsed/>
    <w:rsid w:val="00C871E4"/>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71E4"/>
    <w:rPr>
      <w:rFonts w:ascii="Segoe UI" w:hAnsi="Segoe UI" w:cs="Segoe UI"/>
      <w:sz w:val="18"/>
      <w:szCs w:val="18"/>
    </w:rPr>
  </w:style>
  <w:style w:type="paragraph" w:styleId="Revision">
    <w:name w:val="Revision"/>
    <w:hidden/>
    <w:uiPriority w:val="99"/>
    <w:semiHidden/>
    <w:rsid w:val="004E0F9E"/>
    <w:pPr>
      <w:spacing w:after="0"/>
    </w:pPr>
  </w:style>
  <w:style w:type="character" w:styleId="UnresolvedMention">
    <w:name w:val="Unresolved Mention"/>
    <w:basedOn w:val="DefaultParagraphFont"/>
    <w:uiPriority w:val="99"/>
    <w:semiHidden/>
    <w:unhideWhenUsed/>
    <w:rsid w:val="00B10986"/>
    <w:rPr>
      <w:color w:val="605E5C"/>
      <w:shd w:val="clear" w:color="auto" w:fill="E1DFDD"/>
    </w:rPr>
  </w:style>
  <w:style w:type="paragraph" w:styleId="Caption">
    <w:name w:val="caption"/>
    <w:basedOn w:val="Normal"/>
    <w:next w:val="Normal"/>
    <w:uiPriority w:val="35"/>
    <w:unhideWhenUsed/>
    <w:qFormat/>
    <w:rsid w:val="00073F9D"/>
    <w:pPr>
      <w:spacing w:after="200"/>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318202">
      <w:bodyDiv w:val="1"/>
      <w:marLeft w:val="0"/>
      <w:marRight w:val="0"/>
      <w:marTop w:val="0"/>
      <w:marBottom w:val="0"/>
      <w:divBdr>
        <w:top w:val="none" w:sz="0" w:space="0" w:color="auto"/>
        <w:left w:val="none" w:sz="0" w:space="0" w:color="auto"/>
        <w:bottom w:val="none" w:sz="0" w:space="0" w:color="auto"/>
        <w:right w:val="none" w:sz="0" w:space="0" w:color="auto"/>
      </w:divBdr>
    </w:div>
    <w:div w:id="173307124">
      <w:bodyDiv w:val="1"/>
      <w:marLeft w:val="0"/>
      <w:marRight w:val="0"/>
      <w:marTop w:val="0"/>
      <w:marBottom w:val="0"/>
      <w:divBdr>
        <w:top w:val="none" w:sz="0" w:space="0" w:color="auto"/>
        <w:left w:val="none" w:sz="0" w:space="0" w:color="auto"/>
        <w:bottom w:val="none" w:sz="0" w:space="0" w:color="auto"/>
        <w:right w:val="none" w:sz="0" w:space="0" w:color="auto"/>
      </w:divBdr>
    </w:div>
    <w:div w:id="174270753">
      <w:bodyDiv w:val="1"/>
      <w:marLeft w:val="0"/>
      <w:marRight w:val="0"/>
      <w:marTop w:val="0"/>
      <w:marBottom w:val="0"/>
      <w:divBdr>
        <w:top w:val="none" w:sz="0" w:space="0" w:color="auto"/>
        <w:left w:val="none" w:sz="0" w:space="0" w:color="auto"/>
        <w:bottom w:val="none" w:sz="0" w:space="0" w:color="auto"/>
        <w:right w:val="none" w:sz="0" w:space="0" w:color="auto"/>
      </w:divBdr>
    </w:div>
    <w:div w:id="223028342">
      <w:bodyDiv w:val="1"/>
      <w:marLeft w:val="0"/>
      <w:marRight w:val="0"/>
      <w:marTop w:val="0"/>
      <w:marBottom w:val="0"/>
      <w:divBdr>
        <w:top w:val="none" w:sz="0" w:space="0" w:color="auto"/>
        <w:left w:val="none" w:sz="0" w:space="0" w:color="auto"/>
        <w:bottom w:val="none" w:sz="0" w:space="0" w:color="auto"/>
        <w:right w:val="none" w:sz="0" w:space="0" w:color="auto"/>
      </w:divBdr>
    </w:div>
    <w:div w:id="224292661">
      <w:bodyDiv w:val="1"/>
      <w:marLeft w:val="0"/>
      <w:marRight w:val="0"/>
      <w:marTop w:val="0"/>
      <w:marBottom w:val="0"/>
      <w:divBdr>
        <w:top w:val="none" w:sz="0" w:space="0" w:color="auto"/>
        <w:left w:val="none" w:sz="0" w:space="0" w:color="auto"/>
        <w:bottom w:val="none" w:sz="0" w:space="0" w:color="auto"/>
        <w:right w:val="none" w:sz="0" w:space="0" w:color="auto"/>
      </w:divBdr>
    </w:div>
    <w:div w:id="266280283">
      <w:bodyDiv w:val="1"/>
      <w:marLeft w:val="0"/>
      <w:marRight w:val="0"/>
      <w:marTop w:val="0"/>
      <w:marBottom w:val="0"/>
      <w:divBdr>
        <w:top w:val="none" w:sz="0" w:space="0" w:color="auto"/>
        <w:left w:val="none" w:sz="0" w:space="0" w:color="auto"/>
        <w:bottom w:val="none" w:sz="0" w:space="0" w:color="auto"/>
        <w:right w:val="none" w:sz="0" w:space="0" w:color="auto"/>
      </w:divBdr>
    </w:div>
    <w:div w:id="281229166">
      <w:bodyDiv w:val="1"/>
      <w:marLeft w:val="0"/>
      <w:marRight w:val="0"/>
      <w:marTop w:val="0"/>
      <w:marBottom w:val="0"/>
      <w:divBdr>
        <w:top w:val="none" w:sz="0" w:space="0" w:color="auto"/>
        <w:left w:val="none" w:sz="0" w:space="0" w:color="auto"/>
        <w:bottom w:val="none" w:sz="0" w:space="0" w:color="auto"/>
        <w:right w:val="none" w:sz="0" w:space="0" w:color="auto"/>
      </w:divBdr>
    </w:div>
    <w:div w:id="293027014">
      <w:bodyDiv w:val="1"/>
      <w:marLeft w:val="0"/>
      <w:marRight w:val="0"/>
      <w:marTop w:val="0"/>
      <w:marBottom w:val="0"/>
      <w:divBdr>
        <w:top w:val="none" w:sz="0" w:space="0" w:color="auto"/>
        <w:left w:val="none" w:sz="0" w:space="0" w:color="auto"/>
        <w:bottom w:val="none" w:sz="0" w:space="0" w:color="auto"/>
        <w:right w:val="none" w:sz="0" w:space="0" w:color="auto"/>
      </w:divBdr>
    </w:div>
    <w:div w:id="313028391">
      <w:bodyDiv w:val="1"/>
      <w:marLeft w:val="0"/>
      <w:marRight w:val="0"/>
      <w:marTop w:val="0"/>
      <w:marBottom w:val="0"/>
      <w:divBdr>
        <w:top w:val="none" w:sz="0" w:space="0" w:color="auto"/>
        <w:left w:val="none" w:sz="0" w:space="0" w:color="auto"/>
        <w:bottom w:val="none" w:sz="0" w:space="0" w:color="auto"/>
        <w:right w:val="none" w:sz="0" w:space="0" w:color="auto"/>
      </w:divBdr>
    </w:div>
    <w:div w:id="451552855">
      <w:bodyDiv w:val="1"/>
      <w:marLeft w:val="0"/>
      <w:marRight w:val="0"/>
      <w:marTop w:val="0"/>
      <w:marBottom w:val="0"/>
      <w:divBdr>
        <w:top w:val="none" w:sz="0" w:space="0" w:color="auto"/>
        <w:left w:val="none" w:sz="0" w:space="0" w:color="auto"/>
        <w:bottom w:val="none" w:sz="0" w:space="0" w:color="auto"/>
        <w:right w:val="none" w:sz="0" w:space="0" w:color="auto"/>
      </w:divBdr>
    </w:div>
    <w:div w:id="530846417">
      <w:bodyDiv w:val="1"/>
      <w:marLeft w:val="0"/>
      <w:marRight w:val="0"/>
      <w:marTop w:val="0"/>
      <w:marBottom w:val="0"/>
      <w:divBdr>
        <w:top w:val="none" w:sz="0" w:space="0" w:color="auto"/>
        <w:left w:val="none" w:sz="0" w:space="0" w:color="auto"/>
        <w:bottom w:val="none" w:sz="0" w:space="0" w:color="auto"/>
        <w:right w:val="none" w:sz="0" w:space="0" w:color="auto"/>
      </w:divBdr>
    </w:div>
    <w:div w:id="559051153">
      <w:bodyDiv w:val="1"/>
      <w:marLeft w:val="0"/>
      <w:marRight w:val="0"/>
      <w:marTop w:val="0"/>
      <w:marBottom w:val="0"/>
      <w:divBdr>
        <w:top w:val="none" w:sz="0" w:space="0" w:color="auto"/>
        <w:left w:val="none" w:sz="0" w:space="0" w:color="auto"/>
        <w:bottom w:val="none" w:sz="0" w:space="0" w:color="auto"/>
        <w:right w:val="none" w:sz="0" w:space="0" w:color="auto"/>
      </w:divBdr>
    </w:div>
    <w:div w:id="562527354">
      <w:bodyDiv w:val="1"/>
      <w:marLeft w:val="0"/>
      <w:marRight w:val="0"/>
      <w:marTop w:val="0"/>
      <w:marBottom w:val="0"/>
      <w:divBdr>
        <w:top w:val="none" w:sz="0" w:space="0" w:color="auto"/>
        <w:left w:val="none" w:sz="0" w:space="0" w:color="auto"/>
        <w:bottom w:val="none" w:sz="0" w:space="0" w:color="auto"/>
        <w:right w:val="none" w:sz="0" w:space="0" w:color="auto"/>
      </w:divBdr>
      <w:divsChild>
        <w:div w:id="758406035">
          <w:marLeft w:val="0"/>
          <w:marRight w:val="0"/>
          <w:marTop w:val="0"/>
          <w:marBottom w:val="0"/>
          <w:divBdr>
            <w:top w:val="none" w:sz="0" w:space="0" w:color="auto"/>
            <w:left w:val="none" w:sz="0" w:space="0" w:color="auto"/>
            <w:bottom w:val="none" w:sz="0" w:space="0" w:color="auto"/>
            <w:right w:val="none" w:sz="0" w:space="0" w:color="auto"/>
          </w:divBdr>
          <w:divsChild>
            <w:div w:id="130636681">
              <w:marLeft w:val="0"/>
              <w:marRight w:val="0"/>
              <w:marTop w:val="0"/>
              <w:marBottom w:val="0"/>
              <w:divBdr>
                <w:top w:val="none" w:sz="0" w:space="0" w:color="auto"/>
                <w:left w:val="none" w:sz="0" w:space="0" w:color="auto"/>
                <w:bottom w:val="none" w:sz="0" w:space="0" w:color="auto"/>
                <w:right w:val="none" w:sz="0" w:space="0" w:color="auto"/>
              </w:divBdr>
              <w:divsChild>
                <w:div w:id="29956615">
                  <w:marLeft w:val="0"/>
                  <w:marRight w:val="0"/>
                  <w:marTop w:val="0"/>
                  <w:marBottom w:val="0"/>
                  <w:divBdr>
                    <w:top w:val="none" w:sz="0" w:space="0" w:color="auto"/>
                    <w:left w:val="none" w:sz="0" w:space="0" w:color="auto"/>
                    <w:bottom w:val="none" w:sz="0" w:space="0" w:color="auto"/>
                    <w:right w:val="none" w:sz="0" w:space="0" w:color="auto"/>
                  </w:divBdr>
                  <w:divsChild>
                    <w:div w:id="381758897">
                      <w:marLeft w:val="0"/>
                      <w:marRight w:val="0"/>
                      <w:marTop w:val="0"/>
                      <w:marBottom w:val="0"/>
                      <w:divBdr>
                        <w:top w:val="none" w:sz="0" w:space="0" w:color="auto"/>
                        <w:left w:val="none" w:sz="0" w:space="0" w:color="auto"/>
                        <w:bottom w:val="none" w:sz="0" w:space="0" w:color="auto"/>
                        <w:right w:val="none" w:sz="0" w:space="0" w:color="auto"/>
                      </w:divBdr>
                      <w:divsChild>
                        <w:div w:id="1554151103">
                          <w:marLeft w:val="0"/>
                          <w:marRight w:val="0"/>
                          <w:marTop w:val="0"/>
                          <w:marBottom w:val="0"/>
                          <w:divBdr>
                            <w:top w:val="none" w:sz="0" w:space="0" w:color="auto"/>
                            <w:left w:val="none" w:sz="0" w:space="0" w:color="auto"/>
                            <w:bottom w:val="none" w:sz="0" w:space="0" w:color="auto"/>
                            <w:right w:val="none" w:sz="0" w:space="0" w:color="auto"/>
                          </w:divBdr>
                          <w:divsChild>
                            <w:div w:id="1215431953">
                              <w:marLeft w:val="0"/>
                              <w:marRight w:val="0"/>
                              <w:marTop w:val="0"/>
                              <w:marBottom w:val="0"/>
                              <w:divBdr>
                                <w:top w:val="none" w:sz="0" w:space="0" w:color="auto"/>
                                <w:left w:val="none" w:sz="0" w:space="0" w:color="auto"/>
                                <w:bottom w:val="none" w:sz="0" w:space="0" w:color="auto"/>
                                <w:right w:val="none" w:sz="0" w:space="0" w:color="auto"/>
                              </w:divBdr>
                              <w:divsChild>
                                <w:div w:id="1866744598">
                                  <w:marLeft w:val="0"/>
                                  <w:marRight w:val="0"/>
                                  <w:marTop w:val="0"/>
                                  <w:marBottom w:val="0"/>
                                  <w:divBdr>
                                    <w:top w:val="none" w:sz="0" w:space="0" w:color="auto"/>
                                    <w:left w:val="none" w:sz="0" w:space="0" w:color="auto"/>
                                    <w:bottom w:val="none" w:sz="0" w:space="0" w:color="auto"/>
                                    <w:right w:val="none" w:sz="0" w:space="0" w:color="auto"/>
                                  </w:divBdr>
                                  <w:divsChild>
                                    <w:div w:id="1214658967">
                                      <w:marLeft w:val="0"/>
                                      <w:marRight w:val="0"/>
                                      <w:marTop w:val="0"/>
                                      <w:marBottom w:val="0"/>
                                      <w:divBdr>
                                        <w:top w:val="none" w:sz="0" w:space="0" w:color="auto"/>
                                        <w:left w:val="none" w:sz="0" w:space="0" w:color="auto"/>
                                        <w:bottom w:val="none" w:sz="0" w:space="0" w:color="auto"/>
                                        <w:right w:val="none" w:sz="0" w:space="0" w:color="auto"/>
                                      </w:divBdr>
                                      <w:divsChild>
                                        <w:div w:id="462503058">
                                          <w:marLeft w:val="0"/>
                                          <w:marRight w:val="0"/>
                                          <w:marTop w:val="0"/>
                                          <w:marBottom w:val="0"/>
                                          <w:divBdr>
                                            <w:top w:val="none" w:sz="0" w:space="0" w:color="auto"/>
                                            <w:left w:val="none" w:sz="0" w:space="0" w:color="auto"/>
                                            <w:bottom w:val="none" w:sz="0" w:space="0" w:color="auto"/>
                                            <w:right w:val="none" w:sz="0" w:space="0" w:color="auto"/>
                                          </w:divBdr>
                                          <w:divsChild>
                                            <w:div w:id="14355457">
                                              <w:marLeft w:val="0"/>
                                              <w:marRight w:val="0"/>
                                              <w:marTop w:val="0"/>
                                              <w:marBottom w:val="0"/>
                                              <w:divBdr>
                                                <w:top w:val="none" w:sz="0" w:space="0" w:color="auto"/>
                                                <w:left w:val="none" w:sz="0" w:space="0" w:color="auto"/>
                                                <w:bottom w:val="none" w:sz="0" w:space="0" w:color="auto"/>
                                                <w:right w:val="none" w:sz="0" w:space="0" w:color="auto"/>
                                              </w:divBdr>
                                              <w:divsChild>
                                                <w:div w:id="229311658">
                                                  <w:marLeft w:val="0"/>
                                                  <w:marRight w:val="0"/>
                                                  <w:marTop w:val="0"/>
                                                  <w:marBottom w:val="0"/>
                                                  <w:divBdr>
                                                    <w:top w:val="none" w:sz="0" w:space="0" w:color="auto"/>
                                                    <w:left w:val="none" w:sz="0" w:space="0" w:color="auto"/>
                                                    <w:bottom w:val="none" w:sz="0" w:space="0" w:color="auto"/>
                                                    <w:right w:val="none" w:sz="0" w:space="0" w:color="auto"/>
                                                  </w:divBdr>
                                                  <w:divsChild>
                                                    <w:div w:id="21327356">
                                                      <w:marLeft w:val="0"/>
                                                      <w:marRight w:val="0"/>
                                                      <w:marTop w:val="0"/>
                                                      <w:marBottom w:val="0"/>
                                                      <w:divBdr>
                                                        <w:top w:val="none" w:sz="0" w:space="0" w:color="auto"/>
                                                        <w:left w:val="none" w:sz="0" w:space="0" w:color="auto"/>
                                                        <w:bottom w:val="none" w:sz="0" w:space="0" w:color="auto"/>
                                                        <w:right w:val="none" w:sz="0" w:space="0" w:color="auto"/>
                                                      </w:divBdr>
                                                      <w:divsChild>
                                                        <w:div w:id="5035145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064335290">
                                          <w:marLeft w:val="0"/>
                                          <w:marRight w:val="0"/>
                                          <w:marTop w:val="0"/>
                                          <w:marBottom w:val="0"/>
                                          <w:divBdr>
                                            <w:top w:val="none" w:sz="0" w:space="0" w:color="auto"/>
                                            <w:left w:val="none" w:sz="0" w:space="0" w:color="auto"/>
                                            <w:bottom w:val="none" w:sz="0" w:space="0" w:color="auto"/>
                                            <w:right w:val="none" w:sz="0" w:space="0" w:color="auto"/>
                                          </w:divBdr>
                                          <w:divsChild>
                                            <w:div w:id="994142877">
                                              <w:marLeft w:val="0"/>
                                              <w:marRight w:val="0"/>
                                              <w:marTop w:val="0"/>
                                              <w:marBottom w:val="0"/>
                                              <w:divBdr>
                                                <w:top w:val="none" w:sz="0" w:space="0" w:color="auto"/>
                                                <w:left w:val="none" w:sz="0" w:space="0" w:color="auto"/>
                                                <w:bottom w:val="none" w:sz="0" w:space="0" w:color="auto"/>
                                                <w:right w:val="none" w:sz="0" w:space="0" w:color="auto"/>
                                              </w:divBdr>
                                              <w:divsChild>
                                                <w:div w:id="269356631">
                                                  <w:marLeft w:val="0"/>
                                                  <w:marRight w:val="0"/>
                                                  <w:marTop w:val="0"/>
                                                  <w:marBottom w:val="0"/>
                                                  <w:divBdr>
                                                    <w:top w:val="none" w:sz="0" w:space="0" w:color="auto"/>
                                                    <w:left w:val="none" w:sz="0" w:space="0" w:color="auto"/>
                                                    <w:bottom w:val="none" w:sz="0" w:space="0" w:color="auto"/>
                                                    <w:right w:val="none" w:sz="0" w:space="0" w:color="auto"/>
                                                  </w:divBdr>
                                                  <w:divsChild>
                                                    <w:div w:id="1888178058">
                                                      <w:marLeft w:val="0"/>
                                                      <w:marRight w:val="0"/>
                                                      <w:marTop w:val="0"/>
                                                      <w:marBottom w:val="0"/>
                                                      <w:divBdr>
                                                        <w:top w:val="none" w:sz="0" w:space="0" w:color="auto"/>
                                                        <w:left w:val="none" w:sz="0" w:space="0" w:color="auto"/>
                                                        <w:bottom w:val="none" w:sz="0" w:space="0" w:color="auto"/>
                                                        <w:right w:val="none" w:sz="0" w:space="0" w:color="auto"/>
                                                      </w:divBdr>
                                                      <w:divsChild>
                                                        <w:div w:id="134420474">
                                                          <w:marLeft w:val="0"/>
                                                          <w:marRight w:val="0"/>
                                                          <w:marTop w:val="0"/>
                                                          <w:marBottom w:val="0"/>
                                                          <w:divBdr>
                                                            <w:top w:val="none" w:sz="0" w:space="0" w:color="auto"/>
                                                            <w:left w:val="none" w:sz="0" w:space="0" w:color="auto"/>
                                                            <w:bottom w:val="none" w:sz="0" w:space="0" w:color="auto"/>
                                                            <w:right w:val="none" w:sz="0" w:space="0" w:color="auto"/>
                                                          </w:divBdr>
                                                          <w:divsChild>
                                                            <w:div w:id="1438407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3254685">
          <w:marLeft w:val="0"/>
          <w:marRight w:val="0"/>
          <w:marTop w:val="0"/>
          <w:marBottom w:val="0"/>
          <w:divBdr>
            <w:top w:val="none" w:sz="0" w:space="0" w:color="auto"/>
            <w:left w:val="none" w:sz="0" w:space="0" w:color="auto"/>
            <w:bottom w:val="none" w:sz="0" w:space="0" w:color="auto"/>
            <w:right w:val="none" w:sz="0" w:space="0" w:color="auto"/>
          </w:divBdr>
          <w:divsChild>
            <w:div w:id="1851026153">
              <w:marLeft w:val="0"/>
              <w:marRight w:val="0"/>
              <w:marTop w:val="0"/>
              <w:marBottom w:val="0"/>
              <w:divBdr>
                <w:top w:val="none" w:sz="0" w:space="0" w:color="auto"/>
                <w:left w:val="none" w:sz="0" w:space="0" w:color="auto"/>
                <w:bottom w:val="none" w:sz="0" w:space="0" w:color="auto"/>
                <w:right w:val="none" w:sz="0" w:space="0" w:color="auto"/>
              </w:divBdr>
              <w:divsChild>
                <w:div w:id="2122146726">
                  <w:marLeft w:val="0"/>
                  <w:marRight w:val="0"/>
                  <w:marTop w:val="0"/>
                  <w:marBottom w:val="0"/>
                  <w:divBdr>
                    <w:top w:val="none" w:sz="0" w:space="0" w:color="auto"/>
                    <w:left w:val="none" w:sz="0" w:space="0" w:color="auto"/>
                    <w:bottom w:val="none" w:sz="0" w:space="0" w:color="auto"/>
                    <w:right w:val="none" w:sz="0" w:space="0" w:color="auto"/>
                  </w:divBdr>
                  <w:divsChild>
                    <w:div w:id="2065791091">
                      <w:marLeft w:val="0"/>
                      <w:marRight w:val="0"/>
                      <w:marTop w:val="0"/>
                      <w:marBottom w:val="0"/>
                      <w:divBdr>
                        <w:top w:val="none" w:sz="0" w:space="0" w:color="auto"/>
                        <w:left w:val="none" w:sz="0" w:space="0" w:color="auto"/>
                        <w:bottom w:val="none" w:sz="0" w:space="0" w:color="auto"/>
                        <w:right w:val="none" w:sz="0" w:space="0" w:color="auto"/>
                      </w:divBdr>
                      <w:divsChild>
                        <w:div w:id="1280836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5307245">
      <w:bodyDiv w:val="1"/>
      <w:marLeft w:val="0"/>
      <w:marRight w:val="0"/>
      <w:marTop w:val="0"/>
      <w:marBottom w:val="0"/>
      <w:divBdr>
        <w:top w:val="none" w:sz="0" w:space="0" w:color="auto"/>
        <w:left w:val="none" w:sz="0" w:space="0" w:color="auto"/>
        <w:bottom w:val="none" w:sz="0" w:space="0" w:color="auto"/>
        <w:right w:val="none" w:sz="0" w:space="0" w:color="auto"/>
      </w:divBdr>
    </w:div>
    <w:div w:id="646982221">
      <w:bodyDiv w:val="1"/>
      <w:marLeft w:val="0"/>
      <w:marRight w:val="0"/>
      <w:marTop w:val="0"/>
      <w:marBottom w:val="0"/>
      <w:divBdr>
        <w:top w:val="none" w:sz="0" w:space="0" w:color="auto"/>
        <w:left w:val="none" w:sz="0" w:space="0" w:color="auto"/>
        <w:bottom w:val="none" w:sz="0" w:space="0" w:color="auto"/>
        <w:right w:val="none" w:sz="0" w:space="0" w:color="auto"/>
      </w:divBdr>
    </w:div>
    <w:div w:id="650601664">
      <w:bodyDiv w:val="1"/>
      <w:marLeft w:val="0"/>
      <w:marRight w:val="0"/>
      <w:marTop w:val="0"/>
      <w:marBottom w:val="0"/>
      <w:divBdr>
        <w:top w:val="none" w:sz="0" w:space="0" w:color="auto"/>
        <w:left w:val="none" w:sz="0" w:space="0" w:color="auto"/>
        <w:bottom w:val="none" w:sz="0" w:space="0" w:color="auto"/>
        <w:right w:val="none" w:sz="0" w:space="0" w:color="auto"/>
      </w:divBdr>
    </w:div>
    <w:div w:id="759790148">
      <w:bodyDiv w:val="1"/>
      <w:marLeft w:val="0"/>
      <w:marRight w:val="0"/>
      <w:marTop w:val="0"/>
      <w:marBottom w:val="0"/>
      <w:divBdr>
        <w:top w:val="none" w:sz="0" w:space="0" w:color="auto"/>
        <w:left w:val="none" w:sz="0" w:space="0" w:color="auto"/>
        <w:bottom w:val="none" w:sz="0" w:space="0" w:color="auto"/>
        <w:right w:val="none" w:sz="0" w:space="0" w:color="auto"/>
      </w:divBdr>
    </w:div>
    <w:div w:id="802384173">
      <w:bodyDiv w:val="1"/>
      <w:marLeft w:val="0"/>
      <w:marRight w:val="0"/>
      <w:marTop w:val="0"/>
      <w:marBottom w:val="0"/>
      <w:divBdr>
        <w:top w:val="none" w:sz="0" w:space="0" w:color="auto"/>
        <w:left w:val="none" w:sz="0" w:space="0" w:color="auto"/>
        <w:bottom w:val="none" w:sz="0" w:space="0" w:color="auto"/>
        <w:right w:val="none" w:sz="0" w:space="0" w:color="auto"/>
      </w:divBdr>
    </w:div>
    <w:div w:id="846288319">
      <w:bodyDiv w:val="1"/>
      <w:marLeft w:val="0"/>
      <w:marRight w:val="0"/>
      <w:marTop w:val="0"/>
      <w:marBottom w:val="0"/>
      <w:divBdr>
        <w:top w:val="none" w:sz="0" w:space="0" w:color="auto"/>
        <w:left w:val="none" w:sz="0" w:space="0" w:color="auto"/>
        <w:bottom w:val="none" w:sz="0" w:space="0" w:color="auto"/>
        <w:right w:val="none" w:sz="0" w:space="0" w:color="auto"/>
      </w:divBdr>
    </w:div>
    <w:div w:id="850067759">
      <w:bodyDiv w:val="1"/>
      <w:marLeft w:val="0"/>
      <w:marRight w:val="0"/>
      <w:marTop w:val="0"/>
      <w:marBottom w:val="0"/>
      <w:divBdr>
        <w:top w:val="none" w:sz="0" w:space="0" w:color="auto"/>
        <w:left w:val="none" w:sz="0" w:space="0" w:color="auto"/>
        <w:bottom w:val="none" w:sz="0" w:space="0" w:color="auto"/>
        <w:right w:val="none" w:sz="0" w:space="0" w:color="auto"/>
      </w:divBdr>
    </w:div>
    <w:div w:id="888221211">
      <w:bodyDiv w:val="1"/>
      <w:marLeft w:val="0"/>
      <w:marRight w:val="0"/>
      <w:marTop w:val="0"/>
      <w:marBottom w:val="0"/>
      <w:divBdr>
        <w:top w:val="none" w:sz="0" w:space="0" w:color="auto"/>
        <w:left w:val="none" w:sz="0" w:space="0" w:color="auto"/>
        <w:bottom w:val="none" w:sz="0" w:space="0" w:color="auto"/>
        <w:right w:val="none" w:sz="0" w:space="0" w:color="auto"/>
      </w:divBdr>
    </w:div>
    <w:div w:id="899292848">
      <w:bodyDiv w:val="1"/>
      <w:marLeft w:val="0"/>
      <w:marRight w:val="0"/>
      <w:marTop w:val="0"/>
      <w:marBottom w:val="0"/>
      <w:divBdr>
        <w:top w:val="none" w:sz="0" w:space="0" w:color="auto"/>
        <w:left w:val="none" w:sz="0" w:space="0" w:color="auto"/>
        <w:bottom w:val="none" w:sz="0" w:space="0" w:color="auto"/>
        <w:right w:val="none" w:sz="0" w:space="0" w:color="auto"/>
      </w:divBdr>
    </w:div>
    <w:div w:id="921060263">
      <w:bodyDiv w:val="1"/>
      <w:marLeft w:val="0"/>
      <w:marRight w:val="0"/>
      <w:marTop w:val="0"/>
      <w:marBottom w:val="0"/>
      <w:divBdr>
        <w:top w:val="none" w:sz="0" w:space="0" w:color="auto"/>
        <w:left w:val="none" w:sz="0" w:space="0" w:color="auto"/>
        <w:bottom w:val="none" w:sz="0" w:space="0" w:color="auto"/>
        <w:right w:val="none" w:sz="0" w:space="0" w:color="auto"/>
      </w:divBdr>
    </w:div>
    <w:div w:id="939072761">
      <w:bodyDiv w:val="1"/>
      <w:marLeft w:val="0"/>
      <w:marRight w:val="0"/>
      <w:marTop w:val="0"/>
      <w:marBottom w:val="0"/>
      <w:divBdr>
        <w:top w:val="none" w:sz="0" w:space="0" w:color="auto"/>
        <w:left w:val="none" w:sz="0" w:space="0" w:color="auto"/>
        <w:bottom w:val="none" w:sz="0" w:space="0" w:color="auto"/>
        <w:right w:val="none" w:sz="0" w:space="0" w:color="auto"/>
      </w:divBdr>
    </w:div>
    <w:div w:id="943194824">
      <w:bodyDiv w:val="1"/>
      <w:marLeft w:val="0"/>
      <w:marRight w:val="0"/>
      <w:marTop w:val="0"/>
      <w:marBottom w:val="0"/>
      <w:divBdr>
        <w:top w:val="none" w:sz="0" w:space="0" w:color="auto"/>
        <w:left w:val="none" w:sz="0" w:space="0" w:color="auto"/>
        <w:bottom w:val="none" w:sz="0" w:space="0" w:color="auto"/>
        <w:right w:val="none" w:sz="0" w:space="0" w:color="auto"/>
      </w:divBdr>
    </w:div>
    <w:div w:id="955872723">
      <w:bodyDiv w:val="1"/>
      <w:marLeft w:val="0"/>
      <w:marRight w:val="0"/>
      <w:marTop w:val="0"/>
      <w:marBottom w:val="0"/>
      <w:divBdr>
        <w:top w:val="none" w:sz="0" w:space="0" w:color="auto"/>
        <w:left w:val="none" w:sz="0" w:space="0" w:color="auto"/>
        <w:bottom w:val="none" w:sz="0" w:space="0" w:color="auto"/>
        <w:right w:val="none" w:sz="0" w:space="0" w:color="auto"/>
      </w:divBdr>
    </w:div>
    <w:div w:id="991910468">
      <w:bodyDiv w:val="1"/>
      <w:marLeft w:val="0"/>
      <w:marRight w:val="0"/>
      <w:marTop w:val="0"/>
      <w:marBottom w:val="0"/>
      <w:divBdr>
        <w:top w:val="none" w:sz="0" w:space="0" w:color="auto"/>
        <w:left w:val="none" w:sz="0" w:space="0" w:color="auto"/>
        <w:bottom w:val="none" w:sz="0" w:space="0" w:color="auto"/>
        <w:right w:val="none" w:sz="0" w:space="0" w:color="auto"/>
      </w:divBdr>
    </w:div>
    <w:div w:id="1035230982">
      <w:bodyDiv w:val="1"/>
      <w:marLeft w:val="0"/>
      <w:marRight w:val="0"/>
      <w:marTop w:val="0"/>
      <w:marBottom w:val="0"/>
      <w:divBdr>
        <w:top w:val="none" w:sz="0" w:space="0" w:color="auto"/>
        <w:left w:val="none" w:sz="0" w:space="0" w:color="auto"/>
        <w:bottom w:val="none" w:sz="0" w:space="0" w:color="auto"/>
        <w:right w:val="none" w:sz="0" w:space="0" w:color="auto"/>
      </w:divBdr>
    </w:div>
    <w:div w:id="1231233348">
      <w:bodyDiv w:val="1"/>
      <w:marLeft w:val="0"/>
      <w:marRight w:val="0"/>
      <w:marTop w:val="0"/>
      <w:marBottom w:val="0"/>
      <w:divBdr>
        <w:top w:val="none" w:sz="0" w:space="0" w:color="auto"/>
        <w:left w:val="none" w:sz="0" w:space="0" w:color="auto"/>
        <w:bottom w:val="none" w:sz="0" w:space="0" w:color="auto"/>
        <w:right w:val="none" w:sz="0" w:space="0" w:color="auto"/>
      </w:divBdr>
    </w:div>
    <w:div w:id="1307054380">
      <w:bodyDiv w:val="1"/>
      <w:marLeft w:val="0"/>
      <w:marRight w:val="0"/>
      <w:marTop w:val="0"/>
      <w:marBottom w:val="0"/>
      <w:divBdr>
        <w:top w:val="none" w:sz="0" w:space="0" w:color="auto"/>
        <w:left w:val="none" w:sz="0" w:space="0" w:color="auto"/>
        <w:bottom w:val="none" w:sz="0" w:space="0" w:color="auto"/>
        <w:right w:val="none" w:sz="0" w:space="0" w:color="auto"/>
      </w:divBdr>
    </w:div>
    <w:div w:id="1396009575">
      <w:bodyDiv w:val="1"/>
      <w:marLeft w:val="0"/>
      <w:marRight w:val="0"/>
      <w:marTop w:val="0"/>
      <w:marBottom w:val="0"/>
      <w:divBdr>
        <w:top w:val="none" w:sz="0" w:space="0" w:color="auto"/>
        <w:left w:val="none" w:sz="0" w:space="0" w:color="auto"/>
        <w:bottom w:val="none" w:sz="0" w:space="0" w:color="auto"/>
        <w:right w:val="none" w:sz="0" w:space="0" w:color="auto"/>
      </w:divBdr>
    </w:div>
    <w:div w:id="1437826333">
      <w:bodyDiv w:val="1"/>
      <w:marLeft w:val="0"/>
      <w:marRight w:val="0"/>
      <w:marTop w:val="0"/>
      <w:marBottom w:val="0"/>
      <w:divBdr>
        <w:top w:val="none" w:sz="0" w:space="0" w:color="auto"/>
        <w:left w:val="none" w:sz="0" w:space="0" w:color="auto"/>
        <w:bottom w:val="none" w:sz="0" w:space="0" w:color="auto"/>
        <w:right w:val="none" w:sz="0" w:space="0" w:color="auto"/>
      </w:divBdr>
    </w:div>
    <w:div w:id="1465738781">
      <w:bodyDiv w:val="1"/>
      <w:marLeft w:val="0"/>
      <w:marRight w:val="0"/>
      <w:marTop w:val="0"/>
      <w:marBottom w:val="0"/>
      <w:divBdr>
        <w:top w:val="none" w:sz="0" w:space="0" w:color="auto"/>
        <w:left w:val="none" w:sz="0" w:space="0" w:color="auto"/>
        <w:bottom w:val="none" w:sz="0" w:space="0" w:color="auto"/>
        <w:right w:val="none" w:sz="0" w:space="0" w:color="auto"/>
      </w:divBdr>
    </w:div>
    <w:div w:id="1510756742">
      <w:bodyDiv w:val="1"/>
      <w:marLeft w:val="0"/>
      <w:marRight w:val="0"/>
      <w:marTop w:val="0"/>
      <w:marBottom w:val="0"/>
      <w:divBdr>
        <w:top w:val="none" w:sz="0" w:space="0" w:color="auto"/>
        <w:left w:val="none" w:sz="0" w:space="0" w:color="auto"/>
        <w:bottom w:val="none" w:sz="0" w:space="0" w:color="auto"/>
        <w:right w:val="none" w:sz="0" w:space="0" w:color="auto"/>
      </w:divBdr>
    </w:div>
    <w:div w:id="1605651876">
      <w:bodyDiv w:val="1"/>
      <w:marLeft w:val="0"/>
      <w:marRight w:val="0"/>
      <w:marTop w:val="0"/>
      <w:marBottom w:val="0"/>
      <w:divBdr>
        <w:top w:val="none" w:sz="0" w:space="0" w:color="auto"/>
        <w:left w:val="none" w:sz="0" w:space="0" w:color="auto"/>
        <w:bottom w:val="none" w:sz="0" w:space="0" w:color="auto"/>
        <w:right w:val="none" w:sz="0" w:space="0" w:color="auto"/>
      </w:divBdr>
    </w:div>
    <w:div w:id="1682777756">
      <w:bodyDiv w:val="1"/>
      <w:marLeft w:val="0"/>
      <w:marRight w:val="0"/>
      <w:marTop w:val="0"/>
      <w:marBottom w:val="0"/>
      <w:divBdr>
        <w:top w:val="none" w:sz="0" w:space="0" w:color="auto"/>
        <w:left w:val="none" w:sz="0" w:space="0" w:color="auto"/>
        <w:bottom w:val="none" w:sz="0" w:space="0" w:color="auto"/>
        <w:right w:val="none" w:sz="0" w:space="0" w:color="auto"/>
      </w:divBdr>
    </w:div>
    <w:div w:id="1754811023">
      <w:bodyDiv w:val="1"/>
      <w:marLeft w:val="0"/>
      <w:marRight w:val="0"/>
      <w:marTop w:val="0"/>
      <w:marBottom w:val="0"/>
      <w:divBdr>
        <w:top w:val="none" w:sz="0" w:space="0" w:color="auto"/>
        <w:left w:val="none" w:sz="0" w:space="0" w:color="auto"/>
        <w:bottom w:val="none" w:sz="0" w:space="0" w:color="auto"/>
        <w:right w:val="none" w:sz="0" w:space="0" w:color="auto"/>
      </w:divBdr>
    </w:div>
    <w:div w:id="1878933316">
      <w:bodyDiv w:val="1"/>
      <w:marLeft w:val="0"/>
      <w:marRight w:val="0"/>
      <w:marTop w:val="0"/>
      <w:marBottom w:val="0"/>
      <w:divBdr>
        <w:top w:val="none" w:sz="0" w:space="0" w:color="auto"/>
        <w:left w:val="none" w:sz="0" w:space="0" w:color="auto"/>
        <w:bottom w:val="none" w:sz="0" w:space="0" w:color="auto"/>
        <w:right w:val="none" w:sz="0" w:space="0" w:color="auto"/>
      </w:divBdr>
    </w:div>
    <w:div w:id="1916670735">
      <w:bodyDiv w:val="1"/>
      <w:marLeft w:val="0"/>
      <w:marRight w:val="0"/>
      <w:marTop w:val="0"/>
      <w:marBottom w:val="0"/>
      <w:divBdr>
        <w:top w:val="none" w:sz="0" w:space="0" w:color="auto"/>
        <w:left w:val="none" w:sz="0" w:space="0" w:color="auto"/>
        <w:bottom w:val="none" w:sz="0" w:space="0" w:color="auto"/>
        <w:right w:val="none" w:sz="0" w:space="0" w:color="auto"/>
      </w:divBdr>
    </w:div>
    <w:div w:id="1943761496">
      <w:bodyDiv w:val="1"/>
      <w:marLeft w:val="0"/>
      <w:marRight w:val="0"/>
      <w:marTop w:val="0"/>
      <w:marBottom w:val="0"/>
      <w:divBdr>
        <w:top w:val="none" w:sz="0" w:space="0" w:color="auto"/>
        <w:left w:val="none" w:sz="0" w:space="0" w:color="auto"/>
        <w:bottom w:val="none" w:sz="0" w:space="0" w:color="auto"/>
        <w:right w:val="none" w:sz="0" w:space="0" w:color="auto"/>
      </w:divBdr>
    </w:div>
    <w:div w:id="1972203157">
      <w:bodyDiv w:val="1"/>
      <w:marLeft w:val="0"/>
      <w:marRight w:val="0"/>
      <w:marTop w:val="0"/>
      <w:marBottom w:val="0"/>
      <w:divBdr>
        <w:top w:val="none" w:sz="0" w:space="0" w:color="auto"/>
        <w:left w:val="none" w:sz="0" w:space="0" w:color="auto"/>
        <w:bottom w:val="none" w:sz="0" w:space="0" w:color="auto"/>
        <w:right w:val="none" w:sz="0" w:space="0" w:color="auto"/>
      </w:divBdr>
    </w:div>
    <w:div w:id="1986356391">
      <w:bodyDiv w:val="1"/>
      <w:marLeft w:val="0"/>
      <w:marRight w:val="0"/>
      <w:marTop w:val="0"/>
      <w:marBottom w:val="0"/>
      <w:divBdr>
        <w:top w:val="none" w:sz="0" w:space="0" w:color="auto"/>
        <w:left w:val="none" w:sz="0" w:space="0" w:color="auto"/>
        <w:bottom w:val="none" w:sz="0" w:space="0" w:color="auto"/>
        <w:right w:val="none" w:sz="0" w:space="0" w:color="auto"/>
      </w:divBdr>
    </w:div>
    <w:div w:id="2012222642">
      <w:bodyDiv w:val="1"/>
      <w:marLeft w:val="0"/>
      <w:marRight w:val="0"/>
      <w:marTop w:val="0"/>
      <w:marBottom w:val="0"/>
      <w:divBdr>
        <w:top w:val="none" w:sz="0" w:space="0" w:color="auto"/>
        <w:left w:val="none" w:sz="0" w:space="0" w:color="auto"/>
        <w:bottom w:val="none" w:sz="0" w:space="0" w:color="auto"/>
        <w:right w:val="none" w:sz="0" w:space="0" w:color="auto"/>
      </w:divBdr>
    </w:div>
    <w:div w:id="2036927769">
      <w:bodyDiv w:val="1"/>
      <w:marLeft w:val="0"/>
      <w:marRight w:val="0"/>
      <w:marTop w:val="0"/>
      <w:marBottom w:val="0"/>
      <w:divBdr>
        <w:top w:val="none" w:sz="0" w:space="0" w:color="auto"/>
        <w:left w:val="none" w:sz="0" w:space="0" w:color="auto"/>
        <w:bottom w:val="none" w:sz="0" w:space="0" w:color="auto"/>
        <w:right w:val="none" w:sz="0" w:space="0" w:color="auto"/>
      </w:divBdr>
    </w:div>
    <w:div w:id="2059477690">
      <w:bodyDiv w:val="1"/>
      <w:marLeft w:val="0"/>
      <w:marRight w:val="0"/>
      <w:marTop w:val="0"/>
      <w:marBottom w:val="0"/>
      <w:divBdr>
        <w:top w:val="none" w:sz="0" w:space="0" w:color="auto"/>
        <w:left w:val="none" w:sz="0" w:space="0" w:color="auto"/>
        <w:bottom w:val="none" w:sz="0" w:space="0" w:color="auto"/>
        <w:right w:val="none" w:sz="0" w:space="0" w:color="auto"/>
      </w:divBdr>
      <w:divsChild>
        <w:div w:id="2098210866">
          <w:marLeft w:val="0"/>
          <w:marRight w:val="0"/>
          <w:marTop w:val="0"/>
          <w:marBottom w:val="0"/>
          <w:divBdr>
            <w:top w:val="none" w:sz="0" w:space="0" w:color="auto"/>
            <w:left w:val="none" w:sz="0" w:space="0" w:color="auto"/>
            <w:bottom w:val="none" w:sz="0" w:space="0" w:color="auto"/>
            <w:right w:val="none" w:sz="0" w:space="0" w:color="auto"/>
          </w:divBdr>
        </w:div>
        <w:div w:id="166286409">
          <w:marLeft w:val="0"/>
          <w:marRight w:val="0"/>
          <w:marTop w:val="0"/>
          <w:marBottom w:val="0"/>
          <w:divBdr>
            <w:top w:val="none" w:sz="0" w:space="0" w:color="auto"/>
            <w:left w:val="none" w:sz="0" w:space="0" w:color="auto"/>
            <w:bottom w:val="none" w:sz="0" w:space="0" w:color="auto"/>
            <w:right w:val="none" w:sz="0" w:space="0" w:color="auto"/>
          </w:divBdr>
        </w:div>
        <w:div w:id="464589281">
          <w:marLeft w:val="0"/>
          <w:marRight w:val="0"/>
          <w:marTop w:val="0"/>
          <w:marBottom w:val="0"/>
          <w:divBdr>
            <w:top w:val="none" w:sz="0" w:space="0" w:color="auto"/>
            <w:left w:val="none" w:sz="0" w:space="0" w:color="auto"/>
            <w:bottom w:val="none" w:sz="0" w:space="0" w:color="auto"/>
            <w:right w:val="none" w:sz="0" w:space="0" w:color="auto"/>
          </w:divBdr>
        </w:div>
        <w:div w:id="452552269">
          <w:marLeft w:val="0"/>
          <w:marRight w:val="0"/>
          <w:marTop w:val="0"/>
          <w:marBottom w:val="0"/>
          <w:divBdr>
            <w:top w:val="none" w:sz="0" w:space="0" w:color="auto"/>
            <w:left w:val="none" w:sz="0" w:space="0" w:color="auto"/>
            <w:bottom w:val="none" w:sz="0" w:space="0" w:color="auto"/>
            <w:right w:val="none" w:sz="0" w:space="0" w:color="auto"/>
          </w:divBdr>
        </w:div>
        <w:div w:id="511726855">
          <w:marLeft w:val="0"/>
          <w:marRight w:val="0"/>
          <w:marTop w:val="0"/>
          <w:marBottom w:val="0"/>
          <w:divBdr>
            <w:top w:val="none" w:sz="0" w:space="0" w:color="auto"/>
            <w:left w:val="none" w:sz="0" w:space="0" w:color="auto"/>
            <w:bottom w:val="none" w:sz="0" w:space="0" w:color="auto"/>
            <w:right w:val="none" w:sz="0" w:space="0" w:color="auto"/>
          </w:divBdr>
        </w:div>
        <w:div w:id="384526627">
          <w:marLeft w:val="0"/>
          <w:marRight w:val="0"/>
          <w:marTop w:val="0"/>
          <w:marBottom w:val="0"/>
          <w:divBdr>
            <w:top w:val="none" w:sz="0" w:space="0" w:color="auto"/>
            <w:left w:val="none" w:sz="0" w:space="0" w:color="auto"/>
            <w:bottom w:val="none" w:sz="0" w:space="0" w:color="auto"/>
            <w:right w:val="none" w:sz="0" w:space="0" w:color="auto"/>
          </w:divBdr>
        </w:div>
        <w:div w:id="625237659">
          <w:marLeft w:val="0"/>
          <w:marRight w:val="0"/>
          <w:marTop w:val="0"/>
          <w:marBottom w:val="0"/>
          <w:divBdr>
            <w:top w:val="none" w:sz="0" w:space="0" w:color="auto"/>
            <w:left w:val="none" w:sz="0" w:space="0" w:color="auto"/>
            <w:bottom w:val="none" w:sz="0" w:space="0" w:color="auto"/>
            <w:right w:val="none" w:sz="0" w:space="0" w:color="auto"/>
          </w:divBdr>
        </w:div>
        <w:div w:id="90593032">
          <w:marLeft w:val="0"/>
          <w:marRight w:val="0"/>
          <w:marTop w:val="0"/>
          <w:marBottom w:val="0"/>
          <w:divBdr>
            <w:top w:val="none" w:sz="0" w:space="0" w:color="auto"/>
            <w:left w:val="none" w:sz="0" w:space="0" w:color="auto"/>
            <w:bottom w:val="none" w:sz="0" w:space="0" w:color="auto"/>
            <w:right w:val="none" w:sz="0" w:space="0" w:color="auto"/>
          </w:divBdr>
        </w:div>
      </w:divsChild>
    </w:div>
    <w:div w:id="2060745828">
      <w:bodyDiv w:val="1"/>
      <w:marLeft w:val="0"/>
      <w:marRight w:val="0"/>
      <w:marTop w:val="0"/>
      <w:marBottom w:val="0"/>
      <w:divBdr>
        <w:top w:val="none" w:sz="0" w:space="0" w:color="auto"/>
        <w:left w:val="none" w:sz="0" w:space="0" w:color="auto"/>
        <w:bottom w:val="none" w:sz="0" w:space="0" w:color="auto"/>
        <w:right w:val="none" w:sz="0" w:space="0" w:color="auto"/>
      </w:divBdr>
      <w:divsChild>
        <w:div w:id="774179747">
          <w:marLeft w:val="0"/>
          <w:marRight w:val="0"/>
          <w:marTop w:val="0"/>
          <w:marBottom w:val="0"/>
          <w:divBdr>
            <w:top w:val="none" w:sz="0" w:space="0" w:color="auto"/>
            <w:left w:val="none" w:sz="0" w:space="0" w:color="auto"/>
            <w:bottom w:val="none" w:sz="0" w:space="0" w:color="auto"/>
            <w:right w:val="none" w:sz="0" w:space="0" w:color="auto"/>
          </w:divBdr>
          <w:divsChild>
            <w:div w:id="2043093079">
              <w:marLeft w:val="0"/>
              <w:marRight w:val="0"/>
              <w:marTop w:val="0"/>
              <w:marBottom w:val="0"/>
              <w:divBdr>
                <w:top w:val="none" w:sz="0" w:space="0" w:color="auto"/>
                <w:left w:val="none" w:sz="0" w:space="0" w:color="auto"/>
                <w:bottom w:val="none" w:sz="0" w:space="0" w:color="auto"/>
                <w:right w:val="none" w:sz="0" w:space="0" w:color="auto"/>
              </w:divBdr>
              <w:divsChild>
                <w:div w:id="1239173045">
                  <w:marLeft w:val="0"/>
                  <w:marRight w:val="0"/>
                  <w:marTop w:val="0"/>
                  <w:marBottom w:val="0"/>
                  <w:divBdr>
                    <w:top w:val="none" w:sz="0" w:space="0" w:color="auto"/>
                    <w:left w:val="none" w:sz="0" w:space="0" w:color="auto"/>
                    <w:bottom w:val="none" w:sz="0" w:space="0" w:color="auto"/>
                    <w:right w:val="none" w:sz="0" w:space="0" w:color="auto"/>
                  </w:divBdr>
                  <w:divsChild>
                    <w:div w:id="278728350">
                      <w:marLeft w:val="0"/>
                      <w:marRight w:val="0"/>
                      <w:marTop w:val="0"/>
                      <w:marBottom w:val="0"/>
                      <w:divBdr>
                        <w:top w:val="none" w:sz="0" w:space="0" w:color="auto"/>
                        <w:left w:val="none" w:sz="0" w:space="0" w:color="auto"/>
                        <w:bottom w:val="none" w:sz="0" w:space="0" w:color="auto"/>
                        <w:right w:val="none" w:sz="0" w:space="0" w:color="auto"/>
                      </w:divBdr>
                      <w:divsChild>
                        <w:div w:id="1816332739">
                          <w:marLeft w:val="0"/>
                          <w:marRight w:val="0"/>
                          <w:marTop w:val="0"/>
                          <w:marBottom w:val="0"/>
                          <w:divBdr>
                            <w:top w:val="none" w:sz="0" w:space="0" w:color="auto"/>
                            <w:left w:val="none" w:sz="0" w:space="0" w:color="auto"/>
                            <w:bottom w:val="none" w:sz="0" w:space="0" w:color="auto"/>
                            <w:right w:val="none" w:sz="0" w:space="0" w:color="auto"/>
                          </w:divBdr>
                          <w:divsChild>
                            <w:div w:id="367460635">
                              <w:marLeft w:val="0"/>
                              <w:marRight w:val="0"/>
                              <w:marTop w:val="0"/>
                              <w:marBottom w:val="0"/>
                              <w:divBdr>
                                <w:top w:val="none" w:sz="0" w:space="0" w:color="auto"/>
                                <w:left w:val="none" w:sz="0" w:space="0" w:color="auto"/>
                                <w:bottom w:val="none" w:sz="0" w:space="0" w:color="auto"/>
                                <w:right w:val="none" w:sz="0" w:space="0" w:color="auto"/>
                              </w:divBdr>
                              <w:divsChild>
                                <w:div w:id="674187360">
                                  <w:marLeft w:val="0"/>
                                  <w:marRight w:val="0"/>
                                  <w:marTop w:val="0"/>
                                  <w:marBottom w:val="0"/>
                                  <w:divBdr>
                                    <w:top w:val="none" w:sz="0" w:space="0" w:color="auto"/>
                                    <w:left w:val="none" w:sz="0" w:space="0" w:color="auto"/>
                                    <w:bottom w:val="none" w:sz="0" w:space="0" w:color="auto"/>
                                    <w:right w:val="none" w:sz="0" w:space="0" w:color="auto"/>
                                  </w:divBdr>
                                  <w:divsChild>
                                    <w:div w:id="1075981372">
                                      <w:marLeft w:val="0"/>
                                      <w:marRight w:val="0"/>
                                      <w:marTop w:val="0"/>
                                      <w:marBottom w:val="0"/>
                                      <w:divBdr>
                                        <w:top w:val="none" w:sz="0" w:space="0" w:color="auto"/>
                                        <w:left w:val="none" w:sz="0" w:space="0" w:color="auto"/>
                                        <w:bottom w:val="none" w:sz="0" w:space="0" w:color="auto"/>
                                        <w:right w:val="none" w:sz="0" w:space="0" w:color="auto"/>
                                      </w:divBdr>
                                      <w:divsChild>
                                        <w:div w:id="1891115295">
                                          <w:marLeft w:val="0"/>
                                          <w:marRight w:val="0"/>
                                          <w:marTop w:val="0"/>
                                          <w:marBottom w:val="0"/>
                                          <w:divBdr>
                                            <w:top w:val="none" w:sz="0" w:space="0" w:color="auto"/>
                                            <w:left w:val="none" w:sz="0" w:space="0" w:color="auto"/>
                                            <w:bottom w:val="none" w:sz="0" w:space="0" w:color="auto"/>
                                            <w:right w:val="none" w:sz="0" w:space="0" w:color="auto"/>
                                          </w:divBdr>
                                          <w:divsChild>
                                            <w:div w:id="2124222705">
                                              <w:marLeft w:val="0"/>
                                              <w:marRight w:val="0"/>
                                              <w:marTop w:val="0"/>
                                              <w:marBottom w:val="0"/>
                                              <w:divBdr>
                                                <w:top w:val="none" w:sz="0" w:space="0" w:color="auto"/>
                                                <w:left w:val="none" w:sz="0" w:space="0" w:color="auto"/>
                                                <w:bottom w:val="none" w:sz="0" w:space="0" w:color="auto"/>
                                                <w:right w:val="none" w:sz="0" w:space="0" w:color="auto"/>
                                              </w:divBdr>
                                              <w:divsChild>
                                                <w:div w:id="1698895787">
                                                  <w:marLeft w:val="0"/>
                                                  <w:marRight w:val="0"/>
                                                  <w:marTop w:val="0"/>
                                                  <w:marBottom w:val="0"/>
                                                  <w:divBdr>
                                                    <w:top w:val="none" w:sz="0" w:space="0" w:color="auto"/>
                                                    <w:left w:val="none" w:sz="0" w:space="0" w:color="auto"/>
                                                    <w:bottom w:val="none" w:sz="0" w:space="0" w:color="auto"/>
                                                    <w:right w:val="none" w:sz="0" w:space="0" w:color="auto"/>
                                                  </w:divBdr>
                                                  <w:divsChild>
                                                    <w:div w:id="1666662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4097355">
                                      <w:marLeft w:val="0"/>
                                      <w:marRight w:val="0"/>
                                      <w:marTop w:val="0"/>
                                      <w:marBottom w:val="0"/>
                                      <w:divBdr>
                                        <w:top w:val="none" w:sz="0" w:space="0" w:color="auto"/>
                                        <w:left w:val="none" w:sz="0" w:space="0" w:color="auto"/>
                                        <w:bottom w:val="none" w:sz="0" w:space="0" w:color="auto"/>
                                        <w:right w:val="none" w:sz="0" w:space="0" w:color="auto"/>
                                      </w:divBdr>
                                      <w:divsChild>
                                        <w:div w:id="2102945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6947705">
          <w:marLeft w:val="0"/>
          <w:marRight w:val="0"/>
          <w:marTop w:val="0"/>
          <w:marBottom w:val="0"/>
          <w:divBdr>
            <w:top w:val="none" w:sz="0" w:space="0" w:color="auto"/>
            <w:left w:val="none" w:sz="0" w:space="0" w:color="auto"/>
            <w:bottom w:val="none" w:sz="0" w:space="0" w:color="auto"/>
            <w:right w:val="none" w:sz="0" w:space="0" w:color="auto"/>
          </w:divBdr>
          <w:divsChild>
            <w:div w:id="63651679">
              <w:marLeft w:val="0"/>
              <w:marRight w:val="0"/>
              <w:marTop w:val="0"/>
              <w:marBottom w:val="0"/>
              <w:divBdr>
                <w:top w:val="none" w:sz="0" w:space="0" w:color="auto"/>
                <w:left w:val="none" w:sz="0" w:space="0" w:color="auto"/>
                <w:bottom w:val="none" w:sz="0" w:space="0" w:color="auto"/>
                <w:right w:val="none" w:sz="0" w:space="0" w:color="auto"/>
              </w:divBdr>
              <w:divsChild>
                <w:div w:id="1030691385">
                  <w:marLeft w:val="0"/>
                  <w:marRight w:val="0"/>
                  <w:marTop w:val="0"/>
                  <w:marBottom w:val="0"/>
                  <w:divBdr>
                    <w:top w:val="none" w:sz="0" w:space="0" w:color="auto"/>
                    <w:left w:val="none" w:sz="0" w:space="0" w:color="auto"/>
                    <w:bottom w:val="none" w:sz="0" w:space="0" w:color="auto"/>
                    <w:right w:val="none" w:sz="0" w:space="0" w:color="auto"/>
                  </w:divBdr>
                  <w:divsChild>
                    <w:div w:id="1781607872">
                      <w:marLeft w:val="0"/>
                      <w:marRight w:val="0"/>
                      <w:marTop w:val="0"/>
                      <w:marBottom w:val="0"/>
                      <w:divBdr>
                        <w:top w:val="none" w:sz="0" w:space="0" w:color="auto"/>
                        <w:left w:val="none" w:sz="0" w:space="0" w:color="auto"/>
                        <w:bottom w:val="none" w:sz="0" w:space="0" w:color="auto"/>
                        <w:right w:val="none" w:sz="0" w:space="0" w:color="auto"/>
                      </w:divBdr>
                      <w:divsChild>
                        <w:div w:id="1417635119">
                          <w:marLeft w:val="0"/>
                          <w:marRight w:val="0"/>
                          <w:marTop w:val="0"/>
                          <w:marBottom w:val="0"/>
                          <w:divBdr>
                            <w:top w:val="none" w:sz="0" w:space="0" w:color="auto"/>
                            <w:left w:val="none" w:sz="0" w:space="0" w:color="auto"/>
                            <w:bottom w:val="none" w:sz="0" w:space="0" w:color="auto"/>
                            <w:right w:val="none" w:sz="0" w:space="0" w:color="auto"/>
                          </w:divBdr>
                          <w:divsChild>
                            <w:div w:id="316151161">
                              <w:marLeft w:val="0"/>
                              <w:marRight w:val="0"/>
                              <w:marTop w:val="0"/>
                              <w:marBottom w:val="0"/>
                              <w:divBdr>
                                <w:top w:val="none" w:sz="0" w:space="0" w:color="auto"/>
                                <w:left w:val="none" w:sz="0" w:space="0" w:color="auto"/>
                                <w:bottom w:val="none" w:sz="0" w:space="0" w:color="auto"/>
                                <w:right w:val="none" w:sz="0" w:space="0" w:color="auto"/>
                              </w:divBdr>
                              <w:divsChild>
                                <w:div w:id="480846707">
                                  <w:marLeft w:val="0"/>
                                  <w:marRight w:val="0"/>
                                  <w:marTop w:val="0"/>
                                  <w:marBottom w:val="0"/>
                                  <w:divBdr>
                                    <w:top w:val="none" w:sz="0" w:space="0" w:color="auto"/>
                                    <w:left w:val="none" w:sz="0" w:space="0" w:color="auto"/>
                                    <w:bottom w:val="none" w:sz="0" w:space="0" w:color="auto"/>
                                    <w:right w:val="none" w:sz="0" w:space="0" w:color="auto"/>
                                  </w:divBdr>
                                  <w:divsChild>
                                    <w:div w:id="20938668">
                                      <w:marLeft w:val="0"/>
                                      <w:marRight w:val="0"/>
                                      <w:marTop w:val="0"/>
                                      <w:marBottom w:val="0"/>
                                      <w:divBdr>
                                        <w:top w:val="none" w:sz="0" w:space="0" w:color="auto"/>
                                        <w:left w:val="none" w:sz="0" w:space="0" w:color="auto"/>
                                        <w:bottom w:val="none" w:sz="0" w:space="0" w:color="auto"/>
                                        <w:right w:val="none" w:sz="0" w:space="0" w:color="auto"/>
                                      </w:divBdr>
                                      <w:divsChild>
                                        <w:div w:id="156771938">
                                          <w:marLeft w:val="0"/>
                                          <w:marRight w:val="0"/>
                                          <w:marTop w:val="0"/>
                                          <w:marBottom w:val="0"/>
                                          <w:divBdr>
                                            <w:top w:val="none" w:sz="0" w:space="0" w:color="auto"/>
                                            <w:left w:val="none" w:sz="0" w:space="0" w:color="auto"/>
                                            <w:bottom w:val="none" w:sz="0" w:space="0" w:color="auto"/>
                                            <w:right w:val="none" w:sz="0" w:space="0" w:color="auto"/>
                                          </w:divBdr>
                                          <w:divsChild>
                                            <w:div w:id="1711762520">
                                              <w:marLeft w:val="0"/>
                                              <w:marRight w:val="0"/>
                                              <w:marTop w:val="0"/>
                                              <w:marBottom w:val="0"/>
                                              <w:divBdr>
                                                <w:top w:val="none" w:sz="0" w:space="0" w:color="auto"/>
                                                <w:left w:val="none" w:sz="0" w:space="0" w:color="auto"/>
                                                <w:bottom w:val="none" w:sz="0" w:space="0" w:color="auto"/>
                                                <w:right w:val="none" w:sz="0" w:space="0" w:color="auto"/>
                                              </w:divBdr>
                                              <w:divsChild>
                                                <w:div w:id="1828859920">
                                                  <w:marLeft w:val="0"/>
                                                  <w:marRight w:val="0"/>
                                                  <w:marTop w:val="0"/>
                                                  <w:marBottom w:val="0"/>
                                                  <w:divBdr>
                                                    <w:top w:val="none" w:sz="0" w:space="0" w:color="auto"/>
                                                    <w:left w:val="none" w:sz="0" w:space="0" w:color="auto"/>
                                                    <w:bottom w:val="none" w:sz="0" w:space="0" w:color="auto"/>
                                                    <w:right w:val="none" w:sz="0" w:space="0" w:color="auto"/>
                                                  </w:divBdr>
                                                  <w:divsChild>
                                                    <w:div w:id="621113825">
                                                      <w:marLeft w:val="0"/>
                                                      <w:marRight w:val="0"/>
                                                      <w:marTop w:val="0"/>
                                                      <w:marBottom w:val="0"/>
                                                      <w:divBdr>
                                                        <w:top w:val="none" w:sz="0" w:space="0" w:color="auto"/>
                                                        <w:left w:val="none" w:sz="0" w:space="0" w:color="auto"/>
                                                        <w:bottom w:val="none" w:sz="0" w:space="0" w:color="auto"/>
                                                        <w:right w:val="none" w:sz="0" w:space="0" w:color="auto"/>
                                                      </w:divBdr>
                                                      <w:divsChild>
                                                        <w:div w:id="1755393311">
                                                          <w:marLeft w:val="0"/>
                                                          <w:marRight w:val="0"/>
                                                          <w:marTop w:val="0"/>
                                                          <w:marBottom w:val="0"/>
                                                          <w:divBdr>
                                                            <w:top w:val="none" w:sz="0" w:space="0" w:color="auto"/>
                                                            <w:left w:val="none" w:sz="0" w:space="0" w:color="auto"/>
                                                            <w:bottom w:val="none" w:sz="0" w:space="0" w:color="auto"/>
                                                            <w:right w:val="none" w:sz="0" w:space="0" w:color="auto"/>
                                                          </w:divBdr>
                                                          <w:divsChild>
                                                            <w:div w:id="1885019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rosesbangura@yahoo.co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ikhonzile.ndlovu@lutheranworld.org"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sierraleone.unfpa.org/en/news/ministry-health-unfpa-and-partners-launch-national-commitments-strengthen-family-planning" TargetMode="External"/><Relationship Id="rId3" Type="http://schemas.openxmlformats.org/officeDocument/2006/relationships/hyperlink" Target="https://data.ipu.org/parliament/SL/SL-LC01/data-on-women/" TargetMode="External"/><Relationship Id="rId7" Type="http://schemas.openxmlformats.org/officeDocument/2006/relationships/hyperlink" Target="https://eresearch.qmu.ac.uk/bitstream/handle/20.500.12289/4358/eResearch%204358.pdf?sequence=1" TargetMode="External"/><Relationship Id="rId2" Type="http://schemas.openxmlformats.org/officeDocument/2006/relationships/hyperlink" Target="https://www.state.gov/reports/2024-trafficking-in-persons-report/sierra-leone/" TargetMode="External"/><Relationship Id="rId1" Type="http://schemas.openxmlformats.org/officeDocument/2006/relationships/hyperlink" Target="https://www.iom.int/sites/g/files/tmzbdl2616/files/documents/2024-09/policy-brief-the-gender-dimension-to-tip_final.pdf" TargetMode="External"/><Relationship Id="rId6" Type="http://schemas.openxmlformats.org/officeDocument/2006/relationships/hyperlink" Target="https://www.ulandssekretariatet.dk/wp-content/uploads/2023/04/Sierra-Leone-LMP-2023-final.pdf" TargetMode="External"/><Relationship Id="rId5" Type="http://schemas.openxmlformats.org/officeDocument/2006/relationships/hyperlink" Target="https://www.ilo.org/sites/default/files/2024-06/SL-DWCP%20II%20%282023-2027%29.pdf" TargetMode="External"/><Relationship Id="rId4" Type="http://schemas.openxmlformats.org/officeDocument/2006/relationships/hyperlink" Target="https://www.unicef.org/sierraleone/media/2971/file/UNICEF%20Sierra%20Leone%202024%20Annual%20Report.pdf.pdf" TargetMode="External"/><Relationship Id="rId9" Type="http://schemas.openxmlformats.org/officeDocument/2006/relationships/hyperlink" Target="https://sierraleone.unfpa.org/sites/default/files/pub-pdf/2025-04/Sierra%20Leone_National%20Strategy%20for%20the%20Reduction%20of%20Adolescent%20Pregnancy%20and%20Ending%20Child%20Marriage_final%20%284%2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70d14a3-2805-480a-872a-b6aa0dc1f54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4A5229820A7B914D99AA0E628D12BB2F" ma:contentTypeVersion="17" ma:contentTypeDescription="Create a new document." ma:contentTypeScope="" ma:versionID="fb35f25018972fcc86a62942706c5131">
  <xsd:schema xmlns:xsd="http://www.w3.org/2001/XMLSchema" xmlns:xs="http://www.w3.org/2001/XMLSchema" xmlns:p="http://schemas.microsoft.com/office/2006/metadata/properties" xmlns:ns3="e70d14a3-2805-480a-872a-b6aa0dc1f543" xmlns:ns4="dff0cd80-b5cd-49d2-bdf7-cc0950b882e2" targetNamespace="http://schemas.microsoft.com/office/2006/metadata/properties" ma:root="true" ma:fieldsID="37cebda05828f43f50e7036346ba2739" ns3:_="" ns4:_="">
    <xsd:import namespace="e70d14a3-2805-480a-872a-b6aa0dc1f543"/>
    <xsd:import namespace="dff0cd80-b5cd-49d2-bdf7-cc0950b882e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OCR" minOccurs="0"/>
                <xsd:element ref="ns3:_activity" minOccurs="0"/>
                <xsd:element ref="ns3:MediaLengthInSeconds"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0d14a3-2805-480a-872a-b6aa0dc1f5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_activity" ma:index="20" nillable="true" ma:displayName="_activity" ma:hidden="true" ma:internalName="_activity">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ff0cd80-b5cd-49d2-bdf7-cc0950b882e2"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92D2218-F08A-4EEF-8B0C-5ED6B3FF8A94}">
  <ds:schemaRefs>
    <ds:schemaRef ds:uri="http://schemas.microsoft.com/office/2006/metadata/properties"/>
    <ds:schemaRef ds:uri="http://schemas.microsoft.com/office/infopath/2007/PartnerControls"/>
    <ds:schemaRef ds:uri="e70d14a3-2805-480a-872a-b6aa0dc1f543"/>
  </ds:schemaRefs>
</ds:datastoreItem>
</file>

<file path=customXml/itemProps2.xml><?xml version="1.0" encoding="utf-8"?>
<ds:datastoreItem xmlns:ds="http://schemas.openxmlformats.org/officeDocument/2006/customXml" ds:itemID="{8736191C-4343-4351-B591-816772E5650A}">
  <ds:schemaRefs>
    <ds:schemaRef ds:uri="http://schemas.microsoft.com/sharepoint/v3/contenttype/forms"/>
  </ds:schemaRefs>
</ds:datastoreItem>
</file>

<file path=customXml/itemProps3.xml><?xml version="1.0" encoding="utf-8"?>
<ds:datastoreItem xmlns:ds="http://schemas.openxmlformats.org/officeDocument/2006/customXml" ds:itemID="{ADC7D3D9-CBED-4D47-AB61-CC9FEC717CDD}">
  <ds:schemaRefs>
    <ds:schemaRef ds:uri="http://schemas.openxmlformats.org/officeDocument/2006/bibliography"/>
  </ds:schemaRefs>
</ds:datastoreItem>
</file>

<file path=customXml/itemProps4.xml><?xml version="1.0" encoding="utf-8"?>
<ds:datastoreItem xmlns:ds="http://schemas.openxmlformats.org/officeDocument/2006/customXml" ds:itemID="{2887A10C-8364-40A4-8B04-2D2AC0B55C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70d14a3-2805-480a-872a-b6aa0dc1f543"/>
    <ds:schemaRef ds:uri="dff0cd80-b5cd-49d2-bdf7-cc0950b882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Pages>
  <Words>3464</Words>
  <Characters>20699</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Kamara, Alie</dc:creator>
  <cp:keywords/>
  <dc:description/>
  <cp:lastModifiedBy>Sikhonzile Ndlovu</cp:lastModifiedBy>
  <cp:revision>7</cp:revision>
  <dcterms:created xsi:type="dcterms:W3CDTF">2025-09-15T09:48:00Z</dcterms:created>
  <dcterms:modified xsi:type="dcterms:W3CDTF">2025-09-15T12:16:00Z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e8896116-52ac-4dc4-9bf6-3f7347eea93d</vt:lpwstr>
  </property>
  <property fmtid="{D5CDD505-2E9C-101B-9397-08002B2CF9AE}" pid="3" name="ContentTypeId">
    <vt:lpwstr>0x0101004A5229820A7B914D99AA0E628D12BB2F</vt:lpwstr>
  </property>
</Properties>
</file>