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AF18E" w14:textId="01DA7F32" w:rsidR="00435CD8" w:rsidRPr="001B6288" w:rsidRDefault="00435CD8" w:rsidP="00435CD8">
      <w:pPr>
        <w:spacing w:line="360" w:lineRule="auto"/>
        <w:jc w:val="right"/>
        <w:rPr>
          <w:i/>
          <w:sz w:val="28"/>
          <w:szCs w:val="28"/>
          <w:u w:val="single"/>
        </w:rPr>
      </w:pPr>
      <w:r w:rsidRPr="001B6288">
        <w:rPr>
          <w:i/>
          <w:sz w:val="28"/>
          <w:szCs w:val="28"/>
          <w:u w:val="single"/>
        </w:rPr>
        <w:t>Check against delivery</w:t>
      </w:r>
    </w:p>
    <w:p w14:paraId="50D1C6A0" w14:textId="77777777" w:rsidR="00435CD8" w:rsidRPr="001B6288" w:rsidRDefault="00435CD8" w:rsidP="00435CD8">
      <w:pPr>
        <w:spacing w:line="360" w:lineRule="auto"/>
        <w:jc w:val="center"/>
        <w:rPr>
          <w:sz w:val="28"/>
          <w:szCs w:val="28"/>
          <w:u w:val="single"/>
        </w:rPr>
      </w:pPr>
    </w:p>
    <w:p w14:paraId="1ABDD380" w14:textId="77777777" w:rsidR="00435CD8" w:rsidRPr="001B6288" w:rsidRDefault="00435CD8" w:rsidP="00435CD8">
      <w:pPr>
        <w:spacing w:line="360" w:lineRule="auto"/>
        <w:jc w:val="center"/>
        <w:rPr>
          <w:sz w:val="28"/>
          <w:szCs w:val="28"/>
        </w:rPr>
      </w:pPr>
    </w:p>
    <w:p w14:paraId="7F679423" w14:textId="77777777" w:rsidR="00435CD8" w:rsidRPr="001B6288" w:rsidRDefault="00435CD8" w:rsidP="00435CD8">
      <w:pPr>
        <w:spacing w:line="360" w:lineRule="auto"/>
        <w:jc w:val="center"/>
        <w:rPr>
          <w:sz w:val="28"/>
          <w:szCs w:val="28"/>
        </w:rPr>
      </w:pPr>
    </w:p>
    <w:p w14:paraId="11C14CF3" w14:textId="1505A5A7" w:rsidR="00435CD8" w:rsidRDefault="00435CD8" w:rsidP="00435CD8">
      <w:pPr>
        <w:spacing w:line="360" w:lineRule="auto"/>
        <w:jc w:val="center"/>
        <w:rPr>
          <w:sz w:val="28"/>
          <w:szCs w:val="28"/>
        </w:rPr>
      </w:pPr>
      <w:r w:rsidRPr="001B6288">
        <w:rPr>
          <w:sz w:val="28"/>
          <w:szCs w:val="28"/>
        </w:rPr>
        <w:t>Committee on the</w:t>
      </w:r>
      <w:r w:rsidR="00E36F45" w:rsidRPr="001B6288">
        <w:rPr>
          <w:sz w:val="28"/>
          <w:szCs w:val="28"/>
        </w:rPr>
        <w:t xml:space="preserve"> </w:t>
      </w:r>
      <w:r w:rsidRPr="001B6288">
        <w:rPr>
          <w:sz w:val="28"/>
          <w:szCs w:val="28"/>
        </w:rPr>
        <w:t>Elimination of</w:t>
      </w:r>
      <w:r w:rsidR="00E36F45" w:rsidRPr="001B6288">
        <w:rPr>
          <w:sz w:val="28"/>
          <w:szCs w:val="28"/>
        </w:rPr>
        <w:t xml:space="preserve"> </w:t>
      </w:r>
      <w:r w:rsidRPr="001B6288">
        <w:rPr>
          <w:sz w:val="28"/>
          <w:szCs w:val="28"/>
        </w:rPr>
        <w:t>Discrimination</w:t>
      </w:r>
      <w:r w:rsidR="00E36F45" w:rsidRPr="001B6288">
        <w:rPr>
          <w:sz w:val="28"/>
          <w:szCs w:val="28"/>
        </w:rPr>
        <w:t xml:space="preserve"> </w:t>
      </w:r>
      <w:r w:rsidRPr="001B6288">
        <w:rPr>
          <w:sz w:val="28"/>
          <w:szCs w:val="28"/>
        </w:rPr>
        <w:t>against Women</w:t>
      </w:r>
    </w:p>
    <w:p w14:paraId="14B0A7DA" w14:textId="07987D9C" w:rsidR="00525B41" w:rsidRDefault="00525B41" w:rsidP="00435CD8">
      <w:pPr>
        <w:spacing w:line="360" w:lineRule="auto"/>
        <w:jc w:val="center"/>
        <w:rPr>
          <w:sz w:val="28"/>
          <w:szCs w:val="28"/>
        </w:rPr>
      </w:pPr>
      <w:r>
        <w:rPr>
          <w:sz w:val="28"/>
          <w:szCs w:val="28"/>
        </w:rPr>
        <w:t>8</w:t>
      </w:r>
      <w:r w:rsidR="006922F4">
        <w:rPr>
          <w:sz w:val="28"/>
          <w:szCs w:val="28"/>
        </w:rPr>
        <w:t>4th</w:t>
      </w:r>
      <w:r>
        <w:rPr>
          <w:sz w:val="28"/>
          <w:szCs w:val="28"/>
        </w:rPr>
        <w:t xml:space="preserve"> session</w:t>
      </w:r>
    </w:p>
    <w:p w14:paraId="62E9B576" w14:textId="202D1D2E" w:rsidR="00525B41" w:rsidRPr="001B6288" w:rsidRDefault="00525B41" w:rsidP="00435CD8">
      <w:pPr>
        <w:spacing w:line="360" w:lineRule="auto"/>
        <w:jc w:val="center"/>
        <w:rPr>
          <w:sz w:val="28"/>
          <w:szCs w:val="28"/>
        </w:rPr>
      </w:pPr>
      <w:r>
        <w:rPr>
          <w:sz w:val="28"/>
          <w:szCs w:val="28"/>
        </w:rPr>
        <w:t xml:space="preserve">Geneva, </w:t>
      </w:r>
      <w:r w:rsidR="006922F4">
        <w:rPr>
          <w:sz w:val="28"/>
          <w:szCs w:val="28"/>
        </w:rPr>
        <w:t>6</w:t>
      </w:r>
      <w:r w:rsidR="00834040">
        <w:rPr>
          <w:sz w:val="28"/>
          <w:szCs w:val="28"/>
        </w:rPr>
        <w:t xml:space="preserve"> to </w:t>
      </w:r>
      <w:r w:rsidR="009C22E9">
        <w:rPr>
          <w:sz w:val="28"/>
          <w:szCs w:val="28"/>
        </w:rPr>
        <w:t>2</w:t>
      </w:r>
      <w:r w:rsidR="006922F4">
        <w:rPr>
          <w:sz w:val="28"/>
          <w:szCs w:val="28"/>
        </w:rPr>
        <w:t>4</w:t>
      </w:r>
      <w:r w:rsidR="009C22E9">
        <w:rPr>
          <w:sz w:val="28"/>
          <w:szCs w:val="28"/>
        </w:rPr>
        <w:t xml:space="preserve"> February </w:t>
      </w:r>
      <w:r>
        <w:rPr>
          <w:sz w:val="28"/>
          <w:szCs w:val="28"/>
        </w:rPr>
        <w:t>202</w:t>
      </w:r>
      <w:r w:rsidR="00695108">
        <w:rPr>
          <w:sz w:val="28"/>
          <w:szCs w:val="28"/>
        </w:rPr>
        <w:t>3</w:t>
      </w:r>
    </w:p>
    <w:p w14:paraId="3FB1C691" w14:textId="77777777" w:rsidR="00435CD8" w:rsidRPr="001B6288" w:rsidRDefault="00435CD8" w:rsidP="00435CD8">
      <w:pPr>
        <w:spacing w:line="360" w:lineRule="auto"/>
        <w:jc w:val="center"/>
        <w:rPr>
          <w:sz w:val="28"/>
          <w:szCs w:val="28"/>
        </w:rPr>
      </w:pPr>
    </w:p>
    <w:p w14:paraId="221B7CAC" w14:textId="77777777" w:rsidR="00435CD8" w:rsidRPr="001B6288" w:rsidRDefault="00435CD8" w:rsidP="00435CD8">
      <w:pPr>
        <w:spacing w:line="360" w:lineRule="auto"/>
        <w:jc w:val="center"/>
        <w:rPr>
          <w:sz w:val="28"/>
          <w:szCs w:val="28"/>
        </w:rPr>
      </w:pPr>
    </w:p>
    <w:p w14:paraId="138A9DB7" w14:textId="77777777" w:rsidR="00435CD8" w:rsidRPr="001B6288" w:rsidRDefault="00435CD8" w:rsidP="00435CD8">
      <w:pPr>
        <w:spacing w:line="360" w:lineRule="auto"/>
        <w:jc w:val="center"/>
        <w:rPr>
          <w:sz w:val="28"/>
          <w:szCs w:val="28"/>
        </w:rPr>
      </w:pPr>
      <w:r w:rsidRPr="001B6288">
        <w:rPr>
          <w:noProof/>
          <w:sz w:val="28"/>
          <w:szCs w:val="28"/>
          <w:lang w:eastAsia="en-GB"/>
        </w:rPr>
        <w:drawing>
          <wp:anchor distT="0" distB="0" distL="114300" distR="114300" simplePos="0" relativeHeight="251659264" behindDoc="0" locked="0" layoutInCell="1" allowOverlap="1" wp14:anchorId="65F519AC" wp14:editId="06E6D70C">
            <wp:simplePos x="0" y="0"/>
            <wp:positionH relativeFrom="margin">
              <wp:posOffset>1971675</wp:posOffset>
            </wp:positionH>
            <wp:positionV relativeFrom="margin">
              <wp:posOffset>3180715</wp:posOffset>
            </wp:positionV>
            <wp:extent cx="2017395" cy="800735"/>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pic:spPr>
                </pic:pic>
              </a:graphicData>
            </a:graphic>
            <wp14:sizeRelH relativeFrom="page">
              <wp14:pctWidth>0</wp14:pctWidth>
            </wp14:sizeRelH>
            <wp14:sizeRelV relativeFrom="page">
              <wp14:pctHeight>0</wp14:pctHeight>
            </wp14:sizeRelV>
          </wp:anchor>
        </w:drawing>
      </w:r>
    </w:p>
    <w:p w14:paraId="47D1370B" w14:textId="77777777" w:rsidR="00435CD8" w:rsidRPr="001B6288" w:rsidRDefault="00435CD8"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14:paraId="4039785D" w14:textId="77777777" w:rsidR="00435CD8" w:rsidRPr="001B6288" w:rsidRDefault="00435CD8"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14:paraId="77CB59AE" w14:textId="77777777" w:rsidR="00435CD8" w:rsidRPr="001B6288" w:rsidRDefault="00435CD8" w:rsidP="00435CD8">
      <w:pPr>
        <w:ind w:left="360"/>
        <w:jc w:val="center"/>
        <w:rPr>
          <w:sz w:val="28"/>
          <w:szCs w:val="28"/>
        </w:rPr>
      </w:pPr>
    </w:p>
    <w:p w14:paraId="4F3C5681" w14:textId="77777777" w:rsidR="00435CD8" w:rsidRPr="001B6288" w:rsidRDefault="00435CD8" w:rsidP="00435CD8">
      <w:pPr>
        <w:ind w:left="360"/>
        <w:jc w:val="center"/>
        <w:rPr>
          <w:sz w:val="28"/>
          <w:szCs w:val="28"/>
        </w:rPr>
      </w:pPr>
    </w:p>
    <w:p w14:paraId="58CF7B16" w14:textId="77777777" w:rsidR="00435CD8" w:rsidRPr="001B6288" w:rsidRDefault="00435CD8" w:rsidP="00435CD8">
      <w:pPr>
        <w:ind w:left="360"/>
        <w:jc w:val="center"/>
        <w:rPr>
          <w:sz w:val="28"/>
          <w:szCs w:val="28"/>
        </w:rPr>
      </w:pPr>
    </w:p>
    <w:p w14:paraId="2AB1EE3C" w14:textId="77777777" w:rsidR="00435CD8" w:rsidRPr="001B6288" w:rsidRDefault="00435CD8" w:rsidP="00435CD8">
      <w:pPr>
        <w:ind w:left="360"/>
        <w:jc w:val="center"/>
        <w:rPr>
          <w:sz w:val="28"/>
          <w:szCs w:val="28"/>
        </w:rPr>
      </w:pPr>
    </w:p>
    <w:p w14:paraId="070D3537" w14:textId="4B85E7C6" w:rsidR="00435CD8" w:rsidRPr="001B6288" w:rsidRDefault="00435CD8" w:rsidP="00435CD8">
      <w:pPr>
        <w:ind w:left="360"/>
        <w:jc w:val="center"/>
        <w:rPr>
          <w:sz w:val="28"/>
          <w:szCs w:val="28"/>
        </w:rPr>
      </w:pPr>
    </w:p>
    <w:p w14:paraId="43326A27" w14:textId="22438BDC" w:rsidR="0078223D" w:rsidRPr="001B6288" w:rsidRDefault="0078223D" w:rsidP="00435CD8">
      <w:pPr>
        <w:ind w:left="360"/>
        <w:jc w:val="center"/>
        <w:rPr>
          <w:sz w:val="28"/>
          <w:szCs w:val="28"/>
        </w:rPr>
      </w:pPr>
    </w:p>
    <w:p w14:paraId="20BF220D" w14:textId="77777777" w:rsidR="00435CD8" w:rsidRPr="001B6288" w:rsidRDefault="00435CD8" w:rsidP="00435CD8">
      <w:pPr>
        <w:ind w:left="360"/>
        <w:jc w:val="center"/>
        <w:rPr>
          <w:sz w:val="28"/>
          <w:szCs w:val="28"/>
          <w:lang w:val="en-US"/>
        </w:rPr>
      </w:pPr>
      <w:r w:rsidRPr="001B6288">
        <w:rPr>
          <w:sz w:val="28"/>
          <w:szCs w:val="28"/>
        </w:rPr>
        <w:t>Statement by</w:t>
      </w:r>
    </w:p>
    <w:p w14:paraId="5F8A007F" w14:textId="20EEFB07" w:rsidR="00435CD8" w:rsidRPr="001B6288" w:rsidRDefault="00435CD8" w:rsidP="00435CD8">
      <w:pPr>
        <w:ind w:left="360"/>
        <w:jc w:val="center"/>
        <w:rPr>
          <w:sz w:val="28"/>
          <w:szCs w:val="28"/>
          <w:lang w:val="en-US"/>
        </w:rPr>
      </w:pPr>
      <w:r w:rsidRPr="001B6288">
        <w:rPr>
          <w:sz w:val="28"/>
          <w:szCs w:val="28"/>
          <w:lang w:val="en-US"/>
        </w:rPr>
        <w:t xml:space="preserve">Mr. </w:t>
      </w:r>
      <w:r w:rsidR="006922F4">
        <w:rPr>
          <w:sz w:val="28"/>
          <w:szCs w:val="28"/>
          <w:lang w:val="en-US"/>
        </w:rPr>
        <w:t>Andrea Ori</w:t>
      </w:r>
    </w:p>
    <w:p w14:paraId="1A17B982" w14:textId="5F365C64" w:rsidR="00A447B3" w:rsidRPr="001B6288" w:rsidRDefault="00286592" w:rsidP="00A447B3">
      <w:pPr>
        <w:ind w:left="360"/>
        <w:jc w:val="center"/>
        <w:rPr>
          <w:sz w:val="28"/>
          <w:szCs w:val="28"/>
          <w:lang w:val="en-US"/>
        </w:rPr>
      </w:pPr>
      <w:r>
        <w:rPr>
          <w:sz w:val="28"/>
          <w:szCs w:val="28"/>
          <w:lang w:val="en-US"/>
        </w:rPr>
        <w:t>Chief</w:t>
      </w:r>
      <w:r w:rsidR="00A447B3" w:rsidRPr="001B6288">
        <w:rPr>
          <w:sz w:val="28"/>
          <w:szCs w:val="28"/>
          <w:lang w:val="en-US"/>
        </w:rPr>
        <w:t>,</w:t>
      </w:r>
    </w:p>
    <w:p w14:paraId="512E5041" w14:textId="77777777" w:rsidR="00286592" w:rsidRDefault="00286592" w:rsidP="00A447B3">
      <w:pPr>
        <w:ind w:left="360"/>
        <w:jc w:val="center"/>
        <w:rPr>
          <w:sz w:val="28"/>
          <w:szCs w:val="28"/>
          <w:lang w:val="en-US"/>
        </w:rPr>
      </w:pPr>
      <w:r>
        <w:rPr>
          <w:sz w:val="28"/>
          <w:szCs w:val="28"/>
          <w:lang w:val="en-US"/>
        </w:rPr>
        <w:t>Groups in Focus Section</w:t>
      </w:r>
    </w:p>
    <w:p w14:paraId="197B037B" w14:textId="4369DABA" w:rsidR="00A447B3" w:rsidRPr="001B6288" w:rsidRDefault="00286592" w:rsidP="00A447B3">
      <w:pPr>
        <w:ind w:left="360"/>
        <w:jc w:val="center"/>
        <w:rPr>
          <w:sz w:val="28"/>
          <w:szCs w:val="28"/>
          <w:lang w:val="en-US"/>
        </w:rPr>
      </w:pPr>
      <w:r>
        <w:rPr>
          <w:sz w:val="28"/>
          <w:szCs w:val="28"/>
          <w:lang w:val="en-US"/>
        </w:rPr>
        <w:t>Human Rights Council and Treaty Mechanisms Division</w:t>
      </w:r>
    </w:p>
    <w:p w14:paraId="1F415569" w14:textId="3C54BEAE" w:rsidR="00435CD8" w:rsidRPr="001B6288" w:rsidRDefault="00435CD8" w:rsidP="00435CD8">
      <w:pPr>
        <w:ind w:left="360"/>
        <w:jc w:val="center"/>
        <w:rPr>
          <w:sz w:val="28"/>
          <w:szCs w:val="28"/>
          <w:lang w:val="en-US"/>
        </w:rPr>
      </w:pPr>
      <w:r w:rsidRPr="001B6288">
        <w:rPr>
          <w:sz w:val="28"/>
          <w:szCs w:val="28"/>
          <w:lang w:val="en-US"/>
        </w:rPr>
        <w:t xml:space="preserve"> </w:t>
      </w:r>
    </w:p>
    <w:p w14:paraId="1A23FEF7" w14:textId="63E5886F" w:rsidR="00A447B3" w:rsidRPr="001B6288" w:rsidRDefault="00A447B3" w:rsidP="00435CD8">
      <w:pPr>
        <w:ind w:left="360"/>
        <w:jc w:val="center"/>
        <w:rPr>
          <w:sz w:val="28"/>
          <w:szCs w:val="28"/>
          <w:lang w:val="en-US"/>
        </w:rPr>
      </w:pPr>
      <w:r w:rsidRPr="001B6288">
        <w:rPr>
          <w:sz w:val="28"/>
          <w:szCs w:val="28"/>
          <w:lang w:val="en-US"/>
        </w:rPr>
        <w:t>Representative of the Secretary-General</w:t>
      </w:r>
    </w:p>
    <w:p w14:paraId="28765AD0" w14:textId="77777777" w:rsidR="00435CD8" w:rsidRPr="001B6288" w:rsidRDefault="00435CD8" w:rsidP="00435CD8">
      <w:pPr>
        <w:ind w:left="360"/>
        <w:jc w:val="center"/>
        <w:rPr>
          <w:sz w:val="28"/>
          <w:szCs w:val="28"/>
          <w:lang w:val="en-US"/>
        </w:rPr>
      </w:pPr>
    </w:p>
    <w:p w14:paraId="5F86A3D8" w14:textId="77777777" w:rsidR="00435CD8" w:rsidRPr="001B6288" w:rsidRDefault="00435CD8" w:rsidP="00435CD8">
      <w:pPr>
        <w:ind w:left="360"/>
        <w:jc w:val="center"/>
        <w:rPr>
          <w:sz w:val="28"/>
          <w:szCs w:val="28"/>
          <w:lang w:val="en-US"/>
        </w:rPr>
      </w:pPr>
    </w:p>
    <w:p w14:paraId="4B487DD8" w14:textId="77777777" w:rsidR="00435CD8" w:rsidRPr="001B6288" w:rsidRDefault="00435CD8" w:rsidP="00435CD8">
      <w:pPr>
        <w:ind w:left="360"/>
        <w:jc w:val="center"/>
        <w:rPr>
          <w:sz w:val="28"/>
          <w:szCs w:val="28"/>
          <w:lang w:val="en-US"/>
        </w:rPr>
      </w:pPr>
    </w:p>
    <w:p w14:paraId="3710A248" w14:textId="77777777" w:rsidR="00435CD8" w:rsidRPr="001B6288" w:rsidRDefault="00435CD8" w:rsidP="00435CD8">
      <w:pPr>
        <w:ind w:left="360"/>
        <w:jc w:val="center"/>
        <w:rPr>
          <w:sz w:val="28"/>
          <w:szCs w:val="28"/>
          <w:lang w:val="en-US"/>
        </w:rPr>
      </w:pPr>
    </w:p>
    <w:p w14:paraId="142E83B1" w14:textId="77777777" w:rsidR="00435CD8" w:rsidRPr="001B6288" w:rsidRDefault="00435CD8" w:rsidP="00435CD8">
      <w:pPr>
        <w:ind w:left="360"/>
        <w:jc w:val="center"/>
        <w:rPr>
          <w:sz w:val="28"/>
          <w:szCs w:val="28"/>
          <w:lang w:val="en-US"/>
        </w:rPr>
      </w:pPr>
    </w:p>
    <w:p w14:paraId="577EE77B" w14:textId="600B6BAA" w:rsidR="00435CD8" w:rsidRDefault="006922F4" w:rsidP="00435CD8">
      <w:pPr>
        <w:spacing w:after="200" w:line="276" w:lineRule="auto"/>
        <w:ind w:left="360"/>
        <w:contextualSpacing/>
        <w:jc w:val="center"/>
        <w:rPr>
          <w:rFonts w:eastAsia="Calibri"/>
          <w:sz w:val="28"/>
          <w:szCs w:val="28"/>
          <w:lang w:val="en-US" w:eastAsia="en-US"/>
        </w:rPr>
      </w:pPr>
      <w:r>
        <w:rPr>
          <w:rFonts w:eastAsia="Calibri"/>
          <w:sz w:val="28"/>
          <w:szCs w:val="28"/>
          <w:lang w:val="en-US" w:eastAsia="en-US"/>
        </w:rPr>
        <w:t>6</w:t>
      </w:r>
      <w:r w:rsidR="00286592">
        <w:rPr>
          <w:rFonts w:eastAsia="Calibri"/>
          <w:sz w:val="28"/>
          <w:szCs w:val="28"/>
          <w:lang w:val="en-US" w:eastAsia="en-US"/>
        </w:rPr>
        <w:t xml:space="preserve"> February </w:t>
      </w:r>
      <w:r w:rsidR="00435CD8" w:rsidRPr="001B6288">
        <w:rPr>
          <w:rFonts w:eastAsia="Calibri"/>
          <w:sz w:val="28"/>
          <w:szCs w:val="28"/>
          <w:lang w:val="en-US" w:eastAsia="en-US"/>
        </w:rPr>
        <w:t>202</w:t>
      </w:r>
      <w:r>
        <w:rPr>
          <w:rFonts w:eastAsia="Calibri"/>
          <w:sz w:val="28"/>
          <w:szCs w:val="28"/>
          <w:lang w:val="en-US" w:eastAsia="en-US"/>
        </w:rPr>
        <w:t>3</w:t>
      </w:r>
    </w:p>
    <w:p w14:paraId="3F93D3EC" w14:textId="0E6D3C01" w:rsidR="00525B41" w:rsidRPr="004E0BEB" w:rsidRDefault="00525B41" w:rsidP="00525B41">
      <w:pPr>
        <w:jc w:val="center"/>
        <w:rPr>
          <w:rFonts w:eastAsia="Calibri"/>
          <w:sz w:val="28"/>
          <w:szCs w:val="28"/>
          <w:lang w:val="fr-FR" w:eastAsia="en-US"/>
        </w:rPr>
      </w:pPr>
      <w:r w:rsidRPr="00286592">
        <w:rPr>
          <w:sz w:val="28"/>
          <w:szCs w:val="28"/>
          <w:lang w:val="fr-FR"/>
        </w:rPr>
        <w:t xml:space="preserve">Palais des </w:t>
      </w:r>
      <w:r w:rsidRPr="004E0BEB">
        <w:rPr>
          <w:sz w:val="28"/>
          <w:szCs w:val="28"/>
          <w:lang w:val="fr-FR"/>
        </w:rPr>
        <w:t xml:space="preserve">Nations, </w:t>
      </w:r>
      <w:proofErr w:type="spellStart"/>
      <w:r w:rsidRPr="004E0BEB">
        <w:rPr>
          <w:sz w:val="28"/>
          <w:szCs w:val="28"/>
          <w:lang w:val="fr-FR"/>
        </w:rPr>
        <w:t>Conference</w:t>
      </w:r>
      <w:proofErr w:type="spellEnd"/>
      <w:r w:rsidRPr="004E0BEB">
        <w:rPr>
          <w:sz w:val="28"/>
          <w:szCs w:val="28"/>
          <w:lang w:val="fr-FR"/>
        </w:rPr>
        <w:t xml:space="preserve"> room XXIII</w:t>
      </w:r>
    </w:p>
    <w:p w14:paraId="11B775F0" w14:textId="1A546230" w:rsidR="00525B41" w:rsidRPr="003F43B3" w:rsidRDefault="005D338F" w:rsidP="00525B41">
      <w:pPr>
        <w:spacing w:after="200" w:line="276" w:lineRule="auto"/>
        <w:ind w:left="360"/>
        <w:contextualSpacing/>
        <w:jc w:val="center"/>
        <w:rPr>
          <w:rFonts w:eastAsia="Calibri"/>
          <w:sz w:val="28"/>
          <w:szCs w:val="28"/>
          <w:lang w:eastAsia="en-US"/>
        </w:rPr>
      </w:pPr>
      <w:r>
        <w:rPr>
          <w:rFonts w:eastAsia="Calibri"/>
          <w:sz w:val="28"/>
          <w:szCs w:val="28"/>
          <w:lang w:val="en-US" w:eastAsia="en-US"/>
        </w:rPr>
        <w:t>10:00 am (Geneva time)</w:t>
      </w:r>
    </w:p>
    <w:p w14:paraId="04AF3473" w14:textId="77777777" w:rsidR="00AE5BC4" w:rsidRPr="003F43B3" w:rsidRDefault="00435CD8" w:rsidP="00B40628">
      <w:pPr>
        <w:pBdr>
          <w:top w:val="nil"/>
          <w:left w:val="nil"/>
          <w:bottom w:val="nil"/>
          <w:right w:val="nil"/>
          <w:between w:val="nil"/>
          <w:bar w:val="nil"/>
        </w:pBdr>
        <w:rPr>
          <w:i/>
          <w:sz w:val="28"/>
          <w:szCs w:val="28"/>
        </w:rPr>
      </w:pPr>
      <w:r w:rsidRPr="003F43B3">
        <w:rPr>
          <w:i/>
          <w:sz w:val="28"/>
          <w:szCs w:val="28"/>
        </w:rPr>
        <w:br w:type="page"/>
      </w:r>
    </w:p>
    <w:p w14:paraId="3A832CC8" w14:textId="29B24D77" w:rsidR="00435CD8" w:rsidRPr="00263A8B" w:rsidRDefault="00435CD8" w:rsidP="004E0BEB">
      <w:pPr>
        <w:pBdr>
          <w:top w:val="nil"/>
          <w:left w:val="nil"/>
          <w:bottom w:val="nil"/>
          <w:right w:val="nil"/>
          <w:between w:val="nil"/>
          <w:bar w:val="nil"/>
        </w:pBdr>
        <w:jc w:val="both"/>
        <w:rPr>
          <w:b/>
          <w:sz w:val="28"/>
          <w:szCs w:val="28"/>
        </w:rPr>
      </w:pPr>
      <w:r w:rsidRPr="00263A8B">
        <w:rPr>
          <w:b/>
          <w:sz w:val="28"/>
          <w:szCs w:val="28"/>
        </w:rPr>
        <w:lastRenderedPageBreak/>
        <w:t>Madam Chair,</w:t>
      </w:r>
    </w:p>
    <w:p w14:paraId="5559B8FD" w14:textId="06D84CFF" w:rsidR="00435CD8" w:rsidRDefault="00435CD8" w:rsidP="004E0BEB">
      <w:pPr>
        <w:pBdr>
          <w:top w:val="nil"/>
          <w:left w:val="nil"/>
          <w:bottom w:val="nil"/>
          <w:right w:val="nil"/>
          <w:between w:val="nil"/>
          <w:bar w:val="nil"/>
        </w:pBdr>
        <w:jc w:val="both"/>
        <w:rPr>
          <w:rFonts w:eastAsia="Calibri"/>
          <w:b/>
          <w:sz w:val="28"/>
          <w:szCs w:val="28"/>
          <w:u w:color="000000"/>
          <w:bdr w:val="nil"/>
          <w:lang w:val="en-US" w:eastAsia="en-US"/>
        </w:rPr>
      </w:pPr>
      <w:r w:rsidRPr="00263A8B">
        <w:rPr>
          <w:rFonts w:eastAsia="Calibri"/>
          <w:b/>
          <w:sz w:val="28"/>
          <w:szCs w:val="28"/>
          <w:u w:color="000000"/>
          <w:bdr w:val="nil"/>
          <w:lang w:val="en-US" w:eastAsia="en-US"/>
        </w:rPr>
        <w:t>Distinguished members of the Committee,</w:t>
      </w:r>
    </w:p>
    <w:p w14:paraId="11788844" w14:textId="7FB5555D" w:rsidR="00DF1E62" w:rsidRPr="00263A8B" w:rsidRDefault="00E36F45" w:rsidP="004E0BEB">
      <w:pPr>
        <w:pBdr>
          <w:top w:val="nil"/>
          <w:left w:val="nil"/>
          <w:bottom w:val="nil"/>
          <w:right w:val="nil"/>
          <w:between w:val="nil"/>
          <w:bar w:val="nil"/>
        </w:pBdr>
        <w:jc w:val="both"/>
        <w:rPr>
          <w:rFonts w:eastAsia="Calibri"/>
          <w:b/>
          <w:sz w:val="28"/>
          <w:szCs w:val="28"/>
          <w:u w:color="000000"/>
          <w:bdr w:val="nil"/>
          <w:lang w:val="en-US" w:eastAsia="en-US"/>
        </w:rPr>
      </w:pPr>
      <w:r w:rsidRPr="00263A8B">
        <w:rPr>
          <w:rFonts w:eastAsia="Calibri"/>
          <w:b/>
          <w:sz w:val="28"/>
          <w:szCs w:val="28"/>
          <w:u w:color="000000"/>
          <w:bdr w:val="nil"/>
          <w:lang w:val="en-US" w:eastAsia="en-US"/>
        </w:rPr>
        <w:t>Ladies and Gentlemen</w:t>
      </w:r>
      <w:r w:rsidR="00435CD8" w:rsidRPr="00263A8B">
        <w:rPr>
          <w:rFonts w:eastAsia="Calibri"/>
          <w:b/>
          <w:sz w:val="28"/>
          <w:szCs w:val="28"/>
          <w:u w:color="000000"/>
          <w:bdr w:val="nil"/>
          <w:lang w:val="en-US" w:eastAsia="en-US"/>
        </w:rPr>
        <w:t>,</w:t>
      </w:r>
    </w:p>
    <w:p w14:paraId="6A98D27C" w14:textId="77777777" w:rsidR="00B141D5" w:rsidRPr="00B141D5" w:rsidRDefault="00B141D5" w:rsidP="004E0BEB">
      <w:pPr>
        <w:pBdr>
          <w:top w:val="nil"/>
          <w:left w:val="nil"/>
          <w:bottom w:val="nil"/>
          <w:right w:val="nil"/>
          <w:between w:val="nil"/>
          <w:bar w:val="nil"/>
        </w:pBdr>
        <w:jc w:val="both"/>
        <w:rPr>
          <w:rFonts w:eastAsia="Calibri"/>
          <w:sz w:val="28"/>
          <w:szCs w:val="28"/>
          <w:u w:color="000000"/>
          <w:bdr w:val="nil"/>
          <w:lang w:val="en-US" w:eastAsia="en-US"/>
        </w:rPr>
      </w:pPr>
    </w:p>
    <w:p w14:paraId="43B67304" w14:textId="77777777" w:rsidR="006922F4" w:rsidRDefault="00435CD8" w:rsidP="006922F4">
      <w:pPr>
        <w:ind w:firstLine="720"/>
        <w:jc w:val="both"/>
        <w:rPr>
          <w:sz w:val="28"/>
          <w:szCs w:val="28"/>
        </w:rPr>
      </w:pPr>
      <w:r w:rsidRPr="00994430">
        <w:rPr>
          <w:sz w:val="28"/>
          <w:szCs w:val="28"/>
        </w:rPr>
        <w:t>On behalf of the United Nations Secretary-General, it is an honour for me to open the</w:t>
      </w:r>
      <w:r w:rsidR="00E36F45" w:rsidRPr="00994430">
        <w:rPr>
          <w:sz w:val="28"/>
          <w:szCs w:val="28"/>
        </w:rPr>
        <w:t xml:space="preserve"> </w:t>
      </w:r>
      <w:r w:rsidRPr="00994430">
        <w:rPr>
          <w:b/>
          <w:sz w:val="28"/>
          <w:szCs w:val="28"/>
        </w:rPr>
        <w:t>e</w:t>
      </w:r>
      <w:r w:rsidR="00B16308" w:rsidRPr="00994430">
        <w:rPr>
          <w:b/>
          <w:sz w:val="28"/>
          <w:szCs w:val="28"/>
        </w:rPr>
        <w:t>ight</w:t>
      </w:r>
      <w:r w:rsidR="00286592">
        <w:rPr>
          <w:b/>
          <w:sz w:val="28"/>
          <w:szCs w:val="28"/>
        </w:rPr>
        <w:t>y-f</w:t>
      </w:r>
      <w:r w:rsidR="006922F4">
        <w:rPr>
          <w:b/>
          <w:sz w:val="28"/>
          <w:szCs w:val="28"/>
        </w:rPr>
        <w:t>ourth</w:t>
      </w:r>
      <w:r w:rsidR="00B16308" w:rsidRPr="00994430">
        <w:rPr>
          <w:b/>
          <w:sz w:val="28"/>
          <w:szCs w:val="28"/>
        </w:rPr>
        <w:t xml:space="preserve"> </w:t>
      </w:r>
      <w:r w:rsidRPr="00994430">
        <w:rPr>
          <w:b/>
          <w:sz w:val="28"/>
          <w:szCs w:val="28"/>
        </w:rPr>
        <w:t>session</w:t>
      </w:r>
      <w:r w:rsidR="00E36F45" w:rsidRPr="00994430">
        <w:rPr>
          <w:sz w:val="28"/>
          <w:szCs w:val="28"/>
        </w:rPr>
        <w:t xml:space="preserve"> </w:t>
      </w:r>
      <w:r w:rsidRPr="00994430">
        <w:rPr>
          <w:sz w:val="28"/>
          <w:szCs w:val="28"/>
        </w:rPr>
        <w:t>of the Committee on the Elimination of Discrimination against Women.</w:t>
      </w:r>
    </w:p>
    <w:p w14:paraId="498FE642" w14:textId="77777777" w:rsidR="006922F4" w:rsidRDefault="006922F4" w:rsidP="006922F4">
      <w:pPr>
        <w:ind w:firstLine="720"/>
        <w:jc w:val="both"/>
        <w:rPr>
          <w:sz w:val="28"/>
          <w:szCs w:val="28"/>
        </w:rPr>
      </w:pPr>
    </w:p>
    <w:p w14:paraId="7FB6117A" w14:textId="10B9278A" w:rsidR="006922F4" w:rsidRDefault="006922F4" w:rsidP="006922F4">
      <w:pPr>
        <w:ind w:firstLine="720"/>
        <w:jc w:val="both"/>
        <w:rPr>
          <w:rFonts w:eastAsia="Arial Unicode MS"/>
          <w:i/>
          <w:sz w:val="28"/>
          <w:szCs w:val="28"/>
          <w:lang w:eastAsia="en-US"/>
        </w:rPr>
      </w:pPr>
      <w:r>
        <w:rPr>
          <w:rFonts w:eastAsia="Arial Unicode MS"/>
          <w:sz w:val="28"/>
          <w:szCs w:val="28"/>
          <w:lang w:eastAsia="en-US"/>
        </w:rPr>
        <w:t>I wish to extend a warm welcome to the seven new members of the Committee, who officially assume their duties today, namely: Ms. Brenda AKIA</w:t>
      </w:r>
      <w:r w:rsidR="00834040">
        <w:rPr>
          <w:rFonts w:eastAsia="Arial Unicode MS"/>
          <w:sz w:val="28"/>
          <w:szCs w:val="28"/>
          <w:lang w:eastAsia="en-US"/>
        </w:rPr>
        <w:t xml:space="preserve"> </w:t>
      </w:r>
      <w:r>
        <w:rPr>
          <w:rFonts w:eastAsia="Arial Unicode MS"/>
          <w:i/>
          <w:sz w:val="28"/>
          <w:szCs w:val="28"/>
          <w:lang w:eastAsia="en-US"/>
        </w:rPr>
        <w:t>[Uganda]</w:t>
      </w:r>
      <w:r>
        <w:rPr>
          <w:rFonts w:eastAsia="Arial Unicode MS"/>
          <w:sz w:val="28"/>
          <w:szCs w:val="28"/>
          <w:lang w:eastAsia="en-US"/>
        </w:rPr>
        <w:t xml:space="preserve">; Ms. </w:t>
      </w:r>
      <w:proofErr w:type="spellStart"/>
      <w:r>
        <w:rPr>
          <w:rFonts w:eastAsia="Arial Unicode MS"/>
          <w:sz w:val="28"/>
          <w:szCs w:val="28"/>
          <w:lang w:eastAsia="en-US"/>
        </w:rPr>
        <w:t>Rangita</w:t>
      </w:r>
      <w:proofErr w:type="spellEnd"/>
      <w:r>
        <w:rPr>
          <w:rFonts w:eastAsia="Arial Unicode MS"/>
          <w:sz w:val="28"/>
          <w:szCs w:val="28"/>
          <w:lang w:eastAsia="en-US"/>
        </w:rPr>
        <w:t xml:space="preserve"> DE SILVA DE ALWIS </w:t>
      </w:r>
      <w:r>
        <w:rPr>
          <w:rFonts w:eastAsia="Arial Unicode MS"/>
          <w:i/>
          <w:sz w:val="28"/>
          <w:szCs w:val="28"/>
          <w:lang w:eastAsia="en-US"/>
        </w:rPr>
        <w:t>[Sri Lanka]</w:t>
      </w:r>
      <w:r>
        <w:rPr>
          <w:rFonts w:eastAsia="Arial Unicode MS"/>
          <w:sz w:val="28"/>
          <w:szCs w:val="28"/>
          <w:lang w:eastAsia="en-US"/>
        </w:rPr>
        <w:t xml:space="preserve">; Ms. Esther EGHOBAMIEN-MSHELIA </w:t>
      </w:r>
      <w:r>
        <w:rPr>
          <w:rFonts w:eastAsia="Arial Unicode MS"/>
          <w:i/>
          <w:sz w:val="28"/>
          <w:szCs w:val="28"/>
          <w:lang w:eastAsia="en-US"/>
        </w:rPr>
        <w:t>[Nigeria]</w:t>
      </w:r>
      <w:r>
        <w:rPr>
          <w:rFonts w:eastAsia="Arial Unicode MS"/>
          <w:sz w:val="28"/>
          <w:szCs w:val="28"/>
          <w:lang w:eastAsia="en-US"/>
        </w:rPr>
        <w:t xml:space="preserve">; Ms. </w:t>
      </w:r>
      <w:proofErr w:type="spellStart"/>
      <w:r>
        <w:rPr>
          <w:rFonts w:eastAsia="Arial Unicode MS"/>
          <w:sz w:val="28"/>
          <w:szCs w:val="28"/>
          <w:lang w:eastAsia="en-US"/>
        </w:rPr>
        <w:t>Yamila</w:t>
      </w:r>
      <w:proofErr w:type="spellEnd"/>
      <w:r>
        <w:rPr>
          <w:rFonts w:eastAsia="Arial Unicode MS"/>
          <w:sz w:val="28"/>
          <w:szCs w:val="28"/>
          <w:lang w:eastAsia="en-US"/>
        </w:rPr>
        <w:t xml:space="preserve"> GONZÁLEZ FERRER </w:t>
      </w:r>
      <w:r w:rsidRPr="005D338F">
        <w:rPr>
          <w:rFonts w:eastAsia="Arial Unicode MS"/>
          <w:i/>
          <w:sz w:val="28"/>
          <w:szCs w:val="28"/>
          <w:lang w:eastAsia="en-US"/>
        </w:rPr>
        <w:t>[Cuba]</w:t>
      </w:r>
      <w:r>
        <w:rPr>
          <w:rFonts w:eastAsia="Arial Unicode MS"/>
          <w:sz w:val="28"/>
          <w:szCs w:val="28"/>
          <w:lang w:eastAsia="en-US"/>
        </w:rPr>
        <w:t>; Ms. Da</w:t>
      </w:r>
      <w:r w:rsidR="005D338F">
        <w:rPr>
          <w:rFonts w:eastAsia="Arial Unicode MS"/>
          <w:sz w:val="28"/>
          <w:szCs w:val="28"/>
          <w:lang w:eastAsia="en-US"/>
        </w:rPr>
        <w:t>ph</w:t>
      </w:r>
      <w:r>
        <w:rPr>
          <w:rFonts w:eastAsia="Arial Unicode MS"/>
          <w:sz w:val="28"/>
          <w:szCs w:val="28"/>
          <w:lang w:eastAsia="en-US"/>
        </w:rPr>
        <w:t xml:space="preserve">na HACKER DROR </w:t>
      </w:r>
      <w:r w:rsidRPr="005D338F">
        <w:rPr>
          <w:rFonts w:eastAsia="Arial Unicode MS"/>
          <w:i/>
          <w:sz w:val="28"/>
          <w:szCs w:val="28"/>
          <w:lang w:eastAsia="en-US"/>
        </w:rPr>
        <w:t>[Israel]</w:t>
      </w:r>
      <w:r>
        <w:rPr>
          <w:rFonts w:eastAsia="Arial Unicode MS"/>
          <w:sz w:val="28"/>
          <w:szCs w:val="28"/>
          <w:lang w:eastAsia="en-US"/>
        </w:rPr>
        <w:t xml:space="preserve">; Ms. Marianne MIKKO </w:t>
      </w:r>
      <w:r w:rsidRPr="005D338F">
        <w:rPr>
          <w:rFonts w:eastAsia="Arial Unicode MS"/>
          <w:i/>
          <w:sz w:val="28"/>
          <w:szCs w:val="28"/>
          <w:lang w:eastAsia="en-US"/>
        </w:rPr>
        <w:t>[Estonia]</w:t>
      </w:r>
      <w:r>
        <w:rPr>
          <w:rFonts w:eastAsia="Arial Unicode MS"/>
          <w:sz w:val="28"/>
          <w:szCs w:val="28"/>
          <w:lang w:eastAsia="en-US"/>
        </w:rPr>
        <w:t xml:space="preserve">; </w:t>
      </w:r>
      <w:r w:rsidR="005D338F">
        <w:rPr>
          <w:rFonts w:eastAsia="Arial Unicode MS"/>
          <w:sz w:val="28"/>
          <w:szCs w:val="28"/>
          <w:lang w:eastAsia="en-US"/>
        </w:rPr>
        <w:t xml:space="preserve">and </w:t>
      </w:r>
      <w:r>
        <w:rPr>
          <w:rFonts w:eastAsia="Arial Unicode MS"/>
          <w:sz w:val="28"/>
          <w:szCs w:val="28"/>
          <w:lang w:eastAsia="en-US"/>
        </w:rPr>
        <w:t>Ms. Maya MORS</w:t>
      </w:r>
      <w:r w:rsidR="005D338F">
        <w:rPr>
          <w:rFonts w:eastAsia="Arial Unicode MS"/>
          <w:sz w:val="28"/>
          <w:szCs w:val="28"/>
          <w:lang w:eastAsia="en-US"/>
        </w:rPr>
        <w:t>Y</w:t>
      </w:r>
      <w:r>
        <w:rPr>
          <w:rFonts w:eastAsia="Arial Unicode MS"/>
          <w:sz w:val="28"/>
          <w:szCs w:val="28"/>
          <w:lang w:eastAsia="en-US"/>
        </w:rPr>
        <w:t xml:space="preserve"> </w:t>
      </w:r>
      <w:r w:rsidRPr="005D338F">
        <w:rPr>
          <w:rFonts w:eastAsia="Arial Unicode MS"/>
          <w:i/>
          <w:sz w:val="28"/>
          <w:szCs w:val="28"/>
          <w:lang w:eastAsia="en-US"/>
        </w:rPr>
        <w:t>[Egypt]</w:t>
      </w:r>
      <w:r>
        <w:rPr>
          <w:rFonts w:eastAsia="Arial Unicode MS"/>
          <w:i/>
          <w:sz w:val="28"/>
          <w:szCs w:val="28"/>
          <w:lang w:eastAsia="en-US"/>
        </w:rPr>
        <w:t>.</w:t>
      </w:r>
    </w:p>
    <w:p w14:paraId="7E7938CA" w14:textId="77777777" w:rsidR="006922F4" w:rsidRDefault="006922F4" w:rsidP="006922F4">
      <w:pPr>
        <w:ind w:firstLine="720"/>
        <w:jc w:val="both"/>
        <w:rPr>
          <w:rFonts w:eastAsia="Arial Unicode MS"/>
          <w:i/>
          <w:sz w:val="28"/>
          <w:szCs w:val="28"/>
          <w:lang w:eastAsia="en-US"/>
        </w:rPr>
      </w:pPr>
    </w:p>
    <w:p w14:paraId="77995919" w14:textId="3929E168" w:rsidR="006871CE" w:rsidRDefault="006922F4" w:rsidP="006922F4">
      <w:pPr>
        <w:ind w:firstLine="720"/>
        <w:jc w:val="both"/>
        <w:rPr>
          <w:sz w:val="28"/>
          <w:szCs w:val="28"/>
        </w:rPr>
      </w:pPr>
      <w:r>
        <w:rPr>
          <w:rFonts w:eastAsia="Arial Unicode MS"/>
          <w:sz w:val="28"/>
          <w:szCs w:val="28"/>
          <w:lang w:eastAsia="en-US"/>
        </w:rPr>
        <w:t xml:space="preserve">I also take this opportunity to congratulate the re-elected members of the Committee who today commence a new term, namely: Ms. </w:t>
      </w:r>
      <w:r w:rsidR="005D338F">
        <w:rPr>
          <w:rFonts w:eastAsia="Arial Unicode MS"/>
          <w:sz w:val="28"/>
          <w:szCs w:val="28"/>
          <w:lang w:eastAsia="en-US"/>
        </w:rPr>
        <w:t>Hiroko AKIZUKI</w:t>
      </w:r>
      <w:r>
        <w:rPr>
          <w:rFonts w:eastAsia="Arial Unicode MS"/>
          <w:sz w:val="28"/>
          <w:szCs w:val="28"/>
          <w:lang w:eastAsia="en-US"/>
        </w:rPr>
        <w:t xml:space="preserve"> </w:t>
      </w:r>
      <w:r>
        <w:rPr>
          <w:rFonts w:eastAsia="Arial Unicode MS"/>
          <w:i/>
          <w:sz w:val="28"/>
          <w:szCs w:val="28"/>
          <w:lang w:eastAsia="en-US"/>
        </w:rPr>
        <w:t>[</w:t>
      </w:r>
      <w:r w:rsidR="005D338F">
        <w:rPr>
          <w:rFonts w:eastAsia="Arial Unicode MS"/>
          <w:i/>
          <w:sz w:val="28"/>
          <w:szCs w:val="28"/>
          <w:lang w:eastAsia="en-US"/>
        </w:rPr>
        <w:t>Japan</w:t>
      </w:r>
      <w:r>
        <w:rPr>
          <w:rFonts w:eastAsia="Arial Unicode MS"/>
          <w:i/>
          <w:sz w:val="28"/>
          <w:szCs w:val="28"/>
          <w:lang w:eastAsia="en-US"/>
        </w:rPr>
        <w:t>]</w:t>
      </w:r>
      <w:r>
        <w:rPr>
          <w:rFonts w:eastAsia="Arial Unicode MS"/>
          <w:sz w:val="28"/>
          <w:szCs w:val="28"/>
          <w:lang w:eastAsia="en-US"/>
        </w:rPr>
        <w:t xml:space="preserve">; Ms. </w:t>
      </w:r>
      <w:r w:rsidR="005D338F">
        <w:rPr>
          <w:rFonts w:eastAsia="Arial Unicode MS"/>
          <w:sz w:val="28"/>
          <w:szCs w:val="28"/>
          <w:lang w:eastAsia="en-US"/>
        </w:rPr>
        <w:t>Ana PELÁEZ NARVÁEZ</w:t>
      </w:r>
      <w:r>
        <w:rPr>
          <w:rFonts w:eastAsia="Arial Unicode MS"/>
          <w:sz w:val="28"/>
          <w:szCs w:val="28"/>
          <w:lang w:eastAsia="en-US"/>
        </w:rPr>
        <w:t xml:space="preserve"> </w:t>
      </w:r>
      <w:r>
        <w:rPr>
          <w:rFonts w:eastAsia="Arial Unicode MS"/>
          <w:i/>
          <w:sz w:val="28"/>
          <w:szCs w:val="28"/>
          <w:lang w:eastAsia="en-US"/>
        </w:rPr>
        <w:t>[</w:t>
      </w:r>
      <w:r w:rsidR="005D338F">
        <w:rPr>
          <w:rFonts w:eastAsia="Arial Unicode MS"/>
          <w:i/>
          <w:sz w:val="28"/>
          <w:szCs w:val="28"/>
          <w:lang w:eastAsia="en-US"/>
        </w:rPr>
        <w:t>Spain</w:t>
      </w:r>
      <w:r>
        <w:rPr>
          <w:rFonts w:eastAsia="Arial Unicode MS"/>
          <w:i/>
          <w:sz w:val="28"/>
          <w:szCs w:val="28"/>
          <w:lang w:eastAsia="en-US"/>
        </w:rPr>
        <w:t>]</w:t>
      </w:r>
      <w:r>
        <w:rPr>
          <w:rFonts w:eastAsia="Arial Unicode MS"/>
          <w:sz w:val="28"/>
          <w:szCs w:val="28"/>
          <w:lang w:eastAsia="en-US"/>
        </w:rPr>
        <w:t xml:space="preserve">; Ms. </w:t>
      </w:r>
      <w:r w:rsidR="005D338F">
        <w:rPr>
          <w:rFonts w:eastAsia="Arial Unicode MS"/>
          <w:sz w:val="28"/>
          <w:szCs w:val="28"/>
          <w:lang w:eastAsia="en-US"/>
        </w:rPr>
        <w:t xml:space="preserve">Rhoda REDDOCK </w:t>
      </w:r>
      <w:r w:rsidR="005D338F">
        <w:rPr>
          <w:rFonts w:eastAsia="Arial Unicode MS"/>
          <w:i/>
          <w:sz w:val="28"/>
          <w:szCs w:val="28"/>
          <w:lang w:eastAsia="en-US"/>
        </w:rPr>
        <w:t>[Trinidad and Tobago</w:t>
      </w:r>
      <w:r>
        <w:rPr>
          <w:rFonts w:eastAsia="Arial Unicode MS"/>
          <w:i/>
          <w:sz w:val="28"/>
          <w:szCs w:val="28"/>
          <w:lang w:eastAsia="en-US"/>
        </w:rPr>
        <w:t>]</w:t>
      </w:r>
      <w:r>
        <w:rPr>
          <w:rFonts w:eastAsia="Arial Unicode MS"/>
          <w:sz w:val="28"/>
          <w:szCs w:val="28"/>
          <w:lang w:eastAsia="en-US"/>
        </w:rPr>
        <w:t>; M</w:t>
      </w:r>
      <w:r w:rsidR="005D338F">
        <w:rPr>
          <w:rFonts w:eastAsia="Arial Unicode MS"/>
          <w:sz w:val="28"/>
          <w:szCs w:val="28"/>
          <w:lang w:eastAsia="en-US"/>
        </w:rPr>
        <w:t>r</w:t>
      </w:r>
      <w:r>
        <w:rPr>
          <w:rFonts w:eastAsia="Arial Unicode MS"/>
          <w:sz w:val="28"/>
          <w:szCs w:val="28"/>
          <w:lang w:eastAsia="en-US"/>
        </w:rPr>
        <w:t xml:space="preserve">. </w:t>
      </w:r>
      <w:r w:rsidR="005D338F">
        <w:rPr>
          <w:rFonts w:eastAsia="Arial Unicode MS"/>
          <w:sz w:val="28"/>
          <w:szCs w:val="28"/>
          <w:lang w:eastAsia="en-US"/>
        </w:rPr>
        <w:t>Elgun SAFAROV</w:t>
      </w:r>
      <w:r>
        <w:rPr>
          <w:rFonts w:eastAsia="Arial Unicode MS"/>
          <w:sz w:val="28"/>
          <w:szCs w:val="28"/>
          <w:lang w:eastAsia="en-US"/>
        </w:rPr>
        <w:t xml:space="preserve"> </w:t>
      </w:r>
      <w:r>
        <w:rPr>
          <w:rFonts w:eastAsia="Arial Unicode MS"/>
          <w:i/>
          <w:sz w:val="28"/>
          <w:szCs w:val="28"/>
          <w:lang w:eastAsia="en-US"/>
        </w:rPr>
        <w:t>[</w:t>
      </w:r>
      <w:r w:rsidR="005D338F">
        <w:rPr>
          <w:rFonts w:eastAsia="Arial Unicode MS"/>
          <w:i/>
          <w:sz w:val="28"/>
          <w:szCs w:val="28"/>
          <w:lang w:eastAsia="en-US"/>
        </w:rPr>
        <w:t>Azerbaijan</w:t>
      </w:r>
      <w:r>
        <w:rPr>
          <w:rFonts w:eastAsia="Arial Unicode MS"/>
          <w:i/>
          <w:sz w:val="28"/>
          <w:szCs w:val="28"/>
          <w:lang w:eastAsia="en-US"/>
        </w:rPr>
        <w:t>]</w:t>
      </w:r>
      <w:r>
        <w:rPr>
          <w:rFonts w:eastAsia="Arial Unicode MS"/>
          <w:sz w:val="28"/>
          <w:szCs w:val="28"/>
          <w:lang w:eastAsia="en-US"/>
        </w:rPr>
        <w:t xml:space="preserve">; and Ms. </w:t>
      </w:r>
      <w:r w:rsidR="005D338F">
        <w:rPr>
          <w:rFonts w:eastAsia="Arial Unicode MS"/>
          <w:sz w:val="28"/>
          <w:szCs w:val="28"/>
          <w:lang w:eastAsia="en-US"/>
        </w:rPr>
        <w:t>Genoveva TISHEVA</w:t>
      </w:r>
      <w:r>
        <w:rPr>
          <w:rFonts w:eastAsia="Arial Unicode MS"/>
          <w:sz w:val="28"/>
          <w:szCs w:val="28"/>
          <w:lang w:eastAsia="en-US"/>
        </w:rPr>
        <w:t xml:space="preserve"> </w:t>
      </w:r>
      <w:r>
        <w:rPr>
          <w:rFonts w:eastAsia="Arial Unicode MS"/>
          <w:i/>
          <w:sz w:val="28"/>
          <w:szCs w:val="28"/>
          <w:lang w:eastAsia="en-US"/>
        </w:rPr>
        <w:t>[</w:t>
      </w:r>
      <w:r w:rsidR="005D338F">
        <w:rPr>
          <w:rFonts w:eastAsia="Arial Unicode MS"/>
          <w:i/>
          <w:sz w:val="28"/>
          <w:szCs w:val="28"/>
          <w:lang w:eastAsia="en-US"/>
        </w:rPr>
        <w:t>Bulgaria</w:t>
      </w:r>
      <w:r>
        <w:rPr>
          <w:rFonts w:eastAsia="Arial Unicode MS"/>
          <w:i/>
          <w:sz w:val="28"/>
          <w:szCs w:val="28"/>
          <w:lang w:eastAsia="en-US"/>
        </w:rPr>
        <w:t>]</w:t>
      </w:r>
      <w:r>
        <w:rPr>
          <w:rFonts w:eastAsia="Arial Unicode MS"/>
          <w:sz w:val="28"/>
          <w:szCs w:val="28"/>
          <w:lang w:eastAsia="en-US"/>
        </w:rPr>
        <w:t>.</w:t>
      </w:r>
    </w:p>
    <w:p w14:paraId="78845236" w14:textId="3E6F4268" w:rsidR="006871CE" w:rsidRDefault="006871CE" w:rsidP="0013648A">
      <w:pPr>
        <w:ind w:firstLine="720"/>
        <w:jc w:val="both"/>
        <w:rPr>
          <w:sz w:val="28"/>
          <w:szCs w:val="28"/>
        </w:rPr>
      </w:pPr>
    </w:p>
    <w:p w14:paraId="641A50EF" w14:textId="77777777" w:rsidR="003F43B3" w:rsidRPr="00263A8B" w:rsidRDefault="003F43B3" w:rsidP="003F43B3">
      <w:pPr>
        <w:autoSpaceDE w:val="0"/>
        <w:autoSpaceDN w:val="0"/>
        <w:adjustRightInd w:val="0"/>
        <w:jc w:val="both"/>
        <w:rPr>
          <w:b/>
          <w:sz w:val="28"/>
          <w:szCs w:val="28"/>
          <w:shd w:val="clear" w:color="auto" w:fill="FFFFFF"/>
        </w:rPr>
      </w:pPr>
      <w:r w:rsidRPr="00263A8B">
        <w:rPr>
          <w:b/>
          <w:sz w:val="28"/>
          <w:szCs w:val="28"/>
          <w:shd w:val="clear" w:color="auto" w:fill="FFFFFF"/>
        </w:rPr>
        <w:t>Madam Chair,</w:t>
      </w:r>
    </w:p>
    <w:p w14:paraId="4D535B15" w14:textId="609FDA6E" w:rsidR="003F43B3" w:rsidRDefault="003F43B3" w:rsidP="003F43B3">
      <w:pPr>
        <w:jc w:val="both"/>
        <w:rPr>
          <w:sz w:val="28"/>
          <w:szCs w:val="28"/>
        </w:rPr>
      </w:pPr>
      <w:r w:rsidRPr="007A1CBF">
        <w:rPr>
          <w:b/>
          <w:sz w:val="28"/>
          <w:szCs w:val="28"/>
          <w:shd w:val="clear" w:color="auto" w:fill="FFFFFF"/>
        </w:rPr>
        <w:t>Distinguished members,</w:t>
      </w:r>
    </w:p>
    <w:p w14:paraId="2E720A3B" w14:textId="77777777" w:rsidR="003F43B3" w:rsidRDefault="003F43B3" w:rsidP="0013648A">
      <w:pPr>
        <w:ind w:firstLine="720"/>
        <w:jc w:val="both"/>
        <w:rPr>
          <w:sz w:val="28"/>
          <w:szCs w:val="28"/>
        </w:rPr>
      </w:pPr>
    </w:p>
    <w:p w14:paraId="0A4A0E75" w14:textId="2B985214" w:rsidR="003F43B3" w:rsidRDefault="003F43B3" w:rsidP="007F5F53">
      <w:pPr>
        <w:ind w:firstLine="720"/>
        <w:jc w:val="both"/>
        <w:rPr>
          <w:rStyle w:val="normaltextrun"/>
          <w:bCs/>
          <w:color w:val="000000"/>
          <w:sz w:val="28"/>
          <w:szCs w:val="28"/>
          <w:shd w:val="clear" w:color="auto" w:fill="FFFFFF"/>
          <w:lang w:val="en-US"/>
        </w:rPr>
      </w:pPr>
      <w:r w:rsidRPr="003F43B3">
        <w:rPr>
          <w:rStyle w:val="normaltextrun"/>
          <w:bCs/>
          <w:color w:val="000000"/>
          <w:sz w:val="28"/>
          <w:szCs w:val="28"/>
          <w:shd w:val="clear" w:color="auto" w:fill="FFFFFF"/>
          <w:lang w:val="en-US"/>
        </w:rPr>
        <w:t xml:space="preserve">The COVID-19 pandemic has revealed </w:t>
      </w:r>
      <w:hyperlink r:id="rId9" w:tgtFrame="_blank" w:history="1">
        <w:r w:rsidRPr="003F43B3">
          <w:rPr>
            <w:rStyle w:val="normaltextrun"/>
            <w:bCs/>
            <w:sz w:val="28"/>
            <w:szCs w:val="28"/>
            <w:shd w:val="clear" w:color="auto" w:fill="FFFFFF"/>
            <w:lang w:val="en-US"/>
          </w:rPr>
          <w:t>a serious gap in care and support systems</w:t>
        </w:r>
      </w:hyperlink>
      <w:r w:rsidRPr="003F43B3">
        <w:rPr>
          <w:rStyle w:val="normaltextrun"/>
          <w:sz w:val="28"/>
          <w:szCs w:val="28"/>
          <w:shd w:val="clear" w:color="auto" w:fill="FFFFFF"/>
          <w:lang w:val="en-US"/>
        </w:rPr>
        <w:t>.</w:t>
      </w:r>
      <w:r w:rsidRPr="003F43B3">
        <w:rPr>
          <w:rStyle w:val="normaltextrun"/>
          <w:color w:val="000000"/>
          <w:sz w:val="28"/>
          <w:szCs w:val="28"/>
          <w:shd w:val="clear" w:color="auto" w:fill="FFFFFF"/>
          <w:lang w:val="en-US"/>
        </w:rPr>
        <w:t xml:space="preserve"> Women and girls absorbed </w:t>
      </w:r>
      <w:proofErr w:type="gramStart"/>
      <w:r w:rsidRPr="003F43B3">
        <w:rPr>
          <w:rStyle w:val="normaltextrun"/>
          <w:color w:val="000000"/>
          <w:sz w:val="28"/>
          <w:szCs w:val="28"/>
          <w:shd w:val="clear" w:color="auto" w:fill="FFFFFF"/>
          <w:lang w:val="en-US"/>
        </w:rPr>
        <w:t>the majority of</w:t>
      </w:r>
      <w:proofErr w:type="gramEnd"/>
      <w:r w:rsidRPr="003F43B3">
        <w:rPr>
          <w:rStyle w:val="normaltextrun"/>
          <w:color w:val="000000"/>
          <w:sz w:val="28"/>
          <w:szCs w:val="28"/>
          <w:shd w:val="clear" w:color="auto" w:fill="FFFFFF"/>
          <w:lang w:val="en-US"/>
        </w:rPr>
        <w:t xml:space="preserve"> the increase in unpaid care work during the pandemic, sacrificing their well-being and their retention </w:t>
      </w:r>
      <w:r w:rsidR="00F77FAD">
        <w:rPr>
          <w:rStyle w:val="normaltextrun"/>
          <w:color w:val="000000"/>
          <w:sz w:val="28"/>
          <w:szCs w:val="28"/>
          <w:shd w:val="clear" w:color="auto" w:fill="FFFFFF"/>
          <w:lang w:val="en-US"/>
        </w:rPr>
        <w:t xml:space="preserve">in </w:t>
      </w:r>
      <w:r w:rsidRPr="003F43B3">
        <w:rPr>
          <w:rStyle w:val="normaltextrun"/>
          <w:color w:val="000000"/>
          <w:sz w:val="28"/>
          <w:szCs w:val="28"/>
          <w:shd w:val="clear" w:color="auto" w:fill="FFFFFF"/>
          <w:lang w:val="en-US"/>
        </w:rPr>
        <w:t>and return to employment, livelihood, and education</w:t>
      </w:r>
      <w:r>
        <w:rPr>
          <w:rStyle w:val="normaltextrun"/>
          <w:color w:val="000000"/>
          <w:sz w:val="28"/>
          <w:szCs w:val="28"/>
          <w:shd w:val="clear" w:color="auto" w:fill="FFFFFF"/>
          <w:lang w:val="en-US"/>
        </w:rPr>
        <w:t>.</w:t>
      </w:r>
      <w:r w:rsidRPr="003F43B3">
        <w:rPr>
          <w:rStyle w:val="normaltextrun"/>
          <w:color w:val="000000"/>
          <w:sz w:val="28"/>
          <w:szCs w:val="28"/>
          <w:shd w:val="clear" w:color="auto" w:fill="FFFFFF"/>
          <w:lang w:val="en-US"/>
        </w:rPr>
        <w:t xml:space="preserve"> Women also dominate underpaid care work. </w:t>
      </w:r>
      <w:r w:rsidRPr="003F43B3">
        <w:rPr>
          <w:rStyle w:val="normaltextrun"/>
          <w:bCs/>
          <w:color w:val="000000"/>
          <w:sz w:val="28"/>
          <w:szCs w:val="28"/>
          <w:shd w:val="clear" w:color="auto" w:fill="FFFFFF"/>
          <w:lang w:val="en-US"/>
        </w:rPr>
        <w:t xml:space="preserve">The deficiencies in care and support systems during the pandemic </w:t>
      </w:r>
      <w:r w:rsidR="00E339BE">
        <w:rPr>
          <w:rStyle w:val="normaltextrun"/>
          <w:bCs/>
          <w:color w:val="000000"/>
          <w:sz w:val="28"/>
          <w:szCs w:val="28"/>
          <w:shd w:val="clear" w:color="auto" w:fill="FFFFFF"/>
          <w:lang w:val="en-US"/>
        </w:rPr>
        <w:t>threatened women’s and girls’ rights to life, health, education, work, freedom from gender-based violence</w:t>
      </w:r>
      <w:r w:rsidR="00F77FAD">
        <w:rPr>
          <w:rStyle w:val="normaltextrun"/>
          <w:bCs/>
          <w:color w:val="000000"/>
          <w:sz w:val="28"/>
          <w:szCs w:val="28"/>
          <w:shd w:val="clear" w:color="auto" w:fill="FFFFFF"/>
          <w:lang w:val="en-US"/>
        </w:rPr>
        <w:t>,</w:t>
      </w:r>
      <w:r w:rsidR="00E339BE">
        <w:rPr>
          <w:rStyle w:val="normaltextrun"/>
          <w:bCs/>
          <w:color w:val="000000"/>
          <w:sz w:val="28"/>
          <w:szCs w:val="28"/>
          <w:shd w:val="clear" w:color="auto" w:fill="FFFFFF"/>
          <w:lang w:val="en-US"/>
        </w:rPr>
        <w:t xml:space="preserve"> and led to </w:t>
      </w:r>
      <w:r w:rsidR="00E339BE" w:rsidRPr="003F43B3">
        <w:rPr>
          <w:rStyle w:val="normaltextrun"/>
          <w:bCs/>
          <w:color w:val="000000"/>
          <w:sz w:val="28"/>
          <w:szCs w:val="28"/>
          <w:shd w:val="clear" w:color="auto" w:fill="FFFFFF"/>
          <w:lang w:val="en-US"/>
        </w:rPr>
        <w:t>significant</w:t>
      </w:r>
      <w:r w:rsidR="00E339BE">
        <w:rPr>
          <w:rStyle w:val="normaltextrun"/>
          <w:bCs/>
          <w:color w:val="000000"/>
          <w:sz w:val="28"/>
          <w:szCs w:val="28"/>
          <w:shd w:val="clear" w:color="auto" w:fill="FFFFFF"/>
          <w:lang w:val="en-US"/>
        </w:rPr>
        <w:t xml:space="preserve"> </w:t>
      </w:r>
      <w:r w:rsidR="00E339BE" w:rsidRPr="003F43B3">
        <w:rPr>
          <w:rStyle w:val="normaltextrun"/>
          <w:bCs/>
          <w:color w:val="000000"/>
          <w:sz w:val="28"/>
          <w:szCs w:val="28"/>
          <w:shd w:val="clear" w:color="auto" w:fill="FFFFFF"/>
          <w:lang w:val="en-US"/>
        </w:rPr>
        <w:t>setback</w:t>
      </w:r>
      <w:r w:rsidR="00E339BE">
        <w:rPr>
          <w:rStyle w:val="normaltextrun"/>
          <w:bCs/>
          <w:color w:val="000000"/>
          <w:sz w:val="28"/>
          <w:szCs w:val="28"/>
          <w:shd w:val="clear" w:color="auto" w:fill="FFFFFF"/>
          <w:lang w:val="en-US"/>
        </w:rPr>
        <w:t>s</w:t>
      </w:r>
      <w:r w:rsidR="00E339BE" w:rsidRPr="003F43B3">
        <w:rPr>
          <w:rStyle w:val="normaltextrun"/>
          <w:bCs/>
          <w:color w:val="000000"/>
          <w:sz w:val="28"/>
          <w:szCs w:val="28"/>
          <w:shd w:val="clear" w:color="auto" w:fill="FFFFFF"/>
          <w:lang w:val="en-US"/>
        </w:rPr>
        <w:t xml:space="preserve"> in gender equality</w:t>
      </w:r>
      <w:r w:rsidR="00E339BE">
        <w:rPr>
          <w:rStyle w:val="normaltextrun"/>
          <w:bCs/>
          <w:color w:val="000000"/>
          <w:sz w:val="28"/>
          <w:szCs w:val="28"/>
          <w:shd w:val="clear" w:color="auto" w:fill="FFFFFF"/>
          <w:lang w:val="en-US"/>
        </w:rPr>
        <w:t>.</w:t>
      </w:r>
    </w:p>
    <w:p w14:paraId="33DD77D5" w14:textId="77777777" w:rsidR="003F43B3" w:rsidRDefault="003F43B3" w:rsidP="007F5F53">
      <w:pPr>
        <w:ind w:firstLine="720"/>
        <w:jc w:val="both"/>
        <w:rPr>
          <w:rStyle w:val="normaltextrun"/>
          <w:bCs/>
          <w:color w:val="000000"/>
          <w:sz w:val="28"/>
          <w:szCs w:val="28"/>
          <w:shd w:val="clear" w:color="auto" w:fill="FFFFFF"/>
          <w:lang w:val="en-US"/>
        </w:rPr>
      </w:pPr>
    </w:p>
    <w:p w14:paraId="4DB41785" w14:textId="2BCA622D" w:rsidR="007F5F53" w:rsidRDefault="003F43B3" w:rsidP="007F5F53">
      <w:pPr>
        <w:ind w:firstLine="720"/>
        <w:jc w:val="both"/>
        <w:rPr>
          <w:sz w:val="28"/>
          <w:szCs w:val="28"/>
          <w:lang w:val="en-US"/>
        </w:rPr>
      </w:pPr>
      <w:r>
        <w:rPr>
          <w:rStyle w:val="normaltextrun"/>
          <w:sz w:val="28"/>
          <w:szCs w:val="28"/>
          <w:lang w:val="en-US"/>
        </w:rPr>
        <w:t>I</w:t>
      </w:r>
      <w:r w:rsidRPr="003F43B3">
        <w:rPr>
          <w:rStyle w:val="normaltextrun"/>
          <w:sz w:val="28"/>
          <w:szCs w:val="28"/>
          <w:lang w:val="en-US"/>
        </w:rPr>
        <w:t xml:space="preserve">n </w:t>
      </w:r>
      <w:r>
        <w:rPr>
          <w:rStyle w:val="normaltextrun"/>
          <w:sz w:val="28"/>
          <w:szCs w:val="28"/>
          <w:lang w:val="en-US"/>
        </w:rPr>
        <w:t xml:space="preserve">the </w:t>
      </w:r>
      <w:r w:rsidRPr="003F43B3">
        <w:rPr>
          <w:rStyle w:val="normaltextrun"/>
          <w:sz w:val="28"/>
          <w:szCs w:val="28"/>
          <w:lang w:val="en-US"/>
        </w:rPr>
        <w:t>efforts to build back better from the pandemic, the transformation of care has been identified as a key enabler for gender-equal recovery and</w:t>
      </w:r>
      <w:r>
        <w:rPr>
          <w:rStyle w:val="normaltextrun"/>
          <w:sz w:val="28"/>
          <w:szCs w:val="28"/>
          <w:lang w:val="en-US"/>
        </w:rPr>
        <w:t xml:space="preserve"> as</w:t>
      </w:r>
      <w:r w:rsidRPr="003F43B3">
        <w:rPr>
          <w:rStyle w:val="normaltextrun"/>
          <w:sz w:val="28"/>
          <w:szCs w:val="28"/>
          <w:lang w:val="en-US"/>
        </w:rPr>
        <w:t xml:space="preserve"> a</w:t>
      </w:r>
      <w:r>
        <w:rPr>
          <w:rStyle w:val="normaltextrun"/>
          <w:sz w:val="28"/>
          <w:szCs w:val="28"/>
          <w:lang w:val="en-US"/>
        </w:rPr>
        <w:t xml:space="preserve">n essential element </w:t>
      </w:r>
      <w:r w:rsidRPr="003F43B3">
        <w:rPr>
          <w:rStyle w:val="normaltextrun"/>
          <w:sz w:val="28"/>
          <w:szCs w:val="28"/>
          <w:lang w:val="en-US"/>
        </w:rPr>
        <w:t>for sustainable development.</w:t>
      </w:r>
      <w:r>
        <w:rPr>
          <w:rStyle w:val="eop"/>
          <w:sz w:val="28"/>
          <w:szCs w:val="28"/>
        </w:rPr>
        <w:t xml:space="preserve"> </w:t>
      </w:r>
      <w:r w:rsidR="007F5F53">
        <w:rPr>
          <w:rStyle w:val="eop"/>
          <w:sz w:val="28"/>
          <w:szCs w:val="28"/>
        </w:rPr>
        <w:t>Its</w:t>
      </w:r>
      <w:r w:rsidRPr="003F43B3">
        <w:rPr>
          <w:rStyle w:val="normaltextrun"/>
          <w:sz w:val="28"/>
          <w:szCs w:val="28"/>
          <w:lang w:val="en-US"/>
        </w:rPr>
        <w:t xml:space="preserve"> urgency for gender equality is recognized by</w:t>
      </w:r>
      <w:r w:rsidRPr="003F43B3">
        <w:rPr>
          <w:rStyle w:val="normaltextrun"/>
          <w:bCs/>
          <w:sz w:val="28"/>
          <w:szCs w:val="28"/>
          <w:lang w:val="en-US"/>
        </w:rPr>
        <w:t xml:space="preserve"> SDG 5.4</w:t>
      </w:r>
      <w:r w:rsidRPr="003F43B3">
        <w:rPr>
          <w:rStyle w:val="normaltextrun"/>
          <w:sz w:val="28"/>
          <w:szCs w:val="28"/>
          <w:lang w:val="en-US"/>
        </w:rPr>
        <w:t xml:space="preserve"> </w:t>
      </w:r>
      <w:r>
        <w:rPr>
          <w:rStyle w:val="normaltextrun"/>
          <w:sz w:val="28"/>
          <w:szCs w:val="28"/>
          <w:lang w:val="en-US"/>
        </w:rPr>
        <w:t>(“</w:t>
      </w:r>
      <w:r w:rsidRPr="003F43B3">
        <w:rPr>
          <w:rFonts w:eastAsia="Times New Roman"/>
          <w:bCs/>
          <w:color w:val="333333"/>
          <w:kern w:val="36"/>
          <w:sz w:val="28"/>
          <w:szCs w:val="28"/>
          <w:lang w:eastAsia="en-GB"/>
        </w:rPr>
        <w:t>recognize and value unpaid care and domestic work through the provision of public services, infrastructure and social protection policies, and the promotion of shared responsibility within the household and the family as nationally appropriate</w:t>
      </w:r>
      <w:r w:rsidR="007F5F53">
        <w:rPr>
          <w:rFonts w:eastAsia="Times New Roman"/>
          <w:bCs/>
          <w:color w:val="333333"/>
          <w:kern w:val="36"/>
          <w:sz w:val="28"/>
          <w:szCs w:val="28"/>
          <w:lang w:eastAsia="en-GB"/>
        </w:rPr>
        <w:t>”)</w:t>
      </w:r>
      <w:r w:rsidR="007F5F53">
        <w:rPr>
          <w:sz w:val="28"/>
          <w:szCs w:val="28"/>
          <w:lang w:val="en-US"/>
        </w:rPr>
        <w:t xml:space="preserve"> and </w:t>
      </w:r>
      <w:r w:rsidR="00F77FAD">
        <w:rPr>
          <w:sz w:val="28"/>
          <w:szCs w:val="28"/>
          <w:lang w:val="en-US"/>
        </w:rPr>
        <w:t xml:space="preserve">in </w:t>
      </w:r>
      <w:r w:rsidRPr="003F43B3">
        <w:rPr>
          <w:rStyle w:val="normaltextrun"/>
          <w:bCs/>
          <w:sz w:val="28"/>
          <w:szCs w:val="28"/>
          <w:lang w:val="en-US"/>
        </w:rPr>
        <w:t>the United Nations Secretary-General’s “</w:t>
      </w:r>
      <w:hyperlink r:id="rId10" w:tgtFrame="_blank" w:history="1">
        <w:r w:rsidRPr="003F43B3">
          <w:rPr>
            <w:rStyle w:val="normaltextrun"/>
            <w:bCs/>
            <w:sz w:val="28"/>
            <w:szCs w:val="28"/>
            <w:lang w:val="en-US"/>
          </w:rPr>
          <w:t>Our Common Agenda</w:t>
        </w:r>
      </w:hyperlink>
      <w:r w:rsidRPr="003F43B3">
        <w:rPr>
          <w:rStyle w:val="normaltextrun"/>
          <w:bCs/>
          <w:sz w:val="28"/>
          <w:szCs w:val="28"/>
          <w:lang w:val="en-US"/>
        </w:rPr>
        <w:t>”</w:t>
      </w:r>
      <w:r w:rsidRPr="003F43B3">
        <w:rPr>
          <w:rStyle w:val="normaltextrun"/>
          <w:sz w:val="28"/>
          <w:szCs w:val="28"/>
          <w:lang w:val="en-US"/>
        </w:rPr>
        <w:t>.</w:t>
      </w:r>
    </w:p>
    <w:p w14:paraId="66CC13CC" w14:textId="436AE1DA" w:rsidR="007F5F53" w:rsidRPr="00E339BE" w:rsidRDefault="007F5F53" w:rsidP="007F5F53">
      <w:pPr>
        <w:ind w:firstLine="720"/>
        <w:jc w:val="both"/>
        <w:rPr>
          <w:sz w:val="28"/>
          <w:szCs w:val="28"/>
          <w:lang w:val="en-US"/>
        </w:rPr>
      </w:pPr>
    </w:p>
    <w:p w14:paraId="2C8A3FBA" w14:textId="3BBB57C5" w:rsidR="00B269AF" w:rsidRDefault="007F5F53" w:rsidP="00B269AF">
      <w:pPr>
        <w:ind w:firstLine="720"/>
        <w:jc w:val="both"/>
        <w:rPr>
          <w:sz w:val="28"/>
          <w:szCs w:val="28"/>
          <w:lang w:val="en-US"/>
        </w:rPr>
      </w:pPr>
      <w:r w:rsidRPr="00E339BE">
        <w:rPr>
          <w:rFonts w:eastAsia="Times New Roman" w:cstheme="minorHAnsi"/>
          <w:sz w:val="28"/>
          <w:szCs w:val="28"/>
        </w:rPr>
        <w:t xml:space="preserve">UN Women is leading the UN-wide discussion on the transformation of care. </w:t>
      </w:r>
      <w:r w:rsidR="00F77FAD">
        <w:rPr>
          <w:rFonts w:eastAsia="Times New Roman" w:cstheme="minorHAnsi"/>
          <w:sz w:val="28"/>
          <w:szCs w:val="28"/>
        </w:rPr>
        <w:t>T</w:t>
      </w:r>
      <w:r w:rsidRPr="00E339BE">
        <w:rPr>
          <w:rFonts w:eastAsia="Times New Roman" w:cstheme="minorHAnsi"/>
          <w:sz w:val="28"/>
          <w:szCs w:val="28"/>
        </w:rPr>
        <w:t xml:space="preserve">he discussion focuses on women’s economic empowerment as unpaid and </w:t>
      </w:r>
      <w:r w:rsidRPr="00E339BE">
        <w:rPr>
          <w:rFonts w:eastAsia="Times New Roman" w:cstheme="minorHAnsi"/>
          <w:sz w:val="28"/>
          <w:szCs w:val="28"/>
        </w:rPr>
        <w:lastRenderedPageBreak/>
        <w:t xml:space="preserve">underpaid caregivers. While the current discussion identifies these </w:t>
      </w:r>
      <w:r w:rsidR="00E339BE">
        <w:rPr>
          <w:rFonts w:eastAsia="Times New Roman" w:cstheme="minorHAnsi"/>
          <w:sz w:val="28"/>
          <w:szCs w:val="28"/>
        </w:rPr>
        <w:t>groups</w:t>
      </w:r>
      <w:r w:rsidRPr="00E339BE">
        <w:rPr>
          <w:rFonts w:eastAsia="Times New Roman" w:cstheme="minorHAnsi"/>
          <w:sz w:val="28"/>
          <w:szCs w:val="28"/>
        </w:rPr>
        <w:t xml:space="preserve"> as main care receivers and recognizes that, in many instances, not respecting the rights of care receivers undermines the rights of caregivers, it does not recognize that these groups also play a role as caregivers. It is crucial that representatives of these groups, participate in the care discussion, both as care receivers and care givers.</w:t>
      </w:r>
    </w:p>
    <w:p w14:paraId="193511B8" w14:textId="77777777" w:rsidR="00B269AF" w:rsidRDefault="00B269AF" w:rsidP="00B269AF">
      <w:pPr>
        <w:ind w:firstLine="720"/>
        <w:jc w:val="both"/>
        <w:rPr>
          <w:sz w:val="28"/>
          <w:szCs w:val="28"/>
          <w:lang w:val="en-US"/>
        </w:rPr>
      </w:pPr>
    </w:p>
    <w:p w14:paraId="61B64A56" w14:textId="21E931E6" w:rsidR="00B269AF" w:rsidRDefault="00104143" w:rsidP="00B269AF">
      <w:pPr>
        <w:ind w:firstLine="720"/>
        <w:jc w:val="both"/>
        <w:rPr>
          <w:rFonts w:cstheme="minorHAnsi"/>
          <w:iCs/>
          <w:color w:val="000000" w:themeColor="text1"/>
          <w:sz w:val="28"/>
          <w:szCs w:val="28"/>
        </w:rPr>
      </w:pPr>
      <w:r>
        <w:rPr>
          <w:rFonts w:cstheme="minorHAnsi"/>
          <w:iCs/>
          <w:color w:val="000000" w:themeColor="text1"/>
          <w:sz w:val="28"/>
          <w:szCs w:val="28"/>
        </w:rPr>
        <w:t>To ensure a paradigm shift towards gender-transformative</w:t>
      </w:r>
      <w:r w:rsidR="00F77FAD">
        <w:rPr>
          <w:rFonts w:cstheme="minorHAnsi"/>
          <w:iCs/>
          <w:color w:val="000000" w:themeColor="text1"/>
          <w:sz w:val="28"/>
          <w:szCs w:val="28"/>
        </w:rPr>
        <w:t xml:space="preserve"> and rights-based</w:t>
      </w:r>
      <w:r>
        <w:rPr>
          <w:rFonts w:cstheme="minorHAnsi"/>
          <w:iCs/>
          <w:color w:val="000000" w:themeColor="text1"/>
          <w:sz w:val="28"/>
          <w:szCs w:val="28"/>
        </w:rPr>
        <w:t xml:space="preserve"> support and care systems, w</w:t>
      </w:r>
      <w:r w:rsidR="00B269AF" w:rsidRPr="00B269AF">
        <w:rPr>
          <w:rFonts w:cstheme="minorHAnsi"/>
          <w:iCs/>
          <w:color w:val="000000" w:themeColor="text1"/>
          <w:sz w:val="28"/>
          <w:szCs w:val="28"/>
        </w:rPr>
        <w:t>e need to radically reshape our understanding of care</w:t>
      </w:r>
      <w:r>
        <w:rPr>
          <w:rFonts w:cstheme="minorHAnsi"/>
          <w:iCs/>
          <w:color w:val="000000" w:themeColor="text1"/>
          <w:sz w:val="28"/>
          <w:szCs w:val="28"/>
        </w:rPr>
        <w:t>.</w:t>
      </w:r>
      <w:r w:rsidR="00B269AF" w:rsidRPr="00B269AF">
        <w:rPr>
          <w:sz w:val="28"/>
          <w:szCs w:val="28"/>
          <w:lang w:val="en-US"/>
        </w:rPr>
        <w:t xml:space="preserve"> </w:t>
      </w:r>
      <w:r w:rsidR="00B269AF" w:rsidRPr="00B269AF">
        <w:rPr>
          <w:rFonts w:cstheme="minorHAnsi"/>
          <w:iCs/>
          <w:color w:val="000000" w:themeColor="text1"/>
          <w:sz w:val="28"/>
          <w:szCs w:val="28"/>
        </w:rPr>
        <w:t>Existing care models that rely on free or cheap labour of women and girls and fail to perceive receivers of care as rights-holders with dignity and auto</w:t>
      </w:r>
      <w:r w:rsidR="00B269AF">
        <w:rPr>
          <w:rFonts w:cstheme="minorHAnsi"/>
          <w:iCs/>
          <w:color w:val="000000" w:themeColor="text1"/>
          <w:sz w:val="28"/>
          <w:szCs w:val="28"/>
        </w:rPr>
        <w:t xml:space="preserve">nomy are no longer sustainable. </w:t>
      </w:r>
      <w:r>
        <w:rPr>
          <w:rFonts w:cstheme="minorHAnsi"/>
          <w:iCs/>
          <w:color w:val="000000" w:themeColor="text1"/>
          <w:sz w:val="28"/>
          <w:szCs w:val="28"/>
        </w:rPr>
        <w:t xml:space="preserve">Women’s rights in support and care systems must be explicitly reflected in the post-2030 sustainable development framework and in key documents feeding into this framework, such as the political declaration </w:t>
      </w:r>
      <w:r w:rsidR="00F77FAD">
        <w:rPr>
          <w:rFonts w:cstheme="minorHAnsi"/>
          <w:iCs/>
          <w:color w:val="000000" w:themeColor="text1"/>
          <w:sz w:val="28"/>
          <w:szCs w:val="28"/>
        </w:rPr>
        <w:t xml:space="preserve">to be adopted at </w:t>
      </w:r>
      <w:r>
        <w:rPr>
          <w:rFonts w:cstheme="minorHAnsi"/>
          <w:iCs/>
          <w:color w:val="000000" w:themeColor="text1"/>
          <w:sz w:val="28"/>
          <w:szCs w:val="28"/>
        </w:rPr>
        <w:t>the High-Level Political Forum on Sustainable Development in September 2023 and the 2024 ‘Summit for the Future’ of the General Assembly.</w:t>
      </w:r>
    </w:p>
    <w:p w14:paraId="417A9682" w14:textId="77DD7954" w:rsidR="00104143" w:rsidRDefault="00104143" w:rsidP="00B269AF">
      <w:pPr>
        <w:ind w:firstLine="720"/>
        <w:jc w:val="both"/>
        <w:rPr>
          <w:rFonts w:cstheme="minorHAnsi"/>
          <w:iCs/>
          <w:color w:val="000000" w:themeColor="text1"/>
          <w:sz w:val="28"/>
          <w:szCs w:val="28"/>
        </w:rPr>
      </w:pPr>
    </w:p>
    <w:p w14:paraId="1B85AC86" w14:textId="4445D120" w:rsidR="00E339BE" w:rsidRDefault="00B269AF" w:rsidP="00B269AF">
      <w:pPr>
        <w:ind w:firstLine="720"/>
        <w:jc w:val="both"/>
        <w:rPr>
          <w:rFonts w:cstheme="minorHAnsi"/>
          <w:iCs/>
          <w:color w:val="000000" w:themeColor="text1"/>
          <w:sz w:val="28"/>
          <w:szCs w:val="28"/>
        </w:rPr>
      </w:pPr>
      <w:r w:rsidRPr="00B269AF">
        <w:rPr>
          <w:rFonts w:cstheme="minorHAnsi"/>
          <w:iCs/>
          <w:color w:val="000000" w:themeColor="text1"/>
          <w:sz w:val="28"/>
          <w:szCs w:val="28"/>
        </w:rPr>
        <w:t xml:space="preserve">The High Commissioner has decided to focus </w:t>
      </w:r>
      <w:r>
        <w:rPr>
          <w:rFonts w:cstheme="minorHAnsi"/>
          <w:iCs/>
          <w:color w:val="000000" w:themeColor="text1"/>
          <w:sz w:val="28"/>
          <w:szCs w:val="28"/>
        </w:rPr>
        <w:t xml:space="preserve">the UDHR 75 campaign </w:t>
      </w:r>
      <w:r w:rsidRPr="00B269AF">
        <w:rPr>
          <w:rFonts w:cstheme="minorHAnsi"/>
          <w:iCs/>
          <w:color w:val="000000" w:themeColor="text1"/>
          <w:sz w:val="28"/>
          <w:szCs w:val="28"/>
        </w:rPr>
        <w:t>on “Human rights in support and care systems” as the monthly thematic spotlight this February</w:t>
      </w:r>
      <w:r w:rsidR="00F77FAD">
        <w:rPr>
          <w:rFonts w:cstheme="minorHAnsi"/>
          <w:iCs/>
          <w:color w:val="000000" w:themeColor="text1"/>
          <w:sz w:val="28"/>
          <w:szCs w:val="28"/>
        </w:rPr>
        <w:t>,</w:t>
      </w:r>
      <w:r w:rsidR="00B45EE3">
        <w:rPr>
          <w:rFonts w:cstheme="minorHAnsi"/>
          <w:iCs/>
          <w:color w:val="000000" w:themeColor="text1"/>
          <w:sz w:val="28"/>
          <w:szCs w:val="28"/>
        </w:rPr>
        <w:t xml:space="preserve"> and UN Women has called for the development of </w:t>
      </w:r>
      <w:r w:rsidR="00F77FAD">
        <w:rPr>
          <w:rFonts w:cstheme="minorHAnsi"/>
          <w:iCs/>
          <w:color w:val="000000" w:themeColor="text1"/>
          <w:sz w:val="28"/>
          <w:szCs w:val="28"/>
        </w:rPr>
        <w:t>an</w:t>
      </w:r>
      <w:r w:rsidR="00B45EE3">
        <w:rPr>
          <w:rFonts w:cstheme="minorHAnsi"/>
          <w:iCs/>
          <w:color w:val="000000" w:themeColor="text1"/>
          <w:sz w:val="28"/>
          <w:szCs w:val="28"/>
        </w:rPr>
        <w:t xml:space="preserve"> UN-wide policy brief on care</w:t>
      </w:r>
      <w:r w:rsidR="00F77FAD">
        <w:rPr>
          <w:rFonts w:cstheme="minorHAnsi"/>
          <w:iCs/>
          <w:color w:val="000000" w:themeColor="text1"/>
          <w:sz w:val="28"/>
          <w:szCs w:val="28"/>
        </w:rPr>
        <w:t>. B</w:t>
      </w:r>
      <w:r w:rsidR="00B45EE3">
        <w:rPr>
          <w:rFonts w:cstheme="minorHAnsi"/>
          <w:iCs/>
          <w:color w:val="000000" w:themeColor="text1"/>
          <w:sz w:val="28"/>
          <w:szCs w:val="28"/>
        </w:rPr>
        <w:t xml:space="preserve">oth </w:t>
      </w:r>
      <w:r w:rsidR="00F77FAD">
        <w:rPr>
          <w:rFonts w:cstheme="minorHAnsi"/>
          <w:iCs/>
          <w:color w:val="000000" w:themeColor="text1"/>
          <w:sz w:val="28"/>
          <w:szCs w:val="28"/>
        </w:rPr>
        <w:t xml:space="preserve">initiatives aim at </w:t>
      </w:r>
      <w:r w:rsidR="00B45EE3">
        <w:rPr>
          <w:rFonts w:cstheme="minorHAnsi"/>
          <w:iCs/>
          <w:color w:val="000000" w:themeColor="text1"/>
          <w:sz w:val="28"/>
          <w:szCs w:val="28"/>
        </w:rPr>
        <w:t>advocat</w:t>
      </w:r>
      <w:r w:rsidR="00F77FAD">
        <w:rPr>
          <w:rFonts w:cstheme="minorHAnsi"/>
          <w:iCs/>
          <w:color w:val="000000" w:themeColor="text1"/>
          <w:sz w:val="28"/>
          <w:szCs w:val="28"/>
        </w:rPr>
        <w:t>ing</w:t>
      </w:r>
      <w:r w:rsidR="00B45EE3">
        <w:rPr>
          <w:rFonts w:cstheme="minorHAnsi"/>
          <w:iCs/>
          <w:color w:val="000000" w:themeColor="text1"/>
          <w:sz w:val="28"/>
          <w:szCs w:val="28"/>
        </w:rPr>
        <w:t xml:space="preserve"> for Member States to include </w:t>
      </w:r>
      <w:r w:rsidR="00F77FAD">
        <w:rPr>
          <w:rFonts w:cstheme="minorHAnsi"/>
          <w:iCs/>
          <w:color w:val="000000" w:themeColor="text1"/>
          <w:sz w:val="28"/>
          <w:szCs w:val="28"/>
        </w:rPr>
        <w:t xml:space="preserve">a transformative </w:t>
      </w:r>
      <w:r w:rsidR="00B45EE3">
        <w:rPr>
          <w:rFonts w:cstheme="minorHAnsi"/>
          <w:iCs/>
          <w:color w:val="000000" w:themeColor="text1"/>
          <w:sz w:val="28"/>
          <w:szCs w:val="28"/>
        </w:rPr>
        <w:t>care agenda in the next generation of SDGs.</w:t>
      </w:r>
    </w:p>
    <w:p w14:paraId="7D23929B" w14:textId="44BF9B1A" w:rsidR="00B45EE3" w:rsidRDefault="00B45EE3" w:rsidP="00B269AF">
      <w:pPr>
        <w:ind w:firstLine="720"/>
        <w:jc w:val="both"/>
        <w:rPr>
          <w:rFonts w:cstheme="minorHAnsi"/>
          <w:iCs/>
          <w:color w:val="000000" w:themeColor="text1"/>
          <w:sz w:val="28"/>
          <w:szCs w:val="28"/>
        </w:rPr>
      </w:pPr>
    </w:p>
    <w:p w14:paraId="05ADFDF4" w14:textId="52E618B0" w:rsidR="00B45EE3" w:rsidRPr="00B269AF" w:rsidRDefault="00B45EE3" w:rsidP="00B269AF">
      <w:pPr>
        <w:ind w:firstLine="720"/>
        <w:jc w:val="both"/>
        <w:rPr>
          <w:sz w:val="28"/>
          <w:szCs w:val="28"/>
          <w:lang w:val="en-US"/>
        </w:rPr>
      </w:pPr>
      <w:r>
        <w:rPr>
          <w:rFonts w:cstheme="minorHAnsi"/>
          <w:iCs/>
          <w:color w:val="000000" w:themeColor="text1"/>
          <w:sz w:val="28"/>
          <w:szCs w:val="28"/>
        </w:rPr>
        <w:t xml:space="preserve">Now is a crucial moment to influence </w:t>
      </w:r>
      <w:r w:rsidR="00F77FAD">
        <w:rPr>
          <w:rFonts w:cstheme="minorHAnsi"/>
          <w:iCs/>
          <w:color w:val="000000" w:themeColor="text1"/>
          <w:sz w:val="28"/>
          <w:szCs w:val="28"/>
        </w:rPr>
        <w:t>the</w:t>
      </w:r>
      <w:r>
        <w:rPr>
          <w:rFonts w:cstheme="minorHAnsi"/>
          <w:iCs/>
          <w:color w:val="000000" w:themeColor="text1"/>
          <w:sz w:val="28"/>
          <w:szCs w:val="28"/>
        </w:rPr>
        <w:t xml:space="preserve"> post-2030 Agenda. CEDAW and other treaty bodies can contribute by providing a human rights framework for the development and implementation of support and care systems that ensure the enjoyment of </w:t>
      </w:r>
      <w:r w:rsidR="00F77FAD">
        <w:rPr>
          <w:rFonts w:cstheme="minorHAnsi"/>
          <w:iCs/>
          <w:color w:val="000000" w:themeColor="text1"/>
          <w:sz w:val="28"/>
          <w:szCs w:val="28"/>
        </w:rPr>
        <w:t>human rights by</w:t>
      </w:r>
      <w:r>
        <w:rPr>
          <w:rFonts w:cstheme="minorHAnsi"/>
          <w:iCs/>
          <w:color w:val="000000" w:themeColor="text1"/>
          <w:sz w:val="28"/>
          <w:szCs w:val="28"/>
        </w:rPr>
        <w:t xml:space="preserve"> women and men in all their diversity, including persons with disabilities, older persons and children.</w:t>
      </w:r>
    </w:p>
    <w:p w14:paraId="289F1F5E" w14:textId="77777777" w:rsidR="007F5F53" w:rsidRPr="007F5F53" w:rsidRDefault="007F5F53" w:rsidP="00B45EE3">
      <w:pPr>
        <w:ind w:firstLine="720"/>
        <w:jc w:val="both"/>
        <w:rPr>
          <w:sz w:val="28"/>
          <w:szCs w:val="28"/>
          <w:lang w:val="en-US"/>
        </w:rPr>
      </w:pPr>
    </w:p>
    <w:p w14:paraId="53CB6539" w14:textId="300E33E7" w:rsidR="008517C9" w:rsidRPr="00263A8B" w:rsidRDefault="008517C9" w:rsidP="004E0BEB">
      <w:pPr>
        <w:autoSpaceDE w:val="0"/>
        <w:autoSpaceDN w:val="0"/>
        <w:adjustRightInd w:val="0"/>
        <w:jc w:val="both"/>
        <w:rPr>
          <w:b/>
          <w:sz w:val="28"/>
          <w:szCs w:val="28"/>
          <w:shd w:val="clear" w:color="auto" w:fill="FFFFFF"/>
        </w:rPr>
      </w:pPr>
      <w:r w:rsidRPr="00263A8B">
        <w:rPr>
          <w:b/>
          <w:sz w:val="28"/>
          <w:szCs w:val="28"/>
          <w:shd w:val="clear" w:color="auto" w:fill="FFFFFF"/>
        </w:rPr>
        <w:t>Madam Chair,</w:t>
      </w:r>
    </w:p>
    <w:p w14:paraId="2BE9F252" w14:textId="292811BD" w:rsidR="008517C9" w:rsidRPr="007A1CBF" w:rsidRDefault="008517C9" w:rsidP="004E0BEB">
      <w:pPr>
        <w:autoSpaceDE w:val="0"/>
        <w:autoSpaceDN w:val="0"/>
        <w:adjustRightInd w:val="0"/>
        <w:jc w:val="both"/>
        <w:rPr>
          <w:b/>
          <w:sz w:val="28"/>
          <w:szCs w:val="28"/>
          <w:shd w:val="clear" w:color="auto" w:fill="FFFFFF"/>
        </w:rPr>
      </w:pPr>
      <w:r w:rsidRPr="007A1CBF">
        <w:rPr>
          <w:b/>
          <w:sz w:val="28"/>
          <w:szCs w:val="28"/>
          <w:shd w:val="clear" w:color="auto" w:fill="FFFFFF"/>
        </w:rPr>
        <w:t>Distinguished members,</w:t>
      </w:r>
    </w:p>
    <w:p w14:paraId="090ABDDE" w14:textId="77777777" w:rsidR="008517C9" w:rsidRPr="007A1CBF" w:rsidRDefault="008517C9" w:rsidP="004E0BEB">
      <w:pPr>
        <w:autoSpaceDE w:val="0"/>
        <w:autoSpaceDN w:val="0"/>
        <w:adjustRightInd w:val="0"/>
        <w:ind w:firstLine="720"/>
        <w:jc w:val="both"/>
        <w:rPr>
          <w:sz w:val="28"/>
          <w:szCs w:val="28"/>
          <w:shd w:val="clear" w:color="auto" w:fill="FFFFFF"/>
        </w:rPr>
      </w:pPr>
    </w:p>
    <w:p w14:paraId="2ED4EC67" w14:textId="2A2EA2CA" w:rsidR="007A1CBF" w:rsidRPr="007A1CBF" w:rsidRDefault="007A1CBF" w:rsidP="007A1CBF">
      <w:pPr>
        <w:ind w:firstLine="720"/>
        <w:contextualSpacing/>
        <w:jc w:val="both"/>
        <w:rPr>
          <w:rFonts w:eastAsia="Calibri"/>
          <w:iCs/>
          <w:sz w:val="28"/>
          <w:szCs w:val="28"/>
          <w:lang w:eastAsia="en-US"/>
        </w:rPr>
      </w:pPr>
      <w:r>
        <w:rPr>
          <w:sz w:val="28"/>
          <w:szCs w:val="28"/>
        </w:rPr>
        <w:t xml:space="preserve">The Office of the High Commissioner </w:t>
      </w:r>
      <w:r w:rsidRPr="007A1CBF">
        <w:rPr>
          <w:iCs/>
          <w:sz w:val="28"/>
          <w:szCs w:val="28"/>
        </w:rPr>
        <w:t xml:space="preserve">continues its work to support the strengthening of the treaty bodies and is in the process of finalising an implementation plan for the June 2022 conclusions of the Chairs. I trust that this plan will facilitate your work, as well as </w:t>
      </w:r>
      <w:r>
        <w:rPr>
          <w:iCs/>
          <w:sz w:val="28"/>
          <w:szCs w:val="28"/>
        </w:rPr>
        <w:t xml:space="preserve">that </w:t>
      </w:r>
      <w:r w:rsidRPr="007A1CBF">
        <w:rPr>
          <w:iCs/>
          <w:sz w:val="28"/>
          <w:szCs w:val="28"/>
        </w:rPr>
        <w:t xml:space="preserve">of the other treaty bodies, including in introducing a predictable review calendar. </w:t>
      </w:r>
    </w:p>
    <w:p w14:paraId="397DF7C5" w14:textId="77777777" w:rsidR="007A1CBF" w:rsidRPr="007A1CBF" w:rsidRDefault="007A1CBF" w:rsidP="007A1CBF">
      <w:pPr>
        <w:ind w:firstLine="360"/>
        <w:contextualSpacing/>
        <w:jc w:val="both"/>
        <w:rPr>
          <w:iCs/>
          <w:sz w:val="28"/>
          <w:szCs w:val="28"/>
        </w:rPr>
      </w:pPr>
    </w:p>
    <w:p w14:paraId="30971DEE" w14:textId="45B77D1B" w:rsidR="007A1CBF" w:rsidRDefault="007A1CBF" w:rsidP="007A1CBF">
      <w:pPr>
        <w:ind w:firstLine="720"/>
        <w:contextualSpacing/>
        <w:jc w:val="both"/>
        <w:rPr>
          <w:iCs/>
          <w:sz w:val="28"/>
          <w:szCs w:val="28"/>
        </w:rPr>
      </w:pPr>
      <w:r w:rsidRPr="007A1CBF">
        <w:rPr>
          <w:iCs/>
          <w:sz w:val="28"/>
          <w:szCs w:val="28"/>
        </w:rPr>
        <w:t>As you know, a predictable schedule of reviews can only be implemented in practice if we have available modern, state of the art digital tools to make your work more efficient. I</w:t>
      </w:r>
      <w:r>
        <w:rPr>
          <w:iCs/>
          <w:sz w:val="28"/>
          <w:szCs w:val="28"/>
        </w:rPr>
        <w:t>t cannot be</w:t>
      </w:r>
      <w:r w:rsidRPr="007A1CBF">
        <w:rPr>
          <w:iCs/>
          <w:sz w:val="28"/>
          <w:szCs w:val="28"/>
        </w:rPr>
        <w:t xml:space="preserve"> stress</w:t>
      </w:r>
      <w:r>
        <w:rPr>
          <w:iCs/>
          <w:sz w:val="28"/>
          <w:szCs w:val="28"/>
        </w:rPr>
        <w:t>ed enough</w:t>
      </w:r>
      <w:r w:rsidRPr="007A1CBF">
        <w:rPr>
          <w:iCs/>
          <w:sz w:val="28"/>
          <w:szCs w:val="28"/>
        </w:rPr>
        <w:t xml:space="preserve"> that such tools need to be accessible to pe</w:t>
      </w:r>
      <w:r>
        <w:rPr>
          <w:iCs/>
          <w:sz w:val="28"/>
          <w:szCs w:val="28"/>
        </w:rPr>
        <w:t>rsons</w:t>
      </w:r>
      <w:r w:rsidRPr="007A1CBF">
        <w:rPr>
          <w:iCs/>
          <w:sz w:val="28"/>
          <w:szCs w:val="28"/>
        </w:rPr>
        <w:t xml:space="preserve"> with disabilities.</w:t>
      </w:r>
    </w:p>
    <w:p w14:paraId="2B4741B0" w14:textId="77777777" w:rsidR="00762A56" w:rsidRPr="007A1CBF" w:rsidRDefault="00762A56" w:rsidP="007A1CBF">
      <w:pPr>
        <w:ind w:firstLine="720"/>
        <w:contextualSpacing/>
        <w:jc w:val="both"/>
        <w:rPr>
          <w:iCs/>
          <w:sz w:val="28"/>
          <w:szCs w:val="28"/>
        </w:rPr>
      </w:pPr>
    </w:p>
    <w:p w14:paraId="057C8165" w14:textId="56154170" w:rsidR="007A1CBF" w:rsidRDefault="007A1CBF" w:rsidP="007A1CBF">
      <w:pPr>
        <w:ind w:firstLine="720"/>
        <w:contextualSpacing/>
        <w:jc w:val="both"/>
        <w:rPr>
          <w:iCs/>
          <w:sz w:val="28"/>
          <w:szCs w:val="28"/>
        </w:rPr>
      </w:pPr>
      <w:r w:rsidRPr="007A1CBF">
        <w:rPr>
          <w:iCs/>
          <w:sz w:val="28"/>
          <w:szCs w:val="28"/>
        </w:rPr>
        <w:t xml:space="preserve">The work of </w:t>
      </w:r>
      <w:r>
        <w:rPr>
          <w:iCs/>
          <w:sz w:val="28"/>
          <w:szCs w:val="28"/>
        </w:rPr>
        <w:t>the</w:t>
      </w:r>
      <w:r w:rsidRPr="007A1CBF">
        <w:rPr>
          <w:iCs/>
          <w:sz w:val="28"/>
          <w:szCs w:val="28"/>
        </w:rPr>
        <w:t xml:space="preserve"> Office and the treaty bodies is mutually reinforcing, and we will continue to build on your substantive discussions, deliberations and outcomes. </w:t>
      </w:r>
      <w:r>
        <w:rPr>
          <w:iCs/>
          <w:sz w:val="28"/>
          <w:szCs w:val="28"/>
        </w:rPr>
        <w:t xml:space="preserve">Your </w:t>
      </w:r>
      <w:r w:rsidRPr="007A1CBF">
        <w:rPr>
          <w:iCs/>
          <w:sz w:val="28"/>
          <w:szCs w:val="28"/>
        </w:rPr>
        <w:t>concluding observations on country-specific situations</w:t>
      </w:r>
      <w:r>
        <w:rPr>
          <w:iCs/>
          <w:sz w:val="28"/>
          <w:szCs w:val="28"/>
        </w:rPr>
        <w:t xml:space="preserve">, </w:t>
      </w:r>
      <w:r w:rsidRPr="007A1CBF">
        <w:rPr>
          <w:iCs/>
          <w:sz w:val="28"/>
          <w:szCs w:val="28"/>
        </w:rPr>
        <w:t xml:space="preserve">general </w:t>
      </w:r>
      <w:r>
        <w:rPr>
          <w:iCs/>
          <w:sz w:val="28"/>
          <w:szCs w:val="28"/>
        </w:rPr>
        <w:t xml:space="preserve">recommendations and jurisprudence </w:t>
      </w:r>
      <w:r w:rsidRPr="007A1CBF">
        <w:rPr>
          <w:iCs/>
          <w:sz w:val="28"/>
          <w:szCs w:val="28"/>
        </w:rPr>
        <w:t xml:space="preserve">constitute essential guidance for the work of </w:t>
      </w:r>
      <w:r>
        <w:rPr>
          <w:iCs/>
          <w:sz w:val="28"/>
          <w:szCs w:val="28"/>
        </w:rPr>
        <w:t xml:space="preserve">the </w:t>
      </w:r>
      <w:r w:rsidRPr="007A1CBF">
        <w:rPr>
          <w:iCs/>
          <w:sz w:val="28"/>
          <w:szCs w:val="28"/>
        </w:rPr>
        <w:t xml:space="preserve">Office and the UN system on </w:t>
      </w:r>
      <w:r>
        <w:rPr>
          <w:iCs/>
          <w:sz w:val="28"/>
          <w:szCs w:val="28"/>
        </w:rPr>
        <w:t xml:space="preserve">women’s </w:t>
      </w:r>
      <w:r w:rsidRPr="007A1CBF">
        <w:rPr>
          <w:iCs/>
          <w:sz w:val="28"/>
          <w:szCs w:val="28"/>
        </w:rPr>
        <w:t xml:space="preserve">human rights </w:t>
      </w:r>
      <w:r>
        <w:rPr>
          <w:iCs/>
          <w:sz w:val="28"/>
          <w:szCs w:val="28"/>
        </w:rPr>
        <w:t>and gender equality</w:t>
      </w:r>
      <w:r w:rsidRPr="007A1CBF">
        <w:rPr>
          <w:iCs/>
          <w:sz w:val="28"/>
          <w:szCs w:val="28"/>
        </w:rPr>
        <w:t>.</w:t>
      </w:r>
    </w:p>
    <w:p w14:paraId="087C47FF" w14:textId="437EFA54" w:rsidR="00F77FAD" w:rsidRDefault="00F77FAD" w:rsidP="007A1CBF">
      <w:pPr>
        <w:ind w:firstLine="720"/>
        <w:contextualSpacing/>
        <w:jc w:val="both"/>
        <w:rPr>
          <w:iCs/>
          <w:sz w:val="28"/>
          <w:szCs w:val="28"/>
        </w:rPr>
      </w:pPr>
    </w:p>
    <w:p w14:paraId="79564473" w14:textId="560B82F8" w:rsidR="00F77FAD" w:rsidRDefault="00F77FAD" w:rsidP="007A1CBF">
      <w:pPr>
        <w:ind w:firstLine="720"/>
        <w:contextualSpacing/>
        <w:jc w:val="both"/>
        <w:rPr>
          <w:iCs/>
          <w:sz w:val="28"/>
          <w:szCs w:val="28"/>
        </w:rPr>
      </w:pPr>
      <w:r>
        <w:rPr>
          <w:iCs/>
          <w:sz w:val="28"/>
          <w:szCs w:val="28"/>
        </w:rPr>
        <w:t>In that regard, I commend CEDAW on its recent adoption of general recommendation No. 39 (2022) on the rights of indigenous women and girls and its current work on a draft general recommendation on the equal and inclusive representation of women in decision-making systems.</w:t>
      </w:r>
    </w:p>
    <w:p w14:paraId="79BAFDD4" w14:textId="04161B6F" w:rsidR="007A1CBF" w:rsidRDefault="007A1CBF" w:rsidP="007A1CBF">
      <w:pPr>
        <w:ind w:firstLine="720"/>
        <w:contextualSpacing/>
        <w:jc w:val="both"/>
        <w:rPr>
          <w:iCs/>
          <w:sz w:val="28"/>
          <w:szCs w:val="28"/>
        </w:rPr>
      </w:pPr>
    </w:p>
    <w:p w14:paraId="60E063A9" w14:textId="2B5C8DEB" w:rsidR="007A1CBF" w:rsidRPr="007A1CBF" w:rsidRDefault="007A1CBF" w:rsidP="007A1CBF">
      <w:pPr>
        <w:ind w:firstLine="720"/>
        <w:contextualSpacing/>
        <w:jc w:val="both"/>
        <w:rPr>
          <w:iCs/>
          <w:sz w:val="28"/>
          <w:szCs w:val="28"/>
        </w:rPr>
      </w:pPr>
      <w:r w:rsidRPr="007A1CBF">
        <w:rPr>
          <w:sz w:val="28"/>
          <w:szCs w:val="28"/>
        </w:rPr>
        <w:t>Turning</w:t>
      </w:r>
      <w:r w:rsidRPr="007A1CBF">
        <w:rPr>
          <w:iCs/>
          <w:sz w:val="28"/>
          <w:szCs w:val="28"/>
        </w:rPr>
        <w:t xml:space="preserve"> now to financing, </w:t>
      </w:r>
      <w:r>
        <w:rPr>
          <w:iCs/>
          <w:sz w:val="28"/>
          <w:szCs w:val="28"/>
        </w:rPr>
        <w:t xml:space="preserve">we are </w:t>
      </w:r>
      <w:r w:rsidRPr="007A1CBF">
        <w:rPr>
          <w:iCs/>
          <w:sz w:val="28"/>
          <w:szCs w:val="28"/>
        </w:rPr>
        <w:t>very much aware of the chronic under-funding of the treaty body system</w:t>
      </w:r>
      <w:r>
        <w:rPr>
          <w:iCs/>
          <w:sz w:val="28"/>
          <w:szCs w:val="28"/>
        </w:rPr>
        <w:t xml:space="preserve">, which </w:t>
      </w:r>
      <w:r w:rsidRPr="007A1CBF">
        <w:rPr>
          <w:iCs/>
          <w:sz w:val="28"/>
          <w:szCs w:val="28"/>
        </w:rPr>
        <w:t xml:space="preserve">has contributed to significant backlogs in </w:t>
      </w:r>
      <w:r>
        <w:rPr>
          <w:iCs/>
          <w:sz w:val="28"/>
          <w:szCs w:val="28"/>
        </w:rPr>
        <w:t xml:space="preserve">the consideration of </w:t>
      </w:r>
      <w:r w:rsidRPr="007A1CBF">
        <w:rPr>
          <w:iCs/>
          <w:sz w:val="28"/>
          <w:szCs w:val="28"/>
        </w:rPr>
        <w:t>State party reports</w:t>
      </w:r>
      <w:r w:rsidR="000206FA">
        <w:rPr>
          <w:iCs/>
          <w:sz w:val="28"/>
          <w:szCs w:val="28"/>
        </w:rPr>
        <w:t>,</w:t>
      </w:r>
      <w:r w:rsidRPr="007A1CBF">
        <w:rPr>
          <w:iCs/>
          <w:sz w:val="28"/>
          <w:szCs w:val="28"/>
        </w:rPr>
        <w:t xml:space="preserve"> individual communications</w:t>
      </w:r>
      <w:r w:rsidR="000206FA">
        <w:rPr>
          <w:iCs/>
          <w:sz w:val="28"/>
          <w:szCs w:val="28"/>
        </w:rPr>
        <w:t xml:space="preserve"> and confidential inquiries</w:t>
      </w:r>
      <w:r w:rsidRPr="007A1CBF">
        <w:rPr>
          <w:iCs/>
          <w:sz w:val="28"/>
          <w:szCs w:val="28"/>
        </w:rPr>
        <w:t>.</w:t>
      </w:r>
    </w:p>
    <w:p w14:paraId="1B5C2F53" w14:textId="77777777" w:rsidR="007A1CBF" w:rsidRPr="007A1CBF" w:rsidRDefault="007A1CBF" w:rsidP="007A1CBF">
      <w:pPr>
        <w:ind w:firstLine="360"/>
        <w:contextualSpacing/>
        <w:jc w:val="both"/>
        <w:rPr>
          <w:iCs/>
          <w:sz w:val="28"/>
          <w:szCs w:val="28"/>
        </w:rPr>
      </w:pPr>
    </w:p>
    <w:p w14:paraId="3A905054" w14:textId="03B7F922" w:rsidR="007A1CBF" w:rsidRPr="007A1CBF" w:rsidRDefault="007A1CBF" w:rsidP="007A1CBF">
      <w:pPr>
        <w:ind w:firstLine="720"/>
        <w:contextualSpacing/>
        <w:jc w:val="both"/>
        <w:rPr>
          <w:iCs/>
          <w:sz w:val="28"/>
          <w:szCs w:val="28"/>
        </w:rPr>
      </w:pPr>
      <w:r w:rsidRPr="007A1CBF">
        <w:rPr>
          <w:sz w:val="28"/>
          <w:szCs w:val="28"/>
        </w:rPr>
        <w:t>Advancing</w:t>
      </w:r>
      <w:r w:rsidRPr="007A1CBF">
        <w:rPr>
          <w:iCs/>
          <w:sz w:val="28"/>
          <w:szCs w:val="28"/>
        </w:rPr>
        <w:t xml:space="preserve"> the full implementation of treaty-based human rights obligations requires sustainable funding from Member States. It also requires sufficient budgetary resources from </w:t>
      </w:r>
      <w:r w:rsidR="000206FA">
        <w:rPr>
          <w:iCs/>
          <w:sz w:val="28"/>
          <w:szCs w:val="28"/>
        </w:rPr>
        <w:t>the</w:t>
      </w:r>
      <w:r w:rsidRPr="007A1CBF">
        <w:rPr>
          <w:iCs/>
          <w:sz w:val="28"/>
          <w:szCs w:val="28"/>
        </w:rPr>
        <w:t xml:space="preserve"> Office. While decisions on these matters remain in the hands of Member States, </w:t>
      </w:r>
      <w:r w:rsidR="000206FA">
        <w:rPr>
          <w:iCs/>
          <w:sz w:val="28"/>
          <w:szCs w:val="28"/>
        </w:rPr>
        <w:t xml:space="preserve">the new High Commissioner for Human Rights, Volker </w:t>
      </w:r>
      <w:proofErr w:type="spellStart"/>
      <w:r w:rsidR="000206FA">
        <w:rPr>
          <w:iCs/>
          <w:sz w:val="28"/>
          <w:szCs w:val="28"/>
        </w:rPr>
        <w:t>Türk</w:t>
      </w:r>
      <w:proofErr w:type="spellEnd"/>
      <w:r w:rsidR="000206FA">
        <w:rPr>
          <w:iCs/>
          <w:sz w:val="28"/>
          <w:szCs w:val="28"/>
        </w:rPr>
        <w:t>, has expressed his co</w:t>
      </w:r>
      <w:r w:rsidRPr="007A1CBF">
        <w:rPr>
          <w:iCs/>
          <w:sz w:val="28"/>
          <w:szCs w:val="28"/>
        </w:rPr>
        <w:t>mmit</w:t>
      </w:r>
      <w:r w:rsidR="000206FA">
        <w:rPr>
          <w:iCs/>
          <w:sz w:val="28"/>
          <w:szCs w:val="28"/>
        </w:rPr>
        <w:t>ment</w:t>
      </w:r>
      <w:r w:rsidRPr="007A1CBF">
        <w:rPr>
          <w:iCs/>
          <w:sz w:val="28"/>
          <w:szCs w:val="28"/>
        </w:rPr>
        <w:t xml:space="preserve"> to doing </w:t>
      </w:r>
      <w:r w:rsidR="000206FA">
        <w:rPr>
          <w:iCs/>
          <w:sz w:val="28"/>
          <w:szCs w:val="28"/>
        </w:rPr>
        <w:t xml:space="preserve">his </w:t>
      </w:r>
      <w:r w:rsidRPr="007A1CBF">
        <w:rPr>
          <w:iCs/>
          <w:sz w:val="28"/>
          <w:szCs w:val="28"/>
        </w:rPr>
        <w:t xml:space="preserve">utmost in support of greater funding for the treaty body system during </w:t>
      </w:r>
      <w:r w:rsidR="000206FA">
        <w:rPr>
          <w:iCs/>
          <w:sz w:val="28"/>
          <w:szCs w:val="28"/>
        </w:rPr>
        <w:t>his</w:t>
      </w:r>
      <w:r w:rsidRPr="007A1CBF">
        <w:rPr>
          <w:iCs/>
          <w:sz w:val="28"/>
          <w:szCs w:val="28"/>
        </w:rPr>
        <w:t xml:space="preserve"> tenure. </w:t>
      </w:r>
      <w:r w:rsidR="000206FA">
        <w:rPr>
          <w:iCs/>
          <w:sz w:val="28"/>
          <w:szCs w:val="28"/>
        </w:rPr>
        <w:t>I understand that you will meet the new High Commissioner during this session for an informal exchange in closed meeting.</w:t>
      </w:r>
    </w:p>
    <w:p w14:paraId="4D6683CD" w14:textId="77777777" w:rsidR="007A1CBF" w:rsidRPr="007A1CBF" w:rsidRDefault="007A1CBF" w:rsidP="007A1CBF">
      <w:pPr>
        <w:ind w:firstLine="360"/>
        <w:contextualSpacing/>
        <w:jc w:val="both"/>
        <w:rPr>
          <w:iCs/>
          <w:sz w:val="28"/>
          <w:szCs w:val="28"/>
        </w:rPr>
      </w:pPr>
    </w:p>
    <w:p w14:paraId="70DB2EC7" w14:textId="78A79755" w:rsidR="007A1CBF" w:rsidRPr="007A1CBF" w:rsidRDefault="007A1CBF" w:rsidP="007A1CBF">
      <w:pPr>
        <w:ind w:firstLine="720"/>
        <w:contextualSpacing/>
        <w:jc w:val="both"/>
        <w:rPr>
          <w:iCs/>
          <w:sz w:val="28"/>
          <w:szCs w:val="28"/>
        </w:rPr>
      </w:pPr>
      <w:r w:rsidRPr="007A1CBF">
        <w:rPr>
          <w:iCs/>
          <w:sz w:val="28"/>
          <w:szCs w:val="28"/>
        </w:rPr>
        <w:t xml:space="preserve">The momentum and energy of the UDHR 75 initiative in 2023 </w:t>
      </w:r>
      <w:r w:rsidR="000206FA">
        <w:rPr>
          <w:iCs/>
          <w:sz w:val="28"/>
          <w:szCs w:val="28"/>
        </w:rPr>
        <w:t xml:space="preserve">provides </w:t>
      </w:r>
      <w:r w:rsidRPr="007A1CBF">
        <w:rPr>
          <w:iCs/>
          <w:sz w:val="28"/>
          <w:szCs w:val="28"/>
        </w:rPr>
        <w:t>us with new opportunities</w:t>
      </w:r>
      <w:r w:rsidR="000206FA">
        <w:rPr>
          <w:iCs/>
          <w:sz w:val="28"/>
          <w:szCs w:val="28"/>
        </w:rPr>
        <w:t xml:space="preserve"> </w:t>
      </w:r>
      <w:r w:rsidRPr="007A1CBF">
        <w:rPr>
          <w:iCs/>
          <w:sz w:val="28"/>
          <w:szCs w:val="28"/>
        </w:rPr>
        <w:t>to strengthen cooperation and engagement between international and regional human rights mechanisms. T</w:t>
      </w:r>
      <w:r w:rsidRPr="007A1CBF">
        <w:rPr>
          <w:sz w:val="28"/>
          <w:szCs w:val="28"/>
        </w:rPr>
        <w:t xml:space="preserve">he Committee has enormous potential to engage with </w:t>
      </w:r>
      <w:r w:rsidR="000206FA">
        <w:rPr>
          <w:sz w:val="28"/>
          <w:szCs w:val="28"/>
        </w:rPr>
        <w:t>the</w:t>
      </w:r>
      <w:r w:rsidRPr="007A1CBF">
        <w:rPr>
          <w:sz w:val="28"/>
          <w:szCs w:val="28"/>
        </w:rPr>
        <w:t xml:space="preserve"> 1</w:t>
      </w:r>
      <w:r w:rsidR="000206FA">
        <w:rPr>
          <w:sz w:val="28"/>
          <w:szCs w:val="28"/>
        </w:rPr>
        <w:t xml:space="preserve">89 </w:t>
      </w:r>
      <w:r w:rsidRPr="007A1CBF">
        <w:rPr>
          <w:sz w:val="28"/>
          <w:szCs w:val="28"/>
        </w:rPr>
        <w:t xml:space="preserve">States parties to the Convention on the </w:t>
      </w:r>
      <w:r w:rsidR="000206FA">
        <w:rPr>
          <w:sz w:val="28"/>
          <w:szCs w:val="28"/>
        </w:rPr>
        <w:t>Elimination of All Forms of Discrimination against Women</w:t>
      </w:r>
      <w:r w:rsidRPr="007A1CBF">
        <w:rPr>
          <w:sz w:val="28"/>
          <w:szCs w:val="28"/>
        </w:rPr>
        <w:t xml:space="preserve"> through dialogue on </w:t>
      </w:r>
      <w:r w:rsidR="000206FA">
        <w:rPr>
          <w:sz w:val="28"/>
          <w:szCs w:val="28"/>
        </w:rPr>
        <w:t>women</w:t>
      </w:r>
      <w:r w:rsidRPr="007A1CBF">
        <w:rPr>
          <w:sz w:val="28"/>
          <w:szCs w:val="28"/>
        </w:rPr>
        <w:t xml:space="preserve">’s </w:t>
      </w:r>
      <w:r w:rsidR="000206FA">
        <w:rPr>
          <w:sz w:val="28"/>
          <w:szCs w:val="28"/>
        </w:rPr>
        <w:t xml:space="preserve">and girls’ human rights </w:t>
      </w:r>
      <w:r w:rsidRPr="007A1CBF">
        <w:rPr>
          <w:sz w:val="28"/>
          <w:szCs w:val="28"/>
        </w:rPr>
        <w:t xml:space="preserve">as an entry point. </w:t>
      </w:r>
    </w:p>
    <w:p w14:paraId="239E8A4C" w14:textId="77777777" w:rsidR="007A1CBF" w:rsidRPr="007A1CBF" w:rsidRDefault="007A1CBF" w:rsidP="007A1CBF">
      <w:pPr>
        <w:pStyle w:val="Default"/>
        <w:spacing w:line="276" w:lineRule="auto"/>
        <w:ind w:firstLine="360"/>
        <w:jc w:val="both"/>
        <w:rPr>
          <w:sz w:val="28"/>
          <w:szCs w:val="28"/>
        </w:rPr>
      </w:pPr>
    </w:p>
    <w:p w14:paraId="1F4B30D1" w14:textId="0437350E" w:rsidR="00812D5E" w:rsidRPr="007A1CBF" w:rsidRDefault="000206FA" w:rsidP="007A1CBF">
      <w:pPr>
        <w:autoSpaceDE w:val="0"/>
        <w:autoSpaceDN w:val="0"/>
        <w:adjustRightInd w:val="0"/>
        <w:ind w:firstLine="720"/>
        <w:jc w:val="both"/>
        <w:rPr>
          <w:sz w:val="28"/>
          <w:szCs w:val="28"/>
          <w:shd w:val="clear" w:color="auto" w:fill="FFFFFF"/>
        </w:rPr>
      </w:pPr>
      <w:r>
        <w:rPr>
          <w:iCs/>
          <w:sz w:val="28"/>
          <w:szCs w:val="28"/>
        </w:rPr>
        <w:t xml:space="preserve">The High Commissioner </w:t>
      </w:r>
      <w:r w:rsidR="007A1CBF" w:rsidRPr="007A1CBF">
        <w:rPr>
          <w:sz w:val="28"/>
          <w:szCs w:val="28"/>
        </w:rPr>
        <w:t>look</w:t>
      </w:r>
      <w:r>
        <w:rPr>
          <w:sz w:val="28"/>
          <w:szCs w:val="28"/>
        </w:rPr>
        <w:t>s</w:t>
      </w:r>
      <w:r w:rsidR="007A1CBF" w:rsidRPr="007A1CBF">
        <w:rPr>
          <w:iCs/>
          <w:sz w:val="28"/>
          <w:szCs w:val="28"/>
        </w:rPr>
        <w:t xml:space="preserve"> forward to hearing your suggestions in this regard.</w:t>
      </w:r>
    </w:p>
    <w:p w14:paraId="591081B0" w14:textId="77777777" w:rsidR="00D05924" w:rsidRPr="007A1CBF" w:rsidRDefault="00D05924" w:rsidP="004E0BEB">
      <w:pPr>
        <w:autoSpaceDE w:val="0"/>
        <w:autoSpaceDN w:val="0"/>
        <w:adjustRightInd w:val="0"/>
        <w:ind w:firstLine="720"/>
        <w:jc w:val="both"/>
        <w:rPr>
          <w:color w:val="000000"/>
          <w:sz w:val="28"/>
          <w:szCs w:val="28"/>
          <w:shd w:val="clear" w:color="auto" w:fill="FFFFFF"/>
        </w:rPr>
      </w:pPr>
    </w:p>
    <w:p w14:paraId="36F86380" w14:textId="77777777" w:rsidR="00F63989" w:rsidRPr="00263A8B" w:rsidRDefault="00F63989" w:rsidP="004E0BEB">
      <w:pPr>
        <w:autoSpaceDE w:val="0"/>
        <w:autoSpaceDN w:val="0"/>
        <w:adjustRightInd w:val="0"/>
        <w:jc w:val="both"/>
        <w:rPr>
          <w:b/>
          <w:sz w:val="28"/>
          <w:szCs w:val="28"/>
        </w:rPr>
      </w:pPr>
      <w:r w:rsidRPr="00263A8B">
        <w:rPr>
          <w:b/>
          <w:sz w:val="28"/>
          <w:szCs w:val="28"/>
        </w:rPr>
        <w:t>Madam Chair,</w:t>
      </w:r>
    </w:p>
    <w:p w14:paraId="5C302091" w14:textId="77777777" w:rsidR="00F63989" w:rsidRPr="00263A8B" w:rsidRDefault="005C6ECF" w:rsidP="004E0BEB">
      <w:pPr>
        <w:autoSpaceDE w:val="0"/>
        <w:autoSpaceDN w:val="0"/>
        <w:adjustRightInd w:val="0"/>
        <w:jc w:val="both"/>
        <w:rPr>
          <w:b/>
          <w:sz w:val="28"/>
          <w:szCs w:val="28"/>
        </w:rPr>
      </w:pPr>
      <w:r w:rsidRPr="00263A8B">
        <w:rPr>
          <w:b/>
          <w:sz w:val="28"/>
          <w:szCs w:val="28"/>
        </w:rPr>
        <w:t>Distinguished members,</w:t>
      </w:r>
    </w:p>
    <w:p w14:paraId="11E01D53" w14:textId="77777777" w:rsidR="00F63989" w:rsidRPr="00994430" w:rsidRDefault="00F63989" w:rsidP="004E0BEB">
      <w:pPr>
        <w:autoSpaceDE w:val="0"/>
        <w:autoSpaceDN w:val="0"/>
        <w:adjustRightInd w:val="0"/>
        <w:jc w:val="both"/>
        <w:rPr>
          <w:sz w:val="28"/>
          <w:szCs w:val="28"/>
        </w:rPr>
      </w:pPr>
    </w:p>
    <w:p w14:paraId="3DFB633B" w14:textId="2E037727" w:rsidR="00F63989" w:rsidRPr="00994430" w:rsidRDefault="005C6ECF" w:rsidP="004E0BEB">
      <w:pPr>
        <w:autoSpaceDE w:val="0"/>
        <w:autoSpaceDN w:val="0"/>
        <w:adjustRightInd w:val="0"/>
        <w:ind w:firstLine="567"/>
        <w:jc w:val="both"/>
        <w:rPr>
          <w:iCs/>
          <w:sz w:val="28"/>
          <w:szCs w:val="28"/>
        </w:rPr>
      </w:pPr>
      <w:r w:rsidRPr="00994430">
        <w:rPr>
          <w:iCs/>
          <w:sz w:val="28"/>
          <w:szCs w:val="28"/>
        </w:rPr>
        <w:t xml:space="preserve">I am aware that you have a heavy </w:t>
      </w:r>
      <w:r w:rsidR="00762A56">
        <w:rPr>
          <w:iCs/>
          <w:sz w:val="28"/>
          <w:szCs w:val="28"/>
        </w:rPr>
        <w:t>three-</w:t>
      </w:r>
      <w:r w:rsidR="00FB482F">
        <w:rPr>
          <w:iCs/>
          <w:sz w:val="28"/>
          <w:szCs w:val="28"/>
        </w:rPr>
        <w:t xml:space="preserve">week </w:t>
      </w:r>
      <w:r w:rsidRPr="00994430">
        <w:rPr>
          <w:iCs/>
          <w:sz w:val="28"/>
          <w:szCs w:val="28"/>
        </w:rPr>
        <w:t>program</w:t>
      </w:r>
      <w:r w:rsidR="00F63989" w:rsidRPr="00994430">
        <w:rPr>
          <w:iCs/>
          <w:sz w:val="28"/>
          <w:szCs w:val="28"/>
        </w:rPr>
        <w:t>me</w:t>
      </w:r>
      <w:r w:rsidRPr="00994430">
        <w:rPr>
          <w:iCs/>
          <w:sz w:val="28"/>
          <w:szCs w:val="28"/>
        </w:rPr>
        <w:t xml:space="preserve"> ahead of you</w:t>
      </w:r>
      <w:r w:rsidR="00762A56">
        <w:rPr>
          <w:iCs/>
          <w:sz w:val="28"/>
          <w:szCs w:val="28"/>
        </w:rPr>
        <w:t>.</w:t>
      </w:r>
      <w:r w:rsidR="00F63989" w:rsidRPr="00994430">
        <w:rPr>
          <w:iCs/>
          <w:sz w:val="28"/>
          <w:szCs w:val="28"/>
        </w:rPr>
        <w:t xml:space="preserve"> I therefore extend my best </w:t>
      </w:r>
      <w:r w:rsidRPr="00994430">
        <w:rPr>
          <w:iCs/>
          <w:sz w:val="28"/>
          <w:szCs w:val="28"/>
        </w:rPr>
        <w:t>wishe</w:t>
      </w:r>
      <w:r w:rsidR="00F63989" w:rsidRPr="00994430">
        <w:rPr>
          <w:iCs/>
          <w:sz w:val="28"/>
          <w:szCs w:val="28"/>
        </w:rPr>
        <w:t>s to all of you</w:t>
      </w:r>
      <w:r w:rsidRPr="00994430">
        <w:rPr>
          <w:iCs/>
          <w:sz w:val="28"/>
          <w:szCs w:val="28"/>
        </w:rPr>
        <w:t xml:space="preserve"> for a suc</w:t>
      </w:r>
      <w:r w:rsidR="006643A8">
        <w:rPr>
          <w:iCs/>
          <w:sz w:val="28"/>
          <w:szCs w:val="28"/>
        </w:rPr>
        <w:t xml:space="preserve">cessful and productive </w:t>
      </w:r>
      <w:r w:rsidR="00F63989" w:rsidRPr="00994430">
        <w:rPr>
          <w:iCs/>
          <w:sz w:val="28"/>
          <w:szCs w:val="28"/>
        </w:rPr>
        <w:t>session.</w:t>
      </w:r>
    </w:p>
    <w:p w14:paraId="4B9FF7AB" w14:textId="77777777" w:rsidR="00F63989" w:rsidRPr="00994430" w:rsidRDefault="00F63989" w:rsidP="004E0BEB">
      <w:pPr>
        <w:autoSpaceDE w:val="0"/>
        <w:autoSpaceDN w:val="0"/>
        <w:adjustRightInd w:val="0"/>
        <w:jc w:val="both"/>
        <w:rPr>
          <w:iCs/>
          <w:sz w:val="28"/>
          <w:szCs w:val="28"/>
        </w:rPr>
      </w:pPr>
    </w:p>
    <w:p w14:paraId="6A844F10" w14:textId="444052A8" w:rsidR="00510E15" w:rsidRPr="00994430" w:rsidRDefault="005C6ECF" w:rsidP="006643A8">
      <w:pPr>
        <w:autoSpaceDE w:val="0"/>
        <w:autoSpaceDN w:val="0"/>
        <w:adjustRightInd w:val="0"/>
        <w:ind w:firstLine="567"/>
        <w:jc w:val="both"/>
        <w:rPr>
          <w:iCs/>
          <w:sz w:val="28"/>
          <w:szCs w:val="28"/>
        </w:rPr>
      </w:pPr>
      <w:r w:rsidRPr="00994430">
        <w:rPr>
          <w:iCs/>
          <w:sz w:val="28"/>
          <w:szCs w:val="28"/>
        </w:rPr>
        <w:t xml:space="preserve">Thank you for </w:t>
      </w:r>
      <w:r w:rsidR="00FB482F">
        <w:rPr>
          <w:iCs/>
          <w:sz w:val="28"/>
          <w:szCs w:val="28"/>
        </w:rPr>
        <w:t xml:space="preserve">your </w:t>
      </w:r>
      <w:r w:rsidRPr="00994430">
        <w:rPr>
          <w:iCs/>
          <w:sz w:val="28"/>
          <w:szCs w:val="28"/>
        </w:rPr>
        <w:t>attention.</w:t>
      </w:r>
    </w:p>
    <w:p w14:paraId="70434029" w14:textId="384781FA" w:rsidR="0078223D" w:rsidRPr="00B141D5" w:rsidRDefault="00B141D5" w:rsidP="00B141D5">
      <w:pPr>
        <w:suppressAutoHyphens/>
        <w:spacing w:before="240" w:line="240" w:lineRule="atLeast"/>
        <w:ind w:left="1134" w:right="1134"/>
        <w:jc w:val="center"/>
        <w:rPr>
          <w:sz w:val="28"/>
          <w:szCs w:val="28"/>
          <w:u w:val="single"/>
        </w:rPr>
      </w:pPr>
      <w:r>
        <w:rPr>
          <w:sz w:val="28"/>
          <w:szCs w:val="28"/>
          <w:u w:val="single"/>
          <w:lang w:eastAsia="zh-CN"/>
        </w:rPr>
        <w:tab/>
      </w:r>
      <w:r>
        <w:rPr>
          <w:sz w:val="28"/>
          <w:szCs w:val="28"/>
          <w:u w:val="single"/>
          <w:lang w:eastAsia="zh-CN"/>
        </w:rPr>
        <w:tab/>
      </w:r>
      <w:r>
        <w:rPr>
          <w:sz w:val="28"/>
          <w:szCs w:val="28"/>
          <w:u w:val="single"/>
          <w:lang w:eastAsia="zh-CN"/>
        </w:rPr>
        <w:tab/>
      </w:r>
      <w:r>
        <w:rPr>
          <w:sz w:val="28"/>
          <w:szCs w:val="28"/>
          <w:u w:val="single"/>
          <w:lang w:eastAsia="zh-CN"/>
        </w:rPr>
        <w:tab/>
      </w:r>
    </w:p>
    <w:sectPr w:rsidR="0078223D" w:rsidRPr="00B141D5" w:rsidSect="00064DAA">
      <w:headerReference w:type="even" r:id="rId11"/>
      <w:headerReference w:type="default" r:id="rId12"/>
      <w:footerReference w:type="even" r:id="rId13"/>
      <w:footerReference w:type="default" r:id="rId14"/>
      <w:pgSz w:w="11907" w:h="16840" w:code="9"/>
      <w:pgMar w:top="1440" w:right="1469" w:bottom="426" w:left="1469"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1C3CB" w14:textId="77777777" w:rsidR="00CE514B" w:rsidRDefault="00CE514B">
      <w:r>
        <w:separator/>
      </w:r>
    </w:p>
  </w:endnote>
  <w:endnote w:type="continuationSeparator" w:id="0">
    <w:p w14:paraId="6BCA84C4" w14:textId="77777777" w:rsidR="00CE514B" w:rsidRDefault="00CE5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F6A96" w14:textId="77777777" w:rsidR="003D3E0C" w:rsidRDefault="00E125F4" w:rsidP="004C19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D8CBD8" w14:textId="77777777" w:rsidR="003D3E0C" w:rsidRDefault="00834040" w:rsidP="00650A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1228826"/>
      <w:docPartObj>
        <w:docPartGallery w:val="Page Numbers (Bottom of Page)"/>
        <w:docPartUnique/>
      </w:docPartObj>
    </w:sdtPr>
    <w:sdtEndPr>
      <w:rPr>
        <w:noProof/>
      </w:rPr>
    </w:sdtEndPr>
    <w:sdtContent>
      <w:p w14:paraId="272EF6E0" w14:textId="3F6BDEA5" w:rsidR="003D3E0C" w:rsidRDefault="00FC5AC4" w:rsidP="0078223D">
        <w:pPr>
          <w:pStyle w:val="Footer"/>
          <w:jc w:val="right"/>
        </w:pPr>
        <w:r>
          <w:fldChar w:fldCharType="begin"/>
        </w:r>
        <w:r>
          <w:instrText xml:space="preserve"> PAGE   \* MERGEFORMAT </w:instrText>
        </w:r>
        <w:r>
          <w:fldChar w:fldCharType="separate"/>
        </w:r>
        <w:r w:rsidR="00695108">
          <w:rPr>
            <w:noProof/>
          </w:rPr>
          <w:t>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EC6E2" w14:textId="77777777" w:rsidR="00CE514B" w:rsidRDefault="00CE514B">
      <w:r>
        <w:separator/>
      </w:r>
    </w:p>
  </w:footnote>
  <w:footnote w:type="continuationSeparator" w:id="0">
    <w:p w14:paraId="2566A006" w14:textId="77777777" w:rsidR="00CE514B" w:rsidRDefault="00CE51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1FFE0" w14:textId="77777777" w:rsidR="003D3E0C" w:rsidRDefault="00E125F4" w:rsidP="00C81B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C1F0C5" w14:textId="77777777" w:rsidR="003D3E0C" w:rsidRDefault="008340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0C207" w14:textId="77777777" w:rsidR="003D3E0C" w:rsidRDefault="00834040" w:rsidP="0065776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A30105"/>
    <w:multiLevelType w:val="hybridMultilevel"/>
    <w:tmpl w:val="027826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8F46CF"/>
    <w:multiLevelType w:val="hybridMultilevel"/>
    <w:tmpl w:val="4AAE60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proofState w:spelling="clean" w:grammar="clean"/>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5CD8"/>
    <w:rsid w:val="0000428A"/>
    <w:rsid w:val="000206FA"/>
    <w:rsid w:val="00030193"/>
    <w:rsid w:val="00047857"/>
    <w:rsid w:val="000671A0"/>
    <w:rsid w:val="0007097C"/>
    <w:rsid w:val="000811F9"/>
    <w:rsid w:val="0008377E"/>
    <w:rsid w:val="000A6589"/>
    <w:rsid w:val="000A6C84"/>
    <w:rsid w:val="000B6E3D"/>
    <w:rsid w:val="000D6733"/>
    <w:rsid w:val="000D74B5"/>
    <w:rsid w:val="000F2452"/>
    <w:rsid w:val="000F73E5"/>
    <w:rsid w:val="000F7B89"/>
    <w:rsid w:val="001035F3"/>
    <w:rsid w:val="00104143"/>
    <w:rsid w:val="001075BF"/>
    <w:rsid w:val="00120EB7"/>
    <w:rsid w:val="0013648A"/>
    <w:rsid w:val="00141154"/>
    <w:rsid w:val="00165D1A"/>
    <w:rsid w:val="0017206C"/>
    <w:rsid w:val="00187DB3"/>
    <w:rsid w:val="001B0C7C"/>
    <w:rsid w:val="001B3B54"/>
    <w:rsid w:val="001B6288"/>
    <w:rsid w:val="001B6608"/>
    <w:rsid w:val="001C490B"/>
    <w:rsid w:val="001E7FF4"/>
    <w:rsid w:val="00231E83"/>
    <w:rsid w:val="00242454"/>
    <w:rsid w:val="00252500"/>
    <w:rsid w:val="00263A8B"/>
    <w:rsid w:val="00276D9C"/>
    <w:rsid w:val="00282141"/>
    <w:rsid w:val="00286392"/>
    <w:rsid w:val="00286592"/>
    <w:rsid w:val="00297C12"/>
    <w:rsid w:val="002B5221"/>
    <w:rsid w:val="002C7E77"/>
    <w:rsid w:val="002E4197"/>
    <w:rsid w:val="002E4769"/>
    <w:rsid w:val="0031692B"/>
    <w:rsid w:val="00324877"/>
    <w:rsid w:val="00340467"/>
    <w:rsid w:val="00340AAE"/>
    <w:rsid w:val="00354540"/>
    <w:rsid w:val="003957D8"/>
    <w:rsid w:val="003A61F2"/>
    <w:rsid w:val="003B1D39"/>
    <w:rsid w:val="003B644B"/>
    <w:rsid w:val="003C52FF"/>
    <w:rsid w:val="003E6850"/>
    <w:rsid w:val="003E77A1"/>
    <w:rsid w:val="003F3EA4"/>
    <w:rsid w:val="003F43B3"/>
    <w:rsid w:val="00435CD8"/>
    <w:rsid w:val="00464502"/>
    <w:rsid w:val="0046489A"/>
    <w:rsid w:val="00470B69"/>
    <w:rsid w:val="00472FDB"/>
    <w:rsid w:val="00495C75"/>
    <w:rsid w:val="004B5DE2"/>
    <w:rsid w:val="004B6F1F"/>
    <w:rsid w:val="004D5B47"/>
    <w:rsid w:val="004E0BEB"/>
    <w:rsid w:val="004E1E68"/>
    <w:rsid w:val="00510E15"/>
    <w:rsid w:val="00520419"/>
    <w:rsid w:val="0052373E"/>
    <w:rsid w:val="00525B41"/>
    <w:rsid w:val="005409AD"/>
    <w:rsid w:val="00541580"/>
    <w:rsid w:val="005621DA"/>
    <w:rsid w:val="00566CFD"/>
    <w:rsid w:val="00583D4B"/>
    <w:rsid w:val="00593509"/>
    <w:rsid w:val="005B47AB"/>
    <w:rsid w:val="005C6ECF"/>
    <w:rsid w:val="005D15EF"/>
    <w:rsid w:val="005D338F"/>
    <w:rsid w:val="005E207E"/>
    <w:rsid w:val="006067F4"/>
    <w:rsid w:val="00606D45"/>
    <w:rsid w:val="00634B01"/>
    <w:rsid w:val="00637F11"/>
    <w:rsid w:val="00640B4F"/>
    <w:rsid w:val="00640BE1"/>
    <w:rsid w:val="006516B2"/>
    <w:rsid w:val="00654D8B"/>
    <w:rsid w:val="006643A8"/>
    <w:rsid w:val="00671AB6"/>
    <w:rsid w:val="006846BA"/>
    <w:rsid w:val="006871CE"/>
    <w:rsid w:val="0069195E"/>
    <w:rsid w:val="006922F4"/>
    <w:rsid w:val="00695108"/>
    <w:rsid w:val="006956D1"/>
    <w:rsid w:val="006A729C"/>
    <w:rsid w:val="006C32DE"/>
    <w:rsid w:val="00703BBD"/>
    <w:rsid w:val="007054FF"/>
    <w:rsid w:val="00712CC8"/>
    <w:rsid w:val="00736475"/>
    <w:rsid w:val="00740E7B"/>
    <w:rsid w:val="00746CD6"/>
    <w:rsid w:val="00756D23"/>
    <w:rsid w:val="00760D1B"/>
    <w:rsid w:val="00762A56"/>
    <w:rsid w:val="00780DE9"/>
    <w:rsid w:val="0078223D"/>
    <w:rsid w:val="007A1CBF"/>
    <w:rsid w:val="007B311B"/>
    <w:rsid w:val="007C0566"/>
    <w:rsid w:val="007D30E3"/>
    <w:rsid w:val="007D5249"/>
    <w:rsid w:val="007E1147"/>
    <w:rsid w:val="007F5F53"/>
    <w:rsid w:val="007F68A1"/>
    <w:rsid w:val="00812D5E"/>
    <w:rsid w:val="0083160B"/>
    <w:rsid w:val="00834040"/>
    <w:rsid w:val="00842430"/>
    <w:rsid w:val="008517C9"/>
    <w:rsid w:val="008540E8"/>
    <w:rsid w:val="00855CBE"/>
    <w:rsid w:val="00872A58"/>
    <w:rsid w:val="00874954"/>
    <w:rsid w:val="00885129"/>
    <w:rsid w:val="00896C02"/>
    <w:rsid w:val="008D3274"/>
    <w:rsid w:val="008D493F"/>
    <w:rsid w:val="009119B1"/>
    <w:rsid w:val="00914C14"/>
    <w:rsid w:val="009271BE"/>
    <w:rsid w:val="0094265E"/>
    <w:rsid w:val="00950FCE"/>
    <w:rsid w:val="00960EB2"/>
    <w:rsid w:val="00972230"/>
    <w:rsid w:val="00982936"/>
    <w:rsid w:val="00994430"/>
    <w:rsid w:val="009A65D7"/>
    <w:rsid w:val="009B546D"/>
    <w:rsid w:val="009C22E9"/>
    <w:rsid w:val="009E4CA1"/>
    <w:rsid w:val="00A07408"/>
    <w:rsid w:val="00A412FC"/>
    <w:rsid w:val="00A447B3"/>
    <w:rsid w:val="00A911F9"/>
    <w:rsid w:val="00A9443B"/>
    <w:rsid w:val="00AA0D85"/>
    <w:rsid w:val="00AA6E5A"/>
    <w:rsid w:val="00AD47F0"/>
    <w:rsid w:val="00AE5866"/>
    <w:rsid w:val="00AE5BC4"/>
    <w:rsid w:val="00AF0BF0"/>
    <w:rsid w:val="00AF0D95"/>
    <w:rsid w:val="00B05E5D"/>
    <w:rsid w:val="00B10A22"/>
    <w:rsid w:val="00B141D5"/>
    <w:rsid w:val="00B16308"/>
    <w:rsid w:val="00B269AF"/>
    <w:rsid w:val="00B332B8"/>
    <w:rsid w:val="00B40628"/>
    <w:rsid w:val="00B45EE3"/>
    <w:rsid w:val="00B57E8D"/>
    <w:rsid w:val="00B665BE"/>
    <w:rsid w:val="00B670EA"/>
    <w:rsid w:val="00B92A7E"/>
    <w:rsid w:val="00B96177"/>
    <w:rsid w:val="00BA0EE4"/>
    <w:rsid w:val="00BB3B64"/>
    <w:rsid w:val="00BC0462"/>
    <w:rsid w:val="00BC1C1D"/>
    <w:rsid w:val="00BD3DEE"/>
    <w:rsid w:val="00BF18CA"/>
    <w:rsid w:val="00BF4236"/>
    <w:rsid w:val="00C128FF"/>
    <w:rsid w:val="00C15C70"/>
    <w:rsid w:val="00C208B0"/>
    <w:rsid w:val="00C507AF"/>
    <w:rsid w:val="00C56E18"/>
    <w:rsid w:val="00C6616C"/>
    <w:rsid w:val="00C87D8C"/>
    <w:rsid w:val="00C90458"/>
    <w:rsid w:val="00CA3876"/>
    <w:rsid w:val="00CB5262"/>
    <w:rsid w:val="00CE0E28"/>
    <w:rsid w:val="00CE514B"/>
    <w:rsid w:val="00CF2D1D"/>
    <w:rsid w:val="00CF35CA"/>
    <w:rsid w:val="00D05924"/>
    <w:rsid w:val="00D10B5E"/>
    <w:rsid w:val="00D26297"/>
    <w:rsid w:val="00D44A5D"/>
    <w:rsid w:val="00D46788"/>
    <w:rsid w:val="00D52EA2"/>
    <w:rsid w:val="00D71FC5"/>
    <w:rsid w:val="00D95F3F"/>
    <w:rsid w:val="00D97C87"/>
    <w:rsid w:val="00DA0241"/>
    <w:rsid w:val="00DD3597"/>
    <w:rsid w:val="00DF1E62"/>
    <w:rsid w:val="00E125F4"/>
    <w:rsid w:val="00E21C79"/>
    <w:rsid w:val="00E339BE"/>
    <w:rsid w:val="00E366F0"/>
    <w:rsid w:val="00E36F45"/>
    <w:rsid w:val="00E40007"/>
    <w:rsid w:val="00E5233E"/>
    <w:rsid w:val="00E5329B"/>
    <w:rsid w:val="00ED08CC"/>
    <w:rsid w:val="00EE23CF"/>
    <w:rsid w:val="00F11811"/>
    <w:rsid w:val="00F17BF3"/>
    <w:rsid w:val="00F223F7"/>
    <w:rsid w:val="00F2713B"/>
    <w:rsid w:val="00F31048"/>
    <w:rsid w:val="00F453E9"/>
    <w:rsid w:val="00F63989"/>
    <w:rsid w:val="00F64AAB"/>
    <w:rsid w:val="00F77FAD"/>
    <w:rsid w:val="00F90B4A"/>
    <w:rsid w:val="00FA360E"/>
    <w:rsid w:val="00FA448A"/>
    <w:rsid w:val="00FB482F"/>
    <w:rsid w:val="00FC04AD"/>
    <w:rsid w:val="00FC5A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89D7E"/>
  <w15:chartTrackingRefBased/>
  <w15:docId w15:val="{BDBFCC35-EE7B-48F6-84A2-70E4945BF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CD8"/>
    <w:pPr>
      <w:spacing w:after="0" w:line="240" w:lineRule="auto"/>
    </w:pPr>
    <w:rPr>
      <w:rFonts w:ascii="Times New Roman" w:eastAsia="SimSun" w:hAnsi="Times New Roman" w:cs="Times New Roman"/>
      <w:sz w:val="20"/>
      <w:szCs w:val="20"/>
      <w:lang w:eastAsia="fr-CH"/>
    </w:rPr>
  </w:style>
  <w:style w:type="paragraph" w:styleId="Heading1">
    <w:name w:val="heading 1"/>
    <w:basedOn w:val="Normal"/>
    <w:link w:val="Heading1Char"/>
    <w:uiPriority w:val="9"/>
    <w:qFormat/>
    <w:rsid w:val="003F43B3"/>
    <w:pPr>
      <w:spacing w:before="100" w:beforeAutospacing="1" w:after="100" w:afterAutospacing="1"/>
      <w:outlineLvl w:val="0"/>
    </w:pPr>
    <w:rPr>
      <w:rFonts w:eastAsia="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35CD8"/>
    <w:pPr>
      <w:tabs>
        <w:tab w:val="center" w:pos="4320"/>
        <w:tab w:val="right" w:pos="8640"/>
      </w:tabs>
    </w:pPr>
    <w:rPr>
      <w:lang w:val="x-none"/>
    </w:rPr>
  </w:style>
  <w:style w:type="character" w:customStyle="1" w:styleId="FooterChar">
    <w:name w:val="Footer Char"/>
    <w:basedOn w:val="DefaultParagraphFont"/>
    <w:link w:val="Footer"/>
    <w:uiPriority w:val="99"/>
    <w:rsid w:val="00435CD8"/>
    <w:rPr>
      <w:rFonts w:ascii="Times New Roman" w:eastAsia="SimSun" w:hAnsi="Times New Roman" w:cs="Times New Roman"/>
      <w:sz w:val="20"/>
      <w:szCs w:val="20"/>
      <w:lang w:val="x-none" w:eastAsia="fr-CH"/>
    </w:rPr>
  </w:style>
  <w:style w:type="character" w:styleId="PageNumber">
    <w:name w:val="page number"/>
    <w:basedOn w:val="DefaultParagraphFont"/>
    <w:rsid w:val="00435CD8"/>
  </w:style>
  <w:style w:type="paragraph" w:styleId="NormalWeb">
    <w:name w:val="Normal (Web)"/>
    <w:basedOn w:val="Normal"/>
    <w:uiPriority w:val="99"/>
    <w:rsid w:val="00435CD8"/>
    <w:pPr>
      <w:spacing w:before="100" w:beforeAutospacing="1" w:after="100" w:afterAutospacing="1"/>
    </w:pPr>
    <w:rPr>
      <w:rFonts w:ascii="Verdana" w:hAnsi="Verdana"/>
      <w:color w:val="555555"/>
      <w:sz w:val="17"/>
      <w:szCs w:val="17"/>
      <w:lang w:val="en-US" w:eastAsia="zh-CN"/>
    </w:rPr>
  </w:style>
  <w:style w:type="paragraph" w:styleId="Header">
    <w:name w:val="header"/>
    <w:basedOn w:val="Normal"/>
    <w:link w:val="HeaderChar"/>
    <w:uiPriority w:val="99"/>
    <w:rsid w:val="00435CD8"/>
    <w:pPr>
      <w:tabs>
        <w:tab w:val="center" w:pos="4320"/>
        <w:tab w:val="right" w:pos="8640"/>
      </w:tabs>
    </w:pPr>
    <w:rPr>
      <w:lang w:val="x-none"/>
    </w:rPr>
  </w:style>
  <w:style w:type="character" w:customStyle="1" w:styleId="HeaderChar">
    <w:name w:val="Header Char"/>
    <w:basedOn w:val="DefaultParagraphFont"/>
    <w:link w:val="Header"/>
    <w:uiPriority w:val="99"/>
    <w:rsid w:val="00435CD8"/>
    <w:rPr>
      <w:rFonts w:ascii="Times New Roman" w:eastAsia="SimSun" w:hAnsi="Times New Roman" w:cs="Times New Roman"/>
      <w:sz w:val="20"/>
      <w:szCs w:val="20"/>
      <w:lang w:val="x-none" w:eastAsia="fr-CH"/>
    </w:rPr>
  </w:style>
  <w:style w:type="paragraph" w:customStyle="1" w:styleId="SingleTxtG">
    <w:name w:val="_ Single Txt_G"/>
    <w:basedOn w:val="Normal"/>
    <w:rsid w:val="00E36F45"/>
    <w:pPr>
      <w:spacing w:after="120" w:line="276" w:lineRule="auto"/>
      <w:ind w:left="1134" w:right="1134"/>
      <w:jc w:val="both"/>
    </w:pPr>
    <w:rPr>
      <w:rFonts w:ascii="Calibri" w:eastAsia="Times New Roman" w:hAnsi="Calibri"/>
      <w:sz w:val="22"/>
      <w:szCs w:val="22"/>
      <w:lang w:val="en-US" w:eastAsia="en-US"/>
    </w:rPr>
  </w:style>
  <w:style w:type="paragraph" w:styleId="BalloonText">
    <w:name w:val="Balloon Text"/>
    <w:basedOn w:val="Normal"/>
    <w:link w:val="BalloonTextChar"/>
    <w:uiPriority w:val="99"/>
    <w:semiHidden/>
    <w:unhideWhenUsed/>
    <w:rsid w:val="00E125F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25F4"/>
    <w:rPr>
      <w:rFonts w:ascii="Segoe UI" w:eastAsia="SimSun" w:hAnsi="Segoe UI" w:cs="Segoe UI"/>
      <w:sz w:val="18"/>
      <w:szCs w:val="18"/>
      <w:lang w:eastAsia="fr-CH"/>
    </w:rPr>
  </w:style>
  <w:style w:type="character" w:styleId="CommentReference">
    <w:name w:val="annotation reference"/>
    <w:basedOn w:val="DefaultParagraphFont"/>
    <w:uiPriority w:val="99"/>
    <w:semiHidden/>
    <w:unhideWhenUsed/>
    <w:rsid w:val="007054FF"/>
    <w:rPr>
      <w:sz w:val="16"/>
      <w:szCs w:val="16"/>
    </w:rPr>
  </w:style>
  <w:style w:type="paragraph" w:styleId="CommentText">
    <w:name w:val="annotation text"/>
    <w:basedOn w:val="Normal"/>
    <w:link w:val="CommentTextChar"/>
    <w:uiPriority w:val="99"/>
    <w:semiHidden/>
    <w:unhideWhenUsed/>
    <w:rsid w:val="007054FF"/>
  </w:style>
  <w:style w:type="character" w:customStyle="1" w:styleId="CommentTextChar">
    <w:name w:val="Comment Text Char"/>
    <w:basedOn w:val="DefaultParagraphFont"/>
    <w:link w:val="CommentText"/>
    <w:uiPriority w:val="99"/>
    <w:semiHidden/>
    <w:rsid w:val="007054FF"/>
    <w:rPr>
      <w:rFonts w:ascii="Times New Roman" w:eastAsia="SimSun" w:hAnsi="Times New Roman" w:cs="Times New Roman"/>
      <w:sz w:val="20"/>
      <w:szCs w:val="20"/>
      <w:lang w:eastAsia="fr-CH"/>
    </w:rPr>
  </w:style>
  <w:style w:type="paragraph" w:styleId="CommentSubject">
    <w:name w:val="annotation subject"/>
    <w:basedOn w:val="CommentText"/>
    <w:next w:val="CommentText"/>
    <w:link w:val="CommentSubjectChar"/>
    <w:uiPriority w:val="99"/>
    <w:semiHidden/>
    <w:unhideWhenUsed/>
    <w:rsid w:val="007054FF"/>
    <w:rPr>
      <w:b/>
      <w:bCs/>
    </w:rPr>
  </w:style>
  <w:style w:type="character" w:customStyle="1" w:styleId="CommentSubjectChar">
    <w:name w:val="Comment Subject Char"/>
    <w:basedOn w:val="CommentTextChar"/>
    <w:link w:val="CommentSubject"/>
    <w:uiPriority w:val="99"/>
    <w:semiHidden/>
    <w:rsid w:val="007054FF"/>
    <w:rPr>
      <w:rFonts w:ascii="Times New Roman" w:eastAsia="SimSun" w:hAnsi="Times New Roman" w:cs="Times New Roman"/>
      <w:b/>
      <w:bCs/>
      <w:sz w:val="20"/>
      <w:szCs w:val="20"/>
      <w:lang w:eastAsia="fr-CH"/>
    </w:rPr>
  </w:style>
  <w:style w:type="paragraph" w:styleId="FootnoteText">
    <w:name w:val="footnote text"/>
    <w:basedOn w:val="Normal"/>
    <w:link w:val="FootnoteTextChar"/>
    <w:uiPriority w:val="99"/>
    <w:semiHidden/>
    <w:unhideWhenUsed/>
    <w:rsid w:val="004E1E68"/>
  </w:style>
  <w:style w:type="character" w:customStyle="1" w:styleId="FootnoteTextChar">
    <w:name w:val="Footnote Text Char"/>
    <w:basedOn w:val="DefaultParagraphFont"/>
    <w:link w:val="FootnoteText"/>
    <w:uiPriority w:val="99"/>
    <w:semiHidden/>
    <w:rsid w:val="004E1E68"/>
    <w:rPr>
      <w:rFonts w:ascii="Times New Roman" w:eastAsia="SimSun" w:hAnsi="Times New Roman" w:cs="Times New Roman"/>
      <w:sz w:val="20"/>
      <w:szCs w:val="20"/>
      <w:lang w:eastAsia="fr-CH"/>
    </w:rPr>
  </w:style>
  <w:style w:type="character" w:styleId="FootnoteReference">
    <w:name w:val="footnote reference"/>
    <w:basedOn w:val="DefaultParagraphFont"/>
    <w:uiPriority w:val="99"/>
    <w:semiHidden/>
    <w:unhideWhenUsed/>
    <w:rsid w:val="004E1E68"/>
    <w:rPr>
      <w:vertAlign w:val="superscript"/>
    </w:rPr>
  </w:style>
  <w:style w:type="character" w:customStyle="1" w:styleId="normaltextrun">
    <w:name w:val="normaltextrun"/>
    <w:basedOn w:val="DefaultParagraphFont"/>
    <w:rsid w:val="004D5B47"/>
  </w:style>
  <w:style w:type="paragraph" w:customStyle="1" w:styleId="Default">
    <w:name w:val="Default"/>
    <w:rsid w:val="007A1CBF"/>
    <w:pPr>
      <w:autoSpaceDE w:val="0"/>
      <w:autoSpaceDN w:val="0"/>
      <w:adjustRightInd w:val="0"/>
      <w:spacing w:after="0" w:line="240" w:lineRule="auto"/>
    </w:pPr>
    <w:rPr>
      <w:rFonts w:ascii="Times New Roman" w:eastAsia="Arial Unicode MS" w:hAnsi="Times New Roman" w:cs="Times New Roman"/>
      <w:color w:val="000000"/>
      <w:sz w:val="24"/>
      <w:szCs w:val="24"/>
      <w:lang w:eastAsia="en-GB"/>
    </w:rPr>
  </w:style>
  <w:style w:type="paragraph" w:customStyle="1" w:styleId="paragraph">
    <w:name w:val="paragraph"/>
    <w:basedOn w:val="Normal"/>
    <w:rsid w:val="003F43B3"/>
    <w:pPr>
      <w:spacing w:before="100" w:beforeAutospacing="1" w:after="100" w:afterAutospacing="1"/>
    </w:pPr>
    <w:rPr>
      <w:rFonts w:eastAsia="Times New Roman"/>
      <w:sz w:val="24"/>
      <w:szCs w:val="24"/>
      <w:lang w:eastAsia="en-GB"/>
    </w:rPr>
  </w:style>
  <w:style w:type="character" w:customStyle="1" w:styleId="eop">
    <w:name w:val="eop"/>
    <w:basedOn w:val="DefaultParagraphFont"/>
    <w:rsid w:val="003F43B3"/>
  </w:style>
  <w:style w:type="character" w:customStyle="1" w:styleId="Heading1Char">
    <w:name w:val="Heading 1 Char"/>
    <w:basedOn w:val="DefaultParagraphFont"/>
    <w:link w:val="Heading1"/>
    <w:uiPriority w:val="9"/>
    <w:rsid w:val="003F43B3"/>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B269AF"/>
    <w:pPr>
      <w:ind w:left="720"/>
    </w:pPr>
    <w:rPr>
      <w:rFonts w:ascii="Calibri" w:eastAsiaTheme="minorEastAsia"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97223">
      <w:bodyDiv w:val="1"/>
      <w:marLeft w:val="0"/>
      <w:marRight w:val="0"/>
      <w:marTop w:val="0"/>
      <w:marBottom w:val="0"/>
      <w:divBdr>
        <w:top w:val="none" w:sz="0" w:space="0" w:color="auto"/>
        <w:left w:val="none" w:sz="0" w:space="0" w:color="auto"/>
        <w:bottom w:val="none" w:sz="0" w:space="0" w:color="auto"/>
        <w:right w:val="none" w:sz="0" w:space="0" w:color="auto"/>
      </w:divBdr>
    </w:div>
    <w:div w:id="201017597">
      <w:bodyDiv w:val="1"/>
      <w:marLeft w:val="0"/>
      <w:marRight w:val="0"/>
      <w:marTop w:val="0"/>
      <w:marBottom w:val="0"/>
      <w:divBdr>
        <w:top w:val="none" w:sz="0" w:space="0" w:color="auto"/>
        <w:left w:val="none" w:sz="0" w:space="0" w:color="auto"/>
        <w:bottom w:val="none" w:sz="0" w:space="0" w:color="auto"/>
        <w:right w:val="none" w:sz="0" w:space="0" w:color="auto"/>
      </w:divBdr>
      <w:divsChild>
        <w:div w:id="1574504227">
          <w:marLeft w:val="0"/>
          <w:marRight w:val="0"/>
          <w:marTop w:val="0"/>
          <w:marBottom w:val="0"/>
          <w:divBdr>
            <w:top w:val="none" w:sz="0" w:space="0" w:color="auto"/>
            <w:left w:val="none" w:sz="0" w:space="0" w:color="auto"/>
            <w:bottom w:val="none" w:sz="0" w:space="0" w:color="auto"/>
            <w:right w:val="none" w:sz="0" w:space="0" w:color="auto"/>
          </w:divBdr>
        </w:div>
        <w:div w:id="1315766656">
          <w:marLeft w:val="0"/>
          <w:marRight w:val="0"/>
          <w:marTop w:val="0"/>
          <w:marBottom w:val="0"/>
          <w:divBdr>
            <w:top w:val="none" w:sz="0" w:space="0" w:color="auto"/>
            <w:left w:val="none" w:sz="0" w:space="0" w:color="auto"/>
            <w:bottom w:val="none" w:sz="0" w:space="0" w:color="auto"/>
            <w:right w:val="none" w:sz="0" w:space="0" w:color="auto"/>
          </w:divBdr>
        </w:div>
      </w:divsChild>
    </w:div>
    <w:div w:id="483086637">
      <w:bodyDiv w:val="1"/>
      <w:marLeft w:val="0"/>
      <w:marRight w:val="0"/>
      <w:marTop w:val="0"/>
      <w:marBottom w:val="0"/>
      <w:divBdr>
        <w:top w:val="none" w:sz="0" w:space="0" w:color="auto"/>
        <w:left w:val="none" w:sz="0" w:space="0" w:color="auto"/>
        <w:bottom w:val="none" w:sz="0" w:space="0" w:color="auto"/>
        <w:right w:val="none" w:sz="0" w:space="0" w:color="auto"/>
      </w:divBdr>
    </w:div>
    <w:div w:id="800147115">
      <w:bodyDiv w:val="1"/>
      <w:marLeft w:val="0"/>
      <w:marRight w:val="0"/>
      <w:marTop w:val="0"/>
      <w:marBottom w:val="0"/>
      <w:divBdr>
        <w:top w:val="none" w:sz="0" w:space="0" w:color="auto"/>
        <w:left w:val="none" w:sz="0" w:space="0" w:color="auto"/>
        <w:bottom w:val="none" w:sz="0" w:space="0" w:color="auto"/>
        <w:right w:val="none" w:sz="0" w:space="0" w:color="auto"/>
      </w:divBdr>
    </w:div>
    <w:div w:id="830605361">
      <w:bodyDiv w:val="1"/>
      <w:marLeft w:val="0"/>
      <w:marRight w:val="0"/>
      <w:marTop w:val="0"/>
      <w:marBottom w:val="0"/>
      <w:divBdr>
        <w:top w:val="none" w:sz="0" w:space="0" w:color="auto"/>
        <w:left w:val="none" w:sz="0" w:space="0" w:color="auto"/>
        <w:bottom w:val="none" w:sz="0" w:space="0" w:color="auto"/>
        <w:right w:val="none" w:sz="0" w:space="0" w:color="auto"/>
      </w:divBdr>
    </w:div>
    <w:div w:id="949313147">
      <w:bodyDiv w:val="1"/>
      <w:marLeft w:val="0"/>
      <w:marRight w:val="0"/>
      <w:marTop w:val="0"/>
      <w:marBottom w:val="0"/>
      <w:divBdr>
        <w:top w:val="none" w:sz="0" w:space="0" w:color="auto"/>
        <w:left w:val="none" w:sz="0" w:space="0" w:color="auto"/>
        <w:bottom w:val="none" w:sz="0" w:space="0" w:color="auto"/>
        <w:right w:val="none" w:sz="0" w:space="0" w:color="auto"/>
      </w:divBdr>
    </w:div>
    <w:div w:id="991912239">
      <w:bodyDiv w:val="1"/>
      <w:marLeft w:val="0"/>
      <w:marRight w:val="0"/>
      <w:marTop w:val="0"/>
      <w:marBottom w:val="0"/>
      <w:divBdr>
        <w:top w:val="none" w:sz="0" w:space="0" w:color="auto"/>
        <w:left w:val="none" w:sz="0" w:space="0" w:color="auto"/>
        <w:bottom w:val="none" w:sz="0" w:space="0" w:color="auto"/>
        <w:right w:val="none" w:sz="0" w:space="0" w:color="auto"/>
      </w:divBdr>
    </w:div>
    <w:div w:id="1049765718">
      <w:bodyDiv w:val="1"/>
      <w:marLeft w:val="0"/>
      <w:marRight w:val="0"/>
      <w:marTop w:val="0"/>
      <w:marBottom w:val="0"/>
      <w:divBdr>
        <w:top w:val="none" w:sz="0" w:space="0" w:color="auto"/>
        <w:left w:val="none" w:sz="0" w:space="0" w:color="auto"/>
        <w:bottom w:val="none" w:sz="0" w:space="0" w:color="auto"/>
        <w:right w:val="none" w:sz="0" w:space="0" w:color="auto"/>
      </w:divBdr>
    </w:div>
    <w:div w:id="1197427714">
      <w:bodyDiv w:val="1"/>
      <w:marLeft w:val="0"/>
      <w:marRight w:val="0"/>
      <w:marTop w:val="0"/>
      <w:marBottom w:val="0"/>
      <w:divBdr>
        <w:top w:val="none" w:sz="0" w:space="0" w:color="auto"/>
        <w:left w:val="none" w:sz="0" w:space="0" w:color="auto"/>
        <w:bottom w:val="none" w:sz="0" w:space="0" w:color="auto"/>
        <w:right w:val="none" w:sz="0" w:space="0" w:color="auto"/>
      </w:divBdr>
    </w:div>
    <w:div w:id="1255552830">
      <w:bodyDiv w:val="1"/>
      <w:marLeft w:val="0"/>
      <w:marRight w:val="0"/>
      <w:marTop w:val="0"/>
      <w:marBottom w:val="0"/>
      <w:divBdr>
        <w:top w:val="none" w:sz="0" w:space="0" w:color="auto"/>
        <w:left w:val="none" w:sz="0" w:space="0" w:color="auto"/>
        <w:bottom w:val="none" w:sz="0" w:space="0" w:color="auto"/>
        <w:right w:val="none" w:sz="0" w:space="0" w:color="auto"/>
      </w:divBdr>
    </w:div>
    <w:div w:id="1308826610">
      <w:bodyDiv w:val="1"/>
      <w:marLeft w:val="0"/>
      <w:marRight w:val="0"/>
      <w:marTop w:val="0"/>
      <w:marBottom w:val="0"/>
      <w:divBdr>
        <w:top w:val="none" w:sz="0" w:space="0" w:color="auto"/>
        <w:left w:val="none" w:sz="0" w:space="0" w:color="auto"/>
        <w:bottom w:val="none" w:sz="0" w:space="0" w:color="auto"/>
        <w:right w:val="none" w:sz="0" w:space="0" w:color="auto"/>
      </w:divBdr>
    </w:div>
    <w:div w:id="1444301624">
      <w:bodyDiv w:val="1"/>
      <w:marLeft w:val="0"/>
      <w:marRight w:val="0"/>
      <w:marTop w:val="0"/>
      <w:marBottom w:val="0"/>
      <w:divBdr>
        <w:top w:val="none" w:sz="0" w:space="0" w:color="auto"/>
        <w:left w:val="none" w:sz="0" w:space="0" w:color="auto"/>
        <w:bottom w:val="none" w:sz="0" w:space="0" w:color="auto"/>
        <w:right w:val="none" w:sz="0" w:space="0" w:color="auto"/>
      </w:divBdr>
    </w:div>
    <w:div w:id="1718964889">
      <w:bodyDiv w:val="1"/>
      <w:marLeft w:val="0"/>
      <w:marRight w:val="0"/>
      <w:marTop w:val="0"/>
      <w:marBottom w:val="0"/>
      <w:divBdr>
        <w:top w:val="none" w:sz="0" w:space="0" w:color="auto"/>
        <w:left w:val="none" w:sz="0" w:space="0" w:color="auto"/>
        <w:bottom w:val="none" w:sz="0" w:space="0" w:color="auto"/>
        <w:right w:val="none" w:sz="0" w:space="0" w:color="auto"/>
      </w:divBdr>
    </w:div>
    <w:div w:id="1827041318">
      <w:bodyDiv w:val="1"/>
      <w:marLeft w:val="0"/>
      <w:marRight w:val="0"/>
      <w:marTop w:val="0"/>
      <w:marBottom w:val="0"/>
      <w:divBdr>
        <w:top w:val="none" w:sz="0" w:space="0" w:color="auto"/>
        <w:left w:val="none" w:sz="0" w:space="0" w:color="auto"/>
        <w:bottom w:val="none" w:sz="0" w:space="0" w:color="auto"/>
        <w:right w:val="none" w:sz="0" w:space="0" w:color="auto"/>
      </w:divBdr>
    </w:div>
    <w:div w:id="206224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un.org/en/content/common-agenda-report/" TargetMode="External"/><Relationship Id="rId4" Type="http://schemas.openxmlformats.org/officeDocument/2006/relationships/settings" Target="settings.xml"/><Relationship Id="rId9" Type="http://schemas.openxmlformats.org/officeDocument/2006/relationships/hyperlink" Target="https://www.unwomen.org/en/digital-library/publications/2021/09/beyond-covid-19-a-feminist-plan-for-sustainability-and-social-justice"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31968D-7EFB-43BB-BC3B-16086BE59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1128</Words>
  <Characters>6436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Jakob</cp:lastModifiedBy>
  <cp:revision>2</cp:revision>
  <cp:lastPrinted>2020-10-26T07:40:00Z</cp:lastPrinted>
  <dcterms:created xsi:type="dcterms:W3CDTF">2023-02-02T14:48:00Z</dcterms:created>
  <dcterms:modified xsi:type="dcterms:W3CDTF">2023-02-02T14:48:00Z</dcterms:modified>
</cp:coreProperties>
</file>