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7492E" w14:textId="18CA3199" w:rsidR="00B91414" w:rsidRPr="00250615" w:rsidRDefault="00B91414" w:rsidP="00C9095C">
      <w:pPr>
        <w:spacing w:line="360" w:lineRule="auto"/>
        <w:ind w:left="-360" w:right="-360"/>
        <w:jc w:val="center"/>
        <w:rPr>
          <w:rFonts w:ascii="Garamond" w:hAnsi="Garamond"/>
          <w:b/>
          <w:bCs/>
        </w:rPr>
      </w:pPr>
      <w:r w:rsidRPr="00250615">
        <w:rPr>
          <w:rFonts w:ascii="Garamond" w:hAnsi="Garamond"/>
          <w:b/>
          <w:bCs/>
        </w:rPr>
        <w:t xml:space="preserve">NGO </w:t>
      </w:r>
      <w:r w:rsidR="00982145" w:rsidRPr="00250615">
        <w:rPr>
          <w:rFonts w:ascii="Garamond" w:hAnsi="Garamond"/>
          <w:b/>
          <w:bCs/>
        </w:rPr>
        <w:t xml:space="preserve">Joint </w:t>
      </w:r>
      <w:r w:rsidRPr="00250615">
        <w:rPr>
          <w:rFonts w:ascii="Garamond" w:hAnsi="Garamond"/>
          <w:b/>
          <w:bCs/>
        </w:rPr>
        <w:t xml:space="preserve">Parallel Report on the Government of </w:t>
      </w:r>
      <w:r w:rsidR="00C822DD" w:rsidRPr="00250615">
        <w:rPr>
          <w:rFonts w:ascii="Garamond" w:hAnsi="Garamond"/>
          <w:b/>
          <w:bCs/>
        </w:rPr>
        <w:t>Colombia</w:t>
      </w:r>
      <w:r w:rsidR="00FE1B0D" w:rsidRPr="00250615">
        <w:rPr>
          <w:rFonts w:ascii="Garamond" w:hAnsi="Garamond"/>
          <w:b/>
          <w:bCs/>
        </w:rPr>
        <w:t>’s</w:t>
      </w:r>
      <w:r w:rsidRPr="00250615">
        <w:rPr>
          <w:rFonts w:ascii="Garamond" w:hAnsi="Garamond"/>
          <w:b/>
          <w:bCs/>
        </w:rPr>
        <w:t xml:space="preserve"> </w:t>
      </w:r>
    </w:p>
    <w:p w14:paraId="189F7827" w14:textId="6292403A" w:rsidR="00B91414" w:rsidRPr="00250615" w:rsidRDefault="00C822DD" w:rsidP="00C9095C">
      <w:pPr>
        <w:spacing w:line="360" w:lineRule="auto"/>
        <w:ind w:left="-360" w:right="-360"/>
        <w:jc w:val="center"/>
        <w:rPr>
          <w:rFonts w:ascii="Garamond" w:hAnsi="Garamond"/>
          <w:b/>
          <w:bCs/>
        </w:rPr>
      </w:pPr>
      <w:r w:rsidRPr="000C5C5C">
        <w:rPr>
          <w:rFonts w:ascii="Garamond" w:hAnsi="Garamond"/>
          <w:b/>
          <w:bCs/>
        </w:rPr>
        <w:t xml:space="preserve">Combined Sixth and Seventh </w:t>
      </w:r>
      <w:r w:rsidR="00B91414" w:rsidRPr="000C5C5C">
        <w:rPr>
          <w:rFonts w:ascii="Garamond" w:hAnsi="Garamond"/>
          <w:b/>
          <w:bCs/>
        </w:rPr>
        <w:t>Report</w:t>
      </w:r>
      <w:r w:rsidR="00B91414" w:rsidRPr="00250615">
        <w:rPr>
          <w:rFonts w:ascii="Garamond" w:hAnsi="Garamond"/>
          <w:b/>
          <w:bCs/>
        </w:rPr>
        <w:t xml:space="preserve"> on the Implementation of the </w:t>
      </w:r>
    </w:p>
    <w:p w14:paraId="38D12F2F" w14:textId="5814B070" w:rsidR="00B91414" w:rsidRPr="00250615" w:rsidRDefault="00C822DD" w:rsidP="00C9095C">
      <w:pPr>
        <w:spacing w:line="360" w:lineRule="auto"/>
        <w:ind w:left="-360" w:right="-360"/>
        <w:jc w:val="center"/>
        <w:rPr>
          <w:rFonts w:ascii="Garamond" w:hAnsi="Garamond"/>
          <w:b/>
          <w:bCs/>
        </w:rPr>
      </w:pPr>
      <w:r w:rsidRPr="00250615">
        <w:rPr>
          <w:rFonts w:ascii="Garamond" w:hAnsi="Garamond"/>
          <w:b/>
          <w:bCs/>
        </w:rPr>
        <w:t>Convention on the Rights of the Child</w:t>
      </w:r>
      <w:r w:rsidR="00B91414" w:rsidRPr="00250615">
        <w:rPr>
          <w:rFonts w:ascii="Garamond" w:hAnsi="Garamond"/>
          <w:b/>
          <w:bCs/>
        </w:rPr>
        <w:t xml:space="preserve"> </w:t>
      </w:r>
    </w:p>
    <w:p w14:paraId="4C0BEEB2" w14:textId="77777777" w:rsidR="00B91414" w:rsidRPr="00250615" w:rsidRDefault="00B91414" w:rsidP="00C9095C">
      <w:pPr>
        <w:spacing w:line="360" w:lineRule="auto"/>
        <w:ind w:left="-360" w:right="-360"/>
        <w:jc w:val="center"/>
        <w:rPr>
          <w:rFonts w:ascii="Garamond" w:hAnsi="Garamond"/>
        </w:rPr>
      </w:pPr>
      <w:r w:rsidRPr="00250615">
        <w:rPr>
          <w:rFonts w:ascii="Garamond" w:hAnsi="Garamond"/>
        </w:rPr>
        <w:t>-----------------------</w:t>
      </w:r>
    </w:p>
    <w:p w14:paraId="00D10D97" w14:textId="77777777" w:rsidR="00B91414" w:rsidRPr="00250615" w:rsidRDefault="00B91414" w:rsidP="00C9095C">
      <w:pPr>
        <w:spacing w:line="360" w:lineRule="auto"/>
        <w:ind w:left="-360" w:right="-360"/>
        <w:jc w:val="center"/>
        <w:rPr>
          <w:rFonts w:ascii="Garamond" w:hAnsi="Garamond"/>
          <w:i/>
          <w:iCs/>
        </w:rPr>
      </w:pPr>
      <w:r w:rsidRPr="00250615">
        <w:rPr>
          <w:rFonts w:ascii="Garamond" w:hAnsi="Garamond"/>
          <w:i/>
          <w:iCs/>
        </w:rPr>
        <w:t>Submitted to the</w:t>
      </w:r>
    </w:p>
    <w:p w14:paraId="6F03150C" w14:textId="040E2BD3" w:rsidR="00B91414" w:rsidRPr="00250615" w:rsidRDefault="00B91414" w:rsidP="00C9095C">
      <w:pPr>
        <w:spacing w:line="360" w:lineRule="auto"/>
        <w:ind w:left="-360" w:right="-360"/>
        <w:jc w:val="center"/>
        <w:rPr>
          <w:rFonts w:ascii="Garamond" w:hAnsi="Garamond"/>
          <w:i/>
          <w:iCs/>
        </w:rPr>
      </w:pPr>
      <w:r w:rsidRPr="00250615">
        <w:rPr>
          <w:rFonts w:ascii="Garamond" w:hAnsi="Garamond"/>
          <w:i/>
          <w:iCs/>
        </w:rPr>
        <w:t xml:space="preserve">UN Committee on </w:t>
      </w:r>
      <w:r w:rsidR="00C72D6C" w:rsidRPr="00250615">
        <w:rPr>
          <w:rFonts w:ascii="Garamond" w:hAnsi="Garamond"/>
          <w:i/>
          <w:iCs/>
        </w:rPr>
        <w:t>the Rights of the Child</w:t>
      </w:r>
    </w:p>
    <w:p w14:paraId="644B5A3B" w14:textId="3643DF6E" w:rsidR="00B91414" w:rsidRPr="00250615" w:rsidRDefault="00982145" w:rsidP="00C9095C">
      <w:pPr>
        <w:spacing w:line="360" w:lineRule="auto"/>
        <w:ind w:left="-360" w:right="-360"/>
        <w:jc w:val="center"/>
        <w:rPr>
          <w:rFonts w:ascii="Garamond" w:hAnsi="Garamond"/>
          <w:i/>
          <w:iCs/>
        </w:rPr>
      </w:pPr>
      <w:r w:rsidRPr="00250615">
        <w:rPr>
          <w:rFonts w:ascii="Garamond" w:hAnsi="Garamond"/>
          <w:i/>
          <w:iCs/>
        </w:rPr>
        <w:t>f</w:t>
      </w:r>
      <w:r w:rsidR="00B91414" w:rsidRPr="00250615">
        <w:rPr>
          <w:rFonts w:ascii="Garamond" w:hAnsi="Garamond"/>
          <w:i/>
          <w:iCs/>
        </w:rPr>
        <w:t>or consideration in the formulation of the</w:t>
      </w:r>
    </w:p>
    <w:p w14:paraId="39D16BF7" w14:textId="07D820FF" w:rsidR="00B91414" w:rsidRPr="00250615" w:rsidRDefault="00B91414" w:rsidP="00C9095C">
      <w:pPr>
        <w:spacing w:line="360" w:lineRule="auto"/>
        <w:ind w:left="-360" w:right="-360"/>
        <w:jc w:val="center"/>
        <w:rPr>
          <w:rFonts w:ascii="Garamond" w:hAnsi="Garamond"/>
          <w:i/>
          <w:iCs/>
        </w:rPr>
      </w:pPr>
      <w:r w:rsidRPr="009F61DB">
        <w:rPr>
          <w:rFonts w:ascii="Garamond" w:hAnsi="Garamond"/>
          <w:i/>
          <w:iCs/>
        </w:rPr>
        <w:t xml:space="preserve">List of Issues during the </w:t>
      </w:r>
      <w:r w:rsidR="00FC416F" w:rsidRPr="000C5C5C">
        <w:rPr>
          <w:rFonts w:ascii="Garamond" w:hAnsi="Garamond"/>
          <w:i/>
          <w:iCs/>
        </w:rPr>
        <w:t>100</w:t>
      </w:r>
      <w:r w:rsidR="00CE3027" w:rsidRPr="000C5C5C">
        <w:rPr>
          <w:rFonts w:ascii="Garamond" w:hAnsi="Garamond"/>
          <w:i/>
          <w:iCs/>
          <w:vertAlign w:val="superscript"/>
        </w:rPr>
        <w:t>th</w:t>
      </w:r>
      <w:r w:rsidR="00CE3027" w:rsidRPr="000C5C5C">
        <w:rPr>
          <w:rFonts w:ascii="Garamond" w:hAnsi="Garamond"/>
          <w:i/>
          <w:iCs/>
        </w:rPr>
        <w:t xml:space="preserve"> </w:t>
      </w:r>
      <w:r w:rsidRPr="000C5C5C">
        <w:rPr>
          <w:rFonts w:ascii="Garamond" w:hAnsi="Garamond"/>
          <w:i/>
          <w:iCs/>
        </w:rPr>
        <w:t>Pre-Sessional Working Group (</w:t>
      </w:r>
      <w:r w:rsidR="00FC416F" w:rsidRPr="000C5C5C">
        <w:rPr>
          <w:rFonts w:ascii="Garamond" w:hAnsi="Garamond"/>
          <w:i/>
          <w:iCs/>
        </w:rPr>
        <w:t xml:space="preserve">03 – 07 </w:t>
      </w:r>
      <w:r w:rsidR="00E61F20" w:rsidRPr="000C5C5C">
        <w:rPr>
          <w:rFonts w:ascii="Garamond" w:hAnsi="Garamond"/>
          <w:i/>
          <w:iCs/>
        </w:rPr>
        <w:t>February</w:t>
      </w:r>
      <w:r w:rsidRPr="000C5C5C">
        <w:rPr>
          <w:rFonts w:ascii="Garamond" w:hAnsi="Garamond"/>
          <w:i/>
          <w:iCs/>
        </w:rPr>
        <w:t xml:space="preserve"> 202</w:t>
      </w:r>
      <w:r w:rsidR="00E61F20" w:rsidRPr="000C5C5C">
        <w:rPr>
          <w:rFonts w:ascii="Garamond" w:hAnsi="Garamond"/>
          <w:i/>
          <w:iCs/>
        </w:rPr>
        <w:t>5</w:t>
      </w:r>
      <w:r w:rsidR="001E1A81" w:rsidRPr="000C5C5C">
        <w:rPr>
          <w:rFonts w:ascii="Garamond" w:hAnsi="Garamond"/>
          <w:i/>
          <w:iCs/>
        </w:rPr>
        <w:t>)</w:t>
      </w:r>
      <w:r w:rsidR="001E1A81" w:rsidRPr="00250615">
        <w:rPr>
          <w:rFonts w:ascii="Garamond" w:hAnsi="Garamond"/>
          <w:i/>
          <w:iCs/>
        </w:rPr>
        <w:t xml:space="preserve"> </w:t>
      </w:r>
    </w:p>
    <w:p w14:paraId="38A82827" w14:textId="3C808324" w:rsidR="00B91414" w:rsidRPr="00250615" w:rsidRDefault="00B91414" w:rsidP="00C9095C">
      <w:pPr>
        <w:spacing w:line="360" w:lineRule="auto"/>
        <w:ind w:left="-360" w:right="-360"/>
        <w:jc w:val="center"/>
        <w:rPr>
          <w:rFonts w:ascii="Garamond" w:hAnsi="Garamond"/>
        </w:rPr>
      </w:pPr>
      <w:r w:rsidRPr="00250615">
        <w:rPr>
          <w:rFonts w:ascii="Garamond" w:hAnsi="Garamond"/>
        </w:rPr>
        <w:t>by:</w:t>
      </w:r>
    </w:p>
    <w:p w14:paraId="2619337D" w14:textId="77777777" w:rsidR="00B91414" w:rsidRPr="00250615" w:rsidRDefault="00B91414" w:rsidP="00C9095C">
      <w:pPr>
        <w:spacing w:line="360" w:lineRule="auto"/>
        <w:ind w:left="-360" w:right="-360"/>
        <w:jc w:val="center"/>
        <w:rPr>
          <w:rFonts w:ascii="Garamond" w:hAnsi="Garamond"/>
        </w:rPr>
      </w:pPr>
    </w:p>
    <w:p w14:paraId="2FD91BA7" w14:textId="77777777" w:rsidR="00B91414" w:rsidRPr="00250615" w:rsidRDefault="00B91414" w:rsidP="00C9095C">
      <w:pPr>
        <w:spacing w:line="360" w:lineRule="auto"/>
        <w:ind w:left="-360" w:right="-360"/>
        <w:jc w:val="center"/>
        <w:rPr>
          <w:rFonts w:ascii="Garamond" w:hAnsi="Garamond"/>
          <w:i/>
          <w:iCs/>
        </w:rPr>
        <w:sectPr w:rsidR="00B91414" w:rsidRPr="00250615" w:rsidSect="003C1AA7">
          <w:headerReference w:type="default" r:id="rId8"/>
          <w:footerReference w:type="default" r:id="rId9"/>
          <w:pgSz w:w="12240" w:h="15840"/>
          <w:pgMar w:top="720" w:right="720" w:bottom="720" w:left="720" w:header="720" w:footer="720" w:gutter="0"/>
          <w:cols w:space="720"/>
          <w:docGrid w:linePitch="360"/>
        </w:sectPr>
      </w:pPr>
    </w:p>
    <w:p w14:paraId="0B9CAFAA" w14:textId="77777777" w:rsidR="00B112D6" w:rsidRPr="00250615" w:rsidRDefault="00B112D6" w:rsidP="00B112D6">
      <w:pPr>
        <w:ind w:left="-360" w:right="-360"/>
        <w:jc w:val="center"/>
        <w:rPr>
          <w:rFonts w:ascii="Garamond" w:hAnsi="Garamond"/>
          <w:i/>
          <w:iCs/>
        </w:rPr>
      </w:pPr>
      <w:r w:rsidRPr="00250615">
        <w:rPr>
          <w:rFonts w:ascii="Garamond" w:hAnsi="Garamond"/>
          <w:i/>
          <w:iCs/>
        </w:rPr>
        <w:t>International Human Rights Center</w:t>
      </w:r>
    </w:p>
    <w:p w14:paraId="1B6C344C" w14:textId="77777777" w:rsidR="00B112D6" w:rsidRPr="00250615" w:rsidRDefault="00B112D6" w:rsidP="00B112D6">
      <w:pPr>
        <w:ind w:left="-360" w:right="-360"/>
        <w:jc w:val="center"/>
        <w:rPr>
          <w:rFonts w:ascii="Garamond" w:hAnsi="Garamond"/>
          <w:i/>
          <w:iCs/>
        </w:rPr>
      </w:pPr>
      <w:r w:rsidRPr="00250615">
        <w:rPr>
          <w:rFonts w:ascii="Garamond" w:hAnsi="Garamond"/>
          <w:i/>
          <w:iCs/>
        </w:rPr>
        <w:t>Loyola Law School, Los Angeles</w:t>
      </w:r>
    </w:p>
    <w:p w14:paraId="11DA473B" w14:textId="77777777" w:rsidR="00B91414" w:rsidRPr="00250615" w:rsidRDefault="00B91414" w:rsidP="00B112D6">
      <w:pPr>
        <w:ind w:right="-360"/>
        <w:rPr>
          <w:rFonts w:ascii="Garamond" w:hAnsi="Garamond"/>
          <w:i/>
          <w:iCs/>
          <w:highlight w:val="yellow"/>
        </w:rPr>
      </w:pPr>
    </w:p>
    <w:p w14:paraId="6BDD88DF" w14:textId="77777777" w:rsidR="00B112D6" w:rsidRPr="00953A40" w:rsidRDefault="00B112D6" w:rsidP="00B112D6">
      <w:pPr>
        <w:ind w:left="-360" w:right="-360"/>
        <w:jc w:val="center"/>
        <w:rPr>
          <w:rFonts w:ascii="Garamond" w:hAnsi="Garamond"/>
          <w:lang w:val="es-ES"/>
        </w:rPr>
      </w:pPr>
      <w:r w:rsidRPr="00953A40">
        <w:rPr>
          <w:rFonts w:ascii="Garamond" w:hAnsi="Garamond"/>
          <w:lang w:val="es-ES"/>
        </w:rPr>
        <w:t>919 Albany Street</w:t>
      </w:r>
    </w:p>
    <w:p w14:paraId="17A3EC3C" w14:textId="77777777" w:rsidR="00B112D6" w:rsidRPr="00953A40" w:rsidRDefault="00B112D6" w:rsidP="00B112D6">
      <w:pPr>
        <w:ind w:left="-360" w:right="-360"/>
        <w:jc w:val="center"/>
        <w:rPr>
          <w:rFonts w:ascii="Garamond" w:hAnsi="Garamond"/>
          <w:lang w:val="es-ES"/>
        </w:rPr>
      </w:pPr>
      <w:r w:rsidRPr="00953A40">
        <w:rPr>
          <w:rFonts w:ascii="Garamond" w:hAnsi="Garamond"/>
          <w:lang w:val="es-ES"/>
        </w:rPr>
        <w:t>90015, Los Angeles, CA, USA</w:t>
      </w:r>
    </w:p>
    <w:p w14:paraId="673A70BC" w14:textId="77777777" w:rsidR="00827781" w:rsidRPr="00953A40" w:rsidRDefault="00827781" w:rsidP="00C9095C">
      <w:pPr>
        <w:ind w:left="-360" w:right="-360"/>
        <w:jc w:val="center"/>
        <w:rPr>
          <w:rFonts w:ascii="Garamond" w:hAnsi="Garamond"/>
          <w:highlight w:val="yellow"/>
          <w:lang w:val="es-ES"/>
        </w:rPr>
      </w:pPr>
    </w:p>
    <w:p w14:paraId="6753C6A2" w14:textId="77777777" w:rsidR="00B112D6" w:rsidRPr="00953A40" w:rsidRDefault="00B112D6" w:rsidP="00B112D6">
      <w:pPr>
        <w:ind w:left="-360" w:right="-360"/>
        <w:jc w:val="center"/>
        <w:rPr>
          <w:rFonts w:ascii="Garamond" w:hAnsi="Garamond"/>
          <w:lang w:val="es-ES"/>
        </w:rPr>
      </w:pPr>
      <w:r w:rsidRPr="00953A40">
        <w:rPr>
          <w:rFonts w:ascii="Garamond" w:hAnsi="Garamond"/>
          <w:lang w:val="es-ES"/>
        </w:rPr>
        <w:t>Contact: Prof. Cesare Romano</w:t>
      </w:r>
    </w:p>
    <w:p w14:paraId="61512E12" w14:textId="77777777" w:rsidR="00B91414" w:rsidRPr="00953A40" w:rsidRDefault="00276F1B" w:rsidP="00C9095C">
      <w:pPr>
        <w:ind w:left="-360" w:right="-360"/>
        <w:jc w:val="center"/>
        <w:rPr>
          <w:rFonts w:ascii="Garamond" w:hAnsi="Garamond"/>
          <w:lang w:val="es-ES"/>
        </w:rPr>
      </w:pPr>
      <w:hyperlink r:id="rId10" w:history="1">
        <w:r w:rsidR="00B91414" w:rsidRPr="00953A40">
          <w:rPr>
            <w:rStyle w:val="Hyperlink"/>
            <w:rFonts w:ascii="Garamond" w:hAnsi="Garamond"/>
            <w:color w:val="auto"/>
            <w:lang w:val="es-ES"/>
          </w:rPr>
          <w:t>cesare.romano@lls.edu</w:t>
        </w:r>
      </w:hyperlink>
    </w:p>
    <w:p w14:paraId="02615C88" w14:textId="77777777" w:rsidR="00B91414" w:rsidRPr="00953A40" w:rsidRDefault="00B91414" w:rsidP="00C9095C">
      <w:pPr>
        <w:spacing w:line="360" w:lineRule="auto"/>
        <w:ind w:left="-360" w:right="-360"/>
        <w:jc w:val="center"/>
        <w:rPr>
          <w:rFonts w:ascii="Garamond" w:hAnsi="Garamond"/>
          <w:lang w:val="es-ES"/>
        </w:rPr>
      </w:pPr>
    </w:p>
    <w:p w14:paraId="47E70C01" w14:textId="070217D3" w:rsidR="00CE3027" w:rsidRPr="00953A40" w:rsidRDefault="005E0F97" w:rsidP="00CE3027">
      <w:pPr>
        <w:ind w:left="-360" w:right="-360"/>
        <w:jc w:val="center"/>
        <w:rPr>
          <w:rFonts w:ascii="Garamond" w:hAnsi="Garamond"/>
          <w:i/>
          <w:iCs/>
          <w:lang w:val="es-ES"/>
        </w:rPr>
      </w:pPr>
      <w:r>
        <w:rPr>
          <w:rFonts w:ascii="Garamond" w:hAnsi="Garamond"/>
          <w:i/>
          <w:iCs/>
          <w:lang w:val="es-ES"/>
        </w:rPr>
        <w:t>Children Change Colombia</w:t>
      </w:r>
    </w:p>
    <w:p w14:paraId="1EEBBD57" w14:textId="77777777" w:rsidR="00B91414" w:rsidRPr="00953A40" w:rsidRDefault="00B91414" w:rsidP="00C9095C">
      <w:pPr>
        <w:ind w:left="-360" w:right="-360"/>
        <w:rPr>
          <w:rFonts w:ascii="Garamond" w:hAnsi="Garamond"/>
          <w:i/>
          <w:iCs/>
          <w:lang w:val="es-ES"/>
        </w:rPr>
      </w:pPr>
    </w:p>
    <w:p w14:paraId="531B18BB" w14:textId="77777777" w:rsidR="0021677D" w:rsidRPr="00953A40" w:rsidRDefault="0021677D" w:rsidP="00C9095C">
      <w:pPr>
        <w:ind w:left="-360" w:right="-360"/>
        <w:rPr>
          <w:rFonts w:ascii="Garamond" w:hAnsi="Garamond"/>
          <w:lang w:val="es-ES"/>
        </w:rPr>
      </w:pPr>
    </w:p>
    <w:p w14:paraId="2DEB135A" w14:textId="77777777" w:rsidR="00BD68F3" w:rsidRPr="00BD68F3" w:rsidRDefault="00BD68F3" w:rsidP="00BD68F3">
      <w:pPr>
        <w:ind w:left="-360" w:right="-360"/>
        <w:jc w:val="center"/>
        <w:rPr>
          <w:rFonts w:ascii="Garamond" w:hAnsi="Garamond"/>
          <w:lang w:val="es-ES"/>
        </w:rPr>
      </w:pPr>
      <w:r w:rsidRPr="00BD68F3">
        <w:rPr>
          <w:rFonts w:ascii="Garamond" w:hAnsi="Garamond"/>
          <w:lang w:val="es-ES"/>
        </w:rPr>
        <w:t>5 Richbell Place, Holborn,</w:t>
      </w:r>
    </w:p>
    <w:p w14:paraId="16C86A2E" w14:textId="2E5234C5" w:rsidR="00B91414" w:rsidRDefault="00BD68F3" w:rsidP="00BD68F3">
      <w:pPr>
        <w:ind w:left="-360" w:right="-360"/>
        <w:jc w:val="center"/>
        <w:rPr>
          <w:rFonts w:ascii="Garamond" w:hAnsi="Garamond"/>
          <w:lang w:val="es-ES"/>
        </w:rPr>
      </w:pPr>
      <w:r w:rsidRPr="00BD68F3">
        <w:rPr>
          <w:rFonts w:ascii="Garamond" w:hAnsi="Garamond"/>
          <w:lang w:val="es-ES"/>
        </w:rPr>
        <w:t>London, WC1N 3LA</w:t>
      </w:r>
    </w:p>
    <w:p w14:paraId="4E583C5F" w14:textId="77777777" w:rsidR="00BD68F3" w:rsidRPr="00953A40" w:rsidRDefault="00BD68F3" w:rsidP="00BD68F3">
      <w:pPr>
        <w:ind w:left="-360" w:right="-360"/>
        <w:jc w:val="center"/>
        <w:rPr>
          <w:rFonts w:ascii="Garamond" w:hAnsi="Garamond"/>
          <w:lang w:val="es-ES"/>
        </w:rPr>
      </w:pPr>
    </w:p>
    <w:p w14:paraId="50AF3452" w14:textId="786E8916" w:rsidR="00CE3027" w:rsidRPr="00250615" w:rsidRDefault="00CE3027" w:rsidP="00CE3027">
      <w:pPr>
        <w:ind w:left="-360" w:right="-360"/>
        <w:jc w:val="center"/>
        <w:rPr>
          <w:rFonts w:ascii="Garamond" w:hAnsi="Garamond"/>
        </w:rPr>
      </w:pPr>
      <w:r w:rsidRPr="00250615">
        <w:rPr>
          <w:rFonts w:ascii="Garamond" w:hAnsi="Garamond"/>
        </w:rPr>
        <w:t xml:space="preserve">Contact: </w:t>
      </w:r>
      <w:r w:rsidR="00DC6831" w:rsidRPr="00DC6831">
        <w:rPr>
          <w:rFonts w:ascii="Garamond" w:hAnsi="Garamond"/>
        </w:rPr>
        <w:t>Ángela María Carreño Malaver</w:t>
      </w:r>
    </w:p>
    <w:p w14:paraId="174464F9" w14:textId="56B4D9D3" w:rsidR="00B91414" w:rsidRPr="0097440C" w:rsidRDefault="00DC6831" w:rsidP="00C9095C">
      <w:pPr>
        <w:spacing w:line="360" w:lineRule="auto"/>
        <w:ind w:left="-360" w:right="-360"/>
        <w:jc w:val="center"/>
        <w:rPr>
          <w:rFonts w:ascii="Garamond" w:hAnsi="Garamond"/>
          <w:u w:val="single"/>
        </w:rPr>
        <w:sectPr w:rsidR="00B91414" w:rsidRPr="0097440C" w:rsidSect="003C1AA7">
          <w:headerReference w:type="default" r:id="rId11"/>
          <w:type w:val="continuous"/>
          <w:pgSz w:w="12240" w:h="15840"/>
          <w:pgMar w:top="1440" w:right="1440" w:bottom="1440" w:left="1440" w:header="720" w:footer="720" w:gutter="0"/>
          <w:cols w:num="2" w:space="720"/>
          <w:docGrid w:linePitch="360"/>
        </w:sectPr>
      </w:pPr>
      <w:r w:rsidRPr="00DC6831">
        <w:rPr>
          <w:rFonts w:ascii="Garamond" w:hAnsi="Garamond"/>
          <w:u w:val="single"/>
        </w:rPr>
        <w:t>angela.carreno@childrenchangecolombia.org</w:t>
      </w:r>
    </w:p>
    <w:p w14:paraId="35E27408" w14:textId="77777777" w:rsidR="00B91414" w:rsidRPr="00250615" w:rsidRDefault="00B91414" w:rsidP="00C9095C">
      <w:pPr>
        <w:spacing w:line="360" w:lineRule="auto"/>
        <w:ind w:left="-360" w:right="-360"/>
        <w:jc w:val="center"/>
        <w:rPr>
          <w:rFonts w:ascii="Garamond" w:hAnsi="Garamond"/>
        </w:rPr>
      </w:pPr>
    </w:p>
    <w:p w14:paraId="4B8A2D00" w14:textId="3EE092CC" w:rsidR="00B91414" w:rsidRPr="00250615" w:rsidRDefault="00B91414" w:rsidP="00DC6831">
      <w:pPr>
        <w:spacing w:line="360" w:lineRule="auto"/>
        <w:ind w:left="-360" w:right="-360"/>
        <w:rPr>
          <w:rFonts w:ascii="Garamond" w:hAnsi="Garamond"/>
          <w:highlight w:val="yellow"/>
        </w:rPr>
      </w:pPr>
    </w:p>
    <w:p w14:paraId="0EED2787" w14:textId="4A349FB8" w:rsidR="008830BE" w:rsidRDefault="008830BE">
      <w:pPr>
        <w:spacing w:after="160" w:line="259" w:lineRule="auto"/>
        <w:rPr>
          <w:rFonts w:ascii="Garamond" w:hAnsi="Garamond"/>
          <w:highlight w:val="yellow"/>
        </w:rPr>
      </w:pPr>
      <w:r>
        <w:rPr>
          <w:rFonts w:ascii="Garamond" w:hAnsi="Garamond"/>
          <w:highlight w:val="yellow"/>
        </w:rPr>
        <w:br w:type="page"/>
      </w:r>
    </w:p>
    <w:p w14:paraId="0433D93F" w14:textId="189135D4" w:rsidR="00440E23" w:rsidRPr="00CB4AE6" w:rsidRDefault="00C9095C">
      <w:pPr>
        <w:pStyle w:val="TOC1"/>
        <w:rPr>
          <w:rFonts w:ascii="Garamond" w:eastAsiaTheme="minorEastAsia" w:hAnsi="Garamond" w:cstheme="minorBidi"/>
          <w:noProof/>
          <w:kern w:val="2"/>
          <w:sz w:val="22"/>
          <w:szCs w:val="22"/>
          <w14:ligatures w14:val="standardContextual"/>
        </w:rPr>
      </w:pPr>
      <w:r w:rsidRPr="00240E5C">
        <w:rPr>
          <w:highlight w:val="yellow"/>
        </w:rPr>
        <w:lastRenderedPageBreak/>
        <w:fldChar w:fldCharType="begin"/>
      </w:r>
      <w:r w:rsidRPr="00240E5C">
        <w:rPr>
          <w:highlight w:val="yellow"/>
        </w:rPr>
        <w:instrText xml:space="preserve"> TOC \o "1-3" \h \z \u </w:instrText>
      </w:r>
      <w:r w:rsidRPr="00240E5C">
        <w:rPr>
          <w:highlight w:val="yellow"/>
        </w:rPr>
        <w:fldChar w:fldCharType="separate"/>
      </w:r>
      <w:hyperlink w:anchor="_Toc179189588" w:history="1">
        <w:r w:rsidR="00440E23" w:rsidRPr="00CB4AE6">
          <w:rPr>
            <w:rStyle w:val="Hyperlink"/>
            <w:rFonts w:ascii="Garamond" w:hAnsi="Garamond"/>
            <w:noProof/>
            <w:color w:val="auto"/>
            <w:sz w:val="22"/>
            <w:szCs w:val="22"/>
          </w:rPr>
          <w:t>PURPOSE OF THIS PARALLEL REPORT</w:t>
        </w:r>
        <w:r w:rsidR="00440E23" w:rsidRPr="00CB4AE6">
          <w:rPr>
            <w:rFonts w:ascii="Garamond" w:hAnsi="Garamond"/>
            <w:noProof/>
            <w:webHidden/>
            <w:sz w:val="22"/>
            <w:szCs w:val="22"/>
          </w:rPr>
          <w:tab/>
        </w:r>
        <w:r w:rsidR="00440E23" w:rsidRPr="00CB4AE6">
          <w:rPr>
            <w:rFonts w:ascii="Garamond" w:hAnsi="Garamond"/>
            <w:noProof/>
            <w:webHidden/>
            <w:sz w:val="22"/>
            <w:szCs w:val="22"/>
          </w:rPr>
          <w:fldChar w:fldCharType="begin"/>
        </w:r>
        <w:r w:rsidR="00440E23" w:rsidRPr="00CB4AE6">
          <w:rPr>
            <w:rFonts w:ascii="Garamond" w:hAnsi="Garamond"/>
            <w:noProof/>
            <w:webHidden/>
            <w:sz w:val="22"/>
            <w:szCs w:val="22"/>
          </w:rPr>
          <w:instrText xml:space="preserve"> PAGEREF _Toc179189588 \h </w:instrText>
        </w:r>
        <w:r w:rsidR="00440E23" w:rsidRPr="00CB4AE6">
          <w:rPr>
            <w:rFonts w:ascii="Garamond" w:hAnsi="Garamond"/>
            <w:noProof/>
            <w:webHidden/>
            <w:sz w:val="22"/>
            <w:szCs w:val="22"/>
          </w:rPr>
        </w:r>
        <w:r w:rsidR="00440E23" w:rsidRPr="00CB4AE6">
          <w:rPr>
            <w:rFonts w:ascii="Garamond" w:hAnsi="Garamond"/>
            <w:noProof/>
            <w:webHidden/>
            <w:sz w:val="22"/>
            <w:szCs w:val="22"/>
          </w:rPr>
          <w:fldChar w:fldCharType="separate"/>
        </w:r>
        <w:r w:rsidR="00E3328F" w:rsidRPr="00CB4AE6">
          <w:rPr>
            <w:rFonts w:ascii="Garamond" w:hAnsi="Garamond"/>
            <w:noProof/>
            <w:webHidden/>
            <w:sz w:val="22"/>
            <w:szCs w:val="22"/>
          </w:rPr>
          <w:t>2</w:t>
        </w:r>
        <w:r w:rsidR="00440E23" w:rsidRPr="00CB4AE6">
          <w:rPr>
            <w:rFonts w:ascii="Garamond" w:hAnsi="Garamond"/>
            <w:noProof/>
            <w:webHidden/>
            <w:sz w:val="22"/>
            <w:szCs w:val="22"/>
          </w:rPr>
          <w:fldChar w:fldCharType="end"/>
        </w:r>
      </w:hyperlink>
    </w:p>
    <w:p w14:paraId="5421EEB9" w14:textId="216425D1" w:rsidR="00440E23" w:rsidRPr="00CB4AE6" w:rsidRDefault="00276F1B">
      <w:pPr>
        <w:pStyle w:val="TOC1"/>
        <w:rPr>
          <w:rFonts w:ascii="Garamond" w:eastAsiaTheme="minorEastAsia" w:hAnsi="Garamond" w:cstheme="minorBidi"/>
          <w:noProof/>
          <w:kern w:val="2"/>
          <w:sz w:val="22"/>
          <w:szCs w:val="22"/>
          <w14:ligatures w14:val="standardContextual"/>
        </w:rPr>
      </w:pPr>
      <w:hyperlink w:anchor="_Toc179189589" w:history="1">
        <w:r w:rsidR="00440E23" w:rsidRPr="00CB4AE6">
          <w:rPr>
            <w:rStyle w:val="Hyperlink"/>
            <w:rFonts w:ascii="Garamond" w:hAnsi="Garamond"/>
            <w:noProof/>
            <w:color w:val="auto"/>
            <w:sz w:val="22"/>
            <w:szCs w:val="22"/>
          </w:rPr>
          <w:t>ABOUT THE AUTHORS OF THIS REPORT AND SOURCES</w:t>
        </w:r>
        <w:r w:rsidR="00440E23" w:rsidRPr="00CB4AE6">
          <w:rPr>
            <w:rFonts w:ascii="Garamond" w:hAnsi="Garamond"/>
            <w:noProof/>
            <w:webHidden/>
            <w:sz w:val="22"/>
            <w:szCs w:val="22"/>
          </w:rPr>
          <w:tab/>
        </w:r>
        <w:r w:rsidR="00440E23" w:rsidRPr="00CB4AE6">
          <w:rPr>
            <w:rFonts w:ascii="Garamond" w:hAnsi="Garamond"/>
            <w:noProof/>
            <w:webHidden/>
            <w:sz w:val="22"/>
            <w:szCs w:val="22"/>
          </w:rPr>
          <w:fldChar w:fldCharType="begin"/>
        </w:r>
        <w:r w:rsidR="00440E23" w:rsidRPr="00CB4AE6">
          <w:rPr>
            <w:rFonts w:ascii="Garamond" w:hAnsi="Garamond"/>
            <w:noProof/>
            <w:webHidden/>
            <w:sz w:val="22"/>
            <w:szCs w:val="22"/>
          </w:rPr>
          <w:instrText xml:space="preserve"> PAGEREF _Toc179189589 \h </w:instrText>
        </w:r>
        <w:r w:rsidR="00440E23" w:rsidRPr="00CB4AE6">
          <w:rPr>
            <w:rFonts w:ascii="Garamond" w:hAnsi="Garamond"/>
            <w:noProof/>
            <w:webHidden/>
            <w:sz w:val="22"/>
            <w:szCs w:val="22"/>
          </w:rPr>
        </w:r>
        <w:r w:rsidR="00440E23" w:rsidRPr="00CB4AE6">
          <w:rPr>
            <w:rFonts w:ascii="Garamond" w:hAnsi="Garamond"/>
            <w:noProof/>
            <w:webHidden/>
            <w:sz w:val="22"/>
            <w:szCs w:val="22"/>
          </w:rPr>
          <w:fldChar w:fldCharType="separate"/>
        </w:r>
        <w:r w:rsidR="00E3328F" w:rsidRPr="00CB4AE6">
          <w:rPr>
            <w:rFonts w:ascii="Garamond" w:hAnsi="Garamond"/>
            <w:noProof/>
            <w:webHidden/>
            <w:sz w:val="22"/>
            <w:szCs w:val="22"/>
          </w:rPr>
          <w:t>3</w:t>
        </w:r>
        <w:r w:rsidR="00440E23" w:rsidRPr="00CB4AE6">
          <w:rPr>
            <w:rFonts w:ascii="Garamond" w:hAnsi="Garamond"/>
            <w:noProof/>
            <w:webHidden/>
            <w:sz w:val="22"/>
            <w:szCs w:val="22"/>
          </w:rPr>
          <w:fldChar w:fldCharType="end"/>
        </w:r>
      </w:hyperlink>
    </w:p>
    <w:p w14:paraId="34D008D3" w14:textId="5E8BAD17" w:rsidR="00440E23" w:rsidRPr="00CB4AE6" w:rsidRDefault="00276F1B">
      <w:pPr>
        <w:pStyle w:val="TOC1"/>
        <w:rPr>
          <w:rFonts w:ascii="Garamond" w:eastAsiaTheme="minorEastAsia" w:hAnsi="Garamond" w:cstheme="minorBidi"/>
          <w:noProof/>
          <w:kern w:val="2"/>
          <w:sz w:val="22"/>
          <w:szCs w:val="22"/>
          <w14:ligatures w14:val="standardContextual"/>
        </w:rPr>
      </w:pPr>
      <w:hyperlink w:anchor="_Toc179189590" w:history="1">
        <w:r w:rsidR="00440E23" w:rsidRPr="00CB4AE6">
          <w:rPr>
            <w:rStyle w:val="Hyperlink"/>
            <w:rFonts w:ascii="Garamond" w:hAnsi="Garamond"/>
            <w:noProof/>
            <w:color w:val="auto"/>
            <w:sz w:val="22"/>
            <w:szCs w:val="22"/>
          </w:rPr>
          <w:t>BACKGROUND</w:t>
        </w:r>
        <w:r w:rsidR="00440E23" w:rsidRPr="00CB4AE6">
          <w:rPr>
            <w:rFonts w:ascii="Garamond" w:hAnsi="Garamond"/>
            <w:noProof/>
            <w:webHidden/>
            <w:sz w:val="22"/>
            <w:szCs w:val="22"/>
          </w:rPr>
          <w:tab/>
        </w:r>
        <w:r w:rsidR="00440E23" w:rsidRPr="00CB4AE6">
          <w:rPr>
            <w:rFonts w:ascii="Garamond" w:hAnsi="Garamond"/>
            <w:noProof/>
            <w:webHidden/>
            <w:sz w:val="22"/>
            <w:szCs w:val="22"/>
          </w:rPr>
          <w:fldChar w:fldCharType="begin"/>
        </w:r>
        <w:r w:rsidR="00440E23" w:rsidRPr="00CB4AE6">
          <w:rPr>
            <w:rFonts w:ascii="Garamond" w:hAnsi="Garamond"/>
            <w:noProof/>
            <w:webHidden/>
            <w:sz w:val="22"/>
            <w:szCs w:val="22"/>
          </w:rPr>
          <w:instrText xml:space="preserve"> PAGEREF _Toc179189590 \h </w:instrText>
        </w:r>
        <w:r w:rsidR="00440E23" w:rsidRPr="00CB4AE6">
          <w:rPr>
            <w:rFonts w:ascii="Garamond" w:hAnsi="Garamond"/>
            <w:noProof/>
            <w:webHidden/>
            <w:sz w:val="22"/>
            <w:szCs w:val="22"/>
          </w:rPr>
        </w:r>
        <w:r w:rsidR="00440E23" w:rsidRPr="00CB4AE6">
          <w:rPr>
            <w:rFonts w:ascii="Garamond" w:hAnsi="Garamond"/>
            <w:noProof/>
            <w:webHidden/>
            <w:sz w:val="22"/>
            <w:szCs w:val="22"/>
          </w:rPr>
          <w:fldChar w:fldCharType="separate"/>
        </w:r>
        <w:r w:rsidR="00E3328F" w:rsidRPr="00CB4AE6">
          <w:rPr>
            <w:rFonts w:ascii="Garamond" w:hAnsi="Garamond"/>
            <w:noProof/>
            <w:webHidden/>
            <w:sz w:val="22"/>
            <w:szCs w:val="22"/>
          </w:rPr>
          <w:t>3</w:t>
        </w:r>
        <w:r w:rsidR="00440E23" w:rsidRPr="00CB4AE6">
          <w:rPr>
            <w:rFonts w:ascii="Garamond" w:hAnsi="Garamond"/>
            <w:noProof/>
            <w:webHidden/>
            <w:sz w:val="22"/>
            <w:szCs w:val="22"/>
          </w:rPr>
          <w:fldChar w:fldCharType="end"/>
        </w:r>
      </w:hyperlink>
    </w:p>
    <w:p w14:paraId="2BEF436C" w14:textId="1A0B804B" w:rsidR="00440E23" w:rsidRPr="00CB4AE6" w:rsidRDefault="00276F1B">
      <w:pPr>
        <w:pStyle w:val="TOC1"/>
        <w:rPr>
          <w:rFonts w:ascii="Garamond" w:eastAsiaTheme="minorEastAsia" w:hAnsi="Garamond" w:cstheme="minorBidi"/>
          <w:noProof/>
          <w:kern w:val="2"/>
          <w:sz w:val="22"/>
          <w:szCs w:val="22"/>
          <w14:ligatures w14:val="standardContextual"/>
        </w:rPr>
      </w:pPr>
      <w:hyperlink w:anchor="_Toc179189591" w:history="1">
        <w:r w:rsidR="00440E23" w:rsidRPr="00CB4AE6">
          <w:rPr>
            <w:rStyle w:val="Hyperlink"/>
            <w:rFonts w:ascii="Garamond" w:hAnsi="Garamond"/>
            <w:noProof/>
            <w:color w:val="auto"/>
            <w:sz w:val="22"/>
            <w:szCs w:val="22"/>
          </w:rPr>
          <w:t>COLOMBIA FAILS TO FULFILL ITS INTERNATIONAL OBLIGATIONS CONCERNING CHILD RECRUITMENT BY ARMED FORCES</w:t>
        </w:r>
        <w:r w:rsidR="00440E23" w:rsidRPr="00CB4AE6">
          <w:rPr>
            <w:rFonts w:ascii="Garamond" w:hAnsi="Garamond"/>
            <w:noProof/>
            <w:webHidden/>
            <w:sz w:val="22"/>
            <w:szCs w:val="22"/>
          </w:rPr>
          <w:tab/>
        </w:r>
        <w:r w:rsidR="00440E23" w:rsidRPr="00CB4AE6">
          <w:rPr>
            <w:rFonts w:ascii="Garamond" w:hAnsi="Garamond"/>
            <w:noProof/>
            <w:webHidden/>
            <w:sz w:val="22"/>
            <w:szCs w:val="22"/>
          </w:rPr>
          <w:fldChar w:fldCharType="begin"/>
        </w:r>
        <w:r w:rsidR="00440E23" w:rsidRPr="00CB4AE6">
          <w:rPr>
            <w:rFonts w:ascii="Garamond" w:hAnsi="Garamond"/>
            <w:noProof/>
            <w:webHidden/>
            <w:sz w:val="22"/>
            <w:szCs w:val="22"/>
          </w:rPr>
          <w:instrText xml:space="preserve"> PAGEREF _Toc179189591 \h </w:instrText>
        </w:r>
        <w:r w:rsidR="00440E23" w:rsidRPr="00CB4AE6">
          <w:rPr>
            <w:rFonts w:ascii="Garamond" w:hAnsi="Garamond"/>
            <w:noProof/>
            <w:webHidden/>
            <w:sz w:val="22"/>
            <w:szCs w:val="22"/>
          </w:rPr>
        </w:r>
        <w:r w:rsidR="00440E23" w:rsidRPr="00CB4AE6">
          <w:rPr>
            <w:rFonts w:ascii="Garamond" w:hAnsi="Garamond"/>
            <w:noProof/>
            <w:webHidden/>
            <w:sz w:val="22"/>
            <w:szCs w:val="22"/>
          </w:rPr>
          <w:fldChar w:fldCharType="separate"/>
        </w:r>
        <w:r w:rsidR="00E3328F" w:rsidRPr="00CB4AE6">
          <w:rPr>
            <w:rFonts w:ascii="Garamond" w:hAnsi="Garamond"/>
            <w:noProof/>
            <w:webHidden/>
            <w:sz w:val="22"/>
            <w:szCs w:val="22"/>
          </w:rPr>
          <w:t>5</w:t>
        </w:r>
        <w:r w:rsidR="00440E23" w:rsidRPr="00CB4AE6">
          <w:rPr>
            <w:rFonts w:ascii="Garamond" w:hAnsi="Garamond"/>
            <w:noProof/>
            <w:webHidden/>
            <w:sz w:val="22"/>
            <w:szCs w:val="22"/>
          </w:rPr>
          <w:fldChar w:fldCharType="end"/>
        </w:r>
      </w:hyperlink>
    </w:p>
    <w:p w14:paraId="14FA45A0" w14:textId="46458E05" w:rsidR="00440E23" w:rsidRPr="00CB4AE6" w:rsidRDefault="00276F1B">
      <w:pPr>
        <w:pStyle w:val="TOC2"/>
        <w:tabs>
          <w:tab w:val="right" w:leader="dot" w:pos="9350"/>
        </w:tabs>
        <w:rPr>
          <w:rFonts w:ascii="Garamond" w:eastAsiaTheme="minorEastAsia" w:hAnsi="Garamond" w:cstheme="minorBidi"/>
          <w:noProof/>
          <w:kern w:val="2"/>
          <w:sz w:val="22"/>
          <w:szCs w:val="22"/>
          <w14:ligatures w14:val="standardContextual"/>
        </w:rPr>
      </w:pPr>
      <w:hyperlink w:anchor="_Toc179189592" w:history="1">
        <w:r w:rsidR="00440E23" w:rsidRPr="00CB4AE6">
          <w:rPr>
            <w:rStyle w:val="Hyperlink"/>
            <w:rFonts w:ascii="Garamond" w:hAnsi="Garamond"/>
            <w:noProof/>
            <w:color w:val="auto"/>
            <w:sz w:val="22"/>
            <w:szCs w:val="22"/>
          </w:rPr>
          <w:t>I) Insufficient government data collection and investigations do not capture nor inform the public about the magnitude of the issue.</w:t>
        </w:r>
        <w:r w:rsidR="00440E23" w:rsidRPr="00CB4AE6">
          <w:rPr>
            <w:rFonts w:ascii="Garamond" w:hAnsi="Garamond"/>
            <w:noProof/>
            <w:webHidden/>
            <w:sz w:val="22"/>
            <w:szCs w:val="22"/>
          </w:rPr>
          <w:tab/>
        </w:r>
        <w:r w:rsidR="00440E23" w:rsidRPr="00CB4AE6">
          <w:rPr>
            <w:rFonts w:ascii="Garamond" w:hAnsi="Garamond"/>
            <w:noProof/>
            <w:webHidden/>
            <w:sz w:val="22"/>
            <w:szCs w:val="22"/>
          </w:rPr>
          <w:fldChar w:fldCharType="begin"/>
        </w:r>
        <w:r w:rsidR="00440E23" w:rsidRPr="00CB4AE6">
          <w:rPr>
            <w:rFonts w:ascii="Garamond" w:hAnsi="Garamond"/>
            <w:noProof/>
            <w:webHidden/>
            <w:sz w:val="22"/>
            <w:szCs w:val="22"/>
          </w:rPr>
          <w:instrText xml:space="preserve"> PAGEREF _Toc179189592 \h </w:instrText>
        </w:r>
        <w:r w:rsidR="00440E23" w:rsidRPr="00CB4AE6">
          <w:rPr>
            <w:rFonts w:ascii="Garamond" w:hAnsi="Garamond"/>
            <w:noProof/>
            <w:webHidden/>
            <w:sz w:val="22"/>
            <w:szCs w:val="22"/>
          </w:rPr>
        </w:r>
        <w:r w:rsidR="00440E23" w:rsidRPr="00CB4AE6">
          <w:rPr>
            <w:rFonts w:ascii="Garamond" w:hAnsi="Garamond"/>
            <w:noProof/>
            <w:webHidden/>
            <w:sz w:val="22"/>
            <w:szCs w:val="22"/>
          </w:rPr>
          <w:fldChar w:fldCharType="separate"/>
        </w:r>
        <w:r w:rsidR="00E3328F" w:rsidRPr="00CB4AE6">
          <w:rPr>
            <w:rFonts w:ascii="Garamond" w:hAnsi="Garamond"/>
            <w:noProof/>
            <w:webHidden/>
            <w:sz w:val="22"/>
            <w:szCs w:val="22"/>
          </w:rPr>
          <w:t>5</w:t>
        </w:r>
        <w:r w:rsidR="00440E23" w:rsidRPr="00CB4AE6">
          <w:rPr>
            <w:rFonts w:ascii="Garamond" w:hAnsi="Garamond"/>
            <w:noProof/>
            <w:webHidden/>
            <w:sz w:val="22"/>
            <w:szCs w:val="22"/>
          </w:rPr>
          <w:fldChar w:fldCharType="end"/>
        </w:r>
      </w:hyperlink>
    </w:p>
    <w:p w14:paraId="256CFF64" w14:textId="7566284F" w:rsidR="00440E23" w:rsidRPr="00CB4AE6" w:rsidRDefault="00276F1B">
      <w:pPr>
        <w:pStyle w:val="TOC2"/>
        <w:tabs>
          <w:tab w:val="right" w:leader="dot" w:pos="9350"/>
        </w:tabs>
        <w:rPr>
          <w:rFonts w:ascii="Garamond" w:eastAsiaTheme="minorEastAsia" w:hAnsi="Garamond" w:cstheme="minorBidi"/>
          <w:noProof/>
          <w:kern w:val="2"/>
          <w:sz w:val="22"/>
          <w:szCs w:val="22"/>
          <w14:ligatures w14:val="standardContextual"/>
        </w:rPr>
      </w:pPr>
      <w:hyperlink w:anchor="_Toc179189594" w:history="1">
        <w:r w:rsidR="00440E23" w:rsidRPr="00CB4AE6">
          <w:rPr>
            <w:rStyle w:val="Hyperlink"/>
            <w:rFonts w:ascii="Garamond" w:hAnsi="Garamond"/>
            <w:noProof/>
            <w:color w:val="auto"/>
            <w:sz w:val="22"/>
            <w:szCs w:val="22"/>
          </w:rPr>
          <w:t>II) Lack of government resources for at-risk children leads to increased recruitment by armed groups.</w:t>
        </w:r>
        <w:r w:rsidR="00440E23" w:rsidRPr="00CB4AE6">
          <w:rPr>
            <w:rFonts w:ascii="Garamond" w:hAnsi="Garamond"/>
            <w:noProof/>
            <w:webHidden/>
            <w:sz w:val="22"/>
            <w:szCs w:val="22"/>
          </w:rPr>
          <w:tab/>
        </w:r>
        <w:r w:rsidR="00440E23" w:rsidRPr="00CB4AE6">
          <w:rPr>
            <w:rFonts w:ascii="Garamond" w:hAnsi="Garamond"/>
            <w:noProof/>
            <w:webHidden/>
            <w:sz w:val="22"/>
            <w:szCs w:val="22"/>
          </w:rPr>
          <w:fldChar w:fldCharType="begin"/>
        </w:r>
        <w:r w:rsidR="00440E23" w:rsidRPr="00CB4AE6">
          <w:rPr>
            <w:rFonts w:ascii="Garamond" w:hAnsi="Garamond"/>
            <w:noProof/>
            <w:webHidden/>
            <w:sz w:val="22"/>
            <w:szCs w:val="22"/>
          </w:rPr>
          <w:instrText xml:space="preserve"> PAGEREF _Toc179189594 \h </w:instrText>
        </w:r>
        <w:r w:rsidR="00440E23" w:rsidRPr="00CB4AE6">
          <w:rPr>
            <w:rFonts w:ascii="Garamond" w:hAnsi="Garamond"/>
            <w:noProof/>
            <w:webHidden/>
            <w:sz w:val="22"/>
            <w:szCs w:val="22"/>
          </w:rPr>
        </w:r>
        <w:r w:rsidR="00440E23" w:rsidRPr="00CB4AE6">
          <w:rPr>
            <w:rFonts w:ascii="Garamond" w:hAnsi="Garamond"/>
            <w:noProof/>
            <w:webHidden/>
            <w:sz w:val="22"/>
            <w:szCs w:val="22"/>
          </w:rPr>
          <w:fldChar w:fldCharType="separate"/>
        </w:r>
        <w:r w:rsidR="00E3328F" w:rsidRPr="00CB4AE6">
          <w:rPr>
            <w:rFonts w:ascii="Garamond" w:hAnsi="Garamond"/>
            <w:noProof/>
            <w:webHidden/>
            <w:sz w:val="22"/>
            <w:szCs w:val="22"/>
          </w:rPr>
          <w:t>8</w:t>
        </w:r>
        <w:r w:rsidR="00440E23" w:rsidRPr="00CB4AE6">
          <w:rPr>
            <w:rFonts w:ascii="Garamond" w:hAnsi="Garamond"/>
            <w:noProof/>
            <w:webHidden/>
            <w:sz w:val="22"/>
            <w:szCs w:val="22"/>
          </w:rPr>
          <w:fldChar w:fldCharType="end"/>
        </w:r>
      </w:hyperlink>
    </w:p>
    <w:p w14:paraId="618E5C65" w14:textId="6B255E60" w:rsidR="00440E23" w:rsidRPr="00CB4AE6" w:rsidRDefault="00276F1B">
      <w:pPr>
        <w:pStyle w:val="TOC1"/>
        <w:rPr>
          <w:rFonts w:ascii="Garamond" w:eastAsiaTheme="minorEastAsia" w:hAnsi="Garamond" w:cstheme="minorBidi"/>
          <w:noProof/>
          <w:kern w:val="2"/>
          <w:sz w:val="22"/>
          <w:szCs w:val="22"/>
          <w14:ligatures w14:val="standardContextual"/>
        </w:rPr>
      </w:pPr>
      <w:hyperlink w:anchor="_Toc179189595" w:history="1">
        <w:r w:rsidR="00440E23" w:rsidRPr="00CB4AE6">
          <w:rPr>
            <w:rStyle w:val="Hyperlink"/>
            <w:rFonts w:ascii="Garamond" w:hAnsi="Garamond"/>
            <w:noProof/>
            <w:color w:val="auto"/>
            <w:sz w:val="22"/>
            <w:szCs w:val="22"/>
          </w:rPr>
          <w:t>RECOMMENDATIONS</w:t>
        </w:r>
        <w:r w:rsidR="00440E23" w:rsidRPr="00CB4AE6">
          <w:rPr>
            <w:rFonts w:ascii="Garamond" w:hAnsi="Garamond"/>
            <w:noProof/>
            <w:webHidden/>
            <w:sz w:val="22"/>
            <w:szCs w:val="22"/>
          </w:rPr>
          <w:tab/>
        </w:r>
        <w:r w:rsidR="00440E23" w:rsidRPr="00CB4AE6">
          <w:rPr>
            <w:rFonts w:ascii="Garamond" w:hAnsi="Garamond"/>
            <w:noProof/>
            <w:webHidden/>
            <w:sz w:val="22"/>
            <w:szCs w:val="22"/>
          </w:rPr>
          <w:fldChar w:fldCharType="begin"/>
        </w:r>
        <w:r w:rsidR="00440E23" w:rsidRPr="00CB4AE6">
          <w:rPr>
            <w:rFonts w:ascii="Garamond" w:hAnsi="Garamond"/>
            <w:noProof/>
            <w:webHidden/>
            <w:sz w:val="22"/>
            <w:szCs w:val="22"/>
          </w:rPr>
          <w:instrText xml:space="preserve"> PAGEREF _Toc179189595 \h </w:instrText>
        </w:r>
        <w:r w:rsidR="00440E23" w:rsidRPr="00CB4AE6">
          <w:rPr>
            <w:rFonts w:ascii="Garamond" w:hAnsi="Garamond"/>
            <w:noProof/>
            <w:webHidden/>
            <w:sz w:val="22"/>
            <w:szCs w:val="22"/>
          </w:rPr>
        </w:r>
        <w:r w:rsidR="00440E23" w:rsidRPr="00CB4AE6">
          <w:rPr>
            <w:rFonts w:ascii="Garamond" w:hAnsi="Garamond"/>
            <w:noProof/>
            <w:webHidden/>
            <w:sz w:val="22"/>
            <w:szCs w:val="22"/>
          </w:rPr>
          <w:fldChar w:fldCharType="separate"/>
        </w:r>
        <w:r w:rsidR="00E3328F" w:rsidRPr="00CB4AE6">
          <w:rPr>
            <w:rFonts w:ascii="Garamond" w:hAnsi="Garamond"/>
            <w:noProof/>
            <w:webHidden/>
            <w:sz w:val="22"/>
            <w:szCs w:val="22"/>
          </w:rPr>
          <w:t>10</w:t>
        </w:r>
        <w:r w:rsidR="00440E23" w:rsidRPr="00CB4AE6">
          <w:rPr>
            <w:rFonts w:ascii="Garamond" w:hAnsi="Garamond"/>
            <w:noProof/>
            <w:webHidden/>
            <w:sz w:val="22"/>
            <w:szCs w:val="22"/>
          </w:rPr>
          <w:fldChar w:fldCharType="end"/>
        </w:r>
      </w:hyperlink>
    </w:p>
    <w:p w14:paraId="2BC70002" w14:textId="572C8474" w:rsidR="005103A0" w:rsidRPr="005103A0" w:rsidRDefault="00C9095C" w:rsidP="005103A0">
      <w:pPr>
        <w:tabs>
          <w:tab w:val="right" w:leader="dot" w:pos="9270"/>
        </w:tabs>
        <w:rPr>
          <w:rFonts w:ascii="Garamond" w:hAnsi="Garamond"/>
        </w:rPr>
      </w:pPr>
      <w:r w:rsidRPr="00240E5C">
        <w:rPr>
          <w:rFonts w:ascii="Garamond" w:hAnsi="Garamond"/>
          <w:sz w:val="22"/>
          <w:szCs w:val="22"/>
          <w:highlight w:val="yellow"/>
        </w:rPr>
        <w:fldChar w:fldCharType="end"/>
      </w:r>
    </w:p>
    <w:p w14:paraId="692A2CDE" w14:textId="47CEB0DD" w:rsidR="00B91414" w:rsidRPr="00250615" w:rsidRDefault="00B91414" w:rsidP="000C5C5C">
      <w:pPr>
        <w:pStyle w:val="Heading1"/>
      </w:pPr>
      <w:bookmarkStart w:id="0" w:name="_Toc179189588"/>
      <w:r w:rsidRPr="00250615">
        <w:t>PURPOSE OF THIS PARALLEL REPORT</w:t>
      </w:r>
      <w:bookmarkEnd w:id="0"/>
    </w:p>
    <w:p w14:paraId="120823C8" w14:textId="7695D24C" w:rsidR="00B91414" w:rsidRPr="00250615" w:rsidRDefault="001E1A81" w:rsidP="00595C37">
      <w:pPr>
        <w:pStyle w:val="NormalWeb"/>
        <w:widowControl w:val="0"/>
        <w:tabs>
          <w:tab w:val="right" w:leader="dot" w:pos="9270"/>
        </w:tabs>
        <w:spacing w:before="0" w:beforeAutospacing="0" w:after="0" w:afterAutospacing="0" w:line="360" w:lineRule="auto"/>
        <w:ind w:right="-270"/>
        <w:jc w:val="both"/>
        <w:rPr>
          <w:rFonts w:ascii="Garamond" w:hAnsi="Garamond"/>
          <w:sz w:val="22"/>
          <w:szCs w:val="22"/>
        </w:rPr>
      </w:pPr>
      <w:r w:rsidRPr="00250615">
        <w:rPr>
          <w:rFonts w:ascii="Garamond" w:hAnsi="Garamond"/>
          <w:sz w:val="22"/>
          <w:szCs w:val="22"/>
        </w:rPr>
        <w:t xml:space="preserve">(1) </w:t>
      </w:r>
      <w:r w:rsidR="00B91414" w:rsidRPr="00250615">
        <w:rPr>
          <w:rFonts w:ascii="Garamond" w:hAnsi="Garamond"/>
          <w:sz w:val="22"/>
          <w:szCs w:val="22"/>
        </w:rPr>
        <w:t xml:space="preserve">The purpose of this parallel report is to assist the Committee on </w:t>
      </w:r>
      <w:r w:rsidR="00925F37" w:rsidRPr="00250615">
        <w:rPr>
          <w:rFonts w:ascii="Garamond" w:hAnsi="Garamond"/>
          <w:sz w:val="22"/>
          <w:szCs w:val="22"/>
        </w:rPr>
        <w:t>the Rights of the Child</w:t>
      </w:r>
      <w:r w:rsidR="00B91414" w:rsidRPr="00250615">
        <w:rPr>
          <w:rFonts w:ascii="Garamond" w:hAnsi="Garamond"/>
          <w:sz w:val="22"/>
          <w:szCs w:val="22"/>
        </w:rPr>
        <w:t xml:space="preserve"> (</w:t>
      </w:r>
      <w:r w:rsidR="002B6DB5">
        <w:rPr>
          <w:rFonts w:ascii="Garamond" w:hAnsi="Garamond"/>
          <w:sz w:val="22"/>
          <w:szCs w:val="22"/>
        </w:rPr>
        <w:t>“</w:t>
      </w:r>
      <w:r w:rsidR="00B91414" w:rsidRPr="00250615">
        <w:rPr>
          <w:rFonts w:ascii="Garamond" w:hAnsi="Garamond"/>
          <w:sz w:val="22"/>
          <w:szCs w:val="22"/>
        </w:rPr>
        <w:t>the Committee</w:t>
      </w:r>
      <w:r w:rsidR="002B6DB5">
        <w:rPr>
          <w:rFonts w:ascii="Garamond" w:hAnsi="Garamond"/>
          <w:sz w:val="22"/>
          <w:szCs w:val="22"/>
        </w:rPr>
        <w:t>”</w:t>
      </w:r>
      <w:r w:rsidRPr="00250615">
        <w:rPr>
          <w:rFonts w:ascii="Garamond" w:hAnsi="Garamond"/>
          <w:sz w:val="22"/>
          <w:szCs w:val="22"/>
        </w:rPr>
        <w:t xml:space="preserve">) </w:t>
      </w:r>
      <w:r w:rsidR="00B91414" w:rsidRPr="00250615">
        <w:rPr>
          <w:rFonts w:ascii="Garamond" w:hAnsi="Garamond"/>
          <w:sz w:val="22"/>
          <w:szCs w:val="22"/>
        </w:rPr>
        <w:t xml:space="preserve">in </w:t>
      </w:r>
      <w:r w:rsidR="00B91414" w:rsidRPr="002773D6">
        <w:rPr>
          <w:rFonts w:ascii="Garamond" w:hAnsi="Garamond"/>
          <w:sz w:val="22"/>
          <w:szCs w:val="22"/>
        </w:rPr>
        <w:t xml:space="preserve">the </w:t>
      </w:r>
      <w:r w:rsidR="00D31473" w:rsidRPr="000C5C5C">
        <w:rPr>
          <w:rFonts w:ascii="Garamond" w:hAnsi="Garamond"/>
          <w:sz w:val="22"/>
          <w:szCs w:val="22"/>
        </w:rPr>
        <w:t>consideration of State Reports</w:t>
      </w:r>
      <w:r w:rsidR="00B91414" w:rsidRPr="000C5C5C">
        <w:rPr>
          <w:rFonts w:ascii="Garamond" w:hAnsi="Garamond"/>
          <w:sz w:val="22"/>
          <w:szCs w:val="22"/>
        </w:rPr>
        <w:t xml:space="preserve"> during the </w:t>
      </w:r>
      <w:r w:rsidR="00405BD9" w:rsidRPr="000C5C5C">
        <w:rPr>
          <w:rFonts w:ascii="Garamond" w:hAnsi="Garamond"/>
          <w:sz w:val="22"/>
          <w:szCs w:val="22"/>
        </w:rPr>
        <w:t>100</w:t>
      </w:r>
      <w:r w:rsidR="003F4462" w:rsidRPr="000C5C5C">
        <w:rPr>
          <w:rFonts w:ascii="Garamond" w:hAnsi="Garamond"/>
          <w:sz w:val="22"/>
          <w:szCs w:val="22"/>
        </w:rPr>
        <w:t>th</w:t>
      </w:r>
      <w:r w:rsidR="00B91414" w:rsidRPr="000C5C5C">
        <w:rPr>
          <w:rFonts w:ascii="Garamond" w:hAnsi="Garamond"/>
          <w:sz w:val="22"/>
          <w:szCs w:val="22"/>
        </w:rPr>
        <w:t xml:space="preserve"> Pre-Sessional Working Group (</w:t>
      </w:r>
      <w:r w:rsidR="00405BD9" w:rsidRPr="000C5C5C">
        <w:rPr>
          <w:rFonts w:ascii="Garamond" w:hAnsi="Garamond"/>
          <w:sz w:val="22"/>
          <w:szCs w:val="22"/>
        </w:rPr>
        <w:t xml:space="preserve">03-07 February </w:t>
      </w:r>
      <w:r w:rsidR="00B91414" w:rsidRPr="000C5C5C">
        <w:rPr>
          <w:rFonts w:ascii="Garamond" w:hAnsi="Garamond"/>
          <w:sz w:val="22"/>
          <w:szCs w:val="22"/>
        </w:rPr>
        <w:t>202</w:t>
      </w:r>
      <w:r w:rsidR="00405BD9" w:rsidRPr="000C5C5C">
        <w:rPr>
          <w:rFonts w:ascii="Garamond" w:hAnsi="Garamond"/>
          <w:sz w:val="22"/>
          <w:szCs w:val="22"/>
        </w:rPr>
        <w:t>5</w:t>
      </w:r>
      <w:r w:rsidRPr="002773D6">
        <w:rPr>
          <w:rFonts w:ascii="Garamond" w:hAnsi="Garamond"/>
          <w:sz w:val="22"/>
          <w:szCs w:val="22"/>
        </w:rPr>
        <w:t>)</w:t>
      </w:r>
      <w:r w:rsidR="00B91414" w:rsidRPr="002773D6">
        <w:rPr>
          <w:rFonts w:ascii="Garamond" w:hAnsi="Garamond"/>
          <w:sz w:val="22"/>
          <w:szCs w:val="22"/>
        </w:rPr>
        <w:t>,</w:t>
      </w:r>
      <w:r w:rsidR="00B91414" w:rsidRPr="00250615">
        <w:rPr>
          <w:rFonts w:ascii="Garamond" w:hAnsi="Garamond"/>
          <w:sz w:val="22"/>
          <w:szCs w:val="22"/>
        </w:rPr>
        <w:t xml:space="preserve"> leading to the discussion of the Government of </w:t>
      </w:r>
      <w:r w:rsidR="00A1071D" w:rsidRPr="00250615">
        <w:rPr>
          <w:rFonts w:ascii="Garamond" w:hAnsi="Garamond"/>
          <w:sz w:val="22"/>
          <w:szCs w:val="22"/>
        </w:rPr>
        <w:t>Colombia’s</w:t>
      </w:r>
      <w:r w:rsidR="00781075" w:rsidRPr="00250615">
        <w:rPr>
          <w:rFonts w:ascii="Garamond" w:hAnsi="Garamond"/>
          <w:sz w:val="22"/>
          <w:szCs w:val="22"/>
        </w:rPr>
        <w:t xml:space="preserve"> </w:t>
      </w:r>
      <w:r w:rsidR="00781075" w:rsidRPr="000C5C5C">
        <w:rPr>
          <w:rFonts w:ascii="Garamond" w:hAnsi="Garamond"/>
          <w:sz w:val="22"/>
          <w:szCs w:val="22"/>
        </w:rPr>
        <w:t>combined Sixth and Seventh</w:t>
      </w:r>
      <w:r w:rsidR="00B91414" w:rsidRPr="00250615">
        <w:rPr>
          <w:rFonts w:ascii="Garamond" w:hAnsi="Garamond"/>
          <w:sz w:val="22"/>
          <w:szCs w:val="22"/>
        </w:rPr>
        <w:t xml:space="preserve"> Periodic Report on the implementation of the </w:t>
      </w:r>
      <w:r w:rsidR="00E83A46" w:rsidRPr="00250615">
        <w:rPr>
          <w:rFonts w:ascii="Garamond" w:hAnsi="Garamond"/>
          <w:sz w:val="22"/>
          <w:szCs w:val="22"/>
        </w:rPr>
        <w:t xml:space="preserve">Convention on the Rights of the Child </w:t>
      </w:r>
      <w:r w:rsidR="00B91414" w:rsidRPr="00250615">
        <w:rPr>
          <w:rFonts w:ascii="Garamond" w:hAnsi="Garamond"/>
          <w:sz w:val="22"/>
          <w:szCs w:val="22"/>
        </w:rPr>
        <w:t>(“C</w:t>
      </w:r>
      <w:r w:rsidR="00E83A46" w:rsidRPr="00250615">
        <w:rPr>
          <w:rFonts w:ascii="Garamond" w:hAnsi="Garamond"/>
          <w:sz w:val="22"/>
          <w:szCs w:val="22"/>
        </w:rPr>
        <w:t>R</w:t>
      </w:r>
      <w:r w:rsidR="00B91414" w:rsidRPr="00250615">
        <w:rPr>
          <w:rFonts w:ascii="Garamond" w:hAnsi="Garamond"/>
          <w:sz w:val="22"/>
          <w:szCs w:val="22"/>
        </w:rPr>
        <w:t>C” or “Co</w:t>
      </w:r>
      <w:r w:rsidR="00E83A46" w:rsidRPr="00250615">
        <w:rPr>
          <w:rFonts w:ascii="Garamond" w:hAnsi="Garamond"/>
          <w:sz w:val="22"/>
          <w:szCs w:val="22"/>
        </w:rPr>
        <w:t>nvention</w:t>
      </w:r>
      <w:r w:rsidR="00B91414" w:rsidRPr="00250615">
        <w:rPr>
          <w:rFonts w:ascii="Garamond" w:hAnsi="Garamond"/>
          <w:sz w:val="22"/>
          <w:szCs w:val="22"/>
        </w:rPr>
        <w:t>”</w:t>
      </w:r>
      <w:r w:rsidRPr="00250615">
        <w:rPr>
          <w:rFonts w:ascii="Garamond" w:hAnsi="Garamond"/>
          <w:sz w:val="22"/>
          <w:szCs w:val="22"/>
        </w:rPr>
        <w:t>)</w:t>
      </w:r>
      <w:r w:rsidR="00B91414" w:rsidRPr="00250615">
        <w:rPr>
          <w:rFonts w:ascii="Garamond" w:hAnsi="Garamond"/>
          <w:sz w:val="22"/>
          <w:szCs w:val="22"/>
        </w:rPr>
        <w:t>.</w:t>
      </w:r>
      <w:r w:rsidR="00393B46">
        <w:rPr>
          <w:rStyle w:val="FootnoteReference"/>
          <w:rFonts w:ascii="Garamond" w:hAnsi="Garamond"/>
          <w:sz w:val="22"/>
          <w:szCs w:val="22"/>
        </w:rPr>
        <w:footnoteReference w:id="1"/>
      </w:r>
    </w:p>
    <w:p w14:paraId="5D516F0B" w14:textId="0E7FAC21" w:rsidR="00B91414" w:rsidRPr="00250615" w:rsidRDefault="4BA4B29C" w:rsidP="62D34106">
      <w:pPr>
        <w:pStyle w:val="NormalWeb"/>
        <w:widowControl w:val="0"/>
        <w:tabs>
          <w:tab w:val="right" w:leader="dot" w:pos="9270"/>
        </w:tabs>
        <w:spacing w:before="0" w:beforeAutospacing="0" w:after="0" w:afterAutospacing="0" w:line="360" w:lineRule="auto"/>
        <w:ind w:right="-270"/>
        <w:jc w:val="both"/>
        <w:rPr>
          <w:rFonts w:ascii="Garamond" w:hAnsi="Garamond"/>
          <w:sz w:val="22"/>
          <w:szCs w:val="22"/>
        </w:rPr>
      </w:pPr>
      <w:r w:rsidRPr="00250615">
        <w:rPr>
          <w:rFonts w:ascii="Garamond" w:hAnsi="Garamond"/>
          <w:sz w:val="22"/>
          <w:szCs w:val="22"/>
        </w:rPr>
        <w:t>(2</w:t>
      </w:r>
      <w:r w:rsidR="02EBFE2F" w:rsidRPr="00250615">
        <w:rPr>
          <w:rFonts w:ascii="Garamond" w:hAnsi="Garamond"/>
          <w:sz w:val="22"/>
          <w:szCs w:val="22"/>
        </w:rPr>
        <w:t xml:space="preserve">) </w:t>
      </w:r>
      <w:r w:rsidR="00B91414" w:rsidRPr="00250615">
        <w:rPr>
          <w:rFonts w:ascii="Garamond" w:hAnsi="Garamond"/>
          <w:sz w:val="22"/>
          <w:szCs w:val="22"/>
        </w:rPr>
        <w:tab/>
      </w:r>
      <w:r w:rsidRPr="00250615">
        <w:rPr>
          <w:rFonts w:ascii="Garamond" w:hAnsi="Garamond"/>
          <w:sz w:val="22"/>
          <w:szCs w:val="22"/>
        </w:rPr>
        <w:t xml:space="preserve">This report focuses on </w:t>
      </w:r>
      <w:r w:rsidR="372BE52F">
        <w:rPr>
          <w:rFonts w:ascii="Garamond" w:hAnsi="Garamond"/>
          <w:sz w:val="22"/>
          <w:szCs w:val="22"/>
        </w:rPr>
        <w:t>child</w:t>
      </w:r>
      <w:r w:rsidR="72253B1F" w:rsidRPr="00250615">
        <w:rPr>
          <w:rFonts w:ascii="Garamond" w:hAnsi="Garamond"/>
          <w:sz w:val="22"/>
          <w:szCs w:val="22"/>
        </w:rPr>
        <w:t xml:space="preserve"> recruitment </w:t>
      </w:r>
      <w:r w:rsidR="372BE52F">
        <w:rPr>
          <w:rFonts w:ascii="Garamond" w:hAnsi="Garamond"/>
          <w:sz w:val="22"/>
          <w:szCs w:val="22"/>
        </w:rPr>
        <w:t>by</w:t>
      </w:r>
      <w:r w:rsidR="42458760">
        <w:rPr>
          <w:rFonts w:ascii="Garamond" w:hAnsi="Garamond"/>
          <w:sz w:val="22"/>
          <w:szCs w:val="22"/>
        </w:rPr>
        <w:t xml:space="preserve"> non-state</w:t>
      </w:r>
      <w:r w:rsidR="72253B1F" w:rsidRPr="00250615">
        <w:rPr>
          <w:rFonts w:ascii="Garamond" w:hAnsi="Garamond"/>
          <w:sz w:val="22"/>
          <w:szCs w:val="22"/>
        </w:rPr>
        <w:t xml:space="preserve"> armed </w:t>
      </w:r>
      <w:r w:rsidR="284FBA90" w:rsidRPr="00250615">
        <w:rPr>
          <w:rFonts w:ascii="Garamond" w:hAnsi="Garamond"/>
          <w:sz w:val="22"/>
          <w:szCs w:val="22"/>
        </w:rPr>
        <w:t>groups</w:t>
      </w:r>
      <w:r w:rsidR="72253B1F" w:rsidRPr="00250615">
        <w:rPr>
          <w:rFonts w:ascii="Garamond" w:hAnsi="Garamond"/>
          <w:sz w:val="22"/>
          <w:szCs w:val="22"/>
        </w:rPr>
        <w:t xml:space="preserve"> in Colombia</w:t>
      </w:r>
      <w:r w:rsidRPr="00250615">
        <w:rPr>
          <w:rFonts w:ascii="Garamond" w:hAnsi="Garamond"/>
          <w:sz w:val="22"/>
          <w:szCs w:val="22"/>
        </w:rPr>
        <w:t>, which come under the purview of the C</w:t>
      </w:r>
      <w:r w:rsidR="615A1575" w:rsidRPr="00250615">
        <w:rPr>
          <w:rFonts w:ascii="Garamond" w:hAnsi="Garamond"/>
          <w:sz w:val="22"/>
          <w:szCs w:val="22"/>
        </w:rPr>
        <w:t>onvention</w:t>
      </w:r>
      <w:r w:rsidR="72253B1F" w:rsidRPr="00250615">
        <w:rPr>
          <w:rFonts w:ascii="Garamond" w:hAnsi="Garamond"/>
          <w:sz w:val="22"/>
          <w:szCs w:val="22"/>
        </w:rPr>
        <w:t xml:space="preserve"> </w:t>
      </w:r>
      <w:r w:rsidRPr="00250615">
        <w:rPr>
          <w:rFonts w:ascii="Garamond" w:hAnsi="Garamond"/>
          <w:sz w:val="22"/>
          <w:szCs w:val="22"/>
        </w:rPr>
        <w:t>(Articles</w:t>
      </w:r>
      <w:r w:rsidR="134DC4DD" w:rsidRPr="000C5C5C">
        <w:rPr>
          <w:rFonts w:ascii="Garamond" w:hAnsi="Garamond"/>
          <w:sz w:val="22"/>
          <w:szCs w:val="22"/>
        </w:rPr>
        <w:t xml:space="preserve"> </w:t>
      </w:r>
      <w:r w:rsidR="67FB024B" w:rsidRPr="000C5C5C">
        <w:rPr>
          <w:rFonts w:ascii="Garamond" w:hAnsi="Garamond"/>
          <w:sz w:val="22"/>
          <w:szCs w:val="22"/>
        </w:rPr>
        <w:t xml:space="preserve">4, </w:t>
      </w:r>
      <w:r w:rsidR="5F3A2BD0" w:rsidRPr="000C5C5C">
        <w:rPr>
          <w:rFonts w:ascii="Garamond" w:hAnsi="Garamond"/>
          <w:sz w:val="22"/>
          <w:szCs w:val="22"/>
        </w:rPr>
        <w:t xml:space="preserve">6, </w:t>
      </w:r>
      <w:r w:rsidRPr="000C5C5C">
        <w:rPr>
          <w:rFonts w:ascii="Garamond" w:hAnsi="Garamond"/>
          <w:sz w:val="22"/>
          <w:szCs w:val="22"/>
        </w:rPr>
        <w:t>3</w:t>
      </w:r>
      <w:r w:rsidR="6DE2E0EA" w:rsidRPr="000C5C5C">
        <w:rPr>
          <w:rFonts w:ascii="Garamond" w:hAnsi="Garamond"/>
          <w:sz w:val="22"/>
          <w:szCs w:val="22"/>
        </w:rPr>
        <w:t>8</w:t>
      </w:r>
      <w:r w:rsidR="02EBFE2F" w:rsidRPr="00250615">
        <w:rPr>
          <w:rFonts w:ascii="Garamond" w:hAnsi="Garamond"/>
          <w:sz w:val="22"/>
          <w:szCs w:val="22"/>
        </w:rPr>
        <w:t>)</w:t>
      </w:r>
      <w:r w:rsidRPr="00250615">
        <w:rPr>
          <w:rFonts w:ascii="Garamond" w:hAnsi="Garamond"/>
          <w:sz w:val="22"/>
          <w:szCs w:val="22"/>
        </w:rPr>
        <w:t xml:space="preserve">. </w:t>
      </w:r>
      <w:r w:rsidR="71979B03" w:rsidRPr="00250615">
        <w:rPr>
          <w:rFonts w:ascii="Garamond" w:hAnsi="Garamond"/>
          <w:sz w:val="22"/>
          <w:szCs w:val="22"/>
        </w:rPr>
        <w:t>Colombia acceded to the Convention</w:t>
      </w:r>
      <w:r w:rsidR="0332F679">
        <w:rPr>
          <w:rFonts w:ascii="Garamond" w:hAnsi="Garamond"/>
          <w:sz w:val="22"/>
          <w:szCs w:val="22"/>
        </w:rPr>
        <w:t xml:space="preserve"> </w:t>
      </w:r>
      <w:r w:rsidR="0332F679" w:rsidRPr="00861E2E">
        <w:rPr>
          <w:rFonts w:ascii="Garamond" w:hAnsi="Garamond"/>
          <w:sz w:val="22"/>
          <w:szCs w:val="22"/>
        </w:rPr>
        <w:t>on</w:t>
      </w:r>
      <w:r w:rsidR="71979B03" w:rsidRPr="00861E2E">
        <w:rPr>
          <w:rFonts w:ascii="Garamond" w:hAnsi="Garamond"/>
          <w:sz w:val="22"/>
          <w:szCs w:val="22"/>
        </w:rPr>
        <w:t xml:space="preserve"> 28 January</w:t>
      </w:r>
      <w:r w:rsidR="71979B03" w:rsidRPr="00250615">
        <w:rPr>
          <w:rFonts w:ascii="Garamond" w:hAnsi="Garamond"/>
          <w:sz w:val="22"/>
          <w:szCs w:val="22"/>
        </w:rPr>
        <w:t xml:space="preserve"> 1991.</w:t>
      </w:r>
      <w:r w:rsidR="006F7D44" w:rsidRPr="00250615">
        <w:rPr>
          <w:rStyle w:val="FootnoteReference"/>
          <w:rFonts w:ascii="Garamond" w:hAnsi="Garamond"/>
          <w:sz w:val="22"/>
          <w:szCs w:val="22"/>
        </w:rPr>
        <w:footnoteReference w:id="2"/>
      </w:r>
      <w:r w:rsidR="71979B03" w:rsidRPr="00250615">
        <w:rPr>
          <w:rFonts w:ascii="Garamond" w:hAnsi="Garamond"/>
          <w:sz w:val="22"/>
          <w:szCs w:val="22"/>
        </w:rPr>
        <w:t xml:space="preserve"> Colombia also acceded to the Optional Protocol to the Convention on the Rights of the Child</w:t>
      </w:r>
      <w:r w:rsidR="0332F679">
        <w:rPr>
          <w:rFonts w:ascii="Garamond" w:hAnsi="Garamond"/>
          <w:sz w:val="22"/>
          <w:szCs w:val="22"/>
        </w:rPr>
        <w:t xml:space="preserve"> on the </w:t>
      </w:r>
      <w:r w:rsidR="6158C37C">
        <w:rPr>
          <w:rFonts w:ascii="Garamond" w:hAnsi="Garamond"/>
          <w:sz w:val="22"/>
          <w:szCs w:val="22"/>
        </w:rPr>
        <w:t>I</w:t>
      </w:r>
      <w:r w:rsidR="0332F679">
        <w:rPr>
          <w:rFonts w:ascii="Garamond" w:hAnsi="Garamond"/>
          <w:sz w:val="22"/>
          <w:szCs w:val="22"/>
        </w:rPr>
        <w:t xml:space="preserve">nvolvement of </w:t>
      </w:r>
      <w:r w:rsidR="6158C37C">
        <w:rPr>
          <w:rFonts w:ascii="Garamond" w:hAnsi="Garamond"/>
          <w:sz w:val="22"/>
          <w:szCs w:val="22"/>
        </w:rPr>
        <w:t>C</w:t>
      </w:r>
      <w:r w:rsidR="0332F679">
        <w:rPr>
          <w:rFonts w:ascii="Garamond" w:hAnsi="Garamond"/>
          <w:sz w:val="22"/>
          <w:szCs w:val="22"/>
        </w:rPr>
        <w:t xml:space="preserve">hildren in </w:t>
      </w:r>
      <w:r w:rsidR="6158C37C">
        <w:rPr>
          <w:rFonts w:ascii="Garamond" w:hAnsi="Garamond"/>
          <w:sz w:val="22"/>
          <w:szCs w:val="22"/>
        </w:rPr>
        <w:t>A</w:t>
      </w:r>
      <w:r w:rsidR="0332F679">
        <w:rPr>
          <w:rFonts w:ascii="Garamond" w:hAnsi="Garamond"/>
          <w:sz w:val="22"/>
          <w:szCs w:val="22"/>
        </w:rPr>
        <w:t xml:space="preserve">rmed </w:t>
      </w:r>
      <w:r w:rsidR="6158C37C">
        <w:rPr>
          <w:rFonts w:ascii="Garamond" w:hAnsi="Garamond"/>
          <w:sz w:val="22"/>
          <w:szCs w:val="22"/>
        </w:rPr>
        <w:t>C</w:t>
      </w:r>
      <w:r w:rsidR="0332F679">
        <w:rPr>
          <w:rFonts w:ascii="Garamond" w:hAnsi="Garamond"/>
          <w:sz w:val="22"/>
          <w:szCs w:val="22"/>
        </w:rPr>
        <w:t>onflict</w:t>
      </w:r>
      <w:r w:rsidR="264EEC85">
        <w:rPr>
          <w:rFonts w:ascii="Garamond" w:hAnsi="Garamond"/>
          <w:sz w:val="22"/>
          <w:szCs w:val="22"/>
        </w:rPr>
        <w:t xml:space="preserve"> (</w:t>
      </w:r>
      <w:r w:rsidR="43D4AA9D">
        <w:rPr>
          <w:rFonts w:ascii="Garamond" w:hAnsi="Garamond"/>
          <w:sz w:val="22"/>
          <w:szCs w:val="22"/>
        </w:rPr>
        <w:t>“</w:t>
      </w:r>
      <w:r w:rsidR="264EEC85">
        <w:rPr>
          <w:rFonts w:ascii="Garamond" w:hAnsi="Garamond"/>
          <w:sz w:val="22"/>
          <w:szCs w:val="22"/>
        </w:rPr>
        <w:t>Optional Protocol</w:t>
      </w:r>
      <w:r w:rsidR="00D9410B">
        <w:rPr>
          <w:rFonts w:ascii="Garamond" w:hAnsi="Garamond"/>
          <w:sz w:val="22"/>
          <w:szCs w:val="22"/>
        </w:rPr>
        <w:t xml:space="preserve"> on </w:t>
      </w:r>
      <w:r w:rsidR="6158C37C">
        <w:rPr>
          <w:rFonts w:ascii="Garamond" w:hAnsi="Garamond"/>
          <w:sz w:val="22"/>
          <w:szCs w:val="22"/>
        </w:rPr>
        <w:t>Armed C</w:t>
      </w:r>
      <w:r w:rsidR="00D9410B">
        <w:rPr>
          <w:rFonts w:ascii="Garamond" w:hAnsi="Garamond"/>
          <w:sz w:val="22"/>
          <w:szCs w:val="22"/>
        </w:rPr>
        <w:t>onflict</w:t>
      </w:r>
      <w:r w:rsidR="43D4AA9D">
        <w:rPr>
          <w:rFonts w:ascii="Garamond" w:hAnsi="Garamond"/>
          <w:sz w:val="22"/>
          <w:szCs w:val="22"/>
        </w:rPr>
        <w:t>”</w:t>
      </w:r>
      <w:r w:rsidR="264EEC85">
        <w:rPr>
          <w:rFonts w:ascii="Garamond" w:hAnsi="Garamond"/>
          <w:sz w:val="22"/>
          <w:szCs w:val="22"/>
        </w:rPr>
        <w:t>)</w:t>
      </w:r>
      <w:r w:rsidR="71979B03" w:rsidRPr="00250615">
        <w:rPr>
          <w:rFonts w:ascii="Garamond" w:hAnsi="Garamond"/>
          <w:sz w:val="22"/>
          <w:szCs w:val="22"/>
        </w:rPr>
        <w:t xml:space="preserve"> on 25 May 2005.</w:t>
      </w:r>
      <w:r w:rsidR="006F7D44" w:rsidRPr="00250615">
        <w:rPr>
          <w:rStyle w:val="FootnoteReference"/>
          <w:rFonts w:ascii="Garamond" w:hAnsi="Garamond"/>
          <w:sz w:val="22"/>
          <w:szCs w:val="22"/>
        </w:rPr>
        <w:footnoteReference w:id="3"/>
      </w:r>
    </w:p>
    <w:p w14:paraId="51CEAF20" w14:textId="77777777" w:rsidR="00B91414" w:rsidRPr="00250615" w:rsidRDefault="00B91414">
      <w:pPr>
        <w:pStyle w:val="Heading1"/>
      </w:pPr>
      <w:bookmarkStart w:id="1" w:name="_Toc179189589"/>
      <w:r w:rsidRPr="00250615">
        <w:t>ABOUT THE AUTHORS OF THIS REPORT AND SOURCES</w:t>
      </w:r>
      <w:bookmarkEnd w:id="1"/>
    </w:p>
    <w:p w14:paraId="0121419C" w14:textId="2A735C05" w:rsidR="00B91414" w:rsidRPr="00250615" w:rsidRDefault="4BA4B29C" w:rsidP="62D34106">
      <w:pPr>
        <w:pStyle w:val="NormalWeb"/>
        <w:widowControl w:val="0"/>
        <w:tabs>
          <w:tab w:val="right" w:leader="dot" w:pos="9270"/>
        </w:tabs>
        <w:spacing w:before="0" w:beforeAutospacing="0" w:after="0" w:afterAutospacing="0" w:line="360" w:lineRule="auto"/>
        <w:ind w:right="-270"/>
        <w:jc w:val="both"/>
        <w:rPr>
          <w:rFonts w:ascii="Garamond" w:hAnsi="Garamond"/>
          <w:sz w:val="22"/>
          <w:szCs w:val="22"/>
        </w:rPr>
      </w:pPr>
      <w:r w:rsidRPr="62D34106">
        <w:rPr>
          <w:rFonts w:ascii="Garamond" w:hAnsi="Garamond"/>
          <w:sz w:val="22"/>
          <w:szCs w:val="22"/>
        </w:rPr>
        <w:t>(</w:t>
      </w:r>
      <w:r w:rsidR="22FA7309" w:rsidRPr="62D34106">
        <w:rPr>
          <w:rFonts w:ascii="Garamond" w:hAnsi="Garamond"/>
          <w:sz w:val="22"/>
          <w:szCs w:val="22"/>
        </w:rPr>
        <w:t>3</w:t>
      </w:r>
      <w:r w:rsidR="02EBFE2F" w:rsidRPr="62D34106">
        <w:rPr>
          <w:rFonts w:ascii="Garamond" w:hAnsi="Garamond"/>
          <w:sz w:val="22"/>
          <w:szCs w:val="22"/>
        </w:rPr>
        <w:t xml:space="preserve">) </w:t>
      </w:r>
      <w:r w:rsidR="00B91414">
        <w:tab/>
      </w:r>
      <w:r w:rsidRPr="62D34106">
        <w:rPr>
          <w:rFonts w:ascii="Garamond" w:hAnsi="Garamond"/>
          <w:sz w:val="22"/>
          <w:szCs w:val="22"/>
        </w:rPr>
        <w:t xml:space="preserve">This report has been prepared by </w:t>
      </w:r>
      <w:r w:rsidR="615A1575" w:rsidRPr="62D34106">
        <w:rPr>
          <w:rFonts w:ascii="Garamond" w:hAnsi="Garamond"/>
          <w:sz w:val="22"/>
          <w:szCs w:val="22"/>
        </w:rPr>
        <w:t>Marilynn Escún Yac</w:t>
      </w:r>
      <w:r w:rsidR="7CD7B044" w:rsidRPr="62D34106">
        <w:rPr>
          <w:rFonts w:ascii="Garamond" w:hAnsi="Garamond"/>
          <w:sz w:val="22"/>
          <w:szCs w:val="22"/>
        </w:rPr>
        <w:t xml:space="preserve">, </w:t>
      </w:r>
      <w:r w:rsidR="615A1575" w:rsidRPr="62D34106">
        <w:rPr>
          <w:rFonts w:ascii="Garamond" w:hAnsi="Garamond"/>
          <w:sz w:val="22"/>
          <w:szCs w:val="22"/>
        </w:rPr>
        <w:t>J</w:t>
      </w:r>
      <w:r w:rsidR="6C6E2C7E" w:rsidRPr="62D34106">
        <w:rPr>
          <w:rFonts w:ascii="Garamond" w:hAnsi="Garamond"/>
          <w:sz w:val="22"/>
          <w:szCs w:val="22"/>
        </w:rPr>
        <w:t>D</w:t>
      </w:r>
      <w:r w:rsidR="72B453B5" w:rsidRPr="62D34106">
        <w:rPr>
          <w:rFonts w:ascii="Garamond" w:hAnsi="Garamond"/>
          <w:sz w:val="22"/>
          <w:szCs w:val="22"/>
        </w:rPr>
        <w:t xml:space="preserve"> 2024</w:t>
      </w:r>
      <w:r w:rsidR="7CD7B044" w:rsidRPr="62D34106">
        <w:rPr>
          <w:rFonts w:ascii="Garamond" w:hAnsi="Garamond"/>
          <w:sz w:val="22"/>
          <w:szCs w:val="22"/>
        </w:rPr>
        <w:t>,</w:t>
      </w:r>
      <w:r w:rsidR="6C6E2C7E" w:rsidRPr="62D34106">
        <w:rPr>
          <w:rFonts w:ascii="Garamond" w:hAnsi="Garamond"/>
          <w:sz w:val="22"/>
          <w:szCs w:val="22"/>
        </w:rPr>
        <w:t xml:space="preserve"> and </w:t>
      </w:r>
      <w:r w:rsidR="560FBCD5" w:rsidRPr="62D34106">
        <w:rPr>
          <w:rFonts w:ascii="Garamond" w:hAnsi="Garamond"/>
          <w:sz w:val="22"/>
          <w:szCs w:val="22"/>
        </w:rPr>
        <w:t>Morgan Garnhart, JD Candidate 2025,</w:t>
      </w:r>
      <w:r w:rsidRPr="62D34106">
        <w:rPr>
          <w:rFonts w:ascii="Garamond" w:hAnsi="Garamond"/>
          <w:sz w:val="22"/>
          <w:szCs w:val="22"/>
        </w:rPr>
        <w:t xml:space="preserve"> </w:t>
      </w:r>
      <w:r w:rsidR="70D845FC" w:rsidRPr="62D34106">
        <w:rPr>
          <w:rFonts w:ascii="Garamond" w:hAnsi="Garamond"/>
          <w:sz w:val="22"/>
          <w:szCs w:val="22"/>
        </w:rPr>
        <w:t xml:space="preserve">of the International Human Rights Center of Loyola Law School, Los Angeles, working </w:t>
      </w:r>
      <w:r w:rsidRPr="62D34106">
        <w:rPr>
          <w:rFonts w:ascii="Garamond" w:hAnsi="Garamond"/>
          <w:sz w:val="22"/>
          <w:szCs w:val="22"/>
        </w:rPr>
        <w:t>under the supervision of Professor Cesare Romano.</w:t>
      </w:r>
      <w:r w:rsidR="319989AA" w:rsidRPr="62D34106">
        <w:rPr>
          <w:rFonts w:ascii="Garamond" w:hAnsi="Garamond"/>
          <w:sz w:val="22"/>
          <w:szCs w:val="22"/>
        </w:rPr>
        <w:t xml:space="preserve"> This report has been prepared in collaboration </w:t>
      </w:r>
      <w:r w:rsidR="319989AA" w:rsidRPr="000C5C5C">
        <w:rPr>
          <w:rFonts w:ascii="Garamond" w:hAnsi="Garamond"/>
          <w:sz w:val="22"/>
          <w:szCs w:val="22"/>
        </w:rPr>
        <w:t xml:space="preserve">with </w:t>
      </w:r>
      <w:r w:rsidR="5F7B7CC4" w:rsidRPr="000C5C5C">
        <w:rPr>
          <w:rFonts w:ascii="Garamond" w:hAnsi="Garamond"/>
          <w:sz w:val="22"/>
          <w:szCs w:val="22"/>
        </w:rPr>
        <w:t>Children Change Colombia</w:t>
      </w:r>
      <w:r w:rsidR="7FAFEB3A" w:rsidRPr="62D34106">
        <w:rPr>
          <w:rFonts w:ascii="Garamond" w:hAnsi="Garamond"/>
          <w:sz w:val="22"/>
          <w:szCs w:val="22"/>
        </w:rPr>
        <w:t>.</w:t>
      </w:r>
    </w:p>
    <w:p w14:paraId="40F133F8" w14:textId="16549AD4" w:rsidR="00B91414" w:rsidRPr="00250615" w:rsidRDefault="4BA4B29C" w:rsidP="00E93AC7">
      <w:pPr>
        <w:pStyle w:val="NormalWeb"/>
        <w:widowControl w:val="0"/>
        <w:tabs>
          <w:tab w:val="right" w:leader="dot" w:pos="9270"/>
        </w:tabs>
        <w:spacing w:before="0" w:beforeAutospacing="0" w:after="0" w:afterAutospacing="0" w:line="360" w:lineRule="auto"/>
        <w:ind w:right="-270"/>
        <w:jc w:val="both"/>
        <w:rPr>
          <w:rFonts w:ascii="Garamond" w:hAnsi="Garamond"/>
          <w:sz w:val="22"/>
          <w:szCs w:val="22"/>
        </w:rPr>
      </w:pPr>
      <w:r w:rsidRPr="00250615">
        <w:rPr>
          <w:rFonts w:ascii="Garamond" w:hAnsi="Garamond"/>
          <w:sz w:val="22"/>
          <w:szCs w:val="22"/>
        </w:rPr>
        <w:t>(</w:t>
      </w:r>
      <w:r w:rsidR="22FA7309">
        <w:rPr>
          <w:rFonts w:ascii="Garamond" w:hAnsi="Garamond"/>
          <w:sz w:val="22"/>
          <w:szCs w:val="22"/>
        </w:rPr>
        <w:t>4</w:t>
      </w:r>
      <w:r w:rsidR="02EBFE2F" w:rsidRPr="00250615">
        <w:rPr>
          <w:rFonts w:ascii="Garamond" w:hAnsi="Garamond"/>
          <w:sz w:val="22"/>
          <w:szCs w:val="22"/>
        </w:rPr>
        <w:t xml:space="preserve">) </w:t>
      </w:r>
      <w:r w:rsidR="00B91414" w:rsidRPr="00250615">
        <w:rPr>
          <w:rStyle w:val="apple-tab-span"/>
          <w:rFonts w:ascii="Garamond" w:hAnsi="Garamond"/>
          <w:sz w:val="22"/>
          <w:szCs w:val="22"/>
        </w:rPr>
        <w:tab/>
      </w:r>
      <w:r w:rsidRPr="00250615">
        <w:rPr>
          <w:rFonts w:ascii="Garamond" w:hAnsi="Garamond"/>
          <w:sz w:val="22"/>
          <w:szCs w:val="22"/>
        </w:rPr>
        <w:t xml:space="preserve">The International Human Rights Center of Loyola Law School, Los Angeles is committed to achieving the full exercise of human rights by all </w:t>
      </w:r>
      <w:r w:rsidR="00E73886" w:rsidRPr="62D34106">
        <w:rPr>
          <w:rFonts w:ascii="Garamond" w:hAnsi="Garamond"/>
          <w:sz w:val="22"/>
          <w:szCs w:val="22"/>
        </w:rPr>
        <w:t>persons</w:t>
      </w:r>
      <w:r w:rsidR="00E73886">
        <w:rPr>
          <w:rFonts w:ascii="Garamond" w:hAnsi="Garamond"/>
          <w:sz w:val="22"/>
          <w:szCs w:val="22"/>
        </w:rPr>
        <w:t xml:space="preserve"> and</w:t>
      </w:r>
      <w:r w:rsidRPr="00250615">
        <w:rPr>
          <w:rFonts w:ascii="Garamond" w:hAnsi="Garamond"/>
          <w:sz w:val="22"/>
          <w:szCs w:val="22"/>
        </w:rPr>
        <w:t xml:space="preserve"> seeks to maximize the use of international and regional political, judicial, and quasi-judicial bodies through litigation, advocacy, and capacity-building. Loyola Law School, Los </w:t>
      </w:r>
      <w:r w:rsidRPr="00250615">
        <w:rPr>
          <w:rFonts w:ascii="Garamond" w:hAnsi="Garamond"/>
          <w:sz w:val="22"/>
          <w:szCs w:val="22"/>
        </w:rPr>
        <w:lastRenderedPageBreak/>
        <w:t>Angeles is the school of law of Loyola Marymount University, a Jesuit university.</w:t>
      </w:r>
      <w:r w:rsidR="004B2011" w:rsidRPr="00250615">
        <w:rPr>
          <w:rStyle w:val="FootnoteReference"/>
          <w:rFonts w:ascii="Garamond" w:hAnsi="Garamond"/>
          <w:sz w:val="22"/>
          <w:szCs w:val="22"/>
        </w:rPr>
        <w:footnoteReference w:id="4"/>
      </w:r>
    </w:p>
    <w:p w14:paraId="00639248" w14:textId="46C4732F" w:rsidR="00B91414" w:rsidRPr="00250615" w:rsidRDefault="00B91414" w:rsidP="00E93AC7">
      <w:pPr>
        <w:pStyle w:val="NormalWeb"/>
        <w:widowControl w:val="0"/>
        <w:tabs>
          <w:tab w:val="right" w:leader="dot" w:pos="9270"/>
        </w:tabs>
        <w:spacing w:before="0" w:beforeAutospacing="0" w:after="0" w:afterAutospacing="0" w:line="360" w:lineRule="auto"/>
        <w:ind w:right="-270"/>
        <w:jc w:val="both"/>
        <w:rPr>
          <w:rFonts w:ascii="Garamond" w:hAnsi="Garamond"/>
          <w:sz w:val="22"/>
          <w:szCs w:val="22"/>
          <w:shd w:val="clear" w:color="auto" w:fill="FFFF00"/>
        </w:rPr>
      </w:pPr>
      <w:r w:rsidRPr="00250615">
        <w:rPr>
          <w:rFonts w:ascii="Garamond" w:hAnsi="Garamond"/>
          <w:sz w:val="22"/>
          <w:szCs w:val="22"/>
        </w:rPr>
        <w:t>(</w:t>
      </w:r>
      <w:r w:rsidR="005F6C52">
        <w:rPr>
          <w:rFonts w:ascii="Garamond" w:hAnsi="Garamond"/>
          <w:sz w:val="22"/>
          <w:szCs w:val="22"/>
        </w:rPr>
        <w:t>5</w:t>
      </w:r>
      <w:r w:rsidR="001E1A81" w:rsidRPr="00250615">
        <w:rPr>
          <w:rFonts w:ascii="Garamond" w:hAnsi="Garamond"/>
          <w:sz w:val="22"/>
          <w:szCs w:val="22"/>
        </w:rPr>
        <w:t xml:space="preserve">) </w:t>
      </w:r>
      <w:r w:rsidR="008F400A">
        <w:rPr>
          <w:rFonts w:ascii="Garamond" w:hAnsi="Garamond"/>
          <w:sz w:val="22"/>
          <w:szCs w:val="22"/>
        </w:rPr>
        <w:t>Children Change Colombia,</w:t>
      </w:r>
      <w:r w:rsidR="00F82863">
        <w:rPr>
          <w:rFonts w:ascii="Garamond" w:hAnsi="Garamond"/>
          <w:sz w:val="22"/>
          <w:szCs w:val="22"/>
        </w:rPr>
        <w:t xml:space="preserve"> established in 199</w:t>
      </w:r>
      <w:r w:rsidR="00F72997">
        <w:rPr>
          <w:rFonts w:ascii="Garamond" w:hAnsi="Garamond"/>
          <w:sz w:val="22"/>
          <w:szCs w:val="22"/>
        </w:rPr>
        <w:t>1</w:t>
      </w:r>
      <w:r w:rsidR="00F82863">
        <w:rPr>
          <w:rFonts w:ascii="Garamond" w:hAnsi="Garamond"/>
          <w:sz w:val="22"/>
          <w:szCs w:val="22"/>
        </w:rPr>
        <w:t>,</w:t>
      </w:r>
      <w:r w:rsidR="00357365">
        <w:rPr>
          <w:rFonts w:ascii="Garamond" w:hAnsi="Garamond"/>
          <w:sz w:val="22"/>
          <w:szCs w:val="22"/>
        </w:rPr>
        <w:t xml:space="preserve"> is a</w:t>
      </w:r>
      <w:r w:rsidR="00F72997">
        <w:rPr>
          <w:rFonts w:ascii="Garamond" w:hAnsi="Garamond"/>
          <w:sz w:val="22"/>
          <w:szCs w:val="22"/>
        </w:rPr>
        <w:t xml:space="preserve">n international </w:t>
      </w:r>
      <w:r w:rsidR="000200BD">
        <w:rPr>
          <w:rFonts w:ascii="Garamond" w:hAnsi="Garamond"/>
          <w:sz w:val="22"/>
          <w:szCs w:val="22"/>
        </w:rPr>
        <w:t>non-governmental organization</w:t>
      </w:r>
      <w:r w:rsidR="00F72997">
        <w:rPr>
          <w:rFonts w:ascii="Garamond" w:hAnsi="Garamond"/>
          <w:sz w:val="22"/>
          <w:szCs w:val="22"/>
        </w:rPr>
        <w:t xml:space="preserve"> that </w:t>
      </w:r>
      <w:r w:rsidR="00FF1E66">
        <w:rPr>
          <w:rFonts w:ascii="Garamond" w:hAnsi="Garamond"/>
          <w:sz w:val="22"/>
          <w:szCs w:val="22"/>
        </w:rPr>
        <w:t>f</w:t>
      </w:r>
      <w:r w:rsidR="004F7BDA">
        <w:rPr>
          <w:rFonts w:ascii="Garamond" w:hAnsi="Garamond"/>
          <w:sz w:val="22"/>
          <w:szCs w:val="22"/>
        </w:rPr>
        <w:t>ocus</w:t>
      </w:r>
      <w:r w:rsidR="00FF1E66">
        <w:rPr>
          <w:rFonts w:ascii="Garamond" w:hAnsi="Garamond"/>
          <w:sz w:val="22"/>
          <w:szCs w:val="22"/>
        </w:rPr>
        <w:t>es</w:t>
      </w:r>
      <w:r w:rsidR="004F7BDA">
        <w:rPr>
          <w:rFonts w:ascii="Garamond" w:hAnsi="Garamond"/>
          <w:sz w:val="22"/>
          <w:szCs w:val="22"/>
        </w:rPr>
        <w:t xml:space="preserve"> on the prevention of forced recruitment into armed groups and reintegration into society, the prevention of sexual and gender-based violence, and increas</w:t>
      </w:r>
      <w:r w:rsidR="00440E23">
        <w:rPr>
          <w:rFonts w:ascii="Garamond" w:hAnsi="Garamond"/>
          <w:sz w:val="22"/>
          <w:szCs w:val="22"/>
        </w:rPr>
        <w:t xml:space="preserve">ing </w:t>
      </w:r>
      <w:r w:rsidR="004F7BDA">
        <w:rPr>
          <w:rFonts w:ascii="Garamond" w:hAnsi="Garamond"/>
          <w:sz w:val="22"/>
          <w:szCs w:val="22"/>
        </w:rPr>
        <w:t>access to education in remote areas</w:t>
      </w:r>
      <w:r w:rsidR="006226B5">
        <w:rPr>
          <w:rFonts w:ascii="Garamond" w:hAnsi="Garamond"/>
          <w:sz w:val="22"/>
          <w:szCs w:val="22"/>
        </w:rPr>
        <w:t>.</w:t>
      </w:r>
      <w:r w:rsidR="004C33A1">
        <w:rPr>
          <w:rStyle w:val="FootnoteReference"/>
          <w:rFonts w:ascii="Garamond" w:hAnsi="Garamond"/>
          <w:sz w:val="22"/>
          <w:szCs w:val="22"/>
        </w:rPr>
        <w:footnoteReference w:id="5"/>
      </w:r>
    </w:p>
    <w:p w14:paraId="2BD49ED0" w14:textId="03528E2B" w:rsidR="00B91414" w:rsidRPr="00250615" w:rsidRDefault="00B91414">
      <w:pPr>
        <w:pStyle w:val="Heading1"/>
      </w:pPr>
      <w:bookmarkStart w:id="2" w:name="_Toc179189590"/>
      <w:r w:rsidRPr="00250615">
        <w:t>BACKGROUND</w:t>
      </w:r>
      <w:bookmarkEnd w:id="2"/>
    </w:p>
    <w:p w14:paraId="493DF84F" w14:textId="36C93CF0" w:rsidR="006B72CE" w:rsidRPr="002F6921" w:rsidRDefault="7A9B4130" w:rsidP="00E93AC7">
      <w:pPr>
        <w:widowControl w:val="0"/>
        <w:tabs>
          <w:tab w:val="right" w:leader="dot" w:pos="9270"/>
        </w:tabs>
        <w:spacing w:line="360" w:lineRule="auto"/>
        <w:ind w:right="-270"/>
        <w:jc w:val="both"/>
        <w:rPr>
          <w:rFonts w:ascii="Garamond" w:hAnsi="Garamond"/>
          <w:sz w:val="22"/>
          <w:szCs w:val="22"/>
        </w:rPr>
      </w:pPr>
      <w:r w:rsidRPr="00250615">
        <w:rPr>
          <w:rFonts w:ascii="Garamond" w:hAnsi="Garamond"/>
          <w:sz w:val="22"/>
          <w:szCs w:val="22"/>
          <w:highlight w:val="white"/>
        </w:rPr>
        <w:t>(</w:t>
      </w:r>
      <w:r w:rsidR="00E320D3">
        <w:rPr>
          <w:rFonts w:ascii="Garamond" w:hAnsi="Garamond"/>
          <w:sz w:val="22"/>
          <w:szCs w:val="22"/>
          <w:highlight w:val="white"/>
        </w:rPr>
        <w:t>6</w:t>
      </w:r>
      <w:r w:rsidR="02EBFE2F" w:rsidRPr="00250615">
        <w:rPr>
          <w:rFonts w:ascii="Garamond" w:hAnsi="Garamond"/>
          <w:sz w:val="22"/>
          <w:szCs w:val="22"/>
          <w:highlight w:val="white"/>
        </w:rPr>
        <w:t xml:space="preserve">) </w:t>
      </w:r>
      <w:r w:rsidR="705E233E" w:rsidRPr="62D34106">
        <w:rPr>
          <w:rFonts w:ascii="Garamond" w:hAnsi="Garamond"/>
          <w:sz w:val="22"/>
          <w:szCs w:val="22"/>
        </w:rPr>
        <w:t>In Colombia,</w:t>
      </w:r>
      <w:r w:rsidR="46F276D9" w:rsidRPr="62D34106">
        <w:rPr>
          <w:rFonts w:ascii="Garamond" w:hAnsi="Garamond"/>
          <w:sz w:val="22"/>
          <w:szCs w:val="22"/>
        </w:rPr>
        <w:t xml:space="preserve"> </w:t>
      </w:r>
      <w:r w:rsidR="6AE683AB" w:rsidRPr="62D34106">
        <w:rPr>
          <w:rFonts w:ascii="Garamond" w:hAnsi="Garamond"/>
          <w:sz w:val="22"/>
          <w:szCs w:val="22"/>
        </w:rPr>
        <w:t>approximately</w:t>
      </w:r>
      <w:r w:rsidR="38AF9885" w:rsidRPr="62D34106">
        <w:rPr>
          <w:rFonts w:ascii="Garamond" w:hAnsi="Garamond"/>
          <w:sz w:val="22"/>
          <w:szCs w:val="22"/>
        </w:rPr>
        <w:t xml:space="preserve"> 1</w:t>
      </w:r>
      <w:r w:rsidR="00CB290E">
        <w:rPr>
          <w:rFonts w:ascii="Garamond" w:hAnsi="Garamond"/>
          <w:sz w:val="22"/>
          <w:szCs w:val="22"/>
        </w:rPr>
        <w:t>7</w:t>
      </w:r>
      <w:r w:rsidR="38AF9885" w:rsidRPr="62D34106">
        <w:rPr>
          <w:rFonts w:ascii="Garamond" w:hAnsi="Garamond"/>
          <w:sz w:val="22"/>
          <w:szCs w:val="22"/>
        </w:rPr>
        <w:t>,</w:t>
      </w:r>
      <w:r w:rsidR="00CD613C">
        <w:rPr>
          <w:rFonts w:ascii="Garamond" w:hAnsi="Garamond"/>
          <w:sz w:val="22"/>
          <w:szCs w:val="22"/>
        </w:rPr>
        <w:t>2</w:t>
      </w:r>
      <w:r w:rsidR="38AF9885" w:rsidRPr="62D34106">
        <w:rPr>
          <w:rFonts w:ascii="Garamond" w:hAnsi="Garamond"/>
          <w:sz w:val="22"/>
          <w:szCs w:val="22"/>
        </w:rPr>
        <w:t xml:space="preserve">00 cases of child </w:t>
      </w:r>
      <w:r w:rsidR="4B02B9BD" w:rsidRPr="62D34106">
        <w:rPr>
          <w:rFonts w:ascii="Garamond" w:hAnsi="Garamond"/>
          <w:sz w:val="22"/>
          <w:szCs w:val="22"/>
        </w:rPr>
        <w:t xml:space="preserve">use and </w:t>
      </w:r>
      <w:r w:rsidR="38AF9885" w:rsidRPr="62D34106">
        <w:rPr>
          <w:rFonts w:ascii="Garamond" w:hAnsi="Garamond"/>
          <w:sz w:val="22"/>
          <w:szCs w:val="22"/>
        </w:rPr>
        <w:t>recruitment have been reported since 1960.</w:t>
      </w:r>
      <w:r w:rsidR="0081708B" w:rsidRPr="000C5C5C">
        <w:rPr>
          <w:rStyle w:val="FootnoteReference"/>
          <w:rFonts w:ascii="Garamond" w:hAnsi="Garamond"/>
          <w:sz w:val="22"/>
          <w:szCs w:val="22"/>
        </w:rPr>
        <w:footnoteReference w:id="6"/>
      </w:r>
      <w:r w:rsidR="0914CF6D" w:rsidRPr="62D34106">
        <w:rPr>
          <w:rFonts w:ascii="Garamond" w:hAnsi="Garamond"/>
          <w:sz w:val="22"/>
          <w:szCs w:val="22"/>
        </w:rPr>
        <w:t xml:space="preserve"> Most of </w:t>
      </w:r>
      <w:r w:rsidR="365969F6" w:rsidRPr="62D34106">
        <w:rPr>
          <w:rFonts w:ascii="Garamond" w:hAnsi="Garamond"/>
          <w:sz w:val="22"/>
          <w:szCs w:val="22"/>
        </w:rPr>
        <w:t>those (i.e.</w:t>
      </w:r>
      <w:r w:rsidR="0914CF6D" w:rsidRPr="62D34106">
        <w:rPr>
          <w:rFonts w:ascii="Garamond" w:hAnsi="Garamond"/>
          <w:sz w:val="22"/>
          <w:szCs w:val="22"/>
        </w:rPr>
        <w:t xml:space="preserve"> </w:t>
      </w:r>
      <w:r w:rsidR="0043490D">
        <w:rPr>
          <w:rFonts w:ascii="Garamond" w:hAnsi="Garamond"/>
          <w:sz w:val="22"/>
          <w:szCs w:val="22"/>
        </w:rPr>
        <w:t>13,</w:t>
      </w:r>
      <w:r w:rsidR="00CD613C">
        <w:rPr>
          <w:rFonts w:ascii="Garamond" w:hAnsi="Garamond"/>
          <w:sz w:val="22"/>
          <w:szCs w:val="22"/>
        </w:rPr>
        <w:t>542</w:t>
      </w:r>
      <w:r w:rsidR="365969F6" w:rsidRPr="62D34106">
        <w:rPr>
          <w:rFonts w:ascii="Garamond" w:hAnsi="Garamond"/>
          <w:sz w:val="22"/>
          <w:szCs w:val="22"/>
        </w:rPr>
        <w:t>)</w:t>
      </w:r>
      <w:r w:rsidR="0914CF6D" w:rsidRPr="62D34106">
        <w:rPr>
          <w:rFonts w:ascii="Garamond" w:hAnsi="Garamond"/>
          <w:sz w:val="22"/>
          <w:szCs w:val="22"/>
        </w:rPr>
        <w:t xml:space="preserve"> </w:t>
      </w:r>
      <w:r w:rsidR="68B74C19" w:rsidRPr="62D34106">
        <w:rPr>
          <w:rFonts w:ascii="Garamond" w:hAnsi="Garamond"/>
          <w:sz w:val="22"/>
          <w:szCs w:val="22"/>
        </w:rPr>
        <w:t>are children ages 12 to 17.</w:t>
      </w:r>
      <w:r w:rsidR="005D4DFB" w:rsidRPr="000C5C5C">
        <w:rPr>
          <w:rStyle w:val="FootnoteReference"/>
          <w:rFonts w:ascii="Garamond" w:hAnsi="Garamond"/>
          <w:sz w:val="22"/>
          <w:szCs w:val="22"/>
        </w:rPr>
        <w:footnoteReference w:id="7"/>
      </w:r>
      <w:r w:rsidR="07597052" w:rsidRPr="002F6921">
        <w:rPr>
          <w:rFonts w:ascii="Garamond" w:hAnsi="Garamond"/>
          <w:sz w:val="22"/>
          <w:szCs w:val="22"/>
        </w:rPr>
        <w:t xml:space="preserve"> Children are </w:t>
      </w:r>
      <w:r w:rsidR="4A814EA4" w:rsidRPr="002F6921">
        <w:rPr>
          <w:rFonts w:ascii="Garamond" w:hAnsi="Garamond"/>
          <w:sz w:val="22"/>
          <w:szCs w:val="22"/>
        </w:rPr>
        <w:t xml:space="preserve">recruited and </w:t>
      </w:r>
      <w:r w:rsidR="07597052" w:rsidRPr="002F6921">
        <w:rPr>
          <w:rFonts w:ascii="Garamond" w:hAnsi="Garamond"/>
          <w:sz w:val="22"/>
          <w:szCs w:val="22"/>
        </w:rPr>
        <w:t xml:space="preserve">used in armed groups </w:t>
      </w:r>
      <w:r w:rsidR="7159D044" w:rsidRPr="002F6921">
        <w:rPr>
          <w:rFonts w:ascii="Garamond" w:hAnsi="Garamond"/>
          <w:sz w:val="22"/>
          <w:szCs w:val="22"/>
        </w:rPr>
        <w:t>to participate in criminal activit</w:t>
      </w:r>
      <w:r w:rsidR="4A814EA4" w:rsidRPr="002F6921">
        <w:rPr>
          <w:rFonts w:ascii="Garamond" w:hAnsi="Garamond"/>
          <w:sz w:val="22"/>
          <w:szCs w:val="22"/>
        </w:rPr>
        <w:t>ies</w:t>
      </w:r>
      <w:r w:rsidR="7159D044" w:rsidRPr="002F6921">
        <w:rPr>
          <w:rFonts w:ascii="Garamond" w:hAnsi="Garamond"/>
          <w:sz w:val="22"/>
          <w:szCs w:val="22"/>
        </w:rPr>
        <w:t xml:space="preserve"> including, but not limited to, </w:t>
      </w:r>
      <w:r w:rsidR="13B29A95" w:rsidRPr="002F6921">
        <w:rPr>
          <w:rFonts w:ascii="Garamond" w:hAnsi="Garamond"/>
          <w:sz w:val="22"/>
          <w:szCs w:val="22"/>
        </w:rPr>
        <w:t xml:space="preserve">fighting </w:t>
      </w:r>
      <w:r w:rsidR="1E527803" w:rsidRPr="002F6921">
        <w:rPr>
          <w:rFonts w:ascii="Garamond" w:hAnsi="Garamond"/>
          <w:sz w:val="22"/>
          <w:szCs w:val="22"/>
        </w:rPr>
        <w:t>against other armed groups</w:t>
      </w:r>
      <w:r w:rsidR="365969F6">
        <w:rPr>
          <w:rFonts w:ascii="Garamond" w:hAnsi="Garamond"/>
          <w:sz w:val="22"/>
          <w:szCs w:val="22"/>
        </w:rPr>
        <w:t>,</w:t>
      </w:r>
      <w:r w:rsidR="16CA2433" w:rsidRPr="002F6921">
        <w:rPr>
          <w:rFonts w:ascii="Garamond" w:hAnsi="Garamond"/>
          <w:sz w:val="22"/>
          <w:szCs w:val="22"/>
        </w:rPr>
        <w:t xml:space="preserve"> and transporting drugs and weapons</w:t>
      </w:r>
      <w:r w:rsidR="1E527803" w:rsidRPr="002F6921">
        <w:rPr>
          <w:rFonts w:ascii="Garamond" w:hAnsi="Garamond"/>
          <w:sz w:val="22"/>
          <w:szCs w:val="22"/>
        </w:rPr>
        <w:t>.</w:t>
      </w:r>
      <w:r w:rsidR="00344BDD" w:rsidRPr="002F6921">
        <w:rPr>
          <w:rStyle w:val="FootnoteReference"/>
          <w:rFonts w:ascii="Garamond" w:hAnsi="Garamond"/>
          <w:sz w:val="22"/>
          <w:szCs w:val="22"/>
        </w:rPr>
        <w:footnoteReference w:id="8"/>
      </w:r>
    </w:p>
    <w:p w14:paraId="77227A75" w14:textId="66110CDE" w:rsidR="00B91414" w:rsidRPr="00207804" w:rsidRDefault="721BBCFA" w:rsidP="00E93AC7">
      <w:pPr>
        <w:widowControl w:val="0"/>
        <w:tabs>
          <w:tab w:val="right" w:leader="dot" w:pos="9270"/>
        </w:tabs>
        <w:spacing w:line="360" w:lineRule="auto"/>
        <w:ind w:right="-270"/>
        <w:jc w:val="both"/>
        <w:rPr>
          <w:rFonts w:ascii="Garamond" w:hAnsi="Garamond"/>
          <w:sz w:val="22"/>
          <w:szCs w:val="22"/>
        </w:rPr>
      </w:pPr>
      <w:r w:rsidRPr="002F6921">
        <w:rPr>
          <w:rFonts w:ascii="Garamond" w:hAnsi="Garamond"/>
          <w:sz w:val="22"/>
          <w:szCs w:val="22"/>
        </w:rPr>
        <w:t>(</w:t>
      </w:r>
      <w:r w:rsidR="00E320D3">
        <w:rPr>
          <w:rFonts w:ascii="Garamond" w:hAnsi="Garamond"/>
          <w:sz w:val="22"/>
          <w:szCs w:val="22"/>
        </w:rPr>
        <w:t>7</w:t>
      </w:r>
      <w:r w:rsidRPr="002F6921">
        <w:rPr>
          <w:rFonts w:ascii="Garamond" w:hAnsi="Garamond"/>
          <w:sz w:val="22"/>
          <w:szCs w:val="22"/>
        </w:rPr>
        <w:t xml:space="preserve">) </w:t>
      </w:r>
      <w:r w:rsidR="3FCBB3C3" w:rsidRPr="002F6921">
        <w:rPr>
          <w:rFonts w:ascii="Garamond" w:hAnsi="Garamond"/>
          <w:sz w:val="22"/>
          <w:szCs w:val="22"/>
        </w:rPr>
        <w:t>C</w:t>
      </w:r>
      <w:r w:rsidR="3E1E0851" w:rsidRPr="002F6921">
        <w:rPr>
          <w:rFonts w:ascii="Garamond" w:hAnsi="Garamond"/>
          <w:sz w:val="22"/>
          <w:szCs w:val="22"/>
        </w:rPr>
        <w:t xml:space="preserve">hild </w:t>
      </w:r>
      <w:r w:rsidR="55165C08" w:rsidRPr="002F6921">
        <w:rPr>
          <w:rFonts w:ascii="Garamond" w:hAnsi="Garamond"/>
          <w:sz w:val="22"/>
          <w:szCs w:val="22"/>
        </w:rPr>
        <w:t xml:space="preserve">recruitment decreased </w:t>
      </w:r>
      <w:r w:rsidR="365969F6">
        <w:rPr>
          <w:rFonts w:ascii="Garamond" w:hAnsi="Garamond"/>
          <w:sz w:val="22"/>
          <w:szCs w:val="22"/>
        </w:rPr>
        <w:t>around 2016</w:t>
      </w:r>
      <w:r w:rsidR="0094095E">
        <w:rPr>
          <w:rFonts w:ascii="Garamond" w:hAnsi="Garamond"/>
          <w:sz w:val="22"/>
          <w:szCs w:val="22"/>
        </w:rPr>
        <w:t>,</w:t>
      </w:r>
      <w:r w:rsidR="0B35F452" w:rsidRPr="002F6921">
        <w:rPr>
          <w:rFonts w:ascii="Garamond" w:hAnsi="Garamond"/>
          <w:sz w:val="22"/>
          <w:szCs w:val="22"/>
        </w:rPr>
        <w:t xml:space="preserve"> </w:t>
      </w:r>
      <w:r w:rsidR="66438AC4" w:rsidRPr="002F6921">
        <w:rPr>
          <w:rFonts w:ascii="Garamond" w:hAnsi="Garamond"/>
          <w:sz w:val="22"/>
          <w:szCs w:val="22"/>
        </w:rPr>
        <w:t>during the peace negotiations</w:t>
      </w:r>
      <w:r w:rsidR="66438AC4" w:rsidRPr="00DD77BD">
        <w:rPr>
          <w:rFonts w:ascii="Garamond" w:hAnsi="Garamond"/>
          <w:sz w:val="22"/>
          <w:szCs w:val="22"/>
        </w:rPr>
        <w:t xml:space="preserve"> between the </w:t>
      </w:r>
      <w:r w:rsidR="365969F6">
        <w:rPr>
          <w:rFonts w:ascii="Garamond" w:hAnsi="Garamond"/>
          <w:sz w:val="22"/>
          <w:szCs w:val="22"/>
        </w:rPr>
        <w:t xml:space="preserve">Colombian </w:t>
      </w:r>
      <w:r w:rsidR="00CD613C">
        <w:rPr>
          <w:rFonts w:ascii="Garamond" w:hAnsi="Garamond"/>
          <w:sz w:val="22"/>
          <w:szCs w:val="22"/>
        </w:rPr>
        <w:t>g</w:t>
      </w:r>
      <w:r w:rsidR="365969F6">
        <w:rPr>
          <w:rFonts w:ascii="Garamond" w:hAnsi="Garamond"/>
          <w:sz w:val="22"/>
          <w:szCs w:val="22"/>
        </w:rPr>
        <w:t>overnment</w:t>
      </w:r>
      <w:r w:rsidR="66438AC4" w:rsidRPr="00DD77BD">
        <w:rPr>
          <w:rFonts w:ascii="Garamond" w:hAnsi="Garamond"/>
          <w:sz w:val="22"/>
          <w:szCs w:val="22"/>
        </w:rPr>
        <w:t xml:space="preserve"> and </w:t>
      </w:r>
      <w:bookmarkStart w:id="3" w:name="_Hlk180222022"/>
      <w:r w:rsidR="1FB5A3CC" w:rsidRPr="00DD77BD">
        <w:rPr>
          <w:rFonts w:ascii="Garamond" w:hAnsi="Garamond"/>
          <w:sz w:val="22"/>
          <w:szCs w:val="22"/>
        </w:rPr>
        <w:t>the guerilla organization</w:t>
      </w:r>
      <w:r w:rsidR="00CD613C">
        <w:rPr>
          <w:rFonts w:ascii="Garamond" w:hAnsi="Garamond"/>
          <w:sz w:val="22"/>
          <w:szCs w:val="22"/>
        </w:rPr>
        <w:t xml:space="preserve">, the </w:t>
      </w:r>
      <w:bookmarkEnd w:id="3"/>
      <w:r w:rsidR="7346AE99" w:rsidRPr="00DD77BD">
        <w:rPr>
          <w:rFonts w:ascii="Garamond" w:hAnsi="Garamond"/>
          <w:sz w:val="22"/>
          <w:szCs w:val="22"/>
        </w:rPr>
        <w:t>Revolutionary Armed Forces of Colombia</w:t>
      </w:r>
      <w:r w:rsidR="00CD613C">
        <w:rPr>
          <w:rFonts w:ascii="Garamond" w:hAnsi="Garamond"/>
          <w:sz w:val="22"/>
          <w:szCs w:val="22"/>
        </w:rPr>
        <w:t xml:space="preserve"> (FARC)</w:t>
      </w:r>
      <w:r w:rsidR="3E1E0851">
        <w:rPr>
          <w:rFonts w:ascii="Garamond" w:hAnsi="Garamond"/>
          <w:sz w:val="22"/>
          <w:szCs w:val="22"/>
        </w:rPr>
        <w:t>.</w:t>
      </w:r>
      <w:r w:rsidR="00A53853" w:rsidRPr="00DD77BD">
        <w:rPr>
          <w:rStyle w:val="FootnoteReference"/>
          <w:rFonts w:ascii="Garamond" w:hAnsi="Garamond"/>
          <w:sz w:val="22"/>
          <w:szCs w:val="22"/>
        </w:rPr>
        <w:footnoteReference w:id="9"/>
      </w:r>
      <w:r w:rsidR="3E1E0851">
        <w:rPr>
          <w:rFonts w:ascii="Garamond" w:hAnsi="Garamond"/>
          <w:sz w:val="22"/>
          <w:szCs w:val="22"/>
        </w:rPr>
        <w:t xml:space="preserve"> However, since then,</w:t>
      </w:r>
      <w:r w:rsidR="62E36067" w:rsidRPr="00DD77BD">
        <w:rPr>
          <w:rFonts w:ascii="Garamond" w:hAnsi="Garamond"/>
          <w:sz w:val="22"/>
          <w:szCs w:val="22"/>
        </w:rPr>
        <w:t xml:space="preserve"> </w:t>
      </w:r>
      <w:r w:rsidR="5A0F5BA3">
        <w:rPr>
          <w:rFonts w:ascii="Garamond" w:hAnsi="Garamond"/>
          <w:sz w:val="22"/>
          <w:szCs w:val="22"/>
        </w:rPr>
        <w:t xml:space="preserve">other </w:t>
      </w:r>
      <w:r w:rsidR="2DEA2415" w:rsidRPr="00DD77BD">
        <w:rPr>
          <w:rFonts w:ascii="Garamond" w:hAnsi="Garamond"/>
          <w:sz w:val="22"/>
          <w:szCs w:val="22"/>
        </w:rPr>
        <w:t xml:space="preserve">armed groups’ desire to </w:t>
      </w:r>
      <w:r w:rsidR="365969F6">
        <w:rPr>
          <w:rFonts w:ascii="Garamond" w:hAnsi="Garamond"/>
          <w:sz w:val="22"/>
          <w:szCs w:val="22"/>
        </w:rPr>
        <w:t>expand their ranks</w:t>
      </w:r>
      <w:r w:rsidR="2DEA2415" w:rsidRPr="00DD77BD">
        <w:rPr>
          <w:rFonts w:ascii="Garamond" w:hAnsi="Garamond"/>
          <w:sz w:val="22"/>
          <w:szCs w:val="22"/>
        </w:rPr>
        <w:t xml:space="preserve"> and </w:t>
      </w:r>
      <w:r w:rsidR="0094095E">
        <w:rPr>
          <w:rFonts w:ascii="Garamond" w:hAnsi="Garamond"/>
          <w:sz w:val="22"/>
          <w:szCs w:val="22"/>
        </w:rPr>
        <w:t>controlled</w:t>
      </w:r>
      <w:r w:rsidR="00440E23" w:rsidRPr="00DD77BD">
        <w:rPr>
          <w:rFonts w:ascii="Garamond" w:hAnsi="Garamond"/>
          <w:sz w:val="22"/>
          <w:szCs w:val="22"/>
        </w:rPr>
        <w:t xml:space="preserve"> </w:t>
      </w:r>
      <w:r w:rsidR="2DEA2415" w:rsidRPr="00DD77BD">
        <w:rPr>
          <w:rFonts w:ascii="Garamond" w:hAnsi="Garamond"/>
          <w:sz w:val="22"/>
          <w:szCs w:val="22"/>
        </w:rPr>
        <w:t>territor</w:t>
      </w:r>
      <w:r w:rsidR="365969F6">
        <w:rPr>
          <w:rFonts w:ascii="Garamond" w:hAnsi="Garamond"/>
          <w:sz w:val="22"/>
          <w:szCs w:val="22"/>
        </w:rPr>
        <w:t>y</w:t>
      </w:r>
      <w:r w:rsidR="38878F2E">
        <w:rPr>
          <w:rFonts w:ascii="Garamond" w:hAnsi="Garamond"/>
          <w:sz w:val="22"/>
          <w:szCs w:val="22"/>
        </w:rPr>
        <w:t xml:space="preserve"> has</w:t>
      </w:r>
      <w:r w:rsidR="2DEA2415" w:rsidRPr="00DD77BD">
        <w:rPr>
          <w:rFonts w:ascii="Garamond" w:hAnsi="Garamond"/>
          <w:sz w:val="22"/>
          <w:szCs w:val="22"/>
        </w:rPr>
        <w:t xml:space="preserve"> led to </w:t>
      </w:r>
      <w:r w:rsidR="45192928" w:rsidRPr="00DD77BD">
        <w:rPr>
          <w:rFonts w:ascii="Garamond" w:hAnsi="Garamond"/>
          <w:sz w:val="22"/>
          <w:szCs w:val="22"/>
        </w:rPr>
        <w:t>an</w:t>
      </w:r>
      <w:r w:rsidR="00440E23">
        <w:rPr>
          <w:rFonts w:ascii="Garamond" w:hAnsi="Garamond"/>
          <w:sz w:val="22"/>
          <w:szCs w:val="22"/>
        </w:rPr>
        <w:t xml:space="preserve"> increase</w:t>
      </w:r>
      <w:r w:rsidR="2DEA2415" w:rsidRPr="00DD77BD">
        <w:rPr>
          <w:rFonts w:ascii="Garamond" w:hAnsi="Garamond"/>
          <w:sz w:val="22"/>
          <w:szCs w:val="22"/>
        </w:rPr>
        <w:t xml:space="preserve"> </w:t>
      </w:r>
      <w:r w:rsidR="00440E23">
        <w:rPr>
          <w:rFonts w:ascii="Garamond" w:hAnsi="Garamond"/>
          <w:sz w:val="22"/>
          <w:szCs w:val="22"/>
        </w:rPr>
        <w:t>in</w:t>
      </w:r>
      <w:r w:rsidR="00440E23" w:rsidRPr="00DD77BD">
        <w:rPr>
          <w:rFonts w:ascii="Garamond" w:hAnsi="Garamond"/>
          <w:sz w:val="22"/>
          <w:szCs w:val="22"/>
        </w:rPr>
        <w:t xml:space="preserve"> </w:t>
      </w:r>
      <w:r w:rsidR="0D1FF6D1" w:rsidRPr="00DD77BD">
        <w:rPr>
          <w:rFonts w:ascii="Garamond" w:hAnsi="Garamond"/>
          <w:sz w:val="22"/>
          <w:szCs w:val="22"/>
        </w:rPr>
        <w:t xml:space="preserve">child </w:t>
      </w:r>
      <w:r w:rsidR="2DEA2415" w:rsidRPr="00DD77BD">
        <w:rPr>
          <w:rFonts w:ascii="Garamond" w:hAnsi="Garamond"/>
          <w:sz w:val="22"/>
          <w:szCs w:val="22"/>
        </w:rPr>
        <w:t>recruitment.</w:t>
      </w:r>
      <w:r w:rsidR="00EC7ADD" w:rsidRPr="00DD77BD">
        <w:rPr>
          <w:rStyle w:val="FootnoteReference"/>
          <w:rFonts w:ascii="Garamond" w:hAnsi="Garamond"/>
          <w:sz w:val="22"/>
          <w:szCs w:val="22"/>
        </w:rPr>
        <w:footnoteReference w:id="10"/>
      </w:r>
      <w:r w:rsidR="2DEA2415" w:rsidRPr="00DD77BD">
        <w:rPr>
          <w:rFonts w:ascii="Garamond" w:hAnsi="Garamond"/>
          <w:sz w:val="22"/>
          <w:szCs w:val="22"/>
        </w:rPr>
        <w:t xml:space="preserve"> </w:t>
      </w:r>
      <w:r w:rsidR="0094095E">
        <w:rPr>
          <w:rFonts w:ascii="Garamond" w:hAnsi="Garamond"/>
          <w:sz w:val="22"/>
          <w:szCs w:val="22"/>
        </w:rPr>
        <w:t>Nowadays, m</w:t>
      </w:r>
      <w:r w:rsidR="54E52045" w:rsidRPr="00207804">
        <w:rPr>
          <w:rFonts w:ascii="Garamond" w:hAnsi="Garamond"/>
          <w:sz w:val="22"/>
          <w:szCs w:val="22"/>
        </w:rPr>
        <w:t xml:space="preserve">ost of </w:t>
      </w:r>
      <w:r w:rsidR="050EE799" w:rsidRPr="00207804">
        <w:rPr>
          <w:rFonts w:ascii="Garamond" w:hAnsi="Garamond"/>
          <w:sz w:val="22"/>
          <w:szCs w:val="22"/>
        </w:rPr>
        <w:t xml:space="preserve">the child recruitment </w:t>
      </w:r>
      <w:r w:rsidR="4813E4FA">
        <w:rPr>
          <w:rFonts w:ascii="Garamond" w:hAnsi="Garamond"/>
          <w:sz w:val="22"/>
          <w:szCs w:val="22"/>
        </w:rPr>
        <w:t>is</w:t>
      </w:r>
      <w:r w:rsidR="0094095E">
        <w:rPr>
          <w:rFonts w:ascii="Garamond" w:hAnsi="Garamond"/>
          <w:sz w:val="22"/>
          <w:szCs w:val="22"/>
        </w:rPr>
        <w:t xml:space="preserve"> </w:t>
      </w:r>
      <w:r w:rsidR="365969F6">
        <w:rPr>
          <w:rFonts w:ascii="Garamond" w:hAnsi="Garamond"/>
          <w:sz w:val="22"/>
          <w:szCs w:val="22"/>
        </w:rPr>
        <w:t>done</w:t>
      </w:r>
      <w:r w:rsidR="365969F6" w:rsidRPr="00207804">
        <w:rPr>
          <w:rFonts w:ascii="Garamond" w:hAnsi="Garamond"/>
          <w:sz w:val="22"/>
          <w:szCs w:val="22"/>
        </w:rPr>
        <w:t xml:space="preserve"> </w:t>
      </w:r>
      <w:r w:rsidR="54E52045" w:rsidRPr="00207804">
        <w:rPr>
          <w:rFonts w:ascii="Garamond" w:hAnsi="Garamond"/>
          <w:sz w:val="22"/>
          <w:szCs w:val="22"/>
        </w:rPr>
        <w:t>by</w:t>
      </w:r>
      <w:r w:rsidR="5A0F5BA3" w:rsidRPr="00207804">
        <w:rPr>
          <w:rFonts w:ascii="Garamond" w:hAnsi="Garamond"/>
          <w:sz w:val="22"/>
          <w:szCs w:val="22"/>
        </w:rPr>
        <w:t xml:space="preserve"> </w:t>
      </w:r>
      <w:r w:rsidR="54E52045" w:rsidRPr="00207804">
        <w:rPr>
          <w:rFonts w:ascii="Garamond" w:hAnsi="Garamond"/>
          <w:sz w:val="22"/>
          <w:szCs w:val="22"/>
        </w:rPr>
        <w:t>dissident groups</w:t>
      </w:r>
      <w:r w:rsidR="365969F6">
        <w:rPr>
          <w:rFonts w:ascii="Garamond" w:hAnsi="Garamond"/>
          <w:sz w:val="22"/>
          <w:szCs w:val="22"/>
        </w:rPr>
        <w:t xml:space="preserve"> of FARC that </w:t>
      </w:r>
      <w:r w:rsidR="79A14ED1" w:rsidRPr="00207804">
        <w:rPr>
          <w:rFonts w:ascii="Garamond" w:hAnsi="Garamond"/>
          <w:sz w:val="22"/>
          <w:szCs w:val="22"/>
        </w:rPr>
        <w:t xml:space="preserve">refuse to </w:t>
      </w:r>
      <w:r w:rsidR="2D5F8B8E" w:rsidRPr="00207804">
        <w:rPr>
          <w:rFonts w:ascii="Garamond" w:hAnsi="Garamond"/>
          <w:sz w:val="22"/>
          <w:szCs w:val="22"/>
        </w:rPr>
        <w:t xml:space="preserve">adhere to the 2016 peace </w:t>
      </w:r>
      <w:r w:rsidR="1837E07F">
        <w:rPr>
          <w:rFonts w:ascii="Garamond" w:hAnsi="Garamond"/>
          <w:sz w:val="22"/>
          <w:szCs w:val="22"/>
        </w:rPr>
        <w:t>agreement</w:t>
      </w:r>
      <w:r w:rsidR="2D5F8B8E" w:rsidRPr="00207804">
        <w:rPr>
          <w:rFonts w:ascii="Garamond" w:hAnsi="Garamond"/>
          <w:sz w:val="22"/>
          <w:szCs w:val="22"/>
        </w:rPr>
        <w:t>,</w:t>
      </w:r>
      <w:r w:rsidR="006A6EA8" w:rsidRPr="00207804">
        <w:rPr>
          <w:rStyle w:val="FootnoteReference"/>
          <w:rFonts w:ascii="Garamond" w:hAnsi="Garamond"/>
          <w:sz w:val="22"/>
          <w:szCs w:val="22"/>
        </w:rPr>
        <w:footnoteReference w:id="11"/>
      </w:r>
      <w:r w:rsidR="2D5F8B8E" w:rsidRPr="00207804">
        <w:rPr>
          <w:rFonts w:ascii="Garamond" w:hAnsi="Garamond"/>
          <w:sz w:val="22"/>
          <w:szCs w:val="22"/>
        </w:rPr>
        <w:t xml:space="preserve"> </w:t>
      </w:r>
      <w:r w:rsidR="54E52045" w:rsidRPr="00207804">
        <w:rPr>
          <w:rFonts w:ascii="Garamond" w:hAnsi="Garamond"/>
          <w:sz w:val="22"/>
          <w:szCs w:val="22"/>
        </w:rPr>
        <w:t xml:space="preserve">and </w:t>
      </w:r>
      <w:r w:rsidR="365969F6">
        <w:rPr>
          <w:rFonts w:ascii="Garamond" w:hAnsi="Garamond"/>
          <w:sz w:val="22"/>
          <w:szCs w:val="22"/>
        </w:rPr>
        <w:t xml:space="preserve">by </w:t>
      </w:r>
      <w:r w:rsidR="54E52045" w:rsidRPr="00207804">
        <w:rPr>
          <w:rFonts w:ascii="Garamond" w:hAnsi="Garamond"/>
          <w:sz w:val="22"/>
          <w:szCs w:val="22"/>
        </w:rPr>
        <w:t xml:space="preserve">the </w:t>
      </w:r>
      <w:r w:rsidR="5412C93D" w:rsidRPr="00207804">
        <w:rPr>
          <w:rFonts w:ascii="Garamond" w:hAnsi="Garamond"/>
          <w:sz w:val="22"/>
          <w:szCs w:val="22"/>
        </w:rPr>
        <w:t>National Liberation Army</w:t>
      </w:r>
      <w:r w:rsidR="00CD613C">
        <w:rPr>
          <w:rFonts w:ascii="Garamond" w:hAnsi="Garamond"/>
          <w:sz w:val="22"/>
          <w:szCs w:val="22"/>
        </w:rPr>
        <w:t xml:space="preserve"> (ELN)</w:t>
      </w:r>
      <w:r w:rsidR="5412C93D" w:rsidRPr="00207804">
        <w:rPr>
          <w:rFonts w:ascii="Garamond" w:hAnsi="Garamond"/>
          <w:sz w:val="22"/>
          <w:szCs w:val="22"/>
        </w:rPr>
        <w:t>.</w:t>
      </w:r>
      <w:r w:rsidR="00062000" w:rsidRPr="00207804">
        <w:rPr>
          <w:rStyle w:val="FootnoteReference"/>
          <w:rFonts w:ascii="Garamond" w:hAnsi="Garamond"/>
          <w:sz w:val="22"/>
          <w:szCs w:val="22"/>
        </w:rPr>
        <w:footnoteReference w:id="12"/>
      </w:r>
    </w:p>
    <w:p w14:paraId="0B15FC1C" w14:textId="1FD9D781" w:rsidR="000C65AD" w:rsidRDefault="13EE30DD" w:rsidP="00E93AC7">
      <w:pPr>
        <w:widowControl w:val="0"/>
        <w:tabs>
          <w:tab w:val="right" w:leader="dot" w:pos="9270"/>
        </w:tabs>
        <w:spacing w:line="360" w:lineRule="auto"/>
        <w:ind w:right="-270"/>
        <w:jc w:val="both"/>
        <w:rPr>
          <w:rFonts w:ascii="Garamond" w:hAnsi="Garamond"/>
          <w:sz w:val="22"/>
          <w:szCs w:val="22"/>
        </w:rPr>
      </w:pPr>
      <w:r w:rsidRPr="00207804">
        <w:rPr>
          <w:rFonts w:ascii="Garamond" w:hAnsi="Garamond"/>
          <w:sz w:val="22"/>
          <w:szCs w:val="22"/>
        </w:rPr>
        <w:t>(</w:t>
      </w:r>
      <w:r w:rsidR="00E320D3">
        <w:rPr>
          <w:rFonts w:ascii="Garamond" w:hAnsi="Garamond"/>
          <w:sz w:val="22"/>
          <w:szCs w:val="22"/>
        </w:rPr>
        <w:t>8</w:t>
      </w:r>
      <w:r w:rsidRPr="00207804">
        <w:rPr>
          <w:rFonts w:ascii="Garamond" w:hAnsi="Garamond"/>
          <w:sz w:val="22"/>
          <w:szCs w:val="22"/>
        </w:rPr>
        <w:t xml:space="preserve">) </w:t>
      </w:r>
      <w:r w:rsidR="3343D71C" w:rsidRPr="00207804">
        <w:rPr>
          <w:rFonts w:ascii="Garamond" w:hAnsi="Garamond"/>
          <w:sz w:val="22"/>
          <w:szCs w:val="22"/>
        </w:rPr>
        <w:t>In recent years, C</w:t>
      </w:r>
      <w:r w:rsidR="5D35A195">
        <w:rPr>
          <w:rFonts w:ascii="Garamond" w:hAnsi="Garamond"/>
          <w:sz w:val="22"/>
          <w:szCs w:val="22"/>
        </w:rPr>
        <w:t>olombia</w:t>
      </w:r>
      <w:r w:rsidR="588A3653" w:rsidRPr="00207804">
        <w:rPr>
          <w:rFonts w:ascii="Garamond" w:hAnsi="Garamond"/>
          <w:sz w:val="22"/>
          <w:szCs w:val="22"/>
        </w:rPr>
        <w:t xml:space="preserve"> has entered </w:t>
      </w:r>
      <w:r w:rsidR="00440E23">
        <w:rPr>
          <w:rFonts w:ascii="Garamond" w:hAnsi="Garamond"/>
          <w:sz w:val="22"/>
          <w:szCs w:val="22"/>
        </w:rPr>
        <w:t xml:space="preserve">into </w:t>
      </w:r>
      <w:r w:rsidR="710588A5" w:rsidRPr="00207804">
        <w:rPr>
          <w:rFonts w:ascii="Garamond" w:hAnsi="Garamond"/>
          <w:sz w:val="22"/>
          <w:szCs w:val="22"/>
        </w:rPr>
        <w:t>ceasefire agreements with various armed groups</w:t>
      </w:r>
      <w:r w:rsidR="0094095E">
        <w:rPr>
          <w:rFonts w:ascii="Garamond" w:hAnsi="Garamond"/>
          <w:sz w:val="22"/>
          <w:szCs w:val="22"/>
        </w:rPr>
        <w:t xml:space="preserve">, including </w:t>
      </w:r>
      <w:r w:rsidR="00CD613C">
        <w:rPr>
          <w:rFonts w:ascii="Garamond" w:hAnsi="Garamond"/>
          <w:sz w:val="22"/>
          <w:szCs w:val="22"/>
        </w:rPr>
        <w:t xml:space="preserve">the </w:t>
      </w:r>
      <w:r w:rsidR="0094095E">
        <w:rPr>
          <w:rFonts w:ascii="Garamond" w:hAnsi="Garamond"/>
          <w:sz w:val="22"/>
          <w:szCs w:val="22"/>
        </w:rPr>
        <w:t>FARC and ELN</w:t>
      </w:r>
      <w:r w:rsidR="11DF30F2">
        <w:rPr>
          <w:rFonts w:ascii="Garamond" w:hAnsi="Garamond"/>
          <w:sz w:val="22"/>
          <w:szCs w:val="22"/>
        </w:rPr>
        <w:t xml:space="preserve">. </w:t>
      </w:r>
      <w:r w:rsidR="710588A5" w:rsidRPr="00207804">
        <w:rPr>
          <w:rFonts w:ascii="Garamond" w:hAnsi="Garamond"/>
          <w:sz w:val="22"/>
          <w:szCs w:val="22"/>
        </w:rPr>
        <w:t xml:space="preserve">However, some </w:t>
      </w:r>
      <w:r w:rsidR="365969F6">
        <w:rPr>
          <w:rFonts w:ascii="Garamond" w:hAnsi="Garamond"/>
          <w:sz w:val="22"/>
          <w:szCs w:val="22"/>
        </w:rPr>
        <w:t xml:space="preserve">of these agreements </w:t>
      </w:r>
      <w:r w:rsidR="07CC92D7" w:rsidRPr="00207804">
        <w:rPr>
          <w:rFonts w:ascii="Garamond" w:hAnsi="Garamond"/>
          <w:sz w:val="22"/>
          <w:szCs w:val="22"/>
        </w:rPr>
        <w:t xml:space="preserve">were terminated due to </w:t>
      </w:r>
      <w:r w:rsidR="680D76E5" w:rsidRPr="00207804">
        <w:rPr>
          <w:rFonts w:ascii="Garamond" w:hAnsi="Garamond"/>
          <w:sz w:val="22"/>
          <w:szCs w:val="22"/>
        </w:rPr>
        <w:t>violat</w:t>
      </w:r>
      <w:r w:rsidR="365969F6">
        <w:rPr>
          <w:rFonts w:ascii="Garamond" w:hAnsi="Garamond"/>
          <w:sz w:val="22"/>
          <w:szCs w:val="22"/>
        </w:rPr>
        <w:t>ions</w:t>
      </w:r>
      <w:r w:rsidR="07CC92D7" w:rsidRPr="00207804">
        <w:rPr>
          <w:rFonts w:ascii="Garamond" w:hAnsi="Garamond"/>
          <w:sz w:val="22"/>
          <w:szCs w:val="22"/>
        </w:rPr>
        <w:t xml:space="preserve">, such as </w:t>
      </w:r>
      <w:r w:rsidR="73D3F3A6" w:rsidRPr="00207804">
        <w:rPr>
          <w:rFonts w:ascii="Garamond" w:hAnsi="Garamond"/>
          <w:sz w:val="22"/>
          <w:szCs w:val="22"/>
        </w:rPr>
        <w:t>when a</w:t>
      </w:r>
      <w:r w:rsidR="07CC92D7" w:rsidRPr="00207804">
        <w:rPr>
          <w:rFonts w:ascii="Garamond" w:hAnsi="Garamond"/>
          <w:sz w:val="22"/>
          <w:szCs w:val="22"/>
        </w:rPr>
        <w:t xml:space="preserve"> FARC-EP dissident group</w:t>
      </w:r>
      <w:r w:rsidR="680D76E5" w:rsidRPr="00207804">
        <w:rPr>
          <w:rFonts w:ascii="Garamond" w:hAnsi="Garamond"/>
          <w:sz w:val="22"/>
          <w:szCs w:val="22"/>
        </w:rPr>
        <w:t xml:space="preserve"> killed four indigenous teenagers </w:t>
      </w:r>
      <w:r w:rsidR="7FAFEB3A" w:rsidRPr="62D34106">
        <w:rPr>
          <w:rFonts w:ascii="Garamond" w:hAnsi="Garamond"/>
          <w:sz w:val="22"/>
          <w:szCs w:val="22"/>
        </w:rPr>
        <w:t xml:space="preserve">who </w:t>
      </w:r>
      <w:r w:rsidR="680D76E5" w:rsidRPr="00207804">
        <w:rPr>
          <w:rFonts w:ascii="Garamond" w:hAnsi="Garamond"/>
          <w:sz w:val="22"/>
          <w:szCs w:val="22"/>
        </w:rPr>
        <w:t>were trying to escape</w:t>
      </w:r>
      <w:r w:rsidR="00CD613C">
        <w:rPr>
          <w:rFonts w:ascii="Garamond" w:hAnsi="Garamond"/>
          <w:sz w:val="22"/>
          <w:szCs w:val="22"/>
        </w:rPr>
        <w:t xml:space="preserve"> the guerilla organization</w:t>
      </w:r>
      <w:r w:rsidR="07CC92D7" w:rsidRPr="00207804">
        <w:rPr>
          <w:rFonts w:ascii="Garamond" w:hAnsi="Garamond"/>
          <w:sz w:val="22"/>
          <w:szCs w:val="22"/>
        </w:rPr>
        <w:t>.</w:t>
      </w:r>
      <w:r w:rsidR="0046491F" w:rsidRPr="00207804">
        <w:rPr>
          <w:rStyle w:val="FootnoteReference"/>
          <w:rFonts w:ascii="Garamond" w:hAnsi="Garamond"/>
          <w:sz w:val="22"/>
          <w:szCs w:val="22"/>
        </w:rPr>
        <w:footnoteReference w:id="13"/>
      </w:r>
      <w:r w:rsidR="07CC92D7" w:rsidRPr="00207804">
        <w:rPr>
          <w:rFonts w:ascii="Garamond" w:hAnsi="Garamond"/>
          <w:sz w:val="22"/>
          <w:szCs w:val="22"/>
        </w:rPr>
        <w:t xml:space="preserve"> </w:t>
      </w:r>
      <w:r w:rsidR="2F3D2549" w:rsidRPr="00207804">
        <w:rPr>
          <w:rFonts w:ascii="Garamond" w:hAnsi="Garamond"/>
          <w:sz w:val="22"/>
          <w:szCs w:val="22"/>
        </w:rPr>
        <w:t>In August 2023,</w:t>
      </w:r>
      <w:r w:rsidR="165C45D8" w:rsidRPr="00207804">
        <w:rPr>
          <w:rFonts w:ascii="Garamond" w:hAnsi="Garamond"/>
          <w:sz w:val="22"/>
          <w:szCs w:val="22"/>
        </w:rPr>
        <w:t xml:space="preserve"> </w:t>
      </w:r>
      <w:r w:rsidR="446D6CB7">
        <w:rPr>
          <w:rFonts w:ascii="Garamond" w:hAnsi="Garamond"/>
          <w:sz w:val="22"/>
          <w:szCs w:val="22"/>
        </w:rPr>
        <w:t xml:space="preserve">Colombia </w:t>
      </w:r>
      <w:r w:rsidR="165C45D8" w:rsidRPr="00250615">
        <w:rPr>
          <w:rFonts w:ascii="Garamond" w:hAnsi="Garamond"/>
          <w:sz w:val="22"/>
          <w:szCs w:val="22"/>
        </w:rPr>
        <w:t xml:space="preserve">and </w:t>
      </w:r>
      <w:r w:rsidR="3456F5FE" w:rsidRPr="00250615">
        <w:rPr>
          <w:rFonts w:ascii="Garamond" w:hAnsi="Garamond"/>
          <w:sz w:val="22"/>
          <w:szCs w:val="22"/>
        </w:rPr>
        <w:t xml:space="preserve">the </w:t>
      </w:r>
      <w:r w:rsidR="165C45D8" w:rsidRPr="00250615">
        <w:rPr>
          <w:rFonts w:ascii="Garamond" w:hAnsi="Garamond"/>
          <w:sz w:val="22"/>
          <w:szCs w:val="22"/>
        </w:rPr>
        <w:t xml:space="preserve">ELN agreed on a </w:t>
      </w:r>
      <w:r w:rsidR="201EC7FA" w:rsidRPr="00250615">
        <w:rPr>
          <w:rFonts w:ascii="Garamond" w:hAnsi="Garamond"/>
          <w:sz w:val="22"/>
          <w:szCs w:val="22"/>
        </w:rPr>
        <w:t>temporary</w:t>
      </w:r>
      <w:r w:rsidR="634271F2">
        <w:rPr>
          <w:rFonts w:ascii="Garamond" w:hAnsi="Garamond"/>
          <w:sz w:val="22"/>
          <w:szCs w:val="22"/>
        </w:rPr>
        <w:t xml:space="preserve"> </w:t>
      </w:r>
      <w:r w:rsidR="588A9E8E">
        <w:rPr>
          <w:rFonts w:ascii="Garamond" w:hAnsi="Garamond"/>
          <w:sz w:val="22"/>
          <w:szCs w:val="22"/>
        </w:rPr>
        <w:t>six-</w:t>
      </w:r>
      <w:r w:rsidR="588A9E8E" w:rsidRPr="0094095E">
        <w:rPr>
          <w:rFonts w:ascii="Garamond" w:hAnsi="Garamond"/>
          <w:sz w:val="22"/>
          <w:szCs w:val="22"/>
        </w:rPr>
        <w:t xml:space="preserve">month </w:t>
      </w:r>
      <w:r w:rsidR="634271F2" w:rsidRPr="0094095E">
        <w:rPr>
          <w:rFonts w:ascii="Garamond" w:hAnsi="Garamond"/>
          <w:sz w:val="22"/>
          <w:szCs w:val="22"/>
        </w:rPr>
        <w:t>ceasefire</w:t>
      </w:r>
      <w:r w:rsidR="0078151D">
        <w:rPr>
          <w:rFonts w:ascii="Garamond" w:hAnsi="Garamond"/>
          <w:sz w:val="22"/>
          <w:szCs w:val="22"/>
        </w:rPr>
        <w:t xml:space="preserve">, which was later </w:t>
      </w:r>
      <w:r w:rsidR="702ACCDC" w:rsidRPr="0094095E">
        <w:rPr>
          <w:rFonts w:ascii="Garamond" w:hAnsi="Garamond"/>
          <w:sz w:val="22"/>
          <w:szCs w:val="22"/>
        </w:rPr>
        <w:t>extended until August 2024</w:t>
      </w:r>
      <w:r w:rsidR="165C45D8" w:rsidRPr="0094095E">
        <w:rPr>
          <w:rFonts w:ascii="Garamond" w:hAnsi="Garamond"/>
          <w:sz w:val="22"/>
          <w:szCs w:val="22"/>
        </w:rPr>
        <w:t>.</w:t>
      </w:r>
      <w:r w:rsidR="00DA6638" w:rsidRPr="0094095E">
        <w:rPr>
          <w:rStyle w:val="FootnoteReference"/>
          <w:rFonts w:ascii="Garamond" w:hAnsi="Garamond"/>
          <w:sz w:val="22"/>
          <w:szCs w:val="22"/>
        </w:rPr>
        <w:footnoteReference w:id="14"/>
      </w:r>
      <w:r w:rsidR="165C45D8" w:rsidRPr="0094095E">
        <w:rPr>
          <w:rFonts w:ascii="Garamond" w:hAnsi="Garamond"/>
          <w:sz w:val="22"/>
          <w:szCs w:val="22"/>
        </w:rPr>
        <w:t xml:space="preserve"> </w:t>
      </w:r>
      <w:r w:rsidR="365969F6">
        <w:rPr>
          <w:rFonts w:ascii="Garamond" w:hAnsi="Garamond"/>
          <w:sz w:val="22"/>
          <w:szCs w:val="22"/>
        </w:rPr>
        <w:t>Regrettably</w:t>
      </w:r>
      <w:r w:rsidR="0094095E">
        <w:rPr>
          <w:rFonts w:ascii="Garamond" w:hAnsi="Garamond"/>
          <w:sz w:val="22"/>
          <w:szCs w:val="22"/>
        </w:rPr>
        <w:t>,</w:t>
      </w:r>
      <w:r w:rsidR="365969F6">
        <w:rPr>
          <w:rFonts w:ascii="Garamond" w:hAnsi="Garamond"/>
          <w:sz w:val="22"/>
          <w:szCs w:val="22"/>
        </w:rPr>
        <w:t xml:space="preserve"> and in violation of Colombia’s international obligations</w:t>
      </w:r>
      <w:r w:rsidR="165C45D8" w:rsidRPr="00250615">
        <w:rPr>
          <w:rFonts w:ascii="Garamond" w:hAnsi="Garamond"/>
          <w:sz w:val="22"/>
          <w:szCs w:val="22"/>
        </w:rPr>
        <w:t xml:space="preserve">, </w:t>
      </w:r>
      <w:r w:rsidR="0094095E">
        <w:rPr>
          <w:rFonts w:ascii="Garamond" w:hAnsi="Garamond"/>
          <w:sz w:val="22"/>
          <w:szCs w:val="22"/>
        </w:rPr>
        <w:t>the</w:t>
      </w:r>
      <w:r w:rsidR="0094095E" w:rsidRPr="00250615">
        <w:rPr>
          <w:rFonts w:ascii="Garamond" w:hAnsi="Garamond"/>
          <w:sz w:val="22"/>
          <w:szCs w:val="22"/>
        </w:rPr>
        <w:t xml:space="preserve"> </w:t>
      </w:r>
      <w:r w:rsidR="634271F2">
        <w:rPr>
          <w:rFonts w:ascii="Garamond" w:hAnsi="Garamond"/>
          <w:sz w:val="22"/>
          <w:szCs w:val="22"/>
        </w:rPr>
        <w:t>ceasefire agreement</w:t>
      </w:r>
      <w:r w:rsidR="0094095E">
        <w:rPr>
          <w:rFonts w:ascii="Garamond" w:hAnsi="Garamond"/>
          <w:sz w:val="22"/>
          <w:szCs w:val="22"/>
        </w:rPr>
        <w:t xml:space="preserve"> with </w:t>
      </w:r>
      <w:r w:rsidR="0094095E">
        <w:rPr>
          <w:rFonts w:ascii="Garamond" w:hAnsi="Garamond"/>
          <w:sz w:val="22"/>
          <w:szCs w:val="22"/>
        </w:rPr>
        <w:lastRenderedPageBreak/>
        <w:t>the ELN</w:t>
      </w:r>
      <w:r w:rsidR="165C45D8" w:rsidRPr="62D34106">
        <w:rPr>
          <w:rFonts w:ascii="Garamond" w:hAnsi="Garamond"/>
          <w:sz w:val="22"/>
          <w:szCs w:val="22"/>
        </w:rPr>
        <w:t xml:space="preserve"> </w:t>
      </w:r>
      <w:r w:rsidR="0ED5D1D2" w:rsidRPr="00250615">
        <w:rPr>
          <w:rFonts w:ascii="Garamond" w:hAnsi="Garamond"/>
          <w:sz w:val="22"/>
          <w:szCs w:val="22"/>
        </w:rPr>
        <w:t>allowed</w:t>
      </w:r>
      <w:r w:rsidR="3160A886" w:rsidRPr="00250615">
        <w:rPr>
          <w:rFonts w:ascii="Garamond" w:hAnsi="Garamond"/>
          <w:sz w:val="22"/>
          <w:szCs w:val="22"/>
        </w:rPr>
        <w:t xml:space="preserve"> </w:t>
      </w:r>
      <w:r w:rsidR="165C45D8" w:rsidRPr="00250615">
        <w:rPr>
          <w:rFonts w:ascii="Garamond" w:hAnsi="Garamond"/>
          <w:sz w:val="22"/>
          <w:szCs w:val="22"/>
        </w:rPr>
        <w:t xml:space="preserve">the recruitment of children </w:t>
      </w:r>
      <w:r w:rsidR="00FF3240">
        <w:rPr>
          <w:rFonts w:ascii="Garamond" w:hAnsi="Garamond"/>
          <w:sz w:val="22"/>
          <w:szCs w:val="22"/>
        </w:rPr>
        <w:t>as young as</w:t>
      </w:r>
      <w:r w:rsidR="731333B0" w:rsidRPr="62D34106">
        <w:rPr>
          <w:rFonts w:ascii="Garamond" w:hAnsi="Garamond"/>
          <w:sz w:val="22"/>
          <w:szCs w:val="22"/>
        </w:rPr>
        <w:t xml:space="preserve"> 15.</w:t>
      </w:r>
      <w:r w:rsidR="003A4029" w:rsidRPr="62D34106">
        <w:rPr>
          <w:rStyle w:val="FootnoteReference"/>
          <w:rFonts w:ascii="Garamond" w:hAnsi="Garamond"/>
          <w:sz w:val="22"/>
          <w:szCs w:val="22"/>
        </w:rPr>
        <w:footnoteReference w:id="15"/>
      </w:r>
      <w:r w:rsidR="4CC48F65" w:rsidRPr="62D34106">
        <w:rPr>
          <w:rStyle w:val="FootnoteReference"/>
          <w:rFonts w:ascii="Garamond" w:hAnsi="Garamond"/>
          <w:sz w:val="22"/>
          <w:szCs w:val="22"/>
        </w:rPr>
        <w:t xml:space="preserve"> </w:t>
      </w:r>
    </w:p>
    <w:p w14:paraId="7EC67262" w14:textId="61FF634D" w:rsidR="009C0CAF" w:rsidRDefault="009C0CAF" w:rsidP="00E93AC7">
      <w:pPr>
        <w:widowControl w:val="0"/>
        <w:tabs>
          <w:tab w:val="right" w:leader="dot" w:pos="9270"/>
        </w:tabs>
        <w:spacing w:line="360" w:lineRule="auto"/>
        <w:ind w:right="-270"/>
        <w:jc w:val="both"/>
        <w:rPr>
          <w:rFonts w:ascii="Garamond" w:hAnsi="Garamond"/>
          <w:sz w:val="22"/>
          <w:szCs w:val="22"/>
        </w:rPr>
      </w:pPr>
      <w:r>
        <w:rPr>
          <w:rFonts w:ascii="Garamond" w:hAnsi="Garamond"/>
          <w:sz w:val="22"/>
          <w:szCs w:val="22"/>
        </w:rPr>
        <w:t>(</w:t>
      </w:r>
      <w:r w:rsidR="00E320D3">
        <w:rPr>
          <w:rFonts w:ascii="Garamond" w:hAnsi="Garamond"/>
          <w:sz w:val="22"/>
          <w:szCs w:val="22"/>
        </w:rPr>
        <w:t>9</w:t>
      </w:r>
      <w:r>
        <w:rPr>
          <w:rFonts w:ascii="Garamond" w:hAnsi="Garamond"/>
          <w:sz w:val="22"/>
          <w:szCs w:val="22"/>
        </w:rPr>
        <w:t xml:space="preserve">) </w:t>
      </w:r>
      <w:r w:rsidRPr="009C0CAF">
        <w:rPr>
          <w:rFonts w:ascii="Garamond" w:hAnsi="Garamond"/>
          <w:sz w:val="22"/>
          <w:szCs w:val="22"/>
        </w:rPr>
        <w:t>On October 17, 2024, Colombian authorities and</w:t>
      </w:r>
      <w:r w:rsidR="009400C3">
        <w:rPr>
          <w:rFonts w:ascii="Garamond" w:hAnsi="Garamond"/>
          <w:sz w:val="22"/>
          <w:szCs w:val="22"/>
        </w:rPr>
        <w:t xml:space="preserve"> the </w:t>
      </w:r>
      <w:r w:rsidRPr="009C0CAF">
        <w:rPr>
          <w:rFonts w:ascii="Garamond" w:hAnsi="Garamond"/>
          <w:sz w:val="22"/>
          <w:szCs w:val="22"/>
        </w:rPr>
        <w:t>United Nations Children’s Fund</w:t>
      </w:r>
      <w:r w:rsidR="009400C3">
        <w:rPr>
          <w:rFonts w:ascii="Garamond" w:hAnsi="Garamond"/>
          <w:sz w:val="22"/>
          <w:szCs w:val="22"/>
        </w:rPr>
        <w:t xml:space="preserve"> (UNICEF)</w:t>
      </w:r>
      <w:r w:rsidR="00BC412A">
        <w:rPr>
          <w:rFonts w:ascii="Garamond" w:hAnsi="Garamond"/>
          <w:sz w:val="22"/>
          <w:szCs w:val="22"/>
        </w:rPr>
        <w:t xml:space="preserve"> </w:t>
      </w:r>
      <w:r w:rsidR="00FF3240">
        <w:rPr>
          <w:rFonts w:ascii="Garamond" w:hAnsi="Garamond"/>
          <w:sz w:val="22"/>
          <w:szCs w:val="22"/>
        </w:rPr>
        <w:t>met</w:t>
      </w:r>
      <w:r w:rsidR="00FF3240" w:rsidRPr="009C0CAF">
        <w:rPr>
          <w:rFonts w:ascii="Garamond" w:hAnsi="Garamond"/>
          <w:sz w:val="22"/>
          <w:szCs w:val="22"/>
        </w:rPr>
        <w:t xml:space="preserve"> </w:t>
      </w:r>
      <w:r w:rsidRPr="009C0CAF">
        <w:rPr>
          <w:rFonts w:ascii="Garamond" w:hAnsi="Garamond"/>
          <w:sz w:val="22"/>
          <w:szCs w:val="22"/>
        </w:rPr>
        <w:t xml:space="preserve">in Bogotá to </w:t>
      </w:r>
      <w:r w:rsidR="0078151D">
        <w:rPr>
          <w:rFonts w:ascii="Garamond" w:hAnsi="Garamond"/>
          <w:sz w:val="22"/>
          <w:szCs w:val="22"/>
        </w:rPr>
        <w:t>express</w:t>
      </w:r>
      <w:r w:rsidRPr="009C0CAF">
        <w:rPr>
          <w:rFonts w:ascii="Garamond" w:hAnsi="Garamond"/>
          <w:sz w:val="22"/>
          <w:szCs w:val="22"/>
        </w:rPr>
        <w:t xml:space="preserve"> concerns over the alarming increase in forced recruitment of </w:t>
      </w:r>
      <w:r w:rsidR="0078151D">
        <w:rPr>
          <w:rFonts w:ascii="Garamond" w:hAnsi="Garamond"/>
          <w:sz w:val="22"/>
          <w:szCs w:val="22"/>
        </w:rPr>
        <w:t>children</w:t>
      </w:r>
      <w:r w:rsidRPr="009C0CAF">
        <w:rPr>
          <w:rFonts w:ascii="Garamond" w:hAnsi="Garamond"/>
          <w:sz w:val="22"/>
          <w:szCs w:val="22"/>
        </w:rPr>
        <w:t xml:space="preserve"> by armed groups in the first half of 2024, acknowledging 159 documented cases of child recruitment</w:t>
      </w:r>
      <w:r w:rsidR="0038424B">
        <w:rPr>
          <w:rFonts w:ascii="Garamond" w:hAnsi="Garamond"/>
          <w:sz w:val="22"/>
          <w:szCs w:val="22"/>
        </w:rPr>
        <w:t xml:space="preserve">, with 51% of those recruited being from </w:t>
      </w:r>
      <w:r w:rsidR="007032E9">
        <w:rPr>
          <w:rFonts w:ascii="Garamond" w:hAnsi="Garamond"/>
          <w:sz w:val="22"/>
          <w:szCs w:val="22"/>
        </w:rPr>
        <w:t>i</w:t>
      </w:r>
      <w:r w:rsidR="0038424B">
        <w:rPr>
          <w:rFonts w:ascii="Garamond" w:hAnsi="Garamond"/>
          <w:sz w:val="22"/>
          <w:szCs w:val="22"/>
        </w:rPr>
        <w:t>ndigenous communities</w:t>
      </w:r>
      <w:r w:rsidRPr="009C0CAF">
        <w:rPr>
          <w:rFonts w:ascii="Garamond" w:hAnsi="Garamond"/>
          <w:sz w:val="22"/>
          <w:szCs w:val="22"/>
        </w:rPr>
        <w:t>.</w:t>
      </w:r>
      <w:r>
        <w:rPr>
          <w:rStyle w:val="FootnoteReference"/>
          <w:rFonts w:ascii="Garamond" w:hAnsi="Garamond"/>
          <w:sz w:val="22"/>
          <w:szCs w:val="22"/>
        </w:rPr>
        <w:footnoteReference w:id="16"/>
      </w:r>
      <w:r w:rsidRPr="009C0CAF">
        <w:rPr>
          <w:rFonts w:ascii="Garamond" w:hAnsi="Garamond"/>
          <w:sz w:val="22"/>
          <w:szCs w:val="22"/>
        </w:rPr>
        <w:t xml:space="preserve"> </w:t>
      </w:r>
      <w:r w:rsidR="00FF3240">
        <w:rPr>
          <w:rFonts w:ascii="Garamond" w:hAnsi="Garamond"/>
          <w:sz w:val="22"/>
          <w:szCs w:val="22"/>
        </w:rPr>
        <w:t>According to</w:t>
      </w:r>
      <w:r w:rsidR="00834734">
        <w:rPr>
          <w:rFonts w:ascii="Garamond" w:hAnsi="Garamond"/>
          <w:sz w:val="22"/>
          <w:szCs w:val="22"/>
        </w:rPr>
        <w:t xml:space="preserve"> the 2024 reports, while</w:t>
      </w:r>
      <w:r w:rsidR="0038424B" w:rsidRPr="0038424B">
        <w:rPr>
          <w:rFonts w:ascii="Garamond" w:hAnsi="Garamond"/>
          <w:sz w:val="22"/>
          <w:szCs w:val="22"/>
        </w:rPr>
        <w:t xml:space="preserve"> Cauca and Nariño in the southwest</w:t>
      </w:r>
      <w:r w:rsidR="00CD613C">
        <w:rPr>
          <w:rFonts w:ascii="Garamond" w:hAnsi="Garamond"/>
          <w:sz w:val="22"/>
          <w:szCs w:val="22"/>
        </w:rPr>
        <w:t xml:space="preserve"> of Colombia</w:t>
      </w:r>
      <w:r w:rsidR="0038424B" w:rsidRPr="0038424B">
        <w:rPr>
          <w:rFonts w:ascii="Garamond" w:hAnsi="Garamond"/>
          <w:sz w:val="22"/>
          <w:szCs w:val="22"/>
        </w:rPr>
        <w:t xml:space="preserve"> </w:t>
      </w:r>
      <w:r w:rsidR="00834734">
        <w:rPr>
          <w:rFonts w:ascii="Garamond" w:hAnsi="Garamond"/>
          <w:sz w:val="22"/>
          <w:szCs w:val="22"/>
        </w:rPr>
        <w:t>remain</w:t>
      </w:r>
      <w:r w:rsidR="0038424B" w:rsidRPr="0038424B">
        <w:rPr>
          <w:rFonts w:ascii="Garamond" w:hAnsi="Garamond"/>
          <w:sz w:val="22"/>
          <w:szCs w:val="22"/>
        </w:rPr>
        <w:t xml:space="preserve"> the most affected departments, Huila</w:t>
      </w:r>
      <w:r w:rsidR="0078151D">
        <w:rPr>
          <w:rFonts w:ascii="Garamond" w:hAnsi="Garamond"/>
          <w:sz w:val="22"/>
          <w:szCs w:val="22"/>
        </w:rPr>
        <w:t xml:space="preserve"> </w:t>
      </w:r>
      <w:r w:rsidR="0038424B" w:rsidRPr="0038424B">
        <w:rPr>
          <w:rFonts w:ascii="Garamond" w:hAnsi="Garamond"/>
          <w:sz w:val="22"/>
          <w:szCs w:val="22"/>
        </w:rPr>
        <w:t>(south), Norte de Santander (northeast)</w:t>
      </w:r>
      <w:r w:rsidR="0038424B">
        <w:rPr>
          <w:rFonts w:ascii="Garamond" w:hAnsi="Garamond"/>
          <w:sz w:val="22"/>
          <w:szCs w:val="22"/>
        </w:rPr>
        <w:t>,</w:t>
      </w:r>
      <w:r w:rsidR="0038424B" w:rsidRPr="0038424B">
        <w:rPr>
          <w:rFonts w:ascii="Garamond" w:hAnsi="Garamond"/>
          <w:sz w:val="22"/>
          <w:szCs w:val="22"/>
        </w:rPr>
        <w:t xml:space="preserve"> and Bolívar (north) have also experienced a troubling increase in forced recruitment of </w:t>
      </w:r>
      <w:r w:rsidR="0078151D">
        <w:rPr>
          <w:rFonts w:ascii="Garamond" w:hAnsi="Garamond"/>
          <w:sz w:val="22"/>
          <w:szCs w:val="22"/>
        </w:rPr>
        <w:t>children</w:t>
      </w:r>
      <w:r w:rsidR="0038424B" w:rsidRPr="0038424B">
        <w:rPr>
          <w:rFonts w:ascii="Garamond" w:hAnsi="Garamond"/>
          <w:sz w:val="22"/>
          <w:szCs w:val="22"/>
        </w:rPr>
        <w:t>.</w:t>
      </w:r>
      <w:r w:rsidR="0038424B">
        <w:rPr>
          <w:rStyle w:val="FootnoteReference"/>
          <w:rFonts w:ascii="Garamond" w:hAnsi="Garamond"/>
          <w:sz w:val="22"/>
          <w:szCs w:val="22"/>
        </w:rPr>
        <w:footnoteReference w:id="17"/>
      </w:r>
      <w:r w:rsidR="0038424B" w:rsidRPr="0038424B">
        <w:rPr>
          <w:rFonts w:ascii="Garamond" w:hAnsi="Garamond"/>
          <w:sz w:val="22"/>
          <w:szCs w:val="22"/>
        </w:rPr>
        <w:t xml:space="preserve">  </w:t>
      </w:r>
    </w:p>
    <w:p w14:paraId="74B39F57" w14:textId="372783EE" w:rsidR="00E93AC7" w:rsidRPr="009D1B1D" w:rsidRDefault="5BDE1AE0" w:rsidP="62D34106">
      <w:pPr>
        <w:pStyle w:val="NormalWeb"/>
        <w:widowControl w:val="0"/>
        <w:tabs>
          <w:tab w:val="right" w:leader="dot" w:pos="9270"/>
        </w:tabs>
        <w:spacing w:before="0" w:beforeAutospacing="0" w:after="0" w:afterAutospacing="0" w:line="360" w:lineRule="auto"/>
        <w:ind w:right="-270"/>
        <w:jc w:val="both"/>
        <w:rPr>
          <w:rFonts w:ascii="Garamond" w:hAnsi="Garamond"/>
          <w:sz w:val="22"/>
          <w:szCs w:val="22"/>
        </w:rPr>
      </w:pPr>
      <w:r w:rsidRPr="00250615">
        <w:rPr>
          <w:rFonts w:ascii="Garamond" w:hAnsi="Garamond"/>
          <w:sz w:val="22"/>
          <w:szCs w:val="22"/>
        </w:rPr>
        <w:t>(</w:t>
      </w:r>
      <w:r w:rsidR="00E320D3">
        <w:rPr>
          <w:rFonts w:ascii="Garamond" w:hAnsi="Garamond"/>
          <w:sz w:val="22"/>
          <w:szCs w:val="22"/>
        </w:rPr>
        <w:t>10</w:t>
      </w:r>
      <w:r w:rsidRPr="00250615">
        <w:rPr>
          <w:rFonts w:ascii="Garamond" w:hAnsi="Garamond"/>
          <w:sz w:val="22"/>
          <w:szCs w:val="22"/>
        </w:rPr>
        <w:t xml:space="preserve">) </w:t>
      </w:r>
      <w:r w:rsidR="00135761">
        <w:rPr>
          <w:rFonts w:ascii="Garamond" w:hAnsi="Garamond"/>
          <w:sz w:val="22"/>
          <w:szCs w:val="22"/>
        </w:rPr>
        <w:t>It must be acknowledged that</w:t>
      </w:r>
      <w:r>
        <w:rPr>
          <w:rFonts w:ascii="Garamond" w:hAnsi="Garamond"/>
          <w:sz w:val="22"/>
          <w:szCs w:val="22"/>
        </w:rPr>
        <w:t xml:space="preserve"> </w:t>
      </w:r>
      <w:r w:rsidR="365969F6">
        <w:rPr>
          <w:rFonts w:ascii="Garamond" w:hAnsi="Garamond"/>
          <w:sz w:val="22"/>
          <w:szCs w:val="22"/>
        </w:rPr>
        <w:t>Colombia</w:t>
      </w:r>
      <w:r w:rsidRPr="00250615">
        <w:rPr>
          <w:rFonts w:ascii="Garamond" w:hAnsi="Garamond"/>
          <w:sz w:val="22"/>
          <w:szCs w:val="22"/>
        </w:rPr>
        <w:t xml:space="preserve"> has made efforts to reduce child recruitment. In the past few decades, </w:t>
      </w:r>
      <w:r w:rsidR="365969F6">
        <w:rPr>
          <w:rFonts w:ascii="Garamond" w:hAnsi="Garamond"/>
          <w:sz w:val="22"/>
          <w:szCs w:val="22"/>
        </w:rPr>
        <w:t>it</w:t>
      </w:r>
      <w:r w:rsidRPr="00250615">
        <w:rPr>
          <w:rFonts w:ascii="Garamond" w:hAnsi="Garamond"/>
          <w:sz w:val="22"/>
          <w:szCs w:val="22"/>
        </w:rPr>
        <w:t xml:space="preserve"> has enacted national legislative measures to prevent and sanction the recruitment of children under 18 years old for armed conflicts.</w:t>
      </w:r>
      <w:r w:rsidR="002726AB" w:rsidRPr="00250615">
        <w:rPr>
          <w:rStyle w:val="FootnoteReference"/>
          <w:rFonts w:ascii="Garamond" w:hAnsi="Garamond"/>
          <w:sz w:val="22"/>
          <w:szCs w:val="22"/>
        </w:rPr>
        <w:footnoteReference w:id="18"/>
      </w:r>
      <w:r w:rsidR="7679A967">
        <w:rPr>
          <w:rFonts w:ascii="Garamond" w:hAnsi="Garamond"/>
          <w:sz w:val="22"/>
          <w:szCs w:val="22"/>
        </w:rPr>
        <w:t xml:space="preserve"> </w:t>
      </w:r>
      <w:r w:rsidR="0E283620">
        <w:rPr>
          <w:rFonts w:ascii="Garamond" w:hAnsi="Garamond"/>
          <w:sz w:val="22"/>
          <w:szCs w:val="22"/>
        </w:rPr>
        <w:t>The Final Peace Agreement of 2016</w:t>
      </w:r>
      <w:r w:rsidR="00135761">
        <w:rPr>
          <w:rFonts w:ascii="Garamond" w:hAnsi="Garamond"/>
          <w:sz w:val="22"/>
          <w:szCs w:val="22"/>
        </w:rPr>
        <w:t xml:space="preserve">, between the Colombian </w:t>
      </w:r>
      <w:r w:rsidR="00CD613C">
        <w:rPr>
          <w:rFonts w:ascii="Garamond" w:hAnsi="Garamond"/>
          <w:sz w:val="22"/>
          <w:szCs w:val="22"/>
        </w:rPr>
        <w:t>g</w:t>
      </w:r>
      <w:r w:rsidR="00135761">
        <w:rPr>
          <w:rFonts w:ascii="Garamond" w:hAnsi="Garamond"/>
          <w:sz w:val="22"/>
          <w:szCs w:val="22"/>
        </w:rPr>
        <w:t xml:space="preserve">overnment and </w:t>
      </w:r>
      <w:r w:rsidR="004C69D9" w:rsidRPr="004C69D9">
        <w:rPr>
          <w:rFonts w:ascii="Garamond" w:hAnsi="Garamond"/>
          <w:sz w:val="22"/>
          <w:szCs w:val="22"/>
        </w:rPr>
        <w:t>the guerilla organization FARC</w:t>
      </w:r>
      <w:r w:rsidR="00135761">
        <w:rPr>
          <w:rFonts w:ascii="Garamond" w:hAnsi="Garamond"/>
          <w:sz w:val="22"/>
          <w:szCs w:val="22"/>
        </w:rPr>
        <w:t>,</w:t>
      </w:r>
      <w:r w:rsidR="0E283620">
        <w:rPr>
          <w:rFonts w:ascii="Garamond" w:hAnsi="Garamond"/>
          <w:sz w:val="22"/>
          <w:szCs w:val="22"/>
        </w:rPr>
        <w:t xml:space="preserve"> </w:t>
      </w:r>
      <w:r w:rsidR="5CFD0DFA">
        <w:rPr>
          <w:rFonts w:ascii="Garamond" w:hAnsi="Garamond"/>
          <w:sz w:val="22"/>
          <w:szCs w:val="22"/>
        </w:rPr>
        <w:t xml:space="preserve">established </w:t>
      </w:r>
      <w:r w:rsidR="1D0E7654">
        <w:rPr>
          <w:rFonts w:ascii="Garamond" w:hAnsi="Garamond"/>
          <w:sz w:val="22"/>
          <w:szCs w:val="22"/>
        </w:rPr>
        <w:t>various</w:t>
      </w:r>
      <w:r w:rsidR="7E03E2AF">
        <w:rPr>
          <w:rFonts w:ascii="Garamond" w:hAnsi="Garamond"/>
          <w:sz w:val="22"/>
          <w:szCs w:val="22"/>
        </w:rPr>
        <w:t xml:space="preserve"> mechanisms t</w:t>
      </w:r>
      <w:r w:rsidR="31E0ED8A">
        <w:rPr>
          <w:rFonts w:ascii="Garamond" w:hAnsi="Garamond"/>
          <w:sz w:val="22"/>
          <w:szCs w:val="22"/>
        </w:rPr>
        <w:t>o</w:t>
      </w:r>
      <w:r w:rsidR="11DEFD57">
        <w:rPr>
          <w:rFonts w:ascii="Garamond" w:hAnsi="Garamond"/>
          <w:sz w:val="22"/>
          <w:szCs w:val="22"/>
        </w:rPr>
        <w:t xml:space="preserve"> investigate</w:t>
      </w:r>
      <w:r w:rsidR="58FCD939">
        <w:rPr>
          <w:rFonts w:ascii="Garamond" w:hAnsi="Garamond"/>
          <w:sz w:val="22"/>
          <w:szCs w:val="22"/>
        </w:rPr>
        <w:t xml:space="preserve"> and sanction crimes committed during the armed conflict,</w:t>
      </w:r>
      <w:r w:rsidR="00135761">
        <w:rPr>
          <w:rFonts w:ascii="Garamond" w:hAnsi="Garamond"/>
          <w:sz w:val="22"/>
          <w:szCs w:val="22"/>
        </w:rPr>
        <w:t xml:space="preserve"> </w:t>
      </w:r>
      <w:r w:rsidR="00135761" w:rsidRPr="00571647">
        <w:rPr>
          <w:rFonts w:ascii="Garamond" w:hAnsi="Garamond"/>
          <w:sz w:val="22"/>
          <w:szCs w:val="22"/>
        </w:rPr>
        <w:t>including child recruitment</w:t>
      </w:r>
      <w:r w:rsidR="00135761">
        <w:rPr>
          <w:rFonts w:ascii="Garamond" w:hAnsi="Garamond"/>
          <w:sz w:val="22"/>
          <w:szCs w:val="22"/>
        </w:rPr>
        <w:t>,</w:t>
      </w:r>
      <w:r w:rsidR="58FCD939">
        <w:rPr>
          <w:rFonts w:ascii="Garamond" w:hAnsi="Garamond"/>
          <w:sz w:val="22"/>
          <w:szCs w:val="22"/>
        </w:rPr>
        <w:t xml:space="preserve"> such as </w:t>
      </w:r>
      <w:r w:rsidR="0E283620">
        <w:rPr>
          <w:rFonts w:ascii="Garamond" w:hAnsi="Garamond"/>
          <w:sz w:val="22"/>
          <w:szCs w:val="22"/>
        </w:rPr>
        <w:t>the</w:t>
      </w:r>
      <w:r w:rsidR="069ED805">
        <w:rPr>
          <w:rFonts w:ascii="Garamond" w:hAnsi="Garamond"/>
          <w:sz w:val="22"/>
          <w:szCs w:val="22"/>
        </w:rPr>
        <w:t xml:space="preserve"> Special Jurisdiction for Peace (JEP)</w:t>
      </w:r>
      <w:r w:rsidR="57C2BBD7">
        <w:rPr>
          <w:rFonts w:ascii="Garamond" w:hAnsi="Garamond"/>
          <w:sz w:val="22"/>
          <w:szCs w:val="22"/>
        </w:rPr>
        <w:t xml:space="preserve">, the </w:t>
      </w:r>
      <w:r w:rsidR="5EB8C76A">
        <w:rPr>
          <w:rFonts w:ascii="Garamond" w:hAnsi="Garamond"/>
          <w:sz w:val="22"/>
          <w:szCs w:val="22"/>
        </w:rPr>
        <w:t>Comprehensive System of Truth, Justice, Reparation and Non-Repetition, an</w:t>
      </w:r>
      <w:r w:rsidR="365969F6">
        <w:rPr>
          <w:rFonts w:ascii="Garamond" w:hAnsi="Garamond"/>
          <w:sz w:val="22"/>
          <w:szCs w:val="22"/>
        </w:rPr>
        <w:t>d</w:t>
      </w:r>
      <w:r w:rsidR="5EB8C76A">
        <w:rPr>
          <w:rFonts w:ascii="Garamond" w:hAnsi="Garamond"/>
          <w:sz w:val="22"/>
          <w:szCs w:val="22"/>
        </w:rPr>
        <w:t xml:space="preserve"> the Commission for the Clarification of Truth, Coexistence, and Non-Repetition</w:t>
      </w:r>
      <w:r w:rsidR="7FDDBA60" w:rsidRPr="62D34106">
        <w:rPr>
          <w:rFonts w:ascii="Garamond" w:hAnsi="Garamond"/>
          <w:sz w:val="22"/>
          <w:szCs w:val="22"/>
        </w:rPr>
        <w:t>.</w:t>
      </w:r>
      <w:r w:rsidR="003734D2" w:rsidRPr="62D34106">
        <w:rPr>
          <w:rStyle w:val="FootnoteReference"/>
          <w:rFonts w:ascii="Garamond" w:hAnsi="Garamond"/>
          <w:sz w:val="22"/>
          <w:szCs w:val="22"/>
        </w:rPr>
        <w:footnoteReference w:id="19"/>
      </w:r>
      <w:r w:rsidR="00135761">
        <w:rPr>
          <w:rFonts w:ascii="Garamond" w:hAnsi="Garamond"/>
          <w:sz w:val="22"/>
          <w:szCs w:val="22"/>
        </w:rPr>
        <w:t xml:space="preserve"> Yet, Colombia can and should do more to stem recruitment of children by armed groups operating on its territory. This report contains several constructive suggestions that we hope the Committee will incorporate in the List of Issues.</w:t>
      </w:r>
    </w:p>
    <w:p w14:paraId="69234EF6" w14:textId="339BACED" w:rsidR="00C9095C" w:rsidRPr="00250615" w:rsidRDefault="4BA4B29C" w:rsidP="00E93AC7">
      <w:pPr>
        <w:widowControl w:val="0"/>
        <w:tabs>
          <w:tab w:val="right" w:leader="dot" w:pos="9270"/>
        </w:tabs>
        <w:spacing w:line="360" w:lineRule="auto"/>
        <w:ind w:right="-270"/>
        <w:jc w:val="both"/>
        <w:rPr>
          <w:rFonts w:ascii="Garamond" w:hAnsi="Garamond"/>
          <w:sz w:val="22"/>
          <w:szCs w:val="22"/>
        </w:rPr>
      </w:pPr>
      <w:r w:rsidRPr="00250615">
        <w:rPr>
          <w:rFonts w:ascii="Garamond" w:hAnsi="Garamond"/>
          <w:sz w:val="22"/>
          <w:szCs w:val="22"/>
          <w:highlight w:val="white"/>
        </w:rPr>
        <w:t>(</w:t>
      </w:r>
      <w:r w:rsidR="00E320D3">
        <w:rPr>
          <w:rFonts w:ascii="Garamond" w:hAnsi="Garamond"/>
          <w:sz w:val="22"/>
          <w:szCs w:val="22"/>
          <w:highlight w:val="white"/>
        </w:rPr>
        <w:t>11</w:t>
      </w:r>
      <w:r w:rsidR="02EBFE2F" w:rsidRPr="00250615">
        <w:rPr>
          <w:rFonts w:ascii="Garamond" w:hAnsi="Garamond"/>
          <w:sz w:val="22"/>
          <w:szCs w:val="22"/>
          <w:highlight w:val="white"/>
        </w:rPr>
        <w:t xml:space="preserve">) </w:t>
      </w:r>
      <w:r w:rsidR="00135761">
        <w:rPr>
          <w:rFonts w:ascii="Garamond" w:hAnsi="Garamond"/>
          <w:sz w:val="22"/>
          <w:szCs w:val="22"/>
        </w:rPr>
        <w:t xml:space="preserve">Before we turn to that, we would like </w:t>
      </w:r>
      <w:r w:rsidR="00743458">
        <w:rPr>
          <w:rFonts w:ascii="Garamond" w:hAnsi="Garamond"/>
          <w:sz w:val="22"/>
          <w:szCs w:val="22"/>
        </w:rPr>
        <w:t>to</w:t>
      </w:r>
      <w:r w:rsidR="00135761">
        <w:rPr>
          <w:rFonts w:ascii="Garamond" w:hAnsi="Garamond"/>
          <w:sz w:val="22"/>
          <w:szCs w:val="22"/>
        </w:rPr>
        <w:t xml:space="preserve"> remind the Committee that, </w:t>
      </w:r>
      <w:r w:rsidR="4DCE2F6E">
        <w:rPr>
          <w:rFonts w:ascii="Garamond" w:hAnsi="Garamond"/>
          <w:sz w:val="22"/>
          <w:szCs w:val="22"/>
        </w:rPr>
        <w:t>besides the Convention</w:t>
      </w:r>
      <w:r w:rsidR="00135761">
        <w:rPr>
          <w:rFonts w:ascii="Garamond" w:hAnsi="Garamond"/>
          <w:sz w:val="22"/>
          <w:szCs w:val="22"/>
        </w:rPr>
        <w:t xml:space="preserve"> on the Rights of the Child</w:t>
      </w:r>
      <w:r w:rsidR="22171ABA">
        <w:rPr>
          <w:rFonts w:ascii="Garamond" w:hAnsi="Garamond"/>
          <w:sz w:val="22"/>
          <w:szCs w:val="22"/>
        </w:rPr>
        <w:t xml:space="preserve">, </w:t>
      </w:r>
      <w:r w:rsidR="6021B373">
        <w:rPr>
          <w:rFonts w:ascii="Garamond" w:hAnsi="Garamond"/>
          <w:sz w:val="22"/>
          <w:szCs w:val="22"/>
        </w:rPr>
        <w:t>Colombia is</w:t>
      </w:r>
      <w:r w:rsidR="00135761">
        <w:rPr>
          <w:rFonts w:ascii="Garamond" w:hAnsi="Garamond"/>
          <w:sz w:val="22"/>
          <w:szCs w:val="22"/>
        </w:rPr>
        <w:t xml:space="preserve"> also</w:t>
      </w:r>
      <w:r w:rsidR="6021B373">
        <w:rPr>
          <w:rFonts w:ascii="Garamond" w:hAnsi="Garamond"/>
          <w:sz w:val="22"/>
          <w:szCs w:val="22"/>
        </w:rPr>
        <w:t xml:space="preserve"> </w:t>
      </w:r>
      <w:r w:rsidR="00135761">
        <w:rPr>
          <w:rFonts w:ascii="Garamond" w:hAnsi="Garamond"/>
          <w:sz w:val="22"/>
          <w:szCs w:val="22"/>
        </w:rPr>
        <w:t xml:space="preserve">bound </w:t>
      </w:r>
      <w:r w:rsidR="207590FD">
        <w:rPr>
          <w:rFonts w:ascii="Garamond" w:hAnsi="Garamond"/>
          <w:sz w:val="22"/>
          <w:szCs w:val="22"/>
        </w:rPr>
        <w:t xml:space="preserve">by the </w:t>
      </w:r>
      <w:r w:rsidR="26051CB7">
        <w:rPr>
          <w:rFonts w:ascii="Garamond" w:hAnsi="Garamond"/>
          <w:sz w:val="22"/>
          <w:szCs w:val="22"/>
        </w:rPr>
        <w:t xml:space="preserve">American </w:t>
      </w:r>
      <w:r w:rsidR="1AD5DCA4">
        <w:rPr>
          <w:rFonts w:ascii="Garamond" w:hAnsi="Garamond"/>
          <w:sz w:val="22"/>
          <w:szCs w:val="22"/>
        </w:rPr>
        <w:t xml:space="preserve">Declaration </w:t>
      </w:r>
      <w:r w:rsidR="26051CB7">
        <w:rPr>
          <w:rFonts w:ascii="Garamond" w:hAnsi="Garamond"/>
          <w:sz w:val="22"/>
          <w:szCs w:val="22"/>
        </w:rPr>
        <w:t xml:space="preserve">on the Rights and Duties of Man (American Declaration) </w:t>
      </w:r>
      <w:r w:rsidR="1AD5DCA4">
        <w:rPr>
          <w:rFonts w:ascii="Garamond" w:hAnsi="Garamond"/>
          <w:sz w:val="22"/>
          <w:szCs w:val="22"/>
        </w:rPr>
        <w:t>and the American Convention on Human Rights</w:t>
      </w:r>
      <w:r w:rsidR="3D1A09C0">
        <w:rPr>
          <w:rFonts w:ascii="Garamond" w:hAnsi="Garamond"/>
          <w:sz w:val="22"/>
          <w:szCs w:val="22"/>
        </w:rPr>
        <w:t xml:space="preserve"> (A</w:t>
      </w:r>
      <w:r w:rsidR="2DDBB479">
        <w:rPr>
          <w:rFonts w:ascii="Garamond" w:hAnsi="Garamond"/>
          <w:sz w:val="22"/>
          <w:szCs w:val="22"/>
        </w:rPr>
        <w:t>CHR</w:t>
      </w:r>
      <w:r w:rsidR="3D1A09C0">
        <w:rPr>
          <w:rFonts w:ascii="Garamond" w:hAnsi="Garamond"/>
          <w:sz w:val="22"/>
          <w:szCs w:val="22"/>
        </w:rPr>
        <w:t>)</w:t>
      </w:r>
      <w:r w:rsidR="6021B373">
        <w:rPr>
          <w:rFonts w:ascii="Garamond" w:hAnsi="Garamond"/>
          <w:sz w:val="22"/>
          <w:szCs w:val="22"/>
        </w:rPr>
        <w:t>.</w:t>
      </w:r>
      <w:r w:rsidR="00FD480A">
        <w:rPr>
          <w:rStyle w:val="FootnoteReference"/>
          <w:rFonts w:ascii="Garamond" w:hAnsi="Garamond"/>
          <w:sz w:val="22"/>
          <w:szCs w:val="22"/>
        </w:rPr>
        <w:footnoteReference w:id="20"/>
      </w:r>
      <w:r w:rsidR="6021B373">
        <w:rPr>
          <w:rFonts w:ascii="Garamond" w:hAnsi="Garamond"/>
          <w:sz w:val="22"/>
          <w:szCs w:val="22"/>
        </w:rPr>
        <w:t xml:space="preserve"> </w:t>
      </w:r>
      <w:r w:rsidR="00135761">
        <w:rPr>
          <w:rFonts w:ascii="Garamond" w:hAnsi="Garamond"/>
          <w:sz w:val="22"/>
          <w:szCs w:val="22"/>
        </w:rPr>
        <w:t>Notably, a</w:t>
      </w:r>
      <w:r w:rsidR="26051CB7">
        <w:rPr>
          <w:rFonts w:ascii="Garamond" w:hAnsi="Garamond"/>
          <w:sz w:val="22"/>
          <w:szCs w:val="22"/>
        </w:rPr>
        <w:t xml:space="preserve">ccording to </w:t>
      </w:r>
      <w:r w:rsidR="065242C5">
        <w:rPr>
          <w:rFonts w:ascii="Garamond" w:hAnsi="Garamond"/>
          <w:sz w:val="22"/>
          <w:szCs w:val="22"/>
        </w:rPr>
        <w:t>the Inter-American Commission of Human Rights (IACHR)</w:t>
      </w:r>
      <w:r w:rsidR="009C0CAF">
        <w:rPr>
          <w:rFonts w:ascii="Garamond" w:hAnsi="Garamond"/>
          <w:sz w:val="22"/>
          <w:szCs w:val="22"/>
        </w:rPr>
        <w:t xml:space="preserve">, </w:t>
      </w:r>
      <w:r w:rsidR="065242C5">
        <w:rPr>
          <w:rFonts w:ascii="Garamond" w:hAnsi="Garamond"/>
          <w:sz w:val="22"/>
          <w:szCs w:val="22"/>
        </w:rPr>
        <w:t>b</w:t>
      </w:r>
      <w:r w:rsidR="26051CB7">
        <w:rPr>
          <w:rFonts w:ascii="Garamond" w:hAnsi="Garamond"/>
          <w:sz w:val="22"/>
          <w:szCs w:val="22"/>
        </w:rPr>
        <w:t>oth t</w:t>
      </w:r>
      <w:r w:rsidR="3D1A09C0">
        <w:rPr>
          <w:rFonts w:ascii="Garamond" w:hAnsi="Garamond"/>
          <w:sz w:val="22"/>
          <w:szCs w:val="22"/>
        </w:rPr>
        <w:t xml:space="preserve">he </w:t>
      </w:r>
      <w:r w:rsidR="26051CB7">
        <w:rPr>
          <w:rFonts w:ascii="Garamond" w:hAnsi="Garamond"/>
          <w:sz w:val="22"/>
          <w:szCs w:val="22"/>
        </w:rPr>
        <w:t xml:space="preserve">American Declaration and </w:t>
      </w:r>
      <w:r w:rsidR="3D1A09C0">
        <w:rPr>
          <w:rFonts w:ascii="Garamond" w:hAnsi="Garamond"/>
          <w:sz w:val="22"/>
          <w:szCs w:val="22"/>
        </w:rPr>
        <w:t>A</w:t>
      </w:r>
      <w:r w:rsidR="2DDBB479">
        <w:rPr>
          <w:rFonts w:ascii="Garamond" w:hAnsi="Garamond"/>
          <w:sz w:val="22"/>
          <w:szCs w:val="22"/>
        </w:rPr>
        <w:t>C</w:t>
      </w:r>
      <w:r w:rsidR="3D1A09C0">
        <w:rPr>
          <w:rFonts w:ascii="Garamond" w:hAnsi="Garamond"/>
          <w:sz w:val="22"/>
          <w:szCs w:val="22"/>
        </w:rPr>
        <w:t xml:space="preserve">HR </w:t>
      </w:r>
      <w:r w:rsidR="065242C5">
        <w:rPr>
          <w:rFonts w:ascii="Garamond" w:hAnsi="Garamond"/>
          <w:sz w:val="22"/>
          <w:szCs w:val="22"/>
        </w:rPr>
        <w:t>recognize the right of child</w:t>
      </w:r>
      <w:r w:rsidR="3A8CB836">
        <w:rPr>
          <w:rFonts w:ascii="Garamond" w:hAnsi="Garamond"/>
          <w:sz w:val="22"/>
          <w:szCs w:val="22"/>
        </w:rPr>
        <w:t>ren</w:t>
      </w:r>
      <w:r w:rsidR="065242C5">
        <w:rPr>
          <w:rFonts w:ascii="Garamond" w:hAnsi="Garamond"/>
          <w:sz w:val="22"/>
          <w:szCs w:val="22"/>
        </w:rPr>
        <w:t xml:space="preserve"> to be protected</w:t>
      </w:r>
      <w:r w:rsidR="782A795A">
        <w:rPr>
          <w:rFonts w:ascii="Garamond" w:hAnsi="Garamond"/>
          <w:sz w:val="22"/>
          <w:szCs w:val="22"/>
        </w:rPr>
        <w:t xml:space="preserve"> from their families, society, and the </w:t>
      </w:r>
      <w:r w:rsidR="365969F6">
        <w:rPr>
          <w:rFonts w:ascii="Garamond" w:hAnsi="Garamond"/>
          <w:sz w:val="22"/>
          <w:szCs w:val="22"/>
        </w:rPr>
        <w:t>S</w:t>
      </w:r>
      <w:r w:rsidR="782A795A">
        <w:rPr>
          <w:rFonts w:ascii="Garamond" w:hAnsi="Garamond"/>
          <w:sz w:val="22"/>
          <w:szCs w:val="22"/>
        </w:rPr>
        <w:t>tate.</w:t>
      </w:r>
      <w:r w:rsidR="002A4ED3">
        <w:rPr>
          <w:rStyle w:val="FootnoteReference"/>
          <w:rFonts w:ascii="Garamond" w:hAnsi="Garamond"/>
          <w:sz w:val="22"/>
          <w:szCs w:val="22"/>
        </w:rPr>
        <w:footnoteReference w:id="21"/>
      </w:r>
      <w:r w:rsidR="39AD0561">
        <w:rPr>
          <w:rFonts w:ascii="Garamond" w:hAnsi="Garamond"/>
          <w:sz w:val="22"/>
          <w:szCs w:val="22"/>
        </w:rPr>
        <w:t xml:space="preserve"> </w:t>
      </w:r>
      <w:r w:rsidR="00135761">
        <w:rPr>
          <w:rFonts w:ascii="Garamond" w:hAnsi="Garamond"/>
          <w:sz w:val="22"/>
          <w:szCs w:val="22"/>
        </w:rPr>
        <w:t>Moreover</w:t>
      </w:r>
      <w:r w:rsidR="39AD0561">
        <w:rPr>
          <w:rFonts w:ascii="Garamond" w:hAnsi="Garamond"/>
          <w:sz w:val="22"/>
          <w:szCs w:val="22"/>
        </w:rPr>
        <w:t xml:space="preserve">, </w:t>
      </w:r>
      <w:r w:rsidR="3D5BD461">
        <w:rPr>
          <w:rFonts w:ascii="Garamond" w:hAnsi="Garamond"/>
          <w:sz w:val="22"/>
          <w:szCs w:val="22"/>
        </w:rPr>
        <w:t xml:space="preserve">the </w:t>
      </w:r>
      <w:r w:rsidR="39AD0561">
        <w:rPr>
          <w:rFonts w:ascii="Garamond" w:hAnsi="Garamond"/>
          <w:sz w:val="22"/>
          <w:szCs w:val="22"/>
        </w:rPr>
        <w:t xml:space="preserve">IACHR has issued recommendations </w:t>
      </w:r>
      <w:r w:rsidR="22B91CD4">
        <w:rPr>
          <w:rFonts w:ascii="Garamond" w:hAnsi="Garamond"/>
          <w:sz w:val="22"/>
          <w:szCs w:val="22"/>
        </w:rPr>
        <w:t>to State</w:t>
      </w:r>
      <w:r w:rsidR="682F0E3F">
        <w:rPr>
          <w:rFonts w:ascii="Garamond" w:hAnsi="Garamond"/>
          <w:sz w:val="22"/>
          <w:szCs w:val="22"/>
        </w:rPr>
        <w:t xml:space="preserve"> parties</w:t>
      </w:r>
      <w:r w:rsidR="22B91CD4">
        <w:rPr>
          <w:rFonts w:ascii="Garamond" w:hAnsi="Garamond"/>
          <w:sz w:val="22"/>
          <w:szCs w:val="22"/>
        </w:rPr>
        <w:t xml:space="preserve"> </w:t>
      </w:r>
      <w:r w:rsidR="20B2504C">
        <w:rPr>
          <w:rFonts w:ascii="Garamond" w:hAnsi="Garamond"/>
          <w:sz w:val="22"/>
          <w:szCs w:val="22"/>
        </w:rPr>
        <w:t>to eliminate</w:t>
      </w:r>
      <w:r w:rsidR="3EB09BEB">
        <w:rPr>
          <w:rFonts w:ascii="Garamond" w:hAnsi="Garamond"/>
          <w:sz w:val="22"/>
          <w:szCs w:val="22"/>
        </w:rPr>
        <w:t xml:space="preserve"> the recruitment of children in armed conflicts.</w:t>
      </w:r>
      <w:r w:rsidR="00BF1FA7">
        <w:rPr>
          <w:rStyle w:val="FootnoteReference"/>
          <w:rFonts w:ascii="Garamond" w:hAnsi="Garamond"/>
          <w:sz w:val="22"/>
          <w:szCs w:val="22"/>
        </w:rPr>
        <w:footnoteReference w:id="22"/>
      </w:r>
    </w:p>
    <w:p w14:paraId="63F55F71" w14:textId="6EA7E6CD" w:rsidR="00B91414" w:rsidRPr="00250615" w:rsidRDefault="000B0D37">
      <w:pPr>
        <w:pStyle w:val="Heading1"/>
      </w:pPr>
      <w:bookmarkStart w:id="4" w:name="_Toc179189591"/>
      <w:r w:rsidRPr="00250615">
        <w:lastRenderedPageBreak/>
        <w:t>COLOMBIA</w:t>
      </w:r>
      <w:r w:rsidR="00B91414" w:rsidRPr="00250615">
        <w:t xml:space="preserve"> FAILS TO FULFIL</w:t>
      </w:r>
      <w:r w:rsidR="00B01B7B" w:rsidRPr="00250615">
        <w:t>L</w:t>
      </w:r>
      <w:r w:rsidR="00B91414" w:rsidRPr="00250615">
        <w:t xml:space="preserve"> ITS INTERNATIONAL OBLIGATIONS </w:t>
      </w:r>
      <w:r w:rsidR="00BE2C7A" w:rsidRPr="00250615">
        <w:t>CONCERNING CHILD RECRUITMENT BY ARMED FORCES</w:t>
      </w:r>
      <w:bookmarkEnd w:id="4"/>
    </w:p>
    <w:p w14:paraId="166EBE23" w14:textId="1157B1D5" w:rsidR="00B91414" w:rsidRPr="00250615" w:rsidRDefault="00B91414" w:rsidP="00FC291D">
      <w:pPr>
        <w:widowControl w:val="0"/>
        <w:tabs>
          <w:tab w:val="right" w:leader="dot" w:pos="9270"/>
        </w:tabs>
        <w:spacing w:line="360" w:lineRule="auto"/>
        <w:ind w:right="-270"/>
        <w:jc w:val="both"/>
        <w:rPr>
          <w:rFonts w:ascii="Garamond" w:hAnsi="Garamond"/>
          <w:sz w:val="22"/>
          <w:szCs w:val="22"/>
          <w:highlight w:val="white"/>
        </w:rPr>
      </w:pPr>
      <w:r w:rsidRPr="00250615">
        <w:rPr>
          <w:rFonts w:ascii="Garamond" w:hAnsi="Garamond"/>
          <w:sz w:val="22"/>
          <w:szCs w:val="22"/>
          <w:highlight w:val="white"/>
        </w:rPr>
        <w:t>(</w:t>
      </w:r>
      <w:r w:rsidR="00E320D3">
        <w:rPr>
          <w:rFonts w:ascii="Garamond" w:hAnsi="Garamond"/>
          <w:sz w:val="22"/>
          <w:szCs w:val="22"/>
          <w:highlight w:val="white"/>
        </w:rPr>
        <w:t>12</w:t>
      </w:r>
      <w:r w:rsidR="001E1A81" w:rsidRPr="00250615">
        <w:rPr>
          <w:rFonts w:ascii="Garamond" w:hAnsi="Garamond"/>
          <w:sz w:val="22"/>
          <w:szCs w:val="22"/>
          <w:highlight w:val="white"/>
        </w:rPr>
        <w:t xml:space="preserve">) </w:t>
      </w:r>
      <w:r w:rsidRPr="00250615">
        <w:rPr>
          <w:rFonts w:ascii="Garamond" w:hAnsi="Garamond"/>
          <w:sz w:val="22"/>
          <w:szCs w:val="22"/>
          <w:highlight w:val="white"/>
        </w:rPr>
        <w:tab/>
      </w:r>
      <w:r w:rsidR="00903350">
        <w:rPr>
          <w:rFonts w:ascii="Garamond" w:hAnsi="Garamond"/>
          <w:sz w:val="22"/>
          <w:szCs w:val="22"/>
          <w:highlight w:val="white"/>
        </w:rPr>
        <w:t>Colombia</w:t>
      </w:r>
      <w:r w:rsidR="001A6F04">
        <w:rPr>
          <w:rFonts w:ascii="Garamond" w:hAnsi="Garamond"/>
          <w:sz w:val="22"/>
          <w:szCs w:val="22"/>
          <w:highlight w:val="white"/>
        </w:rPr>
        <w:t xml:space="preserve"> fails to </w:t>
      </w:r>
      <w:r w:rsidR="006226B5">
        <w:rPr>
          <w:rFonts w:ascii="Garamond" w:hAnsi="Garamond"/>
          <w:sz w:val="22"/>
          <w:szCs w:val="22"/>
          <w:highlight w:val="white"/>
        </w:rPr>
        <w:t xml:space="preserve">fulfill </w:t>
      </w:r>
      <w:r w:rsidR="001A6F04">
        <w:rPr>
          <w:rFonts w:ascii="Garamond" w:hAnsi="Garamond"/>
          <w:sz w:val="22"/>
          <w:szCs w:val="22"/>
          <w:highlight w:val="white"/>
        </w:rPr>
        <w:t xml:space="preserve">its international obligations concerning child recruitment </w:t>
      </w:r>
      <w:r w:rsidR="006226B5">
        <w:rPr>
          <w:rFonts w:ascii="Garamond" w:hAnsi="Garamond"/>
          <w:sz w:val="22"/>
          <w:szCs w:val="22"/>
          <w:highlight w:val="white"/>
        </w:rPr>
        <w:t xml:space="preserve">in </w:t>
      </w:r>
      <w:r w:rsidR="001A6F04">
        <w:rPr>
          <w:rFonts w:ascii="Garamond" w:hAnsi="Garamond"/>
          <w:sz w:val="22"/>
          <w:szCs w:val="22"/>
          <w:highlight w:val="white"/>
        </w:rPr>
        <w:t>several ways. We would like to focus on t</w:t>
      </w:r>
      <w:r w:rsidR="00880842">
        <w:rPr>
          <w:rFonts w:ascii="Garamond" w:hAnsi="Garamond"/>
          <w:sz w:val="22"/>
          <w:szCs w:val="22"/>
          <w:highlight w:val="white"/>
        </w:rPr>
        <w:t>wo</w:t>
      </w:r>
      <w:r w:rsidR="001A6F04">
        <w:rPr>
          <w:rFonts w:ascii="Garamond" w:hAnsi="Garamond"/>
          <w:sz w:val="22"/>
          <w:szCs w:val="22"/>
          <w:highlight w:val="white"/>
        </w:rPr>
        <w:t xml:space="preserve"> of the most salient </w:t>
      </w:r>
      <w:r w:rsidR="00743458">
        <w:rPr>
          <w:rFonts w:ascii="Garamond" w:hAnsi="Garamond"/>
          <w:sz w:val="22"/>
          <w:szCs w:val="22"/>
          <w:highlight w:val="white"/>
        </w:rPr>
        <w:t>ones</w:t>
      </w:r>
      <w:r w:rsidR="00F60AD1">
        <w:rPr>
          <w:rFonts w:ascii="Garamond" w:hAnsi="Garamond"/>
          <w:sz w:val="22"/>
          <w:szCs w:val="22"/>
          <w:highlight w:val="white"/>
        </w:rPr>
        <w:t>.</w:t>
      </w:r>
    </w:p>
    <w:p w14:paraId="4D1BBDBC" w14:textId="10062006" w:rsidR="008A082A" w:rsidRPr="00250615" w:rsidRDefault="00B91414" w:rsidP="00743458">
      <w:pPr>
        <w:pStyle w:val="Heading2"/>
      </w:pPr>
      <w:bookmarkStart w:id="5" w:name="_Toc179189592"/>
      <w:r w:rsidRPr="00B171D6">
        <w:t>I</w:t>
      </w:r>
      <w:r w:rsidR="001E1A81" w:rsidRPr="00B171D6">
        <w:t xml:space="preserve">) </w:t>
      </w:r>
      <w:r w:rsidR="00570DEB" w:rsidRPr="00B171D6">
        <w:t>Insufficient</w:t>
      </w:r>
      <w:r w:rsidR="00570DEB" w:rsidRPr="00250615">
        <w:t xml:space="preserve"> government data </w:t>
      </w:r>
      <w:r w:rsidR="007F33EC">
        <w:t>collection</w:t>
      </w:r>
      <w:r w:rsidR="00782BCF">
        <w:t xml:space="preserve"> and investigations</w:t>
      </w:r>
      <w:r w:rsidR="007F33EC">
        <w:t xml:space="preserve"> </w:t>
      </w:r>
      <w:r w:rsidR="00B04256">
        <w:t>do</w:t>
      </w:r>
      <w:r w:rsidR="00B04256" w:rsidRPr="00250615">
        <w:t xml:space="preserve"> </w:t>
      </w:r>
      <w:r w:rsidR="00570DEB" w:rsidRPr="00250615">
        <w:t xml:space="preserve">not </w:t>
      </w:r>
      <w:r w:rsidR="00A87C9F" w:rsidRPr="00250615">
        <w:t>capture the magnitude of the issue</w:t>
      </w:r>
      <w:r w:rsidR="00743458">
        <w:t xml:space="preserve"> nor inform the public about it</w:t>
      </w:r>
      <w:r w:rsidR="001A6F04">
        <w:t>.</w:t>
      </w:r>
      <w:bookmarkEnd w:id="5"/>
    </w:p>
    <w:p w14:paraId="099C28AD" w14:textId="323AC198" w:rsidR="00D344DB" w:rsidRDefault="7A9B4130" w:rsidP="00FC291D">
      <w:pPr>
        <w:widowControl w:val="0"/>
        <w:tabs>
          <w:tab w:val="right" w:leader="dot" w:pos="9270"/>
        </w:tabs>
        <w:spacing w:line="360" w:lineRule="auto"/>
        <w:ind w:right="-270"/>
        <w:jc w:val="both"/>
        <w:rPr>
          <w:rFonts w:ascii="Garamond" w:hAnsi="Garamond"/>
          <w:sz w:val="22"/>
          <w:szCs w:val="22"/>
        </w:rPr>
      </w:pPr>
      <w:r w:rsidRPr="00250615">
        <w:rPr>
          <w:rFonts w:ascii="Garamond" w:hAnsi="Garamond"/>
          <w:sz w:val="22"/>
          <w:szCs w:val="22"/>
        </w:rPr>
        <w:t>(</w:t>
      </w:r>
      <w:r w:rsidR="00E320D3">
        <w:rPr>
          <w:rFonts w:ascii="Garamond" w:hAnsi="Garamond"/>
          <w:sz w:val="22"/>
          <w:szCs w:val="22"/>
        </w:rPr>
        <w:t>13</w:t>
      </w:r>
      <w:r w:rsidR="02EBFE2F" w:rsidRPr="00250615">
        <w:rPr>
          <w:rFonts w:ascii="Garamond" w:hAnsi="Garamond"/>
          <w:sz w:val="22"/>
          <w:szCs w:val="22"/>
        </w:rPr>
        <w:t xml:space="preserve">) </w:t>
      </w:r>
      <w:r w:rsidR="38AF9885">
        <w:rPr>
          <w:rFonts w:ascii="Garamond" w:hAnsi="Garamond"/>
          <w:sz w:val="22"/>
          <w:szCs w:val="22"/>
        </w:rPr>
        <w:t xml:space="preserve">Unfortunately, child recruitment is </w:t>
      </w:r>
      <w:r w:rsidR="49A823A6">
        <w:rPr>
          <w:rFonts w:ascii="Garamond" w:hAnsi="Garamond"/>
          <w:sz w:val="22"/>
          <w:szCs w:val="22"/>
        </w:rPr>
        <w:t>vastly</w:t>
      </w:r>
      <w:r w:rsidR="38AF9885">
        <w:rPr>
          <w:rFonts w:ascii="Garamond" w:hAnsi="Garamond"/>
          <w:sz w:val="22"/>
          <w:szCs w:val="22"/>
        </w:rPr>
        <w:t xml:space="preserve"> </w:t>
      </w:r>
      <w:r w:rsidR="03FBF39D">
        <w:rPr>
          <w:rFonts w:ascii="Garamond" w:hAnsi="Garamond"/>
          <w:sz w:val="22"/>
          <w:szCs w:val="22"/>
        </w:rPr>
        <w:t xml:space="preserve">undercounted and </w:t>
      </w:r>
      <w:r w:rsidR="38AF9885">
        <w:rPr>
          <w:rFonts w:ascii="Garamond" w:hAnsi="Garamond"/>
          <w:sz w:val="22"/>
          <w:szCs w:val="22"/>
        </w:rPr>
        <w:t>underreported</w:t>
      </w:r>
      <w:r w:rsidR="2282035A">
        <w:rPr>
          <w:rFonts w:ascii="Garamond" w:hAnsi="Garamond"/>
          <w:sz w:val="22"/>
          <w:szCs w:val="22"/>
        </w:rPr>
        <w:t xml:space="preserve"> in Colombia</w:t>
      </w:r>
      <w:r w:rsidR="38AF9885">
        <w:rPr>
          <w:rFonts w:ascii="Garamond" w:hAnsi="Garamond"/>
          <w:sz w:val="22"/>
          <w:szCs w:val="22"/>
        </w:rPr>
        <w:t xml:space="preserve">. </w:t>
      </w:r>
      <w:r w:rsidR="02329D96">
        <w:rPr>
          <w:rFonts w:ascii="Garamond" w:hAnsi="Garamond"/>
          <w:sz w:val="22"/>
          <w:szCs w:val="22"/>
        </w:rPr>
        <w:t xml:space="preserve">Although </w:t>
      </w:r>
      <w:r w:rsidR="2753B343">
        <w:rPr>
          <w:rFonts w:ascii="Garamond" w:hAnsi="Garamond"/>
          <w:sz w:val="22"/>
          <w:szCs w:val="22"/>
        </w:rPr>
        <w:t>16,238</w:t>
      </w:r>
      <w:r w:rsidR="02329D96">
        <w:rPr>
          <w:rFonts w:ascii="Garamond" w:hAnsi="Garamond"/>
          <w:sz w:val="22"/>
          <w:szCs w:val="22"/>
        </w:rPr>
        <w:t xml:space="preserve"> cases </w:t>
      </w:r>
      <w:r w:rsidR="03FBF39D">
        <w:rPr>
          <w:rFonts w:ascii="Garamond" w:hAnsi="Garamond"/>
          <w:sz w:val="22"/>
          <w:szCs w:val="22"/>
        </w:rPr>
        <w:t xml:space="preserve">of child recruitment </w:t>
      </w:r>
      <w:r w:rsidR="02329D96">
        <w:rPr>
          <w:rFonts w:ascii="Garamond" w:hAnsi="Garamond"/>
          <w:sz w:val="22"/>
          <w:szCs w:val="22"/>
        </w:rPr>
        <w:t xml:space="preserve">have been </w:t>
      </w:r>
      <w:r w:rsidR="10569006">
        <w:rPr>
          <w:rFonts w:ascii="Garamond" w:hAnsi="Garamond"/>
          <w:sz w:val="22"/>
          <w:szCs w:val="22"/>
        </w:rPr>
        <w:t>officially documented</w:t>
      </w:r>
      <w:r w:rsidR="03FBF39D">
        <w:rPr>
          <w:rFonts w:ascii="Garamond" w:hAnsi="Garamond"/>
          <w:sz w:val="22"/>
          <w:szCs w:val="22"/>
        </w:rPr>
        <w:t xml:space="preserve"> since 1960</w:t>
      </w:r>
      <w:r w:rsidR="02329D96">
        <w:rPr>
          <w:rFonts w:ascii="Garamond" w:hAnsi="Garamond"/>
          <w:sz w:val="22"/>
          <w:szCs w:val="22"/>
        </w:rPr>
        <w:t>,</w:t>
      </w:r>
      <w:r w:rsidR="45FE81E3">
        <w:rPr>
          <w:rFonts w:ascii="Garamond" w:hAnsi="Garamond"/>
          <w:sz w:val="22"/>
          <w:szCs w:val="22"/>
        </w:rPr>
        <w:t xml:space="preserve"> </w:t>
      </w:r>
      <w:r w:rsidR="5F20C00C">
        <w:rPr>
          <w:rFonts w:ascii="Garamond" w:hAnsi="Garamond"/>
          <w:sz w:val="22"/>
          <w:szCs w:val="22"/>
        </w:rPr>
        <w:t>Colombia’s Commission for the Clarification of Truth, Coexistence, and Non-Repetition</w:t>
      </w:r>
      <w:r w:rsidR="45FE81E3">
        <w:rPr>
          <w:rFonts w:ascii="Garamond" w:hAnsi="Garamond"/>
          <w:sz w:val="22"/>
          <w:szCs w:val="22"/>
        </w:rPr>
        <w:t xml:space="preserve"> believes the </w:t>
      </w:r>
      <w:r w:rsidR="60C46D24">
        <w:rPr>
          <w:rFonts w:ascii="Garamond" w:hAnsi="Garamond"/>
          <w:sz w:val="22"/>
          <w:szCs w:val="22"/>
        </w:rPr>
        <w:t xml:space="preserve">real number may be </w:t>
      </w:r>
      <w:r w:rsidR="38D0220B">
        <w:rPr>
          <w:rFonts w:ascii="Garamond" w:hAnsi="Garamond"/>
          <w:sz w:val="22"/>
          <w:szCs w:val="22"/>
        </w:rPr>
        <w:t>as high as</w:t>
      </w:r>
      <w:r w:rsidR="60C46D24">
        <w:rPr>
          <w:rFonts w:ascii="Garamond" w:hAnsi="Garamond"/>
          <w:sz w:val="22"/>
          <w:szCs w:val="22"/>
        </w:rPr>
        <w:t xml:space="preserve"> 40,000.</w:t>
      </w:r>
      <w:r w:rsidR="008D183E">
        <w:rPr>
          <w:rStyle w:val="FootnoteReference"/>
          <w:rFonts w:ascii="Garamond" w:hAnsi="Garamond"/>
          <w:sz w:val="22"/>
          <w:szCs w:val="22"/>
        </w:rPr>
        <w:footnoteReference w:id="23"/>
      </w:r>
      <w:r w:rsidR="080CB5A7">
        <w:rPr>
          <w:rFonts w:ascii="Garamond" w:hAnsi="Garamond"/>
          <w:sz w:val="22"/>
          <w:szCs w:val="22"/>
        </w:rPr>
        <w:t xml:space="preserve"> </w:t>
      </w:r>
      <w:r w:rsidR="00580EFF">
        <w:rPr>
          <w:rFonts w:ascii="Garamond" w:hAnsi="Garamond"/>
          <w:sz w:val="22"/>
          <w:szCs w:val="22"/>
        </w:rPr>
        <w:t xml:space="preserve">The </w:t>
      </w:r>
      <w:r w:rsidR="68F33D37">
        <w:rPr>
          <w:rFonts w:ascii="Garamond" w:hAnsi="Garamond"/>
          <w:sz w:val="22"/>
          <w:szCs w:val="22"/>
        </w:rPr>
        <w:t>JEP</w:t>
      </w:r>
      <w:r w:rsidR="00743458">
        <w:rPr>
          <w:rFonts w:ascii="Garamond" w:hAnsi="Garamond"/>
          <w:sz w:val="22"/>
          <w:szCs w:val="22"/>
        </w:rPr>
        <w:t xml:space="preserve">, a </w:t>
      </w:r>
      <w:r w:rsidR="00F54DEE">
        <w:rPr>
          <w:rFonts w:ascii="Garamond" w:hAnsi="Garamond"/>
          <w:sz w:val="22"/>
          <w:szCs w:val="22"/>
        </w:rPr>
        <w:t xml:space="preserve">transitional justice mechanism </w:t>
      </w:r>
      <w:r w:rsidR="0078151D">
        <w:rPr>
          <w:rFonts w:ascii="Garamond" w:hAnsi="Garamond"/>
          <w:sz w:val="22"/>
          <w:szCs w:val="22"/>
        </w:rPr>
        <w:t>created from the Final Peace Agreement of 2016</w:t>
      </w:r>
      <w:r w:rsidR="00F54DEE">
        <w:rPr>
          <w:rFonts w:ascii="Garamond" w:hAnsi="Garamond"/>
          <w:sz w:val="22"/>
          <w:szCs w:val="22"/>
        </w:rPr>
        <w:t>, concluded</w:t>
      </w:r>
      <w:r w:rsidR="5CA8B666">
        <w:rPr>
          <w:rFonts w:ascii="Garamond" w:hAnsi="Garamond"/>
          <w:sz w:val="22"/>
          <w:szCs w:val="22"/>
        </w:rPr>
        <w:t xml:space="preserve"> that the FARC recruited and used </w:t>
      </w:r>
      <w:r w:rsidR="47DC06E7" w:rsidRPr="62D34106">
        <w:rPr>
          <w:rFonts w:ascii="Garamond" w:hAnsi="Garamond"/>
          <w:sz w:val="22"/>
          <w:szCs w:val="22"/>
        </w:rPr>
        <w:t>at</w:t>
      </w:r>
      <w:r w:rsidR="00743458">
        <w:rPr>
          <w:rFonts w:ascii="Garamond" w:hAnsi="Garamond"/>
          <w:sz w:val="22"/>
          <w:szCs w:val="22"/>
        </w:rPr>
        <w:t xml:space="preserve"> </w:t>
      </w:r>
      <w:r w:rsidR="5CA8B666">
        <w:rPr>
          <w:rFonts w:ascii="Garamond" w:hAnsi="Garamond"/>
          <w:sz w:val="22"/>
          <w:szCs w:val="22"/>
        </w:rPr>
        <w:t>least 18,677 children from 19</w:t>
      </w:r>
      <w:r w:rsidR="47A1BCFD">
        <w:rPr>
          <w:rFonts w:ascii="Garamond" w:hAnsi="Garamond"/>
          <w:sz w:val="22"/>
          <w:szCs w:val="22"/>
        </w:rPr>
        <w:t>96</w:t>
      </w:r>
      <w:r w:rsidR="5CA8B666">
        <w:rPr>
          <w:rFonts w:ascii="Garamond" w:hAnsi="Garamond"/>
          <w:sz w:val="22"/>
          <w:szCs w:val="22"/>
        </w:rPr>
        <w:t xml:space="preserve"> to 2016.</w:t>
      </w:r>
      <w:r w:rsidR="0073634A" w:rsidRPr="62D34106">
        <w:rPr>
          <w:rStyle w:val="FootnoteReference"/>
          <w:rFonts w:ascii="Garamond" w:hAnsi="Garamond"/>
          <w:sz w:val="22"/>
          <w:szCs w:val="22"/>
        </w:rPr>
        <w:footnoteReference w:id="24"/>
      </w:r>
      <w:r w:rsidR="5CA8B666" w:rsidRPr="62D34106">
        <w:rPr>
          <w:rFonts w:ascii="Garamond" w:hAnsi="Garamond"/>
          <w:sz w:val="22"/>
          <w:szCs w:val="22"/>
        </w:rPr>
        <w:t xml:space="preserve"> </w:t>
      </w:r>
      <w:r w:rsidR="47A1BCFD">
        <w:rPr>
          <w:rFonts w:ascii="Garamond" w:hAnsi="Garamond"/>
          <w:sz w:val="22"/>
          <w:szCs w:val="22"/>
        </w:rPr>
        <w:t>The</w:t>
      </w:r>
      <w:r w:rsidR="0310AD22">
        <w:rPr>
          <w:rFonts w:ascii="Garamond" w:hAnsi="Garamond"/>
          <w:sz w:val="22"/>
          <w:szCs w:val="22"/>
        </w:rPr>
        <w:t xml:space="preserve"> Colombian Instit</w:t>
      </w:r>
      <w:r w:rsidR="3E3E4B6C">
        <w:rPr>
          <w:rFonts w:ascii="Garamond" w:hAnsi="Garamond"/>
          <w:sz w:val="22"/>
          <w:szCs w:val="22"/>
        </w:rPr>
        <w:t>ute of Family Welfare</w:t>
      </w:r>
      <w:r w:rsidR="080CB5A7">
        <w:rPr>
          <w:rFonts w:ascii="Garamond" w:hAnsi="Garamond"/>
          <w:sz w:val="22"/>
          <w:szCs w:val="22"/>
        </w:rPr>
        <w:t xml:space="preserve"> (ICBF)</w:t>
      </w:r>
      <w:r w:rsidR="00F54DEE">
        <w:rPr>
          <w:rFonts w:ascii="Garamond" w:hAnsi="Garamond"/>
          <w:sz w:val="22"/>
          <w:szCs w:val="22"/>
        </w:rPr>
        <w:t>, a government agency</w:t>
      </w:r>
      <w:r w:rsidR="00743458">
        <w:rPr>
          <w:rFonts w:ascii="Garamond" w:hAnsi="Garamond"/>
          <w:sz w:val="22"/>
          <w:szCs w:val="22"/>
        </w:rPr>
        <w:t>,</w:t>
      </w:r>
      <w:r w:rsidR="72C2D3E0">
        <w:rPr>
          <w:rFonts w:ascii="Garamond" w:hAnsi="Garamond"/>
          <w:sz w:val="22"/>
          <w:szCs w:val="22"/>
        </w:rPr>
        <w:t xml:space="preserve"> </w:t>
      </w:r>
      <w:r w:rsidR="42E1D153">
        <w:rPr>
          <w:rFonts w:ascii="Garamond" w:hAnsi="Garamond"/>
          <w:sz w:val="22"/>
          <w:szCs w:val="22"/>
        </w:rPr>
        <w:t xml:space="preserve">recorded </w:t>
      </w:r>
      <w:r w:rsidR="4F5CA7D0">
        <w:rPr>
          <w:rFonts w:ascii="Garamond" w:hAnsi="Garamond"/>
          <w:sz w:val="22"/>
          <w:szCs w:val="22"/>
        </w:rPr>
        <w:t>1,166 cases of child recruitment</w:t>
      </w:r>
      <w:r w:rsidR="23F10565">
        <w:rPr>
          <w:rFonts w:ascii="Garamond" w:hAnsi="Garamond"/>
          <w:sz w:val="22"/>
          <w:szCs w:val="22"/>
        </w:rPr>
        <w:t xml:space="preserve"> </w:t>
      </w:r>
      <w:r w:rsidR="00743458">
        <w:rPr>
          <w:rFonts w:ascii="Garamond" w:hAnsi="Garamond"/>
          <w:sz w:val="22"/>
          <w:szCs w:val="22"/>
        </w:rPr>
        <w:t xml:space="preserve">between </w:t>
      </w:r>
      <w:r w:rsidR="23F10565">
        <w:rPr>
          <w:rFonts w:ascii="Garamond" w:hAnsi="Garamond"/>
          <w:sz w:val="22"/>
          <w:szCs w:val="22"/>
        </w:rPr>
        <w:t>2016</w:t>
      </w:r>
      <w:r w:rsidR="00743458">
        <w:rPr>
          <w:rFonts w:ascii="Garamond" w:hAnsi="Garamond"/>
          <w:sz w:val="22"/>
          <w:szCs w:val="22"/>
        </w:rPr>
        <w:t xml:space="preserve"> and </w:t>
      </w:r>
      <w:r w:rsidR="00580EFF" w:rsidRPr="000C5C5C">
        <w:rPr>
          <w:rFonts w:ascii="Garamond" w:hAnsi="Garamond"/>
          <w:sz w:val="22"/>
          <w:szCs w:val="22"/>
        </w:rPr>
        <w:t>2023</w:t>
      </w:r>
      <w:r w:rsidR="4F5CA7D0" w:rsidRPr="00580EFF">
        <w:rPr>
          <w:rFonts w:ascii="Garamond" w:hAnsi="Garamond"/>
          <w:sz w:val="22"/>
          <w:szCs w:val="22"/>
        </w:rPr>
        <w:t>,</w:t>
      </w:r>
      <w:r w:rsidR="4F5CA7D0">
        <w:rPr>
          <w:rFonts w:ascii="Garamond" w:hAnsi="Garamond"/>
          <w:sz w:val="22"/>
          <w:szCs w:val="22"/>
        </w:rPr>
        <w:t xml:space="preserve"> </w:t>
      </w:r>
      <w:r w:rsidR="00743458">
        <w:rPr>
          <w:rFonts w:ascii="Garamond" w:hAnsi="Garamond"/>
          <w:sz w:val="22"/>
          <w:szCs w:val="22"/>
        </w:rPr>
        <w:t>al</w:t>
      </w:r>
      <w:r w:rsidR="74FA7336">
        <w:rPr>
          <w:rFonts w:ascii="Garamond" w:hAnsi="Garamond"/>
          <w:sz w:val="22"/>
          <w:szCs w:val="22"/>
        </w:rPr>
        <w:t xml:space="preserve">though this number is believed to be </w:t>
      </w:r>
      <w:r w:rsidR="00743458">
        <w:rPr>
          <w:rFonts w:ascii="Garamond" w:hAnsi="Garamond"/>
          <w:sz w:val="22"/>
          <w:szCs w:val="22"/>
        </w:rPr>
        <w:t xml:space="preserve">a </w:t>
      </w:r>
      <w:r w:rsidR="74FA7336">
        <w:rPr>
          <w:rFonts w:ascii="Garamond" w:hAnsi="Garamond"/>
          <w:sz w:val="22"/>
          <w:szCs w:val="22"/>
        </w:rPr>
        <w:t>significant underestimate</w:t>
      </w:r>
      <w:r w:rsidR="4F5CA7D0" w:rsidRPr="62D34106">
        <w:rPr>
          <w:rFonts w:ascii="Garamond" w:hAnsi="Garamond"/>
          <w:sz w:val="22"/>
          <w:szCs w:val="22"/>
        </w:rPr>
        <w:t>.</w:t>
      </w:r>
      <w:r w:rsidR="00C427E5" w:rsidRPr="62D34106">
        <w:rPr>
          <w:rStyle w:val="FootnoteReference"/>
          <w:rFonts w:ascii="Garamond" w:hAnsi="Garamond"/>
          <w:sz w:val="22"/>
          <w:szCs w:val="22"/>
        </w:rPr>
        <w:footnoteReference w:id="25"/>
      </w:r>
      <w:r w:rsidR="60C46D24">
        <w:rPr>
          <w:rFonts w:ascii="Garamond" w:hAnsi="Garamond"/>
          <w:sz w:val="22"/>
          <w:szCs w:val="22"/>
        </w:rPr>
        <w:t xml:space="preserve"> </w:t>
      </w:r>
    </w:p>
    <w:p w14:paraId="26DFCB48" w14:textId="2E7614BA" w:rsidR="003D1D2F" w:rsidRDefault="6B5B4E91" w:rsidP="00FC291D">
      <w:pPr>
        <w:widowControl w:val="0"/>
        <w:tabs>
          <w:tab w:val="right" w:leader="dot" w:pos="9270"/>
        </w:tabs>
        <w:spacing w:line="360" w:lineRule="auto"/>
        <w:ind w:right="-270"/>
        <w:jc w:val="both"/>
        <w:rPr>
          <w:rFonts w:ascii="Garamond" w:hAnsi="Garamond"/>
          <w:sz w:val="22"/>
          <w:szCs w:val="22"/>
        </w:rPr>
      </w:pPr>
      <w:r>
        <w:rPr>
          <w:rFonts w:ascii="Garamond" w:hAnsi="Garamond"/>
          <w:sz w:val="22"/>
          <w:szCs w:val="22"/>
        </w:rPr>
        <w:t>(</w:t>
      </w:r>
      <w:r w:rsidR="00E320D3">
        <w:rPr>
          <w:rFonts w:ascii="Garamond" w:hAnsi="Garamond"/>
          <w:sz w:val="22"/>
          <w:szCs w:val="22"/>
        </w:rPr>
        <w:t>14</w:t>
      </w:r>
      <w:r>
        <w:rPr>
          <w:rFonts w:ascii="Garamond" w:hAnsi="Garamond"/>
          <w:sz w:val="22"/>
          <w:szCs w:val="22"/>
        </w:rPr>
        <w:t xml:space="preserve">) </w:t>
      </w:r>
      <w:r w:rsidR="03FBF39D">
        <w:rPr>
          <w:rFonts w:ascii="Garamond" w:hAnsi="Garamond"/>
          <w:sz w:val="22"/>
          <w:szCs w:val="22"/>
        </w:rPr>
        <w:t>Colombia’s</w:t>
      </w:r>
      <w:r w:rsidR="49539604">
        <w:rPr>
          <w:rFonts w:ascii="Garamond" w:hAnsi="Garamond"/>
          <w:sz w:val="22"/>
          <w:szCs w:val="22"/>
        </w:rPr>
        <w:t xml:space="preserve"> </w:t>
      </w:r>
      <w:r w:rsidR="3C1AA56E">
        <w:rPr>
          <w:rFonts w:ascii="Garamond" w:hAnsi="Garamond"/>
          <w:sz w:val="22"/>
          <w:szCs w:val="22"/>
        </w:rPr>
        <w:t>official statistics</w:t>
      </w:r>
      <w:r w:rsidR="03FBF39D">
        <w:rPr>
          <w:rFonts w:ascii="Garamond" w:hAnsi="Garamond"/>
          <w:sz w:val="22"/>
          <w:szCs w:val="22"/>
        </w:rPr>
        <w:t xml:space="preserve"> on child recruitment</w:t>
      </w:r>
      <w:r w:rsidR="205E4D26">
        <w:rPr>
          <w:rFonts w:ascii="Garamond" w:hAnsi="Garamond"/>
          <w:sz w:val="22"/>
          <w:szCs w:val="22"/>
        </w:rPr>
        <w:t xml:space="preserve"> do not </w:t>
      </w:r>
      <w:r w:rsidR="03FBF39D">
        <w:rPr>
          <w:rFonts w:ascii="Garamond" w:hAnsi="Garamond"/>
          <w:sz w:val="22"/>
          <w:szCs w:val="22"/>
        </w:rPr>
        <w:t>match</w:t>
      </w:r>
      <w:r w:rsidR="205E4D26">
        <w:rPr>
          <w:rFonts w:ascii="Garamond" w:hAnsi="Garamond"/>
          <w:sz w:val="22"/>
          <w:szCs w:val="22"/>
        </w:rPr>
        <w:t xml:space="preserve"> those of other </w:t>
      </w:r>
      <w:r w:rsidR="4FB16F84">
        <w:rPr>
          <w:rFonts w:ascii="Garamond" w:hAnsi="Garamond"/>
          <w:sz w:val="22"/>
          <w:szCs w:val="22"/>
        </w:rPr>
        <w:t>organizations</w:t>
      </w:r>
      <w:r w:rsidR="310C26C2">
        <w:rPr>
          <w:rFonts w:ascii="Garamond" w:hAnsi="Garamond"/>
          <w:sz w:val="22"/>
          <w:szCs w:val="22"/>
        </w:rPr>
        <w:t xml:space="preserve">. </w:t>
      </w:r>
      <w:r>
        <w:rPr>
          <w:rFonts w:ascii="Garamond" w:hAnsi="Garamond"/>
          <w:sz w:val="22"/>
          <w:szCs w:val="22"/>
        </w:rPr>
        <w:t>For example,</w:t>
      </w:r>
      <w:r w:rsidR="5161A6FA">
        <w:rPr>
          <w:rFonts w:ascii="Garamond" w:hAnsi="Garamond"/>
          <w:sz w:val="22"/>
          <w:szCs w:val="22"/>
        </w:rPr>
        <w:t xml:space="preserve"> </w:t>
      </w:r>
      <w:r w:rsidR="03FBF39D">
        <w:rPr>
          <w:rFonts w:ascii="Garamond" w:hAnsi="Garamond"/>
          <w:sz w:val="22"/>
          <w:szCs w:val="22"/>
        </w:rPr>
        <w:t xml:space="preserve">while </w:t>
      </w:r>
      <w:r w:rsidR="71C830FF">
        <w:rPr>
          <w:rFonts w:ascii="Garamond" w:hAnsi="Garamond"/>
          <w:sz w:val="22"/>
          <w:szCs w:val="22"/>
        </w:rPr>
        <w:t>Colombia’</w:t>
      </w:r>
      <w:r w:rsidR="10B2A88F">
        <w:rPr>
          <w:rFonts w:ascii="Garamond" w:hAnsi="Garamond"/>
          <w:sz w:val="22"/>
          <w:szCs w:val="22"/>
        </w:rPr>
        <w:t xml:space="preserve">s Observatory of Memory and Conflict database </w:t>
      </w:r>
      <w:r w:rsidR="03FBF39D">
        <w:rPr>
          <w:rFonts w:ascii="Garamond" w:hAnsi="Garamond"/>
          <w:sz w:val="22"/>
          <w:szCs w:val="22"/>
        </w:rPr>
        <w:t>contains only</w:t>
      </w:r>
      <w:r w:rsidR="5161A6FA">
        <w:rPr>
          <w:rFonts w:ascii="Garamond" w:hAnsi="Garamond"/>
          <w:sz w:val="22"/>
          <w:szCs w:val="22"/>
        </w:rPr>
        <w:t xml:space="preserve"> </w:t>
      </w:r>
      <w:r w:rsidR="10B2A88F">
        <w:rPr>
          <w:rFonts w:ascii="Garamond" w:hAnsi="Garamond"/>
          <w:sz w:val="22"/>
          <w:szCs w:val="22"/>
        </w:rPr>
        <w:t>49</w:t>
      </w:r>
      <w:r w:rsidR="5732AD71">
        <w:rPr>
          <w:rFonts w:ascii="Garamond" w:hAnsi="Garamond"/>
          <w:sz w:val="22"/>
          <w:szCs w:val="22"/>
        </w:rPr>
        <w:t xml:space="preserve"> victims</w:t>
      </w:r>
      <w:r w:rsidR="00D0CD22">
        <w:rPr>
          <w:rFonts w:ascii="Garamond" w:hAnsi="Garamond"/>
          <w:sz w:val="22"/>
          <w:szCs w:val="22"/>
        </w:rPr>
        <w:t xml:space="preserve"> </w:t>
      </w:r>
      <w:r w:rsidR="10E68B20">
        <w:rPr>
          <w:rFonts w:ascii="Garamond" w:hAnsi="Garamond"/>
          <w:sz w:val="22"/>
          <w:szCs w:val="22"/>
        </w:rPr>
        <w:t xml:space="preserve">of child recruitment </w:t>
      </w:r>
      <w:r w:rsidR="61304F5B">
        <w:rPr>
          <w:rFonts w:ascii="Garamond" w:hAnsi="Garamond"/>
          <w:sz w:val="22"/>
          <w:szCs w:val="22"/>
        </w:rPr>
        <w:t>from 2021 to 2023</w:t>
      </w:r>
      <w:r w:rsidR="03FBF39D">
        <w:rPr>
          <w:rFonts w:ascii="Garamond" w:hAnsi="Garamond"/>
          <w:sz w:val="22"/>
          <w:szCs w:val="22"/>
        </w:rPr>
        <w:t>,</w:t>
      </w:r>
      <w:r w:rsidR="0087029B">
        <w:rPr>
          <w:rStyle w:val="FootnoteReference"/>
          <w:rFonts w:ascii="Garamond" w:hAnsi="Garamond"/>
          <w:sz w:val="22"/>
          <w:szCs w:val="22"/>
        </w:rPr>
        <w:footnoteReference w:id="26"/>
      </w:r>
      <w:r w:rsidR="00D0CD22">
        <w:rPr>
          <w:rFonts w:ascii="Garamond" w:hAnsi="Garamond"/>
          <w:sz w:val="22"/>
          <w:szCs w:val="22"/>
        </w:rPr>
        <w:t xml:space="preserve"> </w:t>
      </w:r>
      <w:r w:rsidR="00D0CD22" w:rsidRPr="00DD77BD">
        <w:rPr>
          <w:rFonts w:ascii="Garamond" w:hAnsi="Garamond"/>
          <w:sz w:val="22"/>
          <w:szCs w:val="22"/>
        </w:rPr>
        <w:t xml:space="preserve">the </w:t>
      </w:r>
      <w:r w:rsidR="5732AD71">
        <w:rPr>
          <w:rFonts w:ascii="Garamond" w:hAnsi="Garamond"/>
          <w:sz w:val="22"/>
          <w:szCs w:val="22"/>
        </w:rPr>
        <w:t xml:space="preserve">UN </w:t>
      </w:r>
      <w:r w:rsidR="00D0CD22" w:rsidRPr="00DD77BD">
        <w:rPr>
          <w:rFonts w:ascii="Garamond" w:hAnsi="Garamond"/>
          <w:sz w:val="22"/>
          <w:szCs w:val="22"/>
        </w:rPr>
        <w:t>Office of the Special Representative of the Secretary-General for Children and Armed Conflict verified the recruitment of at least 347 children</w:t>
      </w:r>
      <w:r w:rsidR="00D0CD22">
        <w:rPr>
          <w:rFonts w:ascii="Garamond" w:hAnsi="Garamond"/>
          <w:sz w:val="22"/>
          <w:szCs w:val="22"/>
        </w:rPr>
        <w:t xml:space="preserve"> from July 2021 to June 202</w:t>
      </w:r>
      <w:r w:rsidR="03FBF39D">
        <w:rPr>
          <w:rFonts w:ascii="Garamond" w:hAnsi="Garamond"/>
          <w:sz w:val="22"/>
          <w:szCs w:val="22"/>
        </w:rPr>
        <w:t>3</w:t>
      </w:r>
      <w:r w:rsidR="00D0CD22" w:rsidRPr="00DD77BD">
        <w:rPr>
          <w:rFonts w:ascii="Garamond" w:hAnsi="Garamond"/>
          <w:sz w:val="22"/>
          <w:szCs w:val="22"/>
        </w:rPr>
        <w:t>.</w:t>
      </w:r>
      <w:r w:rsidR="00C43A95" w:rsidRPr="00DD77BD">
        <w:rPr>
          <w:rStyle w:val="FootnoteReference"/>
          <w:rFonts w:ascii="Garamond" w:hAnsi="Garamond"/>
          <w:sz w:val="22"/>
          <w:szCs w:val="22"/>
        </w:rPr>
        <w:footnoteReference w:id="27"/>
      </w:r>
      <w:r w:rsidR="00D0CD22" w:rsidRPr="00DD77BD">
        <w:rPr>
          <w:rFonts w:ascii="Garamond" w:hAnsi="Garamond"/>
          <w:sz w:val="22"/>
          <w:szCs w:val="22"/>
        </w:rPr>
        <w:t xml:space="preserve"> </w:t>
      </w:r>
      <w:r w:rsidR="10E68B20">
        <w:rPr>
          <w:rFonts w:ascii="Garamond" w:hAnsi="Garamond"/>
          <w:sz w:val="22"/>
          <w:szCs w:val="22"/>
        </w:rPr>
        <w:t>COALICO</w:t>
      </w:r>
      <w:r w:rsidR="23AAF7F0">
        <w:rPr>
          <w:rFonts w:ascii="Garamond" w:hAnsi="Garamond"/>
          <w:sz w:val="22"/>
          <w:szCs w:val="22"/>
        </w:rPr>
        <w:t xml:space="preserve"> rep</w:t>
      </w:r>
      <w:r w:rsidR="400B8073">
        <w:rPr>
          <w:rFonts w:ascii="Garamond" w:hAnsi="Garamond"/>
          <w:sz w:val="22"/>
          <w:szCs w:val="22"/>
        </w:rPr>
        <w:t>ort</w:t>
      </w:r>
      <w:r w:rsidR="000C0523">
        <w:rPr>
          <w:rFonts w:ascii="Garamond" w:hAnsi="Garamond"/>
          <w:sz w:val="22"/>
          <w:szCs w:val="22"/>
        </w:rPr>
        <w:t>ed</w:t>
      </w:r>
      <w:r w:rsidR="400B8073">
        <w:rPr>
          <w:rFonts w:ascii="Garamond" w:hAnsi="Garamond"/>
          <w:sz w:val="22"/>
          <w:szCs w:val="22"/>
        </w:rPr>
        <w:t xml:space="preserve"> at least </w:t>
      </w:r>
      <w:r w:rsidR="722D1401">
        <w:rPr>
          <w:rFonts w:ascii="Garamond" w:hAnsi="Garamond"/>
          <w:sz w:val="22"/>
          <w:szCs w:val="22"/>
        </w:rPr>
        <w:t>77</w:t>
      </w:r>
      <w:r w:rsidR="400B8073">
        <w:rPr>
          <w:rFonts w:ascii="Garamond" w:hAnsi="Garamond"/>
          <w:sz w:val="22"/>
          <w:szCs w:val="22"/>
        </w:rPr>
        <w:t xml:space="preserve"> verified cases of child recruitment </w:t>
      </w:r>
      <w:r w:rsidR="722D1401">
        <w:rPr>
          <w:rFonts w:ascii="Garamond" w:hAnsi="Garamond"/>
          <w:sz w:val="22"/>
          <w:szCs w:val="22"/>
        </w:rPr>
        <w:t>in</w:t>
      </w:r>
      <w:r w:rsidR="400B8073">
        <w:rPr>
          <w:rFonts w:ascii="Garamond" w:hAnsi="Garamond"/>
          <w:sz w:val="22"/>
          <w:szCs w:val="22"/>
        </w:rPr>
        <w:t xml:space="preserve"> 2023.</w:t>
      </w:r>
      <w:r w:rsidR="004A168A">
        <w:rPr>
          <w:rStyle w:val="FootnoteReference"/>
          <w:rFonts w:ascii="Garamond" w:hAnsi="Garamond"/>
          <w:sz w:val="22"/>
          <w:szCs w:val="22"/>
        </w:rPr>
        <w:footnoteReference w:id="28"/>
      </w:r>
    </w:p>
    <w:p w14:paraId="3CFBA9F7" w14:textId="14B9E19A" w:rsidR="00A23A22" w:rsidRDefault="7F42D86E" w:rsidP="00FC291D">
      <w:pPr>
        <w:widowControl w:val="0"/>
        <w:tabs>
          <w:tab w:val="right" w:leader="dot" w:pos="9270"/>
        </w:tabs>
        <w:spacing w:line="360" w:lineRule="auto"/>
        <w:ind w:right="-270"/>
        <w:jc w:val="both"/>
        <w:rPr>
          <w:rFonts w:ascii="Garamond" w:hAnsi="Garamond"/>
          <w:sz w:val="22"/>
          <w:szCs w:val="22"/>
        </w:rPr>
      </w:pPr>
      <w:r>
        <w:rPr>
          <w:rFonts w:ascii="Garamond" w:hAnsi="Garamond"/>
          <w:sz w:val="22"/>
          <w:szCs w:val="22"/>
        </w:rPr>
        <w:t>(</w:t>
      </w:r>
      <w:r w:rsidR="00E320D3">
        <w:rPr>
          <w:rFonts w:ascii="Garamond" w:hAnsi="Garamond"/>
          <w:sz w:val="22"/>
          <w:szCs w:val="22"/>
        </w:rPr>
        <w:t>15</w:t>
      </w:r>
      <w:r>
        <w:rPr>
          <w:rFonts w:ascii="Garamond" w:hAnsi="Garamond"/>
          <w:sz w:val="22"/>
          <w:szCs w:val="22"/>
        </w:rPr>
        <w:t xml:space="preserve">) By failing to </w:t>
      </w:r>
      <w:r w:rsidR="5E38C370">
        <w:rPr>
          <w:rFonts w:ascii="Garamond" w:hAnsi="Garamond"/>
          <w:sz w:val="22"/>
          <w:szCs w:val="22"/>
        </w:rPr>
        <w:t>collect sufficient and reliable data</w:t>
      </w:r>
      <w:r w:rsidR="1B5F4CAB">
        <w:rPr>
          <w:rFonts w:ascii="Garamond" w:hAnsi="Garamond"/>
          <w:sz w:val="22"/>
          <w:szCs w:val="22"/>
        </w:rPr>
        <w:t xml:space="preserve"> </w:t>
      </w:r>
      <w:r w:rsidR="1184DBFD">
        <w:rPr>
          <w:rFonts w:ascii="Garamond" w:hAnsi="Garamond"/>
          <w:sz w:val="22"/>
          <w:szCs w:val="22"/>
        </w:rPr>
        <w:t>on child recruitment</w:t>
      </w:r>
      <w:r w:rsidR="0FB24F07">
        <w:rPr>
          <w:rFonts w:ascii="Garamond" w:hAnsi="Garamond"/>
          <w:sz w:val="22"/>
          <w:szCs w:val="22"/>
        </w:rPr>
        <w:t xml:space="preserve"> by non-state armed groups</w:t>
      </w:r>
      <w:r w:rsidR="1B5F4CAB">
        <w:rPr>
          <w:rFonts w:ascii="Garamond" w:hAnsi="Garamond"/>
          <w:sz w:val="22"/>
          <w:szCs w:val="22"/>
        </w:rPr>
        <w:t xml:space="preserve">, </w:t>
      </w:r>
      <w:r w:rsidR="150AD58E">
        <w:rPr>
          <w:rFonts w:ascii="Garamond" w:hAnsi="Garamond"/>
          <w:sz w:val="22"/>
          <w:szCs w:val="22"/>
        </w:rPr>
        <w:t xml:space="preserve">the State party </w:t>
      </w:r>
      <w:r w:rsidR="0FB24F07">
        <w:rPr>
          <w:rFonts w:ascii="Garamond" w:hAnsi="Garamond"/>
          <w:sz w:val="22"/>
          <w:szCs w:val="22"/>
        </w:rPr>
        <w:t>violates</w:t>
      </w:r>
      <w:r w:rsidR="150AD58E">
        <w:rPr>
          <w:rFonts w:ascii="Garamond" w:hAnsi="Garamond"/>
          <w:sz w:val="22"/>
          <w:szCs w:val="22"/>
        </w:rPr>
        <w:t xml:space="preserve"> </w:t>
      </w:r>
      <w:r w:rsidR="32975C98">
        <w:rPr>
          <w:rFonts w:ascii="Garamond" w:hAnsi="Garamond"/>
          <w:sz w:val="22"/>
          <w:szCs w:val="22"/>
        </w:rPr>
        <w:t>its obligations under Article 4</w:t>
      </w:r>
      <w:r w:rsidR="03FBF39D">
        <w:rPr>
          <w:rFonts w:ascii="Garamond" w:hAnsi="Garamond"/>
          <w:sz w:val="22"/>
          <w:szCs w:val="22"/>
        </w:rPr>
        <w:t xml:space="preserve"> of the CRC</w:t>
      </w:r>
      <w:r w:rsidR="00743458">
        <w:rPr>
          <w:rFonts w:ascii="Garamond" w:hAnsi="Garamond"/>
          <w:sz w:val="22"/>
          <w:szCs w:val="22"/>
        </w:rPr>
        <w:t>, requiring</w:t>
      </w:r>
      <w:r w:rsidR="150AD58E" w:rsidRPr="00250615">
        <w:rPr>
          <w:rFonts w:ascii="Garamond" w:hAnsi="Garamond"/>
          <w:sz w:val="22"/>
          <w:szCs w:val="22"/>
        </w:rPr>
        <w:t xml:space="preserve"> “</w:t>
      </w:r>
      <w:r w:rsidR="233D031D">
        <w:rPr>
          <w:rFonts w:ascii="Garamond" w:hAnsi="Garamond"/>
          <w:sz w:val="22"/>
          <w:szCs w:val="22"/>
        </w:rPr>
        <w:t>to undertake appropriate legislative, administrative, and other measures for the implementation of the rights recognized in the present Convention</w:t>
      </w:r>
      <w:r w:rsidR="150AD58E" w:rsidRPr="007C3424">
        <w:rPr>
          <w:rFonts w:ascii="Garamond" w:hAnsi="Garamond"/>
          <w:sz w:val="22"/>
          <w:szCs w:val="22"/>
        </w:rPr>
        <w:t>.</w:t>
      </w:r>
      <w:r w:rsidR="150AD58E" w:rsidRPr="00250615">
        <w:rPr>
          <w:rFonts w:ascii="Garamond" w:hAnsi="Garamond"/>
          <w:sz w:val="22"/>
          <w:szCs w:val="22"/>
        </w:rPr>
        <w:t>”</w:t>
      </w:r>
      <w:r w:rsidR="00333CDF" w:rsidRPr="00250615">
        <w:rPr>
          <w:rStyle w:val="FootnoteReference"/>
          <w:rFonts w:ascii="Garamond" w:hAnsi="Garamond"/>
          <w:sz w:val="22"/>
          <w:szCs w:val="22"/>
        </w:rPr>
        <w:footnoteReference w:id="29"/>
      </w:r>
      <w:r w:rsidR="1184DBFD">
        <w:rPr>
          <w:rFonts w:ascii="Garamond" w:hAnsi="Garamond"/>
          <w:sz w:val="22"/>
          <w:szCs w:val="22"/>
        </w:rPr>
        <w:t xml:space="preserve"> </w:t>
      </w:r>
      <w:r w:rsidR="3E6649DD">
        <w:rPr>
          <w:rFonts w:ascii="Garamond" w:hAnsi="Garamond"/>
          <w:sz w:val="22"/>
          <w:szCs w:val="22"/>
        </w:rPr>
        <w:t xml:space="preserve">In </w:t>
      </w:r>
      <w:r w:rsidR="05637673">
        <w:rPr>
          <w:rFonts w:ascii="Garamond" w:hAnsi="Garamond"/>
          <w:sz w:val="22"/>
          <w:szCs w:val="22"/>
        </w:rPr>
        <w:t>G</w:t>
      </w:r>
      <w:r w:rsidR="3E6649DD">
        <w:rPr>
          <w:rFonts w:ascii="Garamond" w:hAnsi="Garamond"/>
          <w:sz w:val="22"/>
          <w:szCs w:val="22"/>
        </w:rPr>
        <w:t xml:space="preserve">eneral </w:t>
      </w:r>
      <w:r w:rsidR="05637673">
        <w:rPr>
          <w:rFonts w:ascii="Garamond" w:hAnsi="Garamond"/>
          <w:sz w:val="22"/>
          <w:szCs w:val="22"/>
        </w:rPr>
        <w:t>C</w:t>
      </w:r>
      <w:r w:rsidR="3E6649DD">
        <w:rPr>
          <w:rFonts w:ascii="Garamond" w:hAnsi="Garamond"/>
          <w:sz w:val="22"/>
          <w:szCs w:val="22"/>
        </w:rPr>
        <w:t xml:space="preserve">omment 5, </w:t>
      </w:r>
      <w:r w:rsidR="75F72FE3" w:rsidRPr="009623E3">
        <w:rPr>
          <w:rFonts w:ascii="Garamond" w:hAnsi="Garamond"/>
          <w:sz w:val="22"/>
          <w:szCs w:val="22"/>
        </w:rPr>
        <w:t xml:space="preserve">this Committee </w:t>
      </w:r>
      <w:r w:rsidR="719AB175" w:rsidRPr="009623E3">
        <w:rPr>
          <w:rFonts w:ascii="Garamond" w:hAnsi="Garamond"/>
          <w:sz w:val="22"/>
          <w:szCs w:val="22"/>
        </w:rPr>
        <w:t>stated</w:t>
      </w:r>
      <w:r w:rsidR="75F72FE3" w:rsidRPr="009623E3">
        <w:rPr>
          <w:rFonts w:ascii="Garamond" w:hAnsi="Garamond"/>
          <w:sz w:val="22"/>
          <w:szCs w:val="22"/>
        </w:rPr>
        <w:t xml:space="preserve"> that the “[c]ollection of sufficient and reliable data on children</w:t>
      </w:r>
      <w:r w:rsidR="03FBF39D">
        <w:rPr>
          <w:rFonts w:ascii="Garamond" w:hAnsi="Garamond"/>
          <w:sz w:val="22"/>
          <w:szCs w:val="22"/>
        </w:rPr>
        <w:t xml:space="preserve"> </w:t>
      </w:r>
      <w:r w:rsidR="75F72FE3" w:rsidRPr="009623E3">
        <w:rPr>
          <w:rFonts w:ascii="Garamond" w:hAnsi="Garamond"/>
          <w:sz w:val="22"/>
          <w:szCs w:val="22"/>
        </w:rPr>
        <w:t>…</w:t>
      </w:r>
      <w:r w:rsidR="03FBF39D">
        <w:rPr>
          <w:rFonts w:ascii="Garamond" w:hAnsi="Garamond"/>
          <w:sz w:val="22"/>
          <w:szCs w:val="22"/>
        </w:rPr>
        <w:t xml:space="preserve"> </w:t>
      </w:r>
      <w:r w:rsidR="75F72FE3" w:rsidRPr="009623E3">
        <w:rPr>
          <w:rFonts w:ascii="Garamond" w:hAnsi="Garamond"/>
          <w:sz w:val="22"/>
          <w:szCs w:val="22"/>
        </w:rPr>
        <w:t>is an essential part of implementation”</w:t>
      </w:r>
      <w:r w:rsidR="6C0053FC" w:rsidRPr="009623E3">
        <w:rPr>
          <w:rFonts w:ascii="Garamond" w:hAnsi="Garamond"/>
          <w:sz w:val="22"/>
          <w:szCs w:val="22"/>
        </w:rPr>
        <w:t xml:space="preserve"> to</w:t>
      </w:r>
      <w:r w:rsidR="14E97643" w:rsidRPr="009623E3">
        <w:rPr>
          <w:rFonts w:ascii="Garamond" w:hAnsi="Garamond"/>
          <w:sz w:val="22"/>
          <w:szCs w:val="22"/>
        </w:rPr>
        <w:t xml:space="preserve"> assess </w:t>
      </w:r>
      <w:r w:rsidR="0088510C">
        <w:rPr>
          <w:rFonts w:ascii="Garamond" w:hAnsi="Garamond"/>
          <w:sz w:val="22"/>
          <w:szCs w:val="22"/>
        </w:rPr>
        <w:t>program progress</w:t>
      </w:r>
      <w:r w:rsidR="00CD613C">
        <w:rPr>
          <w:rFonts w:ascii="Garamond" w:hAnsi="Garamond"/>
          <w:sz w:val="22"/>
          <w:szCs w:val="22"/>
        </w:rPr>
        <w:t xml:space="preserve"> and impact</w:t>
      </w:r>
      <w:r w:rsidR="4D56771D">
        <w:rPr>
          <w:rFonts w:ascii="Garamond" w:hAnsi="Garamond"/>
          <w:sz w:val="22"/>
          <w:szCs w:val="22"/>
        </w:rPr>
        <w:t>,</w:t>
      </w:r>
      <w:r w:rsidR="14E97643" w:rsidRPr="009623E3">
        <w:rPr>
          <w:rFonts w:ascii="Garamond" w:hAnsi="Garamond"/>
          <w:sz w:val="22"/>
          <w:szCs w:val="22"/>
        </w:rPr>
        <w:t xml:space="preserve"> </w:t>
      </w:r>
      <w:r w:rsidR="6C0053FC" w:rsidRPr="009623E3">
        <w:rPr>
          <w:rFonts w:ascii="Garamond" w:hAnsi="Garamond"/>
          <w:sz w:val="22"/>
          <w:szCs w:val="22"/>
        </w:rPr>
        <w:t>identif</w:t>
      </w:r>
      <w:r w:rsidR="14E97643" w:rsidRPr="009623E3">
        <w:rPr>
          <w:rFonts w:ascii="Garamond" w:hAnsi="Garamond"/>
          <w:sz w:val="22"/>
          <w:szCs w:val="22"/>
        </w:rPr>
        <w:t>y</w:t>
      </w:r>
      <w:r w:rsidR="6C0053FC" w:rsidRPr="009623E3">
        <w:rPr>
          <w:rFonts w:ascii="Garamond" w:hAnsi="Garamond"/>
          <w:sz w:val="22"/>
          <w:szCs w:val="22"/>
        </w:rPr>
        <w:t xml:space="preserve"> problems</w:t>
      </w:r>
      <w:r w:rsidR="2693FCDD">
        <w:rPr>
          <w:rFonts w:ascii="Garamond" w:hAnsi="Garamond"/>
          <w:sz w:val="22"/>
          <w:szCs w:val="22"/>
        </w:rPr>
        <w:t>,</w:t>
      </w:r>
      <w:r w:rsidR="6C0053FC" w:rsidRPr="009623E3">
        <w:rPr>
          <w:rFonts w:ascii="Garamond" w:hAnsi="Garamond"/>
          <w:sz w:val="22"/>
          <w:szCs w:val="22"/>
        </w:rPr>
        <w:t xml:space="preserve"> and infor</w:t>
      </w:r>
      <w:r w:rsidR="14E97643" w:rsidRPr="009623E3">
        <w:rPr>
          <w:rFonts w:ascii="Garamond" w:hAnsi="Garamond"/>
          <w:sz w:val="22"/>
          <w:szCs w:val="22"/>
        </w:rPr>
        <w:t>m</w:t>
      </w:r>
      <w:r w:rsidR="6C0053FC" w:rsidRPr="009623E3">
        <w:rPr>
          <w:rFonts w:ascii="Garamond" w:hAnsi="Garamond"/>
          <w:sz w:val="22"/>
          <w:szCs w:val="22"/>
        </w:rPr>
        <w:t xml:space="preserve"> policy development </w:t>
      </w:r>
      <w:r w:rsidR="6C0053FC" w:rsidRPr="009623E3">
        <w:rPr>
          <w:rFonts w:ascii="Garamond" w:hAnsi="Garamond"/>
          <w:sz w:val="22"/>
          <w:szCs w:val="22"/>
        </w:rPr>
        <w:lastRenderedPageBreak/>
        <w:t>for children</w:t>
      </w:r>
      <w:r w:rsidR="1DCC9D8C" w:rsidRPr="009623E3">
        <w:rPr>
          <w:rFonts w:ascii="Garamond" w:hAnsi="Garamond"/>
          <w:sz w:val="22"/>
          <w:szCs w:val="22"/>
        </w:rPr>
        <w:t>.</w:t>
      </w:r>
      <w:r w:rsidR="00680ED9" w:rsidRPr="009623E3">
        <w:rPr>
          <w:rStyle w:val="FootnoteReference"/>
          <w:rFonts w:ascii="Garamond" w:hAnsi="Garamond"/>
          <w:sz w:val="22"/>
          <w:szCs w:val="22"/>
        </w:rPr>
        <w:footnoteReference w:id="30"/>
      </w:r>
      <w:r w:rsidR="1DCC9D8C" w:rsidRPr="009623E3">
        <w:rPr>
          <w:rFonts w:ascii="Garamond" w:hAnsi="Garamond"/>
          <w:sz w:val="22"/>
          <w:szCs w:val="22"/>
        </w:rPr>
        <w:t xml:space="preserve"> </w:t>
      </w:r>
      <w:r w:rsidR="4B79687C" w:rsidRPr="009623E3">
        <w:rPr>
          <w:rFonts w:ascii="Garamond" w:hAnsi="Garamond"/>
          <w:sz w:val="22"/>
          <w:szCs w:val="22"/>
        </w:rPr>
        <w:t xml:space="preserve">Similarly, the IACHR </w:t>
      </w:r>
      <w:r w:rsidR="04CE8575" w:rsidRPr="009623E3">
        <w:rPr>
          <w:rFonts w:ascii="Garamond" w:hAnsi="Garamond"/>
          <w:sz w:val="22"/>
          <w:szCs w:val="22"/>
        </w:rPr>
        <w:t xml:space="preserve">expressed concern </w:t>
      </w:r>
      <w:r w:rsidR="0097514C">
        <w:rPr>
          <w:rFonts w:ascii="Garamond" w:hAnsi="Garamond"/>
          <w:sz w:val="22"/>
          <w:szCs w:val="22"/>
        </w:rPr>
        <w:t>about</w:t>
      </w:r>
      <w:r w:rsidR="2693FCDD">
        <w:rPr>
          <w:rFonts w:ascii="Garamond" w:hAnsi="Garamond"/>
          <w:sz w:val="22"/>
          <w:szCs w:val="22"/>
        </w:rPr>
        <w:t xml:space="preserve"> Colombia’s</w:t>
      </w:r>
      <w:r w:rsidR="4B79687C" w:rsidRPr="009623E3">
        <w:rPr>
          <w:rFonts w:ascii="Garamond" w:hAnsi="Garamond"/>
          <w:sz w:val="22"/>
          <w:szCs w:val="22"/>
        </w:rPr>
        <w:t xml:space="preserve"> </w:t>
      </w:r>
      <w:r w:rsidR="2693FCDD">
        <w:rPr>
          <w:rFonts w:ascii="Garamond" w:hAnsi="Garamond"/>
          <w:sz w:val="22"/>
          <w:szCs w:val="22"/>
        </w:rPr>
        <w:t>“</w:t>
      </w:r>
      <w:r w:rsidR="4B79687C" w:rsidRPr="009623E3">
        <w:rPr>
          <w:rFonts w:ascii="Garamond" w:hAnsi="Garamond"/>
          <w:sz w:val="22"/>
          <w:szCs w:val="22"/>
        </w:rPr>
        <w:t>lack of public information that would facilitate better understandings of victim’s identities and ages, particularly in view of the ongoing reports of forced recruitment in the country.”</w:t>
      </w:r>
      <w:r w:rsidR="00AA0556" w:rsidRPr="009623E3">
        <w:rPr>
          <w:rStyle w:val="FootnoteReference"/>
          <w:rFonts w:ascii="Garamond" w:hAnsi="Garamond"/>
          <w:sz w:val="22"/>
          <w:szCs w:val="22"/>
        </w:rPr>
        <w:footnoteReference w:id="31"/>
      </w:r>
      <w:r w:rsidR="4B79687C" w:rsidRPr="009623E3">
        <w:rPr>
          <w:rFonts w:ascii="Garamond" w:hAnsi="Garamond"/>
          <w:sz w:val="22"/>
          <w:szCs w:val="22"/>
        </w:rPr>
        <w:t xml:space="preserve"> </w:t>
      </w:r>
      <w:r w:rsidR="03FBF39D">
        <w:rPr>
          <w:rFonts w:ascii="Garamond" w:hAnsi="Garamond"/>
          <w:sz w:val="22"/>
          <w:szCs w:val="22"/>
        </w:rPr>
        <w:t xml:space="preserve">When </w:t>
      </w:r>
      <w:r w:rsidR="1DCC9D8C" w:rsidRPr="009623E3">
        <w:rPr>
          <w:rFonts w:ascii="Garamond" w:hAnsi="Garamond"/>
          <w:sz w:val="22"/>
          <w:szCs w:val="22"/>
        </w:rPr>
        <w:t xml:space="preserve">data collection is </w:t>
      </w:r>
      <w:r w:rsidR="4B79687C" w:rsidRPr="009623E3">
        <w:rPr>
          <w:rFonts w:ascii="Garamond" w:hAnsi="Garamond"/>
          <w:sz w:val="22"/>
          <w:szCs w:val="22"/>
        </w:rPr>
        <w:t>insufficient or unreliable</w:t>
      </w:r>
      <w:r w:rsidR="1DCC9D8C" w:rsidRPr="009623E3">
        <w:rPr>
          <w:rFonts w:ascii="Garamond" w:hAnsi="Garamond"/>
          <w:sz w:val="22"/>
          <w:szCs w:val="22"/>
        </w:rPr>
        <w:t>, resources to</w:t>
      </w:r>
      <w:r w:rsidR="1DCC9D8C">
        <w:rPr>
          <w:rFonts w:ascii="Garamond" w:hAnsi="Garamond"/>
          <w:sz w:val="22"/>
          <w:szCs w:val="22"/>
        </w:rPr>
        <w:t xml:space="preserve"> </w:t>
      </w:r>
      <w:r w:rsidR="5C930C37">
        <w:rPr>
          <w:rFonts w:ascii="Garamond" w:hAnsi="Garamond"/>
          <w:sz w:val="22"/>
          <w:szCs w:val="22"/>
        </w:rPr>
        <w:t>investigate, prevent, and sanction child recruitment</w:t>
      </w:r>
      <w:r w:rsidR="03FBF39D">
        <w:rPr>
          <w:rFonts w:ascii="Garamond" w:hAnsi="Garamond"/>
          <w:sz w:val="22"/>
          <w:szCs w:val="22"/>
        </w:rPr>
        <w:t xml:space="preserve"> cannot be allocated efficiently and effectively</w:t>
      </w:r>
      <w:r w:rsidR="5C930C37">
        <w:rPr>
          <w:rFonts w:ascii="Garamond" w:hAnsi="Garamond"/>
          <w:sz w:val="22"/>
          <w:szCs w:val="22"/>
        </w:rPr>
        <w:t>.</w:t>
      </w:r>
      <w:r w:rsidR="36B1876E">
        <w:rPr>
          <w:rFonts w:ascii="Garamond" w:hAnsi="Garamond"/>
          <w:sz w:val="22"/>
          <w:szCs w:val="22"/>
        </w:rPr>
        <w:t xml:space="preserve"> </w:t>
      </w:r>
    </w:p>
    <w:p w14:paraId="3CB578E8" w14:textId="008A8D20" w:rsidR="00743458" w:rsidRDefault="295C32B7" w:rsidP="00FC291D">
      <w:pPr>
        <w:widowControl w:val="0"/>
        <w:tabs>
          <w:tab w:val="right" w:leader="dot" w:pos="9270"/>
        </w:tabs>
        <w:spacing w:line="360" w:lineRule="auto"/>
        <w:ind w:right="-270"/>
        <w:jc w:val="both"/>
        <w:rPr>
          <w:rFonts w:ascii="Garamond" w:hAnsi="Garamond"/>
          <w:sz w:val="22"/>
          <w:szCs w:val="22"/>
        </w:rPr>
      </w:pPr>
      <w:r>
        <w:rPr>
          <w:rFonts w:ascii="Garamond" w:hAnsi="Garamond"/>
          <w:sz w:val="22"/>
          <w:szCs w:val="22"/>
        </w:rPr>
        <w:t>(</w:t>
      </w:r>
      <w:r w:rsidR="00E320D3">
        <w:rPr>
          <w:rFonts w:ascii="Garamond" w:hAnsi="Garamond"/>
          <w:sz w:val="22"/>
          <w:szCs w:val="22"/>
        </w:rPr>
        <w:t>16</w:t>
      </w:r>
      <w:r>
        <w:rPr>
          <w:rFonts w:ascii="Garamond" w:hAnsi="Garamond"/>
          <w:sz w:val="22"/>
          <w:szCs w:val="22"/>
        </w:rPr>
        <w:t xml:space="preserve">) </w:t>
      </w:r>
      <w:r w:rsidR="03FBF39D">
        <w:rPr>
          <w:rFonts w:ascii="Garamond" w:hAnsi="Garamond"/>
          <w:sz w:val="22"/>
          <w:szCs w:val="22"/>
        </w:rPr>
        <w:t xml:space="preserve">Admittedly, part of the difficulty Colombia faces in gathering reliable data stems from the fact that </w:t>
      </w:r>
      <w:r w:rsidR="2D71B299">
        <w:rPr>
          <w:rFonts w:ascii="Garamond" w:hAnsi="Garamond"/>
          <w:sz w:val="22"/>
          <w:szCs w:val="22"/>
        </w:rPr>
        <w:t>m</w:t>
      </w:r>
      <w:r w:rsidR="35CA1F09">
        <w:rPr>
          <w:rFonts w:ascii="Garamond" w:hAnsi="Garamond"/>
          <w:sz w:val="22"/>
          <w:szCs w:val="22"/>
        </w:rPr>
        <w:t xml:space="preserve">any families </w:t>
      </w:r>
      <w:r w:rsidR="03FBF39D">
        <w:rPr>
          <w:rFonts w:ascii="Garamond" w:hAnsi="Garamond"/>
          <w:sz w:val="22"/>
          <w:szCs w:val="22"/>
        </w:rPr>
        <w:t xml:space="preserve">are </w:t>
      </w:r>
      <w:r w:rsidR="35CA1F09">
        <w:rPr>
          <w:rFonts w:ascii="Garamond" w:hAnsi="Garamond"/>
          <w:sz w:val="22"/>
          <w:szCs w:val="22"/>
        </w:rPr>
        <w:t xml:space="preserve">scared to speak out for fear of </w:t>
      </w:r>
      <w:r w:rsidR="03FBF39D">
        <w:rPr>
          <w:rFonts w:ascii="Garamond" w:hAnsi="Garamond"/>
          <w:sz w:val="22"/>
          <w:szCs w:val="22"/>
        </w:rPr>
        <w:t>retaliation by</w:t>
      </w:r>
      <w:r w:rsidR="35CA1F09">
        <w:rPr>
          <w:rFonts w:ascii="Garamond" w:hAnsi="Garamond"/>
          <w:sz w:val="22"/>
          <w:szCs w:val="22"/>
        </w:rPr>
        <w:t xml:space="preserve"> armed groups.</w:t>
      </w:r>
      <w:r w:rsidR="00D813C8">
        <w:rPr>
          <w:rStyle w:val="FootnoteReference"/>
          <w:rFonts w:ascii="Garamond" w:hAnsi="Garamond"/>
          <w:sz w:val="22"/>
          <w:szCs w:val="22"/>
        </w:rPr>
        <w:footnoteReference w:id="32"/>
      </w:r>
      <w:r w:rsidR="100FCFFA">
        <w:rPr>
          <w:rFonts w:ascii="Garamond" w:hAnsi="Garamond"/>
          <w:sz w:val="22"/>
          <w:szCs w:val="22"/>
        </w:rPr>
        <w:t xml:space="preserve"> </w:t>
      </w:r>
      <w:r w:rsidR="03FBF39D">
        <w:rPr>
          <w:rFonts w:ascii="Garamond" w:hAnsi="Garamond"/>
          <w:sz w:val="22"/>
          <w:szCs w:val="22"/>
        </w:rPr>
        <w:t>Speaking out</w:t>
      </w:r>
      <w:r w:rsidR="52B97649">
        <w:rPr>
          <w:rFonts w:ascii="Garamond" w:hAnsi="Garamond"/>
          <w:sz w:val="22"/>
          <w:szCs w:val="22"/>
        </w:rPr>
        <w:t xml:space="preserve"> against armed groups may </w:t>
      </w:r>
      <w:r w:rsidR="03FBF39D">
        <w:rPr>
          <w:rFonts w:ascii="Garamond" w:hAnsi="Garamond"/>
          <w:sz w:val="22"/>
          <w:szCs w:val="22"/>
        </w:rPr>
        <w:t>lead to</w:t>
      </w:r>
      <w:r w:rsidR="52B97649">
        <w:rPr>
          <w:rFonts w:ascii="Garamond" w:hAnsi="Garamond"/>
          <w:sz w:val="22"/>
          <w:szCs w:val="22"/>
        </w:rPr>
        <w:t xml:space="preserve"> ostracization or </w:t>
      </w:r>
      <w:r w:rsidR="2A83BF08">
        <w:rPr>
          <w:rFonts w:ascii="Garamond" w:hAnsi="Garamond"/>
          <w:sz w:val="22"/>
          <w:szCs w:val="22"/>
        </w:rPr>
        <w:t>further</w:t>
      </w:r>
      <w:r w:rsidR="539C4FDE">
        <w:rPr>
          <w:rFonts w:ascii="Garamond" w:hAnsi="Garamond"/>
          <w:sz w:val="22"/>
          <w:szCs w:val="22"/>
        </w:rPr>
        <w:t xml:space="preserve"> harm, </w:t>
      </w:r>
      <w:r w:rsidR="6158C37C">
        <w:rPr>
          <w:rFonts w:ascii="Garamond" w:hAnsi="Garamond"/>
          <w:sz w:val="22"/>
          <w:szCs w:val="22"/>
        </w:rPr>
        <w:t>and endanger the children</w:t>
      </w:r>
      <w:r w:rsidR="539C4FDE">
        <w:rPr>
          <w:rFonts w:ascii="Garamond" w:hAnsi="Garamond"/>
          <w:sz w:val="22"/>
          <w:szCs w:val="22"/>
        </w:rPr>
        <w:t>.</w:t>
      </w:r>
      <w:r w:rsidR="007C604F">
        <w:rPr>
          <w:rStyle w:val="FootnoteReference"/>
          <w:rFonts w:ascii="Garamond" w:hAnsi="Garamond"/>
          <w:sz w:val="22"/>
          <w:szCs w:val="22"/>
        </w:rPr>
        <w:footnoteReference w:id="33"/>
      </w:r>
      <w:r w:rsidR="539C4FDE">
        <w:rPr>
          <w:rFonts w:ascii="Garamond" w:hAnsi="Garamond"/>
          <w:sz w:val="22"/>
          <w:szCs w:val="22"/>
        </w:rPr>
        <w:t xml:space="preserve"> </w:t>
      </w:r>
      <w:r w:rsidR="74F218EC">
        <w:rPr>
          <w:rFonts w:ascii="Garamond" w:hAnsi="Garamond"/>
          <w:sz w:val="22"/>
          <w:szCs w:val="22"/>
        </w:rPr>
        <w:t>F</w:t>
      </w:r>
      <w:r w:rsidR="3E3E4B6C">
        <w:rPr>
          <w:rFonts w:ascii="Garamond" w:hAnsi="Garamond"/>
          <w:sz w:val="22"/>
          <w:szCs w:val="22"/>
        </w:rPr>
        <w:t xml:space="preserve">amilies may </w:t>
      </w:r>
      <w:r w:rsidR="418A8AA8">
        <w:rPr>
          <w:rFonts w:ascii="Garamond" w:hAnsi="Garamond"/>
          <w:sz w:val="22"/>
          <w:szCs w:val="22"/>
        </w:rPr>
        <w:t xml:space="preserve">also </w:t>
      </w:r>
      <w:r w:rsidR="14A91193">
        <w:rPr>
          <w:rFonts w:ascii="Garamond" w:hAnsi="Garamond"/>
          <w:sz w:val="22"/>
          <w:szCs w:val="22"/>
        </w:rPr>
        <w:t xml:space="preserve">fear acknowledging the </w:t>
      </w:r>
      <w:r w:rsidR="6158C37C">
        <w:rPr>
          <w:rFonts w:ascii="Garamond" w:hAnsi="Garamond"/>
          <w:sz w:val="22"/>
          <w:szCs w:val="22"/>
        </w:rPr>
        <w:t>recruitment</w:t>
      </w:r>
      <w:r w:rsidR="14A91193">
        <w:rPr>
          <w:rFonts w:ascii="Garamond" w:hAnsi="Garamond"/>
          <w:sz w:val="22"/>
          <w:szCs w:val="22"/>
        </w:rPr>
        <w:t xml:space="preserve"> of their child</w:t>
      </w:r>
      <w:r w:rsidR="1B73455F">
        <w:rPr>
          <w:rFonts w:ascii="Garamond" w:hAnsi="Garamond"/>
          <w:sz w:val="22"/>
          <w:szCs w:val="22"/>
        </w:rPr>
        <w:t>ren</w:t>
      </w:r>
      <w:r w:rsidR="14A91193">
        <w:rPr>
          <w:rFonts w:ascii="Garamond" w:hAnsi="Garamond"/>
          <w:sz w:val="22"/>
          <w:szCs w:val="22"/>
        </w:rPr>
        <w:t>, so they report the</w:t>
      </w:r>
      <w:r w:rsidR="6158C37C">
        <w:rPr>
          <w:rFonts w:ascii="Garamond" w:hAnsi="Garamond"/>
          <w:sz w:val="22"/>
          <w:szCs w:val="22"/>
        </w:rPr>
        <w:t>m</w:t>
      </w:r>
      <w:r w:rsidR="14A91193">
        <w:rPr>
          <w:rFonts w:ascii="Garamond" w:hAnsi="Garamond"/>
          <w:sz w:val="22"/>
          <w:szCs w:val="22"/>
        </w:rPr>
        <w:t xml:space="preserve"> </w:t>
      </w:r>
      <w:r w:rsidR="6158C37C">
        <w:rPr>
          <w:rFonts w:ascii="Garamond" w:hAnsi="Garamond"/>
          <w:sz w:val="22"/>
          <w:szCs w:val="22"/>
        </w:rPr>
        <w:t xml:space="preserve">as </w:t>
      </w:r>
      <w:r w:rsidR="14A91193">
        <w:rPr>
          <w:rFonts w:ascii="Garamond" w:hAnsi="Garamond"/>
          <w:sz w:val="22"/>
          <w:szCs w:val="22"/>
        </w:rPr>
        <w:t>missing and the cases are not counted as child recruitment.</w:t>
      </w:r>
      <w:r w:rsidR="00FA0E29">
        <w:rPr>
          <w:rStyle w:val="FootnoteReference"/>
          <w:rFonts w:ascii="Garamond" w:hAnsi="Garamond"/>
          <w:sz w:val="22"/>
          <w:szCs w:val="22"/>
        </w:rPr>
        <w:footnoteReference w:id="34"/>
      </w:r>
      <w:r w:rsidR="70049CFD">
        <w:rPr>
          <w:rFonts w:ascii="Garamond" w:hAnsi="Garamond"/>
          <w:sz w:val="22"/>
          <w:szCs w:val="22"/>
        </w:rPr>
        <w:t xml:space="preserve"> </w:t>
      </w:r>
      <w:r w:rsidR="00A65734" w:rsidRPr="00A65734">
        <w:rPr>
          <w:rFonts w:ascii="Garamond" w:hAnsi="Garamond"/>
          <w:sz w:val="22"/>
          <w:szCs w:val="22"/>
        </w:rPr>
        <w:t>Additionally, many families perceive the voluntary enlistment of children in armed groups as a minor, intentional wrongdoing rather than a serious crime, contributing to the significant underreporting of child recruitment.</w:t>
      </w:r>
      <w:r w:rsidR="00A65734">
        <w:rPr>
          <w:rStyle w:val="FootnoteReference"/>
          <w:rFonts w:ascii="Garamond" w:hAnsi="Garamond"/>
          <w:sz w:val="22"/>
          <w:szCs w:val="22"/>
        </w:rPr>
        <w:footnoteReference w:id="35"/>
      </w:r>
      <w:r w:rsidR="00A65734" w:rsidRPr="00A65734">
        <w:rPr>
          <w:rFonts w:ascii="Garamond" w:hAnsi="Garamond"/>
          <w:sz w:val="22"/>
          <w:szCs w:val="22"/>
        </w:rPr>
        <w:t xml:space="preserve"> </w:t>
      </w:r>
      <w:r w:rsidR="3DB607B8" w:rsidRPr="00250615">
        <w:rPr>
          <w:rFonts w:ascii="Garamond" w:hAnsi="Garamond"/>
          <w:sz w:val="22"/>
          <w:szCs w:val="22"/>
        </w:rPr>
        <w:t>Nevertheless</w:t>
      </w:r>
      <w:r w:rsidR="10AFC336">
        <w:rPr>
          <w:rFonts w:ascii="Garamond" w:hAnsi="Garamond"/>
          <w:sz w:val="22"/>
          <w:szCs w:val="22"/>
        </w:rPr>
        <w:t xml:space="preserve">, Colombia must still uphold its obligations under Article 4, which </w:t>
      </w:r>
      <w:r w:rsidR="26115AD8">
        <w:rPr>
          <w:rFonts w:ascii="Garamond" w:hAnsi="Garamond"/>
          <w:sz w:val="22"/>
          <w:szCs w:val="22"/>
        </w:rPr>
        <w:t>requires</w:t>
      </w:r>
      <w:r w:rsidR="10AFC336">
        <w:rPr>
          <w:rFonts w:ascii="Garamond" w:hAnsi="Garamond"/>
          <w:sz w:val="22"/>
          <w:szCs w:val="22"/>
        </w:rPr>
        <w:t xml:space="preserve"> </w:t>
      </w:r>
      <w:r w:rsidR="00743458">
        <w:rPr>
          <w:rFonts w:ascii="Garamond" w:hAnsi="Garamond"/>
          <w:sz w:val="22"/>
          <w:szCs w:val="22"/>
        </w:rPr>
        <w:t xml:space="preserve">tracking more closely and </w:t>
      </w:r>
      <w:r w:rsidR="01FECBD4">
        <w:rPr>
          <w:rFonts w:ascii="Garamond" w:hAnsi="Garamond"/>
          <w:sz w:val="22"/>
          <w:szCs w:val="22"/>
        </w:rPr>
        <w:t xml:space="preserve">conducting more </w:t>
      </w:r>
      <w:r w:rsidR="2705D30F">
        <w:rPr>
          <w:rFonts w:ascii="Garamond" w:hAnsi="Garamond"/>
          <w:sz w:val="22"/>
          <w:szCs w:val="22"/>
        </w:rPr>
        <w:t xml:space="preserve">prompt </w:t>
      </w:r>
      <w:r w:rsidR="01FECBD4">
        <w:rPr>
          <w:rFonts w:ascii="Garamond" w:hAnsi="Garamond"/>
          <w:sz w:val="22"/>
          <w:szCs w:val="22"/>
        </w:rPr>
        <w:t xml:space="preserve">and </w:t>
      </w:r>
      <w:r w:rsidR="2705D30F">
        <w:rPr>
          <w:rFonts w:ascii="Garamond" w:hAnsi="Garamond"/>
          <w:sz w:val="22"/>
          <w:szCs w:val="22"/>
        </w:rPr>
        <w:t>thorough investigations about children’s</w:t>
      </w:r>
      <w:r w:rsidR="6158C37C">
        <w:rPr>
          <w:rFonts w:ascii="Garamond" w:hAnsi="Garamond"/>
          <w:sz w:val="22"/>
          <w:szCs w:val="22"/>
        </w:rPr>
        <w:t xml:space="preserve"> recruitment</w:t>
      </w:r>
      <w:r w:rsidR="2705D30F">
        <w:rPr>
          <w:rFonts w:ascii="Garamond" w:hAnsi="Garamond"/>
          <w:sz w:val="22"/>
          <w:szCs w:val="22"/>
        </w:rPr>
        <w:t>.</w:t>
      </w:r>
    </w:p>
    <w:p w14:paraId="2AA4A06F" w14:textId="1A4CE05B" w:rsidR="00506F82" w:rsidRDefault="00743458" w:rsidP="00FC291D">
      <w:pPr>
        <w:widowControl w:val="0"/>
        <w:tabs>
          <w:tab w:val="right" w:leader="dot" w:pos="9270"/>
        </w:tabs>
        <w:spacing w:line="360" w:lineRule="auto"/>
        <w:ind w:right="-270"/>
        <w:jc w:val="both"/>
        <w:rPr>
          <w:rFonts w:ascii="Garamond" w:hAnsi="Garamond"/>
          <w:sz w:val="22"/>
          <w:szCs w:val="22"/>
        </w:rPr>
      </w:pPr>
      <w:r>
        <w:rPr>
          <w:rFonts w:ascii="Garamond" w:hAnsi="Garamond"/>
          <w:sz w:val="22"/>
          <w:szCs w:val="22"/>
        </w:rPr>
        <w:t>(</w:t>
      </w:r>
      <w:r w:rsidR="00E320D3">
        <w:rPr>
          <w:rFonts w:ascii="Garamond" w:hAnsi="Garamond"/>
          <w:sz w:val="22"/>
          <w:szCs w:val="22"/>
        </w:rPr>
        <w:t>17</w:t>
      </w:r>
      <w:r>
        <w:rPr>
          <w:rFonts w:ascii="Garamond" w:hAnsi="Garamond"/>
          <w:sz w:val="22"/>
          <w:szCs w:val="22"/>
        </w:rPr>
        <w:t>)</w:t>
      </w:r>
      <w:r w:rsidR="004D1E13">
        <w:rPr>
          <w:rFonts w:ascii="Garamond" w:hAnsi="Garamond"/>
          <w:sz w:val="22"/>
          <w:szCs w:val="22"/>
        </w:rPr>
        <w:t xml:space="preserve"> </w:t>
      </w:r>
      <w:r w:rsidRPr="007032E9">
        <w:rPr>
          <w:rFonts w:ascii="Garamond" w:hAnsi="Garamond"/>
          <w:sz w:val="22"/>
          <w:szCs w:val="22"/>
        </w:rPr>
        <w:t xml:space="preserve">In its </w:t>
      </w:r>
      <w:r w:rsidRPr="000C5C5C">
        <w:rPr>
          <w:rFonts w:ascii="Garamond" w:hAnsi="Garamond"/>
          <w:sz w:val="22"/>
          <w:szCs w:val="22"/>
        </w:rPr>
        <w:t xml:space="preserve">Concluding observations on Colombia’s 2021 report, </w:t>
      </w:r>
      <w:r w:rsidRPr="007032E9">
        <w:rPr>
          <w:rFonts w:ascii="Garamond" w:hAnsi="Garamond"/>
          <w:sz w:val="22"/>
          <w:szCs w:val="22"/>
        </w:rPr>
        <w:t>t</w:t>
      </w:r>
      <w:r w:rsidR="5465ED60" w:rsidRPr="007032E9">
        <w:rPr>
          <w:rFonts w:ascii="Garamond" w:hAnsi="Garamond"/>
          <w:sz w:val="22"/>
          <w:szCs w:val="22"/>
        </w:rPr>
        <w:t xml:space="preserve">he </w:t>
      </w:r>
      <w:r w:rsidR="6158C37C" w:rsidRPr="007032E9">
        <w:rPr>
          <w:rFonts w:ascii="Garamond" w:hAnsi="Garamond"/>
          <w:sz w:val="22"/>
          <w:szCs w:val="22"/>
        </w:rPr>
        <w:t>Committee on Enforced Disappearances (CED) expressed concern about the “limited progress in the investigation of disappearances perpetrated by organized illegal armed groups…to the forced recruitment of children, mostly in indigenous communities and in communities of Colombians of African descent…”</w:t>
      </w:r>
      <w:r w:rsidR="00EB421F" w:rsidRPr="007032E9">
        <w:rPr>
          <w:rStyle w:val="FootnoteReference"/>
          <w:rFonts w:ascii="Garamond" w:hAnsi="Garamond"/>
          <w:sz w:val="22"/>
          <w:szCs w:val="22"/>
        </w:rPr>
        <w:footnoteReference w:id="36"/>
      </w:r>
      <w:r w:rsidRPr="007032E9">
        <w:rPr>
          <w:rFonts w:ascii="Garamond" w:hAnsi="Garamond"/>
          <w:sz w:val="22"/>
          <w:szCs w:val="22"/>
        </w:rPr>
        <w:t xml:space="preserve">. </w:t>
      </w:r>
      <w:r w:rsidR="6158C37C" w:rsidRPr="007032E9">
        <w:rPr>
          <w:rFonts w:ascii="Garamond" w:hAnsi="Garamond"/>
          <w:sz w:val="22"/>
          <w:szCs w:val="22"/>
        </w:rPr>
        <w:t xml:space="preserve">It </w:t>
      </w:r>
      <w:r w:rsidR="2B7157EF" w:rsidRPr="007032E9">
        <w:rPr>
          <w:rFonts w:ascii="Garamond" w:hAnsi="Garamond"/>
          <w:sz w:val="22"/>
          <w:szCs w:val="22"/>
        </w:rPr>
        <w:t xml:space="preserve">recommended </w:t>
      </w:r>
      <w:r w:rsidR="6158C37C" w:rsidRPr="007032E9">
        <w:rPr>
          <w:rFonts w:ascii="Garamond" w:hAnsi="Garamond"/>
          <w:sz w:val="22"/>
          <w:szCs w:val="22"/>
        </w:rPr>
        <w:t>Colombia</w:t>
      </w:r>
      <w:r w:rsidR="2B7157EF" w:rsidRPr="007032E9">
        <w:rPr>
          <w:rFonts w:ascii="Garamond" w:hAnsi="Garamond"/>
          <w:sz w:val="22"/>
          <w:szCs w:val="22"/>
        </w:rPr>
        <w:t xml:space="preserve"> to “intensity its efforts to</w:t>
      </w:r>
      <w:r w:rsidR="6F8828B0" w:rsidRPr="007032E9">
        <w:rPr>
          <w:rFonts w:ascii="Garamond" w:hAnsi="Garamond"/>
          <w:sz w:val="22"/>
          <w:szCs w:val="22"/>
        </w:rPr>
        <w:t xml:space="preserve"> prevent and investigate promptly, thoroughly and impartially in all the acts </w:t>
      </w:r>
      <w:r w:rsidR="362BD19E" w:rsidRPr="007032E9">
        <w:rPr>
          <w:rFonts w:ascii="Garamond" w:hAnsi="Garamond"/>
          <w:sz w:val="22"/>
          <w:szCs w:val="22"/>
        </w:rPr>
        <w:t>defin</w:t>
      </w:r>
      <w:r w:rsidR="2756864C" w:rsidRPr="007032E9">
        <w:rPr>
          <w:rFonts w:ascii="Garamond" w:hAnsi="Garamond"/>
          <w:sz w:val="22"/>
          <w:szCs w:val="22"/>
        </w:rPr>
        <w:t>e</w:t>
      </w:r>
      <w:r w:rsidR="362BD19E" w:rsidRPr="007032E9">
        <w:rPr>
          <w:rFonts w:ascii="Garamond" w:hAnsi="Garamond"/>
          <w:sz w:val="22"/>
          <w:szCs w:val="22"/>
        </w:rPr>
        <w:t>d in article 2 of the [CED] that are committed by organized armed groups without authorization</w:t>
      </w:r>
      <w:r w:rsidR="009A29A3">
        <w:rPr>
          <w:rFonts w:ascii="Garamond" w:hAnsi="Garamond"/>
          <w:sz w:val="22"/>
          <w:szCs w:val="22"/>
        </w:rPr>
        <w:t>.</w:t>
      </w:r>
      <w:r w:rsidR="00B91414" w:rsidRPr="62D34106">
        <w:rPr>
          <w:rStyle w:val="FootnoteReference"/>
          <w:rFonts w:ascii="Garamond" w:hAnsi="Garamond"/>
          <w:sz w:val="22"/>
          <w:szCs w:val="22"/>
        </w:rPr>
        <w:footnoteReference w:id="37"/>
      </w:r>
    </w:p>
    <w:p w14:paraId="60BFE081" w14:textId="3179CA3D" w:rsidR="00FC291D" w:rsidRPr="00250615" w:rsidRDefault="00525CC1" w:rsidP="00743458">
      <w:pPr>
        <w:pStyle w:val="Heading2"/>
      </w:pPr>
      <w:bookmarkStart w:id="6" w:name="_Toc179189594"/>
      <w:r w:rsidRPr="002C2459">
        <w:t>I</w:t>
      </w:r>
      <w:r w:rsidR="00821738" w:rsidRPr="002C2459">
        <w:t>I</w:t>
      </w:r>
      <w:r w:rsidRPr="002C2459">
        <w:t xml:space="preserve">) </w:t>
      </w:r>
      <w:r w:rsidR="007E1DF5" w:rsidRPr="002C2459">
        <w:t xml:space="preserve">Lack of government </w:t>
      </w:r>
      <w:r w:rsidR="00820538" w:rsidRPr="002C2459">
        <w:t xml:space="preserve">resources </w:t>
      </w:r>
      <w:r w:rsidR="002E30D7" w:rsidRPr="002C2459">
        <w:t xml:space="preserve">for at-risk children </w:t>
      </w:r>
      <w:r w:rsidR="00C86584" w:rsidRPr="002C2459">
        <w:t>leads to increased recruitment by armed groups</w:t>
      </w:r>
      <w:r w:rsidR="00F252D4" w:rsidRPr="002C2459">
        <w:t>.</w:t>
      </w:r>
      <w:bookmarkEnd w:id="6"/>
    </w:p>
    <w:p w14:paraId="52315602" w14:textId="5EEB87DB" w:rsidR="0002088D" w:rsidRDefault="7A9B4130">
      <w:pPr>
        <w:pStyle w:val="NormalWeb"/>
        <w:spacing w:before="0" w:beforeAutospacing="0" w:after="0" w:afterAutospacing="0" w:line="360" w:lineRule="auto"/>
        <w:jc w:val="both"/>
        <w:rPr>
          <w:rFonts w:ascii="Garamond" w:hAnsi="Garamond"/>
          <w:sz w:val="22"/>
          <w:szCs w:val="22"/>
        </w:rPr>
      </w:pPr>
      <w:r w:rsidRPr="006854FE">
        <w:rPr>
          <w:rFonts w:ascii="Garamond" w:hAnsi="Garamond"/>
          <w:sz w:val="22"/>
          <w:szCs w:val="22"/>
        </w:rPr>
        <w:t>(</w:t>
      </w:r>
      <w:r w:rsidR="00E320D3">
        <w:rPr>
          <w:rFonts w:ascii="Garamond" w:hAnsi="Garamond"/>
          <w:sz w:val="22"/>
          <w:szCs w:val="22"/>
        </w:rPr>
        <w:t>18</w:t>
      </w:r>
      <w:r w:rsidR="02EBFE2F" w:rsidRPr="006854FE">
        <w:rPr>
          <w:rFonts w:ascii="Garamond" w:hAnsi="Garamond"/>
          <w:sz w:val="22"/>
          <w:szCs w:val="22"/>
        </w:rPr>
        <w:t>)</w:t>
      </w:r>
      <w:r w:rsidR="08993B57" w:rsidRPr="006854FE">
        <w:rPr>
          <w:rFonts w:ascii="Garamond" w:hAnsi="Garamond"/>
          <w:sz w:val="22"/>
          <w:szCs w:val="22"/>
        </w:rPr>
        <w:t xml:space="preserve"> </w:t>
      </w:r>
      <w:r w:rsidR="0002088D">
        <w:rPr>
          <w:rFonts w:ascii="Garamond" w:hAnsi="Garamond"/>
          <w:sz w:val="22"/>
          <w:szCs w:val="22"/>
        </w:rPr>
        <w:t>There is a direct link between insufficient investment in education, health</w:t>
      </w:r>
      <w:r w:rsidR="00270AC9">
        <w:rPr>
          <w:rFonts w:ascii="Garamond" w:hAnsi="Garamond"/>
          <w:sz w:val="22"/>
          <w:szCs w:val="22"/>
        </w:rPr>
        <w:t>,</w:t>
      </w:r>
      <w:r w:rsidR="0002088D">
        <w:rPr>
          <w:rFonts w:ascii="Garamond" w:hAnsi="Garamond"/>
          <w:sz w:val="22"/>
          <w:szCs w:val="22"/>
        </w:rPr>
        <w:t xml:space="preserve"> and other public services in rural areas and the phenomenon of child recruitment by armed groups. Armed groups’ recruitment pool is children </w:t>
      </w:r>
      <w:r w:rsidR="0002088D">
        <w:rPr>
          <w:rFonts w:ascii="Garamond" w:hAnsi="Garamond"/>
          <w:sz w:val="22"/>
          <w:szCs w:val="22"/>
        </w:rPr>
        <w:lastRenderedPageBreak/>
        <w:t xml:space="preserve">of impoverished rural families. </w:t>
      </w:r>
      <w:r w:rsidR="009D0F42" w:rsidRPr="62D34106">
        <w:rPr>
          <w:rFonts w:ascii="Garamond" w:hAnsi="Garamond"/>
          <w:sz w:val="22"/>
          <w:szCs w:val="22"/>
        </w:rPr>
        <w:t>We believe Colombia violates Article 6 and all related articles regarding the well-being of the child (arts. 19, 23, 24, 28, and 32) when it fails to ensure access to educational and economic opportunities and necessities for the survival and development of the child.</w:t>
      </w:r>
    </w:p>
    <w:p w14:paraId="3436E24D" w14:textId="54878257" w:rsidR="0090445A" w:rsidRDefault="009D0F42">
      <w:pPr>
        <w:pStyle w:val="NormalWeb"/>
        <w:spacing w:before="0" w:beforeAutospacing="0" w:after="0" w:afterAutospacing="0" w:line="360" w:lineRule="auto"/>
        <w:jc w:val="both"/>
        <w:rPr>
          <w:rFonts w:ascii="Garamond" w:hAnsi="Garamond"/>
          <w:sz w:val="22"/>
          <w:szCs w:val="22"/>
        </w:rPr>
      </w:pPr>
      <w:r>
        <w:rPr>
          <w:rFonts w:ascii="Garamond" w:hAnsi="Garamond"/>
          <w:sz w:val="22"/>
          <w:szCs w:val="22"/>
        </w:rPr>
        <w:t>(</w:t>
      </w:r>
      <w:r w:rsidR="00E320D3">
        <w:rPr>
          <w:rFonts w:ascii="Garamond" w:hAnsi="Garamond"/>
          <w:sz w:val="22"/>
          <w:szCs w:val="22"/>
        </w:rPr>
        <w:t>19</w:t>
      </w:r>
      <w:r>
        <w:rPr>
          <w:rFonts w:ascii="Garamond" w:hAnsi="Garamond"/>
          <w:sz w:val="22"/>
          <w:szCs w:val="22"/>
        </w:rPr>
        <w:t xml:space="preserve">) </w:t>
      </w:r>
      <w:r w:rsidR="732E6378" w:rsidRPr="006854FE">
        <w:rPr>
          <w:rFonts w:ascii="Garamond" w:hAnsi="Garamond"/>
          <w:sz w:val="22"/>
          <w:szCs w:val="22"/>
        </w:rPr>
        <w:t xml:space="preserve">Article 6 </w:t>
      </w:r>
      <w:r w:rsidR="4C7A4BEA" w:rsidRPr="006854FE">
        <w:rPr>
          <w:rFonts w:ascii="Garamond" w:hAnsi="Garamond"/>
          <w:sz w:val="22"/>
          <w:szCs w:val="22"/>
        </w:rPr>
        <w:t xml:space="preserve">of the CRC provides: </w:t>
      </w:r>
      <w:r w:rsidR="0002088D">
        <w:rPr>
          <w:rFonts w:ascii="Garamond" w:hAnsi="Garamond"/>
          <w:sz w:val="22"/>
          <w:szCs w:val="22"/>
        </w:rPr>
        <w:t>“</w:t>
      </w:r>
      <w:r w:rsidR="4C7A4BEA" w:rsidRPr="00C22AE0">
        <w:rPr>
          <w:rFonts w:ascii="Garamond" w:hAnsi="Garamond"/>
          <w:sz w:val="22"/>
          <w:szCs w:val="22"/>
        </w:rPr>
        <w:t>1. States Parties recognize that every child has the inherent right to life. 2. States Parties shall ensure to the maximum extent possible the survival and development of the child</w:t>
      </w:r>
      <w:r w:rsidR="48F3C9BE" w:rsidRPr="00C22AE0">
        <w:rPr>
          <w:rFonts w:ascii="Garamond" w:hAnsi="Garamond"/>
          <w:sz w:val="22"/>
          <w:szCs w:val="22"/>
        </w:rPr>
        <w:t>.</w:t>
      </w:r>
      <w:r w:rsidR="4C7A4BEA" w:rsidRPr="00C22AE0">
        <w:rPr>
          <w:rFonts w:ascii="Garamond" w:hAnsi="Garamond"/>
          <w:sz w:val="22"/>
          <w:szCs w:val="22"/>
        </w:rPr>
        <w:t>”</w:t>
      </w:r>
      <w:r w:rsidR="4C7A4BEA">
        <w:rPr>
          <w:rFonts w:ascii="Garamond" w:hAnsi="Garamond"/>
          <w:sz w:val="22"/>
          <w:szCs w:val="22"/>
        </w:rPr>
        <w:t xml:space="preserve"> </w:t>
      </w:r>
      <w:r w:rsidR="732E6378">
        <w:rPr>
          <w:rFonts w:ascii="Garamond" w:hAnsi="Garamond"/>
          <w:sz w:val="22"/>
          <w:szCs w:val="22"/>
        </w:rPr>
        <w:t xml:space="preserve">According to General Comment </w:t>
      </w:r>
      <w:r w:rsidR="5C20FD51">
        <w:rPr>
          <w:rFonts w:ascii="Garamond" w:hAnsi="Garamond"/>
          <w:sz w:val="22"/>
          <w:szCs w:val="22"/>
        </w:rPr>
        <w:t>15</w:t>
      </w:r>
      <w:r w:rsidR="732E6378">
        <w:rPr>
          <w:rFonts w:ascii="Garamond" w:hAnsi="Garamond"/>
          <w:sz w:val="22"/>
          <w:szCs w:val="22"/>
        </w:rPr>
        <w:t>, Article 6 “ensures the survival, growth, and development of the child that includes physical, mental, moral, spiritual, and social dimension of their development.”</w:t>
      </w:r>
      <w:r w:rsidR="00242FF6">
        <w:rPr>
          <w:rStyle w:val="FootnoteReference"/>
          <w:rFonts w:ascii="Garamond" w:hAnsi="Garamond"/>
          <w:sz w:val="22"/>
          <w:szCs w:val="22"/>
        </w:rPr>
        <w:footnoteReference w:id="38"/>
      </w:r>
      <w:r w:rsidR="732E6378">
        <w:rPr>
          <w:rFonts w:ascii="Garamond" w:hAnsi="Garamond"/>
          <w:sz w:val="22"/>
          <w:szCs w:val="22"/>
        </w:rPr>
        <w:t xml:space="preserve"> </w:t>
      </w:r>
      <w:r w:rsidR="0002088D">
        <w:rPr>
          <w:rFonts w:ascii="Garamond" w:hAnsi="Garamond"/>
          <w:sz w:val="22"/>
          <w:szCs w:val="22"/>
        </w:rPr>
        <w:t xml:space="preserve">Because Article 6 is broadly worded, and because to fully implement </w:t>
      </w:r>
      <w:r w:rsidR="00FF3240">
        <w:rPr>
          <w:rFonts w:ascii="Garamond" w:hAnsi="Garamond"/>
          <w:sz w:val="22"/>
          <w:szCs w:val="22"/>
        </w:rPr>
        <w:t>it</w:t>
      </w:r>
      <w:r w:rsidR="0002088D">
        <w:rPr>
          <w:rFonts w:ascii="Garamond" w:hAnsi="Garamond"/>
          <w:sz w:val="22"/>
          <w:szCs w:val="22"/>
        </w:rPr>
        <w:t xml:space="preserve"> several other provisions of the Convention (e.g. the rights to health, an adequate standard of living, a healthy and safe environment, education, and protection from violence)</w:t>
      </w:r>
      <w:r w:rsidR="0002088D" w:rsidRPr="62D34106">
        <w:rPr>
          <w:rFonts w:ascii="Garamond" w:eastAsia="Garamond" w:hAnsi="Garamond" w:cs="Garamond"/>
          <w:sz w:val="22"/>
          <w:szCs w:val="22"/>
        </w:rPr>
        <w:t xml:space="preserve"> </w:t>
      </w:r>
      <w:r w:rsidR="0002088D">
        <w:rPr>
          <w:rFonts w:ascii="Garamond" w:hAnsi="Garamond"/>
          <w:sz w:val="22"/>
          <w:szCs w:val="22"/>
        </w:rPr>
        <w:t>must also be upheld,</w:t>
      </w:r>
      <w:r w:rsidR="0002088D" w:rsidRPr="62D34106">
        <w:rPr>
          <w:rStyle w:val="FootnoteReference"/>
          <w:rFonts w:ascii="Garamond" w:hAnsi="Garamond"/>
          <w:sz w:val="22"/>
          <w:szCs w:val="22"/>
        </w:rPr>
        <w:footnoteReference w:id="39"/>
      </w:r>
      <w:r w:rsidR="0002088D">
        <w:rPr>
          <w:rFonts w:ascii="Garamond" w:hAnsi="Garamond"/>
          <w:sz w:val="22"/>
          <w:szCs w:val="22"/>
        </w:rPr>
        <w:t xml:space="preserve"> Article 6 </w:t>
      </w:r>
      <w:r>
        <w:rPr>
          <w:rFonts w:ascii="Garamond" w:hAnsi="Garamond"/>
          <w:sz w:val="22"/>
          <w:szCs w:val="22"/>
        </w:rPr>
        <w:t>is</w:t>
      </w:r>
      <w:r w:rsidR="007B6446">
        <w:rPr>
          <w:rFonts w:ascii="Garamond" w:hAnsi="Garamond"/>
          <w:sz w:val="22"/>
          <w:szCs w:val="22"/>
        </w:rPr>
        <w:t xml:space="preserve"> </w:t>
      </w:r>
      <w:r w:rsidR="4C7A4BEA">
        <w:rPr>
          <w:rFonts w:ascii="Garamond" w:hAnsi="Garamond"/>
          <w:sz w:val="22"/>
          <w:szCs w:val="22"/>
        </w:rPr>
        <w:t xml:space="preserve">an umbrella article, guiding the implementation of the </w:t>
      </w:r>
      <w:r w:rsidR="72D6CEE0">
        <w:rPr>
          <w:rFonts w:ascii="Garamond" w:hAnsi="Garamond"/>
          <w:sz w:val="22"/>
          <w:szCs w:val="22"/>
        </w:rPr>
        <w:t>entire</w:t>
      </w:r>
      <w:r w:rsidR="4C7A4BEA">
        <w:rPr>
          <w:rFonts w:ascii="Garamond" w:hAnsi="Garamond"/>
          <w:sz w:val="22"/>
          <w:szCs w:val="22"/>
        </w:rPr>
        <w:t xml:space="preserve"> convention.</w:t>
      </w:r>
      <w:r w:rsidR="006854FE">
        <w:rPr>
          <w:rStyle w:val="FootnoteReference"/>
          <w:rFonts w:ascii="Garamond" w:hAnsi="Garamond"/>
          <w:sz w:val="22"/>
          <w:szCs w:val="22"/>
        </w:rPr>
        <w:footnoteReference w:id="40"/>
      </w:r>
      <w:r w:rsidR="4C7A4BEA">
        <w:rPr>
          <w:rFonts w:ascii="Garamond" w:hAnsi="Garamond"/>
          <w:sz w:val="22"/>
          <w:szCs w:val="22"/>
        </w:rPr>
        <w:t xml:space="preserve"> </w:t>
      </w:r>
    </w:p>
    <w:p w14:paraId="4953AAF4" w14:textId="4CC9F832" w:rsidR="0043688F" w:rsidRDefault="52C923F5">
      <w:pPr>
        <w:widowControl w:val="0"/>
        <w:tabs>
          <w:tab w:val="right" w:leader="dot" w:pos="9270"/>
        </w:tabs>
        <w:spacing w:line="360" w:lineRule="auto"/>
        <w:ind w:right="-270"/>
        <w:jc w:val="both"/>
        <w:rPr>
          <w:rFonts w:ascii="Garamond" w:hAnsi="Garamond"/>
          <w:sz w:val="22"/>
          <w:szCs w:val="22"/>
        </w:rPr>
      </w:pPr>
      <w:r w:rsidRPr="62D34106">
        <w:rPr>
          <w:rFonts w:ascii="Garamond" w:hAnsi="Garamond"/>
          <w:sz w:val="22"/>
          <w:szCs w:val="22"/>
        </w:rPr>
        <w:t>(</w:t>
      </w:r>
      <w:r w:rsidR="00E320D3">
        <w:rPr>
          <w:rFonts w:ascii="Garamond" w:hAnsi="Garamond"/>
          <w:sz w:val="22"/>
          <w:szCs w:val="22"/>
        </w:rPr>
        <w:t>20</w:t>
      </w:r>
      <w:r w:rsidRPr="62D34106">
        <w:rPr>
          <w:rFonts w:ascii="Garamond" w:hAnsi="Garamond"/>
          <w:sz w:val="22"/>
          <w:szCs w:val="22"/>
        </w:rPr>
        <w:t>)</w:t>
      </w:r>
      <w:r w:rsidR="0D813C90" w:rsidRPr="62D34106">
        <w:rPr>
          <w:rFonts w:ascii="Garamond" w:hAnsi="Garamond"/>
          <w:sz w:val="22"/>
          <w:szCs w:val="22"/>
        </w:rPr>
        <w:t xml:space="preserve"> </w:t>
      </w:r>
      <w:r w:rsidR="4C7A4BEA" w:rsidRPr="62D34106">
        <w:rPr>
          <w:rFonts w:ascii="Garamond" w:hAnsi="Garamond"/>
          <w:sz w:val="22"/>
          <w:szCs w:val="22"/>
        </w:rPr>
        <w:t>Unfortunately,</w:t>
      </w:r>
      <w:r w:rsidR="24BC9DB7" w:rsidRPr="62D34106">
        <w:rPr>
          <w:rFonts w:ascii="Garamond" w:hAnsi="Garamond"/>
          <w:sz w:val="22"/>
          <w:szCs w:val="22"/>
        </w:rPr>
        <w:t xml:space="preserve"> </w:t>
      </w:r>
      <w:r w:rsidR="009D0F42">
        <w:rPr>
          <w:rFonts w:ascii="Garamond" w:hAnsi="Garamond"/>
          <w:sz w:val="22"/>
          <w:szCs w:val="22"/>
        </w:rPr>
        <w:t xml:space="preserve">not </w:t>
      </w:r>
      <w:r w:rsidR="74FB10AC" w:rsidRPr="62D34106">
        <w:rPr>
          <w:rFonts w:ascii="Garamond" w:hAnsi="Garamond"/>
          <w:sz w:val="22"/>
          <w:szCs w:val="22"/>
        </w:rPr>
        <w:t>all children</w:t>
      </w:r>
      <w:r w:rsidR="24BC9DB7" w:rsidRPr="62D34106">
        <w:rPr>
          <w:rFonts w:ascii="Garamond" w:hAnsi="Garamond"/>
          <w:sz w:val="22"/>
          <w:szCs w:val="22"/>
        </w:rPr>
        <w:t xml:space="preserve"> in Colombia</w:t>
      </w:r>
      <w:r w:rsidR="009D0F42">
        <w:rPr>
          <w:rFonts w:ascii="Garamond" w:hAnsi="Garamond"/>
          <w:sz w:val="22"/>
          <w:szCs w:val="22"/>
        </w:rPr>
        <w:t xml:space="preserve"> have access to education. Those living in rural areas have the least access</w:t>
      </w:r>
      <w:r w:rsidR="007B6446">
        <w:rPr>
          <w:rFonts w:ascii="Garamond" w:hAnsi="Garamond"/>
          <w:sz w:val="22"/>
          <w:szCs w:val="22"/>
        </w:rPr>
        <w:t>.</w:t>
      </w:r>
      <w:r w:rsidR="6EFD555D" w:rsidRPr="62D34106">
        <w:rPr>
          <w:rFonts w:ascii="Garamond" w:hAnsi="Garamond"/>
          <w:sz w:val="22"/>
          <w:szCs w:val="22"/>
        </w:rPr>
        <w:t xml:space="preserve"> </w:t>
      </w:r>
      <w:r w:rsidR="2C0B3C2C" w:rsidRPr="000C5C5C">
        <w:rPr>
          <w:rFonts w:ascii="Garamond" w:eastAsia="Garamond" w:hAnsi="Garamond" w:cs="Garamond"/>
          <w:color w:val="000000" w:themeColor="text1"/>
          <w:sz w:val="22"/>
          <w:szCs w:val="22"/>
        </w:rPr>
        <w:t xml:space="preserve">A study conducted by the Pontificia Universidad Javeriana determined that 80% of rural schools lack access to the internet while over 18% </w:t>
      </w:r>
      <w:r w:rsidR="00FF3240">
        <w:rPr>
          <w:rFonts w:ascii="Garamond" w:eastAsia="Garamond" w:hAnsi="Garamond" w:cs="Garamond"/>
          <w:color w:val="000000" w:themeColor="text1"/>
          <w:sz w:val="22"/>
          <w:szCs w:val="22"/>
        </w:rPr>
        <w:t>do not even have</w:t>
      </w:r>
      <w:r w:rsidR="2C0B3C2C" w:rsidRPr="000C5C5C">
        <w:rPr>
          <w:rFonts w:ascii="Garamond" w:eastAsia="Garamond" w:hAnsi="Garamond" w:cs="Garamond"/>
          <w:color w:val="000000" w:themeColor="text1"/>
          <w:sz w:val="22"/>
          <w:szCs w:val="22"/>
        </w:rPr>
        <w:t xml:space="preserve"> electricity.</w:t>
      </w:r>
      <w:r w:rsidR="004C5B72" w:rsidRPr="62D34106">
        <w:rPr>
          <w:rStyle w:val="FootnoteReference"/>
          <w:rFonts w:ascii="Garamond" w:eastAsia="Garamond" w:hAnsi="Garamond" w:cs="Garamond"/>
          <w:color w:val="000000" w:themeColor="text1"/>
          <w:sz w:val="22"/>
          <w:szCs w:val="22"/>
        </w:rPr>
        <w:footnoteReference w:id="41"/>
      </w:r>
      <w:r w:rsidR="2C0B3C2C" w:rsidRPr="000C5C5C">
        <w:rPr>
          <w:rFonts w:ascii="Garamond" w:eastAsia="Garamond" w:hAnsi="Garamond" w:cs="Garamond"/>
          <w:color w:val="000000" w:themeColor="text1"/>
          <w:sz w:val="22"/>
          <w:szCs w:val="22"/>
        </w:rPr>
        <w:t xml:space="preserve"> </w:t>
      </w:r>
      <w:r w:rsidR="59E295FD" w:rsidRPr="62D34106">
        <w:rPr>
          <w:rFonts w:ascii="Garamond" w:eastAsia="Garamond" w:hAnsi="Garamond" w:cs="Garamond"/>
          <w:color w:val="000000" w:themeColor="text1"/>
          <w:sz w:val="22"/>
          <w:szCs w:val="22"/>
        </w:rPr>
        <w:t>In areas targeted by armed groups, such as the departments of Santander and Choc</w:t>
      </w:r>
      <w:bookmarkStart w:id="7" w:name="_Hlk180760408"/>
      <w:r w:rsidR="75118536" w:rsidRPr="000C5C5C">
        <w:rPr>
          <w:rFonts w:ascii="Garamond" w:eastAsia="Garamond" w:hAnsi="Garamond" w:cs="Garamond"/>
          <w:color w:val="000000" w:themeColor="text1"/>
          <w:sz w:val="22"/>
          <w:szCs w:val="22"/>
        </w:rPr>
        <w:t>ó</w:t>
      </w:r>
      <w:bookmarkEnd w:id="7"/>
      <w:r w:rsidR="75118536" w:rsidRPr="62D34106">
        <w:rPr>
          <w:rFonts w:ascii="Garamond" w:eastAsia="Garamond" w:hAnsi="Garamond" w:cs="Garamond"/>
          <w:color w:val="000000" w:themeColor="text1"/>
          <w:sz w:val="22"/>
          <w:szCs w:val="22"/>
        </w:rPr>
        <w:t xml:space="preserve">, </w:t>
      </w:r>
      <w:r w:rsidR="0D6A5D9C" w:rsidRPr="62D34106">
        <w:rPr>
          <w:rFonts w:ascii="Garamond" w:eastAsia="Garamond" w:hAnsi="Garamond" w:cs="Garamond"/>
          <w:color w:val="000000" w:themeColor="text1"/>
          <w:sz w:val="22"/>
          <w:szCs w:val="22"/>
        </w:rPr>
        <w:t xml:space="preserve">the percentages of low educational attainment and </w:t>
      </w:r>
      <w:r w:rsidR="1929DB52" w:rsidRPr="62D34106">
        <w:rPr>
          <w:rFonts w:ascii="Garamond" w:eastAsia="Garamond" w:hAnsi="Garamond" w:cs="Garamond"/>
          <w:color w:val="000000" w:themeColor="text1"/>
          <w:sz w:val="22"/>
          <w:szCs w:val="22"/>
        </w:rPr>
        <w:t>illiteracy</w:t>
      </w:r>
      <w:r w:rsidR="0D6A5D9C" w:rsidRPr="62D34106">
        <w:rPr>
          <w:rFonts w:ascii="Garamond" w:eastAsia="Garamond" w:hAnsi="Garamond" w:cs="Garamond"/>
          <w:color w:val="000000" w:themeColor="text1"/>
          <w:sz w:val="22"/>
          <w:szCs w:val="22"/>
        </w:rPr>
        <w:t xml:space="preserve"> are higher than the national average.</w:t>
      </w:r>
      <w:r w:rsidR="004C5B72" w:rsidRPr="62D34106">
        <w:rPr>
          <w:rStyle w:val="FootnoteReference"/>
          <w:rFonts w:ascii="Garamond" w:eastAsia="Garamond" w:hAnsi="Garamond" w:cs="Garamond"/>
          <w:color w:val="000000" w:themeColor="text1"/>
          <w:sz w:val="22"/>
          <w:szCs w:val="22"/>
        </w:rPr>
        <w:footnoteReference w:id="42"/>
      </w:r>
      <w:r w:rsidR="59E452EC" w:rsidRPr="62D34106">
        <w:rPr>
          <w:rFonts w:ascii="Garamond" w:eastAsia="Garamond" w:hAnsi="Garamond" w:cs="Garamond"/>
          <w:color w:val="000000" w:themeColor="text1"/>
          <w:sz w:val="22"/>
          <w:szCs w:val="22"/>
        </w:rPr>
        <w:t xml:space="preserve"> </w:t>
      </w:r>
      <w:r w:rsidR="00577C5F">
        <w:rPr>
          <w:rFonts w:ascii="Garamond" w:eastAsia="Garamond" w:hAnsi="Garamond" w:cs="Garamond"/>
          <w:color w:val="000000" w:themeColor="text1"/>
          <w:sz w:val="22"/>
          <w:szCs w:val="22"/>
        </w:rPr>
        <w:t>During the period from July 2021 to June 2023, 36 confirmed attacks on schools and 16 instances of military occupation of schools prevented children from attending classes.</w:t>
      </w:r>
      <w:r w:rsidR="00577C5F">
        <w:rPr>
          <w:rStyle w:val="FootnoteReference"/>
          <w:rFonts w:ascii="Garamond" w:eastAsia="Garamond" w:hAnsi="Garamond" w:cs="Garamond"/>
          <w:color w:val="000000" w:themeColor="text1"/>
          <w:sz w:val="22"/>
          <w:szCs w:val="22"/>
        </w:rPr>
        <w:footnoteReference w:id="43"/>
      </w:r>
      <w:r w:rsidR="00577C5F">
        <w:rPr>
          <w:rFonts w:ascii="Garamond" w:eastAsia="Garamond" w:hAnsi="Garamond" w:cs="Garamond"/>
          <w:color w:val="000000" w:themeColor="text1"/>
          <w:sz w:val="22"/>
          <w:szCs w:val="22"/>
        </w:rPr>
        <w:t xml:space="preserve"> </w:t>
      </w:r>
      <w:r w:rsidR="62404B5B" w:rsidRPr="62D34106">
        <w:rPr>
          <w:rFonts w:ascii="Garamond" w:hAnsi="Garamond"/>
          <w:sz w:val="22"/>
          <w:szCs w:val="22"/>
        </w:rPr>
        <w:t>Th</w:t>
      </w:r>
      <w:r w:rsidR="00440E23">
        <w:rPr>
          <w:rFonts w:ascii="Garamond" w:hAnsi="Garamond"/>
          <w:sz w:val="22"/>
          <w:szCs w:val="22"/>
        </w:rPr>
        <w:t>ese conditions</w:t>
      </w:r>
      <w:r w:rsidR="62404B5B" w:rsidRPr="62D34106">
        <w:rPr>
          <w:rFonts w:ascii="Garamond" w:hAnsi="Garamond"/>
          <w:sz w:val="22"/>
          <w:szCs w:val="22"/>
        </w:rPr>
        <w:t xml:space="preserve"> limit children’s attainment of education and </w:t>
      </w:r>
      <w:r w:rsidR="6BC0BC95" w:rsidRPr="62D34106">
        <w:rPr>
          <w:rFonts w:ascii="Garamond" w:hAnsi="Garamond"/>
          <w:sz w:val="22"/>
          <w:szCs w:val="22"/>
        </w:rPr>
        <w:t xml:space="preserve">access to </w:t>
      </w:r>
      <w:r w:rsidR="6C0DE266" w:rsidRPr="62D34106">
        <w:rPr>
          <w:rFonts w:ascii="Garamond" w:hAnsi="Garamond"/>
          <w:sz w:val="22"/>
          <w:szCs w:val="22"/>
        </w:rPr>
        <w:t>higher-paying</w:t>
      </w:r>
      <w:r w:rsidR="62404B5B" w:rsidRPr="62D34106">
        <w:rPr>
          <w:rFonts w:ascii="Garamond" w:hAnsi="Garamond"/>
          <w:sz w:val="22"/>
          <w:szCs w:val="22"/>
        </w:rPr>
        <w:t xml:space="preserve"> jobs to </w:t>
      </w:r>
      <w:r w:rsidR="796468A4" w:rsidRPr="62D34106">
        <w:rPr>
          <w:rFonts w:ascii="Garamond" w:hAnsi="Garamond"/>
          <w:sz w:val="22"/>
          <w:szCs w:val="22"/>
        </w:rPr>
        <w:t>overcome</w:t>
      </w:r>
      <w:r w:rsidR="62404B5B" w:rsidRPr="62D34106">
        <w:rPr>
          <w:rFonts w:ascii="Garamond" w:hAnsi="Garamond"/>
          <w:sz w:val="22"/>
          <w:szCs w:val="22"/>
        </w:rPr>
        <w:t xml:space="preserve"> their impoverished circumstances.</w:t>
      </w:r>
      <w:r w:rsidR="7A3CD675" w:rsidRPr="62D34106">
        <w:rPr>
          <w:rFonts w:ascii="Garamond" w:hAnsi="Garamond"/>
          <w:sz w:val="22"/>
          <w:szCs w:val="22"/>
        </w:rPr>
        <w:t xml:space="preserve"> </w:t>
      </w:r>
    </w:p>
    <w:p w14:paraId="2F6CF603" w14:textId="1321B140" w:rsidR="00BA5FC5" w:rsidRDefault="7C35A08D">
      <w:pPr>
        <w:widowControl w:val="0"/>
        <w:tabs>
          <w:tab w:val="right" w:leader="dot" w:pos="9270"/>
        </w:tabs>
        <w:spacing w:line="360" w:lineRule="auto"/>
        <w:ind w:right="-270"/>
        <w:jc w:val="both"/>
        <w:rPr>
          <w:rFonts w:ascii="Garamond" w:hAnsi="Garamond"/>
          <w:sz w:val="22"/>
          <w:szCs w:val="22"/>
        </w:rPr>
      </w:pPr>
      <w:r>
        <w:rPr>
          <w:rFonts w:ascii="Garamond" w:hAnsi="Garamond"/>
          <w:sz w:val="22"/>
          <w:szCs w:val="22"/>
        </w:rPr>
        <w:t>(</w:t>
      </w:r>
      <w:r w:rsidR="00E320D3">
        <w:rPr>
          <w:rFonts w:ascii="Garamond" w:hAnsi="Garamond"/>
          <w:sz w:val="22"/>
          <w:szCs w:val="22"/>
        </w:rPr>
        <w:t>21</w:t>
      </w:r>
      <w:r>
        <w:rPr>
          <w:rFonts w:ascii="Garamond" w:hAnsi="Garamond"/>
          <w:sz w:val="22"/>
          <w:szCs w:val="22"/>
        </w:rPr>
        <w:t xml:space="preserve">) </w:t>
      </w:r>
      <w:r w:rsidR="6BC0BC95">
        <w:rPr>
          <w:rFonts w:ascii="Garamond" w:hAnsi="Garamond"/>
          <w:sz w:val="22"/>
          <w:szCs w:val="22"/>
        </w:rPr>
        <w:t>Unfortunately</w:t>
      </w:r>
      <w:r>
        <w:rPr>
          <w:rFonts w:ascii="Garamond" w:hAnsi="Garamond"/>
          <w:sz w:val="22"/>
          <w:szCs w:val="22"/>
        </w:rPr>
        <w:t>, schools</w:t>
      </w:r>
      <w:r w:rsidR="6BC0BC95">
        <w:rPr>
          <w:rFonts w:ascii="Garamond" w:hAnsi="Garamond"/>
          <w:sz w:val="22"/>
          <w:szCs w:val="22"/>
        </w:rPr>
        <w:t xml:space="preserve"> are prime </w:t>
      </w:r>
      <w:r w:rsidR="6C0DE266" w:rsidRPr="62D34106">
        <w:rPr>
          <w:rFonts w:ascii="Garamond" w:hAnsi="Garamond"/>
          <w:sz w:val="22"/>
          <w:szCs w:val="22"/>
        </w:rPr>
        <w:t xml:space="preserve">grounds </w:t>
      </w:r>
      <w:r>
        <w:rPr>
          <w:rFonts w:ascii="Garamond" w:hAnsi="Garamond"/>
          <w:sz w:val="22"/>
          <w:szCs w:val="22"/>
        </w:rPr>
        <w:t xml:space="preserve">for </w:t>
      </w:r>
      <w:r w:rsidR="15F22A9B">
        <w:rPr>
          <w:rFonts w:ascii="Garamond" w:hAnsi="Garamond"/>
          <w:sz w:val="22"/>
          <w:szCs w:val="22"/>
        </w:rPr>
        <w:t xml:space="preserve">child </w:t>
      </w:r>
      <w:r>
        <w:rPr>
          <w:rFonts w:ascii="Garamond" w:hAnsi="Garamond"/>
          <w:sz w:val="22"/>
          <w:szCs w:val="22"/>
        </w:rPr>
        <w:t xml:space="preserve">recruitment. </w:t>
      </w:r>
      <w:r w:rsidR="3CF84D26">
        <w:rPr>
          <w:rFonts w:ascii="Garamond" w:hAnsi="Garamond"/>
          <w:sz w:val="22"/>
          <w:szCs w:val="22"/>
        </w:rPr>
        <w:t xml:space="preserve">Armed groups </w:t>
      </w:r>
      <w:r w:rsidR="5E1199B6">
        <w:rPr>
          <w:rFonts w:ascii="Garamond" w:hAnsi="Garamond"/>
          <w:sz w:val="22"/>
          <w:szCs w:val="22"/>
        </w:rPr>
        <w:t xml:space="preserve">target and recruit </w:t>
      </w:r>
      <w:r w:rsidR="3CF84D26">
        <w:rPr>
          <w:rFonts w:ascii="Garamond" w:hAnsi="Garamond"/>
          <w:sz w:val="22"/>
          <w:szCs w:val="22"/>
        </w:rPr>
        <w:t xml:space="preserve">children right outside </w:t>
      </w:r>
      <w:r w:rsidR="6624E1BC">
        <w:rPr>
          <w:rFonts w:ascii="Garamond" w:hAnsi="Garamond"/>
          <w:sz w:val="22"/>
          <w:szCs w:val="22"/>
        </w:rPr>
        <w:t xml:space="preserve">of </w:t>
      </w:r>
      <w:r w:rsidR="3CFD1259">
        <w:rPr>
          <w:rFonts w:ascii="Garamond" w:hAnsi="Garamond"/>
          <w:sz w:val="22"/>
          <w:szCs w:val="22"/>
        </w:rPr>
        <w:t>or on t</w:t>
      </w:r>
      <w:r w:rsidR="350A972F">
        <w:rPr>
          <w:rFonts w:ascii="Garamond" w:hAnsi="Garamond"/>
          <w:sz w:val="22"/>
          <w:szCs w:val="22"/>
        </w:rPr>
        <w:t>heir way</w:t>
      </w:r>
      <w:r w:rsidR="3CFD1259">
        <w:rPr>
          <w:rFonts w:ascii="Garamond" w:hAnsi="Garamond"/>
          <w:sz w:val="22"/>
          <w:szCs w:val="22"/>
        </w:rPr>
        <w:t xml:space="preserve"> to</w:t>
      </w:r>
      <w:r w:rsidR="6C0DE266" w:rsidRPr="62D34106">
        <w:rPr>
          <w:rFonts w:ascii="Garamond" w:hAnsi="Garamond"/>
          <w:sz w:val="22"/>
          <w:szCs w:val="22"/>
        </w:rPr>
        <w:t xml:space="preserve"> </w:t>
      </w:r>
      <w:r w:rsidR="3CF84D26">
        <w:rPr>
          <w:rFonts w:ascii="Garamond" w:hAnsi="Garamond"/>
          <w:sz w:val="22"/>
          <w:szCs w:val="22"/>
        </w:rPr>
        <w:t>school</w:t>
      </w:r>
      <w:r w:rsidR="0B20BBE7">
        <w:rPr>
          <w:rFonts w:ascii="Garamond" w:hAnsi="Garamond"/>
          <w:sz w:val="22"/>
          <w:szCs w:val="22"/>
        </w:rPr>
        <w:t>.</w:t>
      </w:r>
      <w:r w:rsidR="00241E1C">
        <w:rPr>
          <w:rStyle w:val="FootnoteReference"/>
          <w:rFonts w:ascii="Garamond" w:hAnsi="Garamond"/>
          <w:sz w:val="22"/>
          <w:szCs w:val="22"/>
        </w:rPr>
        <w:footnoteReference w:id="44"/>
      </w:r>
      <w:r w:rsidR="27F592AC" w:rsidRPr="62D34106">
        <w:rPr>
          <w:rStyle w:val="FootnoteReference"/>
          <w:rFonts w:ascii="Garamond" w:hAnsi="Garamond"/>
          <w:sz w:val="22"/>
          <w:szCs w:val="22"/>
        </w:rPr>
        <w:t xml:space="preserve"> </w:t>
      </w:r>
      <w:r w:rsidR="00FF3240">
        <w:rPr>
          <w:rFonts w:ascii="Garamond" w:hAnsi="Garamond"/>
          <w:sz w:val="22"/>
          <w:szCs w:val="22"/>
        </w:rPr>
        <w:t>Y</w:t>
      </w:r>
      <w:r w:rsidR="00EC2128" w:rsidRPr="00EC2128">
        <w:rPr>
          <w:rFonts w:ascii="Garamond" w:hAnsi="Garamond"/>
          <w:sz w:val="22"/>
          <w:szCs w:val="22"/>
        </w:rPr>
        <w:t>oung girls have reported abandoning their education due to the lack of safe transportation.</w:t>
      </w:r>
      <w:r w:rsidR="00EC2128">
        <w:rPr>
          <w:rStyle w:val="FootnoteReference"/>
          <w:rFonts w:ascii="Garamond" w:hAnsi="Garamond"/>
          <w:sz w:val="22"/>
          <w:szCs w:val="22"/>
        </w:rPr>
        <w:footnoteReference w:id="45"/>
      </w:r>
      <w:r w:rsidR="00EC2128" w:rsidRPr="00EC2128">
        <w:rPr>
          <w:rFonts w:ascii="Garamond" w:hAnsi="Garamond"/>
          <w:sz w:val="22"/>
          <w:szCs w:val="22"/>
        </w:rPr>
        <w:t xml:space="preserve"> </w:t>
      </w:r>
      <w:r w:rsidR="2BA915FE" w:rsidRPr="62D34106">
        <w:rPr>
          <w:rFonts w:ascii="Garamond" w:hAnsi="Garamond"/>
          <w:sz w:val="22"/>
          <w:szCs w:val="22"/>
        </w:rPr>
        <w:t xml:space="preserve">In Cauca, </w:t>
      </w:r>
      <w:r w:rsidR="15076517" w:rsidRPr="62D34106">
        <w:rPr>
          <w:rFonts w:ascii="Garamond" w:hAnsi="Garamond"/>
          <w:sz w:val="22"/>
          <w:szCs w:val="22"/>
        </w:rPr>
        <w:t xml:space="preserve">even </w:t>
      </w:r>
      <w:r w:rsidR="2BA915FE" w:rsidRPr="62D34106">
        <w:rPr>
          <w:rFonts w:ascii="Garamond" w:hAnsi="Garamond"/>
          <w:sz w:val="22"/>
          <w:szCs w:val="22"/>
        </w:rPr>
        <w:t xml:space="preserve">children as young as </w:t>
      </w:r>
      <w:r w:rsidR="00CD613C">
        <w:rPr>
          <w:rFonts w:ascii="Garamond" w:hAnsi="Garamond"/>
          <w:sz w:val="22"/>
          <w:szCs w:val="22"/>
        </w:rPr>
        <w:t>4</w:t>
      </w:r>
      <w:r w:rsidR="2BA915FE" w:rsidRPr="62D34106">
        <w:rPr>
          <w:rFonts w:ascii="Garamond" w:hAnsi="Garamond"/>
          <w:sz w:val="22"/>
          <w:szCs w:val="22"/>
        </w:rPr>
        <w:t xml:space="preserve"> years old </w:t>
      </w:r>
      <w:r w:rsidR="0BE48626" w:rsidRPr="62D34106">
        <w:rPr>
          <w:rFonts w:ascii="Garamond" w:hAnsi="Garamond"/>
          <w:sz w:val="22"/>
          <w:szCs w:val="22"/>
        </w:rPr>
        <w:t>encounter</w:t>
      </w:r>
      <w:r w:rsidR="2BA915FE" w:rsidRPr="62D34106">
        <w:rPr>
          <w:rFonts w:ascii="Garamond" w:hAnsi="Garamond"/>
          <w:sz w:val="22"/>
          <w:szCs w:val="22"/>
        </w:rPr>
        <w:t xml:space="preserve"> traumatic </w:t>
      </w:r>
      <w:r w:rsidR="542B4630" w:rsidRPr="62D34106">
        <w:rPr>
          <w:rFonts w:ascii="Garamond" w:hAnsi="Garamond"/>
          <w:sz w:val="22"/>
          <w:szCs w:val="22"/>
        </w:rPr>
        <w:t>experiences</w:t>
      </w:r>
      <w:r w:rsidR="2BA915FE" w:rsidRPr="62D34106">
        <w:rPr>
          <w:rFonts w:ascii="Garamond" w:hAnsi="Garamond"/>
          <w:sz w:val="22"/>
          <w:szCs w:val="22"/>
        </w:rPr>
        <w:t xml:space="preserve"> with </w:t>
      </w:r>
      <w:r w:rsidR="2BA915FE" w:rsidRPr="62D34106">
        <w:rPr>
          <w:rFonts w:ascii="Garamond" w:hAnsi="Garamond"/>
          <w:sz w:val="22"/>
          <w:szCs w:val="22"/>
        </w:rPr>
        <w:lastRenderedPageBreak/>
        <w:t>armed groups</w:t>
      </w:r>
      <w:r w:rsidR="30F484D6" w:rsidRPr="62D34106">
        <w:rPr>
          <w:rFonts w:ascii="Garamond" w:hAnsi="Garamond"/>
          <w:sz w:val="22"/>
          <w:szCs w:val="22"/>
        </w:rPr>
        <w:t>, hindering</w:t>
      </w:r>
      <w:r w:rsidR="2BA915FE" w:rsidRPr="62D34106">
        <w:rPr>
          <w:rFonts w:ascii="Garamond" w:hAnsi="Garamond"/>
          <w:sz w:val="22"/>
          <w:szCs w:val="22"/>
        </w:rPr>
        <w:t xml:space="preserve"> </w:t>
      </w:r>
      <w:r w:rsidR="4EC16649" w:rsidRPr="62D34106">
        <w:rPr>
          <w:rFonts w:ascii="Garamond" w:hAnsi="Garamond"/>
          <w:sz w:val="22"/>
          <w:szCs w:val="22"/>
        </w:rPr>
        <w:t>t</w:t>
      </w:r>
      <w:r w:rsidR="2BA915FE" w:rsidRPr="62D34106">
        <w:rPr>
          <w:rFonts w:ascii="Garamond" w:hAnsi="Garamond"/>
          <w:sz w:val="22"/>
          <w:szCs w:val="22"/>
        </w:rPr>
        <w:t>heir educational and social development.</w:t>
      </w:r>
      <w:r w:rsidR="00BA5FC5" w:rsidRPr="62D34106">
        <w:rPr>
          <w:rStyle w:val="FootnoteReference"/>
          <w:rFonts w:ascii="Garamond" w:hAnsi="Garamond"/>
          <w:sz w:val="22"/>
          <w:szCs w:val="22"/>
        </w:rPr>
        <w:footnoteReference w:id="46"/>
      </w:r>
      <w:r w:rsidR="2BA915FE" w:rsidRPr="62D34106">
        <w:rPr>
          <w:rFonts w:ascii="Garamond" w:hAnsi="Garamond"/>
          <w:sz w:val="22"/>
          <w:szCs w:val="22"/>
        </w:rPr>
        <w:t xml:space="preserve"> In 2023, </w:t>
      </w:r>
      <w:r w:rsidR="1F88F840" w:rsidRPr="62D34106">
        <w:rPr>
          <w:rFonts w:ascii="Garamond" w:hAnsi="Garamond"/>
          <w:sz w:val="22"/>
          <w:szCs w:val="22"/>
        </w:rPr>
        <w:t xml:space="preserve">an explosive attack by FARC dissidents struck a </w:t>
      </w:r>
      <w:r w:rsidR="2BA915FE" w:rsidRPr="62D34106">
        <w:rPr>
          <w:rFonts w:ascii="Garamond" w:hAnsi="Garamond"/>
          <w:sz w:val="22"/>
          <w:szCs w:val="22"/>
        </w:rPr>
        <w:t>rural school in Suárez, Cauca</w:t>
      </w:r>
      <w:r w:rsidR="75AC7DF7" w:rsidRPr="62D34106">
        <w:rPr>
          <w:rFonts w:ascii="Garamond" w:hAnsi="Garamond"/>
          <w:sz w:val="22"/>
          <w:szCs w:val="22"/>
        </w:rPr>
        <w:t>.</w:t>
      </w:r>
      <w:r w:rsidR="00BA5FC5" w:rsidRPr="62D34106">
        <w:rPr>
          <w:rStyle w:val="FootnoteReference"/>
          <w:rFonts w:ascii="Garamond" w:hAnsi="Garamond"/>
          <w:sz w:val="22"/>
          <w:szCs w:val="22"/>
        </w:rPr>
        <w:footnoteReference w:id="47"/>
      </w:r>
      <w:r w:rsidR="2BA915FE" w:rsidRPr="62D34106">
        <w:rPr>
          <w:rFonts w:ascii="Garamond" w:hAnsi="Garamond"/>
          <w:sz w:val="22"/>
          <w:szCs w:val="22"/>
        </w:rPr>
        <w:t xml:space="preserve"> </w:t>
      </w:r>
      <w:r w:rsidR="1CFD56B9">
        <w:rPr>
          <w:rFonts w:ascii="Garamond" w:hAnsi="Garamond"/>
          <w:sz w:val="22"/>
          <w:szCs w:val="22"/>
        </w:rPr>
        <w:t xml:space="preserve">In </w:t>
      </w:r>
      <w:r w:rsidR="2343D07B">
        <w:rPr>
          <w:rFonts w:ascii="Garamond" w:hAnsi="Garamond"/>
          <w:sz w:val="22"/>
          <w:szCs w:val="22"/>
        </w:rPr>
        <w:t xml:space="preserve">Corinto, </w:t>
      </w:r>
      <w:r w:rsidR="1CFD56B9">
        <w:rPr>
          <w:rFonts w:ascii="Garamond" w:hAnsi="Garamond"/>
          <w:sz w:val="22"/>
          <w:szCs w:val="22"/>
        </w:rPr>
        <w:t xml:space="preserve">Cauca, </w:t>
      </w:r>
      <w:r w:rsidR="02B2527A">
        <w:rPr>
          <w:rFonts w:ascii="Garamond" w:hAnsi="Garamond"/>
          <w:sz w:val="22"/>
          <w:szCs w:val="22"/>
        </w:rPr>
        <w:t>police</w:t>
      </w:r>
      <w:r w:rsidR="3224ABC8">
        <w:rPr>
          <w:rFonts w:ascii="Garamond" w:hAnsi="Garamond"/>
          <w:sz w:val="22"/>
          <w:szCs w:val="22"/>
        </w:rPr>
        <w:t xml:space="preserve"> mistakenly</w:t>
      </w:r>
      <w:r w:rsidR="02B2527A">
        <w:rPr>
          <w:rFonts w:ascii="Garamond" w:hAnsi="Garamond"/>
          <w:sz w:val="22"/>
          <w:szCs w:val="22"/>
        </w:rPr>
        <w:t xml:space="preserve"> fired at </w:t>
      </w:r>
      <w:r w:rsidR="58AB3A62">
        <w:rPr>
          <w:rFonts w:ascii="Garamond" w:hAnsi="Garamond"/>
          <w:sz w:val="22"/>
          <w:szCs w:val="22"/>
        </w:rPr>
        <w:t xml:space="preserve">a </w:t>
      </w:r>
      <w:r w:rsidR="02B2527A">
        <w:rPr>
          <w:rFonts w:ascii="Garamond" w:hAnsi="Garamond"/>
          <w:sz w:val="22"/>
          <w:szCs w:val="22"/>
        </w:rPr>
        <w:t>school campus</w:t>
      </w:r>
      <w:r w:rsidR="1EA27CF8">
        <w:rPr>
          <w:rFonts w:ascii="Garamond" w:hAnsi="Garamond"/>
          <w:sz w:val="22"/>
          <w:szCs w:val="22"/>
        </w:rPr>
        <w:t>, believing it was under attack by</w:t>
      </w:r>
      <w:r w:rsidR="02B2527A">
        <w:rPr>
          <w:rFonts w:ascii="Garamond" w:hAnsi="Garamond"/>
          <w:sz w:val="22"/>
          <w:szCs w:val="22"/>
        </w:rPr>
        <w:t xml:space="preserve"> </w:t>
      </w:r>
      <w:r w:rsidR="7141D558">
        <w:rPr>
          <w:rFonts w:ascii="Garamond" w:hAnsi="Garamond"/>
          <w:sz w:val="22"/>
          <w:szCs w:val="22"/>
        </w:rPr>
        <w:t>a local armed group</w:t>
      </w:r>
      <w:r w:rsidR="73033A27">
        <w:rPr>
          <w:rFonts w:ascii="Garamond" w:hAnsi="Garamond"/>
          <w:sz w:val="22"/>
          <w:szCs w:val="22"/>
        </w:rPr>
        <w:t>, resulting in a campus riddled with bullet holes</w:t>
      </w:r>
      <w:r w:rsidR="7141D558">
        <w:rPr>
          <w:rFonts w:ascii="Garamond" w:hAnsi="Garamond"/>
          <w:sz w:val="22"/>
          <w:szCs w:val="22"/>
        </w:rPr>
        <w:t>.</w:t>
      </w:r>
      <w:r w:rsidR="000C01B4">
        <w:rPr>
          <w:rStyle w:val="FootnoteReference"/>
          <w:rFonts w:ascii="Garamond" w:hAnsi="Garamond"/>
          <w:sz w:val="22"/>
          <w:szCs w:val="22"/>
        </w:rPr>
        <w:footnoteReference w:id="48"/>
      </w:r>
      <w:r w:rsidR="0B20BBE7">
        <w:rPr>
          <w:rFonts w:ascii="Garamond" w:hAnsi="Garamond"/>
          <w:sz w:val="22"/>
          <w:szCs w:val="22"/>
        </w:rPr>
        <w:t xml:space="preserve"> COVID-19</w:t>
      </w:r>
      <w:r w:rsidR="6F04BCF6">
        <w:rPr>
          <w:rFonts w:ascii="Garamond" w:hAnsi="Garamond"/>
          <w:sz w:val="22"/>
          <w:szCs w:val="22"/>
        </w:rPr>
        <w:t xml:space="preserve"> also</w:t>
      </w:r>
      <w:r w:rsidR="0B20BBE7">
        <w:rPr>
          <w:rFonts w:ascii="Garamond" w:hAnsi="Garamond"/>
          <w:sz w:val="22"/>
          <w:szCs w:val="22"/>
        </w:rPr>
        <w:t xml:space="preserve"> </w:t>
      </w:r>
      <w:r w:rsidR="0429E954">
        <w:rPr>
          <w:rFonts w:ascii="Garamond" w:hAnsi="Garamond"/>
          <w:sz w:val="22"/>
          <w:szCs w:val="22"/>
        </w:rPr>
        <w:t>exacerbated</w:t>
      </w:r>
      <w:r w:rsidR="0B20BBE7">
        <w:rPr>
          <w:rFonts w:ascii="Garamond" w:hAnsi="Garamond"/>
          <w:sz w:val="22"/>
          <w:szCs w:val="22"/>
        </w:rPr>
        <w:t xml:space="preserve"> child recruitment</w:t>
      </w:r>
      <w:r w:rsidR="33C428AA">
        <w:rPr>
          <w:rFonts w:ascii="Garamond" w:hAnsi="Garamond"/>
          <w:sz w:val="22"/>
          <w:szCs w:val="22"/>
        </w:rPr>
        <w:t xml:space="preserve"> as</w:t>
      </w:r>
      <w:r w:rsidR="0B20BBE7">
        <w:rPr>
          <w:rFonts w:ascii="Garamond" w:hAnsi="Garamond"/>
          <w:sz w:val="22"/>
          <w:szCs w:val="22"/>
        </w:rPr>
        <w:t xml:space="preserve"> many children</w:t>
      </w:r>
      <w:r w:rsidR="4CF2BE3A">
        <w:rPr>
          <w:rFonts w:ascii="Garamond" w:hAnsi="Garamond"/>
          <w:sz w:val="22"/>
          <w:szCs w:val="22"/>
        </w:rPr>
        <w:t>,</w:t>
      </w:r>
      <w:r w:rsidR="0B20BBE7">
        <w:rPr>
          <w:rFonts w:ascii="Garamond" w:hAnsi="Garamond"/>
          <w:sz w:val="22"/>
          <w:szCs w:val="22"/>
        </w:rPr>
        <w:t xml:space="preserve"> unable to attend school or find employment</w:t>
      </w:r>
      <w:r w:rsidR="1FFFBA86">
        <w:rPr>
          <w:rFonts w:ascii="Garamond" w:hAnsi="Garamond"/>
          <w:sz w:val="22"/>
          <w:szCs w:val="22"/>
        </w:rPr>
        <w:t>, res</w:t>
      </w:r>
      <w:r w:rsidR="7687C00E">
        <w:rPr>
          <w:rFonts w:ascii="Garamond" w:hAnsi="Garamond"/>
          <w:sz w:val="22"/>
          <w:szCs w:val="22"/>
        </w:rPr>
        <w:t xml:space="preserve">orted to joining </w:t>
      </w:r>
      <w:r w:rsidR="4A58831B">
        <w:rPr>
          <w:rFonts w:ascii="Garamond" w:hAnsi="Garamond"/>
          <w:sz w:val="22"/>
          <w:szCs w:val="22"/>
        </w:rPr>
        <w:t>armed groups</w:t>
      </w:r>
      <w:r w:rsidR="0B20BBE7">
        <w:rPr>
          <w:rFonts w:ascii="Garamond" w:hAnsi="Garamond"/>
          <w:sz w:val="22"/>
          <w:szCs w:val="22"/>
        </w:rPr>
        <w:t>.</w:t>
      </w:r>
      <w:r w:rsidR="00E73835">
        <w:rPr>
          <w:rStyle w:val="FootnoteReference"/>
          <w:rFonts w:ascii="Garamond" w:hAnsi="Garamond"/>
          <w:sz w:val="22"/>
          <w:szCs w:val="22"/>
        </w:rPr>
        <w:footnoteReference w:id="49"/>
      </w:r>
      <w:r w:rsidR="6BC0BC95">
        <w:rPr>
          <w:rFonts w:ascii="Garamond" w:hAnsi="Garamond"/>
          <w:sz w:val="22"/>
          <w:szCs w:val="22"/>
        </w:rPr>
        <w:t xml:space="preserve"> </w:t>
      </w:r>
    </w:p>
    <w:p w14:paraId="2085C9B9" w14:textId="78975306" w:rsidR="00985911" w:rsidRDefault="00985911">
      <w:pPr>
        <w:widowControl w:val="0"/>
        <w:tabs>
          <w:tab w:val="right" w:leader="dot" w:pos="9270"/>
        </w:tabs>
        <w:spacing w:line="360" w:lineRule="auto"/>
        <w:ind w:right="-270"/>
        <w:jc w:val="both"/>
        <w:rPr>
          <w:rFonts w:ascii="Garamond" w:hAnsi="Garamond"/>
          <w:sz w:val="22"/>
          <w:szCs w:val="22"/>
        </w:rPr>
      </w:pPr>
      <w:r>
        <w:rPr>
          <w:rFonts w:ascii="Garamond" w:hAnsi="Garamond"/>
          <w:sz w:val="22"/>
          <w:szCs w:val="22"/>
        </w:rPr>
        <w:t>(</w:t>
      </w:r>
      <w:r w:rsidR="00E320D3">
        <w:rPr>
          <w:rFonts w:ascii="Garamond" w:hAnsi="Garamond"/>
          <w:sz w:val="22"/>
          <w:szCs w:val="22"/>
        </w:rPr>
        <w:t>22</w:t>
      </w:r>
      <w:r>
        <w:rPr>
          <w:rFonts w:ascii="Garamond" w:hAnsi="Garamond"/>
          <w:sz w:val="22"/>
          <w:szCs w:val="22"/>
        </w:rPr>
        <w:t xml:space="preserve">) </w:t>
      </w:r>
      <w:r w:rsidR="007032E9" w:rsidRPr="007032E9">
        <w:rPr>
          <w:rFonts w:ascii="Garamond" w:hAnsi="Garamond"/>
          <w:sz w:val="22"/>
          <w:szCs w:val="22"/>
        </w:rPr>
        <w:t xml:space="preserve">Additionally, </w:t>
      </w:r>
      <w:r w:rsidR="00AD457F">
        <w:rPr>
          <w:rFonts w:ascii="Garamond" w:hAnsi="Garamond"/>
          <w:sz w:val="22"/>
          <w:szCs w:val="22"/>
        </w:rPr>
        <w:t>children in</w:t>
      </w:r>
      <w:r w:rsidR="00022961">
        <w:rPr>
          <w:rFonts w:ascii="Garamond" w:hAnsi="Garamond"/>
          <w:sz w:val="22"/>
          <w:szCs w:val="22"/>
        </w:rPr>
        <w:t xml:space="preserve"> conflict-affected areas lack access to educational resources and accurate information on armed groups’ practices. A</w:t>
      </w:r>
      <w:r w:rsidR="007032E9" w:rsidRPr="007032E9">
        <w:rPr>
          <w:rFonts w:ascii="Garamond" w:hAnsi="Garamond"/>
          <w:sz w:val="22"/>
          <w:szCs w:val="22"/>
        </w:rPr>
        <w:t>rmed groups have increased reliance on social media platforms to target and recruit childre</w:t>
      </w:r>
      <w:r w:rsidR="007032E9">
        <w:rPr>
          <w:rFonts w:ascii="Garamond" w:hAnsi="Garamond"/>
          <w:sz w:val="22"/>
          <w:szCs w:val="22"/>
        </w:rPr>
        <w:t>n in areas that lack a strong State presence</w:t>
      </w:r>
      <w:r w:rsidR="00022961">
        <w:rPr>
          <w:rFonts w:ascii="Garamond" w:hAnsi="Garamond"/>
          <w:sz w:val="22"/>
          <w:szCs w:val="22"/>
        </w:rPr>
        <w:t>.</w:t>
      </w:r>
      <w:r w:rsidR="00022961">
        <w:rPr>
          <w:rStyle w:val="FootnoteReference"/>
          <w:rFonts w:ascii="Garamond" w:hAnsi="Garamond"/>
          <w:sz w:val="22"/>
          <w:szCs w:val="22"/>
        </w:rPr>
        <w:footnoteReference w:id="50"/>
      </w:r>
      <w:r w:rsidR="007032E9" w:rsidRPr="007032E9">
        <w:rPr>
          <w:rFonts w:ascii="Garamond" w:hAnsi="Garamond"/>
          <w:sz w:val="22"/>
          <w:szCs w:val="22"/>
        </w:rPr>
        <w:t xml:space="preserve"> In recent years, even the most impoverished families now own at least one smartphone.</w:t>
      </w:r>
      <w:r w:rsidR="007032E9" w:rsidRPr="007032E9">
        <w:rPr>
          <w:rFonts w:ascii="Garamond" w:hAnsi="Garamond"/>
          <w:sz w:val="22"/>
          <w:szCs w:val="22"/>
          <w:vertAlign w:val="superscript"/>
        </w:rPr>
        <w:footnoteReference w:id="51"/>
      </w:r>
      <w:r w:rsidR="007032E9" w:rsidRPr="007032E9">
        <w:rPr>
          <w:rFonts w:ascii="Garamond" w:hAnsi="Garamond"/>
          <w:sz w:val="22"/>
          <w:szCs w:val="22"/>
        </w:rPr>
        <w:t xml:space="preserve"> With the surge in internet consumption and increased reliance on online content, armed groups have capitalized on</w:t>
      </w:r>
      <w:r w:rsidR="00FF3240">
        <w:rPr>
          <w:rFonts w:ascii="Garamond" w:hAnsi="Garamond"/>
          <w:sz w:val="22"/>
          <w:szCs w:val="22"/>
        </w:rPr>
        <w:t xml:space="preserve"> </w:t>
      </w:r>
      <w:r w:rsidR="007032E9" w:rsidRPr="007032E9">
        <w:rPr>
          <w:rFonts w:ascii="Garamond" w:hAnsi="Garamond"/>
          <w:sz w:val="22"/>
          <w:szCs w:val="22"/>
        </w:rPr>
        <w:t>this trend by using platforms such as TikTok, Facebook, Instagram, and WhatsApp to disseminate misinformation, shape public perception, and legitimize their activities in the territories they control.</w:t>
      </w:r>
      <w:r w:rsidR="007032E9" w:rsidRPr="007032E9">
        <w:rPr>
          <w:rFonts w:ascii="Garamond" w:hAnsi="Garamond"/>
          <w:sz w:val="22"/>
          <w:szCs w:val="22"/>
          <w:vertAlign w:val="superscript"/>
        </w:rPr>
        <w:footnoteReference w:id="52"/>
      </w:r>
      <w:r w:rsidR="007032E9" w:rsidRPr="007032E9">
        <w:rPr>
          <w:rFonts w:ascii="Garamond" w:hAnsi="Garamond"/>
          <w:sz w:val="22"/>
          <w:szCs w:val="22"/>
        </w:rPr>
        <w:t xml:space="preserve"> Armed groups lure young people with misleading promises of security, community, and a sense of belonging and identity to attract interes</w:t>
      </w:r>
      <w:r w:rsidR="00C77E53">
        <w:rPr>
          <w:rFonts w:ascii="Garamond" w:hAnsi="Garamond"/>
          <w:sz w:val="22"/>
          <w:szCs w:val="22"/>
        </w:rPr>
        <w:t>t</w:t>
      </w:r>
      <w:r w:rsidR="007032E9" w:rsidRPr="007032E9">
        <w:rPr>
          <w:rFonts w:ascii="Garamond" w:hAnsi="Garamond"/>
          <w:sz w:val="22"/>
          <w:szCs w:val="22"/>
        </w:rPr>
        <w:t>.</w:t>
      </w:r>
      <w:r w:rsidR="007032E9" w:rsidRPr="007032E9">
        <w:rPr>
          <w:rFonts w:ascii="Garamond" w:hAnsi="Garamond"/>
          <w:sz w:val="22"/>
          <w:szCs w:val="22"/>
          <w:vertAlign w:val="superscript"/>
        </w:rPr>
        <w:footnoteReference w:id="53"/>
      </w:r>
      <w:r w:rsidR="007032E9" w:rsidRPr="007032E9">
        <w:rPr>
          <w:rFonts w:ascii="Garamond" w:hAnsi="Garamond"/>
          <w:sz w:val="22"/>
          <w:szCs w:val="22"/>
        </w:rPr>
        <w:t xml:space="preserve"> </w:t>
      </w:r>
    </w:p>
    <w:p w14:paraId="1D492598" w14:textId="0E998D3D" w:rsidR="00525CC1" w:rsidRDefault="6EFD555D">
      <w:pPr>
        <w:widowControl w:val="0"/>
        <w:tabs>
          <w:tab w:val="right" w:leader="dot" w:pos="9270"/>
        </w:tabs>
        <w:spacing w:line="360" w:lineRule="auto"/>
        <w:ind w:right="-270"/>
        <w:jc w:val="both"/>
        <w:rPr>
          <w:rFonts w:ascii="Garamond" w:hAnsi="Garamond"/>
          <w:sz w:val="22"/>
          <w:szCs w:val="22"/>
        </w:rPr>
      </w:pPr>
      <w:r w:rsidRPr="00250615">
        <w:rPr>
          <w:rFonts w:ascii="Garamond" w:hAnsi="Garamond"/>
          <w:sz w:val="22"/>
          <w:szCs w:val="22"/>
        </w:rPr>
        <w:t>(</w:t>
      </w:r>
      <w:r w:rsidR="00E320D3">
        <w:rPr>
          <w:rFonts w:ascii="Garamond" w:hAnsi="Garamond"/>
          <w:sz w:val="22"/>
          <w:szCs w:val="22"/>
        </w:rPr>
        <w:t>23</w:t>
      </w:r>
      <w:r w:rsidRPr="00250615">
        <w:rPr>
          <w:rFonts w:ascii="Garamond" w:hAnsi="Garamond"/>
          <w:sz w:val="22"/>
          <w:szCs w:val="22"/>
        </w:rPr>
        <w:t>)</w:t>
      </w:r>
      <w:r w:rsidR="6A6C8C39">
        <w:rPr>
          <w:rFonts w:ascii="Garamond" w:hAnsi="Garamond"/>
          <w:sz w:val="22"/>
          <w:szCs w:val="22"/>
        </w:rPr>
        <w:t xml:space="preserve"> In Colombia, </w:t>
      </w:r>
      <w:r w:rsidR="4DBE71AF">
        <w:rPr>
          <w:rFonts w:ascii="Garamond" w:hAnsi="Garamond"/>
          <w:sz w:val="22"/>
          <w:szCs w:val="22"/>
        </w:rPr>
        <w:t>at least</w:t>
      </w:r>
      <w:r w:rsidR="5238B2F1">
        <w:rPr>
          <w:rFonts w:ascii="Garamond" w:hAnsi="Garamond"/>
          <w:sz w:val="22"/>
          <w:szCs w:val="22"/>
        </w:rPr>
        <w:t xml:space="preserve"> 33</w:t>
      </w:r>
      <w:r w:rsidR="4DBE71AF">
        <w:rPr>
          <w:rFonts w:ascii="Garamond" w:hAnsi="Garamond"/>
          <w:sz w:val="22"/>
          <w:szCs w:val="22"/>
        </w:rPr>
        <w:t xml:space="preserve">% of the population </w:t>
      </w:r>
      <w:r w:rsidR="4C0443FC" w:rsidRPr="62D34106">
        <w:rPr>
          <w:rFonts w:ascii="Garamond" w:hAnsi="Garamond"/>
          <w:sz w:val="22"/>
          <w:szCs w:val="22"/>
        </w:rPr>
        <w:t xml:space="preserve">lives </w:t>
      </w:r>
      <w:r w:rsidR="4DBE71AF">
        <w:rPr>
          <w:rFonts w:ascii="Garamond" w:hAnsi="Garamond"/>
          <w:sz w:val="22"/>
          <w:szCs w:val="22"/>
        </w:rPr>
        <w:t>in monetary poverty</w:t>
      </w:r>
      <w:r w:rsidR="4C0443FC" w:rsidRPr="62D34106">
        <w:rPr>
          <w:rFonts w:ascii="Garamond" w:hAnsi="Garamond"/>
          <w:sz w:val="22"/>
          <w:szCs w:val="22"/>
        </w:rPr>
        <w:t>,</w:t>
      </w:r>
      <w:r w:rsidR="4DBE71AF">
        <w:rPr>
          <w:rFonts w:ascii="Garamond" w:hAnsi="Garamond"/>
          <w:sz w:val="22"/>
          <w:szCs w:val="22"/>
        </w:rPr>
        <w:t xml:space="preserve"> and at least 1</w:t>
      </w:r>
      <w:r w:rsidR="47AB39C5">
        <w:rPr>
          <w:rFonts w:ascii="Garamond" w:hAnsi="Garamond"/>
          <w:sz w:val="22"/>
          <w:szCs w:val="22"/>
        </w:rPr>
        <w:t>1</w:t>
      </w:r>
      <w:r w:rsidR="4DBE71AF">
        <w:rPr>
          <w:rFonts w:ascii="Garamond" w:hAnsi="Garamond"/>
          <w:sz w:val="22"/>
          <w:szCs w:val="22"/>
        </w:rPr>
        <w:t>.</w:t>
      </w:r>
      <w:r w:rsidR="2B5FB9CB">
        <w:rPr>
          <w:rFonts w:ascii="Garamond" w:hAnsi="Garamond"/>
          <w:sz w:val="22"/>
          <w:szCs w:val="22"/>
        </w:rPr>
        <w:t>4</w:t>
      </w:r>
      <w:r w:rsidR="4DBE71AF">
        <w:rPr>
          <w:rFonts w:ascii="Garamond" w:hAnsi="Garamond"/>
          <w:sz w:val="22"/>
          <w:szCs w:val="22"/>
        </w:rPr>
        <w:t>% live in extreme monetary poverty.</w:t>
      </w:r>
      <w:r w:rsidR="009B221A">
        <w:rPr>
          <w:rStyle w:val="FootnoteReference"/>
          <w:rFonts w:ascii="Garamond" w:hAnsi="Garamond"/>
          <w:sz w:val="22"/>
          <w:szCs w:val="22"/>
        </w:rPr>
        <w:footnoteReference w:id="54"/>
      </w:r>
      <w:r w:rsidR="4DBE71AF">
        <w:rPr>
          <w:rFonts w:ascii="Garamond" w:hAnsi="Garamond"/>
          <w:sz w:val="22"/>
          <w:szCs w:val="22"/>
        </w:rPr>
        <w:t xml:space="preserve"> </w:t>
      </w:r>
      <w:r w:rsidR="7A12B38D">
        <w:rPr>
          <w:rFonts w:ascii="Garamond" w:hAnsi="Garamond"/>
          <w:sz w:val="22"/>
          <w:szCs w:val="22"/>
        </w:rPr>
        <w:t xml:space="preserve">More than </w:t>
      </w:r>
      <w:r w:rsidR="010B6533">
        <w:rPr>
          <w:rFonts w:ascii="Garamond" w:hAnsi="Garamond"/>
          <w:sz w:val="22"/>
          <w:szCs w:val="22"/>
        </w:rPr>
        <w:t>3.2 million Colombians do not have access to drinking water and sewage treatment</w:t>
      </w:r>
      <w:r w:rsidR="7CDA2285">
        <w:rPr>
          <w:rFonts w:ascii="Garamond" w:hAnsi="Garamond"/>
          <w:sz w:val="22"/>
          <w:szCs w:val="22"/>
        </w:rPr>
        <w:t xml:space="preserve"> </w:t>
      </w:r>
      <w:r w:rsidR="4C0443FC" w:rsidRPr="62D34106">
        <w:rPr>
          <w:rFonts w:ascii="Garamond" w:hAnsi="Garamond"/>
          <w:sz w:val="22"/>
          <w:szCs w:val="22"/>
        </w:rPr>
        <w:t xml:space="preserve">with </w:t>
      </w:r>
      <w:r w:rsidR="7CDA2285">
        <w:rPr>
          <w:rFonts w:ascii="Garamond" w:hAnsi="Garamond"/>
          <w:sz w:val="22"/>
          <w:szCs w:val="22"/>
        </w:rPr>
        <w:t>8</w:t>
      </w:r>
      <w:r w:rsidR="00B0209E">
        <w:rPr>
          <w:rFonts w:ascii="Garamond" w:hAnsi="Garamond"/>
          <w:sz w:val="22"/>
          <w:szCs w:val="22"/>
        </w:rPr>
        <w:t>2%</w:t>
      </w:r>
      <w:r w:rsidR="6BC0BC95">
        <w:rPr>
          <w:rFonts w:ascii="Garamond" w:hAnsi="Garamond"/>
          <w:sz w:val="22"/>
          <w:szCs w:val="22"/>
        </w:rPr>
        <w:t xml:space="preserve"> </w:t>
      </w:r>
      <w:r w:rsidR="7CDA2285">
        <w:rPr>
          <w:rFonts w:ascii="Garamond" w:hAnsi="Garamond"/>
          <w:sz w:val="22"/>
          <w:szCs w:val="22"/>
        </w:rPr>
        <w:t>living in rural areas.</w:t>
      </w:r>
      <w:r w:rsidR="00E71945">
        <w:rPr>
          <w:rStyle w:val="FootnoteReference"/>
          <w:rFonts w:ascii="Garamond" w:hAnsi="Garamond"/>
          <w:sz w:val="22"/>
          <w:szCs w:val="22"/>
        </w:rPr>
        <w:footnoteReference w:id="55"/>
      </w:r>
      <w:r w:rsidR="7638A1F0">
        <w:rPr>
          <w:rFonts w:ascii="Garamond" w:hAnsi="Garamond"/>
          <w:sz w:val="22"/>
          <w:szCs w:val="22"/>
        </w:rPr>
        <w:t xml:space="preserve"> </w:t>
      </w:r>
      <w:r w:rsidR="00A54DBF">
        <w:rPr>
          <w:rFonts w:ascii="Garamond" w:hAnsi="Garamond"/>
          <w:sz w:val="22"/>
          <w:szCs w:val="22"/>
        </w:rPr>
        <w:t>Approximately 15.5 million Colombians face high levels of food insecurity, with the most severe cases found in conflict-affected regions like Cauca and Choc</w:t>
      </w:r>
      <w:r w:rsidR="004C33A1" w:rsidRPr="000C5C5C">
        <w:rPr>
          <w:rFonts w:ascii="Garamond" w:eastAsia="Garamond" w:hAnsi="Garamond" w:cs="Garamond"/>
          <w:color w:val="000000" w:themeColor="text1"/>
          <w:sz w:val="22"/>
          <w:szCs w:val="22"/>
        </w:rPr>
        <w:t>ó</w:t>
      </w:r>
      <w:r w:rsidR="004C33A1">
        <w:rPr>
          <w:rFonts w:ascii="Garamond" w:eastAsia="Garamond" w:hAnsi="Garamond" w:cs="Garamond"/>
          <w:color w:val="000000" w:themeColor="text1"/>
          <w:sz w:val="22"/>
          <w:szCs w:val="22"/>
        </w:rPr>
        <w:t>.</w:t>
      </w:r>
      <w:r w:rsidR="004C33A1">
        <w:rPr>
          <w:rStyle w:val="FootnoteReference"/>
          <w:rFonts w:ascii="Garamond" w:eastAsia="Garamond" w:hAnsi="Garamond" w:cs="Garamond"/>
          <w:color w:val="000000" w:themeColor="text1"/>
          <w:sz w:val="22"/>
          <w:szCs w:val="22"/>
        </w:rPr>
        <w:footnoteReference w:id="56"/>
      </w:r>
      <w:r w:rsidR="004C33A1">
        <w:rPr>
          <w:rFonts w:ascii="Garamond" w:eastAsia="Garamond" w:hAnsi="Garamond" w:cs="Garamond"/>
          <w:color w:val="000000" w:themeColor="text1"/>
          <w:sz w:val="22"/>
          <w:szCs w:val="22"/>
        </w:rPr>
        <w:t xml:space="preserve"> </w:t>
      </w:r>
      <w:r w:rsidR="7DA73EAE">
        <w:rPr>
          <w:rFonts w:ascii="Garamond" w:hAnsi="Garamond"/>
          <w:sz w:val="22"/>
          <w:szCs w:val="22"/>
        </w:rPr>
        <w:t>Given</w:t>
      </w:r>
      <w:r w:rsidR="4707165E">
        <w:rPr>
          <w:rFonts w:ascii="Garamond" w:hAnsi="Garamond"/>
          <w:sz w:val="22"/>
          <w:szCs w:val="22"/>
        </w:rPr>
        <w:t xml:space="preserve"> the</w:t>
      </w:r>
      <w:r w:rsidR="7DA73EAE">
        <w:rPr>
          <w:rFonts w:ascii="Garamond" w:hAnsi="Garamond"/>
          <w:sz w:val="22"/>
          <w:szCs w:val="22"/>
        </w:rPr>
        <w:t xml:space="preserve"> difficult </w:t>
      </w:r>
      <w:r w:rsidR="4707165E">
        <w:rPr>
          <w:rFonts w:ascii="Garamond" w:hAnsi="Garamond"/>
          <w:sz w:val="22"/>
          <w:szCs w:val="22"/>
        </w:rPr>
        <w:t>living conditions of millions of Colombians</w:t>
      </w:r>
      <w:r w:rsidR="042E9641">
        <w:rPr>
          <w:rFonts w:ascii="Garamond" w:hAnsi="Garamond"/>
          <w:sz w:val="22"/>
          <w:szCs w:val="22"/>
        </w:rPr>
        <w:t xml:space="preserve">, </w:t>
      </w:r>
      <w:r w:rsidR="34E725BB">
        <w:rPr>
          <w:rFonts w:ascii="Garamond" w:hAnsi="Garamond"/>
          <w:sz w:val="22"/>
          <w:szCs w:val="22"/>
        </w:rPr>
        <w:t>a</w:t>
      </w:r>
      <w:r w:rsidR="41F19A5F">
        <w:rPr>
          <w:rFonts w:ascii="Garamond" w:hAnsi="Garamond"/>
          <w:sz w:val="22"/>
          <w:szCs w:val="22"/>
        </w:rPr>
        <w:t xml:space="preserve">rmed groups target poverty-ridden </w:t>
      </w:r>
      <w:r w:rsidR="34E725BB">
        <w:rPr>
          <w:rFonts w:ascii="Garamond" w:hAnsi="Garamond"/>
          <w:sz w:val="22"/>
          <w:szCs w:val="22"/>
        </w:rPr>
        <w:t xml:space="preserve">and rural </w:t>
      </w:r>
      <w:r w:rsidR="41F19A5F">
        <w:rPr>
          <w:rFonts w:ascii="Garamond" w:hAnsi="Garamond"/>
          <w:sz w:val="22"/>
          <w:szCs w:val="22"/>
        </w:rPr>
        <w:t xml:space="preserve">communities for child recruitment by falsely promising </w:t>
      </w:r>
      <w:r w:rsidR="2C33C569">
        <w:rPr>
          <w:rFonts w:ascii="Garamond" w:hAnsi="Garamond"/>
          <w:sz w:val="22"/>
          <w:szCs w:val="22"/>
        </w:rPr>
        <w:t>economic opportunities</w:t>
      </w:r>
      <w:r w:rsidR="0C57A5F6">
        <w:rPr>
          <w:rFonts w:ascii="Garamond" w:hAnsi="Garamond"/>
          <w:sz w:val="22"/>
          <w:szCs w:val="22"/>
        </w:rPr>
        <w:t>,</w:t>
      </w:r>
      <w:r w:rsidR="6CB8625E">
        <w:rPr>
          <w:rFonts w:ascii="Garamond" w:hAnsi="Garamond"/>
          <w:sz w:val="22"/>
          <w:szCs w:val="22"/>
        </w:rPr>
        <w:t xml:space="preserve"> </w:t>
      </w:r>
      <w:r w:rsidR="75D07DAA">
        <w:rPr>
          <w:rFonts w:ascii="Garamond" w:hAnsi="Garamond"/>
          <w:sz w:val="22"/>
          <w:szCs w:val="22"/>
        </w:rPr>
        <w:t xml:space="preserve">an </w:t>
      </w:r>
      <w:r w:rsidR="6CB8625E">
        <w:rPr>
          <w:rFonts w:ascii="Garamond" w:hAnsi="Garamond"/>
          <w:sz w:val="22"/>
          <w:szCs w:val="22"/>
        </w:rPr>
        <w:t xml:space="preserve">escape </w:t>
      </w:r>
      <w:r w:rsidR="75D07DAA">
        <w:rPr>
          <w:rFonts w:ascii="Garamond" w:hAnsi="Garamond"/>
          <w:sz w:val="22"/>
          <w:szCs w:val="22"/>
        </w:rPr>
        <w:t>from</w:t>
      </w:r>
      <w:r w:rsidR="6CB8625E">
        <w:rPr>
          <w:rFonts w:ascii="Garamond" w:hAnsi="Garamond"/>
          <w:sz w:val="22"/>
          <w:szCs w:val="22"/>
        </w:rPr>
        <w:t xml:space="preserve"> domestic violence, </w:t>
      </w:r>
      <w:r w:rsidR="0C57A5F6">
        <w:rPr>
          <w:rFonts w:ascii="Garamond" w:hAnsi="Garamond"/>
          <w:sz w:val="22"/>
          <w:szCs w:val="22"/>
        </w:rPr>
        <w:t>and</w:t>
      </w:r>
      <w:r w:rsidR="71447EBF">
        <w:rPr>
          <w:rFonts w:ascii="Garamond" w:hAnsi="Garamond"/>
          <w:sz w:val="22"/>
          <w:szCs w:val="22"/>
        </w:rPr>
        <w:t xml:space="preserve"> power within a community</w:t>
      </w:r>
      <w:r w:rsidR="7BF84944">
        <w:rPr>
          <w:rFonts w:ascii="Garamond" w:hAnsi="Garamond"/>
          <w:sz w:val="22"/>
          <w:szCs w:val="22"/>
        </w:rPr>
        <w:t xml:space="preserve"> that </w:t>
      </w:r>
      <w:r w:rsidR="37370239">
        <w:rPr>
          <w:rFonts w:ascii="Garamond" w:hAnsi="Garamond"/>
          <w:sz w:val="22"/>
          <w:szCs w:val="22"/>
        </w:rPr>
        <w:t>may already be</w:t>
      </w:r>
      <w:r w:rsidR="7BF84944">
        <w:rPr>
          <w:rFonts w:ascii="Garamond" w:hAnsi="Garamond"/>
          <w:sz w:val="22"/>
          <w:szCs w:val="22"/>
        </w:rPr>
        <w:t xml:space="preserve"> dominated by military</w:t>
      </w:r>
      <w:r w:rsidR="00CD613C">
        <w:rPr>
          <w:rFonts w:ascii="Garamond" w:hAnsi="Garamond"/>
          <w:sz w:val="22"/>
          <w:szCs w:val="22"/>
        </w:rPr>
        <w:t xml:space="preserve"> or </w:t>
      </w:r>
      <w:r w:rsidR="2D160B86">
        <w:rPr>
          <w:rFonts w:ascii="Garamond" w:hAnsi="Garamond"/>
          <w:sz w:val="22"/>
          <w:szCs w:val="22"/>
        </w:rPr>
        <w:t>guerrilla</w:t>
      </w:r>
      <w:r w:rsidR="7BF84944">
        <w:rPr>
          <w:rFonts w:ascii="Garamond" w:hAnsi="Garamond"/>
          <w:sz w:val="22"/>
          <w:szCs w:val="22"/>
        </w:rPr>
        <w:t xml:space="preserve"> culture</w:t>
      </w:r>
      <w:r w:rsidR="2C33C569">
        <w:rPr>
          <w:rFonts w:ascii="Garamond" w:hAnsi="Garamond"/>
          <w:sz w:val="22"/>
          <w:szCs w:val="22"/>
        </w:rPr>
        <w:t>.</w:t>
      </w:r>
      <w:r w:rsidR="00F90774">
        <w:rPr>
          <w:rStyle w:val="FootnoteReference"/>
          <w:rFonts w:ascii="Garamond" w:hAnsi="Garamond"/>
          <w:sz w:val="22"/>
          <w:szCs w:val="22"/>
        </w:rPr>
        <w:footnoteReference w:id="57"/>
      </w:r>
    </w:p>
    <w:p w14:paraId="48451953" w14:textId="40686FCC" w:rsidR="002D5E2E" w:rsidRDefault="0005066D">
      <w:pPr>
        <w:widowControl w:val="0"/>
        <w:tabs>
          <w:tab w:val="right" w:leader="dot" w:pos="9270"/>
        </w:tabs>
        <w:spacing w:line="360" w:lineRule="auto"/>
        <w:ind w:right="-270"/>
        <w:jc w:val="both"/>
        <w:rPr>
          <w:rFonts w:ascii="Garamond" w:hAnsi="Garamond"/>
          <w:sz w:val="22"/>
          <w:szCs w:val="22"/>
        </w:rPr>
      </w:pPr>
      <w:r>
        <w:rPr>
          <w:rFonts w:ascii="Garamond" w:hAnsi="Garamond"/>
          <w:sz w:val="22"/>
          <w:szCs w:val="22"/>
        </w:rPr>
        <w:lastRenderedPageBreak/>
        <w:t>(</w:t>
      </w:r>
      <w:r w:rsidR="00E320D3">
        <w:rPr>
          <w:rFonts w:ascii="Garamond" w:hAnsi="Garamond"/>
          <w:sz w:val="22"/>
          <w:szCs w:val="22"/>
        </w:rPr>
        <w:t>24</w:t>
      </w:r>
      <w:r>
        <w:rPr>
          <w:rFonts w:ascii="Garamond" w:hAnsi="Garamond"/>
          <w:sz w:val="22"/>
          <w:szCs w:val="22"/>
        </w:rPr>
        <w:t xml:space="preserve">) </w:t>
      </w:r>
      <w:r w:rsidR="002D5E2E" w:rsidRPr="002D5E2E">
        <w:rPr>
          <w:rFonts w:ascii="Garamond" w:hAnsi="Garamond"/>
          <w:sz w:val="22"/>
          <w:szCs w:val="22"/>
        </w:rPr>
        <w:t>Armed groups have infiltrated every aspect of community life, taking over as the main source of employment, monitoring residents, enforcing their own laws, and even aiding regional councils.</w:t>
      </w:r>
      <w:r w:rsidR="002D5E2E">
        <w:rPr>
          <w:rStyle w:val="FootnoteReference"/>
          <w:rFonts w:ascii="Garamond" w:hAnsi="Garamond"/>
          <w:sz w:val="22"/>
          <w:szCs w:val="22"/>
        </w:rPr>
        <w:footnoteReference w:id="58"/>
      </w:r>
      <w:r w:rsidR="002D5E2E" w:rsidRPr="002D5E2E">
        <w:rPr>
          <w:rFonts w:ascii="Garamond" w:hAnsi="Garamond"/>
          <w:sz w:val="22"/>
          <w:szCs w:val="22"/>
        </w:rPr>
        <w:t xml:space="preserve"> By infiltrating every aspect of community life, armed groups create the illusion that “joining an armed group may be the only realistic survival strategy.”</w:t>
      </w:r>
      <w:r w:rsidR="002D5E2E">
        <w:rPr>
          <w:rStyle w:val="FootnoteReference"/>
          <w:rFonts w:ascii="Garamond" w:hAnsi="Garamond"/>
          <w:sz w:val="22"/>
          <w:szCs w:val="22"/>
        </w:rPr>
        <w:footnoteReference w:id="59"/>
      </w:r>
      <w:r w:rsidR="002D5E2E" w:rsidRPr="002D5E2E">
        <w:rPr>
          <w:rFonts w:ascii="Garamond" w:hAnsi="Garamond"/>
          <w:sz w:val="22"/>
          <w:szCs w:val="22"/>
        </w:rPr>
        <w:t xml:space="preserve"> Tragically, recruited children are then used for criminal activities or support tasks, like espionage, cooking, cleaning, and subjected to sexual violence.</w:t>
      </w:r>
      <w:r w:rsidR="002D5E2E">
        <w:rPr>
          <w:rStyle w:val="FootnoteReference"/>
          <w:rFonts w:ascii="Garamond" w:hAnsi="Garamond"/>
          <w:sz w:val="22"/>
          <w:szCs w:val="22"/>
        </w:rPr>
        <w:footnoteReference w:id="60"/>
      </w:r>
    </w:p>
    <w:p w14:paraId="0CEFFE2B" w14:textId="305B6C45" w:rsidR="005C4E29" w:rsidRDefault="002D5E2E">
      <w:pPr>
        <w:widowControl w:val="0"/>
        <w:tabs>
          <w:tab w:val="right" w:leader="dot" w:pos="9270"/>
        </w:tabs>
        <w:spacing w:line="360" w:lineRule="auto"/>
        <w:ind w:right="-270"/>
        <w:jc w:val="both"/>
        <w:rPr>
          <w:rFonts w:ascii="Garamond" w:hAnsi="Garamond"/>
          <w:sz w:val="22"/>
          <w:szCs w:val="22"/>
        </w:rPr>
      </w:pPr>
      <w:r>
        <w:rPr>
          <w:rFonts w:ascii="Garamond" w:hAnsi="Garamond"/>
          <w:sz w:val="22"/>
          <w:szCs w:val="22"/>
        </w:rPr>
        <w:t>(</w:t>
      </w:r>
      <w:r w:rsidR="00E320D3">
        <w:rPr>
          <w:rFonts w:ascii="Garamond" w:hAnsi="Garamond"/>
          <w:sz w:val="22"/>
          <w:szCs w:val="22"/>
        </w:rPr>
        <w:t>25</w:t>
      </w:r>
      <w:r>
        <w:rPr>
          <w:rFonts w:ascii="Garamond" w:hAnsi="Garamond"/>
          <w:sz w:val="22"/>
          <w:szCs w:val="22"/>
        </w:rPr>
        <w:t xml:space="preserve">) </w:t>
      </w:r>
      <w:r w:rsidR="0005066D">
        <w:rPr>
          <w:rFonts w:ascii="Garamond" w:hAnsi="Garamond"/>
          <w:sz w:val="22"/>
          <w:szCs w:val="22"/>
        </w:rPr>
        <w:t xml:space="preserve">In </w:t>
      </w:r>
      <w:r w:rsidR="00CD613C">
        <w:rPr>
          <w:rFonts w:ascii="Garamond" w:hAnsi="Garamond"/>
          <w:sz w:val="22"/>
          <w:szCs w:val="22"/>
        </w:rPr>
        <w:t xml:space="preserve">the department of </w:t>
      </w:r>
      <w:r w:rsidR="0005066D">
        <w:rPr>
          <w:rFonts w:ascii="Garamond" w:hAnsi="Garamond"/>
          <w:sz w:val="22"/>
          <w:szCs w:val="22"/>
        </w:rPr>
        <w:t>Cauca, where over half the residents live in poverty and 22.9% in extreme poverty, the State’s minimal to nonexistent support has aggravated dangerous conditions, significantly heightening the risk of child recruitment by armed groups.</w:t>
      </w:r>
      <w:r w:rsidR="0005066D">
        <w:rPr>
          <w:rStyle w:val="FootnoteReference"/>
          <w:rFonts w:ascii="Garamond" w:hAnsi="Garamond"/>
          <w:sz w:val="22"/>
          <w:szCs w:val="22"/>
        </w:rPr>
        <w:footnoteReference w:id="61"/>
      </w:r>
      <w:r w:rsidR="0005066D">
        <w:rPr>
          <w:rFonts w:ascii="Garamond" w:hAnsi="Garamond"/>
          <w:sz w:val="22"/>
          <w:szCs w:val="22"/>
        </w:rPr>
        <w:t xml:space="preserve"> </w:t>
      </w:r>
      <w:r w:rsidR="00B0209E">
        <w:rPr>
          <w:rFonts w:ascii="Garamond" w:hAnsi="Garamond"/>
          <w:sz w:val="22"/>
          <w:szCs w:val="22"/>
        </w:rPr>
        <w:t xml:space="preserve">This lack of support has led to a nearly 100% increase in child recruitment by armed groups between January and June 2024, compared to the same </w:t>
      </w:r>
      <w:r w:rsidR="00CD613C">
        <w:rPr>
          <w:rFonts w:ascii="Garamond" w:hAnsi="Garamond"/>
          <w:sz w:val="22"/>
          <w:szCs w:val="22"/>
        </w:rPr>
        <w:t xml:space="preserve">time </w:t>
      </w:r>
      <w:r w:rsidR="00B0209E">
        <w:rPr>
          <w:rFonts w:ascii="Garamond" w:hAnsi="Garamond"/>
          <w:sz w:val="22"/>
          <w:szCs w:val="22"/>
        </w:rPr>
        <w:t>period in 2023.</w:t>
      </w:r>
      <w:r w:rsidR="00B0209E">
        <w:rPr>
          <w:rStyle w:val="FootnoteReference"/>
          <w:rFonts w:ascii="Garamond" w:hAnsi="Garamond"/>
          <w:sz w:val="22"/>
          <w:szCs w:val="22"/>
        </w:rPr>
        <w:footnoteReference w:id="62"/>
      </w:r>
      <w:r w:rsidR="00B0209E">
        <w:rPr>
          <w:rFonts w:ascii="Garamond" w:hAnsi="Garamond"/>
          <w:sz w:val="22"/>
          <w:szCs w:val="22"/>
        </w:rPr>
        <w:t xml:space="preserve"> The dire economic conditions force children to see</w:t>
      </w:r>
      <w:r w:rsidR="00985911">
        <w:rPr>
          <w:rFonts w:ascii="Garamond" w:hAnsi="Garamond"/>
          <w:sz w:val="22"/>
          <w:szCs w:val="22"/>
        </w:rPr>
        <w:t xml:space="preserve"> </w:t>
      </w:r>
      <w:r w:rsidR="00B0209E">
        <w:rPr>
          <w:rFonts w:ascii="Garamond" w:hAnsi="Garamond"/>
          <w:sz w:val="22"/>
          <w:szCs w:val="22"/>
        </w:rPr>
        <w:t xml:space="preserve">joining these groups as their only viable survival strategy, further perpetuating the cycle of violence and instability. </w:t>
      </w:r>
    </w:p>
    <w:p w14:paraId="6FFD489E" w14:textId="41881C78" w:rsidR="000766F3" w:rsidRDefault="000766F3">
      <w:pPr>
        <w:widowControl w:val="0"/>
        <w:tabs>
          <w:tab w:val="right" w:leader="dot" w:pos="9270"/>
        </w:tabs>
        <w:spacing w:line="360" w:lineRule="auto"/>
        <w:ind w:right="-270"/>
        <w:jc w:val="both"/>
        <w:rPr>
          <w:rFonts w:ascii="Garamond" w:hAnsi="Garamond"/>
          <w:sz w:val="22"/>
          <w:szCs w:val="22"/>
        </w:rPr>
      </w:pPr>
      <w:r>
        <w:rPr>
          <w:rFonts w:ascii="Garamond" w:hAnsi="Garamond"/>
          <w:sz w:val="22"/>
          <w:szCs w:val="22"/>
        </w:rPr>
        <w:t>(</w:t>
      </w:r>
      <w:r w:rsidR="00E320D3">
        <w:rPr>
          <w:rFonts w:ascii="Garamond" w:hAnsi="Garamond"/>
          <w:sz w:val="22"/>
          <w:szCs w:val="22"/>
        </w:rPr>
        <w:t>26</w:t>
      </w:r>
      <w:r>
        <w:rPr>
          <w:rFonts w:ascii="Garamond" w:hAnsi="Garamond"/>
          <w:sz w:val="22"/>
          <w:szCs w:val="22"/>
        </w:rPr>
        <w:t xml:space="preserve">) </w:t>
      </w:r>
      <w:r w:rsidRPr="000766F3">
        <w:rPr>
          <w:rFonts w:ascii="Garamond" w:hAnsi="Garamond"/>
          <w:sz w:val="22"/>
          <w:szCs w:val="22"/>
        </w:rPr>
        <w:t>Regarding the Cauca and Chocó regions, evidence indicates that the State’s lack of investment in education, employment, and development opportunities derives from discrimination against the ethnic, class, and social makeup of these areas, as the demographic of these regions primarily include</w:t>
      </w:r>
      <w:r>
        <w:rPr>
          <w:rFonts w:ascii="Garamond" w:hAnsi="Garamond"/>
          <w:sz w:val="22"/>
          <w:szCs w:val="22"/>
        </w:rPr>
        <w:t>s</w:t>
      </w:r>
      <w:r w:rsidRPr="000766F3">
        <w:rPr>
          <w:rFonts w:ascii="Garamond" w:hAnsi="Garamond"/>
          <w:sz w:val="22"/>
          <w:szCs w:val="22"/>
        </w:rPr>
        <w:t xml:space="preserve"> indigenous communities and Afro-Colombians.</w:t>
      </w:r>
      <w:r>
        <w:rPr>
          <w:rStyle w:val="FootnoteReference"/>
          <w:rFonts w:ascii="Garamond" w:hAnsi="Garamond"/>
          <w:sz w:val="22"/>
          <w:szCs w:val="22"/>
        </w:rPr>
        <w:footnoteReference w:id="63"/>
      </w:r>
      <w:r w:rsidRPr="000766F3">
        <w:rPr>
          <w:rFonts w:ascii="Garamond" w:hAnsi="Garamond"/>
          <w:sz w:val="22"/>
          <w:szCs w:val="22"/>
        </w:rPr>
        <w:t xml:space="preserve"> Recent reports establish that, of the 159 documented cases of child recruitment within the first half of 2024, 51% were children from indigenous communities and 13% were children of Afro-Colombian descent.</w:t>
      </w:r>
      <w:r>
        <w:rPr>
          <w:rStyle w:val="FootnoteReference"/>
          <w:rFonts w:ascii="Garamond" w:hAnsi="Garamond"/>
          <w:sz w:val="22"/>
          <w:szCs w:val="22"/>
        </w:rPr>
        <w:footnoteReference w:id="64"/>
      </w:r>
      <w:r w:rsidRPr="000766F3">
        <w:rPr>
          <w:rFonts w:ascii="Garamond" w:hAnsi="Garamond"/>
          <w:sz w:val="22"/>
          <w:szCs w:val="22"/>
        </w:rPr>
        <w:t xml:space="preserve"> As armed groups disproportionately recruit indigenous and Afro-Colombian children, the Colombian government must implement targeted measures that address the particular vulnerabilities these communities face to reduce their risk of recruitment by armed groups.</w:t>
      </w:r>
    </w:p>
    <w:p w14:paraId="1D77BC14" w14:textId="7562D9BE" w:rsidR="00E25789" w:rsidRDefault="1141BDAC" w:rsidP="00FC291D">
      <w:pPr>
        <w:widowControl w:val="0"/>
        <w:tabs>
          <w:tab w:val="right" w:leader="dot" w:pos="9270"/>
        </w:tabs>
        <w:spacing w:line="360" w:lineRule="auto"/>
        <w:ind w:right="-270"/>
        <w:jc w:val="both"/>
        <w:rPr>
          <w:rFonts w:ascii="Garamond" w:hAnsi="Garamond"/>
          <w:sz w:val="22"/>
          <w:szCs w:val="22"/>
        </w:rPr>
      </w:pPr>
      <w:r>
        <w:rPr>
          <w:rFonts w:ascii="Garamond" w:hAnsi="Garamond"/>
          <w:sz w:val="22"/>
          <w:szCs w:val="22"/>
        </w:rPr>
        <w:t>(</w:t>
      </w:r>
      <w:r w:rsidR="00E320D3">
        <w:rPr>
          <w:rFonts w:ascii="Garamond" w:hAnsi="Garamond"/>
          <w:sz w:val="22"/>
          <w:szCs w:val="22"/>
        </w:rPr>
        <w:t>27</w:t>
      </w:r>
      <w:r>
        <w:rPr>
          <w:rFonts w:ascii="Garamond" w:hAnsi="Garamond"/>
          <w:sz w:val="22"/>
          <w:szCs w:val="22"/>
        </w:rPr>
        <w:t xml:space="preserve">) </w:t>
      </w:r>
      <w:r w:rsidR="3B1526D7">
        <w:rPr>
          <w:rFonts w:ascii="Garamond" w:hAnsi="Garamond"/>
          <w:sz w:val="22"/>
          <w:szCs w:val="22"/>
        </w:rPr>
        <w:t xml:space="preserve">In </w:t>
      </w:r>
      <w:r w:rsidR="6BC0BC95">
        <w:rPr>
          <w:rFonts w:ascii="Garamond" w:hAnsi="Garamond"/>
          <w:sz w:val="22"/>
          <w:szCs w:val="22"/>
        </w:rPr>
        <w:t>a</w:t>
      </w:r>
      <w:r w:rsidR="3B1526D7">
        <w:rPr>
          <w:rFonts w:ascii="Garamond" w:hAnsi="Garamond"/>
          <w:sz w:val="22"/>
          <w:szCs w:val="22"/>
        </w:rPr>
        <w:t xml:space="preserve"> </w:t>
      </w:r>
      <w:r w:rsidR="0524F54D">
        <w:rPr>
          <w:rFonts w:ascii="Garamond" w:hAnsi="Garamond"/>
          <w:sz w:val="22"/>
          <w:szCs w:val="22"/>
        </w:rPr>
        <w:t>2024</w:t>
      </w:r>
      <w:r w:rsidR="3B1526D7">
        <w:rPr>
          <w:rFonts w:ascii="Garamond" w:hAnsi="Garamond"/>
          <w:sz w:val="22"/>
          <w:szCs w:val="22"/>
        </w:rPr>
        <w:t xml:space="preserve"> </w:t>
      </w:r>
      <w:r w:rsidR="6BC0BC95">
        <w:rPr>
          <w:rFonts w:ascii="Garamond" w:hAnsi="Garamond"/>
          <w:sz w:val="22"/>
          <w:szCs w:val="22"/>
        </w:rPr>
        <w:t xml:space="preserve">UN Secretary-General </w:t>
      </w:r>
      <w:r w:rsidR="3B1526D7">
        <w:rPr>
          <w:rFonts w:ascii="Garamond" w:hAnsi="Garamond"/>
          <w:sz w:val="22"/>
          <w:szCs w:val="22"/>
        </w:rPr>
        <w:t>report</w:t>
      </w:r>
      <w:r w:rsidR="6BC0BC95">
        <w:rPr>
          <w:rFonts w:ascii="Garamond" w:hAnsi="Garamond"/>
          <w:sz w:val="22"/>
          <w:szCs w:val="22"/>
        </w:rPr>
        <w:t xml:space="preserve"> on</w:t>
      </w:r>
      <w:r w:rsidR="3B1526D7">
        <w:rPr>
          <w:rFonts w:ascii="Garamond" w:hAnsi="Garamond"/>
          <w:sz w:val="22"/>
          <w:szCs w:val="22"/>
        </w:rPr>
        <w:t xml:space="preserve"> children</w:t>
      </w:r>
      <w:r w:rsidR="31CEDB9D">
        <w:rPr>
          <w:rFonts w:ascii="Garamond" w:hAnsi="Garamond"/>
          <w:sz w:val="22"/>
          <w:szCs w:val="22"/>
        </w:rPr>
        <w:t xml:space="preserve">, Colombia </w:t>
      </w:r>
      <w:r w:rsidR="6BC0BC95">
        <w:rPr>
          <w:rFonts w:ascii="Garamond" w:hAnsi="Garamond"/>
          <w:sz w:val="22"/>
          <w:szCs w:val="22"/>
        </w:rPr>
        <w:t>was</w:t>
      </w:r>
      <w:r w:rsidR="31CEDB9D">
        <w:rPr>
          <w:rFonts w:ascii="Garamond" w:hAnsi="Garamond"/>
          <w:sz w:val="22"/>
          <w:szCs w:val="22"/>
        </w:rPr>
        <w:t xml:space="preserve"> called </w:t>
      </w:r>
      <w:r w:rsidR="0524F54D">
        <w:rPr>
          <w:rFonts w:ascii="Garamond" w:hAnsi="Garamond"/>
          <w:sz w:val="22"/>
          <w:szCs w:val="22"/>
        </w:rPr>
        <w:t>to</w:t>
      </w:r>
      <w:r w:rsidR="31CEDB9D">
        <w:rPr>
          <w:rFonts w:ascii="Garamond" w:hAnsi="Garamond"/>
          <w:sz w:val="22"/>
          <w:szCs w:val="22"/>
        </w:rPr>
        <w:t xml:space="preserve"> increase </w:t>
      </w:r>
      <w:r w:rsidR="6BC0BC95">
        <w:rPr>
          <w:rFonts w:ascii="Garamond" w:hAnsi="Garamond"/>
          <w:sz w:val="22"/>
          <w:szCs w:val="22"/>
        </w:rPr>
        <w:t>the</w:t>
      </w:r>
      <w:r w:rsidR="31CEDB9D">
        <w:rPr>
          <w:rFonts w:ascii="Garamond" w:hAnsi="Garamond"/>
          <w:sz w:val="22"/>
          <w:szCs w:val="22"/>
        </w:rPr>
        <w:t xml:space="preserve"> institutional response </w:t>
      </w:r>
      <w:r w:rsidR="08E54BC8" w:rsidRPr="62D34106">
        <w:rPr>
          <w:rFonts w:ascii="Garamond" w:hAnsi="Garamond"/>
          <w:sz w:val="22"/>
          <w:szCs w:val="22"/>
        </w:rPr>
        <w:t xml:space="preserve">to the lack of access to </w:t>
      </w:r>
      <w:r w:rsidR="31CEDB9D">
        <w:rPr>
          <w:rFonts w:ascii="Garamond" w:hAnsi="Garamond"/>
          <w:sz w:val="22"/>
          <w:szCs w:val="22"/>
        </w:rPr>
        <w:t>basic services</w:t>
      </w:r>
      <w:r w:rsidR="64DBFB3A">
        <w:rPr>
          <w:rFonts w:ascii="Garamond" w:hAnsi="Garamond"/>
          <w:sz w:val="22"/>
          <w:szCs w:val="22"/>
        </w:rPr>
        <w:t xml:space="preserve">, including education and health care, in communities that are confined by the presence and/or territorial control of </w:t>
      </w:r>
      <w:r w:rsidR="3A0A19C3">
        <w:rPr>
          <w:rFonts w:ascii="Garamond" w:hAnsi="Garamond"/>
          <w:sz w:val="22"/>
          <w:szCs w:val="22"/>
        </w:rPr>
        <w:t>armed groups.</w:t>
      </w:r>
      <w:r w:rsidR="00AB4A02">
        <w:rPr>
          <w:rStyle w:val="FootnoteReference"/>
          <w:rFonts w:ascii="Garamond" w:hAnsi="Garamond"/>
          <w:sz w:val="22"/>
          <w:szCs w:val="22"/>
        </w:rPr>
        <w:footnoteReference w:id="65"/>
      </w:r>
    </w:p>
    <w:p w14:paraId="666F007C" w14:textId="1EA90ADE" w:rsidR="006662AF" w:rsidRDefault="006662AF" w:rsidP="00FC291D">
      <w:pPr>
        <w:widowControl w:val="0"/>
        <w:tabs>
          <w:tab w:val="right" w:leader="dot" w:pos="9270"/>
        </w:tabs>
        <w:spacing w:line="360" w:lineRule="auto"/>
        <w:ind w:right="-270"/>
        <w:jc w:val="both"/>
        <w:rPr>
          <w:rFonts w:ascii="Garamond" w:hAnsi="Garamond"/>
          <w:sz w:val="22"/>
          <w:szCs w:val="22"/>
        </w:rPr>
      </w:pPr>
      <w:r>
        <w:rPr>
          <w:rFonts w:ascii="Garamond" w:hAnsi="Garamond"/>
          <w:sz w:val="22"/>
          <w:szCs w:val="22"/>
        </w:rPr>
        <w:t>(</w:t>
      </w:r>
      <w:r w:rsidR="00E320D3">
        <w:rPr>
          <w:rFonts w:ascii="Garamond" w:hAnsi="Garamond"/>
          <w:sz w:val="22"/>
          <w:szCs w:val="22"/>
        </w:rPr>
        <w:t>28</w:t>
      </w:r>
      <w:r>
        <w:rPr>
          <w:rFonts w:ascii="Garamond" w:hAnsi="Garamond"/>
          <w:sz w:val="22"/>
          <w:szCs w:val="22"/>
        </w:rPr>
        <w:t>)</w:t>
      </w:r>
      <w:r w:rsidR="00E320D3">
        <w:rPr>
          <w:rFonts w:ascii="Garamond" w:hAnsi="Garamond"/>
          <w:sz w:val="22"/>
          <w:szCs w:val="22"/>
        </w:rPr>
        <w:t xml:space="preserve"> </w:t>
      </w:r>
      <w:r>
        <w:rPr>
          <w:rFonts w:ascii="Garamond" w:hAnsi="Garamond"/>
          <w:sz w:val="22"/>
          <w:szCs w:val="22"/>
        </w:rPr>
        <w:t xml:space="preserve">To ensure the enjoyment of the survival and development of the child to the maximum extent possible, Colombia must direct more resources toward basic services and implement comprehensive infrastructure reform to reach conflict-affected areas. Comprehensive infrastructure reform can help provide children with educational and economic opportunities, radically reducing the risk of child recruitment by armed groups. </w:t>
      </w:r>
    </w:p>
    <w:p w14:paraId="37ADC68B" w14:textId="201EBD7F" w:rsidR="006662AF" w:rsidRDefault="006662AF" w:rsidP="006662AF">
      <w:pPr>
        <w:widowControl w:val="0"/>
        <w:tabs>
          <w:tab w:val="right" w:leader="dot" w:pos="9270"/>
        </w:tabs>
        <w:spacing w:line="360" w:lineRule="auto"/>
        <w:ind w:right="-270"/>
        <w:jc w:val="both"/>
        <w:rPr>
          <w:rFonts w:ascii="Garamond" w:hAnsi="Garamond"/>
          <w:sz w:val="22"/>
          <w:szCs w:val="22"/>
        </w:rPr>
      </w:pPr>
      <w:r>
        <w:rPr>
          <w:rFonts w:ascii="Garamond" w:hAnsi="Garamond"/>
          <w:sz w:val="22"/>
          <w:szCs w:val="22"/>
        </w:rPr>
        <w:lastRenderedPageBreak/>
        <w:t>(</w:t>
      </w:r>
      <w:r w:rsidR="00E320D3">
        <w:rPr>
          <w:rFonts w:ascii="Garamond" w:hAnsi="Garamond"/>
          <w:sz w:val="22"/>
          <w:szCs w:val="22"/>
        </w:rPr>
        <w:t>29</w:t>
      </w:r>
      <w:r>
        <w:rPr>
          <w:rFonts w:ascii="Garamond" w:hAnsi="Garamond"/>
          <w:sz w:val="22"/>
          <w:szCs w:val="22"/>
        </w:rPr>
        <w:t xml:space="preserve">) Although the Colombian government and international NGOs have invested in preventative social programs, these remain </w:t>
      </w:r>
      <w:r w:rsidR="007044D2">
        <w:rPr>
          <w:rFonts w:ascii="Garamond" w:hAnsi="Garamond"/>
          <w:sz w:val="22"/>
          <w:szCs w:val="22"/>
        </w:rPr>
        <w:t>significantly</w:t>
      </w:r>
      <w:r>
        <w:rPr>
          <w:rFonts w:ascii="Garamond" w:hAnsi="Garamond"/>
          <w:sz w:val="22"/>
          <w:szCs w:val="22"/>
        </w:rPr>
        <w:t xml:space="preserve"> underfunded and insufficient to address the full scope of the issue. The Colombian Family Welfare Institute currently serves 338 children in its dedicated program, providing children “rescued from armed conflict and war exploitation” with the necessary resources and support for reintegration into society.</w:t>
      </w:r>
      <w:r>
        <w:rPr>
          <w:rStyle w:val="FootnoteReference"/>
          <w:rFonts w:ascii="Garamond" w:hAnsi="Garamond"/>
          <w:sz w:val="22"/>
          <w:szCs w:val="22"/>
        </w:rPr>
        <w:footnoteReference w:id="66"/>
      </w:r>
      <w:r>
        <w:rPr>
          <w:rFonts w:ascii="Garamond" w:hAnsi="Garamond"/>
          <w:sz w:val="22"/>
          <w:szCs w:val="22"/>
        </w:rPr>
        <w:t xml:space="preserve"> To develop effective prevention and response strategies, a deep understanding of the evolving recruitment tactics of armed groups and the changing dynamics of the conflict is imperative. Strengthening these efforts is crucial to protecting Colombia’s youth from recruitment and advancing broader peace and stability goals in the region. </w:t>
      </w:r>
    </w:p>
    <w:p w14:paraId="2618EA3A" w14:textId="77777777" w:rsidR="00B91414" w:rsidRPr="00250615" w:rsidRDefault="00B91414">
      <w:pPr>
        <w:pStyle w:val="Heading1"/>
      </w:pPr>
      <w:bookmarkStart w:id="8" w:name="_Toc179189595"/>
      <w:r w:rsidRPr="00250615">
        <w:t>RECOMMENDATIONS</w:t>
      </w:r>
      <w:bookmarkEnd w:id="8"/>
    </w:p>
    <w:p w14:paraId="24DE7DA0" w14:textId="68F65E0E" w:rsidR="00B91414" w:rsidRPr="00250615" w:rsidRDefault="00B91414" w:rsidP="00FC291D">
      <w:pPr>
        <w:pStyle w:val="NormalWeb"/>
        <w:widowControl w:val="0"/>
        <w:tabs>
          <w:tab w:val="right" w:leader="dot" w:pos="9270"/>
        </w:tabs>
        <w:spacing w:before="0" w:beforeAutospacing="0" w:after="0" w:afterAutospacing="0" w:line="360" w:lineRule="auto"/>
        <w:ind w:right="-270"/>
        <w:jc w:val="both"/>
        <w:rPr>
          <w:rFonts w:ascii="Garamond" w:hAnsi="Garamond"/>
          <w:sz w:val="22"/>
          <w:szCs w:val="22"/>
        </w:rPr>
      </w:pPr>
      <w:r w:rsidRPr="00250615">
        <w:rPr>
          <w:rFonts w:ascii="Garamond" w:hAnsi="Garamond"/>
          <w:sz w:val="22"/>
          <w:szCs w:val="22"/>
        </w:rPr>
        <w:t>(</w:t>
      </w:r>
      <w:r w:rsidR="00E320D3">
        <w:rPr>
          <w:rFonts w:ascii="Garamond" w:hAnsi="Garamond"/>
          <w:sz w:val="22"/>
          <w:szCs w:val="22"/>
        </w:rPr>
        <w:t>30</w:t>
      </w:r>
      <w:r w:rsidR="001E1A81" w:rsidRPr="00250615">
        <w:rPr>
          <w:rFonts w:ascii="Garamond" w:hAnsi="Garamond"/>
          <w:sz w:val="22"/>
          <w:szCs w:val="22"/>
        </w:rPr>
        <w:t xml:space="preserve">) </w:t>
      </w:r>
      <w:r w:rsidRPr="00250615">
        <w:rPr>
          <w:rStyle w:val="apple-tab-span"/>
          <w:rFonts w:ascii="Garamond" w:hAnsi="Garamond"/>
          <w:sz w:val="22"/>
          <w:szCs w:val="22"/>
        </w:rPr>
        <w:tab/>
      </w:r>
      <w:r w:rsidRPr="00250615">
        <w:rPr>
          <w:rFonts w:ascii="Garamond" w:hAnsi="Garamond"/>
          <w:sz w:val="22"/>
          <w:szCs w:val="22"/>
        </w:rPr>
        <w:t>We respectfully recommend this Honora</w:t>
      </w:r>
      <w:r w:rsidRPr="00DE631F">
        <w:rPr>
          <w:rFonts w:ascii="Garamond" w:hAnsi="Garamond"/>
          <w:sz w:val="22"/>
          <w:szCs w:val="22"/>
        </w:rPr>
        <w:t xml:space="preserve">ble Committee include at least one of the following questions in the List of Issues it will prepare for </w:t>
      </w:r>
      <w:r w:rsidR="00301174" w:rsidRPr="00DE631F">
        <w:rPr>
          <w:rFonts w:ascii="Garamond" w:hAnsi="Garamond"/>
          <w:sz w:val="22"/>
          <w:szCs w:val="22"/>
        </w:rPr>
        <w:t>Colombia</w:t>
      </w:r>
      <w:r w:rsidRPr="00DE631F">
        <w:rPr>
          <w:rFonts w:ascii="Garamond" w:hAnsi="Garamond"/>
          <w:sz w:val="22"/>
          <w:szCs w:val="22"/>
        </w:rPr>
        <w:t>.</w:t>
      </w:r>
    </w:p>
    <w:p w14:paraId="068632B4" w14:textId="1E4667B4" w:rsidR="00B91414" w:rsidRPr="000C5C5C" w:rsidRDefault="4BA4B29C" w:rsidP="62D34106">
      <w:pPr>
        <w:pStyle w:val="NormalWeb"/>
        <w:widowControl w:val="0"/>
        <w:tabs>
          <w:tab w:val="right" w:leader="dot" w:pos="9270"/>
        </w:tabs>
        <w:spacing w:before="0" w:beforeAutospacing="0" w:after="0" w:afterAutospacing="0" w:line="360" w:lineRule="auto"/>
        <w:ind w:right="-270"/>
        <w:jc w:val="both"/>
        <w:rPr>
          <w:rFonts w:ascii="Garamond" w:eastAsia="Garamond" w:hAnsi="Garamond" w:cs="Garamond"/>
          <w:b/>
          <w:bCs/>
          <w:i/>
          <w:iCs/>
          <w:sz w:val="22"/>
          <w:szCs w:val="22"/>
        </w:rPr>
      </w:pPr>
      <w:bookmarkStart w:id="9" w:name="_Hlk181630850"/>
      <w:r w:rsidRPr="000C5C5C">
        <w:rPr>
          <w:rFonts w:ascii="Garamond" w:eastAsia="Garamond" w:hAnsi="Garamond" w:cs="Garamond"/>
          <w:b/>
          <w:bCs/>
          <w:i/>
          <w:iCs/>
          <w:sz w:val="22"/>
          <w:szCs w:val="22"/>
        </w:rPr>
        <w:t>1. Please explain</w:t>
      </w:r>
      <w:r w:rsidR="7913C6A2" w:rsidRPr="000C5C5C">
        <w:rPr>
          <w:rFonts w:ascii="Garamond" w:eastAsia="Garamond" w:hAnsi="Garamond" w:cs="Garamond"/>
          <w:b/>
          <w:bCs/>
          <w:i/>
          <w:iCs/>
          <w:sz w:val="22"/>
          <w:szCs w:val="22"/>
        </w:rPr>
        <w:t xml:space="preserve"> what </w:t>
      </w:r>
      <w:r w:rsidR="643ABB17" w:rsidRPr="62D34106">
        <w:rPr>
          <w:rFonts w:ascii="Garamond" w:eastAsia="Garamond" w:hAnsi="Garamond" w:cs="Garamond"/>
          <w:b/>
          <w:bCs/>
          <w:i/>
          <w:iCs/>
          <w:sz w:val="22"/>
          <w:szCs w:val="22"/>
        </w:rPr>
        <w:t xml:space="preserve">measures </w:t>
      </w:r>
      <w:r w:rsidR="7913C6A2" w:rsidRPr="000C5C5C">
        <w:rPr>
          <w:rFonts w:ascii="Garamond" w:eastAsia="Garamond" w:hAnsi="Garamond" w:cs="Garamond"/>
          <w:b/>
          <w:bCs/>
          <w:i/>
          <w:iCs/>
          <w:sz w:val="22"/>
          <w:szCs w:val="22"/>
        </w:rPr>
        <w:t xml:space="preserve">Colombia intends to </w:t>
      </w:r>
      <w:r w:rsidR="56494A80" w:rsidRPr="62D34106">
        <w:rPr>
          <w:rFonts w:ascii="Garamond" w:eastAsia="Garamond" w:hAnsi="Garamond" w:cs="Garamond"/>
          <w:b/>
          <w:bCs/>
          <w:i/>
          <w:iCs/>
          <w:sz w:val="22"/>
          <w:szCs w:val="22"/>
        </w:rPr>
        <w:t>implement</w:t>
      </w:r>
      <w:r w:rsidR="7913C6A2" w:rsidRPr="000C5C5C">
        <w:rPr>
          <w:rFonts w:ascii="Garamond" w:eastAsia="Garamond" w:hAnsi="Garamond" w:cs="Garamond"/>
          <w:b/>
          <w:bCs/>
          <w:i/>
          <w:iCs/>
          <w:sz w:val="22"/>
          <w:szCs w:val="22"/>
        </w:rPr>
        <w:t xml:space="preserve"> to </w:t>
      </w:r>
      <w:r w:rsidR="3A263CE4" w:rsidRPr="62D34106">
        <w:rPr>
          <w:rFonts w:ascii="Garamond" w:eastAsia="Garamond" w:hAnsi="Garamond" w:cs="Garamond"/>
          <w:b/>
          <w:bCs/>
          <w:i/>
          <w:iCs/>
          <w:sz w:val="22"/>
          <w:szCs w:val="22"/>
        </w:rPr>
        <w:t xml:space="preserve">improve the accuracy of </w:t>
      </w:r>
      <w:r w:rsidR="7913C6A2" w:rsidRPr="000C5C5C">
        <w:rPr>
          <w:rFonts w:ascii="Garamond" w:eastAsia="Garamond" w:hAnsi="Garamond" w:cs="Garamond"/>
          <w:b/>
          <w:bCs/>
          <w:i/>
          <w:iCs/>
          <w:sz w:val="22"/>
          <w:szCs w:val="22"/>
        </w:rPr>
        <w:t xml:space="preserve">data collection </w:t>
      </w:r>
      <w:r w:rsidR="4FBAC182" w:rsidRPr="62D34106">
        <w:rPr>
          <w:rFonts w:ascii="Garamond" w:eastAsia="Garamond" w:hAnsi="Garamond" w:cs="Garamond"/>
          <w:b/>
          <w:bCs/>
          <w:i/>
          <w:iCs/>
          <w:sz w:val="22"/>
          <w:szCs w:val="22"/>
        </w:rPr>
        <w:t xml:space="preserve">on </w:t>
      </w:r>
      <w:r w:rsidR="1177D5EF" w:rsidRPr="000C5C5C">
        <w:rPr>
          <w:rFonts w:ascii="Garamond" w:eastAsia="Garamond" w:hAnsi="Garamond" w:cs="Garamond"/>
          <w:b/>
          <w:bCs/>
          <w:i/>
          <w:iCs/>
          <w:sz w:val="22"/>
          <w:szCs w:val="22"/>
        </w:rPr>
        <w:t xml:space="preserve">child recruitment by non-state armed </w:t>
      </w:r>
      <w:r w:rsidR="307EEA48" w:rsidRPr="000C5C5C">
        <w:rPr>
          <w:rFonts w:ascii="Garamond" w:eastAsia="Garamond" w:hAnsi="Garamond" w:cs="Garamond"/>
          <w:b/>
          <w:bCs/>
          <w:i/>
          <w:iCs/>
          <w:sz w:val="22"/>
          <w:szCs w:val="22"/>
        </w:rPr>
        <w:t>groups.</w:t>
      </w:r>
    </w:p>
    <w:p w14:paraId="5BD71AC9" w14:textId="779EECB8" w:rsidR="00B91414" w:rsidRPr="000C5C5C" w:rsidRDefault="00880842" w:rsidP="62D34106">
      <w:pPr>
        <w:pStyle w:val="NormalWeb"/>
        <w:widowControl w:val="0"/>
        <w:tabs>
          <w:tab w:val="right" w:leader="dot" w:pos="9270"/>
        </w:tabs>
        <w:spacing w:before="0" w:beforeAutospacing="0" w:after="0" w:afterAutospacing="0" w:line="360" w:lineRule="auto"/>
        <w:ind w:right="-270"/>
        <w:jc w:val="both"/>
        <w:rPr>
          <w:rFonts w:ascii="Garamond" w:eastAsia="Garamond" w:hAnsi="Garamond" w:cs="Garamond"/>
          <w:b/>
          <w:bCs/>
          <w:i/>
          <w:iCs/>
          <w:sz w:val="22"/>
          <w:szCs w:val="22"/>
        </w:rPr>
      </w:pPr>
      <w:r>
        <w:rPr>
          <w:rFonts w:ascii="Garamond" w:eastAsia="Garamond" w:hAnsi="Garamond" w:cs="Garamond"/>
          <w:b/>
          <w:bCs/>
          <w:i/>
          <w:iCs/>
          <w:sz w:val="22"/>
          <w:szCs w:val="22"/>
        </w:rPr>
        <w:t>2</w:t>
      </w:r>
      <w:r w:rsidR="4BA4B29C" w:rsidRPr="000C5C5C">
        <w:rPr>
          <w:rFonts w:ascii="Garamond" w:eastAsia="Garamond" w:hAnsi="Garamond" w:cs="Garamond"/>
          <w:b/>
          <w:bCs/>
          <w:i/>
          <w:iCs/>
          <w:sz w:val="22"/>
          <w:szCs w:val="22"/>
        </w:rPr>
        <w:t xml:space="preserve">. </w:t>
      </w:r>
      <w:r w:rsidR="7B5BD470" w:rsidRPr="000C5C5C">
        <w:rPr>
          <w:rFonts w:ascii="Garamond" w:eastAsia="Garamond" w:hAnsi="Garamond" w:cs="Garamond"/>
          <w:b/>
          <w:bCs/>
          <w:i/>
          <w:iCs/>
          <w:sz w:val="22"/>
          <w:szCs w:val="22"/>
        </w:rPr>
        <w:t xml:space="preserve">Please explain what </w:t>
      </w:r>
      <w:r w:rsidR="2C9B9C92" w:rsidRPr="62D34106">
        <w:rPr>
          <w:rFonts w:ascii="Garamond" w:eastAsia="Garamond" w:hAnsi="Garamond" w:cs="Garamond"/>
          <w:b/>
          <w:bCs/>
          <w:i/>
          <w:iCs/>
          <w:sz w:val="22"/>
          <w:szCs w:val="22"/>
        </w:rPr>
        <w:t>initiatives</w:t>
      </w:r>
      <w:r w:rsidR="7B5BD470" w:rsidRPr="000C5C5C">
        <w:rPr>
          <w:rFonts w:ascii="Garamond" w:eastAsia="Garamond" w:hAnsi="Garamond" w:cs="Garamond"/>
          <w:b/>
          <w:bCs/>
          <w:i/>
          <w:iCs/>
          <w:sz w:val="22"/>
          <w:szCs w:val="22"/>
        </w:rPr>
        <w:t xml:space="preserve"> Colombia intends to </w:t>
      </w:r>
      <w:r w:rsidR="694C2766" w:rsidRPr="62D34106">
        <w:rPr>
          <w:rFonts w:ascii="Garamond" w:eastAsia="Garamond" w:hAnsi="Garamond" w:cs="Garamond"/>
          <w:b/>
          <w:bCs/>
          <w:i/>
          <w:iCs/>
          <w:sz w:val="22"/>
          <w:szCs w:val="22"/>
        </w:rPr>
        <w:t>under</w:t>
      </w:r>
      <w:r w:rsidR="7B5BD470" w:rsidRPr="000C5C5C">
        <w:rPr>
          <w:rFonts w:ascii="Garamond" w:eastAsia="Garamond" w:hAnsi="Garamond" w:cs="Garamond"/>
          <w:b/>
          <w:bCs/>
          <w:i/>
          <w:iCs/>
          <w:sz w:val="22"/>
          <w:szCs w:val="22"/>
        </w:rPr>
        <w:t xml:space="preserve">take </w:t>
      </w:r>
      <w:r w:rsidR="307EEA48" w:rsidRPr="000C5C5C">
        <w:rPr>
          <w:rFonts w:ascii="Garamond" w:eastAsia="Garamond" w:hAnsi="Garamond" w:cs="Garamond"/>
          <w:b/>
          <w:bCs/>
          <w:i/>
          <w:iCs/>
          <w:sz w:val="22"/>
          <w:szCs w:val="22"/>
        </w:rPr>
        <w:t xml:space="preserve">to </w:t>
      </w:r>
      <w:r w:rsidR="75FE7D1E" w:rsidRPr="000C5C5C">
        <w:rPr>
          <w:rFonts w:ascii="Garamond" w:eastAsia="Garamond" w:hAnsi="Garamond" w:cs="Garamond"/>
          <w:b/>
          <w:bCs/>
          <w:i/>
          <w:iCs/>
          <w:sz w:val="22"/>
          <w:szCs w:val="22"/>
        </w:rPr>
        <w:t xml:space="preserve">investigate and sanction the perpetrators of child recruitment into </w:t>
      </w:r>
      <w:r w:rsidR="00E320D3">
        <w:rPr>
          <w:rFonts w:ascii="Garamond" w:eastAsia="Garamond" w:hAnsi="Garamond" w:cs="Garamond"/>
          <w:b/>
          <w:bCs/>
          <w:i/>
          <w:iCs/>
          <w:sz w:val="22"/>
          <w:szCs w:val="22"/>
        </w:rPr>
        <w:t xml:space="preserve">non-state </w:t>
      </w:r>
      <w:r w:rsidR="75FE7D1E" w:rsidRPr="000C5C5C">
        <w:rPr>
          <w:rFonts w:ascii="Garamond" w:eastAsia="Garamond" w:hAnsi="Garamond" w:cs="Garamond"/>
          <w:b/>
          <w:bCs/>
          <w:i/>
          <w:iCs/>
          <w:sz w:val="22"/>
          <w:szCs w:val="22"/>
        </w:rPr>
        <w:t>armed groups</w:t>
      </w:r>
      <w:r w:rsidR="307EEA48" w:rsidRPr="000C5C5C">
        <w:rPr>
          <w:rFonts w:ascii="Garamond" w:eastAsia="Garamond" w:hAnsi="Garamond" w:cs="Garamond"/>
          <w:b/>
          <w:bCs/>
          <w:i/>
          <w:iCs/>
          <w:sz w:val="22"/>
          <w:szCs w:val="22"/>
        </w:rPr>
        <w:t>.</w:t>
      </w:r>
    </w:p>
    <w:p w14:paraId="648FFB7D" w14:textId="2DA5325E" w:rsidR="00654E11" w:rsidRDefault="00880842" w:rsidP="62D34106">
      <w:pPr>
        <w:pStyle w:val="NormalWeb"/>
        <w:widowControl w:val="0"/>
        <w:tabs>
          <w:tab w:val="right" w:leader="dot" w:pos="9270"/>
        </w:tabs>
        <w:spacing w:before="0" w:beforeAutospacing="0" w:after="0" w:afterAutospacing="0" w:line="360" w:lineRule="auto"/>
        <w:ind w:right="-270"/>
        <w:jc w:val="both"/>
        <w:rPr>
          <w:rFonts w:ascii="Garamond" w:eastAsia="Garamond" w:hAnsi="Garamond" w:cs="Garamond"/>
          <w:b/>
          <w:bCs/>
          <w:i/>
          <w:iCs/>
          <w:sz w:val="22"/>
          <w:szCs w:val="22"/>
        </w:rPr>
      </w:pPr>
      <w:r>
        <w:rPr>
          <w:rFonts w:ascii="Garamond" w:eastAsia="Garamond" w:hAnsi="Garamond" w:cs="Garamond"/>
          <w:b/>
          <w:bCs/>
          <w:i/>
          <w:iCs/>
          <w:sz w:val="22"/>
          <w:szCs w:val="22"/>
        </w:rPr>
        <w:t>3</w:t>
      </w:r>
      <w:r w:rsidR="1EB2940D" w:rsidRPr="000C5C5C">
        <w:rPr>
          <w:rFonts w:ascii="Garamond" w:eastAsia="Garamond" w:hAnsi="Garamond" w:cs="Garamond"/>
          <w:b/>
          <w:bCs/>
          <w:i/>
          <w:iCs/>
          <w:sz w:val="22"/>
          <w:szCs w:val="22"/>
        </w:rPr>
        <w:t xml:space="preserve">. Please explain what </w:t>
      </w:r>
      <w:r w:rsidR="28E6C1C2" w:rsidRPr="62D34106">
        <w:rPr>
          <w:rFonts w:ascii="Garamond" w:eastAsia="Garamond" w:hAnsi="Garamond" w:cs="Garamond"/>
          <w:b/>
          <w:bCs/>
          <w:i/>
          <w:iCs/>
          <w:sz w:val="22"/>
          <w:szCs w:val="22"/>
        </w:rPr>
        <w:t>initiatives</w:t>
      </w:r>
      <w:r w:rsidR="1EB2940D" w:rsidRPr="000C5C5C">
        <w:rPr>
          <w:rFonts w:ascii="Garamond" w:eastAsia="Garamond" w:hAnsi="Garamond" w:cs="Garamond"/>
          <w:b/>
          <w:bCs/>
          <w:i/>
          <w:iCs/>
          <w:sz w:val="22"/>
          <w:szCs w:val="22"/>
        </w:rPr>
        <w:t xml:space="preserve"> Colombia intends to</w:t>
      </w:r>
      <w:r w:rsidR="69F2047F" w:rsidRPr="62D34106">
        <w:rPr>
          <w:rFonts w:ascii="Garamond" w:eastAsia="Garamond" w:hAnsi="Garamond" w:cs="Garamond"/>
          <w:b/>
          <w:bCs/>
          <w:i/>
          <w:iCs/>
          <w:sz w:val="22"/>
          <w:szCs w:val="22"/>
        </w:rPr>
        <w:t xml:space="preserve"> </w:t>
      </w:r>
      <w:r w:rsidR="01D11880" w:rsidRPr="62D34106">
        <w:rPr>
          <w:rFonts w:ascii="Garamond" w:eastAsia="Garamond" w:hAnsi="Garamond" w:cs="Garamond"/>
          <w:b/>
          <w:bCs/>
          <w:i/>
          <w:iCs/>
          <w:sz w:val="22"/>
          <w:szCs w:val="22"/>
        </w:rPr>
        <w:t>undertake</w:t>
      </w:r>
      <w:r w:rsidR="1EB2940D" w:rsidRPr="000C5C5C">
        <w:rPr>
          <w:rFonts w:ascii="Garamond" w:eastAsia="Garamond" w:hAnsi="Garamond" w:cs="Garamond"/>
          <w:b/>
          <w:bCs/>
          <w:i/>
          <w:iCs/>
          <w:sz w:val="22"/>
          <w:szCs w:val="22"/>
        </w:rPr>
        <w:t xml:space="preserve"> to provide </w:t>
      </w:r>
      <w:r w:rsidR="5291C90E" w:rsidRPr="62D34106">
        <w:rPr>
          <w:rFonts w:ascii="Garamond" w:eastAsia="Garamond" w:hAnsi="Garamond" w:cs="Garamond"/>
          <w:b/>
          <w:bCs/>
          <w:i/>
          <w:iCs/>
          <w:sz w:val="22"/>
          <w:szCs w:val="22"/>
        </w:rPr>
        <w:t xml:space="preserve">resources and opportunities for </w:t>
      </w:r>
      <w:r w:rsidR="3E30337A" w:rsidRPr="000C5C5C">
        <w:rPr>
          <w:rFonts w:ascii="Garamond" w:eastAsia="Garamond" w:hAnsi="Garamond" w:cs="Garamond"/>
          <w:b/>
          <w:bCs/>
          <w:i/>
          <w:iCs/>
          <w:sz w:val="22"/>
          <w:szCs w:val="22"/>
        </w:rPr>
        <w:t xml:space="preserve">at-risk children </w:t>
      </w:r>
      <w:r w:rsidR="6BC0BC95" w:rsidRPr="000C5C5C">
        <w:rPr>
          <w:rFonts w:ascii="Garamond" w:eastAsia="Garamond" w:hAnsi="Garamond" w:cs="Garamond"/>
          <w:b/>
          <w:bCs/>
          <w:i/>
          <w:iCs/>
          <w:sz w:val="22"/>
          <w:szCs w:val="22"/>
        </w:rPr>
        <w:t>to</w:t>
      </w:r>
      <w:r w:rsidR="3E30337A" w:rsidRPr="000C5C5C">
        <w:rPr>
          <w:rFonts w:ascii="Garamond" w:eastAsia="Garamond" w:hAnsi="Garamond" w:cs="Garamond"/>
          <w:b/>
          <w:bCs/>
          <w:i/>
          <w:iCs/>
          <w:sz w:val="22"/>
          <w:szCs w:val="22"/>
        </w:rPr>
        <w:t xml:space="preserve"> decrease child recruitment by non-state armed groups.</w:t>
      </w:r>
      <w:r w:rsidR="1EB2940D" w:rsidRPr="000C5C5C">
        <w:rPr>
          <w:rFonts w:ascii="Garamond" w:eastAsia="Garamond" w:hAnsi="Garamond" w:cs="Garamond"/>
          <w:b/>
          <w:bCs/>
          <w:i/>
          <w:iCs/>
          <w:sz w:val="22"/>
          <w:szCs w:val="22"/>
        </w:rPr>
        <w:t xml:space="preserve"> </w:t>
      </w:r>
    </w:p>
    <w:p w14:paraId="00B48E54" w14:textId="6487239E" w:rsidR="0043152C" w:rsidRDefault="00880842" w:rsidP="62D34106">
      <w:pPr>
        <w:pStyle w:val="NormalWeb"/>
        <w:widowControl w:val="0"/>
        <w:tabs>
          <w:tab w:val="right" w:leader="dot" w:pos="9270"/>
        </w:tabs>
        <w:spacing w:before="0" w:beforeAutospacing="0" w:after="0" w:afterAutospacing="0" w:line="360" w:lineRule="auto"/>
        <w:ind w:right="-270"/>
        <w:jc w:val="both"/>
        <w:rPr>
          <w:rFonts w:ascii="Garamond" w:eastAsia="Garamond" w:hAnsi="Garamond" w:cs="Garamond"/>
          <w:b/>
          <w:bCs/>
          <w:i/>
          <w:iCs/>
          <w:sz w:val="22"/>
          <w:szCs w:val="22"/>
        </w:rPr>
      </w:pPr>
      <w:r>
        <w:rPr>
          <w:rFonts w:ascii="Garamond" w:eastAsia="Garamond" w:hAnsi="Garamond" w:cs="Garamond"/>
          <w:b/>
          <w:bCs/>
          <w:i/>
          <w:iCs/>
          <w:sz w:val="22"/>
          <w:szCs w:val="22"/>
        </w:rPr>
        <w:t>4</w:t>
      </w:r>
      <w:r w:rsidR="00AF7E6C">
        <w:rPr>
          <w:rFonts w:ascii="Garamond" w:eastAsia="Garamond" w:hAnsi="Garamond" w:cs="Garamond"/>
          <w:b/>
          <w:bCs/>
          <w:i/>
          <w:iCs/>
          <w:sz w:val="22"/>
          <w:szCs w:val="22"/>
        </w:rPr>
        <w:t xml:space="preserve">. </w:t>
      </w:r>
      <w:r w:rsidR="0043152C">
        <w:rPr>
          <w:rFonts w:ascii="Garamond" w:eastAsia="Garamond" w:hAnsi="Garamond" w:cs="Garamond"/>
          <w:b/>
          <w:bCs/>
          <w:i/>
          <w:iCs/>
          <w:sz w:val="22"/>
          <w:szCs w:val="22"/>
        </w:rPr>
        <w:t>Please explain what steps Colombia intends to take to address the particular vulnerabilities indigenous and Afro-Colombian communities face to reduce their risk of recruitment by</w:t>
      </w:r>
      <w:r w:rsidR="00E320D3">
        <w:rPr>
          <w:rFonts w:ascii="Garamond" w:eastAsia="Garamond" w:hAnsi="Garamond" w:cs="Garamond"/>
          <w:b/>
          <w:bCs/>
          <w:i/>
          <w:iCs/>
          <w:sz w:val="22"/>
          <w:szCs w:val="22"/>
        </w:rPr>
        <w:t xml:space="preserve"> non-state</w:t>
      </w:r>
      <w:r w:rsidR="0043152C">
        <w:rPr>
          <w:rFonts w:ascii="Garamond" w:eastAsia="Garamond" w:hAnsi="Garamond" w:cs="Garamond"/>
          <w:b/>
          <w:bCs/>
          <w:i/>
          <w:iCs/>
          <w:sz w:val="22"/>
          <w:szCs w:val="22"/>
        </w:rPr>
        <w:t xml:space="preserve"> armed forces.</w:t>
      </w:r>
    </w:p>
    <w:p w14:paraId="33A049C3" w14:textId="6C374E8E" w:rsidR="00AF7E6C" w:rsidRDefault="00E320D3" w:rsidP="62D34106">
      <w:pPr>
        <w:pStyle w:val="NormalWeb"/>
        <w:widowControl w:val="0"/>
        <w:tabs>
          <w:tab w:val="right" w:leader="dot" w:pos="9270"/>
        </w:tabs>
        <w:spacing w:before="0" w:beforeAutospacing="0" w:after="0" w:afterAutospacing="0" w:line="360" w:lineRule="auto"/>
        <w:ind w:right="-270"/>
        <w:jc w:val="both"/>
        <w:rPr>
          <w:rFonts w:ascii="Garamond" w:eastAsia="Garamond" w:hAnsi="Garamond" w:cs="Garamond"/>
          <w:b/>
          <w:bCs/>
          <w:i/>
          <w:iCs/>
          <w:sz w:val="22"/>
          <w:szCs w:val="22"/>
        </w:rPr>
      </w:pPr>
      <w:r>
        <w:rPr>
          <w:rFonts w:ascii="Garamond" w:eastAsia="Garamond" w:hAnsi="Garamond" w:cs="Garamond"/>
          <w:b/>
          <w:bCs/>
          <w:i/>
          <w:iCs/>
          <w:sz w:val="22"/>
          <w:szCs w:val="22"/>
        </w:rPr>
        <w:t xml:space="preserve">5. </w:t>
      </w:r>
      <w:r w:rsidR="00AF7E6C">
        <w:rPr>
          <w:rFonts w:ascii="Garamond" w:eastAsia="Garamond" w:hAnsi="Garamond" w:cs="Garamond"/>
          <w:b/>
          <w:bCs/>
          <w:i/>
          <w:iCs/>
          <w:sz w:val="22"/>
          <w:szCs w:val="22"/>
        </w:rPr>
        <w:t xml:space="preserve">Please explain what initiatives Colombia intends to undertake to prevent the dissemination of misinformation by </w:t>
      </w:r>
      <w:r>
        <w:rPr>
          <w:rFonts w:ascii="Garamond" w:eastAsia="Garamond" w:hAnsi="Garamond" w:cs="Garamond"/>
          <w:b/>
          <w:bCs/>
          <w:i/>
          <w:iCs/>
          <w:sz w:val="22"/>
          <w:szCs w:val="22"/>
        </w:rPr>
        <w:t xml:space="preserve">non-state </w:t>
      </w:r>
      <w:r w:rsidR="00AF7E6C">
        <w:rPr>
          <w:rFonts w:ascii="Garamond" w:eastAsia="Garamond" w:hAnsi="Garamond" w:cs="Garamond"/>
          <w:b/>
          <w:bCs/>
          <w:i/>
          <w:iCs/>
          <w:sz w:val="22"/>
          <w:szCs w:val="22"/>
        </w:rPr>
        <w:t xml:space="preserve">armed groups targeting children on social media platforms. </w:t>
      </w:r>
    </w:p>
    <w:p w14:paraId="1CC08162" w14:textId="33CC1E59" w:rsidR="0043152C" w:rsidRPr="000C5C5C" w:rsidRDefault="00E320D3" w:rsidP="62D34106">
      <w:pPr>
        <w:pStyle w:val="NormalWeb"/>
        <w:widowControl w:val="0"/>
        <w:tabs>
          <w:tab w:val="right" w:leader="dot" w:pos="9270"/>
        </w:tabs>
        <w:spacing w:before="0" w:beforeAutospacing="0" w:after="0" w:afterAutospacing="0" w:line="360" w:lineRule="auto"/>
        <w:ind w:right="-270"/>
        <w:jc w:val="both"/>
        <w:rPr>
          <w:rFonts w:ascii="Garamond" w:eastAsia="Garamond" w:hAnsi="Garamond" w:cs="Garamond"/>
          <w:b/>
          <w:bCs/>
          <w:i/>
          <w:iCs/>
          <w:sz w:val="22"/>
          <w:szCs w:val="22"/>
        </w:rPr>
      </w:pPr>
      <w:r>
        <w:rPr>
          <w:rFonts w:ascii="Garamond" w:eastAsia="Garamond" w:hAnsi="Garamond" w:cs="Garamond"/>
          <w:b/>
          <w:bCs/>
          <w:i/>
          <w:iCs/>
          <w:sz w:val="22"/>
          <w:szCs w:val="22"/>
        </w:rPr>
        <w:t>6</w:t>
      </w:r>
      <w:r w:rsidR="0043152C">
        <w:rPr>
          <w:rFonts w:ascii="Garamond" w:eastAsia="Garamond" w:hAnsi="Garamond" w:cs="Garamond"/>
          <w:b/>
          <w:bCs/>
          <w:i/>
          <w:iCs/>
          <w:sz w:val="22"/>
          <w:szCs w:val="22"/>
        </w:rPr>
        <w:t>.</w:t>
      </w:r>
      <w:r>
        <w:rPr>
          <w:rFonts w:ascii="Garamond" w:eastAsia="Garamond" w:hAnsi="Garamond" w:cs="Garamond"/>
          <w:b/>
          <w:bCs/>
          <w:i/>
          <w:iCs/>
          <w:sz w:val="22"/>
          <w:szCs w:val="22"/>
        </w:rPr>
        <w:t xml:space="preserve"> </w:t>
      </w:r>
      <w:r w:rsidR="0043152C">
        <w:rPr>
          <w:rFonts w:ascii="Garamond" w:eastAsia="Garamond" w:hAnsi="Garamond" w:cs="Garamond"/>
          <w:b/>
          <w:bCs/>
          <w:i/>
          <w:iCs/>
          <w:sz w:val="22"/>
          <w:szCs w:val="22"/>
        </w:rPr>
        <w:t xml:space="preserve">Please explain what measures Colombia intends to implement to strengthen the State’s presence in conflict-affected areas to prevent child recruitment by non-state armed groups. </w:t>
      </w:r>
      <w:bookmarkEnd w:id="9"/>
    </w:p>
    <w:sectPr w:rsidR="0043152C" w:rsidRPr="000C5C5C" w:rsidSect="003C1AA7">
      <w:headerReference w:type="default" r:id="rId12"/>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5DC8D" w14:textId="77777777" w:rsidR="006D0A9A" w:rsidRDefault="006D0A9A" w:rsidP="00B91414">
      <w:r>
        <w:separator/>
      </w:r>
    </w:p>
  </w:endnote>
  <w:endnote w:type="continuationSeparator" w:id="0">
    <w:p w14:paraId="612E192C" w14:textId="77777777" w:rsidR="006D0A9A" w:rsidRDefault="006D0A9A" w:rsidP="00B91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61711"/>
      <w:docPartObj>
        <w:docPartGallery w:val="Page Numbers (Bottom of Page)"/>
        <w:docPartUnique/>
      </w:docPartObj>
    </w:sdtPr>
    <w:sdtEndPr>
      <w:rPr>
        <w:noProof/>
      </w:rPr>
    </w:sdtEndPr>
    <w:sdtContent>
      <w:p w14:paraId="28367D71" w14:textId="34E3F039" w:rsidR="00C4441B" w:rsidRDefault="00C4441B" w:rsidP="006658BC">
        <w:pPr>
          <w:pStyle w:val="Footer"/>
          <w:jc w:val="center"/>
        </w:pPr>
        <w:r w:rsidRPr="005B49FA">
          <w:rPr>
            <w:rFonts w:ascii="Garamond" w:hAnsi="Garamond"/>
            <w:sz w:val="22"/>
            <w:szCs w:val="22"/>
          </w:rPr>
          <w:fldChar w:fldCharType="begin"/>
        </w:r>
        <w:r w:rsidRPr="005B49FA">
          <w:rPr>
            <w:rFonts w:ascii="Garamond" w:hAnsi="Garamond"/>
            <w:sz w:val="22"/>
            <w:szCs w:val="22"/>
          </w:rPr>
          <w:instrText xml:space="preserve"> PAGE   \* MERGEFORMAT </w:instrText>
        </w:r>
        <w:r w:rsidRPr="005B49FA">
          <w:rPr>
            <w:rFonts w:ascii="Garamond" w:hAnsi="Garamond"/>
            <w:sz w:val="22"/>
            <w:szCs w:val="22"/>
          </w:rPr>
          <w:fldChar w:fldCharType="separate"/>
        </w:r>
        <w:r w:rsidRPr="005B49FA">
          <w:rPr>
            <w:rFonts w:ascii="Garamond" w:hAnsi="Garamond"/>
            <w:noProof/>
            <w:sz w:val="22"/>
            <w:szCs w:val="22"/>
          </w:rPr>
          <w:t>16</w:t>
        </w:r>
        <w:r w:rsidRPr="005B49FA">
          <w:rPr>
            <w:rFonts w:ascii="Garamond" w:hAnsi="Garamond"/>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3D863" w14:textId="77777777" w:rsidR="006D0A9A" w:rsidRDefault="006D0A9A" w:rsidP="00B91414">
      <w:r>
        <w:separator/>
      </w:r>
    </w:p>
  </w:footnote>
  <w:footnote w:type="continuationSeparator" w:id="0">
    <w:p w14:paraId="14E70727" w14:textId="77777777" w:rsidR="006D0A9A" w:rsidRDefault="006D0A9A" w:rsidP="00B91414">
      <w:r>
        <w:continuationSeparator/>
      </w:r>
    </w:p>
  </w:footnote>
  <w:footnote w:id="1">
    <w:p w14:paraId="62C9F802" w14:textId="4632DC72" w:rsidR="00393B46" w:rsidRPr="00880842" w:rsidRDefault="00393B46" w:rsidP="005540DF">
      <w:pPr>
        <w:pStyle w:val="FootnoteText"/>
        <w:jc w:val="both"/>
        <w:rPr>
          <w:rFonts w:ascii="Garamond" w:hAnsi="Garamond"/>
        </w:rPr>
      </w:pPr>
      <w:r w:rsidRPr="00880842">
        <w:rPr>
          <w:rStyle w:val="FootnoteReference"/>
          <w:rFonts w:ascii="Garamond" w:hAnsi="Garamond"/>
        </w:rPr>
        <w:footnoteRef/>
      </w:r>
      <w:r w:rsidRPr="00880842">
        <w:rPr>
          <w:rFonts w:ascii="Garamond" w:hAnsi="Garamond"/>
        </w:rPr>
        <w:t xml:space="preserve"> </w:t>
      </w:r>
      <w:r w:rsidR="00306F29" w:rsidRPr="00880842">
        <w:rPr>
          <w:rFonts w:ascii="Garamond" w:hAnsi="Garamond"/>
        </w:rPr>
        <w:t xml:space="preserve">CRC, </w:t>
      </w:r>
      <w:r w:rsidR="00306F29" w:rsidRPr="00880842">
        <w:rPr>
          <w:rFonts w:ascii="Garamond" w:hAnsi="Garamond"/>
          <w:i/>
          <w:iCs/>
        </w:rPr>
        <w:t xml:space="preserve">Combined sixth and seventh periodic reports to </w:t>
      </w:r>
      <w:r w:rsidR="009D7676" w:rsidRPr="00880842">
        <w:rPr>
          <w:rFonts w:ascii="Garamond" w:hAnsi="Garamond"/>
          <w:i/>
          <w:iCs/>
        </w:rPr>
        <w:t>be submitted by Colombia in 2021 under article 44 of the Convention</w:t>
      </w:r>
      <w:r w:rsidR="009D7676" w:rsidRPr="00880842">
        <w:rPr>
          <w:rFonts w:ascii="Garamond" w:hAnsi="Garamond"/>
        </w:rPr>
        <w:t xml:space="preserve">, CRC/C/COL/6-7, </w:t>
      </w:r>
      <w:r w:rsidR="009F142A" w:rsidRPr="00880842">
        <w:rPr>
          <w:rFonts w:ascii="Garamond" w:hAnsi="Garamond"/>
        </w:rPr>
        <w:t>10 Oct 2023.</w:t>
      </w:r>
    </w:p>
  </w:footnote>
  <w:footnote w:id="2">
    <w:p w14:paraId="3354816B" w14:textId="45A32AE2" w:rsidR="006F7D44" w:rsidRPr="00880842" w:rsidRDefault="006F7D44" w:rsidP="00E3659E">
      <w:pPr>
        <w:pStyle w:val="FootnoteText"/>
        <w:jc w:val="both"/>
        <w:rPr>
          <w:rFonts w:ascii="Garamond" w:hAnsi="Garamond"/>
        </w:rPr>
      </w:pPr>
      <w:r w:rsidRPr="00880842">
        <w:rPr>
          <w:rStyle w:val="FootnoteReference"/>
          <w:rFonts w:ascii="Garamond" w:hAnsi="Garamond"/>
        </w:rPr>
        <w:footnoteRef/>
      </w:r>
      <w:r w:rsidR="00E3659E" w:rsidRPr="00880842">
        <w:rPr>
          <w:rFonts w:ascii="Garamond" w:hAnsi="Garamond"/>
        </w:rPr>
        <w:t xml:space="preserve"> </w:t>
      </w:r>
      <w:r w:rsidR="62D34106" w:rsidRPr="00880842">
        <w:rPr>
          <w:rFonts w:ascii="Garamond" w:hAnsi="Garamond"/>
        </w:rPr>
        <w:t xml:space="preserve">Convention on the Rights of the Child, </w:t>
      </w:r>
      <w:hyperlink r:id="rId1" w:history="1">
        <w:r w:rsidR="00E3659E" w:rsidRPr="00880842">
          <w:rPr>
            <w:rStyle w:val="Hyperlink"/>
            <w:rFonts w:ascii="Garamond" w:hAnsi="Garamond"/>
          </w:rPr>
          <w:t>https://tbinternet.ohchr.org/_layouts/15/TreatyBodyExternal/Treaty.aspx?CountryID=37&amp;Lang=EN</w:t>
        </w:r>
      </w:hyperlink>
      <w:r w:rsidR="00E3659E" w:rsidRPr="00880842">
        <w:rPr>
          <w:rFonts w:ascii="Garamond" w:hAnsi="Garamond"/>
        </w:rPr>
        <w:t xml:space="preserve"> </w:t>
      </w:r>
      <w:r w:rsidR="62D34106" w:rsidRPr="00880842">
        <w:rPr>
          <w:rFonts w:ascii="Garamond" w:hAnsi="Garamond"/>
        </w:rPr>
        <w:t xml:space="preserve"> [last accessed 5 Oct 2024].</w:t>
      </w:r>
    </w:p>
  </w:footnote>
  <w:footnote w:id="3">
    <w:p w14:paraId="4BF5C3FB" w14:textId="1FB0FDFD" w:rsidR="006F7D44" w:rsidRPr="00880842" w:rsidRDefault="006F7D44" w:rsidP="005540DF">
      <w:pPr>
        <w:pStyle w:val="FootnoteText"/>
        <w:jc w:val="both"/>
        <w:rPr>
          <w:rFonts w:ascii="Garamond" w:hAnsi="Garamond"/>
        </w:rPr>
      </w:pPr>
      <w:r w:rsidRPr="00880842">
        <w:rPr>
          <w:rStyle w:val="FootnoteReference"/>
          <w:rFonts w:ascii="Garamond" w:hAnsi="Garamond"/>
        </w:rPr>
        <w:footnoteRef/>
      </w:r>
      <w:r w:rsidR="62D34106" w:rsidRPr="00880842">
        <w:rPr>
          <w:rFonts w:ascii="Garamond" w:hAnsi="Garamond"/>
        </w:rPr>
        <w:t xml:space="preserve"> Optional Protocol to the Convention on the Rights of the Child on the involvement of children in armed conflict, </w:t>
      </w:r>
      <w:hyperlink r:id="rId2" w:history="1">
        <w:r w:rsidR="62D34106" w:rsidRPr="00880842">
          <w:rPr>
            <w:rStyle w:val="Hyperlink"/>
            <w:rFonts w:ascii="Garamond" w:hAnsi="Garamond"/>
          </w:rPr>
          <w:t>https://tbinternet.ohchr.org/_layouts/15/TreatyBodyExternal/Treaty.aspx?CountryID=37&amp;Lang=EN</w:t>
        </w:r>
      </w:hyperlink>
      <w:r w:rsidR="62D34106" w:rsidRPr="00880842">
        <w:rPr>
          <w:rFonts w:ascii="Garamond" w:hAnsi="Garamond"/>
        </w:rPr>
        <w:t xml:space="preserve"> [last accessed 6 Oct 2024].</w:t>
      </w:r>
    </w:p>
  </w:footnote>
  <w:footnote w:id="4">
    <w:p w14:paraId="587FF7F9" w14:textId="640C9D3D" w:rsidR="004B2011" w:rsidRPr="0094095E" w:rsidRDefault="004B2011" w:rsidP="000C5C5C">
      <w:pPr>
        <w:pStyle w:val="FootnoteText"/>
        <w:rPr>
          <w:rFonts w:ascii="Garamond" w:hAnsi="Garamond"/>
        </w:rPr>
      </w:pPr>
      <w:r w:rsidRPr="00880842">
        <w:rPr>
          <w:rStyle w:val="FootnoteReference"/>
          <w:rFonts w:ascii="Garamond" w:hAnsi="Garamond"/>
        </w:rPr>
        <w:footnoteRef/>
      </w:r>
      <w:r w:rsidR="62D34106" w:rsidRPr="00880842">
        <w:rPr>
          <w:rFonts w:ascii="Garamond" w:hAnsi="Garamond"/>
        </w:rPr>
        <w:t xml:space="preserve"> </w:t>
      </w:r>
      <w:hyperlink r:id="rId3" w:history="1">
        <w:r w:rsidR="62D34106" w:rsidRPr="00880842">
          <w:rPr>
            <w:rStyle w:val="Hyperlink"/>
            <w:rFonts w:ascii="Garamond" w:hAnsi="Garamond"/>
          </w:rPr>
          <w:t>https://www.lls.edu/academics/centers/internationalhumanrightscenter/</w:t>
        </w:r>
      </w:hyperlink>
      <w:r w:rsidR="62D34106" w:rsidRPr="00880842">
        <w:rPr>
          <w:rFonts w:ascii="Garamond" w:hAnsi="Garamond"/>
        </w:rPr>
        <w:t xml:space="preserve"> </w:t>
      </w:r>
      <w:r w:rsidR="62D34106" w:rsidRPr="00880842">
        <w:rPr>
          <w:rFonts w:ascii="Garamond" w:eastAsia="Garamond" w:hAnsi="Garamond"/>
        </w:rPr>
        <w:t>[last accessed 5 Oct 2024].</w:t>
      </w:r>
    </w:p>
  </w:footnote>
  <w:footnote w:id="5">
    <w:p w14:paraId="28897642" w14:textId="6C846003" w:rsidR="004C33A1" w:rsidRPr="00880842" w:rsidRDefault="004C33A1">
      <w:pPr>
        <w:pStyle w:val="FootnoteText"/>
        <w:rPr>
          <w:rFonts w:ascii="Garamond" w:hAnsi="Garamond"/>
        </w:rPr>
      </w:pPr>
      <w:r w:rsidRPr="00880842">
        <w:rPr>
          <w:rStyle w:val="FootnoteReference"/>
          <w:rFonts w:ascii="Garamond" w:hAnsi="Garamond"/>
        </w:rPr>
        <w:footnoteRef/>
      </w:r>
      <w:r w:rsidRPr="00880842">
        <w:rPr>
          <w:rFonts w:ascii="Garamond" w:hAnsi="Garamond"/>
        </w:rPr>
        <w:t xml:space="preserve"> </w:t>
      </w:r>
      <w:hyperlink r:id="rId4" w:history="1">
        <w:r w:rsidRPr="00880842">
          <w:rPr>
            <w:rStyle w:val="Hyperlink"/>
            <w:rFonts w:ascii="Garamond" w:hAnsi="Garamond"/>
          </w:rPr>
          <w:t>https://childrenchangecolombia.org/about-us/</w:t>
        </w:r>
      </w:hyperlink>
      <w:r w:rsidRPr="00880842">
        <w:rPr>
          <w:rFonts w:ascii="Garamond" w:hAnsi="Garamond"/>
        </w:rPr>
        <w:t xml:space="preserve"> [last accessed 25 Oct 2024]. </w:t>
      </w:r>
    </w:p>
  </w:footnote>
  <w:footnote w:id="6">
    <w:p w14:paraId="382016F7" w14:textId="1E86C524" w:rsidR="0081708B" w:rsidRPr="000C5C5C" w:rsidRDefault="0081708B">
      <w:pPr>
        <w:pStyle w:val="FootnoteText"/>
        <w:jc w:val="both"/>
        <w:rPr>
          <w:rFonts w:ascii="Garamond" w:eastAsia="Times New Roman" w:hAnsi="Garamond"/>
          <w:vertAlign w:val="superscript"/>
        </w:rPr>
      </w:pPr>
      <w:r w:rsidRPr="00880842">
        <w:rPr>
          <w:rStyle w:val="FootnoteReference"/>
          <w:rFonts w:ascii="Garamond" w:hAnsi="Garamond"/>
        </w:rPr>
        <w:footnoteRef/>
      </w:r>
      <w:r w:rsidR="62D34106" w:rsidRPr="000C5C5C">
        <w:rPr>
          <w:rFonts w:ascii="Garamond" w:hAnsi="Garamond"/>
        </w:rPr>
        <w:t xml:space="preserve"> </w:t>
      </w:r>
      <w:r w:rsidR="0043490D" w:rsidRPr="000C5C5C">
        <w:rPr>
          <w:rFonts w:ascii="Garamond" w:eastAsia="Garamond" w:hAnsi="Garamond" w:cs="Garamond"/>
        </w:rPr>
        <w:t xml:space="preserve">Observatorio de Memoria y Conflicto, </w:t>
      </w:r>
      <w:r w:rsidR="0043490D" w:rsidRPr="000C5C5C">
        <w:rPr>
          <w:rFonts w:ascii="Garamond" w:eastAsia="Garamond" w:hAnsi="Garamond" w:cs="Garamond"/>
          <w:i/>
          <w:iCs/>
        </w:rPr>
        <w:t>El conflicto en cifras</w:t>
      </w:r>
      <w:r w:rsidR="0043490D" w:rsidRPr="000C5C5C">
        <w:rPr>
          <w:rFonts w:ascii="Garamond" w:eastAsia="Garamond" w:hAnsi="Garamond" w:cs="Garamond"/>
        </w:rPr>
        <w:t xml:space="preserve">, </w:t>
      </w:r>
      <w:hyperlink r:id="rId5" w:history="1">
        <w:r w:rsidR="0043490D" w:rsidRPr="000C5C5C">
          <w:rPr>
            <w:rStyle w:val="Hyperlink"/>
            <w:rFonts w:ascii="Garamond" w:eastAsia="Garamond" w:hAnsi="Garamond" w:cs="Garamond"/>
            <w:color w:val="2E74B5" w:themeColor="accent1" w:themeShade="BF"/>
          </w:rPr>
          <w:t>https://micrositios.centrodememoriahistorica.gov.co/observatorio/portal-de-datos/el-conflicto-en-cifras/reclutamiento-y-utilizacion-de-menores-de-18-anos/</w:t>
        </w:r>
      </w:hyperlink>
      <w:r w:rsidR="0043490D" w:rsidRPr="000C5C5C">
        <w:rPr>
          <w:rFonts w:ascii="Garamond" w:eastAsia="Garamond" w:hAnsi="Garamond" w:cs="Garamond"/>
          <w:color w:val="2E74B5" w:themeColor="accent1" w:themeShade="BF"/>
        </w:rPr>
        <w:t xml:space="preserve"> </w:t>
      </w:r>
      <w:r w:rsidR="0043490D" w:rsidRPr="000C5C5C">
        <w:rPr>
          <w:rFonts w:ascii="Garamond" w:eastAsia="Garamond" w:hAnsi="Garamond" w:cs="Garamond"/>
        </w:rPr>
        <w:t xml:space="preserve">[last accessed </w:t>
      </w:r>
      <w:r w:rsidR="0043490D" w:rsidRPr="00880842">
        <w:rPr>
          <w:rFonts w:ascii="Garamond" w:eastAsia="Garamond" w:hAnsi="Garamond" w:cs="Garamond"/>
        </w:rPr>
        <w:t>2</w:t>
      </w:r>
      <w:r w:rsidR="00CD613C">
        <w:rPr>
          <w:rFonts w:ascii="Garamond" w:eastAsia="Garamond" w:hAnsi="Garamond" w:cs="Garamond"/>
        </w:rPr>
        <w:t xml:space="preserve">4 Nov </w:t>
      </w:r>
      <w:r w:rsidR="0043490D" w:rsidRPr="000C5C5C">
        <w:rPr>
          <w:rFonts w:ascii="Garamond" w:eastAsia="Garamond" w:hAnsi="Garamond" w:cs="Garamond"/>
        </w:rPr>
        <w:t>2024].</w:t>
      </w:r>
    </w:p>
  </w:footnote>
  <w:footnote w:id="7">
    <w:p w14:paraId="671DADFA" w14:textId="3345B026" w:rsidR="005D4DFB" w:rsidRPr="000C5C5C" w:rsidRDefault="005D4DFB">
      <w:pPr>
        <w:pStyle w:val="FootnoteText"/>
        <w:jc w:val="both"/>
        <w:rPr>
          <w:rFonts w:ascii="Garamond" w:hAnsi="Garamond"/>
        </w:rPr>
      </w:pPr>
      <w:r w:rsidRPr="00880842">
        <w:rPr>
          <w:rStyle w:val="FootnoteReference"/>
          <w:rFonts w:ascii="Garamond" w:hAnsi="Garamond"/>
        </w:rPr>
        <w:footnoteRef/>
      </w:r>
      <w:r w:rsidR="0043490D" w:rsidRPr="00880842">
        <w:rPr>
          <w:rFonts w:ascii="Garamond" w:hAnsi="Garamond"/>
        </w:rPr>
        <w:t xml:space="preserve"> </w:t>
      </w:r>
      <w:r w:rsidR="0043490D" w:rsidRPr="00880842">
        <w:rPr>
          <w:rFonts w:ascii="Garamond" w:hAnsi="Garamond"/>
          <w:i/>
          <w:iCs/>
        </w:rPr>
        <w:t>Id.</w:t>
      </w:r>
    </w:p>
  </w:footnote>
  <w:footnote w:id="8">
    <w:p w14:paraId="0D0F1C6B" w14:textId="6BC4C91E" w:rsidR="00344BDD" w:rsidRPr="00880842" w:rsidRDefault="00344BDD" w:rsidP="005540DF">
      <w:pPr>
        <w:pStyle w:val="FootnoteText"/>
        <w:jc w:val="both"/>
        <w:rPr>
          <w:rFonts w:ascii="Garamond" w:hAnsi="Garamond"/>
        </w:rPr>
      </w:pPr>
      <w:r w:rsidRPr="00880842">
        <w:rPr>
          <w:rStyle w:val="FootnoteReference"/>
          <w:rFonts w:ascii="Garamond" w:hAnsi="Garamond"/>
        </w:rPr>
        <w:footnoteRef/>
      </w:r>
      <w:r w:rsidR="0099739C" w:rsidRPr="00880842">
        <w:rPr>
          <w:rFonts w:ascii="Garamond" w:hAnsi="Garamond"/>
          <w:color w:val="FFFFFF" w:themeColor="background1"/>
        </w:rPr>
        <w:t>.</w:t>
      </w:r>
      <w:r w:rsidR="00F26DBC" w:rsidRPr="00880842">
        <w:rPr>
          <w:rFonts w:ascii="Garamond" w:hAnsi="Garamond"/>
        </w:rPr>
        <w:t xml:space="preserve">Maurio Echeverría, </w:t>
      </w:r>
      <w:r w:rsidR="00E40026" w:rsidRPr="00880842">
        <w:rPr>
          <w:rFonts w:ascii="Garamond" w:hAnsi="Garamond"/>
          <w:i/>
          <w:iCs/>
        </w:rPr>
        <w:t>The Rise of the Colombian Child Soldier</w:t>
      </w:r>
      <w:r w:rsidR="00E40026" w:rsidRPr="00880842">
        <w:rPr>
          <w:rFonts w:ascii="Garamond" w:hAnsi="Garamond"/>
        </w:rPr>
        <w:t xml:space="preserve">, Impunity Observer, 1 June 2023, </w:t>
      </w:r>
      <w:hyperlink r:id="rId6" w:history="1">
        <w:r w:rsidR="00E40026" w:rsidRPr="00880842">
          <w:rPr>
            <w:rStyle w:val="Hyperlink"/>
            <w:rFonts w:ascii="Garamond" w:hAnsi="Garamond"/>
          </w:rPr>
          <w:t>https://impunityobserver.com/2023/06/01/the-rise-of-colombian-child-recruitment/</w:t>
        </w:r>
      </w:hyperlink>
      <w:r w:rsidR="00F26DBC" w:rsidRPr="00880842">
        <w:rPr>
          <w:rFonts w:ascii="Garamond" w:hAnsi="Garamond"/>
        </w:rPr>
        <w:t xml:space="preserve"> [last accessed </w:t>
      </w:r>
      <w:r w:rsidR="002773D6" w:rsidRPr="00880842">
        <w:rPr>
          <w:rFonts w:ascii="Garamond" w:hAnsi="Garamond"/>
        </w:rPr>
        <w:t>5</w:t>
      </w:r>
      <w:r w:rsidR="00F26DBC" w:rsidRPr="00880842">
        <w:rPr>
          <w:rFonts w:ascii="Garamond" w:hAnsi="Garamond"/>
        </w:rPr>
        <w:t xml:space="preserve"> </w:t>
      </w:r>
      <w:r w:rsidR="002773D6" w:rsidRPr="00880842">
        <w:rPr>
          <w:rFonts w:ascii="Garamond" w:hAnsi="Garamond"/>
        </w:rPr>
        <w:t>Oct</w:t>
      </w:r>
      <w:r w:rsidR="00F26DBC" w:rsidRPr="00880842">
        <w:rPr>
          <w:rFonts w:ascii="Garamond" w:hAnsi="Garamond"/>
        </w:rPr>
        <w:t xml:space="preserve"> 2024].</w:t>
      </w:r>
    </w:p>
  </w:footnote>
  <w:footnote w:id="9">
    <w:p w14:paraId="3655245C" w14:textId="138372E1" w:rsidR="00A53853" w:rsidRPr="00880842" w:rsidRDefault="00A53853" w:rsidP="005540DF">
      <w:pPr>
        <w:pStyle w:val="FootnoteText"/>
        <w:jc w:val="both"/>
        <w:rPr>
          <w:rFonts w:ascii="Garamond" w:hAnsi="Garamond"/>
        </w:rPr>
      </w:pPr>
      <w:r w:rsidRPr="00880842">
        <w:rPr>
          <w:rStyle w:val="FootnoteReference"/>
          <w:rFonts w:ascii="Garamond" w:hAnsi="Garamond"/>
        </w:rPr>
        <w:footnoteRef/>
      </w:r>
      <w:r w:rsidR="62D34106" w:rsidRPr="00880842">
        <w:rPr>
          <w:rFonts w:ascii="Garamond" w:hAnsi="Garamond"/>
        </w:rPr>
        <w:t xml:space="preserve"> Greace Vanegas, </w:t>
      </w:r>
      <w:r w:rsidR="62D34106" w:rsidRPr="00880842">
        <w:rPr>
          <w:rFonts w:ascii="Garamond" w:hAnsi="Garamond"/>
          <w:i/>
          <w:iCs/>
        </w:rPr>
        <w:t>The forced recruitment of child soldiers in Colombia: Families are uprooted, isolated and threatened</w:t>
      </w:r>
      <w:r w:rsidR="62D34106" w:rsidRPr="00880842">
        <w:rPr>
          <w:rFonts w:ascii="Garamond" w:hAnsi="Garamond"/>
        </w:rPr>
        <w:t>, El País, 27 May 2023,</w:t>
      </w:r>
      <w:r w:rsidR="00CD613C">
        <w:rPr>
          <w:rFonts w:ascii="Garamond" w:hAnsi="Garamond"/>
        </w:rPr>
        <w:t xml:space="preserve"> </w:t>
      </w:r>
      <w:hyperlink r:id="rId7" w:history="1">
        <w:r w:rsidR="00CD613C" w:rsidRPr="00CD613C">
          <w:rPr>
            <w:rStyle w:val="Hyperlink"/>
            <w:rFonts w:ascii="Garamond" w:hAnsi="Garamond"/>
          </w:rPr>
          <w:t>https://english.elpais.com/international/2023-05-27/the-forced-recruitment-of-child-soldiers-in-colombia-families-are-uprooted-isolated-and-threatened.html</w:t>
        </w:r>
      </w:hyperlink>
      <w:r w:rsidR="62D34106" w:rsidRPr="00880842">
        <w:rPr>
          <w:rFonts w:ascii="Garamond" w:hAnsi="Garamond"/>
        </w:rPr>
        <w:t xml:space="preserve"> [last accessed 5 Oct 2024].</w:t>
      </w:r>
    </w:p>
  </w:footnote>
  <w:footnote w:id="10">
    <w:p w14:paraId="63E16D54" w14:textId="77BA9EBE" w:rsidR="00EC7ADD" w:rsidRPr="00880842" w:rsidRDefault="00EC7ADD" w:rsidP="005540DF">
      <w:pPr>
        <w:pStyle w:val="FootnoteText"/>
        <w:jc w:val="both"/>
        <w:rPr>
          <w:rFonts w:ascii="Garamond" w:hAnsi="Garamond"/>
        </w:rPr>
      </w:pPr>
      <w:r w:rsidRPr="00880842">
        <w:rPr>
          <w:rStyle w:val="FootnoteReference"/>
          <w:rFonts w:ascii="Garamond" w:hAnsi="Garamond"/>
        </w:rPr>
        <w:footnoteRef/>
      </w:r>
      <w:r w:rsidR="00081B13" w:rsidRPr="00880842">
        <w:rPr>
          <w:rFonts w:ascii="Garamond" w:hAnsi="Garamond"/>
        </w:rPr>
        <w:t xml:space="preserve"> </w:t>
      </w:r>
      <w:r w:rsidR="006B2C8E" w:rsidRPr="00880842">
        <w:rPr>
          <w:rFonts w:ascii="Garamond" w:hAnsi="Garamond"/>
          <w:i/>
          <w:iCs/>
        </w:rPr>
        <w:t>Id</w:t>
      </w:r>
      <w:r w:rsidR="006B2C8E" w:rsidRPr="00880842">
        <w:rPr>
          <w:rFonts w:ascii="Garamond" w:hAnsi="Garamond"/>
        </w:rPr>
        <w:t>.</w:t>
      </w:r>
    </w:p>
  </w:footnote>
  <w:footnote w:id="11">
    <w:p w14:paraId="3CB2404D" w14:textId="323B895E" w:rsidR="006A6EA8" w:rsidRPr="00880842" w:rsidRDefault="006A6EA8" w:rsidP="005540DF">
      <w:pPr>
        <w:pStyle w:val="FootnoteText"/>
        <w:jc w:val="both"/>
        <w:rPr>
          <w:rFonts w:ascii="Garamond" w:hAnsi="Garamond"/>
        </w:rPr>
      </w:pPr>
      <w:r w:rsidRPr="00880842">
        <w:rPr>
          <w:rStyle w:val="FootnoteReference"/>
          <w:rFonts w:ascii="Garamond" w:hAnsi="Garamond"/>
        </w:rPr>
        <w:footnoteRef/>
      </w:r>
      <w:r w:rsidR="62D34106" w:rsidRPr="00880842">
        <w:rPr>
          <w:rFonts w:ascii="Garamond" w:hAnsi="Garamond"/>
        </w:rPr>
        <w:t xml:space="preserve"> Elizabeth Dickinson, </w:t>
      </w:r>
      <w:r w:rsidR="62D34106" w:rsidRPr="00880842">
        <w:rPr>
          <w:rFonts w:ascii="Garamond" w:hAnsi="Garamond"/>
          <w:i/>
          <w:iCs/>
        </w:rPr>
        <w:t>Lockdowns Produced a New Generation of Child Soldiers</w:t>
      </w:r>
      <w:r w:rsidR="62D34106" w:rsidRPr="00880842">
        <w:rPr>
          <w:rFonts w:ascii="Garamond" w:hAnsi="Garamond"/>
        </w:rPr>
        <w:t xml:space="preserve">, International Crisis Group, 6 Dec 2021, </w:t>
      </w:r>
      <w:hyperlink r:id="rId8" w:history="1">
        <w:r w:rsidR="62D34106" w:rsidRPr="00880842">
          <w:rPr>
            <w:rStyle w:val="Hyperlink"/>
            <w:rFonts w:ascii="Garamond" w:hAnsi="Garamond"/>
          </w:rPr>
          <w:t>https://www.crisisgroup.org/latin-america-caribbean/andes/colombia/lockdowns-produced-new-generation-child-soldiers</w:t>
        </w:r>
      </w:hyperlink>
      <w:r w:rsidR="62D34106" w:rsidRPr="00880842">
        <w:rPr>
          <w:rFonts w:ascii="Garamond" w:hAnsi="Garamond"/>
        </w:rPr>
        <w:t xml:space="preserve"> [last accessed 5 Oct 2024].</w:t>
      </w:r>
    </w:p>
  </w:footnote>
  <w:footnote w:id="12">
    <w:p w14:paraId="28C41B12" w14:textId="31047517" w:rsidR="00062000" w:rsidRPr="00880842" w:rsidRDefault="00062000" w:rsidP="005540DF">
      <w:pPr>
        <w:pStyle w:val="FootnoteText"/>
        <w:jc w:val="both"/>
        <w:rPr>
          <w:rFonts w:ascii="Garamond" w:hAnsi="Garamond"/>
        </w:rPr>
      </w:pPr>
      <w:r w:rsidRPr="00880842">
        <w:rPr>
          <w:rStyle w:val="FootnoteReference"/>
          <w:rFonts w:ascii="Garamond" w:hAnsi="Garamond"/>
        </w:rPr>
        <w:footnoteRef/>
      </w:r>
      <w:r w:rsidRPr="00880842">
        <w:rPr>
          <w:rFonts w:ascii="Garamond" w:hAnsi="Garamond"/>
        </w:rPr>
        <w:t xml:space="preserve"> </w:t>
      </w:r>
      <w:r w:rsidR="003014A2" w:rsidRPr="00880842">
        <w:rPr>
          <w:rFonts w:ascii="Garamond" w:hAnsi="Garamond"/>
        </w:rPr>
        <w:t xml:space="preserve">Report of the Secretary General, </w:t>
      </w:r>
      <w:r w:rsidR="003014A2" w:rsidRPr="00880842">
        <w:rPr>
          <w:rFonts w:ascii="Garamond" w:hAnsi="Garamond"/>
          <w:i/>
          <w:iCs/>
        </w:rPr>
        <w:t>Children and armed conflict in Colombia</w:t>
      </w:r>
      <w:r w:rsidR="003014A2" w:rsidRPr="00880842">
        <w:rPr>
          <w:rFonts w:ascii="Garamond" w:hAnsi="Garamond"/>
        </w:rPr>
        <w:t>, S/2024/161, 13 Feb 2024, para 17</w:t>
      </w:r>
      <w:r w:rsidR="00F84826" w:rsidRPr="00880842">
        <w:rPr>
          <w:rFonts w:ascii="Garamond" w:hAnsi="Garamond"/>
        </w:rPr>
        <w:t>.</w:t>
      </w:r>
    </w:p>
  </w:footnote>
  <w:footnote w:id="13">
    <w:p w14:paraId="79C1D996" w14:textId="318F5D31" w:rsidR="0046491F" w:rsidRPr="00880842" w:rsidRDefault="0046491F" w:rsidP="005540DF">
      <w:pPr>
        <w:pStyle w:val="FootnoteText"/>
        <w:jc w:val="both"/>
        <w:rPr>
          <w:rFonts w:ascii="Garamond" w:hAnsi="Garamond"/>
        </w:rPr>
      </w:pPr>
      <w:r w:rsidRPr="00880842">
        <w:rPr>
          <w:rStyle w:val="FootnoteReference"/>
          <w:rFonts w:ascii="Garamond" w:hAnsi="Garamond"/>
        </w:rPr>
        <w:footnoteRef/>
      </w:r>
      <w:r w:rsidR="0099739C" w:rsidRPr="00880842">
        <w:rPr>
          <w:rFonts w:ascii="Garamond" w:hAnsi="Garamond"/>
          <w:color w:val="FFFFFF" w:themeColor="background1"/>
        </w:rPr>
        <w:t>.</w:t>
      </w:r>
      <w:r w:rsidR="62D34106" w:rsidRPr="00880842">
        <w:rPr>
          <w:rFonts w:ascii="Garamond" w:hAnsi="Garamond"/>
        </w:rPr>
        <w:t xml:space="preserve">Vanessa Buschschlüter, </w:t>
      </w:r>
      <w:r w:rsidR="62D34106" w:rsidRPr="00880842">
        <w:rPr>
          <w:rFonts w:ascii="Garamond" w:hAnsi="Garamond"/>
          <w:i/>
          <w:iCs/>
        </w:rPr>
        <w:t>Colombia conflict: Ceasefire with dissident Farc rebels suspended</w:t>
      </w:r>
      <w:r w:rsidR="62D34106" w:rsidRPr="00880842">
        <w:rPr>
          <w:rFonts w:ascii="Garamond" w:hAnsi="Garamond"/>
        </w:rPr>
        <w:t xml:space="preserve">, BBC News, 22 May 2023, </w:t>
      </w:r>
      <w:hyperlink r:id="rId9" w:history="1">
        <w:r w:rsidR="62D34106" w:rsidRPr="00880842">
          <w:rPr>
            <w:rStyle w:val="Hyperlink"/>
            <w:rFonts w:ascii="Garamond" w:hAnsi="Garamond"/>
          </w:rPr>
          <w:t>https://www.bbc.com/news/world-latin-america-65674709</w:t>
        </w:r>
      </w:hyperlink>
      <w:r w:rsidR="62D34106" w:rsidRPr="00880842">
        <w:rPr>
          <w:rFonts w:ascii="Garamond" w:hAnsi="Garamond"/>
        </w:rPr>
        <w:t xml:space="preserve"> [last accessed 5 Oct 2024].</w:t>
      </w:r>
    </w:p>
  </w:footnote>
  <w:footnote w:id="14">
    <w:p w14:paraId="1C7AC2A3" w14:textId="14707B0E" w:rsidR="00DA6638" w:rsidRPr="00880842" w:rsidRDefault="00DA6638" w:rsidP="005540DF">
      <w:pPr>
        <w:pStyle w:val="FootnoteText"/>
        <w:jc w:val="both"/>
        <w:rPr>
          <w:rFonts w:ascii="Garamond" w:hAnsi="Garamond"/>
        </w:rPr>
      </w:pPr>
      <w:r w:rsidRPr="00880842">
        <w:rPr>
          <w:rStyle w:val="FootnoteReference"/>
          <w:rFonts w:ascii="Garamond" w:hAnsi="Garamond"/>
        </w:rPr>
        <w:footnoteRef/>
      </w:r>
      <w:r w:rsidR="62D34106" w:rsidRPr="00880842">
        <w:rPr>
          <w:rFonts w:ascii="Garamond" w:hAnsi="Garamond"/>
        </w:rPr>
        <w:t xml:space="preserve"> Save the Children, </w:t>
      </w:r>
      <w:r w:rsidR="62D34106" w:rsidRPr="00880842">
        <w:rPr>
          <w:rFonts w:ascii="Garamond" w:hAnsi="Garamond"/>
          <w:i/>
          <w:iCs/>
        </w:rPr>
        <w:t>Press Release</w:t>
      </w:r>
      <w:r w:rsidR="62D34106" w:rsidRPr="00880842">
        <w:rPr>
          <w:rFonts w:ascii="Garamond" w:hAnsi="Garamond"/>
        </w:rPr>
        <w:t xml:space="preserve">, 4 Aug 2023, </w:t>
      </w:r>
      <w:hyperlink r:id="rId10" w:history="1">
        <w:r w:rsidR="62D34106" w:rsidRPr="00880842">
          <w:rPr>
            <w:rStyle w:val="Hyperlink"/>
            <w:rFonts w:ascii="Garamond" w:hAnsi="Garamond"/>
          </w:rPr>
          <w:t>https://www.savethechildren.net/news/colombia-ceasefire-agreement-needs-stop-recruitment-child-soldiers-save-children</w:t>
        </w:r>
      </w:hyperlink>
      <w:r w:rsidR="62D34106" w:rsidRPr="00880842">
        <w:rPr>
          <w:rFonts w:ascii="Garamond" w:hAnsi="Garamond"/>
        </w:rPr>
        <w:t xml:space="preserve"> [last accessed 5 Oct 2024].</w:t>
      </w:r>
    </w:p>
  </w:footnote>
  <w:footnote w:id="15">
    <w:p w14:paraId="72C9770E" w14:textId="158E471E" w:rsidR="003A4029" w:rsidRPr="00880842" w:rsidRDefault="003A4029" w:rsidP="005540DF">
      <w:pPr>
        <w:pStyle w:val="FootnoteText"/>
        <w:jc w:val="both"/>
        <w:rPr>
          <w:rFonts w:ascii="Garamond" w:hAnsi="Garamond"/>
        </w:rPr>
      </w:pPr>
      <w:r w:rsidRPr="00880842">
        <w:rPr>
          <w:rStyle w:val="FootnoteReference"/>
          <w:rFonts w:ascii="Garamond" w:hAnsi="Garamond"/>
        </w:rPr>
        <w:footnoteRef/>
      </w:r>
      <w:r w:rsidR="00F15672" w:rsidRPr="00880842">
        <w:rPr>
          <w:rFonts w:ascii="Garamond" w:hAnsi="Garamond"/>
        </w:rPr>
        <w:t xml:space="preserve"> </w:t>
      </w:r>
      <w:r w:rsidR="00455C97" w:rsidRPr="00880842">
        <w:rPr>
          <w:rFonts w:ascii="Garamond" w:hAnsi="Garamond"/>
          <w:i/>
          <w:iCs/>
        </w:rPr>
        <w:t>Id</w:t>
      </w:r>
      <w:r w:rsidR="00455C97" w:rsidRPr="00880842">
        <w:rPr>
          <w:rFonts w:ascii="Garamond" w:hAnsi="Garamond"/>
        </w:rPr>
        <w:t>.</w:t>
      </w:r>
    </w:p>
  </w:footnote>
  <w:footnote w:id="16">
    <w:p w14:paraId="2B353C8E" w14:textId="63CF0B8C" w:rsidR="009C0CAF" w:rsidRPr="00880842" w:rsidRDefault="009C0CAF">
      <w:pPr>
        <w:pStyle w:val="FootnoteText"/>
        <w:rPr>
          <w:rFonts w:ascii="Garamond" w:hAnsi="Garamond"/>
        </w:rPr>
      </w:pPr>
      <w:r w:rsidRPr="00880842">
        <w:rPr>
          <w:rStyle w:val="FootnoteReference"/>
          <w:rFonts w:ascii="Garamond" w:hAnsi="Garamond"/>
        </w:rPr>
        <w:footnoteRef/>
      </w:r>
      <w:r w:rsidRPr="00880842">
        <w:rPr>
          <w:rFonts w:ascii="Garamond" w:hAnsi="Garamond"/>
        </w:rPr>
        <w:t xml:space="preserve"> </w:t>
      </w:r>
      <w:r w:rsidR="009400C3" w:rsidRPr="00880842">
        <w:rPr>
          <w:rFonts w:ascii="Garamond" w:hAnsi="Garamond"/>
        </w:rPr>
        <w:t xml:space="preserve">EFE, </w:t>
      </w:r>
      <w:r w:rsidR="009400C3" w:rsidRPr="00880842">
        <w:rPr>
          <w:rFonts w:ascii="Garamond" w:hAnsi="Garamond"/>
          <w:i/>
          <w:iCs/>
        </w:rPr>
        <w:t>Colombian authorities report increase in forced recruitment of minors</w:t>
      </w:r>
      <w:r w:rsidR="009400C3" w:rsidRPr="00880842">
        <w:rPr>
          <w:rFonts w:ascii="Garamond" w:hAnsi="Garamond"/>
        </w:rPr>
        <w:t xml:space="preserve">, 17 Oct 2024, </w:t>
      </w:r>
      <w:hyperlink r:id="rId11" w:history="1">
        <w:r w:rsidR="009400C3" w:rsidRPr="00880842">
          <w:rPr>
            <w:rStyle w:val="Hyperlink"/>
            <w:rFonts w:ascii="Garamond" w:hAnsi="Garamond"/>
          </w:rPr>
          <w:t>https://efe.com/en/portada-america/2024-10-17/colombian-authorities-report-increase-in-forced-recruitment-of-minors/</w:t>
        </w:r>
      </w:hyperlink>
      <w:r w:rsidR="009400C3" w:rsidRPr="00880842">
        <w:rPr>
          <w:rFonts w:ascii="Garamond" w:hAnsi="Garamond"/>
        </w:rPr>
        <w:t xml:space="preserve"> [last accessed 3 Nov 2024].</w:t>
      </w:r>
    </w:p>
  </w:footnote>
  <w:footnote w:id="17">
    <w:p w14:paraId="6AD28AA9" w14:textId="1DC8DB45" w:rsidR="0038424B" w:rsidRPr="00880842" w:rsidRDefault="0038424B">
      <w:pPr>
        <w:pStyle w:val="FootnoteText"/>
        <w:rPr>
          <w:rFonts w:ascii="Garamond" w:hAnsi="Garamond"/>
        </w:rPr>
      </w:pPr>
      <w:r w:rsidRPr="00880842">
        <w:rPr>
          <w:rStyle w:val="FootnoteReference"/>
          <w:rFonts w:ascii="Garamond" w:hAnsi="Garamond"/>
        </w:rPr>
        <w:footnoteRef/>
      </w:r>
      <w:r w:rsidRPr="00880842">
        <w:rPr>
          <w:rFonts w:ascii="Garamond" w:hAnsi="Garamond"/>
        </w:rPr>
        <w:t xml:space="preserve"> </w:t>
      </w:r>
      <w:r w:rsidRPr="00880842">
        <w:rPr>
          <w:rFonts w:ascii="Garamond" w:hAnsi="Garamond"/>
          <w:i/>
          <w:iCs/>
        </w:rPr>
        <w:t>Id.</w:t>
      </w:r>
      <w:r w:rsidRPr="00880842">
        <w:rPr>
          <w:rFonts w:ascii="Garamond" w:hAnsi="Garamond"/>
        </w:rPr>
        <w:t xml:space="preserve"> </w:t>
      </w:r>
    </w:p>
  </w:footnote>
  <w:footnote w:id="18">
    <w:p w14:paraId="59C66BBC" w14:textId="4D460D37" w:rsidR="002726AB" w:rsidRPr="00880842" w:rsidRDefault="002726AB">
      <w:pPr>
        <w:pStyle w:val="FootnoteText"/>
        <w:jc w:val="both"/>
        <w:rPr>
          <w:rFonts w:ascii="Garamond" w:hAnsi="Garamond"/>
        </w:rPr>
      </w:pPr>
      <w:r w:rsidRPr="00880842">
        <w:rPr>
          <w:rStyle w:val="FootnoteReference"/>
          <w:rFonts w:ascii="Garamond" w:hAnsi="Garamond"/>
        </w:rPr>
        <w:footnoteRef/>
      </w:r>
      <w:r w:rsidR="62D34106" w:rsidRPr="00880842">
        <w:rPr>
          <w:rFonts w:ascii="Garamond" w:hAnsi="Garamond"/>
        </w:rPr>
        <w:t xml:space="preserve"> IHL Databases, </w:t>
      </w:r>
      <w:r w:rsidR="62D34106" w:rsidRPr="00880842">
        <w:rPr>
          <w:rFonts w:ascii="Garamond" w:hAnsi="Garamond"/>
          <w:i/>
          <w:iCs/>
        </w:rPr>
        <w:t>Recruitment of Child Soldiers</w:t>
      </w:r>
      <w:r w:rsidR="62D34106" w:rsidRPr="00880842">
        <w:rPr>
          <w:rFonts w:ascii="Garamond" w:hAnsi="Garamond"/>
        </w:rPr>
        <w:t xml:space="preserve">, </w:t>
      </w:r>
      <w:hyperlink r:id="rId12" w:history="1">
        <w:r w:rsidR="62D34106" w:rsidRPr="00880842">
          <w:rPr>
            <w:rStyle w:val="Hyperlink"/>
            <w:rFonts w:ascii="Garamond" w:hAnsi="Garamond"/>
          </w:rPr>
          <w:t>https://ihl-</w:t>
        </w:r>
        <w:r w:rsidR="62D34106" w:rsidRPr="00880842">
          <w:rPr>
            <w:rStyle w:val="Hyperlink"/>
            <w:rFonts w:ascii="Garamond" w:hAnsi="Garamond"/>
            <w:color w:val="2E74B5" w:themeColor="accent1" w:themeShade="BF"/>
          </w:rPr>
          <w:t>databases</w:t>
        </w:r>
        <w:r w:rsidR="62D34106" w:rsidRPr="00880842">
          <w:rPr>
            <w:rStyle w:val="Hyperlink"/>
            <w:rFonts w:ascii="Garamond" w:hAnsi="Garamond"/>
          </w:rPr>
          <w:t>.icrc.org/ar/customary-ihl/v2/rule136?country=co</w:t>
        </w:r>
      </w:hyperlink>
      <w:r w:rsidR="62D34106" w:rsidRPr="00880842">
        <w:rPr>
          <w:rFonts w:ascii="Garamond" w:hAnsi="Garamond"/>
        </w:rPr>
        <w:t xml:space="preserve"> [last accessed 5</w:t>
      </w:r>
      <w:r w:rsidR="00E3659E" w:rsidRPr="00880842">
        <w:rPr>
          <w:rFonts w:ascii="Garamond" w:hAnsi="Garamond"/>
        </w:rPr>
        <w:t xml:space="preserve"> </w:t>
      </w:r>
      <w:r w:rsidR="62D34106" w:rsidRPr="00880842">
        <w:rPr>
          <w:rFonts w:ascii="Garamond" w:hAnsi="Garamond"/>
        </w:rPr>
        <w:t>Oct</w:t>
      </w:r>
      <w:r w:rsidR="00E3659E" w:rsidRPr="00880842">
        <w:rPr>
          <w:rFonts w:ascii="Garamond" w:hAnsi="Garamond"/>
        </w:rPr>
        <w:t xml:space="preserve"> </w:t>
      </w:r>
      <w:r w:rsidR="62D34106" w:rsidRPr="00880842">
        <w:rPr>
          <w:rFonts w:ascii="Garamond" w:hAnsi="Garamond"/>
        </w:rPr>
        <w:t xml:space="preserve">2024]; </w:t>
      </w:r>
      <w:r w:rsidR="62D34106" w:rsidRPr="000C5C5C">
        <w:rPr>
          <w:rFonts w:ascii="Garamond" w:hAnsi="Garamond"/>
        </w:rPr>
        <w:t xml:space="preserve">El Congreso de Colombia, Ley 418 de 1997, 26 Dec 1997, Art. 14, </w:t>
      </w:r>
      <w:hyperlink r:id="rId13" w:history="1">
        <w:r w:rsidR="00E3659E" w:rsidRPr="000C5C5C">
          <w:rPr>
            <w:rStyle w:val="Hyperlink"/>
            <w:rFonts w:ascii="Garamond" w:hAnsi="Garamond"/>
          </w:rPr>
          <w:t>https://www.unidadvictimas.gov.co/sites/default/files/documentosbiblioteca/ley-418-de-1997.pdf</w:t>
        </w:r>
      </w:hyperlink>
      <w:r w:rsidR="00E3659E" w:rsidRPr="00880842">
        <w:rPr>
          <w:rFonts w:ascii="Garamond" w:hAnsi="Garamond"/>
        </w:rPr>
        <w:t xml:space="preserve"> </w:t>
      </w:r>
      <w:r w:rsidR="62D34106" w:rsidRPr="000C5C5C">
        <w:rPr>
          <w:rFonts w:ascii="Garamond" w:hAnsi="Garamond"/>
        </w:rPr>
        <w:t>[last accessed 6 Oct 2024];</w:t>
      </w:r>
      <w:r w:rsidR="00E73886">
        <w:rPr>
          <w:rFonts w:ascii="Garamond" w:hAnsi="Garamond"/>
        </w:rPr>
        <w:t xml:space="preserve"> </w:t>
      </w:r>
      <w:r w:rsidR="62D34106" w:rsidRPr="000C5C5C">
        <w:rPr>
          <w:rFonts w:ascii="Garamond" w:hAnsi="Garamond"/>
        </w:rPr>
        <w:t xml:space="preserve">Codigo Penal Colombiano, Ley 599 de 2000, 20 July 2001, Art. 162, </w:t>
      </w:r>
      <w:hyperlink r:id="rId14" w:history="1">
        <w:r w:rsidR="00E3659E" w:rsidRPr="000C5C5C">
          <w:rPr>
            <w:rStyle w:val="Hyperlink"/>
            <w:rFonts w:ascii="Garamond" w:hAnsi="Garamond"/>
          </w:rPr>
          <w:t>https://perso.unifr.ch/derechopenal/assets/files/legislacion/l_20130808_01.pdf</w:t>
        </w:r>
      </w:hyperlink>
      <w:r w:rsidR="00E3659E" w:rsidRPr="00880842">
        <w:rPr>
          <w:rFonts w:ascii="Garamond" w:hAnsi="Garamond"/>
        </w:rPr>
        <w:t xml:space="preserve"> </w:t>
      </w:r>
      <w:r w:rsidR="62D34106" w:rsidRPr="000C5C5C">
        <w:rPr>
          <w:rFonts w:ascii="Garamond" w:hAnsi="Garamond"/>
        </w:rPr>
        <w:t>[last accessed 6 Oct 2024].</w:t>
      </w:r>
    </w:p>
  </w:footnote>
  <w:footnote w:id="19">
    <w:p w14:paraId="2E7129F2" w14:textId="3E9D4A6B" w:rsidR="003734D2" w:rsidRPr="00880842" w:rsidRDefault="003734D2" w:rsidP="005540DF">
      <w:pPr>
        <w:pStyle w:val="FootnoteText"/>
        <w:jc w:val="both"/>
        <w:rPr>
          <w:rFonts w:ascii="Garamond" w:hAnsi="Garamond"/>
        </w:rPr>
      </w:pPr>
      <w:r w:rsidRPr="00880842">
        <w:rPr>
          <w:rStyle w:val="FootnoteReference"/>
          <w:rFonts w:ascii="Garamond" w:hAnsi="Garamond"/>
        </w:rPr>
        <w:footnoteRef/>
      </w:r>
      <w:r w:rsidR="62D34106" w:rsidRPr="00880842">
        <w:rPr>
          <w:rStyle w:val="FootnoteReference"/>
          <w:rFonts w:ascii="Garamond" w:hAnsi="Garamond"/>
        </w:rPr>
        <w:t xml:space="preserve"> </w:t>
      </w:r>
      <w:r w:rsidR="62D34106" w:rsidRPr="00880842">
        <w:rPr>
          <w:rFonts w:ascii="Garamond" w:hAnsi="Garamond"/>
        </w:rPr>
        <w:t xml:space="preserve">Final Agreement to End the Armed Conflict and Build a Stable and Lasting Peace, Colombia, 24 Nov 2016, </w:t>
      </w:r>
      <w:hyperlink r:id="rId15">
        <w:r w:rsidR="62D34106" w:rsidRPr="00880842">
          <w:rPr>
            <w:rStyle w:val="Hyperlink"/>
            <w:rFonts w:ascii="Garamond" w:hAnsi="Garamond"/>
          </w:rPr>
          <w:t>https://www.peaceagreements.org/viewmasterdocument/1845</w:t>
        </w:r>
      </w:hyperlink>
      <w:r w:rsidR="62D34106" w:rsidRPr="00880842">
        <w:rPr>
          <w:rFonts w:ascii="Garamond" w:hAnsi="Garamond"/>
        </w:rPr>
        <w:t xml:space="preserve"> [last accessed 5 Oct 2024].</w:t>
      </w:r>
    </w:p>
  </w:footnote>
  <w:footnote w:id="20">
    <w:p w14:paraId="5CC5AE98" w14:textId="1375E61A" w:rsidR="00FD480A" w:rsidRPr="00880842" w:rsidRDefault="00FD480A" w:rsidP="005540DF">
      <w:pPr>
        <w:pStyle w:val="FootnoteText"/>
        <w:jc w:val="both"/>
        <w:rPr>
          <w:rFonts w:ascii="Garamond" w:hAnsi="Garamond"/>
        </w:rPr>
      </w:pPr>
      <w:r w:rsidRPr="00880842">
        <w:rPr>
          <w:rStyle w:val="FootnoteReference"/>
          <w:rFonts w:ascii="Garamond" w:hAnsi="Garamond"/>
        </w:rPr>
        <w:footnoteRef/>
      </w:r>
      <w:r w:rsidR="0099739C" w:rsidRPr="000C5C5C">
        <w:rPr>
          <w:rFonts w:ascii="Garamond" w:hAnsi="Garamond"/>
          <w:color w:val="FFFFFF" w:themeColor="background1"/>
        </w:rPr>
        <w:t>.</w:t>
      </w:r>
      <w:r w:rsidR="62D34106" w:rsidRPr="00880842">
        <w:rPr>
          <w:rFonts w:ascii="Garamond" w:hAnsi="Garamond"/>
        </w:rPr>
        <w:t xml:space="preserve">American Declaration of the Rights and Duties of Man, </w:t>
      </w:r>
      <w:hyperlink r:id="rId16" w:history="1">
        <w:r w:rsidR="62D34106" w:rsidRPr="00880842">
          <w:rPr>
            <w:rStyle w:val="Hyperlink"/>
            <w:rFonts w:ascii="Garamond" w:hAnsi="Garamond"/>
          </w:rPr>
          <w:t>https://www.oas.org/en/iachr/mandate/basics/declaration.asp</w:t>
        </w:r>
      </w:hyperlink>
      <w:r w:rsidR="62D34106" w:rsidRPr="00880842">
        <w:rPr>
          <w:rFonts w:ascii="Garamond" w:hAnsi="Garamond"/>
        </w:rPr>
        <w:t xml:space="preserve"> [last accessed 5 Oct 2024]; American Convention on Human Rights, </w:t>
      </w:r>
      <w:hyperlink r:id="rId17" w:history="1">
        <w:r w:rsidR="62D34106" w:rsidRPr="00880842">
          <w:rPr>
            <w:rStyle w:val="Hyperlink"/>
            <w:rFonts w:ascii="Garamond" w:hAnsi="Garamond"/>
          </w:rPr>
          <w:t>https://www.cidh.oas.org/basicos/english/Basic4.Amer.Conv.Ratif.htm</w:t>
        </w:r>
      </w:hyperlink>
      <w:r w:rsidR="62D34106" w:rsidRPr="00880842">
        <w:rPr>
          <w:rFonts w:ascii="Garamond" w:hAnsi="Garamond"/>
        </w:rPr>
        <w:t xml:space="preserve"> [last accessed 5 Oct 2024].</w:t>
      </w:r>
    </w:p>
  </w:footnote>
  <w:footnote w:id="21">
    <w:p w14:paraId="6EF5433D" w14:textId="16648F80" w:rsidR="002A4ED3" w:rsidRPr="0094095E" w:rsidRDefault="002A4ED3" w:rsidP="008F6335">
      <w:pPr>
        <w:pStyle w:val="FootnoteText"/>
        <w:jc w:val="both"/>
        <w:rPr>
          <w:rFonts w:ascii="Garamond" w:hAnsi="Garamond"/>
        </w:rPr>
      </w:pPr>
      <w:r w:rsidRPr="00880842">
        <w:rPr>
          <w:rStyle w:val="FootnoteReference"/>
          <w:rFonts w:ascii="Garamond" w:hAnsi="Garamond"/>
        </w:rPr>
        <w:footnoteRef/>
      </w:r>
      <w:r w:rsidR="008F6335" w:rsidRPr="00880842">
        <w:rPr>
          <w:rFonts w:ascii="Garamond" w:hAnsi="Garamond"/>
        </w:rPr>
        <w:t xml:space="preserve"> Organization of American States, </w:t>
      </w:r>
      <w:r w:rsidR="008F6335" w:rsidRPr="00880842">
        <w:rPr>
          <w:rFonts w:ascii="Garamond" w:hAnsi="Garamond"/>
          <w:i/>
          <w:iCs/>
        </w:rPr>
        <w:t>RECOMMENDATION FOR ERADICATING THE RECRUITMENT OF</w:t>
      </w:r>
      <w:r w:rsidR="008830BE">
        <w:rPr>
          <w:rFonts w:ascii="Garamond" w:hAnsi="Garamond"/>
          <w:i/>
          <w:iCs/>
        </w:rPr>
        <w:t xml:space="preserve"> </w:t>
      </w:r>
      <w:r w:rsidR="008F6335" w:rsidRPr="00880842">
        <w:rPr>
          <w:rFonts w:ascii="Garamond" w:hAnsi="Garamond"/>
          <w:i/>
          <w:iCs/>
        </w:rPr>
        <w:t>CHILDREN AND THEIR PARTICIPATION IN ARMED CONFLICTS</w:t>
      </w:r>
      <w:r w:rsidR="00AF12D1" w:rsidRPr="00880842">
        <w:rPr>
          <w:rFonts w:ascii="Garamond" w:hAnsi="Garamond"/>
          <w:i/>
          <w:iCs/>
        </w:rPr>
        <w:t xml:space="preserve">, </w:t>
      </w:r>
      <w:r w:rsidR="00AF12D1" w:rsidRPr="00880842">
        <w:rPr>
          <w:rFonts w:ascii="Garamond" w:hAnsi="Garamond"/>
        </w:rPr>
        <w:t>OEA/Ser.L/V/II.106, 13 April 1999, Chapter</w:t>
      </w:r>
      <w:r w:rsidR="00866E21" w:rsidRPr="00880842">
        <w:rPr>
          <w:rFonts w:ascii="Garamond" w:hAnsi="Garamond"/>
        </w:rPr>
        <w:t xml:space="preserve"> VI.</w:t>
      </w:r>
    </w:p>
  </w:footnote>
  <w:footnote w:id="22">
    <w:p w14:paraId="5871D446" w14:textId="23455044" w:rsidR="00BF1FA7" w:rsidRPr="00880842" w:rsidRDefault="00BF1FA7" w:rsidP="00AA5E90">
      <w:pPr>
        <w:pStyle w:val="FootnoteText"/>
        <w:jc w:val="both"/>
        <w:rPr>
          <w:rFonts w:ascii="Garamond" w:hAnsi="Garamond"/>
        </w:rPr>
      </w:pPr>
      <w:r w:rsidRPr="00880842">
        <w:rPr>
          <w:rStyle w:val="FootnoteReference"/>
          <w:rFonts w:ascii="Garamond" w:hAnsi="Garamond"/>
        </w:rPr>
        <w:footnoteRef/>
      </w:r>
      <w:r w:rsidRPr="00880842">
        <w:rPr>
          <w:rFonts w:ascii="Garamond" w:hAnsi="Garamond"/>
        </w:rPr>
        <w:t xml:space="preserve"> </w:t>
      </w:r>
      <w:r w:rsidR="00AA5E90" w:rsidRPr="00880842">
        <w:rPr>
          <w:rFonts w:ascii="Garamond" w:hAnsi="Garamond"/>
          <w:i/>
          <w:iCs/>
        </w:rPr>
        <w:t>Id</w:t>
      </w:r>
      <w:r w:rsidR="00AA5E90" w:rsidRPr="00880842">
        <w:rPr>
          <w:rFonts w:ascii="Garamond" w:hAnsi="Garamond"/>
        </w:rPr>
        <w:t>.</w:t>
      </w:r>
    </w:p>
  </w:footnote>
  <w:footnote w:id="23">
    <w:p w14:paraId="02F46942" w14:textId="2D09353C" w:rsidR="008D183E" w:rsidRPr="00880842" w:rsidRDefault="008D183E" w:rsidP="005540DF">
      <w:pPr>
        <w:pStyle w:val="FootnoteText"/>
        <w:jc w:val="both"/>
        <w:rPr>
          <w:rFonts w:ascii="Garamond" w:hAnsi="Garamond"/>
        </w:rPr>
      </w:pPr>
      <w:r w:rsidRPr="00880842">
        <w:rPr>
          <w:rStyle w:val="FootnoteReference"/>
          <w:rFonts w:ascii="Garamond" w:hAnsi="Garamond"/>
        </w:rPr>
        <w:footnoteRef/>
      </w:r>
      <w:r w:rsidR="0099739C" w:rsidRPr="000C5C5C">
        <w:rPr>
          <w:rFonts w:ascii="Garamond" w:hAnsi="Garamond"/>
          <w:color w:val="FFFFFF" w:themeColor="background1"/>
        </w:rPr>
        <w:t>.</w:t>
      </w:r>
      <w:r w:rsidR="62D34106" w:rsidRPr="00880842">
        <w:rPr>
          <w:rFonts w:ascii="Garamond" w:hAnsi="Garamond"/>
        </w:rPr>
        <w:t xml:space="preserve">Reuters, </w:t>
      </w:r>
      <w:r w:rsidR="62D34106" w:rsidRPr="00880842">
        <w:rPr>
          <w:rFonts w:ascii="Garamond" w:hAnsi="Garamond"/>
          <w:i/>
          <w:iCs/>
        </w:rPr>
        <w:t>Colombia must do more to stop child recruitment by armed groups – NGO</w:t>
      </w:r>
      <w:r w:rsidR="62D34106" w:rsidRPr="00880842">
        <w:rPr>
          <w:rFonts w:ascii="Garamond" w:hAnsi="Garamond"/>
        </w:rPr>
        <w:t xml:space="preserve">, 24 Feb 2023, </w:t>
      </w:r>
      <w:hyperlink r:id="rId18" w:history="1">
        <w:r w:rsidR="62D34106" w:rsidRPr="000C5C5C">
          <w:rPr>
            <w:rStyle w:val="Hyperlink"/>
            <w:rFonts w:ascii="Garamond" w:hAnsi="Garamond"/>
            <w:color w:val="2E74B5" w:themeColor="accent1" w:themeShade="BF"/>
          </w:rPr>
          <w:t>https://www.reuters.com/world/americas/colombia-must-do-more-stop-child-recruitment-by-armed-groups-ngo-2023-02-24/</w:t>
        </w:r>
      </w:hyperlink>
      <w:r w:rsidR="62D34106" w:rsidRPr="00880842">
        <w:rPr>
          <w:rFonts w:ascii="Garamond" w:hAnsi="Garamond"/>
        </w:rPr>
        <w:t xml:space="preserve"> [last accessed 5 Oct 2024].</w:t>
      </w:r>
    </w:p>
  </w:footnote>
  <w:footnote w:id="24">
    <w:p w14:paraId="76335318" w14:textId="554C04B4" w:rsidR="0073634A" w:rsidRPr="000C5C5C" w:rsidRDefault="0073634A" w:rsidP="62D34106">
      <w:pPr>
        <w:pStyle w:val="FootnoteText"/>
        <w:rPr>
          <w:rFonts w:ascii="Garamond" w:hAnsi="Garamond"/>
        </w:rPr>
      </w:pPr>
      <w:r w:rsidRPr="000C5C5C">
        <w:rPr>
          <w:rStyle w:val="FootnoteReference"/>
          <w:rFonts w:ascii="Garamond" w:hAnsi="Garamond"/>
        </w:rPr>
        <w:footnoteRef/>
      </w:r>
      <w:r w:rsidR="62D34106" w:rsidRPr="000C5C5C">
        <w:rPr>
          <w:rFonts w:ascii="Garamond" w:hAnsi="Garamond"/>
        </w:rPr>
        <w:t xml:space="preserve"> Jurisdicción Especial Para La Paz, </w:t>
      </w:r>
      <w:r w:rsidR="62D34106" w:rsidRPr="000C5C5C">
        <w:rPr>
          <w:rFonts w:ascii="Garamond" w:hAnsi="Garamond"/>
          <w:i/>
          <w:iCs/>
        </w:rPr>
        <w:t>Comunicado 086 - JEP establece que al menos 18.677 niños y niñas fueron reclutados por las FARC-EP</w:t>
      </w:r>
      <w:r w:rsidR="62D34106" w:rsidRPr="000C5C5C">
        <w:rPr>
          <w:rFonts w:ascii="Garamond" w:hAnsi="Garamond"/>
        </w:rPr>
        <w:t xml:space="preserve">, </w:t>
      </w:r>
      <w:hyperlink r:id="rId19" w:history="1">
        <w:r w:rsidR="62D34106" w:rsidRPr="000C5C5C">
          <w:rPr>
            <w:rStyle w:val="Hyperlink"/>
            <w:rFonts w:ascii="Garamond" w:hAnsi="Garamond"/>
            <w:color w:val="2E74B5" w:themeColor="accent1" w:themeShade="BF"/>
          </w:rPr>
          <w:t>https://www.jep.gov.co/Sala-de-Prensa/Paginas/La-JEP-establece-que-al-menos-18.667-ni%C3%B1os-y-ni%C3%B1as-fueron-reclutados-por-las-Farc-EP.aspx</w:t>
        </w:r>
      </w:hyperlink>
      <w:r w:rsidR="62D34106" w:rsidRPr="000C5C5C">
        <w:rPr>
          <w:rFonts w:ascii="Garamond" w:hAnsi="Garamond"/>
          <w:color w:val="2E74B5" w:themeColor="accent1" w:themeShade="BF"/>
        </w:rPr>
        <w:t xml:space="preserve"> </w:t>
      </w:r>
      <w:r w:rsidR="62D34106" w:rsidRPr="000C5C5C">
        <w:rPr>
          <w:rFonts w:ascii="Garamond" w:hAnsi="Garamond"/>
        </w:rPr>
        <w:t xml:space="preserve">[last accessed </w:t>
      </w:r>
      <w:r w:rsidR="00E3659E" w:rsidRPr="000C5C5C">
        <w:rPr>
          <w:rFonts w:ascii="Garamond" w:hAnsi="Garamond"/>
        </w:rPr>
        <w:t xml:space="preserve">6 Oct 2024]. </w:t>
      </w:r>
    </w:p>
  </w:footnote>
  <w:footnote w:id="25">
    <w:p w14:paraId="2DBD1D8A" w14:textId="5CA337DE" w:rsidR="00C427E5" w:rsidRPr="00880842" w:rsidRDefault="00C427E5" w:rsidP="005540DF">
      <w:pPr>
        <w:pStyle w:val="FootnoteText"/>
        <w:jc w:val="both"/>
        <w:rPr>
          <w:rFonts w:ascii="Garamond" w:hAnsi="Garamond"/>
        </w:rPr>
      </w:pPr>
      <w:r w:rsidRPr="00880842">
        <w:rPr>
          <w:rStyle w:val="FootnoteReference"/>
          <w:rFonts w:ascii="Garamond" w:hAnsi="Garamond"/>
        </w:rPr>
        <w:footnoteRef/>
      </w:r>
      <w:r w:rsidR="62D34106" w:rsidRPr="00880842">
        <w:rPr>
          <w:rFonts w:ascii="Garamond" w:hAnsi="Garamond"/>
        </w:rPr>
        <w:t xml:space="preserve"> Reuters, </w:t>
      </w:r>
      <w:r w:rsidR="62D34106" w:rsidRPr="000C5C5C">
        <w:rPr>
          <w:rFonts w:ascii="Garamond" w:eastAsia="Garamond" w:hAnsi="Garamond" w:cs="Garamond"/>
          <w:i/>
          <w:iCs/>
        </w:rPr>
        <w:t>Colombia must do more to stop child recruitment by armed groups – NGO,</w:t>
      </w:r>
      <w:r w:rsidR="62D34106" w:rsidRPr="00880842">
        <w:rPr>
          <w:rFonts w:ascii="Garamond" w:hAnsi="Garamond"/>
        </w:rPr>
        <w:t xml:space="preserve"> </w:t>
      </w:r>
      <w:r w:rsidR="62D34106" w:rsidRPr="000C5C5C">
        <w:rPr>
          <w:rFonts w:ascii="Garamond" w:hAnsi="Garamond"/>
          <w:i/>
          <w:iCs/>
        </w:rPr>
        <w:t xml:space="preserve">supra </w:t>
      </w:r>
      <w:r w:rsidR="62D34106" w:rsidRPr="00FE1E58">
        <w:rPr>
          <w:rFonts w:ascii="Garamond" w:hAnsi="Garamond"/>
        </w:rPr>
        <w:t>note 2</w:t>
      </w:r>
      <w:r w:rsidR="004C33A1" w:rsidRPr="00FE1E58">
        <w:rPr>
          <w:rFonts w:ascii="Garamond" w:hAnsi="Garamond"/>
        </w:rPr>
        <w:t>3</w:t>
      </w:r>
      <w:r w:rsidR="62D34106" w:rsidRPr="00FE1E58">
        <w:rPr>
          <w:rFonts w:ascii="Garamond" w:hAnsi="Garamond"/>
        </w:rPr>
        <w:t>.</w:t>
      </w:r>
      <w:r w:rsidR="62D34106" w:rsidRPr="00880842">
        <w:rPr>
          <w:rFonts w:ascii="Garamond" w:hAnsi="Garamond"/>
        </w:rPr>
        <w:t xml:space="preserve"> </w:t>
      </w:r>
    </w:p>
  </w:footnote>
  <w:footnote w:id="26">
    <w:p w14:paraId="7B28CBED" w14:textId="17A86700" w:rsidR="0087029B" w:rsidRPr="000C5C5C" w:rsidRDefault="0087029B" w:rsidP="005540DF">
      <w:pPr>
        <w:pStyle w:val="FootnoteText"/>
        <w:jc w:val="both"/>
        <w:rPr>
          <w:rFonts w:ascii="Garamond" w:hAnsi="Garamond"/>
        </w:rPr>
      </w:pPr>
      <w:r w:rsidRPr="00880842">
        <w:rPr>
          <w:rStyle w:val="FootnoteReference"/>
          <w:rFonts w:ascii="Garamond" w:hAnsi="Garamond"/>
        </w:rPr>
        <w:footnoteRef/>
      </w:r>
      <w:r w:rsidR="0099739C" w:rsidRPr="000C5C5C">
        <w:rPr>
          <w:rFonts w:ascii="Garamond" w:hAnsi="Garamond"/>
          <w:color w:val="FFFFFF" w:themeColor="background1"/>
        </w:rPr>
        <w:t>.</w:t>
      </w:r>
      <w:r w:rsidR="62D34106" w:rsidRPr="000C5C5C">
        <w:rPr>
          <w:rFonts w:ascii="Garamond" w:eastAsia="Garamond" w:hAnsi="Garamond" w:cs="Garamond"/>
        </w:rPr>
        <w:t xml:space="preserve">Observatorio de Memoria y Conflicto, </w:t>
      </w:r>
      <w:r w:rsidR="62D34106" w:rsidRPr="000C5C5C">
        <w:rPr>
          <w:rFonts w:ascii="Garamond" w:eastAsia="Garamond" w:hAnsi="Garamond" w:cs="Garamond"/>
          <w:i/>
          <w:iCs/>
        </w:rPr>
        <w:t>El conflicto en cifras</w:t>
      </w:r>
      <w:r w:rsidR="0043490D" w:rsidRPr="00880842">
        <w:rPr>
          <w:rFonts w:ascii="Garamond" w:hAnsi="Garamond"/>
        </w:rPr>
        <w:t xml:space="preserve">, </w:t>
      </w:r>
      <w:r w:rsidR="0043490D" w:rsidRPr="00880842">
        <w:rPr>
          <w:rFonts w:ascii="Garamond" w:hAnsi="Garamond"/>
          <w:i/>
          <w:iCs/>
        </w:rPr>
        <w:t xml:space="preserve">supra </w:t>
      </w:r>
      <w:r w:rsidR="0043490D" w:rsidRPr="00FE1E58">
        <w:rPr>
          <w:rFonts w:ascii="Garamond" w:hAnsi="Garamond"/>
        </w:rPr>
        <w:t xml:space="preserve">note </w:t>
      </w:r>
      <w:r w:rsidR="004C33A1" w:rsidRPr="00FE1E58">
        <w:rPr>
          <w:rFonts w:ascii="Garamond" w:hAnsi="Garamond"/>
        </w:rPr>
        <w:t>6</w:t>
      </w:r>
      <w:r w:rsidR="0043490D" w:rsidRPr="00FE1E58">
        <w:rPr>
          <w:rFonts w:ascii="Garamond" w:hAnsi="Garamond"/>
        </w:rPr>
        <w:t>.</w:t>
      </w:r>
    </w:p>
  </w:footnote>
  <w:footnote w:id="27">
    <w:p w14:paraId="16AE5F28" w14:textId="151540B0" w:rsidR="00C43A95" w:rsidRPr="00880842" w:rsidRDefault="00C43A95" w:rsidP="005540DF">
      <w:pPr>
        <w:pStyle w:val="FootnoteText"/>
        <w:jc w:val="both"/>
        <w:rPr>
          <w:rFonts w:ascii="Garamond" w:hAnsi="Garamond"/>
        </w:rPr>
      </w:pPr>
      <w:r w:rsidRPr="00880842">
        <w:rPr>
          <w:rStyle w:val="FootnoteReference"/>
          <w:rFonts w:ascii="Garamond" w:hAnsi="Garamond"/>
        </w:rPr>
        <w:footnoteRef/>
      </w:r>
      <w:r w:rsidRPr="00880842">
        <w:rPr>
          <w:rFonts w:ascii="Garamond" w:hAnsi="Garamond"/>
        </w:rPr>
        <w:t xml:space="preserve"> Report of the Secretary General, </w:t>
      </w:r>
      <w:r w:rsidRPr="00880842">
        <w:rPr>
          <w:rFonts w:ascii="Garamond" w:hAnsi="Garamond"/>
          <w:i/>
          <w:iCs/>
        </w:rPr>
        <w:t>Children and armed conflict in Colombia</w:t>
      </w:r>
      <w:r w:rsidRPr="00880842">
        <w:rPr>
          <w:rFonts w:ascii="Garamond" w:hAnsi="Garamond"/>
        </w:rPr>
        <w:t xml:space="preserve">, </w:t>
      </w:r>
      <w:r w:rsidR="00BE3111" w:rsidRPr="00FE1E58">
        <w:rPr>
          <w:rFonts w:ascii="Garamond" w:hAnsi="Garamond"/>
          <w:i/>
          <w:iCs/>
        </w:rPr>
        <w:t>supra</w:t>
      </w:r>
      <w:r w:rsidR="00BE3111" w:rsidRPr="00FE1E58">
        <w:rPr>
          <w:rFonts w:ascii="Garamond" w:hAnsi="Garamond"/>
        </w:rPr>
        <w:t xml:space="preserve"> note 1</w:t>
      </w:r>
      <w:r w:rsidR="00D866A4" w:rsidRPr="00FE1E58">
        <w:rPr>
          <w:rFonts w:ascii="Garamond" w:hAnsi="Garamond"/>
        </w:rPr>
        <w:t>2</w:t>
      </w:r>
      <w:r w:rsidR="00BE3111" w:rsidRPr="00FE1E58">
        <w:rPr>
          <w:rFonts w:ascii="Garamond" w:hAnsi="Garamond"/>
        </w:rPr>
        <w:t xml:space="preserve"> at</w:t>
      </w:r>
      <w:r w:rsidRPr="00880842">
        <w:rPr>
          <w:rFonts w:ascii="Garamond" w:hAnsi="Garamond"/>
        </w:rPr>
        <w:t xml:space="preserve"> para 16</w:t>
      </w:r>
      <w:r w:rsidR="00A373F3" w:rsidRPr="00880842">
        <w:rPr>
          <w:rFonts w:ascii="Garamond" w:hAnsi="Garamond"/>
        </w:rPr>
        <w:t>.</w:t>
      </w:r>
    </w:p>
  </w:footnote>
  <w:footnote w:id="28">
    <w:p w14:paraId="624DDE07" w14:textId="3284212D" w:rsidR="004A168A" w:rsidRPr="000C5C5C" w:rsidRDefault="004A168A" w:rsidP="005540DF">
      <w:pPr>
        <w:pStyle w:val="FootnoteText"/>
        <w:jc w:val="both"/>
        <w:rPr>
          <w:rFonts w:ascii="Garamond" w:hAnsi="Garamond"/>
        </w:rPr>
      </w:pPr>
      <w:r w:rsidRPr="00880842">
        <w:rPr>
          <w:rStyle w:val="FootnoteReference"/>
          <w:rFonts w:ascii="Garamond" w:hAnsi="Garamond"/>
        </w:rPr>
        <w:footnoteRef/>
      </w:r>
      <w:r w:rsidR="62D34106" w:rsidRPr="000C5C5C">
        <w:rPr>
          <w:rFonts w:ascii="Garamond" w:hAnsi="Garamond"/>
        </w:rPr>
        <w:t xml:space="preserve"> COALICO, </w:t>
      </w:r>
      <w:r w:rsidR="62D34106" w:rsidRPr="000C5C5C">
        <w:rPr>
          <w:rFonts w:ascii="Garamond" w:hAnsi="Garamond"/>
          <w:i/>
          <w:iCs/>
        </w:rPr>
        <w:t>Annual Infographic: Monitoring by the COALICO’s Observatory on Children and Armed Conflict</w:t>
      </w:r>
      <w:r w:rsidR="62D34106" w:rsidRPr="000C5C5C">
        <w:rPr>
          <w:rFonts w:ascii="Garamond" w:hAnsi="Garamond"/>
        </w:rPr>
        <w:t xml:space="preserve">, Feb 2024, </w:t>
      </w:r>
      <w:hyperlink r:id="rId20" w:history="1">
        <w:r w:rsidR="62D34106" w:rsidRPr="000C5C5C">
          <w:rPr>
            <w:rStyle w:val="Hyperlink"/>
            <w:rFonts w:ascii="Garamond" w:hAnsi="Garamond"/>
            <w:color w:val="2E74B5" w:themeColor="accent1" w:themeShade="BF"/>
          </w:rPr>
          <w:t>https://coalico.org/wp-content/uploads/2024/02/Infographic-%E2%80%93-ONCA-30.pdf</w:t>
        </w:r>
      </w:hyperlink>
      <w:r w:rsidR="62D34106" w:rsidRPr="00880842">
        <w:rPr>
          <w:rFonts w:ascii="Garamond" w:hAnsi="Garamond"/>
        </w:rPr>
        <w:t xml:space="preserve"> </w:t>
      </w:r>
      <w:r w:rsidR="62D34106" w:rsidRPr="000C5C5C">
        <w:rPr>
          <w:rFonts w:ascii="Garamond" w:hAnsi="Garamond"/>
        </w:rPr>
        <w:t>[last accessed 5 Oct  2024].</w:t>
      </w:r>
    </w:p>
  </w:footnote>
  <w:footnote w:id="29">
    <w:p w14:paraId="53EDF9F3" w14:textId="77777777" w:rsidR="00333CDF" w:rsidRPr="0094095E" w:rsidRDefault="00333CDF" w:rsidP="005540DF">
      <w:pPr>
        <w:pStyle w:val="FootnoteText"/>
        <w:jc w:val="both"/>
        <w:rPr>
          <w:rFonts w:ascii="Garamond" w:hAnsi="Garamond"/>
        </w:rPr>
      </w:pPr>
      <w:r w:rsidRPr="00880842">
        <w:rPr>
          <w:rStyle w:val="FootnoteReference"/>
          <w:rFonts w:ascii="Garamond" w:hAnsi="Garamond"/>
        </w:rPr>
        <w:footnoteRef/>
      </w:r>
      <w:r w:rsidRPr="00880842">
        <w:rPr>
          <w:rFonts w:ascii="Garamond" w:hAnsi="Garamond"/>
        </w:rPr>
        <w:t xml:space="preserve"> CRC, Art. 3.1</w:t>
      </w:r>
    </w:p>
  </w:footnote>
  <w:footnote w:id="30">
    <w:p w14:paraId="024D55E9" w14:textId="3132FF6F" w:rsidR="00680ED9" w:rsidRPr="00880842" w:rsidRDefault="00680ED9" w:rsidP="005540DF">
      <w:pPr>
        <w:pStyle w:val="FootnoteText"/>
        <w:jc w:val="both"/>
        <w:rPr>
          <w:rFonts w:ascii="Garamond" w:hAnsi="Garamond"/>
        </w:rPr>
      </w:pPr>
      <w:r w:rsidRPr="00880842">
        <w:rPr>
          <w:rStyle w:val="FootnoteReference"/>
          <w:rFonts w:ascii="Garamond" w:hAnsi="Garamond"/>
        </w:rPr>
        <w:footnoteRef/>
      </w:r>
      <w:r w:rsidRPr="00880842">
        <w:rPr>
          <w:rFonts w:ascii="Garamond" w:hAnsi="Garamond"/>
        </w:rPr>
        <w:t xml:space="preserve"> </w:t>
      </w:r>
      <w:r w:rsidR="00C03549" w:rsidRPr="00880842">
        <w:rPr>
          <w:rFonts w:ascii="Garamond" w:hAnsi="Garamond"/>
        </w:rPr>
        <w:t xml:space="preserve">CRC, </w:t>
      </w:r>
      <w:r w:rsidR="00C03549" w:rsidRPr="00880842">
        <w:rPr>
          <w:rFonts w:ascii="Garamond" w:hAnsi="Garamond"/>
          <w:i/>
          <w:iCs/>
        </w:rPr>
        <w:t>GENERAL COMMENT No. 5</w:t>
      </w:r>
      <w:r w:rsidRPr="00880842">
        <w:rPr>
          <w:rFonts w:ascii="Garamond" w:hAnsi="Garamond"/>
          <w:i/>
          <w:iCs/>
        </w:rPr>
        <w:t xml:space="preserve"> (2003</w:t>
      </w:r>
      <w:r w:rsidR="00C03549" w:rsidRPr="00880842">
        <w:rPr>
          <w:rFonts w:ascii="Garamond" w:hAnsi="Garamond"/>
          <w:i/>
          <w:iCs/>
        </w:rPr>
        <w:t>)</w:t>
      </w:r>
      <w:r w:rsidR="00402FD1" w:rsidRPr="00880842">
        <w:rPr>
          <w:rFonts w:ascii="Garamond" w:hAnsi="Garamond"/>
          <w:i/>
          <w:iCs/>
        </w:rPr>
        <w:t xml:space="preserve"> General measures of implementation of the Convention on the Rights of the Child (arts 4, 42, and 44, para. 6)</w:t>
      </w:r>
      <w:r w:rsidRPr="00880842">
        <w:rPr>
          <w:rFonts w:ascii="Garamond" w:hAnsi="Garamond"/>
        </w:rPr>
        <w:t>, CRC/GC/2003/5</w:t>
      </w:r>
      <w:r w:rsidR="006030BB" w:rsidRPr="00880842">
        <w:rPr>
          <w:rFonts w:ascii="Garamond" w:hAnsi="Garamond"/>
        </w:rPr>
        <w:t>,</w:t>
      </w:r>
      <w:r w:rsidR="00402FD1" w:rsidRPr="00880842">
        <w:rPr>
          <w:rFonts w:ascii="Garamond" w:hAnsi="Garamond"/>
        </w:rPr>
        <w:t xml:space="preserve"> 27 Nov 2003, para. </w:t>
      </w:r>
      <w:r w:rsidR="003623F2" w:rsidRPr="00880842">
        <w:rPr>
          <w:rFonts w:ascii="Garamond" w:hAnsi="Garamond"/>
        </w:rPr>
        <w:t>48.</w:t>
      </w:r>
    </w:p>
  </w:footnote>
  <w:footnote w:id="31">
    <w:p w14:paraId="5680D45A" w14:textId="11F97B57" w:rsidR="00AA0556" w:rsidRPr="00880842" w:rsidRDefault="00AA0556" w:rsidP="005540DF">
      <w:pPr>
        <w:pStyle w:val="FootnoteText"/>
        <w:jc w:val="both"/>
        <w:rPr>
          <w:rFonts w:ascii="Garamond" w:hAnsi="Garamond"/>
        </w:rPr>
      </w:pPr>
      <w:r w:rsidRPr="00880842">
        <w:rPr>
          <w:rStyle w:val="FootnoteReference"/>
          <w:rFonts w:ascii="Garamond" w:hAnsi="Garamond"/>
        </w:rPr>
        <w:footnoteRef/>
      </w:r>
      <w:r w:rsidRPr="00880842">
        <w:rPr>
          <w:rFonts w:ascii="Garamond" w:hAnsi="Garamond"/>
        </w:rPr>
        <w:t xml:space="preserve"> </w:t>
      </w:r>
      <w:r w:rsidR="005D194A" w:rsidRPr="00880842">
        <w:rPr>
          <w:rFonts w:ascii="Garamond" w:hAnsi="Garamond"/>
        </w:rPr>
        <w:t xml:space="preserve">IACHR, </w:t>
      </w:r>
      <w:r w:rsidR="005D194A" w:rsidRPr="00880842">
        <w:rPr>
          <w:rFonts w:ascii="Garamond" w:hAnsi="Garamond"/>
          <w:i/>
          <w:iCs/>
        </w:rPr>
        <w:t>IACHR Expresses Concern Over Death of Adolescent Girl During Military Operation in Guaviare and Over Vulnerability of Children and Adolescents to Forced Recruitment in Colombia</w:t>
      </w:r>
      <w:r w:rsidR="005D194A" w:rsidRPr="00880842">
        <w:rPr>
          <w:rFonts w:ascii="Garamond" w:hAnsi="Garamond"/>
        </w:rPr>
        <w:t xml:space="preserve">, </w:t>
      </w:r>
      <w:r w:rsidR="00174915" w:rsidRPr="00880842">
        <w:rPr>
          <w:rFonts w:ascii="Garamond" w:hAnsi="Garamond"/>
        </w:rPr>
        <w:t xml:space="preserve">Press Release, No. 064/21, </w:t>
      </w:r>
      <w:r w:rsidR="005D194A" w:rsidRPr="00880842">
        <w:rPr>
          <w:rFonts w:ascii="Garamond" w:hAnsi="Garamond"/>
        </w:rPr>
        <w:t xml:space="preserve">18 March 2021, </w:t>
      </w:r>
      <w:hyperlink r:id="rId21" w:history="1">
        <w:r w:rsidR="00A50051" w:rsidRPr="000C5C5C">
          <w:rPr>
            <w:rStyle w:val="Hyperlink"/>
            <w:rFonts w:ascii="Garamond" w:hAnsi="Garamond"/>
            <w:color w:val="2E74B5" w:themeColor="accent1" w:themeShade="BF"/>
          </w:rPr>
          <w:t>https://www.oas.org/en/IACHR/jsForm/?File=/en/iachr/media_center/PReleases/2021/064.asp</w:t>
        </w:r>
      </w:hyperlink>
      <w:r w:rsidR="00A50051" w:rsidRPr="00880842">
        <w:rPr>
          <w:rFonts w:ascii="Garamond" w:hAnsi="Garamond"/>
        </w:rPr>
        <w:t xml:space="preserve"> </w:t>
      </w:r>
      <w:r w:rsidRPr="00880842">
        <w:rPr>
          <w:rFonts w:ascii="Garamond" w:hAnsi="Garamond"/>
        </w:rPr>
        <w:t xml:space="preserve">[last accessed </w:t>
      </w:r>
      <w:r w:rsidR="00E3659E" w:rsidRPr="00880842">
        <w:rPr>
          <w:rFonts w:ascii="Garamond" w:hAnsi="Garamond"/>
        </w:rPr>
        <w:t xml:space="preserve">5 Oct </w:t>
      </w:r>
      <w:r w:rsidRPr="00880842">
        <w:rPr>
          <w:rFonts w:ascii="Garamond" w:hAnsi="Garamond"/>
        </w:rPr>
        <w:t>2024]</w:t>
      </w:r>
      <w:r w:rsidR="001A54C0" w:rsidRPr="00880842">
        <w:rPr>
          <w:rFonts w:ascii="Garamond" w:hAnsi="Garamond"/>
        </w:rPr>
        <w:t>.</w:t>
      </w:r>
    </w:p>
  </w:footnote>
  <w:footnote w:id="32">
    <w:p w14:paraId="675CBA0B" w14:textId="6CEEE80F" w:rsidR="00D813C8" w:rsidRPr="00880842" w:rsidRDefault="00D813C8" w:rsidP="005540DF">
      <w:pPr>
        <w:pStyle w:val="FootnoteText"/>
        <w:jc w:val="both"/>
        <w:rPr>
          <w:rFonts w:ascii="Garamond" w:hAnsi="Garamond"/>
        </w:rPr>
      </w:pPr>
      <w:r w:rsidRPr="00880842">
        <w:rPr>
          <w:rStyle w:val="FootnoteReference"/>
          <w:rFonts w:ascii="Garamond" w:hAnsi="Garamond"/>
        </w:rPr>
        <w:footnoteRef/>
      </w:r>
      <w:r w:rsidRPr="00880842">
        <w:rPr>
          <w:rFonts w:ascii="Garamond" w:hAnsi="Garamond"/>
        </w:rPr>
        <w:t xml:space="preserve"> Greace Vanegas, </w:t>
      </w:r>
      <w:r w:rsidRPr="00880842">
        <w:rPr>
          <w:rFonts w:ascii="Garamond" w:hAnsi="Garamond"/>
          <w:i/>
          <w:iCs/>
        </w:rPr>
        <w:t>The forced recruitment of child soldiers in Colombia: Families are uprooted, isolated and threatened</w:t>
      </w:r>
      <w:r w:rsidRPr="00880842">
        <w:rPr>
          <w:rFonts w:ascii="Garamond" w:hAnsi="Garamond"/>
        </w:rPr>
        <w:t xml:space="preserve">, </w:t>
      </w:r>
      <w:r w:rsidR="00A60327" w:rsidRPr="00FE1E58">
        <w:rPr>
          <w:rFonts w:ascii="Garamond" w:hAnsi="Garamond"/>
          <w:i/>
          <w:iCs/>
        </w:rPr>
        <w:t>supra</w:t>
      </w:r>
      <w:r w:rsidR="00A60327" w:rsidRPr="00FE1E58">
        <w:rPr>
          <w:rFonts w:ascii="Garamond" w:hAnsi="Garamond"/>
        </w:rPr>
        <w:t xml:space="preserve"> note </w:t>
      </w:r>
      <w:r w:rsidR="00D866A4" w:rsidRPr="00FE1E58">
        <w:rPr>
          <w:rFonts w:ascii="Garamond" w:hAnsi="Garamond"/>
        </w:rPr>
        <w:t>9</w:t>
      </w:r>
      <w:r w:rsidR="00A60327" w:rsidRPr="00FE1E58">
        <w:rPr>
          <w:rFonts w:ascii="Garamond" w:hAnsi="Garamond"/>
        </w:rPr>
        <w:t>.</w:t>
      </w:r>
    </w:p>
  </w:footnote>
  <w:footnote w:id="33">
    <w:p w14:paraId="3CD1BDD0" w14:textId="075B2C96" w:rsidR="007C604F" w:rsidRPr="00880842" w:rsidRDefault="007C604F" w:rsidP="00370C2C">
      <w:pPr>
        <w:pStyle w:val="FootnoteText"/>
        <w:jc w:val="both"/>
        <w:rPr>
          <w:rFonts w:ascii="Garamond" w:hAnsi="Garamond"/>
        </w:rPr>
      </w:pPr>
      <w:r w:rsidRPr="00880842">
        <w:rPr>
          <w:rStyle w:val="FootnoteReference"/>
          <w:rFonts w:ascii="Garamond" w:hAnsi="Garamond"/>
        </w:rPr>
        <w:footnoteRef/>
      </w:r>
      <w:r w:rsidR="62D34106" w:rsidRPr="00880842">
        <w:rPr>
          <w:rFonts w:ascii="Garamond" w:hAnsi="Garamond"/>
        </w:rPr>
        <w:t xml:space="preserve"> International Crisis Group, </w:t>
      </w:r>
      <w:r w:rsidR="62D34106" w:rsidRPr="00880842">
        <w:rPr>
          <w:rFonts w:ascii="Garamond" w:hAnsi="Garamond"/>
          <w:i/>
          <w:iCs/>
        </w:rPr>
        <w:t>Protecting Colombia’s Most Vulnerable on the Road to “Total Peace”</w:t>
      </w:r>
      <w:r w:rsidR="62D34106" w:rsidRPr="00880842">
        <w:rPr>
          <w:rFonts w:ascii="Garamond" w:hAnsi="Garamond"/>
        </w:rPr>
        <w:t>, 24 Feb 2023, p.</w:t>
      </w:r>
      <w:r w:rsidR="003C4A76">
        <w:rPr>
          <w:rFonts w:ascii="Garamond" w:hAnsi="Garamond"/>
        </w:rPr>
        <w:t xml:space="preserve"> </w:t>
      </w:r>
      <w:r w:rsidR="62D34106" w:rsidRPr="00880842">
        <w:rPr>
          <w:rFonts w:ascii="Garamond" w:hAnsi="Garamond"/>
        </w:rPr>
        <w:t xml:space="preserve">13, </w:t>
      </w:r>
      <w:hyperlink r:id="rId22" w:history="1">
        <w:r w:rsidR="62D34106" w:rsidRPr="000C5C5C">
          <w:rPr>
            <w:rStyle w:val="Hyperlink"/>
            <w:rFonts w:ascii="Garamond" w:hAnsi="Garamond"/>
            <w:color w:val="2E74B5" w:themeColor="accent1" w:themeShade="BF"/>
          </w:rPr>
          <w:t>https://www.crisisgroup.org/latin-america-caribbean/andes/colombia/98-protecting-colombias-most-vulnerable-road-total-peace</w:t>
        </w:r>
      </w:hyperlink>
      <w:r w:rsidR="62D34106" w:rsidRPr="00880842">
        <w:rPr>
          <w:rFonts w:ascii="Garamond" w:hAnsi="Garamond"/>
          <w:color w:val="5B9BD5" w:themeColor="accent1"/>
        </w:rPr>
        <w:t xml:space="preserve"> </w:t>
      </w:r>
      <w:r w:rsidR="62D34106" w:rsidRPr="00880842">
        <w:rPr>
          <w:rFonts w:ascii="Garamond" w:hAnsi="Garamond"/>
        </w:rPr>
        <w:t>[last accessed 5 Oct 2024].</w:t>
      </w:r>
    </w:p>
  </w:footnote>
  <w:footnote w:id="34">
    <w:p w14:paraId="3D021E68" w14:textId="4FCA27DF" w:rsidR="00FA0E29" w:rsidRPr="00880842" w:rsidRDefault="00FA0E29" w:rsidP="005540DF">
      <w:pPr>
        <w:pStyle w:val="FootnoteText"/>
        <w:jc w:val="both"/>
        <w:rPr>
          <w:rFonts w:ascii="Garamond" w:hAnsi="Garamond"/>
        </w:rPr>
      </w:pPr>
      <w:r w:rsidRPr="00880842">
        <w:rPr>
          <w:rStyle w:val="FootnoteReference"/>
          <w:rFonts w:ascii="Garamond" w:hAnsi="Garamond"/>
        </w:rPr>
        <w:footnoteRef/>
      </w:r>
      <w:r w:rsidRPr="00880842">
        <w:rPr>
          <w:rFonts w:ascii="Garamond" w:hAnsi="Garamond"/>
        </w:rPr>
        <w:t xml:space="preserve"> </w:t>
      </w:r>
      <w:r w:rsidR="003D20D3" w:rsidRPr="00880842">
        <w:rPr>
          <w:rFonts w:ascii="Garamond" w:hAnsi="Garamond"/>
        </w:rPr>
        <w:t xml:space="preserve">Henry Shuldiner and Luisa Maria Acosta, </w:t>
      </w:r>
      <w:r w:rsidR="003D20D3" w:rsidRPr="00880842">
        <w:rPr>
          <w:rFonts w:ascii="Garamond" w:hAnsi="Garamond"/>
          <w:i/>
          <w:iCs/>
        </w:rPr>
        <w:t>Colombian Armed Groups Continue Recruiting Children Amid Peace Talks</w:t>
      </w:r>
      <w:r w:rsidR="003D20D3" w:rsidRPr="00880842">
        <w:rPr>
          <w:rFonts w:ascii="Garamond" w:hAnsi="Garamond"/>
        </w:rPr>
        <w:t>,</w:t>
      </w:r>
      <w:r w:rsidR="000C5034" w:rsidRPr="00880842">
        <w:rPr>
          <w:rFonts w:ascii="Garamond" w:hAnsi="Garamond"/>
        </w:rPr>
        <w:t xml:space="preserve"> InSight Crime,</w:t>
      </w:r>
      <w:r w:rsidR="00710304" w:rsidRPr="00880842">
        <w:rPr>
          <w:rFonts w:ascii="Garamond" w:hAnsi="Garamond"/>
        </w:rPr>
        <w:t xml:space="preserve"> </w:t>
      </w:r>
      <w:r w:rsidR="003D20D3" w:rsidRPr="00880842">
        <w:rPr>
          <w:rFonts w:ascii="Garamond" w:hAnsi="Garamond"/>
        </w:rPr>
        <w:t xml:space="preserve">14 Nov 2023, </w:t>
      </w:r>
      <w:hyperlink r:id="rId23" w:history="1">
        <w:r w:rsidR="000C5034" w:rsidRPr="000C5C5C">
          <w:rPr>
            <w:rStyle w:val="Hyperlink"/>
            <w:rFonts w:ascii="Garamond" w:hAnsi="Garamond"/>
            <w:color w:val="2E74B5" w:themeColor="accent1" w:themeShade="BF"/>
          </w:rPr>
          <w:t>https://insightcrime.org/news/colombian-armed-groups-continue-recruiting-children-amid-peace-talks/</w:t>
        </w:r>
      </w:hyperlink>
      <w:r w:rsidRPr="00880842">
        <w:rPr>
          <w:rFonts w:ascii="Garamond" w:hAnsi="Garamond"/>
        </w:rPr>
        <w:t xml:space="preserve"> [last accessed 6 </w:t>
      </w:r>
      <w:r w:rsidR="00F30338" w:rsidRPr="00880842">
        <w:rPr>
          <w:rFonts w:ascii="Garamond" w:hAnsi="Garamond"/>
        </w:rPr>
        <w:t>Oct</w:t>
      </w:r>
      <w:r w:rsidRPr="00880842">
        <w:rPr>
          <w:rFonts w:ascii="Garamond" w:hAnsi="Garamond"/>
        </w:rPr>
        <w:t xml:space="preserve"> 2024].</w:t>
      </w:r>
    </w:p>
  </w:footnote>
  <w:footnote w:id="35">
    <w:p w14:paraId="606AAF9F" w14:textId="60DB34B9" w:rsidR="00A65734" w:rsidRPr="00880842" w:rsidRDefault="00A65734">
      <w:pPr>
        <w:pStyle w:val="FootnoteText"/>
        <w:rPr>
          <w:rFonts w:ascii="Garamond" w:hAnsi="Garamond"/>
        </w:rPr>
      </w:pPr>
      <w:r w:rsidRPr="00880842">
        <w:rPr>
          <w:rStyle w:val="FootnoteReference"/>
          <w:rFonts w:ascii="Garamond" w:hAnsi="Garamond"/>
        </w:rPr>
        <w:footnoteRef/>
      </w:r>
      <w:r w:rsidRPr="00880842">
        <w:rPr>
          <w:rFonts w:ascii="Garamond" w:hAnsi="Garamond"/>
        </w:rPr>
        <w:t xml:space="preserve"> PACIFISTA and INDEPAZ, </w:t>
      </w:r>
      <w:r w:rsidRPr="00880842">
        <w:rPr>
          <w:rFonts w:ascii="Garamond" w:hAnsi="Garamond"/>
          <w:i/>
          <w:iCs/>
        </w:rPr>
        <w:t>Los Influencers de la Guerra</w:t>
      </w:r>
      <w:r w:rsidRPr="00880842">
        <w:rPr>
          <w:rFonts w:ascii="Garamond" w:hAnsi="Garamond"/>
        </w:rPr>
        <w:t xml:space="preserve">, </w:t>
      </w:r>
      <w:hyperlink r:id="rId24" w:history="1">
        <w:r w:rsidRPr="00880842">
          <w:rPr>
            <w:rStyle w:val="Hyperlink"/>
            <w:rFonts w:ascii="Garamond" w:hAnsi="Garamond"/>
          </w:rPr>
          <w:t>https://pacifista.tv/especiales/especial-los-influencers-de-la-guerra/</w:t>
        </w:r>
      </w:hyperlink>
      <w:r w:rsidRPr="00880842">
        <w:rPr>
          <w:rFonts w:ascii="Garamond" w:hAnsi="Garamond"/>
        </w:rPr>
        <w:t xml:space="preserve"> [last accessed 3 Nov 2024]. </w:t>
      </w:r>
    </w:p>
  </w:footnote>
  <w:footnote w:id="36">
    <w:p w14:paraId="3C8A6689" w14:textId="7066493D" w:rsidR="009A29A3" w:rsidRPr="00880842" w:rsidRDefault="00EB421F" w:rsidP="00EB421F">
      <w:pPr>
        <w:pStyle w:val="FootnoteText"/>
        <w:jc w:val="both"/>
        <w:rPr>
          <w:rFonts w:ascii="Garamond" w:hAnsi="Garamond"/>
        </w:rPr>
      </w:pPr>
      <w:r w:rsidRPr="00880842">
        <w:rPr>
          <w:rStyle w:val="FootnoteReference"/>
          <w:rFonts w:ascii="Garamond" w:hAnsi="Garamond"/>
        </w:rPr>
        <w:footnoteRef/>
      </w:r>
      <w:r w:rsidRPr="00880842">
        <w:rPr>
          <w:rFonts w:ascii="Garamond" w:hAnsi="Garamond"/>
        </w:rPr>
        <w:t xml:space="preserve"> CED, </w:t>
      </w:r>
      <w:r w:rsidRPr="00880842">
        <w:rPr>
          <w:rFonts w:ascii="Garamond" w:hAnsi="Garamond"/>
          <w:i/>
          <w:iCs/>
        </w:rPr>
        <w:t>Concluding observations on the additional information submitted by Colombia under article 29 (4) of the Convention</w:t>
      </w:r>
      <w:r w:rsidRPr="00880842">
        <w:rPr>
          <w:rFonts w:ascii="Garamond" w:hAnsi="Garamond"/>
        </w:rPr>
        <w:t>, CED/C/COL/OAI/1*, 2 June 2021, para</w:t>
      </w:r>
      <w:r w:rsidR="00CD613C">
        <w:rPr>
          <w:rFonts w:ascii="Garamond" w:hAnsi="Garamond"/>
        </w:rPr>
        <w:t>.</w:t>
      </w:r>
      <w:r w:rsidRPr="00880842">
        <w:rPr>
          <w:rFonts w:ascii="Garamond" w:hAnsi="Garamond"/>
        </w:rPr>
        <w:t xml:space="preserve"> 22.</w:t>
      </w:r>
    </w:p>
  </w:footnote>
  <w:footnote w:id="37">
    <w:p w14:paraId="14C745FE" w14:textId="06CEC84B" w:rsidR="00E82874" w:rsidRPr="0094095E" w:rsidRDefault="00E82874" w:rsidP="005540DF">
      <w:pPr>
        <w:pStyle w:val="FootnoteText"/>
        <w:jc w:val="both"/>
        <w:rPr>
          <w:rFonts w:ascii="Garamond" w:hAnsi="Garamond"/>
        </w:rPr>
      </w:pPr>
      <w:r w:rsidRPr="00880842">
        <w:rPr>
          <w:rStyle w:val="FootnoteReference"/>
          <w:rFonts w:ascii="Garamond" w:hAnsi="Garamond"/>
        </w:rPr>
        <w:footnoteRef/>
      </w:r>
      <w:r w:rsidRPr="00880842">
        <w:rPr>
          <w:rFonts w:ascii="Garamond" w:hAnsi="Garamond"/>
        </w:rPr>
        <w:t xml:space="preserve"> </w:t>
      </w:r>
      <w:r w:rsidR="00750FA5" w:rsidRPr="00880842">
        <w:rPr>
          <w:rFonts w:ascii="Garamond" w:hAnsi="Garamond"/>
          <w:i/>
          <w:iCs/>
        </w:rPr>
        <w:t>Ibid</w:t>
      </w:r>
      <w:r w:rsidR="00750FA5" w:rsidRPr="00880842">
        <w:rPr>
          <w:rFonts w:ascii="Garamond" w:hAnsi="Garamond"/>
        </w:rPr>
        <w:t>.</w:t>
      </w:r>
      <w:r w:rsidRPr="00880842">
        <w:rPr>
          <w:rFonts w:ascii="Garamond" w:hAnsi="Garamond"/>
        </w:rPr>
        <w:t>, para</w:t>
      </w:r>
      <w:r w:rsidR="00CD613C">
        <w:rPr>
          <w:rFonts w:ascii="Garamond" w:hAnsi="Garamond"/>
        </w:rPr>
        <w:t>.</w:t>
      </w:r>
      <w:r w:rsidRPr="00880842">
        <w:rPr>
          <w:rFonts w:ascii="Garamond" w:hAnsi="Garamond"/>
        </w:rPr>
        <w:t xml:space="preserve"> 23.</w:t>
      </w:r>
    </w:p>
  </w:footnote>
  <w:footnote w:id="38">
    <w:p w14:paraId="4E01817C" w14:textId="486C6DFC" w:rsidR="00242FF6" w:rsidRPr="00880842" w:rsidRDefault="00242FF6" w:rsidP="005540DF">
      <w:pPr>
        <w:pStyle w:val="FootnoteText"/>
        <w:jc w:val="both"/>
        <w:rPr>
          <w:rFonts w:ascii="Garamond" w:hAnsi="Garamond"/>
        </w:rPr>
      </w:pPr>
      <w:r w:rsidRPr="00880842">
        <w:rPr>
          <w:rStyle w:val="FootnoteReference"/>
          <w:rFonts w:ascii="Garamond" w:hAnsi="Garamond"/>
        </w:rPr>
        <w:footnoteRef/>
      </w:r>
      <w:r w:rsidRPr="00880842">
        <w:rPr>
          <w:rFonts w:ascii="Garamond" w:hAnsi="Garamond"/>
        </w:rPr>
        <w:t xml:space="preserve"> CRC, Art. 4 &amp; 6; </w:t>
      </w:r>
      <w:r w:rsidR="00D47387" w:rsidRPr="00880842">
        <w:rPr>
          <w:rFonts w:ascii="Garamond" w:hAnsi="Garamond"/>
        </w:rPr>
        <w:t xml:space="preserve">CRC, </w:t>
      </w:r>
      <w:r w:rsidR="00D47387" w:rsidRPr="00880842">
        <w:rPr>
          <w:rFonts w:ascii="Garamond" w:hAnsi="Garamond"/>
          <w:i/>
          <w:iCs/>
        </w:rPr>
        <w:t>General comment No. 15 (2013) on the right of the child to the enjoyment of the highest attainable standard of health (art. 24)</w:t>
      </w:r>
      <w:r w:rsidR="00D47387" w:rsidRPr="00880842">
        <w:rPr>
          <w:rFonts w:ascii="Garamond" w:hAnsi="Garamond"/>
        </w:rPr>
        <w:t xml:space="preserve">, </w:t>
      </w:r>
      <w:r w:rsidR="00FE511F" w:rsidRPr="00880842">
        <w:rPr>
          <w:rFonts w:ascii="Garamond" w:hAnsi="Garamond"/>
        </w:rPr>
        <w:t>CRC/C/GC/15, 17 April 2013, para</w:t>
      </w:r>
      <w:r w:rsidR="00CD613C">
        <w:rPr>
          <w:rFonts w:ascii="Garamond" w:hAnsi="Garamond"/>
        </w:rPr>
        <w:t>.</w:t>
      </w:r>
      <w:r w:rsidR="009D1F70" w:rsidRPr="00880842">
        <w:rPr>
          <w:rFonts w:ascii="Garamond" w:hAnsi="Garamond"/>
        </w:rPr>
        <w:t xml:space="preserve"> 16.</w:t>
      </w:r>
    </w:p>
  </w:footnote>
  <w:footnote w:id="39">
    <w:p w14:paraId="25BAAD91" w14:textId="181675FF" w:rsidR="0002088D" w:rsidRPr="00880842" w:rsidRDefault="0002088D" w:rsidP="0002088D">
      <w:pPr>
        <w:pStyle w:val="FootnoteText"/>
        <w:jc w:val="both"/>
        <w:rPr>
          <w:rFonts w:ascii="Garamond" w:hAnsi="Garamond"/>
          <w:i/>
          <w:iCs/>
        </w:rPr>
      </w:pPr>
      <w:r w:rsidRPr="00880842">
        <w:rPr>
          <w:rStyle w:val="FootnoteReference"/>
          <w:rFonts w:ascii="Garamond" w:hAnsi="Garamond"/>
        </w:rPr>
        <w:footnoteRef/>
      </w:r>
      <w:r w:rsidRPr="00880842">
        <w:rPr>
          <w:rFonts w:ascii="Garamond" w:hAnsi="Garamond"/>
        </w:rPr>
        <w:t xml:space="preserve"> CRC, Arts. 19, 23, 24, 28, 32; CRC, </w:t>
      </w:r>
      <w:r w:rsidRPr="00880842">
        <w:rPr>
          <w:rFonts w:ascii="Garamond" w:hAnsi="Garamond"/>
          <w:i/>
          <w:iCs/>
        </w:rPr>
        <w:t>GENERAL COMMENT No. 7 (2005) Implementing child rights in early childhood</w:t>
      </w:r>
      <w:r w:rsidRPr="00880842">
        <w:rPr>
          <w:rFonts w:ascii="Garamond" w:hAnsi="Garamond"/>
        </w:rPr>
        <w:t>, CRC/C/GC/7/Rev.1, 20 Sept 2006, para</w:t>
      </w:r>
      <w:r w:rsidR="00CD613C">
        <w:rPr>
          <w:rFonts w:ascii="Garamond" w:hAnsi="Garamond"/>
        </w:rPr>
        <w:t>.</w:t>
      </w:r>
      <w:r w:rsidRPr="00880842">
        <w:rPr>
          <w:rFonts w:ascii="Garamond" w:hAnsi="Garamond"/>
        </w:rPr>
        <w:t xml:space="preserve"> 10.</w:t>
      </w:r>
    </w:p>
  </w:footnote>
  <w:footnote w:id="40">
    <w:p w14:paraId="50765754" w14:textId="77777777" w:rsidR="006854FE" w:rsidRPr="00880842" w:rsidRDefault="006854FE" w:rsidP="00C85524">
      <w:pPr>
        <w:pStyle w:val="FootnoteText"/>
        <w:jc w:val="both"/>
        <w:rPr>
          <w:rFonts w:ascii="Garamond" w:hAnsi="Garamond"/>
        </w:rPr>
      </w:pPr>
      <w:r w:rsidRPr="00880842">
        <w:rPr>
          <w:rStyle w:val="FootnoteReference"/>
          <w:rFonts w:ascii="Garamond" w:hAnsi="Garamond"/>
        </w:rPr>
        <w:footnoteRef/>
      </w:r>
      <w:r w:rsidRPr="00880842">
        <w:rPr>
          <w:rFonts w:ascii="Garamond" w:hAnsi="Garamond"/>
        </w:rPr>
        <w:t xml:space="preserve"> CRC Art. 6; CRC, </w:t>
      </w:r>
      <w:r w:rsidRPr="00880842">
        <w:rPr>
          <w:rFonts w:ascii="Garamond" w:hAnsi="Garamond"/>
          <w:i/>
          <w:iCs/>
        </w:rPr>
        <w:t>General comment No. 20 (2016) on the implementation of the rights of the child during adolescence</w:t>
      </w:r>
      <w:r w:rsidRPr="00880842">
        <w:rPr>
          <w:rFonts w:ascii="Garamond" w:hAnsi="Garamond"/>
        </w:rPr>
        <w:t>, CRC/C/GC/20*, 6 Dec 2016, para. 15.</w:t>
      </w:r>
    </w:p>
  </w:footnote>
  <w:footnote w:id="41">
    <w:p w14:paraId="219240CD" w14:textId="605D5949" w:rsidR="62D34106" w:rsidRPr="000C5C5C" w:rsidRDefault="62D34106" w:rsidP="000C5C5C">
      <w:pPr>
        <w:pStyle w:val="FootnoteText"/>
        <w:rPr>
          <w:rFonts w:ascii="Garamond" w:hAnsi="Garamond"/>
        </w:rPr>
      </w:pPr>
      <w:r w:rsidRPr="000C5C5C">
        <w:rPr>
          <w:rStyle w:val="FootnoteReference"/>
          <w:rFonts w:ascii="Garamond" w:hAnsi="Garamond"/>
        </w:rPr>
        <w:footnoteRef/>
      </w:r>
      <w:r w:rsidRPr="000C5C5C">
        <w:rPr>
          <w:rFonts w:ascii="Garamond" w:hAnsi="Garamond"/>
        </w:rPr>
        <w:t xml:space="preserve"> Laboratorio de Economía de la Educación de la Pontificia Universidad Javeriana, </w:t>
      </w:r>
      <w:r w:rsidRPr="000C5C5C">
        <w:rPr>
          <w:rFonts w:ascii="Garamond" w:hAnsi="Garamond"/>
          <w:i/>
          <w:iCs/>
        </w:rPr>
        <w:t>Informe No. 79 Características y retos de la educación rural en Colombia</w:t>
      </w:r>
      <w:r w:rsidRPr="000C5C5C">
        <w:rPr>
          <w:rFonts w:ascii="Garamond" w:hAnsi="Garamond"/>
        </w:rPr>
        <w:t>, 2 Oct 2023, p.</w:t>
      </w:r>
      <w:r w:rsidR="003C4A76">
        <w:rPr>
          <w:rFonts w:ascii="Garamond" w:hAnsi="Garamond"/>
        </w:rPr>
        <w:t xml:space="preserve"> </w:t>
      </w:r>
      <w:r w:rsidRPr="000C5C5C">
        <w:rPr>
          <w:rFonts w:ascii="Garamond" w:hAnsi="Garamond"/>
        </w:rPr>
        <w:t xml:space="preserve">12,  </w:t>
      </w:r>
      <w:hyperlink r:id="rId25" w:history="1">
        <w:r w:rsidRPr="000C5C5C">
          <w:rPr>
            <w:rStyle w:val="Hyperlink"/>
            <w:rFonts w:ascii="Garamond" w:hAnsi="Garamond"/>
          </w:rPr>
          <w:t>https://www.javeriana.edu.co/recursosdb/5581483/8102914/Informe-79-Educacio%CC%81n-rural-en-Colombia-%28F%29oct.pdf</w:t>
        </w:r>
      </w:hyperlink>
      <w:r w:rsidRPr="000C5C5C">
        <w:rPr>
          <w:rFonts w:ascii="Garamond" w:hAnsi="Garamond"/>
        </w:rPr>
        <w:t xml:space="preserve"> [last accessed 5 Oct 2024]</w:t>
      </w:r>
      <w:r w:rsidR="00C85524" w:rsidRPr="00880842">
        <w:rPr>
          <w:rFonts w:ascii="Garamond" w:hAnsi="Garamond"/>
        </w:rPr>
        <w:t>.</w:t>
      </w:r>
      <w:r w:rsidRPr="000C5C5C">
        <w:rPr>
          <w:rFonts w:ascii="Garamond" w:hAnsi="Garamond"/>
        </w:rPr>
        <w:t xml:space="preserve"> </w:t>
      </w:r>
    </w:p>
  </w:footnote>
  <w:footnote w:id="42">
    <w:p w14:paraId="48D622E4" w14:textId="30F907C5" w:rsidR="62D34106" w:rsidRPr="00880842" w:rsidRDefault="62D34106" w:rsidP="62D34106">
      <w:pPr>
        <w:rPr>
          <w:rFonts w:ascii="Garamond" w:hAnsi="Garamond"/>
        </w:rPr>
      </w:pPr>
      <w:r w:rsidRPr="000C5C5C">
        <w:rPr>
          <w:rStyle w:val="FootnoteReference"/>
          <w:rFonts w:ascii="Garamond" w:hAnsi="Garamond"/>
          <w:sz w:val="20"/>
          <w:szCs w:val="20"/>
        </w:rPr>
        <w:footnoteRef/>
      </w:r>
      <w:r w:rsidRPr="000C5C5C">
        <w:rPr>
          <w:rFonts w:ascii="Garamond" w:hAnsi="Garamond"/>
          <w:sz w:val="20"/>
          <w:szCs w:val="20"/>
        </w:rPr>
        <w:t xml:space="preserve"> ACAPS, </w:t>
      </w:r>
      <w:r w:rsidRPr="000C5C5C">
        <w:rPr>
          <w:rFonts w:ascii="Garamond" w:hAnsi="Garamond"/>
          <w:i/>
          <w:iCs/>
          <w:sz w:val="20"/>
          <w:szCs w:val="20"/>
        </w:rPr>
        <w:t>Colombia: Child Recruitment and Use,</w:t>
      </w:r>
      <w:r w:rsidRPr="000C5C5C">
        <w:rPr>
          <w:rFonts w:ascii="Garamond" w:hAnsi="Garamond"/>
          <w:sz w:val="20"/>
          <w:szCs w:val="20"/>
        </w:rPr>
        <w:t xml:space="preserve"> 15 April 2024, p. 3, </w:t>
      </w:r>
      <w:hyperlink r:id="rId26" w:history="1">
        <w:r w:rsidRPr="000C5C5C">
          <w:rPr>
            <w:rStyle w:val="Hyperlink"/>
            <w:rFonts w:ascii="Garamond" w:hAnsi="Garamond"/>
            <w:sz w:val="20"/>
            <w:szCs w:val="20"/>
          </w:rPr>
          <w:t>https://www.acaps.org/fileadmin/Data_Product/Main_media/20240415_ACAPS_Colombia_Analysis_Hub_Child_recruitment_and_use_in_Colombia.pdf</w:t>
        </w:r>
      </w:hyperlink>
      <w:r w:rsidRPr="000C5C5C">
        <w:rPr>
          <w:rFonts w:ascii="Garamond" w:hAnsi="Garamond"/>
          <w:sz w:val="20"/>
          <w:szCs w:val="20"/>
        </w:rPr>
        <w:t xml:space="preserve"> [last accessed 5 Oct 2024]</w:t>
      </w:r>
      <w:r w:rsidR="00C85524" w:rsidRPr="00880842">
        <w:rPr>
          <w:rFonts w:ascii="Garamond" w:hAnsi="Garamond"/>
          <w:sz w:val="20"/>
          <w:szCs w:val="20"/>
        </w:rPr>
        <w:t>.</w:t>
      </w:r>
    </w:p>
  </w:footnote>
  <w:footnote w:id="43">
    <w:p w14:paraId="5FE5B402" w14:textId="6F3A5A6C" w:rsidR="00577C5F" w:rsidRPr="00880842" w:rsidRDefault="00577C5F">
      <w:pPr>
        <w:pStyle w:val="FootnoteText"/>
        <w:rPr>
          <w:rFonts w:ascii="Garamond" w:hAnsi="Garamond"/>
        </w:rPr>
      </w:pPr>
      <w:r w:rsidRPr="00880842">
        <w:rPr>
          <w:rStyle w:val="FootnoteReference"/>
          <w:rFonts w:ascii="Garamond" w:hAnsi="Garamond"/>
        </w:rPr>
        <w:footnoteRef/>
      </w:r>
      <w:r w:rsidRPr="00880842">
        <w:rPr>
          <w:rFonts w:ascii="Garamond" w:hAnsi="Garamond"/>
        </w:rPr>
        <w:t xml:space="preserve"> Report of the Secretary General, </w:t>
      </w:r>
      <w:r w:rsidRPr="00880842">
        <w:rPr>
          <w:rFonts w:ascii="Garamond" w:hAnsi="Garamond"/>
          <w:i/>
          <w:iCs/>
        </w:rPr>
        <w:t>Children and armed conflict in Colombia</w:t>
      </w:r>
      <w:r w:rsidRPr="00880842">
        <w:rPr>
          <w:rFonts w:ascii="Garamond" w:hAnsi="Garamond"/>
        </w:rPr>
        <w:t xml:space="preserve">, </w:t>
      </w:r>
      <w:r w:rsidRPr="00FE1E58">
        <w:rPr>
          <w:rFonts w:ascii="Garamond" w:hAnsi="Garamond"/>
          <w:i/>
          <w:iCs/>
        </w:rPr>
        <w:t>supra</w:t>
      </w:r>
      <w:r w:rsidRPr="00FE1E58">
        <w:rPr>
          <w:rFonts w:ascii="Garamond" w:hAnsi="Garamond"/>
        </w:rPr>
        <w:t xml:space="preserve"> note 1</w:t>
      </w:r>
      <w:r w:rsidR="00D866A4" w:rsidRPr="00FE1E58">
        <w:rPr>
          <w:rFonts w:ascii="Garamond" w:hAnsi="Garamond"/>
        </w:rPr>
        <w:t>2</w:t>
      </w:r>
      <w:r w:rsidR="008830BE" w:rsidRPr="00FE1E58">
        <w:rPr>
          <w:rFonts w:ascii="Garamond" w:hAnsi="Garamond"/>
        </w:rPr>
        <w:t>,</w:t>
      </w:r>
      <w:r w:rsidRPr="00FE1E58">
        <w:rPr>
          <w:rFonts w:ascii="Garamond" w:hAnsi="Garamond"/>
        </w:rPr>
        <w:t xml:space="preserve"> at</w:t>
      </w:r>
      <w:r w:rsidRPr="00880842">
        <w:rPr>
          <w:rFonts w:ascii="Garamond" w:hAnsi="Garamond"/>
        </w:rPr>
        <w:t xml:space="preserve"> paras</w:t>
      </w:r>
      <w:r w:rsidR="00CD613C">
        <w:rPr>
          <w:rFonts w:ascii="Garamond" w:hAnsi="Garamond"/>
        </w:rPr>
        <w:t>.</w:t>
      </w:r>
      <w:r w:rsidRPr="00880842">
        <w:rPr>
          <w:rFonts w:ascii="Garamond" w:hAnsi="Garamond"/>
        </w:rPr>
        <w:t xml:space="preserve"> 33, 35. </w:t>
      </w:r>
    </w:p>
  </w:footnote>
  <w:footnote w:id="44">
    <w:p w14:paraId="74862D12" w14:textId="5AC40605" w:rsidR="00241E1C" w:rsidRPr="0094095E" w:rsidRDefault="00241E1C" w:rsidP="005540DF">
      <w:pPr>
        <w:pStyle w:val="FootnoteText"/>
        <w:jc w:val="both"/>
        <w:rPr>
          <w:rFonts w:ascii="Garamond" w:hAnsi="Garamond"/>
        </w:rPr>
      </w:pPr>
      <w:r w:rsidRPr="00880842">
        <w:rPr>
          <w:rStyle w:val="FootnoteReference"/>
          <w:rFonts w:ascii="Garamond" w:hAnsi="Garamond"/>
        </w:rPr>
        <w:footnoteRef/>
      </w:r>
      <w:r w:rsidR="0099739C" w:rsidRPr="000C5C5C">
        <w:rPr>
          <w:rFonts w:ascii="Garamond" w:hAnsi="Garamond"/>
          <w:color w:val="FFFFFF" w:themeColor="background1"/>
        </w:rPr>
        <w:t>.</w:t>
      </w:r>
      <w:r w:rsidR="62D34106" w:rsidRPr="00880842">
        <w:rPr>
          <w:rFonts w:ascii="Garamond" w:hAnsi="Garamond"/>
        </w:rPr>
        <w:t xml:space="preserve">Daniela Díaz, </w:t>
      </w:r>
      <w:r w:rsidR="62D34106" w:rsidRPr="00880842">
        <w:rPr>
          <w:rFonts w:ascii="Garamond" w:hAnsi="Garamond"/>
          <w:i/>
          <w:iCs/>
        </w:rPr>
        <w:t>The battle against forced recruitment in Colombia</w:t>
      </w:r>
      <w:r w:rsidR="62D34106" w:rsidRPr="00880842">
        <w:rPr>
          <w:rFonts w:ascii="Garamond" w:hAnsi="Garamond"/>
        </w:rPr>
        <w:t xml:space="preserve">, El País, 23 Dec 2023, </w:t>
      </w:r>
      <w:hyperlink r:id="rId27" w:history="1">
        <w:r w:rsidR="62D34106" w:rsidRPr="00880842">
          <w:rPr>
            <w:rStyle w:val="Hyperlink"/>
            <w:rFonts w:ascii="Garamond" w:hAnsi="Garamond"/>
          </w:rPr>
          <w:t>https://english.elpais.com/international/2023-12-23/the-battle-against-forced-recruitment-in-colombia.html</w:t>
        </w:r>
      </w:hyperlink>
      <w:r w:rsidR="62D34106" w:rsidRPr="00880842">
        <w:rPr>
          <w:rFonts w:ascii="Garamond" w:hAnsi="Garamond"/>
        </w:rPr>
        <w:t>[last accessed 5 Oct 2024].</w:t>
      </w:r>
    </w:p>
  </w:footnote>
  <w:footnote w:id="45">
    <w:p w14:paraId="6E6DCF1F" w14:textId="78F6B8D8" w:rsidR="00EC2128" w:rsidRPr="00880842" w:rsidRDefault="00EC2128">
      <w:pPr>
        <w:pStyle w:val="FootnoteText"/>
        <w:rPr>
          <w:rFonts w:ascii="Garamond" w:hAnsi="Garamond"/>
        </w:rPr>
      </w:pPr>
      <w:r>
        <w:rPr>
          <w:rStyle w:val="FootnoteReference"/>
        </w:rPr>
        <w:footnoteRef/>
      </w:r>
      <w:r>
        <w:t xml:space="preserve"> </w:t>
      </w:r>
      <w:r w:rsidRPr="000C5C5C">
        <w:rPr>
          <w:rFonts w:ascii="Garamond" w:hAnsi="Garamond"/>
        </w:rPr>
        <w:t xml:space="preserve">The New Humanitarian, </w:t>
      </w:r>
      <w:r w:rsidRPr="000C5C5C">
        <w:rPr>
          <w:rFonts w:ascii="Garamond" w:hAnsi="Garamond"/>
          <w:i/>
          <w:iCs/>
        </w:rPr>
        <w:t>Rising Cauca violence shows the scale of Colombia’s peacebuilding challenge</w:t>
      </w:r>
      <w:r w:rsidRPr="000C5C5C">
        <w:rPr>
          <w:rFonts w:ascii="Garamond" w:hAnsi="Garamond"/>
        </w:rPr>
        <w:t xml:space="preserve">, 7 Oct 2024, </w:t>
      </w:r>
      <w:hyperlink r:id="rId28" w:history="1">
        <w:r w:rsidRPr="000C5C5C">
          <w:rPr>
            <w:rStyle w:val="Hyperlink"/>
            <w:rFonts w:ascii="Garamond" w:hAnsi="Garamond"/>
          </w:rPr>
          <w:t>https://www.thenewhumanitarian.org/analysis/2024/10/07/rising-cauca-violence-shows-scale-colombia-peacebuilding-challenge?form=MG0AV3</w:t>
        </w:r>
      </w:hyperlink>
      <w:r w:rsidRPr="000C5C5C">
        <w:rPr>
          <w:rFonts w:ascii="Garamond" w:hAnsi="Garamond"/>
        </w:rPr>
        <w:t xml:space="preserve"> [last accessed 22 Oct 2024]</w:t>
      </w:r>
      <w:r w:rsidRPr="00880842">
        <w:rPr>
          <w:rFonts w:ascii="Garamond" w:hAnsi="Garamond"/>
        </w:rPr>
        <w:t>.</w:t>
      </w:r>
    </w:p>
  </w:footnote>
  <w:footnote w:id="46">
    <w:p w14:paraId="1B4CC4DD" w14:textId="24A7470E" w:rsidR="62D34106" w:rsidRPr="000C5C5C" w:rsidRDefault="62D34106" w:rsidP="000C5C5C">
      <w:pPr>
        <w:pStyle w:val="FootnoteText"/>
        <w:rPr>
          <w:rFonts w:ascii="Garamond" w:hAnsi="Garamond"/>
        </w:rPr>
      </w:pPr>
      <w:r w:rsidRPr="000C5C5C">
        <w:rPr>
          <w:rStyle w:val="FootnoteReference"/>
          <w:rFonts w:ascii="Garamond" w:hAnsi="Garamond"/>
        </w:rPr>
        <w:footnoteRef/>
      </w:r>
      <w:r w:rsidRPr="000C5C5C">
        <w:rPr>
          <w:rFonts w:ascii="Garamond" w:hAnsi="Garamond"/>
        </w:rPr>
        <w:t xml:space="preserve"> </w:t>
      </w:r>
      <w:r w:rsidRPr="000C5C5C">
        <w:rPr>
          <w:rFonts w:ascii="Garamond" w:eastAsia="Garamond" w:hAnsi="Garamond" w:cs="Garamond"/>
        </w:rPr>
        <w:t xml:space="preserve">Richard Emblin, </w:t>
      </w:r>
      <w:r w:rsidRPr="000C5C5C">
        <w:rPr>
          <w:rFonts w:ascii="Garamond" w:eastAsia="Garamond" w:hAnsi="Garamond" w:cs="Garamond"/>
          <w:i/>
          <w:iCs/>
        </w:rPr>
        <w:t>Colombian schoolchildren’s desperate prayers amid FARC attacks in Cauca</w:t>
      </w:r>
      <w:r w:rsidRPr="000C5C5C">
        <w:rPr>
          <w:rFonts w:ascii="Garamond" w:eastAsia="Garamond" w:hAnsi="Garamond" w:cs="Garamond"/>
        </w:rPr>
        <w:t xml:space="preserve">, The City Paper, 29 May 2024, </w:t>
      </w:r>
      <w:hyperlink r:id="rId29" w:history="1">
        <w:r w:rsidRPr="000C5C5C">
          <w:rPr>
            <w:rStyle w:val="Hyperlink"/>
            <w:rFonts w:ascii="Garamond" w:eastAsia="Times New Roman" w:hAnsi="Garamond"/>
          </w:rPr>
          <w:t>https://thecitypaperbogota.com/news/colombian-schoolchildrens-desperate-prayers-amid-farc-attacks-in-cauca/</w:t>
        </w:r>
      </w:hyperlink>
      <w:r w:rsidRPr="000C5C5C">
        <w:rPr>
          <w:rFonts w:ascii="Garamond" w:hAnsi="Garamond"/>
        </w:rPr>
        <w:t xml:space="preserve"> [last accessed 6 Oct 2024]</w:t>
      </w:r>
      <w:r w:rsidR="006A77F9" w:rsidRPr="00880842">
        <w:rPr>
          <w:rFonts w:ascii="Garamond" w:hAnsi="Garamond"/>
        </w:rPr>
        <w:t>.</w:t>
      </w:r>
      <w:r w:rsidRPr="000C5C5C">
        <w:rPr>
          <w:rFonts w:ascii="Garamond" w:hAnsi="Garamond"/>
        </w:rPr>
        <w:t xml:space="preserve"> </w:t>
      </w:r>
    </w:p>
  </w:footnote>
  <w:footnote w:id="47">
    <w:p w14:paraId="5DF5FF63" w14:textId="4E97EB13" w:rsidR="62D34106" w:rsidRPr="000C5C5C" w:rsidRDefault="62D34106" w:rsidP="000C5C5C">
      <w:pPr>
        <w:pStyle w:val="FootnoteText"/>
        <w:rPr>
          <w:rFonts w:ascii="Garamond" w:hAnsi="Garamond"/>
          <w:i/>
          <w:iCs/>
        </w:rPr>
      </w:pPr>
      <w:r w:rsidRPr="000C5C5C">
        <w:rPr>
          <w:rStyle w:val="FootnoteReference"/>
          <w:rFonts w:ascii="Garamond" w:hAnsi="Garamond"/>
        </w:rPr>
        <w:footnoteRef/>
      </w:r>
      <w:r w:rsidRPr="000C5C5C">
        <w:rPr>
          <w:rFonts w:ascii="Garamond" w:hAnsi="Garamond"/>
        </w:rPr>
        <w:t xml:space="preserve"> </w:t>
      </w:r>
      <w:r w:rsidRPr="000C5C5C">
        <w:rPr>
          <w:rFonts w:ascii="Garamond" w:hAnsi="Garamond"/>
          <w:i/>
          <w:iCs/>
        </w:rPr>
        <w:t xml:space="preserve">Id. </w:t>
      </w:r>
    </w:p>
  </w:footnote>
  <w:footnote w:id="48">
    <w:p w14:paraId="49B673ED" w14:textId="58A19E81" w:rsidR="000C01B4" w:rsidRPr="00880842" w:rsidRDefault="000C01B4" w:rsidP="005540DF">
      <w:pPr>
        <w:pStyle w:val="FootnoteText"/>
        <w:jc w:val="both"/>
        <w:rPr>
          <w:rFonts w:ascii="Garamond" w:hAnsi="Garamond"/>
        </w:rPr>
      </w:pPr>
      <w:r w:rsidRPr="00880842">
        <w:rPr>
          <w:rStyle w:val="FootnoteReference"/>
          <w:rFonts w:ascii="Garamond" w:hAnsi="Garamond"/>
        </w:rPr>
        <w:footnoteRef/>
      </w:r>
      <w:r w:rsidRPr="00880842">
        <w:rPr>
          <w:rFonts w:ascii="Garamond" w:hAnsi="Garamond"/>
        </w:rPr>
        <w:t xml:space="preserve"> </w:t>
      </w:r>
      <w:r w:rsidR="00536104" w:rsidRPr="00880842">
        <w:rPr>
          <w:rFonts w:ascii="Garamond" w:hAnsi="Garamond"/>
        </w:rPr>
        <w:t xml:space="preserve">Henry Shuldiner and Luisa Maria Acosta, </w:t>
      </w:r>
      <w:r w:rsidR="00536104" w:rsidRPr="00880842">
        <w:rPr>
          <w:rFonts w:ascii="Garamond" w:hAnsi="Garamond"/>
          <w:i/>
          <w:iCs/>
        </w:rPr>
        <w:t>Colombian Armed Groups Continue Recruiting Children Amid Peace Talks</w:t>
      </w:r>
      <w:r w:rsidR="00536104" w:rsidRPr="00FE1E58">
        <w:rPr>
          <w:rFonts w:ascii="Garamond" w:hAnsi="Garamond"/>
        </w:rPr>
        <w:t xml:space="preserve">, </w:t>
      </w:r>
      <w:r w:rsidR="0014111F" w:rsidRPr="00FE1E58">
        <w:rPr>
          <w:rFonts w:ascii="Garamond" w:hAnsi="Garamond"/>
          <w:i/>
          <w:iCs/>
        </w:rPr>
        <w:t>supra</w:t>
      </w:r>
      <w:r w:rsidR="0014111F" w:rsidRPr="00FE1E58">
        <w:rPr>
          <w:rFonts w:ascii="Garamond" w:hAnsi="Garamond"/>
        </w:rPr>
        <w:t xml:space="preserve"> note</w:t>
      </w:r>
      <w:r w:rsidR="0014111F" w:rsidRPr="00880842">
        <w:rPr>
          <w:rFonts w:ascii="Garamond" w:hAnsi="Garamond"/>
        </w:rPr>
        <w:t xml:space="preserve"> 3</w:t>
      </w:r>
      <w:r w:rsidR="00D866A4" w:rsidRPr="00880842">
        <w:rPr>
          <w:rFonts w:ascii="Garamond" w:hAnsi="Garamond"/>
        </w:rPr>
        <w:t>4</w:t>
      </w:r>
      <w:r w:rsidR="0014111F" w:rsidRPr="00880842">
        <w:rPr>
          <w:rFonts w:ascii="Garamond" w:hAnsi="Garamond"/>
        </w:rPr>
        <w:t>.</w:t>
      </w:r>
    </w:p>
  </w:footnote>
  <w:footnote w:id="49">
    <w:p w14:paraId="0D92DD18" w14:textId="2C1E38C5" w:rsidR="00E73835" w:rsidRPr="00880842" w:rsidRDefault="00E73835" w:rsidP="006E77C5">
      <w:pPr>
        <w:pStyle w:val="FootnoteText"/>
        <w:jc w:val="both"/>
        <w:rPr>
          <w:rFonts w:ascii="Garamond" w:hAnsi="Garamond"/>
          <w:i/>
          <w:iCs/>
        </w:rPr>
      </w:pPr>
      <w:r w:rsidRPr="00880842">
        <w:rPr>
          <w:rStyle w:val="FootnoteReference"/>
          <w:rFonts w:ascii="Garamond" w:hAnsi="Garamond"/>
        </w:rPr>
        <w:footnoteRef/>
      </w:r>
      <w:r w:rsidRPr="00880842">
        <w:rPr>
          <w:rFonts w:ascii="Garamond" w:hAnsi="Garamond"/>
        </w:rPr>
        <w:t xml:space="preserve"> </w:t>
      </w:r>
      <w:r w:rsidR="00D81172" w:rsidRPr="00880842">
        <w:rPr>
          <w:rFonts w:ascii="Garamond" w:hAnsi="Garamond"/>
        </w:rPr>
        <w:t xml:space="preserve">International Crisis Group, </w:t>
      </w:r>
      <w:r w:rsidR="006E77C5" w:rsidRPr="00880842">
        <w:rPr>
          <w:rFonts w:ascii="Garamond" w:hAnsi="Garamond"/>
          <w:i/>
          <w:iCs/>
        </w:rPr>
        <w:t>Protecting Colombia’s Most Vulnerable</w:t>
      </w:r>
      <w:r w:rsidR="00C7004D" w:rsidRPr="00880842">
        <w:rPr>
          <w:rFonts w:ascii="Garamond" w:hAnsi="Garamond"/>
          <w:i/>
          <w:iCs/>
        </w:rPr>
        <w:t xml:space="preserve"> </w:t>
      </w:r>
      <w:r w:rsidR="006E77C5" w:rsidRPr="00880842">
        <w:rPr>
          <w:rFonts w:ascii="Garamond" w:hAnsi="Garamond"/>
          <w:i/>
          <w:iCs/>
        </w:rPr>
        <w:t>on the Road to “Total Peace”</w:t>
      </w:r>
      <w:r w:rsidR="006E77C5" w:rsidRPr="00880842">
        <w:rPr>
          <w:rFonts w:ascii="Garamond" w:hAnsi="Garamond"/>
        </w:rPr>
        <w:t xml:space="preserve">, </w:t>
      </w:r>
      <w:r w:rsidR="00BF3390" w:rsidRPr="00FE1E58">
        <w:rPr>
          <w:rFonts w:ascii="Garamond" w:hAnsi="Garamond"/>
          <w:i/>
          <w:iCs/>
        </w:rPr>
        <w:t>supra</w:t>
      </w:r>
      <w:r w:rsidR="00BF3390" w:rsidRPr="00FE1E58">
        <w:rPr>
          <w:rFonts w:ascii="Garamond" w:hAnsi="Garamond"/>
        </w:rPr>
        <w:t xml:space="preserve"> note 3</w:t>
      </w:r>
      <w:r w:rsidR="00D866A4" w:rsidRPr="00FE1E58">
        <w:rPr>
          <w:rFonts w:ascii="Garamond" w:hAnsi="Garamond"/>
        </w:rPr>
        <w:t>3</w:t>
      </w:r>
      <w:r w:rsidR="00CD613C">
        <w:rPr>
          <w:rFonts w:ascii="Garamond" w:hAnsi="Garamond"/>
        </w:rPr>
        <w:t xml:space="preserve"> at</w:t>
      </w:r>
      <w:r w:rsidR="003C4A76">
        <w:rPr>
          <w:rFonts w:ascii="Garamond" w:hAnsi="Garamond"/>
        </w:rPr>
        <w:t xml:space="preserve"> p. </w:t>
      </w:r>
      <w:r w:rsidR="00072843" w:rsidRPr="00880842">
        <w:rPr>
          <w:rFonts w:ascii="Garamond" w:hAnsi="Garamond"/>
        </w:rPr>
        <w:t>12-13</w:t>
      </w:r>
      <w:r w:rsidR="00C7004D" w:rsidRPr="00880842">
        <w:rPr>
          <w:rFonts w:ascii="Garamond" w:hAnsi="Garamond"/>
        </w:rPr>
        <w:t>.</w:t>
      </w:r>
    </w:p>
  </w:footnote>
  <w:footnote w:id="50">
    <w:p w14:paraId="3F188376" w14:textId="090B86C8" w:rsidR="00022961" w:rsidRPr="00880842" w:rsidRDefault="00022961">
      <w:pPr>
        <w:pStyle w:val="FootnoteText"/>
        <w:rPr>
          <w:rFonts w:ascii="Garamond" w:hAnsi="Garamond"/>
        </w:rPr>
      </w:pPr>
      <w:r w:rsidRPr="00880842">
        <w:rPr>
          <w:rStyle w:val="FootnoteReference"/>
          <w:rFonts w:ascii="Garamond" w:hAnsi="Garamond"/>
        </w:rPr>
        <w:footnoteRef/>
      </w:r>
      <w:r w:rsidRPr="00880842">
        <w:rPr>
          <w:rFonts w:ascii="Garamond" w:hAnsi="Garamond"/>
        </w:rPr>
        <w:t xml:space="preserve"> PACIFISTA and INDEPAZ, </w:t>
      </w:r>
      <w:r w:rsidRPr="00880842">
        <w:rPr>
          <w:rFonts w:ascii="Garamond" w:hAnsi="Garamond"/>
          <w:i/>
          <w:iCs/>
        </w:rPr>
        <w:t>Los Influencers de la Guerra</w:t>
      </w:r>
      <w:r w:rsidRPr="00880842">
        <w:rPr>
          <w:rFonts w:ascii="Garamond" w:hAnsi="Garamond"/>
        </w:rPr>
        <w:t xml:space="preserve">, </w:t>
      </w:r>
      <w:r w:rsidRPr="00880842">
        <w:rPr>
          <w:rFonts w:ascii="Garamond" w:hAnsi="Garamond"/>
          <w:i/>
          <w:iCs/>
        </w:rPr>
        <w:t xml:space="preserve">supra </w:t>
      </w:r>
      <w:r w:rsidRPr="00880842">
        <w:rPr>
          <w:rFonts w:ascii="Garamond" w:hAnsi="Garamond"/>
        </w:rPr>
        <w:t xml:space="preserve">note </w:t>
      </w:r>
      <w:r w:rsidR="000C5C5C">
        <w:rPr>
          <w:rFonts w:ascii="Garamond" w:hAnsi="Garamond"/>
        </w:rPr>
        <w:t>35</w:t>
      </w:r>
      <w:r w:rsidRPr="00880842">
        <w:rPr>
          <w:rFonts w:ascii="Garamond" w:hAnsi="Garamond"/>
        </w:rPr>
        <w:t xml:space="preserve">. </w:t>
      </w:r>
    </w:p>
  </w:footnote>
  <w:footnote w:id="51">
    <w:p w14:paraId="2D6FE806" w14:textId="406430F7" w:rsidR="007032E9" w:rsidRPr="00880842" w:rsidRDefault="007032E9" w:rsidP="007032E9">
      <w:pPr>
        <w:pStyle w:val="FootnoteText"/>
        <w:rPr>
          <w:rFonts w:ascii="Garamond" w:hAnsi="Garamond"/>
        </w:rPr>
      </w:pPr>
      <w:r w:rsidRPr="00880842">
        <w:rPr>
          <w:rStyle w:val="FootnoteReference"/>
          <w:rFonts w:ascii="Garamond" w:hAnsi="Garamond"/>
        </w:rPr>
        <w:footnoteRef/>
      </w:r>
      <w:r w:rsidRPr="00880842">
        <w:rPr>
          <w:rFonts w:ascii="Garamond" w:hAnsi="Garamond"/>
        </w:rPr>
        <w:t xml:space="preserve"> </w:t>
      </w:r>
      <w:r w:rsidR="00022961" w:rsidRPr="00880842">
        <w:rPr>
          <w:rFonts w:ascii="Garamond" w:hAnsi="Garamond"/>
          <w:i/>
          <w:iCs/>
        </w:rPr>
        <w:t>Id.</w:t>
      </w:r>
      <w:r w:rsidR="00022961" w:rsidRPr="00880842">
        <w:rPr>
          <w:rFonts w:ascii="Garamond" w:hAnsi="Garamond"/>
        </w:rPr>
        <w:t xml:space="preserve"> </w:t>
      </w:r>
    </w:p>
  </w:footnote>
  <w:footnote w:id="52">
    <w:p w14:paraId="3924FC2E" w14:textId="77777777" w:rsidR="007032E9" w:rsidRPr="00880842" w:rsidRDefault="007032E9" w:rsidP="007032E9">
      <w:pPr>
        <w:pStyle w:val="FootnoteText"/>
        <w:rPr>
          <w:rFonts w:ascii="Garamond" w:hAnsi="Garamond"/>
          <w:i/>
          <w:iCs/>
        </w:rPr>
      </w:pPr>
      <w:r w:rsidRPr="00880842">
        <w:rPr>
          <w:rStyle w:val="FootnoteReference"/>
          <w:rFonts w:ascii="Garamond" w:hAnsi="Garamond"/>
        </w:rPr>
        <w:footnoteRef/>
      </w:r>
      <w:r w:rsidRPr="00880842">
        <w:rPr>
          <w:rFonts w:ascii="Garamond" w:hAnsi="Garamond"/>
        </w:rPr>
        <w:t xml:space="preserve"> </w:t>
      </w:r>
      <w:r w:rsidRPr="00880842">
        <w:rPr>
          <w:rFonts w:ascii="Garamond" w:hAnsi="Garamond"/>
          <w:i/>
          <w:iCs/>
        </w:rPr>
        <w:t xml:space="preserve">Id. </w:t>
      </w:r>
    </w:p>
  </w:footnote>
  <w:footnote w:id="53">
    <w:p w14:paraId="5AEB4DEC" w14:textId="77777777" w:rsidR="007032E9" w:rsidRPr="00880842" w:rsidRDefault="007032E9" w:rsidP="007032E9">
      <w:pPr>
        <w:pStyle w:val="FootnoteText"/>
        <w:rPr>
          <w:rFonts w:ascii="Garamond" w:hAnsi="Garamond"/>
          <w:i/>
          <w:iCs/>
        </w:rPr>
      </w:pPr>
      <w:r w:rsidRPr="00880842">
        <w:rPr>
          <w:rStyle w:val="FootnoteReference"/>
          <w:rFonts w:ascii="Garamond" w:hAnsi="Garamond"/>
        </w:rPr>
        <w:footnoteRef/>
      </w:r>
      <w:r w:rsidRPr="00880842">
        <w:rPr>
          <w:rFonts w:ascii="Garamond" w:hAnsi="Garamond"/>
        </w:rPr>
        <w:t xml:space="preserve"> </w:t>
      </w:r>
      <w:r w:rsidRPr="00880842">
        <w:rPr>
          <w:rFonts w:ascii="Garamond" w:hAnsi="Garamond"/>
          <w:i/>
          <w:iCs/>
        </w:rPr>
        <w:t xml:space="preserve">Id. </w:t>
      </w:r>
    </w:p>
  </w:footnote>
  <w:footnote w:id="54">
    <w:p w14:paraId="7E4F68CE" w14:textId="3C64E750" w:rsidR="009B221A" w:rsidRPr="000C5C5C" w:rsidRDefault="009B221A" w:rsidP="62D34106">
      <w:pPr>
        <w:pStyle w:val="FootnoteText"/>
        <w:rPr>
          <w:rFonts w:ascii="Garamond" w:hAnsi="Garamond"/>
        </w:rPr>
      </w:pPr>
      <w:r w:rsidRPr="000C5C5C">
        <w:rPr>
          <w:rStyle w:val="FootnoteReference"/>
          <w:rFonts w:ascii="Garamond" w:hAnsi="Garamond"/>
        </w:rPr>
        <w:footnoteRef/>
      </w:r>
      <w:r w:rsidR="62D34106" w:rsidRPr="000C5C5C">
        <w:rPr>
          <w:rFonts w:ascii="Garamond" w:hAnsi="Garamond"/>
        </w:rPr>
        <w:t xml:space="preserve"> Departamento Administrativo Nacional de Estadística - DANE,</w:t>
      </w:r>
      <w:r w:rsidR="62D34106" w:rsidRPr="000C5C5C">
        <w:rPr>
          <w:rFonts w:ascii="Garamond" w:hAnsi="Garamond"/>
          <w:i/>
          <w:iCs/>
        </w:rPr>
        <w:t xml:space="preserve"> Pobreza y desigualdad</w:t>
      </w:r>
      <w:r w:rsidR="62D34106" w:rsidRPr="000C5C5C">
        <w:rPr>
          <w:rFonts w:ascii="Garamond" w:hAnsi="Garamond"/>
        </w:rPr>
        <w:t xml:space="preserve">, 16 July 2024,  </w:t>
      </w:r>
      <w:hyperlink r:id="rId30" w:history="1">
        <w:r w:rsidR="62D34106" w:rsidRPr="000C5C5C">
          <w:rPr>
            <w:rStyle w:val="Hyperlink"/>
            <w:rFonts w:ascii="Garamond" w:hAnsi="Garamond"/>
          </w:rPr>
          <w:t>https://www.dane.gov.co/index.php/estadisticas-por-tema/pobreza-y-condiciones-de-vida/pobreza-monetaria</w:t>
        </w:r>
      </w:hyperlink>
      <w:r w:rsidR="62D34106" w:rsidRPr="000C5C5C">
        <w:rPr>
          <w:rFonts w:ascii="Garamond" w:hAnsi="Garamond"/>
        </w:rPr>
        <w:t xml:space="preserve"> [last accessed 5 Oct 2024].</w:t>
      </w:r>
    </w:p>
  </w:footnote>
  <w:footnote w:id="55">
    <w:p w14:paraId="091DC75F" w14:textId="1A914CFD" w:rsidR="00E71945" w:rsidRPr="00880842" w:rsidRDefault="00E71945" w:rsidP="005540DF">
      <w:pPr>
        <w:pStyle w:val="FootnoteText"/>
        <w:jc w:val="both"/>
        <w:rPr>
          <w:rFonts w:ascii="Garamond" w:hAnsi="Garamond"/>
        </w:rPr>
      </w:pPr>
      <w:r w:rsidRPr="00880842">
        <w:rPr>
          <w:rStyle w:val="FootnoteReference"/>
          <w:rFonts w:ascii="Garamond" w:hAnsi="Garamond"/>
        </w:rPr>
        <w:footnoteRef/>
      </w:r>
      <w:r w:rsidR="62D34106" w:rsidRPr="00880842">
        <w:rPr>
          <w:rFonts w:ascii="Garamond" w:hAnsi="Garamond"/>
        </w:rPr>
        <w:t xml:space="preserve"> Spencer Henderson, </w:t>
      </w:r>
      <w:r w:rsidR="62D34106" w:rsidRPr="00880842">
        <w:rPr>
          <w:rFonts w:ascii="Garamond" w:hAnsi="Garamond"/>
          <w:i/>
          <w:iCs/>
        </w:rPr>
        <w:t>Water for Life’ researchers unite to bring water security to rural Colombian communities</w:t>
      </w:r>
      <w:r w:rsidR="62D34106" w:rsidRPr="00880842">
        <w:rPr>
          <w:rFonts w:ascii="Garamond" w:hAnsi="Garamond"/>
        </w:rPr>
        <w:t xml:space="preserve">., Toronto Metropolitan University, 20 Dec 2023, </w:t>
      </w:r>
      <w:hyperlink r:id="rId31" w:history="1">
        <w:r w:rsidR="62D34106" w:rsidRPr="00880842">
          <w:rPr>
            <w:rStyle w:val="Hyperlink"/>
            <w:rFonts w:ascii="Garamond" w:hAnsi="Garamond"/>
          </w:rPr>
          <w:t>https://www.torontomu.ca/engineering-architectural-science/stories-events/2023/12/-water-for-life--researchers-unite-to-bring-water-security-to-ru/</w:t>
        </w:r>
      </w:hyperlink>
      <w:r w:rsidR="62D34106" w:rsidRPr="00880842">
        <w:rPr>
          <w:rFonts w:ascii="Garamond" w:hAnsi="Garamond"/>
        </w:rPr>
        <w:t xml:space="preserve"> [last accessed 5 Oct  2024].</w:t>
      </w:r>
    </w:p>
  </w:footnote>
  <w:footnote w:id="56">
    <w:p w14:paraId="71BCFC36" w14:textId="1EB5B93B" w:rsidR="004C33A1" w:rsidRPr="00880842" w:rsidRDefault="004C33A1">
      <w:pPr>
        <w:pStyle w:val="FootnoteText"/>
        <w:rPr>
          <w:rFonts w:ascii="Garamond" w:hAnsi="Garamond"/>
        </w:rPr>
      </w:pPr>
      <w:r w:rsidRPr="00880842">
        <w:rPr>
          <w:rStyle w:val="FootnoteReference"/>
          <w:rFonts w:ascii="Garamond" w:hAnsi="Garamond"/>
        </w:rPr>
        <w:footnoteRef/>
      </w:r>
      <w:r w:rsidRPr="00880842">
        <w:rPr>
          <w:rFonts w:ascii="Garamond" w:hAnsi="Garamond"/>
        </w:rPr>
        <w:t xml:space="preserve"> World Food Programme, </w:t>
      </w:r>
      <w:r w:rsidRPr="00880842">
        <w:rPr>
          <w:rFonts w:ascii="Garamond" w:hAnsi="Garamond"/>
          <w:i/>
          <w:iCs/>
        </w:rPr>
        <w:t>Food security assessment for the Colombian population, Colombia – May 2023</w:t>
      </w:r>
      <w:r w:rsidRPr="00880842">
        <w:rPr>
          <w:rFonts w:ascii="Garamond" w:hAnsi="Garamond"/>
        </w:rPr>
        <w:t>, p. 46</w:t>
      </w:r>
      <w:r w:rsidR="003C4A76">
        <w:rPr>
          <w:rFonts w:ascii="Garamond" w:hAnsi="Garamond"/>
        </w:rPr>
        <w:t>,</w:t>
      </w:r>
      <w:r w:rsidRPr="00880842">
        <w:rPr>
          <w:rFonts w:ascii="Garamond" w:hAnsi="Garamond"/>
        </w:rPr>
        <w:t xml:space="preserve"> </w:t>
      </w:r>
      <w:hyperlink r:id="rId32" w:history="1">
        <w:r w:rsidRPr="00880842">
          <w:rPr>
            <w:rStyle w:val="Hyperlink"/>
            <w:rFonts w:ascii="Garamond" w:hAnsi="Garamond"/>
          </w:rPr>
          <w:t>https://www.wfp.org/publications/2023-food-security-assessment-colombian-population-executive-summary</w:t>
        </w:r>
      </w:hyperlink>
      <w:r w:rsidRPr="00880842">
        <w:rPr>
          <w:rFonts w:ascii="Garamond" w:hAnsi="Garamond"/>
        </w:rPr>
        <w:t xml:space="preserve"> [last accessed 25 Oct 2024].  </w:t>
      </w:r>
    </w:p>
  </w:footnote>
  <w:footnote w:id="57">
    <w:p w14:paraId="10AB578C" w14:textId="534352F0" w:rsidR="00F90774" w:rsidRPr="00880842" w:rsidRDefault="00F90774" w:rsidP="005540DF">
      <w:pPr>
        <w:pStyle w:val="FootnoteText"/>
        <w:jc w:val="both"/>
        <w:rPr>
          <w:rFonts w:ascii="Garamond" w:hAnsi="Garamond"/>
        </w:rPr>
      </w:pPr>
      <w:r w:rsidRPr="0094095E">
        <w:rPr>
          <w:rStyle w:val="FootnoteReference"/>
          <w:rFonts w:ascii="Garamond" w:hAnsi="Garamond"/>
        </w:rPr>
        <w:footnoteRef/>
      </w:r>
      <w:r w:rsidR="62D34106" w:rsidRPr="0094095E">
        <w:rPr>
          <w:rFonts w:ascii="Garamond" w:hAnsi="Garamond"/>
        </w:rPr>
        <w:t xml:space="preserve"> </w:t>
      </w:r>
      <w:r w:rsidR="62D34106" w:rsidRPr="00880842">
        <w:rPr>
          <w:rFonts w:ascii="Garamond" w:hAnsi="Garamond"/>
        </w:rPr>
        <w:t xml:space="preserve">Laura Calderón Pachón, </w:t>
      </w:r>
      <w:r w:rsidR="62D34106" w:rsidRPr="00880842">
        <w:rPr>
          <w:rFonts w:ascii="Garamond" w:hAnsi="Garamond"/>
          <w:i/>
          <w:iCs/>
        </w:rPr>
        <w:t>Child Recruitment in Colombia</w:t>
      </w:r>
      <w:r w:rsidR="62D34106" w:rsidRPr="00880842">
        <w:rPr>
          <w:rFonts w:ascii="Garamond" w:hAnsi="Garamond"/>
        </w:rPr>
        <w:t xml:space="preserve">, Geneva International Centre for Justice (GICJ), Nov 2020, </w:t>
      </w:r>
      <w:hyperlink r:id="rId33" w:history="1">
        <w:r w:rsidR="62D34106" w:rsidRPr="00880842">
          <w:rPr>
            <w:rStyle w:val="Hyperlink"/>
            <w:rFonts w:ascii="Garamond" w:hAnsi="Garamond"/>
          </w:rPr>
          <w:t>https://www.gicj.org/images/2020/Child_Recruitment_in_Colombia_A.pdf</w:t>
        </w:r>
      </w:hyperlink>
      <w:r w:rsidR="62D34106" w:rsidRPr="00880842">
        <w:rPr>
          <w:rFonts w:ascii="Garamond" w:hAnsi="Garamond"/>
        </w:rPr>
        <w:t xml:space="preserve"> [last accessed 5 Oct 2024]; Elizabeth Dickinson, </w:t>
      </w:r>
      <w:r w:rsidR="62D34106" w:rsidRPr="00880842">
        <w:rPr>
          <w:rFonts w:ascii="Garamond" w:hAnsi="Garamond"/>
          <w:i/>
          <w:iCs/>
        </w:rPr>
        <w:t>Lockdowns Produced a New Generation of Child Soldiers</w:t>
      </w:r>
      <w:r w:rsidR="62D34106" w:rsidRPr="00FE1E58">
        <w:rPr>
          <w:rFonts w:ascii="Garamond" w:hAnsi="Garamond"/>
        </w:rPr>
        <w:t xml:space="preserve">, </w:t>
      </w:r>
      <w:r w:rsidR="62D34106" w:rsidRPr="00FE1E58">
        <w:rPr>
          <w:rFonts w:ascii="Garamond" w:hAnsi="Garamond"/>
          <w:i/>
          <w:iCs/>
        </w:rPr>
        <w:t>supra</w:t>
      </w:r>
      <w:r w:rsidR="62D34106" w:rsidRPr="00FE1E58">
        <w:rPr>
          <w:rFonts w:ascii="Garamond" w:hAnsi="Garamond"/>
        </w:rPr>
        <w:t xml:space="preserve"> note 1</w:t>
      </w:r>
      <w:r w:rsidR="00D866A4" w:rsidRPr="00FE1E58">
        <w:rPr>
          <w:rFonts w:ascii="Garamond" w:hAnsi="Garamond"/>
        </w:rPr>
        <w:t>1</w:t>
      </w:r>
      <w:r w:rsidR="62D34106" w:rsidRPr="00FE1E58">
        <w:rPr>
          <w:rFonts w:ascii="Garamond" w:hAnsi="Garamond"/>
        </w:rPr>
        <w:t>.</w:t>
      </w:r>
    </w:p>
  </w:footnote>
  <w:footnote w:id="58">
    <w:p w14:paraId="77979B78" w14:textId="1E74B29D" w:rsidR="002D5E2E" w:rsidRPr="00880842" w:rsidRDefault="002D5E2E">
      <w:pPr>
        <w:pStyle w:val="FootnoteText"/>
        <w:rPr>
          <w:rFonts w:ascii="Garamond" w:hAnsi="Garamond"/>
        </w:rPr>
      </w:pPr>
      <w:r w:rsidRPr="00880842">
        <w:rPr>
          <w:rStyle w:val="FootnoteReference"/>
          <w:rFonts w:ascii="Garamond" w:hAnsi="Garamond"/>
        </w:rPr>
        <w:footnoteRef/>
      </w:r>
      <w:r w:rsidRPr="00880842">
        <w:rPr>
          <w:rFonts w:ascii="Garamond" w:hAnsi="Garamond"/>
        </w:rPr>
        <w:t xml:space="preserve"> International Crisis Group, </w:t>
      </w:r>
      <w:r w:rsidRPr="00880842">
        <w:rPr>
          <w:rFonts w:ascii="Garamond" w:hAnsi="Garamond"/>
          <w:i/>
          <w:iCs/>
        </w:rPr>
        <w:t xml:space="preserve">Protecting Colombia’s Most Vulnerable on the Road to “Total </w:t>
      </w:r>
      <w:r w:rsidRPr="000C5C5C">
        <w:rPr>
          <w:rFonts w:ascii="Garamond" w:hAnsi="Garamond"/>
          <w:i/>
          <w:iCs/>
        </w:rPr>
        <w:t>Peace</w:t>
      </w:r>
      <w:r w:rsidRPr="00FE1E58">
        <w:rPr>
          <w:rFonts w:ascii="Garamond" w:hAnsi="Garamond"/>
          <w:i/>
          <w:iCs/>
        </w:rPr>
        <w:t>”</w:t>
      </w:r>
      <w:r w:rsidRPr="00FE1E58">
        <w:rPr>
          <w:rFonts w:ascii="Garamond" w:hAnsi="Garamond"/>
        </w:rPr>
        <w:t xml:space="preserve">, </w:t>
      </w:r>
      <w:r w:rsidRPr="00FE1E58">
        <w:rPr>
          <w:rFonts w:ascii="Garamond" w:hAnsi="Garamond"/>
          <w:i/>
          <w:iCs/>
        </w:rPr>
        <w:t>supra</w:t>
      </w:r>
      <w:r w:rsidRPr="00FE1E58">
        <w:rPr>
          <w:rFonts w:ascii="Garamond" w:hAnsi="Garamond"/>
        </w:rPr>
        <w:t xml:space="preserve"> note 3</w:t>
      </w:r>
      <w:r w:rsidR="00D866A4" w:rsidRPr="00FE1E58">
        <w:rPr>
          <w:rFonts w:ascii="Garamond" w:hAnsi="Garamond"/>
        </w:rPr>
        <w:t>3</w:t>
      </w:r>
      <w:r w:rsidR="00CD613C">
        <w:rPr>
          <w:rFonts w:ascii="Garamond" w:hAnsi="Garamond"/>
        </w:rPr>
        <w:t xml:space="preserve"> at</w:t>
      </w:r>
      <w:r w:rsidRPr="00FE1E58">
        <w:rPr>
          <w:rFonts w:ascii="Garamond" w:hAnsi="Garamond"/>
        </w:rPr>
        <w:t xml:space="preserve"> p.</w:t>
      </w:r>
      <w:r w:rsidRPr="00880842">
        <w:rPr>
          <w:rFonts w:ascii="Garamond" w:hAnsi="Garamond"/>
        </w:rPr>
        <w:t xml:space="preserve"> 9-10</w:t>
      </w:r>
      <w:r w:rsidR="003C4A76">
        <w:rPr>
          <w:rFonts w:ascii="Garamond" w:hAnsi="Garamond"/>
        </w:rPr>
        <w:t xml:space="preserve">. </w:t>
      </w:r>
    </w:p>
  </w:footnote>
  <w:footnote w:id="59">
    <w:p w14:paraId="02844BDC" w14:textId="34C7C47B" w:rsidR="002D5E2E" w:rsidRPr="00880842" w:rsidRDefault="002D5E2E">
      <w:pPr>
        <w:pStyle w:val="FootnoteText"/>
        <w:rPr>
          <w:rFonts w:ascii="Garamond" w:hAnsi="Garamond"/>
        </w:rPr>
      </w:pPr>
      <w:r w:rsidRPr="00880842">
        <w:rPr>
          <w:rStyle w:val="FootnoteReference"/>
          <w:rFonts w:ascii="Garamond" w:hAnsi="Garamond"/>
        </w:rPr>
        <w:footnoteRef/>
      </w:r>
      <w:r w:rsidRPr="00880842">
        <w:rPr>
          <w:rFonts w:ascii="Garamond" w:hAnsi="Garamond"/>
        </w:rPr>
        <w:t xml:space="preserve"> Cristal Downing, et al., </w:t>
      </w:r>
      <w:r w:rsidRPr="00880842">
        <w:rPr>
          <w:rFonts w:ascii="Garamond" w:hAnsi="Garamond"/>
          <w:i/>
          <w:iCs/>
        </w:rPr>
        <w:t xml:space="preserve">Current Dynamics of Child Recruitment in Colombia, </w:t>
      </w:r>
      <w:r w:rsidRPr="00880842">
        <w:rPr>
          <w:rFonts w:ascii="Garamond" w:hAnsi="Garamond"/>
        </w:rPr>
        <w:t xml:space="preserve">United Nations University: Centre for Policy Research, July 2022, p. 4-5, </w:t>
      </w:r>
      <w:hyperlink r:id="rId34" w:history="1">
        <w:r w:rsidRPr="00880842">
          <w:rPr>
            <w:rStyle w:val="Hyperlink"/>
            <w:rFonts w:ascii="Garamond" w:hAnsi="Garamond"/>
          </w:rPr>
          <w:t>https://unidir.org/wp-content/uploads/2022/07/MEAC_FindingsReport_14.pdf</w:t>
        </w:r>
      </w:hyperlink>
      <w:r w:rsidRPr="00880842">
        <w:rPr>
          <w:rFonts w:ascii="Garamond" w:hAnsi="Garamond"/>
        </w:rPr>
        <w:t xml:space="preserve"> [last accessed 25 Oct 2024].</w:t>
      </w:r>
    </w:p>
  </w:footnote>
  <w:footnote w:id="60">
    <w:p w14:paraId="3178CF56" w14:textId="7DF4EABA" w:rsidR="002D5E2E" w:rsidRPr="00880842" w:rsidRDefault="002D5E2E">
      <w:pPr>
        <w:pStyle w:val="FootnoteText"/>
        <w:rPr>
          <w:rFonts w:ascii="Garamond" w:hAnsi="Garamond"/>
        </w:rPr>
      </w:pPr>
      <w:r w:rsidRPr="00880842">
        <w:rPr>
          <w:rStyle w:val="FootnoteReference"/>
          <w:rFonts w:ascii="Garamond" w:hAnsi="Garamond"/>
        </w:rPr>
        <w:footnoteRef/>
      </w:r>
      <w:r w:rsidRPr="00880842">
        <w:rPr>
          <w:rFonts w:ascii="Garamond" w:hAnsi="Garamond"/>
        </w:rPr>
        <w:t xml:space="preserve"> Maurio Echeverría, </w:t>
      </w:r>
      <w:r w:rsidRPr="00880842">
        <w:rPr>
          <w:rFonts w:ascii="Garamond" w:hAnsi="Garamond"/>
          <w:i/>
          <w:iCs/>
        </w:rPr>
        <w:t>The Rise of the Colombian Child Soldier</w:t>
      </w:r>
      <w:r w:rsidRPr="00880842">
        <w:rPr>
          <w:rFonts w:ascii="Garamond" w:hAnsi="Garamond"/>
        </w:rPr>
        <w:t xml:space="preserve">, </w:t>
      </w:r>
      <w:r w:rsidRPr="00FE1E58">
        <w:rPr>
          <w:rFonts w:ascii="Garamond" w:hAnsi="Garamond"/>
          <w:i/>
          <w:iCs/>
        </w:rPr>
        <w:t>supra</w:t>
      </w:r>
      <w:r w:rsidRPr="00FE1E58">
        <w:rPr>
          <w:rFonts w:ascii="Garamond" w:hAnsi="Garamond"/>
        </w:rPr>
        <w:t xml:space="preserve"> note </w:t>
      </w:r>
      <w:r w:rsidR="00D866A4" w:rsidRPr="00FE1E58">
        <w:rPr>
          <w:rFonts w:ascii="Garamond" w:hAnsi="Garamond"/>
        </w:rPr>
        <w:t>8</w:t>
      </w:r>
      <w:r w:rsidRPr="00FE1E58">
        <w:rPr>
          <w:rFonts w:ascii="Garamond" w:hAnsi="Garamond"/>
        </w:rPr>
        <w:t>;</w:t>
      </w:r>
      <w:r w:rsidRPr="00880842">
        <w:rPr>
          <w:rFonts w:ascii="Garamond" w:hAnsi="Garamond"/>
        </w:rPr>
        <w:t xml:space="preserve"> ACAPS, </w:t>
      </w:r>
      <w:r w:rsidR="00AD457F" w:rsidRPr="000C5C5C">
        <w:rPr>
          <w:rFonts w:ascii="Garamond" w:hAnsi="Garamond"/>
          <w:i/>
          <w:iCs/>
        </w:rPr>
        <w:t xml:space="preserve">Colombia: Child Recruitment and </w:t>
      </w:r>
      <w:r w:rsidR="00AD457F" w:rsidRPr="00FE1E58">
        <w:rPr>
          <w:rFonts w:ascii="Garamond" w:hAnsi="Garamond"/>
          <w:i/>
          <w:iCs/>
        </w:rPr>
        <w:t xml:space="preserve">Use, </w:t>
      </w:r>
      <w:r w:rsidRPr="00FE1E58">
        <w:rPr>
          <w:rFonts w:ascii="Garamond" w:hAnsi="Garamond"/>
          <w:i/>
          <w:iCs/>
        </w:rPr>
        <w:t>supra</w:t>
      </w:r>
      <w:r w:rsidRPr="00FE1E58">
        <w:rPr>
          <w:rFonts w:ascii="Garamond" w:hAnsi="Garamond"/>
        </w:rPr>
        <w:t xml:space="preserve"> note </w:t>
      </w:r>
      <w:r w:rsidR="00FE1E58" w:rsidRPr="00FE1E58">
        <w:rPr>
          <w:rFonts w:ascii="Garamond" w:hAnsi="Garamond"/>
        </w:rPr>
        <w:t>42</w:t>
      </w:r>
      <w:r w:rsidR="00CD613C">
        <w:rPr>
          <w:rFonts w:ascii="Garamond" w:hAnsi="Garamond"/>
        </w:rPr>
        <w:t xml:space="preserve"> at</w:t>
      </w:r>
      <w:r w:rsidRPr="00880842">
        <w:rPr>
          <w:rFonts w:ascii="Garamond" w:hAnsi="Garamond"/>
        </w:rPr>
        <w:t xml:space="preserve"> p. 6.</w:t>
      </w:r>
    </w:p>
  </w:footnote>
  <w:footnote w:id="61">
    <w:p w14:paraId="6925AF2E" w14:textId="740EAA5B" w:rsidR="0005066D" w:rsidRPr="000C5C5C" w:rsidRDefault="0005066D">
      <w:pPr>
        <w:pStyle w:val="FootnoteText"/>
        <w:rPr>
          <w:rFonts w:ascii="Garamond" w:hAnsi="Garamond"/>
          <w:highlight w:val="yellow"/>
        </w:rPr>
      </w:pPr>
      <w:r w:rsidRPr="00880842">
        <w:rPr>
          <w:rStyle w:val="FootnoteReference"/>
          <w:rFonts w:ascii="Garamond" w:hAnsi="Garamond"/>
        </w:rPr>
        <w:footnoteRef/>
      </w:r>
      <w:r w:rsidRPr="00880842">
        <w:rPr>
          <w:rFonts w:ascii="Garamond" w:hAnsi="Garamond"/>
        </w:rPr>
        <w:t xml:space="preserve"> </w:t>
      </w:r>
      <w:r w:rsidRPr="000C5C5C">
        <w:rPr>
          <w:rFonts w:ascii="Garamond" w:hAnsi="Garamond"/>
        </w:rPr>
        <w:t xml:space="preserve">The New Humanitarian, </w:t>
      </w:r>
      <w:r w:rsidRPr="000C5C5C">
        <w:rPr>
          <w:rFonts w:ascii="Garamond" w:hAnsi="Garamond"/>
          <w:i/>
          <w:iCs/>
        </w:rPr>
        <w:t xml:space="preserve">Rising Cauca violence shows the scale of Colombia’s peacebuilding </w:t>
      </w:r>
      <w:r w:rsidR="00B0209E" w:rsidRPr="00FE1E58">
        <w:rPr>
          <w:rFonts w:ascii="Garamond" w:hAnsi="Garamond"/>
          <w:i/>
          <w:iCs/>
        </w:rPr>
        <w:t>challenge</w:t>
      </w:r>
      <w:r w:rsidR="00B0209E" w:rsidRPr="00FE1E58">
        <w:rPr>
          <w:rFonts w:ascii="Garamond" w:hAnsi="Garamond"/>
        </w:rPr>
        <w:t xml:space="preserve">, </w:t>
      </w:r>
      <w:r w:rsidR="00EC2128" w:rsidRPr="00FE1E58">
        <w:rPr>
          <w:rFonts w:ascii="Garamond" w:hAnsi="Garamond"/>
          <w:i/>
          <w:iCs/>
        </w:rPr>
        <w:t xml:space="preserve">supra </w:t>
      </w:r>
      <w:r w:rsidR="00EC2128" w:rsidRPr="00FE1E58">
        <w:rPr>
          <w:rFonts w:ascii="Garamond" w:hAnsi="Garamond"/>
        </w:rPr>
        <w:t>note</w:t>
      </w:r>
      <w:r w:rsidR="00FE1E58" w:rsidRPr="00FE1E58">
        <w:rPr>
          <w:rFonts w:ascii="Garamond" w:hAnsi="Garamond"/>
        </w:rPr>
        <w:t xml:space="preserve"> 4</w:t>
      </w:r>
      <w:r w:rsidR="00FE1E58">
        <w:rPr>
          <w:rFonts w:ascii="Garamond" w:hAnsi="Garamond"/>
        </w:rPr>
        <w:t>5</w:t>
      </w:r>
      <w:r w:rsidR="00EC2128" w:rsidRPr="00FE1E58">
        <w:rPr>
          <w:rFonts w:ascii="Garamond" w:hAnsi="Garamond"/>
        </w:rPr>
        <w:t>.</w:t>
      </w:r>
    </w:p>
  </w:footnote>
  <w:footnote w:id="62">
    <w:p w14:paraId="3E267FC6" w14:textId="3A47BDEA" w:rsidR="00B0209E" w:rsidRPr="00880842" w:rsidRDefault="00B0209E">
      <w:pPr>
        <w:pStyle w:val="FootnoteText"/>
        <w:rPr>
          <w:rFonts w:ascii="Garamond" w:hAnsi="Garamond"/>
        </w:rPr>
      </w:pPr>
      <w:r w:rsidRPr="00880842">
        <w:rPr>
          <w:rStyle w:val="FootnoteReference"/>
          <w:rFonts w:ascii="Garamond" w:hAnsi="Garamond"/>
        </w:rPr>
        <w:footnoteRef/>
      </w:r>
      <w:r w:rsidRPr="00880842">
        <w:rPr>
          <w:rFonts w:ascii="Garamond" w:hAnsi="Garamond"/>
        </w:rPr>
        <w:t xml:space="preserve"> </w:t>
      </w:r>
      <w:r w:rsidRPr="000C5C5C">
        <w:rPr>
          <w:rFonts w:ascii="Garamond" w:hAnsi="Garamond"/>
          <w:i/>
          <w:iCs/>
        </w:rPr>
        <w:t xml:space="preserve">Id. </w:t>
      </w:r>
    </w:p>
  </w:footnote>
  <w:footnote w:id="63">
    <w:p w14:paraId="5B9223C7" w14:textId="71AA5599" w:rsidR="000766F3" w:rsidRPr="00880842" w:rsidRDefault="000766F3">
      <w:pPr>
        <w:pStyle w:val="FootnoteText"/>
        <w:rPr>
          <w:rFonts w:ascii="Garamond" w:hAnsi="Garamond"/>
        </w:rPr>
      </w:pPr>
      <w:r w:rsidRPr="00880842">
        <w:rPr>
          <w:rStyle w:val="FootnoteReference"/>
          <w:rFonts w:ascii="Garamond" w:hAnsi="Garamond"/>
        </w:rPr>
        <w:footnoteRef/>
      </w:r>
      <w:r w:rsidRPr="00880842">
        <w:rPr>
          <w:rFonts w:ascii="Garamond" w:hAnsi="Garamond"/>
        </w:rPr>
        <w:t xml:space="preserve"> CARE, Food Insecurity, Protection and Armed Conflict in Colombia, Feb 2024, p. 5-7, </w:t>
      </w:r>
      <w:hyperlink r:id="rId35" w:history="1">
        <w:r w:rsidRPr="00880842">
          <w:rPr>
            <w:rStyle w:val="Hyperlink"/>
            <w:rFonts w:ascii="Garamond" w:hAnsi="Garamond"/>
          </w:rPr>
          <w:t>https://www.care.org/wp-content/uploads/2024/02/FINAL-Learning-Brief-Conflict-Hunger-and-Protection-in-Colombia.pdf</w:t>
        </w:r>
      </w:hyperlink>
      <w:r w:rsidRPr="00880842">
        <w:rPr>
          <w:rFonts w:ascii="Garamond" w:hAnsi="Garamond"/>
        </w:rPr>
        <w:t xml:space="preserve"> [last accessed 3 Nov 3, 2024]; </w:t>
      </w:r>
      <w:r w:rsidRPr="000C5C5C">
        <w:rPr>
          <w:rFonts w:ascii="Garamond" w:hAnsi="Garamond"/>
        </w:rPr>
        <w:t xml:space="preserve">The New Humanitarian, </w:t>
      </w:r>
      <w:r w:rsidRPr="000C5C5C">
        <w:rPr>
          <w:rFonts w:ascii="Garamond" w:hAnsi="Garamond"/>
          <w:i/>
          <w:iCs/>
        </w:rPr>
        <w:t>Rising Cauca violence shows the scale of Colombia’s peacebuilding challenge</w:t>
      </w:r>
      <w:r w:rsidRPr="00FE1E58">
        <w:rPr>
          <w:rFonts w:ascii="Garamond" w:hAnsi="Garamond"/>
        </w:rPr>
        <w:t xml:space="preserve">, </w:t>
      </w:r>
      <w:r w:rsidRPr="00FE1E58">
        <w:rPr>
          <w:rFonts w:ascii="Garamond" w:hAnsi="Garamond"/>
          <w:i/>
          <w:iCs/>
        </w:rPr>
        <w:t xml:space="preserve">supra </w:t>
      </w:r>
      <w:r w:rsidRPr="00FE1E58">
        <w:rPr>
          <w:rFonts w:ascii="Garamond" w:hAnsi="Garamond"/>
        </w:rPr>
        <w:t xml:space="preserve">note </w:t>
      </w:r>
      <w:r w:rsidR="00FE1E58" w:rsidRPr="00FE1E58">
        <w:rPr>
          <w:rFonts w:ascii="Garamond" w:hAnsi="Garamond"/>
        </w:rPr>
        <w:t>45</w:t>
      </w:r>
      <w:r w:rsidRPr="00FE1E58">
        <w:rPr>
          <w:rFonts w:ascii="Garamond" w:hAnsi="Garamond"/>
        </w:rPr>
        <w:t>.</w:t>
      </w:r>
      <w:r w:rsidRPr="00880842">
        <w:rPr>
          <w:rFonts w:ascii="Garamond" w:hAnsi="Garamond"/>
        </w:rPr>
        <w:t xml:space="preserve"> </w:t>
      </w:r>
    </w:p>
  </w:footnote>
  <w:footnote w:id="64">
    <w:p w14:paraId="20DCBFCB" w14:textId="35E6D226" w:rsidR="000766F3" w:rsidRPr="00880842" w:rsidRDefault="000766F3">
      <w:pPr>
        <w:pStyle w:val="FootnoteText"/>
        <w:rPr>
          <w:rFonts w:ascii="Garamond" w:hAnsi="Garamond"/>
        </w:rPr>
      </w:pPr>
      <w:r w:rsidRPr="00880842">
        <w:rPr>
          <w:rStyle w:val="FootnoteReference"/>
          <w:rFonts w:ascii="Garamond" w:hAnsi="Garamond"/>
        </w:rPr>
        <w:footnoteRef/>
      </w:r>
      <w:r w:rsidRPr="00880842">
        <w:rPr>
          <w:rFonts w:ascii="Garamond" w:hAnsi="Garamond"/>
        </w:rPr>
        <w:t xml:space="preserve"> EFE, </w:t>
      </w:r>
      <w:r w:rsidRPr="00880842">
        <w:rPr>
          <w:rFonts w:ascii="Garamond" w:hAnsi="Garamond"/>
          <w:i/>
          <w:iCs/>
        </w:rPr>
        <w:t>Colombian authorities report increase in forced recruitment of minors</w:t>
      </w:r>
      <w:r w:rsidRPr="00880842">
        <w:rPr>
          <w:rFonts w:ascii="Garamond" w:hAnsi="Garamond"/>
        </w:rPr>
        <w:t>,</w:t>
      </w:r>
      <w:r w:rsidRPr="003C4A76">
        <w:rPr>
          <w:rFonts w:ascii="Garamond" w:hAnsi="Garamond"/>
          <w:i/>
          <w:iCs/>
        </w:rPr>
        <w:t xml:space="preserve"> supra</w:t>
      </w:r>
      <w:r w:rsidRPr="00880842">
        <w:rPr>
          <w:rFonts w:ascii="Garamond" w:hAnsi="Garamond"/>
        </w:rPr>
        <w:t xml:space="preserve"> </w:t>
      </w:r>
      <w:r w:rsidRPr="00FE1E58">
        <w:rPr>
          <w:rFonts w:ascii="Garamond" w:hAnsi="Garamond"/>
        </w:rPr>
        <w:t xml:space="preserve">note </w:t>
      </w:r>
      <w:r w:rsidR="00FE1E58" w:rsidRPr="00FE1E58">
        <w:rPr>
          <w:rFonts w:ascii="Garamond" w:hAnsi="Garamond"/>
        </w:rPr>
        <w:t>16</w:t>
      </w:r>
      <w:r w:rsidRPr="00FE1E58">
        <w:rPr>
          <w:rFonts w:ascii="Garamond" w:hAnsi="Garamond"/>
        </w:rPr>
        <w:t>.</w:t>
      </w:r>
    </w:p>
  </w:footnote>
  <w:footnote w:id="65">
    <w:p w14:paraId="5063E96D" w14:textId="07859F27" w:rsidR="00AB4A02" w:rsidRPr="0094095E" w:rsidRDefault="00AB4A02" w:rsidP="005540DF">
      <w:pPr>
        <w:pStyle w:val="FootnoteText"/>
        <w:jc w:val="both"/>
        <w:rPr>
          <w:rFonts w:ascii="Garamond" w:hAnsi="Garamond"/>
        </w:rPr>
      </w:pPr>
      <w:r w:rsidRPr="00880842">
        <w:rPr>
          <w:rStyle w:val="FootnoteReference"/>
          <w:rFonts w:ascii="Garamond" w:hAnsi="Garamond"/>
        </w:rPr>
        <w:footnoteRef/>
      </w:r>
      <w:r w:rsidRPr="00880842">
        <w:rPr>
          <w:rFonts w:ascii="Garamond" w:hAnsi="Garamond"/>
        </w:rPr>
        <w:t xml:space="preserve"> </w:t>
      </w:r>
      <w:r w:rsidR="003D23CE" w:rsidRPr="00880842">
        <w:rPr>
          <w:rFonts w:ascii="Garamond" w:hAnsi="Garamond"/>
        </w:rPr>
        <w:t xml:space="preserve">Report of the Secretary General, </w:t>
      </w:r>
      <w:r w:rsidR="003D23CE" w:rsidRPr="00880842">
        <w:rPr>
          <w:rFonts w:ascii="Garamond" w:hAnsi="Garamond"/>
          <w:i/>
          <w:iCs/>
        </w:rPr>
        <w:t>Children and armed conflict in Colombia</w:t>
      </w:r>
      <w:r w:rsidR="003D23CE" w:rsidRPr="00FE1E58">
        <w:rPr>
          <w:rFonts w:ascii="Garamond" w:hAnsi="Garamond"/>
        </w:rPr>
        <w:t xml:space="preserve">, </w:t>
      </w:r>
      <w:r w:rsidR="00AB745C" w:rsidRPr="00FE1E58">
        <w:rPr>
          <w:rFonts w:ascii="Garamond" w:hAnsi="Garamond"/>
          <w:i/>
          <w:iCs/>
        </w:rPr>
        <w:t>supra</w:t>
      </w:r>
      <w:r w:rsidR="00AB745C" w:rsidRPr="00FE1E58">
        <w:rPr>
          <w:rFonts w:ascii="Garamond" w:hAnsi="Garamond"/>
        </w:rPr>
        <w:t xml:space="preserve"> note </w:t>
      </w:r>
      <w:r w:rsidR="00FA65DB" w:rsidRPr="00FE1E58">
        <w:rPr>
          <w:rFonts w:ascii="Garamond" w:hAnsi="Garamond"/>
        </w:rPr>
        <w:t>1</w:t>
      </w:r>
      <w:r w:rsidR="00D866A4" w:rsidRPr="00FE1E58">
        <w:rPr>
          <w:rFonts w:ascii="Garamond" w:hAnsi="Garamond"/>
        </w:rPr>
        <w:t>2</w:t>
      </w:r>
      <w:r w:rsidR="00FA65DB" w:rsidRPr="00FE1E58">
        <w:rPr>
          <w:rFonts w:ascii="Garamond" w:hAnsi="Garamond"/>
        </w:rPr>
        <w:t xml:space="preserve"> </w:t>
      </w:r>
      <w:r w:rsidR="00AB745C" w:rsidRPr="00FE1E58">
        <w:rPr>
          <w:rFonts w:ascii="Garamond" w:hAnsi="Garamond"/>
        </w:rPr>
        <w:t>at</w:t>
      </w:r>
      <w:r w:rsidR="003D23CE" w:rsidRPr="00880842">
        <w:rPr>
          <w:rFonts w:ascii="Garamond" w:hAnsi="Garamond"/>
        </w:rPr>
        <w:t xml:space="preserve"> para</w:t>
      </w:r>
      <w:r w:rsidR="00CD613C">
        <w:rPr>
          <w:rFonts w:ascii="Garamond" w:hAnsi="Garamond"/>
        </w:rPr>
        <w:t>.</w:t>
      </w:r>
      <w:r w:rsidR="003D23CE" w:rsidRPr="00880842">
        <w:rPr>
          <w:rFonts w:ascii="Garamond" w:hAnsi="Garamond"/>
        </w:rPr>
        <w:t xml:space="preserve"> 17</w:t>
      </w:r>
      <w:r w:rsidR="007E318D" w:rsidRPr="00880842">
        <w:rPr>
          <w:rFonts w:ascii="Garamond" w:hAnsi="Garamond"/>
        </w:rPr>
        <w:t>.</w:t>
      </w:r>
    </w:p>
  </w:footnote>
  <w:footnote w:id="66">
    <w:p w14:paraId="20A68170" w14:textId="189E2593" w:rsidR="006662AF" w:rsidRDefault="006662AF" w:rsidP="006662AF">
      <w:pPr>
        <w:pStyle w:val="FootnoteText"/>
      </w:pPr>
      <w:r>
        <w:rPr>
          <w:rStyle w:val="FootnoteReference"/>
        </w:rPr>
        <w:footnoteRef/>
      </w:r>
      <w:r>
        <w:t xml:space="preserve"> </w:t>
      </w:r>
      <w:r w:rsidRPr="00036797">
        <w:rPr>
          <w:rFonts w:ascii="Garamond" w:hAnsi="Garamond"/>
        </w:rPr>
        <w:t xml:space="preserve">EFE, </w:t>
      </w:r>
      <w:r w:rsidRPr="00036797">
        <w:rPr>
          <w:rFonts w:ascii="Garamond" w:hAnsi="Garamond"/>
          <w:i/>
          <w:iCs/>
        </w:rPr>
        <w:t>Colombian authorities report increase in forced recruitment of minors</w:t>
      </w:r>
      <w:r w:rsidRPr="00036797">
        <w:rPr>
          <w:rFonts w:ascii="Garamond" w:hAnsi="Garamond"/>
        </w:rPr>
        <w:t xml:space="preserve">, </w:t>
      </w:r>
      <w:r w:rsidR="00A65734" w:rsidRPr="00EC2128">
        <w:rPr>
          <w:rFonts w:ascii="Garamond" w:hAnsi="Garamond"/>
          <w:i/>
          <w:iCs/>
        </w:rPr>
        <w:t>supra</w:t>
      </w:r>
      <w:r w:rsidR="00A65734">
        <w:rPr>
          <w:rFonts w:ascii="Garamond" w:hAnsi="Garamond"/>
        </w:rPr>
        <w:t xml:space="preserve"> </w:t>
      </w:r>
      <w:r w:rsidR="00A65734" w:rsidRPr="00FE1E58">
        <w:rPr>
          <w:rFonts w:ascii="Garamond" w:hAnsi="Garamond"/>
        </w:rPr>
        <w:t xml:space="preserve">note </w:t>
      </w:r>
      <w:r w:rsidR="00FE1E58">
        <w:rPr>
          <w:rFonts w:ascii="Garamond" w:hAnsi="Garamond"/>
        </w:rPr>
        <w:t>16</w:t>
      </w:r>
      <w:r w:rsidR="00A65734" w:rsidRPr="00FE1E58">
        <w:rPr>
          <w:rFonts w:ascii="Garamond" w:hAnsi="Garamond"/>
        </w:rPr>
        <w:t>.</w:t>
      </w:r>
      <w:r w:rsidR="00A65734">
        <w:rPr>
          <w:rFonts w:ascii="Garamond" w:hAnsi="Garamond"/>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62D34106" w14:paraId="16141745" w14:textId="77777777" w:rsidTr="000C5C5C">
      <w:trPr>
        <w:trHeight w:val="300"/>
      </w:trPr>
      <w:tc>
        <w:tcPr>
          <w:tcW w:w="3600" w:type="dxa"/>
        </w:tcPr>
        <w:p w14:paraId="34CB9DEB" w14:textId="78824167" w:rsidR="62D34106" w:rsidRDefault="62D34106" w:rsidP="000C5C5C">
          <w:pPr>
            <w:pStyle w:val="Header"/>
            <w:ind w:left="-115"/>
          </w:pPr>
        </w:p>
      </w:tc>
      <w:tc>
        <w:tcPr>
          <w:tcW w:w="3600" w:type="dxa"/>
        </w:tcPr>
        <w:p w14:paraId="7DFB0C8A" w14:textId="1113C4E8" w:rsidR="62D34106" w:rsidRDefault="62D34106" w:rsidP="000C5C5C">
          <w:pPr>
            <w:pStyle w:val="Header"/>
            <w:jc w:val="center"/>
          </w:pPr>
        </w:p>
      </w:tc>
      <w:tc>
        <w:tcPr>
          <w:tcW w:w="3600" w:type="dxa"/>
        </w:tcPr>
        <w:p w14:paraId="6E354739" w14:textId="2DEE06AE" w:rsidR="62D34106" w:rsidRDefault="62D34106" w:rsidP="000C5C5C">
          <w:pPr>
            <w:pStyle w:val="Header"/>
            <w:ind w:right="-115"/>
            <w:jc w:val="right"/>
          </w:pPr>
        </w:p>
      </w:tc>
    </w:tr>
  </w:tbl>
  <w:p w14:paraId="48D8A94F" w14:textId="25A93C18" w:rsidR="62D34106" w:rsidRDefault="62D34106" w:rsidP="000C5C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1440"/>
      <w:gridCol w:w="1440"/>
      <w:gridCol w:w="1440"/>
    </w:tblGrid>
    <w:tr w:rsidR="62D34106" w14:paraId="0FEACAB5" w14:textId="77777777" w:rsidTr="000C5C5C">
      <w:trPr>
        <w:trHeight w:val="300"/>
      </w:trPr>
      <w:tc>
        <w:tcPr>
          <w:tcW w:w="1440" w:type="dxa"/>
        </w:tcPr>
        <w:p w14:paraId="0EC154BA" w14:textId="61E4F200" w:rsidR="62D34106" w:rsidRDefault="62D34106" w:rsidP="000C5C5C">
          <w:pPr>
            <w:pStyle w:val="Header"/>
            <w:ind w:left="-115"/>
          </w:pPr>
        </w:p>
      </w:tc>
      <w:tc>
        <w:tcPr>
          <w:tcW w:w="1440" w:type="dxa"/>
        </w:tcPr>
        <w:p w14:paraId="107E257B" w14:textId="367343C6" w:rsidR="62D34106" w:rsidRDefault="62D34106" w:rsidP="000C5C5C">
          <w:pPr>
            <w:pStyle w:val="Header"/>
            <w:jc w:val="center"/>
          </w:pPr>
        </w:p>
      </w:tc>
      <w:tc>
        <w:tcPr>
          <w:tcW w:w="1440" w:type="dxa"/>
        </w:tcPr>
        <w:p w14:paraId="2AA82E68" w14:textId="144E4100" w:rsidR="62D34106" w:rsidRDefault="62D34106" w:rsidP="000C5C5C">
          <w:pPr>
            <w:pStyle w:val="Header"/>
            <w:ind w:right="-115"/>
            <w:jc w:val="right"/>
          </w:pPr>
        </w:p>
      </w:tc>
    </w:tr>
  </w:tbl>
  <w:p w14:paraId="5E7CC371" w14:textId="201611CF" w:rsidR="62D34106" w:rsidRDefault="62D34106" w:rsidP="000C5C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2D34106" w14:paraId="2983AC47" w14:textId="77777777" w:rsidTr="000C5C5C">
      <w:trPr>
        <w:trHeight w:val="300"/>
      </w:trPr>
      <w:tc>
        <w:tcPr>
          <w:tcW w:w="3120" w:type="dxa"/>
        </w:tcPr>
        <w:p w14:paraId="1FD3B4D9" w14:textId="5953DCD7" w:rsidR="62D34106" w:rsidRDefault="62D34106" w:rsidP="000C5C5C">
          <w:pPr>
            <w:pStyle w:val="Header"/>
            <w:ind w:left="-115"/>
          </w:pPr>
        </w:p>
      </w:tc>
      <w:tc>
        <w:tcPr>
          <w:tcW w:w="3120" w:type="dxa"/>
        </w:tcPr>
        <w:p w14:paraId="175F663E" w14:textId="35EF65C0" w:rsidR="62D34106" w:rsidRDefault="62D34106" w:rsidP="000C5C5C">
          <w:pPr>
            <w:pStyle w:val="Header"/>
            <w:jc w:val="center"/>
          </w:pPr>
        </w:p>
      </w:tc>
      <w:tc>
        <w:tcPr>
          <w:tcW w:w="3120" w:type="dxa"/>
        </w:tcPr>
        <w:p w14:paraId="13230A2F" w14:textId="0D678766" w:rsidR="62D34106" w:rsidRDefault="62D34106" w:rsidP="000C5C5C">
          <w:pPr>
            <w:pStyle w:val="Header"/>
            <w:ind w:right="-115"/>
            <w:jc w:val="right"/>
          </w:pPr>
        </w:p>
      </w:tc>
    </w:tr>
  </w:tbl>
  <w:p w14:paraId="051DA1AD" w14:textId="7F8B9446" w:rsidR="62D34106" w:rsidRDefault="62D34106" w:rsidP="000C5C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D0698A"/>
    <w:multiLevelType w:val="hybridMultilevel"/>
    <w:tmpl w:val="0F883CFC"/>
    <w:lvl w:ilvl="0" w:tplc="D6E804C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6ED2ED7"/>
    <w:multiLevelType w:val="multilevel"/>
    <w:tmpl w:val="69348B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7D6F5D65"/>
    <w:multiLevelType w:val="multilevel"/>
    <w:tmpl w:val="888A7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5615695">
    <w:abstractNumId w:val="0"/>
  </w:num>
  <w:num w:numId="2" w16cid:durableId="2147240614">
    <w:abstractNumId w:val="1"/>
  </w:num>
  <w:num w:numId="3" w16cid:durableId="3384282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MwMTE3NjYxMzQ1N7ZQ0lEKTi0uzszPAykwrAUA3hETQSwAAAA="/>
  </w:docVars>
  <w:rsids>
    <w:rsidRoot w:val="00B91414"/>
    <w:rsid w:val="00000AA6"/>
    <w:rsid w:val="00001F67"/>
    <w:rsid w:val="00003CF5"/>
    <w:rsid w:val="0000426E"/>
    <w:rsid w:val="00004293"/>
    <w:rsid w:val="000048D0"/>
    <w:rsid w:val="000055B2"/>
    <w:rsid w:val="000066E9"/>
    <w:rsid w:val="00013AA7"/>
    <w:rsid w:val="00014423"/>
    <w:rsid w:val="00014788"/>
    <w:rsid w:val="00015667"/>
    <w:rsid w:val="000200BD"/>
    <w:rsid w:val="0002088D"/>
    <w:rsid w:val="000213A0"/>
    <w:rsid w:val="000217FD"/>
    <w:rsid w:val="000218EC"/>
    <w:rsid w:val="00022961"/>
    <w:rsid w:val="00027E4F"/>
    <w:rsid w:val="00032ECA"/>
    <w:rsid w:val="00035DB9"/>
    <w:rsid w:val="00036797"/>
    <w:rsid w:val="00036CBD"/>
    <w:rsid w:val="000376C6"/>
    <w:rsid w:val="0004313C"/>
    <w:rsid w:val="000431BF"/>
    <w:rsid w:val="00046FEA"/>
    <w:rsid w:val="0005066D"/>
    <w:rsid w:val="00055A3F"/>
    <w:rsid w:val="000601B1"/>
    <w:rsid w:val="00061533"/>
    <w:rsid w:val="000615EA"/>
    <w:rsid w:val="00062000"/>
    <w:rsid w:val="00063A8D"/>
    <w:rsid w:val="000653E4"/>
    <w:rsid w:val="00065C46"/>
    <w:rsid w:val="00067C13"/>
    <w:rsid w:val="00072843"/>
    <w:rsid w:val="0007449A"/>
    <w:rsid w:val="000766F3"/>
    <w:rsid w:val="00076C05"/>
    <w:rsid w:val="00081494"/>
    <w:rsid w:val="00081882"/>
    <w:rsid w:val="00081A48"/>
    <w:rsid w:val="00081B13"/>
    <w:rsid w:val="00083738"/>
    <w:rsid w:val="00085B88"/>
    <w:rsid w:val="000870B8"/>
    <w:rsid w:val="000913C7"/>
    <w:rsid w:val="000943DA"/>
    <w:rsid w:val="0009709F"/>
    <w:rsid w:val="000A0524"/>
    <w:rsid w:val="000A3D15"/>
    <w:rsid w:val="000A428D"/>
    <w:rsid w:val="000A4D80"/>
    <w:rsid w:val="000A7938"/>
    <w:rsid w:val="000A7D46"/>
    <w:rsid w:val="000B0D37"/>
    <w:rsid w:val="000B373F"/>
    <w:rsid w:val="000B6463"/>
    <w:rsid w:val="000C01B4"/>
    <w:rsid w:val="000C0523"/>
    <w:rsid w:val="000C24A5"/>
    <w:rsid w:val="000C3AA8"/>
    <w:rsid w:val="000C4E15"/>
    <w:rsid w:val="000C5034"/>
    <w:rsid w:val="000C5C5C"/>
    <w:rsid w:val="000C65AD"/>
    <w:rsid w:val="000C7DA7"/>
    <w:rsid w:val="000D066C"/>
    <w:rsid w:val="000D0909"/>
    <w:rsid w:val="000D0FA9"/>
    <w:rsid w:val="000D2870"/>
    <w:rsid w:val="000D405D"/>
    <w:rsid w:val="000D48E6"/>
    <w:rsid w:val="000D4CAE"/>
    <w:rsid w:val="000D777A"/>
    <w:rsid w:val="000E0C45"/>
    <w:rsid w:val="000E5C48"/>
    <w:rsid w:val="000E5E05"/>
    <w:rsid w:val="000F16FC"/>
    <w:rsid w:val="000F2CDA"/>
    <w:rsid w:val="000F43B5"/>
    <w:rsid w:val="000F44DE"/>
    <w:rsid w:val="00101C37"/>
    <w:rsid w:val="00106754"/>
    <w:rsid w:val="001068ED"/>
    <w:rsid w:val="00107EE4"/>
    <w:rsid w:val="001123A0"/>
    <w:rsid w:val="00113D90"/>
    <w:rsid w:val="00120FDB"/>
    <w:rsid w:val="001219A4"/>
    <w:rsid w:val="001235A4"/>
    <w:rsid w:val="00123A7C"/>
    <w:rsid w:val="00132442"/>
    <w:rsid w:val="0013268B"/>
    <w:rsid w:val="00135761"/>
    <w:rsid w:val="00135FB8"/>
    <w:rsid w:val="0013614C"/>
    <w:rsid w:val="00136FD4"/>
    <w:rsid w:val="00137BF7"/>
    <w:rsid w:val="0014111F"/>
    <w:rsid w:val="0014197E"/>
    <w:rsid w:val="001439E1"/>
    <w:rsid w:val="00144073"/>
    <w:rsid w:val="00145C21"/>
    <w:rsid w:val="00150CCB"/>
    <w:rsid w:val="00151064"/>
    <w:rsid w:val="001550F6"/>
    <w:rsid w:val="001607A9"/>
    <w:rsid w:val="0016179E"/>
    <w:rsid w:val="001644B1"/>
    <w:rsid w:val="00167A54"/>
    <w:rsid w:val="00170173"/>
    <w:rsid w:val="0017030D"/>
    <w:rsid w:val="00172894"/>
    <w:rsid w:val="00173B6A"/>
    <w:rsid w:val="00174915"/>
    <w:rsid w:val="0017611E"/>
    <w:rsid w:val="001769F4"/>
    <w:rsid w:val="00177736"/>
    <w:rsid w:val="00177E9A"/>
    <w:rsid w:val="00180C7D"/>
    <w:rsid w:val="00181A28"/>
    <w:rsid w:val="00183226"/>
    <w:rsid w:val="00185AF2"/>
    <w:rsid w:val="001861CB"/>
    <w:rsid w:val="00191C32"/>
    <w:rsid w:val="001A2C79"/>
    <w:rsid w:val="001A38AE"/>
    <w:rsid w:val="001A427C"/>
    <w:rsid w:val="001A4368"/>
    <w:rsid w:val="001A54C0"/>
    <w:rsid w:val="001A6F04"/>
    <w:rsid w:val="001A7B43"/>
    <w:rsid w:val="001A7CD1"/>
    <w:rsid w:val="001B091F"/>
    <w:rsid w:val="001B2710"/>
    <w:rsid w:val="001B30C6"/>
    <w:rsid w:val="001B5150"/>
    <w:rsid w:val="001B522D"/>
    <w:rsid w:val="001C0122"/>
    <w:rsid w:val="001C433F"/>
    <w:rsid w:val="001C4F88"/>
    <w:rsid w:val="001C55A7"/>
    <w:rsid w:val="001C5F6C"/>
    <w:rsid w:val="001D046A"/>
    <w:rsid w:val="001D1750"/>
    <w:rsid w:val="001D2662"/>
    <w:rsid w:val="001D66ED"/>
    <w:rsid w:val="001D6E78"/>
    <w:rsid w:val="001D712F"/>
    <w:rsid w:val="001E0341"/>
    <w:rsid w:val="001E1A81"/>
    <w:rsid w:val="001E2CD1"/>
    <w:rsid w:val="001E2F11"/>
    <w:rsid w:val="001E3828"/>
    <w:rsid w:val="001E40DB"/>
    <w:rsid w:val="001E49B3"/>
    <w:rsid w:val="001E7437"/>
    <w:rsid w:val="001F05AC"/>
    <w:rsid w:val="001F1591"/>
    <w:rsid w:val="001F261F"/>
    <w:rsid w:val="001F51B2"/>
    <w:rsid w:val="001F5F07"/>
    <w:rsid w:val="001F67E2"/>
    <w:rsid w:val="001F694F"/>
    <w:rsid w:val="0020042C"/>
    <w:rsid w:val="002010C7"/>
    <w:rsid w:val="00201F71"/>
    <w:rsid w:val="00203CD2"/>
    <w:rsid w:val="00205A02"/>
    <w:rsid w:val="00207804"/>
    <w:rsid w:val="00210889"/>
    <w:rsid w:val="002147D7"/>
    <w:rsid w:val="00215E66"/>
    <w:rsid w:val="0021609A"/>
    <w:rsid w:val="002164EF"/>
    <w:rsid w:val="0021677D"/>
    <w:rsid w:val="00217AC2"/>
    <w:rsid w:val="00222ED7"/>
    <w:rsid w:val="0022364A"/>
    <w:rsid w:val="00223C8F"/>
    <w:rsid w:val="002251B7"/>
    <w:rsid w:val="00225852"/>
    <w:rsid w:val="00225BA3"/>
    <w:rsid w:val="00234713"/>
    <w:rsid w:val="002401A3"/>
    <w:rsid w:val="00240E5C"/>
    <w:rsid w:val="00241793"/>
    <w:rsid w:val="00241AF9"/>
    <w:rsid w:val="00241E1C"/>
    <w:rsid w:val="00242CB2"/>
    <w:rsid w:val="00242FF6"/>
    <w:rsid w:val="0025028B"/>
    <w:rsid w:val="002502D9"/>
    <w:rsid w:val="00250615"/>
    <w:rsid w:val="00252698"/>
    <w:rsid w:val="00253A78"/>
    <w:rsid w:val="002576EC"/>
    <w:rsid w:val="00261924"/>
    <w:rsid w:val="00264170"/>
    <w:rsid w:val="00265B14"/>
    <w:rsid w:val="00265D41"/>
    <w:rsid w:val="002660AF"/>
    <w:rsid w:val="0026661C"/>
    <w:rsid w:val="00270AC9"/>
    <w:rsid w:val="002726AB"/>
    <w:rsid w:val="00272B59"/>
    <w:rsid w:val="002747BA"/>
    <w:rsid w:val="00274BA4"/>
    <w:rsid w:val="00275AED"/>
    <w:rsid w:val="00276F1B"/>
    <w:rsid w:val="002773D6"/>
    <w:rsid w:val="00281435"/>
    <w:rsid w:val="00286106"/>
    <w:rsid w:val="00290C70"/>
    <w:rsid w:val="002914C7"/>
    <w:rsid w:val="00291F32"/>
    <w:rsid w:val="002932A4"/>
    <w:rsid w:val="00293786"/>
    <w:rsid w:val="002954B2"/>
    <w:rsid w:val="00295A1E"/>
    <w:rsid w:val="002977B7"/>
    <w:rsid w:val="002A054E"/>
    <w:rsid w:val="002A17A1"/>
    <w:rsid w:val="002A1818"/>
    <w:rsid w:val="002A485E"/>
    <w:rsid w:val="002A4ED3"/>
    <w:rsid w:val="002A54D7"/>
    <w:rsid w:val="002B32AF"/>
    <w:rsid w:val="002B3C43"/>
    <w:rsid w:val="002B6DB5"/>
    <w:rsid w:val="002B794A"/>
    <w:rsid w:val="002C0712"/>
    <w:rsid w:val="002C0C5D"/>
    <w:rsid w:val="002C2459"/>
    <w:rsid w:val="002C305E"/>
    <w:rsid w:val="002C3452"/>
    <w:rsid w:val="002C3D99"/>
    <w:rsid w:val="002C3E65"/>
    <w:rsid w:val="002C4233"/>
    <w:rsid w:val="002C46B2"/>
    <w:rsid w:val="002C4805"/>
    <w:rsid w:val="002C571A"/>
    <w:rsid w:val="002D0615"/>
    <w:rsid w:val="002D077B"/>
    <w:rsid w:val="002D0E9E"/>
    <w:rsid w:val="002D5E2E"/>
    <w:rsid w:val="002E30D7"/>
    <w:rsid w:val="002E3AF2"/>
    <w:rsid w:val="002E40AC"/>
    <w:rsid w:val="002E4820"/>
    <w:rsid w:val="002E6052"/>
    <w:rsid w:val="002E6CCB"/>
    <w:rsid w:val="002E7A69"/>
    <w:rsid w:val="002F0D83"/>
    <w:rsid w:val="002F367E"/>
    <w:rsid w:val="002F5D48"/>
    <w:rsid w:val="002F6921"/>
    <w:rsid w:val="00300A84"/>
    <w:rsid w:val="00301174"/>
    <w:rsid w:val="003014A2"/>
    <w:rsid w:val="00302021"/>
    <w:rsid w:val="00302642"/>
    <w:rsid w:val="00304B7F"/>
    <w:rsid w:val="00306F29"/>
    <w:rsid w:val="00310398"/>
    <w:rsid w:val="00310FBE"/>
    <w:rsid w:val="00311385"/>
    <w:rsid w:val="00311B3C"/>
    <w:rsid w:val="00312975"/>
    <w:rsid w:val="0031531B"/>
    <w:rsid w:val="00317D3C"/>
    <w:rsid w:val="003254C0"/>
    <w:rsid w:val="00330C68"/>
    <w:rsid w:val="00331E0C"/>
    <w:rsid w:val="00333687"/>
    <w:rsid w:val="00333CDF"/>
    <w:rsid w:val="00335F9D"/>
    <w:rsid w:val="00337D16"/>
    <w:rsid w:val="00344BDD"/>
    <w:rsid w:val="00346C18"/>
    <w:rsid w:val="003505F6"/>
    <w:rsid w:val="00350C8B"/>
    <w:rsid w:val="00351383"/>
    <w:rsid w:val="0035156A"/>
    <w:rsid w:val="00351AFA"/>
    <w:rsid w:val="00351BF9"/>
    <w:rsid w:val="00352280"/>
    <w:rsid w:val="00353034"/>
    <w:rsid w:val="0035520D"/>
    <w:rsid w:val="00356791"/>
    <w:rsid w:val="003570E2"/>
    <w:rsid w:val="00357365"/>
    <w:rsid w:val="003577C7"/>
    <w:rsid w:val="00357E8C"/>
    <w:rsid w:val="00357FD9"/>
    <w:rsid w:val="00360B7E"/>
    <w:rsid w:val="00361DFA"/>
    <w:rsid w:val="0036211E"/>
    <w:rsid w:val="003623F2"/>
    <w:rsid w:val="00364FE6"/>
    <w:rsid w:val="00370C2C"/>
    <w:rsid w:val="00371C28"/>
    <w:rsid w:val="003734D2"/>
    <w:rsid w:val="00375FA0"/>
    <w:rsid w:val="00377851"/>
    <w:rsid w:val="00377CE3"/>
    <w:rsid w:val="003836B6"/>
    <w:rsid w:val="00383751"/>
    <w:rsid w:val="003839C3"/>
    <w:rsid w:val="0038424B"/>
    <w:rsid w:val="00385FAF"/>
    <w:rsid w:val="003869CF"/>
    <w:rsid w:val="00386F84"/>
    <w:rsid w:val="00390381"/>
    <w:rsid w:val="003917A6"/>
    <w:rsid w:val="00391D92"/>
    <w:rsid w:val="00393B46"/>
    <w:rsid w:val="003946EA"/>
    <w:rsid w:val="003947C1"/>
    <w:rsid w:val="00395A5C"/>
    <w:rsid w:val="0039666E"/>
    <w:rsid w:val="00396C68"/>
    <w:rsid w:val="00397D77"/>
    <w:rsid w:val="003A2564"/>
    <w:rsid w:val="003A2E4D"/>
    <w:rsid w:val="003A3058"/>
    <w:rsid w:val="003A4029"/>
    <w:rsid w:val="003A4903"/>
    <w:rsid w:val="003A49AC"/>
    <w:rsid w:val="003A53D0"/>
    <w:rsid w:val="003B3072"/>
    <w:rsid w:val="003B34A4"/>
    <w:rsid w:val="003B3607"/>
    <w:rsid w:val="003B519F"/>
    <w:rsid w:val="003C1AA7"/>
    <w:rsid w:val="003C1C89"/>
    <w:rsid w:val="003C4A76"/>
    <w:rsid w:val="003C4D2F"/>
    <w:rsid w:val="003C6F2E"/>
    <w:rsid w:val="003C74F0"/>
    <w:rsid w:val="003C7714"/>
    <w:rsid w:val="003D0C15"/>
    <w:rsid w:val="003D108A"/>
    <w:rsid w:val="003D1D2F"/>
    <w:rsid w:val="003D20D3"/>
    <w:rsid w:val="003D23CE"/>
    <w:rsid w:val="003D2845"/>
    <w:rsid w:val="003D4D6A"/>
    <w:rsid w:val="003D4E2E"/>
    <w:rsid w:val="003D6F02"/>
    <w:rsid w:val="003E215A"/>
    <w:rsid w:val="003E2E9A"/>
    <w:rsid w:val="003E3E01"/>
    <w:rsid w:val="003E5244"/>
    <w:rsid w:val="003E5B51"/>
    <w:rsid w:val="003E6542"/>
    <w:rsid w:val="003E67A2"/>
    <w:rsid w:val="003E6AE8"/>
    <w:rsid w:val="003E6BD9"/>
    <w:rsid w:val="003E6E1D"/>
    <w:rsid w:val="003E79F0"/>
    <w:rsid w:val="003F0D12"/>
    <w:rsid w:val="003F2425"/>
    <w:rsid w:val="003F253B"/>
    <w:rsid w:val="003F2F95"/>
    <w:rsid w:val="003F4462"/>
    <w:rsid w:val="00402FD1"/>
    <w:rsid w:val="00405BD9"/>
    <w:rsid w:val="004064C8"/>
    <w:rsid w:val="004100B0"/>
    <w:rsid w:val="00413D5D"/>
    <w:rsid w:val="004149D8"/>
    <w:rsid w:val="0042157F"/>
    <w:rsid w:val="0042182A"/>
    <w:rsid w:val="004240E4"/>
    <w:rsid w:val="004246AC"/>
    <w:rsid w:val="004304B3"/>
    <w:rsid w:val="00430934"/>
    <w:rsid w:val="00431484"/>
    <w:rsid w:val="0043152C"/>
    <w:rsid w:val="0043170C"/>
    <w:rsid w:val="00434033"/>
    <w:rsid w:val="0043490D"/>
    <w:rsid w:val="00434D0B"/>
    <w:rsid w:val="0043688F"/>
    <w:rsid w:val="004376F3"/>
    <w:rsid w:val="00440E23"/>
    <w:rsid w:val="00445C79"/>
    <w:rsid w:val="004471E3"/>
    <w:rsid w:val="004476D1"/>
    <w:rsid w:val="00447E8A"/>
    <w:rsid w:val="00447F1E"/>
    <w:rsid w:val="0045212F"/>
    <w:rsid w:val="004524A8"/>
    <w:rsid w:val="00452935"/>
    <w:rsid w:val="00454ADC"/>
    <w:rsid w:val="00455C97"/>
    <w:rsid w:val="00456ACA"/>
    <w:rsid w:val="00461C99"/>
    <w:rsid w:val="0046491F"/>
    <w:rsid w:val="00464A62"/>
    <w:rsid w:val="00464C90"/>
    <w:rsid w:val="004654B7"/>
    <w:rsid w:val="00466421"/>
    <w:rsid w:val="00466AE7"/>
    <w:rsid w:val="00466BCC"/>
    <w:rsid w:val="004678F3"/>
    <w:rsid w:val="0047276F"/>
    <w:rsid w:val="004738AB"/>
    <w:rsid w:val="00473DD9"/>
    <w:rsid w:val="00481542"/>
    <w:rsid w:val="00482ED1"/>
    <w:rsid w:val="00484E2E"/>
    <w:rsid w:val="0048657B"/>
    <w:rsid w:val="0049017E"/>
    <w:rsid w:val="00493145"/>
    <w:rsid w:val="004934A1"/>
    <w:rsid w:val="0049461B"/>
    <w:rsid w:val="00494B34"/>
    <w:rsid w:val="0049562A"/>
    <w:rsid w:val="004961D8"/>
    <w:rsid w:val="00496A48"/>
    <w:rsid w:val="004976F9"/>
    <w:rsid w:val="00497D74"/>
    <w:rsid w:val="004A168A"/>
    <w:rsid w:val="004A25F3"/>
    <w:rsid w:val="004A4FC7"/>
    <w:rsid w:val="004A7214"/>
    <w:rsid w:val="004A7F49"/>
    <w:rsid w:val="004B2011"/>
    <w:rsid w:val="004B4B57"/>
    <w:rsid w:val="004B50BF"/>
    <w:rsid w:val="004B575D"/>
    <w:rsid w:val="004B5EE3"/>
    <w:rsid w:val="004B6FF4"/>
    <w:rsid w:val="004C035D"/>
    <w:rsid w:val="004C0E46"/>
    <w:rsid w:val="004C253F"/>
    <w:rsid w:val="004C3091"/>
    <w:rsid w:val="004C33A1"/>
    <w:rsid w:val="004C3D48"/>
    <w:rsid w:val="004C5B72"/>
    <w:rsid w:val="004C69D9"/>
    <w:rsid w:val="004C6E27"/>
    <w:rsid w:val="004C78CF"/>
    <w:rsid w:val="004C7FC0"/>
    <w:rsid w:val="004D15F2"/>
    <w:rsid w:val="004D1E13"/>
    <w:rsid w:val="004D53F0"/>
    <w:rsid w:val="004E49A6"/>
    <w:rsid w:val="004E50D7"/>
    <w:rsid w:val="004F3429"/>
    <w:rsid w:val="004F4CD0"/>
    <w:rsid w:val="004F71C0"/>
    <w:rsid w:val="004F7419"/>
    <w:rsid w:val="004F7BDA"/>
    <w:rsid w:val="00500A18"/>
    <w:rsid w:val="0050182D"/>
    <w:rsid w:val="00503518"/>
    <w:rsid w:val="005036F6"/>
    <w:rsid w:val="005039FE"/>
    <w:rsid w:val="00506F82"/>
    <w:rsid w:val="005103A0"/>
    <w:rsid w:val="00510E55"/>
    <w:rsid w:val="005118C5"/>
    <w:rsid w:val="00513507"/>
    <w:rsid w:val="00513584"/>
    <w:rsid w:val="00521E50"/>
    <w:rsid w:val="00523253"/>
    <w:rsid w:val="00524BA1"/>
    <w:rsid w:val="005256EC"/>
    <w:rsid w:val="00525B7D"/>
    <w:rsid w:val="00525CC1"/>
    <w:rsid w:val="0052631A"/>
    <w:rsid w:val="005272C5"/>
    <w:rsid w:val="00527935"/>
    <w:rsid w:val="00532EFE"/>
    <w:rsid w:val="0053550A"/>
    <w:rsid w:val="00536104"/>
    <w:rsid w:val="00536DE0"/>
    <w:rsid w:val="00536EE5"/>
    <w:rsid w:val="00537B66"/>
    <w:rsid w:val="00540CAA"/>
    <w:rsid w:val="00542941"/>
    <w:rsid w:val="005437E0"/>
    <w:rsid w:val="00544CB4"/>
    <w:rsid w:val="00545572"/>
    <w:rsid w:val="00546095"/>
    <w:rsid w:val="00546A81"/>
    <w:rsid w:val="00547118"/>
    <w:rsid w:val="00551A5B"/>
    <w:rsid w:val="00552DEB"/>
    <w:rsid w:val="005540DF"/>
    <w:rsid w:val="0055437C"/>
    <w:rsid w:val="005548F2"/>
    <w:rsid w:val="0055528D"/>
    <w:rsid w:val="00556626"/>
    <w:rsid w:val="00560704"/>
    <w:rsid w:val="00561DA8"/>
    <w:rsid w:val="00562A88"/>
    <w:rsid w:val="00562F39"/>
    <w:rsid w:val="005641BF"/>
    <w:rsid w:val="005650DA"/>
    <w:rsid w:val="00570DEB"/>
    <w:rsid w:val="00571647"/>
    <w:rsid w:val="00571802"/>
    <w:rsid w:val="00575B56"/>
    <w:rsid w:val="00577C5F"/>
    <w:rsid w:val="00580A1A"/>
    <w:rsid w:val="00580EFF"/>
    <w:rsid w:val="00581044"/>
    <w:rsid w:val="005815C4"/>
    <w:rsid w:val="00583165"/>
    <w:rsid w:val="00584490"/>
    <w:rsid w:val="00587FF2"/>
    <w:rsid w:val="00591AB3"/>
    <w:rsid w:val="00591FC1"/>
    <w:rsid w:val="00592CED"/>
    <w:rsid w:val="00593717"/>
    <w:rsid w:val="00594F8E"/>
    <w:rsid w:val="00595C37"/>
    <w:rsid w:val="0059687E"/>
    <w:rsid w:val="005A1EE2"/>
    <w:rsid w:val="005A6C36"/>
    <w:rsid w:val="005B2EFB"/>
    <w:rsid w:val="005B30B0"/>
    <w:rsid w:val="005B46F9"/>
    <w:rsid w:val="005B49FA"/>
    <w:rsid w:val="005B4B10"/>
    <w:rsid w:val="005B5071"/>
    <w:rsid w:val="005B6A81"/>
    <w:rsid w:val="005C284C"/>
    <w:rsid w:val="005C4E29"/>
    <w:rsid w:val="005C6A6D"/>
    <w:rsid w:val="005C779E"/>
    <w:rsid w:val="005D0063"/>
    <w:rsid w:val="005D0208"/>
    <w:rsid w:val="005D02B1"/>
    <w:rsid w:val="005D086C"/>
    <w:rsid w:val="005D0872"/>
    <w:rsid w:val="005D0B8F"/>
    <w:rsid w:val="005D194A"/>
    <w:rsid w:val="005D1CAF"/>
    <w:rsid w:val="005D27F4"/>
    <w:rsid w:val="005D42F9"/>
    <w:rsid w:val="005D4DFB"/>
    <w:rsid w:val="005E08F1"/>
    <w:rsid w:val="005E0F97"/>
    <w:rsid w:val="005E23E9"/>
    <w:rsid w:val="005E3294"/>
    <w:rsid w:val="005E36F9"/>
    <w:rsid w:val="005E60DA"/>
    <w:rsid w:val="005E7576"/>
    <w:rsid w:val="005F0E03"/>
    <w:rsid w:val="005F223B"/>
    <w:rsid w:val="005F36BF"/>
    <w:rsid w:val="005F606B"/>
    <w:rsid w:val="005F6AA4"/>
    <w:rsid w:val="005F6C52"/>
    <w:rsid w:val="005F76C4"/>
    <w:rsid w:val="006030BB"/>
    <w:rsid w:val="00605CA5"/>
    <w:rsid w:val="006065F4"/>
    <w:rsid w:val="006113E6"/>
    <w:rsid w:val="00611618"/>
    <w:rsid w:val="006121B5"/>
    <w:rsid w:val="00614556"/>
    <w:rsid w:val="0061480A"/>
    <w:rsid w:val="00614F33"/>
    <w:rsid w:val="00616D64"/>
    <w:rsid w:val="00620831"/>
    <w:rsid w:val="0062099C"/>
    <w:rsid w:val="006224BD"/>
    <w:rsid w:val="006226B5"/>
    <w:rsid w:val="0062451B"/>
    <w:rsid w:val="00627297"/>
    <w:rsid w:val="00627518"/>
    <w:rsid w:val="00630578"/>
    <w:rsid w:val="00630E4D"/>
    <w:rsid w:val="006320D2"/>
    <w:rsid w:val="00632978"/>
    <w:rsid w:val="006343A8"/>
    <w:rsid w:val="00641FB7"/>
    <w:rsid w:val="00642B9C"/>
    <w:rsid w:val="006449D2"/>
    <w:rsid w:val="00644C96"/>
    <w:rsid w:val="006460FB"/>
    <w:rsid w:val="006472A8"/>
    <w:rsid w:val="006476C5"/>
    <w:rsid w:val="006504A1"/>
    <w:rsid w:val="00651FF0"/>
    <w:rsid w:val="00654E11"/>
    <w:rsid w:val="00655333"/>
    <w:rsid w:val="0065613D"/>
    <w:rsid w:val="006568C0"/>
    <w:rsid w:val="0065790F"/>
    <w:rsid w:val="00662327"/>
    <w:rsid w:val="006647B7"/>
    <w:rsid w:val="006658BC"/>
    <w:rsid w:val="006662AF"/>
    <w:rsid w:val="006677F8"/>
    <w:rsid w:val="006710AB"/>
    <w:rsid w:val="006759D1"/>
    <w:rsid w:val="00676A11"/>
    <w:rsid w:val="006774FD"/>
    <w:rsid w:val="006800F2"/>
    <w:rsid w:val="006808FB"/>
    <w:rsid w:val="00680ED9"/>
    <w:rsid w:val="006818BF"/>
    <w:rsid w:val="0068192E"/>
    <w:rsid w:val="00682FE8"/>
    <w:rsid w:val="006854FE"/>
    <w:rsid w:val="00685DA5"/>
    <w:rsid w:val="00687347"/>
    <w:rsid w:val="0068790A"/>
    <w:rsid w:val="006910F4"/>
    <w:rsid w:val="00693CC6"/>
    <w:rsid w:val="006A1AB8"/>
    <w:rsid w:val="006A4752"/>
    <w:rsid w:val="006A496A"/>
    <w:rsid w:val="006A6EA8"/>
    <w:rsid w:val="006A77F9"/>
    <w:rsid w:val="006B25F6"/>
    <w:rsid w:val="006B289E"/>
    <w:rsid w:val="006B2C8E"/>
    <w:rsid w:val="006B6D0C"/>
    <w:rsid w:val="006B72CE"/>
    <w:rsid w:val="006B770D"/>
    <w:rsid w:val="006C2523"/>
    <w:rsid w:val="006C32A4"/>
    <w:rsid w:val="006C3C5B"/>
    <w:rsid w:val="006C5FEF"/>
    <w:rsid w:val="006C6A1A"/>
    <w:rsid w:val="006D0792"/>
    <w:rsid w:val="006D0808"/>
    <w:rsid w:val="006D0A9A"/>
    <w:rsid w:val="006D0E43"/>
    <w:rsid w:val="006D11A0"/>
    <w:rsid w:val="006D2BE1"/>
    <w:rsid w:val="006D2DDB"/>
    <w:rsid w:val="006D533F"/>
    <w:rsid w:val="006D6E13"/>
    <w:rsid w:val="006E3510"/>
    <w:rsid w:val="006E3919"/>
    <w:rsid w:val="006E53AC"/>
    <w:rsid w:val="006E5765"/>
    <w:rsid w:val="006E70D4"/>
    <w:rsid w:val="006E77C5"/>
    <w:rsid w:val="006F3748"/>
    <w:rsid w:val="006F3D88"/>
    <w:rsid w:val="006F4A32"/>
    <w:rsid w:val="006F5026"/>
    <w:rsid w:val="006F5988"/>
    <w:rsid w:val="006F7D44"/>
    <w:rsid w:val="006F7D5A"/>
    <w:rsid w:val="006F7DD8"/>
    <w:rsid w:val="00701D21"/>
    <w:rsid w:val="007032E9"/>
    <w:rsid w:val="007044D2"/>
    <w:rsid w:val="00704C25"/>
    <w:rsid w:val="00704F28"/>
    <w:rsid w:val="007054DD"/>
    <w:rsid w:val="00706021"/>
    <w:rsid w:val="00710304"/>
    <w:rsid w:val="00711A4D"/>
    <w:rsid w:val="00712EE4"/>
    <w:rsid w:val="00714084"/>
    <w:rsid w:val="00714B1D"/>
    <w:rsid w:val="00714F56"/>
    <w:rsid w:val="007173DD"/>
    <w:rsid w:val="00723C3E"/>
    <w:rsid w:val="00723EC9"/>
    <w:rsid w:val="00724DA5"/>
    <w:rsid w:val="0072596B"/>
    <w:rsid w:val="00725B4A"/>
    <w:rsid w:val="007307AE"/>
    <w:rsid w:val="007326FC"/>
    <w:rsid w:val="0073272F"/>
    <w:rsid w:val="00732BB2"/>
    <w:rsid w:val="00734A72"/>
    <w:rsid w:val="0073578F"/>
    <w:rsid w:val="00736015"/>
    <w:rsid w:val="0073634A"/>
    <w:rsid w:val="0073636F"/>
    <w:rsid w:val="007363C6"/>
    <w:rsid w:val="00736D2A"/>
    <w:rsid w:val="00736FA8"/>
    <w:rsid w:val="00737A33"/>
    <w:rsid w:val="007415A5"/>
    <w:rsid w:val="00743458"/>
    <w:rsid w:val="00746837"/>
    <w:rsid w:val="00746F65"/>
    <w:rsid w:val="00747351"/>
    <w:rsid w:val="00750FA5"/>
    <w:rsid w:val="007514AC"/>
    <w:rsid w:val="00752216"/>
    <w:rsid w:val="0075299E"/>
    <w:rsid w:val="00752D2C"/>
    <w:rsid w:val="007546BD"/>
    <w:rsid w:val="007554A8"/>
    <w:rsid w:val="0076496D"/>
    <w:rsid w:val="00766B47"/>
    <w:rsid w:val="00770C27"/>
    <w:rsid w:val="00771642"/>
    <w:rsid w:val="00777FA1"/>
    <w:rsid w:val="0078089C"/>
    <w:rsid w:val="00781075"/>
    <w:rsid w:val="0078151D"/>
    <w:rsid w:val="007822E9"/>
    <w:rsid w:val="00782BCF"/>
    <w:rsid w:val="007871D6"/>
    <w:rsid w:val="007877F1"/>
    <w:rsid w:val="00796C5A"/>
    <w:rsid w:val="00797A31"/>
    <w:rsid w:val="007A0BF7"/>
    <w:rsid w:val="007A4782"/>
    <w:rsid w:val="007B0FB4"/>
    <w:rsid w:val="007B32DD"/>
    <w:rsid w:val="007B4277"/>
    <w:rsid w:val="007B4569"/>
    <w:rsid w:val="007B4FEB"/>
    <w:rsid w:val="007B6446"/>
    <w:rsid w:val="007B6F4F"/>
    <w:rsid w:val="007B7402"/>
    <w:rsid w:val="007B762E"/>
    <w:rsid w:val="007B7999"/>
    <w:rsid w:val="007C0F63"/>
    <w:rsid w:val="007C2CB1"/>
    <w:rsid w:val="007C33AB"/>
    <w:rsid w:val="007C3424"/>
    <w:rsid w:val="007C465B"/>
    <w:rsid w:val="007C52D5"/>
    <w:rsid w:val="007C5FA7"/>
    <w:rsid w:val="007C604F"/>
    <w:rsid w:val="007D4A2D"/>
    <w:rsid w:val="007D505E"/>
    <w:rsid w:val="007D5696"/>
    <w:rsid w:val="007D6AF5"/>
    <w:rsid w:val="007D7B75"/>
    <w:rsid w:val="007E1582"/>
    <w:rsid w:val="007E1DF5"/>
    <w:rsid w:val="007E2163"/>
    <w:rsid w:val="007E318D"/>
    <w:rsid w:val="007E32CF"/>
    <w:rsid w:val="007E35B7"/>
    <w:rsid w:val="007E37A9"/>
    <w:rsid w:val="007E4C03"/>
    <w:rsid w:val="007E4DD1"/>
    <w:rsid w:val="007E5789"/>
    <w:rsid w:val="007E7536"/>
    <w:rsid w:val="007F1EA1"/>
    <w:rsid w:val="007F240E"/>
    <w:rsid w:val="007F3196"/>
    <w:rsid w:val="007F33EC"/>
    <w:rsid w:val="007F41F8"/>
    <w:rsid w:val="007F5ABC"/>
    <w:rsid w:val="00800CE8"/>
    <w:rsid w:val="0080151B"/>
    <w:rsid w:val="00803CA0"/>
    <w:rsid w:val="00803DDF"/>
    <w:rsid w:val="00806410"/>
    <w:rsid w:val="0081372A"/>
    <w:rsid w:val="00813EF2"/>
    <w:rsid w:val="0081708B"/>
    <w:rsid w:val="00820538"/>
    <w:rsid w:val="00821738"/>
    <w:rsid w:val="00824199"/>
    <w:rsid w:val="00827781"/>
    <w:rsid w:val="00827EE7"/>
    <w:rsid w:val="008309DF"/>
    <w:rsid w:val="00830D6E"/>
    <w:rsid w:val="00833387"/>
    <w:rsid w:val="00834734"/>
    <w:rsid w:val="00837E4B"/>
    <w:rsid w:val="00840A98"/>
    <w:rsid w:val="008436C9"/>
    <w:rsid w:val="008459C9"/>
    <w:rsid w:val="008472CB"/>
    <w:rsid w:val="0085160B"/>
    <w:rsid w:val="00851ECE"/>
    <w:rsid w:val="008529A4"/>
    <w:rsid w:val="00853178"/>
    <w:rsid w:val="0085785F"/>
    <w:rsid w:val="00861664"/>
    <w:rsid w:val="008616E1"/>
    <w:rsid w:val="00861E2E"/>
    <w:rsid w:val="00862230"/>
    <w:rsid w:val="0086279F"/>
    <w:rsid w:val="00866E21"/>
    <w:rsid w:val="0087029B"/>
    <w:rsid w:val="00870488"/>
    <w:rsid w:val="00870D32"/>
    <w:rsid w:val="00873DB9"/>
    <w:rsid w:val="00874C4D"/>
    <w:rsid w:val="0087554D"/>
    <w:rsid w:val="00875745"/>
    <w:rsid w:val="00877A96"/>
    <w:rsid w:val="008807BF"/>
    <w:rsid w:val="00880842"/>
    <w:rsid w:val="008830BE"/>
    <w:rsid w:val="0088510C"/>
    <w:rsid w:val="00890D52"/>
    <w:rsid w:val="008934E6"/>
    <w:rsid w:val="008A01FD"/>
    <w:rsid w:val="008A082A"/>
    <w:rsid w:val="008A257D"/>
    <w:rsid w:val="008A3C11"/>
    <w:rsid w:val="008B0A11"/>
    <w:rsid w:val="008B1192"/>
    <w:rsid w:val="008B11C4"/>
    <w:rsid w:val="008B218D"/>
    <w:rsid w:val="008B38D1"/>
    <w:rsid w:val="008B42ED"/>
    <w:rsid w:val="008B519C"/>
    <w:rsid w:val="008B54B8"/>
    <w:rsid w:val="008B73E1"/>
    <w:rsid w:val="008C1294"/>
    <w:rsid w:val="008C5282"/>
    <w:rsid w:val="008C6CBF"/>
    <w:rsid w:val="008D1469"/>
    <w:rsid w:val="008D183E"/>
    <w:rsid w:val="008D36DC"/>
    <w:rsid w:val="008D3EAD"/>
    <w:rsid w:val="008E7078"/>
    <w:rsid w:val="008F0D69"/>
    <w:rsid w:val="008F2120"/>
    <w:rsid w:val="008F35CC"/>
    <w:rsid w:val="008F400A"/>
    <w:rsid w:val="008F472E"/>
    <w:rsid w:val="008F6335"/>
    <w:rsid w:val="008F6D10"/>
    <w:rsid w:val="008F7CE6"/>
    <w:rsid w:val="0090016C"/>
    <w:rsid w:val="009006FE"/>
    <w:rsid w:val="00901E65"/>
    <w:rsid w:val="009031B6"/>
    <w:rsid w:val="00903350"/>
    <w:rsid w:val="0090445A"/>
    <w:rsid w:val="0090F5B4"/>
    <w:rsid w:val="00912D80"/>
    <w:rsid w:val="00913713"/>
    <w:rsid w:val="0091479A"/>
    <w:rsid w:val="00917888"/>
    <w:rsid w:val="00920F4F"/>
    <w:rsid w:val="00925F37"/>
    <w:rsid w:val="009278E5"/>
    <w:rsid w:val="00927AE5"/>
    <w:rsid w:val="00930D41"/>
    <w:rsid w:val="0093598D"/>
    <w:rsid w:val="009367F7"/>
    <w:rsid w:val="00936C3D"/>
    <w:rsid w:val="009400C3"/>
    <w:rsid w:val="00940607"/>
    <w:rsid w:val="0094095E"/>
    <w:rsid w:val="0094193A"/>
    <w:rsid w:val="0094215F"/>
    <w:rsid w:val="00942F44"/>
    <w:rsid w:val="00944FCC"/>
    <w:rsid w:val="009515AC"/>
    <w:rsid w:val="0095204A"/>
    <w:rsid w:val="009528CE"/>
    <w:rsid w:val="00953A40"/>
    <w:rsid w:val="009542A9"/>
    <w:rsid w:val="00955EF4"/>
    <w:rsid w:val="00960348"/>
    <w:rsid w:val="00960406"/>
    <w:rsid w:val="0096193C"/>
    <w:rsid w:val="00961ABA"/>
    <w:rsid w:val="009623E3"/>
    <w:rsid w:val="009634F1"/>
    <w:rsid w:val="00963819"/>
    <w:rsid w:val="00965894"/>
    <w:rsid w:val="0097157B"/>
    <w:rsid w:val="0097440C"/>
    <w:rsid w:val="0097514C"/>
    <w:rsid w:val="00975BF3"/>
    <w:rsid w:val="00980BA5"/>
    <w:rsid w:val="00980FC8"/>
    <w:rsid w:val="00981B4C"/>
    <w:rsid w:val="00981D1F"/>
    <w:rsid w:val="00982145"/>
    <w:rsid w:val="00983209"/>
    <w:rsid w:val="00983D72"/>
    <w:rsid w:val="00984617"/>
    <w:rsid w:val="00984F76"/>
    <w:rsid w:val="00985911"/>
    <w:rsid w:val="009860F6"/>
    <w:rsid w:val="009869D3"/>
    <w:rsid w:val="00991FA9"/>
    <w:rsid w:val="00994EDB"/>
    <w:rsid w:val="00994F06"/>
    <w:rsid w:val="0099544A"/>
    <w:rsid w:val="0099739C"/>
    <w:rsid w:val="009973FE"/>
    <w:rsid w:val="009A0831"/>
    <w:rsid w:val="009A107E"/>
    <w:rsid w:val="009A29A3"/>
    <w:rsid w:val="009A2AA6"/>
    <w:rsid w:val="009A32BF"/>
    <w:rsid w:val="009A6658"/>
    <w:rsid w:val="009B029D"/>
    <w:rsid w:val="009B1277"/>
    <w:rsid w:val="009B221A"/>
    <w:rsid w:val="009B37D9"/>
    <w:rsid w:val="009C0CAF"/>
    <w:rsid w:val="009C12F8"/>
    <w:rsid w:val="009C1365"/>
    <w:rsid w:val="009C1D26"/>
    <w:rsid w:val="009C62A5"/>
    <w:rsid w:val="009C6C8A"/>
    <w:rsid w:val="009C783F"/>
    <w:rsid w:val="009D0F42"/>
    <w:rsid w:val="009D1B1D"/>
    <w:rsid w:val="009D1F70"/>
    <w:rsid w:val="009D2BF8"/>
    <w:rsid w:val="009D3096"/>
    <w:rsid w:val="009D5EB4"/>
    <w:rsid w:val="009D7676"/>
    <w:rsid w:val="009E084C"/>
    <w:rsid w:val="009E0DD0"/>
    <w:rsid w:val="009E3C1A"/>
    <w:rsid w:val="009E43E4"/>
    <w:rsid w:val="009E5581"/>
    <w:rsid w:val="009E5E9E"/>
    <w:rsid w:val="009E613E"/>
    <w:rsid w:val="009F11ED"/>
    <w:rsid w:val="009F142A"/>
    <w:rsid w:val="009F1A4F"/>
    <w:rsid w:val="009F2BD2"/>
    <w:rsid w:val="009F455B"/>
    <w:rsid w:val="009F4B92"/>
    <w:rsid w:val="009F4BCE"/>
    <w:rsid w:val="009F61DB"/>
    <w:rsid w:val="00A0286D"/>
    <w:rsid w:val="00A04391"/>
    <w:rsid w:val="00A075D3"/>
    <w:rsid w:val="00A101CA"/>
    <w:rsid w:val="00A1071D"/>
    <w:rsid w:val="00A158C1"/>
    <w:rsid w:val="00A16117"/>
    <w:rsid w:val="00A201E8"/>
    <w:rsid w:val="00A20D5C"/>
    <w:rsid w:val="00A21CC3"/>
    <w:rsid w:val="00A2232D"/>
    <w:rsid w:val="00A238E1"/>
    <w:rsid w:val="00A23A22"/>
    <w:rsid w:val="00A23C22"/>
    <w:rsid w:val="00A258F7"/>
    <w:rsid w:val="00A2597C"/>
    <w:rsid w:val="00A2623B"/>
    <w:rsid w:val="00A271BA"/>
    <w:rsid w:val="00A318F2"/>
    <w:rsid w:val="00A322EF"/>
    <w:rsid w:val="00A32EBB"/>
    <w:rsid w:val="00A337BA"/>
    <w:rsid w:val="00A33E2A"/>
    <w:rsid w:val="00A34484"/>
    <w:rsid w:val="00A3682C"/>
    <w:rsid w:val="00A373F3"/>
    <w:rsid w:val="00A40165"/>
    <w:rsid w:val="00A40EA5"/>
    <w:rsid w:val="00A42C70"/>
    <w:rsid w:val="00A43893"/>
    <w:rsid w:val="00A43F90"/>
    <w:rsid w:val="00A46920"/>
    <w:rsid w:val="00A4752B"/>
    <w:rsid w:val="00A47F85"/>
    <w:rsid w:val="00A5004C"/>
    <w:rsid w:val="00A50051"/>
    <w:rsid w:val="00A5179F"/>
    <w:rsid w:val="00A51F33"/>
    <w:rsid w:val="00A52D43"/>
    <w:rsid w:val="00A53853"/>
    <w:rsid w:val="00A5404E"/>
    <w:rsid w:val="00A54DBF"/>
    <w:rsid w:val="00A5520A"/>
    <w:rsid w:val="00A55C9A"/>
    <w:rsid w:val="00A560D1"/>
    <w:rsid w:val="00A60327"/>
    <w:rsid w:val="00A60433"/>
    <w:rsid w:val="00A63371"/>
    <w:rsid w:val="00A633AE"/>
    <w:rsid w:val="00A64AB4"/>
    <w:rsid w:val="00A655D6"/>
    <w:rsid w:val="00A65734"/>
    <w:rsid w:val="00A66B1F"/>
    <w:rsid w:val="00A67467"/>
    <w:rsid w:val="00A70190"/>
    <w:rsid w:val="00A71729"/>
    <w:rsid w:val="00A737C4"/>
    <w:rsid w:val="00A73826"/>
    <w:rsid w:val="00A74B20"/>
    <w:rsid w:val="00A77C80"/>
    <w:rsid w:val="00A811D5"/>
    <w:rsid w:val="00A84253"/>
    <w:rsid w:val="00A86B6A"/>
    <w:rsid w:val="00A872DD"/>
    <w:rsid w:val="00A87C9F"/>
    <w:rsid w:val="00A906E5"/>
    <w:rsid w:val="00A91869"/>
    <w:rsid w:val="00A93111"/>
    <w:rsid w:val="00A949AD"/>
    <w:rsid w:val="00AA0556"/>
    <w:rsid w:val="00AA09FA"/>
    <w:rsid w:val="00AA5E90"/>
    <w:rsid w:val="00AB3E69"/>
    <w:rsid w:val="00AB4019"/>
    <w:rsid w:val="00AB4A02"/>
    <w:rsid w:val="00AB517E"/>
    <w:rsid w:val="00AB745C"/>
    <w:rsid w:val="00AC0C2B"/>
    <w:rsid w:val="00AC0E8A"/>
    <w:rsid w:val="00AC20B7"/>
    <w:rsid w:val="00AC2D6C"/>
    <w:rsid w:val="00AC597D"/>
    <w:rsid w:val="00AC6630"/>
    <w:rsid w:val="00AC66F9"/>
    <w:rsid w:val="00AC6B52"/>
    <w:rsid w:val="00AD457F"/>
    <w:rsid w:val="00AD72A2"/>
    <w:rsid w:val="00AE11EB"/>
    <w:rsid w:val="00AE68E1"/>
    <w:rsid w:val="00AE6C95"/>
    <w:rsid w:val="00AE77FF"/>
    <w:rsid w:val="00AE7D29"/>
    <w:rsid w:val="00AF12D1"/>
    <w:rsid w:val="00AF1CF6"/>
    <w:rsid w:val="00AF4201"/>
    <w:rsid w:val="00AF4F14"/>
    <w:rsid w:val="00AF5E70"/>
    <w:rsid w:val="00AF7E6C"/>
    <w:rsid w:val="00B00767"/>
    <w:rsid w:val="00B01B7B"/>
    <w:rsid w:val="00B0209E"/>
    <w:rsid w:val="00B025C4"/>
    <w:rsid w:val="00B037CE"/>
    <w:rsid w:val="00B03E9F"/>
    <w:rsid w:val="00B04256"/>
    <w:rsid w:val="00B04E08"/>
    <w:rsid w:val="00B065E8"/>
    <w:rsid w:val="00B0797D"/>
    <w:rsid w:val="00B079F0"/>
    <w:rsid w:val="00B07B0C"/>
    <w:rsid w:val="00B10DD2"/>
    <w:rsid w:val="00B112D6"/>
    <w:rsid w:val="00B12DAC"/>
    <w:rsid w:val="00B12FAB"/>
    <w:rsid w:val="00B13E2F"/>
    <w:rsid w:val="00B14659"/>
    <w:rsid w:val="00B16703"/>
    <w:rsid w:val="00B16D0C"/>
    <w:rsid w:val="00B171D6"/>
    <w:rsid w:val="00B215CC"/>
    <w:rsid w:val="00B233D4"/>
    <w:rsid w:val="00B247C5"/>
    <w:rsid w:val="00B24FCE"/>
    <w:rsid w:val="00B26575"/>
    <w:rsid w:val="00B271D9"/>
    <w:rsid w:val="00B31245"/>
    <w:rsid w:val="00B314E2"/>
    <w:rsid w:val="00B34272"/>
    <w:rsid w:val="00B3683D"/>
    <w:rsid w:val="00B401CC"/>
    <w:rsid w:val="00B404EA"/>
    <w:rsid w:val="00B4050C"/>
    <w:rsid w:val="00B41264"/>
    <w:rsid w:val="00B41713"/>
    <w:rsid w:val="00B42CC2"/>
    <w:rsid w:val="00B42E21"/>
    <w:rsid w:val="00B45772"/>
    <w:rsid w:val="00B46245"/>
    <w:rsid w:val="00B46557"/>
    <w:rsid w:val="00B468CE"/>
    <w:rsid w:val="00B47FB3"/>
    <w:rsid w:val="00B54DE8"/>
    <w:rsid w:val="00B61759"/>
    <w:rsid w:val="00B6328E"/>
    <w:rsid w:val="00B63EFB"/>
    <w:rsid w:val="00B656F6"/>
    <w:rsid w:val="00B65EF4"/>
    <w:rsid w:val="00B6669F"/>
    <w:rsid w:val="00B703DB"/>
    <w:rsid w:val="00B714C3"/>
    <w:rsid w:val="00B715F9"/>
    <w:rsid w:val="00B71A43"/>
    <w:rsid w:val="00B72424"/>
    <w:rsid w:val="00B7603C"/>
    <w:rsid w:val="00B7719E"/>
    <w:rsid w:val="00B77EEA"/>
    <w:rsid w:val="00B8047B"/>
    <w:rsid w:val="00B82BDA"/>
    <w:rsid w:val="00B8314D"/>
    <w:rsid w:val="00B8561E"/>
    <w:rsid w:val="00B87337"/>
    <w:rsid w:val="00B90F80"/>
    <w:rsid w:val="00B91414"/>
    <w:rsid w:val="00B91486"/>
    <w:rsid w:val="00B9291E"/>
    <w:rsid w:val="00B92964"/>
    <w:rsid w:val="00B943E0"/>
    <w:rsid w:val="00B94C2A"/>
    <w:rsid w:val="00B96D94"/>
    <w:rsid w:val="00BA04CA"/>
    <w:rsid w:val="00BA108C"/>
    <w:rsid w:val="00BA19E8"/>
    <w:rsid w:val="00BA3D08"/>
    <w:rsid w:val="00BA4176"/>
    <w:rsid w:val="00BA5FC5"/>
    <w:rsid w:val="00BB0B40"/>
    <w:rsid w:val="00BB203F"/>
    <w:rsid w:val="00BB29A7"/>
    <w:rsid w:val="00BB2E75"/>
    <w:rsid w:val="00BB421D"/>
    <w:rsid w:val="00BB5D82"/>
    <w:rsid w:val="00BC2241"/>
    <w:rsid w:val="00BC412A"/>
    <w:rsid w:val="00BC4B29"/>
    <w:rsid w:val="00BC7D1B"/>
    <w:rsid w:val="00BD1BBB"/>
    <w:rsid w:val="00BD2D42"/>
    <w:rsid w:val="00BD5008"/>
    <w:rsid w:val="00BD5CD3"/>
    <w:rsid w:val="00BD6599"/>
    <w:rsid w:val="00BD661C"/>
    <w:rsid w:val="00BD68F3"/>
    <w:rsid w:val="00BD6CC2"/>
    <w:rsid w:val="00BE090B"/>
    <w:rsid w:val="00BE23E3"/>
    <w:rsid w:val="00BE2C7A"/>
    <w:rsid w:val="00BE3111"/>
    <w:rsid w:val="00BE6B07"/>
    <w:rsid w:val="00BF03C5"/>
    <w:rsid w:val="00BF1FA7"/>
    <w:rsid w:val="00BF3390"/>
    <w:rsid w:val="00BF3DEB"/>
    <w:rsid w:val="00BF476D"/>
    <w:rsid w:val="00BF6433"/>
    <w:rsid w:val="00BF77F3"/>
    <w:rsid w:val="00BF7C6F"/>
    <w:rsid w:val="00C00803"/>
    <w:rsid w:val="00C00E02"/>
    <w:rsid w:val="00C02B62"/>
    <w:rsid w:val="00C03549"/>
    <w:rsid w:val="00C03FD7"/>
    <w:rsid w:val="00C07A48"/>
    <w:rsid w:val="00C1044D"/>
    <w:rsid w:val="00C1087A"/>
    <w:rsid w:val="00C11185"/>
    <w:rsid w:val="00C12011"/>
    <w:rsid w:val="00C17001"/>
    <w:rsid w:val="00C222BF"/>
    <w:rsid w:val="00C22AE0"/>
    <w:rsid w:val="00C25A58"/>
    <w:rsid w:val="00C25AF5"/>
    <w:rsid w:val="00C25B0E"/>
    <w:rsid w:val="00C27011"/>
    <w:rsid w:val="00C2709B"/>
    <w:rsid w:val="00C3059B"/>
    <w:rsid w:val="00C30A0B"/>
    <w:rsid w:val="00C30F52"/>
    <w:rsid w:val="00C36365"/>
    <w:rsid w:val="00C37D4B"/>
    <w:rsid w:val="00C37F31"/>
    <w:rsid w:val="00C427E5"/>
    <w:rsid w:val="00C43592"/>
    <w:rsid w:val="00C43A95"/>
    <w:rsid w:val="00C443D9"/>
    <w:rsid w:val="00C4441B"/>
    <w:rsid w:val="00C44918"/>
    <w:rsid w:val="00C46BFA"/>
    <w:rsid w:val="00C50BCE"/>
    <w:rsid w:val="00C5357C"/>
    <w:rsid w:val="00C545FF"/>
    <w:rsid w:val="00C60309"/>
    <w:rsid w:val="00C64BC4"/>
    <w:rsid w:val="00C65BBD"/>
    <w:rsid w:val="00C6643D"/>
    <w:rsid w:val="00C66BE4"/>
    <w:rsid w:val="00C67DEB"/>
    <w:rsid w:val="00C7004D"/>
    <w:rsid w:val="00C700F9"/>
    <w:rsid w:val="00C709D0"/>
    <w:rsid w:val="00C72C6F"/>
    <w:rsid w:val="00C72D6C"/>
    <w:rsid w:val="00C73BC6"/>
    <w:rsid w:val="00C759B7"/>
    <w:rsid w:val="00C77E53"/>
    <w:rsid w:val="00C81036"/>
    <w:rsid w:val="00C816D6"/>
    <w:rsid w:val="00C822DD"/>
    <w:rsid w:val="00C84066"/>
    <w:rsid w:val="00C85111"/>
    <w:rsid w:val="00C85524"/>
    <w:rsid w:val="00C85ECD"/>
    <w:rsid w:val="00C86584"/>
    <w:rsid w:val="00C879B6"/>
    <w:rsid w:val="00C9059A"/>
    <w:rsid w:val="00C9064D"/>
    <w:rsid w:val="00C9095C"/>
    <w:rsid w:val="00C90BF0"/>
    <w:rsid w:val="00C91DAE"/>
    <w:rsid w:val="00C91FED"/>
    <w:rsid w:val="00C925E8"/>
    <w:rsid w:val="00C92B54"/>
    <w:rsid w:val="00C93657"/>
    <w:rsid w:val="00C95187"/>
    <w:rsid w:val="00C97D8C"/>
    <w:rsid w:val="00CA0336"/>
    <w:rsid w:val="00CA48E7"/>
    <w:rsid w:val="00CA61B6"/>
    <w:rsid w:val="00CB0A34"/>
    <w:rsid w:val="00CB290E"/>
    <w:rsid w:val="00CB476F"/>
    <w:rsid w:val="00CB4AE6"/>
    <w:rsid w:val="00CB4E4E"/>
    <w:rsid w:val="00CB78C5"/>
    <w:rsid w:val="00CC3D39"/>
    <w:rsid w:val="00CC6E95"/>
    <w:rsid w:val="00CC7E8C"/>
    <w:rsid w:val="00CD1AAE"/>
    <w:rsid w:val="00CD333F"/>
    <w:rsid w:val="00CD3BE4"/>
    <w:rsid w:val="00CD5633"/>
    <w:rsid w:val="00CD5A3D"/>
    <w:rsid w:val="00CD5FFF"/>
    <w:rsid w:val="00CD613C"/>
    <w:rsid w:val="00CD6A87"/>
    <w:rsid w:val="00CD6D19"/>
    <w:rsid w:val="00CE0766"/>
    <w:rsid w:val="00CE1222"/>
    <w:rsid w:val="00CE27B2"/>
    <w:rsid w:val="00CE3027"/>
    <w:rsid w:val="00CE3A65"/>
    <w:rsid w:val="00CE473F"/>
    <w:rsid w:val="00CE604E"/>
    <w:rsid w:val="00CE6400"/>
    <w:rsid w:val="00CF2128"/>
    <w:rsid w:val="00CF62E5"/>
    <w:rsid w:val="00D004CB"/>
    <w:rsid w:val="00D006E8"/>
    <w:rsid w:val="00D0100D"/>
    <w:rsid w:val="00D010EC"/>
    <w:rsid w:val="00D0203B"/>
    <w:rsid w:val="00D03773"/>
    <w:rsid w:val="00D03B07"/>
    <w:rsid w:val="00D0561F"/>
    <w:rsid w:val="00D05835"/>
    <w:rsid w:val="00D05A2F"/>
    <w:rsid w:val="00D06D83"/>
    <w:rsid w:val="00D0AAA1"/>
    <w:rsid w:val="00D0CD22"/>
    <w:rsid w:val="00D11CC5"/>
    <w:rsid w:val="00D12048"/>
    <w:rsid w:val="00D14505"/>
    <w:rsid w:val="00D14C06"/>
    <w:rsid w:val="00D14CF1"/>
    <w:rsid w:val="00D15BDC"/>
    <w:rsid w:val="00D16516"/>
    <w:rsid w:val="00D16B01"/>
    <w:rsid w:val="00D22CD2"/>
    <w:rsid w:val="00D2451F"/>
    <w:rsid w:val="00D24D84"/>
    <w:rsid w:val="00D260F8"/>
    <w:rsid w:val="00D27162"/>
    <w:rsid w:val="00D31473"/>
    <w:rsid w:val="00D317B3"/>
    <w:rsid w:val="00D31B87"/>
    <w:rsid w:val="00D331EF"/>
    <w:rsid w:val="00D338C5"/>
    <w:rsid w:val="00D344DB"/>
    <w:rsid w:val="00D40C91"/>
    <w:rsid w:val="00D414E0"/>
    <w:rsid w:val="00D42ADA"/>
    <w:rsid w:val="00D44A57"/>
    <w:rsid w:val="00D44E7B"/>
    <w:rsid w:val="00D47387"/>
    <w:rsid w:val="00D501CF"/>
    <w:rsid w:val="00D51D7D"/>
    <w:rsid w:val="00D52093"/>
    <w:rsid w:val="00D525AE"/>
    <w:rsid w:val="00D57D4A"/>
    <w:rsid w:val="00D65705"/>
    <w:rsid w:val="00D67BEE"/>
    <w:rsid w:val="00D71F73"/>
    <w:rsid w:val="00D724ED"/>
    <w:rsid w:val="00D72CF7"/>
    <w:rsid w:val="00D759E9"/>
    <w:rsid w:val="00D76785"/>
    <w:rsid w:val="00D81172"/>
    <w:rsid w:val="00D813C8"/>
    <w:rsid w:val="00D83F32"/>
    <w:rsid w:val="00D8527F"/>
    <w:rsid w:val="00D85698"/>
    <w:rsid w:val="00D866A4"/>
    <w:rsid w:val="00D87524"/>
    <w:rsid w:val="00D91347"/>
    <w:rsid w:val="00D916AE"/>
    <w:rsid w:val="00D9410B"/>
    <w:rsid w:val="00D950EB"/>
    <w:rsid w:val="00D97DFF"/>
    <w:rsid w:val="00DA12FE"/>
    <w:rsid w:val="00DA204C"/>
    <w:rsid w:val="00DA400F"/>
    <w:rsid w:val="00DA5A0E"/>
    <w:rsid w:val="00DA6638"/>
    <w:rsid w:val="00DB1D4A"/>
    <w:rsid w:val="00DB2623"/>
    <w:rsid w:val="00DB32C8"/>
    <w:rsid w:val="00DB5DB9"/>
    <w:rsid w:val="00DB6891"/>
    <w:rsid w:val="00DC0959"/>
    <w:rsid w:val="00DC0F80"/>
    <w:rsid w:val="00DC1815"/>
    <w:rsid w:val="00DC480D"/>
    <w:rsid w:val="00DC501A"/>
    <w:rsid w:val="00DC6831"/>
    <w:rsid w:val="00DD5AAA"/>
    <w:rsid w:val="00DD5C91"/>
    <w:rsid w:val="00DD5DA5"/>
    <w:rsid w:val="00DD63BE"/>
    <w:rsid w:val="00DD77BD"/>
    <w:rsid w:val="00DD7C80"/>
    <w:rsid w:val="00DE017E"/>
    <w:rsid w:val="00DE02B9"/>
    <w:rsid w:val="00DE3777"/>
    <w:rsid w:val="00DE4102"/>
    <w:rsid w:val="00DE5042"/>
    <w:rsid w:val="00DE631F"/>
    <w:rsid w:val="00DF1157"/>
    <w:rsid w:val="00DF3546"/>
    <w:rsid w:val="00DF53A6"/>
    <w:rsid w:val="00DF5560"/>
    <w:rsid w:val="00DF7682"/>
    <w:rsid w:val="00E00732"/>
    <w:rsid w:val="00E01246"/>
    <w:rsid w:val="00E027A0"/>
    <w:rsid w:val="00E02850"/>
    <w:rsid w:val="00E02F53"/>
    <w:rsid w:val="00E041BC"/>
    <w:rsid w:val="00E05207"/>
    <w:rsid w:val="00E11704"/>
    <w:rsid w:val="00E1188B"/>
    <w:rsid w:val="00E13C80"/>
    <w:rsid w:val="00E13E59"/>
    <w:rsid w:val="00E163C2"/>
    <w:rsid w:val="00E16BDF"/>
    <w:rsid w:val="00E16F1E"/>
    <w:rsid w:val="00E1706E"/>
    <w:rsid w:val="00E241C9"/>
    <w:rsid w:val="00E2541D"/>
    <w:rsid w:val="00E25789"/>
    <w:rsid w:val="00E25B5B"/>
    <w:rsid w:val="00E27915"/>
    <w:rsid w:val="00E30BC0"/>
    <w:rsid w:val="00E3130F"/>
    <w:rsid w:val="00E31F91"/>
    <w:rsid w:val="00E320D3"/>
    <w:rsid w:val="00E32790"/>
    <w:rsid w:val="00E3328F"/>
    <w:rsid w:val="00E34D3F"/>
    <w:rsid w:val="00E35C32"/>
    <w:rsid w:val="00E361C8"/>
    <w:rsid w:val="00E3659E"/>
    <w:rsid w:val="00E36A0A"/>
    <w:rsid w:val="00E36D03"/>
    <w:rsid w:val="00E40026"/>
    <w:rsid w:val="00E40707"/>
    <w:rsid w:val="00E40AA8"/>
    <w:rsid w:val="00E40B3A"/>
    <w:rsid w:val="00E4238A"/>
    <w:rsid w:val="00E42769"/>
    <w:rsid w:val="00E43F98"/>
    <w:rsid w:val="00E45D97"/>
    <w:rsid w:val="00E45F88"/>
    <w:rsid w:val="00E514CB"/>
    <w:rsid w:val="00E51513"/>
    <w:rsid w:val="00E53BA0"/>
    <w:rsid w:val="00E569AE"/>
    <w:rsid w:val="00E60A81"/>
    <w:rsid w:val="00E61F20"/>
    <w:rsid w:val="00E63156"/>
    <w:rsid w:val="00E64066"/>
    <w:rsid w:val="00E65919"/>
    <w:rsid w:val="00E665F9"/>
    <w:rsid w:val="00E66972"/>
    <w:rsid w:val="00E701F2"/>
    <w:rsid w:val="00E71945"/>
    <w:rsid w:val="00E72603"/>
    <w:rsid w:val="00E733CA"/>
    <w:rsid w:val="00E73835"/>
    <w:rsid w:val="00E73886"/>
    <w:rsid w:val="00E73967"/>
    <w:rsid w:val="00E7480E"/>
    <w:rsid w:val="00E74BEC"/>
    <w:rsid w:val="00E8208F"/>
    <w:rsid w:val="00E82874"/>
    <w:rsid w:val="00E82BCE"/>
    <w:rsid w:val="00E83A46"/>
    <w:rsid w:val="00E84076"/>
    <w:rsid w:val="00E84D75"/>
    <w:rsid w:val="00E860C4"/>
    <w:rsid w:val="00E879DD"/>
    <w:rsid w:val="00E93AC7"/>
    <w:rsid w:val="00E944D2"/>
    <w:rsid w:val="00E95853"/>
    <w:rsid w:val="00E96BE3"/>
    <w:rsid w:val="00EA2BB5"/>
    <w:rsid w:val="00EA32E6"/>
    <w:rsid w:val="00EA72FE"/>
    <w:rsid w:val="00EB0224"/>
    <w:rsid w:val="00EB092B"/>
    <w:rsid w:val="00EB421F"/>
    <w:rsid w:val="00EB4A9F"/>
    <w:rsid w:val="00EB5690"/>
    <w:rsid w:val="00EB627A"/>
    <w:rsid w:val="00EB64BD"/>
    <w:rsid w:val="00EB6A18"/>
    <w:rsid w:val="00EB6B61"/>
    <w:rsid w:val="00EB6EC6"/>
    <w:rsid w:val="00EB7319"/>
    <w:rsid w:val="00EC09D7"/>
    <w:rsid w:val="00EC1008"/>
    <w:rsid w:val="00EC144A"/>
    <w:rsid w:val="00EC2128"/>
    <w:rsid w:val="00EC21AD"/>
    <w:rsid w:val="00EC2C78"/>
    <w:rsid w:val="00EC50FD"/>
    <w:rsid w:val="00EC61F7"/>
    <w:rsid w:val="00EC7ADD"/>
    <w:rsid w:val="00ED0555"/>
    <w:rsid w:val="00ED129E"/>
    <w:rsid w:val="00ED4DFA"/>
    <w:rsid w:val="00ED56EA"/>
    <w:rsid w:val="00EE040F"/>
    <w:rsid w:val="00EE0F55"/>
    <w:rsid w:val="00EE19B8"/>
    <w:rsid w:val="00EE3158"/>
    <w:rsid w:val="00EE5652"/>
    <w:rsid w:val="00EE6A72"/>
    <w:rsid w:val="00EE7564"/>
    <w:rsid w:val="00EF075D"/>
    <w:rsid w:val="00EF208F"/>
    <w:rsid w:val="00EF29A1"/>
    <w:rsid w:val="00EF5C34"/>
    <w:rsid w:val="00EF5ECE"/>
    <w:rsid w:val="00EF669A"/>
    <w:rsid w:val="00F01969"/>
    <w:rsid w:val="00F02582"/>
    <w:rsid w:val="00F02D55"/>
    <w:rsid w:val="00F04D8E"/>
    <w:rsid w:val="00F06262"/>
    <w:rsid w:val="00F079D5"/>
    <w:rsid w:val="00F10994"/>
    <w:rsid w:val="00F11089"/>
    <w:rsid w:val="00F11264"/>
    <w:rsid w:val="00F11D66"/>
    <w:rsid w:val="00F1289B"/>
    <w:rsid w:val="00F147CD"/>
    <w:rsid w:val="00F1488D"/>
    <w:rsid w:val="00F14DF9"/>
    <w:rsid w:val="00F15672"/>
    <w:rsid w:val="00F21267"/>
    <w:rsid w:val="00F220C2"/>
    <w:rsid w:val="00F23579"/>
    <w:rsid w:val="00F252D4"/>
    <w:rsid w:val="00F2571D"/>
    <w:rsid w:val="00F25A4F"/>
    <w:rsid w:val="00F26DBC"/>
    <w:rsid w:val="00F30338"/>
    <w:rsid w:val="00F3121F"/>
    <w:rsid w:val="00F32EC4"/>
    <w:rsid w:val="00F334AF"/>
    <w:rsid w:val="00F3632C"/>
    <w:rsid w:val="00F36389"/>
    <w:rsid w:val="00F417D0"/>
    <w:rsid w:val="00F431E2"/>
    <w:rsid w:val="00F45EC8"/>
    <w:rsid w:val="00F4647E"/>
    <w:rsid w:val="00F47337"/>
    <w:rsid w:val="00F47B1D"/>
    <w:rsid w:val="00F5459E"/>
    <w:rsid w:val="00F54DEE"/>
    <w:rsid w:val="00F60AD1"/>
    <w:rsid w:val="00F60B80"/>
    <w:rsid w:val="00F64279"/>
    <w:rsid w:val="00F64A0C"/>
    <w:rsid w:val="00F65B60"/>
    <w:rsid w:val="00F6665A"/>
    <w:rsid w:val="00F710D3"/>
    <w:rsid w:val="00F72997"/>
    <w:rsid w:val="00F749B9"/>
    <w:rsid w:val="00F75649"/>
    <w:rsid w:val="00F76976"/>
    <w:rsid w:val="00F76E94"/>
    <w:rsid w:val="00F809E5"/>
    <w:rsid w:val="00F809F4"/>
    <w:rsid w:val="00F81CF4"/>
    <w:rsid w:val="00F82863"/>
    <w:rsid w:val="00F84826"/>
    <w:rsid w:val="00F84B6F"/>
    <w:rsid w:val="00F84D68"/>
    <w:rsid w:val="00F85D8B"/>
    <w:rsid w:val="00F871A2"/>
    <w:rsid w:val="00F87681"/>
    <w:rsid w:val="00F87941"/>
    <w:rsid w:val="00F90774"/>
    <w:rsid w:val="00F91AEC"/>
    <w:rsid w:val="00F9250D"/>
    <w:rsid w:val="00F95DDB"/>
    <w:rsid w:val="00F96C61"/>
    <w:rsid w:val="00F97539"/>
    <w:rsid w:val="00FA0E29"/>
    <w:rsid w:val="00FA2E51"/>
    <w:rsid w:val="00FA2E55"/>
    <w:rsid w:val="00FA44EB"/>
    <w:rsid w:val="00FA65DB"/>
    <w:rsid w:val="00FA75F8"/>
    <w:rsid w:val="00FA7D7B"/>
    <w:rsid w:val="00FB25CF"/>
    <w:rsid w:val="00FB3D50"/>
    <w:rsid w:val="00FB6D88"/>
    <w:rsid w:val="00FB6F12"/>
    <w:rsid w:val="00FC2164"/>
    <w:rsid w:val="00FC23FB"/>
    <w:rsid w:val="00FC291D"/>
    <w:rsid w:val="00FC2AB0"/>
    <w:rsid w:val="00FC30CE"/>
    <w:rsid w:val="00FC3D7E"/>
    <w:rsid w:val="00FC416F"/>
    <w:rsid w:val="00FC44E5"/>
    <w:rsid w:val="00FC4833"/>
    <w:rsid w:val="00FC58D5"/>
    <w:rsid w:val="00FC6936"/>
    <w:rsid w:val="00FC6F7A"/>
    <w:rsid w:val="00FD02AD"/>
    <w:rsid w:val="00FD2FB7"/>
    <w:rsid w:val="00FD38F3"/>
    <w:rsid w:val="00FD3C94"/>
    <w:rsid w:val="00FD480A"/>
    <w:rsid w:val="00FE1620"/>
    <w:rsid w:val="00FE1B0D"/>
    <w:rsid w:val="00FE1E58"/>
    <w:rsid w:val="00FE2888"/>
    <w:rsid w:val="00FE2CB4"/>
    <w:rsid w:val="00FE3E3F"/>
    <w:rsid w:val="00FE511F"/>
    <w:rsid w:val="00FE5E18"/>
    <w:rsid w:val="00FE709C"/>
    <w:rsid w:val="00FF11CF"/>
    <w:rsid w:val="00FF1E66"/>
    <w:rsid w:val="00FF1F50"/>
    <w:rsid w:val="00FF2117"/>
    <w:rsid w:val="00FF2196"/>
    <w:rsid w:val="00FF3240"/>
    <w:rsid w:val="00FF597F"/>
    <w:rsid w:val="010B6533"/>
    <w:rsid w:val="012AC354"/>
    <w:rsid w:val="01CB30E2"/>
    <w:rsid w:val="01D11880"/>
    <w:rsid w:val="01FECBD4"/>
    <w:rsid w:val="02329D96"/>
    <w:rsid w:val="02A3AF9B"/>
    <w:rsid w:val="02B2527A"/>
    <w:rsid w:val="02D248BE"/>
    <w:rsid w:val="02EBFE2F"/>
    <w:rsid w:val="0310AD22"/>
    <w:rsid w:val="031A3892"/>
    <w:rsid w:val="0332F679"/>
    <w:rsid w:val="03FBF39D"/>
    <w:rsid w:val="0429E954"/>
    <w:rsid w:val="042E9641"/>
    <w:rsid w:val="047D9998"/>
    <w:rsid w:val="04CE8575"/>
    <w:rsid w:val="050EE799"/>
    <w:rsid w:val="050F277A"/>
    <w:rsid w:val="0524F54D"/>
    <w:rsid w:val="05637673"/>
    <w:rsid w:val="05BF156C"/>
    <w:rsid w:val="05CD0BDD"/>
    <w:rsid w:val="05E3D7EA"/>
    <w:rsid w:val="0615E844"/>
    <w:rsid w:val="065242C5"/>
    <w:rsid w:val="069ED805"/>
    <w:rsid w:val="06D97397"/>
    <w:rsid w:val="06EBD4E7"/>
    <w:rsid w:val="07597052"/>
    <w:rsid w:val="07A1FD62"/>
    <w:rsid w:val="07B0045A"/>
    <w:rsid w:val="07CC92D7"/>
    <w:rsid w:val="080CB5A7"/>
    <w:rsid w:val="08348E51"/>
    <w:rsid w:val="0862F9EE"/>
    <w:rsid w:val="08711A06"/>
    <w:rsid w:val="087409C0"/>
    <w:rsid w:val="08993B57"/>
    <w:rsid w:val="08BCACE8"/>
    <w:rsid w:val="08E54BC8"/>
    <w:rsid w:val="0914CF6D"/>
    <w:rsid w:val="093A39CE"/>
    <w:rsid w:val="0ABD5FE2"/>
    <w:rsid w:val="0AD24C1D"/>
    <w:rsid w:val="0B20BBE7"/>
    <w:rsid w:val="0B35F452"/>
    <w:rsid w:val="0B5E6820"/>
    <w:rsid w:val="0B9EB3CF"/>
    <w:rsid w:val="0BA36CBE"/>
    <w:rsid w:val="0BCED175"/>
    <w:rsid w:val="0BE48626"/>
    <w:rsid w:val="0BFCB1AB"/>
    <w:rsid w:val="0C55AF67"/>
    <w:rsid w:val="0C57A5F6"/>
    <w:rsid w:val="0C84CF02"/>
    <w:rsid w:val="0D1FF6D1"/>
    <w:rsid w:val="0D384549"/>
    <w:rsid w:val="0D6A5D9C"/>
    <w:rsid w:val="0D813C90"/>
    <w:rsid w:val="0D85A8CE"/>
    <w:rsid w:val="0DB491D8"/>
    <w:rsid w:val="0E283620"/>
    <w:rsid w:val="0ED5D1D2"/>
    <w:rsid w:val="0F072805"/>
    <w:rsid w:val="0F65AECD"/>
    <w:rsid w:val="0FB24F07"/>
    <w:rsid w:val="1002B50A"/>
    <w:rsid w:val="100FCFFA"/>
    <w:rsid w:val="1024CF54"/>
    <w:rsid w:val="103B2C76"/>
    <w:rsid w:val="1041C199"/>
    <w:rsid w:val="10569006"/>
    <w:rsid w:val="107D8B87"/>
    <w:rsid w:val="10AFC336"/>
    <w:rsid w:val="10B2A88F"/>
    <w:rsid w:val="10E68B20"/>
    <w:rsid w:val="111C5DC4"/>
    <w:rsid w:val="1141BDAC"/>
    <w:rsid w:val="11707A7E"/>
    <w:rsid w:val="1177D5EF"/>
    <w:rsid w:val="1184DBFD"/>
    <w:rsid w:val="11DEFD57"/>
    <w:rsid w:val="11DF30F2"/>
    <w:rsid w:val="12834DFF"/>
    <w:rsid w:val="128DA740"/>
    <w:rsid w:val="12A8C2E6"/>
    <w:rsid w:val="12DFB348"/>
    <w:rsid w:val="132D441E"/>
    <w:rsid w:val="1334BEB6"/>
    <w:rsid w:val="134DC4DD"/>
    <w:rsid w:val="1365109F"/>
    <w:rsid w:val="13B29A95"/>
    <w:rsid w:val="13EE30DD"/>
    <w:rsid w:val="14082C9D"/>
    <w:rsid w:val="142B1041"/>
    <w:rsid w:val="14923FE3"/>
    <w:rsid w:val="14A91193"/>
    <w:rsid w:val="14E97643"/>
    <w:rsid w:val="15076517"/>
    <w:rsid w:val="150AD58E"/>
    <w:rsid w:val="15EF36FC"/>
    <w:rsid w:val="15F22A9B"/>
    <w:rsid w:val="163A27C5"/>
    <w:rsid w:val="165C45D8"/>
    <w:rsid w:val="1675B35B"/>
    <w:rsid w:val="168FDFAA"/>
    <w:rsid w:val="16CA2433"/>
    <w:rsid w:val="16E6EBF2"/>
    <w:rsid w:val="17CAD4D5"/>
    <w:rsid w:val="1804C014"/>
    <w:rsid w:val="18315772"/>
    <w:rsid w:val="1837E07F"/>
    <w:rsid w:val="18D014CE"/>
    <w:rsid w:val="1929DB52"/>
    <w:rsid w:val="1954F8F1"/>
    <w:rsid w:val="1A39DE20"/>
    <w:rsid w:val="1A790FFD"/>
    <w:rsid w:val="1AD5DCA4"/>
    <w:rsid w:val="1B07EB5D"/>
    <w:rsid w:val="1B49B3E2"/>
    <w:rsid w:val="1B5F4CAB"/>
    <w:rsid w:val="1B73455F"/>
    <w:rsid w:val="1BBB2855"/>
    <w:rsid w:val="1C7CC3E7"/>
    <w:rsid w:val="1C7FE92F"/>
    <w:rsid w:val="1CFD56B9"/>
    <w:rsid w:val="1D0E7654"/>
    <w:rsid w:val="1D17F08A"/>
    <w:rsid w:val="1D5336C7"/>
    <w:rsid w:val="1D68DE2F"/>
    <w:rsid w:val="1D9D851F"/>
    <w:rsid w:val="1DCC9D8C"/>
    <w:rsid w:val="1E527803"/>
    <w:rsid w:val="1E991161"/>
    <w:rsid w:val="1EA27CF8"/>
    <w:rsid w:val="1EB2940D"/>
    <w:rsid w:val="1ECFAEFE"/>
    <w:rsid w:val="1EFEE581"/>
    <w:rsid w:val="1F1CF1AF"/>
    <w:rsid w:val="1F88F840"/>
    <w:rsid w:val="1FAB8DEF"/>
    <w:rsid w:val="1FB5A3CC"/>
    <w:rsid w:val="1FEDC11B"/>
    <w:rsid w:val="1FFFBA86"/>
    <w:rsid w:val="201EC7FA"/>
    <w:rsid w:val="205E4D26"/>
    <w:rsid w:val="206F9BFD"/>
    <w:rsid w:val="207590FD"/>
    <w:rsid w:val="20AFD420"/>
    <w:rsid w:val="20B2504C"/>
    <w:rsid w:val="21AAF800"/>
    <w:rsid w:val="21C4FF3D"/>
    <w:rsid w:val="21D1962E"/>
    <w:rsid w:val="22171ABA"/>
    <w:rsid w:val="22260828"/>
    <w:rsid w:val="2274E528"/>
    <w:rsid w:val="2282035A"/>
    <w:rsid w:val="22B91CD4"/>
    <w:rsid w:val="22FA7309"/>
    <w:rsid w:val="231C73C0"/>
    <w:rsid w:val="233D031D"/>
    <w:rsid w:val="2343D07B"/>
    <w:rsid w:val="237ABFF0"/>
    <w:rsid w:val="23825838"/>
    <w:rsid w:val="23AAF7F0"/>
    <w:rsid w:val="23F10565"/>
    <w:rsid w:val="247200D0"/>
    <w:rsid w:val="24BC9DB7"/>
    <w:rsid w:val="258FBF85"/>
    <w:rsid w:val="25A9459A"/>
    <w:rsid w:val="26047C99"/>
    <w:rsid w:val="26051CB7"/>
    <w:rsid w:val="26115AD8"/>
    <w:rsid w:val="264EEC85"/>
    <w:rsid w:val="2653190B"/>
    <w:rsid w:val="2664C64F"/>
    <w:rsid w:val="2693FCDD"/>
    <w:rsid w:val="26F0A014"/>
    <w:rsid w:val="26FA8393"/>
    <w:rsid w:val="2705D30F"/>
    <w:rsid w:val="2753B343"/>
    <w:rsid w:val="2756864C"/>
    <w:rsid w:val="27B96788"/>
    <w:rsid w:val="27F592AC"/>
    <w:rsid w:val="284FBA90"/>
    <w:rsid w:val="2887054F"/>
    <w:rsid w:val="28E6C1C2"/>
    <w:rsid w:val="293A1089"/>
    <w:rsid w:val="294282DA"/>
    <w:rsid w:val="295C0778"/>
    <w:rsid w:val="295C32B7"/>
    <w:rsid w:val="2982B448"/>
    <w:rsid w:val="299546C8"/>
    <w:rsid w:val="29FEA7A4"/>
    <w:rsid w:val="2A21D1A9"/>
    <w:rsid w:val="2A3AFE0E"/>
    <w:rsid w:val="2A83BF08"/>
    <w:rsid w:val="2AB00074"/>
    <w:rsid w:val="2B5FB9CB"/>
    <w:rsid w:val="2B7157EF"/>
    <w:rsid w:val="2BA915FE"/>
    <w:rsid w:val="2C0B3C2C"/>
    <w:rsid w:val="2C33C569"/>
    <w:rsid w:val="2C9B9C92"/>
    <w:rsid w:val="2D160B86"/>
    <w:rsid w:val="2D3F9986"/>
    <w:rsid w:val="2D5F8B8E"/>
    <w:rsid w:val="2D5FB4A0"/>
    <w:rsid w:val="2D71B299"/>
    <w:rsid w:val="2DDBB479"/>
    <w:rsid w:val="2DEA2415"/>
    <w:rsid w:val="2DECE76D"/>
    <w:rsid w:val="2EB86C33"/>
    <w:rsid w:val="2F3D2549"/>
    <w:rsid w:val="2F61930C"/>
    <w:rsid w:val="2FA708BB"/>
    <w:rsid w:val="2FD3ADFF"/>
    <w:rsid w:val="2FD9F2C9"/>
    <w:rsid w:val="307EEA48"/>
    <w:rsid w:val="30CFDD65"/>
    <w:rsid w:val="30F484D6"/>
    <w:rsid w:val="310C26C2"/>
    <w:rsid w:val="3160A886"/>
    <w:rsid w:val="319989AA"/>
    <w:rsid w:val="31CEDB9D"/>
    <w:rsid w:val="31E0ED8A"/>
    <w:rsid w:val="3224ABC8"/>
    <w:rsid w:val="32821702"/>
    <w:rsid w:val="32975C98"/>
    <w:rsid w:val="3343D71C"/>
    <w:rsid w:val="33C428AA"/>
    <w:rsid w:val="342F0CE2"/>
    <w:rsid w:val="3456F5FE"/>
    <w:rsid w:val="34B5B701"/>
    <w:rsid w:val="34E725BB"/>
    <w:rsid w:val="350A972F"/>
    <w:rsid w:val="351717F5"/>
    <w:rsid w:val="35CA1F09"/>
    <w:rsid w:val="35DBA803"/>
    <w:rsid w:val="3619DEEB"/>
    <w:rsid w:val="362BD19E"/>
    <w:rsid w:val="364B68DE"/>
    <w:rsid w:val="365969F6"/>
    <w:rsid w:val="36B1876E"/>
    <w:rsid w:val="36FF3D13"/>
    <w:rsid w:val="3703024E"/>
    <w:rsid w:val="372BE52F"/>
    <w:rsid w:val="37370239"/>
    <w:rsid w:val="376805DF"/>
    <w:rsid w:val="377CE319"/>
    <w:rsid w:val="37E76BA0"/>
    <w:rsid w:val="38460EF7"/>
    <w:rsid w:val="38878F2E"/>
    <w:rsid w:val="38AF9885"/>
    <w:rsid w:val="38D0220B"/>
    <w:rsid w:val="39AD0561"/>
    <w:rsid w:val="3A0A19C3"/>
    <w:rsid w:val="3A263CE4"/>
    <w:rsid w:val="3A8CB836"/>
    <w:rsid w:val="3B1526D7"/>
    <w:rsid w:val="3B6E728F"/>
    <w:rsid w:val="3B955B46"/>
    <w:rsid w:val="3BEECBF9"/>
    <w:rsid w:val="3C1AA56E"/>
    <w:rsid w:val="3C21EBB9"/>
    <w:rsid w:val="3C565557"/>
    <w:rsid w:val="3C65D169"/>
    <w:rsid w:val="3CD9AD8C"/>
    <w:rsid w:val="3CF84D26"/>
    <w:rsid w:val="3CFD1259"/>
    <w:rsid w:val="3D1A09C0"/>
    <w:rsid w:val="3D28AC8A"/>
    <w:rsid w:val="3D366430"/>
    <w:rsid w:val="3D5BD461"/>
    <w:rsid w:val="3DB607B8"/>
    <w:rsid w:val="3DB8737C"/>
    <w:rsid w:val="3DC007C4"/>
    <w:rsid w:val="3E1E0851"/>
    <w:rsid w:val="3E30337A"/>
    <w:rsid w:val="3E3E4B6C"/>
    <w:rsid w:val="3E6649DD"/>
    <w:rsid w:val="3EB09BEB"/>
    <w:rsid w:val="3F7C711B"/>
    <w:rsid w:val="3FCBB3C3"/>
    <w:rsid w:val="400B8073"/>
    <w:rsid w:val="4049C013"/>
    <w:rsid w:val="408AA936"/>
    <w:rsid w:val="40B4E94F"/>
    <w:rsid w:val="411A8C85"/>
    <w:rsid w:val="418A8AA8"/>
    <w:rsid w:val="41F19A5F"/>
    <w:rsid w:val="42056AB2"/>
    <w:rsid w:val="42458760"/>
    <w:rsid w:val="42B72219"/>
    <w:rsid w:val="42C63A18"/>
    <w:rsid w:val="42E1D153"/>
    <w:rsid w:val="4304A17F"/>
    <w:rsid w:val="43AC0A31"/>
    <w:rsid w:val="43C13313"/>
    <w:rsid w:val="43D4AA9D"/>
    <w:rsid w:val="446D6CB7"/>
    <w:rsid w:val="4503792F"/>
    <w:rsid w:val="45192928"/>
    <w:rsid w:val="45370CB9"/>
    <w:rsid w:val="454F6137"/>
    <w:rsid w:val="45D81069"/>
    <w:rsid w:val="45FE81E3"/>
    <w:rsid w:val="460DC042"/>
    <w:rsid w:val="46494778"/>
    <w:rsid w:val="46F276D9"/>
    <w:rsid w:val="4701C224"/>
    <w:rsid w:val="4707165E"/>
    <w:rsid w:val="4712825F"/>
    <w:rsid w:val="47A1BCFD"/>
    <w:rsid w:val="47AB39C5"/>
    <w:rsid w:val="47AD785E"/>
    <w:rsid w:val="47DC06E7"/>
    <w:rsid w:val="47F386B5"/>
    <w:rsid w:val="4813E4FA"/>
    <w:rsid w:val="48349BE3"/>
    <w:rsid w:val="48B7CDA8"/>
    <w:rsid w:val="48E85C6B"/>
    <w:rsid w:val="48F2F0BE"/>
    <w:rsid w:val="48F3C9BE"/>
    <w:rsid w:val="48FDE2C3"/>
    <w:rsid w:val="49539604"/>
    <w:rsid w:val="4967B80C"/>
    <w:rsid w:val="49A68E4D"/>
    <w:rsid w:val="49A823A6"/>
    <w:rsid w:val="4A58831B"/>
    <w:rsid w:val="4A814EA4"/>
    <w:rsid w:val="4B02B9BD"/>
    <w:rsid w:val="4B47553F"/>
    <w:rsid w:val="4B79687C"/>
    <w:rsid w:val="4BA4B29C"/>
    <w:rsid w:val="4BEA6C2C"/>
    <w:rsid w:val="4BF51836"/>
    <w:rsid w:val="4BFD1357"/>
    <w:rsid w:val="4C0443FC"/>
    <w:rsid w:val="4C6F5FC9"/>
    <w:rsid w:val="4C7A4BEA"/>
    <w:rsid w:val="4CAEBDCE"/>
    <w:rsid w:val="4CC48F65"/>
    <w:rsid w:val="4CF2BE3A"/>
    <w:rsid w:val="4D56771D"/>
    <w:rsid w:val="4D85E04C"/>
    <w:rsid w:val="4DA00EDF"/>
    <w:rsid w:val="4DBE71AF"/>
    <w:rsid w:val="4DCE2F6E"/>
    <w:rsid w:val="4DEFDB3F"/>
    <w:rsid w:val="4E013253"/>
    <w:rsid w:val="4E6CEC99"/>
    <w:rsid w:val="4E9948BC"/>
    <w:rsid w:val="4EC16649"/>
    <w:rsid w:val="4F42AAFE"/>
    <w:rsid w:val="4F5CA7D0"/>
    <w:rsid w:val="4FB16F84"/>
    <w:rsid w:val="4FBAC182"/>
    <w:rsid w:val="4FC16C79"/>
    <w:rsid w:val="4FE23ECD"/>
    <w:rsid w:val="4FF0D97A"/>
    <w:rsid w:val="506D5B34"/>
    <w:rsid w:val="5097E961"/>
    <w:rsid w:val="50B72101"/>
    <w:rsid w:val="50E24AB3"/>
    <w:rsid w:val="5161A6FA"/>
    <w:rsid w:val="519235E6"/>
    <w:rsid w:val="51A219FF"/>
    <w:rsid w:val="51BB4E5F"/>
    <w:rsid w:val="5238B2F1"/>
    <w:rsid w:val="5291C90E"/>
    <w:rsid w:val="52972DE3"/>
    <w:rsid w:val="52B60383"/>
    <w:rsid w:val="52B97649"/>
    <w:rsid w:val="52C923F5"/>
    <w:rsid w:val="52DF0E06"/>
    <w:rsid w:val="539C4FDE"/>
    <w:rsid w:val="53C852C8"/>
    <w:rsid w:val="53F91492"/>
    <w:rsid w:val="5412C93D"/>
    <w:rsid w:val="542B4630"/>
    <w:rsid w:val="5464629C"/>
    <w:rsid w:val="5465ED60"/>
    <w:rsid w:val="54BB80CA"/>
    <w:rsid w:val="54D9BF5F"/>
    <w:rsid w:val="54E52045"/>
    <w:rsid w:val="550DD736"/>
    <w:rsid w:val="55165C08"/>
    <w:rsid w:val="554F36F3"/>
    <w:rsid w:val="55D38B3B"/>
    <w:rsid w:val="55F432EE"/>
    <w:rsid w:val="560FBCD5"/>
    <w:rsid w:val="56494A80"/>
    <w:rsid w:val="56805E09"/>
    <w:rsid w:val="56B66539"/>
    <w:rsid w:val="5702E2BD"/>
    <w:rsid w:val="5703C6C4"/>
    <w:rsid w:val="5732AD71"/>
    <w:rsid w:val="57B23235"/>
    <w:rsid w:val="57C2BBD7"/>
    <w:rsid w:val="57D12E10"/>
    <w:rsid w:val="581E3A87"/>
    <w:rsid w:val="588A3653"/>
    <w:rsid w:val="588A9E8E"/>
    <w:rsid w:val="58AB3A62"/>
    <w:rsid w:val="58CB6DC2"/>
    <w:rsid w:val="58FCD939"/>
    <w:rsid w:val="593D5227"/>
    <w:rsid w:val="5972C417"/>
    <w:rsid w:val="59821337"/>
    <w:rsid w:val="59E295FD"/>
    <w:rsid w:val="59E452EC"/>
    <w:rsid w:val="59FE294A"/>
    <w:rsid w:val="5A0F5BA3"/>
    <w:rsid w:val="5A502E3B"/>
    <w:rsid w:val="5A6A2CC0"/>
    <w:rsid w:val="5A889A0C"/>
    <w:rsid w:val="5AB56671"/>
    <w:rsid w:val="5AC3FFA5"/>
    <w:rsid w:val="5B12F4B6"/>
    <w:rsid w:val="5BA75196"/>
    <w:rsid w:val="5BCD3E7A"/>
    <w:rsid w:val="5BDE1AE0"/>
    <w:rsid w:val="5C1C682D"/>
    <w:rsid w:val="5C1F5687"/>
    <w:rsid w:val="5C20FD51"/>
    <w:rsid w:val="5C6EB2C2"/>
    <w:rsid w:val="5C930C37"/>
    <w:rsid w:val="5CA8B666"/>
    <w:rsid w:val="5CFD0DFA"/>
    <w:rsid w:val="5D35A195"/>
    <w:rsid w:val="5D3F699C"/>
    <w:rsid w:val="5D4068E3"/>
    <w:rsid w:val="5D6B3750"/>
    <w:rsid w:val="5E1199B6"/>
    <w:rsid w:val="5E38C370"/>
    <w:rsid w:val="5EB8C76A"/>
    <w:rsid w:val="5EDBD9F7"/>
    <w:rsid w:val="5F20C00C"/>
    <w:rsid w:val="5F3A2BD0"/>
    <w:rsid w:val="5F7B7CC4"/>
    <w:rsid w:val="5FE28B4A"/>
    <w:rsid w:val="5FF7049D"/>
    <w:rsid w:val="6021B373"/>
    <w:rsid w:val="60C46D24"/>
    <w:rsid w:val="60C63117"/>
    <w:rsid w:val="60C8CBD9"/>
    <w:rsid w:val="60D68B09"/>
    <w:rsid w:val="61304F5B"/>
    <w:rsid w:val="6158C37C"/>
    <w:rsid w:val="615A1575"/>
    <w:rsid w:val="616446AF"/>
    <w:rsid w:val="61BCF613"/>
    <w:rsid w:val="62404B5B"/>
    <w:rsid w:val="625BFAF1"/>
    <w:rsid w:val="62669958"/>
    <w:rsid w:val="62B4A299"/>
    <w:rsid w:val="62BEAD53"/>
    <w:rsid w:val="62D34106"/>
    <w:rsid w:val="62E36067"/>
    <w:rsid w:val="633103A9"/>
    <w:rsid w:val="633F9E8A"/>
    <w:rsid w:val="634271F2"/>
    <w:rsid w:val="6358F5A9"/>
    <w:rsid w:val="63FA16B2"/>
    <w:rsid w:val="643ABB17"/>
    <w:rsid w:val="64439840"/>
    <w:rsid w:val="64DBFB3A"/>
    <w:rsid w:val="65299E4A"/>
    <w:rsid w:val="653110F0"/>
    <w:rsid w:val="653A9F75"/>
    <w:rsid w:val="6588342A"/>
    <w:rsid w:val="65979FA2"/>
    <w:rsid w:val="65C63116"/>
    <w:rsid w:val="65D9D206"/>
    <w:rsid w:val="6624E1BC"/>
    <w:rsid w:val="66438AC4"/>
    <w:rsid w:val="6657F546"/>
    <w:rsid w:val="666FBB87"/>
    <w:rsid w:val="666FC5BC"/>
    <w:rsid w:val="6670CB8D"/>
    <w:rsid w:val="66DE6F08"/>
    <w:rsid w:val="675F4C10"/>
    <w:rsid w:val="67EEE2D1"/>
    <w:rsid w:val="67FB024B"/>
    <w:rsid w:val="680D76E5"/>
    <w:rsid w:val="682F0E3F"/>
    <w:rsid w:val="68887D15"/>
    <w:rsid w:val="68B74C19"/>
    <w:rsid w:val="68C9C2EB"/>
    <w:rsid w:val="68EA6D45"/>
    <w:rsid w:val="68F33D37"/>
    <w:rsid w:val="694C2766"/>
    <w:rsid w:val="694DC4A3"/>
    <w:rsid w:val="69F2047F"/>
    <w:rsid w:val="6A6C8C39"/>
    <w:rsid w:val="6AE683AB"/>
    <w:rsid w:val="6B5B4E91"/>
    <w:rsid w:val="6B9F5E6F"/>
    <w:rsid w:val="6BBF6A33"/>
    <w:rsid w:val="6BC0BC95"/>
    <w:rsid w:val="6BE42C45"/>
    <w:rsid w:val="6BF5555A"/>
    <w:rsid w:val="6C0053FC"/>
    <w:rsid w:val="6C0DE266"/>
    <w:rsid w:val="6C6E2C7E"/>
    <w:rsid w:val="6CB8625E"/>
    <w:rsid w:val="6D58F0E2"/>
    <w:rsid w:val="6DA35D16"/>
    <w:rsid w:val="6DCF3FED"/>
    <w:rsid w:val="6DE2E0EA"/>
    <w:rsid w:val="6E40C700"/>
    <w:rsid w:val="6E82555B"/>
    <w:rsid w:val="6EB80875"/>
    <w:rsid w:val="6EFD555D"/>
    <w:rsid w:val="6F04BCF6"/>
    <w:rsid w:val="6F8828B0"/>
    <w:rsid w:val="6FB62E45"/>
    <w:rsid w:val="70049CFD"/>
    <w:rsid w:val="702ACCDC"/>
    <w:rsid w:val="7030EFF6"/>
    <w:rsid w:val="705E233E"/>
    <w:rsid w:val="70C78B9C"/>
    <w:rsid w:val="70D845FC"/>
    <w:rsid w:val="710588A5"/>
    <w:rsid w:val="7141D558"/>
    <w:rsid w:val="71447EBF"/>
    <w:rsid w:val="7159D044"/>
    <w:rsid w:val="71979B03"/>
    <w:rsid w:val="719AB175"/>
    <w:rsid w:val="71C830FF"/>
    <w:rsid w:val="71F50100"/>
    <w:rsid w:val="721BBCFA"/>
    <w:rsid w:val="72253B1F"/>
    <w:rsid w:val="722D1401"/>
    <w:rsid w:val="724C69D2"/>
    <w:rsid w:val="724DE6CE"/>
    <w:rsid w:val="729F5A2C"/>
    <w:rsid w:val="72B453B5"/>
    <w:rsid w:val="72C2D3E0"/>
    <w:rsid w:val="72D6CEE0"/>
    <w:rsid w:val="72E08D5C"/>
    <w:rsid w:val="73033A27"/>
    <w:rsid w:val="7307B630"/>
    <w:rsid w:val="73127FE3"/>
    <w:rsid w:val="731333B0"/>
    <w:rsid w:val="732E6378"/>
    <w:rsid w:val="7346AE99"/>
    <w:rsid w:val="73B1B0C4"/>
    <w:rsid w:val="73D3F3A6"/>
    <w:rsid w:val="73D9776A"/>
    <w:rsid w:val="74242D02"/>
    <w:rsid w:val="7474813A"/>
    <w:rsid w:val="749F5D6C"/>
    <w:rsid w:val="74F218EC"/>
    <w:rsid w:val="74FA7336"/>
    <w:rsid w:val="74FB10AC"/>
    <w:rsid w:val="75017621"/>
    <w:rsid w:val="75118536"/>
    <w:rsid w:val="75AC7DF7"/>
    <w:rsid w:val="75D07DAA"/>
    <w:rsid w:val="75D6E4EA"/>
    <w:rsid w:val="75F26669"/>
    <w:rsid w:val="75F72FE3"/>
    <w:rsid w:val="75FE7D1E"/>
    <w:rsid w:val="762E808A"/>
    <w:rsid w:val="7638A1F0"/>
    <w:rsid w:val="76697F2B"/>
    <w:rsid w:val="766F8DC3"/>
    <w:rsid w:val="7679A967"/>
    <w:rsid w:val="7687C00E"/>
    <w:rsid w:val="775EF4E4"/>
    <w:rsid w:val="7763F1E8"/>
    <w:rsid w:val="7769DD78"/>
    <w:rsid w:val="776B101E"/>
    <w:rsid w:val="77AFFC96"/>
    <w:rsid w:val="782A795A"/>
    <w:rsid w:val="785CD6F7"/>
    <w:rsid w:val="7893D067"/>
    <w:rsid w:val="7913C6A2"/>
    <w:rsid w:val="796468A4"/>
    <w:rsid w:val="7981F77D"/>
    <w:rsid w:val="799F0C38"/>
    <w:rsid w:val="79A14ED1"/>
    <w:rsid w:val="7A12B38D"/>
    <w:rsid w:val="7A3CD675"/>
    <w:rsid w:val="7A9B4130"/>
    <w:rsid w:val="7B5BD470"/>
    <w:rsid w:val="7B63F60C"/>
    <w:rsid w:val="7BF84944"/>
    <w:rsid w:val="7C0D326C"/>
    <w:rsid w:val="7C35A08D"/>
    <w:rsid w:val="7CCC4183"/>
    <w:rsid w:val="7CD7B044"/>
    <w:rsid w:val="7CDA2285"/>
    <w:rsid w:val="7CDF6644"/>
    <w:rsid w:val="7D84F5B2"/>
    <w:rsid w:val="7DA73EAE"/>
    <w:rsid w:val="7E03E2AF"/>
    <w:rsid w:val="7F01BBF7"/>
    <w:rsid w:val="7F199BE1"/>
    <w:rsid w:val="7F42D86E"/>
    <w:rsid w:val="7F5CDD5A"/>
    <w:rsid w:val="7FAFEB3A"/>
    <w:rsid w:val="7FDDB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B61CA2"/>
  <w15:chartTrackingRefBased/>
  <w15:docId w15:val="{EB8F52F6-97B3-4D5A-A6F8-62C7017B7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D6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E73886"/>
    <w:pPr>
      <w:widowControl w:val="0"/>
      <w:tabs>
        <w:tab w:val="right" w:leader="dot" w:pos="9270"/>
      </w:tabs>
      <w:spacing w:before="100" w:beforeAutospacing="1" w:after="100" w:afterAutospacing="1" w:line="360" w:lineRule="auto"/>
      <w:ind w:right="-270"/>
      <w:outlineLvl w:val="0"/>
    </w:pPr>
    <w:rPr>
      <w:rFonts w:ascii="Garamond" w:eastAsiaTheme="minorHAnsi" w:hAnsi="Garamond"/>
      <w:b/>
    </w:rPr>
  </w:style>
  <w:style w:type="paragraph" w:styleId="Heading2">
    <w:name w:val="heading 2"/>
    <w:basedOn w:val="Normal"/>
    <w:next w:val="Normal"/>
    <w:link w:val="Heading2Char"/>
    <w:autoRedefine/>
    <w:uiPriority w:val="9"/>
    <w:unhideWhenUsed/>
    <w:qFormat/>
    <w:rsid w:val="00743458"/>
    <w:pPr>
      <w:widowControl w:val="0"/>
      <w:tabs>
        <w:tab w:val="right" w:leader="dot" w:pos="9270"/>
      </w:tabs>
      <w:spacing w:before="100" w:beforeAutospacing="1" w:after="100" w:afterAutospacing="1" w:line="360" w:lineRule="auto"/>
      <w:ind w:right="-270"/>
      <w:outlineLvl w:val="1"/>
    </w:pPr>
    <w:rPr>
      <w:rFonts w:ascii="Garamond" w:eastAsiaTheme="majorEastAsia" w:hAnsi="Garamond" w:cstheme="majorBidi"/>
      <w:i/>
      <w:color w:val="000000" w:themeColor="text1"/>
    </w:rPr>
  </w:style>
  <w:style w:type="paragraph" w:styleId="Heading3">
    <w:name w:val="heading 3"/>
    <w:basedOn w:val="Normal"/>
    <w:next w:val="Normal"/>
    <w:link w:val="Heading3Char"/>
    <w:uiPriority w:val="9"/>
    <w:unhideWhenUsed/>
    <w:qFormat/>
    <w:rsid w:val="00B91414"/>
    <w:pPr>
      <w:keepNext/>
      <w:keepLines/>
      <w:spacing w:before="100" w:beforeAutospacing="1" w:after="100" w:afterAutospacing="1"/>
      <w:ind w:firstLine="720"/>
      <w:outlineLvl w:val="2"/>
    </w:pPr>
    <w:rPr>
      <w:rFonts w:ascii="Garamond" w:eastAsiaTheme="majorEastAsia" w:hAnsi="Garamond" w:cstheme="majorBid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886"/>
    <w:rPr>
      <w:rFonts w:ascii="Garamond" w:hAnsi="Garamond" w:cs="Times New Roman"/>
      <w:b/>
      <w:sz w:val="24"/>
      <w:szCs w:val="24"/>
    </w:rPr>
  </w:style>
  <w:style w:type="character" w:customStyle="1" w:styleId="Heading2Char">
    <w:name w:val="Heading 2 Char"/>
    <w:basedOn w:val="DefaultParagraphFont"/>
    <w:link w:val="Heading2"/>
    <w:uiPriority w:val="9"/>
    <w:rsid w:val="00743458"/>
    <w:rPr>
      <w:rFonts w:ascii="Garamond" w:eastAsiaTheme="majorEastAsia" w:hAnsi="Garamond" w:cstheme="majorBidi"/>
      <w:i/>
      <w:color w:val="000000" w:themeColor="text1"/>
      <w:sz w:val="24"/>
      <w:szCs w:val="24"/>
    </w:rPr>
  </w:style>
  <w:style w:type="character" w:customStyle="1" w:styleId="Heading3Char">
    <w:name w:val="Heading 3 Char"/>
    <w:basedOn w:val="DefaultParagraphFont"/>
    <w:link w:val="Heading3"/>
    <w:uiPriority w:val="9"/>
    <w:rsid w:val="00B91414"/>
    <w:rPr>
      <w:rFonts w:ascii="Garamond" w:eastAsiaTheme="majorEastAsia" w:hAnsi="Garamond" w:cstheme="majorBidi"/>
      <w:sz w:val="24"/>
      <w:szCs w:val="24"/>
      <w:u w:val="single"/>
    </w:rPr>
  </w:style>
  <w:style w:type="paragraph" w:styleId="NormalWeb">
    <w:name w:val="Normal (Web)"/>
    <w:basedOn w:val="Normal"/>
    <w:uiPriority w:val="99"/>
    <w:unhideWhenUsed/>
    <w:rsid w:val="00B91414"/>
    <w:pPr>
      <w:spacing w:before="100" w:beforeAutospacing="1" w:after="100" w:afterAutospacing="1"/>
    </w:pPr>
    <w:rPr>
      <w:rFonts w:eastAsiaTheme="minorHAnsi"/>
    </w:rPr>
  </w:style>
  <w:style w:type="character" w:customStyle="1" w:styleId="apple-tab-span">
    <w:name w:val="apple-tab-span"/>
    <w:basedOn w:val="DefaultParagraphFont"/>
    <w:rsid w:val="00B91414"/>
  </w:style>
  <w:style w:type="paragraph" w:styleId="FootnoteText">
    <w:name w:val="footnote text"/>
    <w:basedOn w:val="Normal"/>
    <w:link w:val="FootnoteTextChar"/>
    <w:uiPriority w:val="99"/>
    <w:unhideWhenUsed/>
    <w:rsid w:val="00B91414"/>
    <w:rPr>
      <w:rFonts w:eastAsiaTheme="minorHAnsi"/>
      <w:sz w:val="20"/>
      <w:szCs w:val="20"/>
    </w:rPr>
  </w:style>
  <w:style w:type="character" w:customStyle="1" w:styleId="FootnoteTextChar">
    <w:name w:val="Footnote Text Char"/>
    <w:basedOn w:val="DefaultParagraphFont"/>
    <w:link w:val="FootnoteText"/>
    <w:uiPriority w:val="99"/>
    <w:rsid w:val="00B91414"/>
    <w:rPr>
      <w:rFonts w:ascii="Times New Roman" w:hAnsi="Times New Roman" w:cs="Times New Roman"/>
      <w:sz w:val="20"/>
      <w:szCs w:val="20"/>
    </w:rPr>
  </w:style>
  <w:style w:type="character" w:styleId="FootnoteReference">
    <w:name w:val="footnote reference"/>
    <w:basedOn w:val="DefaultParagraphFont"/>
    <w:uiPriority w:val="99"/>
    <w:unhideWhenUsed/>
    <w:rsid w:val="00B91414"/>
    <w:rPr>
      <w:vertAlign w:val="superscript"/>
    </w:rPr>
  </w:style>
  <w:style w:type="character" w:styleId="Hyperlink">
    <w:name w:val="Hyperlink"/>
    <w:basedOn w:val="DefaultParagraphFont"/>
    <w:uiPriority w:val="99"/>
    <w:unhideWhenUsed/>
    <w:rsid w:val="00B91414"/>
    <w:rPr>
      <w:color w:val="0563C1" w:themeColor="hyperlink"/>
      <w:u w:val="single"/>
    </w:rPr>
  </w:style>
  <w:style w:type="character" w:styleId="Emphasis">
    <w:name w:val="Emphasis"/>
    <w:basedOn w:val="DefaultParagraphFont"/>
    <w:uiPriority w:val="20"/>
    <w:qFormat/>
    <w:rsid w:val="00B91414"/>
    <w:rPr>
      <w:i/>
      <w:iCs/>
    </w:rPr>
  </w:style>
  <w:style w:type="character" w:styleId="CommentReference">
    <w:name w:val="annotation reference"/>
    <w:basedOn w:val="DefaultParagraphFont"/>
    <w:uiPriority w:val="99"/>
    <w:semiHidden/>
    <w:unhideWhenUsed/>
    <w:rsid w:val="00B91414"/>
    <w:rPr>
      <w:sz w:val="16"/>
      <w:szCs w:val="16"/>
    </w:rPr>
  </w:style>
  <w:style w:type="paragraph" w:styleId="CommentText">
    <w:name w:val="annotation text"/>
    <w:basedOn w:val="Normal"/>
    <w:link w:val="CommentTextChar"/>
    <w:uiPriority w:val="99"/>
    <w:unhideWhenUsed/>
    <w:rsid w:val="00B91414"/>
    <w:rPr>
      <w:rFonts w:eastAsiaTheme="minorHAnsi"/>
      <w:sz w:val="20"/>
      <w:szCs w:val="20"/>
    </w:rPr>
  </w:style>
  <w:style w:type="character" w:customStyle="1" w:styleId="CommentTextChar">
    <w:name w:val="Comment Text Char"/>
    <w:basedOn w:val="DefaultParagraphFont"/>
    <w:link w:val="CommentText"/>
    <w:uiPriority w:val="99"/>
    <w:rsid w:val="00B91414"/>
    <w:rPr>
      <w:rFonts w:ascii="Times New Roman" w:hAnsi="Times New Roman" w:cs="Times New Roman"/>
      <w:sz w:val="20"/>
      <w:szCs w:val="20"/>
    </w:rPr>
  </w:style>
  <w:style w:type="paragraph" w:styleId="Footer">
    <w:name w:val="footer"/>
    <w:basedOn w:val="Normal"/>
    <w:link w:val="FooterChar"/>
    <w:uiPriority w:val="99"/>
    <w:unhideWhenUsed/>
    <w:rsid w:val="00B91414"/>
    <w:pPr>
      <w:tabs>
        <w:tab w:val="center" w:pos="4680"/>
        <w:tab w:val="right" w:pos="9360"/>
      </w:tabs>
    </w:pPr>
    <w:rPr>
      <w:rFonts w:eastAsiaTheme="minorHAnsi"/>
    </w:rPr>
  </w:style>
  <w:style w:type="character" w:customStyle="1" w:styleId="FooterChar">
    <w:name w:val="Footer Char"/>
    <w:basedOn w:val="DefaultParagraphFont"/>
    <w:link w:val="Footer"/>
    <w:uiPriority w:val="99"/>
    <w:rsid w:val="00B91414"/>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B91414"/>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B9141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B5071"/>
    <w:rPr>
      <w:b/>
      <w:bCs/>
    </w:rPr>
  </w:style>
  <w:style w:type="character" w:customStyle="1" w:styleId="CommentSubjectChar">
    <w:name w:val="Comment Subject Char"/>
    <w:basedOn w:val="CommentTextChar"/>
    <w:link w:val="CommentSubject"/>
    <w:uiPriority w:val="99"/>
    <w:semiHidden/>
    <w:rsid w:val="005B5071"/>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1F05AC"/>
    <w:rPr>
      <w:color w:val="954F72" w:themeColor="followedHyperlink"/>
      <w:u w:val="single"/>
    </w:rPr>
  </w:style>
  <w:style w:type="character" w:customStyle="1" w:styleId="UnresolvedMention1">
    <w:name w:val="Unresolved Mention1"/>
    <w:basedOn w:val="DefaultParagraphFont"/>
    <w:uiPriority w:val="99"/>
    <w:semiHidden/>
    <w:unhideWhenUsed/>
    <w:rsid w:val="00723C3E"/>
    <w:rPr>
      <w:color w:val="605E5C"/>
      <w:shd w:val="clear" w:color="auto" w:fill="E1DFDD"/>
    </w:rPr>
  </w:style>
  <w:style w:type="paragraph" w:styleId="TOC1">
    <w:name w:val="toc 1"/>
    <w:basedOn w:val="Normal"/>
    <w:next w:val="Normal"/>
    <w:autoRedefine/>
    <w:uiPriority w:val="39"/>
    <w:unhideWhenUsed/>
    <w:rsid w:val="008830BE"/>
    <w:pPr>
      <w:tabs>
        <w:tab w:val="right" w:leader="dot" w:pos="9350"/>
      </w:tabs>
      <w:spacing w:after="100"/>
    </w:pPr>
    <w:rPr>
      <w:rFonts w:eastAsiaTheme="minorHAnsi"/>
    </w:rPr>
  </w:style>
  <w:style w:type="paragraph" w:styleId="TOC2">
    <w:name w:val="toc 2"/>
    <w:basedOn w:val="Normal"/>
    <w:next w:val="Normal"/>
    <w:autoRedefine/>
    <w:uiPriority w:val="39"/>
    <w:unhideWhenUsed/>
    <w:rsid w:val="00C9095C"/>
    <w:pPr>
      <w:spacing w:after="100"/>
      <w:ind w:left="240"/>
    </w:pPr>
    <w:rPr>
      <w:rFonts w:eastAsiaTheme="minorHAnsi"/>
    </w:rPr>
  </w:style>
  <w:style w:type="paragraph" w:styleId="TOC3">
    <w:name w:val="toc 3"/>
    <w:basedOn w:val="Normal"/>
    <w:next w:val="Normal"/>
    <w:autoRedefine/>
    <w:uiPriority w:val="39"/>
    <w:unhideWhenUsed/>
    <w:rsid w:val="00C9095C"/>
    <w:pPr>
      <w:spacing w:after="100"/>
      <w:ind w:left="480"/>
    </w:pPr>
    <w:rPr>
      <w:rFonts w:eastAsiaTheme="minorHAnsi"/>
    </w:rPr>
  </w:style>
  <w:style w:type="character" w:customStyle="1" w:styleId="UnresolvedMention2">
    <w:name w:val="Unresolved Mention2"/>
    <w:basedOn w:val="DefaultParagraphFont"/>
    <w:uiPriority w:val="99"/>
    <w:semiHidden/>
    <w:unhideWhenUsed/>
    <w:rsid w:val="002660AF"/>
    <w:rPr>
      <w:color w:val="605E5C"/>
      <w:shd w:val="clear" w:color="auto" w:fill="E1DFDD"/>
    </w:rPr>
  </w:style>
  <w:style w:type="character" w:styleId="UnresolvedMention">
    <w:name w:val="Unresolved Mention"/>
    <w:basedOn w:val="DefaultParagraphFont"/>
    <w:uiPriority w:val="99"/>
    <w:semiHidden/>
    <w:unhideWhenUsed/>
    <w:rsid w:val="00C27011"/>
    <w:rPr>
      <w:color w:val="605E5C"/>
      <w:shd w:val="clear" w:color="auto" w:fill="E1DFDD"/>
    </w:rPr>
  </w:style>
  <w:style w:type="paragraph" w:styleId="Revision">
    <w:name w:val="Revision"/>
    <w:hidden/>
    <w:uiPriority w:val="99"/>
    <w:semiHidden/>
    <w:rsid w:val="005650DA"/>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3130F"/>
    <w:pPr>
      <w:tabs>
        <w:tab w:val="center" w:pos="4680"/>
        <w:tab w:val="right" w:pos="9360"/>
      </w:tabs>
    </w:pPr>
  </w:style>
  <w:style w:type="character" w:customStyle="1" w:styleId="HeaderChar">
    <w:name w:val="Header Char"/>
    <w:basedOn w:val="DefaultParagraphFont"/>
    <w:link w:val="Header"/>
    <w:uiPriority w:val="99"/>
    <w:rsid w:val="00E3130F"/>
    <w:rPr>
      <w:rFonts w:ascii="Times New Roman" w:eastAsia="Times New Roman" w:hAnsi="Times New Roman" w:cs="Times New Roman"/>
      <w:sz w:val="24"/>
      <w:szCs w:val="24"/>
    </w:rPr>
  </w:style>
  <w:style w:type="character" w:customStyle="1" w:styleId="FootnoteTextChar1">
    <w:name w:val="Footnote Text Char1"/>
    <w:basedOn w:val="DefaultParagraphFont"/>
    <w:uiPriority w:val="99"/>
    <w:semiHidden/>
    <w:rsid w:val="00E73835"/>
    <w:rPr>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f01">
    <w:name w:val="cf01"/>
    <w:basedOn w:val="DefaultParagraphFont"/>
    <w:rsid w:val="0094095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99038">
      <w:bodyDiv w:val="1"/>
      <w:marLeft w:val="0"/>
      <w:marRight w:val="0"/>
      <w:marTop w:val="0"/>
      <w:marBottom w:val="0"/>
      <w:divBdr>
        <w:top w:val="none" w:sz="0" w:space="0" w:color="auto"/>
        <w:left w:val="none" w:sz="0" w:space="0" w:color="auto"/>
        <w:bottom w:val="none" w:sz="0" w:space="0" w:color="auto"/>
        <w:right w:val="none" w:sz="0" w:space="0" w:color="auto"/>
      </w:divBdr>
      <w:divsChild>
        <w:div w:id="1026253745">
          <w:marLeft w:val="0"/>
          <w:marRight w:val="0"/>
          <w:marTop w:val="0"/>
          <w:marBottom w:val="0"/>
          <w:divBdr>
            <w:top w:val="none" w:sz="0" w:space="0" w:color="auto"/>
            <w:left w:val="none" w:sz="0" w:space="0" w:color="auto"/>
            <w:bottom w:val="none" w:sz="0" w:space="0" w:color="auto"/>
            <w:right w:val="none" w:sz="0" w:space="0" w:color="auto"/>
          </w:divBdr>
          <w:divsChild>
            <w:div w:id="2083478646">
              <w:marLeft w:val="0"/>
              <w:marRight w:val="0"/>
              <w:marTop w:val="0"/>
              <w:marBottom w:val="0"/>
              <w:divBdr>
                <w:top w:val="none" w:sz="0" w:space="0" w:color="auto"/>
                <w:left w:val="none" w:sz="0" w:space="0" w:color="auto"/>
                <w:bottom w:val="none" w:sz="0" w:space="0" w:color="auto"/>
                <w:right w:val="none" w:sz="0" w:space="0" w:color="auto"/>
              </w:divBdr>
              <w:divsChild>
                <w:div w:id="25718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604403">
      <w:bodyDiv w:val="1"/>
      <w:marLeft w:val="0"/>
      <w:marRight w:val="0"/>
      <w:marTop w:val="0"/>
      <w:marBottom w:val="0"/>
      <w:divBdr>
        <w:top w:val="none" w:sz="0" w:space="0" w:color="auto"/>
        <w:left w:val="none" w:sz="0" w:space="0" w:color="auto"/>
        <w:bottom w:val="none" w:sz="0" w:space="0" w:color="auto"/>
        <w:right w:val="none" w:sz="0" w:space="0" w:color="auto"/>
      </w:divBdr>
    </w:div>
    <w:div w:id="327900881">
      <w:bodyDiv w:val="1"/>
      <w:marLeft w:val="0"/>
      <w:marRight w:val="0"/>
      <w:marTop w:val="0"/>
      <w:marBottom w:val="0"/>
      <w:divBdr>
        <w:top w:val="none" w:sz="0" w:space="0" w:color="auto"/>
        <w:left w:val="none" w:sz="0" w:space="0" w:color="auto"/>
        <w:bottom w:val="none" w:sz="0" w:space="0" w:color="auto"/>
        <w:right w:val="none" w:sz="0" w:space="0" w:color="auto"/>
      </w:divBdr>
      <w:divsChild>
        <w:div w:id="538663983">
          <w:marLeft w:val="0"/>
          <w:marRight w:val="0"/>
          <w:marTop w:val="0"/>
          <w:marBottom w:val="0"/>
          <w:divBdr>
            <w:top w:val="none" w:sz="0" w:space="0" w:color="auto"/>
            <w:left w:val="none" w:sz="0" w:space="0" w:color="auto"/>
            <w:bottom w:val="none" w:sz="0" w:space="0" w:color="auto"/>
            <w:right w:val="none" w:sz="0" w:space="0" w:color="auto"/>
          </w:divBdr>
          <w:divsChild>
            <w:div w:id="511644844">
              <w:marLeft w:val="0"/>
              <w:marRight w:val="0"/>
              <w:marTop w:val="0"/>
              <w:marBottom w:val="0"/>
              <w:divBdr>
                <w:top w:val="none" w:sz="0" w:space="0" w:color="auto"/>
                <w:left w:val="none" w:sz="0" w:space="0" w:color="auto"/>
                <w:bottom w:val="none" w:sz="0" w:space="0" w:color="auto"/>
                <w:right w:val="none" w:sz="0" w:space="0" w:color="auto"/>
              </w:divBdr>
              <w:divsChild>
                <w:div w:id="1132820">
                  <w:marLeft w:val="0"/>
                  <w:marRight w:val="0"/>
                  <w:marTop w:val="0"/>
                  <w:marBottom w:val="0"/>
                  <w:divBdr>
                    <w:top w:val="none" w:sz="0" w:space="0" w:color="auto"/>
                    <w:left w:val="none" w:sz="0" w:space="0" w:color="auto"/>
                    <w:bottom w:val="none" w:sz="0" w:space="0" w:color="auto"/>
                    <w:right w:val="none" w:sz="0" w:space="0" w:color="auto"/>
                  </w:divBdr>
                  <w:divsChild>
                    <w:div w:id="139585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761168">
      <w:bodyDiv w:val="1"/>
      <w:marLeft w:val="0"/>
      <w:marRight w:val="0"/>
      <w:marTop w:val="0"/>
      <w:marBottom w:val="0"/>
      <w:divBdr>
        <w:top w:val="none" w:sz="0" w:space="0" w:color="auto"/>
        <w:left w:val="none" w:sz="0" w:space="0" w:color="auto"/>
        <w:bottom w:val="none" w:sz="0" w:space="0" w:color="auto"/>
        <w:right w:val="none" w:sz="0" w:space="0" w:color="auto"/>
      </w:divBdr>
      <w:divsChild>
        <w:div w:id="525678426">
          <w:marLeft w:val="0"/>
          <w:marRight w:val="0"/>
          <w:marTop w:val="0"/>
          <w:marBottom w:val="0"/>
          <w:divBdr>
            <w:top w:val="none" w:sz="0" w:space="0" w:color="auto"/>
            <w:left w:val="none" w:sz="0" w:space="0" w:color="auto"/>
            <w:bottom w:val="none" w:sz="0" w:space="0" w:color="auto"/>
            <w:right w:val="none" w:sz="0" w:space="0" w:color="auto"/>
          </w:divBdr>
          <w:divsChild>
            <w:div w:id="47532031">
              <w:marLeft w:val="0"/>
              <w:marRight w:val="0"/>
              <w:marTop w:val="0"/>
              <w:marBottom w:val="0"/>
              <w:divBdr>
                <w:top w:val="none" w:sz="0" w:space="0" w:color="auto"/>
                <w:left w:val="none" w:sz="0" w:space="0" w:color="auto"/>
                <w:bottom w:val="none" w:sz="0" w:space="0" w:color="auto"/>
                <w:right w:val="none" w:sz="0" w:space="0" w:color="auto"/>
              </w:divBdr>
              <w:divsChild>
                <w:div w:id="5059784">
                  <w:marLeft w:val="0"/>
                  <w:marRight w:val="0"/>
                  <w:marTop w:val="0"/>
                  <w:marBottom w:val="0"/>
                  <w:divBdr>
                    <w:top w:val="none" w:sz="0" w:space="0" w:color="auto"/>
                    <w:left w:val="none" w:sz="0" w:space="0" w:color="auto"/>
                    <w:bottom w:val="none" w:sz="0" w:space="0" w:color="auto"/>
                    <w:right w:val="none" w:sz="0" w:space="0" w:color="auto"/>
                  </w:divBdr>
                  <w:divsChild>
                    <w:div w:id="148932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569066">
      <w:bodyDiv w:val="1"/>
      <w:marLeft w:val="0"/>
      <w:marRight w:val="0"/>
      <w:marTop w:val="0"/>
      <w:marBottom w:val="0"/>
      <w:divBdr>
        <w:top w:val="none" w:sz="0" w:space="0" w:color="auto"/>
        <w:left w:val="none" w:sz="0" w:space="0" w:color="auto"/>
        <w:bottom w:val="none" w:sz="0" w:space="0" w:color="auto"/>
        <w:right w:val="none" w:sz="0" w:space="0" w:color="auto"/>
      </w:divBdr>
      <w:divsChild>
        <w:div w:id="1457411899">
          <w:marLeft w:val="0"/>
          <w:marRight w:val="0"/>
          <w:marTop w:val="0"/>
          <w:marBottom w:val="0"/>
          <w:divBdr>
            <w:top w:val="none" w:sz="0" w:space="0" w:color="auto"/>
            <w:left w:val="none" w:sz="0" w:space="0" w:color="auto"/>
            <w:bottom w:val="none" w:sz="0" w:space="0" w:color="auto"/>
            <w:right w:val="none" w:sz="0" w:space="0" w:color="auto"/>
          </w:divBdr>
          <w:divsChild>
            <w:div w:id="1742167389">
              <w:marLeft w:val="0"/>
              <w:marRight w:val="0"/>
              <w:marTop w:val="0"/>
              <w:marBottom w:val="0"/>
              <w:divBdr>
                <w:top w:val="none" w:sz="0" w:space="0" w:color="auto"/>
                <w:left w:val="none" w:sz="0" w:space="0" w:color="auto"/>
                <w:bottom w:val="none" w:sz="0" w:space="0" w:color="auto"/>
                <w:right w:val="none" w:sz="0" w:space="0" w:color="auto"/>
              </w:divBdr>
              <w:divsChild>
                <w:div w:id="624653580">
                  <w:marLeft w:val="0"/>
                  <w:marRight w:val="0"/>
                  <w:marTop w:val="0"/>
                  <w:marBottom w:val="0"/>
                  <w:divBdr>
                    <w:top w:val="none" w:sz="0" w:space="0" w:color="auto"/>
                    <w:left w:val="none" w:sz="0" w:space="0" w:color="auto"/>
                    <w:bottom w:val="none" w:sz="0" w:space="0" w:color="auto"/>
                    <w:right w:val="none" w:sz="0" w:space="0" w:color="auto"/>
                  </w:divBdr>
                  <w:divsChild>
                    <w:div w:id="119426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861318">
      <w:bodyDiv w:val="1"/>
      <w:marLeft w:val="0"/>
      <w:marRight w:val="0"/>
      <w:marTop w:val="0"/>
      <w:marBottom w:val="0"/>
      <w:divBdr>
        <w:top w:val="none" w:sz="0" w:space="0" w:color="auto"/>
        <w:left w:val="none" w:sz="0" w:space="0" w:color="auto"/>
        <w:bottom w:val="none" w:sz="0" w:space="0" w:color="auto"/>
        <w:right w:val="none" w:sz="0" w:space="0" w:color="auto"/>
      </w:divBdr>
    </w:div>
    <w:div w:id="649284066">
      <w:bodyDiv w:val="1"/>
      <w:marLeft w:val="0"/>
      <w:marRight w:val="0"/>
      <w:marTop w:val="0"/>
      <w:marBottom w:val="0"/>
      <w:divBdr>
        <w:top w:val="none" w:sz="0" w:space="0" w:color="auto"/>
        <w:left w:val="none" w:sz="0" w:space="0" w:color="auto"/>
        <w:bottom w:val="none" w:sz="0" w:space="0" w:color="auto"/>
        <w:right w:val="none" w:sz="0" w:space="0" w:color="auto"/>
      </w:divBdr>
    </w:div>
    <w:div w:id="694231593">
      <w:bodyDiv w:val="1"/>
      <w:marLeft w:val="0"/>
      <w:marRight w:val="0"/>
      <w:marTop w:val="0"/>
      <w:marBottom w:val="0"/>
      <w:divBdr>
        <w:top w:val="none" w:sz="0" w:space="0" w:color="auto"/>
        <w:left w:val="none" w:sz="0" w:space="0" w:color="auto"/>
        <w:bottom w:val="none" w:sz="0" w:space="0" w:color="auto"/>
        <w:right w:val="none" w:sz="0" w:space="0" w:color="auto"/>
      </w:divBdr>
      <w:divsChild>
        <w:div w:id="1452751407">
          <w:marLeft w:val="0"/>
          <w:marRight w:val="0"/>
          <w:marTop w:val="0"/>
          <w:marBottom w:val="0"/>
          <w:divBdr>
            <w:top w:val="none" w:sz="0" w:space="0" w:color="auto"/>
            <w:left w:val="none" w:sz="0" w:space="0" w:color="auto"/>
            <w:bottom w:val="none" w:sz="0" w:space="0" w:color="auto"/>
            <w:right w:val="none" w:sz="0" w:space="0" w:color="auto"/>
          </w:divBdr>
          <w:divsChild>
            <w:div w:id="1990279258">
              <w:marLeft w:val="0"/>
              <w:marRight w:val="0"/>
              <w:marTop w:val="0"/>
              <w:marBottom w:val="0"/>
              <w:divBdr>
                <w:top w:val="none" w:sz="0" w:space="0" w:color="auto"/>
                <w:left w:val="none" w:sz="0" w:space="0" w:color="auto"/>
                <w:bottom w:val="none" w:sz="0" w:space="0" w:color="auto"/>
                <w:right w:val="none" w:sz="0" w:space="0" w:color="auto"/>
              </w:divBdr>
              <w:divsChild>
                <w:div w:id="34262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107595">
      <w:bodyDiv w:val="1"/>
      <w:marLeft w:val="0"/>
      <w:marRight w:val="0"/>
      <w:marTop w:val="0"/>
      <w:marBottom w:val="0"/>
      <w:divBdr>
        <w:top w:val="none" w:sz="0" w:space="0" w:color="auto"/>
        <w:left w:val="none" w:sz="0" w:space="0" w:color="auto"/>
        <w:bottom w:val="none" w:sz="0" w:space="0" w:color="auto"/>
        <w:right w:val="none" w:sz="0" w:space="0" w:color="auto"/>
      </w:divBdr>
      <w:divsChild>
        <w:div w:id="2141802599">
          <w:marLeft w:val="0"/>
          <w:marRight w:val="0"/>
          <w:marTop w:val="0"/>
          <w:marBottom w:val="0"/>
          <w:divBdr>
            <w:top w:val="none" w:sz="0" w:space="0" w:color="auto"/>
            <w:left w:val="none" w:sz="0" w:space="0" w:color="auto"/>
            <w:bottom w:val="none" w:sz="0" w:space="0" w:color="auto"/>
            <w:right w:val="none" w:sz="0" w:space="0" w:color="auto"/>
          </w:divBdr>
          <w:divsChild>
            <w:div w:id="899442171">
              <w:marLeft w:val="0"/>
              <w:marRight w:val="0"/>
              <w:marTop w:val="0"/>
              <w:marBottom w:val="0"/>
              <w:divBdr>
                <w:top w:val="none" w:sz="0" w:space="0" w:color="auto"/>
                <w:left w:val="none" w:sz="0" w:space="0" w:color="auto"/>
                <w:bottom w:val="none" w:sz="0" w:space="0" w:color="auto"/>
                <w:right w:val="none" w:sz="0" w:space="0" w:color="auto"/>
              </w:divBdr>
              <w:divsChild>
                <w:div w:id="128433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847424">
      <w:bodyDiv w:val="1"/>
      <w:marLeft w:val="0"/>
      <w:marRight w:val="0"/>
      <w:marTop w:val="0"/>
      <w:marBottom w:val="0"/>
      <w:divBdr>
        <w:top w:val="none" w:sz="0" w:space="0" w:color="auto"/>
        <w:left w:val="none" w:sz="0" w:space="0" w:color="auto"/>
        <w:bottom w:val="none" w:sz="0" w:space="0" w:color="auto"/>
        <w:right w:val="none" w:sz="0" w:space="0" w:color="auto"/>
      </w:divBdr>
    </w:div>
    <w:div w:id="786973235">
      <w:bodyDiv w:val="1"/>
      <w:marLeft w:val="0"/>
      <w:marRight w:val="0"/>
      <w:marTop w:val="0"/>
      <w:marBottom w:val="0"/>
      <w:divBdr>
        <w:top w:val="none" w:sz="0" w:space="0" w:color="auto"/>
        <w:left w:val="none" w:sz="0" w:space="0" w:color="auto"/>
        <w:bottom w:val="none" w:sz="0" w:space="0" w:color="auto"/>
        <w:right w:val="none" w:sz="0" w:space="0" w:color="auto"/>
      </w:divBdr>
      <w:divsChild>
        <w:div w:id="587884562">
          <w:marLeft w:val="0"/>
          <w:marRight w:val="0"/>
          <w:marTop w:val="0"/>
          <w:marBottom w:val="0"/>
          <w:divBdr>
            <w:top w:val="none" w:sz="0" w:space="0" w:color="auto"/>
            <w:left w:val="none" w:sz="0" w:space="0" w:color="auto"/>
            <w:bottom w:val="none" w:sz="0" w:space="0" w:color="auto"/>
            <w:right w:val="none" w:sz="0" w:space="0" w:color="auto"/>
          </w:divBdr>
          <w:divsChild>
            <w:div w:id="2075470668">
              <w:marLeft w:val="0"/>
              <w:marRight w:val="0"/>
              <w:marTop w:val="0"/>
              <w:marBottom w:val="0"/>
              <w:divBdr>
                <w:top w:val="none" w:sz="0" w:space="0" w:color="auto"/>
                <w:left w:val="none" w:sz="0" w:space="0" w:color="auto"/>
                <w:bottom w:val="none" w:sz="0" w:space="0" w:color="auto"/>
                <w:right w:val="none" w:sz="0" w:space="0" w:color="auto"/>
              </w:divBdr>
              <w:divsChild>
                <w:div w:id="1276213747">
                  <w:marLeft w:val="0"/>
                  <w:marRight w:val="0"/>
                  <w:marTop w:val="0"/>
                  <w:marBottom w:val="0"/>
                  <w:divBdr>
                    <w:top w:val="none" w:sz="0" w:space="0" w:color="auto"/>
                    <w:left w:val="none" w:sz="0" w:space="0" w:color="auto"/>
                    <w:bottom w:val="none" w:sz="0" w:space="0" w:color="auto"/>
                    <w:right w:val="none" w:sz="0" w:space="0" w:color="auto"/>
                  </w:divBdr>
                  <w:divsChild>
                    <w:div w:id="23234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413294">
      <w:bodyDiv w:val="1"/>
      <w:marLeft w:val="0"/>
      <w:marRight w:val="0"/>
      <w:marTop w:val="0"/>
      <w:marBottom w:val="0"/>
      <w:divBdr>
        <w:top w:val="none" w:sz="0" w:space="0" w:color="auto"/>
        <w:left w:val="none" w:sz="0" w:space="0" w:color="auto"/>
        <w:bottom w:val="none" w:sz="0" w:space="0" w:color="auto"/>
        <w:right w:val="none" w:sz="0" w:space="0" w:color="auto"/>
      </w:divBdr>
    </w:div>
    <w:div w:id="1003632773">
      <w:bodyDiv w:val="1"/>
      <w:marLeft w:val="0"/>
      <w:marRight w:val="0"/>
      <w:marTop w:val="0"/>
      <w:marBottom w:val="0"/>
      <w:divBdr>
        <w:top w:val="none" w:sz="0" w:space="0" w:color="auto"/>
        <w:left w:val="none" w:sz="0" w:space="0" w:color="auto"/>
        <w:bottom w:val="none" w:sz="0" w:space="0" w:color="auto"/>
        <w:right w:val="none" w:sz="0" w:space="0" w:color="auto"/>
      </w:divBdr>
      <w:divsChild>
        <w:div w:id="367067237">
          <w:marLeft w:val="0"/>
          <w:marRight w:val="0"/>
          <w:marTop w:val="0"/>
          <w:marBottom w:val="0"/>
          <w:divBdr>
            <w:top w:val="none" w:sz="0" w:space="0" w:color="auto"/>
            <w:left w:val="none" w:sz="0" w:space="0" w:color="auto"/>
            <w:bottom w:val="none" w:sz="0" w:space="0" w:color="auto"/>
            <w:right w:val="none" w:sz="0" w:space="0" w:color="auto"/>
          </w:divBdr>
          <w:divsChild>
            <w:div w:id="1425221201">
              <w:marLeft w:val="0"/>
              <w:marRight w:val="0"/>
              <w:marTop w:val="0"/>
              <w:marBottom w:val="0"/>
              <w:divBdr>
                <w:top w:val="none" w:sz="0" w:space="0" w:color="auto"/>
                <w:left w:val="none" w:sz="0" w:space="0" w:color="auto"/>
                <w:bottom w:val="none" w:sz="0" w:space="0" w:color="auto"/>
                <w:right w:val="none" w:sz="0" w:space="0" w:color="auto"/>
              </w:divBdr>
              <w:divsChild>
                <w:div w:id="1843231301">
                  <w:marLeft w:val="0"/>
                  <w:marRight w:val="0"/>
                  <w:marTop w:val="0"/>
                  <w:marBottom w:val="0"/>
                  <w:divBdr>
                    <w:top w:val="none" w:sz="0" w:space="0" w:color="auto"/>
                    <w:left w:val="none" w:sz="0" w:space="0" w:color="auto"/>
                    <w:bottom w:val="none" w:sz="0" w:space="0" w:color="auto"/>
                    <w:right w:val="none" w:sz="0" w:space="0" w:color="auto"/>
                  </w:divBdr>
                  <w:divsChild>
                    <w:div w:id="117152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066260">
      <w:bodyDiv w:val="1"/>
      <w:marLeft w:val="0"/>
      <w:marRight w:val="0"/>
      <w:marTop w:val="0"/>
      <w:marBottom w:val="0"/>
      <w:divBdr>
        <w:top w:val="none" w:sz="0" w:space="0" w:color="auto"/>
        <w:left w:val="none" w:sz="0" w:space="0" w:color="auto"/>
        <w:bottom w:val="none" w:sz="0" w:space="0" w:color="auto"/>
        <w:right w:val="none" w:sz="0" w:space="0" w:color="auto"/>
      </w:divBdr>
      <w:divsChild>
        <w:div w:id="239485645">
          <w:marLeft w:val="0"/>
          <w:marRight w:val="0"/>
          <w:marTop w:val="0"/>
          <w:marBottom w:val="0"/>
          <w:divBdr>
            <w:top w:val="none" w:sz="0" w:space="0" w:color="auto"/>
            <w:left w:val="none" w:sz="0" w:space="0" w:color="auto"/>
            <w:bottom w:val="none" w:sz="0" w:space="0" w:color="auto"/>
            <w:right w:val="none" w:sz="0" w:space="0" w:color="auto"/>
          </w:divBdr>
          <w:divsChild>
            <w:div w:id="1035037697">
              <w:marLeft w:val="0"/>
              <w:marRight w:val="0"/>
              <w:marTop w:val="0"/>
              <w:marBottom w:val="0"/>
              <w:divBdr>
                <w:top w:val="none" w:sz="0" w:space="0" w:color="auto"/>
                <w:left w:val="none" w:sz="0" w:space="0" w:color="auto"/>
                <w:bottom w:val="none" w:sz="0" w:space="0" w:color="auto"/>
                <w:right w:val="none" w:sz="0" w:space="0" w:color="auto"/>
              </w:divBdr>
              <w:divsChild>
                <w:div w:id="664478520">
                  <w:marLeft w:val="0"/>
                  <w:marRight w:val="0"/>
                  <w:marTop w:val="0"/>
                  <w:marBottom w:val="0"/>
                  <w:divBdr>
                    <w:top w:val="none" w:sz="0" w:space="0" w:color="auto"/>
                    <w:left w:val="none" w:sz="0" w:space="0" w:color="auto"/>
                    <w:bottom w:val="none" w:sz="0" w:space="0" w:color="auto"/>
                    <w:right w:val="none" w:sz="0" w:space="0" w:color="auto"/>
                  </w:divBdr>
                  <w:divsChild>
                    <w:div w:id="69292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94625">
      <w:bodyDiv w:val="1"/>
      <w:marLeft w:val="0"/>
      <w:marRight w:val="0"/>
      <w:marTop w:val="0"/>
      <w:marBottom w:val="0"/>
      <w:divBdr>
        <w:top w:val="none" w:sz="0" w:space="0" w:color="auto"/>
        <w:left w:val="none" w:sz="0" w:space="0" w:color="auto"/>
        <w:bottom w:val="none" w:sz="0" w:space="0" w:color="auto"/>
        <w:right w:val="none" w:sz="0" w:space="0" w:color="auto"/>
      </w:divBdr>
      <w:divsChild>
        <w:div w:id="1343822431">
          <w:marLeft w:val="0"/>
          <w:marRight w:val="0"/>
          <w:marTop w:val="0"/>
          <w:marBottom w:val="0"/>
          <w:divBdr>
            <w:top w:val="none" w:sz="0" w:space="0" w:color="auto"/>
            <w:left w:val="none" w:sz="0" w:space="0" w:color="auto"/>
            <w:bottom w:val="none" w:sz="0" w:space="0" w:color="auto"/>
            <w:right w:val="none" w:sz="0" w:space="0" w:color="auto"/>
          </w:divBdr>
          <w:divsChild>
            <w:div w:id="725956180">
              <w:marLeft w:val="0"/>
              <w:marRight w:val="0"/>
              <w:marTop w:val="0"/>
              <w:marBottom w:val="0"/>
              <w:divBdr>
                <w:top w:val="none" w:sz="0" w:space="0" w:color="auto"/>
                <w:left w:val="none" w:sz="0" w:space="0" w:color="auto"/>
                <w:bottom w:val="none" w:sz="0" w:space="0" w:color="auto"/>
                <w:right w:val="none" w:sz="0" w:space="0" w:color="auto"/>
              </w:divBdr>
              <w:divsChild>
                <w:div w:id="123905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399263">
      <w:bodyDiv w:val="1"/>
      <w:marLeft w:val="0"/>
      <w:marRight w:val="0"/>
      <w:marTop w:val="0"/>
      <w:marBottom w:val="0"/>
      <w:divBdr>
        <w:top w:val="none" w:sz="0" w:space="0" w:color="auto"/>
        <w:left w:val="none" w:sz="0" w:space="0" w:color="auto"/>
        <w:bottom w:val="none" w:sz="0" w:space="0" w:color="auto"/>
        <w:right w:val="none" w:sz="0" w:space="0" w:color="auto"/>
      </w:divBdr>
      <w:divsChild>
        <w:div w:id="1047342372">
          <w:marLeft w:val="0"/>
          <w:marRight w:val="0"/>
          <w:marTop w:val="0"/>
          <w:marBottom w:val="0"/>
          <w:divBdr>
            <w:top w:val="none" w:sz="0" w:space="0" w:color="auto"/>
            <w:left w:val="none" w:sz="0" w:space="0" w:color="auto"/>
            <w:bottom w:val="none" w:sz="0" w:space="0" w:color="auto"/>
            <w:right w:val="none" w:sz="0" w:space="0" w:color="auto"/>
          </w:divBdr>
          <w:divsChild>
            <w:div w:id="1516916993">
              <w:marLeft w:val="0"/>
              <w:marRight w:val="0"/>
              <w:marTop w:val="0"/>
              <w:marBottom w:val="0"/>
              <w:divBdr>
                <w:top w:val="none" w:sz="0" w:space="0" w:color="auto"/>
                <w:left w:val="none" w:sz="0" w:space="0" w:color="auto"/>
                <w:bottom w:val="none" w:sz="0" w:space="0" w:color="auto"/>
                <w:right w:val="none" w:sz="0" w:space="0" w:color="auto"/>
              </w:divBdr>
              <w:divsChild>
                <w:div w:id="134185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401204">
      <w:bodyDiv w:val="1"/>
      <w:marLeft w:val="0"/>
      <w:marRight w:val="0"/>
      <w:marTop w:val="0"/>
      <w:marBottom w:val="0"/>
      <w:divBdr>
        <w:top w:val="none" w:sz="0" w:space="0" w:color="auto"/>
        <w:left w:val="none" w:sz="0" w:space="0" w:color="auto"/>
        <w:bottom w:val="none" w:sz="0" w:space="0" w:color="auto"/>
        <w:right w:val="none" w:sz="0" w:space="0" w:color="auto"/>
      </w:divBdr>
    </w:div>
    <w:div w:id="1356269642">
      <w:bodyDiv w:val="1"/>
      <w:marLeft w:val="0"/>
      <w:marRight w:val="0"/>
      <w:marTop w:val="0"/>
      <w:marBottom w:val="0"/>
      <w:divBdr>
        <w:top w:val="none" w:sz="0" w:space="0" w:color="auto"/>
        <w:left w:val="none" w:sz="0" w:space="0" w:color="auto"/>
        <w:bottom w:val="none" w:sz="0" w:space="0" w:color="auto"/>
        <w:right w:val="none" w:sz="0" w:space="0" w:color="auto"/>
      </w:divBdr>
    </w:div>
    <w:div w:id="1409424274">
      <w:bodyDiv w:val="1"/>
      <w:marLeft w:val="0"/>
      <w:marRight w:val="0"/>
      <w:marTop w:val="0"/>
      <w:marBottom w:val="0"/>
      <w:divBdr>
        <w:top w:val="none" w:sz="0" w:space="0" w:color="auto"/>
        <w:left w:val="none" w:sz="0" w:space="0" w:color="auto"/>
        <w:bottom w:val="none" w:sz="0" w:space="0" w:color="auto"/>
        <w:right w:val="none" w:sz="0" w:space="0" w:color="auto"/>
      </w:divBdr>
    </w:div>
    <w:div w:id="1477450227">
      <w:bodyDiv w:val="1"/>
      <w:marLeft w:val="0"/>
      <w:marRight w:val="0"/>
      <w:marTop w:val="0"/>
      <w:marBottom w:val="0"/>
      <w:divBdr>
        <w:top w:val="none" w:sz="0" w:space="0" w:color="auto"/>
        <w:left w:val="none" w:sz="0" w:space="0" w:color="auto"/>
        <w:bottom w:val="none" w:sz="0" w:space="0" w:color="auto"/>
        <w:right w:val="none" w:sz="0" w:space="0" w:color="auto"/>
      </w:divBdr>
      <w:divsChild>
        <w:div w:id="183515686">
          <w:marLeft w:val="0"/>
          <w:marRight w:val="0"/>
          <w:marTop w:val="0"/>
          <w:marBottom w:val="0"/>
          <w:divBdr>
            <w:top w:val="none" w:sz="0" w:space="0" w:color="auto"/>
            <w:left w:val="none" w:sz="0" w:space="0" w:color="auto"/>
            <w:bottom w:val="none" w:sz="0" w:space="0" w:color="auto"/>
            <w:right w:val="none" w:sz="0" w:space="0" w:color="auto"/>
          </w:divBdr>
          <w:divsChild>
            <w:div w:id="105123881">
              <w:marLeft w:val="0"/>
              <w:marRight w:val="0"/>
              <w:marTop w:val="0"/>
              <w:marBottom w:val="0"/>
              <w:divBdr>
                <w:top w:val="none" w:sz="0" w:space="0" w:color="auto"/>
                <w:left w:val="none" w:sz="0" w:space="0" w:color="auto"/>
                <w:bottom w:val="none" w:sz="0" w:space="0" w:color="auto"/>
                <w:right w:val="none" w:sz="0" w:space="0" w:color="auto"/>
              </w:divBdr>
              <w:divsChild>
                <w:div w:id="1185559052">
                  <w:marLeft w:val="0"/>
                  <w:marRight w:val="0"/>
                  <w:marTop w:val="0"/>
                  <w:marBottom w:val="0"/>
                  <w:divBdr>
                    <w:top w:val="none" w:sz="0" w:space="0" w:color="auto"/>
                    <w:left w:val="none" w:sz="0" w:space="0" w:color="auto"/>
                    <w:bottom w:val="none" w:sz="0" w:space="0" w:color="auto"/>
                    <w:right w:val="none" w:sz="0" w:space="0" w:color="auto"/>
                  </w:divBdr>
                  <w:divsChild>
                    <w:div w:id="166671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104691">
      <w:bodyDiv w:val="1"/>
      <w:marLeft w:val="0"/>
      <w:marRight w:val="0"/>
      <w:marTop w:val="0"/>
      <w:marBottom w:val="0"/>
      <w:divBdr>
        <w:top w:val="none" w:sz="0" w:space="0" w:color="auto"/>
        <w:left w:val="none" w:sz="0" w:space="0" w:color="auto"/>
        <w:bottom w:val="none" w:sz="0" w:space="0" w:color="auto"/>
        <w:right w:val="none" w:sz="0" w:space="0" w:color="auto"/>
      </w:divBdr>
    </w:div>
    <w:div w:id="1610351943">
      <w:bodyDiv w:val="1"/>
      <w:marLeft w:val="0"/>
      <w:marRight w:val="0"/>
      <w:marTop w:val="0"/>
      <w:marBottom w:val="0"/>
      <w:divBdr>
        <w:top w:val="none" w:sz="0" w:space="0" w:color="auto"/>
        <w:left w:val="none" w:sz="0" w:space="0" w:color="auto"/>
        <w:bottom w:val="none" w:sz="0" w:space="0" w:color="auto"/>
        <w:right w:val="none" w:sz="0" w:space="0" w:color="auto"/>
      </w:divBdr>
      <w:divsChild>
        <w:div w:id="88081728">
          <w:marLeft w:val="0"/>
          <w:marRight w:val="0"/>
          <w:marTop w:val="0"/>
          <w:marBottom w:val="0"/>
          <w:divBdr>
            <w:top w:val="none" w:sz="0" w:space="0" w:color="auto"/>
            <w:left w:val="none" w:sz="0" w:space="0" w:color="auto"/>
            <w:bottom w:val="none" w:sz="0" w:space="0" w:color="auto"/>
            <w:right w:val="none" w:sz="0" w:space="0" w:color="auto"/>
          </w:divBdr>
          <w:divsChild>
            <w:div w:id="708800046">
              <w:marLeft w:val="0"/>
              <w:marRight w:val="0"/>
              <w:marTop w:val="0"/>
              <w:marBottom w:val="0"/>
              <w:divBdr>
                <w:top w:val="none" w:sz="0" w:space="0" w:color="auto"/>
                <w:left w:val="none" w:sz="0" w:space="0" w:color="auto"/>
                <w:bottom w:val="none" w:sz="0" w:space="0" w:color="auto"/>
                <w:right w:val="none" w:sz="0" w:space="0" w:color="auto"/>
              </w:divBdr>
              <w:divsChild>
                <w:div w:id="2019454715">
                  <w:marLeft w:val="0"/>
                  <w:marRight w:val="0"/>
                  <w:marTop w:val="0"/>
                  <w:marBottom w:val="0"/>
                  <w:divBdr>
                    <w:top w:val="none" w:sz="0" w:space="0" w:color="auto"/>
                    <w:left w:val="none" w:sz="0" w:space="0" w:color="auto"/>
                    <w:bottom w:val="none" w:sz="0" w:space="0" w:color="auto"/>
                    <w:right w:val="none" w:sz="0" w:space="0" w:color="auto"/>
                  </w:divBdr>
                  <w:divsChild>
                    <w:div w:id="182682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06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mailto:cesare.romano@lls.ed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unidadvictimas.gov.co/sites/default/files/documentosbiblioteca/ley-418-de-1997.pdf" TargetMode="External"/><Relationship Id="rId18" Type="http://schemas.openxmlformats.org/officeDocument/2006/relationships/hyperlink" Target="https://www.reuters.com/world/americas/colombia-must-do-more-stop-child-recruitment-by-armed-groups-ngo-2023-02-24/" TargetMode="External"/><Relationship Id="rId26" Type="http://schemas.openxmlformats.org/officeDocument/2006/relationships/hyperlink" Target="https://www.acaps.org/fileadmin/Data_Product/Main_media/20240415_ACAPS_Colombia_Analysis_Hub_Child_recruitment_and_use_in_Colombia.pdf" TargetMode="External"/><Relationship Id="rId3" Type="http://schemas.openxmlformats.org/officeDocument/2006/relationships/hyperlink" Target="https://www.lls.edu/academics/centers/internationalhumanrightscenter/" TargetMode="External"/><Relationship Id="rId21" Type="http://schemas.openxmlformats.org/officeDocument/2006/relationships/hyperlink" Target="https://www.oas.org/en/IACHR/jsForm/?File=/en/iachr/media_center/PReleases/2021/064.asp" TargetMode="External"/><Relationship Id="rId34" Type="http://schemas.openxmlformats.org/officeDocument/2006/relationships/hyperlink" Target="https://unidir.org/wp-content/uploads/2022/07/MEAC_FindingsReport_14.pdf" TargetMode="External"/><Relationship Id="rId7" Type="http://schemas.openxmlformats.org/officeDocument/2006/relationships/hyperlink" Target="https://english.elpais.com/international/2023-05-27/the-forced-recruitment-of-child-soldiers-in-colombia-families-are-uprooted-isolated-and-threatened.html" TargetMode="External"/><Relationship Id="rId12" Type="http://schemas.openxmlformats.org/officeDocument/2006/relationships/hyperlink" Target="https://ihl-databases.icrc.org/ar/customary-ihl/v2/rule136?country=co" TargetMode="External"/><Relationship Id="rId17" Type="http://schemas.openxmlformats.org/officeDocument/2006/relationships/hyperlink" Target="https://www.cidh.oas.org/basicos/english/Basic4.Amer.Conv.Ratif.htm" TargetMode="External"/><Relationship Id="rId25" Type="http://schemas.openxmlformats.org/officeDocument/2006/relationships/hyperlink" Target="https://www.javeriana.edu.co/recursosdb/5581483/8102914/Informe-79-Educacio%CC%81n-rural-en-Colombia-%28F%29oct.pdf" TargetMode="External"/><Relationship Id="rId33" Type="http://schemas.openxmlformats.org/officeDocument/2006/relationships/hyperlink" Target="https://www.gicj.org/images/2020/Child_Recruitment_in_Colombia_A.pdf" TargetMode="External"/><Relationship Id="rId2" Type="http://schemas.openxmlformats.org/officeDocument/2006/relationships/hyperlink" Target="https://tbinternet.ohchr.org/_layouts/15/TreatyBodyExternal/Treaty.aspx?CountryID=37&amp;Lang=EN" TargetMode="External"/><Relationship Id="rId16" Type="http://schemas.openxmlformats.org/officeDocument/2006/relationships/hyperlink" Target="https://www.oas.org/en/iachr/mandate/basics/declaration.asp" TargetMode="External"/><Relationship Id="rId20" Type="http://schemas.openxmlformats.org/officeDocument/2006/relationships/hyperlink" Target="https://coalico.org/wp-content/uploads/2024/02/Infographic-%E2%80%93-ONCA-30.pdf" TargetMode="External"/><Relationship Id="rId29" Type="http://schemas.openxmlformats.org/officeDocument/2006/relationships/hyperlink" Target="https://thecitypaperbogota.com/news/colombian-schoolchildrens-desperate-prayers-amid-farc-attacks-in-cauca/" TargetMode="External"/><Relationship Id="rId1" Type="http://schemas.openxmlformats.org/officeDocument/2006/relationships/hyperlink" Target="https://tbinternet.ohchr.org/_layouts/15/TreatyBodyExternal/Treaty.aspx?CountryID=37&amp;Lang=EN" TargetMode="External"/><Relationship Id="rId6" Type="http://schemas.openxmlformats.org/officeDocument/2006/relationships/hyperlink" Target="https://impunityobserver.com/2023/06/01/the-rise-of-colombian-child-recruitment/" TargetMode="External"/><Relationship Id="rId11" Type="http://schemas.openxmlformats.org/officeDocument/2006/relationships/hyperlink" Target="https://efe.com/en/portada-america/2024-10-17/colombian-authorities-report-increase-in-forced-recruitment-of-minors/" TargetMode="External"/><Relationship Id="rId24" Type="http://schemas.openxmlformats.org/officeDocument/2006/relationships/hyperlink" Target="https://pacifista.tv/especiales/especial-los-influencers-de-la-guerra/" TargetMode="External"/><Relationship Id="rId32" Type="http://schemas.openxmlformats.org/officeDocument/2006/relationships/hyperlink" Target="https://www.wfp.org/publications/2023-food-security-assessment-colombian-population-executive-summary" TargetMode="External"/><Relationship Id="rId5" Type="http://schemas.openxmlformats.org/officeDocument/2006/relationships/hyperlink" Target="https://micrositios.centrodememoriahistorica.gov.co/observatorio/portal-de-datos/el-conflicto-en-cifras/reclutamiento-y-utilizacion-de-menores-de-18-anos/" TargetMode="External"/><Relationship Id="rId15" Type="http://schemas.openxmlformats.org/officeDocument/2006/relationships/hyperlink" Target="https://www.peaceagreements.org/viewmasterdocument/1845" TargetMode="External"/><Relationship Id="rId23" Type="http://schemas.openxmlformats.org/officeDocument/2006/relationships/hyperlink" Target="https://insightcrime.org/news/colombian-armed-groups-continue-recruiting-children-amid-peace-talks/" TargetMode="External"/><Relationship Id="rId28" Type="http://schemas.openxmlformats.org/officeDocument/2006/relationships/hyperlink" Target="https://www.thenewhumanitarian.org/analysis/2024/10/07/rising-cauca-violence-shows-scale-colombia-peacebuilding-challenge?form=MG0AV3" TargetMode="External"/><Relationship Id="rId10" Type="http://schemas.openxmlformats.org/officeDocument/2006/relationships/hyperlink" Target="https://www.savethechildren.net/news/colombia-ceasefire-agreement-needs-stop-recruitment-child-soldiers-save-children" TargetMode="External"/><Relationship Id="rId19" Type="http://schemas.openxmlformats.org/officeDocument/2006/relationships/hyperlink" Target="https://www.jep.gov.co/Sala-de-Prensa/Paginas/La-JEP-establece-que-al-menos-18.667-ni%C3%B1os-y-ni%C3%B1as-fueron-reclutados-por-las-Farc-EP.aspx" TargetMode="External"/><Relationship Id="rId31" Type="http://schemas.openxmlformats.org/officeDocument/2006/relationships/hyperlink" Target="https://www.torontomu.ca/engineering-architectural-science/stories-events/2023/12/-water-for-life--researchers-unite-to-bring-water-security-to-ru/" TargetMode="External"/><Relationship Id="rId4" Type="http://schemas.openxmlformats.org/officeDocument/2006/relationships/hyperlink" Target="https://childrenchangecolombia.org/about-us/" TargetMode="External"/><Relationship Id="rId9" Type="http://schemas.openxmlformats.org/officeDocument/2006/relationships/hyperlink" Target="https://www.bbc.com/news/world-latin-america-65674709" TargetMode="External"/><Relationship Id="rId14" Type="http://schemas.openxmlformats.org/officeDocument/2006/relationships/hyperlink" Target="https://perso.unifr.ch/derechopenal/assets/files/legislacion/l_20130808_01.pdf" TargetMode="External"/><Relationship Id="rId22" Type="http://schemas.openxmlformats.org/officeDocument/2006/relationships/hyperlink" Target="https://www.crisisgroup.org/latin-america-caribbean/andes/colombia/98-protecting-colombias-most-vulnerable-road-total-peace" TargetMode="External"/><Relationship Id="rId27" Type="http://schemas.openxmlformats.org/officeDocument/2006/relationships/hyperlink" Target="https://english.elpais.com/international/2023-12-23/the-battle-against-forced-recruitment-in-colombia.html" TargetMode="External"/><Relationship Id="rId30" Type="http://schemas.openxmlformats.org/officeDocument/2006/relationships/hyperlink" Target="https://www.dane.gov.co/index.php/estadisticas-por-tema/pobreza-y-condiciones-de-vida/pobreza-monetaria" TargetMode="External"/><Relationship Id="rId35" Type="http://schemas.openxmlformats.org/officeDocument/2006/relationships/hyperlink" Target="https://www.care.org/wp-content/uploads/2024/02/FINAL-Learning-Brief-Conflict-Hunger-and-Protection-in-Colombia.pdf" TargetMode="External"/><Relationship Id="rId8" Type="http://schemas.openxmlformats.org/officeDocument/2006/relationships/hyperlink" Target="https://www.crisisgroup.org/latin-america-caribbean/andes/colombia/lockdowns-produced-new-generation-child-soldi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8842C-4453-924A-B84D-248B245F7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2955</Words>
  <Characters>17571</Characters>
  <Application>Microsoft Office Word</Application>
  <DocSecurity>0</DocSecurity>
  <Lines>146</Lines>
  <Paragraphs>40</Paragraphs>
  <ScaleCrop>false</ScaleCrop>
  <HeadingPairs>
    <vt:vector size="2" baseType="variant">
      <vt:variant>
        <vt:lpstr>Title</vt:lpstr>
      </vt:variant>
      <vt:variant>
        <vt:i4>1</vt:i4>
      </vt:variant>
    </vt:vector>
  </HeadingPairs>
  <TitlesOfParts>
    <vt:vector size="1" baseType="lpstr">
      <vt:lpstr/>
    </vt:vector>
  </TitlesOfParts>
  <Company>LMU</Company>
  <LinksUpToDate>false</LinksUpToDate>
  <CharactersWithSpaces>20486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Romano, Cesare</dc:creator>
  <cp:keywords/>
  <dc:description/>
  <cp:lastModifiedBy>James Boit</cp:lastModifiedBy>
  <cp:revision>2</cp:revision>
  <cp:lastPrinted>2024-10-07T18:04:00Z</cp:lastPrinted>
  <dcterms:created xsi:type="dcterms:W3CDTF">2025-01-16T17:43:00Z</dcterms:created>
  <dcterms:modified xsi:type="dcterms:W3CDTF">2025-01-16T17:43:00Z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a000ad0c6397f29da4f191b080804ad390f42a7ff89acc45d08acc7301b1d6b3</vt:lpwstr>
  </property>
</Properties>
</file>