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9B4" w:rsidRPr="0042384B" w:rsidRDefault="00E129B4" w:rsidP="00E129B4">
      <w:pPr>
        <w:jc w:val="center"/>
        <w:rPr>
          <w:rFonts w:ascii="Arial" w:eastAsia="ヒラギノ角ゴ Pro W3" w:hAnsi="Arial" w:cs="Arial"/>
          <w:b/>
          <w:sz w:val="22"/>
        </w:rPr>
      </w:pPr>
      <w:bookmarkStart w:id="0" w:name="_GoBack"/>
      <w:bookmarkEnd w:id="0"/>
      <w:r w:rsidRPr="0042384B">
        <w:rPr>
          <w:rFonts w:ascii="Arial" w:eastAsia="ヒラギノ角ゴ Pro W3" w:hAnsi="Arial" w:cs="Arial"/>
          <w:b/>
          <w:sz w:val="22"/>
        </w:rPr>
        <w:t>Committee on the Rights of the Child (CRC)</w:t>
      </w:r>
    </w:p>
    <w:p w:rsidR="00E129B4" w:rsidRPr="0042384B" w:rsidRDefault="00E129B4" w:rsidP="00E129B4">
      <w:pPr>
        <w:jc w:val="center"/>
        <w:rPr>
          <w:rFonts w:ascii="Arial" w:eastAsia="ヒラギノ角ゴ Pro W3" w:hAnsi="Arial" w:cs="Arial"/>
          <w:b/>
          <w:sz w:val="22"/>
        </w:rPr>
      </w:pPr>
      <w:r w:rsidRPr="0042384B">
        <w:rPr>
          <w:rFonts w:ascii="Arial" w:eastAsia="ヒラギノ角ゴ Pro W3" w:hAnsi="Arial" w:cs="Arial"/>
          <w:b/>
          <w:sz w:val="22"/>
        </w:rPr>
        <w:t xml:space="preserve">80th Session </w:t>
      </w:r>
      <w:r w:rsidRPr="0042384B">
        <w:rPr>
          <w:rFonts w:ascii="Arial" w:eastAsia="ヒラギノ角ゴ Pro W3" w:hAnsi="Arial" w:cs="Arial"/>
          <w:b/>
          <w:sz w:val="22"/>
        </w:rPr>
        <w:t xml:space="preserve">　</w:t>
      </w:r>
      <w:r w:rsidRPr="0042384B">
        <w:rPr>
          <w:rFonts w:ascii="Arial" w:eastAsia="ヒラギノ角ゴ Pro W3" w:hAnsi="Arial" w:cs="Arial"/>
          <w:b/>
          <w:sz w:val="22"/>
        </w:rPr>
        <w:t>(January 14 to February 1, 2019)</w:t>
      </w:r>
    </w:p>
    <w:p w:rsidR="00E129B4" w:rsidRPr="0042384B" w:rsidRDefault="00E129B4" w:rsidP="00E129B4">
      <w:pPr>
        <w:jc w:val="center"/>
        <w:rPr>
          <w:rFonts w:ascii="Arial" w:eastAsia="ヒラギノ角ゴ Pro W3" w:hAnsi="Arial" w:cs="Arial"/>
          <w:b/>
          <w:sz w:val="22"/>
        </w:rPr>
      </w:pPr>
    </w:p>
    <w:p w:rsidR="00E129B4" w:rsidRPr="0042384B" w:rsidRDefault="00E129B4" w:rsidP="00E129B4">
      <w:pPr>
        <w:jc w:val="center"/>
        <w:rPr>
          <w:rFonts w:ascii="Arial" w:eastAsia="ヒラギノ角ゴ Pro W3" w:hAnsi="Arial" w:cs="Arial"/>
          <w:b/>
          <w:sz w:val="22"/>
        </w:rPr>
      </w:pPr>
      <w:r w:rsidRPr="0042384B">
        <w:rPr>
          <w:rFonts w:ascii="Arial" w:eastAsia="ヒラギノ角ゴ Pro W3" w:hAnsi="Arial" w:cs="Arial"/>
          <w:b/>
          <w:sz w:val="22"/>
        </w:rPr>
        <w:t>NGO Report in Relation to the Combined Fourth and Fifth Periodic Reports of Japan</w:t>
      </w:r>
    </w:p>
    <w:p w:rsidR="00E129B4" w:rsidRPr="0042384B" w:rsidRDefault="00E129B4" w:rsidP="00E129B4">
      <w:pPr>
        <w:jc w:val="center"/>
        <w:rPr>
          <w:rFonts w:ascii="Arial" w:eastAsia="ヒラギノ角ゴ Pro W3" w:hAnsi="Arial" w:cs="Arial"/>
          <w:b/>
          <w:sz w:val="22"/>
        </w:rPr>
      </w:pPr>
    </w:p>
    <w:p w:rsidR="00E129B4" w:rsidRPr="0042384B" w:rsidRDefault="00E129B4" w:rsidP="00E129B4">
      <w:pPr>
        <w:jc w:val="center"/>
        <w:rPr>
          <w:rFonts w:ascii="Arial" w:eastAsia="ヒラギノ角ゴ Pro W3" w:hAnsi="Arial" w:cs="Arial"/>
        </w:rPr>
      </w:pPr>
      <w:r w:rsidRPr="0042384B">
        <w:rPr>
          <w:rFonts w:ascii="Arial" w:eastAsia="ヒラギノ角ゴ Pro W3" w:hAnsi="Arial" w:cs="Arial"/>
        </w:rPr>
        <w:t xml:space="preserve">December </w:t>
      </w:r>
      <w:r w:rsidR="001450AF" w:rsidRPr="0042384B">
        <w:rPr>
          <w:rFonts w:ascii="Arial" w:eastAsia="ヒラギノ角ゴ Pro W3" w:hAnsi="Arial" w:cs="Arial"/>
        </w:rPr>
        <w:t>13</w:t>
      </w:r>
      <w:r w:rsidRPr="0042384B">
        <w:rPr>
          <w:rFonts w:ascii="Arial" w:eastAsia="ヒラギノ角ゴ Pro W3" w:hAnsi="Arial" w:cs="Arial"/>
        </w:rPr>
        <w:t>, 2018</w:t>
      </w:r>
    </w:p>
    <w:p w:rsidR="00286CF7" w:rsidRPr="0042384B" w:rsidRDefault="00286CF7" w:rsidP="00E129B4">
      <w:pPr>
        <w:jc w:val="center"/>
        <w:rPr>
          <w:rFonts w:ascii="Arial" w:eastAsia="ヒラギノ角ゴ Pro W3" w:hAnsi="Arial" w:cs="Arial"/>
        </w:rPr>
      </w:pPr>
    </w:p>
    <w:p w:rsidR="00E129B4" w:rsidRPr="0042384B" w:rsidRDefault="00286CF7" w:rsidP="00E129B4">
      <w:pPr>
        <w:jc w:val="center"/>
        <w:rPr>
          <w:rFonts w:ascii="Arial" w:eastAsia="ヒラギノ角ゴ Pro W3" w:hAnsi="Arial" w:cs="Arial"/>
        </w:rPr>
      </w:pPr>
      <w:r w:rsidRPr="0042384B">
        <w:rPr>
          <w:rFonts w:ascii="Arial" w:eastAsia="ヒラギノ角ゴ Pro W3" w:hAnsi="Arial" w:cs="Arial"/>
        </w:rPr>
        <w:t xml:space="preserve">Nihonbashi Sakura Human Rights </w:t>
      </w:r>
      <w:r w:rsidR="0042384B" w:rsidRPr="0042384B">
        <w:rPr>
          <w:rFonts w:ascii="Arial" w:eastAsia="ヒラギノ角ゴ Pro W3" w:hAnsi="Arial" w:cs="Arial"/>
        </w:rPr>
        <w:t>Association</w:t>
      </w:r>
    </w:p>
    <w:p w:rsidR="00286CF7" w:rsidRPr="0042384B" w:rsidRDefault="00A506D9" w:rsidP="00286CF7">
      <w:pPr>
        <w:jc w:val="center"/>
        <w:rPr>
          <w:rFonts w:ascii="Arial" w:eastAsia="ヒラギノ角ゴ Pro W3" w:hAnsi="Arial" w:cs="Arial"/>
        </w:rPr>
      </w:pPr>
      <w:r>
        <w:rPr>
          <w:rFonts w:ascii="Arial" w:eastAsia="ヒラギノ角ゴ Pro W3" w:hAnsi="Arial" w:cs="Arial"/>
        </w:rPr>
        <w:t>Chairp</w:t>
      </w:r>
      <w:r w:rsidRPr="0042384B">
        <w:rPr>
          <w:rFonts w:ascii="Arial" w:eastAsia="ヒラギノ角ゴ Pro W3" w:hAnsi="Arial" w:cs="Arial"/>
        </w:rPr>
        <w:t>erson:</w:t>
      </w:r>
      <w:r w:rsidR="00286CF7" w:rsidRPr="0042384B">
        <w:rPr>
          <w:rFonts w:ascii="Arial" w:eastAsia="ヒラギノ角ゴ Pro W3" w:hAnsi="Arial" w:cs="Arial"/>
        </w:rPr>
        <w:t xml:space="preserve"> Lawyer Akira Ueno</w:t>
      </w:r>
    </w:p>
    <w:p w:rsidR="00286CF7" w:rsidRPr="0042384B" w:rsidRDefault="00286CF7" w:rsidP="00286CF7">
      <w:pPr>
        <w:jc w:val="center"/>
        <w:rPr>
          <w:rFonts w:ascii="Arial" w:eastAsia="ヒラギノ角ゴ Pro W3" w:hAnsi="Arial" w:cs="Arial"/>
        </w:rPr>
      </w:pPr>
    </w:p>
    <w:p w:rsidR="00286CF7" w:rsidRPr="0042384B" w:rsidRDefault="00286CF7" w:rsidP="00286CF7">
      <w:pPr>
        <w:jc w:val="center"/>
        <w:rPr>
          <w:rFonts w:ascii="Arial" w:eastAsia="ヒラギノ角ゴ Pro W3" w:hAnsi="Arial" w:cs="Arial"/>
        </w:rPr>
      </w:pPr>
      <w:r w:rsidRPr="0042384B">
        <w:rPr>
          <w:rFonts w:ascii="Arial" w:eastAsia="ヒラギノ角ゴ Pro W3" w:hAnsi="Arial" w:cs="Arial"/>
        </w:rPr>
        <w:t xml:space="preserve">7F Yaesu Central Building, 2-3-21, Nihonbashi, Chuo-ku 103-0027 Tokyo </w:t>
      </w:r>
    </w:p>
    <w:p w:rsidR="0042384B" w:rsidRPr="0042384B" w:rsidRDefault="0042384B" w:rsidP="0042384B">
      <w:pPr>
        <w:jc w:val="center"/>
        <w:rPr>
          <w:rFonts w:ascii="Arial" w:eastAsia="ヒラギノ角ゴ Pro W3" w:hAnsi="Arial" w:cs="Arial"/>
          <w:color w:val="333333"/>
          <w:kern w:val="0"/>
          <w:sz w:val="18"/>
          <w:szCs w:val="18"/>
        </w:rPr>
      </w:pPr>
      <w:r w:rsidRPr="0042384B">
        <w:rPr>
          <w:rFonts w:ascii="Arial" w:eastAsia="ヒラギノ角ゴ Pro W3" w:hAnsi="Arial" w:cs="Arial"/>
        </w:rPr>
        <w:t>Phone +81-</w:t>
      </w:r>
      <w:r w:rsidRPr="0042384B">
        <w:rPr>
          <w:rFonts w:ascii="Arial" w:eastAsia="ヒラギノ角ゴ Pro W3" w:hAnsi="Arial" w:cs="Arial"/>
          <w:color w:val="333333"/>
          <w:kern w:val="0"/>
          <w:sz w:val="18"/>
          <w:szCs w:val="18"/>
        </w:rPr>
        <w:t>3-5204-1990 Fax +81-</w:t>
      </w:r>
      <w:r w:rsidRPr="0042384B">
        <w:rPr>
          <w:rFonts w:ascii="Arial" w:eastAsia="ヒラギノ角ゴ Pro W3" w:hAnsi="Arial" w:cs="Arial"/>
          <w:color w:val="333333"/>
          <w:sz w:val="18"/>
          <w:szCs w:val="18"/>
          <w:shd w:val="clear" w:color="auto" w:fill="FFFFFF"/>
        </w:rPr>
        <w:t xml:space="preserve"> 3-5204-1991</w:t>
      </w:r>
    </w:p>
    <w:p w:rsidR="00286CF7" w:rsidRPr="0042384B" w:rsidRDefault="00286CF7" w:rsidP="00E129B4">
      <w:pPr>
        <w:jc w:val="center"/>
        <w:rPr>
          <w:rFonts w:ascii="Arial" w:eastAsia="ヒラギノ角ゴ Pro W3" w:hAnsi="Arial" w:cs="Arial"/>
        </w:rPr>
      </w:pPr>
    </w:p>
    <w:p w:rsidR="00E129B4" w:rsidRPr="0042384B" w:rsidRDefault="00E129B4" w:rsidP="002B7F1D">
      <w:pPr>
        <w:rPr>
          <w:rFonts w:ascii="Arial" w:eastAsia="ヒラギノ角ゴ Pro W3" w:hAnsi="Arial" w:cs="Arial"/>
        </w:rPr>
      </w:pPr>
    </w:p>
    <w:p w:rsidR="00E129B4" w:rsidRPr="0042384B" w:rsidRDefault="00E129B4" w:rsidP="002B7F1D">
      <w:pPr>
        <w:rPr>
          <w:rFonts w:ascii="Arial" w:eastAsia="ヒラギノ角ゴ Pro W3" w:hAnsi="Arial" w:cs="Arial"/>
        </w:rPr>
      </w:pPr>
    </w:p>
    <w:p w:rsidR="00E129B4" w:rsidRPr="0042384B" w:rsidRDefault="00E129B4" w:rsidP="002B7F1D">
      <w:pPr>
        <w:rPr>
          <w:rFonts w:ascii="Arial" w:eastAsia="ヒラギノ角ゴ Pro W3" w:hAnsi="Arial" w:cs="Arial"/>
        </w:rPr>
      </w:pPr>
    </w:p>
    <w:p w:rsidR="002B7F1D" w:rsidRPr="0042384B" w:rsidRDefault="002B7F1D" w:rsidP="00E129B4">
      <w:pPr>
        <w:jc w:val="center"/>
        <w:rPr>
          <w:rFonts w:ascii="Arial" w:eastAsia="ヒラギノ角ゴ Pro W3" w:hAnsi="Arial" w:cs="Arial"/>
          <w:b/>
          <w:sz w:val="22"/>
          <w:u w:val="single"/>
        </w:rPr>
      </w:pPr>
      <w:r w:rsidRPr="0042384B">
        <w:rPr>
          <w:rFonts w:ascii="Arial" w:eastAsia="ヒラギノ角ゴ Pro W3" w:hAnsi="Arial" w:cs="Arial"/>
          <w:b/>
          <w:sz w:val="22"/>
          <w:u w:val="single"/>
        </w:rPr>
        <w:t>Problems of Child Abduction and Severance in Japan</w:t>
      </w:r>
    </w:p>
    <w:p w:rsidR="002B7F1D" w:rsidRPr="0042384B" w:rsidRDefault="002B7F1D" w:rsidP="002B7F1D">
      <w:pPr>
        <w:rPr>
          <w:rFonts w:ascii="Arial" w:eastAsia="ヒラギノ角ゴ Pro W3" w:hAnsi="Arial" w:cs="Arial"/>
        </w:rPr>
      </w:pPr>
    </w:p>
    <w:p w:rsidR="00E129B4" w:rsidRPr="0042384B" w:rsidRDefault="00E129B4" w:rsidP="002B7F1D">
      <w:pPr>
        <w:rPr>
          <w:rFonts w:ascii="Arial" w:eastAsia="ヒラギノ角ゴ Pro W3" w:hAnsi="Arial" w:cs="Arial"/>
        </w:rPr>
      </w:pPr>
    </w:p>
    <w:p w:rsidR="002B7F1D" w:rsidRPr="0042384B" w:rsidRDefault="002B7F1D" w:rsidP="002B7F1D">
      <w:pPr>
        <w:rPr>
          <w:rFonts w:ascii="Arial" w:eastAsia="ヒラギノ角ゴ Pro W3" w:hAnsi="Arial" w:cs="Arial"/>
          <w:b/>
        </w:rPr>
      </w:pPr>
      <w:r w:rsidRPr="0042384B">
        <w:rPr>
          <w:rFonts w:ascii="Arial" w:eastAsia="ヒラギノ角ゴ Pro W3" w:hAnsi="Arial" w:cs="Arial"/>
          <w:b/>
        </w:rPr>
        <w:t>I.</w:t>
      </w:r>
      <w:r w:rsidRPr="0042384B">
        <w:rPr>
          <w:rFonts w:ascii="Arial" w:eastAsia="ヒラギノ角ゴ Pro W3" w:hAnsi="Arial" w:cs="Arial"/>
          <w:b/>
        </w:rPr>
        <w:tab/>
        <w:t>Relevant Articles of the Convention on the Rights of the Child, recommendations of the concluding observations (CRC/C/JPN/CO/3) and statements of the Government Report (CRC/C/JPN/4-5)</w:t>
      </w:r>
    </w:p>
    <w:p w:rsidR="002B7F1D" w:rsidRPr="0042384B" w:rsidRDefault="002B7F1D" w:rsidP="002B7F1D">
      <w:pPr>
        <w:rPr>
          <w:rFonts w:ascii="Arial" w:eastAsia="ヒラギノ角ゴ Pro W3" w:hAnsi="Arial" w:cs="Arial"/>
        </w:rPr>
      </w:pPr>
    </w:p>
    <w:p w:rsidR="00E129B4" w:rsidRPr="0042384B" w:rsidRDefault="00E129B4" w:rsidP="00E129B4">
      <w:pPr>
        <w:rPr>
          <w:rFonts w:ascii="Arial" w:eastAsia="ヒラギノ角ゴ Pro W3" w:hAnsi="Arial" w:cs="Arial"/>
        </w:rPr>
      </w:pPr>
      <w:r w:rsidRPr="0042384B">
        <w:rPr>
          <w:rFonts w:ascii="Arial" w:eastAsia="ヒラギノ角ゴ Pro W3" w:hAnsi="Arial" w:cs="Arial"/>
        </w:rPr>
        <w:t>-</w:t>
      </w:r>
      <w:r w:rsidRPr="0042384B">
        <w:rPr>
          <w:rFonts w:ascii="Arial" w:eastAsia="ヒラギノ角ゴ Pro W3" w:hAnsi="Arial" w:cs="Arial"/>
        </w:rPr>
        <w:tab/>
        <w:t>Articles 9, 18,19 and 20of the Convention on the Rights of Child</w:t>
      </w:r>
    </w:p>
    <w:p w:rsidR="00E129B4" w:rsidRPr="0042384B" w:rsidRDefault="00E129B4" w:rsidP="00E129B4">
      <w:pPr>
        <w:rPr>
          <w:rFonts w:ascii="Arial" w:eastAsia="ヒラギノ角ゴ Pro W3" w:hAnsi="Arial" w:cs="Arial"/>
        </w:rPr>
      </w:pPr>
      <w:r w:rsidRPr="0042384B">
        <w:rPr>
          <w:rFonts w:ascii="Arial" w:eastAsia="ヒラギノ角ゴ Pro W3" w:hAnsi="Arial" w:cs="Arial"/>
        </w:rPr>
        <w:t>-</w:t>
      </w:r>
      <w:r w:rsidRPr="0042384B">
        <w:rPr>
          <w:rFonts w:ascii="Arial" w:eastAsia="ヒラギノ角ゴ Pro W3" w:hAnsi="Arial" w:cs="Arial"/>
        </w:rPr>
        <w:tab/>
        <w:t xml:space="preserve">Paragraphs 51,53 and 69 of the concluding observations (CRC/C/JPN/CO/3) </w:t>
      </w:r>
    </w:p>
    <w:p w:rsidR="002B7F1D" w:rsidRPr="0042384B" w:rsidRDefault="00E129B4" w:rsidP="00E129B4">
      <w:pPr>
        <w:rPr>
          <w:rFonts w:ascii="Arial" w:eastAsia="ヒラギノ角ゴ Pro W3" w:hAnsi="Arial" w:cs="Arial"/>
        </w:rPr>
      </w:pPr>
      <w:r w:rsidRPr="0042384B">
        <w:rPr>
          <w:rFonts w:ascii="Arial" w:eastAsia="ヒラギノ角ゴ Pro W3" w:hAnsi="Arial" w:cs="Arial"/>
        </w:rPr>
        <w:t>-</w:t>
      </w:r>
      <w:r w:rsidRPr="0042384B">
        <w:rPr>
          <w:rFonts w:ascii="Arial" w:eastAsia="ヒラギノ角ゴ Pro W3" w:hAnsi="Arial" w:cs="Arial"/>
        </w:rPr>
        <w:tab/>
        <w:t>Paragraphs 87 and 92 of the Government Report (CRC/C/JPN/4-5)</w:t>
      </w:r>
    </w:p>
    <w:p w:rsidR="00E129B4" w:rsidRPr="0042384B" w:rsidRDefault="00E129B4" w:rsidP="002B7F1D">
      <w:pPr>
        <w:rPr>
          <w:rFonts w:ascii="Arial" w:eastAsia="ヒラギノ角ゴ Pro W3" w:hAnsi="Arial" w:cs="Arial"/>
        </w:rPr>
      </w:pPr>
    </w:p>
    <w:p w:rsidR="00E129B4" w:rsidRPr="0042384B" w:rsidRDefault="00E129B4" w:rsidP="002B7F1D">
      <w:pPr>
        <w:rPr>
          <w:rFonts w:ascii="Arial" w:eastAsia="ヒラギノ角ゴ Pro W3" w:hAnsi="Arial" w:cs="Arial"/>
        </w:rPr>
      </w:pPr>
    </w:p>
    <w:p w:rsidR="002B7F1D" w:rsidRPr="0042384B" w:rsidRDefault="002B7F1D" w:rsidP="002B7F1D">
      <w:pPr>
        <w:rPr>
          <w:rFonts w:ascii="Arial" w:eastAsia="ヒラギノ角ゴ Pro W3" w:hAnsi="Arial" w:cs="Arial"/>
          <w:b/>
        </w:rPr>
      </w:pPr>
      <w:r w:rsidRPr="0042384B">
        <w:rPr>
          <w:rFonts w:ascii="Arial" w:eastAsia="ヒラギノ角ゴ Pro W3" w:hAnsi="Arial" w:cs="Arial"/>
          <w:b/>
        </w:rPr>
        <w:t>II.</w:t>
      </w:r>
      <w:r w:rsidRPr="0042384B">
        <w:rPr>
          <w:rFonts w:ascii="Arial" w:eastAsia="ヒラギノ角ゴ Pro W3" w:hAnsi="Arial" w:cs="Arial"/>
          <w:b/>
        </w:rPr>
        <w:tab/>
      </w:r>
      <w:r w:rsidR="00A506D9" w:rsidRPr="00A506D9">
        <w:rPr>
          <w:rFonts w:ascii="Arial" w:eastAsia="ヒラギノ角ゴ Pro W3" w:hAnsi="Arial" w:cs="Arial" w:hint="eastAsia"/>
          <w:b/>
          <w:noProof/>
        </w:rPr>
        <w:t>P</w:t>
      </w:r>
      <w:r w:rsidRPr="00A506D9">
        <w:rPr>
          <w:rFonts w:ascii="Arial" w:eastAsia="ヒラギノ角ゴ Pro W3" w:hAnsi="Arial" w:cs="Arial"/>
          <w:b/>
          <w:noProof/>
        </w:rPr>
        <w:t>roblem</w:t>
      </w:r>
      <w:r w:rsidR="00A506D9" w:rsidRPr="00A506D9">
        <w:rPr>
          <w:rFonts w:ascii="Arial" w:eastAsia="ヒラギノ角ゴ Pro W3" w:hAnsi="Arial" w:cs="Arial" w:hint="eastAsia"/>
          <w:b/>
          <w:noProof/>
        </w:rPr>
        <w:t>s related</w:t>
      </w:r>
      <w:r w:rsidR="00A506D9">
        <w:rPr>
          <w:rFonts w:ascii="Arial" w:eastAsia="ヒラギノ角ゴ Pro W3" w:hAnsi="Arial" w:cs="Arial" w:hint="eastAsia"/>
          <w:b/>
        </w:rPr>
        <w:t xml:space="preserve"> to the </w:t>
      </w:r>
      <w:r w:rsidRPr="0042384B">
        <w:rPr>
          <w:rFonts w:ascii="Arial" w:eastAsia="ヒラギノ角ゴ Pro W3" w:hAnsi="Arial" w:cs="Arial"/>
          <w:b/>
        </w:rPr>
        <w:t>child abduction and severance</w:t>
      </w:r>
    </w:p>
    <w:p w:rsidR="002B7F1D" w:rsidRPr="0042384B" w:rsidRDefault="002B7F1D" w:rsidP="002B7F1D">
      <w:pPr>
        <w:rPr>
          <w:rFonts w:ascii="Arial" w:eastAsia="ヒラギノ角ゴ Pro W3" w:hAnsi="Arial" w:cs="Arial"/>
        </w:rPr>
      </w:pPr>
    </w:p>
    <w:p w:rsidR="002B7F1D" w:rsidRPr="0042384B" w:rsidRDefault="002B7F1D" w:rsidP="002B7F1D">
      <w:pPr>
        <w:rPr>
          <w:rFonts w:ascii="Arial" w:eastAsia="ヒラギノ角ゴ Pro W3" w:hAnsi="Arial" w:cs="Arial"/>
        </w:rPr>
      </w:pPr>
      <w:r w:rsidRPr="0042384B">
        <w:rPr>
          <w:rFonts w:ascii="Arial" w:eastAsia="ヒラギノ角ゴ Pro W3" w:hAnsi="Arial" w:cs="Arial"/>
        </w:rPr>
        <w:t>1.</w:t>
      </w:r>
      <w:r w:rsidRPr="0042384B">
        <w:rPr>
          <w:rFonts w:ascii="Arial" w:eastAsia="ヒラギノ角ゴ Pro W3" w:hAnsi="Arial" w:cs="Arial"/>
        </w:rPr>
        <w:tab/>
        <w:t xml:space="preserve">The problem of child abduction and severance has been dealt with in various Japanese mass media. One day, a husband comes home from work and finds the house vacant. His wife fled to her parents’ home with their child and then she sues for divorce shortly thereafter. The father requested visitation rights, but his request was denied, with excuses such as, “there is a danger of abduction,” “You may see the child if you contribute to </w:t>
      </w:r>
      <w:r w:rsidRPr="0042384B">
        <w:rPr>
          <w:rFonts w:ascii="Arial" w:eastAsia="ヒラギノ角ゴ Pro W3" w:hAnsi="Arial" w:cs="Arial"/>
        </w:rPr>
        <w:lastRenderedPageBreak/>
        <w:t xml:space="preserve">child support,” or “ if you agree to a divorce, we will let you see your child.” The father was not at all able to see his child. Year after year passed, with no change. As time passed, the child stated, “I don’t want to see my father.” The parent-child relationship was broken. </w:t>
      </w:r>
    </w:p>
    <w:p w:rsidR="002B7F1D" w:rsidRPr="0042384B" w:rsidRDefault="002B7F1D" w:rsidP="002B7F1D">
      <w:pPr>
        <w:rPr>
          <w:rFonts w:ascii="Arial" w:eastAsia="ヒラギノ角ゴ Pro W3" w:hAnsi="Arial" w:cs="Arial"/>
        </w:rPr>
      </w:pPr>
    </w:p>
    <w:p w:rsidR="002B7F1D" w:rsidRPr="0042384B" w:rsidRDefault="002B7F1D" w:rsidP="00E129B4">
      <w:pPr>
        <w:ind w:firstLineChars="100" w:firstLine="210"/>
        <w:rPr>
          <w:rFonts w:ascii="Arial" w:eastAsia="ヒラギノ角ゴ Pro W3" w:hAnsi="Arial" w:cs="Arial"/>
        </w:rPr>
      </w:pPr>
      <w:r w:rsidRPr="0042384B">
        <w:rPr>
          <w:rFonts w:ascii="Arial" w:eastAsia="ヒラギノ角ゴ Pro W3" w:hAnsi="Arial" w:cs="Arial"/>
        </w:rPr>
        <w:t xml:space="preserve">Parents who abduct their children do not necessarily flee to their own parents’ home. Domestic violence shelters are frequently mentioned as refuges for parents who abduct their children. Shelters against domestic violence are in fact shelters for those who are victims of domestic violence. But there is no investigation to verify that they are in fact victims of domestic violence. If one claims that they are a victim of “domestic violence,” she is automatically admitted to the shelter. This is strictly based on self-reporting. On the other hand, the parent, who is a victim of </w:t>
      </w:r>
      <w:r w:rsidRPr="00084D27">
        <w:rPr>
          <w:rFonts w:ascii="Arial" w:eastAsia="ヒラギノ角ゴ Pro W3" w:hAnsi="Arial" w:cs="Arial"/>
          <w:noProof/>
        </w:rPr>
        <w:t>child</w:t>
      </w:r>
      <w:r w:rsidRPr="0042384B">
        <w:rPr>
          <w:rFonts w:ascii="Arial" w:eastAsia="ヒラギノ角ゴ Pro W3" w:hAnsi="Arial" w:cs="Arial"/>
        </w:rPr>
        <w:t xml:space="preserve"> abducted, spends sleepless months, worried over whereabouts of his/her child. </w:t>
      </w:r>
    </w:p>
    <w:p w:rsidR="002B7F1D" w:rsidRPr="0042384B" w:rsidRDefault="002B7F1D" w:rsidP="002B7F1D">
      <w:pPr>
        <w:rPr>
          <w:rFonts w:ascii="Arial" w:eastAsia="ヒラギノ角ゴ Pro W3" w:hAnsi="Arial" w:cs="Arial"/>
        </w:rPr>
      </w:pPr>
    </w:p>
    <w:p w:rsidR="002B7F1D" w:rsidRPr="0042384B" w:rsidRDefault="002B7F1D" w:rsidP="002B7F1D">
      <w:pPr>
        <w:rPr>
          <w:rFonts w:ascii="Arial" w:eastAsia="ヒラギノ角ゴ Pro W3" w:hAnsi="Arial" w:cs="Arial"/>
        </w:rPr>
      </w:pPr>
      <w:r w:rsidRPr="0042384B">
        <w:rPr>
          <w:rFonts w:ascii="Arial" w:eastAsia="ヒラギノ角ゴ Pro W3" w:hAnsi="Arial" w:cs="Arial"/>
        </w:rPr>
        <w:t>2.</w:t>
      </w:r>
      <w:r w:rsidRPr="0042384B">
        <w:rPr>
          <w:rFonts w:ascii="Arial" w:eastAsia="ヒラギノ角ゴ Pro W3" w:hAnsi="Arial" w:cs="Arial"/>
        </w:rPr>
        <w:tab/>
        <w:t xml:space="preserve">The facts may sound like nothing more than a mere dispute between a husband and a wife. However, using discord between a married couple, various organizations meddle in domestic family matters, complicating matters. These groups actively enhance parent-child severance and prompt the collapse of families. These include left-wing organizations like the Japanese Communist Party. </w:t>
      </w:r>
    </w:p>
    <w:p w:rsidR="002B7F1D" w:rsidRPr="0042384B" w:rsidRDefault="002B7F1D" w:rsidP="002B7F1D">
      <w:pPr>
        <w:rPr>
          <w:rFonts w:ascii="Arial" w:eastAsia="ヒラギノ角ゴ Pro W3" w:hAnsi="Arial" w:cs="Arial"/>
        </w:rPr>
      </w:pPr>
    </w:p>
    <w:p w:rsidR="002B7F1D" w:rsidRPr="0042384B" w:rsidRDefault="002B7F1D" w:rsidP="00E129B4">
      <w:pPr>
        <w:ind w:firstLineChars="100" w:firstLine="210"/>
        <w:rPr>
          <w:rFonts w:ascii="Arial" w:eastAsia="ヒラギノ角ゴ Pro W3" w:hAnsi="Arial" w:cs="Arial"/>
        </w:rPr>
      </w:pPr>
      <w:r w:rsidRPr="0042384B">
        <w:rPr>
          <w:rFonts w:ascii="Arial" w:eastAsia="ヒラギノ角ゴ Pro W3" w:hAnsi="Arial" w:cs="Arial"/>
        </w:rPr>
        <w:t xml:space="preserve">Their ploy, for instance, is to use “consultation centers” against domestic violence as access to parents in </w:t>
      </w:r>
      <w:r w:rsidRPr="00084D27">
        <w:rPr>
          <w:rFonts w:ascii="Arial" w:eastAsia="ヒラギノ角ゴ Pro W3" w:hAnsi="Arial" w:cs="Arial"/>
          <w:noProof/>
        </w:rPr>
        <w:t>trouble,</w:t>
      </w:r>
      <w:r w:rsidRPr="0042384B">
        <w:rPr>
          <w:rFonts w:ascii="Arial" w:eastAsia="ヒラギノ角ゴ Pro W3" w:hAnsi="Arial" w:cs="Arial"/>
        </w:rPr>
        <w:t xml:space="preserve"> and consult with divorces. In full knowledge that there is no real domestic violence, to obtain parental authority, they carry out a parental abduction and help carry out the abduction. After they abduct the child, they hide the parent and the child in a shelter against domestic violence on the pretext of protection. Several months later, they file for divorce in court. This is their routine practice. People who manage domestic violence shelters and the lawyers who file are very closely-connected “buddies.”</w:t>
      </w:r>
    </w:p>
    <w:p w:rsidR="002B7F1D" w:rsidRPr="0042384B" w:rsidRDefault="002B7F1D" w:rsidP="002B7F1D">
      <w:pPr>
        <w:rPr>
          <w:rFonts w:ascii="Arial" w:eastAsia="ヒラギノ角ゴ Pro W3" w:hAnsi="Arial" w:cs="Arial"/>
        </w:rPr>
      </w:pPr>
    </w:p>
    <w:p w:rsidR="002B7F1D" w:rsidRPr="0042384B" w:rsidRDefault="002B7F1D" w:rsidP="002B7F1D">
      <w:pPr>
        <w:rPr>
          <w:rFonts w:ascii="Arial" w:eastAsia="ヒラギノ角ゴ Pro W3" w:hAnsi="Arial" w:cs="Arial"/>
        </w:rPr>
      </w:pPr>
      <w:r w:rsidRPr="0042384B">
        <w:rPr>
          <w:rFonts w:ascii="Arial" w:eastAsia="ヒラギノ角ゴ Pro W3" w:hAnsi="Arial" w:cs="Arial"/>
        </w:rPr>
        <w:t>3.</w:t>
      </w:r>
      <w:r w:rsidRPr="0042384B">
        <w:rPr>
          <w:rFonts w:ascii="Arial" w:eastAsia="ヒラギノ角ゴ Pro W3" w:hAnsi="Arial" w:cs="Arial"/>
        </w:rPr>
        <w:tab/>
        <w:t xml:space="preserve">The operation of the Family Courts is very distorted. Cases of such “distorted lawsuit” have been upheld by the media. For example, the verdict of “one hundred days of parent-child interviews” was reported by all the major Japanese newspapers. In this case, the mother abducted her two-year-old child. In the first trial, the father, who asserted that had he obtained parental authority, he would guarantee that he would allow his wife to see the child for one hundred days a year. And the father won parental authority. However, in the second trial, the previous verdict was overruled, and parental authority was given to the mother, who had not once allowed the father to see the child for eight years. Thirty-one </w:t>
      </w:r>
      <w:r w:rsidR="00084D27">
        <w:rPr>
          <w:rFonts w:ascii="Arial" w:eastAsia="ヒラギノ角ゴ Pro W3" w:hAnsi="Arial" w:cs="Arial"/>
        </w:rPr>
        <w:t xml:space="preserve">legal </w:t>
      </w:r>
      <w:r w:rsidRPr="0042384B">
        <w:rPr>
          <w:rFonts w:ascii="Arial" w:eastAsia="ヒラギノ角ゴ Pro W3" w:hAnsi="Arial" w:cs="Arial"/>
        </w:rPr>
        <w:t xml:space="preserve">representatives of the mother attended the second trial. Most of them were connected with </w:t>
      </w:r>
      <w:r w:rsidRPr="0042384B">
        <w:rPr>
          <w:rFonts w:ascii="Arial" w:eastAsia="ヒラギノ角ゴ Pro W3" w:hAnsi="Arial" w:cs="Arial"/>
        </w:rPr>
        <w:lastRenderedPageBreak/>
        <w:t>the Japanese Communist Party</w:t>
      </w:r>
      <w:r w:rsidR="00084D27">
        <w:rPr>
          <w:rFonts w:ascii="Arial" w:eastAsia="ヒラギノ角ゴ Pro W3" w:hAnsi="Arial" w:cs="Arial" w:hint="eastAsia"/>
        </w:rPr>
        <w:t xml:space="preserve"> and left-wing groups.</w:t>
      </w:r>
      <w:r w:rsidRPr="0042384B">
        <w:rPr>
          <w:rFonts w:ascii="Arial" w:eastAsia="ヒラギノ角ゴ Pro W3" w:hAnsi="Arial" w:cs="Arial"/>
        </w:rPr>
        <w:t xml:space="preserve"> </w:t>
      </w:r>
    </w:p>
    <w:p w:rsidR="002B7F1D" w:rsidRPr="0042384B" w:rsidRDefault="002B7F1D" w:rsidP="002B7F1D">
      <w:pPr>
        <w:rPr>
          <w:rFonts w:ascii="Arial" w:eastAsia="ヒラギノ角ゴ Pro W3" w:hAnsi="Arial" w:cs="Arial"/>
        </w:rPr>
      </w:pPr>
    </w:p>
    <w:p w:rsidR="002B7F1D" w:rsidRPr="0042384B" w:rsidRDefault="002B7F1D" w:rsidP="00E129B4">
      <w:pPr>
        <w:ind w:firstLineChars="100" w:firstLine="210"/>
        <w:rPr>
          <w:rFonts w:ascii="Arial" w:eastAsia="ヒラギノ角ゴ Pro W3" w:hAnsi="Arial" w:cs="Arial"/>
        </w:rPr>
      </w:pPr>
      <w:r w:rsidRPr="0042384B">
        <w:rPr>
          <w:rFonts w:ascii="Arial" w:eastAsia="ヒラギノ角ゴ Pro W3" w:hAnsi="Arial" w:cs="Arial"/>
        </w:rPr>
        <w:t>In another case, an eight-year-old child stated: “If I am given a million yen every month, I may well see my parent.” This shocking comment was reported official trial statements. This case was taken up in The Sankei Newspaper, dated February 28, 2017. In this case, lawyers representing the plaintiffs were members of the Japanese Communist Party.</w:t>
      </w:r>
    </w:p>
    <w:p w:rsidR="002B7F1D" w:rsidRPr="0042384B" w:rsidRDefault="002B7F1D" w:rsidP="002B7F1D">
      <w:pPr>
        <w:rPr>
          <w:rFonts w:ascii="Arial" w:eastAsia="ヒラギノ角ゴ Pro W3" w:hAnsi="Arial" w:cs="Arial"/>
        </w:rPr>
      </w:pPr>
    </w:p>
    <w:p w:rsidR="002B7F1D" w:rsidRPr="0042384B" w:rsidRDefault="002B7F1D" w:rsidP="00E129B4">
      <w:pPr>
        <w:ind w:firstLineChars="100" w:firstLine="210"/>
        <w:rPr>
          <w:rFonts w:ascii="Arial" w:eastAsia="ヒラギノ角ゴ Pro W3" w:hAnsi="Arial" w:cs="Arial"/>
        </w:rPr>
      </w:pPr>
      <w:r w:rsidRPr="0042384B">
        <w:rPr>
          <w:rFonts w:ascii="Arial" w:eastAsia="ヒラギノ角ゴ Pro W3" w:hAnsi="Arial" w:cs="Arial"/>
        </w:rPr>
        <w:t xml:space="preserve">Moreover, The Sankei Newspaper reported another case: illegally acquiring the child’s passport, a mother returned to Japan with her child against a verdict rendered in a court of the United States. The father filed a lawsuit, requesting that the child </w:t>
      </w:r>
      <w:r w:rsidRPr="00084D27">
        <w:rPr>
          <w:rFonts w:ascii="Arial" w:eastAsia="ヒラギノ角ゴ Pro W3" w:hAnsi="Arial" w:cs="Arial"/>
          <w:noProof/>
        </w:rPr>
        <w:t>be</w:t>
      </w:r>
      <w:r w:rsidRPr="0042384B">
        <w:rPr>
          <w:rFonts w:ascii="Arial" w:eastAsia="ヒラギノ角ゴ Pro W3" w:hAnsi="Arial" w:cs="Arial"/>
        </w:rPr>
        <w:t xml:space="preserve"> returned to him, but the court turned down the lawsuit. The mother’s representatives were from </w:t>
      </w:r>
      <w:r w:rsidR="008C3389">
        <w:rPr>
          <w:rFonts w:ascii="Arial" w:eastAsia="ヒラギノ角ゴ Pro W3" w:hAnsi="Arial" w:cs="Arial"/>
        </w:rPr>
        <w:t xml:space="preserve">the </w:t>
      </w:r>
      <w:r w:rsidRPr="008C3389">
        <w:rPr>
          <w:rFonts w:ascii="Arial" w:eastAsia="ヒラギノ角ゴ Pro W3" w:hAnsi="Arial" w:cs="Arial"/>
          <w:noProof/>
        </w:rPr>
        <w:t>Japanese</w:t>
      </w:r>
      <w:r w:rsidRPr="0042384B">
        <w:rPr>
          <w:rFonts w:ascii="Arial" w:eastAsia="ヒラギノ角ゴ Pro W3" w:hAnsi="Arial" w:cs="Arial"/>
        </w:rPr>
        <w:t xml:space="preserve"> Communist Party. </w:t>
      </w:r>
    </w:p>
    <w:p w:rsidR="002B7F1D" w:rsidRPr="0042384B" w:rsidRDefault="002B7F1D" w:rsidP="002B7F1D">
      <w:pPr>
        <w:rPr>
          <w:rFonts w:ascii="Arial" w:eastAsia="ヒラギノ角ゴ Pro W3" w:hAnsi="Arial" w:cs="Arial"/>
        </w:rPr>
      </w:pPr>
    </w:p>
    <w:p w:rsidR="002B7F1D" w:rsidRPr="0042384B" w:rsidRDefault="002B7F1D" w:rsidP="00E129B4">
      <w:pPr>
        <w:ind w:firstLineChars="100" w:firstLine="210"/>
        <w:rPr>
          <w:rFonts w:ascii="Arial" w:eastAsia="ヒラギノ角ゴ Pro W3" w:hAnsi="Arial" w:cs="Arial"/>
        </w:rPr>
      </w:pPr>
      <w:r w:rsidRPr="0042384B">
        <w:rPr>
          <w:rFonts w:ascii="Arial" w:eastAsia="ヒラギノ角ゴ Pro W3" w:hAnsi="Arial" w:cs="Arial"/>
        </w:rPr>
        <w:t xml:space="preserve">These cases represent only the tip of the iceberg. Many parents and children are unreasonably separated. Such circumstances result in </w:t>
      </w:r>
      <w:r w:rsidRPr="00084D27">
        <w:rPr>
          <w:rFonts w:ascii="Arial" w:eastAsia="ヒラギノ角ゴ Pro W3" w:hAnsi="Arial" w:cs="Arial"/>
          <w:noProof/>
        </w:rPr>
        <w:t>dissolution</w:t>
      </w:r>
      <w:r w:rsidRPr="0042384B">
        <w:rPr>
          <w:rFonts w:ascii="Arial" w:eastAsia="ヒラギノ角ゴ Pro W3" w:hAnsi="Arial" w:cs="Arial"/>
        </w:rPr>
        <w:t xml:space="preserve"> of families, which eventually leads to the dissolution of the State.    </w:t>
      </w:r>
    </w:p>
    <w:p w:rsidR="002B7F1D" w:rsidRPr="0042384B" w:rsidRDefault="002B7F1D" w:rsidP="002B7F1D">
      <w:pPr>
        <w:rPr>
          <w:rFonts w:ascii="Arial" w:eastAsia="ヒラギノ角ゴ Pro W3" w:hAnsi="Arial" w:cs="Arial"/>
        </w:rPr>
      </w:pPr>
    </w:p>
    <w:p w:rsidR="002B7F1D" w:rsidRPr="0042384B" w:rsidRDefault="002B7F1D" w:rsidP="00E129B4">
      <w:pPr>
        <w:ind w:firstLineChars="100" w:firstLine="210"/>
        <w:rPr>
          <w:rFonts w:ascii="Arial" w:eastAsia="ヒラギノ角ゴ Pro W3" w:hAnsi="Arial" w:cs="Arial"/>
        </w:rPr>
      </w:pPr>
      <w:r w:rsidRPr="0042384B">
        <w:rPr>
          <w:rFonts w:ascii="Arial" w:eastAsia="ヒラギノ角ゴ Pro W3" w:hAnsi="Arial" w:cs="Arial"/>
        </w:rPr>
        <w:t xml:space="preserve">In today’s multicultural world, international marriages are increasingly popular and problems that accompany them, such as child abduction and separation, in Japan, has now become a focus of international criticism. </w:t>
      </w:r>
    </w:p>
    <w:p w:rsidR="002B7F1D" w:rsidRPr="0042384B" w:rsidRDefault="002B7F1D" w:rsidP="002B7F1D">
      <w:pPr>
        <w:rPr>
          <w:rFonts w:ascii="Arial" w:eastAsia="ヒラギノ角ゴ Pro W3" w:hAnsi="Arial" w:cs="Arial"/>
        </w:rPr>
      </w:pPr>
    </w:p>
    <w:p w:rsidR="00E129B4" w:rsidRPr="0042384B" w:rsidRDefault="00E129B4" w:rsidP="002B7F1D">
      <w:pPr>
        <w:rPr>
          <w:rFonts w:ascii="Arial" w:eastAsia="ヒラギノ角ゴ Pro W3" w:hAnsi="Arial" w:cs="Arial"/>
        </w:rPr>
      </w:pPr>
    </w:p>
    <w:p w:rsidR="002B7F1D" w:rsidRPr="0042384B" w:rsidRDefault="002B7F1D" w:rsidP="002B7F1D">
      <w:pPr>
        <w:rPr>
          <w:rFonts w:ascii="Arial" w:eastAsia="ヒラギノ角ゴ Pro W3" w:hAnsi="Arial" w:cs="Arial"/>
        </w:rPr>
      </w:pPr>
      <w:r w:rsidRPr="0042384B">
        <w:rPr>
          <w:rFonts w:ascii="Arial" w:eastAsia="ヒラギノ角ゴ Pro W3" w:hAnsi="Arial" w:cs="Arial"/>
        </w:rPr>
        <w:t>III.</w:t>
      </w:r>
      <w:r w:rsidRPr="0042384B">
        <w:rPr>
          <w:rFonts w:ascii="Arial" w:eastAsia="ヒラギノ角ゴ Pro W3" w:hAnsi="Arial" w:cs="Arial"/>
        </w:rPr>
        <w:tab/>
        <w:t>Proposed Recommendations</w:t>
      </w:r>
    </w:p>
    <w:p w:rsidR="002B7F1D" w:rsidRPr="0042384B" w:rsidRDefault="002B7F1D" w:rsidP="002B7F1D">
      <w:pPr>
        <w:rPr>
          <w:rFonts w:ascii="Arial" w:eastAsia="ヒラギノ角ゴ Pro W3" w:hAnsi="Arial" w:cs="Arial"/>
        </w:rPr>
      </w:pPr>
    </w:p>
    <w:p w:rsidR="002B7F1D" w:rsidRPr="0042384B" w:rsidRDefault="002B7F1D" w:rsidP="00E129B4">
      <w:pPr>
        <w:ind w:firstLineChars="100" w:firstLine="210"/>
        <w:rPr>
          <w:rFonts w:ascii="Arial" w:eastAsia="ヒラギノ角ゴ Pro W3" w:hAnsi="Arial" w:cs="Arial"/>
        </w:rPr>
      </w:pPr>
      <w:r w:rsidRPr="0042384B">
        <w:rPr>
          <w:rFonts w:ascii="Arial" w:eastAsia="ヒラギノ角ゴ Pro W3" w:hAnsi="Arial" w:cs="Arial"/>
        </w:rPr>
        <w:t xml:space="preserve">Under the serious circumstances in which many Japanese families find themselves, dissolving one after, the Japanese Government must establish an effective legal system to prevent the dissolution of families. </w:t>
      </w:r>
    </w:p>
    <w:p w:rsidR="002B7F1D" w:rsidRPr="0042384B" w:rsidRDefault="002B7F1D" w:rsidP="002B7F1D">
      <w:pPr>
        <w:rPr>
          <w:rFonts w:ascii="Arial" w:eastAsia="ヒラギノ角ゴ Pro W3" w:hAnsi="Arial" w:cs="Arial"/>
        </w:rPr>
      </w:pPr>
    </w:p>
    <w:p w:rsidR="002B7F1D" w:rsidRPr="0042384B" w:rsidRDefault="008C3389" w:rsidP="00E129B4">
      <w:pPr>
        <w:ind w:firstLineChars="100" w:firstLine="210"/>
        <w:rPr>
          <w:rFonts w:ascii="Arial" w:eastAsia="ヒラギノ角ゴ Pro W3" w:hAnsi="Arial" w:cs="Arial"/>
        </w:rPr>
      </w:pPr>
      <w:r>
        <w:rPr>
          <w:rFonts w:ascii="Arial" w:eastAsia="ヒラギノ角ゴ Pro W3" w:hAnsi="Arial" w:cs="Arial"/>
        </w:rPr>
        <w:t>We request</w:t>
      </w:r>
      <w:r w:rsidR="002B7F1D" w:rsidRPr="0042384B">
        <w:rPr>
          <w:rFonts w:ascii="Arial" w:eastAsia="ヒラギノ角ゴ Pro W3" w:hAnsi="Arial" w:cs="Arial"/>
        </w:rPr>
        <w:t xml:space="preserve"> the Committee </w:t>
      </w:r>
      <w:r w:rsidR="00084D27" w:rsidRPr="00084D27">
        <w:rPr>
          <w:rFonts w:ascii="Arial" w:eastAsia="ヒラギノ角ゴ Pro W3" w:hAnsi="Arial" w:cs="Arial"/>
          <w:noProof/>
        </w:rPr>
        <w:t xml:space="preserve">to </w:t>
      </w:r>
      <w:r w:rsidR="002B7F1D" w:rsidRPr="00084D27">
        <w:rPr>
          <w:rFonts w:ascii="Arial" w:eastAsia="ヒラギノ角ゴ Pro W3" w:hAnsi="Arial" w:cs="Arial"/>
          <w:noProof/>
        </w:rPr>
        <w:t>recommend</w:t>
      </w:r>
      <w:r w:rsidR="002B7F1D" w:rsidRPr="0042384B">
        <w:rPr>
          <w:rFonts w:ascii="Arial" w:eastAsia="ヒラギノ角ゴ Pro W3" w:hAnsi="Arial" w:cs="Arial"/>
        </w:rPr>
        <w:t xml:space="preserve"> to the Japanese Government:  </w:t>
      </w:r>
    </w:p>
    <w:p w:rsidR="002B7F1D" w:rsidRPr="0042384B" w:rsidRDefault="002B7F1D" w:rsidP="002B7F1D">
      <w:pPr>
        <w:rPr>
          <w:rFonts w:ascii="Arial" w:eastAsia="ヒラギノ角ゴ Pro W3" w:hAnsi="Arial" w:cs="Arial"/>
        </w:rPr>
      </w:pPr>
    </w:p>
    <w:p w:rsidR="002B7F1D" w:rsidRPr="0042384B" w:rsidRDefault="002B7F1D" w:rsidP="002B7F1D">
      <w:pPr>
        <w:rPr>
          <w:rFonts w:ascii="Arial" w:eastAsia="ヒラギノ角ゴ Pro W3" w:hAnsi="Arial" w:cs="Arial"/>
        </w:rPr>
      </w:pPr>
      <w:r w:rsidRPr="0042384B">
        <w:rPr>
          <w:rFonts w:ascii="Arial" w:eastAsia="ヒラギノ角ゴ Pro W3" w:hAnsi="Arial" w:cs="Arial"/>
        </w:rPr>
        <w:t>(1)</w:t>
      </w:r>
      <w:r w:rsidRPr="0042384B">
        <w:rPr>
          <w:rFonts w:ascii="Arial" w:eastAsia="ヒラギノ角ゴ Pro W3" w:hAnsi="Arial" w:cs="Arial"/>
        </w:rPr>
        <w:tab/>
        <w:t>To legislate against parental child abduction.</w:t>
      </w:r>
    </w:p>
    <w:p w:rsidR="002B7F1D" w:rsidRPr="0042384B" w:rsidRDefault="002B7F1D" w:rsidP="002B7F1D">
      <w:pPr>
        <w:rPr>
          <w:rFonts w:ascii="Arial" w:eastAsia="ヒラギノ角ゴ Pro W3" w:hAnsi="Arial" w:cs="Arial"/>
        </w:rPr>
      </w:pPr>
    </w:p>
    <w:p w:rsidR="002B7F1D" w:rsidRDefault="002B7F1D" w:rsidP="002B7F1D">
      <w:pPr>
        <w:rPr>
          <w:rFonts w:ascii="Arial" w:eastAsia="ヒラギノ角ゴ Pro W3" w:hAnsi="Arial" w:cs="Arial"/>
        </w:rPr>
      </w:pPr>
      <w:r w:rsidRPr="0042384B">
        <w:rPr>
          <w:rFonts w:ascii="Arial" w:eastAsia="ヒラギノ角ゴ Pro W3" w:hAnsi="Arial" w:cs="Arial"/>
        </w:rPr>
        <w:t>(2)</w:t>
      </w:r>
      <w:r w:rsidRPr="0042384B">
        <w:rPr>
          <w:rFonts w:ascii="Arial" w:eastAsia="ヒラギノ角ゴ Pro W3" w:hAnsi="Arial" w:cs="Arial"/>
        </w:rPr>
        <w:tab/>
      </w:r>
      <w:r w:rsidR="008C3389" w:rsidRPr="008C3389">
        <w:rPr>
          <w:rFonts w:ascii="Arial" w:eastAsia="ヒラギノ角ゴ Pro W3" w:hAnsi="Arial" w:cs="Arial"/>
        </w:rPr>
        <w:t>To improve the present operation of the Courts that favor the parent who abducted the child in determining parental authority after a divorce based on the concept of ”continuity principle.”</w:t>
      </w:r>
    </w:p>
    <w:p w:rsidR="008C3389" w:rsidRPr="0042384B" w:rsidRDefault="008C3389" w:rsidP="002B7F1D">
      <w:pPr>
        <w:rPr>
          <w:rFonts w:ascii="Arial" w:eastAsia="ヒラギノ角ゴ Pro W3" w:hAnsi="Arial" w:cs="Arial"/>
        </w:rPr>
      </w:pPr>
    </w:p>
    <w:p w:rsidR="002B7F1D" w:rsidRPr="0042384B" w:rsidRDefault="002B7F1D" w:rsidP="002B7F1D">
      <w:pPr>
        <w:rPr>
          <w:rFonts w:ascii="Arial" w:eastAsia="ヒラギノ角ゴ Pro W3" w:hAnsi="Arial" w:cs="Arial"/>
        </w:rPr>
      </w:pPr>
      <w:r w:rsidRPr="0042384B">
        <w:rPr>
          <w:rFonts w:ascii="Arial" w:eastAsia="ヒラギノ角ゴ Pro W3" w:hAnsi="Arial" w:cs="Arial"/>
        </w:rPr>
        <w:lastRenderedPageBreak/>
        <w:t>(3)</w:t>
      </w:r>
      <w:r w:rsidRPr="0042384B">
        <w:rPr>
          <w:rFonts w:ascii="Arial" w:eastAsia="ヒラギノ角ゴ Pro W3" w:hAnsi="Arial" w:cs="Arial"/>
        </w:rPr>
        <w:tab/>
      </w:r>
      <w:r w:rsidR="008C3389" w:rsidRPr="008C3389">
        <w:rPr>
          <w:rFonts w:ascii="Arial" w:eastAsia="ヒラギノ角ゴ Pro W3" w:hAnsi="Arial" w:cs="Arial"/>
        </w:rPr>
        <w:t xml:space="preserve">To make adequate laws so that non-custodial parent can see the child in </w:t>
      </w:r>
      <w:r w:rsidR="008C3389" w:rsidRPr="00084D27">
        <w:rPr>
          <w:rFonts w:ascii="Arial" w:eastAsia="ヒラギノ角ゴ Pro W3" w:hAnsi="Arial" w:cs="Arial"/>
          <w:noProof/>
        </w:rPr>
        <w:t>good</w:t>
      </w:r>
      <w:r w:rsidR="008C3389" w:rsidRPr="008C3389">
        <w:rPr>
          <w:rFonts w:ascii="Arial" w:eastAsia="ヒラギノ角ゴ Pro W3" w:hAnsi="Arial" w:cs="Arial"/>
        </w:rPr>
        <w:t xml:space="preserve"> and natural environment, following “the friendly-parent rule” (the concept of tolerance).  </w:t>
      </w:r>
    </w:p>
    <w:p w:rsidR="002B7F1D" w:rsidRDefault="002B7F1D" w:rsidP="002B7F1D">
      <w:pPr>
        <w:rPr>
          <w:rFonts w:ascii="Arial" w:eastAsia="ヒラギノ角ゴ Pro W3" w:hAnsi="Arial" w:cs="Arial"/>
        </w:rPr>
      </w:pPr>
      <w:r w:rsidRPr="0042384B">
        <w:rPr>
          <w:rFonts w:ascii="Arial" w:eastAsia="ヒラギノ角ゴ Pro W3" w:hAnsi="Arial" w:cs="Arial"/>
        </w:rPr>
        <w:t xml:space="preserve">    </w:t>
      </w:r>
    </w:p>
    <w:p w:rsidR="00084D27" w:rsidRDefault="00084D27" w:rsidP="002B7F1D">
      <w:pPr>
        <w:rPr>
          <w:rFonts w:ascii="Arial" w:eastAsia="ヒラギノ角ゴ Pro W3" w:hAnsi="Arial" w:cs="Arial"/>
        </w:rPr>
      </w:pPr>
    </w:p>
    <w:p w:rsidR="00084D27" w:rsidRDefault="00084D27" w:rsidP="002B7F1D">
      <w:pPr>
        <w:rPr>
          <w:rFonts w:ascii="Arial" w:eastAsia="ヒラギノ角ゴ Pro W3" w:hAnsi="Arial" w:cs="Arial"/>
        </w:rPr>
      </w:pPr>
    </w:p>
    <w:p w:rsidR="00084D27" w:rsidRPr="0042384B" w:rsidRDefault="00084D27" w:rsidP="00084D27">
      <w:pPr>
        <w:jc w:val="right"/>
        <w:rPr>
          <w:rFonts w:ascii="Arial" w:eastAsia="ヒラギノ角ゴ Pro W3" w:hAnsi="Arial" w:cs="Arial"/>
        </w:rPr>
      </w:pPr>
      <w:r w:rsidRPr="0042384B">
        <w:rPr>
          <w:rFonts w:ascii="Arial" w:eastAsia="ヒラギノ角ゴ Pro W3" w:hAnsi="Arial" w:cs="Arial"/>
        </w:rPr>
        <w:t>Nihonbashi Sakura Human Rights Association</w:t>
      </w:r>
    </w:p>
    <w:p w:rsidR="00084D27" w:rsidRPr="0042384B" w:rsidRDefault="00084D27" w:rsidP="00084D27">
      <w:pPr>
        <w:jc w:val="right"/>
        <w:rPr>
          <w:rFonts w:ascii="Arial" w:eastAsia="ヒラギノ角ゴ Pro W3" w:hAnsi="Arial" w:cs="Arial"/>
        </w:rPr>
      </w:pPr>
      <w:r>
        <w:rPr>
          <w:rFonts w:ascii="Arial" w:eastAsia="ヒラギノ角ゴ Pro W3" w:hAnsi="Arial" w:cs="Arial"/>
        </w:rPr>
        <w:t>Chairp</w:t>
      </w:r>
      <w:r w:rsidRPr="0042384B">
        <w:rPr>
          <w:rFonts w:ascii="Arial" w:eastAsia="ヒラギノ角ゴ Pro W3" w:hAnsi="Arial" w:cs="Arial"/>
        </w:rPr>
        <w:t>erson: Lawyer Akira Ueno</w:t>
      </w:r>
    </w:p>
    <w:p w:rsidR="00084D27" w:rsidRPr="00084D27" w:rsidRDefault="00084D27" w:rsidP="00084D27">
      <w:pPr>
        <w:jc w:val="right"/>
        <w:rPr>
          <w:rFonts w:ascii="Arial" w:eastAsia="ヒラギノ角ゴ Pro W3" w:hAnsi="Arial" w:cs="Arial"/>
        </w:rPr>
      </w:pPr>
    </w:p>
    <w:sectPr w:rsidR="00084D27" w:rsidRPr="00084D27" w:rsidSect="00E129B4">
      <w:footerReference w:type="default" r:id="rId6"/>
      <w:pgSz w:w="11906" w:h="16838"/>
      <w:pgMar w:top="1985" w:right="1701" w:bottom="1701" w:left="1701" w:header="851" w:footer="992"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6D61" w:rsidRDefault="00B66D61" w:rsidP="00E129B4">
      <w:r>
        <w:separator/>
      </w:r>
    </w:p>
  </w:endnote>
  <w:endnote w:type="continuationSeparator" w:id="0">
    <w:p w:rsidR="00B66D61" w:rsidRDefault="00B66D61" w:rsidP="00E12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Yu Gothic UI"/>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panose1 w:val="00000000000000000000"/>
    <w:charset w:val="80"/>
    <w:family w:val="swiss"/>
    <w:notTrueType/>
    <w:pitch w:val="variable"/>
    <w:sig w:usb0="00000000" w:usb1="7AC7FFFF" w:usb2="00000012" w:usb3="00000000" w:csb0="0002000D"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7632477"/>
      <w:docPartObj>
        <w:docPartGallery w:val="Page Numbers (Bottom of Page)"/>
        <w:docPartUnique/>
      </w:docPartObj>
    </w:sdtPr>
    <w:sdtEndPr/>
    <w:sdtContent>
      <w:p w:rsidR="00E129B4" w:rsidRDefault="00E129B4">
        <w:pPr>
          <w:pStyle w:val="Footer"/>
          <w:jc w:val="center"/>
        </w:pPr>
        <w:r>
          <w:fldChar w:fldCharType="begin"/>
        </w:r>
        <w:r>
          <w:instrText>PAGE   \* MERGEFORMAT</w:instrText>
        </w:r>
        <w:r>
          <w:fldChar w:fldCharType="separate"/>
        </w:r>
        <w:r w:rsidR="00ED7778" w:rsidRPr="00ED7778">
          <w:rPr>
            <w:noProof/>
            <w:lang w:val="ja-JP"/>
          </w:rPr>
          <w:t>-</w:t>
        </w:r>
        <w:r w:rsidR="00ED7778">
          <w:rPr>
            <w:noProof/>
          </w:rPr>
          <w:t xml:space="preserve"> 1 -</w:t>
        </w:r>
        <w:r>
          <w:fldChar w:fldCharType="end"/>
        </w:r>
      </w:p>
    </w:sdtContent>
  </w:sdt>
  <w:p w:rsidR="00E129B4" w:rsidRDefault="00E12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6D61" w:rsidRDefault="00B66D61" w:rsidP="00E129B4">
      <w:r>
        <w:separator/>
      </w:r>
    </w:p>
  </w:footnote>
  <w:footnote w:type="continuationSeparator" w:id="0">
    <w:p w:rsidR="00B66D61" w:rsidRDefault="00B66D61" w:rsidP="00E129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QyNTaztDQxMzC1MLdQ0lEKTi0uzszPAykwqgUAg7tvmiwAAAA="/>
  </w:docVars>
  <w:rsids>
    <w:rsidRoot w:val="002B7F1D"/>
    <w:rsid w:val="00084D27"/>
    <w:rsid w:val="000A0AF3"/>
    <w:rsid w:val="001450AF"/>
    <w:rsid w:val="00286CF7"/>
    <w:rsid w:val="002B7F1D"/>
    <w:rsid w:val="0042384B"/>
    <w:rsid w:val="007B594E"/>
    <w:rsid w:val="008C3389"/>
    <w:rsid w:val="00A506D9"/>
    <w:rsid w:val="00B66D61"/>
    <w:rsid w:val="00B9509D"/>
    <w:rsid w:val="00E129B4"/>
    <w:rsid w:val="00E65252"/>
    <w:rsid w:val="00ED7778"/>
    <w:rsid w:val="00EE2CEC"/>
    <w:rsid w:val="00F936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87A0776D-C261-4165-B497-14EB210A7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9B4"/>
    <w:pPr>
      <w:tabs>
        <w:tab w:val="center" w:pos="4252"/>
        <w:tab w:val="right" w:pos="8504"/>
      </w:tabs>
      <w:snapToGrid w:val="0"/>
    </w:pPr>
  </w:style>
  <w:style w:type="character" w:customStyle="1" w:styleId="HeaderChar">
    <w:name w:val="Header Char"/>
    <w:basedOn w:val="DefaultParagraphFont"/>
    <w:link w:val="Header"/>
    <w:uiPriority w:val="99"/>
    <w:rsid w:val="00E129B4"/>
  </w:style>
  <w:style w:type="paragraph" w:styleId="Footer">
    <w:name w:val="footer"/>
    <w:basedOn w:val="Normal"/>
    <w:link w:val="FooterChar"/>
    <w:uiPriority w:val="99"/>
    <w:unhideWhenUsed/>
    <w:rsid w:val="00E129B4"/>
    <w:pPr>
      <w:tabs>
        <w:tab w:val="center" w:pos="4252"/>
        <w:tab w:val="right" w:pos="8504"/>
      </w:tabs>
      <w:snapToGrid w:val="0"/>
    </w:pPr>
  </w:style>
  <w:style w:type="character" w:customStyle="1" w:styleId="FooterChar">
    <w:name w:val="Footer Char"/>
    <w:basedOn w:val="DefaultParagraphFont"/>
    <w:link w:val="Footer"/>
    <w:uiPriority w:val="99"/>
    <w:rsid w:val="00E129B4"/>
  </w:style>
  <w:style w:type="paragraph" w:styleId="Date">
    <w:name w:val="Date"/>
    <w:basedOn w:val="Normal"/>
    <w:next w:val="Normal"/>
    <w:link w:val="DateChar"/>
    <w:uiPriority w:val="99"/>
    <w:semiHidden/>
    <w:unhideWhenUsed/>
    <w:rsid w:val="00286CF7"/>
  </w:style>
  <w:style w:type="character" w:customStyle="1" w:styleId="DateChar">
    <w:name w:val="Date Char"/>
    <w:basedOn w:val="DefaultParagraphFont"/>
    <w:link w:val="Date"/>
    <w:uiPriority w:val="99"/>
    <w:semiHidden/>
    <w:rsid w:val="00286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80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EAC54A-C419-444C-A859-E8099D0170B2}"/>
</file>

<file path=customXml/itemProps2.xml><?xml version="1.0" encoding="utf-8"?>
<ds:datastoreItem xmlns:ds="http://schemas.openxmlformats.org/officeDocument/2006/customXml" ds:itemID="{5765F1EC-810C-479B-AB2B-F0CCFBA9020A}"/>
</file>

<file path=customXml/itemProps3.xml><?xml version="1.0" encoding="utf-8"?>
<ds:datastoreItem xmlns:ds="http://schemas.openxmlformats.org/officeDocument/2006/customXml" ds:itemID="{9D395132-3A0C-4359-A55C-B7EFDAC5B754}"/>
</file>

<file path=docProps/app.xml><?xml version="1.0" encoding="utf-8"?>
<Properties xmlns="http://schemas.openxmlformats.org/officeDocument/2006/extended-properties" xmlns:vt="http://schemas.openxmlformats.org/officeDocument/2006/docPropsVTypes">
  <Template>Normal.dotm</Template>
  <TotalTime>1</TotalTime>
  <Pages>4</Pages>
  <Words>917</Words>
  <Characters>5232</Characters>
  <Application>Microsoft Office Word</Application>
  <DocSecurity>0</DocSecurity>
  <Lines>43</Lines>
  <Paragraphs>12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Toshiba</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BOIT James</cp:lastModifiedBy>
  <cp:revision>2</cp:revision>
  <dcterms:created xsi:type="dcterms:W3CDTF">2019-01-16T15:36:00Z</dcterms:created>
  <dcterms:modified xsi:type="dcterms:W3CDTF">2019-01-16T15:36:00Z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