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B669F" w14:textId="77777777" w:rsidR="009C5F5A" w:rsidRPr="009C5F5A" w:rsidRDefault="009C5F5A" w:rsidP="009C5F5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u w:val="single"/>
        </w:rPr>
      </w:pPr>
      <w:r w:rsidRPr="009C5F5A">
        <w:rPr>
          <w:rFonts w:ascii="Times New Roman" w:hAnsi="Times New Roman"/>
          <w:b/>
          <w:color w:val="000000"/>
          <w:sz w:val="24"/>
          <w:szCs w:val="24"/>
          <w:u w:val="single"/>
        </w:rPr>
        <w:t xml:space="preserve">CONTRIBUTIONS TO THE EVALUATION OF THE THIRD BRAZILIAN REPORT </w:t>
      </w:r>
    </w:p>
    <w:p w14:paraId="261CE317" w14:textId="77777777" w:rsidR="009C5F5A" w:rsidRPr="009C5F5A" w:rsidRDefault="009C5F5A" w:rsidP="009C5F5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sidRPr="009C5F5A">
        <w:rPr>
          <w:rFonts w:ascii="Times New Roman" w:hAnsi="Times New Roman"/>
          <w:b/>
          <w:color w:val="000000"/>
          <w:sz w:val="24"/>
          <w:szCs w:val="24"/>
          <w:u w:val="single"/>
        </w:rPr>
        <w:t xml:space="preserve"> INTERNATIONAL COVENANT ON CIVIL AND POLITICAL RIGHTS</w:t>
      </w:r>
    </w:p>
    <w:p w14:paraId="7877B755" w14:textId="77777777" w:rsidR="009443E7" w:rsidRDefault="009443E7" w:rsidP="009B43D2">
      <w:pPr>
        <w:pStyle w:val="SemEspaamento"/>
        <w:jc w:val="center"/>
        <w:rPr>
          <w:rFonts w:ascii="Times New Roman" w:eastAsia="Calibri" w:hAnsi="Times New Roman" w:cs="Times New Roman"/>
          <w:b/>
          <w:bCs/>
          <w:sz w:val="24"/>
          <w:szCs w:val="24"/>
        </w:rPr>
      </w:pPr>
    </w:p>
    <w:p w14:paraId="4640D2FF" w14:textId="77777777" w:rsidR="009443E7" w:rsidRDefault="009443E7" w:rsidP="009B43D2">
      <w:pPr>
        <w:pStyle w:val="SemEspaamento"/>
        <w:jc w:val="center"/>
        <w:rPr>
          <w:rFonts w:ascii="Times New Roman" w:eastAsia="Calibri" w:hAnsi="Times New Roman" w:cs="Times New Roman"/>
          <w:b/>
          <w:bCs/>
          <w:sz w:val="24"/>
          <w:szCs w:val="24"/>
        </w:rPr>
      </w:pPr>
    </w:p>
    <w:p w14:paraId="44006039" w14:textId="77777777" w:rsidR="009443E7" w:rsidRDefault="009443E7" w:rsidP="009B43D2">
      <w:pPr>
        <w:pStyle w:val="SemEspaamento"/>
        <w:jc w:val="center"/>
        <w:rPr>
          <w:rFonts w:ascii="Times New Roman" w:eastAsia="Calibri" w:hAnsi="Times New Roman" w:cs="Times New Roman"/>
          <w:b/>
          <w:bCs/>
          <w:sz w:val="24"/>
          <w:szCs w:val="24"/>
        </w:rPr>
      </w:pPr>
    </w:p>
    <w:p w14:paraId="6B23D26F" w14:textId="77777777" w:rsidR="009443E7" w:rsidRDefault="009443E7" w:rsidP="009B43D2">
      <w:pPr>
        <w:pStyle w:val="SemEspaamento"/>
        <w:jc w:val="center"/>
        <w:rPr>
          <w:rFonts w:ascii="Times New Roman" w:eastAsia="Calibri" w:hAnsi="Times New Roman" w:cs="Times New Roman"/>
          <w:b/>
          <w:bCs/>
          <w:sz w:val="24"/>
          <w:szCs w:val="24"/>
        </w:rPr>
      </w:pPr>
    </w:p>
    <w:p w14:paraId="15F61897" w14:textId="77777777" w:rsidR="009443E7" w:rsidRDefault="009443E7" w:rsidP="009B43D2">
      <w:pPr>
        <w:pStyle w:val="SemEspaamento"/>
        <w:jc w:val="center"/>
        <w:rPr>
          <w:rFonts w:ascii="Times New Roman" w:eastAsia="Calibri" w:hAnsi="Times New Roman" w:cs="Times New Roman"/>
          <w:b/>
          <w:bCs/>
          <w:sz w:val="24"/>
          <w:szCs w:val="24"/>
        </w:rPr>
      </w:pPr>
    </w:p>
    <w:sdt>
      <w:sdtPr>
        <w:rPr>
          <w:rFonts w:ascii="Times New Roman" w:eastAsia="Calibri" w:hAnsi="Times New Roman" w:cs="Times New Roman"/>
          <w:b/>
          <w:bCs/>
          <w:sz w:val="24"/>
          <w:szCs w:val="24"/>
        </w:rPr>
        <w:id w:val="-885414356"/>
        <w:docPartObj>
          <w:docPartGallery w:val="Cover Pages"/>
          <w:docPartUnique/>
        </w:docPartObj>
      </w:sdtPr>
      <w:sdtEndPr>
        <w:rPr>
          <w:bCs w:val="0"/>
        </w:rPr>
      </w:sdtEndPr>
      <w:sdtContent>
        <w:p w14:paraId="2905F71F" w14:textId="584CD0E0" w:rsidR="0089476B" w:rsidRPr="007B68E1" w:rsidRDefault="00466D8B" w:rsidP="009B43D2">
          <w:pPr>
            <w:pStyle w:val="SemEspaamento"/>
            <w:jc w:val="center"/>
            <w:rPr>
              <w:rFonts w:ascii="Times New Roman" w:eastAsiaTheme="majorEastAsia" w:hAnsi="Times New Roman" w:cs="Times New Roman"/>
              <w:b/>
              <w:bCs/>
              <w:caps/>
              <w:sz w:val="24"/>
              <w:szCs w:val="24"/>
            </w:rPr>
          </w:pPr>
          <w:r w:rsidRPr="007B68E1">
            <w:rPr>
              <w:rFonts w:ascii="Times New Roman" w:hAnsi="Times New Roman" w:cs="Times New Roman"/>
              <w:b/>
              <w:bCs/>
              <w:caps/>
              <w:sz w:val="24"/>
              <w:szCs w:val="24"/>
            </w:rPr>
            <w:t>Denunciation of Violations</w:t>
          </w:r>
        </w:p>
        <w:p w14:paraId="6202335C" w14:textId="1B7DEB2C" w:rsidR="00466D8B" w:rsidRPr="007B68E1" w:rsidRDefault="00466D8B" w:rsidP="00280840">
          <w:pPr>
            <w:pBdr>
              <w:top w:val="nil"/>
              <w:left w:val="nil"/>
              <w:bottom w:val="nil"/>
              <w:right w:val="nil"/>
              <w:between w:val="nil"/>
            </w:pBdr>
            <w:spacing w:after="0" w:line="240" w:lineRule="auto"/>
            <w:jc w:val="center"/>
            <w:rPr>
              <w:rFonts w:ascii="Times New Roman" w:eastAsiaTheme="majorEastAsia" w:hAnsi="Times New Roman" w:cs="Times New Roman"/>
              <w:b/>
              <w:bCs/>
              <w:caps/>
              <w:sz w:val="24"/>
              <w:szCs w:val="24"/>
            </w:rPr>
          </w:pPr>
          <w:r w:rsidRPr="007B68E1">
            <w:rPr>
              <w:rFonts w:ascii="Times New Roman" w:hAnsi="Times New Roman" w:cs="Times New Roman"/>
              <w:b/>
              <w:bCs/>
              <w:caps/>
              <w:sz w:val="24"/>
              <w:szCs w:val="24"/>
            </w:rPr>
            <w:t xml:space="preserve">of the human rights to life </w:t>
          </w:r>
        </w:p>
        <w:p w14:paraId="6D72C5B1" w14:textId="77777777" w:rsidR="003814D7" w:rsidRPr="007B68E1" w:rsidRDefault="00466D8B" w:rsidP="00280840">
          <w:pPr>
            <w:pBdr>
              <w:top w:val="nil"/>
              <w:left w:val="nil"/>
              <w:bottom w:val="nil"/>
              <w:right w:val="nil"/>
              <w:between w:val="nil"/>
            </w:pBdr>
            <w:spacing w:after="0" w:line="240" w:lineRule="auto"/>
            <w:jc w:val="center"/>
            <w:rPr>
              <w:rFonts w:ascii="Times New Roman" w:eastAsiaTheme="majorEastAsia" w:hAnsi="Times New Roman" w:cs="Times New Roman"/>
              <w:b/>
              <w:bCs/>
              <w:caps/>
              <w:sz w:val="24"/>
              <w:szCs w:val="24"/>
            </w:rPr>
          </w:pPr>
          <w:r w:rsidRPr="007B68E1">
            <w:rPr>
              <w:rFonts w:ascii="Times New Roman" w:hAnsi="Times New Roman" w:cs="Times New Roman"/>
              <w:b/>
              <w:bCs/>
              <w:caps/>
              <w:sz w:val="24"/>
              <w:szCs w:val="24"/>
            </w:rPr>
            <w:t xml:space="preserve">in the context of the COVID-19 pandemic </w:t>
          </w:r>
        </w:p>
        <w:p w14:paraId="0189360F" w14:textId="43944D77" w:rsidR="00466D8B" w:rsidRPr="007B68E1" w:rsidRDefault="00466D8B" w:rsidP="00280840">
          <w:pPr>
            <w:pBdr>
              <w:top w:val="nil"/>
              <w:left w:val="nil"/>
              <w:bottom w:val="nil"/>
              <w:right w:val="nil"/>
              <w:between w:val="nil"/>
            </w:pBdr>
            <w:spacing w:after="0" w:line="240" w:lineRule="auto"/>
            <w:jc w:val="center"/>
            <w:rPr>
              <w:rFonts w:ascii="Times New Roman" w:hAnsi="Times New Roman" w:cs="Times New Roman"/>
              <w:b/>
              <w:bCs/>
              <w:caps/>
              <w:sz w:val="24"/>
              <w:szCs w:val="24"/>
              <w:lang w:val="it-IT"/>
            </w:rPr>
          </w:pPr>
          <w:r w:rsidRPr="007B68E1">
            <w:rPr>
              <w:rFonts w:ascii="Times New Roman" w:hAnsi="Times New Roman" w:cs="Times New Roman"/>
              <w:b/>
              <w:bCs/>
              <w:caps/>
              <w:sz w:val="24"/>
              <w:szCs w:val="24"/>
              <w:lang w:val="it-IT"/>
            </w:rPr>
            <w:t>in Brazil</w:t>
          </w:r>
          <w:r w:rsidR="007B68E1">
            <w:rPr>
              <w:rStyle w:val="Refdenotaderodap"/>
              <w:rFonts w:ascii="Times New Roman" w:hAnsi="Times New Roman" w:cs="Times New Roman"/>
              <w:b/>
              <w:bCs/>
              <w:caps/>
              <w:sz w:val="24"/>
              <w:szCs w:val="24"/>
              <w:lang w:val="it-IT"/>
            </w:rPr>
            <w:footnoteReference w:id="1"/>
          </w:r>
        </w:p>
        <w:p w14:paraId="33879589" w14:textId="77777777" w:rsidR="009B43D2" w:rsidRPr="007B68E1" w:rsidRDefault="009B43D2" w:rsidP="00280840">
          <w:pPr>
            <w:pBdr>
              <w:top w:val="nil"/>
              <w:left w:val="nil"/>
              <w:bottom w:val="nil"/>
              <w:right w:val="nil"/>
              <w:between w:val="nil"/>
            </w:pBdr>
            <w:spacing w:after="0" w:line="240" w:lineRule="auto"/>
            <w:jc w:val="center"/>
            <w:rPr>
              <w:rFonts w:ascii="Times New Roman" w:hAnsi="Times New Roman" w:cs="Times New Roman"/>
              <w:sz w:val="24"/>
              <w:szCs w:val="24"/>
              <w:lang w:val="it-IT"/>
            </w:rPr>
          </w:pPr>
        </w:p>
        <w:p w14:paraId="18A5CED4" w14:textId="77777777" w:rsidR="008F2A60" w:rsidRPr="007B68E1" w:rsidRDefault="00466D8B" w:rsidP="00280840">
          <w:pPr>
            <w:pBdr>
              <w:top w:val="nil"/>
              <w:left w:val="nil"/>
              <w:bottom w:val="nil"/>
              <w:right w:val="nil"/>
              <w:between w:val="nil"/>
            </w:pBdr>
            <w:spacing w:after="0" w:line="240" w:lineRule="auto"/>
            <w:jc w:val="right"/>
            <w:rPr>
              <w:rFonts w:ascii="Times New Roman" w:hAnsi="Times New Roman" w:cs="Times New Roman"/>
              <w:sz w:val="24"/>
              <w:szCs w:val="24"/>
              <w:lang w:val="it-IT"/>
            </w:rPr>
          </w:pPr>
          <w:r w:rsidRPr="007B68E1">
            <w:rPr>
              <w:rFonts w:ascii="Times New Roman" w:hAnsi="Times New Roman" w:cs="Times New Roman"/>
              <w:sz w:val="24"/>
              <w:szCs w:val="24"/>
              <w:lang w:val="it-IT"/>
            </w:rPr>
            <w:t xml:space="preserve">Rapporteur </w:t>
          </w:r>
        </w:p>
        <w:p w14:paraId="42D5E205" w14:textId="5D222EE2" w:rsidR="00466D8B" w:rsidRPr="007B68E1" w:rsidRDefault="00466D8B" w:rsidP="00280840">
          <w:pPr>
            <w:pBdr>
              <w:top w:val="nil"/>
              <w:left w:val="nil"/>
              <w:bottom w:val="nil"/>
              <w:right w:val="nil"/>
              <w:between w:val="nil"/>
            </w:pBdr>
            <w:spacing w:after="0" w:line="240" w:lineRule="auto"/>
            <w:jc w:val="right"/>
            <w:rPr>
              <w:rFonts w:ascii="Times New Roman" w:hAnsi="Times New Roman" w:cs="Times New Roman"/>
              <w:sz w:val="24"/>
              <w:szCs w:val="24"/>
              <w:lang w:val="it-IT"/>
            </w:rPr>
          </w:pPr>
          <w:r w:rsidRPr="007B68E1">
            <w:rPr>
              <w:rFonts w:ascii="Times New Roman" w:hAnsi="Times New Roman" w:cs="Times New Roman"/>
              <w:sz w:val="24"/>
              <w:szCs w:val="24"/>
              <w:lang w:val="it-IT"/>
            </w:rPr>
            <w:t>Flavio Luiz Schieck Valente</w:t>
          </w:r>
        </w:p>
        <w:p w14:paraId="1A065272" w14:textId="77777777" w:rsidR="006A2253" w:rsidRPr="007B68E1" w:rsidRDefault="006A2253" w:rsidP="00280840">
          <w:pPr>
            <w:pBdr>
              <w:top w:val="nil"/>
              <w:left w:val="nil"/>
              <w:bottom w:val="nil"/>
              <w:right w:val="nil"/>
              <w:between w:val="nil"/>
            </w:pBdr>
            <w:spacing w:after="0" w:line="240" w:lineRule="auto"/>
            <w:jc w:val="right"/>
            <w:rPr>
              <w:rFonts w:ascii="Times New Roman" w:hAnsi="Times New Roman" w:cs="Times New Roman"/>
              <w:sz w:val="24"/>
              <w:szCs w:val="24"/>
              <w:lang w:val="it-IT"/>
            </w:rPr>
          </w:pPr>
        </w:p>
        <w:p w14:paraId="2E764B32" w14:textId="2A83B6BE" w:rsidR="006A2253" w:rsidRPr="007B68E1" w:rsidRDefault="006A2253" w:rsidP="00280840">
          <w:pPr>
            <w:pBdr>
              <w:top w:val="nil"/>
              <w:left w:val="nil"/>
              <w:bottom w:val="nil"/>
              <w:right w:val="nil"/>
              <w:between w:val="nil"/>
            </w:pBdr>
            <w:spacing w:after="0" w:line="240" w:lineRule="auto"/>
            <w:jc w:val="right"/>
            <w:rPr>
              <w:rFonts w:ascii="Times New Roman" w:hAnsi="Times New Roman" w:cs="Times New Roman"/>
              <w:sz w:val="24"/>
              <w:szCs w:val="24"/>
              <w:lang w:val="pt-BR"/>
            </w:rPr>
          </w:pPr>
          <w:proofErr w:type="spellStart"/>
          <w:r w:rsidRPr="007B68E1">
            <w:rPr>
              <w:rFonts w:ascii="Times New Roman" w:hAnsi="Times New Roman" w:cs="Times New Roman"/>
              <w:sz w:val="24"/>
              <w:szCs w:val="24"/>
              <w:lang w:val="pt-BR"/>
            </w:rPr>
            <w:t>Prepared</w:t>
          </w:r>
          <w:proofErr w:type="spellEnd"/>
          <w:r w:rsidRPr="007B68E1">
            <w:rPr>
              <w:rFonts w:ascii="Times New Roman" w:hAnsi="Times New Roman" w:cs="Times New Roman"/>
              <w:sz w:val="24"/>
              <w:szCs w:val="24"/>
              <w:lang w:val="pt-BR"/>
            </w:rPr>
            <w:t xml:space="preserve"> </w:t>
          </w:r>
          <w:proofErr w:type="spellStart"/>
          <w:r w:rsidRPr="007B68E1">
            <w:rPr>
              <w:rFonts w:ascii="Times New Roman" w:hAnsi="Times New Roman" w:cs="Times New Roman"/>
              <w:sz w:val="24"/>
              <w:szCs w:val="24"/>
              <w:lang w:val="pt-BR"/>
            </w:rPr>
            <w:t>by</w:t>
          </w:r>
          <w:proofErr w:type="spellEnd"/>
        </w:p>
        <w:p w14:paraId="4E97A672" w14:textId="3BAB1CA2" w:rsidR="006A2253" w:rsidRPr="007B68E1" w:rsidRDefault="006A2253" w:rsidP="00280840">
          <w:pPr>
            <w:pBdr>
              <w:top w:val="nil"/>
              <w:left w:val="nil"/>
              <w:bottom w:val="nil"/>
              <w:right w:val="nil"/>
              <w:between w:val="nil"/>
            </w:pBdr>
            <w:spacing w:after="0" w:line="240" w:lineRule="auto"/>
            <w:jc w:val="right"/>
            <w:rPr>
              <w:rFonts w:ascii="Times New Roman" w:hAnsi="Times New Roman" w:cs="Times New Roman"/>
              <w:sz w:val="24"/>
              <w:szCs w:val="24"/>
              <w:lang w:val="pt-BR"/>
            </w:rPr>
          </w:pPr>
          <w:r w:rsidRPr="007B68E1">
            <w:rPr>
              <w:rFonts w:ascii="Times New Roman" w:hAnsi="Times New Roman" w:cs="Times New Roman"/>
              <w:sz w:val="24"/>
              <w:szCs w:val="24"/>
              <w:lang w:val="pt-BR"/>
            </w:rPr>
            <w:t xml:space="preserve">Articulação para o Monitoramento dos Direitos Humanos no Brasil (AMDH) </w:t>
          </w:r>
        </w:p>
        <w:p w14:paraId="2AD949C5" w14:textId="4C76D940" w:rsidR="006A2253" w:rsidRPr="007B68E1" w:rsidRDefault="006A2253" w:rsidP="00280840">
          <w:pPr>
            <w:pStyle w:val="Default"/>
            <w:jc w:val="right"/>
            <w:rPr>
              <w:color w:val="auto"/>
              <w:lang w:val="pt-BR"/>
            </w:rPr>
          </w:pPr>
          <w:r w:rsidRPr="007B68E1">
            <w:rPr>
              <w:color w:val="auto"/>
              <w:lang w:val="pt-BR"/>
            </w:rPr>
            <w:t xml:space="preserve">Fórum Nacional de Luta pelo Direito Humano à Saúde </w:t>
          </w:r>
        </w:p>
        <w:p w14:paraId="6CEFC2AF" w14:textId="77777777" w:rsidR="006A2253" w:rsidRPr="007B68E1" w:rsidRDefault="006A2253" w:rsidP="00280840">
          <w:pPr>
            <w:pStyle w:val="Default"/>
            <w:jc w:val="right"/>
            <w:rPr>
              <w:color w:val="auto"/>
              <w:lang w:val="pt-BR"/>
            </w:rPr>
          </w:pPr>
          <w:r w:rsidRPr="007B68E1">
            <w:rPr>
              <w:color w:val="auto"/>
              <w:lang w:val="pt-BR"/>
            </w:rPr>
            <w:t xml:space="preserve">Movimento Nacional de Direitos Humanos (MNDH) </w:t>
          </w:r>
        </w:p>
        <w:p w14:paraId="450CB5A6" w14:textId="77777777" w:rsidR="006A2253" w:rsidRPr="007B68E1" w:rsidRDefault="006A2253" w:rsidP="00280840">
          <w:pPr>
            <w:pStyle w:val="Default"/>
            <w:jc w:val="right"/>
            <w:rPr>
              <w:color w:val="auto"/>
              <w:lang w:val="pt-BR"/>
            </w:rPr>
          </w:pPr>
          <w:r w:rsidRPr="007B68E1">
            <w:rPr>
              <w:color w:val="auto"/>
              <w:lang w:val="pt-BR"/>
            </w:rPr>
            <w:t xml:space="preserve">Processo de Articulação e Diálogo Internacional (PAD) </w:t>
          </w:r>
        </w:p>
        <w:p w14:paraId="13A187BC" w14:textId="77777777" w:rsidR="006A2253" w:rsidRPr="007B68E1" w:rsidRDefault="006A2253" w:rsidP="00280840">
          <w:pPr>
            <w:pStyle w:val="Default"/>
            <w:jc w:val="right"/>
            <w:rPr>
              <w:color w:val="auto"/>
              <w:lang w:val="pt-BR"/>
            </w:rPr>
          </w:pPr>
          <w:r w:rsidRPr="007B68E1">
            <w:rPr>
              <w:color w:val="auto"/>
              <w:lang w:val="pt-BR"/>
            </w:rPr>
            <w:t xml:space="preserve">Fórum Ecumênico </w:t>
          </w:r>
          <w:proofErr w:type="spellStart"/>
          <w:r w:rsidRPr="007B68E1">
            <w:rPr>
              <w:color w:val="auto"/>
              <w:lang w:val="pt-BR"/>
            </w:rPr>
            <w:t>Act</w:t>
          </w:r>
          <w:proofErr w:type="spellEnd"/>
          <w:r w:rsidRPr="007B68E1">
            <w:rPr>
              <w:color w:val="auto"/>
              <w:lang w:val="pt-BR"/>
            </w:rPr>
            <w:t xml:space="preserve"> Brasil (</w:t>
          </w:r>
          <w:proofErr w:type="spellStart"/>
          <w:r w:rsidRPr="007B68E1">
            <w:rPr>
              <w:color w:val="auto"/>
              <w:lang w:val="pt-BR"/>
            </w:rPr>
            <w:t>FeACT</w:t>
          </w:r>
          <w:proofErr w:type="spellEnd"/>
          <w:r w:rsidRPr="007B68E1">
            <w:rPr>
              <w:color w:val="auto"/>
              <w:lang w:val="pt-BR"/>
            </w:rPr>
            <w:t xml:space="preserve">) </w:t>
          </w:r>
        </w:p>
        <w:p w14:paraId="36E0F663" w14:textId="77777777" w:rsidR="006A2253" w:rsidRPr="007B68E1" w:rsidRDefault="006A2253" w:rsidP="00280840">
          <w:pPr>
            <w:pStyle w:val="Default"/>
            <w:jc w:val="right"/>
            <w:rPr>
              <w:color w:val="auto"/>
              <w:lang w:val="pt-BR"/>
            </w:rPr>
          </w:pPr>
          <w:r w:rsidRPr="007B68E1">
            <w:rPr>
              <w:color w:val="auto"/>
              <w:lang w:val="pt-BR"/>
            </w:rPr>
            <w:t xml:space="preserve">Sociedade Maranhense de Direitos Humanos (SMDH) </w:t>
          </w:r>
        </w:p>
        <w:p w14:paraId="30CD3D2D" w14:textId="50C11DF8" w:rsidR="006A2253" w:rsidRPr="007B68E1" w:rsidRDefault="006A2253" w:rsidP="00280840">
          <w:pPr>
            <w:pBdr>
              <w:top w:val="nil"/>
              <w:left w:val="nil"/>
              <w:bottom w:val="nil"/>
              <w:right w:val="nil"/>
              <w:between w:val="nil"/>
            </w:pBdr>
            <w:spacing w:after="0" w:line="240" w:lineRule="auto"/>
            <w:jc w:val="right"/>
            <w:rPr>
              <w:rFonts w:ascii="Times New Roman" w:hAnsi="Times New Roman" w:cs="Times New Roman"/>
              <w:sz w:val="24"/>
              <w:szCs w:val="24"/>
              <w:lang w:val="pt-BR"/>
            </w:rPr>
          </w:pPr>
          <w:r w:rsidRPr="007B68E1">
            <w:rPr>
              <w:rFonts w:ascii="Times New Roman" w:hAnsi="Times New Roman" w:cs="Times New Roman"/>
              <w:sz w:val="24"/>
              <w:szCs w:val="24"/>
              <w:lang w:val="pt-BR"/>
            </w:rPr>
            <w:t>Centro de Educação e Assessoramento Popular (CEAP)</w:t>
          </w:r>
        </w:p>
        <w:p w14:paraId="286D63C9" w14:textId="77777777" w:rsidR="006A2253" w:rsidRPr="007B68E1" w:rsidRDefault="006A2253" w:rsidP="00280840">
          <w:pPr>
            <w:pStyle w:val="Default"/>
            <w:jc w:val="right"/>
            <w:rPr>
              <w:color w:val="auto"/>
              <w:lang w:val="pt-BR"/>
            </w:rPr>
          </w:pPr>
        </w:p>
        <w:p w14:paraId="2BB2A6BC" w14:textId="7F959476" w:rsidR="006A2253" w:rsidRPr="007B68E1" w:rsidRDefault="006A2253" w:rsidP="00280840">
          <w:pPr>
            <w:pStyle w:val="Default"/>
            <w:jc w:val="right"/>
            <w:rPr>
              <w:color w:val="auto"/>
              <w:lang w:val="pt-BR"/>
            </w:rPr>
          </w:pPr>
          <w:r w:rsidRPr="007B68E1">
            <w:rPr>
              <w:color w:val="auto"/>
              <w:lang w:val="pt-BR"/>
            </w:rPr>
            <w:t xml:space="preserve">In a </w:t>
          </w:r>
          <w:proofErr w:type="spellStart"/>
          <w:r w:rsidRPr="007B68E1">
            <w:rPr>
              <w:color w:val="auto"/>
              <w:lang w:val="pt-BR"/>
            </w:rPr>
            <w:t>partnership</w:t>
          </w:r>
          <w:proofErr w:type="spellEnd"/>
          <w:r w:rsidRPr="007B68E1">
            <w:rPr>
              <w:color w:val="auto"/>
              <w:lang w:val="pt-BR"/>
            </w:rPr>
            <w:t xml:space="preserve"> </w:t>
          </w:r>
          <w:proofErr w:type="spellStart"/>
          <w:r w:rsidRPr="007B68E1">
            <w:rPr>
              <w:color w:val="auto"/>
              <w:lang w:val="pt-BR"/>
            </w:rPr>
            <w:t>with</w:t>
          </w:r>
          <w:proofErr w:type="spellEnd"/>
          <w:r w:rsidRPr="007B68E1">
            <w:rPr>
              <w:color w:val="auto"/>
              <w:lang w:val="pt-BR"/>
            </w:rPr>
            <w:t xml:space="preserve"> </w:t>
          </w:r>
        </w:p>
        <w:p w14:paraId="7FB3387C" w14:textId="77777777" w:rsidR="006A2253" w:rsidRPr="007B68E1" w:rsidRDefault="006A2253" w:rsidP="00280840">
          <w:pPr>
            <w:pStyle w:val="Default"/>
            <w:jc w:val="right"/>
            <w:rPr>
              <w:color w:val="auto"/>
              <w:lang w:val="pt-BR"/>
            </w:rPr>
          </w:pPr>
          <w:r w:rsidRPr="007B68E1">
            <w:rPr>
              <w:color w:val="auto"/>
              <w:lang w:val="pt-BR"/>
            </w:rPr>
            <w:t xml:space="preserve">Conselho Nacional de Saúde (CNS) </w:t>
          </w:r>
        </w:p>
        <w:p w14:paraId="1BA7818C" w14:textId="2E569EC8" w:rsidR="006A2253" w:rsidRPr="007B68E1" w:rsidRDefault="006A2253" w:rsidP="00280840">
          <w:pPr>
            <w:pBdr>
              <w:top w:val="nil"/>
              <w:left w:val="nil"/>
              <w:bottom w:val="nil"/>
              <w:right w:val="nil"/>
              <w:between w:val="nil"/>
            </w:pBdr>
            <w:spacing w:after="0" w:line="240" w:lineRule="auto"/>
            <w:jc w:val="right"/>
            <w:rPr>
              <w:rFonts w:ascii="Times New Roman" w:hAnsi="Times New Roman" w:cs="Times New Roman"/>
              <w:sz w:val="24"/>
              <w:szCs w:val="24"/>
              <w:lang w:val="pt-BR"/>
            </w:rPr>
          </w:pPr>
          <w:r w:rsidRPr="007B68E1">
            <w:rPr>
              <w:rFonts w:ascii="Times New Roman" w:hAnsi="Times New Roman" w:cs="Times New Roman"/>
              <w:sz w:val="24"/>
              <w:szCs w:val="24"/>
              <w:lang w:val="pt-BR"/>
            </w:rPr>
            <w:t>Conselho Nacional dos Direitos Humanos (CNDH)</w:t>
          </w:r>
        </w:p>
        <w:p w14:paraId="6E5B8995" w14:textId="48BA05C6" w:rsidR="009B43D2" w:rsidRPr="007B68E1" w:rsidRDefault="00000000" w:rsidP="009B43D2">
          <w:pPr>
            <w:rPr>
              <w:rFonts w:ascii="Times New Roman" w:hAnsi="Times New Roman" w:cs="Times New Roman"/>
              <w:b/>
              <w:sz w:val="24"/>
              <w:szCs w:val="24"/>
            </w:rPr>
          </w:pPr>
        </w:p>
      </w:sdtContent>
    </w:sdt>
    <w:bookmarkStart w:id="0" w:name="_Toc84260749" w:displacedByCustomXml="prev"/>
    <w:bookmarkStart w:id="1" w:name="_Toc85363775" w:displacedByCustomXml="prev"/>
    <w:p w14:paraId="6336145D" w14:textId="77777777" w:rsidR="009B43D2" w:rsidRDefault="009B43D2" w:rsidP="00C138B1">
      <w:pPr>
        <w:pBdr>
          <w:top w:val="nil"/>
          <w:left w:val="nil"/>
          <w:bottom w:val="nil"/>
          <w:right w:val="nil"/>
          <w:between w:val="nil"/>
        </w:pBdr>
        <w:spacing w:before="120" w:after="120" w:line="360" w:lineRule="auto"/>
        <w:ind w:firstLine="567"/>
        <w:jc w:val="both"/>
        <w:rPr>
          <w:rFonts w:ascii="Times New Roman" w:hAnsi="Times New Roman" w:cs="Times New Roman"/>
          <w:sz w:val="24"/>
          <w:szCs w:val="24"/>
        </w:rPr>
      </w:pPr>
    </w:p>
    <w:p w14:paraId="07930800" w14:textId="2F1F9D0A" w:rsidR="009C5F5A" w:rsidRPr="009C5F5A" w:rsidRDefault="009C5F5A" w:rsidP="009C5F5A">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p>
    <w:p w14:paraId="7F033A4E" w14:textId="04685AE7" w:rsidR="00C138B1" w:rsidRPr="007B68E1" w:rsidRDefault="0089476B" w:rsidP="00C138B1">
      <w:pPr>
        <w:pBdr>
          <w:top w:val="nil"/>
          <w:left w:val="nil"/>
          <w:bottom w:val="nil"/>
          <w:right w:val="nil"/>
          <w:between w:val="nil"/>
        </w:pBdr>
        <w:spacing w:before="120" w:after="120" w:line="360" w:lineRule="auto"/>
        <w:ind w:firstLine="567"/>
        <w:jc w:val="both"/>
        <w:rPr>
          <w:rFonts w:ascii="Times New Roman" w:hAnsi="Times New Roman" w:cs="Times New Roman"/>
          <w:sz w:val="24"/>
          <w:szCs w:val="24"/>
        </w:rPr>
      </w:pPr>
      <w:r w:rsidRPr="007B68E1">
        <w:rPr>
          <w:rFonts w:ascii="Times New Roman" w:hAnsi="Times New Roman" w:cs="Times New Roman"/>
          <w:sz w:val="24"/>
          <w:szCs w:val="24"/>
        </w:rPr>
        <w:t>This denunciation is coordinated effort by the Articulation for the Monitoring of Human Rights in Brazil (AMDH), which congregates the National Human Rights Movement (MNDH), the Process for Articulation and Dialogue International (PAD), the ACT Brazil Ecumenical Forum (</w:t>
      </w:r>
      <w:proofErr w:type="spellStart"/>
      <w:r w:rsidRPr="007B68E1">
        <w:rPr>
          <w:rFonts w:ascii="Times New Roman" w:hAnsi="Times New Roman" w:cs="Times New Roman"/>
          <w:sz w:val="24"/>
          <w:szCs w:val="24"/>
        </w:rPr>
        <w:t>FeACT</w:t>
      </w:r>
      <w:proofErr w:type="spellEnd"/>
      <w:r w:rsidRPr="007B68E1">
        <w:rPr>
          <w:rFonts w:ascii="Times New Roman" w:hAnsi="Times New Roman" w:cs="Times New Roman"/>
          <w:sz w:val="24"/>
          <w:szCs w:val="24"/>
        </w:rPr>
        <w:t xml:space="preserve">) </w:t>
      </w:r>
      <w:proofErr w:type="gramStart"/>
      <w:r w:rsidRPr="007B68E1">
        <w:rPr>
          <w:rFonts w:ascii="Times New Roman" w:hAnsi="Times New Roman" w:cs="Times New Roman"/>
          <w:sz w:val="24"/>
          <w:szCs w:val="24"/>
        </w:rPr>
        <w:t>and also</w:t>
      </w:r>
      <w:proofErr w:type="gramEnd"/>
      <w:r w:rsidRPr="007B68E1">
        <w:rPr>
          <w:rFonts w:ascii="Times New Roman" w:hAnsi="Times New Roman" w:cs="Times New Roman"/>
          <w:sz w:val="24"/>
          <w:szCs w:val="24"/>
        </w:rPr>
        <w:t xml:space="preserve"> the National Forum for the Human Right to Health. The Pan American Health Organization (PAHO) collaborated with its preparation.</w:t>
      </w:r>
      <w:r w:rsidR="009B43D2" w:rsidRPr="007B68E1">
        <w:rPr>
          <w:rFonts w:ascii="Times New Roman" w:hAnsi="Times New Roman" w:cs="Times New Roman"/>
          <w:sz w:val="24"/>
          <w:szCs w:val="24"/>
        </w:rPr>
        <w:t xml:space="preserve"> </w:t>
      </w:r>
      <w:r w:rsidR="00C138B1" w:rsidRPr="007B68E1">
        <w:rPr>
          <w:rFonts w:ascii="Times New Roman" w:hAnsi="Times New Roman" w:cs="Times New Roman"/>
          <w:sz w:val="24"/>
          <w:szCs w:val="24"/>
        </w:rPr>
        <w:t>This project is hosted and partnered by two institutional bodies, the National Health Council (CNS) and the National Human Rights Council (CNDH). These are spaces for popular participation and social control of policies, but also in charge of promoting actions so that threats or violations of human rights are met with due accountability.</w:t>
      </w:r>
    </w:p>
    <w:bookmarkEnd w:id="1"/>
    <w:bookmarkEnd w:id="0"/>
    <w:p w14:paraId="05911FF5" w14:textId="2CB80E3A" w:rsidR="00466D8B" w:rsidRPr="007B68E1" w:rsidRDefault="004F302E" w:rsidP="003020CF">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lastRenderedPageBreak/>
        <w:t>The purpose of this Denunciation is to respond to the clamor of millions of Brazilian families whose dignity has been attacked as a result of the acts and omissions of the State</w:t>
      </w:r>
      <w:r w:rsidR="00B753F1" w:rsidRPr="007B68E1">
        <w:rPr>
          <w:rFonts w:ascii="Times New Roman" w:hAnsi="Times New Roman" w:cs="Times New Roman"/>
          <w:sz w:val="24"/>
          <w:szCs w:val="24"/>
        </w:rPr>
        <w:t>,</w:t>
      </w:r>
      <w:r w:rsidRPr="007B68E1">
        <w:rPr>
          <w:rFonts w:ascii="Times New Roman" w:hAnsi="Times New Roman" w:cs="Times New Roman"/>
          <w:sz w:val="24"/>
          <w:szCs w:val="24"/>
        </w:rPr>
        <w:t xml:space="preserve"> and of the Brazilian Government</w:t>
      </w:r>
      <w:r w:rsidR="00B753F1" w:rsidRPr="007B68E1">
        <w:rPr>
          <w:rFonts w:ascii="Times New Roman" w:hAnsi="Times New Roman" w:cs="Times New Roman"/>
          <w:sz w:val="24"/>
          <w:szCs w:val="24"/>
        </w:rPr>
        <w:t>,</w:t>
      </w:r>
      <w:r w:rsidRPr="007B68E1">
        <w:rPr>
          <w:rFonts w:ascii="Times New Roman" w:hAnsi="Times New Roman" w:cs="Times New Roman"/>
          <w:sz w:val="24"/>
          <w:szCs w:val="24"/>
        </w:rPr>
        <w:t xml:space="preserve"> in dealing with the COVID-19 Pandemic</w:t>
      </w:r>
      <w:r w:rsidR="00B753F1" w:rsidRPr="007B68E1">
        <w:rPr>
          <w:rFonts w:ascii="Times New Roman" w:hAnsi="Times New Roman" w:cs="Times New Roman"/>
          <w:sz w:val="24"/>
          <w:szCs w:val="24"/>
        </w:rPr>
        <w:t>,</w:t>
      </w:r>
      <w:r w:rsidRPr="007B68E1">
        <w:rPr>
          <w:rFonts w:ascii="Times New Roman" w:hAnsi="Times New Roman" w:cs="Times New Roman"/>
          <w:sz w:val="24"/>
          <w:szCs w:val="24"/>
        </w:rPr>
        <w:t xml:space="preserve"> </w:t>
      </w:r>
      <w:r w:rsidR="00B753F1" w:rsidRPr="007B68E1">
        <w:rPr>
          <w:rFonts w:ascii="Times New Roman" w:hAnsi="Times New Roman" w:cs="Times New Roman"/>
          <w:sz w:val="24"/>
          <w:szCs w:val="24"/>
        </w:rPr>
        <w:t>which</w:t>
      </w:r>
      <w:r w:rsidRPr="007B68E1">
        <w:rPr>
          <w:rFonts w:ascii="Times New Roman" w:hAnsi="Times New Roman" w:cs="Times New Roman"/>
          <w:sz w:val="24"/>
          <w:szCs w:val="24"/>
        </w:rPr>
        <w:t xml:space="preserve"> resulted in a mortality rate </w:t>
      </w:r>
      <w:r w:rsidR="00B753F1" w:rsidRPr="007B68E1">
        <w:rPr>
          <w:rFonts w:ascii="Times New Roman" w:hAnsi="Times New Roman" w:cs="Times New Roman"/>
          <w:sz w:val="24"/>
          <w:szCs w:val="24"/>
        </w:rPr>
        <w:t>four</w:t>
      </w:r>
      <w:r w:rsidRPr="007B68E1">
        <w:rPr>
          <w:rFonts w:ascii="Times New Roman" w:hAnsi="Times New Roman" w:cs="Times New Roman"/>
          <w:sz w:val="24"/>
          <w:szCs w:val="24"/>
        </w:rPr>
        <w:t xml:space="preserve"> to </w:t>
      </w:r>
      <w:r w:rsidR="00B753F1" w:rsidRPr="007B68E1">
        <w:rPr>
          <w:rFonts w:ascii="Times New Roman" w:hAnsi="Times New Roman" w:cs="Times New Roman"/>
          <w:sz w:val="24"/>
          <w:szCs w:val="24"/>
        </w:rPr>
        <w:t>five</w:t>
      </w:r>
      <w:r w:rsidRPr="007B68E1">
        <w:rPr>
          <w:rFonts w:ascii="Times New Roman" w:hAnsi="Times New Roman" w:cs="Times New Roman"/>
          <w:sz w:val="24"/>
          <w:szCs w:val="24"/>
        </w:rPr>
        <w:t xml:space="preserve"> times higher than the world </w:t>
      </w:r>
      <w:proofErr w:type="gramStart"/>
      <w:r w:rsidRPr="007B68E1">
        <w:rPr>
          <w:rFonts w:ascii="Times New Roman" w:hAnsi="Times New Roman" w:cs="Times New Roman"/>
          <w:sz w:val="24"/>
          <w:szCs w:val="24"/>
        </w:rPr>
        <w:t>average, and</w:t>
      </w:r>
      <w:proofErr w:type="gramEnd"/>
      <w:r w:rsidRPr="007B68E1">
        <w:rPr>
          <w:rFonts w:ascii="Times New Roman" w:hAnsi="Times New Roman" w:cs="Times New Roman"/>
          <w:sz w:val="24"/>
          <w:szCs w:val="24"/>
        </w:rPr>
        <w:t xml:space="preserve"> submit it to the Regional and Global Human Rights Systems. </w:t>
      </w:r>
    </w:p>
    <w:p w14:paraId="28D46F70" w14:textId="3DEAC8E7" w:rsidR="0018272F" w:rsidRPr="007B68E1" w:rsidRDefault="0018272F" w:rsidP="003020CF">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The cited data means “that approximately four out of every five COVID-19 deaths could have been prevented</w:t>
      </w:r>
      <w:r w:rsidR="00005A45" w:rsidRPr="007B68E1">
        <w:rPr>
          <w:rFonts w:ascii="Times New Roman" w:hAnsi="Times New Roman" w:cs="Times New Roman"/>
          <w:sz w:val="24"/>
          <w:szCs w:val="24"/>
        </w:rPr>
        <w:t>,</w:t>
      </w:r>
      <w:r w:rsidRPr="007B68E1">
        <w:rPr>
          <w:rFonts w:ascii="Times New Roman" w:hAnsi="Times New Roman" w:cs="Times New Roman"/>
          <w:sz w:val="24"/>
          <w:szCs w:val="24"/>
        </w:rPr>
        <w:t xml:space="preserve"> had the Country been at the world average in terms of fighting the pandemic". This, based on data collected up to October</w:t>
      </w:r>
      <w:r w:rsidR="00005A45" w:rsidRPr="007B68E1">
        <w:rPr>
          <w:rFonts w:ascii="Times New Roman" w:hAnsi="Times New Roman" w:cs="Times New Roman"/>
          <w:sz w:val="24"/>
          <w:szCs w:val="24"/>
        </w:rPr>
        <w:t xml:space="preserve"> 10,</w:t>
      </w:r>
      <w:r w:rsidRPr="007B68E1">
        <w:rPr>
          <w:rFonts w:ascii="Times New Roman" w:hAnsi="Times New Roman" w:cs="Times New Roman"/>
          <w:sz w:val="24"/>
          <w:szCs w:val="24"/>
        </w:rPr>
        <w:t xml:space="preserve"> 2021, represents </w:t>
      </w:r>
      <w:r w:rsidRPr="007B68E1">
        <w:rPr>
          <w:rFonts w:ascii="Times New Roman" w:hAnsi="Times New Roman" w:cs="Times New Roman"/>
          <w:b/>
          <w:bCs/>
          <w:sz w:val="24"/>
          <w:szCs w:val="24"/>
        </w:rPr>
        <w:t>an estimated total of 480,340 deaths that could have been avoided</w:t>
      </w:r>
      <w:r w:rsidRPr="007B68E1">
        <w:rPr>
          <w:rFonts w:ascii="Times New Roman" w:hAnsi="Times New Roman" w:cs="Times New Roman"/>
          <w:sz w:val="24"/>
          <w:szCs w:val="24"/>
        </w:rPr>
        <w:t xml:space="preserve">, as well as the suffering of millions of family members, in particular the hundreds of thousands of orphans and millions of </w:t>
      </w:r>
      <w:r w:rsidR="00725E23" w:rsidRPr="007B68E1">
        <w:rPr>
          <w:rFonts w:ascii="Times New Roman" w:hAnsi="Times New Roman" w:cs="Times New Roman"/>
          <w:sz w:val="24"/>
          <w:szCs w:val="24"/>
        </w:rPr>
        <w:t xml:space="preserve">people with </w:t>
      </w:r>
      <w:r w:rsidRPr="007B68E1">
        <w:rPr>
          <w:rFonts w:ascii="Times New Roman" w:hAnsi="Times New Roman" w:cs="Times New Roman"/>
          <w:sz w:val="24"/>
          <w:szCs w:val="24"/>
        </w:rPr>
        <w:t>sequelae</w:t>
      </w:r>
      <w:r w:rsidR="00725E23" w:rsidRPr="007B68E1">
        <w:rPr>
          <w:rFonts w:ascii="Times New Roman" w:hAnsi="Times New Roman" w:cs="Times New Roman"/>
          <w:sz w:val="24"/>
          <w:szCs w:val="24"/>
        </w:rPr>
        <w:t>,</w:t>
      </w:r>
      <w:r w:rsidRPr="007B68E1">
        <w:rPr>
          <w:rFonts w:ascii="Times New Roman" w:hAnsi="Times New Roman" w:cs="Times New Roman"/>
          <w:sz w:val="24"/>
          <w:szCs w:val="24"/>
        </w:rPr>
        <w:t xml:space="preserve"> who will have to face the consequences of the dismantlement of their families and lives.</w:t>
      </w:r>
    </w:p>
    <w:p w14:paraId="78C3DF0B" w14:textId="2FCDCDDD" w:rsidR="0018272F" w:rsidRPr="007B68E1" w:rsidRDefault="0018272F" w:rsidP="003020CF">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Another study (IMPERIAL COLLEGE, 2021) further analyzes the excessive deaths and </w:t>
      </w:r>
      <w:proofErr w:type="gramStart"/>
      <w:r w:rsidRPr="007B68E1">
        <w:rPr>
          <w:rFonts w:ascii="Times New Roman" w:hAnsi="Times New Roman" w:cs="Times New Roman"/>
          <w:sz w:val="24"/>
          <w:szCs w:val="24"/>
        </w:rPr>
        <w:t>comes to the conclusion</w:t>
      </w:r>
      <w:proofErr w:type="gramEnd"/>
      <w:r w:rsidRPr="007B68E1">
        <w:rPr>
          <w:rFonts w:ascii="Times New Roman" w:hAnsi="Times New Roman" w:cs="Times New Roman"/>
          <w:sz w:val="24"/>
          <w:szCs w:val="24"/>
        </w:rPr>
        <w:t xml:space="preserve"> that half of all deaths by COVID-19 in the healthcare system could have been avoided if adequate conditions of care, provision of equipment and supplies and personnel training had been secured. At the same time, the study highlights that huge geographic inequalities and deficiencies in the healthcare system can be identified, directly associated to the cuts imposed to the healthcare system by the fiscal austerity policy.</w:t>
      </w:r>
    </w:p>
    <w:p w14:paraId="0D50B484" w14:textId="5DDB4978" w:rsidR="0018272F" w:rsidRPr="007B68E1" w:rsidRDefault="0018272F" w:rsidP="00EF5863">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This denunciation document makes a careful and exhaustive analysis of the actions </w:t>
      </w:r>
      <w:r w:rsidR="00C053B6" w:rsidRPr="007B68E1">
        <w:rPr>
          <w:rFonts w:ascii="Times New Roman" w:hAnsi="Times New Roman" w:cs="Times New Roman"/>
          <w:sz w:val="24"/>
          <w:szCs w:val="24"/>
        </w:rPr>
        <w:t>taken by</w:t>
      </w:r>
      <w:r w:rsidRPr="007B68E1">
        <w:rPr>
          <w:rFonts w:ascii="Times New Roman" w:hAnsi="Times New Roman" w:cs="Times New Roman"/>
          <w:sz w:val="24"/>
          <w:szCs w:val="24"/>
        </w:rPr>
        <w:t xml:space="preserve"> the health authorities directly responsible for managing the fight against COVID-19, as well as </w:t>
      </w:r>
      <w:r w:rsidR="00C053B6" w:rsidRPr="007B68E1">
        <w:rPr>
          <w:rFonts w:ascii="Times New Roman" w:hAnsi="Times New Roman" w:cs="Times New Roman"/>
          <w:sz w:val="24"/>
          <w:szCs w:val="24"/>
        </w:rPr>
        <w:t>by</w:t>
      </w:r>
      <w:r w:rsidRPr="007B68E1">
        <w:rPr>
          <w:rFonts w:ascii="Times New Roman" w:hAnsi="Times New Roman" w:cs="Times New Roman"/>
          <w:sz w:val="24"/>
          <w:szCs w:val="24"/>
        </w:rPr>
        <w:t xml:space="preserve"> the authorities who collaborated directly or indirectly so that the magnitude of the tragedy reached the point it did, identifying the multiple violations of the rights to health and life, and related human rights of millions of human beings, by the Brazilian State, clearly under the command of the President of the Republic.</w:t>
      </w:r>
    </w:p>
    <w:p w14:paraId="6C29E7D2" w14:textId="41911F2D" w:rsidR="0018272F" w:rsidRPr="007B68E1" w:rsidRDefault="0018272F" w:rsidP="00EF5863">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There is compelling evidence that this process occurs in a context of planned health care rollbacks and increasing disenfranchisement, with an attitude of denial of rights. It intentionally and systematically seeks to deconstruct the constitutional guarantee of the human right to health, which establishes the universality of the Unified Health System, duly regulated and institutionalized.</w:t>
      </w:r>
    </w:p>
    <w:p w14:paraId="1EAF4227" w14:textId="08B8E877" w:rsidR="0018272F" w:rsidRPr="007B68E1" w:rsidRDefault="0018272F" w:rsidP="00EF5863">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There is conclusive evidence and scientific proof that the national and international evolution of the pandemic denoted the very high degree of infectivity of the virus</w:t>
      </w:r>
      <w:r w:rsidR="0064552A" w:rsidRPr="007B68E1">
        <w:rPr>
          <w:rFonts w:ascii="Times New Roman" w:hAnsi="Times New Roman" w:cs="Times New Roman"/>
          <w:sz w:val="24"/>
          <w:szCs w:val="24"/>
        </w:rPr>
        <w:t>,</w:t>
      </w:r>
      <w:r w:rsidRPr="007B68E1">
        <w:rPr>
          <w:rFonts w:ascii="Times New Roman" w:hAnsi="Times New Roman" w:cs="Times New Roman"/>
          <w:sz w:val="24"/>
          <w:szCs w:val="24"/>
        </w:rPr>
        <w:t xml:space="preserve"> and the rapid expansion of the pandemic; and that the risk of collapse of the healthcare system was clear, </w:t>
      </w:r>
      <w:r w:rsidRPr="007B68E1">
        <w:rPr>
          <w:rFonts w:ascii="Times New Roman" w:hAnsi="Times New Roman" w:cs="Times New Roman"/>
          <w:sz w:val="24"/>
          <w:szCs w:val="24"/>
        </w:rPr>
        <w:lastRenderedPageBreak/>
        <w:t xml:space="preserve">particularly in intensive care units, unless stern measures of social distancing, use of masks, hygiene with alcohol-based hand sanitizer, and soap and water were adopted. There is evidence that the Brazilian </w:t>
      </w:r>
      <w:r w:rsidR="00714FDF" w:rsidRPr="007B68E1">
        <w:rPr>
          <w:rFonts w:ascii="Times New Roman" w:hAnsi="Times New Roman" w:cs="Times New Roman"/>
          <w:sz w:val="24"/>
          <w:szCs w:val="24"/>
        </w:rPr>
        <w:t>S</w:t>
      </w:r>
      <w:r w:rsidRPr="007B68E1">
        <w:rPr>
          <w:rFonts w:ascii="Times New Roman" w:hAnsi="Times New Roman" w:cs="Times New Roman"/>
          <w:sz w:val="24"/>
          <w:szCs w:val="24"/>
        </w:rPr>
        <w:t xml:space="preserve">tate, led by the Executive branch, in the figure of President Jair Bolsonaro, possessed the information and resources necessary to adopt an anticipatory governance posture, and take all measures to contain the expansion of the pandemic as much as possible, reducing mortality. Contrary to expectations, the Federal Government, under the explicit leadership of the President of the Republic, not only ignored the evidence generated by what was happening in other countries, failing to take the necessary measures, but also began to question, </w:t>
      </w:r>
      <w:proofErr w:type="gramStart"/>
      <w:r w:rsidRPr="007B68E1">
        <w:rPr>
          <w:rFonts w:ascii="Times New Roman" w:hAnsi="Times New Roman" w:cs="Times New Roman"/>
          <w:sz w:val="24"/>
          <w:szCs w:val="24"/>
        </w:rPr>
        <w:t>contest</w:t>
      </w:r>
      <w:proofErr w:type="gramEnd"/>
      <w:r w:rsidRPr="007B68E1">
        <w:rPr>
          <w:rFonts w:ascii="Times New Roman" w:hAnsi="Times New Roman" w:cs="Times New Roman"/>
          <w:sz w:val="24"/>
          <w:szCs w:val="24"/>
        </w:rPr>
        <w:t xml:space="preserve"> and publicly criticize the information produced by the national and international scientific communities, and endorsed by the World Health Organization (WHO). </w:t>
      </w:r>
    </w:p>
    <w:p w14:paraId="44898425" w14:textId="6BEA76B0" w:rsidR="0018272F" w:rsidRPr="007B68E1" w:rsidRDefault="0018272F" w:rsidP="00EF5863">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The President developed an actual disinformation campaign, mischaracterizing the pandemic as a "little flu", and the use of masks as something for "cowards"</w:t>
      </w:r>
      <w:r w:rsidR="0038506F" w:rsidRPr="007B68E1">
        <w:rPr>
          <w:rFonts w:ascii="Times New Roman" w:hAnsi="Times New Roman" w:cs="Times New Roman"/>
          <w:sz w:val="24"/>
          <w:szCs w:val="24"/>
        </w:rPr>
        <w:t>,</w:t>
      </w:r>
      <w:r w:rsidRPr="007B68E1">
        <w:rPr>
          <w:rFonts w:ascii="Times New Roman" w:hAnsi="Times New Roman" w:cs="Times New Roman"/>
          <w:sz w:val="24"/>
          <w:szCs w:val="24"/>
        </w:rPr>
        <w:t xml:space="preserve"> and, pejoratively, the stuff of "sissies”, </w:t>
      </w:r>
      <w:r w:rsidR="0038506F" w:rsidRPr="007B68E1">
        <w:rPr>
          <w:rFonts w:ascii="Times New Roman" w:hAnsi="Times New Roman" w:cs="Times New Roman"/>
          <w:sz w:val="24"/>
          <w:szCs w:val="24"/>
        </w:rPr>
        <w:t>in addition to</w:t>
      </w:r>
      <w:r w:rsidRPr="007B68E1">
        <w:rPr>
          <w:rFonts w:ascii="Times New Roman" w:hAnsi="Times New Roman" w:cs="Times New Roman"/>
          <w:sz w:val="24"/>
          <w:szCs w:val="24"/>
        </w:rPr>
        <w:t xml:space="preserve"> encouraging the use of ineffective drugs as the main action to fight the virus.</w:t>
      </w:r>
    </w:p>
    <w:p w14:paraId="6A9F5F33" w14:textId="17336152" w:rsidR="0018272F" w:rsidRPr="007B68E1" w:rsidRDefault="0018272F" w:rsidP="00DD221B">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The President collided with his own Minister of Health, who, at one point, still tried to lead a coordinated national effort to face the pandemic, working closely with the State Health Secretaries. That triggered a true media war between the minister and the President. On his social media, the President countered every direction given by the Minister of Health in his daily press conferences, questioning the validity of social distancing, of the use of masks, the </w:t>
      </w:r>
      <w:r w:rsidR="007151E2" w:rsidRPr="007B68E1">
        <w:rPr>
          <w:rFonts w:ascii="Times New Roman" w:hAnsi="Times New Roman" w:cs="Times New Roman"/>
          <w:sz w:val="24"/>
          <w:szCs w:val="24"/>
        </w:rPr>
        <w:t>real</w:t>
      </w:r>
      <w:r w:rsidRPr="007B68E1">
        <w:rPr>
          <w:rFonts w:ascii="Times New Roman" w:hAnsi="Times New Roman" w:cs="Times New Roman"/>
          <w:sz w:val="24"/>
          <w:szCs w:val="24"/>
        </w:rPr>
        <w:t xml:space="preserve"> seriousness of the illness, among other issues. </w:t>
      </w:r>
    </w:p>
    <w:p w14:paraId="7F14069C" w14:textId="0C67208B" w:rsidR="0018272F" w:rsidRPr="007B68E1" w:rsidRDefault="0018272F" w:rsidP="00747A6F">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At the same time, the President led an open campaign in favor of the use of </w:t>
      </w:r>
      <w:proofErr w:type="spellStart"/>
      <w:r w:rsidRPr="007B68E1">
        <w:rPr>
          <w:rFonts w:ascii="Times New Roman" w:hAnsi="Times New Roman" w:cs="Times New Roman"/>
          <w:sz w:val="24"/>
          <w:szCs w:val="24"/>
        </w:rPr>
        <w:t>Hidroxychloroquine</w:t>
      </w:r>
      <w:proofErr w:type="spellEnd"/>
      <w:r w:rsidRPr="007B68E1">
        <w:rPr>
          <w:rFonts w:ascii="Times New Roman" w:hAnsi="Times New Roman" w:cs="Times New Roman"/>
          <w:sz w:val="24"/>
          <w:szCs w:val="24"/>
        </w:rPr>
        <w:t xml:space="preserve"> as a possible treatment against the virus, contrary to the orientations of the Ministry of Health, ANVISA, and the international scientific community. And furthermore, he ordered the drug to be produced on a large scale by public laboratories</w:t>
      </w:r>
      <w:r w:rsidR="009D6F10" w:rsidRPr="007B68E1">
        <w:rPr>
          <w:rFonts w:ascii="Times New Roman" w:hAnsi="Times New Roman" w:cs="Times New Roman"/>
          <w:sz w:val="24"/>
          <w:szCs w:val="24"/>
        </w:rPr>
        <w:t>,</w:t>
      </w:r>
      <w:r w:rsidRPr="007B68E1">
        <w:rPr>
          <w:rFonts w:ascii="Times New Roman" w:hAnsi="Times New Roman" w:cs="Times New Roman"/>
          <w:sz w:val="24"/>
          <w:szCs w:val="24"/>
        </w:rPr>
        <w:t xml:space="preserve"> and later by the Brazilian Army, with the aim of distributing it through the Brazilian Unified Health System, SUS. </w:t>
      </w:r>
    </w:p>
    <w:p w14:paraId="3E4E7BC5" w14:textId="1317DBEA" w:rsidR="0018272F" w:rsidRPr="007B68E1" w:rsidRDefault="0018272F" w:rsidP="00DD221B">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This double command in facing the pandemic generated a high degree of misinformation within the Brazilian population, leading to a low adherence of sectors of the population to the health guidelines. A study</w:t>
      </w:r>
      <w:r w:rsidR="005C5568" w:rsidRPr="007B68E1">
        <w:rPr>
          <w:rStyle w:val="Refdenotaderodap"/>
          <w:rFonts w:ascii="Times New Roman" w:hAnsi="Times New Roman" w:cs="Times New Roman"/>
          <w:sz w:val="24"/>
          <w:szCs w:val="24"/>
        </w:rPr>
        <w:footnoteReference w:id="2"/>
      </w:r>
      <w:r w:rsidRPr="007B68E1">
        <w:rPr>
          <w:rFonts w:ascii="Times New Roman" w:hAnsi="Times New Roman" w:cs="Times New Roman"/>
          <w:sz w:val="24"/>
          <w:szCs w:val="24"/>
        </w:rPr>
        <w:t xml:space="preserve"> carried out by the Institute of Education and Research (</w:t>
      </w:r>
      <w:proofErr w:type="spellStart"/>
      <w:r w:rsidRPr="007B68E1">
        <w:rPr>
          <w:rFonts w:ascii="Times New Roman" w:hAnsi="Times New Roman" w:cs="Times New Roman"/>
          <w:sz w:val="24"/>
          <w:szCs w:val="24"/>
        </w:rPr>
        <w:t>Insper</w:t>
      </w:r>
      <w:proofErr w:type="spellEnd"/>
      <w:r w:rsidRPr="007B68E1">
        <w:rPr>
          <w:rFonts w:ascii="Times New Roman" w:hAnsi="Times New Roman" w:cs="Times New Roman"/>
          <w:sz w:val="24"/>
          <w:szCs w:val="24"/>
        </w:rPr>
        <w:t>), the Brazilian Institute of Capital Markets (</w:t>
      </w:r>
      <w:proofErr w:type="spellStart"/>
      <w:r w:rsidRPr="007B68E1">
        <w:rPr>
          <w:rFonts w:ascii="Times New Roman" w:hAnsi="Times New Roman" w:cs="Times New Roman"/>
          <w:sz w:val="24"/>
          <w:szCs w:val="24"/>
        </w:rPr>
        <w:t>Ibmec</w:t>
      </w:r>
      <w:proofErr w:type="spellEnd"/>
      <w:r w:rsidRPr="007B68E1">
        <w:rPr>
          <w:rFonts w:ascii="Times New Roman" w:hAnsi="Times New Roman" w:cs="Times New Roman"/>
          <w:sz w:val="24"/>
          <w:szCs w:val="24"/>
        </w:rPr>
        <w:t xml:space="preserve">) and the University of Toronto, shows that the municipalities that supported President Bolsonaro in the second round </w:t>
      </w:r>
      <w:r w:rsidRPr="007B68E1">
        <w:rPr>
          <w:rFonts w:ascii="Times New Roman" w:hAnsi="Times New Roman" w:cs="Times New Roman"/>
          <w:sz w:val="24"/>
          <w:szCs w:val="24"/>
        </w:rPr>
        <w:lastRenderedPageBreak/>
        <w:t xml:space="preserve">of the 2018 election (60%+ of total votes), had a significantly higher mortality rate (3.4 times higher) than those where the other candidate won (less than 10% of the votes for Bolsonaro) (HALLAL, 2021). This indicates that the presidential attitude had a strong influence over public opinion, inducing the population to put their own health at risk by believing the misinformation issued by the </w:t>
      </w:r>
      <w:r w:rsidR="00485FAA" w:rsidRPr="007B68E1">
        <w:rPr>
          <w:rFonts w:ascii="Times New Roman" w:hAnsi="Times New Roman" w:cs="Times New Roman"/>
          <w:sz w:val="24"/>
          <w:szCs w:val="24"/>
        </w:rPr>
        <w:t>H</w:t>
      </w:r>
      <w:r w:rsidRPr="007B68E1">
        <w:rPr>
          <w:rFonts w:ascii="Times New Roman" w:hAnsi="Times New Roman" w:cs="Times New Roman"/>
          <w:sz w:val="24"/>
          <w:szCs w:val="24"/>
        </w:rPr>
        <w:t xml:space="preserve">ead of the Country, and many </w:t>
      </w:r>
      <w:r w:rsidR="00485FAA" w:rsidRPr="007B68E1">
        <w:rPr>
          <w:rFonts w:ascii="Times New Roman" w:hAnsi="Times New Roman" w:cs="Times New Roman"/>
          <w:sz w:val="24"/>
          <w:szCs w:val="24"/>
        </w:rPr>
        <w:t xml:space="preserve">people </w:t>
      </w:r>
      <w:r w:rsidRPr="007B68E1">
        <w:rPr>
          <w:rFonts w:ascii="Times New Roman" w:hAnsi="Times New Roman" w:cs="Times New Roman"/>
          <w:sz w:val="24"/>
          <w:szCs w:val="24"/>
        </w:rPr>
        <w:t>ended up paying with their own lives</w:t>
      </w:r>
      <w:r w:rsidR="00400AF5" w:rsidRPr="007B68E1">
        <w:rPr>
          <w:rFonts w:ascii="Times New Roman" w:hAnsi="Times New Roman" w:cs="Times New Roman"/>
          <w:sz w:val="24"/>
          <w:szCs w:val="24"/>
        </w:rPr>
        <w:t>,</w:t>
      </w:r>
      <w:r w:rsidRPr="007B68E1">
        <w:rPr>
          <w:rFonts w:ascii="Times New Roman" w:hAnsi="Times New Roman" w:cs="Times New Roman"/>
          <w:sz w:val="24"/>
          <w:szCs w:val="24"/>
        </w:rPr>
        <w:t xml:space="preserve"> or those of their family members.</w:t>
      </w:r>
    </w:p>
    <w:p w14:paraId="11FBB99A" w14:textId="509842EB" w:rsidR="00CA2E50" w:rsidRPr="007B68E1" w:rsidRDefault="0018272F" w:rsidP="00262639">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Faced with growing opposition from the </w:t>
      </w:r>
      <w:r w:rsidR="00400AF5" w:rsidRPr="007B68E1">
        <w:rPr>
          <w:rFonts w:ascii="Times New Roman" w:hAnsi="Times New Roman" w:cs="Times New Roman"/>
          <w:sz w:val="24"/>
          <w:szCs w:val="24"/>
        </w:rPr>
        <w:t xml:space="preserve">state </w:t>
      </w:r>
      <w:r w:rsidRPr="007B68E1">
        <w:rPr>
          <w:rFonts w:ascii="Times New Roman" w:hAnsi="Times New Roman" w:cs="Times New Roman"/>
          <w:sz w:val="24"/>
          <w:szCs w:val="24"/>
        </w:rPr>
        <w:t>governors, who decided to follow the then Minister of Health's directions, about a month after the first COVID-19 case erupted, the President decided to change the Minister of Health, choosing one who was in line with his positions. This alignment between the President and the new minister was short-lived, and the latter decided to resign, and go against the President’s views. As a result, less than two months after the first case of COVID-19, two ministers had been appointed and dismissed, making it difficult to establish a coordinated and coherent strategy to fight the pandemic.</w:t>
      </w:r>
    </w:p>
    <w:p w14:paraId="616966B3" w14:textId="242B2839" w:rsidR="003F1514" w:rsidRPr="007B68E1" w:rsidRDefault="00735EBC" w:rsidP="00317C83">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At such a critical moment, the President decided to appoint a military official to head the Ministry</w:t>
      </w:r>
      <w:r w:rsidR="00EF6506" w:rsidRPr="007B68E1">
        <w:rPr>
          <w:rFonts w:ascii="Times New Roman" w:hAnsi="Times New Roman" w:cs="Times New Roman"/>
          <w:sz w:val="24"/>
          <w:szCs w:val="24"/>
        </w:rPr>
        <w:t xml:space="preserve"> of Health</w:t>
      </w:r>
      <w:r w:rsidRPr="007B68E1">
        <w:rPr>
          <w:rFonts w:ascii="Times New Roman" w:hAnsi="Times New Roman" w:cs="Times New Roman"/>
          <w:sz w:val="24"/>
          <w:szCs w:val="24"/>
        </w:rPr>
        <w:t xml:space="preserve">, instead of a health specialist. In practice, from then on, the Ministry of Health objectively withdrew from the national coordination of the fight against the pandemic. Vieira (2020) observes that the decision to leave the national coordination of </w:t>
      </w:r>
      <w:r w:rsidR="005770D7" w:rsidRPr="007B68E1">
        <w:rPr>
          <w:rFonts w:ascii="Times New Roman" w:hAnsi="Times New Roman" w:cs="Times New Roman"/>
          <w:sz w:val="24"/>
          <w:szCs w:val="24"/>
        </w:rPr>
        <w:t xml:space="preserve">the fight against </w:t>
      </w:r>
      <w:r w:rsidRPr="007B68E1">
        <w:rPr>
          <w:rFonts w:ascii="Times New Roman" w:hAnsi="Times New Roman" w:cs="Times New Roman"/>
          <w:sz w:val="24"/>
          <w:szCs w:val="24"/>
        </w:rPr>
        <w:t xml:space="preserve">the pandemic cannot be attributed to the lack of coordination mechanisms between the </w:t>
      </w:r>
      <w:r w:rsidR="00DF67E6" w:rsidRPr="007B68E1">
        <w:rPr>
          <w:rFonts w:ascii="Times New Roman" w:hAnsi="Times New Roman" w:cs="Times New Roman"/>
          <w:sz w:val="24"/>
          <w:szCs w:val="24"/>
        </w:rPr>
        <w:t>distinct levels</w:t>
      </w:r>
      <w:r w:rsidRPr="007B68E1">
        <w:rPr>
          <w:rFonts w:ascii="Times New Roman" w:hAnsi="Times New Roman" w:cs="Times New Roman"/>
          <w:sz w:val="24"/>
          <w:szCs w:val="24"/>
        </w:rPr>
        <w:t xml:space="preserve"> of action of SUS, because they actually exist, nor to initiatives in this regard by other federated entities; instead, what could be observed </w:t>
      </w:r>
      <w:proofErr w:type="gramStart"/>
      <w:r w:rsidRPr="007B68E1">
        <w:rPr>
          <w:rFonts w:ascii="Times New Roman" w:hAnsi="Times New Roman" w:cs="Times New Roman"/>
          <w:sz w:val="24"/>
          <w:szCs w:val="24"/>
        </w:rPr>
        <w:t>was</w:t>
      </w:r>
      <w:proofErr w:type="gramEnd"/>
      <w:r w:rsidRPr="007B68E1">
        <w:rPr>
          <w:rFonts w:ascii="Times New Roman" w:hAnsi="Times New Roman" w:cs="Times New Roman"/>
          <w:sz w:val="24"/>
          <w:szCs w:val="24"/>
        </w:rPr>
        <w:t xml:space="preserve"> </w:t>
      </w:r>
    </w:p>
    <w:p w14:paraId="508A437A" w14:textId="77777777" w:rsidR="00C138B1" w:rsidRPr="007B68E1" w:rsidRDefault="00C138B1" w:rsidP="00280840">
      <w:pPr>
        <w:pBdr>
          <w:top w:val="nil"/>
          <w:left w:val="nil"/>
          <w:bottom w:val="nil"/>
          <w:right w:val="nil"/>
          <w:between w:val="nil"/>
        </w:pBdr>
        <w:spacing w:before="120" w:after="120" w:line="240" w:lineRule="auto"/>
        <w:ind w:left="2268"/>
        <w:jc w:val="both"/>
        <w:rPr>
          <w:rFonts w:ascii="Times New Roman" w:hAnsi="Times New Roman" w:cs="Times New Roman"/>
          <w:sz w:val="24"/>
          <w:szCs w:val="24"/>
          <w:shd w:val="clear" w:color="auto" w:fill="FFFFFF"/>
        </w:rPr>
      </w:pPr>
    </w:p>
    <w:p w14:paraId="325D2913" w14:textId="4634214D" w:rsidR="005C5568" w:rsidRPr="007B68E1" w:rsidRDefault="00317C83" w:rsidP="00280840">
      <w:pPr>
        <w:pBdr>
          <w:top w:val="nil"/>
          <w:left w:val="nil"/>
          <w:bottom w:val="nil"/>
          <w:right w:val="nil"/>
          <w:between w:val="nil"/>
        </w:pBdr>
        <w:spacing w:before="120" w:after="120" w:line="240" w:lineRule="auto"/>
        <w:ind w:left="2268"/>
        <w:jc w:val="both"/>
        <w:rPr>
          <w:rFonts w:ascii="Times New Roman" w:hAnsi="Times New Roman" w:cs="Times New Roman"/>
          <w:sz w:val="24"/>
          <w:szCs w:val="24"/>
        </w:rPr>
      </w:pPr>
      <w:r w:rsidRPr="007B68E1">
        <w:rPr>
          <w:rFonts w:ascii="Times New Roman" w:hAnsi="Times New Roman" w:cs="Times New Roman"/>
          <w:sz w:val="24"/>
          <w:szCs w:val="24"/>
          <w:shd w:val="clear" w:color="auto" w:fill="FFFFFF"/>
        </w:rPr>
        <w:t xml:space="preserve">[...] the deliberate weakening of these instruments, perpetrated by the Federal Government. A more detailed analysis of the irregularities in the federal management of the pandemic is presented below, including some information from the investigations of the Parliamentary Inquiry Commission (CPI), concerning the delay in the purchase of the vaccine, the lack of interest in the purchase of immunizers, </w:t>
      </w:r>
      <w:r w:rsidR="00545522" w:rsidRPr="007B68E1">
        <w:rPr>
          <w:rFonts w:ascii="Times New Roman" w:hAnsi="Times New Roman" w:cs="Times New Roman"/>
          <w:sz w:val="24"/>
          <w:szCs w:val="24"/>
          <w:shd w:val="clear" w:color="auto" w:fill="FFFFFF"/>
        </w:rPr>
        <w:t xml:space="preserve">the </w:t>
      </w:r>
      <w:r w:rsidRPr="007B68E1">
        <w:rPr>
          <w:rFonts w:ascii="Times New Roman" w:hAnsi="Times New Roman" w:cs="Times New Roman"/>
          <w:sz w:val="24"/>
          <w:szCs w:val="24"/>
          <w:shd w:val="clear" w:color="auto" w:fill="FFFFFF"/>
        </w:rPr>
        <w:t xml:space="preserve">boycott of the immunizer developed by </w:t>
      </w:r>
      <w:proofErr w:type="spellStart"/>
      <w:r w:rsidRPr="007B68E1">
        <w:rPr>
          <w:rFonts w:ascii="Times New Roman" w:hAnsi="Times New Roman" w:cs="Times New Roman"/>
          <w:sz w:val="24"/>
          <w:szCs w:val="24"/>
          <w:shd w:val="clear" w:color="auto" w:fill="FFFFFF"/>
        </w:rPr>
        <w:t>Butantã</w:t>
      </w:r>
      <w:proofErr w:type="spellEnd"/>
      <w:r w:rsidRPr="007B68E1">
        <w:rPr>
          <w:rFonts w:ascii="Times New Roman" w:hAnsi="Times New Roman" w:cs="Times New Roman"/>
          <w:sz w:val="24"/>
          <w:szCs w:val="24"/>
          <w:shd w:val="clear" w:color="auto" w:fill="FFFFFF"/>
        </w:rPr>
        <w:t>, among others.</w:t>
      </w:r>
      <w:r w:rsidRPr="007B68E1">
        <w:rPr>
          <w:rFonts w:ascii="Times New Roman" w:hAnsi="Times New Roman" w:cs="Times New Roman"/>
          <w:sz w:val="24"/>
          <w:szCs w:val="24"/>
        </w:rPr>
        <w:t xml:space="preserve"> </w:t>
      </w:r>
    </w:p>
    <w:p w14:paraId="03AF4DB3" w14:textId="433A65B8" w:rsidR="003F1514" w:rsidRPr="007B68E1" w:rsidRDefault="00871470" w:rsidP="00280840">
      <w:pPr>
        <w:pBdr>
          <w:top w:val="nil"/>
          <w:left w:val="nil"/>
          <w:bottom w:val="nil"/>
          <w:right w:val="nil"/>
          <w:between w:val="nil"/>
        </w:pBdr>
        <w:spacing w:before="120" w:after="120" w:line="240" w:lineRule="auto"/>
        <w:jc w:val="both"/>
        <w:rPr>
          <w:rFonts w:ascii="Times New Roman" w:hAnsi="Times New Roman" w:cs="Times New Roman"/>
          <w:sz w:val="24"/>
          <w:szCs w:val="24"/>
        </w:rPr>
      </w:pPr>
      <w:r w:rsidRPr="007B68E1">
        <w:rPr>
          <w:rFonts w:ascii="Times New Roman" w:hAnsi="Times New Roman" w:cs="Times New Roman"/>
          <w:sz w:val="24"/>
          <w:szCs w:val="24"/>
        </w:rPr>
        <w:t xml:space="preserve"> </w:t>
      </w:r>
    </w:p>
    <w:p w14:paraId="5777D5A8" w14:textId="7B1CAFB6" w:rsidR="00B03AD2" w:rsidRPr="007B68E1" w:rsidRDefault="00871470" w:rsidP="00565E45">
      <w:pPr>
        <w:pBdr>
          <w:top w:val="nil"/>
          <w:left w:val="nil"/>
          <w:bottom w:val="nil"/>
          <w:right w:val="nil"/>
          <w:between w:val="nil"/>
        </w:pBdr>
        <w:spacing w:before="120" w:after="120" w:line="360" w:lineRule="auto"/>
        <w:jc w:val="both"/>
        <w:rPr>
          <w:rFonts w:ascii="Times New Roman" w:hAnsi="Times New Roman" w:cs="Times New Roman"/>
          <w:sz w:val="24"/>
          <w:szCs w:val="24"/>
        </w:rPr>
      </w:pPr>
      <w:r w:rsidRPr="007B68E1">
        <w:rPr>
          <w:rFonts w:ascii="Times New Roman" w:hAnsi="Times New Roman" w:cs="Times New Roman"/>
          <w:sz w:val="24"/>
          <w:szCs w:val="24"/>
        </w:rPr>
        <w:t>It</w:t>
      </w:r>
      <w:r w:rsidR="0050661E" w:rsidRPr="007B68E1">
        <w:rPr>
          <w:rFonts w:ascii="Times New Roman" w:hAnsi="Times New Roman" w:cs="Times New Roman"/>
          <w:sz w:val="24"/>
          <w:szCs w:val="24"/>
        </w:rPr>
        <w:t xml:space="preserve"> i</w:t>
      </w:r>
      <w:r w:rsidRPr="007B68E1">
        <w:rPr>
          <w:rFonts w:ascii="Times New Roman" w:hAnsi="Times New Roman" w:cs="Times New Roman"/>
          <w:sz w:val="24"/>
          <w:szCs w:val="24"/>
        </w:rPr>
        <w:t xml:space="preserve">s worth mentioning the discontinuation of the epidemiological study (EpilCovid19) that monitored the pandemic evolution in Brazil, which happened without any technical justification (HALLAL </w:t>
      </w:r>
      <w:r w:rsidRPr="007B68E1">
        <w:rPr>
          <w:rFonts w:ascii="Times New Roman" w:hAnsi="Times New Roman" w:cs="Times New Roman"/>
          <w:i/>
          <w:iCs/>
          <w:sz w:val="24"/>
          <w:szCs w:val="24"/>
        </w:rPr>
        <w:t xml:space="preserve">et al., </w:t>
      </w:r>
      <w:r w:rsidRPr="007B68E1">
        <w:rPr>
          <w:rFonts w:ascii="Times New Roman" w:hAnsi="Times New Roman" w:cs="Times New Roman"/>
          <w:sz w:val="24"/>
          <w:szCs w:val="24"/>
        </w:rPr>
        <w:t xml:space="preserve">2020). </w:t>
      </w:r>
    </w:p>
    <w:p w14:paraId="7B30A148" w14:textId="6A195B9B" w:rsidR="0053261D" w:rsidRPr="007B68E1" w:rsidRDefault="00735EBC" w:rsidP="00565E45">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Special attention is given to the harm caused to particularly vulnerable groups, such as health professionals, indigenous peoples, traditional peoples and communities, the elderly, women (particularly black women), Afro-descendants (particularly </w:t>
      </w:r>
      <w:proofErr w:type="spellStart"/>
      <w:r w:rsidRPr="007B68E1">
        <w:rPr>
          <w:rFonts w:ascii="Times New Roman" w:hAnsi="Times New Roman" w:cs="Times New Roman"/>
          <w:sz w:val="24"/>
          <w:szCs w:val="24"/>
        </w:rPr>
        <w:t>quilombolas</w:t>
      </w:r>
      <w:proofErr w:type="spellEnd"/>
      <w:r w:rsidRPr="007B68E1">
        <w:rPr>
          <w:rFonts w:ascii="Times New Roman" w:hAnsi="Times New Roman" w:cs="Times New Roman"/>
          <w:sz w:val="24"/>
          <w:szCs w:val="24"/>
        </w:rPr>
        <w:t xml:space="preserve">), gays, </w:t>
      </w:r>
      <w:r w:rsidRPr="007B68E1">
        <w:rPr>
          <w:rFonts w:ascii="Times New Roman" w:hAnsi="Times New Roman" w:cs="Times New Roman"/>
          <w:sz w:val="24"/>
          <w:szCs w:val="24"/>
        </w:rPr>
        <w:lastRenderedPageBreak/>
        <w:t>lesbians, transgender people, etc., the homeless, poor urban communities, rural workers, and the prison population, among others.</w:t>
      </w:r>
    </w:p>
    <w:p w14:paraId="14451AB4" w14:textId="7C7DB42B" w:rsidR="006149C6" w:rsidRPr="007B68E1" w:rsidRDefault="00735EBC" w:rsidP="00565E45">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Structural discrimination as a governmental practice has been the tone of the current Federal Administration, under the uncontested leadership of the President. Ever since his electoral campaign, Bolsonaro has made clear his disregard for the human rights and constitutional rights of women, indigenous peoples, peoples of African origin, </w:t>
      </w:r>
      <w:proofErr w:type="spellStart"/>
      <w:r w:rsidRPr="007B68E1">
        <w:rPr>
          <w:rFonts w:ascii="Times New Roman" w:hAnsi="Times New Roman" w:cs="Times New Roman"/>
          <w:sz w:val="24"/>
          <w:szCs w:val="24"/>
        </w:rPr>
        <w:t>quilombolas</w:t>
      </w:r>
      <w:proofErr w:type="spellEnd"/>
      <w:r w:rsidRPr="007B68E1">
        <w:rPr>
          <w:rFonts w:ascii="Times New Roman" w:hAnsi="Times New Roman" w:cs="Times New Roman"/>
          <w:sz w:val="24"/>
          <w:szCs w:val="24"/>
        </w:rPr>
        <w:t xml:space="preserve"> and Afro-descendants, traditional populations and communities, gays, lesbians, transgender people, among other groups. During the pandemic, he has taken the opportunity to intensify his support </w:t>
      </w:r>
      <w:r w:rsidR="000679FB" w:rsidRPr="007B68E1">
        <w:rPr>
          <w:rFonts w:ascii="Times New Roman" w:hAnsi="Times New Roman" w:cs="Times New Roman"/>
          <w:sz w:val="24"/>
          <w:szCs w:val="24"/>
        </w:rPr>
        <w:t>for</w:t>
      </w:r>
      <w:r w:rsidRPr="007B68E1">
        <w:rPr>
          <w:rFonts w:ascii="Times New Roman" w:hAnsi="Times New Roman" w:cs="Times New Roman"/>
          <w:sz w:val="24"/>
          <w:szCs w:val="24"/>
        </w:rPr>
        <w:t xml:space="preserve"> the invasion of indigenous and traditional lands by squatters, loggers, </w:t>
      </w:r>
      <w:proofErr w:type="gramStart"/>
      <w:r w:rsidRPr="007B68E1">
        <w:rPr>
          <w:rFonts w:ascii="Times New Roman" w:hAnsi="Times New Roman" w:cs="Times New Roman"/>
          <w:sz w:val="24"/>
          <w:szCs w:val="24"/>
        </w:rPr>
        <w:t>miners</w:t>
      </w:r>
      <w:proofErr w:type="gramEnd"/>
      <w:r w:rsidRPr="007B68E1">
        <w:rPr>
          <w:rFonts w:ascii="Times New Roman" w:hAnsi="Times New Roman" w:cs="Times New Roman"/>
          <w:sz w:val="24"/>
          <w:szCs w:val="24"/>
        </w:rPr>
        <w:t xml:space="preserve"> and the agribusiness, including the use of armed violence</w:t>
      </w:r>
      <w:r w:rsidRPr="007B68E1">
        <w:rPr>
          <w:rFonts w:ascii="Times New Roman" w:hAnsi="Times New Roman" w:cs="Times New Roman"/>
          <w:sz w:val="24"/>
          <w:szCs w:val="24"/>
          <w:vertAlign w:val="superscript"/>
        </w:rPr>
        <w:footnoteReference w:id="3"/>
      </w:r>
      <w:r w:rsidRPr="007B68E1">
        <w:rPr>
          <w:rFonts w:ascii="Times New Roman" w:hAnsi="Times New Roman" w:cs="Times New Roman"/>
          <w:sz w:val="24"/>
          <w:szCs w:val="24"/>
        </w:rPr>
        <w:t>. This support helped make 2020 the year with the highest rate of rural conflicts in recent Brazilian history</w:t>
      </w:r>
      <w:r w:rsidR="0076060A" w:rsidRPr="007B68E1">
        <w:rPr>
          <w:rFonts w:ascii="Times New Roman" w:hAnsi="Times New Roman" w:cs="Times New Roman"/>
          <w:sz w:val="24"/>
          <w:szCs w:val="24"/>
        </w:rPr>
        <w:t>,</w:t>
      </w:r>
      <w:r w:rsidRPr="007B68E1">
        <w:rPr>
          <w:rFonts w:ascii="Times New Roman" w:hAnsi="Times New Roman" w:cs="Times New Roman"/>
          <w:sz w:val="24"/>
          <w:szCs w:val="24"/>
        </w:rPr>
        <w:t xml:space="preserve"> and the preposterous increase in judicial evictions of family farmers from their consolidated landholdings</w:t>
      </w:r>
      <w:r w:rsidR="0076060A" w:rsidRPr="007B68E1">
        <w:rPr>
          <w:rFonts w:ascii="Times New Roman" w:hAnsi="Times New Roman" w:cs="Times New Roman"/>
          <w:sz w:val="24"/>
          <w:szCs w:val="24"/>
        </w:rPr>
        <w:t>,</w:t>
      </w:r>
      <w:r w:rsidRPr="007B68E1">
        <w:rPr>
          <w:rFonts w:ascii="Times New Roman" w:hAnsi="Times New Roman" w:cs="Times New Roman"/>
          <w:sz w:val="24"/>
          <w:szCs w:val="24"/>
        </w:rPr>
        <w:t xml:space="preserve"> and of indigenous people from their lands</w:t>
      </w:r>
      <w:r w:rsidR="0076060A" w:rsidRPr="007B68E1">
        <w:rPr>
          <w:rFonts w:ascii="Times New Roman" w:hAnsi="Times New Roman" w:cs="Times New Roman"/>
          <w:sz w:val="24"/>
          <w:szCs w:val="24"/>
        </w:rPr>
        <w:t>,</w:t>
      </w:r>
      <w:r w:rsidRPr="007B68E1">
        <w:rPr>
          <w:rFonts w:ascii="Times New Roman" w:hAnsi="Times New Roman" w:cs="Times New Roman"/>
          <w:sz w:val="24"/>
          <w:szCs w:val="24"/>
        </w:rPr>
        <w:t xml:space="preserve"> during the pandemic, according to the Report on Rural Conflicts made by the Pastoral Land Commission (CPT). Not to mention the destruction of food crops with the use of agrochemicals as weapon</w:t>
      </w:r>
      <w:r w:rsidR="00111DFD" w:rsidRPr="007B68E1">
        <w:rPr>
          <w:rFonts w:ascii="Times New Roman" w:hAnsi="Times New Roman" w:cs="Times New Roman"/>
          <w:sz w:val="24"/>
          <w:szCs w:val="24"/>
        </w:rPr>
        <w:t>s</w:t>
      </w:r>
      <w:r w:rsidRPr="007B68E1">
        <w:rPr>
          <w:rFonts w:ascii="Times New Roman" w:hAnsi="Times New Roman" w:cs="Times New Roman"/>
          <w:sz w:val="24"/>
          <w:szCs w:val="24"/>
        </w:rPr>
        <w:t>, as denounced by family farmers from Mata Sul, Pernambuco, in a video conference with the UN Special Rapporteur for toxic substances,</w:t>
      </w:r>
      <w:r w:rsidR="0047101B" w:rsidRPr="007B68E1">
        <w:rPr>
          <w:rFonts w:ascii="Times New Roman" w:hAnsi="Times New Roman" w:cs="Times New Roman"/>
          <w:sz w:val="24"/>
          <w:szCs w:val="24"/>
        </w:rPr>
        <w:t xml:space="preserve"> </w:t>
      </w:r>
      <w:r w:rsidR="00B671A6" w:rsidRPr="007B68E1">
        <w:rPr>
          <w:rStyle w:val="Refdenotaderodap"/>
          <w:rFonts w:ascii="Times New Roman" w:hAnsi="Times New Roman" w:cs="Times New Roman"/>
          <w:sz w:val="24"/>
          <w:szCs w:val="24"/>
        </w:rPr>
        <w:footnoteReference w:id="4"/>
      </w:r>
      <w:r w:rsidRPr="007B68E1">
        <w:rPr>
          <w:rFonts w:ascii="Times New Roman" w:hAnsi="Times New Roman" w:cs="Times New Roman"/>
          <w:sz w:val="24"/>
          <w:szCs w:val="24"/>
        </w:rPr>
        <w:t>Marcos Orellana, at a time when hunger is spreading across the Country.</w:t>
      </w:r>
      <w:r w:rsidR="00403BA5" w:rsidRPr="007B68E1">
        <w:rPr>
          <w:rStyle w:val="Refdenotaderodap"/>
          <w:rFonts w:ascii="Times New Roman" w:hAnsi="Times New Roman" w:cs="Times New Roman"/>
          <w:sz w:val="24"/>
          <w:szCs w:val="24"/>
        </w:rPr>
        <w:footnoteReference w:id="5"/>
      </w:r>
    </w:p>
    <w:p w14:paraId="721456B8" w14:textId="161AA239" w:rsidR="0053261D" w:rsidRPr="007B68E1" w:rsidRDefault="00261807" w:rsidP="00E06DC4">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In our understanding, the Brazilian State's attitude towards the pandemic fits into what Fricker (2007) calls epistemic injustice, which is composed of testimonial injustice and hermeneutic injustice. The first is characterized by the Federal Government's attitude of ignoring the suffering expressed by the affected person, disqualifying them in a discriminatory and systemic way, and denying them a voice; and the second, by the systematic dissemination of misinformation (FRICKER, 2007) - two elements heavily present</w:t>
      </w:r>
      <w:r w:rsidR="00B61696" w:rsidRPr="007B68E1">
        <w:rPr>
          <w:rFonts w:ascii="Times New Roman" w:hAnsi="Times New Roman" w:cs="Times New Roman"/>
          <w:sz w:val="24"/>
          <w:szCs w:val="24"/>
        </w:rPr>
        <w:t>,</w:t>
      </w:r>
      <w:r w:rsidRPr="007B68E1">
        <w:rPr>
          <w:rFonts w:ascii="Times New Roman" w:hAnsi="Times New Roman" w:cs="Times New Roman"/>
          <w:sz w:val="24"/>
          <w:szCs w:val="24"/>
        </w:rPr>
        <w:t xml:space="preserve"> not only in the practices </w:t>
      </w:r>
      <w:r w:rsidRPr="007B68E1">
        <w:rPr>
          <w:rFonts w:ascii="Times New Roman" w:hAnsi="Times New Roman" w:cs="Times New Roman"/>
          <w:sz w:val="24"/>
          <w:szCs w:val="24"/>
        </w:rPr>
        <w:lastRenderedPageBreak/>
        <w:t xml:space="preserve">of the highest level of </w:t>
      </w:r>
      <w:r w:rsidR="00B61696" w:rsidRPr="007B68E1">
        <w:rPr>
          <w:rFonts w:ascii="Times New Roman" w:hAnsi="Times New Roman" w:cs="Times New Roman"/>
          <w:sz w:val="24"/>
          <w:szCs w:val="24"/>
        </w:rPr>
        <w:t xml:space="preserve">the </w:t>
      </w:r>
      <w:r w:rsidR="00BC22E7" w:rsidRPr="007B68E1">
        <w:rPr>
          <w:rFonts w:ascii="Times New Roman" w:hAnsi="Times New Roman" w:cs="Times New Roman"/>
          <w:sz w:val="24"/>
          <w:szCs w:val="24"/>
        </w:rPr>
        <w:t>G</w:t>
      </w:r>
      <w:r w:rsidRPr="007B68E1">
        <w:rPr>
          <w:rFonts w:ascii="Times New Roman" w:hAnsi="Times New Roman" w:cs="Times New Roman"/>
          <w:sz w:val="24"/>
          <w:szCs w:val="24"/>
        </w:rPr>
        <w:t>overnment, but also in those of other members of the first and second echelons of the Federal Government.</w:t>
      </w:r>
    </w:p>
    <w:p w14:paraId="114FC01E" w14:textId="422D4FDF" w:rsidR="0053261D" w:rsidRPr="007B68E1" w:rsidRDefault="0061343B" w:rsidP="00906553">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This document also seeks to identify who are the possible beneficiaries of these behaviors and initiatives, based on the analysis of available documentation and testimonials from different social actors, as we understand that it is essential to go beyond a mere description of the violations committed, and try to understand how such violations reflect social processes</w:t>
      </w:r>
      <w:r w:rsidR="00F1323B" w:rsidRPr="007B68E1">
        <w:rPr>
          <w:rFonts w:ascii="Times New Roman" w:hAnsi="Times New Roman" w:cs="Times New Roman"/>
          <w:sz w:val="24"/>
          <w:szCs w:val="24"/>
        </w:rPr>
        <w:t>,</w:t>
      </w:r>
      <w:r w:rsidRPr="007B68E1">
        <w:rPr>
          <w:rFonts w:ascii="Times New Roman" w:hAnsi="Times New Roman" w:cs="Times New Roman"/>
          <w:sz w:val="24"/>
          <w:szCs w:val="24"/>
        </w:rPr>
        <w:t xml:space="preserve"> with an intrinsic intentionality that might cause and perpetuate even more serious systemic and structural violations. In the analyzed case, we have identified that the disastrous response to the pandemic is part of a programmed strategy of hindering health assistance, associated with the dismantling of the Unified Health System, and part of a broader strategy of dismantling Social Protection policies, bringing about planned destitution and poverty (MARKS, 2011). At the same time, it is essential to identify those who profited from this process, both nationally and internationally, so that the unimaginable suffering inflicted on the Brazilian population is not normalized, and so those responsible - public or private - are held accountable and pay for their abuse and crimes before the international community and Brazilian society. </w:t>
      </w:r>
    </w:p>
    <w:p w14:paraId="30F5D4ED" w14:textId="10F2F39B" w:rsidR="001C33D6" w:rsidRPr="007B68E1" w:rsidRDefault="00735EBC" w:rsidP="000E5345">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It is high time the planetary human society reaffirms the fundamental values behind the international human rights system in the international political architecture: human dignity: we are all human. It is essential to establish the effective sovereignty of peoples over their territories and natural resources, over the political, economic, </w:t>
      </w:r>
      <w:proofErr w:type="gramStart"/>
      <w:r w:rsidRPr="007B68E1">
        <w:rPr>
          <w:rFonts w:ascii="Times New Roman" w:hAnsi="Times New Roman" w:cs="Times New Roman"/>
          <w:sz w:val="24"/>
          <w:szCs w:val="24"/>
        </w:rPr>
        <w:t>social</w:t>
      </w:r>
      <w:proofErr w:type="gramEnd"/>
      <w:r w:rsidRPr="007B68E1">
        <w:rPr>
          <w:rFonts w:ascii="Times New Roman" w:hAnsi="Times New Roman" w:cs="Times New Roman"/>
          <w:sz w:val="24"/>
          <w:szCs w:val="24"/>
        </w:rPr>
        <w:t xml:space="preserve"> and environmental process, both nationally and internationally. </w:t>
      </w:r>
    </w:p>
    <w:p w14:paraId="3B89E856" w14:textId="78A5D511" w:rsidR="0053261D" w:rsidRPr="007B68E1" w:rsidRDefault="00735EBC" w:rsidP="000E5345">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The first step would be to complete the drafting of the international human rights treaty regulating the activities of multinational companies, currently under discussion at the United Nations (UN) Human Rights Council. The second step would be to recognize the revisited human rights legal framework</w:t>
      </w:r>
      <w:r w:rsidR="00373E44" w:rsidRPr="007B68E1">
        <w:rPr>
          <w:rFonts w:ascii="Times New Roman" w:hAnsi="Times New Roman" w:cs="Times New Roman"/>
          <w:sz w:val="24"/>
          <w:szCs w:val="24"/>
        </w:rPr>
        <w:t>,</w:t>
      </w:r>
      <w:r w:rsidRPr="007B68E1">
        <w:rPr>
          <w:rFonts w:ascii="Times New Roman" w:hAnsi="Times New Roman" w:cs="Times New Roman"/>
          <w:sz w:val="24"/>
          <w:szCs w:val="24"/>
        </w:rPr>
        <w:t xml:space="preserve"> as the umbrella for all other legal frameworks, which should be subsidiary to the obligations to respect, protect, promote, and guarantee human rights for all inhabitants of the Planet, in harmony with nature. </w:t>
      </w:r>
    </w:p>
    <w:p w14:paraId="34A2EFE1" w14:textId="2232F6B1" w:rsidR="0053261D" w:rsidRPr="007B68E1" w:rsidRDefault="00735EBC" w:rsidP="000E5345">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To this end, this paper analyzes the noncompliance with the legal framework that guarantees the right to health, which "is a state of complete physical, mental, and social well-being and not merely the absence of disease or infirmity" (WHO). This failure to comply with the legal framework prevents the full accomplishment of human dignity necessary to warrant the right to life, especially during the COVID-19 pandemic. </w:t>
      </w:r>
    </w:p>
    <w:p w14:paraId="36692EED" w14:textId="047F11B2" w:rsidR="0053261D" w:rsidRPr="007B68E1" w:rsidRDefault="00735EBC" w:rsidP="00E83FA7">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lastRenderedPageBreak/>
        <w:t xml:space="preserve">Article 6 of the </w:t>
      </w:r>
      <w:r w:rsidRPr="007B68E1">
        <w:rPr>
          <w:rFonts w:ascii="Times New Roman" w:hAnsi="Times New Roman" w:cs="Times New Roman"/>
          <w:i/>
          <w:iCs/>
          <w:sz w:val="24"/>
          <w:szCs w:val="24"/>
        </w:rPr>
        <w:t>International Covenant on Civil and Political Rights</w:t>
      </w:r>
      <w:r w:rsidRPr="007B68E1">
        <w:rPr>
          <w:rFonts w:ascii="Times New Roman" w:hAnsi="Times New Roman" w:cs="Times New Roman"/>
          <w:sz w:val="24"/>
          <w:szCs w:val="24"/>
        </w:rPr>
        <w:t xml:space="preserve"> (1966)</w:t>
      </w:r>
      <w:r w:rsidR="00896CB7" w:rsidRPr="007B68E1">
        <w:rPr>
          <w:rStyle w:val="Refdenotaderodap"/>
          <w:rFonts w:ascii="Times New Roman" w:hAnsi="Times New Roman" w:cs="Times New Roman"/>
          <w:sz w:val="24"/>
          <w:szCs w:val="24"/>
        </w:rPr>
        <w:footnoteReference w:id="6"/>
      </w:r>
      <w:r w:rsidRPr="007B68E1">
        <w:rPr>
          <w:rFonts w:ascii="Times New Roman" w:hAnsi="Times New Roman" w:cs="Times New Roman"/>
          <w:sz w:val="24"/>
          <w:szCs w:val="24"/>
        </w:rPr>
        <w:t xml:space="preserve"> provides that “Every human being has the inherent right to life. This right shall be protected by law: no one shall be arbitrarily deprived of his life.”</w:t>
      </w:r>
    </w:p>
    <w:p w14:paraId="58A62C2E" w14:textId="772493F8" w:rsidR="0053261D" w:rsidRPr="007B68E1" w:rsidRDefault="00735EBC" w:rsidP="009F55DE">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General Comment 36</w:t>
      </w:r>
      <w:r w:rsidR="00896CB7" w:rsidRPr="007B68E1">
        <w:rPr>
          <w:rStyle w:val="Refdenotaderodap"/>
          <w:rFonts w:ascii="Times New Roman" w:hAnsi="Times New Roman" w:cs="Times New Roman"/>
          <w:sz w:val="24"/>
          <w:szCs w:val="24"/>
        </w:rPr>
        <w:footnoteReference w:id="7"/>
      </w:r>
      <w:r w:rsidRPr="007B68E1">
        <w:rPr>
          <w:rFonts w:ascii="Times New Roman" w:hAnsi="Times New Roman" w:cs="Times New Roman"/>
          <w:sz w:val="24"/>
          <w:szCs w:val="24"/>
        </w:rPr>
        <w:t xml:space="preserve"> on Article 6 of the International Covenant on Civil and Political Rights (ICCPR), adopted by the UN Human Rights Committee at its 124th session, held from October 8 to November 2, 2018, supersedes previous General Comments No. 6 (16th session) and 14 (23rd session). In addition, it clarifies that Article 6 of the ICCPR 3 states that “The right to life is a right which should not be interpreted narrowly. It concerns the entitlement of individuals to be free from acts and omissions that are intended or may be expected to cause their unnatural or premature death, as well as to enjoy a life with dignity.” Article 6 guarantees the right to life for all human beings, without distinction of any kind, including those people suspected or convicted of even the most serious crimes.</w:t>
      </w:r>
    </w:p>
    <w:p w14:paraId="6799E7CE" w14:textId="2139F55F" w:rsidR="0053261D" w:rsidRPr="007B68E1" w:rsidRDefault="00735EBC" w:rsidP="00D14B0B">
      <w:pP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Based on these precepts of health and life, the World Health Organization (WHO) declared, on January 30, 2020, that the outbreak of the new coronavirus (2019-nCoV) constitutes a Public Health Emergency of International Concern (PHEIC) and </w:t>
      </w:r>
      <w:r w:rsidR="002D2854" w:rsidRPr="007B68E1">
        <w:rPr>
          <w:rFonts w:ascii="Times New Roman" w:hAnsi="Times New Roman" w:cs="Times New Roman"/>
          <w:sz w:val="24"/>
          <w:szCs w:val="24"/>
        </w:rPr>
        <w:t xml:space="preserve">affirmed </w:t>
      </w:r>
      <w:r w:rsidRPr="007B68E1">
        <w:rPr>
          <w:rFonts w:ascii="Times New Roman" w:hAnsi="Times New Roman" w:cs="Times New Roman"/>
          <w:sz w:val="24"/>
          <w:szCs w:val="24"/>
        </w:rPr>
        <w:t>the need to adopt Temporary Recommendations under the</w:t>
      </w:r>
      <w:r w:rsidRPr="007B68E1">
        <w:rPr>
          <w:rFonts w:ascii="Times New Roman" w:hAnsi="Times New Roman" w:cs="Times New Roman"/>
          <w:i/>
          <w:iCs/>
          <w:sz w:val="24"/>
          <w:szCs w:val="24"/>
        </w:rPr>
        <w:t xml:space="preserve"> International Health Regulations</w:t>
      </w:r>
      <w:r w:rsidRPr="007B68E1">
        <w:rPr>
          <w:rFonts w:ascii="Times New Roman" w:hAnsi="Times New Roman" w:cs="Times New Roman"/>
          <w:sz w:val="24"/>
          <w:szCs w:val="24"/>
        </w:rPr>
        <w:t xml:space="preserve"> (2005). </w:t>
      </w:r>
      <w:bookmarkStart w:id="2" w:name="_Hlk83909815"/>
      <w:r w:rsidRPr="007B68E1">
        <w:rPr>
          <w:rFonts w:ascii="Times New Roman" w:hAnsi="Times New Roman" w:cs="Times New Roman"/>
          <w:sz w:val="24"/>
          <w:szCs w:val="24"/>
        </w:rPr>
        <w:t>In Brazil, also on January 30, 2020, Decree no. 10212 promulgates the revised text of the International Health Regulations.</w:t>
      </w:r>
      <w:r w:rsidRPr="007B68E1">
        <w:rPr>
          <w:rFonts w:ascii="Times New Roman" w:hAnsi="Times New Roman" w:cs="Times New Roman"/>
          <w:sz w:val="24"/>
          <w:szCs w:val="24"/>
          <w:vertAlign w:val="superscript"/>
        </w:rPr>
        <w:footnoteReference w:id="8"/>
      </w:r>
    </w:p>
    <w:p w14:paraId="165ECB3D" w14:textId="44160054" w:rsidR="0053261D" w:rsidRPr="007B68E1" w:rsidRDefault="00735EBC" w:rsidP="00D14B0B">
      <w:pP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Through Federal Law No. 13979 of February 6, 2020, Brazil establishes measures to address the public health emergency of international concern resulting from the coronavirus (COVID-19). </w:t>
      </w:r>
      <w:r w:rsidRPr="007B68E1">
        <w:rPr>
          <w:rFonts w:ascii="Times New Roman" w:hAnsi="Times New Roman" w:cs="Times New Roman"/>
          <w:sz w:val="24"/>
          <w:szCs w:val="24"/>
          <w:highlight w:val="white"/>
        </w:rPr>
        <w:t xml:space="preserve">On March 11, 2020, COVID-19 was classified by the WHO as a pandemic, as there were outbreaks in several countries and regions of the world. </w:t>
      </w:r>
      <w:r w:rsidRPr="007B68E1">
        <w:rPr>
          <w:rFonts w:ascii="Times New Roman" w:hAnsi="Times New Roman" w:cs="Times New Roman"/>
          <w:sz w:val="24"/>
          <w:szCs w:val="24"/>
        </w:rPr>
        <w:t xml:space="preserve">Subsequently, in Brazil, Legislative Decree No. 6 of March 20, 2020, recognized a state of public calamity and public health emergency of international concern. In this pandemic context, the State's actions must </w:t>
      </w:r>
      <w:r w:rsidRPr="007B68E1">
        <w:rPr>
          <w:rFonts w:ascii="Times New Roman" w:hAnsi="Times New Roman" w:cs="Times New Roman"/>
          <w:sz w:val="24"/>
          <w:szCs w:val="24"/>
        </w:rPr>
        <w:lastRenderedPageBreak/>
        <w:t>ensure the values associated with the protection and preservation of people's lives, and to this end, it is imperative that the economy adapts to health needs.</w:t>
      </w:r>
    </w:p>
    <w:p w14:paraId="1C5EF99E" w14:textId="2D6189B3" w:rsidR="0053261D" w:rsidRPr="007B68E1" w:rsidRDefault="00290AD9" w:rsidP="003531AE">
      <w:pPr>
        <w:spacing w:before="120" w:after="120" w:line="360" w:lineRule="auto"/>
        <w:ind w:firstLine="720"/>
        <w:jc w:val="both"/>
        <w:rPr>
          <w:rFonts w:ascii="Times New Roman" w:hAnsi="Times New Roman" w:cs="Times New Roman"/>
          <w:sz w:val="24"/>
          <w:szCs w:val="24"/>
          <w:highlight w:val="white"/>
        </w:rPr>
      </w:pPr>
      <w:bookmarkStart w:id="3" w:name="_8ywqzyrclp6a"/>
      <w:bookmarkStart w:id="4" w:name="_Hlk83924222"/>
      <w:bookmarkEnd w:id="2"/>
      <w:bookmarkEnd w:id="3"/>
      <w:r w:rsidRPr="007B68E1">
        <w:rPr>
          <w:rFonts w:ascii="Times New Roman" w:hAnsi="Times New Roman" w:cs="Times New Roman"/>
          <w:sz w:val="24"/>
          <w:szCs w:val="24"/>
          <w:highlight w:val="white"/>
        </w:rPr>
        <w:t>Violation of the obligation to respect and protect the right to life</w:t>
      </w:r>
      <w:r w:rsidR="009B43D2" w:rsidRPr="007B68E1">
        <w:rPr>
          <w:rFonts w:ascii="Times New Roman" w:hAnsi="Times New Roman" w:cs="Times New Roman"/>
          <w:sz w:val="24"/>
          <w:szCs w:val="24"/>
          <w:highlight w:val="white"/>
        </w:rPr>
        <w:t xml:space="preserve"> in the Article 6 of ICCPR, paragraphs 2 and 3 of General Comment 36 on ICCPR</w:t>
      </w:r>
      <w:r w:rsidR="00D17223"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by not showing empathy towards the relatives of the dead</w:t>
      </w:r>
      <w:r w:rsidR="00D17223"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and even towards the victims of the pandemic. The President of the Republic has publicly expressed contempt for the value of life, and naturalized deaths caused by the virus on multiple occasions. We include below a list of some of his nefarious pronouncements within one year of the pandemics in Brazil:</w:t>
      </w:r>
    </w:p>
    <w:tbl>
      <w:tblPr>
        <w:tblStyle w:val="a"/>
        <w:tblW w:w="893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30"/>
      </w:tblGrid>
      <w:tr w:rsidR="003814D7" w:rsidRPr="007B68E1" w14:paraId="39A0E94C" w14:textId="77777777">
        <w:tc>
          <w:tcPr>
            <w:tcW w:w="8930" w:type="dxa"/>
            <w:shd w:val="clear" w:color="auto" w:fill="auto"/>
            <w:tcMar>
              <w:top w:w="100" w:type="dxa"/>
              <w:left w:w="100" w:type="dxa"/>
              <w:bottom w:w="100" w:type="dxa"/>
              <w:right w:w="100" w:type="dxa"/>
            </w:tcMar>
          </w:tcPr>
          <w:p w14:paraId="098FFE1A" w14:textId="377F6A86" w:rsidR="0053261D" w:rsidRPr="007B68E1" w:rsidRDefault="00735EBC" w:rsidP="00BC70F5">
            <w:pPr>
              <w:spacing w:before="120" w:after="0" w:line="240" w:lineRule="auto"/>
              <w:jc w:val="both"/>
              <w:rPr>
                <w:rFonts w:ascii="Times New Roman" w:hAnsi="Times New Roman" w:cs="Times New Roman"/>
                <w:sz w:val="24"/>
                <w:szCs w:val="24"/>
                <w:highlight w:val="white"/>
              </w:rPr>
            </w:pPr>
            <w:bookmarkStart w:id="5" w:name="_ms6rdvjzxa6c"/>
            <w:bookmarkEnd w:id="5"/>
            <w:r w:rsidRPr="007B68E1">
              <w:rPr>
                <w:rFonts w:ascii="Times New Roman" w:hAnsi="Times New Roman" w:cs="Times New Roman"/>
                <w:b/>
                <w:sz w:val="24"/>
                <w:szCs w:val="24"/>
                <w:highlight w:val="white"/>
              </w:rPr>
              <w:t>“Overestimated” virus:</w:t>
            </w:r>
          </w:p>
          <w:p w14:paraId="7413E0B8" w14:textId="383D2547" w:rsidR="0053261D" w:rsidRPr="007B68E1" w:rsidRDefault="00027CF8" w:rsidP="00D312F1">
            <w:pPr>
              <w:spacing w:before="120" w:after="0" w:line="240" w:lineRule="auto"/>
              <w:jc w:val="both"/>
              <w:rPr>
                <w:rFonts w:ascii="Times New Roman" w:hAnsi="Times New Roman" w:cs="Times New Roman"/>
                <w:sz w:val="24"/>
                <w:szCs w:val="24"/>
                <w:highlight w:val="white"/>
              </w:rPr>
            </w:pPr>
            <w:bookmarkStart w:id="6" w:name="_xsuhoa2h6611"/>
            <w:bookmarkEnd w:id="6"/>
            <w:r w:rsidRPr="007B68E1">
              <w:rPr>
                <w:rFonts w:ascii="Times New Roman" w:hAnsi="Times New Roman" w:cs="Times New Roman"/>
                <w:sz w:val="24"/>
                <w:szCs w:val="24"/>
                <w:highlight w:val="white"/>
              </w:rPr>
              <w:t>“The destructive power of this virus is being overestimated. Maybe it's even being promoted for economic reasons [...]”.  (</w:t>
            </w:r>
            <w:r w:rsidR="0090623F" w:rsidRPr="007B68E1">
              <w:rPr>
                <w:rFonts w:ascii="Times New Roman" w:hAnsi="Times New Roman" w:cs="Times New Roman"/>
                <w:sz w:val="24"/>
                <w:szCs w:val="24"/>
                <w:highlight w:val="white"/>
              </w:rPr>
              <w:t>When</w:t>
            </w:r>
            <w:r w:rsidRPr="007B68E1">
              <w:rPr>
                <w:rFonts w:ascii="Times New Roman" w:hAnsi="Times New Roman" w:cs="Times New Roman"/>
                <w:sz w:val="24"/>
                <w:szCs w:val="24"/>
                <w:highlight w:val="white"/>
              </w:rPr>
              <w:t xml:space="preserve"> Brazil recorded 25 cases of the disease, and no deaths).</w:t>
            </w:r>
          </w:p>
        </w:tc>
      </w:tr>
      <w:tr w:rsidR="003814D7" w:rsidRPr="007B68E1" w14:paraId="5ED918A1" w14:textId="77777777">
        <w:tc>
          <w:tcPr>
            <w:tcW w:w="8930" w:type="dxa"/>
            <w:shd w:val="clear" w:color="auto" w:fill="auto"/>
            <w:tcMar>
              <w:top w:w="100" w:type="dxa"/>
              <w:left w:w="100" w:type="dxa"/>
              <w:bottom w:w="100" w:type="dxa"/>
              <w:right w:w="100" w:type="dxa"/>
            </w:tcMar>
          </w:tcPr>
          <w:p w14:paraId="6D22D9E7" w14:textId="14DF82AC" w:rsidR="0053261D" w:rsidRPr="007B68E1" w:rsidRDefault="00735EBC" w:rsidP="00BC70F5">
            <w:pPr>
              <w:spacing w:before="120" w:after="0" w:line="240" w:lineRule="auto"/>
              <w:jc w:val="both"/>
              <w:rPr>
                <w:rFonts w:ascii="Times New Roman" w:hAnsi="Times New Roman" w:cs="Times New Roman"/>
                <w:sz w:val="24"/>
                <w:szCs w:val="24"/>
                <w:highlight w:val="white"/>
              </w:rPr>
            </w:pPr>
            <w:bookmarkStart w:id="7" w:name="_yr8b6r96qs93"/>
            <w:bookmarkEnd w:id="7"/>
            <w:r w:rsidRPr="007B68E1">
              <w:rPr>
                <w:rFonts w:ascii="Times New Roman" w:hAnsi="Times New Roman" w:cs="Times New Roman"/>
                <w:b/>
                <w:sz w:val="24"/>
                <w:szCs w:val="24"/>
                <w:highlight w:val="white"/>
              </w:rPr>
              <w:t>“Hysteria”</w:t>
            </w:r>
          </w:p>
          <w:p w14:paraId="6D0E7631" w14:textId="4F485C9F" w:rsidR="0053261D" w:rsidRPr="007B68E1" w:rsidRDefault="00D312F1" w:rsidP="00940243">
            <w:pPr>
              <w:spacing w:before="120" w:after="0" w:line="240" w:lineRule="auto"/>
              <w:jc w:val="both"/>
              <w:rPr>
                <w:rFonts w:ascii="Times New Roman" w:hAnsi="Times New Roman" w:cs="Times New Roman"/>
                <w:sz w:val="24"/>
                <w:szCs w:val="24"/>
                <w:highlight w:val="white"/>
              </w:rPr>
            </w:pPr>
            <w:bookmarkStart w:id="8" w:name="_6hrtg42xuoit"/>
            <w:bookmarkEnd w:id="8"/>
            <w:r w:rsidRPr="007B68E1">
              <w:rPr>
                <w:rFonts w:ascii="Times New Roman" w:hAnsi="Times New Roman" w:cs="Times New Roman"/>
                <w:sz w:val="24"/>
                <w:szCs w:val="24"/>
                <w:highlight w:val="white"/>
              </w:rPr>
              <w:t>“Look, the economy was doing well... This virus brought a certain hysteria. There are governors who, as I understand it, and I might be wrong, who are making decisions that could greatly harm our economy”.” (On the day after the first death in the Country).</w:t>
            </w:r>
          </w:p>
        </w:tc>
      </w:tr>
      <w:tr w:rsidR="003814D7" w:rsidRPr="007B68E1" w14:paraId="52DAAC06" w14:textId="77777777">
        <w:tc>
          <w:tcPr>
            <w:tcW w:w="8930" w:type="dxa"/>
            <w:shd w:val="clear" w:color="auto" w:fill="auto"/>
            <w:tcMar>
              <w:top w:w="100" w:type="dxa"/>
              <w:left w:w="100" w:type="dxa"/>
              <w:bottom w:w="100" w:type="dxa"/>
              <w:right w:w="100" w:type="dxa"/>
            </w:tcMar>
          </w:tcPr>
          <w:p w14:paraId="4992C8CE" w14:textId="5F726524" w:rsidR="0053261D" w:rsidRPr="007B68E1" w:rsidRDefault="00735EBC" w:rsidP="00BC70F5">
            <w:pPr>
              <w:spacing w:before="120" w:after="0" w:line="240" w:lineRule="auto"/>
              <w:jc w:val="both"/>
              <w:rPr>
                <w:rFonts w:ascii="Times New Roman" w:hAnsi="Times New Roman" w:cs="Times New Roman"/>
                <w:b/>
                <w:sz w:val="24"/>
                <w:szCs w:val="24"/>
                <w:highlight w:val="white"/>
              </w:rPr>
            </w:pPr>
            <w:r w:rsidRPr="007B68E1">
              <w:rPr>
                <w:rFonts w:ascii="Times New Roman" w:hAnsi="Times New Roman" w:cs="Times New Roman"/>
                <w:b/>
                <w:sz w:val="24"/>
                <w:szCs w:val="24"/>
                <w:highlight w:val="white"/>
              </w:rPr>
              <w:t>“Little flu”</w:t>
            </w:r>
          </w:p>
          <w:p w14:paraId="1F2E6B64" w14:textId="12289B16" w:rsidR="0053261D" w:rsidRPr="007B68E1" w:rsidRDefault="00940243" w:rsidP="00940243">
            <w:pPr>
              <w:spacing w:before="120" w:after="0" w:line="240" w:lineRule="auto"/>
              <w:jc w:val="both"/>
              <w:rPr>
                <w:rFonts w:ascii="Times New Roman" w:hAnsi="Times New Roman" w:cs="Times New Roman"/>
                <w:sz w:val="24"/>
                <w:szCs w:val="24"/>
                <w:highlight w:val="white"/>
              </w:rPr>
            </w:pPr>
            <w:bookmarkStart w:id="9" w:name="_kgcfy6z5xln5"/>
            <w:bookmarkEnd w:id="9"/>
            <w:r w:rsidRPr="007B68E1">
              <w:rPr>
                <w:rFonts w:ascii="Times New Roman" w:hAnsi="Times New Roman" w:cs="Times New Roman"/>
                <w:sz w:val="24"/>
                <w:szCs w:val="24"/>
                <w:highlight w:val="white"/>
              </w:rPr>
              <w:t>“For 90% of the population, it will be a little flu, or even nothing”. (Less than 100 deaths)</w:t>
            </w:r>
          </w:p>
        </w:tc>
      </w:tr>
      <w:tr w:rsidR="003814D7" w:rsidRPr="007B68E1" w14:paraId="160F24B5" w14:textId="77777777">
        <w:tc>
          <w:tcPr>
            <w:tcW w:w="8930" w:type="dxa"/>
            <w:shd w:val="clear" w:color="auto" w:fill="auto"/>
            <w:tcMar>
              <w:top w:w="100" w:type="dxa"/>
              <w:left w:w="100" w:type="dxa"/>
              <w:bottom w:w="100" w:type="dxa"/>
              <w:right w:w="100" w:type="dxa"/>
            </w:tcMar>
          </w:tcPr>
          <w:p w14:paraId="2A065413" w14:textId="69C5353E" w:rsidR="0053261D" w:rsidRPr="007B68E1" w:rsidRDefault="00735EBC" w:rsidP="00BC70F5">
            <w:pPr>
              <w:spacing w:before="120" w:after="0" w:line="240" w:lineRule="auto"/>
              <w:jc w:val="both"/>
              <w:rPr>
                <w:rFonts w:ascii="Times New Roman" w:hAnsi="Times New Roman" w:cs="Times New Roman"/>
                <w:b/>
                <w:sz w:val="24"/>
                <w:szCs w:val="24"/>
                <w:highlight w:val="white"/>
              </w:rPr>
            </w:pPr>
            <w:r w:rsidRPr="007B68E1">
              <w:rPr>
                <w:rFonts w:ascii="Times New Roman" w:hAnsi="Times New Roman" w:cs="Times New Roman"/>
                <w:b/>
                <w:sz w:val="24"/>
                <w:szCs w:val="24"/>
                <w:highlight w:val="white"/>
              </w:rPr>
              <w:t>“So what?”</w:t>
            </w:r>
          </w:p>
          <w:p w14:paraId="4FD413F9" w14:textId="6AA2604E" w:rsidR="0053261D" w:rsidRPr="007B68E1" w:rsidRDefault="00940243" w:rsidP="00940243">
            <w:pPr>
              <w:spacing w:before="120" w:after="0" w:line="240" w:lineRule="auto"/>
              <w:jc w:val="both"/>
              <w:rPr>
                <w:rFonts w:ascii="Times New Roman" w:hAnsi="Times New Roman" w:cs="Times New Roman"/>
                <w:sz w:val="24"/>
                <w:szCs w:val="24"/>
                <w:highlight w:val="white"/>
              </w:rPr>
            </w:pPr>
            <w:bookmarkStart w:id="10" w:name="_6vxh5koel582"/>
            <w:bookmarkEnd w:id="10"/>
            <w:r w:rsidRPr="007B68E1">
              <w:rPr>
                <w:rFonts w:ascii="Times New Roman" w:hAnsi="Times New Roman" w:cs="Times New Roman"/>
                <w:sz w:val="24"/>
                <w:szCs w:val="24"/>
                <w:highlight w:val="white"/>
              </w:rPr>
              <w:t xml:space="preserve">“So what? I'm sorry. What would you have me do? I’m called </w:t>
            </w:r>
            <w:proofErr w:type="spellStart"/>
            <w:r w:rsidRPr="007B68E1">
              <w:rPr>
                <w:rFonts w:ascii="Times New Roman" w:hAnsi="Times New Roman" w:cs="Times New Roman"/>
                <w:sz w:val="24"/>
                <w:szCs w:val="24"/>
                <w:highlight w:val="white"/>
              </w:rPr>
              <w:t>Messias</w:t>
            </w:r>
            <w:proofErr w:type="spellEnd"/>
            <w:r w:rsidRPr="007B68E1">
              <w:rPr>
                <w:rFonts w:ascii="Times New Roman" w:hAnsi="Times New Roman" w:cs="Times New Roman"/>
                <w:sz w:val="24"/>
                <w:szCs w:val="24"/>
                <w:highlight w:val="white"/>
              </w:rPr>
              <w:t>, but I'm not a miracle worker”. (Referring to his own surname, which means “Messiah”, when almost 5 thousand people had died).</w:t>
            </w:r>
          </w:p>
        </w:tc>
      </w:tr>
      <w:tr w:rsidR="003814D7" w:rsidRPr="007B68E1" w14:paraId="31D5169A" w14:textId="77777777">
        <w:tc>
          <w:tcPr>
            <w:tcW w:w="8930" w:type="dxa"/>
            <w:shd w:val="clear" w:color="auto" w:fill="auto"/>
            <w:tcMar>
              <w:top w:w="100" w:type="dxa"/>
              <w:left w:w="100" w:type="dxa"/>
              <w:bottom w:w="100" w:type="dxa"/>
              <w:right w:w="100" w:type="dxa"/>
            </w:tcMar>
          </w:tcPr>
          <w:p w14:paraId="5DFFE0C9" w14:textId="5A286F81" w:rsidR="0053261D" w:rsidRPr="007B68E1" w:rsidRDefault="00940243" w:rsidP="00BC70F5">
            <w:pPr>
              <w:spacing w:before="120" w:after="0" w:line="240" w:lineRule="auto"/>
              <w:jc w:val="both"/>
              <w:rPr>
                <w:rFonts w:ascii="Times New Roman" w:hAnsi="Times New Roman" w:cs="Times New Roman"/>
                <w:b/>
                <w:sz w:val="24"/>
                <w:szCs w:val="24"/>
                <w:highlight w:val="white"/>
              </w:rPr>
            </w:pPr>
            <w:bookmarkStart w:id="11" w:name="_xvnqvz8rlzs5"/>
            <w:bookmarkEnd w:id="11"/>
            <w:r w:rsidRPr="007B68E1">
              <w:rPr>
                <w:rFonts w:ascii="Times New Roman" w:hAnsi="Times New Roman" w:cs="Times New Roman"/>
                <w:b/>
                <w:sz w:val="24"/>
                <w:szCs w:val="24"/>
                <w:highlight w:val="white"/>
              </w:rPr>
              <w:t>“Country of sissies”</w:t>
            </w:r>
          </w:p>
          <w:p w14:paraId="3C5F5F3A" w14:textId="23FE6879" w:rsidR="0053261D" w:rsidRPr="007B68E1" w:rsidRDefault="00940243" w:rsidP="00940243">
            <w:pPr>
              <w:spacing w:before="120" w:after="0" w:line="240" w:lineRule="auto"/>
              <w:jc w:val="both"/>
              <w:rPr>
                <w:rFonts w:ascii="Times New Roman" w:hAnsi="Times New Roman" w:cs="Times New Roman"/>
                <w:sz w:val="24"/>
                <w:szCs w:val="24"/>
                <w:highlight w:val="white"/>
              </w:rPr>
            </w:pPr>
            <w:bookmarkStart w:id="12" w:name="_hieum5shdpby"/>
            <w:bookmarkEnd w:id="12"/>
            <w:r w:rsidRPr="007B68E1">
              <w:rPr>
                <w:rFonts w:ascii="Times New Roman" w:hAnsi="Times New Roman" w:cs="Times New Roman"/>
                <w:sz w:val="24"/>
                <w:szCs w:val="24"/>
                <w:highlight w:val="white"/>
              </w:rPr>
              <w:t>“</w:t>
            </w:r>
            <w:r w:rsidR="00711F92" w:rsidRPr="007B68E1">
              <w:rPr>
                <w:rFonts w:ascii="Times New Roman" w:hAnsi="Times New Roman" w:cs="Times New Roman"/>
                <w:sz w:val="24"/>
                <w:szCs w:val="24"/>
                <w:highlight w:val="white"/>
              </w:rPr>
              <w:t>It's all about</w:t>
            </w:r>
            <w:r w:rsidRPr="007B68E1">
              <w:rPr>
                <w:rFonts w:ascii="Times New Roman" w:hAnsi="Times New Roman" w:cs="Times New Roman"/>
                <w:sz w:val="24"/>
                <w:szCs w:val="24"/>
                <w:highlight w:val="white"/>
              </w:rPr>
              <w:t xml:space="preserve"> the pandemics</w:t>
            </w:r>
            <w:r w:rsidR="00711F92"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now, this </w:t>
            </w:r>
            <w:proofErr w:type="gramStart"/>
            <w:r w:rsidRPr="007B68E1">
              <w:rPr>
                <w:rFonts w:ascii="Times New Roman" w:hAnsi="Times New Roman" w:cs="Times New Roman"/>
                <w:sz w:val="24"/>
                <w:szCs w:val="24"/>
                <w:highlight w:val="white"/>
              </w:rPr>
              <w:t>has to</w:t>
            </w:r>
            <w:proofErr w:type="gramEnd"/>
            <w:r w:rsidRPr="007B68E1">
              <w:rPr>
                <w:rFonts w:ascii="Times New Roman" w:hAnsi="Times New Roman" w:cs="Times New Roman"/>
                <w:sz w:val="24"/>
                <w:szCs w:val="24"/>
                <w:highlight w:val="white"/>
              </w:rPr>
              <w:t xml:space="preserve"> </w:t>
            </w:r>
            <w:r w:rsidR="00DD294E" w:rsidRPr="007B68E1">
              <w:rPr>
                <w:rFonts w:ascii="Times New Roman" w:hAnsi="Times New Roman" w:cs="Times New Roman"/>
                <w:sz w:val="24"/>
                <w:szCs w:val="24"/>
                <w:highlight w:val="white"/>
              </w:rPr>
              <w:t>stop</w:t>
            </w:r>
            <w:r w:rsidRPr="007B68E1">
              <w:rPr>
                <w:rFonts w:ascii="Times New Roman" w:hAnsi="Times New Roman" w:cs="Times New Roman"/>
                <w:sz w:val="24"/>
                <w:szCs w:val="24"/>
                <w:highlight w:val="white"/>
              </w:rPr>
              <w:t xml:space="preserve">, come on! I’m sorry for the dead, I am. Every one of us is going to die eventually, everyone here is going to die. There’s no escaping that reality. We’ve </w:t>
            </w:r>
            <w:proofErr w:type="spellStart"/>
            <w:r w:rsidRPr="007B68E1">
              <w:rPr>
                <w:rFonts w:ascii="Times New Roman" w:hAnsi="Times New Roman" w:cs="Times New Roman"/>
                <w:sz w:val="24"/>
                <w:szCs w:val="24"/>
                <w:highlight w:val="white"/>
              </w:rPr>
              <w:t>gotta</w:t>
            </w:r>
            <w:proofErr w:type="spellEnd"/>
            <w:r w:rsidRPr="007B68E1">
              <w:rPr>
                <w:rFonts w:ascii="Times New Roman" w:hAnsi="Times New Roman" w:cs="Times New Roman"/>
                <w:sz w:val="24"/>
                <w:szCs w:val="24"/>
                <w:highlight w:val="white"/>
              </w:rPr>
              <w:t xml:space="preserve"> </w:t>
            </w:r>
            <w:r w:rsidR="00582BC8" w:rsidRPr="007B68E1">
              <w:rPr>
                <w:rFonts w:ascii="Times New Roman" w:hAnsi="Times New Roman" w:cs="Times New Roman"/>
                <w:sz w:val="24"/>
                <w:szCs w:val="24"/>
                <w:highlight w:val="white"/>
              </w:rPr>
              <w:t>stop</w:t>
            </w:r>
            <w:r w:rsidRPr="007B68E1">
              <w:rPr>
                <w:rFonts w:ascii="Times New Roman" w:hAnsi="Times New Roman" w:cs="Times New Roman"/>
                <w:sz w:val="24"/>
                <w:szCs w:val="24"/>
                <w:highlight w:val="white"/>
              </w:rPr>
              <w:t xml:space="preserve"> being a country of sissies.” (With 163 thousand deaths).</w:t>
            </w:r>
          </w:p>
        </w:tc>
      </w:tr>
      <w:tr w:rsidR="003814D7" w:rsidRPr="007B68E1" w14:paraId="23D3E0AD" w14:textId="77777777">
        <w:tc>
          <w:tcPr>
            <w:tcW w:w="8930" w:type="dxa"/>
            <w:shd w:val="clear" w:color="auto" w:fill="auto"/>
            <w:tcMar>
              <w:top w:w="100" w:type="dxa"/>
              <w:left w:w="100" w:type="dxa"/>
              <w:bottom w:w="100" w:type="dxa"/>
              <w:right w:w="100" w:type="dxa"/>
            </w:tcMar>
          </w:tcPr>
          <w:p w14:paraId="56D0E650" w14:textId="7FFDFB90" w:rsidR="0053261D" w:rsidRPr="007B68E1" w:rsidRDefault="00940243" w:rsidP="00BC70F5">
            <w:pPr>
              <w:spacing w:before="120" w:after="0" w:line="240" w:lineRule="auto"/>
              <w:jc w:val="both"/>
              <w:rPr>
                <w:rFonts w:ascii="Times New Roman" w:hAnsi="Times New Roman" w:cs="Times New Roman"/>
                <w:sz w:val="24"/>
                <w:szCs w:val="24"/>
                <w:highlight w:val="white"/>
              </w:rPr>
            </w:pPr>
            <w:r w:rsidRPr="007B68E1">
              <w:rPr>
                <w:rFonts w:ascii="Times New Roman" w:hAnsi="Times New Roman" w:cs="Times New Roman"/>
                <w:b/>
                <w:sz w:val="24"/>
                <w:szCs w:val="24"/>
                <w:highlight w:val="white"/>
              </w:rPr>
              <w:t xml:space="preserve">“If you turn into a </w:t>
            </w:r>
            <w:proofErr w:type="gramStart"/>
            <w:r w:rsidRPr="007B68E1">
              <w:rPr>
                <w:rFonts w:ascii="Times New Roman" w:hAnsi="Times New Roman" w:cs="Times New Roman"/>
                <w:b/>
                <w:sz w:val="24"/>
                <w:szCs w:val="24"/>
                <w:highlight w:val="white"/>
              </w:rPr>
              <w:t>crocodile</w:t>
            </w:r>
            <w:proofErr w:type="gramEnd"/>
            <w:r w:rsidRPr="007B68E1">
              <w:rPr>
                <w:rFonts w:ascii="Times New Roman" w:hAnsi="Times New Roman" w:cs="Times New Roman"/>
                <w:b/>
                <w:sz w:val="24"/>
                <w:szCs w:val="24"/>
                <w:highlight w:val="white"/>
              </w:rPr>
              <w:t>”</w:t>
            </w:r>
          </w:p>
          <w:p w14:paraId="27207922" w14:textId="62AA1B3B" w:rsidR="0053261D" w:rsidRPr="007B68E1" w:rsidRDefault="00940243" w:rsidP="00940243">
            <w:pPr>
              <w:spacing w:before="120" w:after="0" w:line="240" w:lineRule="auto"/>
              <w:jc w:val="both"/>
              <w:rPr>
                <w:rFonts w:ascii="Times New Roman" w:hAnsi="Times New Roman" w:cs="Times New Roman"/>
                <w:sz w:val="24"/>
                <w:szCs w:val="24"/>
                <w:highlight w:val="white"/>
              </w:rPr>
            </w:pPr>
            <w:bookmarkStart w:id="13" w:name="_wxx70zd4j10a"/>
            <w:bookmarkEnd w:id="13"/>
            <w:proofErr w:type="gramStart"/>
            <w:r w:rsidRPr="007B68E1">
              <w:rPr>
                <w:rFonts w:ascii="Times New Roman" w:hAnsi="Times New Roman" w:cs="Times New Roman"/>
                <w:sz w:val="24"/>
                <w:szCs w:val="24"/>
                <w:highlight w:val="white"/>
              </w:rPr>
              <w:t>“”If</w:t>
            </w:r>
            <w:proofErr w:type="gramEnd"/>
            <w:r w:rsidRPr="007B68E1">
              <w:rPr>
                <w:rFonts w:ascii="Times New Roman" w:hAnsi="Times New Roman" w:cs="Times New Roman"/>
                <w:sz w:val="24"/>
                <w:szCs w:val="24"/>
                <w:highlight w:val="white"/>
              </w:rPr>
              <w:t xml:space="preserve"> you turn into a crocodile, that’s your problem. If you turn into Superman, if some woman grows a beard, or if some man starts speaking in a high-pitched voice, they (Pfizer) will have nothing to do with that”. (About the possible side-effects of vaccines, with 185 thousand deaths).</w:t>
            </w:r>
          </w:p>
        </w:tc>
      </w:tr>
      <w:tr w:rsidR="003814D7" w:rsidRPr="007B68E1" w14:paraId="5062C5EA" w14:textId="77777777">
        <w:tc>
          <w:tcPr>
            <w:tcW w:w="8930" w:type="dxa"/>
            <w:shd w:val="clear" w:color="auto" w:fill="auto"/>
            <w:tcMar>
              <w:top w:w="100" w:type="dxa"/>
              <w:left w:w="100" w:type="dxa"/>
              <w:bottom w:w="100" w:type="dxa"/>
              <w:right w:w="100" w:type="dxa"/>
            </w:tcMar>
          </w:tcPr>
          <w:p w14:paraId="125EFFBA" w14:textId="4DA8C46A" w:rsidR="0053261D" w:rsidRPr="007B68E1" w:rsidRDefault="00735EBC" w:rsidP="00BC70F5">
            <w:pPr>
              <w:spacing w:before="120" w:after="0" w:line="240" w:lineRule="auto"/>
              <w:jc w:val="both"/>
              <w:rPr>
                <w:rFonts w:ascii="Times New Roman" w:hAnsi="Times New Roman" w:cs="Times New Roman"/>
                <w:b/>
                <w:sz w:val="24"/>
                <w:szCs w:val="24"/>
                <w:highlight w:val="white"/>
              </w:rPr>
            </w:pPr>
            <w:r w:rsidRPr="007B68E1">
              <w:rPr>
                <w:rFonts w:ascii="Times New Roman" w:hAnsi="Times New Roman" w:cs="Times New Roman"/>
                <w:b/>
                <w:sz w:val="24"/>
                <w:szCs w:val="24"/>
                <w:highlight w:val="white"/>
              </w:rPr>
              <w:t>Masks are “</w:t>
            </w:r>
            <w:proofErr w:type="gramStart"/>
            <w:r w:rsidRPr="007B68E1">
              <w:rPr>
                <w:rFonts w:ascii="Times New Roman" w:hAnsi="Times New Roman" w:cs="Times New Roman"/>
                <w:b/>
                <w:sz w:val="24"/>
                <w:szCs w:val="24"/>
                <w:highlight w:val="white"/>
              </w:rPr>
              <w:t>harmful</w:t>
            </w:r>
            <w:proofErr w:type="gramEnd"/>
            <w:r w:rsidRPr="007B68E1">
              <w:rPr>
                <w:rFonts w:ascii="Times New Roman" w:hAnsi="Times New Roman" w:cs="Times New Roman"/>
                <w:b/>
                <w:sz w:val="24"/>
                <w:szCs w:val="24"/>
                <w:highlight w:val="white"/>
              </w:rPr>
              <w:t>”</w:t>
            </w:r>
          </w:p>
          <w:p w14:paraId="618542DB" w14:textId="067A5A14" w:rsidR="0053261D" w:rsidRPr="007B68E1" w:rsidRDefault="00940243" w:rsidP="00940243">
            <w:pPr>
              <w:spacing w:before="120" w:after="0" w:line="240" w:lineRule="auto"/>
              <w:jc w:val="both"/>
              <w:rPr>
                <w:rFonts w:ascii="Times New Roman" w:hAnsi="Times New Roman" w:cs="Times New Roman"/>
                <w:sz w:val="24"/>
                <w:szCs w:val="24"/>
                <w:highlight w:val="white"/>
              </w:rPr>
            </w:pPr>
            <w:bookmarkStart w:id="14" w:name="_weuhqq7ngm73"/>
            <w:bookmarkEnd w:id="14"/>
            <w:r w:rsidRPr="007B68E1">
              <w:rPr>
                <w:rFonts w:ascii="Times New Roman" w:hAnsi="Times New Roman" w:cs="Times New Roman"/>
                <w:sz w:val="24"/>
                <w:szCs w:val="24"/>
                <w:highlight w:val="white"/>
              </w:rPr>
              <w:t xml:space="preserve">“There are some studies coming out [...] on the use of masks, that, at first, a German university says masks are harmful for children, causing irritability, headaches, concentration </w:t>
            </w:r>
            <w:r w:rsidRPr="007B68E1">
              <w:rPr>
                <w:rFonts w:ascii="Times New Roman" w:hAnsi="Times New Roman" w:cs="Times New Roman"/>
                <w:sz w:val="24"/>
                <w:szCs w:val="24"/>
                <w:highlight w:val="white"/>
              </w:rPr>
              <w:lastRenderedPageBreak/>
              <w:t>difficulties, a reduction in feelings of happiness, a refusal to go to school or daycare, dejection, a reduced ability to learn, vertigo, tiredness”. (With 250 thousand deaths).</w:t>
            </w:r>
          </w:p>
        </w:tc>
      </w:tr>
      <w:tr w:rsidR="003814D7" w:rsidRPr="007B68E1" w14:paraId="2BC41EAB" w14:textId="77777777">
        <w:tc>
          <w:tcPr>
            <w:tcW w:w="8930" w:type="dxa"/>
            <w:shd w:val="clear" w:color="auto" w:fill="auto"/>
            <w:tcMar>
              <w:top w:w="100" w:type="dxa"/>
              <w:left w:w="100" w:type="dxa"/>
              <w:bottom w:w="100" w:type="dxa"/>
              <w:right w:w="100" w:type="dxa"/>
            </w:tcMar>
          </w:tcPr>
          <w:p w14:paraId="784F9399" w14:textId="32EECE77" w:rsidR="0053261D" w:rsidRPr="007B68E1" w:rsidRDefault="00735EBC" w:rsidP="00BC70F5">
            <w:pPr>
              <w:spacing w:before="120" w:after="0" w:line="240" w:lineRule="auto"/>
              <w:jc w:val="both"/>
              <w:rPr>
                <w:rFonts w:ascii="Times New Roman" w:hAnsi="Times New Roman" w:cs="Times New Roman"/>
                <w:b/>
                <w:sz w:val="24"/>
                <w:szCs w:val="24"/>
                <w:highlight w:val="white"/>
              </w:rPr>
            </w:pPr>
            <w:r w:rsidRPr="007B68E1">
              <w:rPr>
                <w:rFonts w:ascii="Times New Roman" w:hAnsi="Times New Roman" w:cs="Times New Roman"/>
                <w:b/>
                <w:sz w:val="24"/>
                <w:szCs w:val="24"/>
                <w:highlight w:val="white"/>
              </w:rPr>
              <w:lastRenderedPageBreak/>
              <w:t>“Political use” of the pandemics:</w:t>
            </w:r>
          </w:p>
          <w:p w14:paraId="1FDE3C83" w14:textId="311CA4E6" w:rsidR="0053261D" w:rsidRPr="007B68E1" w:rsidRDefault="00735EBC" w:rsidP="00940243">
            <w:pPr>
              <w:spacing w:before="120" w:after="0" w:line="240" w:lineRule="auto"/>
              <w:jc w:val="both"/>
              <w:rPr>
                <w:rFonts w:ascii="Times New Roman" w:hAnsi="Times New Roman" w:cs="Times New Roman"/>
                <w:sz w:val="24"/>
                <w:szCs w:val="24"/>
                <w:highlight w:val="white"/>
              </w:rPr>
            </w:pPr>
            <w:bookmarkStart w:id="15" w:name="_k4dfs2suha47"/>
            <w:bookmarkEnd w:id="15"/>
            <w:r w:rsidRPr="007B68E1">
              <w:rPr>
                <w:rFonts w:ascii="Times New Roman" w:hAnsi="Times New Roman" w:cs="Times New Roman"/>
                <w:sz w:val="24"/>
                <w:szCs w:val="24"/>
                <w:highlight w:val="white"/>
              </w:rPr>
              <w:t xml:space="preserve"> “Let’s not cry over spilled milk. We’re still going through a pandemic, which is partly being used, not to defeat the virus, but to try and overthrow the President.”. (With 340 thousand deaths).</w:t>
            </w:r>
          </w:p>
        </w:tc>
      </w:tr>
      <w:tr w:rsidR="003814D7" w:rsidRPr="007B68E1" w14:paraId="0E502272" w14:textId="77777777">
        <w:tc>
          <w:tcPr>
            <w:tcW w:w="8930" w:type="dxa"/>
            <w:shd w:val="clear" w:color="auto" w:fill="auto"/>
            <w:tcMar>
              <w:top w:w="100" w:type="dxa"/>
              <w:left w:w="100" w:type="dxa"/>
              <w:bottom w:w="100" w:type="dxa"/>
              <w:right w:w="100" w:type="dxa"/>
            </w:tcMar>
          </w:tcPr>
          <w:p w14:paraId="1DD95EFD" w14:textId="0E738CF1" w:rsidR="0053261D" w:rsidRPr="007B68E1" w:rsidRDefault="00735EBC" w:rsidP="00BC70F5">
            <w:pPr>
              <w:spacing w:before="120" w:after="0" w:line="240" w:lineRule="auto"/>
              <w:jc w:val="both"/>
              <w:rPr>
                <w:rFonts w:ascii="Times New Roman" w:hAnsi="Times New Roman" w:cs="Times New Roman"/>
                <w:b/>
                <w:sz w:val="24"/>
                <w:szCs w:val="24"/>
                <w:highlight w:val="white"/>
              </w:rPr>
            </w:pPr>
            <w:r w:rsidRPr="007B68E1">
              <w:rPr>
                <w:rFonts w:ascii="Times New Roman" w:hAnsi="Times New Roman" w:cs="Times New Roman"/>
                <w:b/>
                <w:sz w:val="24"/>
                <w:szCs w:val="24"/>
                <w:highlight w:val="white"/>
              </w:rPr>
              <w:t>Hydroxychloroquine:</w:t>
            </w:r>
          </w:p>
          <w:p w14:paraId="371DD3B9" w14:textId="3E87CA3F" w:rsidR="0053261D" w:rsidRPr="007B68E1" w:rsidRDefault="00940243" w:rsidP="00940243">
            <w:pPr>
              <w:spacing w:before="120" w:after="0" w:line="240" w:lineRule="auto"/>
              <w:jc w:val="both"/>
              <w:rPr>
                <w:rFonts w:ascii="Times New Roman" w:hAnsi="Times New Roman" w:cs="Times New Roman"/>
                <w:sz w:val="24"/>
                <w:szCs w:val="24"/>
                <w:highlight w:val="white"/>
              </w:rPr>
            </w:pPr>
            <w:bookmarkStart w:id="16" w:name="_5fqnyzdcewtp"/>
            <w:bookmarkEnd w:id="16"/>
            <w:r w:rsidRPr="007B68E1">
              <w:rPr>
                <w:rFonts w:ascii="Times New Roman" w:hAnsi="Times New Roman" w:cs="Times New Roman"/>
                <w:sz w:val="24"/>
                <w:szCs w:val="24"/>
                <w:highlight w:val="white"/>
              </w:rPr>
              <w:t>“I caught the virus and took hydroxychloroquine. I might have been the only head of state to have sought a remedy to this disease. [...]. I’m not giving up, I'm stubborn, I’m persistent.”. (With 484 thousand deaths).</w:t>
            </w:r>
          </w:p>
        </w:tc>
      </w:tr>
      <w:tr w:rsidR="00917B07" w:rsidRPr="007B68E1" w14:paraId="28074361" w14:textId="77777777">
        <w:tc>
          <w:tcPr>
            <w:tcW w:w="8930" w:type="dxa"/>
            <w:shd w:val="clear" w:color="auto" w:fill="auto"/>
            <w:tcMar>
              <w:top w:w="100" w:type="dxa"/>
              <w:left w:w="100" w:type="dxa"/>
              <w:bottom w:w="100" w:type="dxa"/>
              <w:right w:w="100" w:type="dxa"/>
            </w:tcMar>
          </w:tcPr>
          <w:p w14:paraId="727175E2" w14:textId="6E976A7E" w:rsidR="00917B07" w:rsidRPr="007B68E1" w:rsidRDefault="00917B07" w:rsidP="00BC70F5">
            <w:pPr>
              <w:spacing w:before="120" w:after="0" w:line="240" w:lineRule="auto"/>
              <w:jc w:val="both"/>
              <w:rPr>
                <w:rFonts w:ascii="Times New Roman" w:hAnsi="Times New Roman" w:cs="Times New Roman"/>
                <w:b/>
                <w:sz w:val="24"/>
                <w:szCs w:val="24"/>
                <w:highlight w:val="white"/>
              </w:rPr>
            </w:pPr>
            <w:r w:rsidRPr="007B68E1">
              <w:rPr>
                <w:rFonts w:ascii="Times New Roman" w:hAnsi="Times New Roman" w:cs="Times New Roman"/>
                <w:b/>
                <w:sz w:val="24"/>
                <w:szCs w:val="24"/>
                <w:highlight w:val="white"/>
              </w:rPr>
              <w:t>Abbreviation of Life</w:t>
            </w:r>
          </w:p>
          <w:p w14:paraId="05585025" w14:textId="02A220A2" w:rsidR="00917B07" w:rsidRPr="007B68E1" w:rsidRDefault="00917B07" w:rsidP="00BC70F5">
            <w:pPr>
              <w:spacing w:before="120" w:after="0" w:line="240" w:lineRule="auto"/>
              <w:jc w:val="both"/>
              <w:rPr>
                <w:rFonts w:ascii="Times New Roman" w:hAnsi="Times New Roman" w:cs="Times New Roman"/>
                <w:bCs/>
                <w:sz w:val="24"/>
                <w:szCs w:val="24"/>
                <w:highlight w:val="white"/>
              </w:rPr>
            </w:pPr>
            <w:r w:rsidRPr="007B68E1">
              <w:rPr>
                <w:rFonts w:ascii="Times New Roman" w:hAnsi="Times New Roman" w:cs="Times New Roman"/>
                <w:bCs/>
                <w:sz w:val="24"/>
                <w:szCs w:val="24"/>
                <w:highlight w:val="white"/>
              </w:rPr>
              <w:t>“A lot [of the people who died] had some comorbidity, so COVID-19 only shortened their li</w:t>
            </w:r>
            <w:r w:rsidR="00F66F01" w:rsidRPr="007B68E1">
              <w:rPr>
                <w:rFonts w:ascii="Times New Roman" w:hAnsi="Times New Roman" w:cs="Times New Roman"/>
                <w:bCs/>
                <w:sz w:val="24"/>
                <w:szCs w:val="24"/>
                <w:highlight w:val="white"/>
              </w:rPr>
              <w:t>ves</w:t>
            </w:r>
            <w:r w:rsidRPr="007B68E1">
              <w:rPr>
                <w:rFonts w:ascii="Times New Roman" w:hAnsi="Times New Roman" w:cs="Times New Roman"/>
                <w:bCs/>
                <w:sz w:val="24"/>
                <w:szCs w:val="24"/>
                <w:highlight w:val="white"/>
              </w:rPr>
              <w:t xml:space="preserve"> by a few days</w:t>
            </w:r>
            <w:r w:rsidR="00F66F01" w:rsidRPr="007B68E1">
              <w:rPr>
                <w:rFonts w:ascii="Times New Roman" w:hAnsi="Times New Roman" w:cs="Times New Roman"/>
                <w:bCs/>
                <w:sz w:val="24"/>
                <w:szCs w:val="24"/>
                <w:highlight w:val="white"/>
              </w:rPr>
              <w:t>,</w:t>
            </w:r>
            <w:r w:rsidRPr="007B68E1">
              <w:rPr>
                <w:rFonts w:ascii="Times New Roman" w:hAnsi="Times New Roman" w:cs="Times New Roman"/>
                <w:bCs/>
                <w:sz w:val="24"/>
                <w:szCs w:val="24"/>
                <w:highlight w:val="white"/>
              </w:rPr>
              <w:t xml:space="preserve"> or weeks.” (With 593 thousand deaths).</w:t>
            </w:r>
          </w:p>
        </w:tc>
      </w:tr>
    </w:tbl>
    <w:p w14:paraId="2266F779" w14:textId="777E30F6" w:rsidR="002B362A" w:rsidRPr="007B68E1" w:rsidRDefault="00116816" w:rsidP="00AD4E45">
      <w:pPr>
        <w:spacing w:before="120" w:after="120" w:line="360" w:lineRule="auto"/>
        <w:ind w:firstLine="720"/>
        <w:jc w:val="both"/>
        <w:rPr>
          <w:rFonts w:ascii="Times New Roman" w:hAnsi="Times New Roman" w:cs="Times New Roman"/>
          <w:sz w:val="24"/>
          <w:szCs w:val="24"/>
          <w:highlight w:val="white"/>
        </w:rPr>
      </w:pPr>
      <w:bookmarkStart w:id="17" w:name="_fak1oee8t47o"/>
      <w:bookmarkEnd w:id="17"/>
      <w:r w:rsidRPr="007B68E1">
        <w:rPr>
          <w:rFonts w:ascii="Times New Roman" w:hAnsi="Times New Roman" w:cs="Times New Roman"/>
          <w:sz w:val="24"/>
          <w:szCs w:val="24"/>
          <w:highlight w:val="white"/>
        </w:rPr>
        <w:t xml:space="preserve">By choosing a strategy of disregarding the risk of the virus and questioning the technical guidelines issued by the </w:t>
      </w:r>
      <w:r w:rsidR="003D6CC9" w:rsidRPr="007B68E1">
        <w:rPr>
          <w:rFonts w:ascii="Times New Roman" w:hAnsi="Times New Roman" w:cs="Times New Roman"/>
          <w:sz w:val="24"/>
          <w:szCs w:val="24"/>
          <w:highlight w:val="white"/>
        </w:rPr>
        <w:t>global</w:t>
      </w:r>
      <w:r w:rsidRPr="007B68E1">
        <w:rPr>
          <w:rFonts w:ascii="Times New Roman" w:hAnsi="Times New Roman" w:cs="Times New Roman"/>
          <w:sz w:val="24"/>
          <w:szCs w:val="24"/>
          <w:highlight w:val="white"/>
        </w:rPr>
        <w:t xml:space="preserve"> and national scientific communit</w:t>
      </w:r>
      <w:r w:rsidR="003D6CC9" w:rsidRPr="007B68E1">
        <w:rPr>
          <w:rFonts w:ascii="Times New Roman" w:hAnsi="Times New Roman" w:cs="Times New Roman"/>
          <w:sz w:val="24"/>
          <w:szCs w:val="24"/>
          <w:highlight w:val="white"/>
        </w:rPr>
        <w:t>ies</w:t>
      </w:r>
      <w:r w:rsidRPr="007B68E1">
        <w:rPr>
          <w:rFonts w:ascii="Times New Roman" w:hAnsi="Times New Roman" w:cs="Times New Roman"/>
          <w:sz w:val="24"/>
          <w:szCs w:val="24"/>
          <w:highlight w:val="white"/>
        </w:rPr>
        <w:t xml:space="preserve">, </w:t>
      </w:r>
      <w:r w:rsidRPr="007B68E1">
        <w:rPr>
          <w:rFonts w:ascii="Times New Roman" w:hAnsi="Times New Roman" w:cs="Times New Roman"/>
          <w:b/>
          <w:bCs/>
          <w:sz w:val="24"/>
          <w:szCs w:val="24"/>
          <w:highlight w:val="white"/>
        </w:rPr>
        <w:t>the Brazilian State has caused an excess of deaths, i.e., avoidable, premature deaths.</w:t>
      </w:r>
      <w:r w:rsidRPr="007B68E1">
        <w:rPr>
          <w:rFonts w:ascii="Times New Roman" w:hAnsi="Times New Roman" w:cs="Times New Roman"/>
          <w:sz w:val="24"/>
          <w:szCs w:val="24"/>
          <w:highlight w:val="white"/>
        </w:rPr>
        <w:t xml:space="preserve"> It would be quite a complex endeavor to calculate the exact number of deaths that could have been avoided, but there are some formulations that allow for an approximate number. </w:t>
      </w:r>
    </w:p>
    <w:p w14:paraId="4E38CF12" w14:textId="440A7AE1" w:rsidR="00116816" w:rsidRPr="007B68E1" w:rsidRDefault="00116816" w:rsidP="00BE7978">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rPr>
        <w:t xml:space="preserve">For example, Pedro </w:t>
      </w:r>
      <w:proofErr w:type="spellStart"/>
      <w:r w:rsidRPr="007B68E1">
        <w:rPr>
          <w:rFonts w:ascii="Times New Roman" w:hAnsi="Times New Roman" w:cs="Times New Roman"/>
          <w:sz w:val="24"/>
          <w:szCs w:val="24"/>
        </w:rPr>
        <w:t>Hallal</w:t>
      </w:r>
      <w:proofErr w:type="spellEnd"/>
      <w:r w:rsidRPr="007B68E1">
        <w:rPr>
          <w:rFonts w:ascii="Times New Roman" w:hAnsi="Times New Roman" w:cs="Times New Roman"/>
          <w:sz w:val="24"/>
          <w:szCs w:val="24"/>
        </w:rPr>
        <w:t>, university lecturer and researcher who collaborated in the preparation of this document, compared the percentage of deaths caused by COVID-19 in Brazil with that of other countries, finding that, with 2.7% of the world's population, Brazil contributed 12.9% of the deaths in June 2021, that is, 4.6 times more deaths than would be expected, given the size of its population.</w:t>
      </w:r>
      <w:r w:rsidRPr="007B68E1">
        <w:rPr>
          <w:rFonts w:ascii="Times New Roman" w:hAnsi="Times New Roman" w:cs="Times New Roman"/>
          <w:sz w:val="24"/>
          <w:szCs w:val="24"/>
          <w:highlight w:val="white"/>
        </w:rPr>
        <w:t xml:space="preserve"> This allows us to estimate that four out of every five deaths could have been </w:t>
      </w:r>
      <w:proofErr w:type="gramStart"/>
      <w:r w:rsidRPr="007B68E1">
        <w:rPr>
          <w:rFonts w:ascii="Times New Roman" w:hAnsi="Times New Roman" w:cs="Times New Roman"/>
          <w:sz w:val="24"/>
          <w:szCs w:val="24"/>
          <w:highlight w:val="white"/>
        </w:rPr>
        <w:t>avoided</w:t>
      </w:r>
      <w:r w:rsidR="009C298F"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if</w:t>
      </w:r>
      <w:proofErr w:type="gramEnd"/>
      <w:r w:rsidRPr="007B68E1">
        <w:rPr>
          <w:rFonts w:ascii="Times New Roman" w:hAnsi="Times New Roman" w:cs="Times New Roman"/>
          <w:sz w:val="24"/>
          <w:szCs w:val="24"/>
          <w:highlight w:val="white"/>
        </w:rPr>
        <w:t xml:space="preserve"> the Brazilian Government had followed the recommendations of the international health community as well as other governments </w:t>
      </w:r>
      <w:r w:rsidR="009C298F" w:rsidRPr="007B68E1">
        <w:rPr>
          <w:rFonts w:ascii="Times New Roman" w:hAnsi="Times New Roman" w:cs="Times New Roman"/>
          <w:sz w:val="24"/>
          <w:szCs w:val="24"/>
          <w:highlight w:val="white"/>
        </w:rPr>
        <w:t>did</w:t>
      </w:r>
      <w:r w:rsidRPr="007B68E1">
        <w:rPr>
          <w:rFonts w:ascii="Times New Roman" w:hAnsi="Times New Roman" w:cs="Times New Roman"/>
          <w:sz w:val="24"/>
          <w:szCs w:val="24"/>
          <w:highlight w:val="white"/>
        </w:rPr>
        <w:t>. Applying this ratio to the updated number of deaths caused by COVID-19 in early October 2021 (600,000), it would represent an excess of 480,340 deaths.</w:t>
      </w:r>
    </w:p>
    <w:p w14:paraId="3D89B9DB" w14:textId="0211EF2F" w:rsidR="008D2B7F" w:rsidRPr="007B68E1" w:rsidRDefault="008D2B7F" w:rsidP="00BE7978">
      <w:pP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This excessive number of deaths </w:t>
      </w:r>
      <w:r w:rsidR="00797139" w:rsidRPr="007B68E1">
        <w:rPr>
          <w:rFonts w:ascii="Times New Roman" w:hAnsi="Times New Roman" w:cs="Times New Roman"/>
          <w:sz w:val="24"/>
          <w:szCs w:val="24"/>
        </w:rPr>
        <w:t>might</w:t>
      </w:r>
      <w:r w:rsidRPr="007B68E1">
        <w:rPr>
          <w:rFonts w:ascii="Times New Roman" w:hAnsi="Times New Roman" w:cs="Times New Roman"/>
          <w:sz w:val="24"/>
          <w:szCs w:val="24"/>
        </w:rPr>
        <w:t xml:space="preserve"> be even higher, because deaths are being underreported, as highlighted by the doctor, lecturer and researcher who assisted in the elaboration of this document, Maria dos </w:t>
      </w:r>
      <w:proofErr w:type="spellStart"/>
      <w:r w:rsidRPr="007B68E1">
        <w:rPr>
          <w:rFonts w:ascii="Times New Roman" w:hAnsi="Times New Roman" w:cs="Times New Roman"/>
          <w:sz w:val="24"/>
          <w:szCs w:val="24"/>
        </w:rPr>
        <w:t>Remédios</w:t>
      </w:r>
      <w:proofErr w:type="spellEnd"/>
      <w:r w:rsidRPr="007B68E1">
        <w:rPr>
          <w:rFonts w:ascii="Times New Roman" w:hAnsi="Times New Roman" w:cs="Times New Roman"/>
          <w:sz w:val="24"/>
          <w:szCs w:val="24"/>
        </w:rPr>
        <w:t xml:space="preserve"> Freitas Carvalho Branco. According to Carvalho Branco, it is known that there is still an under-recording of deaths by COVID-19, i.e., when the cause of death was indeed COVID-19, but the death certificate shows another cause.</w:t>
      </w:r>
    </w:p>
    <w:p w14:paraId="07A540A7" w14:textId="0F3C5D1C" w:rsidR="0060561F" w:rsidRPr="007B68E1" w:rsidRDefault="008D2B7F" w:rsidP="00BE7978">
      <w:pP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lastRenderedPageBreak/>
        <w:t xml:space="preserve">Despite expressing a dimension of the magnitude of the violation of rights, resulting from actions and omissions of the Brazilian State in the management of the pandemic, and pointing to the severity of future consequences for orphans and </w:t>
      </w:r>
      <w:r w:rsidR="00500507" w:rsidRPr="007B68E1">
        <w:rPr>
          <w:rFonts w:ascii="Times New Roman" w:hAnsi="Times New Roman" w:cs="Times New Roman"/>
          <w:sz w:val="24"/>
          <w:szCs w:val="24"/>
        </w:rPr>
        <w:t>people with long-term effects</w:t>
      </w:r>
      <w:r w:rsidRPr="007B68E1">
        <w:rPr>
          <w:rFonts w:ascii="Times New Roman" w:hAnsi="Times New Roman" w:cs="Times New Roman"/>
          <w:sz w:val="24"/>
          <w:szCs w:val="24"/>
        </w:rPr>
        <w:t>, this excessive number of deaths alone is not enough to express the impact of social inequality on the mortality profile of different social groups, historically excluded from access to wealth, public services</w:t>
      </w:r>
      <w:r w:rsidR="00F002BF" w:rsidRPr="007B68E1">
        <w:rPr>
          <w:rFonts w:ascii="Times New Roman" w:hAnsi="Times New Roman" w:cs="Times New Roman"/>
          <w:sz w:val="24"/>
          <w:szCs w:val="24"/>
        </w:rPr>
        <w:t>, and</w:t>
      </w:r>
      <w:r w:rsidRPr="007B68E1">
        <w:rPr>
          <w:rFonts w:ascii="Times New Roman" w:hAnsi="Times New Roman" w:cs="Times New Roman"/>
          <w:sz w:val="24"/>
          <w:szCs w:val="24"/>
        </w:rPr>
        <w:t xml:space="preserve"> political representation, among others. We have analyzed separately </w:t>
      </w:r>
      <w:r w:rsidR="00F002BF" w:rsidRPr="007B68E1">
        <w:rPr>
          <w:rFonts w:ascii="Times New Roman" w:hAnsi="Times New Roman" w:cs="Times New Roman"/>
          <w:sz w:val="24"/>
          <w:szCs w:val="24"/>
        </w:rPr>
        <w:t>what</w:t>
      </w:r>
      <w:r w:rsidRPr="007B68E1">
        <w:rPr>
          <w:rFonts w:ascii="Times New Roman" w:hAnsi="Times New Roman" w:cs="Times New Roman"/>
          <w:sz w:val="24"/>
          <w:szCs w:val="24"/>
        </w:rPr>
        <w:t xml:space="preserve"> we have been able to </w:t>
      </w:r>
      <w:proofErr w:type="gramStart"/>
      <w:r w:rsidRPr="007B68E1">
        <w:rPr>
          <w:rFonts w:ascii="Times New Roman" w:hAnsi="Times New Roman" w:cs="Times New Roman"/>
          <w:sz w:val="24"/>
          <w:szCs w:val="24"/>
        </w:rPr>
        <w:t>document, and</w:t>
      </w:r>
      <w:proofErr w:type="gramEnd"/>
      <w:r w:rsidRPr="007B68E1">
        <w:rPr>
          <w:rFonts w:ascii="Times New Roman" w:hAnsi="Times New Roman" w:cs="Times New Roman"/>
          <w:sz w:val="24"/>
          <w:szCs w:val="24"/>
        </w:rPr>
        <w:t xml:space="preserve"> observed additional violations.</w:t>
      </w:r>
    </w:p>
    <w:p w14:paraId="4B90C2D2" w14:textId="44AE5A0F" w:rsidR="00552AD1" w:rsidRPr="007B68E1" w:rsidRDefault="00C1150F" w:rsidP="00BE7978">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highlight w:val="white"/>
        </w:rPr>
        <w:t xml:space="preserve">This violation is confirmed by the lack of protection to millions of Brazilians against premature death, as well as by discriminatory actions, and actions disrespecting the right to life. The policies adopted did not guarantee that everyone, without distinction of any kind, could enjoy a life with dignity, especially the most vulnerable people. The lack of protection of the right to life, especially for the most vulnerable, is already identified in the first cases diagnosed in Brazil, as the first confirmed case of COVID-19 in the Country was diagnosed on February 26, 2020, a 61-year-old white man, living in the city of São Paulo, who was returning from a trip to Italy. However, the first confirmed death from the coronavirus happened in Rio de Janeiro, and it was a 63-year-old black woman, who worked as a housemaid. It’s quite a symbolic fact that the virus is more lethal for those who live in vulnerable conditions. </w:t>
      </w:r>
    </w:p>
    <w:p w14:paraId="0B8EC6A9" w14:textId="7ABFEF1C" w:rsidR="00552AD1" w:rsidRPr="007B68E1" w:rsidRDefault="00552AD1" w:rsidP="00C1150F">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rPr>
        <w:t>The EpiCovid19-BR survey, the largest study on the prevalence of COVID-19 infection conducted in the Country, showed, in all its phases, that the poorest 20% had twice the risk of being infected than the richest 20%. In the case of indigenous people, the risk of contracting the disease was five times greater than that of the white population.</w:t>
      </w:r>
    </w:p>
    <w:p w14:paraId="5531FDC4" w14:textId="0984C3E2" w:rsidR="00552AD1" w:rsidRPr="007B68E1" w:rsidRDefault="00552AD1" w:rsidP="009B43D2">
      <w:pPr>
        <w:spacing w:before="120" w:after="120" w:line="360" w:lineRule="auto"/>
        <w:ind w:firstLine="720"/>
        <w:jc w:val="both"/>
        <w:rPr>
          <w:rFonts w:ascii="Times New Roman" w:hAnsi="Times New Roman" w:cs="Times New Roman"/>
          <w:sz w:val="24"/>
          <w:szCs w:val="24"/>
          <w:highlight w:val="white"/>
          <w:u w:val="single"/>
        </w:rPr>
      </w:pPr>
      <w:r w:rsidRPr="007B68E1">
        <w:rPr>
          <w:rFonts w:ascii="Times New Roman" w:hAnsi="Times New Roman" w:cs="Times New Roman"/>
          <w:sz w:val="24"/>
          <w:szCs w:val="24"/>
        </w:rPr>
        <w:t xml:space="preserve">As for </w:t>
      </w:r>
      <w:r w:rsidRPr="007B68E1">
        <w:rPr>
          <w:rFonts w:ascii="Times New Roman" w:hAnsi="Times New Roman" w:cs="Times New Roman"/>
          <w:sz w:val="24"/>
          <w:szCs w:val="24"/>
          <w:highlight w:val="white"/>
        </w:rPr>
        <w:t>vulnerability, it is important</w:t>
      </w:r>
      <w:r w:rsidRPr="007B68E1">
        <w:rPr>
          <w:rFonts w:ascii="Times New Roman" w:hAnsi="Times New Roman" w:cs="Times New Roman"/>
          <w:sz w:val="24"/>
          <w:szCs w:val="24"/>
        </w:rPr>
        <w:t xml:space="preserve"> to emphasize the understanding of physician, </w:t>
      </w:r>
      <w:proofErr w:type="gramStart"/>
      <w:r w:rsidRPr="007B68E1">
        <w:rPr>
          <w:rFonts w:ascii="Times New Roman" w:hAnsi="Times New Roman" w:cs="Times New Roman"/>
          <w:sz w:val="24"/>
          <w:szCs w:val="24"/>
        </w:rPr>
        <w:t>sanitarian</w:t>
      </w:r>
      <w:proofErr w:type="gramEnd"/>
      <w:r w:rsidRPr="007B68E1">
        <w:rPr>
          <w:rFonts w:ascii="Times New Roman" w:hAnsi="Times New Roman" w:cs="Times New Roman"/>
          <w:sz w:val="24"/>
          <w:szCs w:val="24"/>
        </w:rPr>
        <w:t xml:space="preserve"> and head professor at the Department of Preventive Medicine at the School of Medicine of the University of São Paulo (FMUSP), José Ricardo Ayres. For Ayres (ABRASCO, 2017</w:t>
      </w:r>
      <w:r w:rsidR="009B43D2" w:rsidRPr="007B68E1">
        <w:rPr>
          <w:rFonts w:ascii="Times New Roman" w:hAnsi="Times New Roman" w:cs="Times New Roman"/>
          <w:sz w:val="24"/>
          <w:szCs w:val="24"/>
        </w:rPr>
        <w:t>).</w:t>
      </w:r>
      <w:r w:rsidR="00896CB7" w:rsidRPr="007B68E1">
        <w:rPr>
          <w:rStyle w:val="Refdenotaderodap"/>
          <w:rFonts w:ascii="Times New Roman" w:hAnsi="Times New Roman" w:cs="Times New Roman"/>
          <w:sz w:val="24"/>
          <w:szCs w:val="24"/>
          <w:highlight w:val="white"/>
        </w:rPr>
        <w:footnoteReference w:id="9"/>
      </w:r>
    </w:p>
    <w:p w14:paraId="4CCCD2B4" w14:textId="03EC2641" w:rsidR="00552AD1" w:rsidRPr="007B68E1" w:rsidRDefault="00552AD1" w:rsidP="00214DED">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rPr>
        <w:t xml:space="preserve">As highlighted by </w:t>
      </w:r>
      <w:proofErr w:type="spellStart"/>
      <w:r w:rsidRPr="007B68E1">
        <w:rPr>
          <w:rFonts w:ascii="Times New Roman" w:hAnsi="Times New Roman" w:cs="Times New Roman"/>
          <w:sz w:val="24"/>
          <w:szCs w:val="24"/>
        </w:rPr>
        <w:t>Benilda</w:t>
      </w:r>
      <w:proofErr w:type="spellEnd"/>
      <w:r w:rsidRPr="007B68E1">
        <w:rPr>
          <w:rFonts w:ascii="Times New Roman" w:hAnsi="Times New Roman" w:cs="Times New Roman"/>
          <w:sz w:val="24"/>
          <w:szCs w:val="24"/>
        </w:rPr>
        <w:t xml:space="preserve"> Regina Paiva de Brito, a researcher who assisted our initiative, "in a mostly black and female</w:t>
      </w:r>
      <w:r w:rsidR="00F6129E" w:rsidRPr="007B68E1">
        <w:rPr>
          <w:rFonts w:ascii="Times New Roman" w:hAnsi="Times New Roman" w:cs="Times New Roman"/>
          <w:sz w:val="24"/>
          <w:szCs w:val="24"/>
        </w:rPr>
        <w:t xml:space="preserve"> country</w:t>
      </w:r>
      <w:r w:rsidRPr="007B68E1">
        <w:rPr>
          <w:rFonts w:ascii="Times New Roman" w:hAnsi="Times New Roman" w:cs="Times New Roman"/>
          <w:sz w:val="24"/>
          <w:szCs w:val="24"/>
        </w:rPr>
        <w:t xml:space="preserve">, we must see reality, the context of inequalities, from a viewpoint that identifies who this population is”. And, by looking at it this way, we can identify, among these vulnerable populations, indigenous populations, women, black </w:t>
      </w:r>
      <w:proofErr w:type="gramStart"/>
      <w:r w:rsidRPr="007B68E1">
        <w:rPr>
          <w:rFonts w:ascii="Times New Roman" w:hAnsi="Times New Roman" w:cs="Times New Roman"/>
          <w:sz w:val="24"/>
          <w:szCs w:val="24"/>
        </w:rPr>
        <w:t>men</w:t>
      </w:r>
      <w:proofErr w:type="gramEnd"/>
      <w:r w:rsidRPr="007B68E1">
        <w:rPr>
          <w:rFonts w:ascii="Times New Roman" w:hAnsi="Times New Roman" w:cs="Times New Roman"/>
          <w:sz w:val="24"/>
          <w:szCs w:val="24"/>
        </w:rPr>
        <w:t xml:space="preserve"> and </w:t>
      </w:r>
      <w:r w:rsidRPr="007B68E1">
        <w:rPr>
          <w:rFonts w:ascii="Times New Roman" w:hAnsi="Times New Roman" w:cs="Times New Roman"/>
          <w:sz w:val="24"/>
          <w:szCs w:val="24"/>
        </w:rPr>
        <w:lastRenderedPageBreak/>
        <w:t xml:space="preserve">women, </w:t>
      </w:r>
      <w:r w:rsidR="00E76503" w:rsidRPr="007B68E1">
        <w:rPr>
          <w:rFonts w:ascii="Times New Roman" w:hAnsi="Times New Roman" w:cs="Times New Roman"/>
          <w:sz w:val="24"/>
          <w:szCs w:val="24"/>
        </w:rPr>
        <w:t xml:space="preserve">the </w:t>
      </w:r>
      <w:r w:rsidRPr="007B68E1">
        <w:rPr>
          <w:rFonts w:ascii="Times New Roman" w:hAnsi="Times New Roman" w:cs="Times New Roman"/>
          <w:sz w:val="24"/>
          <w:szCs w:val="24"/>
        </w:rPr>
        <w:t xml:space="preserve">LGBTQIA+ population, </w:t>
      </w:r>
      <w:r w:rsidR="003918E7" w:rsidRPr="007B68E1">
        <w:rPr>
          <w:rFonts w:ascii="Times New Roman" w:hAnsi="Times New Roman" w:cs="Times New Roman"/>
          <w:sz w:val="24"/>
          <w:szCs w:val="24"/>
        </w:rPr>
        <w:t xml:space="preserve">the </w:t>
      </w:r>
      <w:r w:rsidRPr="007B68E1">
        <w:rPr>
          <w:rFonts w:ascii="Times New Roman" w:hAnsi="Times New Roman" w:cs="Times New Roman"/>
          <w:sz w:val="24"/>
          <w:szCs w:val="24"/>
        </w:rPr>
        <w:t xml:space="preserve">homeless population, </w:t>
      </w:r>
      <w:r w:rsidR="003918E7" w:rsidRPr="007B68E1">
        <w:rPr>
          <w:rFonts w:ascii="Times New Roman" w:hAnsi="Times New Roman" w:cs="Times New Roman"/>
          <w:sz w:val="24"/>
          <w:szCs w:val="24"/>
        </w:rPr>
        <w:t xml:space="preserve">the </w:t>
      </w:r>
      <w:r w:rsidRPr="007B68E1">
        <w:rPr>
          <w:rFonts w:ascii="Times New Roman" w:hAnsi="Times New Roman" w:cs="Times New Roman"/>
          <w:sz w:val="24"/>
          <w:szCs w:val="24"/>
        </w:rPr>
        <w:t>incarcerated population, as well as migrants, refugees, asylum seekers and stateless persons, who commonly face difficulties in accessing constitutionally guaranteed rights, social discrimination, economic deprivation and weak connections with support networks.</w:t>
      </w:r>
    </w:p>
    <w:p w14:paraId="68BC1788" w14:textId="058FCED9" w:rsidR="00552AD1" w:rsidRPr="007B68E1" w:rsidRDefault="00552AD1" w:rsidP="00214DED">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highlight w:val="white"/>
        </w:rPr>
        <w:t xml:space="preserve">During the pandemic, President Jair Bolsonaro has violated the </w:t>
      </w:r>
      <w:r w:rsidRPr="007B68E1">
        <w:rPr>
          <w:rFonts w:ascii="Times New Roman" w:hAnsi="Times New Roman" w:cs="Times New Roman"/>
          <w:b/>
          <w:bCs/>
          <w:sz w:val="24"/>
          <w:szCs w:val="24"/>
          <w:highlight w:val="white"/>
        </w:rPr>
        <w:t>principle of non-differentiation/discrimination provided for in paragraph 3</w:t>
      </w:r>
      <w:r w:rsidRPr="007B68E1">
        <w:rPr>
          <w:rFonts w:ascii="Times New Roman" w:hAnsi="Times New Roman" w:cs="Times New Roman"/>
          <w:sz w:val="24"/>
          <w:szCs w:val="24"/>
          <w:highlight w:val="white"/>
        </w:rPr>
        <w:t xml:space="preserve">, as he showed he valued some lives more than others, by questioning the measures of social distancing, because they would be bad for the economy: “We're all going to die </w:t>
      </w:r>
      <w:proofErr w:type="spellStart"/>
      <w:r w:rsidRPr="007B68E1">
        <w:rPr>
          <w:rFonts w:ascii="Times New Roman" w:hAnsi="Times New Roman" w:cs="Times New Roman"/>
          <w:sz w:val="24"/>
          <w:szCs w:val="24"/>
          <w:highlight w:val="white"/>
        </w:rPr>
        <w:t>some day</w:t>
      </w:r>
      <w:proofErr w:type="spellEnd"/>
      <w:r w:rsidR="006542FF" w:rsidRPr="007B68E1">
        <w:rPr>
          <w:rFonts w:ascii="Times New Roman" w:hAnsi="Times New Roman" w:cs="Times New Roman"/>
          <w:sz w:val="24"/>
          <w:szCs w:val="24"/>
          <w:highlight w:val="white"/>
        </w:rPr>
        <w:t xml:space="preserve"> </w:t>
      </w:r>
      <w:r w:rsidRPr="007B68E1">
        <w:rPr>
          <w:rFonts w:ascii="Times New Roman" w:hAnsi="Times New Roman" w:cs="Times New Roman"/>
          <w:sz w:val="24"/>
          <w:szCs w:val="24"/>
          <w:highlight w:val="white"/>
        </w:rPr>
        <w:t xml:space="preserve">[...],” he said on June 9, 2020, indicating that, in his opinion, the lives of some people are worth less than the smooth functioning of the economy as a whole. </w:t>
      </w:r>
    </w:p>
    <w:p w14:paraId="12DFBBF0" w14:textId="7377CFED" w:rsidR="00552AD1" w:rsidRPr="007B68E1" w:rsidRDefault="00552AD1" w:rsidP="00214DED">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highlight w:val="white"/>
        </w:rPr>
        <w:t>Indigenous peoples have been neglected by the actions taken by the State to preserve lives during the fight against the pandemic. According to the documents prepared by the Articulation of Indigenous Peoples of Brazil</w:t>
      </w:r>
      <w:r w:rsidRPr="007B68E1">
        <w:rPr>
          <w:rFonts w:ascii="Times New Roman" w:hAnsi="Times New Roman" w:cs="Times New Roman"/>
          <w:sz w:val="24"/>
          <w:szCs w:val="24"/>
          <w:highlight w:val="white"/>
          <w:vertAlign w:val="superscript"/>
        </w:rPr>
        <w:footnoteReference w:id="10"/>
      </w:r>
      <w:r w:rsidRPr="007B68E1">
        <w:rPr>
          <w:rFonts w:ascii="Times New Roman" w:hAnsi="Times New Roman" w:cs="Times New Roman"/>
          <w:sz w:val="24"/>
          <w:szCs w:val="24"/>
          <w:highlight w:val="white"/>
        </w:rPr>
        <w:t xml:space="preserve"> and </w:t>
      </w:r>
      <w:r w:rsidR="00DF6F87" w:rsidRPr="007B68E1">
        <w:rPr>
          <w:rFonts w:ascii="Times New Roman" w:hAnsi="Times New Roman" w:cs="Times New Roman"/>
          <w:sz w:val="24"/>
          <w:szCs w:val="24"/>
          <w:highlight w:val="white"/>
        </w:rPr>
        <w:t xml:space="preserve">by </w:t>
      </w:r>
      <w:r w:rsidRPr="007B68E1">
        <w:rPr>
          <w:rFonts w:ascii="Times New Roman" w:hAnsi="Times New Roman" w:cs="Times New Roman"/>
          <w:sz w:val="24"/>
          <w:szCs w:val="24"/>
          <w:highlight w:val="white"/>
        </w:rPr>
        <w:t>the Indigenous Missionary Council</w:t>
      </w:r>
      <w:r w:rsidRPr="007B68E1">
        <w:rPr>
          <w:rFonts w:ascii="Times New Roman" w:hAnsi="Times New Roman" w:cs="Times New Roman"/>
          <w:sz w:val="24"/>
          <w:szCs w:val="24"/>
          <w:highlight w:val="white"/>
          <w:vertAlign w:val="superscript"/>
        </w:rPr>
        <w:footnoteReference w:id="11"/>
      </w:r>
      <w:r w:rsidRPr="007B68E1">
        <w:rPr>
          <w:rFonts w:ascii="Times New Roman" w:hAnsi="Times New Roman" w:cs="Times New Roman"/>
          <w:sz w:val="24"/>
          <w:szCs w:val="24"/>
          <w:highlight w:val="white"/>
        </w:rPr>
        <w:t>, the current Government has been adopting measures to cut off health services to indigenous people: the “More Doctors” Program was dismantled, and that was the only service that ensured the consistent presence of health professionals in indigenous areas; the government also raised suspicions about the administration of health care funds, which caused the suspension of financial resources for services for several months, leaving communities without any kind of assistance; the Government imposed their religious fundamentalism and political extremism on the Special Secretariat for Indigenous Health, disrespecting indigenous cultures and their knowledge; and even worse, the respectful approach to indigenous people was abandoned, and there are no more healthcare teams permanently allocated in the area, which is now served only by mobile and emergency teams. The arrival of the COVID-19 pandemic among indigenous peoples aggravated a situation of structural deficiency in existing social services, especially those of extreme importance for the new generations: health, education, leisure, security, healthy food, etc.</w:t>
      </w:r>
    </w:p>
    <w:p w14:paraId="2C399F82" w14:textId="05148386" w:rsidR="00552AD1" w:rsidRPr="007B68E1" w:rsidRDefault="00552AD1" w:rsidP="00F32C76">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highlight w:val="white"/>
        </w:rPr>
        <w:t xml:space="preserve">Poverty and the lack of public actions, intensified by the coronavirus pandemic, forced members of several indigenous peoples </w:t>
      </w:r>
      <w:r w:rsidR="00E12040" w:rsidRPr="007B68E1">
        <w:rPr>
          <w:rFonts w:ascii="Times New Roman" w:hAnsi="Times New Roman" w:cs="Times New Roman"/>
          <w:sz w:val="24"/>
          <w:szCs w:val="24"/>
          <w:highlight w:val="white"/>
        </w:rPr>
        <w:t xml:space="preserve">to </w:t>
      </w:r>
      <w:r w:rsidRPr="007B68E1">
        <w:rPr>
          <w:rFonts w:ascii="Times New Roman" w:hAnsi="Times New Roman" w:cs="Times New Roman"/>
          <w:sz w:val="24"/>
          <w:szCs w:val="24"/>
          <w:highlight w:val="white"/>
        </w:rPr>
        <w:t xml:space="preserve">go as far as the city centers to seek emergency </w:t>
      </w:r>
      <w:r w:rsidRPr="007B68E1">
        <w:rPr>
          <w:rFonts w:ascii="Times New Roman" w:hAnsi="Times New Roman" w:cs="Times New Roman"/>
          <w:sz w:val="24"/>
          <w:szCs w:val="24"/>
          <w:highlight w:val="white"/>
        </w:rPr>
        <w:lastRenderedPageBreak/>
        <w:t>resources, purchase consumer goods and food, and in many cases, receive medical care. These movements expose the entire indigenous population, children and adolescents, a fact that increases the risk of contracting virus. An article signed by researchers from several Brazilian universities</w:t>
      </w:r>
      <w:r w:rsidR="006A3AD7"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and published in The </w:t>
      </w:r>
      <w:r w:rsidRPr="007B68E1">
        <w:rPr>
          <w:rFonts w:ascii="Times New Roman" w:hAnsi="Times New Roman" w:cs="Times New Roman"/>
          <w:i/>
          <w:iCs/>
          <w:sz w:val="24"/>
          <w:szCs w:val="24"/>
          <w:highlight w:val="white"/>
        </w:rPr>
        <w:t>Lancet Global Health</w:t>
      </w:r>
      <w:r w:rsidRPr="007B68E1">
        <w:rPr>
          <w:rFonts w:ascii="Times New Roman" w:hAnsi="Times New Roman" w:cs="Times New Roman"/>
          <w:sz w:val="24"/>
          <w:szCs w:val="24"/>
          <w:highlight w:val="white"/>
        </w:rPr>
        <w:t xml:space="preserve"> journal reveals that the prevalence of COVID-19 (individuals already infected at some point) among indigenous people is 6.4% - four times higher than in white people (1.4%). According to the team led by Professor Cesar </w:t>
      </w:r>
      <w:proofErr w:type="spellStart"/>
      <w:r w:rsidRPr="007B68E1">
        <w:rPr>
          <w:rFonts w:ascii="Times New Roman" w:hAnsi="Times New Roman" w:cs="Times New Roman"/>
          <w:sz w:val="24"/>
          <w:szCs w:val="24"/>
          <w:highlight w:val="white"/>
        </w:rPr>
        <w:t>Victora</w:t>
      </w:r>
      <w:proofErr w:type="spellEnd"/>
      <w:r w:rsidR="006A3AD7"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w:t>
      </w:r>
      <w:r w:rsidR="006A3AD7" w:rsidRPr="007B68E1">
        <w:rPr>
          <w:rFonts w:ascii="Times New Roman" w:hAnsi="Times New Roman" w:cs="Times New Roman"/>
          <w:sz w:val="24"/>
          <w:szCs w:val="24"/>
          <w:highlight w:val="white"/>
        </w:rPr>
        <w:t>from</w:t>
      </w:r>
      <w:r w:rsidRPr="007B68E1">
        <w:rPr>
          <w:rFonts w:ascii="Times New Roman" w:hAnsi="Times New Roman" w:cs="Times New Roman"/>
          <w:sz w:val="24"/>
          <w:szCs w:val="24"/>
          <w:highlight w:val="white"/>
        </w:rPr>
        <w:t xml:space="preserve"> the Federal University of Pelotas, the higher prevalence among indigenous people can be explained by a set of factors affect</w:t>
      </w:r>
      <w:r w:rsidR="00D81124" w:rsidRPr="007B68E1">
        <w:rPr>
          <w:rFonts w:ascii="Times New Roman" w:hAnsi="Times New Roman" w:cs="Times New Roman"/>
          <w:sz w:val="24"/>
          <w:szCs w:val="24"/>
          <w:highlight w:val="white"/>
        </w:rPr>
        <w:t>ing</w:t>
      </w:r>
      <w:r w:rsidRPr="007B68E1">
        <w:rPr>
          <w:rFonts w:ascii="Times New Roman" w:hAnsi="Times New Roman" w:cs="Times New Roman"/>
          <w:sz w:val="24"/>
          <w:szCs w:val="24"/>
          <w:highlight w:val="white"/>
        </w:rPr>
        <w:t xml:space="preserve"> this population not only in the current pandemic context, </w:t>
      </w:r>
      <w:proofErr w:type="gramStart"/>
      <w:r w:rsidRPr="007B68E1">
        <w:rPr>
          <w:rFonts w:ascii="Times New Roman" w:hAnsi="Times New Roman" w:cs="Times New Roman"/>
          <w:sz w:val="24"/>
          <w:szCs w:val="24"/>
          <w:highlight w:val="white"/>
        </w:rPr>
        <w:t>such as</w:t>
      </w:r>
      <w:proofErr w:type="gramEnd"/>
      <w:r w:rsidRPr="007B68E1">
        <w:rPr>
          <w:rFonts w:ascii="Times New Roman" w:hAnsi="Times New Roman" w:cs="Times New Roman"/>
          <w:sz w:val="24"/>
          <w:szCs w:val="24"/>
          <w:highlight w:val="white"/>
        </w:rPr>
        <w:t xml:space="preserve"> high density of people living in the same environment, poverty, and difficulties </w:t>
      </w:r>
      <w:r w:rsidR="008056D7" w:rsidRPr="007B68E1">
        <w:rPr>
          <w:rFonts w:ascii="Times New Roman" w:hAnsi="Times New Roman" w:cs="Times New Roman"/>
          <w:sz w:val="24"/>
          <w:szCs w:val="24"/>
          <w:highlight w:val="white"/>
        </w:rPr>
        <w:t>to</w:t>
      </w:r>
      <w:r w:rsidRPr="007B68E1">
        <w:rPr>
          <w:rFonts w:ascii="Times New Roman" w:hAnsi="Times New Roman" w:cs="Times New Roman"/>
          <w:sz w:val="24"/>
          <w:szCs w:val="24"/>
          <w:highlight w:val="white"/>
        </w:rPr>
        <w:t xml:space="preserve"> access health care</w:t>
      </w:r>
      <w:r w:rsidRPr="007B68E1">
        <w:rPr>
          <w:rFonts w:ascii="Times New Roman" w:hAnsi="Times New Roman" w:cs="Times New Roman"/>
          <w:sz w:val="24"/>
          <w:szCs w:val="24"/>
          <w:highlight w:val="white"/>
          <w:vertAlign w:val="superscript"/>
        </w:rPr>
        <w:footnoteReference w:id="12"/>
      </w:r>
      <w:r w:rsidRPr="007B68E1">
        <w:rPr>
          <w:rFonts w:ascii="Times New Roman" w:hAnsi="Times New Roman" w:cs="Times New Roman"/>
          <w:sz w:val="24"/>
          <w:szCs w:val="24"/>
          <w:highlight w:val="white"/>
        </w:rPr>
        <w:t xml:space="preserve">. </w:t>
      </w:r>
    </w:p>
    <w:p w14:paraId="39A91658" w14:textId="53915F24" w:rsidR="00552AD1" w:rsidRPr="007B68E1" w:rsidRDefault="00552AD1" w:rsidP="00F32C76">
      <w:pP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highlight w:val="white"/>
        </w:rPr>
        <w:t>Under the silence of the National Indian Foundation (</w:t>
      </w:r>
      <w:proofErr w:type="spellStart"/>
      <w:r w:rsidRPr="007B68E1">
        <w:rPr>
          <w:rFonts w:ascii="Times New Roman" w:hAnsi="Times New Roman" w:cs="Times New Roman"/>
          <w:sz w:val="24"/>
          <w:szCs w:val="24"/>
          <w:highlight w:val="white"/>
        </w:rPr>
        <w:t>Funai</w:t>
      </w:r>
      <w:proofErr w:type="spellEnd"/>
      <w:r w:rsidRPr="007B68E1">
        <w:rPr>
          <w:rFonts w:ascii="Times New Roman" w:hAnsi="Times New Roman" w:cs="Times New Roman"/>
          <w:sz w:val="24"/>
          <w:szCs w:val="24"/>
          <w:highlight w:val="white"/>
        </w:rPr>
        <w:t xml:space="preserve">), invaders intensified death threats and attacks on indigenous people. </w:t>
      </w:r>
      <w:r w:rsidRPr="007B68E1">
        <w:rPr>
          <w:rFonts w:ascii="Times New Roman" w:hAnsi="Times New Roman" w:cs="Times New Roman"/>
          <w:sz w:val="24"/>
          <w:szCs w:val="24"/>
        </w:rPr>
        <w:t>These people have fought to isolate the territory with sanitary barriers</w:t>
      </w:r>
      <w:r w:rsidR="00F42770" w:rsidRPr="007B68E1">
        <w:rPr>
          <w:rFonts w:ascii="Times New Roman" w:hAnsi="Times New Roman" w:cs="Times New Roman"/>
          <w:sz w:val="24"/>
          <w:szCs w:val="24"/>
        </w:rPr>
        <w:t>,</w:t>
      </w:r>
      <w:r w:rsidRPr="007B68E1">
        <w:rPr>
          <w:rFonts w:ascii="Times New Roman" w:hAnsi="Times New Roman" w:cs="Times New Roman"/>
          <w:sz w:val="24"/>
          <w:szCs w:val="24"/>
        </w:rPr>
        <w:t xml:space="preserve"> maintained by indigenous organizations, who, besides seeking to protect their people against the virus, must always stay vigilant to </w:t>
      </w:r>
      <w:r w:rsidR="00F42770" w:rsidRPr="007B68E1">
        <w:rPr>
          <w:rFonts w:ascii="Times New Roman" w:hAnsi="Times New Roman" w:cs="Times New Roman"/>
          <w:sz w:val="24"/>
          <w:szCs w:val="24"/>
        </w:rPr>
        <w:t xml:space="preserve">keep </w:t>
      </w:r>
      <w:r w:rsidRPr="007B68E1">
        <w:rPr>
          <w:rFonts w:ascii="Times New Roman" w:hAnsi="Times New Roman" w:cs="Times New Roman"/>
          <w:sz w:val="24"/>
          <w:szCs w:val="24"/>
        </w:rPr>
        <w:t>the communities</w:t>
      </w:r>
      <w:r w:rsidR="00F42770" w:rsidRPr="007B68E1">
        <w:rPr>
          <w:rFonts w:ascii="Times New Roman" w:hAnsi="Times New Roman" w:cs="Times New Roman"/>
          <w:sz w:val="24"/>
          <w:szCs w:val="24"/>
        </w:rPr>
        <w:t xml:space="preserve"> safe</w:t>
      </w:r>
      <w:r w:rsidRPr="007B68E1">
        <w:rPr>
          <w:rFonts w:ascii="Times New Roman" w:hAnsi="Times New Roman" w:cs="Times New Roman"/>
          <w:sz w:val="24"/>
          <w:szCs w:val="24"/>
        </w:rPr>
        <w:t xml:space="preserve">. </w:t>
      </w:r>
    </w:p>
    <w:p w14:paraId="26CAF8D3" w14:textId="38A7AC72" w:rsidR="00552AD1" w:rsidRPr="007B68E1" w:rsidRDefault="00552AD1" w:rsidP="00F32C76">
      <w:pP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We analyze the context of the COVID-19 pandemic with this in mind, as a determining piece of an even larger array of crises that Brazil and the world are facing in 2021 - the main ones being the sanitary crisis and the socioeconomic crisis, with a shrinking world economy and growing inequalities - and which affects the black population, women, and LGBTQIA+ populations more severely.</w:t>
      </w:r>
    </w:p>
    <w:p w14:paraId="53B87BBC" w14:textId="7DB109B3" w:rsidR="00552AD1" w:rsidRPr="007B68E1" w:rsidRDefault="00552AD1" w:rsidP="00B14E8F">
      <w:pPr>
        <w:spacing w:before="120" w:after="120" w:line="360" w:lineRule="auto"/>
        <w:ind w:firstLine="720"/>
        <w:jc w:val="both"/>
        <w:rPr>
          <w:rFonts w:ascii="Times New Roman" w:hAnsi="Times New Roman" w:cs="Times New Roman"/>
          <w:sz w:val="24"/>
          <w:szCs w:val="24"/>
        </w:rPr>
      </w:pPr>
      <w:bookmarkStart w:id="18" w:name="_Hlk85307974"/>
      <w:r w:rsidRPr="007B68E1">
        <w:rPr>
          <w:rFonts w:ascii="Times New Roman" w:hAnsi="Times New Roman" w:cs="Times New Roman"/>
          <w:sz w:val="24"/>
          <w:szCs w:val="24"/>
        </w:rPr>
        <w:t xml:space="preserve">For </w:t>
      </w:r>
      <w:proofErr w:type="gramStart"/>
      <w:r w:rsidRPr="007B68E1">
        <w:rPr>
          <w:rFonts w:ascii="Times New Roman" w:hAnsi="Times New Roman" w:cs="Times New Roman"/>
          <w:sz w:val="24"/>
          <w:szCs w:val="24"/>
        </w:rPr>
        <w:t>a large number of</w:t>
      </w:r>
      <w:proofErr w:type="gramEnd"/>
      <w:r w:rsidRPr="007B68E1">
        <w:rPr>
          <w:rFonts w:ascii="Times New Roman" w:hAnsi="Times New Roman" w:cs="Times New Roman"/>
          <w:sz w:val="24"/>
          <w:szCs w:val="24"/>
        </w:rPr>
        <w:t xml:space="preserve"> women and LGTBQIA+ people, especially transvestites and transgenders, and other gender identities who suffer intra-family violence, staying at home has become a challenge. The necessary social distancing measure adopted has forced women and LGBTQIA+ to coexist with their aggressors for a longer period; no wonder feminicide and </w:t>
      </w:r>
      <w:proofErr w:type="spellStart"/>
      <w:r w:rsidRPr="007B68E1">
        <w:rPr>
          <w:rFonts w:ascii="Times New Roman" w:hAnsi="Times New Roman" w:cs="Times New Roman"/>
          <w:sz w:val="24"/>
          <w:szCs w:val="24"/>
        </w:rPr>
        <w:t>transfeminicide</w:t>
      </w:r>
      <w:proofErr w:type="spellEnd"/>
      <w:r w:rsidRPr="007B68E1">
        <w:rPr>
          <w:rFonts w:ascii="Times New Roman" w:hAnsi="Times New Roman" w:cs="Times New Roman"/>
          <w:sz w:val="24"/>
          <w:szCs w:val="24"/>
        </w:rPr>
        <w:t xml:space="preserve"> cases have increased in several Brazilian states.</w:t>
      </w:r>
    </w:p>
    <w:bookmarkEnd w:id="18"/>
    <w:p w14:paraId="676FC744" w14:textId="5B5D7DA9" w:rsidR="00552AD1" w:rsidRPr="007B68E1" w:rsidRDefault="00552AD1" w:rsidP="00B14E8F">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highlight w:val="white"/>
        </w:rPr>
        <w:t xml:space="preserve">The State committed a violation by failing to adopt actions that would guarantee the expansion of protection and assistance networks for women. The Rio de Janeiro Public </w:t>
      </w:r>
      <w:r w:rsidR="00484171" w:rsidRPr="007B68E1">
        <w:rPr>
          <w:rFonts w:ascii="Times New Roman" w:hAnsi="Times New Roman" w:cs="Times New Roman"/>
          <w:sz w:val="24"/>
          <w:szCs w:val="24"/>
          <w:highlight w:val="white"/>
        </w:rPr>
        <w:t>Safety</w:t>
      </w:r>
      <w:r w:rsidRPr="007B68E1">
        <w:rPr>
          <w:rFonts w:ascii="Times New Roman" w:hAnsi="Times New Roman" w:cs="Times New Roman"/>
          <w:sz w:val="24"/>
          <w:szCs w:val="24"/>
          <w:highlight w:val="white"/>
        </w:rPr>
        <w:t xml:space="preserve"> Institute (ISP) highlighted data that show that the home, which in principle is a place of protection for many, did not fulfill this function </w:t>
      </w:r>
      <w:proofErr w:type="gramStart"/>
      <w:r w:rsidRPr="007B68E1">
        <w:rPr>
          <w:rFonts w:ascii="Times New Roman" w:hAnsi="Times New Roman" w:cs="Times New Roman"/>
          <w:sz w:val="24"/>
          <w:szCs w:val="24"/>
          <w:highlight w:val="white"/>
        </w:rPr>
        <w:t>with regard to</w:t>
      </w:r>
      <w:proofErr w:type="gramEnd"/>
      <w:r w:rsidRPr="007B68E1">
        <w:rPr>
          <w:rFonts w:ascii="Times New Roman" w:hAnsi="Times New Roman" w:cs="Times New Roman"/>
          <w:sz w:val="24"/>
          <w:szCs w:val="24"/>
          <w:highlight w:val="white"/>
        </w:rPr>
        <w:t xml:space="preserve"> women during the pandemic. During the isolation period in 2020, more than 61% of the serious </w:t>
      </w:r>
      <w:r w:rsidR="00AB0C17" w:rsidRPr="007B68E1">
        <w:rPr>
          <w:rFonts w:ascii="Times New Roman" w:hAnsi="Times New Roman" w:cs="Times New Roman"/>
          <w:sz w:val="24"/>
          <w:szCs w:val="24"/>
          <w:highlight w:val="white"/>
        </w:rPr>
        <w:t xml:space="preserve">recorded </w:t>
      </w:r>
      <w:r w:rsidRPr="007B68E1">
        <w:rPr>
          <w:rFonts w:ascii="Times New Roman" w:hAnsi="Times New Roman" w:cs="Times New Roman"/>
          <w:sz w:val="24"/>
          <w:szCs w:val="24"/>
          <w:highlight w:val="white"/>
        </w:rPr>
        <w:t xml:space="preserve">cases of violence against women occurred inside the home. When it came to physical violence, the percentage </w:t>
      </w:r>
      <w:r w:rsidRPr="007B68E1">
        <w:rPr>
          <w:rFonts w:ascii="Times New Roman" w:hAnsi="Times New Roman" w:cs="Times New Roman"/>
          <w:sz w:val="24"/>
          <w:szCs w:val="24"/>
          <w:highlight w:val="white"/>
        </w:rPr>
        <w:lastRenderedPageBreak/>
        <w:t>increased from 60.1% in 2019</w:t>
      </w:r>
      <w:r w:rsidR="00225FAA"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to 64.1% in 2020. Sexual violence cases saw their percentage increase from 57.7% in 2019</w:t>
      </w:r>
      <w:r w:rsidR="00225FAA"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to 65.6% in 2020.</w:t>
      </w:r>
    </w:p>
    <w:p w14:paraId="463C7217" w14:textId="6F3EB1F7" w:rsidR="00552AD1" w:rsidRPr="007B68E1" w:rsidRDefault="009C6740" w:rsidP="00B14E8F">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rPr>
        <w:t>Data from the dossier</w:t>
      </w:r>
      <w:r w:rsidR="00601508" w:rsidRPr="007B68E1">
        <w:rPr>
          <w:rStyle w:val="Refdenotaderodap"/>
          <w:rFonts w:ascii="Times New Roman" w:hAnsi="Times New Roman" w:cs="Times New Roman"/>
          <w:sz w:val="24"/>
          <w:szCs w:val="24"/>
        </w:rPr>
        <w:footnoteReference w:id="13"/>
      </w:r>
      <w:r w:rsidRPr="007B68E1">
        <w:rPr>
          <w:rFonts w:ascii="Times New Roman" w:hAnsi="Times New Roman" w:cs="Times New Roman"/>
          <w:sz w:val="24"/>
          <w:szCs w:val="24"/>
        </w:rPr>
        <w:t xml:space="preserve"> released by the </w:t>
      </w:r>
      <w:hyperlink r:id="rId9" w:tgtFrame="_blank" w:history="1">
        <w:r w:rsidRPr="007B68E1">
          <w:rPr>
            <w:rStyle w:val="Hyperlink"/>
            <w:rFonts w:ascii="Times New Roman" w:hAnsi="Times New Roman" w:cs="Times New Roman"/>
            <w:color w:val="auto"/>
            <w:sz w:val="24"/>
            <w:szCs w:val="24"/>
            <w:u w:val="none"/>
          </w:rPr>
          <w:t>National Association of Transvestites and Transexuals of Brazil (Antra)</w:t>
        </w:r>
      </w:hyperlink>
      <w:r w:rsidRPr="007B68E1">
        <w:rPr>
          <w:rFonts w:ascii="Times New Roman" w:hAnsi="Times New Roman" w:cs="Times New Roman"/>
          <w:sz w:val="24"/>
          <w:szCs w:val="24"/>
        </w:rPr>
        <w:t xml:space="preserve">, in January 2021, show the number of cases of violence on social networks, attempted murders, suicides, and the number of murders </w:t>
      </w:r>
      <w:r w:rsidR="000C5009" w:rsidRPr="007B68E1">
        <w:rPr>
          <w:rFonts w:ascii="Times New Roman" w:hAnsi="Times New Roman" w:cs="Times New Roman"/>
          <w:sz w:val="24"/>
          <w:szCs w:val="24"/>
        </w:rPr>
        <w:t xml:space="preserve">have </w:t>
      </w:r>
      <w:r w:rsidR="00591C94" w:rsidRPr="007B68E1">
        <w:rPr>
          <w:rFonts w:ascii="Times New Roman" w:hAnsi="Times New Roman" w:cs="Times New Roman"/>
          <w:sz w:val="24"/>
          <w:szCs w:val="24"/>
        </w:rPr>
        <w:t>grown</w:t>
      </w:r>
      <w:r w:rsidR="000C5009" w:rsidRPr="007B68E1">
        <w:rPr>
          <w:rFonts w:ascii="Times New Roman" w:hAnsi="Times New Roman" w:cs="Times New Roman"/>
          <w:sz w:val="24"/>
          <w:szCs w:val="24"/>
        </w:rPr>
        <w:t xml:space="preserve"> </w:t>
      </w:r>
      <w:r w:rsidRPr="007B68E1">
        <w:rPr>
          <w:rFonts w:ascii="Times New Roman" w:hAnsi="Times New Roman" w:cs="Times New Roman"/>
          <w:sz w:val="24"/>
          <w:szCs w:val="24"/>
        </w:rPr>
        <w:t>in the pandemic in 2020. This increase is clear in all analyzed scenarios, whether in bimonthly or semiannual periods, compared to the same period</w:t>
      </w:r>
      <w:r w:rsidR="000560BC" w:rsidRPr="007B68E1">
        <w:rPr>
          <w:rFonts w:ascii="Times New Roman" w:hAnsi="Times New Roman" w:cs="Times New Roman"/>
          <w:sz w:val="24"/>
          <w:szCs w:val="24"/>
        </w:rPr>
        <w:t>s</w:t>
      </w:r>
      <w:r w:rsidRPr="007B68E1">
        <w:rPr>
          <w:rFonts w:ascii="Times New Roman" w:hAnsi="Times New Roman" w:cs="Times New Roman"/>
          <w:sz w:val="24"/>
          <w:szCs w:val="24"/>
        </w:rPr>
        <w:t xml:space="preserve"> in 2019. Most transgender women had no choice but keep on prostituting themselves, exposed to violence and to the virus.</w:t>
      </w:r>
      <w:r w:rsidRPr="007B68E1">
        <w:rPr>
          <w:rFonts w:ascii="Times New Roman" w:hAnsi="Times New Roman" w:cs="Times New Roman"/>
          <w:sz w:val="24"/>
          <w:szCs w:val="24"/>
          <w:highlight w:val="white"/>
        </w:rPr>
        <w:t xml:space="preserve"> The document also shows that around 70% of the transgender population did not have access to the Economic Relief Aid offered by the Government.</w:t>
      </w:r>
    </w:p>
    <w:p w14:paraId="70514DAA" w14:textId="2B38D70F" w:rsidR="00552AD1" w:rsidRPr="007B68E1" w:rsidRDefault="00552AD1" w:rsidP="009B43D2">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rPr>
        <w:t>The Technical Note on Public Policy and Gender-Based Violence During the COVID-19 Pandemic:</w:t>
      </w:r>
      <w:r w:rsidRPr="007B68E1">
        <w:rPr>
          <w:rFonts w:ascii="Times New Roman" w:hAnsi="Times New Roman" w:cs="Times New Roman"/>
          <w:iCs/>
          <w:sz w:val="24"/>
          <w:szCs w:val="24"/>
        </w:rPr>
        <w:t xml:space="preserve"> </w:t>
      </w:r>
      <w:r w:rsidRPr="007B68E1">
        <w:rPr>
          <w:rFonts w:ascii="Times New Roman" w:hAnsi="Times New Roman" w:cs="Times New Roman"/>
          <w:sz w:val="24"/>
          <w:szCs w:val="24"/>
        </w:rPr>
        <w:t xml:space="preserve">Present, Absent and Recommended Actions, released by the Institute for Applied </w:t>
      </w:r>
      <w:r w:rsidRPr="007B68E1">
        <w:rPr>
          <w:rFonts w:ascii="Times New Roman" w:hAnsi="Times New Roman" w:cs="Times New Roman"/>
          <w:sz w:val="24"/>
          <w:szCs w:val="24"/>
          <w:highlight w:val="white"/>
        </w:rPr>
        <w:t xml:space="preserve">Economic Research (IPEA), </w:t>
      </w:r>
      <w:r w:rsidR="004D0139" w:rsidRPr="007B68E1">
        <w:rPr>
          <w:rStyle w:val="Refdenotaderodap"/>
          <w:rFonts w:ascii="Times New Roman" w:hAnsi="Times New Roman" w:cs="Times New Roman"/>
          <w:sz w:val="24"/>
          <w:szCs w:val="24"/>
          <w:highlight w:val="white"/>
        </w:rPr>
        <w:footnoteReference w:id="14"/>
      </w:r>
      <w:r w:rsidRPr="007B68E1">
        <w:rPr>
          <w:rFonts w:ascii="Times New Roman" w:hAnsi="Times New Roman" w:cs="Times New Roman"/>
          <w:sz w:val="24"/>
          <w:szCs w:val="24"/>
          <w:highlight w:val="white"/>
        </w:rPr>
        <w:t xml:space="preserve"> shows the increase of violence against women. </w:t>
      </w:r>
    </w:p>
    <w:p w14:paraId="7A1D7282" w14:textId="1D660E53" w:rsidR="00552AD1" w:rsidRPr="007B68E1" w:rsidRDefault="00552AD1" w:rsidP="00870F1F">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rPr>
        <w:t xml:space="preserve">Researcher </w:t>
      </w:r>
      <w:proofErr w:type="spellStart"/>
      <w:r w:rsidRPr="007B68E1">
        <w:rPr>
          <w:rFonts w:ascii="Times New Roman" w:hAnsi="Times New Roman" w:cs="Times New Roman"/>
          <w:sz w:val="24"/>
          <w:szCs w:val="24"/>
        </w:rPr>
        <w:t>Benilda</w:t>
      </w:r>
      <w:proofErr w:type="spellEnd"/>
      <w:r w:rsidRPr="007B68E1">
        <w:rPr>
          <w:rFonts w:ascii="Times New Roman" w:hAnsi="Times New Roman" w:cs="Times New Roman"/>
          <w:sz w:val="24"/>
          <w:szCs w:val="24"/>
        </w:rPr>
        <w:t xml:space="preserve"> Brito points out that, in a little over a year, there has been a notorious widening of “the structural racism and patriarchy moat, social structures that place, respectively, black people and women in social positions of subordination”. She also states that "The black population, more directly black women, have felt the strong effect of the pandemic on their occupations - whether in formal work, including domestic work, or in informal work - worsening their general situation of poverty and social exclusion." And she points out that “the COVID-19- related data on the main victims of the State's neglect – black people – reflect our unequal and racist reality</w:t>
      </w:r>
      <w:r w:rsidR="00462F8B" w:rsidRPr="007B68E1">
        <w:rPr>
          <w:rFonts w:ascii="Times New Roman" w:hAnsi="Times New Roman" w:cs="Times New Roman"/>
          <w:sz w:val="24"/>
          <w:szCs w:val="24"/>
        </w:rPr>
        <w:t>,</w:t>
      </w:r>
      <w:r w:rsidRPr="007B68E1">
        <w:rPr>
          <w:rFonts w:ascii="Times New Roman" w:hAnsi="Times New Roman" w:cs="Times New Roman"/>
          <w:sz w:val="24"/>
          <w:szCs w:val="24"/>
        </w:rPr>
        <w:t xml:space="preserve"> which makes the Country’s black, poor and peripheral population even more vulnerable</w:t>
      </w:r>
      <w:r w:rsidR="00462F8B" w:rsidRPr="007B68E1">
        <w:rPr>
          <w:rFonts w:ascii="Times New Roman" w:hAnsi="Times New Roman" w:cs="Times New Roman"/>
          <w:sz w:val="24"/>
          <w:szCs w:val="24"/>
        </w:rPr>
        <w:t xml:space="preserve"> in every way"</w:t>
      </w:r>
      <w:r w:rsidRPr="007B68E1">
        <w:rPr>
          <w:rFonts w:ascii="Times New Roman" w:hAnsi="Times New Roman" w:cs="Times New Roman"/>
          <w:sz w:val="24"/>
          <w:szCs w:val="24"/>
        </w:rPr>
        <w:t>.</w:t>
      </w:r>
    </w:p>
    <w:p w14:paraId="56BED9E4" w14:textId="0E30BCD8" w:rsidR="00552AD1" w:rsidRPr="007B68E1" w:rsidRDefault="00552AD1" w:rsidP="00E259BC">
      <w:pP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The COVID-19 data on the main victims of the State's neglect presented in the survey </w:t>
      </w:r>
      <w:r w:rsidRPr="007B68E1">
        <w:rPr>
          <w:rFonts w:ascii="Times New Roman" w:hAnsi="Times New Roman" w:cs="Times New Roman"/>
          <w:i/>
          <w:iCs/>
          <w:sz w:val="24"/>
          <w:szCs w:val="24"/>
        </w:rPr>
        <w:t>Prevalence of antibodies against SARS-CoV-2 according to socioeconomic and ethnic status in a nationwide Brazilian survey</w:t>
      </w:r>
      <w:r w:rsidR="00601508" w:rsidRPr="007B68E1">
        <w:rPr>
          <w:rStyle w:val="Refdenotaderodap"/>
          <w:rFonts w:ascii="Times New Roman" w:hAnsi="Times New Roman" w:cs="Times New Roman"/>
          <w:sz w:val="24"/>
          <w:szCs w:val="24"/>
        </w:rPr>
        <w:footnoteReference w:id="15"/>
      </w:r>
      <w:r w:rsidRPr="007B68E1">
        <w:rPr>
          <w:rFonts w:ascii="Times New Roman" w:hAnsi="Times New Roman" w:cs="Times New Roman"/>
          <w:sz w:val="24"/>
          <w:szCs w:val="24"/>
        </w:rPr>
        <w:t xml:space="preserve">, show that our unequal and racist reality, in all its forms, makes the black, poor, and peripheral population in Brazil even more vulnerable and precarious. These data reflect the chasms of social and racial inequality in Brazil, as pointed out by Brito. </w:t>
      </w:r>
    </w:p>
    <w:p w14:paraId="5DD212F3" w14:textId="3F9457D6" w:rsidR="00552AD1" w:rsidRPr="007B68E1" w:rsidRDefault="00552AD1" w:rsidP="00E259BC">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rPr>
        <w:lastRenderedPageBreak/>
        <w:t>Social issues directly influence the risks of infection</w:t>
      </w:r>
      <w:r w:rsidR="007415F0" w:rsidRPr="007B68E1">
        <w:rPr>
          <w:rFonts w:ascii="Times New Roman" w:hAnsi="Times New Roman" w:cs="Times New Roman"/>
          <w:sz w:val="24"/>
          <w:szCs w:val="24"/>
        </w:rPr>
        <w:t>,</w:t>
      </w:r>
      <w:r w:rsidRPr="007B68E1">
        <w:rPr>
          <w:rFonts w:ascii="Times New Roman" w:hAnsi="Times New Roman" w:cs="Times New Roman"/>
          <w:sz w:val="24"/>
          <w:szCs w:val="24"/>
        </w:rPr>
        <w:t xml:space="preserve"> and the possibility of receiving treatment against the disease - the black population is the one </w:t>
      </w:r>
      <w:r w:rsidR="007415F0" w:rsidRPr="007B68E1">
        <w:rPr>
          <w:rFonts w:ascii="Times New Roman" w:hAnsi="Times New Roman" w:cs="Times New Roman"/>
          <w:sz w:val="24"/>
          <w:szCs w:val="24"/>
        </w:rPr>
        <w:t>doing</w:t>
      </w:r>
      <w:r w:rsidRPr="007B68E1">
        <w:rPr>
          <w:rFonts w:ascii="Times New Roman" w:hAnsi="Times New Roman" w:cs="Times New Roman"/>
          <w:sz w:val="24"/>
          <w:szCs w:val="24"/>
        </w:rPr>
        <w:t xml:space="preserve"> informal work, facing the impossibility of maintaining social distancing, having to </w:t>
      </w:r>
      <w:r w:rsidR="005E501C" w:rsidRPr="007B68E1">
        <w:rPr>
          <w:rFonts w:ascii="Times New Roman" w:hAnsi="Times New Roman" w:cs="Times New Roman"/>
          <w:sz w:val="24"/>
          <w:szCs w:val="24"/>
        </w:rPr>
        <w:t xml:space="preserve">keep on </w:t>
      </w:r>
      <w:r w:rsidRPr="007B68E1">
        <w:rPr>
          <w:rFonts w:ascii="Times New Roman" w:hAnsi="Times New Roman" w:cs="Times New Roman"/>
          <w:sz w:val="24"/>
          <w:szCs w:val="24"/>
        </w:rPr>
        <w:t>work</w:t>
      </w:r>
      <w:r w:rsidR="005E501C" w:rsidRPr="007B68E1">
        <w:rPr>
          <w:rFonts w:ascii="Times New Roman" w:hAnsi="Times New Roman" w:cs="Times New Roman"/>
          <w:sz w:val="24"/>
          <w:szCs w:val="24"/>
        </w:rPr>
        <w:t>ing</w:t>
      </w:r>
      <w:r w:rsidRPr="007B68E1">
        <w:rPr>
          <w:rFonts w:ascii="Times New Roman" w:hAnsi="Times New Roman" w:cs="Times New Roman"/>
          <w:sz w:val="24"/>
          <w:szCs w:val="24"/>
        </w:rPr>
        <w:t xml:space="preserve"> to support their families. Poverty, </w:t>
      </w:r>
      <w:proofErr w:type="gramStart"/>
      <w:r w:rsidRPr="007B68E1">
        <w:rPr>
          <w:rFonts w:ascii="Times New Roman" w:hAnsi="Times New Roman" w:cs="Times New Roman"/>
          <w:sz w:val="24"/>
          <w:szCs w:val="24"/>
        </w:rPr>
        <w:t>violence</w:t>
      </w:r>
      <w:proofErr w:type="gramEnd"/>
      <w:r w:rsidRPr="007B68E1">
        <w:rPr>
          <w:rFonts w:ascii="Times New Roman" w:hAnsi="Times New Roman" w:cs="Times New Roman"/>
          <w:sz w:val="24"/>
          <w:szCs w:val="24"/>
        </w:rPr>
        <w:t xml:space="preserve"> and the lack of basic sanitation are also factors that contribute to these risks, making the living conditions of this population even more vulnerable.</w:t>
      </w:r>
    </w:p>
    <w:p w14:paraId="5F2DD169" w14:textId="13AC5D14" w:rsidR="00552AD1" w:rsidRPr="007B68E1" w:rsidRDefault="00552AD1" w:rsidP="00E259BC">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highlight w:val="white"/>
        </w:rPr>
        <w:t xml:space="preserve">The homeless population is also one of the vulnerable populations that was not the focus of the state’s actions during the pandemic period. In March 2020, the number of people living on the streets of Brazil reached almost 222,000, which represents an increase of 140% since September 2012. </w:t>
      </w:r>
      <w:r w:rsidR="009E7C16" w:rsidRPr="007B68E1">
        <w:rPr>
          <w:rFonts w:ascii="Times New Roman" w:hAnsi="Times New Roman" w:cs="Times New Roman"/>
          <w:sz w:val="24"/>
          <w:szCs w:val="24"/>
          <w:highlight w:val="white"/>
        </w:rPr>
        <w:t>Since</w:t>
      </w:r>
      <w:r w:rsidRPr="007B68E1">
        <w:rPr>
          <w:rFonts w:ascii="Times New Roman" w:hAnsi="Times New Roman" w:cs="Times New Roman"/>
          <w:sz w:val="24"/>
          <w:szCs w:val="24"/>
          <w:highlight w:val="white"/>
        </w:rPr>
        <w:t xml:space="preserve"> the economic crisis was intensified</w:t>
      </w:r>
      <w:r w:rsidR="00180D22"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w:t>
      </w:r>
      <w:proofErr w:type="gramStart"/>
      <w:r w:rsidRPr="007B68E1">
        <w:rPr>
          <w:rFonts w:ascii="Times New Roman" w:hAnsi="Times New Roman" w:cs="Times New Roman"/>
          <w:sz w:val="24"/>
          <w:szCs w:val="24"/>
          <w:highlight w:val="white"/>
        </w:rPr>
        <w:t>as a result of</w:t>
      </w:r>
      <w:proofErr w:type="gramEnd"/>
      <w:r w:rsidRPr="007B68E1">
        <w:rPr>
          <w:rFonts w:ascii="Times New Roman" w:hAnsi="Times New Roman" w:cs="Times New Roman"/>
          <w:sz w:val="24"/>
          <w:szCs w:val="24"/>
          <w:highlight w:val="white"/>
        </w:rPr>
        <w:t xml:space="preserve"> COVID-19, according to a technical note by IPEA,</w:t>
      </w:r>
      <w:r w:rsidR="00D63B48" w:rsidRPr="007B68E1">
        <w:rPr>
          <w:rStyle w:val="Refdenotaderodap"/>
          <w:rFonts w:ascii="Times New Roman" w:hAnsi="Times New Roman" w:cs="Times New Roman"/>
          <w:sz w:val="24"/>
          <w:szCs w:val="24"/>
          <w:highlight w:val="white"/>
        </w:rPr>
        <w:footnoteReference w:id="16"/>
      </w:r>
      <w:r w:rsidRPr="007B68E1">
        <w:rPr>
          <w:rFonts w:ascii="Times New Roman" w:hAnsi="Times New Roman" w:cs="Times New Roman"/>
          <w:sz w:val="24"/>
          <w:szCs w:val="24"/>
          <w:highlight w:val="white"/>
        </w:rPr>
        <w:t xml:space="preserve"> it is estimated that the homeless population has increased even more in recent months. </w:t>
      </w:r>
    </w:p>
    <w:p w14:paraId="7BC7A0E0" w14:textId="40E9E2FF" w:rsidR="00552AD1" w:rsidRPr="007B68E1" w:rsidRDefault="00552AD1" w:rsidP="00E259BC">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highlight w:val="white"/>
        </w:rPr>
        <w:t>The vulnerable population is the one who uses the public health services the most, so it is important to emphasize the selective policy adopted by the Federal Government</w:t>
      </w:r>
      <w:r w:rsidR="00F9748B"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that defines who will survive, because it has not invested in the structure of SUS hospitals and ICUs. </w:t>
      </w:r>
      <w:r w:rsidRPr="007B68E1">
        <w:rPr>
          <w:rFonts w:ascii="Times New Roman" w:hAnsi="Times New Roman" w:cs="Times New Roman"/>
          <w:sz w:val="24"/>
          <w:szCs w:val="24"/>
        </w:rPr>
        <w:t>In March 2020, the Brazilian Association of Intensive Care Medicine (AMIB) presented a survey on the total number of beds in Intensive Care Units in Brazil.</w:t>
      </w:r>
      <w:r w:rsidR="00C108D0" w:rsidRPr="007B68E1">
        <w:rPr>
          <w:rStyle w:val="Refdenotaderodap"/>
          <w:rFonts w:ascii="Times New Roman" w:hAnsi="Times New Roman" w:cs="Times New Roman"/>
          <w:sz w:val="24"/>
          <w:szCs w:val="24"/>
          <w:highlight w:val="white"/>
        </w:rPr>
        <w:footnoteReference w:id="17"/>
      </w:r>
      <w:r w:rsidRPr="007B68E1">
        <w:rPr>
          <w:rFonts w:ascii="Times New Roman" w:hAnsi="Times New Roman" w:cs="Times New Roman"/>
          <w:sz w:val="24"/>
          <w:szCs w:val="24"/>
        </w:rPr>
        <w:t xml:space="preserve"> </w:t>
      </w:r>
      <w:r w:rsidRPr="007B68E1">
        <w:rPr>
          <w:rFonts w:ascii="Times New Roman" w:hAnsi="Times New Roman" w:cs="Times New Roman"/>
          <w:sz w:val="24"/>
          <w:szCs w:val="24"/>
          <w:highlight w:val="white"/>
        </w:rPr>
        <w:t xml:space="preserve">According to the January 2020 mapping, Brazil had 45,848 ICU beds, 22,844 of which were in the Unified Health System and 23,004 were part of the private healthcare system. According to recommendations made by </w:t>
      </w:r>
      <w:r w:rsidR="003A6BA8" w:rsidRPr="007B68E1">
        <w:rPr>
          <w:rFonts w:ascii="Times New Roman" w:hAnsi="Times New Roman" w:cs="Times New Roman"/>
          <w:sz w:val="24"/>
          <w:szCs w:val="24"/>
          <w:highlight w:val="white"/>
        </w:rPr>
        <w:t xml:space="preserve">the </w:t>
      </w:r>
      <w:r w:rsidRPr="007B68E1">
        <w:rPr>
          <w:rFonts w:ascii="Times New Roman" w:hAnsi="Times New Roman" w:cs="Times New Roman"/>
          <w:sz w:val="24"/>
          <w:szCs w:val="24"/>
          <w:highlight w:val="white"/>
        </w:rPr>
        <w:t>WHO</w:t>
      </w:r>
      <w:r w:rsidR="003A6BA8"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and </w:t>
      </w:r>
      <w:r w:rsidR="003A6BA8" w:rsidRPr="007B68E1">
        <w:rPr>
          <w:rFonts w:ascii="Times New Roman" w:hAnsi="Times New Roman" w:cs="Times New Roman"/>
          <w:sz w:val="24"/>
          <w:szCs w:val="24"/>
          <w:highlight w:val="white"/>
        </w:rPr>
        <w:t xml:space="preserve">by </w:t>
      </w:r>
      <w:r w:rsidRPr="007B68E1">
        <w:rPr>
          <w:rFonts w:ascii="Times New Roman" w:hAnsi="Times New Roman" w:cs="Times New Roman"/>
          <w:sz w:val="24"/>
          <w:szCs w:val="24"/>
          <w:highlight w:val="white"/>
        </w:rPr>
        <w:t>the Ministry of Health, the ideal ICU bed ratio is 1 to 3 beds for every 10,000 inhabitants, and Brazil has a ratio of 2.2 beds, which is overall satisfactory. But when we look at these numbers in more detail, segmenting them between the public and private system, for example, SUS has an average of 1.4 beds for every 10,000 inhabitants, against 4.9 in the private network.</w:t>
      </w:r>
    </w:p>
    <w:p w14:paraId="3473BB9E" w14:textId="3EAFA5AC" w:rsidR="00552AD1" w:rsidRPr="007B68E1" w:rsidRDefault="00552AD1" w:rsidP="00E259BC">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highlight w:val="white"/>
        </w:rPr>
        <w:t xml:space="preserve">In April 2021, AMIB presented compiled data that pointed out that one in three coronavirus patients (36.6%) died after being admitted to the ICU. Proportionally, mortality is higher in the public network, with a rate of 52.9%, while in the private sector, the death rate is 29.7%. These data reflect the policies aimed at deteriorating the living and health conditions of the 80% of the Brazilian population who depend on the public healthcare system, especially the </w:t>
      </w:r>
      <w:r w:rsidRPr="007B68E1">
        <w:rPr>
          <w:rFonts w:ascii="Times New Roman" w:hAnsi="Times New Roman" w:cs="Times New Roman"/>
          <w:sz w:val="24"/>
          <w:szCs w:val="24"/>
          <w:highlight w:val="white"/>
        </w:rPr>
        <w:lastRenderedPageBreak/>
        <w:t xml:space="preserve">vulnerable ones, </w:t>
      </w:r>
      <w:r w:rsidRPr="007B68E1">
        <w:rPr>
          <w:rFonts w:ascii="Times New Roman" w:hAnsi="Times New Roman" w:cs="Times New Roman"/>
          <w:b/>
          <w:bCs/>
          <w:sz w:val="24"/>
          <w:szCs w:val="24"/>
          <w:highlight w:val="white"/>
        </w:rPr>
        <w:t>violating the duty to protect without distinction</w:t>
      </w:r>
      <w:r w:rsidRPr="007B68E1">
        <w:rPr>
          <w:rFonts w:ascii="Times New Roman" w:hAnsi="Times New Roman" w:cs="Times New Roman"/>
          <w:sz w:val="24"/>
          <w:szCs w:val="24"/>
          <w:highlight w:val="white"/>
        </w:rPr>
        <w:t xml:space="preserve">, i.e., </w:t>
      </w:r>
      <w:r w:rsidRPr="007B68E1">
        <w:rPr>
          <w:rFonts w:ascii="Times New Roman" w:hAnsi="Times New Roman" w:cs="Times New Roman"/>
          <w:b/>
          <w:bCs/>
          <w:sz w:val="24"/>
          <w:szCs w:val="24"/>
          <w:highlight w:val="white"/>
        </w:rPr>
        <w:t>policies for death and extermination</w:t>
      </w:r>
      <w:r w:rsidRPr="007B68E1">
        <w:rPr>
          <w:rFonts w:ascii="Times New Roman" w:hAnsi="Times New Roman" w:cs="Times New Roman"/>
          <w:sz w:val="24"/>
          <w:szCs w:val="24"/>
          <w:highlight w:val="white"/>
        </w:rPr>
        <w:t xml:space="preserve"> advocated by President Jair Bolsonaro in 2010, during Session 171.4.53.O:</w:t>
      </w:r>
    </w:p>
    <w:p w14:paraId="25B35A9F" w14:textId="77777777" w:rsidR="0005040D" w:rsidRPr="007B68E1" w:rsidRDefault="0005040D" w:rsidP="00280840">
      <w:pPr>
        <w:spacing w:before="120" w:after="120" w:line="240" w:lineRule="auto"/>
        <w:jc w:val="both"/>
        <w:rPr>
          <w:rFonts w:ascii="Times New Roman" w:hAnsi="Times New Roman" w:cs="Times New Roman"/>
          <w:sz w:val="24"/>
          <w:szCs w:val="24"/>
          <w:highlight w:val="white"/>
        </w:rPr>
      </w:pPr>
    </w:p>
    <w:p w14:paraId="56F17B2F" w14:textId="2D0C46F6" w:rsidR="00552AD1" w:rsidRPr="007B68E1" w:rsidRDefault="00552AD1" w:rsidP="00175114">
      <w:pPr>
        <w:spacing w:before="120" w:after="120" w:line="240" w:lineRule="auto"/>
        <w:ind w:left="2268"/>
        <w:jc w:val="both"/>
        <w:rPr>
          <w:rFonts w:ascii="Times New Roman" w:hAnsi="Times New Roman" w:cs="Times New Roman"/>
          <w:sz w:val="24"/>
          <w:szCs w:val="24"/>
          <w:highlight w:val="white"/>
        </w:rPr>
      </w:pPr>
      <w:r w:rsidRPr="007B68E1">
        <w:rPr>
          <w:rFonts w:ascii="Times New Roman" w:hAnsi="Times New Roman" w:cs="Times New Roman"/>
          <w:sz w:val="24"/>
          <w:szCs w:val="24"/>
          <w:highlight w:val="white"/>
        </w:rPr>
        <w:t xml:space="preserve">“One of the major causes of starvation, destitution and violence is the exaggerated populational growth. [...] There’s no more room to lie down at the beach. </w:t>
      </w:r>
      <w:proofErr w:type="gramStart"/>
      <w:r w:rsidRPr="007B68E1">
        <w:rPr>
          <w:rFonts w:ascii="Times New Roman" w:hAnsi="Times New Roman" w:cs="Times New Roman"/>
          <w:sz w:val="24"/>
          <w:szCs w:val="24"/>
          <w:highlight w:val="white"/>
        </w:rPr>
        <w:t>There’s</w:t>
      </w:r>
      <w:proofErr w:type="gramEnd"/>
      <w:r w:rsidRPr="007B68E1">
        <w:rPr>
          <w:rFonts w:ascii="Times New Roman" w:hAnsi="Times New Roman" w:cs="Times New Roman"/>
          <w:sz w:val="24"/>
          <w:szCs w:val="24"/>
          <w:highlight w:val="white"/>
        </w:rPr>
        <w:t xml:space="preserve"> too many people! We must put an end to </w:t>
      </w:r>
      <w:proofErr w:type="gramStart"/>
      <w:r w:rsidRPr="007B68E1">
        <w:rPr>
          <w:rFonts w:ascii="Times New Roman" w:hAnsi="Times New Roman" w:cs="Times New Roman"/>
          <w:sz w:val="24"/>
          <w:szCs w:val="24"/>
          <w:highlight w:val="white"/>
        </w:rPr>
        <w:t>this</w:t>
      </w:r>
      <w:r w:rsidR="00AC4ECF"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 xml:space="preserve"> if</w:t>
      </w:r>
      <w:proofErr w:type="gramEnd"/>
      <w:r w:rsidRPr="007B68E1">
        <w:rPr>
          <w:rFonts w:ascii="Times New Roman" w:hAnsi="Times New Roman" w:cs="Times New Roman"/>
          <w:sz w:val="24"/>
          <w:szCs w:val="24"/>
          <w:highlight w:val="white"/>
        </w:rPr>
        <w:t xml:space="preserve"> we want to produce happiness in our country”.</w:t>
      </w:r>
      <w:r w:rsidR="0005040D" w:rsidRPr="007B68E1">
        <w:rPr>
          <w:rStyle w:val="Refdenotaderodap"/>
          <w:rFonts w:ascii="Times New Roman" w:hAnsi="Times New Roman" w:cs="Times New Roman"/>
          <w:sz w:val="24"/>
          <w:szCs w:val="24"/>
          <w:highlight w:val="white"/>
        </w:rPr>
        <w:footnoteReference w:id="18"/>
      </w:r>
    </w:p>
    <w:p w14:paraId="090F8B4D" w14:textId="77777777" w:rsidR="00552AD1" w:rsidRPr="007B68E1" w:rsidRDefault="00552AD1" w:rsidP="00280840">
      <w:pPr>
        <w:spacing w:before="120" w:after="120" w:line="240" w:lineRule="auto"/>
        <w:jc w:val="both"/>
        <w:rPr>
          <w:rFonts w:ascii="Times New Roman" w:hAnsi="Times New Roman" w:cs="Times New Roman"/>
          <w:sz w:val="24"/>
          <w:szCs w:val="24"/>
          <w:highlight w:val="white"/>
        </w:rPr>
      </w:pPr>
    </w:p>
    <w:p w14:paraId="345FB88E" w14:textId="170C3F74" w:rsidR="00552AD1" w:rsidRPr="007B68E1" w:rsidRDefault="00552AD1" w:rsidP="00DD2835">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highlight w:val="white"/>
        </w:rPr>
        <w:t>This is a fragment of the speech of then</w:t>
      </w:r>
      <w:r w:rsidR="002263EE" w:rsidRPr="007B68E1">
        <w:rPr>
          <w:rFonts w:ascii="Times New Roman" w:hAnsi="Times New Roman" w:cs="Times New Roman"/>
          <w:sz w:val="24"/>
          <w:szCs w:val="24"/>
          <w:highlight w:val="white"/>
        </w:rPr>
        <w:t>-</w:t>
      </w:r>
      <w:r w:rsidRPr="007B68E1">
        <w:rPr>
          <w:rFonts w:ascii="Times New Roman" w:hAnsi="Times New Roman" w:cs="Times New Roman"/>
          <w:sz w:val="24"/>
          <w:szCs w:val="24"/>
          <w:highlight w:val="white"/>
        </w:rPr>
        <w:t>Federal Deputy Jair Bolsonaro, on August 5, 2010, advocating in favor of Constitutional Amendment Bill 584, which he himself had proposed eight years prior. The idea was to encourage the public healthcare system to sterilize people who could not afford a vasectomy or a tubal ligation.</w:t>
      </w:r>
    </w:p>
    <w:p w14:paraId="008D219E" w14:textId="10066FE8" w:rsidR="00057235" w:rsidRPr="007B68E1" w:rsidRDefault="00735EBC" w:rsidP="00A80A69">
      <w:pPr>
        <w:spacing w:before="120" w:after="120" w:line="360" w:lineRule="auto"/>
        <w:ind w:firstLine="720"/>
        <w:jc w:val="both"/>
        <w:rPr>
          <w:rFonts w:ascii="Times New Roman" w:hAnsi="Times New Roman" w:cs="Times New Roman"/>
          <w:sz w:val="24"/>
          <w:szCs w:val="24"/>
          <w:highlight w:val="white"/>
        </w:rPr>
      </w:pPr>
      <w:bookmarkStart w:id="19" w:name="_30w7t5wqn51h"/>
      <w:bookmarkStart w:id="20" w:name="_sgzd81laqyl8"/>
      <w:bookmarkEnd w:id="19"/>
      <w:bookmarkEnd w:id="20"/>
      <w:r w:rsidRPr="007B68E1">
        <w:rPr>
          <w:rFonts w:ascii="Times New Roman" w:hAnsi="Times New Roman" w:cs="Times New Roman"/>
          <w:sz w:val="24"/>
          <w:szCs w:val="24"/>
        </w:rPr>
        <w:t xml:space="preserve">According to data from the National Penitentiary Information Survey, conducted in 2019, the Brazilian prison population was composed of 773,151 people deprived of freedom in all regimes (BRAZIL, 2020). With an occupancy rate around 170% (COSTA </w:t>
      </w:r>
      <w:r w:rsidRPr="007B68E1">
        <w:rPr>
          <w:rFonts w:ascii="Times New Roman" w:hAnsi="Times New Roman" w:cs="Times New Roman"/>
          <w:i/>
          <w:iCs/>
          <w:sz w:val="24"/>
          <w:szCs w:val="24"/>
        </w:rPr>
        <w:t>et al.</w:t>
      </w:r>
      <w:r w:rsidRPr="007B68E1">
        <w:rPr>
          <w:rFonts w:ascii="Times New Roman" w:hAnsi="Times New Roman" w:cs="Times New Roman"/>
          <w:sz w:val="24"/>
          <w:szCs w:val="24"/>
        </w:rPr>
        <w:t>, 2020)</w:t>
      </w:r>
      <w:r w:rsidR="0005040D" w:rsidRPr="007B68E1">
        <w:rPr>
          <w:rStyle w:val="Refdenotaderodap"/>
          <w:rFonts w:ascii="Times New Roman" w:hAnsi="Times New Roman" w:cs="Times New Roman"/>
          <w:sz w:val="24"/>
          <w:szCs w:val="24"/>
        </w:rPr>
        <w:footnoteReference w:id="19"/>
      </w:r>
      <w:r w:rsidRPr="007B68E1">
        <w:rPr>
          <w:rFonts w:ascii="Times New Roman" w:hAnsi="Times New Roman" w:cs="Times New Roman"/>
          <w:sz w:val="24"/>
          <w:szCs w:val="24"/>
        </w:rPr>
        <w:t xml:space="preserve">, the Brazilian </w:t>
      </w:r>
      <w:r w:rsidR="00CE46F9" w:rsidRPr="007B68E1">
        <w:rPr>
          <w:rFonts w:ascii="Times New Roman" w:hAnsi="Times New Roman" w:cs="Times New Roman"/>
          <w:sz w:val="24"/>
          <w:szCs w:val="24"/>
        </w:rPr>
        <w:t>penitentiary</w:t>
      </w:r>
      <w:r w:rsidRPr="007B68E1">
        <w:rPr>
          <w:rFonts w:ascii="Times New Roman" w:hAnsi="Times New Roman" w:cs="Times New Roman"/>
          <w:sz w:val="24"/>
          <w:szCs w:val="24"/>
        </w:rPr>
        <w:t xml:space="preserve"> system is overloaded and fragile, so, potentially curable infectious diseases, such as tuberculosis, result in high mortality.</w:t>
      </w:r>
      <w:r w:rsidRPr="007B68E1">
        <w:rPr>
          <w:rFonts w:ascii="Times New Roman" w:hAnsi="Times New Roman" w:cs="Times New Roman"/>
          <w:sz w:val="24"/>
          <w:szCs w:val="24"/>
          <w:highlight w:val="white"/>
        </w:rPr>
        <w:t xml:space="preserve"> Due to being confined in overcrowded cells, with poor ventilation and limited access to hygiene practices, the incarcerated population is potentially more vulnerable to contracting and dying from COVID-19, </w:t>
      </w:r>
      <w:r w:rsidR="00B70DA1" w:rsidRPr="007B68E1">
        <w:rPr>
          <w:rFonts w:ascii="Times New Roman" w:hAnsi="Times New Roman" w:cs="Times New Roman"/>
          <w:sz w:val="24"/>
          <w:szCs w:val="24"/>
          <w:highlight w:val="white"/>
        </w:rPr>
        <w:t xml:space="preserve">as </w:t>
      </w:r>
      <w:r w:rsidRPr="007B68E1">
        <w:rPr>
          <w:rFonts w:ascii="Times New Roman" w:hAnsi="Times New Roman" w:cs="Times New Roman"/>
          <w:sz w:val="24"/>
          <w:szCs w:val="24"/>
          <w:highlight w:val="white"/>
        </w:rPr>
        <w:t xml:space="preserve">compared to the rest of the population. </w:t>
      </w:r>
    </w:p>
    <w:p w14:paraId="28AA3851" w14:textId="79655971" w:rsidR="0053261D" w:rsidRPr="007B68E1" w:rsidRDefault="00735EBC" w:rsidP="00D619AC">
      <w:pPr>
        <w:spacing w:before="120" w:after="120" w:line="360" w:lineRule="auto"/>
        <w:ind w:firstLine="720"/>
        <w:jc w:val="both"/>
        <w:rPr>
          <w:rFonts w:ascii="Times New Roman" w:hAnsi="Times New Roman" w:cs="Times New Roman"/>
          <w:sz w:val="24"/>
          <w:szCs w:val="24"/>
          <w:highlight w:val="white"/>
        </w:rPr>
      </w:pPr>
      <w:r w:rsidRPr="007B68E1">
        <w:rPr>
          <w:rFonts w:ascii="Times New Roman" w:hAnsi="Times New Roman" w:cs="Times New Roman"/>
          <w:sz w:val="24"/>
          <w:szCs w:val="24"/>
        </w:rPr>
        <w:t xml:space="preserve">According to estimates released in the initial phase of the pandemic, in the free population, each infected person would be able to infect two to three other people; given the characteristics of Brazilian prisons, the expectation was that an incarcerated person would be able to infect up to ten people (SÁNCHEZ </w:t>
      </w:r>
      <w:r w:rsidRPr="007B68E1">
        <w:rPr>
          <w:rFonts w:ascii="Times New Roman" w:hAnsi="Times New Roman" w:cs="Times New Roman"/>
          <w:i/>
          <w:iCs/>
          <w:sz w:val="24"/>
          <w:szCs w:val="24"/>
        </w:rPr>
        <w:t>et al.</w:t>
      </w:r>
      <w:r w:rsidRPr="007B68E1">
        <w:rPr>
          <w:rFonts w:ascii="Times New Roman" w:hAnsi="Times New Roman" w:cs="Times New Roman"/>
          <w:sz w:val="24"/>
          <w:szCs w:val="24"/>
        </w:rPr>
        <w:t>, 2020)</w:t>
      </w:r>
      <w:r w:rsidR="003F032B" w:rsidRPr="007B68E1">
        <w:rPr>
          <w:rStyle w:val="Refdenotaderodap"/>
          <w:rFonts w:ascii="Times New Roman" w:hAnsi="Times New Roman" w:cs="Times New Roman"/>
          <w:sz w:val="24"/>
          <w:szCs w:val="24"/>
        </w:rPr>
        <w:footnoteReference w:id="20"/>
      </w:r>
      <w:r w:rsidRPr="007B68E1">
        <w:rPr>
          <w:rFonts w:ascii="Times New Roman" w:hAnsi="Times New Roman" w:cs="Times New Roman"/>
          <w:sz w:val="24"/>
          <w:szCs w:val="24"/>
        </w:rPr>
        <w:t xml:space="preserve">. Despite some measures adopted by the authorities, such as the release of detainees and the suspension of visits in order to contain contamination, data released by the National Council of Justice in October 2020 revealed a 287% increase in the number of cases in these spaces, compared to the previous three months, </w:t>
      </w:r>
      <w:r w:rsidRPr="007B68E1">
        <w:rPr>
          <w:rFonts w:ascii="Times New Roman" w:hAnsi="Times New Roman" w:cs="Times New Roman"/>
          <w:sz w:val="24"/>
          <w:szCs w:val="24"/>
        </w:rPr>
        <w:lastRenderedPageBreak/>
        <w:t>reaching a total of 43,563 infected and 201 deaths from COVID-19 in the Brazilian prison system (MUNDIN, 2020).</w:t>
      </w:r>
      <w:r w:rsidR="003F032B" w:rsidRPr="007B68E1">
        <w:rPr>
          <w:rStyle w:val="Refdenotaderodap"/>
          <w:rFonts w:ascii="Times New Roman" w:hAnsi="Times New Roman" w:cs="Times New Roman"/>
          <w:sz w:val="24"/>
          <w:szCs w:val="24"/>
        </w:rPr>
        <w:footnoteReference w:id="21"/>
      </w:r>
    </w:p>
    <w:p w14:paraId="0314D7FB" w14:textId="7294A28A" w:rsidR="00552AD1" w:rsidRPr="007B68E1" w:rsidRDefault="00552AD1" w:rsidP="00D619AC">
      <w:pP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b/>
          <w:bCs/>
          <w:sz w:val="24"/>
          <w:szCs w:val="24"/>
        </w:rPr>
        <w:t xml:space="preserve">The Brazilian Government, led by Jair Bolsonaro, also violates Article 6 of the ICCPR </w:t>
      </w:r>
      <w:proofErr w:type="gramStart"/>
      <w:r w:rsidRPr="007B68E1">
        <w:rPr>
          <w:rFonts w:ascii="Times New Roman" w:hAnsi="Times New Roman" w:cs="Times New Roman"/>
          <w:b/>
          <w:bCs/>
          <w:sz w:val="24"/>
          <w:szCs w:val="24"/>
        </w:rPr>
        <w:t>in light of</w:t>
      </w:r>
      <w:proofErr w:type="gramEnd"/>
      <w:r w:rsidRPr="007B68E1">
        <w:rPr>
          <w:rFonts w:ascii="Times New Roman" w:hAnsi="Times New Roman" w:cs="Times New Roman"/>
          <w:b/>
          <w:bCs/>
          <w:sz w:val="24"/>
          <w:szCs w:val="24"/>
        </w:rPr>
        <w:t xml:space="preserve"> paragraph 23 of General Comment 36 on the ICCPR</w:t>
      </w:r>
      <w:r w:rsidRPr="007B68E1">
        <w:rPr>
          <w:rFonts w:ascii="Times New Roman" w:hAnsi="Times New Roman" w:cs="Times New Roman"/>
          <w:sz w:val="24"/>
          <w:szCs w:val="24"/>
        </w:rPr>
        <w:t>, as the Brazilian State's initiatives regarding the protection of human rights defenders have been insufficient, not guaranteeing an effective protection of life, particularly for excluded and vulnerable groups.</w:t>
      </w:r>
    </w:p>
    <w:p w14:paraId="51AE7D0B" w14:textId="05B38D1D" w:rsidR="00552AD1" w:rsidRPr="007B68E1" w:rsidRDefault="00552AD1" w:rsidP="00D619AC">
      <w:pP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The </w:t>
      </w:r>
      <w:r w:rsidRPr="007B68E1">
        <w:rPr>
          <w:rFonts w:ascii="Times New Roman" w:hAnsi="Times New Roman" w:cs="Times New Roman"/>
          <w:b/>
          <w:bCs/>
          <w:sz w:val="24"/>
          <w:szCs w:val="24"/>
        </w:rPr>
        <w:t xml:space="preserve">failure to protect human rights defenders, </w:t>
      </w:r>
      <w:r w:rsidRPr="007B68E1">
        <w:rPr>
          <w:rFonts w:ascii="Times New Roman" w:hAnsi="Times New Roman" w:cs="Times New Roman"/>
          <w:sz w:val="24"/>
          <w:szCs w:val="24"/>
        </w:rPr>
        <w:t xml:space="preserve">announced at the beginning of the Bolsonaro government, which prioritizes and benefits loggers, </w:t>
      </w:r>
      <w:proofErr w:type="gramStart"/>
      <w:r w:rsidRPr="007B68E1">
        <w:rPr>
          <w:rFonts w:ascii="Times New Roman" w:hAnsi="Times New Roman" w:cs="Times New Roman"/>
          <w:sz w:val="24"/>
          <w:szCs w:val="24"/>
        </w:rPr>
        <w:t>militiamen</w:t>
      </w:r>
      <w:proofErr w:type="gramEnd"/>
      <w:r w:rsidRPr="007B68E1">
        <w:rPr>
          <w:rFonts w:ascii="Times New Roman" w:hAnsi="Times New Roman" w:cs="Times New Roman"/>
          <w:sz w:val="24"/>
          <w:szCs w:val="24"/>
        </w:rPr>
        <w:t xml:space="preserve"> and other perpetrators, was greatly aggravated by the pandemic. According to data from the Observatory for the Protection of Human Rights Defenders,</w:t>
      </w:r>
      <w:r w:rsidR="003F032B" w:rsidRPr="007B68E1">
        <w:rPr>
          <w:rStyle w:val="Refdenotaderodap"/>
          <w:rFonts w:ascii="Times New Roman" w:hAnsi="Times New Roman" w:cs="Times New Roman"/>
          <w:sz w:val="24"/>
          <w:szCs w:val="24"/>
        </w:rPr>
        <w:footnoteReference w:id="22"/>
      </w:r>
      <w:r w:rsidRPr="007B68E1">
        <w:rPr>
          <w:rFonts w:ascii="Times New Roman" w:hAnsi="Times New Roman" w:cs="Times New Roman"/>
          <w:sz w:val="24"/>
          <w:szCs w:val="24"/>
        </w:rPr>
        <w:t xml:space="preserve"> between March and August 2020, 92 defenders of indigenous, </w:t>
      </w:r>
      <w:proofErr w:type="spellStart"/>
      <w:r w:rsidRPr="007B68E1">
        <w:rPr>
          <w:rFonts w:ascii="Times New Roman" w:hAnsi="Times New Roman" w:cs="Times New Roman"/>
          <w:sz w:val="24"/>
          <w:szCs w:val="24"/>
        </w:rPr>
        <w:t>quilombolas</w:t>
      </w:r>
      <w:proofErr w:type="spellEnd"/>
      <w:r w:rsidRPr="007B68E1">
        <w:rPr>
          <w:rFonts w:ascii="Times New Roman" w:hAnsi="Times New Roman" w:cs="Times New Roman"/>
          <w:sz w:val="24"/>
          <w:szCs w:val="24"/>
        </w:rPr>
        <w:t xml:space="preserve"> and </w:t>
      </w:r>
      <w:bookmarkStart w:id="22" w:name="_Hlk84577750"/>
      <w:r w:rsidRPr="007B68E1">
        <w:rPr>
          <w:rFonts w:ascii="Times New Roman" w:hAnsi="Times New Roman" w:cs="Times New Roman"/>
          <w:sz w:val="24"/>
          <w:szCs w:val="24"/>
        </w:rPr>
        <w:t>LGBTQIA+</w:t>
      </w:r>
      <w:bookmarkEnd w:id="22"/>
      <w:r w:rsidRPr="007B68E1">
        <w:rPr>
          <w:rFonts w:ascii="Times New Roman" w:hAnsi="Times New Roman" w:cs="Times New Roman"/>
          <w:sz w:val="24"/>
          <w:szCs w:val="24"/>
        </w:rPr>
        <w:t xml:space="preserve"> agendas lost their lives due to COVID-19.</w:t>
      </w:r>
    </w:p>
    <w:p w14:paraId="2DFFFD10" w14:textId="251ACC84" w:rsidR="00552AD1" w:rsidRPr="007B68E1" w:rsidRDefault="00552AD1" w:rsidP="00D619AC">
      <w:pPr>
        <w:spacing w:before="120" w:after="120" w:line="360" w:lineRule="auto"/>
        <w:ind w:firstLine="720"/>
        <w:jc w:val="both"/>
        <w:rPr>
          <w:rFonts w:ascii="Times New Roman" w:hAnsi="Times New Roman" w:cs="Times New Roman"/>
          <w:sz w:val="24"/>
          <w:szCs w:val="24"/>
        </w:rPr>
      </w:pPr>
      <w:bookmarkStart w:id="23" w:name="_fvgeccw6sfsx"/>
      <w:bookmarkEnd w:id="23"/>
      <w:r w:rsidRPr="007B68E1">
        <w:rPr>
          <w:rFonts w:ascii="Times New Roman" w:hAnsi="Times New Roman" w:cs="Times New Roman"/>
          <w:sz w:val="24"/>
          <w:szCs w:val="24"/>
        </w:rPr>
        <w:t xml:space="preserve">As for the indigenous people and </w:t>
      </w:r>
      <w:proofErr w:type="spellStart"/>
      <w:r w:rsidRPr="007B68E1">
        <w:rPr>
          <w:rFonts w:ascii="Times New Roman" w:hAnsi="Times New Roman" w:cs="Times New Roman"/>
          <w:sz w:val="24"/>
          <w:szCs w:val="24"/>
        </w:rPr>
        <w:t>quilombolas</w:t>
      </w:r>
      <w:proofErr w:type="spellEnd"/>
      <w:r w:rsidRPr="007B68E1">
        <w:rPr>
          <w:rFonts w:ascii="Times New Roman" w:hAnsi="Times New Roman" w:cs="Times New Roman"/>
          <w:sz w:val="24"/>
          <w:szCs w:val="24"/>
        </w:rPr>
        <w:t xml:space="preserve">, there is evidence of the intent </w:t>
      </w:r>
      <w:r w:rsidR="00A76373" w:rsidRPr="007B68E1">
        <w:rPr>
          <w:rFonts w:ascii="Times New Roman" w:hAnsi="Times New Roman" w:cs="Times New Roman"/>
          <w:sz w:val="24"/>
          <w:szCs w:val="24"/>
        </w:rPr>
        <w:t>to violate,</w:t>
      </w:r>
      <w:r w:rsidRPr="007B68E1">
        <w:rPr>
          <w:rFonts w:ascii="Times New Roman" w:hAnsi="Times New Roman" w:cs="Times New Roman"/>
          <w:sz w:val="24"/>
          <w:szCs w:val="24"/>
        </w:rPr>
        <w:t xml:space="preserve"> on a video of the speech given by former Minister of the Environment,</w:t>
      </w:r>
      <w:r w:rsidR="003F032B" w:rsidRPr="007B68E1">
        <w:rPr>
          <w:rStyle w:val="Refdenotaderodap"/>
          <w:rFonts w:ascii="Times New Roman" w:hAnsi="Times New Roman" w:cs="Times New Roman"/>
          <w:sz w:val="24"/>
          <w:szCs w:val="24"/>
        </w:rPr>
        <w:footnoteReference w:id="23"/>
      </w:r>
      <w:r w:rsidRPr="007B68E1">
        <w:rPr>
          <w:rFonts w:ascii="Times New Roman" w:hAnsi="Times New Roman" w:cs="Times New Roman"/>
          <w:sz w:val="24"/>
          <w:szCs w:val="24"/>
        </w:rPr>
        <w:t xml:space="preserve"> Ricardo Salles, in a ministerial meeting with President Jair Bolsonaro on April 22, 2020, widely reported by the press. </w:t>
      </w:r>
      <w:bookmarkStart w:id="24" w:name="_Hlk84322863"/>
      <w:r w:rsidRPr="007B68E1">
        <w:rPr>
          <w:rFonts w:ascii="Times New Roman" w:hAnsi="Times New Roman" w:cs="Times New Roman"/>
          <w:sz w:val="24"/>
          <w:szCs w:val="24"/>
        </w:rPr>
        <w:t>At the meeting, Ricardo Salles alerted ministers about what he considered to be an opportunity brought by the COVID-19 pandemic: for him, the Government should take advantage of th</w:t>
      </w:r>
      <w:r w:rsidR="00A76373" w:rsidRPr="007B68E1">
        <w:rPr>
          <w:rFonts w:ascii="Times New Roman" w:hAnsi="Times New Roman" w:cs="Times New Roman"/>
          <w:sz w:val="24"/>
          <w:szCs w:val="24"/>
        </w:rPr>
        <w:t>at</w:t>
      </w:r>
      <w:r w:rsidRPr="007B68E1">
        <w:rPr>
          <w:rFonts w:ascii="Times New Roman" w:hAnsi="Times New Roman" w:cs="Times New Roman"/>
          <w:sz w:val="24"/>
          <w:szCs w:val="24"/>
        </w:rPr>
        <w:t xml:space="preserve"> moment</w:t>
      </w:r>
      <w:r w:rsidR="00A76373" w:rsidRPr="007B68E1">
        <w:rPr>
          <w:rFonts w:ascii="Times New Roman" w:hAnsi="Times New Roman" w:cs="Times New Roman"/>
          <w:sz w:val="24"/>
          <w:szCs w:val="24"/>
        </w:rPr>
        <w:t>,</w:t>
      </w:r>
      <w:r w:rsidRPr="007B68E1">
        <w:rPr>
          <w:rFonts w:ascii="Times New Roman" w:hAnsi="Times New Roman" w:cs="Times New Roman"/>
          <w:sz w:val="24"/>
          <w:szCs w:val="24"/>
        </w:rPr>
        <w:t xml:space="preserve"> when society and the media were focused on the new coronavirus</w:t>
      </w:r>
      <w:r w:rsidR="00A76373" w:rsidRPr="007B68E1">
        <w:rPr>
          <w:rFonts w:ascii="Times New Roman" w:hAnsi="Times New Roman" w:cs="Times New Roman"/>
          <w:sz w:val="24"/>
          <w:szCs w:val="24"/>
        </w:rPr>
        <w:t>,</w:t>
      </w:r>
      <w:r w:rsidRPr="007B68E1">
        <w:rPr>
          <w:rFonts w:ascii="Times New Roman" w:hAnsi="Times New Roman" w:cs="Times New Roman"/>
          <w:sz w:val="24"/>
          <w:szCs w:val="24"/>
        </w:rPr>
        <w:t xml:space="preserve"> to change rules that could be questioned in court, stating that they should "go by with the cattle drive"</w:t>
      </w:r>
      <w:r w:rsidR="00A76373" w:rsidRPr="007B68E1">
        <w:rPr>
          <w:rStyle w:val="Refdenotaderodap"/>
          <w:rFonts w:ascii="Times New Roman" w:hAnsi="Times New Roman" w:cs="Times New Roman"/>
          <w:sz w:val="24"/>
          <w:szCs w:val="24"/>
        </w:rPr>
        <w:footnoteReference w:id="24"/>
      </w:r>
      <w:r w:rsidRPr="007B68E1">
        <w:rPr>
          <w:rFonts w:ascii="Times New Roman" w:hAnsi="Times New Roman" w:cs="Times New Roman"/>
          <w:sz w:val="24"/>
          <w:szCs w:val="24"/>
        </w:rPr>
        <w:t>.</w:t>
      </w:r>
    </w:p>
    <w:p w14:paraId="509C1A7D" w14:textId="2F1C9DB4" w:rsidR="00552AD1" w:rsidRPr="007B68E1" w:rsidRDefault="00552AD1" w:rsidP="00F5642E">
      <w:pPr>
        <w:spacing w:before="120" w:after="120" w:line="360" w:lineRule="auto"/>
        <w:ind w:firstLine="720"/>
        <w:jc w:val="both"/>
        <w:rPr>
          <w:rFonts w:ascii="Times New Roman" w:hAnsi="Times New Roman" w:cs="Times New Roman"/>
          <w:sz w:val="24"/>
          <w:szCs w:val="24"/>
          <w:highlight w:val="white"/>
        </w:rPr>
      </w:pPr>
      <w:bookmarkStart w:id="25" w:name="_loz1orgu3z2f"/>
      <w:bookmarkEnd w:id="24"/>
      <w:bookmarkEnd w:id="25"/>
      <w:r w:rsidRPr="007B68E1">
        <w:rPr>
          <w:rFonts w:ascii="Times New Roman" w:hAnsi="Times New Roman" w:cs="Times New Roman"/>
          <w:sz w:val="24"/>
          <w:szCs w:val="24"/>
          <w:highlight w:val="white"/>
        </w:rPr>
        <w:t>More than 30,000 indigenous people from 158 ethnic groups, according to information from the Articulation of Indigenous Peoples of Brazil (APIB)</w:t>
      </w:r>
      <w:r w:rsidRPr="007B68E1">
        <w:rPr>
          <w:rFonts w:ascii="Times New Roman" w:hAnsi="Times New Roman" w:cs="Times New Roman"/>
          <w:sz w:val="24"/>
          <w:szCs w:val="24"/>
          <w:highlight w:val="white"/>
          <w:vertAlign w:val="superscript"/>
        </w:rPr>
        <w:footnoteReference w:id="25"/>
      </w:r>
      <w:r w:rsidRPr="007B68E1">
        <w:rPr>
          <w:rFonts w:ascii="Times New Roman" w:hAnsi="Times New Roman" w:cs="Times New Roman"/>
          <w:sz w:val="24"/>
          <w:szCs w:val="24"/>
          <w:highlight w:val="white"/>
        </w:rPr>
        <w:t xml:space="preserve">, have already been infected by the disease, </w:t>
      </w:r>
      <w:r w:rsidR="007666D2" w:rsidRPr="007B68E1">
        <w:rPr>
          <w:rFonts w:ascii="Times New Roman" w:hAnsi="Times New Roman" w:cs="Times New Roman"/>
          <w:sz w:val="24"/>
          <w:szCs w:val="24"/>
          <w:highlight w:val="white"/>
        </w:rPr>
        <w:t>and</w:t>
      </w:r>
      <w:r w:rsidRPr="007B68E1">
        <w:rPr>
          <w:rFonts w:ascii="Times New Roman" w:hAnsi="Times New Roman" w:cs="Times New Roman"/>
          <w:sz w:val="24"/>
          <w:szCs w:val="24"/>
          <w:highlight w:val="white"/>
        </w:rPr>
        <w:t xml:space="preserve"> almost 800 have died. Among these 800 dead people are shamans, chiefs, elders, sages, teachers, warriors, midwives, healers, health agents, nursing technicians, </w:t>
      </w:r>
      <w:r w:rsidR="00DF67E6" w:rsidRPr="007B68E1">
        <w:rPr>
          <w:rFonts w:ascii="Times New Roman" w:hAnsi="Times New Roman" w:cs="Times New Roman"/>
          <w:sz w:val="24"/>
          <w:szCs w:val="24"/>
          <w:highlight w:val="white"/>
        </w:rPr>
        <w:t>a council member</w:t>
      </w:r>
      <w:r w:rsidRPr="007B68E1">
        <w:rPr>
          <w:rFonts w:ascii="Times New Roman" w:hAnsi="Times New Roman" w:cs="Times New Roman"/>
          <w:sz w:val="24"/>
          <w:szCs w:val="24"/>
          <w:highlight w:val="white"/>
        </w:rPr>
        <w:t xml:space="preserve">, and a doctor. Among them are internationally recognized leaders, such as </w:t>
      </w:r>
      <w:r w:rsidRPr="007B68E1">
        <w:rPr>
          <w:rFonts w:ascii="Times New Roman" w:hAnsi="Times New Roman" w:cs="Times New Roman"/>
          <w:sz w:val="24"/>
          <w:szCs w:val="24"/>
          <w:highlight w:val="white"/>
        </w:rPr>
        <w:lastRenderedPageBreak/>
        <w:t xml:space="preserve">chiefs </w:t>
      </w:r>
      <w:proofErr w:type="spellStart"/>
      <w:r w:rsidRPr="007B68E1">
        <w:rPr>
          <w:rFonts w:ascii="Times New Roman" w:hAnsi="Times New Roman" w:cs="Times New Roman"/>
          <w:sz w:val="24"/>
          <w:szCs w:val="24"/>
          <w:highlight w:val="white"/>
        </w:rPr>
        <w:t>Aritana</w:t>
      </w:r>
      <w:proofErr w:type="spellEnd"/>
      <w:r w:rsidRPr="007B68E1">
        <w:rPr>
          <w:rFonts w:ascii="Times New Roman" w:hAnsi="Times New Roman" w:cs="Times New Roman"/>
          <w:sz w:val="24"/>
          <w:szCs w:val="24"/>
          <w:highlight w:val="white"/>
        </w:rPr>
        <w:t xml:space="preserve"> </w:t>
      </w:r>
      <w:proofErr w:type="spellStart"/>
      <w:r w:rsidRPr="007B68E1">
        <w:rPr>
          <w:rFonts w:ascii="Times New Roman" w:hAnsi="Times New Roman" w:cs="Times New Roman"/>
          <w:sz w:val="24"/>
          <w:szCs w:val="24"/>
          <w:highlight w:val="white"/>
        </w:rPr>
        <w:t>Yawalapiti</w:t>
      </w:r>
      <w:proofErr w:type="spellEnd"/>
      <w:r w:rsidRPr="007B68E1">
        <w:rPr>
          <w:rFonts w:ascii="Times New Roman" w:hAnsi="Times New Roman" w:cs="Times New Roman"/>
          <w:sz w:val="24"/>
          <w:szCs w:val="24"/>
          <w:highlight w:val="white"/>
        </w:rPr>
        <w:t xml:space="preserve"> and Paulinho </w:t>
      </w:r>
      <w:proofErr w:type="spellStart"/>
      <w:r w:rsidRPr="007B68E1">
        <w:rPr>
          <w:rFonts w:ascii="Times New Roman" w:hAnsi="Times New Roman" w:cs="Times New Roman"/>
          <w:sz w:val="24"/>
          <w:szCs w:val="24"/>
          <w:highlight w:val="white"/>
        </w:rPr>
        <w:t>Paiakan</w:t>
      </w:r>
      <w:proofErr w:type="spellEnd"/>
      <w:r w:rsidRPr="007B68E1">
        <w:rPr>
          <w:rFonts w:ascii="Times New Roman" w:hAnsi="Times New Roman" w:cs="Times New Roman"/>
          <w:sz w:val="24"/>
          <w:szCs w:val="24"/>
          <w:highlight w:val="white"/>
        </w:rPr>
        <w:t xml:space="preserve">, shaman Guarani </w:t>
      </w:r>
      <w:proofErr w:type="spellStart"/>
      <w:r w:rsidRPr="007B68E1">
        <w:rPr>
          <w:rFonts w:ascii="Times New Roman" w:hAnsi="Times New Roman" w:cs="Times New Roman"/>
          <w:sz w:val="24"/>
          <w:szCs w:val="24"/>
          <w:highlight w:val="white"/>
        </w:rPr>
        <w:t>Gregório</w:t>
      </w:r>
      <w:proofErr w:type="spellEnd"/>
      <w:r w:rsidRPr="007B68E1">
        <w:rPr>
          <w:rFonts w:ascii="Times New Roman" w:hAnsi="Times New Roman" w:cs="Times New Roman"/>
          <w:sz w:val="24"/>
          <w:szCs w:val="24"/>
          <w:highlight w:val="white"/>
        </w:rPr>
        <w:t xml:space="preserve"> </w:t>
      </w:r>
      <w:proofErr w:type="spellStart"/>
      <w:r w:rsidRPr="007B68E1">
        <w:rPr>
          <w:rFonts w:ascii="Times New Roman" w:hAnsi="Times New Roman" w:cs="Times New Roman"/>
          <w:sz w:val="24"/>
          <w:szCs w:val="24"/>
          <w:highlight w:val="white"/>
        </w:rPr>
        <w:t>Venega</w:t>
      </w:r>
      <w:proofErr w:type="spellEnd"/>
      <w:r w:rsidRPr="007B68E1">
        <w:rPr>
          <w:rFonts w:ascii="Times New Roman" w:hAnsi="Times New Roman" w:cs="Times New Roman"/>
          <w:sz w:val="24"/>
          <w:szCs w:val="24"/>
          <w:highlight w:val="white"/>
        </w:rPr>
        <w:t xml:space="preserve">, elders </w:t>
      </w:r>
      <w:proofErr w:type="spellStart"/>
      <w:r w:rsidRPr="007B68E1">
        <w:rPr>
          <w:rFonts w:ascii="Times New Roman" w:hAnsi="Times New Roman" w:cs="Times New Roman"/>
          <w:sz w:val="24"/>
          <w:szCs w:val="24"/>
          <w:highlight w:val="white"/>
        </w:rPr>
        <w:t>WariniSurui</w:t>
      </w:r>
      <w:proofErr w:type="spellEnd"/>
      <w:r w:rsidRPr="007B68E1">
        <w:rPr>
          <w:rFonts w:ascii="Times New Roman" w:hAnsi="Times New Roman" w:cs="Times New Roman"/>
          <w:sz w:val="24"/>
          <w:szCs w:val="24"/>
          <w:highlight w:val="white"/>
        </w:rPr>
        <w:t xml:space="preserve">, </w:t>
      </w:r>
      <w:proofErr w:type="spellStart"/>
      <w:r w:rsidRPr="007B68E1">
        <w:rPr>
          <w:rFonts w:ascii="Times New Roman" w:hAnsi="Times New Roman" w:cs="Times New Roman"/>
          <w:sz w:val="24"/>
          <w:szCs w:val="24"/>
          <w:highlight w:val="white"/>
        </w:rPr>
        <w:t>Acelino</w:t>
      </w:r>
      <w:proofErr w:type="spellEnd"/>
      <w:r w:rsidRPr="007B68E1">
        <w:rPr>
          <w:rFonts w:ascii="Times New Roman" w:hAnsi="Times New Roman" w:cs="Times New Roman"/>
          <w:sz w:val="24"/>
          <w:szCs w:val="24"/>
          <w:highlight w:val="white"/>
        </w:rPr>
        <w:t xml:space="preserve"> Dace, </w:t>
      </w:r>
      <w:proofErr w:type="spellStart"/>
      <w:r w:rsidRPr="007B68E1">
        <w:rPr>
          <w:rFonts w:ascii="Times New Roman" w:hAnsi="Times New Roman" w:cs="Times New Roman"/>
          <w:sz w:val="24"/>
          <w:szCs w:val="24"/>
          <w:highlight w:val="white"/>
        </w:rPr>
        <w:t>Artemínio</w:t>
      </w:r>
      <w:proofErr w:type="spellEnd"/>
      <w:r w:rsidRPr="007B68E1">
        <w:rPr>
          <w:rFonts w:ascii="Times New Roman" w:hAnsi="Times New Roman" w:cs="Times New Roman"/>
          <w:sz w:val="24"/>
          <w:szCs w:val="24"/>
          <w:highlight w:val="white"/>
        </w:rPr>
        <w:t xml:space="preserve"> Antônio </w:t>
      </w:r>
      <w:proofErr w:type="spellStart"/>
      <w:r w:rsidRPr="007B68E1">
        <w:rPr>
          <w:rFonts w:ascii="Times New Roman" w:hAnsi="Times New Roman" w:cs="Times New Roman"/>
          <w:sz w:val="24"/>
          <w:szCs w:val="24"/>
          <w:highlight w:val="white"/>
        </w:rPr>
        <w:t>Kaingáng</w:t>
      </w:r>
      <w:proofErr w:type="spellEnd"/>
      <w:r w:rsidRPr="007B68E1">
        <w:rPr>
          <w:rFonts w:ascii="Times New Roman" w:hAnsi="Times New Roman" w:cs="Times New Roman"/>
          <w:sz w:val="24"/>
          <w:szCs w:val="24"/>
          <w:highlight w:val="white"/>
        </w:rPr>
        <w:t xml:space="preserve">, </w:t>
      </w:r>
      <w:proofErr w:type="spellStart"/>
      <w:r w:rsidRPr="007B68E1">
        <w:rPr>
          <w:rFonts w:ascii="Times New Roman" w:hAnsi="Times New Roman" w:cs="Times New Roman"/>
          <w:sz w:val="24"/>
          <w:szCs w:val="24"/>
          <w:highlight w:val="white"/>
        </w:rPr>
        <w:t>Elizer</w:t>
      </w:r>
      <w:proofErr w:type="spellEnd"/>
      <w:r w:rsidRPr="007B68E1">
        <w:rPr>
          <w:rFonts w:ascii="Times New Roman" w:hAnsi="Times New Roman" w:cs="Times New Roman"/>
          <w:sz w:val="24"/>
          <w:szCs w:val="24"/>
          <w:highlight w:val="white"/>
        </w:rPr>
        <w:t xml:space="preserve"> Tolentino </w:t>
      </w:r>
      <w:proofErr w:type="spellStart"/>
      <w:r w:rsidRPr="007B68E1">
        <w:rPr>
          <w:rFonts w:ascii="Times New Roman" w:hAnsi="Times New Roman" w:cs="Times New Roman"/>
          <w:sz w:val="24"/>
          <w:szCs w:val="24"/>
          <w:highlight w:val="white"/>
        </w:rPr>
        <w:t>Puruborá</w:t>
      </w:r>
      <w:proofErr w:type="spellEnd"/>
      <w:r w:rsidRPr="007B68E1">
        <w:rPr>
          <w:rFonts w:ascii="Times New Roman" w:hAnsi="Times New Roman" w:cs="Times New Roman"/>
          <w:sz w:val="24"/>
          <w:szCs w:val="24"/>
          <w:highlight w:val="white"/>
        </w:rPr>
        <w:t xml:space="preserve">, </w:t>
      </w:r>
      <w:proofErr w:type="spellStart"/>
      <w:r w:rsidRPr="007B68E1">
        <w:rPr>
          <w:rFonts w:ascii="Times New Roman" w:hAnsi="Times New Roman" w:cs="Times New Roman"/>
          <w:sz w:val="24"/>
          <w:szCs w:val="24"/>
          <w:highlight w:val="white"/>
        </w:rPr>
        <w:t>Puraké</w:t>
      </w:r>
      <w:proofErr w:type="spellEnd"/>
      <w:r w:rsidRPr="007B68E1">
        <w:rPr>
          <w:rFonts w:ascii="Times New Roman" w:hAnsi="Times New Roman" w:cs="Times New Roman"/>
          <w:sz w:val="24"/>
          <w:szCs w:val="24"/>
          <w:highlight w:val="white"/>
        </w:rPr>
        <w:t xml:space="preserve"> </w:t>
      </w:r>
      <w:proofErr w:type="spellStart"/>
      <w:r w:rsidRPr="007B68E1">
        <w:rPr>
          <w:rFonts w:ascii="Times New Roman" w:hAnsi="Times New Roman" w:cs="Times New Roman"/>
          <w:sz w:val="24"/>
          <w:szCs w:val="24"/>
          <w:highlight w:val="white"/>
        </w:rPr>
        <w:t>Assuniri</w:t>
      </w:r>
      <w:proofErr w:type="spellEnd"/>
      <w:r w:rsidRPr="007B68E1">
        <w:rPr>
          <w:rFonts w:ascii="Times New Roman" w:hAnsi="Times New Roman" w:cs="Times New Roman"/>
          <w:sz w:val="24"/>
          <w:szCs w:val="24"/>
          <w:highlight w:val="white"/>
        </w:rPr>
        <w:t xml:space="preserve"> and João </w:t>
      </w:r>
      <w:proofErr w:type="spellStart"/>
      <w:r w:rsidRPr="007B68E1">
        <w:rPr>
          <w:rFonts w:ascii="Times New Roman" w:hAnsi="Times New Roman" w:cs="Times New Roman"/>
          <w:sz w:val="24"/>
          <w:szCs w:val="24"/>
          <w:highlight w:val="white"/>
        </w:rPr>
        <w:t>Sõzê</w:t>
      </w:r>
      <w:proofErr w:type="spellEnd"/>
      <w:r w:rsidRPr="007B68E1">
        <w:rPr>
          <w:rFonts w:ascii="Times New Roman" w:hAnsi="Times New Roman" w:cs="Times New Roman"/>
          <w:sz w:val="24"/>
          <w:szCs w:val="24"/>
          <w:highlight w:val="white"/>
        </w:rPr>
        <w:t xml:space="preserve"> </w:t>
      </w:r>
      <w:proofErr w:type="spellStart"/>
      <w:r w:rsidRPr="007B68E1">
        <w:rPr>
          <w:rFonts w:ascii="Times New Roman" w:hAnsi="Times New Roman" w:cs="Times New Roman"/>
          <w:sz w:val="24"/>
          <w:szCs w:val="24"/>
          <w:highlight w:val="white"/>
        </w:rPr>
        <w:t>Xerente</w:t>
      </w:r>
      <w:proofErr w:type="spellEnd"/>
      <w:r w:rsidRPr="007B68E1">
        <w:rPr>
          <w:rFonts w:ascii="Times New Roman" w:hAnsi="Times New Roman" w:cs="Times New Roman"/>
          <w:sz w:val="24"/>
          <w:szCs w:val="24"/>
          <w:highlight w:val="white"/>
        </w:rPr>
        <w:t xml:space="preserve">. But </w:t>
      </w:r>
      <w:proofErr w:type="gramStart"/>
      <w:r w:rsidRPr="007B68E1">
        <w:rPr>
          <w:rFonts w:ascii="Times New Roman" w:hAnsi="Times New Roman" w:cs="Times New Roman"/>
          <w:sz w:val="24"/>
          <w:szCs w:val="24"/>
          <w:highlight w:val="white"/>
        </w:rPr>
        <w:t>also</w:t>
      </w:r>
      <w:proofErr w:type="gramEnd"/>
      <w:r w:rsidRPr="007B68E1">
        <w:rPr>
          <w:rFonts w:ascii="Times New Roman" w:hAnsi="Times New Roman" w:cs="Times New Roman"/>
          <w:sz w:val="24"/>
          <w:szCs w:val="24"/>
          <w:highlight w:val="white"/>
        </w:rPr>
        <w:t xml:space="preserve"> young people, like </w:t>
      </w:r>
      <w:proofErr w:type="spellStart"/>
      <w:r w:rsidRPr="007B68E1">
        <w:rPr>
          <w:rFonts w:ascii="Times New Roman" w:hAnsi="Times New Roman" w:cs="Times New Roman"/>
          <w:sz w:val="24"/>
          <w:szCs w:val="24"/>
          <w:highlight w:val="white"/>
        </w:rPr>
        <w:t>Alvanei</w:t>
      </w:r>
      <w:proofErr w:type="spellEnd"/>
      <w:r w:rsidRPr="007B68E1">
        <w:rPr>
          <w:rFonts w:ascii="Times New Roman" w:hAnsi="Times New Roman" w:cs="Times New Roman"/>
          <w:sz w:val="24"/>
          <w:szCs w:val="24"/>
          <w:highlight w:val="white"/>
        </w:rPr>
        <w:t xml:space="preserve"> </w:t>
      </w:r>
      <w:proofErr w:type="spellStart"/>
      <w:r w:rsidRPr="007B68E1">
        <w:rPr>
          <w:rFonts w:ascii="Times New Roman" w:hAnsi="Times New Roman" w:cs="Times New Roman"/>
          <w:sz w:val="24"/>
          <w:szCs w:val="24"/>
          <w:highlight w:val="white"/>
        </w:rPr>
        <w:t>Xirixana</w:t>
      </w:r>
      <w:proofErr w:type="spellEnd"/>
      <w:r w:rsidRPr="007B68E1">
        <w:rPr>
          <w:rFonts w:ascii="Times New Roman" w:hAnsi="Times New Roman" w:cs="Times New Roman"/>
          <w:sz w:val="24"/>
          <w:szCs w:val="24"/>
          <w:highlight w:val="white"/>
        </w:rPr>
        <w:t>, a 15-year-old Yanomami who was diagnosed with the new coronavirus and died on 9 April 2020. Indigenous populations are traditionally less exposed to pathogens and, therefore, less immunized, which makes them more exposed to complications related to COVID-19. Moreover, their collective way of life presents a clear challenge to containing the dissemination of the virus among members of indigenous communities.</w:t>
      </w:r>
    </w:p>
    <w:p w14:paraId="0FB118C9" w14:textId="01ECF748" w:rsidR="00552AD1" w:rsidRPr="007B68E1" w:rsidRDefault="00552AD1" w:rsidP="00073739">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bookmarkStart w:id="26" w:name="_e83ciixbbfo3"/>
      <w:bookmarkEnd w:id="26"/>
      <w:proofErr w:type="spellStart"/>
      <w:r w:rsidRPr="007B68E1">
        <w:rPr>
          <w:rFonts w:ascii="Times New Roman" w:hAnsi="Times New Roman" w:cs="Times New Roman"/>
          <w:sz w:val="24"/>
          <w:szCs w:val="24"/>
        </w:rPr>
        <w:t>Quilombola</w:t>
      </w:r>
      <w:proofErr w:type="spellEnd"/>
      <w:r w:rsidRPr="007B68E1">
        <w:rPr>
          <w:rFonts w:ascii="Times New Roman" w:hAnsi="Times New Roman" w:cs="Times New Roman"/>
          <w:sz w:val="24"/>
          <w:szCs w:val="24"/>
        </w:rPr>
        <w:t xml:space="preserve"> communities have been losing their leaders </w:t>
      </w:r>
      <w:proofErr w:type="gramStart"/>
      <w:r w:rsidRPr="007B68E1">
        <w:rPr>
          <w:rFonts w:ascii="Times New Roman" w:hAnsi="Times New Roman" w:cs="Times New Roman"/>
          <w:sz w:val="24"/>
          <w:szCs w:val="24"/>
        </w:rPr>
        <w:t>as a result of</w:t>
      </w:r>
      <w:proofErr w:type="gramEnd"/>
      <w:r w:rsidRPr="007B68E1">
        <w:rPr>
          <w:rFonts w:ascii="Times New Roman" w:hAnsi="Times New Roman" w:cs="Times New Roman"/>
          <w:sz w:val="24"/>
          <w:szCs w:val="24"/>
        </w:rPr>
        <w:t>, either the arrival of the coronavirus in their territories, or the need to leave the territory</w:t>
      </w:r>
      <w:r w:rsidR="00C528D1" w:rsidRPr="007B68E1">
        <w:rPr>
          <w:rFonts w:ascii="Times New Roman" w:hAnsi="Times New Roman" w:cs="Times New Roman"/>
          <w:sz w:val="24"/>
          <w:szCs w:val="24"/>
        </w:rPr>
        <w:t>,</w:t>
      </w:r>
      <w:r w:rsidRPr="007B68E1">
        <w:rPr>
          <w:rFonts w:ascii="Times New Roman" w:hAnsi="Times New Roman" w:cs="Times New Roman"/>
          <w:sz w:val="24"/>
          <w:szCs w:val="24"/>
        </w:rPr>
        <w:t xml:space="preserve"> for survival reasons. Leaders such as </w:t>
      </w:r>
      <w:proofErr w:type="spellStart"/>
      <w:r w:rsidRPr="007B68E1">
        <w:rPr>
          <w:rFonts w:ascii="Times New Roman" w:hAnsi="Times New Roman" w:cs="Times New Roman"/>
          <w:sz w:val="24"/>
          <w:szCs w:val="24"/>
        </w:rPr>
        <w:t>Carivaldina</w:t>
      </w:r>
      <w:proofErr w:type="spellEnd"/>
      <w:r w:rsidRPr="007B68E1">
        <w:rPr>
          <w:rFonts w:ascii="Times New Roman" w:hAnsi="Times New Roman" w:cs="Times New Roman"/>
          <w:sz w:val="24"/>
          <w:szCs w:val="24"/>
        </w:rPr>
        <w:t xml:space="preserve"> Oliveira da Costa, also known as Tia </w:t>
      </w:r>
      <w:proofErr w:type="spellStart"/>
      <w:r w:rsidRPr="007B68E1">
        <w:rPr>
          <w:rFonts w:ascii="Times New Roman" w:hAnsi="Times New Roman" w:cs="Times New Roman"/>
          <w:sz w:val="24"/>
          <w:szCs w:val="24"/>
        </w:rPr>
        <w:t>Uia</w:t>
      </w:r>
      <w:proofErr w:type="spellEnd"/>
      <w:r w:rsidRPr="007B68E1">
        <w:rPr>
          <w:rFonts w:ascii="Times New Roman" w:hAnsi="Times New Roman" w:cs="Times New Roman"/>
          <w:sz w:val="24"/>
          <w:szCs w:val="24"/>
        </w:rPr>
        <w:t xml:space="preserve">, from the Rasa quilombo, in Rio de Janeiro, and Dona Maria </w:t>
      </w:r>
      <w:proofErr w:type="spellStart"/>
      <w:r w:rsidRPr="007B68E1">
        <w:rPr>
          <w:rFonts w:ascii="Times New Roman" w:hAnsi="Times New Roman" w:cs="Times New Roman"/>
          <w:sz w:val="24"/>
          <w:szCs w:val="24"/>
        </w:rPr>
        <w:t>Mercês</w:t>
      </w:r>
      <w:proofErr w:type="spellEnd"/>
      <w:r w:rsidRPr="007B68E1">
        <w:rPr>
          <w:rFonts w:ascii="Times New Roman" w:hAnsi="Times New Roman" w:cs="Times New Roman"/>
          <w:sz w:val="24"/>
          <w:szCs w:val="24"/>
        </w:rPr>
        <w:t xml:space="preserve"> de Barros, from the São </w:t>
      </w:r>
      <w:proofErr w:type="spellStart"/>
      <w:r w:rsidRPr="007B68E1">
        <w:rPr>
          <w:rFonts w:ascii="Times New Roman" w:hAnsi="Times New Roman" w:cs="Times New Roman"/>
          <w:sz w:val="24"/>
          <w:szCs w:val="24"/>
        </w:rPr>
        <w:t>Sebastião</w:t>
      </w:r>
      <w:proofErr w:type="spellEnd"/>
      <w:r w:rsidRPr="007B68E1">
        <w:rPr>
          <w:rFonts w:ascii="Times New Roman" w:hAnsi="Times New Roman" w:cs="Times New Roman"/>
          <w:sz w:val="24"/>
          <w:szCs w:val="24"/>
        </w:rPr>
        <w:t xml:space="preserve"> de </w:t>
      </w:r>
      <w:proofErr w:type="spellStart"/>
      <w:r w:rsidRPr="007B68E1">
        <w:rPr>
          <w:rFonts w:ascii="Times New Roman" w:hAnsi="Times New Roman" w:cs="Times New Roman"/>
          <w:sz w:val="24"/>
          <w:szCs w:val="24"/>
        </w:rPr>
        <w:t>Burajuba</w:t>
      </w:r>
      <w:proofErr w:type="spellEnd"/>
      <w:r w:rsidRPr="007B68E1">
        <w:rPr>
          <w:rFonts w:ascii="Times New Roman" w:hAnsi="Times New Roman" w:cs="Times New Roman"/>
          <w:sz w:val="24"/>
          <w:szCs w:val="24"/>
        </w:rPr>
        <w:t xml:space="preserve"> quilombo, in Pará, are examples of human rights defenders who developed an important political role in their communities, and who </w:t>
      </w:r>
      <w:r w:rsidR="00A2353D" w:rsidRPr="007B68E1">
        <w:rPr>
          <w:rFonts w:ascii="Times New Roman" w:hAnsi="Times New Roman" w:cs="Times New Roman"/>
          <w:sz w:val="24"/>
          <w:szCs w:val="24"/>
        </w:rPr>
        <w:t>were</w:t>
      </w:r>
      <w:r w:rsidRPr="007B68E1">
        <w:rPr>
          <w:rFonts w:ascii="Times New Roman" w:hAnsi="Times New Roman" w:cs="Times New Roman"/>
          <w:sz w:val="24"/>
          <w:szCs w:val="24"/>
        </w:rPr>
        <w:t xml:space="preserve"> victims of Government inertia and inefficiency. For many years, these communities have been subjected to aspects of structural racism, which has intensified recently. Like indigenous communities, </w:t>
      </w:r>
      <w:proofErr w:type="spellStart"/>
      <w:r w:rsidRPr="007B68E1">
        <w:rPr>
          <w:rFonts w:ascii="Times New Roman" w:hAnsi="Times New Roman" w:cs="Times New Roman"/>
          <w:sz w:val="24"/>
          <w:szCs w:val="24"/>
        </w:rPr>
        <w:t>quilombola</w:t>
      </w:r>
      <w:proofErr w:type="spellEnd"/>
      <w:r w:rsidRPr="007B68E1">
        <w:rPr>
          <w:rFonts w:ascii="Times New Roman" w:hAnsi="Times New Roman" w:cs="Times New Roman"/>
          <w:sz w:val="24"/>
          <w:szCs w:val="24"/>
        </w:rPr>
        <w:t xml:space="preserve"> communities still </w:t>
      </w:r>
      <w:proofErr w:type="gramStart"/>
      <w:r w:rsidRPr="007B68E1">
        <w:rPr>
          <w:rFonts w:ascii="Times New Roman" w:hAnsi="Times New Roman" w:cs="Times New Roman"/>
          <w:sz w:val="24"/>
          <w:szCs w:val="24"/>
        </w:rPr>
        <w:t>have to</w:t>
      </w:r>
      <w:proofErr w:type="gramEnd"/>
      <w:r w:rsidRPr="007B68E1">
        <w:rPr>
          <w:rFonts w:ascii="Times New Roman" w:hAnsi="Times New Roman" w:cs="Times New Roman"/>
          <w:sz w:val="24"/>
          <w:szCs w:val="24"/>
        </w:rPr>
        <w:t xml:space="preserve"> deal with deforestation and conflicts in their territories, even during the pandemic.</w:t>
      </w:r>
    </w:p>
    <w:p w14:paraId="181095AA" w14:textId="334ACC65" w:rsidR="00552AD1" w:rsidRPr="007B68E1" w:rsidRDefault="00552AD1" w:rsidP="00073739">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bookmarkStart w:id="27" w:name="_80e5lhuwjvxu"/>
      <w:bookmarkEnd w:id="27"/>
      <w:r w:rsidRPr="007B68E1">
        <w:rPr>
          <w:rFonts w:ascii="Times New Roman" w:hAnsi="Times New Roman" w:cs="Times New Roman"/>
          <w:sz w:val="24"/>
          <w:szCs w:val="24"/>
        </w:rPr>
        <w:t>The LGBTQIA+ population, especially trans</w:t>
      </w:r>
      <w:r w:rsidR="00B708B4" w:rsidRPr="007B68E1">
        <w:rPr>
          <w:rFonts w:ascii="Times New Roman" w:hAnsi="Times New Roman" w:cs="Times New Roman"/>
          <w:sz w:val="24"/>
          <w:szCs w:val="24"/>
        </w:rPr>
        <w:t>gender</w:t>
      </w:r>
      <w:r w:rsidRPr="007B68E1">
        <w:rPr>
          <w:rFonts w:ascii="Times New Roman" w:hAnsi="Times New Roman" w:cs="Times New Roman"/>
          <w:sz w:val="24"/>
          <w:szCs w:val="24"/>
        </w:rPr>
        <w:t xml:space="preserve"> and black people, are identified as highly vulnerable by COVID-19 research. This vulnerability index was determined according to three main variables: income and work, health</w:t>
      </w:r>
      <w:r w:rsidR="004B1F41" w:rsidRPr="007B68E1">
        <w:rPr>
          <w:rFonts w:ascii="Times New Roman" w:hAnsi="Times New Roman" w:cs="Times New Roman"/>
          <w:sz w:val="24"/>
          <w:szCs w:val="24"/>
        </w:rPr>
        <w:t>,</w:t>
      </w:r>
      <w:r w:rsidRPr="007B68E1">
        <w:rPr>
          <w:rFonts w:ascii="Times New Roman" w:hAnsi="Times New Roman" w:cs="Times New Roman"/>
          <w:sz w:val="24"/>
          <w:szCs w:val="24"/>
        </w:rPr>
        <w:t xml:space="preserve"> and exposure to risk, according to a survey published by social enterprise </w:t>
      </w:r>
      <w:proofErr w:type="spellStart"/>
      <w:r w:rsidRPr="007B68E1">
        <w:rPr>
          <w:rFonts w:ascii="Times New Roman" w:hAnsi="Times New Roman" w:cs="Times New Roman"/>
          <w:sz w:val="24"/>
          <w:szCs w:val="24"/>
        </w:rPr>
        <w:t>Gênero</w:t>
      </w:r>
      <w:proofErr w:type="spellEnd"/>
      <w:r w:rsidRPr="007B68E1">
        <w:rPr>
          <w:rFonts w:ascii="Times New Roman" w:hAnsi="Times New Roman" w:cs="Times New Roman"/>
          <w:sz w:val="24"/>
          <w:szCs w:val="24"/>
        </w:rPr>
        <w:t xml:space="preserve"> e </w:t>
      </w:r>
      <w:proofErr w:type="spellStart"/>
      <w:r w:rsidRPr="007B68E1">
        <w:rPr>
          <w:rFonts w:ascii="Times New Roman" w:hAnsi="Times New Roman" w:cs="Times New Roman"/>
          <w:sz w:val="24"/>
          <w:szCs w:val="24"/>
        </w:rPr>
        <w:t>Número</w:t>
      </w:r>
      <w:proofErr w:type="spellEnd"/>
      <w:r w:rsidRPr="007B68E1">
        <w:rPr>
          <w:rFonts w:ascii="Times New Roman" w:hAnsi="Times New Roman" w:cs="Times New Roman"/>
          <w:sz w:val="24"/>
          <w:szCs w:val="24"/>
        </w:rPr>
        <w:t xml:space="preserve"> (Gender and Number).</w:t>
      </w:r>
      <w:r w:rsidR="003814D7" w:rsidRPr="007B68E1">
        <w:rPr>
          <w:rStyle w:val="Refdenotaderodap"/>
          <w:rFonts w:ascii="Times New Roman" w:hAnsi="Times New Roman" w:cs="Times New Roman"/>
          <w:iCs/>
          <w:sz w:val="24"/>
          <w:szCs w:val="24"/>
        </w:rPr>
        <w:footnoteReference w:id="26"/>
      </w:r>
      <w:r w:rsidRPr="007B68E1">
        <w:rPr>
          <w:rFonts w:ascii="Times New Roman" w:hAnsi="Times New Roman" w:cs="Times New Roman"/>
          <w:sz w:val="24"/>
          <w:szCs w:val="24"/>
        </w:rPr>
        <w:t xml:space="preserve"> </w:t>
      </w:r>
    </w:p>
    <w:p w14:paraId="492CCB42" w14:textId="5BADE6E8" w:rsidR="0053261D" w:rsidRPr="007B68E1" w:rsidRDefault="00073739" w:rsidP="00073739">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Article 6 of ICCPR incorporates confrontation actions to counteract the conditions that prevent the enjoyment of the right to life with dignity, such as </w:t>
      </w:r>
    </w:p>
    <w:p w14:paraId="567E7805" w14:textId="009BED08" w:rsidR="0053261D" w:rsidRPr="007B68E1" w:rsidRDefault="00507FEC" w:rsidP="00175114">
      <w:pPr>
        <w:pBdr>
          <w:top w:val="nil"/>
          <w:left w:val="nil"/>
          <w:bottom w:val="nil"/>
          <w:right w:val="nil"/>
          <w:between w:val="nil"/>
        </w:pBdr>
        <w:spacing w:before="120" w:after="120" w:line="240" w:lineRule="auto"/>
        <w:ind w:left="2268"/>
        <w:jc w:val="both"/>
        <w:rPr>
          <w:rFonts w:ascii="Times New Roman" w:hAnsi="Times New Roman" w:cs="Times New Roman"/>
          <w:sz w:val="24"/>
          <w:szCs w:val="24"/>
        </w:rPr>
      </w:pPr>
      <w:bookmarkStart w:id="28" w:name="_tcig07v2ibus"/>
      <w:bookmarkEnd w:id="28"/>
      <w:r w:rsidRPr="007B68E1">
        <w:rPr>
          <w:rFonts w:ascii="Times New Roman" w:hAnsi="Times New Roman" w:cs="Times New Roman"/>
          <w:sz w:val="24"/>
          <w:szCs w:val="24"/>
        </w:rPr>
        <w:t>[...] high levels of criminal and armed violence, traffic and industrial accidents, environmental degradation, illegal occupation of indigenous peoples' land, territories and resources, the prevalence of fatal diseases such as AIDS, tuberculosis or malaria, extensive substance abuse, widespread hunger and malnutrition, and extreme poverty and homelessness.</w:t>
      </w:r>
    </w:p>
    <w:p w14:paraId="78E0F2A4" w14:textId="77777777" w:rsidR="00EC1F13" w:rsidRPr="007B68E1" w:rsidRDefault="00EC1F13" w:rsidP="00280840">
      <w:pPr>
        <w:pBdr>
          <w:top w:val="nil"/>
          <w:left w:val="nil"/>
          <w:bottom w:val="nil"/>
          <w:right w:val="nil"/>
          <w:between w:val="nil"/>
        </w:pBdr>
        <w:spacing w:before="120" w:after="120" w:line="240" w:lineRule="auto"/>
        <w:jc w:val="both"/>
        <w:rPr>
          <w:rFonts w:ascii="Times New Roman" w:hAnsi="Times New Roman" w:cs="Times New Roman"/>
          <w:sz w:val="24"/>
          <w:szCs w:val="24"/>
        </w:rPr>
      </w:pPr>
    </w:p>
    <w:p w14:paraId="6195254F" w14:textId="64E5FC3C" w:rsidR="00B0678B" w:rsidRPr="007B68E1" w:rsidRDefault="00073739" w:rsidP="00073739">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bookmarkStart w:id="29" w:name="_q0rd41yiuueg"/>
      <w:bookmarkEnd w:id="29"/>
      <w:r w:rsidRPr="007B68E1">
        <w:rPr>
          <w:rFonts w:ascii="Times New Roman" w:hAnsi="Times New Roman" w:cs="Times New Roman"/>
          <w:sz w:val="24"/>
          <w:szCs w:val="24"/>
        </w:rPr>
        <w:t xml:space="preserve">Instead of protecting the right to life, President Jair Bolsonaro maintains his campaign priority of facilitating access to firearms. On February 12, 2021, nearly a year after the beginning of pandemic, the President signed four decrees that make it easier to use and purchase </w:t>
      </w:r>
      <w:r w:rsidRPr="007B68E1">
        <w:rPr>
          <w:rFonts w:ascii="Times New Roman" w:hAnsi="Times New Roman" w:cs="Times New Roman"/>
          <w:sz w:val="24"/>
          <w:szCs w:val="24"/>
        </w:rPr>
        <w:lastRenderedPageBreak/>
        <w:t xml:space="preserve">firearms in the Country. Along with the decrees, there are also measures from the Ministry of Justice and Defense, which increased to 550 the monthly limit of ammunition that can be purchased by those who already </w:t>
      </w:r>
      <w:proofErr w:type="gramStart"/>
      <w:r w:rsidRPr="007B68E1">
        <w:rPr>
          <w:rFonts w:ascii="Times New Roman" w:hAnsi="Times New Roman" w:cs="Times New Roman"/>
          <w:sz w:val="24"/>
          <w:szCs w:val="24"/>
        </w:rPr>
        <w:t>own</w:t>
      </w:r>
      <w:r w:rsidR="00E15085" w:rsidRPr="007B68E1">
        <w:rPr>
          <w:rFonts w:ascii="Times New Roman" w:hAnsi="Times New Roman" w:cs="Times New Roman"/>
          <w:sz w:val="24"/>
          <w:szCs w:val="24"/>
        </w:rPr>
        <w:t>,</w:t>
      </w:r>
      <w:r w:rsidRPr="007B68E1">
        <w:rPr>
          <w:rFonts w:ascii="Times New Roman" w:hAnsi="Times New Roman" w:cs="Times New Roman"/>
          <w:sz w:val="24"/>
          <w:szCs w:val="24"/>
        </w:rPr>
        <w:t xml:space="preserve"> or</w:t>
      </w:r>
      <w:proofErr w:type="gramEnd"/>
      <w:r w:rsidRPr="007B68E1">
        <w:rPr>
          <w:rFonts w:ascii="Times New Roman" w:hAnsi="Times New Roman" w:cs="Times New Roman"/>
          <w:sz w:val="24"/>
          <w:szCs w:val="24"/>
        </w:rPr>
        <w:t xml:space="preserve"> carry a weapon; and the repeal of regulations dealing with the tracking and marking of weapons and ammunition. The most serious action that proves the non-protection of the right to life in this context is Resolution n. 126/20 of the Foreign Trade Chamber – linked to the Ministry of Economy – to reduce to zero the tax rate on the import of revolvers and pistols. This was a preposterous </w:t>
      </w:r>
      <w:proofErr w:type="gramStart"/>
      <w:r w:rsidRPr="007B68E1">
        <w:rPr>
          <w:rFonts w:ascii="Times New Roman" w:hAnsi="Times New Roman" w:cs="Times New Roman"/>
          <w:sz w:val="24"/>
          <w:szCs w:val="24"/>
        </w:rPr>
        <w:t>act, once</w:t>
      </w:r>
      <w:proofErr w:type="gramEnd"/>
      <w:r w:rsidRPr="007B68E1">
        <w:rPr>
          <w:rFonts w:ascii="Times New Roman" w:hAnsi="Times New Roman" w:cs="Times New Roman"/>
          <w:sz w:val="24"/>
          <w:szCs w:val="24"/>
        </w:rPr>
        <w:t xml:space="preserve"> the Government was already planning to reduce the budget for health care. Incitement to violence is a higher priority than actions to guarantee the enjoyment of the right to life with dignity.</w:t>
      </w:r>
    </w:p>
    <w:p w14:paraId="206EA02C" w14:textId="7DDA5D65" w:rsidR="00BD19D5" w:rsidRPr="007B68E1" w:rsidRDefault="00463C87" w:rsidP="00073739">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On a day that should be dedicated to honor agricultural workers, responsible for producing 70% of the food consumed in the Country, President Jair Bolsonaro honored Farmers Day with the image of an armed man in his Twitter account. After a flurry of criticism, the Government's Communication Secretariat deleted the message.</w:t>
      </w:r>
    </w:p>
    <w:p w14:paraId="0B37EF65" w14:textId="2B8B9A8E" w:rsidR="00F47C33" w:rsidRPr="007B68E1" w:rsidRDefault="00735EBC" w:rsidP="00073739">
      <w:pPr>
        <w:pBdr>
          <w:top w:val="nil"/>
          <w:left w:val="nil"/>
          <w:bottom w:val="nil"/>
          <w:right w:val="nil"/>
          <w:between w:val="nil"/>
        </w:pBdr>
        <w:spacing w:before="120" w:after="120" w:line="360" w:lineRule="auto"/>
        <w:ind w:firstLine="720"/>
        <w:jc w:val="both"/>
        <w:rPr>
          <w:rFonts w:ascii="Times New Roman" w:hAnsi="Times New Roman" w:cs="Times New Roman"/>
          <w:sz w:val="24"/>
          <w:szCs w:val="24"/>
        </w:rPr>
      </w:pPr>
      <w:r w:rsidRPr="007B68E1">
        <w:rPr>
          <w:rFonts w:ascii="Times New Roman" w:hAnsi="Times New Roman" w:cs="Times New Roman"/>
          <w:sz w:val="24"/>
          <w:szCs w:val="24"/>
        </w:rPr>
        <w:t xml:space="preserve">As is clear in other dimensions of the law, the Brazilian Federal Government, in addition to not having adopted a national plan to collectively confront the pandemic, is taking advantage of the political vacuum left by the calamity, to accelerate the dismantling of a set of social public policies, deepening inequalities and generating more hunger and misery, and causing Brazil to return to the UN's Map of Hunger. </w:t>
      </w:r>
      <w:bookmarkEnd w:id="4"/>
    </w:p>
    <w:sectPr w:rsidR="00F47C33" w:rsidRPr="007B68E1" w:rsidSect="007B68E1">
      <w:footerReference w:type="default" r:id="rId10"/>
      <w:pgSz w:w="11906" w:h="16838"/>
      <w:pgMar w:top="1701" w:right="1134" w:bottom="851" w:left="1701" w:header="709" w:footer="709"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1ED83" w14:textId="77777777" w:rsidR="001C73DF" w:rsidRDefault="001C73DF">
      <w:pPr>
        <w:spacing w:after="0" w:line="240" w:lineRule="auto"/>
      </w:pPr>
      <w:r>
        <w:separator/>
      </w:r>
    </w:p>
  </w:endnote>
  <w:endnote w:type="continuationSeparator" w:id="0">
    <w:p w14:paraId="773F5710" w14:textId="77777777" w:rsidR="001C73DF" w:rsidRDefault="001C7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D7B5D" w14:textId="77777777" w:rsidR="00423B3C" w:rsidRDefault="00423B3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3A2FE" w14:textId="77777777" w:rsidR="001C73DF" w:rsidRDefault="001C73DF">
      <w:pPr>
        <w:spacing w:after="0" w:line="240" w:lineRule="auto"/>
      </w:pPr>
      <w:r>
        <w:separator/>
      </w:r>
    </w:p>
  </w:footnote>
  <w:footnote w:type="continuationSeparator" w:id="0">
    <w:p w14:paraId="6018623B" w14:textId="77777777" w:rsidR="001C73DF" w:rsidRDefault="001C73DF">
      <w:pPr>
        <w:spacing w:after="0" w:line="240" w:lineRule="auto"/>
      </w:pPr>
      <w:r>
        <w:continuationSeparator/>
      </w:r>
    </w:p>
  </w:footnote>
  <w:footnote w:id="1">
    <w:p w14:paraId="2B6CB27C" w14:textId="6D2BE484" w:rsidR="007B68E1" w:rsidRPr="007B68E1" w:rsidRDefault="007B68E1">
      <w:pPr>
        <w:pStyle w:val="Textodenotaderodap"/>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This document is a summary by the document </w:t>
      </w:r>
      <w:proofErr w:type="spellStart"/>
      <w:r w:rsidRPr="007B68E1">
        <w:rPr>
          <w:rFonts w:ascii="Times New Roman" w:hAnsi="Times New Roman" w:cs="Times New Roman"/>
          <w:sz w:val="24"/>
          <w:szCs w:val="24"/>
        </w:rPr>
        <w:t>complet</w:t>
      </w:r>
      <w:proofErr w:type="spellEnd"/>
      <w:r w:rsidRPr="007B68E1">
        <w:rPr>
          <w:rFonts w:ascii="Times New Roman" w:hAnsi="Times New Roman" w:cs="Times New Roman"/>
          <w:sz w:val="24"/>
          <w:szCs w:val="24"/>
        </w:rPr>
        <w:t xml:space="preserve"> available in </w:t>
      </w:r>
      <w:hyperlink r:id="rId1" w:history="1">
        <w:r w:rsidRPr="007B68E1">
          <w:rPr>
            <w:rStyle w:val="Hyperlink"/>
            <w:rFonts w:ascii="Times New Roman" w:hAnsi="Times New Roman" w:cs="Times New Roman"/>
            <w:color w:val="auto"/>
            <w:sz w:val="24"/>
            <w:szCs w:val="24"/>
          </w:rPr>
          <w:t>https://sr-upsd-savein.cdn.jelastic.net/wp-content/uploads/sites/120/2021/11/denuncia-de-violacoes-dos-direitos-a-vida-e-a-saude-no-contexto-da-pandemia-da-covid-19-no-brasil-copia-documento-denucncia-ingles.pdf</w:t>
        </w:r>
      </w:hyperlink>
      <w:r w:rsidRPr="007B68E1">
        <w:rPr>
          <w:rFonts w:ascii="Times New Roman" w:hAnsi="Times New Roman" w:cs="Times New Roman"/>
          <w:sz w:val="24"/>
          <w:szCs w:val="24"/>
        </w:rPr>
        <w:t xml:space="preserve"> The information are 2021.</w:t>
      </w:r>
    </w:p>
  </w:footnote>
  <w:footnote w:id="2">
    <w:p w14:paraId="108AA54A" w14:textId="7E9A18CC"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Available at &lt;www.poder360.com.br/coronavirus/cidades-em-que-bolsonaro-venceu-em-2018-tem-mais-mortes-por-covid-diz-estudo/&gt;. </w:t>
      </w:r>
      <w:r w:rsidRPr="007B68E1">
        <w:rPr>
          <w:rFonts w:ascii="Times New Roman" w:hAnsi="Times New Roman" w:cs="Times New Roman"/>
          <w:bCs/>
          <w:sz w:val="24"/>
          <w:szCs w:val="24"/>
        </w:rPr>
        <w:t>Visited: October 15</w:t>
      </w:r>
      <w:r w:rsidR="00A926DA" w:rsidRPr="007B68E1">
        <w:rPr>
          <w:rFonts w:ascii="Times New Roman" w:hAnsi="Times New Roman" w:cs="Times New Roman"/>
          <w:bCs/>
          <w:sz w:val="24"/>
          <w:szCs w:val="24"/>
        </w:rPr>
        <w:t xml:space="preserve">, </w:t>
      </w:r>
      <w:r w:rsidRPr="007B68E1">
        <w:rPr>
          <w:rFonts w:ascii="Times New Roman" w:hAnsi="Times New Roman" w:cs="Times New Roman"/>
          <w:bCs/>
          <w:sz w:val="24"/>
          <w:szCs w:val="24"/>
        </w:rPr>
        <w:t>2021.</w:t>
      </w:r>
      <w:r w:rsidRPr="007B68E1">
        <w:rPr>
          <w:rFonts w:ascii="Times New Roman" w:hAnsi="Times New Roman" w:cs="Times New Roman"/>
          <w:sz w:val="24"/>
          <w:szCs w:val="24"/>
        </w:rPr>
        <w:t xml:space="preserve"> </w:t>
      </w:r>
    </w:p>
  </w:footnote>
  <w:footnote w:id="3">
    <w:p w14:paraId="0A2A5EC6" w14:textId="39369DA8" w:rsidR="00423B3C" w:rsidRPr="007B68E1" w:rsidRDefault="00423B3C" w:rsidP="00411110">
      <w:pPr>
        <w:tabs>
          <w:tab w:val="left" w:pos="142"/>
        </w:tabs>
        <w:spacing w:after="0" w:line="240" w:lineRule="auto"/>
        <w:ind w:left="142" w:hanging="142"/>
        <w:jc w:val="both"/>
        <w:rPr>
          <w:rFonts w:ascii="Times New Roman" w:hAnsi="Times New Roman" w:cs="Times New Roman"/>
          <w:sz w:val="24"/>
          <w:szCs w:val="24"/>
        </w:rPr>
      </w:pPr>
      <w:r w:rsidRPr="007B68E1">
        <w:rPr>
          <w:rFonts w:ascii="Times New Roman" w:hAnsi="Times New Roman" w:cs="Times New Roman"/>
          <w:sz w:val="24"/>
          <w:szCs w:val="24"/>
          <w:vertAlign w:val="superscript"/>
        </w:rPr>
        <w:footnoteRef/>
      </w:r>
      <w:r w:rsidRPr="007B68E1">
        <w:rPr>
          <w:rFonts w:ascii="Times New Roman" w:hAnsi="Times New Roman" w:cs="Times New Roman"/>
          <w:sz w:val="24"/>
          <w:szCs w:val="24"/>
        </w:rPr>
        <w:t xml:space="preserve"> GOVERNMENT publicizes armed man on Rural Workers Day. Available at: &lt;www.otempo.com.br/politica/governo-faz-propaganda-de-homem-rural-armado-no-dia-do-agricultor-1.2519181&gt;. Visited: Sep 17</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4">
    <w:p w14:paraId="1FDE2E63" w14:textId="4278EF2E"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The UN investigates the use of agrochemicals as weapons in territorial conflicts in Mata Sul. Available at:</w:t>
      </w:r>
    </w:p>
    <w:p w14:paraId="53C0B8C1" w14:textId="33FA2044"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Fonts w:ascii="Times New Roman" w:hAnsi="Times New Roman" w:cs="Times New Roman"/>
          <w:sz w:val="24"/>
          <w:szCs w:val="24"/>
        </w:rPr>
        <w:t>&lt;www.brasildefatope.com.br/2021/09/10/onu-investiga-uso-de-agrotoxicos-como-arma-em-conflitos-territoriais-da-mata-sul&gt;</w:t>
      </w:r>
      <w:r w:rsidRPr="007B68E1">
        <w:rPr>
          <w:rStyle w:val="Hyperlink"/>
          <w:rFonts w:ascii="Times New Roman" w:hAnsi="Times New Roman" w:cs="Times New Roman"/>
          <w:color w:val="auto"/>
          <w:sz w:val="24"/>
          <w:szCs w:val="24"/>
          <w:u w:val="none"/>
        </w:rPr>
        <w:t>.</w:t>
      </w:r>
      <w:r w:rsidRPr="007B68E1">
        <w:rPr>
          <w:rFonts w:ascii="Times New Roman" w:hAnsi="Times New Roman" w:cs="Times New Roman"/>
          <w:sz w:val="24"/>
          <w:szCs w:val="24"/>
        </w:rPr>
        <w:t xml:space="preserve"> Visited: October 15</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5">
    <w:p w14:paraId="4E144919" w14:textId="5DBFCADB" w:rsidR="00423B3C" w:rsidRPr="007B68E1" w:rsidRDefault="00423B3C" w:rsidP="00411110">
      <w:pPr>
        <w:pStyle w:val="Textodenotaderodap"/>
        <w:tabs>
          <w:tab w:val="left" w:pos="142"/>
        </w:tabs>
        <w:ind w:left="142" w:hanging="142"/>
        <w:jc w:val="both"/>
        <w:rPr>
          <w:rFonts w:ascii="Times New Roman" w:hAnsi="Times New Roman" w:cs="Times New Roman"/>
          <w:b/>
          <w:bCs/>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w:t>
      </w:r>
      <w:r w:rsidRPr="007B68E1">
        <w:rPr>
          <w:rFonts w:ascii="Times New Roman" w:hAnsi="Times New Roman" w:cs="Times New Roman"/>
          <w:bCs/>
          <w:sz w:val="24"/>
          <w:szCs w:val="24"/>
        </w:rPr>
        <w:t xml:space="preserve">“We have been living in terror”: poisonings, </w:t>
      </w:r>
      <w:proofErr w:type="gramStart"/>
      <w:r w:rsidRPr="007B68E1">
        <w:rPr>
          <w:rFonts w:ascii="Times New Roman" w:hAnsi="Times New Roman" w:cs="Times New Roman"/>
          <w:bCs/>
          <w:sz w:val="24"/>
          <w:szCs w:val="24"/>
        </w:rPr>
        <w:t>shootings</w:t>
      </w:r>
      <w:proofErr w:type="gramEnd"/>
      <w:r w:rsidRPr="007B68E1">
        <w:rPr>
          <w:rFonts w:ascii="Times New Roman" w:hAnsi="Times New Roman" w:cs="Times New Roman"/>
          <w:bCs/>
          <w:sz w:val="24"/>
          <w:szCs w:val="24"/>
        </w:rPr>
        <w:t xml:space="preserve"> and arrests of rural workers in Mata Sul, in the bankruptcy estate belonging to </w:t>
      </w:r>
      <w:proofErr w:type="spellStart"/>
      <w:r w:rsidRPr="007B68E1">
        <w:rPr>
          <w:rFonts w:ascii="Times New Roman" w:hAnsi="Times New Roman" w:cs="Times New Roman"/>
          <w:bCs/>
          <w:sz w:val="24"/>
          <w:szCs w:val="24"/>
        </w:rPr>
        <w:t>Usina</w:t>
      </w:r>
      <w:proofErr w:type="spellEnd"/>
      <w:r w:rsidRPr="007B68E1">
        <w:rPr>
          <w:rFonts w:ascii="Times New Roman" w:hAnsi="Times New Roman" w:cs="Times New Roman"/>
          <w:bCs/>
          <w:sz w:val="24"/>
          <w:szCs w:val="24"/>
        </w:rPr>
        <w:t xml:space="preserve"> Frei </w:t>
      </w:r>
      <w:proofErr w:type="spellStart"/>
      <w:r w:rsidRPr="007B68E1">
        <w:rPr>
          <w:rFonts w:ascii="Times New Roman" w:hAnsi="Times New Roman" w:cs="Times New Roman"/>
          <w:bCs/>
          <w:sz w:val="24"/>
          <w:szCs w:val="24"/>
        </w:rPr>
        <w:t>Caneca</w:t>
      </w:r>
      <w:proofErr w:type="spellEnd"/>
      <w:r w:rsidRPr="007B68E1">
        <w:rPr>
          <w:rFonts w:ascii="Times New Roman" w:hAnsi="Times New Roman" w:cs="Times New Roman"/>
          <w:bCs/>
          <w:sz w:val="24"/>
          <w:szCs w:val="24"/>
        </w:rPr>
        <w:t xml:space="preserve">. 8 communities reveal daily threats from henchmen on behalf of </w:t>
      </w:r>
      <w:proofErr w:type="spellStart"/>
      <w:r w:rsidRPr="007B68E1">
        <w:rPr>
          <w:rFonts w:ascii="Times New Roman" w:hAnsi="Times New Roman" w:cs="Times New Roman"/>
          <w:bCs/>
          <w:sz w:val="24"/>
          <w:szCs w:val="24"/>
        </w:rPr>
        <w:t>Agropecuária</w:t>
      </w:r>
      <w:proofErr w:type="spellEnd"/>
      <w:r w:rsidRPr="007B68E1">
        <w:rPr>
          <w:rFonts w:ascii="Times New Roman" w:hAnsi="Times New Roman" w:cs="Times New Roman"/>
          <w:bCs/>
          <w:sz w:val="24"/>
          <w:szCs w:val="24"/>
        </w:rPr>
        <w:t xml:space="preserve"> Mata Sul Ltda. Available at:</w:t>
      </w:r>
      <w:r w:rsidRPr="007B68E1">
        <w:rPr>
          <w:rFonts w:ascii="Times New Roman" w:hAnsi="Times New Roman" w:cs="Times New Roman"/>
          <w:sz w:val="24"/>
          <w:szCs w:val="24"/>
        </w:rPr>
        <w:t xml:space="preserve"> &lt;</w:t>
      </w:r>
      <w:r w:rsidRPr="007B68E1">
        <w:rPr>
          <w:rFonts w:ascii="Times New Roman" w:hAnsi="Times New Roman" w:cs="Times New Roman"/>
          <w:bCs/>
          <w:sz w:val="24"/>
          <w:szCs w:val="24"/>
        </w:rPr>
        <w:t>www.brasildefatope.com.br/2021/05/13/a-gente-tem-vivido-o-terror-veneno-tiros-e-prisoes-contra-camponeses-na-mata-sul&gt;</w:t>
      </w:r>
      <w:r w:rsidRPr="007B68E1">
        <w:rPr>
          <w:rStyle w:val="Hyperlink"/>
          <w:rFonts w:ascii="Times New Roman" w:hAnsi="Times New Roman" w:cs="Times New Roman"/>
          <w:bCs/>
          <w:color w:val="auto"/>
          <w:sz w:val="24"/>
          <w:szCs w:val="24"/>
          <w:u w:val="none"/>
        </w:rPr>
        <w:t>.</w:t>
      </w:r>
      <w:r w:rsidRPr="007B68E1">
        <w:rPr>
          <w:rFonts w:ascii="Times New Roman" w:hAnsi="Times New Roman" w:cs="Times New Roman"/>
          <w:bCs/>
          <w:sz w:val="24"/>
          <w:szCs w:val="24"/>
        </w:rPr>
        <w:t xml:space="preserve"> Visited: October 15</w:t>
      </w:r>
      <w:r w:rsidR="00DF67E6" w:rsidRPr="007B68E1">
        <w:rPr>
          <w:rFonts w:ascii="Times New Roman" w:hAnsi="Times New Roman" w:cs="Times New Roman"/>
          <w:bCs/>
          <w:sz w:val="24"/>
          <w:szCs w:val="24"/>
        </w:rPr>
        <w:t>, 2021</w:t>
      </w:r>
      <w:r w:rsidRPr="007B68E1">
        <w:rPr>
          <w:rFonts w:ascii="Times New Roman" w:hAnsi="Times New Roman" w:cs="Times New Roman"/>
          <w:bCs/>
          <w:sz w:val="24"/>
          <w:szCs w:val="24"/>
        </w:rPr>
        <w:t>.</w:t>
      </w:r>
    </w:p>
  </w:footnote>
  <w:footnote w:id="6">
    <w:p w14:paraId="44E14998" w14:textId="6F1B18DC" w:rsidR="00423B3C" w:rsidRPr="007B68E1" w:rsidRDefault="00423B3C" w:rsidP="00411110">
      <w:pPr>
        <w:pStyle w:val="Default"/>
        <w:tabs>
          <w:tab w:val="left" w:pos="142"/>
        </w:tabs>
        <w:ind w:left="142" w:hanging="142"/>
        <w:jc w:val="both"/>
        <w:rPr>
          <w:color w:val="auto"/>
        </w:rPr>
      </w:pPr>
      <w:r w:rsidRPr="007B68E1">
        <w:rPr>
          <w:rStyle w:val="Refdenotaderodap"/>
          <w:color w:val="auto"/>
        </w:rPr>
        <w:footnoteRef/>
      </w:r>
      <w:r w:rsidRPr="007B68E1">
        <w:rPr>
          <w:color w:val="auto"/>
        </w:rPr>
        <w:t xml:space="preserve"> Ratified by Decree 592, on </w:t>
      </w:r>
      <w:r w:rsidR="005F4D7D" w:rsidRPr="007B68E1">
        <w:rPr>
          <w:color w:val="auto"/>
        </w:rPr>
        <w:t xml:space="preserve">July </w:t>
      </w:r>
      <w:r w:rsidRPr="007B68E1">
        <w:rPr>
          <w:color w:val="auto"/>
        </w:rPr>
        <w:t>6</w:t>
      </w:r>
      <w:r w:rsidR="005F4D7D" w:rsidRPr="007B68E1">
        <w:rPr>
          <w:color w:val="auto"/>
        </w:rPr>
        <w:t xml:space="preserve">, </w:t>
      </w:r>
      <w:r w:rsidRPr="007B68E1">
        <w:rPr>
          <w:color w:val="auto"/>
        </w:rPr>
        <w:t>1992.</w:t>
      </w:r>
    </w:p>
  </w:footnote>
  <w:footnote w:id="7">
    <w:p w14:paraId="0CD73EEC" w14:textId="6FCFA735"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General Comment 36 available at &lt;</w:t>
      </w:r>
      <w:r w:rsidR="00F11B37" w:rsidRPr="007B68E1">
        <w:rPr>
          <w:rFonts w:ascii="Times New Roman" w:hAnsi="Times New Roman" w:cs="Times New Roman"/>
          <w:sz w:val="24"/>
          <w:szCs w:val="24"/>
        </w:rPr>
        <w:t xml:space="preserve"> https://www.ohchr.org/en/hrbodies/ccpr/pages/ccprindex.aspx </w:t>
      </w:r>
      <w:r w:rsidRPr="007B68E1">
        <w:rPr>
          <w:rFonts w:ascii="Times New Roman" w:hAnsi="Times New Roman" w:cs="Times New Roman"/>
          <w:sz w:val="24"/>
          <w:szCs w:val="24"/>
        </w:rPr>
        <w:t>&gt;. Visited: Sep 10</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 xml:space="preserve">.   </w:t>
      </w:r>
    </w:p>
  </w:footnote>
  <w:footnote w:id="8">
    <w:p w14:paraId="168288DB" w14:textId="5EF334D0" w:rsidR="00423B3C" w:rsidRPr="007B68E1" w:rsidRDefault="00423B3C" w:rsidP="00411110">
      <w:pPr>
        <w:tabs>
          <w:tab w:val="left" w:pos="142"/>
        </w:tabs>
        <w:spacing w:after="0" w:line="240" w:lineRule="auto"/>
        <w:ind w:left="142" w:hanging="142"/>
        <w:jc w:val="both"/>
        <w:rPr>
          <w:rFonts w:ascii="Times New Roman" w:hAnsi="Times New Roman" w:cs="Times New Roman"/>
          <w:sz w:val="24"/>
          <w:szCs w:val="24"/>
        </w:rPr>
      </w:pPr>
      <w:r w:rsidRPr="007B68E1">
        <w:rPr>
          <w:rFonts w:ascii="Times New Roman" w:hAnsi="Times New Roman" w:cs="Times New Roman"/>
          <w:sz w:val="24"/>
          <w:szCs w:val="24"/>
          <w:vertAlign w:val="superscript"/>
        </w:rPr>
        <w:footnoteRef/>
      </w:r>
      <w:r w:rsidRPr="007B68E1">
        <w:rPr>
          <w:rFonts w:ascii="Times New Roman" w:hAnsi="Times New Roman" w:cs="Times New Roman"/>
          <w:sz w:val="24"/>
          <w:szCs w:val="24"/>
        </w:rPr>
        <w:t xml:space="preserve"> It is a binding international legal instrument for 196 countries around the world, including all Member States of the World Health Organization (WHO). It aims to help the international community prevent and respond to serious public health risks that have the potential to cross borders and threaten people around the world. (Available at: www.gov.br/anvisa/pt-br/assuntos/paf/regulamento-sanitario-internacional/arquivos/7181json-file-1</w:t>
      </w:r>
      <w:r w:rsidRPr="007B68E1">
        <w:rPr>
          <w:rStyle w:val="Hyperlink"/>
          <w:rFonts w:ascii="Times New Roman" w:hAnsi="Times New Roman" w:cs="Times New Roman"/>
          <w:color w:val="auto"/>
          <w:sz w:val="24"/>
          <w:szCs w:val="24"/>
        </w:rPr>
        <w:t>&gt;.</w:t>
      </w:r>
      <w:r w:rsidRPr="007B68E1">
        <w:rPr>
          <w:rFonts w:ascii="Times New Roman" w:hAnsi="Times New Roman" w:cs="Times New Roman"/>
          <w:sz w:val="24"/>
          <w:szCs w:val="24"/>
        </w:rPr>
        <w:t xml:space="preserve"> Visited: Sep 14</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9">
    <w:p w14:paraId="70BD3C19" w14:textId="5E8A3AB7"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w:t>
      </w:r>
      <w:hyperlink r:id="rId2" w:history="1">
        <w:r w:rsidRPr="007B68E1">
          <w:rPr>
            <w:rStyle w:val="Hyperlink"/>
            <w:rFonts w:ascii="Times New Roman" w:hAnsi="Times New Roman" w:cs="Times New Roman"/>
            <w:color w:val="auto"/>
            <w:sz w:val="24"/>
            <w:szCs w:val="24"/>
            <w:u w:val="none"/>
          </w:rPr>
          <w:t xml:space="preserve">Ciência &amp; Saúde Coletiva Journal. </w:t>
        </w:r>
      </w:hyperlink>
      <w:r w:rsidRPr="007B68E1">
        <w:rPr>
          <w:rFonts w:ascii="Times New Roman" w:hAnsi="Times New Roman" w:cs="Times New Roman"/>
          <w:sz w:val="24"/>
          <w:szCs w:val="24"/>
        </w:rPr>
        <w:t>Available at: &lt;www.abrasco.org.br/site/noticias/saude-da-populacao/revista-ciencia-saude-coletiva-e-enspfiocruz-debatem-sobre-vulnerabilidade/30383/&gt;. Visited: October 10</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10">
    <w:p w14:paraId="1DD1D772" w14:textId="3CE5B7B9" w:rsidR="00423B3C" w:rsidRPr="007B68E1" w:rsidRDefault="00423B3C" w:rsidP="00411110">
      <w:pPr>
        <w:tabs>
          <w:tab w:val="left" w:pos="142"/>
        </w:tabs>
        <w:spacing w:after="0" w:line="240" w:lineRule="auto"/>
        <w:ind w:left="142" w:hanging="142"/>
        <w:jc w:val="both"/>
        <w:rPr>
          <w:rFonts w:ascii="Times New Roman" w:hAnsi="Times New Roman" w:cs="Times New Roman"/>
          <w:sz w:val="24"/>
          <w:szCs w:val="24"/>
        </w:rPr>
      </w:pPr>
      <w:r w:rsidRPr="007B68E1">
        <w:rPr>
          <w:rFonts w:ascii="Times New Roman" w:hAnsi="Times New Roman" w:cs="Times New Roman"/>
          <w:sz w:val="24"/>
          <w:szCs w:val="24"/>
          <w:vertAlign w:val="superscript"/>
        </w:rPr>
        <w:footnoteRef/>
      </w:r>
      <w:r w:rsidRPr="007B68E1">
        <w:rPr>
          <w:rFonts w:ascii="Times New Roman" w:hAnsi="Times New Roman" w:cs="Times New Roman"/>
          <w:sz w:val="24"/>
          <w:szCs w:val="24"/>
        </w:rPr>
        <w:t xml:space="preserve"> Available at:</w:t>
      </w:r>
      <w:hyperlink r:id="rId3">
        <w:r w:rsidRPr="007B68E1">
          <w:rPr>
            <w:rFonts w:ascii="Times New Roman" w:hAnsi="Times New Roman" w:cs="Times New Roman"/>
            <w:sz w:val="24"/>
            <w:szCs w:val="24"/>
          </w:rPr>
          <w:t xml:space="preserve"> &lt;</w:t>
        </w:r>
      </w:hyperlink>
      <w:r w:rsidRPr="007B68E1">
        <w:rPr>
          <w:rFonts w:ascii="Times New Roman" w:hAnsi="Times New Roman" w:cs="Times New Roman"/>
          <w:sz w:val="24"/>
          <w:szCs w:val="24"/>
        </w:rPr>
        <w:t>https://emergenciaindigena.apiboficial.org/dados_covid19/&gt;. Visited: Sep 13</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11">
    <w:p w14:paraId="1642FFD7" w14:textId="6A3B453F" w:rsidR="00423B3C" w:rsidRPr="007B68E1" w:rsidRDefault="00423B3C" w:rsidP="00411110">
      <w:pPr>
        <w:tabs>
          <w:tab w:val="left" w:pos="142"/>
        </w:tabs>
        <w:spacing w:after="0" w:line="240" w:lineRule="auto"/>
        <w:ind w:left="142" w:hanging="142"/>
        <w:jc w:val="both"/>
        <w:rPr>
          <w:rFonts w:ascii="Times New Roman" w:hAnsi="Times New Roman" w:cs="Times New Roman"/>
          <w:sz w:val="24"/>
          <w:szCs w:val="24"/>
        </w:rPr>
      </w:pPr>
      <w:r w:rsidRPr="007B68E1">
        <w:rPr>
          <w:rFonts w:ascii="Times New Roman" w:hAnsi="Times New Roman" w:cs="Times New Roman"/>
          <w:sz w:val="24"/>
          <w:szCs w:val="24"/>
          <w:vertAlign w:val="superscript"/>
        </w:rPr>
        <w:footnoteRef/>
      </w:r>
      <w:r w:rsidRPr="007B68E1">
        <w:rPr>
          <w:rFonts w:ascii="Times New Roman" w:hAnsi="Times New Roman" w:cs="Times New Roman"/>
          <w:sz w:val="24"/>
          <w:szCs w:val="24"/>
        </w:rPr>
        <w:t xml:space="preserve"> Report on Violence Against Indigenous peoples 2020. Available at:</w:t>
      </w:r>
      <w:hyperlink r:id="rId4">
        <w:r w:rsidRPr="007B68E1">
          <w:rPr>
            <w:rFonts w:ascii="Times New Roman" w:hAnsi="Times New Roman" w:cs="Times New Roman"/>
            <w:sz w:val="24"/>
            <w:szCs w:val="24"/>
          </w:rPr>
          <w:t xml:space="preserve"> </w:t>
        </w:r>
      </w:hyperlink>
      <w:r w:rsidRPr="007B68E1">
        <w:rPr>
          <w:rFonts w:ascii="Times New Roman" w:hAnsi="Times New Roman" w:cs="Times New Roman"/>
          <w:sz w:val="24"/>
          <w:szCs w:val="24"/>
        </w:rPr>
        <w:t>&lt;https://cimi.org.br/wp-content/uploads/2020/10/relatorio-violencia-contra-os-povos-indigenas-brasil-2019-cimi.pdf&gt;. Visited: Sep 13</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12">
    <w:p w14:paraId="235DA343" w14:textId="2FF38B93" w:rsidR="00423B3C" w:rsidRPr="007B68E1" w:rsidRDefault="00423B3C" w:rsidP="00411110">
      <w:pPr>
        <w:tabs>
          <w:tab w:val="left" w:pos="142"/>
        </w:tabs>
        <w:spacing w:after="0" w:line="240" w:lineRule="auto"/>
        <w:ind w:left="142" w:hanging="142"/>
        <w:jc w:val="both"/>
        <w:rPr>
          <w:rFonts w:ascii="Times New Roman" w:hAnsi="Times New Roman" w:cs="Times New Roman"/>
          <w:sz w:val="24"/>
          <w:szCs w:val="24"/>
        </w:rPr>
      </w:pPr>
      <w:r w:rsidRPr="007B68E1">
        <w:rPr>
          <w:rFonts w:ascii="Times New Roman" w:hAnsi="Times New Roman" w:cs="Times New Roman"/>
          <w:sz w:val="24"/>
          <w:szCs w:val="24"/>
          <w:vertAlign w:val="superscript"/>
        </w:rPr>
        <w:footnoteRef/>
      </w:r>
      <w:r w:rsidRPr="007B68E1">
        <w:rPr>
          <w:rFonts w:ascii="Times New Roman" w:hAnsi="Times New Roman" w:cs="Times New Roman"/>
          <w:sz w:val="24"/>
          <w:szCs w:val="24"/>
        </w:rPr>
        <w:t xml:space="preserve"> Available at:</w:t>
      </w:r>
      <w:hyperlink r:id="rId5">
        <w:r w:rsidRPr="007B68E1">
          <w:rPr>
            <w:rFonts w:ascii="Times New Roman" w:hAnsi="Times New Roman" w:cs="Times New Roman"/>
            <w:sz w:val="24"/>
            <w:szCs w:val="24"/>
          </w:rPr>
          <w:t xml:space="preserve"> </w:t>
        </w:r>
      </w:hyperlink>
      <w:r w:rsidRPr="007B68E1">
        <w:rPr>
          <w:rFonts w:ascii="Times New Roman" w:hAnsi="Times New Roman" w:cs="Times New Roman"/>
          <w:sz w:val="24"/>
          <w:szCs w:val="24"/>
        </w:rPr>
        <w:t>&lt;www.bbc.com/portuguese/brasil-54274684&gt;. Visited: Sep 13</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13">
    <w:p w14:paraId="2503F59C" w14:textId="1538A3A7"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Available at: &lt;https://antrabrasil.files.wordpress.com/2021/01/dossie-trans-2021-29jan2021.pdf&gt;. Visited: Sep 25</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14">
    <w:p w14:paraId="5E8D3175" w14:textId="5521F76C" w:rsidR="00423B3C" w:rsidRPr="007B68E1" w:rsidRDefault="00423B3C" w:rsidP="00411110">
      <w:pPr>
        <w:pStyle w:val="Textodenotaderodap"/>
        <w:tabs>
          <w:tab w:val="left" w:pos="142"/>
        </w:tabs>
        <w:ind w:left="142" w:hanging="142"/>
        <w:jc w:val="both"/>
        <w:rPr>
          <w:rFonts w:ascii="Times New Roman" w:hAnsi="Times New Roman" w:cs="Times New Roman"/>
          <w:color w:val="000000" w:themeColor="text1"/>
          <w:sz w:val="24"/>
          <w:szCs w:val="24"/>
        </w:rPr>
      </w:pPr>
      <w:r w:rsidRPr="007B68E1">
        <w:rPr>
          <w:rStyle w:val="Refdenotaderodap"/>
          <w:rFonts w:ascii="Times New Roman" w:hAnsi="Times New Roman" w:cs="Times New Roman"/>
          <w:color w:val="000000" w:themeColor="text1"/>
          <w:sz w:val="24"/>
          <w:szCs w:val="24"/>
        </w:rPr>
        <w:footnoteRef/>
      </w:r>
      <w:r w:rsidRPr="007B68E1">
        <w:rPr>
          <w:rFonts w:ascii="Times New Roman" w:hAnsi="Times New Roman" w:cs="Times New Roman"/>
          <w:color w:val="000000" w:themeColor="text1"/>
          <w:sz w:val="24"/>
          <w:szCs w:val="24"/>
        </w:rPr>
        <w:t xml:space="preserve"> Available at: &lt;</w:t>
      </w:r>
      <w:r w:rsidRPr="007B68E1">
        <w:rPr>
          <w:rFonts w:ascii="Times New Roman" w:hAnsi="Times New Roman" w:cs="Times New Roman"/>
          <w:sz w:val="24"/>
          <w:szCs w:val="24"/>
        </w:rPr>
        <w:t>www.ipea.gov.br/portal/images/stories/PDFs/nota_tecnica/200624_nt_disoc_78.pdf&gt;</w:t>
      </w:r>
      <w:r w:rsidRPr="007B68E1">
        <w:rPr>
          <w:rFonts w:ascii="Times New Roman" w:hAnsi="Times New Roman" w:cs="Times New Roman"/>
          <w:color w:val="000000" w:themeColor="text1"/>
          <w:sz w:val="24"/>
          <w:szCs w:val="24"/>
        </w:rPr>
        <w:t>. Visited: Sep 25</w:t>
      </w:r>
      <w:r w:rsidR="00DF67E6" w:rsidRPr="007B68E1">
        <w:rPr>
          <w:rFonts w:ascii="Times New Roman" w:hAnsi="Times New Roman" w:cs="Times New Roman"/>
          <w:color w:val="000000" w:themeColor="text1"/>
          <w:sz w:val="24"/>
          <w:szCs w:val="24"/>
        </w:rPr>
        <w:t>, 2021</w:t>
      </w:r>
      <w:r w:rsidRPr="007B68E1">
        <w:rPr>
          <w:rFonts w:ascii="Times New Roman" w:hAnsi="Times New Roman" w:cs="Times New Roman"/>
          <w:color w:val="000000" w:themeColor="text1"/>
          <w:sz w:val="24"/>
          <w:szCs w:val="24"/>
        </w:rPr>
        <w:t xml:space="preserve">. </w:t>
      </w:r>
    </w:p>
  </w:footnote>
  <w:footnote w:id="15">
    <w:p w14:paraId="4D7C3D19" w14:textId="57520340"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Available at &lt;www.ncbi.nlm.nih.gov/pmc/articles/PMC7595003/&gt;. Visited: Sep 25</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16">
    <w:p w14:paraId="663DAFCD" w14:textId="1710BEF3"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Available at: &lt;http://repositorio.ipea.gov.br/handle/11058/10078&gt;. Visited: Sep 25</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17">
    <w:p w14:paraId="6BA7AC39" w14:textId="0DE6E372"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Available at: &lt;www.amib.org.br/fileadmin/user_upload/amib/2020/abril/28/dados_uti_amib.pdf&gt;. Visited: Sep 25</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 xml:space="preserve">. </w:t>
      </w:r>
    </w:p>
  </w:footnote>
  <w:footnote w:id="18">
    <w:p w14:paraId="771FBA03" w14:textId="7DF5F8BA"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Full pronouncement available </w:t>
      </w:r>
      <w:proofErr w:type="gramStart"/>
      <w:r w:rsidRPr="007B68E1">
        <w:rPr>
          <w:rFonts w:ascii="Times New Roman" w:hAnsi="Times New Roman" w:cs="Times New Roman"/>
          <w:sz w:val="24"/>
          <w:szCs w:val="24"/>
        </w:rPr>
        <w:t>at :</w:t>
      </w:r>
      <w:proofErr w:type="gramEnd"/>
      <w:r w:rsidRPr="007B68E1">
        <w:rPr>
          <w:rFonts w:ascii="Times New Roman" w:hAnsi="Times New Roman" w:cs="Times New Roman"/>
          <w:sz w:val="24"/>
          <w:szCs w:val="24"/>
        </w:rPr>
        <w:t xml:space="preserve"> &lt;https://www.camara.leg.br/internet/sitaqweb/TextoHTML.asp?etapa=3&amp;nuSessao=171.4.53.O&amp;&gt;. Visited: Sep 13</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 xml:space="preserve">. </w:t>
      </w:r>
    </w:p>
  </w:footnote>
  <w:footnote w:id="19">
    <w:p w14:paraId="0E10E6B9" w14:textId="29A807B0"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Available at: &lt;www.scielo.br/j/psoc/a/Jrx9BspBkMmvfLbTTLJLk9D/?lang=pt&gt;. Visited: Sep 25</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20">
    <w:p w14:paraId="06F70B82" w14:textId="721370E5"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Available at: &lt;www.scielo.br/j/csp/a/ThQ4BfJJYngFJxv8xHwKckg/?format=pdf&amp;lang=pt&gt;. Visited: Sep 25</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 xml:space="preserve">.  </w:t>
      </w:r>
    </w:p>
  </w:footnote>
  <w:footnote w:id="21">
    <w:p w14:paraId="721E6607" w14:textId="207DC706"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Available at: &lt;www.cnj.jus.br/covid-19-casos-entre-privados-de-liberdade-aumentam-287-em-90-dias/&gt;. Visited: Sep 25</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22">
    <w:p w14:paraId="4577F539" w14:textId="38541E1C"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w:t>
      </w:r>
      <w:bookmarkStart w:id="21" w:name="_Hlk86158610"/>
      <w:r w:rsidRPr="007B68E1">
        <w:rPr>
          <w:rFonts w:ascii="Times New Roman" w:hAnsi="Times New Roman" w:cs="Times New Roman"/>
          <w:sz w:val="24"/>
          <w:szCs w:val="24"/>
        </w:rPr>
        <w:t>Available at: &lt;www.global.org.br/wp-content/uploads/2021/02/Rapport-Br%C3%A9sil2021port.pdf&gt;. Visited: Sep 10</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bookmarkEnd w:id="21"/>
    </w:p>
  </w:footnote>
  <w:footnote w:id="23">
    <w:p w14:paraId="265C264B" w14:textId="69D8DD31" w:rsidR="00423B3C" w:rsidRPr="007B68E1" w:rsidRDefault="00423B3C" w:rsidP="00411110">
      <w:pPr>
        <w:pStyle w:val="Textodenotaderodap"/>
        <w:tabs>
          <w:tab w:val="left" w:pos="142"/>
        </w:tabs>
        <w:ind w:left="142" w:hanging="142"/>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Available at: &lt;https://g1.globo.com/politica/noticia/2020/05/22/ministro-do-meio-ambiente-defende-passar-a-boiada-e-mudar-regramento-e-simplificar-normas.ghtml&gt;. Visited: Sep 10</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 w:id="24">
    <w:p w14:paraId="10ADBBD0" w14:textId="5BCB0A2E" w:rsidR="00A76373" w:rsidRPr="007B68E1" w:rsidRDefault="00A76373" w:rsidP="00A76373">
      <w:pPr>
        <w:spacing w:before="120" w:after="120" w:line="240" w:lineRule="auto"/>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(Translator’s note: the minister was alluding to an expression in Portuguese that gives the idea of opening the gates so that all the cattle pass and not just an ox, and meaning that he wanted a mass dismantling of regulations)</w:t>
      </w:r>
    </w:p>
  </w:footnote>
  <w:footnote w:id="25">
    <w:p w14:paraId="4F4A488A" w14:textId="1BD5C775" w:rsidR="00423B3C" w:rsidRPr="007B68E1" w:rsidRDefault="00423B3C" w:rsidP="00411110">
      <w:pPr>
        <w:tabs>
          <w:tab w:val="left" w:pos="142"/>
        </w:tabs>
        <w:spacing w:after="0" w:line="240" w:lineRule="auto"/>
        <w:ind w:left="142" w:hanging="142"/>
        <w:jc w:val="both"/>
        <w:rPr>
          <w:rFonts w:ascii="Times New Roman" w:hAnsi="Times New Roman" w:cs="Times New Roman"/>
          <w:sz w:val="24"/>
          <w:szCs w:val="24"/>
        </w:rPr>
      </w:pPr>
      <w:r w:rsidRPr="007B68E1">
        <w:rPr>
          <w:rFonts w:ascii="Times New Roman" w:hAnsi="Times New Roman" w:cs="Times New Roman"/>
          <w:sz w:val="24"/>
          <w:szCs w:val="24"/>
          <w:vertAlign w:val="superscript"/>
        </w:rPr>
        <w:footnoteRef/>
      </w:r>
      <w:r w:rsidRPr="007B68E1">
        <w:rPr>
          <w:rFonts w:ascii="Times New Roman" w:hAnsi="Times New Roman" w:cs="Times New Roman"/>
          <w:sz w:val="24"/>
          <w:szCs w:val="24"/>
        </w:rPr>
        <w:t xml:space="preserve"> Available at: &lt;https://emergenciaindigena.apiboficial.org/&gt;. Visited: Sep 25</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 xml:space="preserve">.  </w:t>
      </w:r>
    </w:p>
  </w:footnote>
  <w:footnote w:id="26">
    <w:p w14:paraId="78A96987" w14:textId="4F11E50A" w:rsidR="00423B3C" w:rsidRPr="007B68E1" w:rsidRDefault="00423B3C" w:rsidP="00411110">
      <w:pPr>
        <w:pStyle w:val="Textodenotaderodap"/>
        <w:tabs>
          <w:tab w:val="left" w:pos="142"/>
        </w:tabs>
        <w:jc w:val="both"/>
        <w:rPr>
          <w:rFonts w:ascii="Times New Roman" w:hAnsi="Times New Roman" w:cs="Times New Roman"/>
          <w:sz w:val="24"/>
          <w:szCs w:val="24"/>
        </w:rPr>
      </w:pPr>
      <w:r w:rsidRPr="007B68E1">
        <w:rPr>
          <w:rStyle w:val="Refdenotaderodap"/>
          <w:rFonts w:ascii="Times New Roman" w:hAnsi="Times New Roman" w:cs="Times New Roman"/>
          <w:sz w:val="24"/>
          <w:szCs w:val="24"/>
        </w:rPr>
        <w:footnoteRef/>
      </w:r>
      <w:r w:rsidRPr="007B68E1">
        <w:rPr>
          <w:rFonts w:ascii="Times New Roman" w:hAnsi="Times New Roman" w:cs="Times New Roman"/>
          <w:sz w:val="24"/>
          <w:szCs w:val="24"/>
        </w:rPr>
        <w:t xml:space="preserve"> Available at: &lt;www.generonumero.media/lgbt-coronavirus/&gt;. Visited: October 8</w:t>
      </w:r>
      <w:r w:rsidR="00DF67E6" w:rsidRPr="007B68E1">
        <w:rPr>
          <w:rFonts w:ascii="Times New Roman" w:hAnsi="Times New Roman" w:cs="Times New Roman"/>
          <w:sz w:val="24"/>
          <w:szCs w:val="24"/>
        </w:rPr>
        <w:t>, 2021</w:t>
      </w:r>
      <w:r w:rsidRPr="007B68E1">
        <w:rPr>
          <w:rFonts w:ascii="Times New Roman" w:hAnsi="Times New Roman" w:cs="Times New Roman"/>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B9E"/>
    <w:multiLevelType w:val="multilevel"/>
    <w:tmpl w:val="1F5675B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C6E7AD6"/>
    <w:multiLevelType w:val="multilevel"/>
    <w:tmpl w:val="823008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D7857F4"/>
    <w:multiLevelType w:val="multilevel"/>
    <w:tmpl w:val="0876E2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3A031F"/>
    <w:multiLevelType w:val="hybridMultilevel"/>
    <w:tmpl w:val="C44E90B4"/>
    <w:lvl w:ilvl="0" w:tplc="04160001">
      <w:start w:val="1"/>
      <w:numFmt w:val="bullet"/>
      <w:lvlText w:val=""/>
      <w:lvlJc w:val="left"/>
      <w:pPr>
        <w:ind w:left="897" w:hanging="360"/>
      </w:pPr>
      <w:rPr>
        <w:rFonts w:ascii="Symbol" w:hAnsi="Symbol" w:hint="default"/>
      </w:rPr>
    </w:lvl>
    <w:lvl w:ilvl="1" w:tplc="04160003" w:tentative="1">
      <w:start w:val="1"/>
      <w:numFmt w:val="bullet"/>
      <w:lvlText w:val="o"/>
      <w:lvlJc w:val="left"/>
      <w:pPr>
        <w:ind w:left="1617" w:hanging="360"/>
      </w:pPr>
      <w:rPr>
        <w:rFonts w:ascii="Courier New" w:hAnsi="Courier New" w:cs="Courier New" w:hint="default"/>
      </w:rPr>
    </w:lvl>
    <w:lvl w:ilvl="2" w:tplc="04160005">
      <w:start w:val="1"/>
      <w:numFmt w:val="bullet"/>
      <w:lvlText w:val=""/>
      <w:lvlJc w:val="left"/>
      <w:pPr>
        <w:ind w:left="2337" w:hanging="360"/>
      </w:pPr>
      <w:rPr>
        <w:rFonts w:ascii="Wingdings" w:hAnsi="Wingdings" w:hint="default"/>
      </w:rPr>
    </w:lvl>
    <w:lvl w:ilvl="3" w:tplc="04160001" w:tentative="1">
      <w:start w:val="1"/>
      <w:numFmt w:val="bullet"/>
      <w:lvlText w:val=""/>
      <w:lvlJc w:val="left"/>
      <w:pPr>
        <w:ind w:left="3057" w:hanging="360"/>
      </w:pPr>
      <w:rPr>
        <w:rFonts w:ascii="Symbol" w:hAnsi="Symbol" w:hint="default"/>
      </w:rPr>
    </w:lvl>
    <w:lvl w:ilvl="4" w:tplc="04160003" w:tentative="1">
      <w:start w:val="1"/>
      <w:numFmt w:val="bullet"/>
      <w:lvlText w:val="o"/>
      <w:lvlJc w:val="left"/>
      <w:pPr>
        <w:ind w:left="3777" w:hanging="360"/>
      </w:pPr>
      <w:rPr>
        <w:rFonts w:ascii="Courier New" w:hAnsi="Courier New" w:cs="Courier New" w:hint="default"/>
      </w:rPr>
    </w:lvl>
    <w:lvl w:ilvl="5" w:tplc="04160005" w:tentative="1">
      <w:start w:val="1"/>
      <w:numFmt w:val="bullet"/>
      <w:lvlText w:val=""/>
      <w:lvlJc w:val="left"/>
      <w:pPr>
        <w:ind w:left="4497" w:hanging="360"/>
      </w:pPr>
      <w:rPr>
        <w:rFonts w:ascii="Wingdings" w:hAnsi="Wingdings" w:hint="default"/>
      </w:rPr>
    </w:lvl>
    <w:lvl w:ilvl="6" w:tplc="04160001" w:tentative="1">
      <w:start w:val="1"/>
      <w:numFmt w:val="bullet"/>
      <w:lvlText w:val=""/>
      <w:lvlJc w:val="left"/>
      <w:pPr>
        <w:ind w:left="5217" w:hanging="360"/>
      </w:pPr>
      <w:rPr>
        <w:rFonts w:ascii="Symbol" w:hAnsi="Symbol" w:hint="default"/>
      </w:rPr>
    </w:lvl>
    <w:lvl w:ilvl="7" w:tplc="04160003" w:tentative="1">
      <w:start w:val="1"/>
      <w:numFmt w:val="bullet"/>
      <w:lvlText w:val="o"/>
      <w:lvlJc w:val="left"/>
      <w:pPr>
        <w:ind w:left="5937" w:hanging="360"/>
      </w:pPr>
      <w:rPr>
        <w:rFonts w:ascii="Courier New" w:hAnsi="Courier New" w:cs="Courier New" w:hint="default"/>
      </w:rPr>
    </w:lvl>
    <w:lvl w:ilvl="8" w:tplc="04160005" w:tentative="1">
      <w:start w:val="1"/>
      <w:numFmt w:val="bullet"/>
      <w:lvlText w:val=""/>
      <w:lvlJc w:val="left"/>
      <w:pPr>
        <w:ind w:left="6657" w:hanging="360"/>
      </w:pPr>
      <w:rPr>
        <w:rFonts w:ascii="Wingdings" w:hAnsi="Wingdings" w:hint="default"/>
      </w:rPr>
    </w:lvl>
  </w:abstractNum>
  <w:abstractNum w:abstractNumId="4" w15:restartNumberingAfterBreak="0">
    <w:nsid w:val="0ED822E2"/>
    <w:multiLevelType w:val="hybridMultilevel"/>
    <w:tmpl w:val="D848B9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6E0469"/>
    <w:multiLevelType w:val="hybridMultilevel"/>
    <w:tmpl w:val="6346F8EA"/>
    <w:lvl w:ilvl="0" w:tplc="2A64974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C822D6"/>
    <w:multiLevelType w:val="hybridMultilevel"/>
    <w:tmpl w:val="7BF61324"/>
    <w:lvl w:ilvl="0" w:tplc="04160001">
      <w:start w:val="1"/>
      <w:numFmt w:val="bullet"/>
      <w:lvlText w:val=""/>
      <w:lvlJc w:val="left"/>
      <w:pPr>
        <w:ind w:left="897" w:hanging="360"/>
      </w:pPr>
      <w:rPr>
        <w:rFonts w:ascii="Symbol" w:hAnsi="Symbol" w:hint="default"/>
      </w:rPr>
    </w:lvl>
    <w:lvl w:ilvl="1" w:tplc="04160003" w:tentative="1">
      <w:start w:val="1"/>
      <w:numFmt w:val="bullet"/>
      <w:lvlText w:val="o"/>
      <w:lvlJc w:val="left"/>
      <w:pPr>
        <w:ind w:left="1617" w:hanging="360"/>
      </w:pPr>
      <w:rPr>
        <w:rFonts w:ascii="Courier New" w:hAnsi="Courier New" w:cs="Courier New" w:hint="default"/>
      </w:rPr>
    </w:lvl>
    <w:lvl w:ilvl="2" w:tplc="04160005" w:tentative="1">
      <w:start w:val="1"/>
      <w:numFmt w:val="bullet"/>
      <w:lvlText w:val=""/>
      <w:lvlJc w:val="left"/>
      <w:pPr>
        <w:ind w:left="2337" w:hanging="360"/>
      </w:pPr>
      <w:rPr>
        <w:rFonts w:ascii="Wingdings" w:hAnsi="Wingdings" w:hint="default"/>
      </w:rPr>
    </w:lvl>
    <w:lvl w:ilvl="3" w:tplc="04160001" w:tentative="1">
      <w:start w:val="1"/>
      <w:numFmt w:val="bullet"/>
      <w:lvlText w:val=""/>
      <w:lvlJc w:val="left"/>
      <w:pPr>
        <w:ind w:left="3057" w:hanging="360"/>
      </w:pPr>
      <w:rPr>
        <w:rFonts w:ascii="Symbol" w:hAnsi="Symbol" w:hint="default"/>
      </w:rPr>
    </w:lvl>
    <w:lvl w:ilvl="4" w:tplc="04160003" w:tentative="1">
      <w:start w:val="1"/>
      <w:numFmt w:val="bullet"/>
      <w:lvlText w:val="o"/>
      <w:lvlJc w:val="left"/>
      <w:pPr>
        <w:ind w:left="3777" w:hanging="360"/>
      </w:pPr>
      <w:rPr>
        <w:rFonts w:ascii="Courier New" w:hAnsi="Courier New" w:cs="Courier New" w:hint="default"/>
      </w:rPr>
    </w:lvl>
    <w:lvl w:ilvl="5" w:tplc="04160005" w:tentative="1">
      <w:start w:val="1"/>
      <w:numFmt w:val="bullet"/>
      <w:lvlText w:val=""/>
      <w:lvlJc w:val="left"/>
      <w:pPr>
        <w:ind w:left="4497" w:hanging="360"/>
      </w:pPr>
      <w:rPr>
        <w:rFonts w:ascii="Wingdings" w:hAnsi="Wingdings" w:hint="default"/>
      </w:rPr>
    </w:lvl>
    <w:lvl w:ilvl="6" w:tplc="04160001" w:tentative="1">
      <w:start w:val="1"/>
      <w:numFmt w:val="bullet"/>
      <w:lvlText w:val=""/>
      <w:lvlJc w:val="left"/>
      <w:pPr>
        <w:ind w:left="5217" w:hanging="360"/>
      </w:pPr>
      <w:rPr>
        <w:rFonts w:ascii="Symbol" w:hAnsi="Symbol" w:hint="default"/>
      </w:rPr>
    </w:lvl>
    <w:lvl w:ilvl="7" w:tplc="04160003" w:tentative="1">
      <w:start w:val="1"/>
      <w:numFmt w:val="bullet"/>
      <w:lvlText w:val="o"/>
      <w:lvlJc w:val="left"/>
      <w:pPr>
        <w:ind w:left="5937" w:hanging="360"/>
      </w:pPr>
      <w:rPr>
        <w:rFonts w:ascii="Courier New" w:hAnsi="Courier New" w:cs="Courier New" w:hint="default"/>
      </w:rPr>
    </w:lvl>
    <w:lvl w:ilvl="8" w:tplc="04160005" w:tentative="1">
      <w:start w:val="1"/>
      <w:numFmt w:val="bullet"/>
      <w:lvlText w:val=""/>
      <w:lvlJc w:val="left"/>
      <w:pPr>
        <w:ind w:left="6657" w:hanging="360"/>
      </w:pPr>
      <w:rPr>
        <w:rFonts w:ascii="Wingdings" w:hAnsi="Wingdings" w:hint="default"/>
      </w:rPr>
    </w:lvl>
  </w:abstractNum>
  <w:abstractNum w:abstractNumId="7" w15:restartNumberingAfterBreak="0">
    <w:nsid w:val="15DA7E2C"/>
    <w:multiLevelType w:val="multilevel"/>
    <w:tmpl w:val="7954F79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18897FF7"/>
    <w:multiLevelType w:val="hybridMultilevel"/>
    <w:tmpl w:val="E086140A"/>
    <w:lvl w:ilvl="0" w:tplc="8AA8EBE6">
      <w:start w:val="1"/>
      <w:numFmt w:val="lowerLetter"/>
      <w:lvlText w:val="%1)"/>
      <w:lvlJc w:val="left"/>
      <w:pPr>
        <w:ind w:left="12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9B7B4F"/>
    <w:multiLevelType w:val="multilevel"/>
    <w:tmpl w:val="D780C4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A0F590B"/>
    <w:multiLevelType w:val="multilevel"/>
    <w:tmpl w:val="824C20A2"/>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B275A14"/>
    <w:multiLevelType w:val="multilevel"/>
    <w:tmpl w:val="1B3060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C0A5103"/>
    <w:multiLevelType w:val="hybridMultilevel"/>
    <w:tmpl w:val="20E2C336"/>
    <w:lvl w:ilvl="0" w:tplc="04160017">
      <w:start w:val="1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083C76"/>
    <w:multiLevelType w:val="multilevel"/>
    <w:tmpl w:val="8DE613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0353D2D"/>
    <w:multiLevelType w:val="multilevel"/>
    <w:tmpl w:val="3AC620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0896CC7"/>
    <w:multiLevelType w:val="multilevel"/>
    <w:tmpl w:val="98708D54"/>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0896F48"/>
    <w:multiLevelType w:val="hybridMultilevel"/>
    <w:tmpl w:val="1C123E0E"/>
    <w:lvl w:ilvl="0" w:tplc="B0B45AE2">
      <w:start w:val="1"/>
      <w:numFmt w:val="lowerLetter"/>
      <w:lvlText w:val="%1)"/>
      <w:lvlJc w:val="left"/>
      <w:pPr>
        <w:ind w:left="1069" w:hanging="360"/>
      </w:pPr>
      <w:rPr>
        <w:rFonts w:asciiTheme="minorHAnsi" w:hAnsiTheme="minorHAnsi" w:cstheme="minorBidi"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22E326C3"/>
    <w:multiLevelType w:val="hybridMultilevel"/>
    <w:tmpl w:val="635E8C04"/>
    <w:lvl w:ilvl="0" w:tplc="04160001">
      <w:start w:val="1"/>
      <w:numFmt w:val="bullet"/>
      <w:lvlText w:val=""/>
      <w:lvlJc w:val="left"/>
      <w:pPr>
        <w:ind w:left="897" w:hanging="360"/>
      </w:pPr>
      <w:rPr>
        <w:rFonts w:ascii="Symbol" w:hAnsi="Symbol" w:hint="default"/>
      </w:rPr>
    </w:lvl>
    <w:lvl w:ilvl="1" w:tplc="04160003" w:tentative="1">
      <w:start w:val="1"/>
      <w:numFmt w:val="bullet"/>
      <w:lvlText w:val="o"/>
      <w:lvlJc w:val="left"/>
      <w:pPr>
        <w:ind w:left="1617" w:hanging="360"/>
      </w:pPr>
      <w:rPr>
        <w:rFonts w:ascii="Courier New" w:hAnsi="Courier New" w:cs="Courier New" w:hint="default"/>
      </w:rPr>
    </w:lvl>
    <w:lvl w:ilvl="2" w:tplc="04160005" w:tentative="1">
      <w:start w:val="1"/>
      <w:numFmt w:val="bullet"/>
      <w:lvlText w:val=""/>
      <w:lvlJc w:val="left"/>
      <w:pPr>
        <w:ind w:left="2337" w:hanging="360"/>
      </w:pPr>
      <w:rPr>
        <w:rFonts w:ascii="Wingdings" w:hAnsi="Wingdings" w:hint="default"/>
      </w:rPr>
    </w:lvl>
    <w:lvl w:ilvl="3" w:tplc="04160001" w:tentative="1">
      <w:start w:val="1"/>
      <w:numFmt w:val="bullet"/>
      <w:lvlText w:val=""/>
      <w:lvlJc w:val="left"/>
      <w:pPr>
        <w:ind w:left="3057" w:hanging="360"/>
      </w:pPr>
      <w:rPr>
        <w:rFonts w:ascii="Symbol" w:hAnsi="Symbol" w:hint="default"/>
      </w:rPr>
    </w:lvl>
    <w:lvl w:ilvl="4" w:tplc="04160003" w:tentative="1">
      <w:start w:val="1"/>
      <w:numFmt w:val="bullet"/>
      <w:lvlText w:val="o"/>
      <w:lvlJc w:val="left"/>
      <w:pPr>
        <w:ind w:left="3777" w:hanging="360"/>
      </w:pPr>
      <w:rPr>
        <w:rFonts w:ascii="Courier New" w:hAnsi="Courier New" w:cs="Courier New" w:hint="default"/>
      </w:rPr>
    </w:lvl>
    <w:lvl w:ilvl="5" w:tplc="04160005" w:tentative="1">
      <w:start w:val="1"/>
      <w:numFmt w:val="bullet"/>
      <w:lvlText w:val=""/>
      <w:lvlJc w:val="left"/>
      <w:pPr>
        <w:ind w:left="4497" w:hanging="360"/>
      </w:pPr>
      <w:rPr>
        <w:rFonts w:ascii="Wingdings" w:hAnsi="Wingdings" w:hint="default"/>
      </w:rPr>
    </w:lvl>
    <w:lvl w:ilvl="6" w:tplc="04160001" w:tentative="1">
      <w:start w:val="1"/>
      <w:numFmt w:val="bullet"/>
      <w:lvlText w:val=""/>
      <w:lvlJc w:val="left"/>
      <w:pPr>
        <w:ind w:left="5217" w:hanging="360"/>
      </w:pPr>
      <w:rPr>
        <w:rFonts w:ascii="Symbol" w:hAnsi="Symbol" w:hint="default"/>
      </w:rPr>
    </w:lvl>
    <w:lvl w:ilvl="7" w:tplc="04160003" w:tentative="1">
      <w:start w:val="1"/>
      <w:numFmt w:val="bullet"/>
      <w:lvlText w:val="o"/>
      <w:lvlJc w:val="left"/>
      <w:pPr>
        <w:ind w:left="5937" w:hanging="360"/>
      </w:pPr>
      <w:rPr>
        <w:rFonts w:ascii="Courier New" w:hAnsi="Courier New" w:cs="Courier New" w:hint="default"/>
      </w:rPr>
    </w:lvl>
    <w:lvl w:ilvl="8" w:tplc="04160005" w:tentative="1">
      <w:start w:val="1"/>
      <w:numFmt w:val="bullet"/>
      <w:lvlText w:val=""/>
      <w:lvlJc w:val="left"/>
      <w:pPr>
        <w:ind w:left="6657" w:hanging="360"/>
      </w:pPr>
      <w:rPr>
        <w:rFonts w:ascii="Wingdings" w:hAnsi="Wingdings" w:hint="default"/>
      </w:rPr>
    </w:lvl>
  </w:abstractNum>
  <w:abstractNum w:abstractNumId="18" w15:restartNumberingAfterBreak="0">
    <w:nsid w:val="23E415AB"/>
    <w:multiLevelType w:val="hybridMultilevel"/>
    <w:tmpl w:val="ECF2AA1A"/>
    <w:lvl w:ilvl="0" w:tplc="04160001">
      <w:start w:val="1"/>
      <w:numFmt w:val="bullet"/>
      <w:lvlText w:val=""/>
      <w:lvlJc w:val="left"/>
      <w:pPr>
        <w:ind w:left="897" w:hanging="360"/>
      </w:pPr>
      <w:rPr>
        <w:rFonts w:ascii="Symbol" w:hAnsi="Symbol" w:hint="default"/>
      </w:rPr>
    </w:lvl>
    <w:lvl w:ilvl="1" w:tplc="04160003" w:tentative="1">
      <w:start w:val="1"/>
      <w:numFmt w:val="bullet"/>
      <w:lvlText w:val="o"/>
      <w:lvlJc w:val="left"/>
      <w:pPr>
        <w:ind w:left="1617" w:hanging="360"/>
      </w:pPr>
      <w:rPr>
        <w:rFonts w:ascii="Courier New" w:hAnsi="Courier New" w:cs="Courier New" w:hint="default"/>
      </w:rPr>
    </w:lvl>
    <w:lvl w:ilvl="2" w:tplc="04160005" w:tentative="1">
      <w:start w:val="1"/>
      <w:numFmt w:val="bullet"/>
      <w:lvlText w:val=""/>
      <w:lvlJc w:val="left"/>
      <w:pPr>
        <w:ind w:left="2337" w:hanging="360"/>
      </w:pPr>
      <w:rPr>
        <w:rFonts w:ascii="Wingdings" w:hAnsi="Wingdings" w:hint="default"/>
      </w:rPr>
    </w:lvl>
    <w:lvl w:ilvl="3" w:tplc="04160001" w:tentative="1">
      <w:start w:val="1"/>
      <w:numFmt w:val="bullet"/>
      <w:lvlText w:val=""/>
      <w:lvlJc w:val="left"/>
      <w:pPr>
        <w:ind w:left="3057" w:hanging="360"/>
      </w:pPr>
      <w:rPr>
        <w:rFonts w:ascii="Symbol" w:hAnsi="Symbol" w:hint="default"/>
      </w:rPr>
    </w:lvl>
    <w:lvl w:ilvl="4" w:tplc="04160003" w:tentative="1">
      <w:start w:val="1"/>
      <w:numFmt w:val="bullet"/>
      <w:lvlText w:val="o"/>
      <w:lvlJc w:val="left"/>
      <w:pPr>
        <w:ind w:left="3777" w:hanging="360"/>
      </w:pPr>
      <w:rPr>
        <w:rFonts w:ascii="Courier New" w:hAnsi="Courier New" w:cs="Courier New" w:hint="default"/>
      </w:rPr>
    </w:lvl>
    <w:lvl w:ilvl="5" w:tplc="04160005" w:tentative="1">
      <w:start w:val="1"/>
      <w:numFmt w:val="bullet"/>
      <w:lvlText w:val=""/>
      <w:lvlJc w:val="left"/>
      <w:pPr>
        <w:ind w:left="4497" w:hanging="360"/>
      </w:pPr>
      <w:rPr>
        <w:rFonts w:ascii="Wingdings" w:hAnsi="Wingdings" w:hint="default"/>
      </w:rPr>
    </w:lvl>
    <w:lvl w:ilvl="6" w:tplc="04160001" w:tentative="1">
      <w:start w:val="1"/>
      <w:numFmt w:val="bullet"/>
      <w:lvlText w:val=""/>
      <w:lvlJc w:val="left"/>
      <w:pPr>
        <w:ind w:left="5217" w:hanging="360"/>
      </w:pPr>
      <w:rPr>
        <w:rFonts w:ascii="Symbol" w:hAnsi="Symbol" w:hint="default"/>
      </w:rPr>
    </w:lvl>
    <w:lvl w:ilvl="7" w:tplc="04160003" w:tentative="1">
      <w:start w:val="1"/>
      <w:numFmt w:val="bullet"/>
      <w:lvlText w:val="o"/>
      <w:lvlJc w:val="left"/>
      <w:pPr>
        <w:ind w:left="5937" w:hanging="360"/>
      </w:pPr>
      <w:rPr>
        <w:rFonts w:ascii="Courier New" w:hAnsi="Courier New" w:cs="Courier New" w:hint="default"/>
      </w:rPr>
    </w:lvl>
    <w:lvl w:ilvl="8" w:tplc="04160005" w:tentative="1">
      <w:start w:val="1"/>
      <w:numFmt w:val="bullet"/>
      <w:lvlText w:val=""/>
      <w:lvlJc w:val="left"/>
      <w:pPr>
        <w:ind w:left="6657" w:hanging="360"/>
      </w:pPr>
      <w:rPr>
        <w:rFonts w:ascii="Wingdings" w:hAnsi="Wingdings" w:hint="default"/>
      </w:rPr>
    </w:lvl>
  </w:abstractNum>
  <w:abstractNum w:abstractNumId="19" w15:restartNumberingAfterBreak="0">
    <w:nsid w:val="2AB92930"/>
    <w:multiLevelType w:val="hybridMultilevel"/>
    <w:tmpl w:val="C106A8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E360EE4"/>
    <w:multiLevelType w:val="multilevel"/>
    <w:tmpl w:val="C922CE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 w15:restartNumberingAfterBreak="0">
    <w:nsid w:val="2ECA3AF8"/>
    <w:multiLevelType w:val="hybridMultilevel"/>
    <w:tmpl w:val="0130EBF2"/>
    <w:lvl w:ilvl="0" w:tplc="04160001">
      <w:start w:val="1"/>
      <w:numFmt w:val="bullet"/>
      <w:lvlText w:val=""/>
      <w:lvlJc w:val="left"/>
      <w:pPr>
        <w:ind w:left="897" w:hanging="360"/>
      </w:pPr>
      <w:rPr>
        <w:rFonts w:ascii="Symbol" w:hAnsi="Symbol" w:hint="default"/>
      </w:rPr>
    </w:lvl>
    <w:lvl w:ilvl="1" w:tplc="04160003" w:tentative="1">
      <w:start w:val="1"/>
      <w:numFmt w:val="bullet"/>
      <w:lvlText w:val="o"/>
      <w:lvlJc w:val="left"/>
      <w:pPr>
        <w:ind w:left="1617" w:hanging="360"/>
      </w:pPr>
      <w:rPr>
        <w:rFonts w:ascii="Courier New" w:hAnsi="Courier New" w:cs="Courier New" w:hint="default"/>
      </w:rPr>
    </w:lvl>
    <w:lvl w:ilvl="2" w:tplc="04160005" w:tentative="1">
      <w:start w:val="1"/>
      <w:numFmt w:val="bullet"/>
      <w:lvlText w:val=""/>
      <w:lvlJc w:val="left"/>
      <w:pPr>
        <w:ind w:left="2337" w:hanging="360"/>
      </w:pPr>
      <w:rPr>
        <w:rFonts w:ascii="Wingdings" w:hAnsi="Wingdings" w:hint="default"/>
      </w:rPr>
    </w:lvl>
    <w:lvl w:ilvl="3" w:tplc="04160001" w:tentative="1">
      <w:start w:val="1"/>
      <w:numFmt w:val="bullet"/>
      <w:lvlText w:val=""/>
      <w:lvlJc w:val="left"/>
      <w:pPr>
        <w:ind w:left="3057" w:hanging="360"/>
      </w:pPr>
      <w:rPr>
        <w:rFonts w:ascii="Symbol" w:hAnsi="Symbol" w:hint="default"/>
      </w:rPr>
    </w:lvl>
    <w:lvl w:ilvl="4" w:tplc="04160003" w:tentative="1">
      <w:start w:val="1"/>
      <w:numFmt w:val="bullet"/>
      <w:lvlText w:val="o"/>
      <w:lvlJc w:val="left"/>
      <w:pPr>
        <w:ind w:left="3777" w:hanging="360"/>
      </w:pPr>
      <w:rPr>
        <w:rFonts w:ascii="Courier New" w:hAnsi="Courier New" w:cs="Courier New" w:hint="default"/>
      </w:rPr>
    </w:lvl>
    <w:lvl w:ilvl="5" w:tplc="04160005" w:tentative="1">
      <w:start w:val="1"/>
      <w:numFmt w:val="bullet"/>
      <w:lvlText w:val=""/>
      <w:lvlJc w:val="left"/>
      <w:pPr>
        <w:ind w:left="4497" w:hanging="360"/>
      </w:pPr>
      <w:rPr>
        <w:rFonts w:ascii="Wingdings" w:hAnsi="Wingdings" w:hint="default"/>
      </w:rPr>
    </w:lvl>
    <w:lvl w:ilvl="6" w:tplc="04160001" w:tentative="1">
      <w:start w:val="1"/>
      <w:numFmt w:val="bullet"/>
      <w:lvlText w:val=""/>
      <w:lvlJc w:val="left"/>
      <w:pPr>
        <w:ind w:left="5217" w:hanging="360"/>
      </w:pPr>
      <w:rPr>
        <w:rFonts w:ascii="Symbol" w:hAnsi="Symbol" w:hint="default"/>
      </w:rPr>
    </w:lvl>
    <w:lvl w:ilvl="7" w:tplc="04160003" w:tentative="1">
      <w:start w:val="1"/>
      <w:numFmt w:val="bullet"/>
      <w:lvlText w:val="o"/>
      <w:lvlJc w:val="left"/>
      <w:pPr>
        <w:ind w:left="5937" w:hanging="360"/>
      </w:pPr>
      <w:rPr>
        <w:rFonts w:ascii="Courier New" w:hAnsi="Courier New" w:cs="Courier New" w:hint="default"/>
      </w:rPr>
    </w:lvl>
    <w:lvl w:ilvl="8" w:tplc="04160005" w:tentative="1">
      <w:start w:val="1"/>
      <w:numFmt w:val="bullet"/>
      <w:lvlText w:val=""/>
      <w:lvlJc w:val="left"/>
      <w:pPr>
        <w:ind w:left="6657" w:hanging="360"/>
      </w:pPr>
      <w:rPr>
        <w:rFonts w:ascii="Wingdings" w:hAnsi="Wingdings" w:hint="default"/>
      </w:rPr>
    </w:lvl>
  </w:abstractNum>
  <w:abstractNum w:abstractNumId="22" w15:restartNumberingAfterBreak="0">
    <w:nsid w:val="3218792B"/>
    <w:multiLevelType w:val="multilevel"/>
    <w:tmpl w:val="8DE613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32226DE1"/>
    <w:multiLevelType w:val="hybridMultilevel"/>
    <w:tmpl w:val="82EE5D30"/>
    <w:lvl w:ilvl="0" w:tplc="CAB2B88C">
      <w:start w:val="3"/>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4" w15:restartNumberingAfterBreak="0">
    <w:nsid w:val="40B05880"/>
    <w:multiLevelType w:val="multilevel"/>
    <w:tmpl w:val="EBCE02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36F2EDB"/>
    <w:multiLevelType w:val="multilevel"/>
    <w:tmpl w:val="7704753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449F5809"/>
    <w:multiLevelType w:val="multilevel"/>
    <w:tmpl w:val="54E4023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7" w15:restartNumberingAfterBreak="0">
    <w:nsid w:val="457E3C80"/>
    <w:multiLevelType w:val="multilevel"/>
    <w:tmpl w:val="7704753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15:restartNumberingAfterBreak="0">
    <w:nsid w:val="45F62446"/>
    <w:multiLevelType w:val="hybridMultilevel"/>
    <w:tmpl w:val="7EEA4038"/>
    <w:lvl w:ilvl="0" w:tplc="04160001">
      <w:start w:val="1"/>
      <w:numFmt w:val="bullet"/>
      <w:lvlText w:val=""/>
      <w:lvlJc w:val="left"/>
      <w:pPr>
        <w:ind w:left="897" w:hanging="360"/>
      </w:pPr>
      <w:rPr>
        <w:rFonts w:ascii="Symbol" w:hAnsi="Symbol" w:hint="default"/>
      </w:rPr>
    </w:lvl>
    <w:lvl w:ilvl="1" w:tplc="04160003" w:tentative="1">
      <w:start w:val="1"/>
      <w:numFmt w:val="bullet"/>
      <w:lvlText w:val="o"/>
      <w:lvlJc w:val="left"/>
      <w:pPr>
        <w:ind w:left="1617" w:hanging="360"/>
      </w:pPr>
      <w:rPr>
        <w:rFonts w:ascii="Courier New" w:hAnsi="Courier New" w:cs="Courier New" w:hint="default"/>
      </w:rPr>
    </w:lvl>
    <w:lvl w:ilvl="2" w:tplc="04160005" w:tentative="1">
      <w:start w:val="1"/>
      <w:numFmt w:val="bullet"/>
      <w:lvlText w:val=""/>
      <w:lvlJc w:val="left"/>
      <w:pPr>
        <w:ind w:left="2337" w:hanging="360"/>
      </w:pPr>
      <w:rPr>
        <w:rFonts w:ascii="Wingdings" w:hAnsi="Wingdings" w:hint="default"/>
      </w:rPr>
    </w:lvl>
    <w:lvl w:ilvl="3" w:tplc="04160001" w:tentative="1">
      <w:start w:val="1"/>
      <w:numFmt w:val="bullet"/>
      <w:lvlText w:val=""/>
      <w:lvlJc w:val="left"/>
      <w:pPr>
        <w:ind w:left="3057" w:hanging="360"/>
      </w:pPr>
      <w:rPr>
        <w:rFonts w:ascii="Symbol" w:hAnsi="Symbol" w:hint="default"/>
      </w:rPr>
    </w:lvl>
    <w:lvl w:ilvl="4" w:tplc="04160003" w:tentative="1">
      <w:start w:val="1"/>
      <w:numFmt w:val="bullet"/>
      <w:lvlText w:val="o"/>
      <w:lvlJc w:val="left"/>
      <w:pPr>
        <w:ind w:left="3777" w:hanging="360"/>
      </w:pPr>
      <w:rPr>
        <w:rFonts w:ascii="Courier New" w:hAnsi="Courier New" w:cs="Courier New" w:hint="default"/>
      </w:rPr>
    </w:lvl>
    <w:lvl w:ilvl="5" w:tplc="04160005" w:tentative="1">
      <w:start w:val="1"/>
      <w:numFmt w:val="bullet"/>
      <w:lvlText w:val=""/>
      <w:lvlJc w:val="left"/>
      <w:pPr>
        <w:ind w:left="4497" w:hanging="360"/>
      </w:pPr>
      <w:rPr>
        <w:rFonts w:ascii="Wingdings" w:hAnsi="Wingdings" w:hint="default"/>
      </w:rPr>
    </w:lvl>
    <w:lvl w:ilvl="6" w:tplc="04160001" w:tentative="1">
      <w:start w:val="1"/>
      <w:numFmt w:val="bullet"/>
      <w:lvlText w:val=""/>
      <w:lvlJc w:val="left"/>
      <w:pPr>
        <w:ind w:left="5217" w:hanging="360"/>
      </w:pPr>
      <w:rPr>
        <w:rFonts w:ascii="Symbol" w:hAnsi="Symbol" w:hint="default"/>
      </w:rPr>
    </w:lvl>
    <w:lvl w:ilvl="7" w:tplc="04160003" w:tentative="1">
      <w:start w:val="1"/>
      <w:numFmt w:val="bullet"/>
      <w:lvlText w:val="o"/>
      <w:lvlJc w:val="left"/>
      <w:pPr>
        <w:ind w:left="5937" w:hanging="360"/>
      </w:pPr>
      <w:rPr>
        <w:rFonts w:ascii="Courier New" w:hAnsi="Courier New" w:cs="Courier New" w:hint="default"/>
      </w:rPr>
    </w:lvl>
    <w:lvl w:ilvl="8" w:tplc="04160005" w:tentative="1">
      <w:start w:val="1"/>
      <w:numFmt w:val="bullet"/>
      <w:lvlText w:val=""/>
      <w:lvlJc w:val="left"/>
      <w:pPr>
        <w:ind w:left="6657" w:hanging="360"/>
      </w:pPr>
      <w:rPr>
        <w:rFonts w:ascii="Wingdings" w:hAnsi="Wingdings" w:hint="default"/>
      </w:rPr>
    </w:lvl>
  </w:abstractNum>
  <w:abstractNum w:abstractNumId="29" w15:restartNumberingAfterBreak="0">
    <w:nsid w:val="4CAB75ED"/>
    <w:multiLevelType w:val="hybridMultilevel"/>
    <w:tmpl w:val="B98CBA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16B2A7F"/>
    <w:multiLevelType w:val="hybridMultilevel"/>
    <w:tmpl w:val="48B499DA"/>
    <w:lvl w:ilvl="0" w:tplc="B128BB4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5664762C"/>
    <w:multiLevelType w:val="multilevel"/>
    <w:tmpl w:val="158013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5A081FAF"/>
    <w:multiLevelType w:val="hybridMultilevel"/>
    <w:tmpl w:val="84702F34"/>
    <w:lvl w:ilvl="0" w:tplc="04160001">
      <w:start w:val="1"/>
      <w:numFmt w:val="bullet"/>
      <w:lvlText w:val=""/>
      <w:lvlJc w:val="left"/>
      <w:pPr>
        <w:ind w:left="897" w:hanging="360"/>
      </w:pPr>
      <w:rPr>
        <w:rFonts w:ascii="Symbol" w:hAnsi="Symbol" w:hint="default"/>
      </w:rPr>
    </w:lvl>
    <w:lvl w:ilvl="1" w:tplc="04160003" w:tentative="1">
      <w:start w:val="1"/>
      <w:numFmt w:val="bullet"/>
      <w:lvlText w:val="o"/>
      <w:lvlJc w:val="left"/>
      <w:pPr>
        <w:ind w:left="1617" w:hanging="360"/>
      </w:pPr>
      <w:rPr>
        <w:rFonts w:ascii="Courier New" w:hAnsi="Courier New" w:cs="Courier New" w:hint="default"/>
      </w:rPr>
    </w:lvl>
    <w:lvl w:ilvl="2" w:tplc="04160005" w:tentative="1">
      <w:start w:val="1"/>
      <w:numFmt w:val="bullet"/>
      <w:lvlText w:val=""/>
      <w:lvlJc w:val="left"/>
      <w:pPr>
        <w:ind w:left="2337" w:hanging="360"/>
      </w:pPr>
      <w:rPr>
        <w:rFonts w:ascii="Wingdings" w:hAnsi="Wingdings" w:hint="default"/>
      </w:rPr>
    </w:lvl>
    <w:lvl w:ilvl="3" w:tplc="04160001" w:tentative="1">
      <w:start w:val="1"/>
      <w:numFmt w:val="bullet"/>
      <w:lvlText w:val=""/>
      <w:lvlJc w:val="left"/>
      <w:pPr>
        <w:ind w:left="3057" w:hanging="360"/>
      </w:pPr>
      <w:rPr>
        <w:rFonts w:ascii="Symbol" w:hAnsi="Symbol" w:hint="default"/>
      </w:rPr>
    </w:lvl>
    <w:lvl w:ilvl="4" w:tplc="04160003" w:tentative="1">
      <w:start w:val="1"/>
      <w:numFmt w:val="bullet"/>
      <w:lvlText w:val="o"/>
      <w:lvlJc w:val="left"/>
      <w:pPr>
        <w:ind w:left="3777" w:hanging="360"/>
      </w:pPr>
      <w:rPr>
        <w:rFonts w:ascii="Courier New" w:hAnsi="Courier New" w:cs="Courier New" w:hint="default"/>
      </w:rPr>
    </w:lvl>
    <w:lvl w:ilvl="5" w:tplc="04160005" w:tentative="1">
      <w:start w:val="1"/>
      <w:numFmt w:val="bullet"/>
      <w:lvlText w:val=""/>
      <w:lvlJc w:val="left"/>
      <w:pPr>
        <w:ind w:left="4497" w:hanging="360"/>
      </w:pPr>
      <w:rPr>
        <w:rFonts w:ascii="Wingdings" w:hAnsi="Wingdings" w:hint="default"/>
      </w:rPr>
    </w:lvl>
    <w:lvl w:ilvl="6" w:tplc="04160001" w:tentative="1">
      <w:start w:val="1"/>
      <w:numFmt w:val="bullet"/>
      <w:lvlText w:val=""/>
      <w:lvlJc w:val="left"/>
      <w:pPr>
        <w:ind w:left="5217" w:hanging="360"/>
      </w:pPr>
      <w:rPr>
        <w:rFonts w:ascii="Symbol" w:hAnsi="Symbol" w:hint="default"/>
      </w:rPr>
    </w:lvl>
    <w:lvl w:ilvl="7" w:tplc="04160003" w:tentative="1">
      <w:start w:val="1"/>
      <w:numFmt w:val="bullet"/>
      <w:lvlText w:val="o"/>
      <w:lvlJc w:val="left"/>
      <w:pPr>
        <w:ind w:left="5937" w:hanging="360"/>
      </w:pPr>
      <w:rPr>
        <w:rFonts w:ascii="Courier New" w:hAnsi="Courier New" w:cs="Courier New" w:hint="default"/>
      </w:rPr>
    </w:lvl>
    <w:lvl w:ilvl="8" w:tplc="04160005" w:tentative="1">
      <w:start w:val="1"/>
      <w:numFmt w:val="bullet"/>
      <w:lvlText w:val=""/>
      <w:lvlJc w:val="left"/>
      <w:pPr>
        <w:ind w:left="6657" w:hanging="360"/>
      </w:pPr>
      <w:rPr>
        <w:rFonts w:ascii="Wingdings" w:hAnsi="Wingdings" w:hint="default"/>
      </w:rPr>
    </w:lvl>
  </w:abstractNum>
  <w:abstractNum w:abstractNumId="33" w15:restartNumberingAfterBreak="0">
    <w:nsid w:val="5C1E2520"/>
    <w:multiLevelType w:val="hybridMultilevel"/>
    <w:tmpl w:val="70E0CA48"/>
    <w:lvl w:ilvl="0" w:tplc="DA50D68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4" w15:restartNumberingAfterBreak="0">
    <w:nsid w:val="74801E65"/>
    <w:multiLevelType w:val="multilevel"/>
    <w:tmpl w:val="79A42C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AD519E8"/>
    <w:multiLevelType w:val="multilevel"/>
    <w:tmpl w:val="1E3C42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BC166F4"/>
    <w:multiLevelType w:val="hybridMultilevel"/>
    <w:tmpl w:val="7D709FC8"/>
    <w:lvl w:ilvl="0" w:tplc="5F7A3A72">
      <w:start w:val="1"/>
      <w:numFmt w:val="lowerLetter"/>
      <w:lvlText w:val="%1)"/>
      <w:lvlJc w:val="left"/>
      <w:pPr>
        <w:ind w:left="1320" w:hanging="360"/>
      </w:pPr>
      <w:rPr>
        <w:rFonts w:hint="default"/>
      </w:rPr>
    </w:lvl>
    <w:lvl w:ilvl="1" w:tplc="04160019" w:tentative="1">
      <w:start w:val="1"/>
      <w:numFmt w:val="lowerLetter"/>
      <w:lvlText w:val="%2."/>
      <w:lvlJc w:val="left"/>
      <w:pPr>
        <w:ind w:left="2040" w:hanging="360"/>
      </w:pPr>
    </w:lvl>
    <w:lvl w:ilvl="2" w:tplc="0416001B" w:tentative="1">
      <w:start w:val="1"/>
      <w:numFmt w:val="lowerRoman"/>
      <w:lvlText w:val="%3."/>
      <w:lvlJc w:val="right"/>
      <w:pPr>
        <w:ind w:left="2760" w:hanging="180"/>
      </w:pPr>
    </w:lvl>
    <w:lvl w:ilvl="3" w:tplc="0416000F" w:tentative="1">
      <w:start w:val="1"/>
      <w:numFmt w:val="decimal"/>
      <w:lvlText w:val="%4."/>
      <w:lvlJc w:val="left"/>
      <w:pPr>
        <w:ind w:left="3480" w:hanging="360"/>
      </w:pPr>
    </w:lvl>
    <w:lvl w:ilvl="4" w:tplc="04160019" w:tentative="1">
      <w:start w:val="1"/>
      <w:numFmt w:val="lowerLetter"/>
      <w:lvlText w:val="%5."/>
      <w:lvlJc w:val="left"/>
      <w:pPr>
        <w:ind w:left="4200" w:hanging="360"/>
      </w:pPr>
    </w:lvl>
    <w:lvl w:ilvl="5" w:tplc="0416001B" w:tentative="1">
      <w:start w:val="1"/>
      <w:numFmt w:val="lowerRoman"/>
      <w:lvlText w:val="%6."/>
      <w:lvlJc w:val="right"/>
      <w:pPr>
        <w:ind w:left="4920" w:hanging="180"/>
      </w:pPr>
    </w:lvl>
    <w:lvl w:ilvl="6" w:tplc="0416000F" w:tentative="1">
      <w:start w:val="1"/>
      <w:numFmt w:val="decimal"/>
      <w:lvlText w:val="%7."/>
      <w:lvlJc w:val="left"/>
      <w:pPr>
        <w:ind w:left="5640" w:hanging="360"/>
      </w:pPr>
    </w:lvl>
    <w:lvl w:ilvl="7" w:tplc="04160019" w:tentative="1">
      <w:start w:val="1"/>
      <w:numFmt w:val="lowerLetter"/>
      <w:lvlText w:val="%8."/>
      <w:lvlJc w:val="left"/>
      <w:pPr>
        <w:ind w:left="6360" w:hanging="360"/>
      </w:pPr>
    </w:lvl>
    <w:lvl w:ilvl="8" w:tplc="0416001B" w:tentative="1">
      <w:start w:val="1"/>
      <w:numFmt w:val="lowerRoman"/>
      <w:lvlText w:val="%9."/>
      <w:lvlJc w:val="right"/>
      <w:pPr>
        <w:ind w:left="7080" w:hanging="180"/>
      </w:pPr>
    </w:lvl>
  </w:abstractNum>
  <w:abstractNum w:abstractNumId="37" w15:restartNumberingAfterBreak="0">
    <w:nsid w:val="7D6C750E"/>
    <w:multiLevelType w:val="multilevel"/>
    <w:tmpl w:val="B18E381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22798432">
    <w:abstractNumId w:val="1"/>
  </w:num>
  <w:num w:numId="2" w16cid:durableId="60908308">
    <w:abstractNumId w:val="11"/>
  </w:num>
  <w:num w:numId="3" w16cid:durableId="787548368">
    <w:abstractNumId w:val="9"/>
  </w:num>
  <w:num w:numId="4" w16cid:durableId="50006374">
    <w:abstractNumId w:val="2"/>
  </w:num>
  <w:num w:numId="5" w16cid:durableId="1963658008">
    <w:abstractNumId w:val="7"/>
  </w:num>
  <w:num w:numId="6" w16cid:durableId="441269342">
    <w:abstractNumId w:val="37"/>
  </w:num>
  <w:num w:numId="7" w16cid:durableId="1644846006">
    <w:abstractNumId w:val="14"/>
  </w:num>
  <w:num w:numId="8" w16cid:durableId="1970548804">
    <w:abstractNumId w:val="35"/>
  </w:num>
  <w:num w:numId="9" w16cid:durableId="1422288696">
    <w:abstractNumId w:val="31"/>
  </w:num>
  <w:num w:numId="10" w16cid:durableId="991443668">
    <w:abstractNumId w:val="24"/>
  </w:num>
  <w:num w:numId="11" w16cid:durableId="1330671418">
    <w:abstractNumId w:val="25"/>
  </w:num>
  <w:num w:numId="12" w16cid:durableId="490291068">
    <w:abstractNumId w:val="26"/>
  </w:num>
  <w:num w:numId="13" w16cid:durableId="1839998621">
    <w:abstractNumId w:val="34"/>
  </w:num>
  <w:num w:numId="14" w16cid:durableId="334649785">
    <w:abstractNumId w:val="10"/>
  </w:num>
  <w:num w:numId="15" w16cid:durableId="1152985487">
    <w:abstractNumId w:val="15"/>
  </w:num>
  <w:num w:numId="16" w16cid:durableId="1253510463">
    <w:abstractNumId w:val="0"/>
  </w:num>
  <w:num w:numId="17" w16cid:durableId="43409971">
    <w:abstractNumId w:val="20"/>
  </w:num>
  <w:num w:numId="18" w16cid:durableId="2083212282">
    <w:abstractNumId w:val="23"/>
  </w:num>
  <w:num w:numId="19" w16cid:durableId="1426726821">
    <w:abstractNumId w:val="36"/>
  </w:num>
  <w:num w:numId="20" w16cid:durableId="1677536094">
    <w:abstractNumId w:val="27"/>
  </w:num>
  <w:num w:numId="21" w16cid:durableId="1625191920">
    <w:abstractNumId w:val="8"/>
  </w:num>
  <w:num w:numId="22" w16cid:durableId="1798987026">
    <w:abstractNumId w:val="22"/>
  </w:num>
  <w:num w:numId="23" w16cid:durableId="1688798495">
    <w:abstractNumId w:val="13"/>
  </w:num>
  <w:num w:numId="24" w16cid:durableId="1238709050">
    <w:abstractNumId w:val="17"/>
  </w:num>
  <w:num w:numId="25" w16cid:durableId="1692410420">
    <w:abstractNumId w:val="21"/>
  </w:num>
  <w:num w:numId="26" w16cid:durableId="1789085191">
    <w:abstractNumId w:val="32"/>
  </w:num>
  <w:num w:numId="27" w16cid:durableId="1302463027">
    <w:abstractNumId w:val="18"/>
  </w:num>
  <w:num w:numId="28" w16cid:durableId="1193301450">
    <w:abstractNumId w:val="33"/>
  </w:num>
  <w:num w:numId="29" w16cid:durableId="1711497299">
    <w:abstractNumId w:val="30"/>
  </w:num>
  <w:num w:numId="30" w16cid:durableId="1529561513">
    <w:abstractNumId w:val="5"/>
  </w:num>
  <w:num w:numId="31" w16cid:durableId="1891576920">
    <w:abstractNumId w:val="29"/>
  </w:num>
  <w:num w:numId="32" w16cid:durableId="1468357208">
    <w:abstractNumId w:val="28"/>
  </w:num>
  <w:num w:numId="33" w16cid:durableId="815803595">
    <w:abstractNumId w:val="3"/>
  </w:num>
  <w:num w:numId="34" w16cid:durableId="1572351250">
    <w:abstractNumId w:val="4"/>
  </w:num>
  <w:num w:numId="35" w16cid:durableId="1672679872">
    <w:abstractNumId w:val="16"/>
  </w:num>
  <w:num w:numId="36" w16cid:durableId="1015381610">
    <w:abstractNumId w:val="6"/>
  </w:num>
  <w:num w:numId="37" w16cid:durableId="132143059">
    <w:abstractNumId w:val="12"/>
  </w:num>
  <w:num w:numId="38" w16cid:durableId="15738497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0MzE1MDQwMjQzNbVQ0lEKTi0uzszPAykwqgUAypBQjiwAAAA="/>
  </w:docVars>
  <w:rsids>
    <w:rsidRoot w:val="0053261D"/>
    <w:rsid w:val="00000461"/>
    <w:rsid w:val="0000115D"/>
    <w:rsid w:val="0000241B"/>
    <w:rsid w:val="000031E6"/>
    <w:rsid w:val="00005A45"/>
    <w:rsid w:val="00011E30"/>
    <w:rsid w:val="000144A4"/>
    <w:rsid w:val="00014FF4"/>
    <w:rsid w:val="00017106"/>
    <w:rsid w:val="000211AC"/>
    <w:rsid w:val="00022FA5"/>
    <w:rsid w:val="00025276"/>
    <w:rsid w:val="00026D12"/>
    <w:rsid w:val="00027CF8"/>
    <w:rsid w:val="00030D98"/>
    <w:rsid w:val="00032B16"/>
    <w:rsid w:val="00033B34"/>
    <w:rsid w:val="00043A2A"/>
    <w:rsid w:val="00044B9B"/>
    <w:rsid w:val="0005040D"/>
    <w:rsid w:val="00050C62"/>
    <w:rsid w:val="00052700"/>
    <w:rsid w:val="000560BC"/>
    <w:rsid w:val="00056834"/>
    <w:rsid w:val="00057235"/>
    <w:rsid w:val="00057AF7"/>
    <w:rsid w:val="0006208C"/>
    <w:rsid w:val="00064D01"/>
    <w:rsid w:val="000661BB"/>
    <w:rsid w:val="000679FB"/>
    <w:rsid w:val="00073739"/>
    <w:rsid w:val="00074C4E"/>
    <w:rsid w:val="00081601"/>
    <w:rsid w:val="00081B34"/>
    <w:rsid w:val="00081CE0"/>
    <w:rsid w:val="00081F15"/>
    <w:rsid w:val="0008449F"/>
    <w:rsid w:val="000915C4"/>
    <w:rsid w:val="000A6788"/>
    <w:rsid w:val="000A7DE0"/>
    <w:rsid w:val="000A7F43"/>
    <w:rsid w:val="000C0EC2"/>
    <w:rsid w:val="000C14E9"/>
    <w:rsid w:val="000C158C"/>
    <w:rsid w:val="000C2C9A"/>
    <w:rsid w:val="000C42A3"/>
    <w:rsid w:val="000C5009"/>
    <w:rsid w:val="000D08D9"/>
    <w:rsid w:val="000D1C15"/>
    <w:rsid w:val="000D3EDB"/>
    <w:rsid w:val="000D44A9"/>
    <w:rsid w:val="000E5345"/>
    <w:rsid w:val="000E71D6"/>
    <w:rsid w:val="000F27B5"/>
    <w:rsid w:val="000F50C0"/>
    <w:rsid w:val="000F61BB"/>
    <w:rsid w:val="000F78DD"/>
    <w:rsid w:val="0010055A"/>
    <w:rsid w:val="00102D2A"/>
    <w:rsid w:val="00104772"/>
    <w:rsid w:val="00111CDE"/>
    <w:rsid w:val="00111DFD"/>
    <w:rsid w:val="00112AD2"/>
    <w:rsid w:val="00116816"/>
    <w:rsid w:val="0012236D"/>
    <w:rsid w:val="00125B2A"/>
    <w:rsid w:val="00125F75"/>
    <w:rsid w:val="001260C7"/>
    <w:rsid w:val="001302E8"/>
    <w:rsid w:val="0013233B"/>
    <w:rsid w:val="00133062"/>
    <w:rsid w:val="001366CF"/>
    <w:rsid w:val="00144E95"/>
    <w:rsid w:val="00145067"/>
    <w:rsid w:val="00145DCD"/>
    <w:rsid w:val="00146A27"/>
    <w:rsid w:val="00150004"/>
    <w:rsid w:val="001518A6"/>
    <w:rsid w:val="00152928"/>
    <w:rsid w:val="00154F8D"/>
    <w:rsid w:val="00155FF3"/>
    <w:rsid w:val="001560E1"/>
    <w:rsid w:val="00163CD9"/>
    <w:rsid w:val="001662FE"/>
    <w:rsid w:val="00170FDE"/>
    <w:rsid w:val="00173AE9"/>
    <w:rsid w:val="0017496C"/>
    <w:rsid w:val="00174A9F"/>
    <w:rsid w:val="00175114"/>
    <w:rsid w:val="00180D22"/>
    <w:rsid w:val="00180F21"/>
    <w:rsid w:val="00182448"/>
    <w:rsid w:val="0018272F"/>
    <w:rsid w:val="001838C0"/>
    <w:rsid w:val="001844DE"/>
    <w:rsid w:val="00185EB2"/>
    <w:rsid w:val="00197A32"/>
    <w:rsid w:val="001A102E"/>
    <w:rsid w:val="001A23B6"/>
    <w:rsid w:val="001A3582"/>
    <w:rsid w:val="001A7EA3"/>
    <w:rsid w:val="001B15F1"/>
    <w:rsid w:val="001B4A13"/>
    <w:rsid w:val="001B61D7"/>
    <w:rsid w:val="001C33D6"/>
    <w:rsid w:val="001C6F29"/>
    <w:rsid w:val="001C73DF"/>
    <w:rsid w:val="001C77DC"/>
    <w:rsid w:val="001C7B7F"/>
    <w:rsid w:val="001D0FBD"/>
    <w:rsid w:val="001D1863"/>
    <w:rsid w:val="001D1D32"/>
    <w:rsid w:val="001D4192"/>
    <w:rsid w:val="001E35F3"/>
    <w:rsid w:val="001E5A97"/>
    <w:rsid w:val="001E634B"/>
    <w:rsid w:val="001F058D"/>
    <w:rsid w:val="001F0DA4"/>
    <w:rsid w:val="001F39B2"/>
    <w:rsid w:val="001F4B5B"/>
    <w:rsid w:val="001F6C00"/>
    <w:rsid w:val="0020006F"/>
    <w:rsid w:val="00204DD7"/>
    <w:rsid w:val="00205BD7"/>
    <w:rsid w:val="0020678D"/>
    <w:rsid w:val="0021053E"/>
    <w:rsid w:val="00213A91"/>
    <w:rsid w:val="00214DED"/>
    <w:rsid w:val="0022127F"/>
    <w:rsid w:val="002217C8"/>
    <w:rsid w:val="0022278F"/>
    <w:rsid w:val="00223990"/>
    <w:rsid w:val="002241E4"/>
    <w:rsid w:val="00225DF8"/>
    <w:rsid w:val="00225FAA"/>
    <w:rsid w:val="002263EE"/>
    <w:rsid w:val="00226C88"/>
    <w:rsid w:val="00227139"/>
    <w:rsid w:val="002345A7"/>
    <w:rsid w:val="0023598F"/>
    <w:rsid w:val="00247D0E"/>
    <w:rsid w:val="00247D77"/>
    <w:rsid w:val="00250EC1"/>
    <w:rsid w:val="00256B72"/>
    <w:rsid w:val="002602E3"/>
    <w:rsid w:val="00261807"/>
    <w:rsid w:val="002621FB"/>
    <w:rsid w:val="00262639"/>
    <w:rsid w:val="00272395"/>
    <w:rsid w:val="00273B56"/>
    <w:rsid w:val="00280840"/>
    <w:rsid w:val="00280A53"/>
    <w:rsid w:val="002830DA"/>
    <w:rsid w:val="00283882"/>
    <w:rsid w:val="00290AD9"/>
    <w:rsid w:val="002917BC"/>
    <w:rsid w:val="00294BFD"/>
    <w:rsid w:val="00297A25"/>
    <w:rsid w:val="002A4686"/>
    <w:rsid w:val="002B0244"/>
    <w:rsid w:val="002B23B0"/>
    <w:rsid w:val="002B362A"/>
    <w:rsid w:val="002B48D3"/>
    <w:rsid w:val="002B4BFA"/>
    <w:rsid w:val="002C1854"/>
    <w:rsid w:val="002C4B6C"/>
    <w:rsid w:val="002C5955"/>
    <w:rsid w:val="002C60C1"/>
    <w:rsid w:val="002D07DC"/>
    <w:rsid w:val="002D2854"/>
    <w:rsid w:val="002D395C"/>
    <w:rsid w:val="002D647A"/>
    <w:rsid w:val="002D71D3"/>
    <w:rsid w:val="002E6ADE"/>
    <w:rsid w:val="002F3DC9"/>
    <w:rsid w:val="003006BA"/>
    <w:rsid w:val="00301523"/>
    <w:rsid w:val="003020CF"/>
    <w:rsid w:val="003028E8"/>
    <w:rsid w:val="003045C1"/>
    <w:rsid w:val="00306E41"/>
    <w:rsid w:val="00310508"/>
    <w:rsid w:val="0031166A"/>
    <w:rsid w:val="00314564"/>
    <w:rsid w:val="00315500"/>
    <w:rsid w:val="00316069"/>
    <w:rsid w:val="00317C52"/>
    <w:rsid w:val="00317C83"/>
    <w:rsid w:val="003225FF"/>
    <w:rsid w:val="00322A26"/>
    <w:rsid w:val="00326D67"/>
    <w:rsid w:val="00327678"/>
    <w:rsid w:val="00332116"/>
    <w:rsid w:val="003335E3"/>
    <w:rsid w:val="00336926"/>
    <w:rsid w:val="003431E2"/>
    <w:rsid w:val="00346269"/>
    <w:rsid w:val="00351A1D"/>
    <w:rsid w:val="003523F7"/>
    <w:rsid w:val="003531AE"/>
    <w:rsid w:val="003542E0"/>
    <w:rsid w:val="0035789D"/>
    <w:rsid w:val="00360153"/>
    <w:rsid w:val="0036228F"/>
    <w:rsid w:val="00362A50"/>
    <w:rsid w:val="00364C86"/>
    <w:rsid w:val="00367064"/>
    <w:rsid w:val="00371C7C"/>
    <w:rsid w:val="00372A01"/>
    <w:rsid w:val="00373E44"/>
    <w:rsid w:val="003742CD"/>
    <w:rsid w:val="00380B2A"/>
    <w:rsid w:val="003814D7"/>
    <w:rsid w:val="003818B8"/>
    <w:rsid w:val="00381C84"/>
    <w:rsid w:val="00381D2E"/>
    <w:rsid w:val="0038506F"/>
    <w:rsid w:val="00385220"/>
    <w:rsid w:val="0039122B"/>
    <w:rsid w:val="00391611"/>
    <w:rsid w:val="003918E7"/>
    <w:rsid w:val="00391CFE"/>
    <w:rsid w:val="0039393C"/>
    <w:rsid w:val="00393BC5"/>
    <w:rsid w:val="00394460"/>
    <w:rsid w:val="00394573"/>
    <w:rsid w:val="00395E51"/>
    <w:rsid w:val="003A6BA8"/>
    <w:rsid w:val="003B670E"/>
    <w:rsid w:val="003B7C08"/>
    <w:rsid w:val="003C7F81"/>
    <w:rsid w:val="003D0900"/>
    <w:rsid w:val="003D1DFA"/>
    <w:rsid w:val="003D4987"/>
    <w:rsid w:val="003D57D5"/>
    <w:rsid w:val="003D6CC9"/>
    <w:rsid w:val="003E4E49"/>
    <w:rsid w:val="003E7463"/>
    <w:rsid w:val="003E7787"/>
    <w:rsid w:val="003F032B"/>
    <w:rsid w:val="003F0CD8"/>
    <w:rsid w:val="003F1514"/>
    <w:rsid w:val="003F48D7"/>
    <w:rsid w:val="00400AF5"/>
    <w:rsid w:val="004019E2"/>
    <w:rsid w:val="0040201B"/>
    <w:rsid w:val="00402D7C"/>
    <w:rsid w:val="00403BA5"/>
    <w:rsid w:val="004062BA"/>
    <w:rsid w:val="0041082C"/>
    <w:rsid w:val="00411110"/>
    <w:rsid w:val="00412868"/>
    <w:rsid w:val="0041550C"/>
    <w:rsid w:val="00415C07"/>
    <w:rsid w:val="00417E60"/>
    <w:rsid w:val="00423B3C"/>
    <w:rsid w:val="0042730B"/>
    <w:rsid w:val="00427688"/>
    <w:rsid w:val="00435075"/>
    <w:rsid w:val="00436491"/>
    <w:rsid w:val="00436FAB"/>
    <w:rsid w:val="0043792D"/>
    <w:rsid w:val="004441C0"/>
    <w:rsid w:val="004446F8"/>
    <w:rsid w:val="0044533F"/>
    <w:rsid w:val="00445B02"/>
    <w:rsid w:val="0045155F"/>
    <w:rsid w:val="004515EC"/>
    <w:rsid w:val="00452DF7"/>
    <w:rsid w:val="00456DDD"/>
    <w:rsid w:val="00462F8B"/>
    <w:rsid w:val="00463769"/>
    <w:rsid w:val="00463C87"/>
    <w:rsid w:val="00466D8B"/>
    <w:rsid w:val="00467D73"/>
    <w:rsid w:val="0047101B"/>
    <w:rsid w:val="004779A4"/>
    <w:rsid w:val="004804C5"/>
    <w:rsid w:val="00481AF3"/>
    <w:rsid w:val="00483071"/>
    <w:rsid w:val="00484171"/>
    <w:rsid w:val="00485FAA"/>
    <w:rsid w:val="00486B2C"/>
    <w:rsid w:val="004907FA"/>
    <w:rsid w:val="004915B2"/>
    <w:rsid w:val="004923C0"/>
    <w:rsid w:val="00492578"/>
    <w:rsid w:val="00496932"/>
    <w:rsid w:val="004A2E3C"/>
    <w:rsid w:val="004B1241"/>
    <w:rsid w:val="004B195E"/>
    <w:rsid w:val="004B1F41"/>
    <w:rsid w:val="004C2BC8"/>
    <w:rsid w:val="004C4669"/>
    <w:rsid w:val="004C583D"/>
    <w:rsid w:val="004C6608"/>
    <w:rsid w:val="004C6DC7"/>
    <w:rsid w:val="004D0139"/>
    <w:rsid w:val="004D051A"/>
    <w:rsid w:val="004D1789"/>
    <w:rsid w:val="004D2C5B"/>
    <w:rsid w:val="004D40D4"/>
    <w:rsid w:val="004D46F0"/>
    <w:rsid w:val="004D788A"/>
    <w:rsid w:val="004D7905"/>
    <w:rsid w:val="004E5AB8"/>
    <w:rsid w:val="004F09FF"/>
    <w:rsid w:val="004F302E"/>
    <w:rsid w:val="004F3790"/>
    <w:rsid w:val="004F45EA"/>
    <w:rsid w:val="00500507"/>
    <w:rsid w:val="005047D3"/>
    <w:rsid w:val="00505CF5"/>
    <w:rsid w:val="0050661E"/>
    <w:rsid w:val="00507FEC"/>
    <w:rsid w:val="00512C42"/>
    <w:rsid w:val="0051388B"/>
    <w:rsid w:val="00514DD3"/>
    <w:rsid w:val="0051640A"/>
    <w:rsid w:val="005231F9"/>
    <w:rsid w:val="00525548"/>
    <w:rsid w:val="00530B82"/>
    <w:rsid w:val="0053261D"/>
    <w:rsid w:val="00536F70"/>
    <w:rsid w:val="0053796C"/>
    <w:rsid w:val="00541007"/>
    <w:rsid w:val="00541653"/>
    <w:rsid w:val="00542B83"/>
    <w:rsid w:val="00543D35"/>
    <w:rsid w:val="00545522"/>
    <w:rsid w:val="00545BFB"/>
    <w:rsid w:val="00552AD1"/>
    <w:rsid w:val="00553D89"/>
    <w:rsid w:val="00555B52"/>
    <w:rsid w:val="00560188"/>
    <w:rsid w:val="00565E45"/>
    <w:rsid w:val="00572D9B"/>
    <w:rsid w:val="00575247"/>
    <w:rsid w:val="005770D7"/>
    <w:rsid w:val="00581C2A"/>
    <w:rsid w:val="00582BC8"/>
    <w:rsid w:val="005839AB"/>
    <w:rsid w:val="005845E3"/>
    <w:rsid w:val="00586C45"/>
    <w:rsid w:val="00587F0E"/>
    <w:rsid w:val="00591C94"/>
    <w:rsid w:val="00594B94"/>
    <w:rsid w:val="00595990"/>
    <w:rsid w:val="005A2CA2"/>
    <w:rsid w:val="005A3CCD"/>
    <w:rsid w:val="005A4042"/>
    <w:rsid w:val="005B374D"/>
    <w:rsid w:val="005B6EE7"/>
    <w:rsid w:val="005C007D"/>
    <w:rsid w:val="005C1A22"/>
    <w:rsid w:val="005C5568"/>
    <w:rsid w:val="005C5AFB"/>
    <w:rsid w:val="005C6090"/>
    <w:rsid w:val="005C7456"/>
    <w:rsid w:val="005D218D"/>
    <w:rsid w:val="005D291F"/>
    <w:rsid w:val="005E501C"/>
    <w:rsid w:val="005E58B4"/>
    <w:rsid w:val="005E6305"/>
    <w:rsid w:val="005F1A0D"/>
    <w:rsid w:val="005F3700"/>
    <w:rsid w:val="005F4075"/>
    <w:rsid w:val="005F4D7D"/>
    <w:rsid w:val="005F77C8"/>
    <w:rsid w:val="00601508"/>
    <w:rsid w:val="006038FB"/>
    <w:rsid w:val="0060561F"/>
    <w:rsid w:val="00606076"/>
    <w:rsid w:val="00606FFF"/>
    <w:rsid w:val="00612096"/>
    <w:rsid w:val="0061343B"/>
    <w:rsid w:val="00613688"/>
    <w:rsid w:val="006149C6"/>
    <w:rsid w:val="00615E32"/>
    <w:rsid w:val="0062775A"/>
    <w:rsid w:val="00630351"/>
    <w:rsid w:val="00630C00"/>
    <w:rsid w:val="0063735F"/>
    <w:rsid w:val="00643582"/>
    <w:rsid w:val="0064397F"/>
    <w:rsid w:val="00644D9B"/>
    <w:rsid w:val="0064552A"/>
    <w:rsid w:val="006478EC"/>
    <w:rsid w:val="006525CA"/>
    <w:rsid w:val="006542FF"/>
    <w:rsid w:val="00655134"/>
    <w:rsid w:val="006552B7"/>
    <w:rsid w:val="00661052"/>
    <w:rsid w:val="0066608A"/>
    <w:rsid w:val="00666D47"/>
    <w:rsid w:val="00673E6F"/>
    <w:rsid w:val="00677CFD"/>
    <w:rsid w:val="00681149"/>
    <w:rsid w:val="00685821"/>
    <w:rsid w:val="00691706"/>
    <w:rsid w:val="00691DDF"/>
    <w:rsid w:val="00692045"/>
    <w:rsid w:val="006978E3"/>
    <w:rsid w:val="00697AF8"/>
    <w:rsid w:val="006A1C84"/>
    <w:rsid w:val="006A2253"/>
    <w:rsid w:val="006A3AD7"/>
    <w:rsid w:val="006A6DBE"/>
    <w:rsid w:val="006A7F2A"/>
    <w:rsid w:val="006B070C"/>
    <w:rsid w:val="006B77F0"/>
    <w:rsid w:val="006C18EC"/>
    <w:rsid w:val="006C5651"/>
    <w:rsid w:val="006C7920"/>
    <w:rsid w:val="006C7ECB"/>
    <w:rsid w:val="006E0F33"/>
    <w:rsid w:val="006E7766"/>
    <w:rsid w:val="006F1717"/>
    <w:rsid w:val="006F61A8"/>
    <w:rsid w:val="006F6667"/>
    <w:rsid w:val="006F70B6"/>
    <w:rsid w:val="006F7533"/>
    <w:rsid w:val="007076F8"/>
    <w:rsid w:val="00711D68"/>
    <w:rsid w:val="00711F92"/>
    <w:rsid w:val="0071253F"/>
    <w:rsid w:val="00713195"/>
    <w:rsid w:val="00713F39"/>
    <w:rsid w:val="00714FDF"/>
    <w:rsid w:val="007151E2"/>
    <w:rsid w:val="00715C80"/>
    <w:rsid w:val="007219DD"/>
    <w:rsid w:val="00723BF4"/>
    <w:rsid w:val="0072424F"/>
    <w:rsid w:val="00725E23"/>
    <w:rsid w:val="0073108C"/>
    <w:rsid w:val="00731D45"/>
    <w:rsid w:val="00731DF0"/>
    <w:rsid w:val="00735D1B"/>
    <w:rsid w:val="00735EBC"/>
    <w:rsid w:val="00736621"/>
    <w:rsid w:val="00736E2D"/>
    <w:rsid w:val="00741371"/>
    <w:rsid w:val="007415F0"/>
    <w:rsid w:val="00741B86"/>
    <w:rsid w:val="00745DD3"/>
    <w:rsid w:val="00747196"/>
    <w:rsid w:val="00747A6F"/>
    <w:rsid w:val="00756258"/>
    <w:rsid w:val="00757ABB"/>
    <w:rsid w:val="0076060A"/>
    <w:rsid w:val="00765D74"/>
    <w:rsid w:val="007666D2"/>
    <w:rsid w:val="00773019"/>
    <w:rsid w:val="007753D8"/>
    <w:rsid w:val="00776024"/>
    <w:rsid w:val="00792364"/>
    <w:rsid w:val="00795B9D"/>
    <w:rsid w:val="00796F5B"/>
    <w:rsid w:val="00797139"/>
    <w:rsid w:val="007A16F5"/>
    <w:rsid w:val="007B006D"/>
    <w:rsid w:val="007B1EBD"/>
    <w:rsid w:val="007B2CB8"/>
    <w:rsid w:val="007B2F0E"/>
    <w:rsid w:val="007B31BE"/>
    <w:rsid w:val="007B3C65"/>
    <w:rsid w:val="007B3E64"/>
    <w:rsid w:val="007B68E1"/>
    <w:rsid w:val="007C1397"/>
    <w:rsid w:val="007C2E1F"/>
    <w:rsid w:val="007C3A9F"/>
    <w:rsid w:val="007C3D84"/>
    <w:rsid w:val="007D5254"/>
    <w:rsid w:val="007D68ED"/>
    <w:rsid w:val="007D718C"/>
    <w:rsid w:val="007D761E"/>
    <w:rsid w:val="007E027D"/>
    <w:rsid w:val="007E547C"/>
    <w:rsid w:val="007E5A82"/>
    <w:rsid w:val="007E76CA"/>
    <w:rsid w:val="007F27A0"/>
    <w:rsid w:val="007F3462"/>
    <w:rsid w:val="007F44BC"/>
    <w:rsid w:val="008002AD"/>
    <w:rsid w:val="008019C3"/>
    <w:rsid w:val="00801D82"/>
    <w:rsid w:val="00803240"/>
    <w:rsid w:val="008056D7"/>
    <w:rsid w:val="00811724"/>
    <w:rsid w:val="00821EEC"/>
    <w:rsid w:val="008223FC"/>
    <w:rsid w:val="00822B7D"/>
    <w:rsid w:val="00823364"/>
    <w:rsid w:val="00825274"/>
    <w:rsid w:val="00831120"/>
    <w:rsid w:val="0083531D"/>
    <w:rsid w:val="00837BB0"/>
    <w:rsid w:val="0084289E"/>
    <w:rsid w:val="008558E7"/>
    <w:rsid w:val="0086683E"/>
    <w:rsid w:val="00866B80"/>
    <w:rsid w:val="00870F1F"/>
    <w:rsid w:val="00871470"/>
    <w:rsid w:val="00872FB0"/>
    <w:rsid w:val="00876C16"/>
    <w:rsid w:val="00880D92"/>
    <w:rsid w:val="008817DA"/>
    <w:rsid w:val="00881876"/>
    <w:rsid w:val="008823C4"/>
    <w:rsid w:val="00883138"/>
    <w:rsid w:val="008838DF"/>
    <w:rsid w:val="00884187"/>
    <w:rsid w:val="008911BD"/>
    <w:rsid w:val="008917CA"/>
    <w:rsid w:val="0089476B"/>
    <w:rsid w:val="00894FB7"/>
    <w:rsid w:val="00896CB7"/>
    <w:rsid w:val="008A14C6"/>
    <w:rsid w:val="008A3C86"/>
    <w:rsid w:val="008A4DFF"/>
    <w:rsid w:val="008A5C0D"/>
    <w:rsid w:val="008A655C"/>
    <w:rsid w:val="008B4559"/>
    <w:rsid w:val="008B46F8"/>
    <w:rsid w:val="008B55D6"/>
    <w:rsid w:val="008C3FEB"/>
    <w:rsid w:val="008C5801"/>
    <w:rsid w:val="008C766B"/>
    <w:rsid w:val="008D06A4"/>
    <w:rsid w:val="008D0F5A"/>
    <w:rsid w:val="008D2B7F"/>
    <w:rsid w:val="008D4126"/>
    <w:rsid w:val="008D5048"/>
    <w:rsid w:val="008D7814"/>
    <w:rsid w:val="008E3B20"/>
    <w:rsid w:val="008E5334"/>
    <w:rsid w:val="008E6927"/>
    <w:rsid w:val="008E71A1"/>
    <w:rsid w:val="008E7EE2"/>
    <w:rsid w:val="008F03B7"/>
    <w:rsid w:val="008F2A60"/>
    <w:rsid w:val="0090041C"/>
    <w:rsid w:val="009017C8"/>
    <w:rsid w:val="00902FFA"/>
    <w:rsid w:val="0090623F"/>
    <w:rsid w:val="00906553"/>
    <w:rsid w:val="00907CAA"/>
    <w:rsid w:val="00910964"/>
    <w:rsid w:val="00911E0B"/>
    <w:rsid w:val="0091483D"/>
    <w:rsid w:val="00917B07"/>
    <w:rsid w:val="009230BE"/>
    <w:rsid w:val="009234AF"/>
    <w:rsid w:val="0092729A"/>
    <w:rsid w:val="00930140"/>
    <w:rsid w:val="00930718"/>
    <w:rsid w:val="0093396F"/>
    <w:rsid w:val="00934780"/>
    <w:rsid w:val="00934D5E"/>
    <w:rsid w:val="0093546F"/>
    <w:rsid w:val="00936479"/>
    <w:rsid w:val="00940243"/>
    <w:rsid w:val="009403D2"/>
    <w:rsid w:val="00944390"/>
    <w:rsid w:val="009443E7"/>
    <w:rsid w:val="00945DD0"/>
    <w:rsid w:val="00945F0C"/>
    <w:rsid w:val="009620C2"/>
    <w:rsid w:val="009632AA"/>
    <w:rsid w:val="00967A68"/>
    <w:rsid w:val="00971F6D"/>
    <w:rsid w:val="009766A4"/>
    <w:rsid w:val="00981A1D"/>
    <w:rsid w:val="0098511B"/>
    <w:rsid w:val="00986005"/>
    <w:rsid w:val="00987A80"/>
    <w:rsid w:val="0099296A"/>
    <w:rsid w:val="00993C17"/>
    <w:rsid w:val="009A7107"/>
    <w:rsid w:val="009B1D91"/>
    <w:rsid w:val="009B43D2"/>
    <w:rsid w:val="009C298F"/>
    <w:rsid w:val="009C4524"/>
    <w:rsid w:val="009C496E"/>
    <w:rsid w:val="009C5F5A"/>
    <w:rsid w:val="009C6675"/>
    <w:rsid w:val="009C6740"/>
    <w:rsid w:val="009C7FB7"/>
    <w:rsid w:val="009D04DE"/>
    <w:rsid w:val="009D2FB7"/>
    <w:rsid w:val="009D6F10"/>
    <w:rsid w:val="009E1E8B"/>
    <w:rsid w:val="009E3576"/>
    <w:rsid w:val="009E6E6C"/>
    <w:rsid w:val="009E7C16"/>
    <w:rsid w:val="009F2305"/>
    <w:rsid w:val="009F2BD6"/>
    <w:rsid w:val="009F34D1"/>
    <w:rsid w:val="009F55DE"/>
    <w:rsid w:val="00A02447"/>
    <w:rsid w:val="00A036D9"/>
    <w:rsid w:val="00A03A7D"/>
    <w:rsid w:val="00A058E4"/>
    <w:rsid w:val="00A072BE"/>
    <w:rsid w:val="00A07BBC"/>
    <w:rsid w:val="00A12231"/>
    <w:rsid w:val="00A13788"/>
    <w:rsid w:val="00A147CD"/>
    <w:rsid w:val="00A2144B"/>
    <w:rsid w:val="00A219C9"/>
    <w:rsid w:val="00A2353D"/>
    <w:rsid w:val="00A24A2D"/>
    <w:rsid w:val="00A26B51"/>
    <w:rsid w:val="00A27315"/>
    <w:rsid w:val="00A3125B"/>
    <w:rsid w:val="00A3131E"/>
    <w:rsid w:val="00A41E8D"/>
    <w:rsid w:val="00A42888"/>
    <w:rsid w:val="00A472DB"/>
    <w:rsid w:val="00A53E38"/>
    <w:rsid w:val="00A573EA"/>
    <w:rsid w:val="00A57748"/>
    <w:rsid w:val="00A57928"/>
    <w:rsid w:val="00A60B86"/>
    <w:rsid w:val="00A60FF5"/>
    <w:rsid w:val="00A611EF"/>
    <w:rsid w:val="00A7085B"/>
    <w:rsid w:val="00A715AE"/>
    <w:rsid w:val="00A72463"/>
    <w:rsid w:val="00A76373"/>
    <w:rsid w:val="00A80A69"/>
    <w:rsid w:val="00A84971"/>
    <w:rsid w:val="00A90640"/>
    <w:rsid w:val="00A926DA"/>
    <w:rsid w:val="00A93923"/>
    <w:rsid w:val="00A93DEA"/>
    <w:rsid w:val="00A95003"/>
    <w:rsid w:val="00AA0263"/>
    <w:rsid w:val="00AB0C17"/>
    <w:rsid w:val="00AB2055"/>
    <w:rsid w:val="00AB5669"/>
    <w:rsid w:val="00AB56B6"/>
    <w:rsid w:val="00AB5859"/>
    <w:rsid w:val="00AB7030"/>
    <w:rsid w:val="00AC43EA"/>
    <w:rsid w:val="00AC4ECF"/>
    <w:rsid w:val="00AC4F74"/>
    <w:rsid w:val="00AD0EE5"/>
    <w:rsid w:val="00AD1852"/>
    <w:rsid w:val="00AD274F"/>
    <w:rsid w:val="00AD44DF"/>
    <w:rsid w:val="00AD4E45"/>
    <w:rsid w:val="00AE01A8"/>
    <w:rsid w:val="00AE04B8"/>
    <w:rsid w:val="00AE283B"/>
    <w:rsid w:val="00AE7FA4"/>
    <w:rsid w:val="00AF1627"/>
    <w:rsid w:val="00AF770B"/>
    <w:rsid w:val="00B01AB9"/>
    <w:rsid w:val="00B02E15"/>
    <w:rsid w:val="00B03AD2"/>
    <w:rsid w:val="00B061F9"/>
    <w:rsid w:val="00B06464"/>
    <w:rsid w:val="00B0678B"/>
    <w:rsid w:val="00B14E8F"/>
    <w:rsid w:val="00B15492"/>
    <w:rsid w:val="00B1592E"/>
    <w:rsid w:val="00B16C82"/>
    <w:rsid w:val="00B179EA"/>
    <w:rsid w:val="00B2498C"/>
    <w:rsid w:val="00B24E89"/>
    <w:rsid w:val="00B41E8B"/>
    <w:rsid w:val="00B4229E"/>
    <w:rsid w:val="00B46CA2"/>
    <w:rsid w:val="00B47BD5"/>
    <w:rsid w:val="00B47FBB"/>
    <w:rsid w:val="00B512EB"/>
    <w:rsid w:val="00B54A48"/>
    <w:rsid w:val="00B60285"/>
    <w:rsid w:val="00B605ED"/>
    <w:rsid w:val="00B61696"/>
    <w:rsid w:val="00B65159"/>
    <w:rsid w:val="00B65CA3"/>
    <w:rsid w:val="00B65F27"/>
    <w:rsid w:val="00B666B9"/>
    <w:rsid w:val="00B66A54"/>
    <w:rsid w:val="00B66D48"/>
    <w:rsid w:val="00B671A6"/>
    <w:rsid w:val="00B67A9F"/>
    <w:rsid w:val="00B708B4"/>
    <w:rsid w:val="00B70DA1"/>
    <w:rsid w:val="00B72D02"/>
    <w:rsid w:val="00B7353C"/>
    <w:rsid w:val="00B753F1"/>
    <w:rsid w:val="00B75639"/>
    <w:rsid w:val="00B7795E"/>
    <w:rsid w:val="00B865A6"/>
    <w:rsid w:val="00B87578"/>
    <w:rsid w:val="00B973F0"/>
    <w:rsid w:val="00B97FDA"/>
    <w:rsid w:val="00BA2149"/>
    <w:rsid w:val="00BB0584"/>
    <w:rsid w:val="00BB0AB0"/>
    <w:rsid w:val="00BB6C1C"/>
    <w:rsid w:val="00BB6CA2"/>
    <w:rsid w:val="00BC22E7"/>
    <w:rsid w:val="00BC3975"/>
    <w:rsid w:val="00BC70F5"/>
    <w:rsid w:val="00BD19D5"/>
    <w:rsid w:val="00BD344B"/>
    <w:rsid w:val="00BD5974"/>
    <w:rsid w:val="00BE3805"/>
    <w:rsid w:val="00BE6A7D"/>
    <w:rsid w:val="00BE7978"/>
    <w:rsid w:val="00BE7FC3"/>
    <w:rsid w:val="00BF440F"/>
    <w:rsid w:val="00BF510E"/>
    <w:rsid w:val="00C0272A"/>
    <w:rsid w:val="00C029A5"/>
    <w:rsid w:val="00C053B6"/>
    <w:rsid w:val="00C06C93"/>
    <w:rsid w:val="00C07DFD"/>
    <w:rsid w:val="00C108D0"/>
    <w:rsid w:val="00C1150F"/>
    <w:rsid w:val="00C118BC"/>
    <w:rsid w:val="00C124CE"/>
    <w:rsid w:val="00C138B1"/>
    <w:rsid w:val="00C15A1D"/>
    <w:rsid w:val="00C161A7"/>
    <w:rsid w:val="00C16ABA"/>
    <w:rsid w:val="00C16D0C"/>
    <w:rsid w:val="00C20D41"/>
    <w:rsid w:val="00C21B95"/>
    <w:rsid w:val="00C23DF2"/>
    <w:rsid w:val="00C33B80"/>
    <w:rsid w:val="00C3583E"/>
    <w:rsid w:val="00C37878"/>
    <w:rsid w:val="00C41F26"/>
    <w:rsid w:val="00C44E40"/>
    <w:rsid w:val="00C47479"/>
    <w:rsid w:val="00C528D1"/>
    <w:rsid w:val="00C53EC2"/>
    <w:rsid w:val="00C5441F"/>
    <w:rsid w:val="00C545D2"/>
    <w:rsid w:val="00C576F6"/>
    <w:rsid w:val="00C617DF"/>
    <w:rsid w:val="00C629CE"/>
    <w:rsid w:val="00C70552"/>
    <w:rsid w:val="00C743BE"/>
    <w:rsid w:val="00C778CF"/>
    <w:rsid w:val="00C77A4E"/>
    <w:rsid w:val="00C80117"/>
    <w:rsid w:val="00C8640B"/>
    <w:rsid w:val="00CA295E"/>
    <w:rsid w:val="00CA2E50"/>
    <w:rsid w:val="00CA4CF3"/>
    <w:rsid w:val="00CA68F6"/>
    <w:rsid w:val="00CA7824"/>
    <w:rsid w:val="00CB1FA0"/>
    <w:rsid w:val="00CB4ABB"/>
    <w:rsid w:val="00CB5E1B"/>
    <w:rsid w:val="00CC4DBD"/>
    <w:rsid w:val="00CC77C6"/>
    <w:rsid w:val="00CD3B8E"/>
    <w:rsid w:val="00CD41E5"/>
    <w:rsid w:val="00CE46F9"/>
    <w:rsid w:val="00CE48E9"/>
    <w:rsid w:val="00CE6346"/>
    <w:rsid w:val="00CE6DCF"/>
    <w:rsid w:val="00CF04D3"/>
    <w:rsid w:val="00CF0608"/>
    <w:rsid w:val="00CF20D2"/>
    <w:rsid w:val="00CF6638"/>
    <w:rsid w:val="00CF6DDE"/>
    <w:rsid w:val="00D02053"/>
    <w:rsid w:val="00D0284D"/>
    <w:rsid w:val="00D0563F"/>
    <w:rsid w:val="00D06AA2"/>
    <w:rsid w:val="00D14B0B"/>
    <w:rsid w:val="00D14DC5"/>
    <w:rsid w:val="00D16F87"/>
    <w:rsid w:val="00D17223"/>
    <w:rsid w:val="00D2286E"/>
    <w:rsid w:val="00D25482"/>
    <w:rsid w:val="00D312F1"/>
    <w:rsid w:val="00D33365"/>
    <w:rsid w:val="00D33AA3"/>
    <w:rsid w:val="00D33E6B"/>
    <w:rsid w:val="00D36737"/>
    <w:rsid w:val="00D375CD"/>
    <w:rsid w:val="00D40815"/>
    <w:rsid w:val="00D43651"/>
    <w:rsid w:val="00D46A14"/>
    <w:rsid w:val="00D472CF"/>
    <w:rsid w:val="00D53765"/>
    <w:rsid w:val="00D60C53"/>
    <w:rsid w:val="00D619AC"/>
    <w:rsid w:val="00D62984"/>
    <w:rsid w:val="00D63B48"/>
    <w:rsid w:val="00D667D6"/>
    <w:rsid w:val="00D67D6C"/>
    <w:rsid w:val="00D72703"/>
    <w:rsid w:val="00D74274"/>
    <w:rsid w:val="00D75DB8"/>
    <w:rsid w:val="00D81124"/>
    <w:rsid w:val="00D866BA"/>
    <w:rsid w:val="00D9746A"/>
    <w:rsid w:val="00DA0085"/>
    <w:rsid w:val="00DA197D"/>
    <w:rsid w:val="00DA729A"/>
    <w:rsid w:val="00DB5B41"/>
    <w:rsid w:val="00DC0831"/>
    <w:rsid w:val="00DC0BED"/>
    <w:rsid w:val="00DC7341"/>
    <w:rsid w:val="00DD1FFB"/>
    <w:rsid w:val="00DD221B"/>
    <w:rsid w:val="00DD2835"/>
    <w:rsid w:val="00DD294E"/>
    <w:rsid w:val="00DD6FB9"/>
    <w:rsid w:val="00DE2B81"/>
    <w:rsid w:val="00DE4613"/>
    <w:rsid w:val="00DF67E6"/>
    <w:rsid w:val="00DF6F87"/>
    <w:rsid w:val="00E01E56"/>
    <w:rsid w:val="00E05A8D"/>
    <w:rsid w:val="00E06DC4"/>
    <w:rsid w:val="00E0734D"/>
    <w:rsid w:val="00E12040"/>
    <w:rsid w:val="00E13358"/>
    <w:rsid w:val="00E15085"/>
    <w:rsid w:val="00E15450"/>
    <w:rsid w:val="00E15598"/>
    <w:rsid w:val="00E259BC"/>
    <w:rsid w:val="00E26866"/>
    <w:rsid w:val="00E33BA7"/>
    <w:rsid w:val="00E366F0"/>
    <w:rsid w:val="00E40201"/>
    <w:rsid w:val="00E430CC"/>
    <w:rsid w:val="00E443B6"/>
    <w:rsid w:val="00E44D4E"/>
    <w:rsid w:val="00E45E4A"/>
    <w:rsid w:val="00E4600E"/>
    <w:rsid w:val="00E54077"/>
    <w:rsid w:val="00E54E3F"/>
    <w:rsid w:val="00E5773F"/>
    <w:rsid w:val="00E62486"/>
    <w:rsid w:val="00E63DB3"/>
    <w:rsid w:val="00E66973"/>
    <w:rsid w:val="00E70BAD"/>
    <w:rsid w:val="00E727C8"/>
    <w:rsid w:val="00E728DD"/>
    <w:rsid w:val="00E76503"/>
    <w:rsid w:val="00E81F09"/>
    <w:rsid w:val="00E82AA3"/>
    <w:rsid w:val="00E8300D"/>
    <w:rsid w:val="00E83FA7"/>
    <w:rsid w:val="00E83FE9"/>
    <w:rsid w:val="00E9076F"/>
    <w:rsid w:val="00E95EB4"/>
    <w:rsid w:val="00EB7BE7"/>
    <w:rsid w:val="00EC120A"/>
    <w:rsid w:val="00EC1F13"/>
    <w:rsid w:val="00EC38CF"/>
    <w:rsid w:val="00EC6ADD"/>
    <w:rsid w:val="00ED0832"/>
    <w:rsid w:val="00ED21FB"/>
    <w:rsid w:val="00ED4A47"/>
    <w:rsid w:val="00ED5CF1"/>
    <w:rsid w:val="00ED6026"/>
    <w:rsid w:val="00ED76FC"/>
    <w:rsid w:val="00EE0669"/>
    <w:rsid w:val="00EE47B4"/>
    <w:rsid w:val="00EE5F02"/>
    <w:rsid w:val="00EE7F28"/>
    <w:rsid w:val="00EF20AD"/>
    <w:rsid w:val="00EF496C"/>
    <w:rsid w:val="00EF5863"/>
    <w:rsid w:val="00EF6506"/>
    <w:rsid w:val="00EF6C2D"/>
    <w:rsid w:val="00F002BF"/>
    <w:rsid w:val="00F004DF"/>
    <w:rsid w:val="00F11B37"/>
    <w:rsid w:val="00F12D79"/>
    <w:rsid w:val="00F1323B"/>
    <w:rsid w:val="00F17FAE"/>
    <w:rsid w:val="00F24A87"/>
    <w:rsid w:val="00F305C6"/>
    <w:rsid w:val="00F310D4"/>
    <w:rsid w:val="00F32C76"/>
    <w:rsid w:val="00F33142"/>
    <w:rsid w:val="00F33BC3"/>
    <w:rsid w:val="00F3519A"/>
    <w:rsid w:val="00F37F74"/>
    <w:rsid w:val="00F41189"/>
    <w:rsid w:val="00F41AB0"/>
    <w:rsid w:val="00F42749"/>
    <w:rsid w:val="00F42770"/>
    <w:rsid w:val="00F444D5"/>
    <w:rsid w:val="00F44A23"/>
    <w:rsid w:val="00F450DD"/>
    <w:rsid w:val="00F45CC6"/>
    <w:rsid w:val="00F47C33"/>
    <w:rsid w:val="00F50B0E"/>
    <w:rsid w:val="00F50FFD"/>
    <w:rsid w:val="00F533C6"/>
    <w:rsid w:val="00F54F48"/>
    <w:rsid w:val="00F5642E"/>
    <w:rsid w:val="00F603C8"/>
    <w:rsid w:val="00F60F9F"/>
    <w:rsid w:val="00F6129E"/>
    <w:rsid w:val="00F61680"/>
    <w:rsid w:val="00F6330F"/>
    <w:rsid w:val="00F64C5D"/>
    <w:rsid w:val="00F65E4E"/>
    <w:rsid w:val="00F66F01"/>
    <w:rsid w:val="00F67C8E"/>
    <w:rsid w:val="00F7139A"/>
    <w:rsid w:val="00F74315"/>
    <w:rsid w:val="00F7473F"/>
    <w:rsid w:val="00F768BE"/>
    <w:rsid w:val="00F77264"/>
    <w:rsid w:val="00F775B7"/>
    <w:rsid w:val="00F81D11"/>
    <w:rsid w:val="00F832E0"/>
    <w:rsid w:val="00F842D3"/>
    <w:rsid w:val="00F85609"/>
    <w:rsid w:val="00F91497"/>
    <w:rsid w:val="00F91E28"/>
    <w:rsid w:val="00F9748B"/>
    <w:rsid w:val="00FA3036"/>
    <w:rsid w:val="00FA3F86"/>
    <w:rsid w:val="00FA54B9"/>
    <w:rsid w:val="00FA6056"/>
    <w:rsid w:val="00FA6897"/>
    <w:rsid w:val="00FB04A7"/>
    <w:rsid w:val="00FB1D6D"/>
    <w:rsid w:val="00FB2F7E"/>
    <w:rsid w:val="00FB65EB"/>
    <w:rsid w:val="00FB6A51"/>
    <w:rsid w:val="00FC22E2"/>
    <w:rsid w:val="00FC63B8"/>
    <w:rsid w:val="00FD1ED4"/>
    <w:rsid w:val="00FD6F7A"/>
    <w:rsid w:val="00FE20A9"/>
    <w:rsid w:val="00FE41E0"/>
    <w:rsid w:val="00FE4856"/>
    <w:rsid w:val="00FE6036"/>
    <w:rsid w:val="00FF38D0"/>
    <w:rsid w:val="00FF6F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14966"/>
  <w15:docId w15:val="{A3B5B4F6-C81A-4627-9A35-C2E59DDEF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C2C9A"/>
    <w:pPr>
      <w:keepNext/>
      <w:keepLines/>
      <w:spacing w:before="240" w:after="0"/>
      <w:outlineLvl w:val="0"/>
    </w:pPr>
    <w:rPr>
      <w:rFonts w:ascii="Arial" w:hAnsi="Arial"/>
      <w:b/>
      <w:sz w:val="24"/>
      <w:szCs w:val="32"/>
    </w:rPr>
  </w:style>
  <w:style w:type="paragraph" w:styleId="Ttulo2">
    <w:name w:val="heading 2"/>
    <w:basedOn w:val="Normal"/>
    <w:next w:val="Normal"/>
    <w:link w:val="Ttulo2Char"/>
    <w:uiPriority w:val="9"/>
    <w:unhideWhenUsed/>
    <w:qFormat/>
    <w:rsid w:val="00595990"/>
    <w:pPr>
      <w:keepNext/>
      <w:keepLines/>
      <w:spacing w:before="40" w:after="0"/>
      <w:outlineLvl w:val="1"/>
    </w:pPr>
    <w:rPr>
      <w:rFonts w:ascii="Arial" w:hAnsi="Arial"/>
      <w:b/>
      <w:sz w:val="24"/>
      <w:szCs w:val="26"/>
    </w:rPr>
  </w:style>
  <w:style w:type="paragraph" w:styleId="Ttulo3">
    <w:name w:val="heading 3"/>
    <w:basedOn w:val="Normal"/>
    <w:next w:val="Normal"/>
    <w:link w:val="Ttulo3Char"/>
    <w:uiPriority w:val="9"/>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pPr>
      <w:spacing w:after="0" w:line="240" w:lineRule="auto"/>
    </w:pPr>
    <w:tblPr>
      <w:tblStyleRowBandSize w:val="1"/>
      <w:tblStyleColBandSize w:val="1"/>
      <w:tblCellMar>
        <w:left w:w="108" w:type="dxa"/>
        <w:right w:w="108" w:type="dxa"/>
      </w:tblCellMar>
    </w:tblPr>
  </w:style>
  <w:style w:type="table" w:customStyle="1" w:styleId="a3">
    <w:basedOn w:val="TableNormal1"/>
    <w:pPr>
      <w:spacing w:after="0" w:line="240" w:lineRule="auto"/>
    </w:pPr>
    <w:tblPr>
      <w:tblStyleRowBandSize w:val="1"/>
      <w:tblStyleColBandSize w:val="1"/>
      <w:tblCellMar>
        <w:left w:w="108" w:type="dxa"/>
        <w:right w:w="108" w:type="dxa"/>
      </w:tblCellMar>
    </w:tblPr>
  </w:style>
  <w:style w:type="table" w:customStyle="1" w:styleId="a4">
    <w:basedOn w:val="TableNormal1"/>
    <w:pPr>
      <w:spacing w:after="0" w:line="240" w:lineRule="auto"/>
    </w:pPr>
    <w:tblPr>
      <w:tblStyleRowBandSize w:val="1"/>
      <w:tblStyleColBandSize w:val="1"/>
      <w:tblCellMar>
        <w:left w:w="108" w:type="dxa"/>
        <w:right w:w="108" w:type="dxa"/>
      </w:tblCellMar>
    </w:tbl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PargrafodaLista">
    <w:name w:val="List Paragraph"/>
    <w:basedOn w:val="Normal"/>
    <w:uiPriority w:val="34"/>
    <w:qFormat/>
    <w:rsid w:val="00735EBC"/>
    <w:pPr>
      <w:ind w:left="720"/>
      <w:contextualSpacing/>
    </w:pPr>
  </w:style>
  <w:style w:type="paragraph" w:styleId="CabealhodoSumrio">
    <w:name w:val="TOC Heading"/>
    <w:basedOn w:val="Ttulo1"/>
    <w:next w:val="Normal"/>
    <w:uiPriority w:val="39"/>
    <w:unhideWhenUsed/>
    <w:qFormat/>
    <w:rsid w:val="00735EBC"/>
    <w:pPr>
      <w:outlineLvl w:val="9"/>
    </w:pPr>
    <w:rPr>
      <w:rFonts w:asciiTheme="majorHAnsi" w:eastAsiaTheme="majorEastAsia" w:hAnsiTheme="majorHAnsi" w:cstheme="majorBidi"/>
      <w:b w:val="0"/>
      <w:color w:val="365F91" w:themeColor="accent1" w:themeShade="BF"/>
      <w:sz w:val="32"/>
    </w:rPr>
  </w:style>
  <w:style w:type="paragraph" w:styleId="Sumrio1">
    <w:name w:val="toc 1"/>
    <w:basedOn w:val="Normal"/>
    <w:next w:val="Normal"/>
    <w:autoRedefine/>
    <w:uiPriority w:val="39"/>
    <w:unhideWhenUsed/>
    <w:rsid w:val="00735EBC"/>
    <w:pPr>
      <w:spacing w:after="100"/>
    </w:pPr>
  </w:style>
  <w:style w:type="character" w:styleId="Hyperlink">
    <w:name w:val="Hyperlink"/>
    <w:basedOn w:val="Fontepargpadro"/>
    <w:uiPriority w:val="99"/>
    <w:unhideWhenUsed/>
    <w:rsid w:val="00735EBC"/>
    <w:rPr>
      <w:color w:val="0000FF" w:themeColor="hyperlink"/>
      <w:u w:val="single"/>
    </w:rPr>
  </w:style>
  <w:style w:type="paragraph" w:styleId="SemEspaamento">
    <w:name w:val="No Spacing"/>
    <w:link w:val="SemEspaamentoChar"/>
    <w:uiPriority w:val="1"/>
    <w:qFormat/>
    <w:rsid w:val="001E35F3"/>
    <w:pPr>
      <w:spacing w:after="0" w:line="240" w:lineRule="auto"/>
    </w:pPr>
    <w:rPr>
      <w:rFonts w:asciiTheme="minorHAnsi" w:eastAsiaTheme="minorEastAsia" w:hAnsiTheme="minorHAnsi" w:cstheme="minorBidi"/>
    </w:rPr>
  </w:style>
  <w:style w:type="character" w:customStyle="1" w:styleId="SemEspaamentoChar">
    <w:name w:val="Sem Espaçamento Char"/>
    <w:basedOn w:val="Fontepargpadro"/>
    <w:link w:val="SemEspaamento"/>
    <w:uiPriority w:val="1"/>
    <w:rsid w:val="001E35F3"/>
    <w:rPr>
      <w:rFonts w:asciiTheme="minorHAnsi" w:eastAsiaTheme="minorEastAsia" w:hAnsiTheme="minorHAnsi" w:cstheme="minorBidi"/>
    </w:rPr>
  </w:style>
  <w:style w:type="paragraph" w:styleId="Legenda">
    <w:name w:val="caption"/>
    <w:basedOn w:val="Normal"/>
    <w:next w:val="Normal"/>
    <w:uiPriority w:val="35"/>
    <w:unhideWhenUsed/>
    <w:qFormat/>
    <w:rsid w:val="002C4B6C"/>
    <w:pPr>
      <w:spacing w:after="200" w:line="240" w:lineRule="auto"/>
    </w:pPr>
    <w:rPr>
      <w:i/>
      <w:iCs/>
      <w:color w:val="1F497D" w:themeColor="text2"/>
      <w:sz w:val="18"/>
      <w:szCs w:val="18"/>
    </w:rPr>
  </w:style>
  <w:style w:type="character" w:customStyle="1" w:styleId="MenoPendente1">
    <w:name w:val="Menção Pendente1"/>
    <w:basedOn w:val="Fontepargpadro"/>
    <w:uiPriority w:val="99"/>
    <w:semiHidden/>
    <w:unhideWhenUsed/>
    <w:rsid w:val="004C583D"/>
    <w:rPr>
      <w:color w:val="605E5C"/>
      <w:shd w:val="clear" w:color="auto" w:fill="E1DFDD"/>
    </w:rPr>
  </w:style>
  <w:style w:type="paragraph" w:styleId="Assuntodocomentrio">
    <w:name w:val="annotation subject"/>
    <w:basedOn w:val="Textodecomentrio"/>
    <w:next w:val="Textodecomentrio"/>
    <w:link w:val="AssuntodocomentrioChar"/>
    <w:uiPriority w:val="99"/>
    <w:semiHidden/>
    <w:unhideWhenUsed/>
    <w:rsid w:val="00A058E4"/>
    <w:rPr>
      <w:b/>
      <w:bCs/>
    </w:rPr>
  </w:style>
  <w:style w:type="character" w:customStyle="1" w:styleId="AssuntodocomentrioChar">
    <w:name w:val="Assunto do comentário Char"/>
    <w:basedOn w:val="TextodecomentrioChar"/>
    <w:link w:val="Assuntodocomentrio"/>
    <w:uiPriority w:val="99"/>
    <w:semiHidden/>
    <w:rsid w:val="00A058E4"/>
    <w:rPr>
      <w:b/>
      <w:bCs/>
      <w:sz w:val="20"/>
      <w:szCs w:val="20"/>
    </w:rPr>
  </w:style>
  <w:style w:type="table" w:styleId="Tabelacomgrade">
    <w:name w:val="Table Grid"/>
    <w:basedOn w:val="Tabelanormal"/>
    <w:uiPriority w:val="39"/>
    <w:rsid w:val="001A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39"/>
    <w:rsid w:val="008917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84187"/>
    <w:rPr>
      <w:rFonts w:ascii="Times New Roman" w:hAnsi="Times New Roman" w:cs="Times New Roman"/>
      <w:sz w:val="24"/>
      <w:szCs w:val="24"/>
    </w:rPr>
  </w:style>
  <w:style w:type="character" w:customStyle="1" w:styleId="Ttulo2Char">
    <w:name w:val="Título 2 Char"/>
    <w:basedOn w:val="Fontepargpadro"/>
    <w:link w:val="Ttulo2"/>
    <w:uiPriority w:val="9"/>
    <w:rsid w:val="00595990"/>
    <w:rPr>
      <w:rFonts w:ascii="Arial" w:hAnsi="Arial"/>
      <w:b/>
      <w:sz w:val="24"/>
      <w:szCs w:val="26"/>
    </w:rPr>
  </w:style>
  <w:style w:type="paragraph" w:styleId="Sumrio3">
    <w:name w:val="toc 3"/>
    <w:basedOn w:val="Normal"/>
    <w:next w:val="Normal"/>
    <w:autoRedefine/>
    <w:uiPriority w:val="39"/>
    <w:unhideWhenUsed/>
    <w:rsid w:val="00936479"/>
    <w:pPr>
      <w:spacing w:after="100"/>
      <w:ind w:left="440"/>
    </w:pPr>
  </w:style>
  <w:style w:type="paragraph" w:styleId="Textodenotaderodap">
    <w:name w:val="footnote text"/>
    <w:basedOn w:val="Normal"/>
    <w:link w:val="TextodenotaderodapChar"/>
    <w:uiPriority w:val="99"/>
    <w:unhideWhenUsed/>
    <w:rsid w:val="0000241B"/>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0241B"/>
    <w:rPr>
      <w:sz w:val="20"/>
      <w:szCs w:val="20"/>
    </w:rPr>
  </w:style>
  <w:style w:type="character" w:styleId="Refdenotaderodap">
    <w:name w:val="footnote reference"/>
    <w:basedOn w:val="Fontepargpadro"/>
    <w:uiPriority w:val="99"/>
    <w:semiHidden/>
    <w:unhideWhenUsed/>
    <w:rsid w:val="0000241B"/>
    <w:rPr>
      <w:vertAlign w:val="superscript"/>
    </w:rPr>
  </w:style>
  <w:style w:type="paragraph" w:styleId="Sumrio2">
    <w:name w:val="toc 2"/>
    <w:basedOn w:val="Normal"/>
    <w:next w:val="Normal"/>
    <w:autoRedefine/>
    <w:uiPriority w:val="39"/>
    <w:unhideWhenUsed/>
    <w:rsid w:val="006A2253"/>
    <w:pPr>
      <w:tabs>
        <w:tab w:val="right" w:leader="dot" w:pos="9063"/>
      </w:tabs>
      <w:spacing w:after="100"/>
      <w:ind w:left="426"/>
    </w:pPr>
  </w:style>
  <w:style w:type="paragraph" w:styleId="Textodebalo">
    <w:name w:val="Balloon Text"/>
    <w:basedOn w:val="Normal"/>
    <w:link w:val="TextodebaloChar"/>
    <w:uiPriority w:val="99"/>
    <w:semiHidden/>
    <w:unhideWhenUsed/>
    <w:rsid w:val="00C44E4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44E40"/>
    <w:rPr>
      <w:rFonts w:ascii="Segoe UI" w:hAnsi="Segoe UI" w:cs="Segoe UI"/>
      <w:sz w:val="18"/>
      <w:szCs w:val="18"/>
    </w:rPr>
  </w:style>
  <w:style w:type="character" w:customStyle="1" w:styleId="Ttulo3Char">
    <w:name w:val="Título 3 Char"/>
    <w:basedOn w:val="Fontepargpadro"/>
    <w:link w:val="Ttulo3"/>
    <w:uiPriority w:val="9"/>
    <w:rsid w:val="00E366F0"/>
    <w:rPr>
      <w:b/>
      <w:sz w:val="28"/>
      <w:szCs w:val="28"/>
    </w:rPr>
  </w:style>
  <w:style w:type="character" w:customStyle="1" w:styleId="Ttulo4Char">
    <w:name w:val="Título 4 Char"/>
    <w:basedOn w:val="Fontepargpadro"/>
    <w:link w:val="Ttulo4"/>
    <w:uiPriority w:val="9"/>
    <w:rsid w:val="00661052"/>
    <w:rPr>
      <w:b/>
      <w:sz w:val="24"/>
      <w:szCs w:val="24"/>
    </w:rPr>
  </w:style>
  <w:style w:type="character" w:customStyle="1" w:styleId="MenoPendente2">
    <w:name w:val="Menção Pendente2"/>
    <w:basedOn w:val="Fontepargpadro"/>
    <w:uiPriority w:val="99"/>
    <w:semiHidden/>
    <w:unhideWhenUsed/>
    <w:rsid w:val="008911BD"/>
    <w:rPr>
      <w:color w:val="605E5C"/>
      <w:shd w:val="clear" w:color="auto" w:fill="E1DFDD"/>
    </w:rPr>
  </w:style>
  <w:style w:type="character" w:styleId="HiperlinkVisitado">
    <w:name w:val="FollowedHyperlink"/>
    <w:basedOn w:val="Fontepargpadro"/>
    <w:uiPriority w:val="99"/>
    <w:semiHidden/>
    <w:unhideWhenUsed/>
    <w:rsid w:val="00552AD1"/>
    <w:rPr>
      <w:color w:val="800080" w:themeColor="followedHyperlink"/>
      <w:u w:val="single"/>
    </w:rPr>
  </w:style>
  <w:style w:type="character" w:customStyle="1" w:styleId="MenoPendente3">
    <w:name w:val="Menção Pendente3"/>
    <w:basedOn w:val="Fontepargpadro"/>
    <w:uiPriority w:val="99"/>
    <w:semiHidden/>
    <w:unhideWhenUsed/>
    <w:rsid w:val="001560E1"/>
    <w:rPr>
      <w:color w:val="605E5C"/>
      <w:shd w:val="clear" w:color="auto" w:fill="E1DFDD"/>
    </w:rPr>
  </w:style>
  <w:style w:type="paragraph" w:customStyle="1" w:styleId="Default">
    <w:name w:val="Default"/>
    <w:rsid w:val="0086683E"/>
    <w:pPr>
      <w:autoSpaceDE w:val="0"/>
      <w:autoSpaceDN w:val="0"/>
      <w:adjustRightInd w:val="0"/>
      <w:spacing w:after="0" w:line="240" w:lineRule="auto"/>
    </w:pPr>
    <w:rPr>
      <w:rFonts w:ascii="Times New Roman" w:hAnsi="Times New Roman" w:cs="Times New Roman"/>
      <w:color w:val="000000"/>
      <w:sz w:val="24"/>
      <w:szCs w:val="24"/>
    </w:rPr>
  </w:style>
  <w:style w:type="paragraph" w:styleId="Cabealho">
    <w:name w:val="header"/>
    <w:basedOn w:val="Normal"/>
    <w:link w:val="CabealhoChar"/>
    <w:uiPriority w:val="99"/>
    <w:unhideWhenUsed/>
    <w:rsid w:val="00BB6CA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B6CA2"/>
  </w:style>
  <w:style w:type="paragraph" w:styleId="Rodap">
    <w:name w:val="footer"/>
    <w:basedOn w:val="Normal"/>
    <w:link w:val="RodapChar"/>
    <w:uiPriority w:val="99"/>
    <w:unhideWhenUsed/>
    <w:rsid w:val="00BB6CA2"/>
    <w:pPr>
      <w:tabs>
        <w:tab w:val="center" w:pos="4252"/>
        <w:tab w:val="right" w:pos="8504"/>
      </w:tabs>
      <w:spacing w:after="0" w:line="240" w:lineRule="auto"/>
    </w:pPr>
  </w:style>
  <w:style w:type="character" w:customStyle="1" w:styleId="RodapChar">
    <w:name w:val="Rodapé Char"/>
    <w:basedOn w:val="Fontepargpadro"/>
    <w:link w:val="Rodap"/>
    <w:uiPriority w:val="99"/>
    <w:rsid w:val="00BB6CA2"/>
  </w:style>
  <w:style w:type="paragraph" w:styleId="Reviso">
    <w:name w:val="Revision"/>
    <w:hidden/>
    <w:uiPriority w:val="99"/>
    <w:semiHidden/>
    <w:rsid w:val="007E76CA"/>
    <w:pPr>
      <w:spacing w:after="0" w:line="240" w:lineRule="auto"/>
    </w:pPr>
  </w:style>
  <w:style w:type="character" w:styleId="MenoPendente">
    <w:name w:val="Unresolved Mention"/>
    <w:basedOn w:val="Fontepargpadro"/>
    <w:uiPriority w:val="99"/>
    <w:semiHidden/>
    <w:unhideWhenUsed/>
    <w:rsid w:val="007B2F0E"/>
    <w:rPr>
      <w:color w:val="605E5C"/>
      <w:shd w:val="clear" w:color="auto" w:fill="E1DFDD"/>
    </w:rPr>
  </w:style>
  <w:style w:type="character" w:customStyle="1" w:styleId="Ttulo1Char">
    <w:name w:val="Título 1 Char"/>
    <w:basedOn w:val="Fontepargpadro"/>
    <w:link w:val="Ttulo1"/>
    <w:uiPriority w:val="9"/>
    <w:rsid w:val="00C138B1"/>
    <w:rPr>
      <w:rFonts w:ascii="Arial" w:hAnsi="Arial"/>
      <w:b/>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49409">
      <w:bodyDiv w:val="1"/>
      <w:marLeft w:val="0"/>
      <w:marRight w:val="0"/>
      <w:marTop w:val="0"/>
      <w:marBottom w:val="0"/>
      <w:divBdr>
        <w:top w:val="none" w:sz="0" w:space="0" w:color="auto"/>
        <w:left w:val="none" w:sz="0" w:space="0" w:color="auto"/>
        <w:bottom w:val="none" w:sz="0" w:space="0" w:color="auto"/>
        <w:right w:val="none" w:sz="0" w:space="0" w:color="auto"/>
      </w:divBdr>
    </w:div>
    <w:div w:id="182525444">
      <w:bodyDiv w:val="1"/>
      <w:marLeft w:val="0"/>
      <w:marRight w:val="0"/>
      <w:marTop w:val="0"/>
      <w:marBottom w:val="0"/>
      <w:divBdr>
        <w:top w:val="none" w:sz="0" w:space="0" w:color="auto"/>
        <w:left w:val="none" w:sz="0" w:space="0" w:color="auto"/>
        <w:bottom w:val="none" w:sz="0" w:space="0" w:color="auto"/>
        <w:right w:val="none" w:sz="0" w:space="0" w:color="auto"/>
      </w:divBdr>
    </w:div>
    <w:div w:id="278536293">
      <w:bodyDiv w:val="1"/>
      <w:marLeft w:val="0"/>
      <w:marRight w:val="0"/>
      <w:marTop w:val="0"/>
      <w:marBottom w:val="0"/>
      <w:divBdr>
        <w:top w:val="none" w:sz="0" w:space="0" w:color="auto"/>
        <w:left w:val="none" w:sz="0" w:space="0" w:color="auto"/>
        <w:bottom w:val="none" w:sz="0" w:space="0" w:color="auto"/>
        <w:right w:val="none" w:sz="0" w:space="0" w:color="auto"/>
      </w:divBdr>
    </w:div>
    <w:div w:id="384066985">
      <w:bodyDiv w:val="1"/>
      <w:marLeft w:val="0"/>
      <w:marRight w:val="0"/>
      <w:marTop w:val="0"/>
      <w:marBottom w:val="0"/>
      <w:divBdr>
        <w:top w:val="none" w:sz="0" w:space="0" w:color="auto"/>
        <w:left w:val="none" w:sz="0" w:space="0" w:color="auto"/>
        <w:bottom w:val="none" w:sz="0" w:space="0" w:color="auto"/>
        <w:right w:val="none" w:sz="0" w:space="0" w:color="auto"/>
      </w:divBdr>
    </w:div>
    <w:div w:id="601643890">
      <w:bodyDiv w:val="1"/>
      <w:marLeft w:val="0"/>
      <w:marRight w:val="0"/>
      <w:marTop w:val="0"/>
      <w:marBottom w:val="0"/>
      <w:divBdr>
        <w:top w:val="none" w:sz="0" w:space="0" w:color="auto"/>
        <w:left w:val="none" w:sz="0" w:space="0" w:color="auto"/>
        <w:bottom w:val="none" w:sz="0" w:space="0" w:color="auto"/>
        <w:right w:val="none" w:sz="0" w:space="0" w:color="auto"/>
      </w:divBdr>
    </w:div>
    <w:div w:id="1003318110">
      <w:bodyDiv w:val="1"/>
      <w:marLeft w:val="0"/>
      <w:marRight w:val="0"/>
      <w:marTop w:val="0"/>
      <w:marBottom w:val="0"/>
      <w:divBdr>
        <w:top w:val="none" w:sz="0" w:space="0" w:color="auto"/>
        <w:left w:val="none" w:sz="0" w:space="0" w:color="auto"/>
        <w:bottom w:val="none" w:sz="0" w:space="0" w:color="auto"/>
        <w:right w:val="none" w:sz="0" w:space="0" w:color="auto"/>
      </w:divBdr>
      <w:divsChild>
        <w:div w:id="767508257">
          <w:marLeft w:val="0"/>
          <w:marRight w:val="0"/>
          <w:marTop w:val="0"/>
          <w:marBottom w:val="0"/>
          <w:divBdr>
            <w:top w:val="none" w:sz="0" w:space="0" w:color="auto"/>
            <w:left w:val="none" w:sz="0" w:space="0" w:color="auto"/>
            <w:bottom w:val="none" w:sz="0" w:space="0" w:color="auto"/>
            <w:right w:val="none" w:sz="0" w:space="0" w:color="auto"/>
          </w:divBdr>
        </w:div>
        <w:div w:id="1313556366">
          <w:marLeft w:val="0"/>
          <w:marRight w:val="0"/>
          <w:marTop w:val="0"/>
          <w:marBottom w:val="0"/>
          <w:divBdr>
            <w:top w:val="none" w:sz="0" w:space="0" w:color="auto"/>
            <w:left w:val="none" w:sz="0" w:space="0" w:color="auto"/>
            <w:bottom w:val="none" w:sz="0" w:space="0" w:color="auto"/>
            <w:right w:val="none" w:sz="0" w:space="0" w:color="auto"/>
          </w:divBdr>
          <w:divsChild>
            <w:div w:id="2085561195">
              <w:marLeft w:val="0"/>
              <w:marRight w:val="0"/>
              <w:marTop w:val="0"/>
              <w:marBottom w:val="0"/>
              <w:divBdr>
                <w:top w:val="none" w:sz="0" w:space="0" w:color="auto"/>
                <w:left w:val="none" w:sz="0" w:space="0" w:color="auto"/>
                <w:bottom w:val="none" w:sz="0" w:space="0" w:color="auto"/>
                <w:right w:val="none" w:sz="0" w:space="0" w:color="auto"/>
              </w:divBdr>
              <w:divsChild>
                <w:div w:id="2128411">
                  <w:marLeft w:val="0"/>
                  <w:marRight w:val="0"/>
                  <w:marTop w:val="0"/>
                  <w:marBottom w:val="900"/>
                  <w:divBdr>
                    <w:top w:val="none" w:sz="0" w:space="0" w:color="auto"/>
                    <w:left w:val="none" w:sz="0" w:space="0" w:color="auto"/>
                    <w:bottom w:val="none" w:sz="0" w:space="0" w:color="auto"/>
                    <w:right w:val="none" w:sz="0" w:space="0" w:color="auto"/>
                  </w:divBdr>
                </w:div>
              </w:divsChild>
            </w:div>
          </w:divsChild>
        </w:div>
      </w:divsChild>
    </w:div>
    <w:div w:id="1760642212">
      <w:bodyDiv w:val="1"/>
      <w:marLeft w:val="0"/>
      <w:marRight w:val="0"/>
      <w:marTop w:val="0"/>
      <w:marBottom w:val="0"/>
      <w:divBdr>
        <w:top w:val="none" w:sz="0" w:space="0" w:color="auto"/>
        <w:left w:val="none" w:sz="0" w:space="0" w:color="auto"/>
        <w:bottom w:val="none" w:sz="0" w:space="0" w:color="auto"/>
        <w:right w:val="none" w:sz="0" w:space="0" w:color="auto"/>
      </w:divBdr>
    </w:div>
    <w:div w:id="1771317005">
      <w:bodyDiv w:val="1"/>
      <w:marLeft w:val="0"/>
      <w:marRight w:val="0"/>
      <w:marTop w:val="0"/>
      <w:marBottom w:val="0"/>
      <w:divBdr>
        <w:top w:val="none" w:sz="0" w:space="0" w:color="auto"/>
        <w:left w:val="none" w:sz="0" w:space="0" w:color="auto"/>
        <w:bottom w:val="none" w:sz="0" w:space="0" w:color="auto"/>
        <w:right w:val="none" w:sz="0" w:space="0" w:color="auto"/>
      </w:divBdr>
      <w:divsChild>
        <w:div w:id="1632397478">
          <w:marLeft w:val="0"/>
          <w:marRight w:val="0"/>
          <w:marTop w:val="0"/>
          <w:marBottom w:val="0"/>
          <w:divBdr>
            <w:top w:val="none" w:sz="0" w:space="0" w:color="auto"/>
            <w:left w:val="none" w:sz="0" w:space="0" w:color="auto"/>
            <w:bottom w:val="none" w:sz="0" w:space="0" w:color="auto"/>
            <w:right w:val="none" w:sz="0" w:space="0" w:color="auto"/>
          </w:divBdr>
          <w:divsChild>
            <w:div w:id="1462188549">
              <w:marLeft w:val="0"/>
              <w:marRight w:val="0"/>
              <w:marTop w:val="0"/>
              <w:marBottom w:val="0"/>
              <w:divBdr>
                <w:top w:val="none" w:sz="0" w:space="0" w:color="auto"/>
                <w:left w:val="none" w:sz="0" w:space="0" w:color="auto"/>
                <w:bottom w:val="none" w:sz="0" w:space="0" w:color="auto"/>
                <w:right w:val="none" w:sz="0" w:space="0" w:color="auto"/>
              </w:divBdr>
            </w:div>
          </w:divsChild>
        </w:div>
        <w:div w:id="1690837451">
          <w:marLeft w:val="0"/>
          <w:marRight w:val="0"/>
          <w:marTop w:val="0"/>
          <w:marBottom w:val="0"/>
          <w:divBdr>
            <w:top w:val="none" w:sz="0" w:space="0" w:color="auto"/>
            <w:left w:val="none" w:sz="0" w:space="0" w:color="auto"/>
            <w:bottom w:val="none" w:sz="0" w:space="0" w:color="auto"/>
            <w:right w:val="none" w:sz="0" w:space="0" w:color="auto"/>
          </w:divBdr>
          <w:divsChild>
            <w:div w:id="303238991">
              <w:marLeft w:val="0"/>
              <w:marRight w:val="0"/>
              <w:marTop w:val="0"/>
              <w:marBottom w:val="0"/>
              <w:divBdr>
                <w:top w:val="none" w:sz="0" w:space="0" w:color="auto"/>
                <w:left w:val="none" w:sz="0" w:space="0" w:color="auto"/>
                <w:bottom w:val="none" w:sz="0" w:space="0" w:color="auto"/>
                <w:right w:val="none" w:sz="0" w:space="0" w:color="auto"/>
              </w:divBdr>
              <w:divsChild>
                <w:div w:id="744567121">
                  <w:marLeft w:val="0"/>
                  <w:marRight w:val="0"/>
                  <w:marTop w:val="0"/>
                  <w:marBottom w:val="0"/>
                  <w:divBdr>
                    <w:top w:val="none" w:sz="0" w:space="0" w:color="auto"/>
                    <w:left w:val="none" w:sz="0" w:space="0" w:color="auto"/>
                    <w:bottom w:val="none" w:sz="0" w:space="0" w:color="auto"/>
                    <w:right w:val="none" w:sz="0" w:space="0" w:color="auto"/>
                  </w:divBdr>
                  <w:divsChild>
                    <w:div w:id="1436175019">
                      <w:marLeft w:val="0"/>
                      <w:marRight w:val="0"/>
                      <w:marTop w:val="0"/>
                      <w:marBottom w:val="0"/>
                      <w:divBdr>
                        <w:top w:val="none" w:sz="0" w:space="0" w:color="auto"/>
                        <w:left w:val="none" w:sz="0" w:space="0" w:color="auto"/>
                        <w:bottom w:val="none" w:sz="0" w:space="0" w:color="auto"/>
                        <w:right w:val="none" w:sz="0" w:space="0" w:color="auto"/>
                      </w:divBdr>
                      <w:divsChild>
                        <w:div w:id="160419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8427514">
      <w:bodyDiv w:val="1"/>
      <w:marLeft w:val="0"/>
      <w:marRight w:val="0"/>
      <w:marTop w:val="0"/>
      <w:marBottom w:val="0"/>
      <w:divBdr>
        <w:top w:val="none" w:sz="0" w:space="0" w:color="auto"/>
        <w:left w:val="none" w:sz="0" w:space="0" w:color="auto"/>
        <w:bottom w:val="none" w:sz="0" w:space="0" w:color="auto"/>
        <w:right w:val="none" w:sz="0" w:space="0" w:color="auto"/>
      </w:divBdr>
    </w:div>
    <w:div w:id="2074619684">
      <w:bodyDiv w:val="1"/>
      <w:marLeft w:val="0"/>
      <w:marRight w:val="0"/>
      <w:marTop w:val="0"/>
      <w:marBottom w:val="0"/>
      <w:divBdr>
        <w:top w:val="none" w:sz="0" w:space="0" w:color="auto"/>
        <w:left w:val="none" w:sz="0" w:space="0" w:color="auto"/>
        <w:bottom w:val="none" w:sz="0" w:space="0" w:color="auto"/>
        <w:right w:val="none" w:sz="0" w:space="0" w:color="auto"/>
      </w:divBdr>
    </w:div>
    <w:div w:id="2120054615">
      <w:bodyDiv w:val="1"/>
      <w:marLeft w:val="0"/>
      <w:marRight w:val="0"/>
      <w:marTop w:val="0"/>
      <w:marBottom w:val="0"/>
      <w:divBdr>
        <w:top w:val="none" w:sz="0" w:space="0" w:color="auto"/>
        <w:left w:val="none" w:sz="0" w:space="0" w:color="auto"/>
        <w:bottom w:val="none" w:sz="0" w:space="0" w:color="auto"/>
        <w:right w:val="none" w:sz="0" w:space="0" w:color="auto"/>
      </w:divBdr>
      <w:divsChild>
        <w:div w:id="194283397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antrabrasil.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mergenciaindigena.apiboficial.org/dados_covid19/" TargetMode="External"/><Relationship Id="rId2" Type="http://schemas.openxmlformats.org/officeDocument/2006/relationships/hyperlink" Target="https://www.abrasco.org.br/site/noticias/saude-da-populacao/revista-ciencia-saude-coletiva-e-enspfiocruz-debatem-sobre-vulnerabilidade/30383/" TargetMode="External"/><Relationship Id="rId1" Type="http://schemas.openxmlformats.org/officeDocument/2006/relationships/hyperlink" Target="https://sr-upsd-savein.cdn.jelastic.net/wp-content/uploads/sites/120/2021/11/denuncia-de-violacoes-dos-direitos-a-vida-e-a-saude-no-contexto-da-pandemia-da-covid-19-no-brasil-copia-documento-denucncia-ingles.pdf" TargetMode="External"/><Relationship Id="rId5" Type="http://schemas.openxmlformats.org/officeDocument/2006/relationships/hyperlink" Target="https://www.bbc.com/portuguese/brasil-54274684" TargetMode="External"/><Relationship Id="rId4" Type="http://schemas.openxmlformats.org/officeDocument/2006/relationships/hyperlink" Target="https://cimi.org.br/wp-content/uploads/2020/10/relatorio-violencia-contra-os-povos-indigenas-brasil-2019-cim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Apoio: Gilnei Oliveira da Silva e Roseane Dias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B76388-3B0B-47DF-ACF4-9A5ED8D60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6492</Words>
  <Characters>35060</Characters>
  <Application>Microsoft Office Word</Application>
  <DocSecurity>0</DocSecurity>
  <Lines>292</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Documento de Denúncia de Violações dos direitos à vida e à saúde no contexto da pandemia da COVID-19 no Brasil</vt:lpstr>
      <vt:lpstr>Documento de Denúncia de Violações dos direitos à vida e à saúde no contexto da pandemia da COVID-19 no Brasil</vt:lpstr>
    </vt:vector>
  </TitlesOfParts>
  <Company>Relator: Flavio Luiz Schieck Valente</Company>
  <LinksUpToDate>false</LinksUpToDate>
  <CharactersWithSpaces>41470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de Denúncia de Violações dos direitos à vida e à saúde no contexto da pandemia da COVID-19 no Brasil</dc:title>
  <dc:creator>Relator – Flávio Luiz Schieck Valente</dc:creator>
  <cp:lastModifiedBy>Enéias da Rosa</cp:lastModifiedBy>
  <cp:revision>3</cp:revision>
  <dcterms:created xsi:type="dcterms:W3CDTF">2023-05-25T18:39:00Z</dcterms:created>
  <dcterms:modified xsi:type="dcterms:W3CDTF">2023-05-29T12:21:00Z</dcterms:modified>
  <cp:category>Assessoria:  Jônia Rodrigues de Lima</cp:category>
</cp:coreProperties>
</file>