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4096B" w14:textId="77777777" w:rsidR="002521CC" w:rsidRPr="000B1C56" w:rsidRDefault="002521CC">
      <w:pPr>
        <w:rPr>
          <w:rFonts w:asciiTheme="minorBidi" w:hAnsiTheme="minorBidi"/>
        </w:rPr>
      </w:pPr>
    </w:p>
    <w:p w14:paraId="42C2437F" w14:textId="58DCF5BE" w:rsidR="000B1C56" w:rsidRDefault="000B1C56" w:rsidP="00A0150A">
      <w:pPr>
        <w:spacing w:after="0" w:line="240" w:lineRule="auto"/>
        <w:jc w:val="center"/>
        <w:outlineLvl w:val="0"/>
        <w:rPr>
          <w:rFonts w:asciiTheme="minorBidi" w:eastAsia="Times New Roman" w:hAnsiTheme="minorBidi"/>
          <w:b/>
          <w:bCs/>
          <w:color w:val="000000"/>
          <w:kern w:val="36"/>
          <w14:ligatures w14:val="none"/>
        </w:rPr>
      </w:pPr>
      <w:r w:rsidRPr="000B1C56">
        <w:rPr>
          <w:rFonts w:asciiTheme="minorBidi" w:eastAsia="Times New Roman" w:hAnsiTheme="minorBidi"/>
          <w:b/>
          <w:bCs/>
          <w:color w:val="000000"/>
          <w:kern w:val="36"/>
          <w14:ligatures w14:val="none"/>
        </w:rPr>
        <w:t>Déclaration liminaire du Garde des Sceaux,</w:t>
      </w:r>
    </w:p>
    <w:p w14:paraId="1C4F96B0" w14:textId="5856B936" w:rsidR="000B1C56" w:rsidRPr="000B1C56" w:rsidRDefault="000B1C56" w:rsidP="00A0150A">
      <w:pPr>
        <w:spacing w:after="0" w:line="240" w:lineRule="auto"/>
        <w:jc w:val="center"/>
        <w:outlineLvl w:val="0"/>
        <w:rPr>
          <w:rFonts w:asciiTheme="minorBidi" w:eastAsia="Times New Roman" w:hAnsiTheme="minorBidi"/>
          <w:b/>
          <w:bCs/>
          <w:color w:val="000000"/>
          <w:kern w:val="36"/>
          <w14:ligatures w14:val="none"/>
        </w:rPr>
      </w:pPr>
      <w:r w:rsidRPr="000B1C56">
        <w:rPr>
          <w:rFonts w:asciiTheme="minorBidi" w:eastAsia="Times New Roman" w:hAnsiTheme="minorBidi"/>
          <w:b/>
          <w:bCs/>
          <w:color w:val="000000"/>
          <w:kern w:val="36"/>
          <w14:ligatures w14:val="none"/>
        </w:rPr>
        <w:t>Ministre de la Justice et de la Législation</w:t>
      </w:r>
      <w:r>
        <w:rPr>
          <w:rFonts w:asciiTheme="minorBidi" w:eastAsia="Times New Roman" w:hAnsiTheme="minorBidi"/>
          <w:b/>
          <w:bCs/>
          <w:color w:val="000000"/>
          <w:kern w:val="36"/>
          <w14:ligatures w14:val="none"/>
        </w:rPr>
        <w:t xml:space="preserve"> de la République du Bénin</w:t>
      </w:r>
    </w:p>
    <w:p w14:paraId="44D5EF22" w14:textId="77777777" w:rsidR="00A0150A" w:rsidRDefault="000B1C56" w:rsidP="00A0150A">
      <w:pPr>
        <w:spacing w:before="100" w:beforeAutospacing="1" w:after="100" w:afterAutospacing="1" w:line="240" w:lineRule="auto"/>
        <w:jc w:val="center"/>
        <w:rPr>
          <w:rFonts w:asciiTheme="minorBidi" w:eastAsia="Times New Roman" w:hAnsiTheme="minorBidi"/>
          <w:b/>
          <w:bCs/>
          <w:color w:val="000000"/>
          <w:kern w:val="0"/>
          <w14:ligatures w14:val="none"/>
        </w:rPr>
      </w:pPr>
      <w:r w:rsidRPr="000B1C56">
        <w:rPr>
          <w:rFonts w:asciiTheme="minorBidi" w:eastAsia="Times New Roman" w:hAnsiTheme="minorBidi"/>
          <w:b/>
          <w:bCs/>
          <w:color w:val="000000"/>
          <w:kern w:val="0"/>
          <w14:ligatures w14:val="none"/>
        </w:rPr>
        <w:t>À l’occasion de la présentation du rapport initial du Bénin sur la mise en œuvre de la Convention internationale pour la protection de toutes les personnes contre les disparitions forcées</w:t>
      </w:r>
    </w:p>
    <w:p w14:paraId="4F82F6E2" w14:textId="6B62B566" w:rsidR="00A0150A" w:rsidRDefault="000B1C56" w:rsidP="00A0150A">
      <w:pPr>
        <w:spacing w:before="100" w:beforeAutospacing="1" w:after="100" w:afterAutospacing="1" w:line="240" w:lineRule="auto"/>
        <w:jc w:val="center"/>
        <w:rPr>
          <w:rFonts w:asciiTheme="minorBidi" w:eastAsia="Times New Roman" w:hAnsiTheme="minorBidi"/>
          <w:color w:val="000000"/>
          <w:kern w:val="0"/>
          <w14:ligatures w14:val="none"/>
        </w:rPr>
      </w:pPr>
      <w:r w:rsidRPr="000B1C56">
        <w:rPr>
          <w:rFonts w:asciiTheme="minorBidi" w:eastAsia="Times New Roman" w:hAnsiTheme="minorBidi"/>
          <w:color w:val="000000"/>
          <w:kern w:val="0"/>
          <w14:ligatures w14:val="none"/>
        </w:rPr>
        <w:br/>
      </w:r>
      <w:r w:rsidRPr="000B1C56">
        <w:rPr>
          <w:rFonts w:asciiTheme="minorBidi" w:eastAsia="Times New Roman" w:hAnsiTheme="minorBidi"/>
          <w:b/>
          <w:bCs/>
          <w:color w:val="000000"/>
          <w:kern w:val="0"/>
          <w14:ligatures w14:val="none"/>
        </w:rPr>
        <w:t>29</w:t>
      </w:r>
      <w:proofErr w:type="gramStart"/>
      <w:r w:rsidR="00A0150A" w:rsidRPr="00A0150A">
        <w:rPr>
          <w:rFonts w:asciiTheme="minorBidi" w:eastAsia="Times New Roman" w:hAnsiTheme="minorBidi"/>
          <w:b/>
          <w:bCs/>
          <w:color w:val="000000"/>
          <w:kern w:val="0"/>
          <w:vertAlign w:val="superscript"/>
          <w14:ligatures w14:val="none"/>
        </w:rPr>
        <w:t>e</w:t>
      </w:r>
      <w:r w:rsidR="00A0150A">
        <w:rPr>
          <w:rFonts w:asciiTheme="minorBidi" w:eastAsia="Times New Roman" w:hAnsiTheme="minorBidi"/>
          <w:b/>
          <w:bCs/>
          <w:color w:val="000000"/>
          <w:kern w:val="0"/>
          <w14:ligatures w14:val="none"/>
        </w:rPr>
        <w:t xml:space="preserve"> </w:t>
      </w:r>
      <w:r w:rsidRPr="000B1C56">
        <w:rPr>
          <w:rFonts w:asciiTheme="minorBidi" w:eastAsia="Times New Roman" w:hAnsiTheme="minorBidi"/>
          <w:b/>
          <w:bCs/>
          <w:color w:val="000000"/>
          <w:kern w:val="0"/>
          <w14:ligatures w14:val="none"/>
        </w:rPr>
        <w:t xml:space="preserve"> session</w:t>
      </w:r>
      <w:proofErr w:type="gramEnd"/>
      <w:r w:rsidRPr="000B1C56">
        <w:rPr>
          <w:rFonts w:asciiTheme="minorBidi" w:eastAsia="Times New Roman" w:hAnsiTheme="minorBidi"/>
          <w:b/>
          <w:bCs/>
          <w:color w:val="000000"/>
          <w:kern w:val="0"/>
          <w14:ligatures w14:val="none"/>
        </w:rPr>
        <w:t xml:space="preserve"> du Comité des disparitions forcées des Nations Unies (CED)</w:t>
      </w:r>
      <w:r w:rsidRPr="000B1C56">
        <w:rPr>
          <w:rFonts w:asciiTheme="minorBidi" w:eastAsia="Times New Roman" w:hAnsiTheme="minorBidi"/>
          <w:color w:val="000000"/>
          <w:kern w:val="0"/>
          <w14:ligatures w14:val="none"/>
        </w:rPr>
        <w:br/>
      </w:r>
    </w:p>
    <w:p w14:paraId="34548D12" w14:textId="2FCC6672" w:rsidR="000B1C56" w:rsidRPr="000B1C56" w:rsidRDefault="000B1C56" w:rsidP="00A0150A">
      <w:pPr>
        <w:spacing w:before="100" w:beforeAutospacing="1" w:after="100" w:afterAutospacing="1" w:line="240" w:lineRule="auto"/>
        <w:jc w:val="center"/>
        <w:rPr>
          <w:rFonts w:asciiTheme="minorBidi" w:eastAsia="Times New Roman" w:hAnsiTheme="minorBidi"/>
          <w:color w:val="000000"/>
          <w:kern w:val="0"/>
          <w14:ligatures w14:val="none"/>
        </w:rPr>
      </w:pPr>
      <w:r w:rsidRPr="000B1C56">
        <w:rPr>
          <w:rFonts w:asciiTheme="minorBidi" w:eastAsia="Times New Roman" w:hAnsiTheme="minorBidi"/>
          <w:color w:val="000000"/>
          <w:kern w:val="0"/>
          <w14:ligatures w14:val="none"/>
        </w:rPr>
        <w:t>Genève, 23–24 septembre 2025</w:t>
      </w:r>
    </w:p>
    <w:p w14:paraId="7A5F6351" w14:textId="77777777" w:rsidR="000B1C56" w:rsidRDefault="000B1C56" w:rsidP="000B1C56">
      <w:pPr>
        <w:spacing w:before="100" w:beforeAutospacing="1" w:after="100" w:afterAutospacing="1" w:line="240" w:lineRule="auto"/>
        <w:rPr>
          <w:rFonts w:asciiTheme="minorBidi" w:eastAsia="Times New Roman" w:hAnsiTheme="minorBidi"/>
          <w:color w:val="000000"/>
          <w:kern w:val="0"/>
          <w14:ligatures w14:val="none"/>
        </w:rPr>
      </w:pPr>
    </w:p>
    <w:p w14:paraId="08D9ADAD" w14:textId="77777777" w:rsidR="000B1C56" w:rsidRDefault="000B1C56" w:rsidP="00F65A38">
      <w:pPr>
        <w:spacing w:before="100" w:beforeAutospacing="1" w:after="100" w:afterAutospacing="1" w:line="276" w:lineRule="auto"/>
        <w:rPr>
          <w:rFonts w:asciiTheme="minorBidi" w:eastAsia="Times New Roman" w:hAnsiTheme="minorBidi"/>
          <w:color w:val="000000"/>
          <w:kern w:val="0"/>
          <w14:ligatures w14:val="none"/>
        </w:rPr>
      </w:pPr>
    </w:p>
    <w:p w14:paraId="2AB4A8AF" w14:textId="38720294" w:rsidR="000B1C56" w:rsidRPr="000B1C56" w:rsidRDefault="000B1C56" w:rsidP="00F65A38">
      <w:pPr>
        <w:spacing w:before="100" w:beforeAutospacing="1" w:after="100" w:afterAutospacing="1" w:line="276" w:lineRule="auto"/>
        <w:rPr>
          <w:rFonts w:asciiTheme="minorBidi" w:eastAsia="Times New Roman" w:hAnsiTheme="minorBidi"/>
          <w:color w:val="000000"/>
          <w:kern w:val="0"/>
          <w14:ligatures w14:val="none"/>
        </w:rPr>
      </w:pPr>
      <w:r w:rsidRPr="000B1C56">
        <w:rPr>
          <w:rFonts w:asciiTheme="minorBidi" w:eastAsia="Times New Roman" w:hAnsiTheme="minorBidi"/>
          <w:color w:val="000000"/>
          <w:kern w:val="0"/>
          <w14:ligatures w14:val="none"/>
        </w:rPr>
        <w:t>Monsieur le Président,</w:t>
      </w:r>
      <w:r w:rsidRPr="000B1C56">
        <w:rPr>
          <w:rFonts w:asciiTheme="minorBidi" w:eastAsia="Times New Roman" w:hAnsiTheme="minorBidi"/>
          <w:color w:val="000000"/>
          <w:kern w:val="0"/>
          <w14:ligatures w14:val="none"/>
        </w:rPr>
        <w:br/>
        <w:t>Mesdames et Messieurs les membres du Comité,</w:t>
      </w:r>
      <w:r w:rsidRPr="000B1C56">
        <w:rPr>
          <w:rFonts w:asciiTheme="minorBidi" w:eastAsia="Times New Roman" w:hAnsiTheme="minorBidi"/>
          <w:color w:val="000000"/>
          <w:kern w:val="0"/>
          <w14:ligatures w14:val="none"/>
        </w:rPr>
        <w:br/>
        <w:t>Excellences, Mesdames et Messieurs,</w:t>
      </w:r>
    </w:p>
    <w:p w14:paraId="4D199186" w14:textId="77777777" w:rsidR="000B1C56" w:rsidRPr="000B1C56" w:rsidRDefault="000B1C56" w:rsidP="00F65A38">
      <w:pPr>
        <w:spacing w:before="100" w:beforeAutospacing="1" w:after="100" w:afterAutospacing="1" w:line="276" w:lineRule="auto"/>
        <w:jc w:val="both"/>
        <w:rPr>
          <w:rFonts w:asciiTheme="minorBidi" w:eastAsia="Times New Roman" w:hAnsiTheme="minorBidi"/>
          <w:color w:val="000000"/>
          <w:kern w:val="0"/>
          <w14:ligatures w14:val="none"/>
        </w:rPr>
      </w:pPr>
      <w:r w:rsidRPr="000B1C56">
        <w:rPr>
          <w:rFonts w:asciiTheme="minorBidi" w:eastAsia="Times New Roman" w:hAnsiTheme="minorBidi"/>
          <w:color w:val="000000"/>
          <w:kern w:val="0"/>
          <w14:ligatures w14:val="none"/>
        </w:rPr>
        <w:t>La République du Bénin se réjouit de prendre part à cette 29e session du Comité et de vous présenter, conformément à l’article 29, paragraphe 1, son rapport initial sur la mise en œuvre de la Convention internationale pour la protection de toutes les personnes contre les disparitions forcées.</w:t>
      </w:r>
    </w:p>
    <w:p w14:paraId="5C7CCC3F" w14:textId="376B0D02" w:rsidR="000B1C56" w:rsidRPr="000B1C56" w:rsidRDefault="000B1C56" w:rsidP="00F65A38">
      <w:pPr>
        <w:spacing w:before="100" w:beforeAutospacing="1" w:after="100" w:afterAutospacing="1" w:line="276" w:lineRule="auto"/>
        <w:jc w:val="both"/>
        <w:rPr>
          <w:rFonts w:asciiTheme="minorBidi" w:eastAsia="Times New Roman" w:hAnsiTheme="minorBidi"/>
          <w:color w:val="000000"/>
          <w:kern w:val="0"/>
          <w14:ligatures w14:val="none"/>
        </w:rPr>
      </w:pPr>
      <w:r w:rsidRPr="000B1C56">
        <w:rPr>
          <w:rFonts w:asciiTheme="minorBidi" w:eastAsia="Times New Roman" w:hAnsiTheme="minorBidi"/>
          <w:color w:val="000000"/>
          <w:kern w:val="0"/>
          <w14:ligatures w14:val="none"/>
        </w:rPr>
        <w:t>Situé en Afrique de l’Ouest, le Bénin est un État de 114 763 km², bordé par le Togo, le Nigéria, le Burkina Faso et le Niger, et doté de </w:t>
      </w:r>
      <w:r w:rsidRPr="000B1C56">
        <w:rPr>
          <w:rFonts w:asciiTheme="minorBidi" w:eastAsia="Times New Roman" w:hAnsiTheme="minorBidi"/>
          <w:b/>
          <w:bCs/>
          <w:color w:val="000000"/>
          <w:kern w:val="0"/>
          <w14:ligatures w14:val="none"/>
        </w:rPr>
        <w:t xml:space="preserve">121 </w:t>
      </w:r>
      <w:r w:rsidRPr="000B1C56">
        <w:rPr>
          <w:rFonts w:asciiTheme="minorBidi" w:eastAsia="Times New Roman" w:hAnsiTheme="minorBidi"/>
          <w:color w:val="000000"/>
          <w:kern w:val="0"/>
          <w14:ligatures w14:val="none"/>
        </w:rPr>
        <w:t>km de littoral sur le golfe de Guinée. Avec une population estimée à </w:t>
      </w:r>
      <w:r w:rsidRPr="000B1C56">
        <w:rPr>
          <w:rFonts w:asciiTheme="minorBidi" w:eastAsia="Times New Roman" w:hAnsiTheme="minorBidi"/>
          <w:b/>
          <w:bCs/>
          <w:color w:val="000000"/>
          <w:kern w:val="0"/>
          <w14:ligatures w14:val="none"/>
        </w:rPr>
        <w:t xml:space="preserve">13 </w:t>
      </w:r>
      <w:r w:rsidRPr="000B1C56">
        <w:rPr>
          <w:rFonts w:asciiTheme="minorBidi" w:eastAsia="Times New Roman" w:hAnsiTheme="minorBidi"/>
          <w:color w:val="000000"/>
          <w:kern w:val="0"/>
          <w14:ligatures w14:val="none"/>
        </w:rPr>
        <w:t>millions d’habitants en 2025, le Bénin est une terre de diversité culturelle et linguistique où coexistent harmonieusement de multiples communautés. Le Rapporteur spécial des Nations Unies sur</w:t>
      </w:r>
      <w:r w:rsidRPr="000B1C56">
        <w:rPr>
          <w:rFonts w:asciiTheme="minorBidi" w:eastAsia="Times New Roman" w:hAnsiTheme="minorBidi"/>
          <w:b/>
          <w:bCs/>
          <w:color w:val="000000"/>
          <w:kern w:val="0"/>
          <w14:ligatures w14:val="none"/>
        </w:rPr>
        <w:t xml:space="preserve"> </w:t>
      </w:r>
      <w:r w:rsidRPr="000B1C56">
        <w:rPr>
          <w:rFonts w:asciiTheme="minorBidi" w:eastAsia="Times New Roman" w:hAnsiTheme="minorBidi"/>
          <w:color w:val="000000"/>
          <w:kern w:val="0"/>
          <w14:ligatures w14:val="none"/>
        </w:rPr>
        <w:t>la</w:t>
      </w:r>
      <w:r w:rsidRPr="000B1C56">
        <w:rPr>
          <w:rFonts w:asciiTheme="minorBidi" w:eastAsia="Times New Roman" w:hAnsiTheme="minorBidi"/>
          <w:b/>
          <w:bCs/>
          <w:color w:val="000000"/>
          <w:kern w:val="0"/>
          <w14:ligatures w14:val="none"/>
        </w:rPr>
        <w:t xml:space="preserve"> </w:t>
      </w:r>
      <w:r w:rsidRPr="000B1C56">
        <w:rPr>
          <w:rFonts w:asciiTheme="minorBidi" w:eastAsia="Times New Roman" w:hAnsiTheme="minorBidi"/>
          <w:color w:val="000000"/>
          <w:kern w:val="0"/>
          <w14:ligatures w14:val="none"/>
        </w:rPr>
        <w:t>promotion et la protection des droits de l’homme dans le contexte de la lutte antiterroriste, lors d’une visite récente, a pu constater la solidité de nos institutions et l’effort constant pour concilier sécurité et respect des droits humains.</w:t>
      </w:r>
    </w:p>
    <w:p w14:paraId="108526E1" w14:textId="7315FF76" w:rsidR="000B1C56" w:rsidRPr="000B1C56" w:rsidRDefault="000B1C56" w:rsidP="00F65A38">
      <w:pPr>
        <w:spacing w:before="100" w:beforeAutospacing="1" w:after="100" w:afterAutospacing="1" w:line="276" w:lineRule="auto"/>
        <w:jc w:val="both"/>
        <w:rPr>
          <w:rFonts w:asciiTheme="minorBidi" w:eastAsia="Times New Roman" w:hAnsiTheme="minorBidi"/>
          <w:color w:val="000000"/>
          <w:kern w:val="0"/>
          <w14:ligatures w14:val="none"/>
        </w:rPr>
      </w:pPr>
      <w:r w:rsidRPr="000B1C56">
        <w:rPr>
          <w:rFonts w:asciiTheme="minorBidi" w:eastAsia="Times New Roman" w:hAnsiTheme="minorBidi"/>
          <w:color w:val="000000"/>
          <w:kern w:val="0"/>
          <w14:ligatures w14:val="none"/>
        </w:rPr>
        <w:t>Sur le plan politique, le Bénin est un État de droit et de démocratie pluraliste. Depuis la Conférence nationale de 1990, il a consolidé des institutions garantes de la dignité humaine, des droits fondamentaux et des libertés publiques. La décentralisation engagée en 2003 rapproche l’action publique des citoyens. Plus récemment, l’adoption en mars 2025</w:t>
      </w:r>
      <w:r w:rsidRPr="000B1C56">
        <w:rPr>
          <w:rFonts w:asciiTheme="minorBidi" w:eastAsia="Times New Roman" w:hAnsiTheme="minorBidi"/>
          <w:b/>
          <w:bCs/>
          <w:color w:val="000000"/>
          <w:kern w:val="0"/>
          <w14:ligatures w14:val="none"/>
        </w:rPr>
        <w:t xml:space="preserve"> </w:t>
      </w:r>
      <w:r w:rsidRPr="000B1C56">
        <w:rPr>
          <w:rFonts w:asciiTheme="minorBidi" w:eastAsia="Times New Roman" w:hAnsiTheme="minorBidi"/>
          <w:color w:val="000000"/>
          <w:kern w:val="0"/>
          <w14:ligatures w14:val="none"/>
        </w:rPr>
        <w:t>d’une loi sur la chefferie traditionnelle a clarifié le rôle des autorités coutumières dans la cohésion sociale, la préservation des identités culturelles et le développement local, préfigurant une articulation originale et inclusive</w:t>
      </w:r>
      <w:r w:rsidRPr="000B1C56">
        <w:rPr>
          <w:rFonts w:asciiTheme="minorBidi" w:eastAsia="Times New Roman" w:hAnsiTheme="minorBidi"/>
          <w:b/>
          <w:bCs/>
          <w:color w:val="000000"/>
          <w:kern w:val="0"/>
          <w14:ligatures w14:val="none"/>
        </w:rPr>
        <w:t xml:space="preserve"> </w:t>
      </w:r>
      <w:r w:rsidRPr="000B1C56">
        <w:rPr>
          <w:rFonts w:asciiTheme="minorBidi" w:eastAsia="Times New Roman" w:hAnsiTheme="minorBidi"/>
          <w:color w:val="000000"/>
          <w:kern w:val="0"/>
          <w14:ligatures w14:val="none"/>
        </w:rPr>
        <w:t>entre modernité institutionnelle et traditions légitimes au service de la paix civile.</w:t>
      </w:r>
    </w:p>
    <w:p w14:paraId="407CD85C" w14:textId="7D8C9BD4" w:rsidR="000B1C56" w:rsidRPr="000B1C56" w:rsidRDefault="000B1C56" w:rsidP="00727FF5">
      <w:pPr>
        <w:spacing w:before="100" w:beforeAutospacing="1" w:after="100" w:afterAutospacing="1" w:line="276" w:lineRule="auto"/>
        <w:jc w:val="both"/>
        <w:rPr>
          <w:rFonts w:asciiTheme="minorBidi" w:eastAsia="Times New Roman" w:hAnsiTheme="minorBidi"/>
          <w:color w:val="000000"/>
          <w:kern w:val="0"/>
          <w14:ligatures w14:val="none"/>
        </w:rPr>
      </w:pPr>
      <w:r w:rsidRPr="000B1C56">
        <w:rPr>
          <w:rFonts w:asciiTheme="minorBidi" w:eastAsia="Times New Roman" w:hAnsiTheme="minorBidi"/>
          <w:color w:val="000000"/>
          <w:kern w:val="0"/>
          <w14:ligatures w14:val="none"/>
        </w:rPr>
        <w:lastRenderedPageBreak/>
        <w:t>La délégation que j’ai l’honneur de conduire à cette session est composée essentiellement de M. </w:t>
      </w:r>
      <w:r w:rsidRPr="000B1C56">
        <w:rPr>
          <w:rFonts w:asciiTheme="minorBidi" w:eastAsia="Times New Roman" w:hAnsiTheme="minorBidi"/>
          <w:b/>
          <w:bCs/>
          <w:color w:val="000000"/>
          <w:kern w:val="0"/>
          <w14:ligatures w14:val="none"/>
        </w:rPr>
        <w:t>Angelo DAN</w:t>
      </w:r>
      <w:r w:rsidRPr="000B1C56">
        <w:rPr>
          <w:rFonts w:asciiTheme="minorBidi" w:eastAsia="Times New Roman" w:hAnsiTheme="minorBidi"/>
          <w:color w:val="000000"/>
          <w:kern w:val="0"/>
          <w14:ligatures w14:val="none"/>
        </w:rPr>
        <w:t xml:space="preserve">, Ambassadeur, Représentant permanent adjoint </w:t>
      </w:r>
      <w:r w:rsidR="00727FF5">
        <w:rPr>
          <w:rFonts w:asciiTheme="minorBidi" w:eastAsia="Times New Roman" w:hAnsiTheme="minorBidi"/>
          <w:color w:val="000000"/>
          <w:kern w:val="0"/>
          <w14:ligatures w14:val="none"/>
        </w:rPr>
        <w:t xml:space="preserve">du Bénin </w:t>
      </w:r>
      <w:r w:rsidRPr="000B1C56">
        <w:rPr>
          <w:rFonts w:asciiTheme="minorBidi" w:eastAsia="Times New Roman" w:hAnsiTheme="minorBidi"/>
          <w:color w:val="000000"/>
          <w:kern w:val="0"/>
          <w14:ligatures w14:val="none"/>
        </w:rPr>
        <w:t>auprès de l’Office des Nations Unies et des autres organisations internationales à Genève. Elle est appuyée par diverses administrations et autorités judiciaires et policières, connectées depuis Cotonou. Nous sommes tous disposés à coopérer</w:t>
      </w:r>
      <w:r w:rsidRPr="000B1C56">
        <w:rPr>
          <w:rFonts w:asciiTheme="minorBidi" w:eastAsia="Times New Roman" w:hAnsiTheme="minorBidi"/>
          <w:b/>
          <w:bCs/>
          <w:color w:val="000000"/>
          <w:kern w:val="0"/>
          <w14:ligatures w14:val="none"/>
        </w:rPr>
        <w:t xml:space="preserve"> </w:t>
      </w:r>
      <w:r w:rsidRPr="000B1C56">
        <w:rPr>
          <w:rFonts w:asciiTheme="minorBidi" w:eastAsia="Times New Roman" w:hAnsiTheme="minorBidi"/>
          <w:color w:val="000000"/>
          <w:kern w:val="0"/>
          <w14:ligatures w14:val="none"/>
        </w:rPr>
        <w:t>pleinement et en toute transparence au dialogue constructif que vous avez bien voulu ouvrir.</w:t>
      </w:r>
    </w:p>
    <w:p w14:paraId="6FB7FD70" w14:textId="716B7068" w:rsidR="000B1C56" w:rsidRPr="000B1C56" w:rsidRDefault="000B1C56" w:rsidP="00727FF5">
      <w:pPr>
        <w:spacing w:before="100" w:beforeAutospacing="1" w:after="100" w:afterAutospacing="1" w:line="276" w:lineRule="auto"/>
        <w:jc w:val="both"/>
        <w:rPr>
          <w:rFonts w:asciiTheme="minorBidi" w:eastAsia="Times New Roman" w:hAnsiTheme="minorBidi"/>
          <w:color w:val="000000"/>
          <w:kern w:val="0"/>
          <w14:ligatures w14:val="none"/>
        </w:rPr>
      </w:pPr>
      <w:r w:rsidRPr="000B1C56">
        <w:rPr>
          <w:rFonts w:asciiTheme="minorBidi" w:eastAsia="Times New Roman" w:hAnsiTheme="minorBidi"/>
          <w:color w:val="000000"/>
          <w:kern w:val="0"/>
          <w14:ligatures w14:val="none"/>
        </w:rPr>
        <w:t>Je voudrais, à ce propos, réaffirmer le plein soutien de mon pays aux travaux de votre illustre instance, ainsi que notre engagement constant à contribuer activement à l’éradication de ce fléau.</w:t>
      </w:r>
    </w:p>
    <w:p w14:paraId="099696AA" w14:textId="77777777" w:rsidR="000B1C56" w:rsidRPr="000B1C56" w:rsidRDefault="000B1C56" w:rsidP="00F65A38">
      <w:pPr>
        <w:spacing w:before="100" w:beforeAutospacing="1" w:after="100" w:afterAutospacing="1" w:line="276" w:lineRule="auto"/>
        <w:jc w:val="both"/>
        <w:rPr>
          <w:rFonts w:asciiTheme="minorBidi" w:eastAsia="Times New Roman" w:hAnsiTheme="minorBidi"/>
          <w:color w:val="000000"/>
          <w:kern w:val="0"/>
          <w14:ligatures w14:val="none"/>
        </w:rPr>
      </w:pPr>
      <w:r w:rsidRPr="000B1C56">
        <w:rPr>
          <w:rFonts w:asciiTheme="minorBidi" w:eastAsia="Times New Roman" w:hAnsiTheme="minorBidi"/>
          <w:color w:val="000000"/>
          <w:kern w:val="0"/>
          <w14:ligatures w14:val="none"/>
        </w:rPr>
        <w:t>Monsieur le Président,</w:t>
      </w:r>
    </w:p>
    <w:p w14:paraId="6C49D452" w14:textId="711EA7DC" w:rsidR="000B1C56" w:rsidRPr="000B1C56" w:rsidRDefault="000B1C56" w:rsidP="00F65A38">
      <w:pPr>
        <w:spacing w:before="100" w:beforeAutospacing="1" w:after="100" w:afterAutospacing="1" w:line="276" w:lineRule="auto"/>
        <w:jc w:val="both"/>
        <w:rPr>
          <w:rFonts w:asciiTheme="minorBidi" w:eastAsia="Times New Roman" w:hAnsiTheme="minorBidi"/>
          <w:color w:val="000000"/>
          <w:kern w:val="0"/>
          <w14:ligatures w14:val="none"/>
        </w:rPr>
      </w:pPr>
      <w:r w:rsidRPr="000B1C56">
        <w:rPr>
          <w:rFonts w:asciiTheme="minorBidi" w:eastAsia="Times New Roman" w:hAnsiTheme="minorBidi"/>
          <w:color w:val="000000"/>
          <w:kern w:val="0"/>
          <w14:ligatures w14:val="none"/>
        </w:rPr>
        <w:t>Le territoire de l’actuel Bénin, marqué par son histoire, rappelle que les disparitions forcées ne sont pas seulement une réalité contemporaine, mais s’inscrivent dans une mémoire collective de privations arbitraires de liberté. Notre pays fut, durant des siècles, l’un des points de départ de la traite négrière transatlantique, qui a arraché des millions de femmes, d’hommes et d’enfants à leurs familles, à leurs communautés et à leur terre natale. La déportation du Roi Béhanzin, bien qu’inscrite dans un autre cadre historique, a produit des effets de rupture et d’arrachement qui dialoguent douloureusement avec cette mémoire.</w:t>
      </w:r>
    </w:p>
    <w:p w14:paraId="6763338A" w14:textId="3AC3CCF8" w:rsidR="000B1C56" w:rsidRPr="000B1C56" w:rsidRDefault="000B1C56" w:rsidP="00F65A38">
      <w:pPr>
        <w:spacing w:before="100" w:beforeAutospacing="1" w:after="100" w:afterAutospacing="1" w:line="276" w:lineRule="auto"/>
        <w:jc w:val="both"/>
        <w:rPr>
          <w:rFonts w:asciiTheme="minorBidi" w:eastAsia="Times New Roman" w:hAnsiTheme="minorBidi"/>
          <w:color w:val="000000"/>
          <w:kern w:val="0"/>
          <w14:ligatures w14:val="none"/>
        </w:rPr>
      </w:pPr>
      <w:r w:rsidRPr="000B1C56">
        <w:rPr>
          <w:rFonts w:asciiTheme="minorBidi" w:eastAsia="Times New Roman" w:hAnsiTheme="minorBidi"/>
          <w:color w:val="000000"/>
          <w:kern w:val="0"/>
          <w14:ligatures w14:val="none"/>
        </w:rPr>
        <w:t>Cette tragédie universelle peut être regardée comme une forme massive et systématique de disparition – des personnes privées de liberté, déportées et effacées de la protection de la loi et de leurs proches. C’est pourquoi le Bénin se sent un devoir moral particulie</w:t>
      </w:r>
      <w:r w:rsidRPr="000B1C56">
        <w:rPr>
          <w:rFonts w:asciiTheme="minorBidi" w:eastAsia="Times New Roman" w:hAnsiTheme="minorBidi"/>
          <w:b/>
          <w:bCs/>
          <w:color w:val="000000"/>
          <w:kern w:val="0"/>
          <w14:ligatures w14:val="none"/>
        </w:rPr>
        <w:t>r</w:t>
      </w:r>
      <w:r w:rsidRPr="000B1C56">
        <w:rPr>
          <w:rFonts w:asciiTheme="minorBidi" w:eastAsia="Times New Roman" w:hAnsiTheme="minorBidi"/>
          <w:color w:val="000000"/>
          <w:kern w:val="0"/>
          <w14:ligatures w14:val="none"/>
        </w:rPr>
        <w:t> : que jamais plus des êtres humains ne soient condamnés à l’invisibilité, à l’oubli ou au silence.</w:t>
      </w:r>
    </w:p>
    <w:p w14:paraId="23BA32E3" w14:textId="32F3C17F" w:rsidR="000B1C56" w:rsidRPr="000B1C56" w:rsidRDefault="000B1C56" w:rsidP="00F65A38">
      <w:pPr>
        <w:spacing w:before="100" w:beforeAutospacing="1" w:after="100" w:afterAutospacing="1" w:line="276" w:lineRule="auto"/>
        <w:jc w:val="both"/>
        <w:rPr>
          <w:rFonts w:asciiTheme="minorBidi" w:eastAsia="Times New Roman" w:hAnsiTheme="minorBidi"/>
          <w:color w:val="000000"/>
          <w:kern w:val="0"/>
          <w14:ligatures w14:val="none"/>
        </w:rPr>
      </w:pPr>
      <w:r w:rsidRPr="000B1C56">
        <w:rPr>
          <w:rFonts w:asciiTheme="minorBidi" w:eastAsia="Times New Roman" w:hAnsiTheme="minorBidi"/>
          <w:color w:val="000000"/>
          <w:kern w:val="0"/>
          <w14:ligatures w14:val="none"/>
        </w:rPr>
        <w:t xml:space="preserve">Cet engagement s’inscrit aussi dans la démarche mémorielle qui a conduit à l’adoption à l’unanimité par l’Assemblée nationale de la loi n° 2024-31 portant reconnaissance de </w:t>
      </w:r>
      <w:r w:rsidR="00AB6F85">
        <w:rPr>
          <w:rFonts w:asciiTheme="minorBidi" w:eastAsia="Times New Roman" w:hAnsiTheme="minorBidi"/>
          <w:color w:val="000000"/>
          <w:kern w:val="0"/>
          <w14:ligatures w14:val="none"/>
        </w:rPr>
        <w:t xml:space="preserve">la </w:t>
      </w:r>
      <w:r w:rsidRPr="000B1C56">
        <w:rPr>
          <w:rFonts w:asciiTheme="minorBidi" w:eastAsia="Times New Roman" w:hAnsiTheme="minorBidi"/>
          <w:color w:val="000000"/>
          <w:kern w:val="0"/>
          <w14:ligatures w14:val="none"/>
        </w:rPr>
        <w:t>nationalité</w:t>
      </w:r>
      <w:r w:rsidR="00AB6F85">
        <w:rPr>
          <w:rFonts w:asciiTheme="minorBidi" w:eastAsia="Times New Roman" w:hAnsiTheme="minorBidi"/>
          <w:color w:val="000000"/>
          <w:kern w:val="0"/>
          <w14:ligatures w14:val="none"/>
        </w:rPr>
        <w:t xml:space="preserve"> béninoise</w:t>
      </w:r>
      <w:r w:rsidRPr="000B1C56">
        <w:rPr>
          <w:rFonts w:asciiTheme="minorBidi" w:eastAsia="Times New Roman" w:hAnsiTheme="minorBidi"/>
          <w:color w:val="000000"/>
          <w:kern w:val="0"/>
          <w14:ligatures w14:val="none"/>
        </w:rPr>
        <w:t xml:space="preserve"> aux Afrodescendants. La lutte contre les disparitions forcées s’inscrit, pour nous, dans une continuité historique : hommage à ceux qui ont souffert hier, engagement ferme pour que cela ne se reproduise jamais aujourd’hui ni demain. L’engagement du Bénin dépasse la technique juridique : il s’ancre dans une histoire humaine universelle qui fonde la sincérité de notre démarche.</w:t>
      </w:r>
    </w:p>
    <w:p w14:paraId="7EB2B0B1" w14:textId="0AE43853" w:rsidR="000B1C56" w:rsidRPr="000B1C56" w:rsidRDefault="000B1C56" w:rsidP="00F65A38">
      <w:pPr>
        <w:spacing w:before="100" w:beforeAutospacing="1" w:after="100" w:afterAutospacing="1" w:line="276" w:lineRule="auto"/>
        <w:jc w:val="both"/>
        <w:rPr>
          <w:rFonts w:asciiTheme="minorBidi" w:eastAsia="Times New Roman" w:hAnsiTheme="minorBidi"/>
          <w:color w:val="000000"/>
          <w:kern w:val="0"/>
          <w14:ligatures w14:val="none"/>
        </w:rPr>
      </w:pPr>
      <w:r w:rsidRPr="000B1C56">
        <w:rPr>
          <w:rFonts w:asciiTheme="minorBidi" w:eastAsia="Times New Roman" w:hAnsiTheme="minorBidi"/>
          <w:color w:val="000000"/>
          <w:kern w:val="0"/>
          <w14:ligatures w14:val="none"/>
        </w:rPr>
        <w:t>Le rapport soumis à votre appréciation, transmis en septembre 2021, couvre la période 2017–2020. Il a été élaboré selon une approche inclusive et participative, associant les administrations publiques, la Commission béninoise des droits de l’Homme (CBDH) ainsi que de nombreuses organisations de la société civile, tant au stade de la collecte des données</w:t>
      </w:r>
      <w:r w:rsidRPr="000B1C56">
        <w:rPr>
          <w:rFonts w:asciiTheme="minorBidi" w:eastAsia="Times New Roman" w:hAnsiTheme="minorBidi"/>
          <w:b/>
          <w:bCs/>
          <w:color w:val="000000"/>
          <w:kern w:val="0"/>
          <w14:ligatures w14:val="none"/>
        </w:rPr>
        <w:t xml:space="preserve"> </w:t>
      </w:r>
      <w:r w:rsidRPr="000B1C56">
        <w:rPr>
          <w:rFonts w:asciiTheme="minorBidi" w:eastAsia="Times New Roman" w:hAnsiTheme="minorBidi"/>
          <w:color w:val="000000"/>
          <w:kern w:val="0"/>
          <w14:ligatures w14:val="none"/>
        </w:rPr>
        <w:t>qu’à celui de la validation.</w:t>
      </w:r>
    </w:p>
    <w:p w14:paraId="0370651A" w14:textId="09E33DA3" w:rsidR="000B1C56" w:rsidRPr="000B1C56" w:rsidRDefault="000B1C56" w:rsidP="00F65A38">
      <w:pPr>
        <w:spacing w:before="100" w:beforeAutospacing="1" w:after="100" w:afterAutospacing="1" w:line="276" w:lineRule="auto"/>
        <w:jc w:val="both"/>
        <w:rPr>
          <w:rFonts w:asciiTheme="minorBidi" w:eastAsia="Times New Roman" w:hAnsiTheme="minorBidi"/>
          <w:color w:val="000000"/>
          <w:kern w:val="0"/>
          <w14:ligatures w14:val="none"/>
        </w:rPr>
      </w:pPr>
      <w:r w:rsidRPr="000B1C56">
        <w:rPr>
          <w:rFonts w:asciiTheme="minorBidi" w:eastAsia="Times New Roman" w:hAnsiTheme="minorBidi"/>
          <w:color w:val="000000"/>
          <w:kern w:val="0"/>
          <w14:ligatures w14:val="none"/>
        </w:rPr>
        <w:lastRenderedPageBreak/>
        <w:t>Depuis la ratification de la Convention, le 2 novembre 2017, le Bénin a entrepris d’intégrer ses exigences de prévention, d’enquête et de réparation dans son ordre juridique et dans ses pratiques administratives et judiciaires.</w:t>
      </w:r>
    </w:p>
    <w:p w14:paraId="064F1B80" w14:textId="63A219F5" w:rsidR="000B1C56" w:rsidRPr="000B1C56" w:rsidRDefault="000B1C56" w:rsidP="00F65A38">
      <w:pPr>
        <w:spacing w:before="100" w:beforeAutospacing="1" w:after="100" w:afterAutospacing="1" w:line="276" w:lineRule="auto"/>
        <w:jc w:val="both"/>
        <w:rPr>
          <w:rFonts w:asciiTheme="minorBidi" w:eastAsia="Times New Roman" w:hAnsiTheme="minorBidi"/>
          <w:color w:val="000000"/>
          <w:kern w:val="0"/>
          <w14:ligatures w14:val="none"/>
        </w:rPr>
      </w:pPr>
      <w:r w:rsidRPr="000B1C56">
        <w:rPr>
          <w:rFonts w:asciiTheme="minorBidi" w:eastAsia="Times New Roman" w:hAnsiTheme="minorBidi"/>
          <w:color w:val="000000"/>
          <w:kern w:val="0"/>
          <w14:ligatures w14:val="none"/>
        </w:rPr>
        <w:t xml:space="preserve">Des progrès importants ont été réalisés, notamment l’incrimination autonome de la disparition forcée, la responsabilité hiérarchique et l’alignement de la législation nationale sur les standards internationaux. </w:t>
      </w:r>
    </w:p>
    <w:p w14:paraId="754AC8CF" w14:textId="77777777" w:rsidR="000B1C56" w:rsidRPr="000B1C56" w:rsidRDefault="000B1C56" w:rsidP="00F65A38">
      <w:pPr>
        <w:pStyle w:val="NormalWeb"/>
        <w:spacing w:line="276" w:lineRule="auto"/>
        <w:jc w:val="both"/>
        <w:rPr>
          <w:rFonts w:asciiTheme="minorBidi" w:hAnsiTheme="minorBidi" w:cstheme="minorBidi"/>
          <w:color w:val="000000"/>
        </w:rPr>
      </w:pPr>
      <w:r w:rsidRPr="000B1C56">
        <w:rPr>
          <w:rFonts w:asciiTheme="minorBidi" w:hAnsiTheme="minorBidi" w:cstheme="minorBidi"/>
          <w:color w:val="000000"/>
        </w:rPr>
        <w:t>La Constitution révisée en 2019 consacre, à son article 15, le droit à la vie, à la liberté, à la sécurité et à l’intégrité de la personne, et, à son article 19 (2), l’obligation de désobéir à tout ordre manifestement illégal, y compris lorsqu’il s’agit d’actes de disparition forcée. Dans le même esprit, le Code pénal, aux articles 464 et 465, érige la disparition forcée en crime de droit commun et en crime contre l’humanité lorsqu’elle revêt un caractère généralisé ou systématique, tandis que la loi n° 2020-23 du 29 septembre 2020 renforce le Code de procédure pénale en rendant imprescriptibles les crimes graves, dont la disparition forcée.</w:t>
      </w:r>
    </w:p>
    <w:p w14:paraId="746B6C1A" w14:textId="77777777" w:rsidR="000B1C56" w:rsidRPr="000B1C56" w:rsidRDefault="000B1C56" w:rsidP="00F65A38">
      <w:pPr>
        <w:pStyle w:val="NormalWeb"/>
        <w:spacing w:line="276" w:lineRule="auto"/>
        <w:jc w:val="both"/>
        <w:rPr>
          <w:rFonts w:asciiTheme="minorBidi" w:hAnsiTheme="minorBidi" w:cstheme="minorBidi"/>
          <w:color w:val="000000"/>
        </w:rPr>
      </w:pPr>
      <w:r w:rsidRPr="000B1C56">
        <w:rPr>
          <w:rFonts w:asciiTheme="minorBidi" w:hAnsiTheme="minorBidi" w:cstheme="minorBidi"/>
          <w:color w:val="000000"/>
        </w:rPr>
        <w:t xml:space="preserve">Sur le plan institutionnel et opérationnel, les juridictions criminelles ordinaires sont compétentes pour connaître de ces infractions, et la Cour de répression des infractions économiques et du terrorisme (CRIET) peut intervenir lorsque des éléments liés au terrorisme ou à la criminalité organisée sont en jeu. </w:t>
      </w:r>
    </w:p>
    <w:p w14:paraId="51069892" w14:textId="60353627" w:rsidR="000B1C56" w:rsidRPr="000B1C56" w:rsidRDefault="000B1C56" w:rsidP="00F65A38">
      <w:pPr>
        <w:pStyle w:val="NormalWeb"/>
        <w:spacing w:line="276" w:lineRule="auto"/>
        <w:jc w:val="both"/>
        <w:rPr>
          <w:rFonts w:asciiTheme="minorBidi" w:hAnsiTheme="minorBidi" w:cstheme="minorBidi"/>
          <w:color w:val="000000"/>
        </w:rPr>
      </w:pPr>
      <w:r w:rsidRPr="000B1C56">
        <w:rPr>
          <w:rFonts w:asciiTheme="minorBidi" w:hAnsiTheme="minorBidi" w:cstheme="minorBidi"/>
          <w:color w:val="000000"/>
        </w:rPr>
        <w:t>La Commission béninoise des droits de l’Homme, qui abrite le Mécanisme national de prévention de la torture, exerce une vigilance accrue dans l’ensemble des lieux de privation de liberté. Au cœur de notre dispositif figure le registre national unifié et digitalisé des privations de liberté, mis en place par le Ministère de la Justice : il assure la traçabilité en temps réel des arrestations, des gardes à vue, des détentions et des transfèrements, grâce à son interconnexion avec les parquets et les établissements pénitentiaires, prévient toute détention occulte, garantit un accès sécurisé aux autorités judiciaires et de contrôle, facilite la notification rapide aux familles et aux conseils, et permet la production de statistiques utiles aux politiques publiques. Ce registre est complété par une base nationale recensant les infractions déclarées et constatées par les unités de police, y compris les enlèvements signalés, et l’ensemble est soutenu par des formations régulières destinées aux forces de sécurité, au personnel pénitentiaire et aux magistrats afin d’améliorer la prévention, la détection et la documentation des situations à risque.</w:t>
      </w:r>
    </w:p>
    <w:p w14:paraId="77EAD03D" w14:textId="4F2B238D" w:rsidR="000B1C56" w:rsidRPr="000B1C56" w:rsidRDefault="000B1C56" w:rsidP="00F65A38">
      <w:pPr>
        <w:pStyle w:val="NormalWeb"/>
        <w:spacing w:line="276" w:lineRule="auto"/>
        <w:jc w:val="both"/>
        <w:rPr>
          <w:rFonts w:asciiTheme="minorBidi" w:hAnsiTheme="minorBidi" w:cstheme="minorBidi"/>
          <w:color w:val="000000"/>
        </w:rPr>
      </w:pPr>
      <w:r w:rsidRPr="000B1C56">
        <w:rPr>
          <w:rFonts w:asciiTheme="minorBidi" w:hAnsiTheme="minorBidi" w:cstheme="minorBidi"/>
          <w:color w:val="000000"/>
        </w:rPr>
        <w:t>S’agissant de la réparation, le droit des victimes est pleinement reconnu : dans l’attente, le cas échéant, d’un mécanisme dédié, les juridictions civiles et pénales peuvent allouer des dommages-intérêts et ordonner des mesures de réhabilitation. L’accès aux recours est facilité par la diversification des mécanismes de plainte et de dénonciation, y compris au moyen de plateformes numériques sécurisées, les signalements anonymes étant encadrés par des garanties procédurales qui préviennent la calomnie tout en permettant l’alerte. Enfin, le Bénin applique strictement le principe de non-</w:t>
      </w:r>
      <w:r w:rsidRPr="000B1C56">
        <w:rPr>
          <w:rFonts w:asciiTheme="minorBidi" w:hAnsiTheme="minorBidi" w:cstheme="minorBidi"/>
          <w:color w:val="000000"/>
        </w:rPr>
        <w:lastRenderedPageBreak/>
        <w:t>refoulement et s’interdit d’expulser ou d’extrader quiconque vers un pays où elle courrait un risque de disparition forcée.</w:t>
      </w:r>
    </w:p>
    <w:p w14:paraId="19787B2E" w14:textId="77777777" w:rsidR="000B1C56" w:rsidRPr="000B1C56" w:rsidRDefault="000B1C56" w:rsidP="00F65A38">
      <w:pPr>
        <w:spacing w:before="100" w:beforeAutospacing="1" w:after="100" w:afterAutospacing="1" w:line="276" w:lineRule="auto"/>
        <w:jc w:val="both"/>
        <w:rPr>
          <w:rFonts w:asciiTheme="minorBidi" w:eastAsia="Times New Roman" w:hAnsiTheme="minorBidi"/>
          <w:color w:val="000000"/>
          <w:kern w:val="0"/>
          <w14:ligatures w14:val="none"/>
        </w:rPr>
      </w:pPr>
      <w:r w:rsidRPr="000B1C56">
        <w:rPr>
          <w:rFonts w:asciiTheme="minorBidi" w:eastAsia="Times New Roman" w:hAnsiTheme="minorBidi"/>
          <w:color w:val="000000"/>
          <w:kern w:val="0"/>
          <w14:ligatures w14:val="none"/>
        </w:rPr>
        <w:t>Monsieur le Président,</w:t>
      </w:r>
    </w:p>
    <w:p w14:paraId="43226739" w14:textId="3E1A617D" w:rsidR="000B1C56" w:rsidRPr="000B1C56" w:rsidRDefault="000B1C56" w:rsidP="00F65A38">
      <w:pPr>
        <w:spacing w:before="100" w:beforeAutospacing="1" w:after="100" w:afterAutospacing="1" w:line="276" w:lineRule="auto"/>
        <w:jc w:val="both"/>
        <w:rPr>
          <w:rFonts w:asciiTheme="minorBidi" w:eastAsia="Times New Roman" w:hAnsiTheme="minorBidi"/>
          <w:color w:val="000000"/>
          <w:kern w:val="0"/>
          <w14:ligatures w14:val="none"/>
        </w:rPr>
      </w:pPr>
      <w:r w:rsidRPr="000B1C56">
        <w:rPr>
          <w:rFonts w:asciiTheme="minorBidi" w:eastAsia="Times New Roman" w:hAnsiTheme="minorBidi"/>
          <w:color w:val="000000"/>
          <w:kern w:val="0"/>
          <w14:ligatures w14:val="none"/>
        </w:rPr>
        <w:t>Le rôle de la société civile mérite une mention particulière. La CBDH, Amnesty International Bénin, ACAT Bénin et de nombreuses associations locales contribuent à la sensibilisation, à la documentation et au suivi des cas signalés.</w:t>
      </w:r>
    </w:p>
    <w:p w14:paraId="19DECA27" w14:textId="77777777" w:rsidR="000B1C56" w:rsidRPr="000B1C56" w:rsidRDefault="000B1C56" w:rsidP="00F65A38">
      <w:pPr>
        <w:spacing w:before="100" w:beforeAutospacing="1" w:after="100" w:afterAutospacing="1" w:line="276" w:lineRule="auto"/>
        <w:jc w:val="both"/>
        <w:rPr>
          <w:rFonts w:asciiTheme="minorBidi" w:eastAsia="Times New Roman" w:hAnsiTheme="minorBidi"/>
          <w:color w:val="000000"/>
          <w:kern w:val="0"/>
          <w14:ligatures w14:val="none"/>
        </w:rPr>
      </w:pPr>
      <w:r w:rsidRPr="000B1C56">
        <w:rPr>
          <w:rFonts w:asciiTheme="minorBidi" w:eastAsia="Times New Roman" w:hAnsiTheme="minorBidi"/>
          <w:color w:val="000000"/>
          <w:kern w:val="0"/>
          <w14:ligatures w14:val="none"/>
        </w:rPr>
        <w:t>À côté des structures institutionnelles, il existe également au Bénin des mécanismes communautaires originaux de recherche des personnes disparues. Les communautés locales coordonnent les radios de proximité, les réseaux sociaux, les autorités décentralisées et des acteurs uniques – les </w:t>
      </w:r>
      <w:proofErr w:type="spellStart"/>
      <w:r w:rsidRPr="000B1C56">
        <w:rPr>
          <w:rFonts w:asciiTheme="minorBidi" w:eastAsia="Times New Roman" w:hAnsiTheme="minorBidi"/>
          <w:color w:val="000000"/>
          <w:kern w:val="0"/>
          <w14:ligatures w14:val="none"/>
        </w:rPr>
        <w:t>gongonneurs</w:t>
      </w:r>
      <w:proofErr w:type="spellEnd"/>
      <w:r w:rsidRPr="000B1C56">
        <w:rPr>
          <w:rFonts w:asciiTheme="minorBidi" w:eastAsia="Times New Roman" w:hAnsiTheme="minorBidi"/>
          <w:color w:val="000000"/>
          <w:kern w:val="0"/>
          <w14:ligatures w14:val="none"/>
        </w:rPr>
        <w:t> (crieurs publics traditionnels) – qui mobilisent la population et relient rapidement l’information dans les villages et quartiers. Cette hybridation de moyens modernes et traditionnels illustre la créativité et l’efficacité de nos sociétés dans la prévention et la réponse aux disparitions.</w:t>
      </w:r>
    </w:p>
    <w:p w14:paraId="12FE08D9" w14:textId="77777777" w:rsidR="000B1C56" w:rsidRPr="000B1C56" w:rsidRDefault="000B1C56" w:rsidP="00F65A38">
      <w:pPr>
        <w:spacing w:before="100" w:beforeAutospacing="1" w:after="100" w:afterAutospacing="1" w:line="276" w:lineRule="auto"/>
        <w:jc w:val="both"/>
        <w:rPr>
          <w:rFonts w:asciiTheme="minorBidi" w:eastAsia="Times New Roman" w:hAnsiTheme="minorBidi"/>
          <w:color w:val="000000"/>
          <w:kern w:val="0"/>
          <w14:ligatures w14:val="none"/>
        </w:rPr>
      </w:pPr>
      <w:r w:rsidRPr="000B1C56">
        <w:rPr>
          <w:rFonts w:asciiTheme="minorBidi" w:eastAsia="Times New Roman" w:hAnsiTheme="minorBidi"/>
          <w:color w:val="000000"/>
          <w:kern w:val="0"/>
          <w14:ligatures w14:val="none"/>
        </w:rPr>
        <w:t>Nous savons cependant qu’une protection efficace exige une synergie renforcée entre pouvoirs publics, institutions indépendantes, société civile et communautés.</w:t>
      </w:r>
    </w:p>
    <w:p w14:paraId="14166F49" w14:textId="77777777" w:rsidR="000B1C56" w:rsidRPr="000B1C56" w:rsidRDefault="000B1C56" w:rsidP="00F65A38">
      <w:pPr>
        <w:spacing w:before="100" w:beforeAutospacing="1" w:after="100" w:afterAutospacing="1" w:line="276" w:lineRule="auto"/>
        <w:jc w:val="both"/>
        <w:rPr>
          <w:rFonts w:asciiTheme="minorBidi" w:eastAsia="Times New Roman" w:hAnsiTheme="minorBidi"/>
          <w:color w:val="000000"/>
          <w:kern w:val="0"/>
          <w14:ligatures w14:val="none"/>
        </w:rPr>
      </w:pPr>
      <w:r w:rsidRPr="000B1C56">
        <w:rPr>
          <w:rFonts w:asciiTheme="minorBidi" w:eastAsia="Times New Roman" w:hAnsiTheme="minorBidi"/>
          <w:color w:val="000000"/>
          <w:kern w:val="0"/>
          <w14:ligatures w14:val="none"/>
        </w:rPr>
        <w:t>Monsieur le Président, distingués membres du Comité,</w:t>
      </w:r>
    </w:p>
    <w:p w14:paraId="5CCAA7B7" w14:textId="77777777" w:rsidR="000B1C56" w:rsidRPr="000B1C56" w:rsidRDefault="000B1C56" w:rsidP="0032253D">
      <w:pPr>
        <w:spacing w:before="100" w:beforeAutospacing="1" w:after="100" w:afterAutospacing="1" w:line="276" w:lineRule="auto"/>
        <w:jc w:val="both"/>
        <w:rPr>
          <w:rFonts w:asciiTheme="minorBidi" w:eastAsia="Times New Roman" w:hAnsiTheme="minorBidi"/>
          <w:color w:val="000000"/>
          <w:kern w:val="0"/>
          <w14:ligatures w14:val="none"/>
        </w:rPr>
      </w:pPr>
      <w:r w:rsidRPr="000B1C56">
        <w:rPr>
          <w:rFonts w:asciiTheme="minorBidi" w:eastAsia="Times New Roman" w:hAnsiTheme="minorBidi"/>
          <w:color w:val="000000"/>
          <w:kern w:val="0"/>
          <w14:ligatures w14:val="none"/>
        </w:rPr>
        <w:t xml:space="preserve">Des défis subsistent toutefois, en particulier la sensibilisation accrue des acteurs judiciaires et communautaires, la consolidation des dispositifs d’alerte et le renforcement des mécanismes de réparation et d’accompagnement des victimes. </w:t>
      </w:r>
    </w:p>
    <w:p w14:paraId="1C9A1ABD" w14:textId="3BB80F46" w:rsidR="000B1C56" w:rsidRPr="000B1C56" w:rsidRDefault="000B1C56" w:rsidP="0032253D">
      <w:pPr>
        <w:spacing w:before="100" w:beforeAutospacing="1" w:after="100" w:afterAutospacing="1" w:line="276" w:lineRule="auto"/>
        <w:jc w:val="both"/>
        <w:rPr>
          <w:rFonts w:asciiTheme="minorBidi" w:eastAsia="Times New Roman" w:hAnsiTheme="minorBidi"/>
          <w:color w:val="000000"/>
          <w:kern w:val="0"/>
          <w14:ligatures w14:val="none"/>
        </w:rPr>
      </w:pPr>
      <w:r w:rsidRPr="000B1C56">
        <w:rPr>
          <w:rFonts w:asciiTheme="minorBidi" w:eastAsia="Times New Roman" w:hAnsiTheme="minorBidi"/>
          <w:color w:val="000000"/>
          <w:kern w:val="0"/>
          <w14:ligatures w14:val="none"/>
        </w:rPr>
        <w:t>Le Bénin demeure résolument engagé à consolider ses efforts. Nos priorités actuelles et futures incluent :</w:t>
      </w:r>
    </w:p>
    <w:p w14:paraId="5F00816D" w14:textId="77777777" w:rsidR="000B1C56" w:rsidRPr="000B1C56" w:rsidRDefault="000B1C56" w:rsidP="0032253D">
      <w:pPr>
        <w:numPr>
          <w:ilvl w:val="0"/>
          <w:numId w:val="5"/>
        </w:numPr>
        <w:spacing w:before="100" w:beforeAutospacing="1" w:after="100" w:afterAutospacing="1" w:line="276" w:lineRule="auto"/>
        <w:jc w:val="both"/>
        <w:rPr>
          <w:rFonts w:asciiTheme="minorBidi" w:eastAsia="Times New Roman" w:hAnsiTheme="minorBidi"/>
          <w:color w:val="000000"/>
          <w:kern w:val="0"/>
          <w14:ligatures w14:val="none"/>
        </w:rPr>
      </w:pPr>
      <w:proofErr w:type="gramStart"/>
      <w:r w:rsidRPr="000B1C56">
        <w:rPr>
          <w:rFonts w:asciiTheme="minorBidi" w:eastAsia="Times New Roman" w:hAnsiTheme="minorBidi"/>
          <w:color w:val="000000"/>
          <w:kern w:val="0"/>
          <w14:ligatures w14:val="none"/>
        </w:rPr>
        <w:t>l’utilisation</w:t>
      </w:r>
      <w:proofErr w:type="gramEnd"/>
      <w:r w:rsidRPr="000B1C56">
        <w:rPr>
          <w:rFonts w:asciiTheme="minorBidi" w:eastAsia="Times New Roman" w:hAnsiTheme="minorBidi"/>
          <w:color w:val="000000"/>
          <w:kern w:val="0"/>
          <w14:ligatures w14:val="none"/>
        </w:rPr>
        <w:t xml:space="preserve"> optimale et l’extension du registre national digitalisé des privations de liberté comme outil de transparence, de traçabilité et de prévention ;</w:t>
      </w:r>
    </w:p>
    <w:p w14:paraId="5EFEC2A9" w14:textId="0FECB4D0" w:rsidR="000B1C56" w:rsidRPr="000B1C56" w:rsidRDefault="000B1C56" w:rsidP="0032253D">
      <w:pPr>
        <w:numPr>
          <w:ilvl w:val="0"/>
          <w:numId w:val="5"/>
        </w:numPr>
        <w:spacing w:before="100" w:beforeAutospacing="1" w:after="100" w:afterAutospacing="1" w:line="276" w:lineRule="auto"/>
        <w:jc w:val="both"/>
        <w:rPr>
          <w:rFonts w:asciiTheme="minorBidi" w:eastAsia="Times New Roman" w:hAnsiTheme="minorBidi"/>
          <w:color w:val="000000"/>
          <w:kern w:val="0"/>
          <w14:ligatures w14:val="none"/>
        </w:rPr>
      </w:pPr>
      <w:proofErr w:type="gramStart"/>
      <w:r w:rsidRPr="000B1C56">
        <w:rPr>
          <w:rFonts w:asciiTheme="minorBidi" w:eastAsia="Times New Roman" w:hAnsiTheme="minorBidi"/>
          <w:color w:val="000000"/>
          <w:kern w:val="0"/>
          <w14:ligatures w14:val="none"/>
        </w:rPr>
        <w:t>le</w:t>
      </w:r>
      <w:proofErr w:type="gramEnd"/>
      <w:r w:rsidRPr="000B1C56">
        <w:rPr>
          <w:rFonts w:asciiTheme="minorBidi" w:eastAsia="Times New Roman" w:hAnsiTheme="minorBidi"/>
          <w:color w:val="000000"/>
          <w:kern w:val="0"/>
          <w14:ligatures w14:val="none"/>
        </w:rPr>
        <w:t> renforcement des mécanismes de réparation et de soutien pluridisciplinaire aux victimes et à leurs familles ;</w:t>
      </w:r>
    </w:p>
    <w:p w14:paraId="011D01CD" w14:textId="398EA6A3" w:rsidR="000B1C56" w:rsidRPr="000B1C56" w:rsidRDefault="000B1C56" w:rsidP="0032253D">
      <w:pPr>
        <w:numPr>
          <w:ilvl w:val="0"/>
          <w:numId w:val="5"/>
        </w:numPr>
        <w:spacing w:before="100" w:beforeAutospacing="1" w:after="100" w:afterAutospacing="1" w:line="276" w:lineRule="auto"/>
        <w:jc w:val="both"/>
        <w:rPr>
          <w:rFonts w:asciiTheme="minorBidi" w:eastAsia="Times New Roman" w:hAnsiTheme="minorBidi"/>
          <w:color w:val="000000"/>
          <w:kern w:val="0"/>
          <w14:ligatures w14:val="none"/>
        </w:rPr>
      </w:pPr>
      <w:proofErr w:type="gramStart"/>
      <w:r w:rsidRPr="000B1C56">
        <w:rPr>
          <w:rFonts w:asciiTheme="minorBidi" w:eastAsia="Times New Roman" w:hAnsiTheme="minorBidi"/>
          <w:color w:val="000000"/>
          <w:kern w:val="0"/>
          <w14:ligatures w14:val="none"/>
        </w:rPr>
        <w:t>l’élargissement</w:t>
      </w:r>
      <w:proofErr w:type="gramEnd"/>
      <w:r w:rsidRPr="000B1C56">
        <w:rPr>
          <w:rFonts w:asciiTheme="minorBidi" w:eastAsia="Times New Roman" w:hAnsiTheme="minorBidi"/>
          <w:color w:val="000000"/>
          <w:kern w:val="0"/>
          <w14:ligatures w14:val="none"/>
        </w:rPr>
        <w:t> de la sensibilisation auprès des communautés, des autorités locales, des forces de sécurité et des acteurs judiciaires ;</w:t>
      </w:r>
    </w:p>
    <w:p w14:paraId="50DAC56D" w14:textId="151AC0B8" w:rsidR="000B1C56" w:rsidRPr="000B1C56" w:rsidRDefault="000B1C56" w:rsidP="0032253D">
      <w:pPr>
        <w:spacing w:before="100" w:beforeAutospacing="1" w:after="100" w:afterAutospacing="1" w:line="276" w:lineRule="auto"/>
        <w:jc w:val="both"/>
        <w:rPr>
          <w:rFonts w:asciiTheme="minorBidi" w:eastAsia="Times New Roman" w:hAnsiTheme="minorBidi"/>
          <w:color w:val="000000"/>
          <w:kern w:val="0"/>
          <w14:ligatures w14:val="none"/>
        </w:rPr>
      </w:pPr>
      <w:r w:rsidRPr="000B1C56">
        <w:rPr>
          <w:rFonts w:asciiTheme="minorBidi" w:eastAsia="Times New Roman" w:hAnsiTheme="minorBidi"/>
          <w:color w:val="000000"/>
          <w:kern w:val="0"/>
          <w14:ligatures w14:val="none"/>
        </w:rPr>
        <w:t>Nous accueillons ce dialogue dans un esprit d’ouverture, de transparence et d’apprentissage. Vos recommandations</w:t>
      </w:r>
      <w:r w:rsidRPr="000B1C56">
        <w:rPr>
          <w:rFonts w:asciiTheme="minorBidi" w:eastAsia="Times New Roman" w:hAnsiTheme="minorBidi"/>
          <w:b/>
          <w:bCs/>
          <w:color w:val="000000"/>
          <w:kern w:val="0"/>
          <w14:ligatures w14:val="none"/>
        </w:rPr>
        <w:t xml:space="preserve"> </w:t>
      </w:r>
      <w:r w:rsidRPr="000B1C56">
        <w:rPr>
          <w:rFonts w:asciiTheme="minorBidi" w:eastAsia="Times New Roman" w:hAnsiTheme="minorBidi"/>
          <w:color w:val="000000"/>
          <w:kern w:val="0"/>
          <w14:ligatures w14:val="none"/>
        </w:rPr>
        <w:t>nous aideront à affermir encore nos pratiques et à faire de la prévention des disparitions forcées un pilier inébranlable</w:t>
      </w:r>
      <w:r w:rsidRPr="000B1C56">
        <w:rPr>
          <w:rFonts w:asciiTheme="minorBidi" w:eastAsia="Times New Roman" w:hAnsiTheme="minorBidi"/>
          <w:b/>
          <w:bCs/>
          <w:color w:val="000000"/>
          <w:kern w:val="0"/>
          <w14:ligatures w14:val="none"/>
        </w:rPr>
        <w:t xml:space="preserve"> </w:t>
      </w:r>
      <w:r w:rsidRPr="000B1C56">
        <w:rPr>
          <w:rFonts w:asciiTheme="minorBidi" w:eastAsia="Times New Roman" w:hAnsiTheme="minorBidi"/>
          <w:color w:val="000000"/>
          <w:kern w:val="0"/>
          <w14:ligatures w14:val="none"/>
        </w:rPr>
        <w:t>de notre État de droit.</w:t>
      </w:r>
    </w:p>
    <w:p w14:paraId="660BB62B" w14:textId="4D57FF5D" w:rsidR="000B1C56" w:rsidRPr="000B1C56" w:rsidRDefault="000B1C56" w:rsidP="00F65A38">
      <w:pPr>
        <w:spacing w:before="100" w:beforeAutospacing="1" w:after="100" w:afterAutospacing="1" w:line="276" w:lineRule="auto"/>
        <w:jc w:val="both"/>
        <w:rPr>
          <w:rFonts w:asciiTheme="minorBidi" w:eastAsia="Times New Roman" w:hAnsiTheme="minorBidi"/>
          <w:color w:val="000000"/>
          <w:kern w:val="0"/>
          <w14:ligatures w14:val="none"/>
        </w:rPr>
      </w:pPr>
      <w:r w:rsidRPr="000B1C56">
        <w:rPr>
          <w:rFonts w:asciiTheme="minorBidi" w:eastAsia="Times New Roman" w:hAnsiTheme="minorBidi"/>
          <w:color w:val="000000"/>
          <w:kern w:val="0"/>
          <w14:ligatures w14:val="none"/>
        </w:rPr>
        <w:t>Je vous remercie de votre très aimable attention.</w:t>
      </w:r>
    </w:p>
    <w:p w14:paraId="2EEB133F" w14:textId="77777777" w:rsidR="000B1C56" w:rsidRPr="000B1C56" w:rsidRDefault="000B1C56" w:rsidP="00F65A38">
      <w:pPr>
        <w:spacing w:line="276" w:lineRule="auto"/>
        <w:rPr>
          <w:rFonts w:asciiTheme="minorBidi" w:hAnsiTheme="minorBidi"/>
        </w:rPr>
      </w:pPr>
    </w:p>
    <w:sectPr w:rsidR="000B1C56" w:rsidRPr="000B1C5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87EAF" w14:textId="77777777" w:rsidR="00F65A38" w:rsidRDefault="00F65A38" w:rsidP="00F65A38">
      <w:pPr>
        <w:spacing w:after="0" w:line="240" w:lineRule="auto"/>
      </w:pPr>
      <w:r>
        <w:separator/>
      </w:r>
    </w:p>
  </w:endnote>
  <w:endnote w:type="continuationSeparator" w:id="0">
    <w:p w14:paraId="3B5B5F0A" w14:textId="77777777" w:rsidR="00F65A38" w:rsidRDefault="00F65A38" w:rsidP="00F65A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8087016"/>
      <w:docPartObj>
        <w:docPartGallery w:val="Page Numbers (Bottom of Page)"/>
        <w:docPartUnique/>
      </w:docPartObj>
    </w:sdtPr>
    <w:sdtContent>
      <w:p w14:paraId="3D706E15" w14:textId="1E367F5D" w:rsidR="00F65A38" w:rsidRDefault="00F65A38">
        <w:pPr>
          <w:pStyle w:val="Pieddepage"/>
          <w:jc w:val="center"/>
        </w:pPr>
        <w:r>
          <w:fldChar w:fldCharType="begin"/>
        </w:r>
        <w:r>
          <w:instrText>PAGE   \* MERGEFORMAT</w:instrText>
        </w:r>
        <w:r>
          <w:fldChar w:fldCharType="separate"/>
        </w:r>
        <w:r>
          <w:t>2</w:t>
        </w:r>
        <w:r>
          <w:fldChar w:fldCharType="end"/>
        </w:r>
      </w:p>
    </w:sdtContent>
  </w:sdt>
  <w:p w14:paraId="4C86CA70" w14:textId="77777777" w:rsidR="00F65A38" w:rsidRDefault="00F65A3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19157" w14:textId="77777777" w:rsidR="00F65A38" w:rsidRDefault="00F65A38" w:rsidP="00F65A38">
      <w:pPr>
        <w:spacing w:after="0" w:line="240" w:lineRule="auto"/>
      </w:pPr>
      <w:r>
        <w:separator/>
      </w:r>
    </w:p>
  </w:footnote>
  <w:footnote w:type="continuationSeparator" w:id="0">
    <w:p w14:paraId="07ADC324" w14:textId="77777777" w:rsidR="00F65A38" w:rsidRDefault="00F65A38" w:rsidP="00F65A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40E2E"/>
    <w:multiLevelType w:val="multilevel"/>
    <w:tmpl w:val="34E0E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342791"/>
    <w:multiLevelType w:val="multilevel"/>
    <w:tmpl w:val="5984A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E821CB"/>
    <w:multiLevelType w:val="multilevel"/>
    <w:tmpl w:val="3760C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297B34"/>
    <w:multiLevelType w:val="multilevel"/>
    <w:tmpl w:val="91003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3B7EEA"/>
    <w:multiLevelType w:val="multilevel"/>
    <w:tmpl w:val="5750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8883555">
    <w:abstractNumId w:val="2"/>
  </w:num>
  <w:num w:numId="2" w16cid:durableId="1331835965">
    <w:abstractNumId w:val="4"/>
  </w:num>
  <w:num w:numId="3" w16cid:durableId="980302736">
    <w:abstractNumId w:val="1"/>
  </w:num>
  <w:num w:numId="4" w16cid:durableId="1142885960">
    <w:abstractNumId w:val="3"/>
  </w:num>
  <w:num w:numId="5" w16cid:durableId="377047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C56"/>
    <w:rsid w:val="000B1C56"/>
    <w:rsid w:val="001F1DEF"/>
    <w:rsid w:val="002521CC"/>
    <w:rsid w:val="0032253D"/>
    <w:rsid w:val="00377C11"/>
    <w:rsid w:val="003A043F"/>
    <w:rsid w:val="004D3E06"/>
    <w:rsid w:val="00727FF5"/>
    <w:rsid w:val="009102F4"/>
    <w:rsid w:val="009D5808"/>
    <w:rsid w:val="00A0150A"/>
    <w:rsid w:val="00AB6F85"/>
    <w:rsid w:val="00AE05F8"/>
    <w:rsid w:val="00C949E9"/>
    <w:rsid w:val="00E81D97"/>
    <w:rsid w:val="00F65A38"/>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6285A"/>
  <w15:chartTrackingRefBased/>
  <w15:docId w15:val="{F868F834-D350-E240-B883-BE1BB8FC5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FR"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0B1C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0B1C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0B1C56"/>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0B1C56"/>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0B1C56"/>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0B1C56"/>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0B1C56"/>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0B1C56"/>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0B1C56"/>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B1C56"/>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0B1C56"/>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0B1C56"/>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0B1C56"/>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0B1C56"/>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0B1C56"/>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0B1C56"/>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0B1C56"/>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0B1C56"/>
    <w:rPr>
      <w:rFonts w:eastAsiaTheme="majorEastAsia" w:cstheme="majorBidi"/>
      <w:color w:val="272727" w:themeColor="text1" w:themeTint="D8"/>
    </w:rPr>
  </w:style>
  <w:style w:type="paragraph" w:styleId="Titre">
    <w:name w:val="Title"/>
    <w:basedOn w:val="Normal"/>
    <w:next w:val="Normal"/>
    <w:link w:val="TitreCar"/>
    <w:uiPriority w:val="10"/>
    <w:qFormat/>
    <w:rsid w:val="000B1C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0B1C56"/>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0B1C56"/>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0B1C56"/>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0B1C56"/>
    <w:pPr>
      <w:spacing w:before="160"/>
      <w:jc w:val="center"/>
    </w:pPr>
    <w:rPr>
      <w:i/>
      <w:iCs/>
      <w:color w:val="404040" w:themeColor="text1" w:themeTint="BF"/>
    </w:rPr>
  </w:style>
  <w:style w:type="character" w:customStyle="1" w:styleId="CitationCar">
    <w:name w:val="Citation Car"/>
    <w:basedOn w:val="Policepardfaut"/>
    <w:link w:val="Citation"/>
    <w:uiPriority w:val="29"/>
    <w:rsid w:val="000B1C56"/>
    <w:rPr>
      <w:i/>
      <w:iCs/>
      <w:color w:val="404040" w:themeColor="text1" w:themeTint="BF"/>
    </w:rPr>
  </w:style>
  <w:style w:type="paragraph" w:styleId="Paragraphedeliste">
    <w:name w:val="List Paragraph"/>
    <w:basedOn w:val="Normal"/>
    <w:uiPriority w:val="34"/>
    <w:qFormat/>
    <w:rsid w:val="000B1C56"/>
    <w:pPr>
      <w:ind w:left="720"/>
      <w:contextualSpacing/>
    </w:pPr>
  </w:style>
  <w:style w:type="character" w:styleId="Accentuationintense">
    <w:name w:val="Intense Emphasis"/>
    <w:basedOn w:val="Policepardfaut"/>
    <w:uiPriority w:val="21"/>
    <w:qFormat/>
    <w:rsid w:val="000B1C56"/>
    <w:rPr>
      <w:i/>
      <w:iCs/>
      <w:color w:val="0F4761" w:themeColor="accent1" w:themeShade="BF"/>
    </w:rPr>
  </w:style>
  <w:style w:type="paragraph" w:styleId="Citationintense">
    <w:name w:val="Intense Quote"/>
    <w:basedOn w:val="Normal"/>
    <w:next w:val="Normal"/>
    <w:link w:val="CitationintenseCar"/>
    <w:uiPriority w:val="30"/>
    <w:qFormat/>
    <w:rsid w:val="000B1C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0B1C56"/>
    <w:rPr>
      <w:i/>
      <w:iCs/>
      <w:color w:val="0F4761" w:themeColor="accent1" w:themeShade="BF"/>
    </w:rPr>
  </w:style>
  <w:style w:type="character" w:styleId="Rfrenceintense">
    <w:name w:val="Intense Reference"/>
    <w:basedOn w:val="Policepardfaut"/>
    <w:uiPriority w:val="32"/>
    <w:qFormat/>
    <w:rsid w:val="000B1C56"/>
    <w:rPr>
      <w:b/>
      <w:bCs/>
      <w:smallCaps/>
      <w:color w:val="0F4761" w:themeColor="accent1" w:themeShade="BF"/>
      <w:spacing w:val="5"/>
    </w:rPr>
  </w:style>
  <w:style w:type="paragraph" w:styleId="NormalWeb">
    <w:name w:val="Normal (Web)"/>
    <w:basedOn w:val="Normal"/>
    <w:uiPriority w:val="99"/>
    <w:unhideWhenUsed/>
    <w:rsid w:val="000B1C5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lev">
    <w:name w:val="Strong"/>
    <w:basedOn w:val="Policepardfaut"/>
    <w:uiPriority w:val="22"/>
    <w:qFormat/>
    <w:rsid w:val="000B1C56"/>
    <w:rPr>
      <w:b/>
      <w:bCs/>
    </w:rPr>
  </w:style>
  <w:style w:type="character" w:customStyle="1" w:styleId="apple-converted-space">
    <w:name w:val="apple-converted-space"/>
    <w:basedOn w:val="Policepardfaut"/>
    <w:rsid w:val="000B1C56"/>
  </w:style>
  <w:style w:type="paragraph" w:styleId="En-tte">
    <w:name w:val="header"/>
    <w:basedOn w:val="Normal"/>
    <w:link w:val="En-tteCar"/>
    <w:uiPriority w:val="99"/>
    <w:unhideWhenUsed/>
    <w:rsid w:val="00F65A38"/>
    <w:pPr>
      <w:tabs>
        <w:tab w:val="center" w:pos="4536"/>
        <w:tab w:val="right" w:pos="9072"/>
      </w:tabs>
      <w:spacing w:after="0" w:line="240" w:lineRule="auto"/>
    </w:pPr>
  </w:style>
  <w:style w:type="character" w:customStyle="1" w:styleId="En-tteCar">
    <w:name w:val="En-tête Car"/>
    <w:basedOn w:val="Policepardfaut"/>
    <w:link w:val="En-tte"/>
    <w:uiPriority w:val="99"/>
    <w:rsid w:val="00F65A38"/>
  </w:style>
  <w:style w:type="paragraph" w:styleId="Pieddepage">
    <w:name w:val="footer"/>
    <w:basedOn w:val="Normal"/>
    <w:link w:val="PieddepageCar"/>
    <w:uiPriority w:val="99"/>
    <w:unhideWhenUsed/>
    <w:rsid w:val="00F65A3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65A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2025-09-23T07:34:24+00:00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72634D0-B0BA-4F37-9B60-B216EC8E6847}"/>
</file>

<file path=customXml/itemProps2.xml><?xml version="1.0" encoding="utf-8"?>
<ds:datastoreItem xmlns:ds="http://schemas.openxmlformats.org/officeDocument/2006/customXml" ds:itemID="{E6EAD339-3AB2-4F0E-BAE4-905913871A02}"/>
</file>

<file path=customXml/itemProps3.xml><?xml version="1.0" encoding="utf-8"?>
<ds:datastoreItem xmlns:ds="http://schemas.openxmlformats.org/officeDocument/2006/customXml" ds:itemID="{9ECCDA5B-4BEA-4D97-B301-F5EF84EC3259}"/>
</file>

<file path=docProps/app.xml><?xml version="1.0" encoding="utf-8"?>
<Properties xmlns="http://schemas.openxmlformats.org/officeDocument/2006/extended-properties" xmlns:vt="http://schemas.openxmlformats.org/officeDocument/2006/docPropsVTypes">
  <Template>Normal</Template>
  <TotalTime>0</TotalTime>
  <Pages>4</Pages>
  <Words>1570</Words>
  <Characters>8641</Characters>
  <Application>Microsoft Office Word</Application>
  <DocSecurity>0</DocSecurity>
  <Lines>72</Lines>
  <Paragraphs>20</Paragraphs>
  <ScaleCrop>false</ScaleCrop>
  <Company/>
  <LinksUpToDate>false</LinksUpToDate>
  <CharactersWithSpaces>10191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 DETCHENOU [ Justice ]</dc:creator>
  <cp:keywords/>
  <dc:description/>
  <cp:lastModifiedBy>Angelo DAN  [ Bénin Diplomatie ]</cp:lastModifiedBy>
  <cp:revision>2</cp:revision>
  <dcterms:created xsi:type="dcterms:W3CDTF">2025-09-23T07:05:00Z</dcterms:created>
  <dcterms:modified xsi:type="dcterms:W3CDTF">2025-09-23T07:05:00Z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