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80D850" w14:textId="674E2F69" w:rsidR="00903C36" w:rsidRPr="008A37EC" w:rsidRDefault="00903C36" w:rsidP="007D2F9F">
      <w:pPr>
        <w:pStyle w:val="BodyText"/>
        <w:jc w:val="center"/>
        <w:rPr>
          <w:sz w:val="20"/>
          <w:lang w:val="en-CA"/>
        </w:rPr>
      </w:pPr>
      <w:r w:rsidRPr="008A37EC">
        <w:rPr>
          <w:noProof/>
          <w:sz w:val="20"/>
        </w:rPr>
        <w:drawing>
          <wp:inline distT="0" distB="0" distL="0" distR="0" wp14:anchorId="48E61706" wp14:editId="0D25A04C">
            <wp:extent cx="5522159" cy="780390"/>
            <wp:effectExtent l="0" t="0" r="2540" b="1270"/>
            <wp:docPr id="2" name="Image 2" descr="Colour of Poverty – Colour of Chang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Colour of Poverty – Colour of Change"/>
                    <pic:cNvPicPr/>
                  </pic:nvPicPr>
                  <pic:blipFill>
                    <a:blip r:embed="rId8" cstate="print"/>
                    <a:stretch>
                      <a:fillRect/>
                    </a:stretch>
                  </pic:blipFill>
                  <pic:spPr>
                    <a:xfrm>
                      <a:off x="0" y="0"/>
                      <a:ext cx="5522159" cy="780390"/>
                    </a:xfrm>
                    <a:prstGeom prst="rect">
                      <a:avLst/>
                    </a:prstGeom>
                  </pic:spPr>
                </pic:pic>
              </a:graphicData>
            </a:graphic>
          </wp:inline>
        </w:drawing>
      </w:r>
    </w:p>
    <w:p w14:paraId="08F73B93" w14:textId="623A3AFD" w:rsidR="00903C36" w:rsidRPr="008A37EC" w:rsidRDefault="00EE410A" w:rsidP="00903C36">
      <w:pPr>
        <w:pStyle w:val="BodyText"/>
        <w:spacing w:before="85"/>
        <w:rPr>
          <w:sz w:val="20"/>
          <w:lang w:val="en-CA"/>
        </w:rPr>
      </w:pPr>
      <w:r w:rsidRPr="008A37EC">
        <w:rPr>
          <w:noProof/>
        </w:rPr>
        <w:drawing>
          <wp:anchor distT="0" distB="0" distL="0" distR="0" simplePos="0" relativeHeight="251661312" behindDoc="1" locked="0" layoutInCell="1" allowOverlap="1" wp14:anchorId="130ABEE3" wp14:editId="6EF5EFD2">
            <wp:simplePos x="0" y="0"/>
            <wp:positionH relativeFrom="margin">
              <wp:align>center</wp:align>
            </wp:positionH>
            <wp:positionV relativeFrom="paragraph">
              <wp:posOffset>394716</wp:posOffset>
            </wp:positionV>
            <wp:extent cx="1447777" cy="466915"/>
            <wp:effectExtent l="0" t="0" r="635" b="0"/>
            <wp:wrapTopAndBottom/>
            <wp:docPr id="5" name="Image 5" descr="CSALC-Chinese and Southeast Asian Legal Clinic"/>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descr="CSALC-Chinese and Southeast Asian Legal Clinic"/>
                    <pic:cNvPicPr/>
                  </pic:nvPicPr>
                  <pic:blipFill>
                    <a:blip r:embed="rId9" cstate="print"/>
                    <a:stretch>
                      <a:fillRect/>
                    </a:stretch>
                  </pic:blipFill>
                  <pic:spPr>
                    <a:xfrm>
                      <a:off x="0" y="0"/>
                      <a:ext cx="1447777" cy="466915"/>
                    </a:xfrm>
                    <a:prstGeom prst="rect">
                      <a:avLst/>
                    </a:prstGeom>
                  </pic:spPr>
                </pic:pic>
              </a:graphicData>
            </a:graphic>
          </wp:anchor>
        </w:drawing>
      </w:r>
      <w:r w:rsidR="007573E4" w:rsidRPr="008A37EC">
        <w:rPr>
          <w:noProof/>
        </w:rPr>
        <w:drawing>
          <wp:anchor distT="0" distB="0" distL="0" distR="0" simplePos="0" relativeHeight="251666432" behindDoc="1" locked="0" layoutInCell="1" allowOverlap="1" wp14:anchorId="31EC8CF4" wp14:editId="332440E9">
            <wp:simplePos x="0" y="0"/>
            <wp:positionH relativeFrom="page">
              <wp:posOffset>1264920</wp:posOffset>
            </wp:positionH>
            <wp:positionV relativeFrom="paragraph">
              <wp:posOffset>218618</wp:posOffset>
            </wp:positionV>
            <wp:extent cx="1192185" cy="687324"/>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0" cstate="print"/>
                    <a:stretch>
                      <a:fillRect/>
                    </a:stretch>
                  </pic:blipFill>
                  <pic:spPr>
                    <a:xfrm>
                      <a:off x="0" y="0"/>
                      <a:ext cx="1192185" cy="687324"/>
                    </a:xfrm>
                    <a:prstGeom prst="rect">
                      <a:avLst/>
                    </a:prstGeom>
                  </pic:spPr>
                </pic:pic>
              </a:graphicData>
            </a:graphic>
          </wp:anchor>
        </w:drawing>
      </w:r>
    </w:p>
    <w:p w14:paraId="0FB526F6" w14:textId="6111F2BC" w:rsidR="00903C36" w:rsidRPr="008A37EC" w:rsidRDefault="008A37EC" w:rsidP="00903C36">
      <w:pPr>
        <w:pStyle w:val="BodyText"/>
        <w:spacing w:before="6"/>
        <w:rPr>
          <w:sz w:val="12"/>
          <w:lang w:val="en-CA"/>
        </w:rPr>
      </w:pPr>
      <w:r w:rsidRPr="008A37EC">
        <w:rPr>
          <w:noProof/>
        </w:rPr>
        <w:drawing>
          <wp:anchor distT="0" distB="0" distL="0" distR="0" simplePos="0" relativeHeight="251664384" behindDoc="1" locked="0" layoutInCell="1" allowOverlap="1" wp14:anchorId="1E4DE338" wp14:editId="589A613F">
            <wp:simplePos x="0" y="0"/>
            <wp:positionH relativeFrom="page">
              <wp:posOffset>4527550</wp:posOffset>
            </wp:positionH>
            <wp:positionV relativeFrom="paragraph">
              <wp:posOffset>920750</wp:posOffset>
            </wp:positionV>
            <wp:extent cx="1351915" cy="636270"/>
            <wp:effectExtent l="0" t="0" r="635"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1" cstate="print"/>
                    <a:stretch>
                      <a:fillRect/>
                    </a:stretch>
                  </pic:blipFill>
                  <pic:spPr>
                    <a:xfrm>
                      <a:off x="0" y="0"/>
                      <a:ext cx="1351915" cy="636270"/>
                    </a:xfrm>
                    <a:prstGeom prst="rect">
                      <a:avLst/>
                    </a:prstGeom>
                  </pic:spPr>
                </pic:pic>
              </a:graphicData>
            </a:graphic>
            <wp14:sizeRelH relativeFrom="margin">
              <wp14:pctWidth>0</wp14:pctWidth>
            </wp14:sizeRelH>
            <wp14:sizeRelV relativeFrom="margin">
              <wp14:pctHeight>0</wp14:pctHeight>
            </wp14:sizeRelV>
          </wp:anchor>
        </w:drawing>
      </w:r>
      <w:r w:rsidR="007573E4" w:rsidRPr="008A37EC">
        <w:rPr>
          <w:noProof/>
        </w:rPr>
        <w:drawing>
          <wp:anchor distT="0" distB="0" distL="0" distR="0" simplePos="0" relativeHeight="251663360" behindDoc="1" locked="0" layoutInCell="1" allowOverlap="1" wp14:anchorId="49E2EF98" wp14:editId="5296DC59">
            <wp:simplePos x="0" y="0"/>
            <wp:positionH relativeFrom="page">
              <wp:posOffset>2102891</wp:posOffset>
            </wp:positionH>
            <wp:positionV relativeFrom="paragraph">
              <wp:posOffset>1056919</wp:posOffset>
            </wp:positionV>
            <wp:extent cx="1367725" cy="465581"/>
            <wp:effectExtent l="0" t="0" r="0" b="0"/>
            <wp:wrapTopAndBottom/>
            <wp:docPr id="7" name="Image 7" descr="C:\Users\s_konanur2\AppData\Local\Microsoft\Windows\INetCache\Content.MSO\F3AB0D4C.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descr="C:\Users\s_konanur2\AppData\Local\Microsoft\Windows\INetCache\Content.MSO\F3AB0D4C.tmp"/>
                    <pic:cNvPicPr/>
                  </pic:nvPicPr>
                  <pic:blipFill>
                    <a:blip r:embed="rId12" cstate="print"/>
                    <a:stretch>
                      <a:fillRect/>
                    </a:stretch>
                  </pic:blipFill>
                  <pic:spPr>
                    <a:xfrm>
                      <a:off x="0" y="0"/>
                      <a:ext cx="1367725" cy="465581"/>
                    </a:xfrm>
                    <a:prstGeom prst="rect">
                      <a:avLst/>
                    </a:prstGeom>
                  </pic:spPr>
                </pic:pic>
              </a:graphicData>
            </a:graphic>
          </wp:anchor>
        </w:drawing>
      </w:r>
      <w:r w:rsidR="007573E4" w:rsidRPr="008A37EC">
        <w:rPr>
          <w:noProof/>
        </w:rPr>
        <w:drawing>
          <wp:anchor distT="0" distB="0" distL="0" distR="0" simplePos="0" relativeHeight="251662336" behindDoc="1" locked="0" layoutInCell="1" allowOverlap="1" wp14:anchorId="0E61B438" wp14:editId="29FB5E8E">
            <wp:simplePos x="0" y="0"/>
            <wp:positionH relativeFrom="page">
              <wp:posOffset>5523865</wp:posOffset>
            </wp:positionH>
            <wp:positionV relativeFrom="paragraph">
              <wp:posOffset>162407</wp:posOffset>
            </wp:positionV>
            <wp:extent cx="1115060" cy="545465"/>
            <wp:effectExtent l="0" t="0" r="0" b="0"/>
            <wp:wrapTopAndBottom/>
            <wp:docPr id="6" name="Image 6" descr="C:\Users\s_konanur2\AppData\Local\Microsoft\Windows\INetCache\Content.MSO\1868E958.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descr="C:\Users\s_konanur2\AppData\Local\Microsoft\Windows\INetCache\Content.MSO\1868E958.tmp"/>
                    <pic:cNvPicPr/>
                  </pic:nvPicPr>
                  <pic:blipFill>
                    <a:blip r:embed="rId13" cstate="print"/>
                    <a:stretch>
                      <a:fillRect/>
                    </a:stretch>
                  </pic:blipFill>
                  <pic:spPr>
                    <a:xfrm>
                      <a:off x="0" y="0"/>
                      <a:ext cx="1115060" cy="545465"/>
                    </a:xfrm>
                    <a:prstGeom prst="rect">
                      <a:avLst/>
                    </a:prstGeom>
                  </pic:spPr>
                </pic:pic>
              </a:graphicData>
            </a:graphic>
          </wp:anchor>
        </w:drawing>
      </w:r>
    </w:p>
    <w:p w14:paraId="6712D594" w14:textId="77777777" w:rsidR="007573E4" w:rsidRPr="008A37EC" w:rsidRDefault="007573E4" w:rsidP="00903C36">
      <w:pPr>
        <w:spacing w:before="1"/>
        <w:ind w:left="31" w:right="42"/>
        <w:jc w:val="center"/>
        <w:rPr>
          <w:rFonts w:ascii="Times New Roman" w:hAnsi="Times New Roman" w:cs="Times New Roman"/>
          <w:b/>
          <w:sz w:val="24"/>
          <w:lang w:val="en-CA"/>
        </w:rPr>
      </w:pPr>
    </w:p>
    <w:p w14:paraId="422269CC" w14:textId="4965F272" w:rsidR="00903C36" w:rsidRPr="008A37EC" w:rsidRDefault="00903C36" w:rsidP="00903C36">
      <w:pPr>
        <w:spacing w:before="1"/>
        <w:ind w:left="31" w:right="42"/>
        <w:jc w:val="center"/>
        <w:rPr>
          <w:rFonts w:ascii="Times New Roman" w:hAnsi="Times New Roman" w:cs="Times New Roman"/>
          <w:b/>
          <w:sz w:val="24"/>
          <w:lang w:val="en-CA"/>
        </w:rPr>
      </w:pPr>
      <w:r w:rsidRPr="008A37EC">
        <w:rPr>
          <w:rFonts w:ascii="Times New Roman" w:hAnsi="Times New Roman" w:cs="Times New Roman"/>
          <w:b/>
          <w:sz w:val="24"/>
          <w:lang w:val="en-CA"/>
        </w:rPr>
        <w:t>TO</w:t>
      </w:r>
      <w:r w:rsidRPr="008A37EC">
        <w:rPr>
          <w:rFonts w:ascii="Times New Roman" w:hAnsi="Times New Roman" w:cs="Times New Roman"/>
          <w:b/>
          <w:spacing w:val="-8"/>
          <w:sz w:val="24"/>
          <w:lang w:val="en-CA"/>
        </w:rPr>
        <w:t xml:space="preserve"> </w:t>
      </w:r>
      <w:r w:rsidRPr="008A37EC">
        <w:rPr>
          <w:rFonts w:ascii="Times New Roman" w:hAnsi="Times New Roman" w:cs="Times New Roman"/>
          <w:b/>
          <w:sz w:val="24"/>
          <w:lang w:val="en-CA"/>
        </w:rPr>
        <w:t>THE</w:t>
      </w:r>
      <w:r w:rsidRPr="008A37EC">
        <w:rPr>
          <w:rFonts w:ascii="Times New Roman" w:hAnsi="Times New Roman" w:cs="Times New Roman"/>
          <w:b/>
          <w:spacing w:val="-2"/>
          <w:sz w:val="24"/>
          <w:lang w:val="en-CA"/>
        </w:rPr>
        <w:t xml:space="preserve"> </w:t>
      </w:r>
      <w:r w:rsidRPr="008A37EC">
        <w:rPr>
          <w:rFonts w:ascii="Times New Roman" w:hAnsi="Times New Roman" w:cs="Times New Roman"/>
          <w:b/>
          <w:sz w:val="24"/>
          <w:lang w:val="en-CA"/>
        </w:rPr>
        <w:t>COMMITTEE ON THE ELIMINATION OF DISCRIMINATION OF WOMEN (CEDAW)</w:t>
      </w:r>
    </w:p>
    <w:p w14:paraId="19343700" w14:textId="77777777" w:rsidR="00903C36" w:rsidRPr="008A37EC" w:rsidRDefault="00903C36" w:rsidP="000171FC">
      <w:pPr>
        <w:jc w:val="center"/>
        <w:rPr>
          <w:rFonts w:ascii="Times New Roman" w:hAnsi="Times New Roman" w:cs="Times New Roman"/>
          <w:b/>
          <w:sz w:val="24"/>
          <w:szCs w:val="24"/>
          <w:lang w:val="en-CA"/>
        </w:rPr>
      </w:pPr>
      <w:r w:rsidRPr="008A37EC">
        <w:rPr>
          <w:rFonts w:ascii="Times New Roman" w:hAnsi="Times New Roman" w:cs="Times New Roman"/>
          <w:b/>
          <w:sz w:val="24"/>
          <w:szCs w:val="24"/>
          <w:lang w:val="en-CA"/>
        </w:rPr>
        <w:t>89</w:t>
      </w:r>
      <w:r w:rsidRPr="008A37EC">
        <w:rPr>
          <w:rFonts w:ascii="Times New Roman" w:hAnsi="Times New Roman" w:cs="Times New Roman"/>
          <w:b/>
          <w:sz w:val="24"/>
          <w:szCs w:val="24"/>
          <w:vertAlign w:val="superscript"/>
          <w:lang w:val="en-CA"/>
        </w:rPr>
        <w:t>th</w:t>
      </w:r>
      <w:r w:rsidRPr="008A37EC">
        <w:rPr>
          <w:rFonts w:ascii="Times New Roman" w:hAnsi="Times New Roman" w:cs="Times New Roman"/>
          <w:b/>
          <w:sz w:val="24"/>
          <w:szCs w:val="24"/>
          <w:lang w:val="en-CA"/>
        </w:rPr>
        <w:t xml:space="preserve"> Session</w:t>
      </w:r>
      <w:r w:rsidRPr="008A37EC">
        <w:rPr>
          <w:rFonts w:ascii="Times New Roman" w:hAnsi="Times New Roman" w:cs="Times New Roman"/>
          <w:b/>
          <w:spacing w:val="-1"/>
          <w:sz w:val="24"/>
          <w:szCs w:val="24"/>
          <w:lang w:val="en-CA"/>
        </w:rPr>
        <w:t xml:space="preserve"> </w:t>
      </w:r>
      <w:r w:rsidRPr="008A37EC">
        <w:rPr>
          <w:rFonts w:ascii="Times New Roman" w:hAnsi="Times New Roman" w:cs="Times New Roman"/>
          <w:b/>
          <w:sz w:val="24"/>
          <w:szCs w:val="24"/>
          <w:lang w:val="en-CA"/>
        </w:rPr>
        <w:t>(October 16, 2024</w:t>
      </w:r>
      <w:r w:rsidRPr="008A37EC">
        <w:rPr>
          <w:rFonts w:ascii="Times New Roman" w:hAnsi="Times New Roman" w:cs="Times New Roman"/>
          <w:b/>
          <w:spacing w:val="-2"/>
          <w:sz w:val="24"/>
          <w:szCs w:val="24"/>
          <w:lang w:val="en-CA"/>
        </w:rPr>
        <w:t>)</w:t>
      </w:r>
    </w:p>
    <w:p w14:paraId="613489F4" w14:textId="77777777" w:rsidR="00354096" w:rsidRPr="008A37EC" w:rsidRDefault="00354096" w:rsidP="00354096">
      <w:pPr>
        <w:spacing w:before="148"/>
        <w:ind w:left="26" w:right="51"/>
        <w:jc w:val="center"/>
        <w:rPr>
          <w:rFonts w:ascii="Times New Roman" w:hAnsi="Times New Roman" w:cs="Times New Roman"/>
          <w:b/>
          <w:sz w:val="24"/>
          <w:lang w:val="en-CA"/>
        </w:rPr>
      </w:pPr>
      <w:bookmarkStart w:id="0" w:name="_GoBack"/>
      <w:bookmarkEnd w:id="0"/>
      <w:r w:rsidRPr="008A37EC">
        <w:rPr>
          <w:rFonts w:ascii="Times New Roman" w:hAnsi="Times New Roman" w:cs="Times New Roman"/>
          <w:b/>
          <w:sz w:val="24"/>
          <w:lang w:val="en-CA"/>
        </w:rPr>
        <w:t>SHADOW REPORT FOR STATE PARTY - CANADA</w:t>
      </w:r>
    </w:p>
    <w:p w14:paraId="3446A932" w14:textId="77777777" w:rsidR="00903C36" w:rsidRPr="008A37EC" w:rsidRDefault="00903C36" w:rsidP="00903C36">
      <w:pPr>
        <w:pStyle w:val="BodyText"/>
        <w:spacing w:before="128"/>
        <w:rPr>
          <w:b/>
          <w:lang w:val="en-CA"/>
        </w:rPr>
      </w:pPr>
    </w:p>
    <w:p w14:paraId="15D5B3DE" w14:textId="77777777" w:rsidR="00903C36" w:rsidRPr="008A37EC" w:rsidRDefault="00903C36" w:rsidP="00903C36">
      <w:pPr>
        <w:ind w:left="26" w:right="42"/>
        <w:jc w:val="center"/>
        <w:rPr>
          <w:rFonts w:ascii="Times New Roman" w:hAnsi="Times New Roman" w:cs="Times New Roman"/>
          <w:b/>
          <w:sz w:val="24"/>
          <w:lang w:val="en-CA"/>
        </w:rPr>
      </w:pPr>
      <w:r w:rsidRPr="008A37EC">
        <w:rPr>
          <w:rFonts w:ascii="Times New Roman" w:hAnsi="Times New Roman" w:cs="Times New Roman"/>
          <w:b/>
          <w:sz w:val="24"/>
          <w:lang w:val="en-CA"/>
        </w:rPr>
        <w:t>JOINT</w:t>
      </w:r>
      <w:r w:rsidRPr="008A37EC">
        <w:rPr>
          <w:rFonts w:ascii="Times New Roman" w:hAnsi="Times New Roman" w:cs="Times New Roman"/>
          <w:b/>
          <w:spacing w:val="-4"/>
          <w:sz w:val="24"/>
          <w:lang w:val="en-CA"/>
        </w:rPr>
        <w:t xml:space="preserve"> </w:t>
      </w:r>
      <w:r w:rsidRPr="008A37EC">
        <w:rPr>
          <w:rFonts w:ascii="Times New Roman" w:hAnsi="Times New Roman" w:cs="Times New Roman"/>
          <w:b/>
          <w:spacing w:val="-2"/>
          <w:sz w:val="24"/>
          <w:lang w:val="en-CA"/>
        </w:rPr>
        <w:t>SUBMISSION</w:t>
      </w:r>
    </w:p>
    <w:p w14:paraId="426207D1" w14:textId="77777777" w:rsidR="00903C36" w:rsidRPr="008A37EC" w:rsidRDefault="00903C36" w:rsidP="000171FC">
      <w:pPr>
        <w:jc w:val="center"/>
        <w:rPr>
          <w:rFonts w:ascii="Times New Roman" w:hAnsi="Times New Roman" w:cs="Times New Roman"/>
          <w:b/>
          <w:sz w:val="24"/>
          <w:szCs w:val="24"/>
          <w:lang w:val="en-CA"/>
        </w:rPr>
      </w:pPr>
      <w:r w:rsidRPr="008A37EC">
        <w:rPr>
          <w:rFonts w:ascii="Times New Roman" w:hAnsi="Times New Roman" w:cs="Times New Roman"/>
          <w:b/>
          <w:sz w:val="24"/>
          <w:szCs w:val="24"/>
          <w:lang w:val="en-CA"/>
        </w:rPr>
        <w:t>By</w:t>
      </w:r>
    </w:p>
    <w:p w14:paraId="45D2B14C" w14:textId="77777777" w:rsidR="00903C36" w:rsidRPr="008A37EC" w:rsidRDefault="00903C36" w:rsidP="00903C36">
      <w:pPr>
        <w:spacing w:before="161"/>
        <w:ind w:right="19"/>
        <w:jc w:val="center"/>
        <w:rPr>
          <w:rFonts w:ascii="Times New Roman" w:hAnsi="Times New Roman" w:cs="Times New Roman"/>
          <w:b/>
          <w:sz w:val="24"/>
          <w:lang w:val="en-CA"/>
        </w:rPr>
      </w:pPr>
      <w:r w:rsidRPr="008A37EC">
        <w:rPr>
          <w:rFonts w:ascii="Times New Roman" w:hAnsi="Times New Roman" w:cs="Times New Roman"/>
          <w:b/>
          <w:sz w:val="24"/>
          <w:lang w:val="en-CA"/>
        </w:rPr>
        <w:t>COLOUR</w:t>
      </w:r>
      <w:r w:rsidRPr="008A37EC">
        <w:rPr>
          <w:rFonts w:ascii="Times New Roman" w:hAnsi="Times New Roman" w:cs="Times New Roman"/>
          <w:b/>
          <w:spacing w:val="-4"/>
          <w:sz w:val="24"/>
          <w:lang w:val="en-CA"/>
        </w:rPr>
        <w:t xml:space="preserve"> </w:t>
      </w:r>
      <w:r w:rsidRPr="008A37EC">
        <w:rPr>
          <w:rFonts w:ascii="Times New Roman" w:hAnsi="Times New Roman" w:cs="Times New Roman"/>
          <w:b/>
          <w:sz w:val="24"/>
          <w:lang w:val="en-CA"/>
        </w:rPr>
        <w:t>OF</w:t>
      </w:r>
      <w:r w:rsidRPr="008A37EC">
        <w:rPr>
          <w:rFonts w:ascii="Times New Roman" w:hAnsi="Times New Roman" w:cs="Times New Roman"/>
          <w:b/>
          <w:spacing w:val="-12"/>
          <w:sz w:val="24"/>
          <w:lang w:val="en-CA"/>
        </w:rPr>
        <w:t xml:space="preserve"> </w:t>
      </w:r>
      <w:r w:rsidRPr="008A37EC">
        <w:rPr>
          <w:rFonts w:ascii="Times New Roman" w:hAnsi="Times New Roman" w:cs="Times New Roman"/>
          <w:b/>
          <w:sz w:val="24"/>
          <w:lang w:val="en-CA"/>
        </w:rPr>
        <w:t>POVERTY</w:t>
      </w:r>
      <w:r w:rsidRPr="008A37EC">
        <w:rPr>
          <w:rFonts w:ascii="Times New Roman" w:hAnsi="Times New Roman" w:cs="Times New Roman"/>
          <w:b/>
          <w:spacing w:val="-11"/>
          <w:sz w:val="24"/>
          <w:lang w:val="en-CA"/>
        </w:rPr>
        <w:t xml:space="preserve"> </w:t>
      </w:r>
      <w:r w:rsidRPr="008A37EC">
        <w:rPr>
          <w:rFonts w:ascii="Times New Roman" w:hAnsi="Times New Roman" w:cs="Times New Roman"/>
          <w:b/>
          <w:sz w:val="24"/>
          <w:lang w:val="en-CA"/>
        </w:rPr>
        <w:t>-</w:t>
      </w:r>
      <w:r w:rsidRPr="008A37EC">
        <w:rPr>
          <w:rFonts w:ascii="Times New Roman" w:hAnsi="Times New Roman" w:cs="Times New Roman"/>
          <w:b/>
          <w:spacing w:val="-3"/>
          <w:sz w:val="24"/>
          <w:lang w:val="en-CA"/>
        </w:rPr>
        <w:t xml:space="preserve"> </w:t>
      </w:r>
      <w:r w:rsidRPr="008A37EC">
        <w:rPr>
          <w:rFonts w:ascii="Times New Roman" w:hAnsi="Times New Roman" w:cs="Times New Roman"/>
          <w:b/>
          <w:sz w:val="24"/>
          <w:lang w:val="en-CA"/>
        </w:rPr>
        <w:t>COLOUR</w:t>
      </w:r>
      <w:r w:rsidRPr="008A37EC">
        <w:rPr>
          <w:rFonts w:ascii="Times New Roman" w:hAnsi="Times New Roman" w:cs="Times New Roman"/>
          <w:b/>
          <w:spacing w:val="-4"/>
          <w:sz w:val="24"/>
          <w:lang w:val="en-CA"/>
        </w:rPr>
        <w:t xml:space="preserve"> </w:t>
      </w:r>
      <w:r w:rsidRPr="008A37EC">
        <w:rPr>
          <w:rFonts w:ascii="Times New Roman" w:hAnsi="Times New Roman" w:cs="Times New Roman"/>
          <w:b/>
          <w:sz w:val="24"/>
          <w:lang w:val="en-CA"/>
        </w:rPr>
        <w:t>OF</w:t>
      </w:r>
      <w:r w:rsidRPr="008A37EC">
        <w:rPr>
          <w:rFonts w:ascii="Times New Roman" w:hAnsi="Times New Roman" w:cs="Times New Roman"/>
          <w:b/>
          <w:spacing w:val="-13"/>
          <w:sz w:val="24"/>
          <w:lang w:val="en-CA"/>
        </w:rPr>
        <w:t xml:space="preserve"> </w:t>
      </w:r>
      <w:r w:rsidRPr="008A37EC">
        <w:rPr>
          <w:rFonts w:ascii="Times New Roman" w:hAnsi="Times New Roman" w:cs="Times New Roman"/>
          <w:b/>
          <w:sz w:val="24"/>
          <w:lang w:val="en-CA"/>
        </w:rPr>
        <w:t>CHANGE</w:t>
      </w:r>
      <w:r w:rsidRPr="008A37EC">
        <w:rPr>
          <w:rFonts w:ascii="Times New Roman" w:hAnsi="Times New Roman" w:cs="Times New Roman"/>
          <w:b/>
          <w:spacing w:val="-2"/>
          <w:sz w:val="24"/>
          <w:lang w:val="en-CA"/>
        </w:rPr>
        <w:t xml:space="preserve"> </w:t>
      </w:r>
      <w:r w:rsidRPr="008A37EC">
        <w:rPr>
          <w:rFonts w:ascii="Times New Roman" w:hAnsi="Times New Roman" w:cs="Times New Roman"/>
          <w:b/>
          <w:sz w:val="24"/>
          <w:lang w:val="en-CA"/>
        </w:rPr>
        <w:t>(COP-</w:t>
      </w:r>
      <w:r w:rsidRPr="008A37EC">
        <w:rPr>
          <w:rFonts w:ascii="Times New Roman" w:hAnsi="Times New Roman" w:cs="Times New Roman"/>
          <w:b/>
          <w:spacing w:val="-4"/>
          <w:sz w:val="24"/>
          <w:lang w:val="en-CA"/>
        </w:rPr>
        <w:t>COC)</w:t>
      </w:r>
    </w:p>
    <w:p w14:paraId="3EE87851" w14:textId="77777777" w:rsidR="00903C36" w:rsidRPr="008A37EC" w:rsidRDefault="00903C36" w:rsidP="000171FC">
      <w:pPr>
        <w:jc w:val="center"/>
        <w:rPr>
          <w:rFonts w:ascii="Times New Roman" w:hAnsi="Times New Roman" w:cs="Times New Roman"/>
          <w:b/>
          <w:sz w:val="24"/>
          <w:szCs w:val="24"/>
          <w:lang w:val="en-CA"/>
        </w:rPr>
      </w:pPr>
      <w:r w:rsidRPr="008A37EC">
        <w:rPr>
          <w:rFonts w:ascii="Times New Roman" w:hAnsi="Times New Roman" w:cs="Times New Roman"/>
          <w:b/>
          <w:sz w:val="24"/>
          <w:szCs w:val="24"/>
          <w:lang w:val="en-CA"/>
        </w:rPr>
        <w:t>And</w:t>
      </w:r>
    </w:p>
    <w:p w14:paraId="2B2766B2" w14:textId="0140C6D0" w:rsidR="006827F9" w:rsidRDefault="006827F9" w:rsidP="00903C36">
      <w:pPr>
        <w:spacing w:before="41" w:after="120" w:line="360" w:lineRule="auto"/>
        <w:ind w:left="26" w:right="46"/>
        <w:contextualSpacing/>
        <w:jc w:val="center"/>
        <w:rPr>
          <w:rFonts w:ascii="Times New Roman" w:hAnsi="Times New Roman" w:cs="Times New Roman"/>
          <w:b/>
          <w:sz w:val="24"/>
          <w:lang w:val="en-CA"/>
        </w:rPr>
      </w:pPr>
      <w:r>
        <w:rPr>
          <w:rFonts w:ascii="Times New Roman" w:hAnsi="Times New Roman" w:cs="Times New Roman"/>
          <w:b/>
          <w:sz w:val="24"/>
          <w:lang w:val="en-CA"/>
        </w:rPr>
        <w:t>BLACK LEGAL ACTION CENTRE (BLAC)</w:t>
      </w:r>
    </w:p>
    <w:p w14:paraId="34DD0EA1" w14:textId="45ECDEAD" w:rsidR="00903C36" w:rsidRPr="008A37EC" w:rsidRDefault="00903C36" w:rsidP="00903C36">
      <w:pPr>
        <w:spacing w:before="41" w:after="120" w:line="360" w:lineRule="auto"/>
        <w:ind w:left="26" w:right="46"/>
        <w:contextualSpacing/>
        <w:jc w:val="center"/>
        <w:rPr>
          <w:rFonts w:ascii="Times New Roman" w:hAnsi="Times New Roman" w:cs="Times New Roman"/>
          <w:b/>
          <w:sz w:val="24"/>
          <w:lang w:val="en-CA"/>
        </w:rPr>
      </w:pPr>
      <w:r w:rsidRPr="008A37EC">
        <w:rPr>
          <w:rFonts w:ascii="Times New Roman" w:hAnsi="Times New Roman" w:cs="Times New Roman"/>
          <w:b/>
          <w:sz w:val="24"/>
          <w:lang w:val="en-CA"/>
        </w:rPr>
        <w:t>CHINESE &amp; SOUTHEAST ASIAN LEGAL CLINIC (CSALC)</w:t>
      </w:r>
    </w:p>
    <w:p w14:paraId="1F86F6DB" w14:textId="77777777" w:rsidR="00903C36" w:rsidRPr="008A37EC" w:rsidRDefault="00903C36" w:rsidP="00903C36">
      <w:pPr>
        <w:spacing w:after="120" w:line="360" w:lineRule="auto"/>
        <w:ind w:left="26" w:right="47"/>
        <w:contextualSpacing/>
        <w:jc w:val="center"/>
        <w:rPr>
          <w:rFonts w:ascii="Times New Roman" w:hAnsi="Times New Roman" w:cs="Times New Roman"/>
          <w:b/>
          <w:sz w:val="24"/>
          <w:lang w:val="en-CA"/>
        </w:rPr>
      </w:pPr>
      <w:r w:rsidRPr="008A37EC">
        <w:rPr>
          <w:rFonts w:ascii="Times New Roman" w:hAnsi="Times New Roman" w:cs="Times New Roman"/>
          <w:b/>
          <w:sz w:val="24"/>
          <w:lang w:val="en-CA"/>
        </w:rPr>
        <w:t>COUNCIL</w:t>
      </w:r>
      <w:r w:rsidRPr="008A37EC">
        <w:rPr>
          <w:rFonts w:ascii="Times New Roman" w:hAnsi="Times New Roman" w:cs="Times New Roman"/>
          <w:b/>
          <w:spacing w:val="-17"/>
          <w:sz w:val="24"/>
          <w:lang w:val="en-CA"/>
        </w:rPr>
        <w:t xml:space="preserve"> </w:t>
      </w:r>
      <w:r w:rsidRPr="008A37EC">
        <w:rPr>
          <w:rFonts w:ascii="Times New Roman" w:hAnsi="Times New Roman" w:cs="Times New Roman"/>
          <w:b/>
          <w:sz w:val="24"/>
          <w:lang w:val="en-CA"/>
        </w:rPr>
        <w:t>OF</w:t>
      </w:r>
      <w:r w:rsidRPr="008A37EC">
        <w:rPr>
          <w:rFonts w:ascii="Times New Roman" w:hAnsi="Times New Roman" w:cs="Times New Roman"/>
          <w:b/>
          <w:spacing w:val="-25"/>
          <w:sz w:val="24"/>
          <w:lang w:val="en-CA"/>
        </w:rPr>
        <w:t xml:space="preserve"> </w:t>
      </w:r>
      <w:r w:rsidRPr="008A37EC">
        <w:rPr>
          <w:rFonts w:ascii="Times New Roman" w:hAnsi="Times New Roman" w:cs="Times New Roman"/>
          <w:b/>
          <w:sz w:val="24"/>
          <w:lang w:val="en-CA"/>
        </w:rPr>
        <w:t>AGENCIES</w:t>
      </w:r>
      <w:r w:rsidRPr="008A37EC">
        <w:rPr>
          <w:rFonts w:ascii="Times New Roman" w:hAnsi="Times New Roman" w:cs="Times New Roman"/>
          <w:b/>
          <w:spacing w:val="-12"/>
          <w:sz w:val="24"/>
          <w:lang w:val="en-CA"/>
        </w:rPr>
        <w:t xml:space="preserve"> </w:t>
      </w:r>
      <w:r w:rsidRPr="008A37EC">
        <w:rPr>
          <w:rFonts w:ascii="Times New Roman" w:hAnsi="Times New Roman" w:cs="Times New Roman"/>
          <w:b/>
          <w:sz w:val="24"/>
          <w:lang w:val="en-CA"/>
        </w:rPr>
        <w:t>SERVING</w:t>
      </w:r>
      <w:r w:rsidRPr="008A37EC">
        <w:rPr>
          <w:rFonts w:ascii="Times New Roman" w:hAnsi="Times New Roman" w:cs="Times New Roman"/>
          <w:b/>
          <w:spacing w:val="-6"/>
          <w:sz w:val="24"/>
          <w:lang w:val="en-CA"/>
        </w:rPr>
        <w:t xml:space="preserve"> </w:t>
      </w:r>
      <w:r w:rsidRPr="008A37EC">
        <w:rPr>
          <w:rFonts w:ascii="Times New Roman" w:hAnsi="Times New Roman" w:cs="Times New Roman"/>
          <w:b/>
          <w:sz w:val="24"/>
          <w:lang w:val="en-CA"/>
        </w:rPr>
        <w:t>SOUTH</w:t>
      </w:r>
      <w:r w:rsidRPr="008A37EC">
        <w:rPr>
          <w:rFonts w:ascii="Times New Roman" w:hAnsi="Times New Roman" w:cs="Times New Roman"/>
          <w:b/>
          <w:spacing w:val="-15"/>
          <w:sz w:val="24"/>
          <w:lang w:val="en-CA"/>
        </w:rPr>
        <w:t xml:space="preserve"> </w:t>
      </w:r>
      <w:r w:rsidRPr="008A37EC">
        <w:rPr>
          <w:rFonts w:ascii="Times New Roman" w:hAnsi="Times New Roman" w:cs="Times New Roman"/>
          <w:b/>
          <w:sz w:val="24"/>
          <w:lang w:val="en-CA"/>
        </w:rPr>
        <w:t>ASIANS</w:t>
      </w:r>
      <w:r w:rsidRPr="008A37EC">
        <w:rPr>
          <w:rFonts w:ascii="Times New Roman" w:hAnsi="Times New Roman" w:cs="Times New Roman"/>
          <w:b/>
          <w:spacing w:val="-5"/>
          <w:sz w:val="24"/>
          <w:lang w:val="en-CA"/>
        </w:rPr>
        <w:t xml:space="preserve"> </w:t>
      </w:r>
      <w:r w:rsidRPr="008A37EC">
        <w:rPr>
          <w:rFonts w:ascii="Times New Roman" w:hAnsi="Times New Roman" w:cs="Times New Roman"/>
          <w:b/>
          <w:spacing w:val="-2"/>
          <w:sz w:val="24"/>
          <w:lang w:val="en-CA"/>
        </w:rPr>
        <w:t>(CASSA)</w:t>
      </w:r>
    </w:p>
    <w:p w14:paraId="6FE2C4AB" w14:textId="76C3F2FC" w:rsidR="00903C36" w:rsidRPr="008A37EC" w:rsidRDefault="00903C36" w:rsidP="00903C36">
      <w:pPr>
        <w:spacing w:before="41" w:after="120" w:line="360" w:lineRule="auto"/>
        <w:contextualSpacing/>
        <w:jc w:val="center"/>
        <w:rPr>
          <w:rFonts w:ascii="Times New Roman" w:hAnsi="Times New Roman" w:cs="Times New Roman"/>
          <w:b/>
          <w:sz w:val="24"/>
          <w:lang w:val="en-CA"/>
        </w:rPr>
      </w:pPr>
      <w:r w:rsidRPr="008A37EC">
        <w:rPr>
          <w:rFonts w:ascii="Times New Roman" w:hAnsi="Times New Roman" w:cs="Times New Roman"/>
          <w:b/>
          <w:sz w:val="24"/>
          <w:lang w:val="en-CA"/>
        </w:rPr>
        <w:t>ONTARIO</w:t>
      </w:r>
      <w:r w:rsidRPr="008A37EC">
        <w:rPr>
          <w:rFonts w:ascii="Times New Roman" w:hAnsi="Times New Roman" w:cs="Times New Roman"/>
          <w:b/>
          <w:spacing w:val="-15"/>
          <w:sz w:val="24"/>
          <w:lang w:val="en-CA"/>
        </w:rPr>
        <w:t xml:space="preserve"> </w:t>
      </w:r>
      <w:r w:rsidRPr="008A37EC">
        <w:rPr>
          <w:rFonts w:ascii="Times New Roman" w:hAnsi="Times New Roman" w:cs="Times New Roman"/>
          <w:b/>
          <w:sz w:val="24"/>
          <w:lang w:val="en-CA"/>
        </w:rPr>
        <w:t>COUNCIL</w:t>
      </w:r>
      <w:r w:rsidRPr="008A37EC">
        <w:rPr>
          <w:rFonts w:ascii="Times New Roman" w:hAnsi="Times New Roman" w:cs="Times New Roman"/>
          <w:b/>
          <w:spacing w:val="-15"/>
          <w:sz w:val="24"/>
          <w:lang w:val="en-CA"/>
        </w:rPr>
        <w:t xml:space="preserve"> </w:t>
      </w:r>
      <w:r w:rsidRPr="008A37EC">
        <w:rPr>
          <w:rFonts w:ascii="Times New Roman" w:hAnsi="Times New Roman" w:cs="Times New Roman"/>
          <w:b/>
          <w:sz w:val="24"/>
          <w:lang w:val="en-CA"/>
        </w:rPr>
        <w:t>OF</w:t>
      </w:r>
      <w:r w:rsidRPr="008A37EC">
        <w:rPr>
          <w:rFonts w:ascii="Times New Roman" w:hAnsi="Times New Roman" w:cs="Times New Roman"/>
          <w:b/>
          <w:spacing w:val="-27"/>
          <w:sz w:val="24"/>
          <w:lang w:val="en-CA"/>
        </w:rPr>
        <w:t xml:space="preserve"> </w:t>
      </w:r>
      <w:r w:rsidRPr="008A37EC">
        <w:rPr>
          <w:rFonts w:ascii="Times New Roman" w:hAnsi="Times New Roman" w:cs="Times New Roman"/>
          <w:b/>
          <w:sz w:val="24"/>
          <w:lang w:val="en-CA"/>
        </w:rPr>
        <w:t>AGENCIES</w:t>
      </w:r>
      <w:r w:rsidRPr="008A37EC">
        <w:rPr>
          <w:rFonts w:ascii="Times New Roman" w:hAnsi="Times New Roman" w:cs="Times New Roman"/>
          <w:b/>
          <w:spacing w:val="-15"/>
          <w:sz w:val="24"/>
          <w:lang w:val="en-CA"/>
        </w:rPr>
        <w:t xml:space="preserve"> </w:t>
      </w:r>
      <w:r w:rsidRPr="008A37EC">
        <w:rPr>
          <w:rFonts w:ascii="Times New Roman" w:hAnsi="Times New Roman" w:cs="Times New Roman"/>
          <w:b/>
          <w:sz w:val="24"/>
          <w:lang w:val="en-CA"/>
        </w:rPr>
        <w:t>SERVING</w:t>
      </w:r>
      <w:r w:rsidRPr="008A37EC">
        <w:rPr>
          <w:rFonts w:ascii="Times New Roman" w:hAnsi="Times New Roman" w:cs="Times New Roman"/>
          <w:b/>
          <w:spacing w:val="-15"/>
          <w:sz w:val="24"/>
          <w:lang w:val="en-CA"/>
        </w:rPr>
        <w:t xml:space="preserve"> </w:t>
      </w:r>
      <w:r w:rsidRPr="008A37EC">
        <w:rPr>
          <w:rFonts w:ascii="Times New Roman" w:hAnsi="Times New Roman" w:cs="Times New Roman"/>
          <w:b/>
          <w:sz w:val="24"/>
          <w:lang w:val="en-CA"/>
        </w:rPr>
        <w:t>IMMIGRANTS</w:t>
      </w:r>
      <w:r w:rsidRPr="008A37EC">
        <w:rPr>
          <w:rFonts w:ascii="Times New Roman" w:hAnsi="Times New Roman" w:cs="Times New Roman"/>
          <w:b/>
          <w:spacing w:val="-13"/>
          <w:sz w:val="24"/>
          <w:lang w:val="en-CA"/>
        </w:rPr>
        <w:t xml:space="preserve"> </w:t>
      </w:r>
      <w:r w:rsidRPr="008A37EC">
        <w:rPr>
          <w:rFonts w:ascii="Times New Roman" w:hAnsi="Times New Roman" w:cs="Times New Roman"/>
          <w:b/>
          <w:sz w:val="24"/>
          <w:lang w:val="en-CA"/>
        </w:rPr>
        <w:t>(OCASI)</w:t>
      </w:r>
    </w:p>
    <w:p w14:paraId="17B8E429" w14:textId="34A3182A" w:rsidR="00903C36" w:rsidRPr="008A37EC" w:rsidRDefault="00903C36" w:rsidP="00903C36">
      <w:pPr>
        <w:spacing w:before="41" w:after="120" w:line="360" w:lineRule="auto"/>
        <w:contextualSpacing/>
        <w:jc w:val="center"/>
        <w:rPr>
          <w:rFonts w:ascii="Times New Roman" w:hAnsi="Times New Roman" w:cs="Times New Roman"/>
          <w:b/>
          <w:sz w:val="24"/>
          <w:lang w:val="en-CA"/>
        </w:rPr>
      </w:pPr>
      <w:r w:rsidRPr="008A37EC">
        <w:rPr>
          <w:rFonts w:ascii="Times New Roman" w:hAnsi="Times New Roman" w:cs="Times New Roman"/>
          <w:b/>
          <w:sz w:val="24"/>
          <w:lang w:val="en-CA"/>
        </w:rPr>
        <w:t>SOUTH ASIAN LEGAL CLINIC OF ONTARIO (SALCO)</w:t>
      </w:r>
    </w:p>
    <w:p w14:paraId="2B15C001" w14:textId="77777777" w:rsidR="00903C36" w:rsidRPr="008A37EC" w:rsidRDefault="00903C36" w:rsidP="00903C36">
      <w:pPr>
        <w:pStyle w:val="BodyText"/>
        <w:rPr>
          <w:b/>
          <w:lang w:val="en-CA"/>
        </w:rPr>
      </w:pPr>
    </w:p>
    <w:p w14:paraId="71E49DCD" w14:textId="77777777" w:rsidR="009E4145" w:rsidRPr="008A37EC" w:rsidRDefault="00903C36" w:rsidP="00903C36">
      <w:pPr>
        <w:pStyle w:val="BodyText"/>
        <w:spacing w:before="1"/>
        <w:ind w:left="26" w:right="42"/>
        <w:jc w:val="center"/>
        <w:rPr>
          <w:lang w:val="en-CA"/>
        </w:rPr>
      </w:pPr>
      <w:r w:rsidRPr="008A37EC">
        <w:rPr>
          <w:b/>
          <w:lang w:val="en-CA"/>
        </w:rPr>
        <w:t>Submitting</w:t>
      </w:r>
      <w:r w:rsidRPr="008A37EC">
        <w:rPr>
          <w:b/>
          <w:spacing w:val="-13"/>
          <w:lang w:val="en-CA"/>
        </w:rPr>
        <w:t xml:space="preserve"> </w:t>
      </w:r>
      <w:r w:rsidRPr="008A37EC">
        <w:rPr>
          <w:b/>
          <w:lang w:val="en-CA"/>
        </w:rPr>
        <w:t>Organization:</w:t>
      </w:r>
      <w:r w:rsidRPr="008A37EC">
        <w:rPr>
          <w:b/>
          <w:spacing w:val="-3"/>
          <w:lang w:val="en-CA"/>
        </w:rPr>
        <w:t xml:space="preserve"> </w:t>
      </w:r>
      <w:r w:rsidRPr="008A37EC">
        <w:rPr>
          <w:lang w:val="en-CA"/>
        </w:rPr>
        <w:t>South</w:t>
      </w:r>
      <w:r w:rsidRPr="008A37EC">
        <w:rPr>
          <w:spacing w:val="-15"/>
          <w:lang w:val="en-CA"/>
        </w:rPr>
        <w:t xml:space="preserve"> </w:t>
      </w:r>
      <w:r w:rsidRPr="008A37EC">
        <w:rPr>
          <w:lang w:val="en-CA"/>
        </w:rPr>
        <w:t>Asian</w:t>
      </w:r>
      <w:r w:rsidRPr="008A37EC">
        <w:rPr>
          <w:spacing w:val="-3"/>
          <w:lang w:val="en-CA"/>
        </w:rPr>
        <w:t xml:space="preserve"> </w:t>
      </w:r>
      <w:r w:rsidRPr="008A37EC">
        <w:rPr>
          <w:lang w:val="en-CA"/>
        </w:rPr>
        <w:t>Legal</w:t>
      </w:r>
      <w:r w:rsidRPr="008A37EC">
        <w:rPr>
          <w:spacing w:val="-5"/>
          <w:lang w:val="en-CA"/>
        </w:rPr>
        <w:t xml:space="preserve"> </w:t>
      </w:r>
      <w:r w:rsidRPr="008A37EC">
        <w:rPr>
          <w:lang w:val="en-CA"/>
        </w:rPr>
        <w:t>Clinic</w:t>
      </w:r>
      <w:r w:rsidRPr="008A37EC">
        <w:rPr>
          <w:spacing w:val="-5"/>
          <w:lang w:val="en-CA"/>
        </w:rPr>
        <w:t xml:space="preserve"> </w:t>
      </w:r>
      <w:r w:rsidRPr="008A37EC">
        <w:rPr>
          <w:lang w:val="en-CA"/>
        </w:rPr>
        <w:t>of</w:t>
      </w:r>
      <w:r w:rsidRPr="008A37EC">
        <w:rPr>
          <w:spacing w:val="-7"/>
          <w:lang w:val="en-CA"/>
        </w:rPr>
        <w:t xml:space="preserve"> </w:t>
      </w:r>
      <w:r w:rsidRPr="008A37EC">
        <w:rPr>
          <w:lang w:val="en-CA"/>
        </w:rPr>
        <w:t>Ontario</w:t>
      </w:r>
      <w:r w:rsidRPr="008A37EC">
        <w:rPr>
          <w:spacing w:val="-4"/>
          <w:lang w:val="en-CA"/>
        </w:rPr>
        <w:t xml:space="preserve"> </w:t>
      </w:r>
    </w:p>
    <w:p w14:paraId="02AAE6A9" w14:textId="023622E0" w:rsidR="00903C36" w:rsidRPr="008A37EC" w:rsidRDefault="00903C36" w:rsidP="00903C36">
      <w:pPr>
        <w:pStyle w:val="BodyText"/>
        <w:spacing w:before="1"/>
        <w:ind w:left="26" w:right="42"/>
        <w:jc w:val="center"/>
        <w:rPr>
          <w:lang w:val="en-CA"/>
        </w:rPr>
      </w:pPr>
      <w:r w:rsidRPr="008A37EC">
        <w:rPr>
          <w:lang w:val="en-CA"/>
        </w:rPr>
        <w:t>106A</w:t>
      </w:r>
      <w:r w:rsidRPr="008A37EC">
        <w:rPr>
          <w:spacing w:val="-15"/>
          <w:lang w:val="en-CA"/>
        </w:rPr>
        <w:t xml:space="preserve"> </w:t>
      </w:r>
      <w:r w:rsidRPr="008A37EC">
        <w:rPr>
          <w:lang w:val="en-CA"/>
        </w:rPr>
        <w:t>–</w:t>
      </w:r>
      <w:r w:rsidRPr="008A37EC">
        <w:rPr>
          <w:spacing w:val="-5"/>
          <w:lang w:val="en-CA"/>
        </w:rPr>
        <w:t xml:space="preserve"> </w:t>
      </w:r>
      <w:r w:rsidRPr="008A37EC">
        <w:rPr>
          <w:lang w:val="en-CA"/>
        </w:rPr>
        <w:t>45</w:t>
      </w:r>
      <w:r w:rsidRPr="008A37EC">
        <w:rPr>
          <w:spacing w:val="-5"/>
          <w:lang w:val="en-CA"/>
        </w:rPr>
        <w:t xml:space="preserve"> </w:t>
      </w:r>
      <w:r w:rsidRPr="008A37EC">
        <w:rPr>
          <w:lang w:val="en-CA"/>
        </w:rPr>
        <w:t>Sheppard</w:t>
      </w:r>
      <w:r w:rsidRPr="008A37EC">
        <w:rPr>
          <w:spacing w:val="-16"/>
          <w:lang w:val="en-CA"/>
        </w:rPr>
        <w:t xml:space="preserve"> </w:t>
      </w:r>
      <w:r w:rsidRPr="008A37EC">
        <w:rPr>
          <w:lang w:val="en-CA"/>
        </w:rPr>
        <w:t xml:space="preserve">Avenue East, Toronto, ON, M2N 5W9, </w:t>
      </w:r>
      <w:hyperlink r:id="rId14">
        <w:r w:rsidRPr="008A37EC">
          <w:rPr>
            <w:color w:val="0462C1"/>
            <w:u w:val="single" w:color="0462C1"/>
            <w:lang w:val="en-CA"/>
          </w:rPr>
          <w:t>www.salc.on.ca</w:t>
        </w:r>
      </w:hyperlink>
    </w:p>
    <w:p w14:paraId="715F8BE0" w14:textId="77777777" w:rsidR="00903C36" w:rsidRPr="008A37EC" w:rsidRDefault="00903C36" w:rsidP="00903C36">
      <w:pPr>
        <w:pStyle w:val="BodyText"/>
        <w:ind w:left="26" w:right="46"/>
        <w:jc w:val="center"/>
        <w:rPr>
          <w:lang w:val="en-CA"/>
        </w:rPr>
      </w:pPr>
      <w:r w:rsidRPr="008A37EC">
        <w:rPr>
          <w:lang w:val="en-CA"/>
        </w:rPr>
        <w:t>Ph</w:t>
      </w:r>
      <w:r w:rsidRPr="008A37EC">
        <w:rPr>
          <w:spacing w:val="-4"/>
          <w:lang w:val="en-CA"/>
        </w:rPr>
        <w:t xml:space="preserve"> </w:t>
      </w:r>
      <w:r w:rsidRPr="008A37EC">
        <w:rPr>
          <w:lang w:val="en-CA"/>
        </w:rPr>
        <w:t>416-487-6371</w:t>
      </w:r>
      <w:r w:rsidRPr="008A37EC">
        <w:rPr>
          <w:spacing w:val="-1"/>
          <w:lang w:val="en-CA"/>
        </w:rPr>
        <w:t xml:space="preserve"> </w:t>
      </w:r>
      <w:r w:rsidRPr="008A37EC">
        <w:rPr>
          <w:lang w:val="en-CA"/>
        </w:rPr>
        <w:t>●</w:t>
      </w:r>
      <w:r w:rsidRPr="008A37EC">
        <w:rPr>
          <w:spacing w:val="3"/>
          <w:lang w:val="en-CA"/>
        </w:rPr>
        <w:t xml:space="preserve"> </w:t>
      </w:r>
      <w:r w:rsidRPr="008A37EC">
        <w:rPr>
          <w:lang w:val="en-CA"/>
        </w:rPr>
        <w:t>Fax</w:t>
      </w:r>
      <w:r w:rsidRPr="008A37EC">
        <w:rPr>
          <w:spacing w:val="-2"/>
          <w:lang w:val="en-CA"/>
        </w:rPr>
        <w:t xml:space="preserve"> </w:t>
      </w:r>
      <w:r w:rsidRPr="008A37EC">
        <w:rPr>
          <w:lang w:val="en-CA"/>
        </w:rPr>
        <w:t>416-487-6456</w:t>
      </w:r>
      <w:r w:rsidRPr="008A37EC">
        <w:rPr>
          <w:spacing w:val="-1"/>
          <w:lang w:val="en-CA"/>
        </w:rPr>
        <w:t xml:space="preserve"> </w:t>
      </w:r>
      <w:r w:rsidRPr="008A37EC">
        <w:rPr>
          <w:lang w:val="en-CA"/>
        </w:rPr>
        <w:t>●</w:t>
      </w:r>
      <w:r w:rsidRPr="008A37EC">
        <w:rPr>
          <w:spacing w:val="2"/>
          <w:lang w:val="en-CA"/>
        </w:rPr>
        <w:t xml:space="preserve"> </w:t>
      </w:r>
      <w:r w:rsidRPr="008A37EC">
        <w:rPr>
          <w:lang w:val="en-CA"/>
        </w:rPr>
        <w:t xml:space="preserve">Email: </w:t>
      </w:r>
      <w:hyperlink r:id="rId15">
        <w:r w:rsidRPr="008A37EC">
          <w:rPr>
            <w:color w:val="0462C1"/>
            <w:spacing w:val="-2"/>
            <w:u w:val="single" w:color="0462C1"/>
            <w:lang w:val="en-CA"/>
          </w:rPr>
          <w:t>shalini.konanur@salco.clcj.ca</w:t>
        </w:r>
      </w:hyperlink>
    </w:p>
    <w:p w14:paraId="79861034" w14:textId="77777777" w:rsidR="00903C36" w:rsidRPr="008A37EC" w:rsidRDefault="00903C36" w:rsidP="00903C36">
      <w:pPr>
        <w:pStyle w:val="BodyText"/>
        <w:rPr>
          <w:lang w:val="en-CA"/>
        </w:rPr>
      </w:pPr>
    </w:p>
    <w:p w14:paraId="2728872A" w14:textId="77777777" w:rsidR="00903C36" w:rsidRPr="008A37EC" w:rsidRDefault="00903C36" w:rsidP="00903C36">
      <w:pPr>
        <w:pStyle w:val="BodyText"/>
        <w:ind w:left="26" w:right="46"/>
        <w:jc w:val="center"/>
        <w:rPr>
          <w:lang w:val="en-CA"/>
        </w:rPr>
      </w:pPr>
      <w:r w:rsidRPr="008A37EC">
        <w:rPr>
          <w:color w:val="C00000"/>
          <w:spacing w:val="-2"/>
          <w:lang w:val="en-CA"/>
        </w:rPr>
        <w:t>Webpage</w:t>
      </w:r>
      <w:r w:rsidRPr="008A37EC">
        <w:rPr>
          <w:b/>
          <w:color w:val="C00000"/>
          <w:spacing w:val="-2"/>
          <w:lang w:val="en-CA"/>
        </w:rPr>
        <w:t>:</w:t>
      </w:r>
      <w:r w:rsidRPr="008A37EC">
        <w:rPr>
          <w:b/>
          <w:color w:val="C00000"/>
          <w:spacing w:val="-7"/>
          <w:lang w:val="en-CA"/>
        </w:rPr>
        <w:t xml:space="preserve"> </w:t>
      </w:r>
      <w:hyperlink r:id="rId16">
        <w:r w:rsidRPr="008A37EC">
          <w:rPr>
            <w:color w:val="0000FF"/>
            <w:spacing w:val="-2"/>
            <w:u w:val="single" w:color="0000FF"/>
            <w:lang w:val="en-CA"/>
          </w:rPr>
          <w:t>www.colourofpoverty.ca</w:t>
        </w:r>
      </w:hyperlink>
    </w:p>
    <w:p w14:paraId="58D61BDD" w14:textId="77777777" w:rsidR="00903C36" w:rsidRPr="008A37EC" w:rsidRDefault="00903C36" w:rsidP="00903C36">
      <w:pPr>
        <w:pStyle w:val="BodyText"/>
        <w:ind w:left="26" w:right="42"/>
        <w:jc w:val="center"/>
        <w:rPr>
          <w:lang w:val="en-CA"/>
        </w:rPr>
      </w:pPr>
      <w:r w:rsidRPr="008A37EC">
        <w:rPr>
          <w:color w:val="C00000"/>
          <w:lang w:val="en-CA"/>
        </w:rPr>
        <w:t>Facebook</w:t>
      </w:r>
      <w:r w:rsidRPr="008A37EC">
        <w:rPr>
          <w:b/>
          <w:color w:val="C00000"/>
          <w:lang w:val="en-CA"/>
        </w:rPr>
        <w:t>:</w:t>
      </w:r>
      <w:r w:rsidRPr="008A37EC">
        <w:rPr>
          <w:b/>
          <w:color w:val="C00000"/>
          <w:spacing w:val="-13"/>
          <w:lang w:val="en-CA"/>
        </w:rPr>
        <w:t xml:space="preserve"> </w:t>
      </w:r>
      <w:r w:rsidRPr="008A37EC">
        <w:rPr>
          <w:lang w:val="en-CA"/>
        </w:rPr>
        <w:t>colourofpoverty.colourofchange</w:t>
      </w:r>
      <w:r w:rsidRPr="008A37EC">
        <w:rPr>
          <w:spacing w:val="38"/>
          <w:lang w:val="en-CA"/>
        </w:rPr>
        <w:t xml:space="preserve"> </w:t>
      </w:r>
      <w:r w:rsidRPr="008A37EC">
        <w:rPr>
          <w:color w:val="C00000"/>
          <w:lang w:val="en-CA"/>
        </w:rPr>
        <w:t>Twitter</w:t>
      </w:r>
      <w:r w:rsidRPr="008A37EC">
        <w:rPr>
          <w:b/>
          <w:color w:val="C00000"/>
          <w:lang w:val="en-CA"/>
        </w:rPr>
        <w:t>:</w:t>
      </w:r>
      <w:r w:rsidRPr="008A37EC">
        <w:rPr>
          <w:b/>
          <w:color w:val="C00000"/>
          <w:spacing w:val="-10"/>
          <w:lang w:val="en-CA"/>
        </w:rPr>
        <w:t xml:space="preserve"> </w:t>
      </w:r>
      <w:r w:rsidRPr="008A37EC">
        <w:rPr>
          <w:spacing w:val="-2"/>
          <w:lang w:val="en-CA"/>
        </w:rPr>
        <w:t>@colourofpoverty</w:t>
      </w:r>
    </w:p>
    <w:p w14:paraId="28F7E3AC" w14:textId="77777777" w:rsidR="00903C36" w:rsidRPr="008A37EC" w:rsidRDefault="00903C36" w:rsidP="00903C36">
      <w:pPr>
        <w:spacing w:before="233"/>
        <w:ind w:left="26" w:right="44"/>
        <w:jc w:val="center"/>
        <w:rPr>
          <w:rFonts w:ascii="Times New Roman" w:hAnsi="Times New Roman" w:cs="Times New Roman"/>
          <w:b/>
          <w:i/>
          <w:sz w:val="24"/>
          <w:lang w:val="en-CA"/>
        </w:rPr>
      </w:pPr>
      <w:r w:rsidRPr="008A37EC">
        <w:rPr>
          <w:rFonts w:ascii="Times New Roman" w:hAnsi="Times New Roman" w:cs="Times New Roman"/>
          <w:b/>
          <w:i/>
          <w:color w:val="C00000"/>
          <w:sz w:val="24"/>
          <w:lang w:val="en-CA"/>
        </w:rPr>
        <w:t>Racial</w:t>
      </w:r>
      <w:r w:rsidRPr="008A37EC">
        <w:rPr>
          <w:rFonts w:ascii="Times New Roman" w:hAnsi="Times New Roman" w:cs="Times New Roman"/>
          <w:b/>
          <w:i/>
          <w:color w:val="C00000"/>
          <w:spacing w:val="-7"/>
          <w:sz w:val="24"/>
          <w:lang w:val="en-CA"/>
        </w:rPr>
        <w:t xml:space="preserve"> </w:t>
      </w:r>
      <w:r w:rsidRPr="008A37EC">
        <w:rPr>
          <w:rFonts w:ascii="Times New Roman" w:hAnsi="Times New Roman" w:cs="Times New Roman"/>
          <w:b/>
          <w:i/>
          <w:color w:val="C00000"/>
          <w:sz w:val="24"/>
          <w:lang w:val="en-CA"/>
        </w:rPr>
        <w:t>equity,</w:t>
      </w:r>
      <w:r w:rsidRPr="008A37EC">
        <w:rPr>
          <w:rFonts w:ascii="Times New Roman" w:hAnsi="Times New Roman" w:cs="Times New Roman"/>
          <w:b/>
          <w:i/>
          <w:color w:val="C00000"/>
          <w:spacing w:val="-6"/>
          <w:sz w:val="24"/>
          <w:lang w:val="en-CA"/>
        </w:rPr>
        <w:t xml:space="preserve"> </w:t>
      </w:r>
      <w:r w:rsidRPr="008A37EC">
        <w:rPr>
          <w:rFonts w:ascii="Times New Roman" w:hAnsi="Times New Roman" w:cs="Times New Roman"/>
          <w:b/>
          <w:i/>
          <w:color w:val="C00000"/>
          <w:sz w:val="24"/>
          <w:lang w:val="en-CA"/>
        </w:rPr>
        <w:t>human</w:t>
      </w:r>
      <w:r w:rsidRPr="008A37EC">
        <w:rPr>
          <w:rFonts w:ascii="Times New Roman" w:hAnsi="Times New Roman" w:cs="Times New Roman"/>
          <w:b/>
          <w:i/>
          <w:color w:val="C00000"/>
          <w:spacing w:val="-7"/>
          <w:sz w:val="24"/>
          <w:lang w:val="en-CA"/>
        </w:rPr>
        <w:t xml:space="preserve"> </w:t>
      </w:r>
      <w:r w:rsidRPr="008A37EC">
        <w:rPr>
          <w:rFonts w:ascii="Times New Roman" w:hAnsi="Times New Roman" w:cs="Times New Roman"/>
          <w:b/>
          <w:i/>
          <w:color w:val="C00000"/>
          <w:sz w:val="24"/>
          <w:lang w:val="en-CA"/>
        </w:rPr>
        <w:t>dignity,</w:t>
      </w:r>
      <w:r w:rsidRPr="008A37EC">
        <w:rPr>
          <w:rFonts w:ascii="Times New Roman" w:hAnsi="Times New Roman" w:cs="Times New Roman"/>
          <w:b/>
          <w:i/>
          <w:color w:val="C00000"/>
          <w:spacing w:val="-6"/>
          <w:sz w:val="24"/>
          <w:lang w:val="en-CA"/>
        </w:rPr>
        <w:t xml:space="preserve"> </w:t>
      </w:r>
      <w:r w:rsidRPr="008A37EC">
        <w:rPr>
          <w:rFonts w:ascii="Times New Roman" w:hAnsi="Times New Roman" w:cs="Times New Roman"/>
          <w:b/>
          <w:i/>
          <w:color w:val="C00000"/>
          <w:sz w:val="24"/>
          <w:lang w:val="en-CA"/>
        </w:rPr>
        <w:t>social</w:t>
      </w:r>
      <w:r w:rsidRPr="008A37EC">
        <w:rPr>
          <w:rFonts w:ascii="Times New Roman" w:hAnsi="Times New Roman" w:cs="Times New Roman"/>
          <w:b/>
          <w:i/>
          <w:color w:val="C00000"/>
          <w:spacing w:val="-6"/>
          <w:sz w:val="24"/>
          <w:lang w:val="en-CA"/>
        </w:rPr>
        <w:t xml:space="preserve"> </w:t>
      </w:r>
      <w:r w:rsidRPr="008A37EC">
        <w:rPr>
          <w:rFonts w:ascii="Times New Roman" w:hAnsi="Times New Roman" w:cs="Times New Roman"/>
          <w:b/>
          <w:i/>
          <w:color w:val="C00000"/>
          <w:spacing w:val="-2"/>
          <w:sz w:val="24"/>
          <w:lang w:val="en-CA"/>
        </w:rPr>
        <w:t>justice</w:t>
      </w:r>
    </w:p>
    <w:p w14:paraId="4DA0C3B5" w14:textId="096E507A" w:rsidR="00903C36" w:rsidRPr="008A37EC" w:rsidRDefault="00354096" w:rsidP="00354096">
      <w:pPr>
        <w:jc w:val="center"/>
        <w:rPr>
          <w:rFonts w:ascii="Times New Roman" w:hAnsi="Times New Roman" w:cs="Times New Roman"/>
          <w:b/>
          <w:sz w:val="32"/>
          <w:szCs w:val="32"/>
          <w:u w:val="single"/>
          <w:lang w:val="en-CA"/>
        </w:rPr>
      </w:pPr>
      <w:r w:rsidRPr="008A37EC">
        <w:rPr>
          <w:rFonts w:ascii="Times New Roman" w:hAnsi="Times New Roman" w:cs="Times New Roman"/>
          <w:b/>
          <w:sz w:val="32"/>
          <w:szCs w:val="32"/>
          <w:u w:val="single"/>
          <w:lang w:val="en-CA"/>
        </w:rPr>
        <w:lastRenderedPageBreak/>
        <w:t>Table of Contents</w:t>
      </w:r>
    </w:p>
    <w:sdt>
      <w:sdtPr>
        <w:rPr>
          <w:rFonts w:ascii="Times New Roman" w:eastAsiaTheme="minorHAnsi" w:hAnsi="Times New Roman" w:cs="Times New Roman"/>
          <w:color w:val="auto"/>
          <w:sz w:val="22"/>
          <w:szCs w:val="22"/>
          <w:lang w:val="en-CA"/>
        </w:rPr>
        <w:id w:val="-327206055"/>
        <w:docPartObj>
          <w:docPartGallery w:val="Table of Contents"/>
          <w:docPartUnique/>
        </w:docPartObj>
      </w:sdtPr>
      <w:sdtEndPr>
        <w:rPr>
          <w:b/>
          <w:bCs/>
        </w:rPr>
      </w:sdtEndPr>
      <w:sdtContent>
        <w:p w14:paraId="2BAB5A3C" w14:textId="477023ED" w:rsidR="000171FC" w:rsidRPr="008A37EC" w:rsidRDefault="000171FC">
          <w:pPr>
            <w:pStyle w:val="TOCHeading"/>
            <w:rPr>
              <w:rFonts w:ascii="Times New Roman" w:hAnsi="Times New Roman" w:cs="Times New Roman"/>
              <w:color w:val="auto"/>
              <w:sz w:val="24"/>
              <w:szCs w:val="24"/>
              <w:lang w:val="en-CA"/>
            </w:rPr>
          </w:pPr>
        </w:p>
        <w:p w14:paraId="2B921C92" w14:textId="7860C777" w:rsidR="00EE410A" w:rsidRPr="008A37EC" w:rsidRDefault="000171FC" w:rsidP="00EE410A">
          <w:pPr>
            <w:pStyle w:val="TOC1"/>
            <w:tabs>
              <w:tab w:val="right" w:leader="dot" w:pos="9350"/>
            </w:tabs>
            <w:spacing w:line="360" w:lineRule="auto"/>
            <w:rPr>
              <w:rFonts w:ascii="Times New Roman" w:eastAsiaTheme="minorEastAsia" w:hAnsi="Times New Roman" w:cs="Times New Roman"/>
              <w:sz w:val="24"/>
              <w:szCs w:val="24"/>
              <w:lang w:val="en-CA"/>
            </w:rPr>
          </w:pPr>
          <w:r w:rsidRPr="008A37EC">
            <w:rPr>
              <w:rFonts w:ascii="Times New Roman" w:hAnsi="Times New Roman" w:cs="Times New Roman"/>
              <w:sz w:val="24"/>
              <w:szCs w:val="24"/>
              <w:lang w:val="en-CA"/>
            </w:rPr>
            <w:fldChar w:fldCharType="begin"/>
          </w:r>
          <w:r w:rsidRPr="008A37EC">
            <w:rPr>
              <w:rFonts w:ascii="Times New Roman" w:hAnsi="Times New Roman" w:cs="Times New Roman"/>
              <w:sz w:val="24"/>
              <w:szCs w:val="24"/>
              <w:lang w:val="en-CA"/>
            </w:rPr>
            <w:instrText xml:space="preserve"> TOC \o "1-3" \h \z \u </w:instrText>
          </w:r>
          <w:r w:rsidRPr="008A37EC">
            <w:rPr>
              <w:rFonts w:ascii="Times New Roman" w:hAnsi="Times New Roman" w:cs="Times New Roman"/>
              <w:sz w:val="24"/>
              <w:szCs w:val="24"/>
              <w:lang w:val="en-CA"/>
            </w:rPr>
            <w:fldChar w:fldCharType="separate"/>
          </w:r>
          <w:hyperlink w:anchor="_Toc176783638" w:history="1">
            <w:r w:rsidR="00EE410A" w:rsidRPr="008A37EC">
              <w:rPr>
                <w:rStyle w:val="Hyperlink"/>
                <w:rFonts w:ascii="Times New Roman" w:hAnsi="Times New Roman" w:cs="Times New Roman"/>
                <w:sz w:val="24"/>
                <w:szCs w:val="24"/>
                <w:lang w:val="en-CA"/>
              </w:rPr>
              <w:t>Overview of Coalition</w:t>
            </w:r>
            <w:r w:rsidR="00EE410A" w:rsidRPr="008A37EC">
              <w:rPr>
                <w:rFonts w:ascii="Times New Roman" w:hAnsi="Times New Roman" w:cs="Times New Roman"/>
                <w:webHidden/>
                <w:sz w:val="24"/>
                <w:szCs w:val="24"/>
                <w:lang w:val="en-CA"/>
              </w:rPr>
              <w:tab/>
            </w:r>
            <w:r w:rsidR="00EE410A" w:rsidRPr="008A37EC">
              <w:rPr>
                <w:rFonts w:ascii="Times New Roman" w:hAnsi="Times New Roman" w:cs="Times New Roman"/>
                <w:webHidden/>
                <w:sz w:val="24"/>
                <w:szCs w:val="24"/>
                <w:lang w:val="en-CA"/>
              </w:rPr>
              <w:fldChar w:fldCharType="begin"/>
            </w:r>
            <w:r w:rsidR="00EE410A" w:rsidRPr="008A37EC">
              <w:rPr>
                <w:rFonts w:ascii="Times New Roman" w:hAnsi="Times New Roman" w:cs="Times New Roman"/>
                <w:webHidden/>
                <w:sz w:val="24"/>
                <w:szCs w:val="24"/>
                <w:lang w:val="en-CA"/>
              </w:rPr>
              <w:instrText xml:space="preserve"> PAGEREF _Toc176783638 \h </w:instrText>
            </w:r>
            <w:r w:rsidR="00EE410A" w:rsidRPr="008A37EC">
              <w:rPr>
                <w:rFonts w:ascii="Times New Roman" w:hAnsi="Times New Roman" w:cs="Times New Roman"/>
                <w:webHidden/>
                <w:sz w:val="24"/>
                <w:szCs w:val="24"/>
                <w:lang w:val="en-CA"/>
              </w:rPr>
            </w:r>
            <w:r w:rsidR="00EE410A" w:rsidRPr="008A37EC">
              <w:rPr>
                <w:rFonts w:ascii="Times New Roman" w:hAnsi="Times New Roman" w:cs="Times New Roman"/>
                <w:webHidden/>
                <w:sz w:val="24"/>
                <w:szCs w:val="24"/>
                <w:lang w:val="en-CA"/>
              </w:rPr>
              <w:fldChar w:fldCharType="separate"/>
            </w:r>
            <w:r w:rsidR="00EE410A" w:rsidRPr="008A37EC">
              <w:rPr>
                <w:rFonts w:ascii="Times New Roman" w:hAnsi="Times New Roman" w:cs="Times New Roman"/>
                <w:webHidden/>
                <w:sz w:val="24"/>
                <w:szCs w:val="24"/>
                <w:lang w:val="en-CA"/>
              </w:rPr>
              <w:t>3</w:t>
            </w:r>
            <w:r w:rsidR="00EE410A" w:rsidRPr="008A37EC">
              <w:rPr>
                <w:rFonts w:ascii="Times New Roman" w:hAnsi="Times New Roman" w:cs="Times New Roman"/>
                <w:webHidden/>
                <w:sz w:val="24"/>
                <w:szCs w:val="24"/>
                <w:lang w:val="en-CA"/>
              </w:rPr>
              <w:fldChar w:fldCharType="end"/>
            </w:r>
          </w:hyperlink>
        </w:p>
        <w:p w14:paraId="1F5ECC22" w14:textId="3576BD89" w:rsidR="00EE410A" w:rsidRPr="008A37EC" w:rsidRDefault="006827F9" w:rsidP="00EE410A">
          <w:pPr>
            <w:pStyle w:val="TOC1"/>
            <w:tabs>
              <w:tab w:val="right" w:leader="dot" w:pos="9350"/>
            </w:tabs>
            <w:spacing w:line="360" w:lineRule="auto"/>
            <w:rPr>
              <w:rFonts w:ascii="Times New Roman" w:eastAsiaTheme="minorEastAsia" w:hAnsi="Times New Roman" w:cs="Times New Roman"/>
              <w:sz w:val="24"/>
              <w:szCs w:val="24"/>
              <w:lang w:val="en-CA"/>
            </w:rPr>
          </w:pPr>
          <w:hyperlink w:anchor="_Toc176783639" w:history="1">
            <w:r w:rsidR="00EE410A" w:rsidRPr="008A37EC">
              <w:rPr>
                <w:rStyle w:val="Hyperlink"/>
                <w:rFonts w:ascii="Times New Roman" w:hAnsi="Times New Roman" w:cs="Times New Roman"/>
                <w:sz w:val="24"/>
                <w:szCs w:val="24"/>
                <w:lang w:val="en-CA"/>
              </w:rPr>
              <w:t>Executive Summary</w:t>
            </w:r>
            <w:r w:rsidR="00EE410A" w:rsidRPr="008A37EC">
              <w:rPr>
                <w:rFonts w:ascii="Times New Roman" w:hAnsi="Times New Roman" w:cs="Times New Roman"/>
                <w:webHidden/>
                <w:sz w:val="24"/>
                <w:szCs w:val="24"/>
                <w:lang w:val="en-CA"/>
              </w:rPr>
              <w:tab/>
            </w:r>
            <w:r w:rsidR="00EE410A" w:rsidRPr="008A37EC">
              <w:rPr>
                <w:rFonts w:ascii="Times New Roman" w:hAnsi="Times New Roman" w:cs="Times New Roman"/>
                <w:webHidden/>
                <w:sz w:val="24"/>
                <w:szCs w:val="24"/>
                <w:lang w:val="en-CA"/>
              </w:rPr>
              <w:fldChar w:fldCharType="begin"/>
            </w:r>
            <w:r w:rsidR="00EE410A" w:rsidRPr="008A37EC">
              <w:rPr>
                <w:rFonts w:ascii="Times New Roman" w:hAnsi="Times New Roman" w:cs="Times New Roman"/>
                <w:webHidden/>
                <w:sz w:val="24"/>
                <w:szCs w:val="24"/>
                <w:lang w:val="en-CA"/>
              </w:rPr>
              <w:instrText xml:space="preserve"> PAGEREF _Toc176783639 \h </w:instrText>
            </w:r>
            <w:r w:rsidR="00EE410A" w:rsidRPr="008A37EC">
              <w:rPr>
                <w:rFonts w:ascii="Times New Roman" w:hAnsi="Times New Roman" w:cs="Times New Roman"/>
                <w:webHidden/>
                <w:sz w:val="24"/>
                <w:szCs w:val="24"/>
                <w:lang w:val="en-CA"/>
              </w:rPr>
            </w:r>
            <w:r w:rsidR="00EE410A" w:rsidRPr="008A37EC">
              <w:rPr>
                <w:rFonts w:ascii="Times New Roman" w:hAnsi="Times New Roman" w:cs="Times New Roman"/>
                <w:webHidden/>
                <w:sz w:val="24"/>
                <w:szCs w:val="24"/>
                <w:lang w:val="en-CA"/>
              </w:rPr>
              <w:fldChar w:fldCharType="separate"/>
            </w:r>
            <w:r w:rsidR="00EE410A" w:rsidRPr="008A37EC">
              <w:rPr>
                <w:rFonts w:ascii="Times New Roman" w:hAnsi="Times New Roman" w:cs="Times New Roman"/>
                <w:webHidden/>
                <w:sz w:val="24"/>
                <w:szCs w:val="24"/>
                <w:lang w:val="en-CA"/>
              </w:rPr>
              <w:t>5</w:t>
            </w:r>
            <w:r w:rsidR="00EE410A" w:rsidRPr="008A37EC">
              <w:rPr>
                <w:rFonts w:ascii="Times New Roman" w:hAnsi="Times New Roman" w:cs="Times New Roman"/>
                <w:webHidden/>
                <w:sz w:val="24"/>
                <w:szCs w:val="24"/>
                <w:lang w:val="en-CA"/>
              </w:rPr>
              <w:fldChar w:fldCharType="end"/>
            </w:r>
          </w:hyperlink>
        </w:p>
        <w:p w14:paraId="12C9E595" w14:textId="3734E72A" w:rsidR="00EE410A" w:rsidRPr="008A37EC" w:rsidRDefault="006827F9" w:rsidP="00EE410A">
          <w:pPr>
            <w:pStyle w:val="TOC1"/>
            <w:tabs>
              <w:tab w:val="right" w:leader="dot" w:pos="9350"/>
            </w:tabs>
            <w:spacing w:line="360" w:lineRule="auto"/>
            <w:rPr>
              <w:rFonts w:ascii="Times New Roman" w:eastAsiaTheme="minorEastAsia" w:hAnsi="Times New Roman" w:cs="Times New Roman"/>
              <w:sz w:val="24"/>
              <w:szCs w:val="24"/>
              <w:lang w:val="en-CA"/>
            </w:rPr>
          </w:pPr>
          <w:hyperlink w:anchor="_Toc176783640" w:history="1">
            <w:r w:rsidR="00EE410A" w:rsidRPr="008A37EC">
              <w:rPr>
                <w:rStyle w:val="Hyperlink"/>
                <w:rFonts w:ascii="Times New Roman" w:hAnsi="Times New Roman" w:cs="Times New Roman"/>
                <w:sz w:val="24"/>
                <w:szCs w:val="24"/>
                <w:lang w:val="en-CA"/>
              </w:rPr>
              <w:t>List of Recommendations</w:t>
            </w:r>
            <w:r w:rsidR="00EE410A" w:rsidRPr="008A37EC">
              <w:rPr>
                <w:rFonts w:ascii="Times New Roman" w:hAnsi="Times New Roman" w:cs="Times New Roman"/>
                <w:webHidden/>
                <w:sz w:val="24"/>
                <w:szCs w:val="24"/>
                <w:lang w:val="en-CA"/>
              </w:rPr>
              <w:tab/>
            </w:r>
            <w:r w:rsidR="00EE410A" w:rsidRPr="008A37EC">
              <w:rPr>
                <w:rFonts w:ascii="Times New Roman" w:hAnsi="Times New Roman" w:cs="Times New Roman"/>
                <w:webHidden/>
                <w:sz w:val="24"/>
                <w:szCs w:val="24"/>
                <w:lang w:val="en-CA"/>
              </w:rPr>
              <w:fldChar w:fldCharType="begin"/>
            </w:r>
            <w:r w:rsidR="00EE410A" w:rsidRPr="008A37EC">
              <w:rPr>
                <w:rFonts w:ascii="Times New Roman" w:hAnsi="Times New Roman" w:cs="Times New Roman"/>
                <w:webHidden/>
                <w:sz w:val="24"/>
                <w:szCs w:val="24"/>
                <w:lang w:val="en-CA"/>
              </w:rPr>
              <w:instrText xml:space="preserve"> PAGEREF _Toc176783640 \h </w:instrText>
            </w:r>
            <w:r w:rsidR="00EE410A" w:rsidRPr="008A37EC">
              <w:rPr>
                <w:rFonts w:ascii="Times New Roman" w:hAnsi="Times New Roman" w:cs="Times New Roman"/>
                <w:webHidden/>
                <w:sz w:val="24"/>
                <w:szCs w:val="24"/>
                <w:lang w:val="en-CA"/>
              </w:rPr>
            </w:r>
            <w:r w:rsidR="00EE410A" w:rsidRPr="008A37EC">
              <w:rPr>
                <w:rFonts w:ascii="Times New Roman" w:hAnsi="Times New Roman" w:cs="Times New Roman"/>
                <w:webHidden/>
                <w:sz w:val="24"/>
                <w:szCs w:val="24"/>
                <w:lang w:val="en-CA"/>
              </w:rPr>
              <w:fldChar w:fldCharType="separate"/>
            </w:r>
            <w:r w:rsidR="00EE410A" w:rsidRPr="008A37EC">
              <w:rPr>
                <w:rFonts w:ascii="Times New Roman" w:hAnsi="Times New Roman" w:cs="Times New Roman"/>
                <w:webHidden/>
                <w:sz w:val="24"/>
                <w:szCs w:val="24"/>
                <w:lang w:val="en-CA"/>
              </w:rPr>
              <w:t>5</w:t>
            </w:r>
            <w:r w:rsidR="00EE410A" w:rsidRPr="008A37EC">
              <w:rPr>
                <w:rFonts w:ascii="Times New Roman" w:hAnsi="Times New Roman" w:cs="Times New Roman"/>
                <w:webHidden/>
                <w:sz w:val="24"/>
                <w:szCs w:val="24"/>
                <w:lang w:val="en-CA"/>
              </w:rPr>
              <w:fldChar w:fldCharType="end"/>
            </w:r>
          </w:hyperlink>
        </w:p>
        <w:p w14:paraId="66794591" w14:textId="34182860" w:rsidR="00EE410A" w:rsidRPr="008A37EC" w:rsidRDefault="006827F9" w:rsidP="00EE410A">
          <w:pPr>
            <w:pStyle w:val="TOC2"/>
            <w:tabs>
              <w:tab w:val="right" w:leader="dot" w:pos="9350"/>
            </w:tabs>
            <w:spacing w:line="360" w:lineRule="auto"/>
            <w:rPr>
              <w:rFonts w:ascii="Times New Roman" w:hAnsi="Times New Roman"/>
              <w:sz w:val="24"/>
              <w:szCs w:val="24"/>
              <w:lang w:val="en-CA"/>
            </w:rPr>
          </w:pPr>
          <w:hyperlink w:anchor="_Toc176783641" w:history="1">
            <w:r w:rsidR="00EE410A" w:rsidRPr="008A37EC">
              <w:rPr>
                <w:rStyle w:val="Hyperlink"/>
                <w:rFonts w:ascii="Times New Roman" w:hAnsi="Times New Roman"/>
                <w:b/>
                <w:sz w:val="24"/>
                <w:szCs w:val="24"/>
                <w:lang w:val="en-CA"/>
              </w:rPr>
              <w:t>Intimate Partner Violence and Gender-based Violence</w:t>
            </w:r>
            <w:r w:rsidR="00EE410A" w:rsidRPr="008A37EC">
              <w:rPr>
                <w:rFonts w:ascii="Times New Roman" w:hAnsi="Times New Roman"/>
                <w:webHidden/>
                <w:sz w:val="24"/>
                <w:szCs w:val="24"/>
                <w:lang w:val="en-CA"/>
              </w:rPr>
              <w:tab/>
            </w:r>
            <w:r w:rsidR="00EE410A" w:rsidRPr="008A37EC">
              <w:rPr>
                <w:rFonts w:ascii="Times New Roman" w:hAnsi="Times New Roman"/>
                <w:webHidden/>
                <w:sz w:val="24"/>
                <w:szCs w:val="24"/>
                <w:lang w:val="en-CA"/>
              </w:rPr>
              <w:fldChar w:fldCharType="begin"/>
            </w:r>
            <w:r w:rsidR="00EE410A" w:rsidRPr="008A37EC">
              <w:rPr>
                <w:rFonts w:ascii="Times New Roman" w:hAnsi="Times New Roman"/>
                <w:webHidden/>
                <w:sz w:val="24"/>
                <w:szCs w:val="24"/>
                <w:lang w:val="en-CA"/>
              </w:rPr>
              <w:instrText xml:space="preserve"> PAGEREF _Toc176783641 \h </w:instrText>
            </w:r>
            <w:r w:rsidR="00EE410A" w:rsidRPr="008A37EC">
              <w:rPr>
                <w:rFonts w:ascii="Times New Roman" w:hAnsi="Times New Roman"/>
                <w:webHidden/>
                <w:sz w:val="24"/>
                <w:szCs w:val="24"/>
                <w:lang w:val="en-CA"/>
              </w:rPr>
            </w:r>
            <w:r w:rsidR="00EE410A" w:rsidRPr="008A37EC">
              <w:rPr>
                <w:rFonts w:ascii="Times New Roman" w:hAnsi="Times New Roman"/>
                <w:webHidden/>
                <w:sz w:val="24"/>
                <w:szCs w:val="24"/>
                <w:lang w:val="en-CA"/>
              </w:rPr>
              <w:fldChar w:fldCharType="separate"/>
            </w:r>
            <w:r w:rsidR="00EE410A" w:rsidRPr="008A37EC">
              <w:rPr>
                <w:rFonts w:ascii="Times New Roman" w:hAnsi="Times New Roman"/>
                <w:webHidden/>
                <w:sz w:val="24"/>
                <w:szCs w:val="24"/>
                <w:lang w:val="en-CA"/>
              </w:rPr>
              <w:t>5</w:t>
            </w:r>
            <w:r w:rsidR="00EE410A" w:rsidRPr="008A37EC">
              <w:rPr>
                <w:rFonts w:ascii="Times New Roman" w:hAnsi="Times New Roman"/>
                <w:webHidden/>
                <w:sz w:val="24"/>
                <w:szCs w:val="24"/>
                <w:lang w:val="en-CA"/>
              </w:rPr>
              <w:fldChar w:fldCharType="end"/>
            </w:r>
          </w:hyperlink>
        </w:p>
        <w:p w14:paraId="556EAD9B" w14:textId="38725813" w:rsidR="00EE410A" w:rsidRPr="008A37EC" w:rsidRDefault="006827F9" w:rsidP="00EE410A">
          <w:pPr>
            <w:pStyle w:val="TOC2"/>
            <w:tabs>
              <w:tab w:val="right" w:leader="dot" w:pos="9350"/>
            </w:tabs>
            <w:spacing w:line="360" w:lineRule="auto"/>
            <w:rPr>
              <w:rFonts w:ascii="Times New Roman" w:hAnsi="Times New Roman"/>
              <w:sz w:val="24"/>
              <w:szCs w:val="24"/>
              <w:lang w:val="en-CA"/>
            </w:rPr>
          </w:pPr>
          <w:hyperlink w:anchor="_Toc176783642" w:history="1">
            <w:r w:rsidR="00EE410A" w:rsidRPr="008A37EC">
              <w:rPr>
                <w:rStyle w:val="Hyperlink"/>
                <w:rFonts w:ascii="Times New Roman" w:hAnsi="Times New Roman"/>
                <w:b/>
                <w:sz w:val="24"/>
                <w:szCs w:val="24"/>
                <w:lang w:val="en-CA"/>
              </w:rPr>
              <w:t>Women and Income Assistance: The Canada Child Benefit</w:t>
            </w:r>
            <w:r w:rsidR="00EE410A" w:rsidRPr="008A37EC">
              <w:rPr>
                <w:rFonts w:ascii="Times New Roman" w:hAnsi="Times New Roman"/>
                <w:webHidden/>
                <w:sz w:val="24"/>
                <w:szCs w:val="24"/>
                <w:lang w:val="en-CA"/>
              </w:rPr>
              <w:tab/>
            </w:r>
            <w:r w:rsidR="00EE410A" w:rsidRPr="008A37EC">
              <w:rPr>
                <w:rFonts w:ascii="Times New Roman" w:hAnsi="Times New Roman"/>
                <w:webHidden/>
                <w:sz w:val="24"/>
                <w:szCs w:val="24"/>
                <w:lang w:val="en-CA"/>
              </w:rPr>
              <w:fldChar w:fldCharType="begin"/>
            </w:r>
            <w:r w:rsidR="00EE410A" w:rsidRPr="008A37EC">
              <w:rPr>
                <w:rFonts w:ascii="Times New Roman" w:hAnsi="Times New Roman"/>
                <w:webHidden/>
                <w:sz w:val="24"/>
                <w:szCs w:val="24"/>
                <w:lang w:val="en-CA"/>
              </w:rPr>
              <w:instrText xml:space="preserve"> PAGEREF _Toc176783642 \h </w:instrText>
            </w:r>
            <w:r w:rsidR="00EE410A" w:rsidRPr="008A37EC">
              <w:rPr>
                <w:rFonts w:ascii="Times New Roman" w:hAnsi="Times New Roman"/>
                <w:webHidden/>
                <w:sz w:val="24"/>
                <w:szCs w:val="24"/>
                <w:lang w:val="en-CA"/>
              </w:rPr>
            </w:r>
            <w:r w:rsidR="00EE410A" w:rsidRPr="008A37EC">
              <w:rPr>
                <w:rFonts w:ascii="Times New Roman" w:hAnsi="Times New Roman"/>
                <w:webHidden/>
                <w:sz w:val="24"/>
                <w:szCs w:val="24"/>
                <w:lang w:val="en-CA"/>
              </w:rPr>
              <w:fldChar w:fldCharType="separate"/>
            </w:r>
            <w:r w:rsidR="00EE410A" w:rsidRPr="008A37EC">
              <w:rPr>
                <w:rFonts w:ascii="Times New Roman" w:hAnsi="Times New Roman"/>
                <w:webHidden/>
                <w:sz w:val="24"/>
                <w:szCs w:val="24"/>
                <w:lang w:val="en-CA"/>
              </w:rPr>
              <w:t>6</w:t>
            </w:r>
            <w:r w:rsidR="00EE410A" w:rsidRPr="008A37EC">
              <w:rPr>
                <w:rFonts w:ascii="Times New Roman" w:hAnsi="Times New Roman"/>
                <w:webHidden/>
                <w:sz w:val="24"/>
                <w:szCs w:val="24"/>
                <w:lang w:val="en-CA"/>
              </w:rPr>
              <w:fldChar w:fldCharType="end"/>
            </w:r>
          </w:hyperlink>
        </w:p>
        <w:p w14:paraId="1206FCA9" w14:textId="1F28CF94" w:rsidR="00EE410A" w:rsidRPr="008A37EC" w:rsidRDefault="006827F9" w:rsidP="00EE410A">
          <w:pPr>
            <w:pStyle w:val="TOC2"/>
            <w:tabs>
              <w:tab w:val="right" w:leader="dot" w:pos="9350"/>
            </w:tabs>
            <w:spacing w:line="360" w:lineRule="auto"/>
            <w:rPr>
              <w:rFonts w:ascii="Times New Roman" w:hAnsi="Times New Roman"/>
              <w:sz w:val="24"/>
              <w:szCs w:val="24"/>
              <w:lang w:val="en-CA"/>
            </w:rPr>
          </w:pPr>
          <w:hyperlink w:anchor="_Toc176783643" w:history="1">
            <w:r w:rsidR="00EE410A" w:rsidRPr="008A37EC">
              <w:rPr>
                <w:rStyle w:val="Hyperlink"/>
                <w:rFonts w:ascii="Times New Roman" w:hAnsi="Times New Roman"/>
                <w:b/>
                <w:sz w:val="24"/>
                <w:szCs w:val="24"/>
                <w:lang w:val="en-CA"/>
              </w:rPr>
              <w:t>Labour Market Discrimination</w:t>
            </w:r>
            <w:r w:rsidR="00EE410A" w:rsidRPr="008A37EC">
              <w:rPr>
                <w:rFonts w:ascii="Times New Roman" w:hAnsi="Times New Roman"/>
                <w:webHidden/>
                <w:sz w:val="24"/>
                <w:szCs w:val="24"/>
                <w:lang w:val="en-CA"/>
              </w:rPr>
              <w:tab/>
            </w:r>
            <w:r w:rsidR="00EE410A" w:rsidRPr="008A37EC">
              <w:rPr>
                <w:rFonts w:ascii="Times New Roman" w:hAnsi="Times New Roman"/>
                <w:webHidden/>
                <w:sz w:val="24"/>
                <w:szCs w:val="24"/>
                <w:lang w:val="en-CA"/>
              </w:rPr>
              <w:fldChar w:fldCharType="begin"/>
            </w:r>
            <w:r w:rsidR="00EE410A" w:rsidRPr="008A37EC">
              <w:rPr>
                <w:rFonts w:ascii="Times New Roman" w:hAnsi="Times New Roman"/>
                <w:webHidden/>
                <w:sz w:val="24"/>
                <w:szCs w:val="24"/>
                <w:lang w:val="en-CA"/>
              </w:rPr>
              <w:instrText xml:space="preserve"> PAGEREF _Toc176783643 \h </w:instrText>
            </w:r>
            <w:r w:rsidR="00EE410A" w:rsidRPr="008A37EC">
              <w:rPr>
                <w:rFonts w:ascii="Times New Roman" w:hAnsi="Times New Roman"/>
                <w:webHidden/>
                <w:sz w:val="24"/>
                <w:szCs w:val="24"/>
                <w:lang w:val="en-CA"/>
              </w:rPr>
            </w:r>
            <w:r w:rsidR="00EE410A" w:rsidRPr="008A37EC">
              <w:rPr>
                <w:rFonts w:ascii="Times New Roman" w:hAnsi="Times New Roman"/>
                <w:webHidden/>
                <w:sz w:val="24"/>
                <w:szCs w:val="24"/>
                <w:lang w:val="en-CA"/>
              </w:rPr>
              <w:fldChar w:fldCharType="separate"/>
            </w:r>
            <w:r w:rsidR="00EE410A" w:rsidRPr="008A37EC">
              <w:rPr>
                <w:rFonts w:ascii="Times New Roman" w:hAnsi="Times New Roman"/>
                <w:webHidden/>
                <w:sz w:val="24"/>
                <w:szCs w:val="24"/>
                <w:lang w:val="en-CA"/>
              </w:rPr>
              <w:t>6</w:t>
            </w:r>
            <w:r w:rsidR="00EE410A" w:rsidRPr="008A37EC">
              <w:rPr>
                <w:rFonts w:ascii="Times New Roman" w:hAnsi="Times New Roman"/>
                <w:webHidden/>
                <w:sz w:val="24"/>
                <w:szCs w:val="24"/>
                <w:lang w:val="en-CA"/>
              </w:rPr>
              <w:fldChar w:fldCharType="end"/>
            </w:r>
          </w:hyperlink>
        </w:p>
        <w:p w14:paraId="3117A1B5" w14:textId="3338D569" w:rsidR="00EE410A" w:rsidRPr="008A37EC" w:rsidRDefault="006827F9" w:rsidP="00EE410A">
          <w:pPr>
            <w:pStyle w:val="TOC2"/>
            <w:tabs>
              <w:tab w:val="right" w:leader="dot" w:pos="9350"/>
            </w:tabs>
            <w:spacing w:line="360" w:lineRule="auto"/>
            <w:rPr>
              <w:rFonts w:ascii="Times New Roman" w:hAnsi="Times New Roman"/>
              <w:sz w:val="24"/>
              <w:szCs w:val="24"/>
              <w:lang w:val="en-CA"/>
            </w:rPr>
          </w:pPr>
          <w:hyperlink w:anchor="_Toc176783644" w:history="1">
            <w:r w:rsidR="00EE410A" w:rsidRPr="008A37EC">
              <w:rPr>
                <w:rStyle w:val="Hyperlink"/>
                <w:rFonts w:ascii="Times New Roman" w:hAnsi="Times New Roman"/>
                <w:b/>
                <w:sz w:val="24"/>
                <w:szCs w:val="24"/>
                <w:lang w:val="en-CA"/>
              </w:rPr>
              <w:t>Disaggregated Data Collection</w:t>
            </w:r>
            <w:r w:rsidR="00EE410A" w:rsidRPr="008A37EC">
              <w:rPr>
                <w:rFonts w:ascii="Times New Roman" w:hAnsi="Times New Roman"/>
                <w:webHidden/>
                <w:sz w:val="24"/>
                <w:szCs w:val="24"/>
                <w:lang w:val="en-CA"/>
              </w:rPr>
              <w:tab/>
            </w:r>
            <w:r w:rsidR="00EE410A" w:rsidRPr="008A37EC">
              <w:rPr>
                <w:rFonts w:ascii="Times New Roman" w:hAnsi="Times New Roman"/>
                <w:webHidden/>
                <w:sz w:val="24"/>
                <w:szCs w:val="24"/>
                <w:lang w:val="en-CA"/>
              </w:rPr>
              <w:fldChar w:fldCharType="begin"/>
            </w:r>
            <w:r w:rsidR="00EE410A" w:rsidRPr="008A37EC">
              <w:rPr>
                <w:rFonts w:ascii="Times New Roman" w:hAnsi="Times New Roman"/>
                <w:webHidden/>
                <w:sz w:val="24"/>
                <w:szCs w:val="24"/>
                <w:lang w:val="en-CA"/>
              </w:rPr>
              <w:instrText xml:space="preserve"> PAGEREF _Toc176783644 \h </w:instrText>
            </w:r>
            <w:r w:rsidR="00EE410A" w:rsidRPr="008A37EC">
              <w:rPr>
                <w:rFonts w:ascii="Times New Roman" w:hAnsi="Times New Roman"/>
                <w:webHidden/>
                <w:sz w:val="24"/>
                <w:szCs w:val="24"/>
                <w:lang w:val="en-CA"/>
              </w:rPr>
            </w:r>
            <w:r w:rsidR="00EE410A" w:rsidRPr="008A37EC">
              <w:rPr>
                <w:rFonts w:ascii="Times New Roman" w:hAnsi="Times New Roman"/>
                <w:webHidden/>
                <w:sz w:val="24"/>
                <w:szCs w:val="24"/>
                <w:lang w:val="en-CA"/>
              </w:rPr>
              <w:fldChar w:fldCharType="separate"/>
            </w:r>
            <w:r w:rsidR="00EE410A" w:rsidRPr="008A37EC">
              <w:rPr>
                <w:rFonts w:ascii="Times New Roman" w:hAnsi="Times New Roman"/>
                <w:webHidden/>
                <w:sz w:val="24"/>
                <w:szCs w:val="24"/>
                <w:lang w:val="en-CA"/>
              </w:rPr>
              <w:t>7</w:t>
            </w:r>
            <w:r w:rsidR="00EE410A" w:rsidRPr="008A37EC">
              <w:rPr>
                <w:rFonts w:ascii="Times New Roman" w:hAnsi="Times New Roman"/>
                <w:webHidden/>
                <w:sz w:val="24"/>
                <w:szCs w:val="24"/>
                <w:lang w:val="en-CA"/>
              </w:rPr>
              <w:fldChar w:fldCharType="end"/>
            </w:r>
          </w:hyperlink>
        </w:p>
        <w:p w14:paraId="72A36D13" w14:textId="0CED1DD9" w:rsidR="00EE410A" w:rsidRPr="008A37EC" w:rsidRDefault="006827F9" w:rsidP="00EE410A">
          <w:pPr>
            <w:pStyle w:val="TOC2"/>
            <w:tabs>
              <w:tab w:val="right" w:leader="dot" w:pos="9350"/>
            </w:tabs>
            <w:spacing w:line="360" w:lineRule="auto"/>
            <w:rPr>
              <w:rFonts w:ascii="Times New Roman" w:hAnsi="Times New Roman"/>
              <w:sz w:val="24"/>
              <w:szCs w:val="24"/>
              <w:lang w:val="en-CA"/>
            </w:rPr>
          </w:pPr>
          <w:hyperlink w:anchor="_Toc176783645" w:history="1">
            <w:r w:rsidR="00EE410A" w:rsidRPr="008A37EC">
              <w:rPr>
                <w:rStyle w:val="Hyperlink"/>
                <w:rFonts w:ascii="Times New Roman" w:hAnsi="Times New Roman"/>
                <w:b/>
                <w:sz w:val="24"/>
                <w:szCs w:val="24"/>
                <w:lang w:val="en-CA"/>
              </w:rPr>
              <w:t>Access to Justice</w:t>
            </w:r>
            <w:r w:rsidR="00EE410A" w:rsidRPr="008A37EC">
              <w:rPr>
                <w:rFonts w:ascii="Times New Roman" w:hAnsi="Times New Roman"/>
                <w:webHidden/>
                <w:sz w:val="24"/>
                <w:szCs w:val="24"/>
                <w:lang w:val="en-CA"/>
              </w:rPr>
              <w:tab/>
            </w:r>
            <w:r w:rsidR="00EE410A" w:rsidRPr="008A37EC">
              <w:rPr>
                <w:rFonts w:ascii="Times New Roman" w:hAnsi="Times New Roman"/>
                <w:webHidden/>
                <w:sz w:val="24"/>
                <w:szCs w:val="24"/>
                <w:lang w:val="en-CA"/>
              </w:rPr>
              <w:fldChar w:fldCharType="begin"/>
            </w:r>
            <w:r w:rsidR="00EE410A" w:rsidRPr="008A37EC">
              <w:rPr>
                <w:rFonts w:ascii="Times New Roman" w:hAnsi="Times New Roman"/>
                <w:webHidden/>
                <w:sz w:val="24"/>
                <w:szCs w:val="24"/>
                <w:lang w:val="en-CA"/>
              </w:rPr>
              <w:instrText xml:space="preserve"> PAGEREF _Toc176783645 \h </w:instrText>
            </w:r>
            <w:r w:rsidR="00EE410A" w:rsidRPr="008A37EC">
              <w:rPr>
                <w:rFonts w:ascii="Times New Roman" w:hAnsi="Times New Roman"/>
                <w:webHidden/>
                <w:sz w:val="24"/>
                <w:szCs w:val="24"/>
                <w:lang w:val="en-CA"/>
              </w:rPr>
            </w:r>
            <w:r w:rsidR="00EE410A" w:rsidRPr="008A37EC">
              <w:rPr>
                <w:rFonts w:ascii="Times New Roman" w:hAnsi="Times New Roman"/>
                <w:webHidden/>
                <w:sz w:val="24"/>
                <w:szCs w:val="24"/>
                <w:lang w:val="en-CA"/>
              </w:rPr>
              <w:fldChar w:fldCharType="separate"/>
            </w:r>
            <w:r w:rsidR="00EE410A" w:rsidRPr="008A37EC">
              <w:rPr>
                <w:rFonts w:ascii="Times New Roman" w:hAnsi="Times New Roman"/>
                <w:webHidden/>
                <w:sz w:val="24"/>
                <w:szCs w:val="24"/>
                <w:lang w:val="en-CA"/>
              </w:rPr>
              <w:t>8</w:t>
            </w:r>
            <w:r w:rsidR="00EE410A" w:rsidRPr="008A37EC">
              <w:rPr>
                <w:rFonts w:ascii="Times New Roman" w:hAnsi="Times New Roman"/>
                <w:webHidden/>
                <w:sz w:val="24"/>
                <w:szCs w:val="24"/>
                <w:lang w:val="en-CA"/>
              </w:rPr>
              <w:fldChar w:fldCharType="end"/>
            </w:r>
          </w:hyperlink>
        </w:p>
        <w:p w14:paraId="029C6752" w14:textId="011CE21D" w:rsidR="00EE410A" w:rsidRPr="008A37EC" w:rsidRDefault="006827F9" w:rsidP="00EE410A">
          <w:pPr>
            <w:pStyle w:val="TOC1"/>
            <w:tabs>
              <w:tab w:val="right" w:leader="dot" w:pos="9350"/>
            </w:tabs>
            <w:spacing w:line="360" w:lineRule="auto"/>
            <w:rPr>
              <w:rFonts w:ascii="Times New Roman" w:eastAsiaTheme="minorEastAsia" w:hAnsi="Times New Roman" w:cs="Times New Roman"/>
              <w:sz w:val="24"/>
              <w:szCs w:val="24"/>
              <w:lang w:val="en-CA"/>
            </w:rPr>
          </w:pPr>
          <w:hyperlink w:anchor="_Toc176783646" w:history="1">
            <w:r w:rsidR="00EE410A" w:rsidRPr="008A37EC">
              <w:rPr>
                <w:rStyle w:val="Hyperlink"/>
                <w:rFonts w:ascii="Times New Roman" w:hAnsi="Times New Roman" w:cs="Times New Roman"/>
                <w:sz w:val="24"/>
                <w:szCs w:val="24"/>
                <w:lang w:val="en-CA"/>
              </w:rPr>
              <w:t>Intimate Partner Violence and Gender-based Violence</w:t>
            </w:r>
            <w:r w:rsidR="00EE410A" w:rsidRPr="008A37EC">
              <w:rPr>
                <w:rFonts w:ascii="Times New Roman" w:hAnsi="Times New Roman" w:cs="Times New Roman"/>
                <w:webHidden/>
                <w:sz w:val="24"/>
                <w:szCs w:val="24"/>
                <w:lang w:val="en-CA"/>
              </w:rPr>
              <w:tab/>
            </w:r>
            <w:r w:rsidR="00EE410A" w:rsidRPr="008A37EC">
              <w:rPr>
                <w:rFonts w:ascii="Times New Roman" w:hAnsi="Times New Roman" w:cs="Times New Roman"/>
                <w:webHidden/>
                <w:sz w:val="24"/>
                <w:szCs w:val="24"/>
                <w:lang w:val="en-CA"/>
              </w:rPr>
              <w:fldChar w:fldCharType="begin"/>
            </w:r>
            <w:r w:rsidR="00EE410A" w:rsidRPr="008A37EC">
              <w:rPr>
                <w:rFonts w:ascii="Times New Roman" w:hAnsi="Times New Roman" w:cs="Times New Roman"/>
                <w:webHidden/>
                <w:sz w:val="24"/>
                <w:szCs w:val="24"/>
                <w:lang w:val="en-CA"/>
              </w:rPr>
              <w:instrText xml:space="preserve"> PAGEREF _Toc176783646 \h </w:instrText>
            </w:r>
            <w:r w:rsidR="00EE410A" w:rsidRPr="008A37EC">
              <w:rPr>
                <w:rFonts w:ascii="Times New Roman" w:hAnsi="Times New Roman" w:cs="Times New Roman"/>
                <w:webHidden/>
                <w:sz w:val="24"/>
                <w:szCs w:val="24"/>
                <w:lang w:val="en-CA"/>
              </w:rPr>
            </w:r>
            <w:r w:rsidR="00EE410A" w:rsidRPr="008A37EC">
              <w:rPr>
                <w:rFonts w:ascii="Times New Roman" w:hAnsi="Times New Roman" w:cs="Times New Roman"/>
                <w:webHidden/>
                <w:sz w:val="24"/>
                <w:szCs w:val="24"/>
                <w:lang w:val="en-CA"/>
              </w:rPr>
              <w:fldChar w:fldCharType="separate"/>
            </w:r>
            <w:r w:rsidR="00EE410A" w:rsidRPr="008A37EC">
              <w:rPr>
                <w:rFonts w:ascii="Times New Roman" w:hAnsi="Times New Roman" w:cs="Times New Roman"/>
                <w:webHidden/>
                <w:sz w:val="24"/>
                <w:szCs w:val="24"/>
                <w:lang w:val="en-CA"/>
              </w:rPr>
              <w:t>9</w:t>
            </w:r>
            <w:r w:rsidR="00EE410A" w:rsidRPr="008A37EC">
              <w:rPr>
                <w:rFonts w:ascii="Times New Roman" w:hAnsi="Times New Roman" w:cs="Times New Roman"/>
                <w:webHidden/>
                <w:sz w:val="24"/>
                <w:szCs w:val="24"/>
                <w:lang w:val="en-CA"/>
              </w:rPr>
              <w:fldChar w:fldCharType="end"/>
            </w:r>
          </w:hyperlink>
        </w:p>
        <w:p w14:paraId="45345A2E" w14:textId="4BE647D4" w:rsidR="00EE410A" w:rsidRPr="008A37EC" w:rsidRDefault="006827F9" w:rsidP="00EE410A">
          <w:pPr>
            <w:pStyle w:val="TOC1"/>
            <w:tabs>
              <w:tab w:val="right" w:leader="dot" w:pos="9350"/>
            </w:tabs>
            <w:spacing w:line="360" w:lineRule="auto"/>
            <w:rPr>
              <w:rFonts w:ascii="Times New Roman" w:eastAsiaTheme="minorEastAsia" w:hAnsi="Times New Roman" w:cs="Times New Roman"/>
              <w:sz w:val="24"/>
              <w:szCs w:val="24"/>
              <w:lang w:val="en-CA"/>
            </w:rPr>
          </w:pPr>
          <w:hyperlink w:anchor="_Toc176783647" w:history="1">
            <w:r w:rsidR="00EE410A" w:rsidRPr="008A37EC">
              <w:rPr>
                <w:rStyle w:val="Hyperlink"/>
                <w:rFonts w:ascii="Times New Roman" w:hAnsi="Times New Roman" w:cs="Times New Roman"/>
                <w:sz w:val="24"/>
                <w:szCs w:val="24"/>
                <w:lang w:val="en-CA"/>
              </w:rPr>
              <w:t>Women and Income Assistance: The Canada Child Benefit</w:t>
            </w:r>
            <w:r w:rsidR="00EE410A" w:rsidRPr="008A37EC">
              <w:rPr>
                <w:rFonts w:ascii="Times New Roman" w:hAnsi="Times New Roman" w:cs="Times New Roman"/>
                <w:webHidden/>
                <w:sz w:val="24"/>
                <w:szCs w:val="24"/>
                <w:lang w:val="en-CA"/>
              </w:rPr>
              <w:tab/>
            </w:r>
            <w:r w:rsidR="00EE410A" w:rsidRPr="008A37EC">
              <w:rPr>
                <w:rFonts w:ascii="Times New Roman" w:hAnsi="Times New Roman" w:cs="Times New Roman"/>
                <w:webHidden/>
                <w:sz w:val="24"/>
                <w:szCs w:val="24"/>
                <w:lang w:val="en-CA"/>
              </w:rPr>
              <w:fldChar w:fldCharType="begin"/>
            </w:r>
            <w:r w:rsidR="00EE410A" w:rsidRPr="008A37EC">
              <w:rPr>
                <w:rFonts w:ascii="Times New Roman" w:hAnsi="Times New Roman" w:cs="Times New Roman"/>
                <w:webHidden/>
                <w:sz w:val="24"/>
                <w:szCs w:val="24"/>
                <w:lang w:val="en-CA"/>
              </w:rPr>
              <w:instrText xml:space="preserve"> PAGEREF _Toc176783647 \h </w:instrText>
            </w:r>
            <w:r w:rsidR="00EE410A" w:rsidRPr="008A37EC">
              <w:rPr>
                <w:rFonts w:ascii="Times New Roman" w:hAnsi="Times New Roman" w:cs="Times New Roman"/>
                <w:webHidden/>
                <w:sz w:val="24"/>
                <w:szCs w:val="24"/>
                <w:lang w:val="en-CA"/>
              </w:rPr>
            </w:r>
            <w:r w:rsidR="00EE410A" w:rsidRPr="008A37EC">
              <w:rPr>
                <w:rFonts w:ascii="Times New Roman" w:hAnsi="Times New Roman" w:cs="Times New Roman"/>
                <w:webHidden/>
                <w:sz w:val="24"/>
                <w:szCs w:val="24"/>
                <w:lang w:val="en-CA"/>
              </w:rPr>
              <w:fldChar w:fldCharType="separate"/>
            </w:r>
            <w:r w:rsidR="00EE410A" w:rsidRPr="008A37EC">
              <w:rPr>
                <w:rFonts w:ascii="Times New Roman" w:hAnsi="Times New Roman" w:cs="Times New Roman"/>
                <w:webHidden/>
                <w:sz w:val="24"/>
                <w:szCs w:val="24"/>
                <w:lang w:val="en-CA"/>
              </w:rPr>
              <w:t>13</w:t>
            </w:r>
            <w:r w:rsidR="00EE410A" w:rsidRPr="008A37EC">
              <w:rPr>
                <w:rFonts w:ascii="Times New Roman" w:hAnsi="Times New Roman" w:cs="Times New Roman"/>
                <w:webHidden/>
                <w:sz w:val="24"/>
                <w:szCs w:val="24"/>
                <w:lang w:val="en-CA"/>
              </w:rPr>
              <w:fldChar w:fldCharType="end"/>
            </w:r>
          </w:hyperlink>
        </w:p>
        <w:p w14:paraId="047462B2" w14:textId="2EEC9DFE" w:rsidR="00EE410A" w:rsidRPr="008A37EC" w:rsidRDefault="006827F9" w:rsidP="00EE410A">
          <w:pPr>
            <w:pStyle w:val="TOC1"/>
            <w:tabs>
              <w:tab w:val="right" w:leader="dot" w:pos="9350"/>
            </w:tabs>
            <w:spacing w:line="360" w:lineRule="auto"/>
            <w:rPr>
              <w:rFonts w:ascii="Times New Roman" w:eastAsiaTheme="minorEastAsia" w:hAnsi="Times New Roman" w:cs="Times New Roman"/>
              <w:sz w:val="24"/>
              <w:szCs w:val="24"/>
              <w:lang w:val="en-CA"/>
            </w:rPr>
          </w:pPr>
          <w:hyperlink w:anchor="_Toc176783648" w:history="1">
            <w:r w:rsidR="00EE410A" w:rsidRPr="008A37EC">
              <w:rPr>
                <w:rStyle w:val="Hyperlink"/>
                <w:rFonts w:ascii="Times New Roman" w:hAnsi="Times New Roman" w:cs="Times New Roman"/>
                <w:sz w:val="24"/>
                <w:szCs w:val="24"/>
                <w:lang w:val="en-CA"/>
              </w:rPr>
              <w:t>Labour Market Discrimination</w:t>
            </w:r>
            <w:r w:rsidR="00EE410A" w:rsidRPr="008A37EC">
              <w:rPr>
                <w:rFonts w:ascii="Times New Roman" w:hAnsi="Times New Roman" w:cs="Times New Roman"/>
                <w:webHidden/>
                <w:sz w:val="24"/>
                <w:szCs w:val="24"/>
                <w:lang w:val="en-CA"/>
              </w:rPr>
              <w:tab/>
            </w:r>
            <w:r w:rsidR="00EE410A" w:rsidRPr="008A37EC">
              <w:rPr>
                <w:rFonts w:ascii="Times New Roman" w:hAnsi="Times New Roman" w:cs="Times New Roman"/>
                <w:webHidden/>
                <w:sz w:val="24"/>
                <w:szCs w:val="24"/>
                <w:lang w:val="en-CA"/>
              </w:rPr>
              <w:fldChar w:fldCharType="begin"/>
            </w:r>
            <w:r w:rsidR="00EE410A" w:rsidRPr="008A37EC">
              <w:rPr>
                <w:rFonts w:ascii="Times New Roman" w:hAnsi="Times New Roman" w:cs="Times New Roman"/>
                <w:webHidden/>
                <w:sz w:val="24"/>
                <w:szCs w:val="24"/>
                <w:lang w:val="en-CA"/>
              </w:rPr>
              <w:instrText xml:space="preserve"> PAGEREF _Toc176783648 \h </w:instrText>
            </w:r>
            <w:r w:rsidR="00EE410A" w:rsidRPr="008A37EC">
              <w:rPr>
                <w:rFonts w:ascii="Times New Roman" w:hAnsi="Times New Roman" w:cs="Times New Roman"/>
                <w:webHidden/>
                <w:sz w:val="24"/>
                <w:szCs w:val="24"/>
                <w:lang w:val="en-CA"/>
              </w:rPr>
            </w:r>
            <w:r w:rsidR="00EE410A" w:rsidRPr="008A37EC">
              <w:rPr>
                <w:rFonts w:ascii="Times New Roman" w:hAnsi="Times New Roman" w:cs="Times New Roman"/>
                <w:webHidden/>
                <w:sz w:val="24"/>
                <w:szCs w:val="24"/>
                <w:lang w:val="en-CA"/>
              </w:rPr>
              <w:fldChar w:fldCharType="separate"/>
            </w:r>
            <w:r w:rsidR="00EE410A" w:rsidRPr="008A37EC">
              <w:rPr>
                <w:rFonts w:ascii="Times New Roman" w:hAnsi="Times New Roman" w:cs="Times New Roman"/>
                <w:webHidden/>
                <w:sz w:val="24"/>
                <w:szCs w:val="24"/>
                <w:lang w:val="en-CA"/>
              </w:rPr>
              <w:t>15</w:t>
            </w:r>
            <w:r w:rsidR="00EE410A" w:rsidRPr="008A37EC">
              <w:rPr>
                <w:rFonts w:ascii="Times New Roman" w:hAnsi="Times New Roman" w:cs="Times New Roman"/>
                <w:webHidden/>
                <w:sz w:val="24"/>
                <w:szCs w:val="24"/>
                <w:lang w:val="en-CA"/>
              </w:rPr>
              <w:fldChar w:fldCharType="end"/>
            </w:r>
          </w:hyperlink>
        </w:p>
        <w:p w14:paraId="7FFAF1D2" w14:textId="4FE08852" w:rsidR="00EE410A" w:rsidRPr="008A37EC" w:rsidRDefault="006827F9" w:rsidP="00EE410A">
          <w:pPr>
            <w:pStyle w:val="TOC1"/>
            <w:tabs>
              <w:tab w:val="right" w:leader="dot" w:pos="9350"/>
            </w:tabs>
            <w:spacing w:line="360" w:lineRule="auto"/>
            <w:rPr>
              <w:rFonts w:ascii="Times New Roman" w:eastAsiaTheme="minorEastAsia" w:hAnsi="Times New Roman" w:cs="Times New Roman"/>
              <w:sz w:val="24"/>
              <w:szCs w:val="24"/>
              <w:lang w:val="en-CA"/>
            </w:rPr>
          </w:pPr>
          <w:hyperlink w:anchor="_Toc176783649" w:history="1">
            <w:r w:rsidR="00EE410A" w:rsidRPr="008A37EC">
              <w:rPr>
                <w:rStyle w:val="Hyperlink"/>
                <w:rFonts w:ascii="Times New Roman" w:hAnsi="Times New Roman" w:cs="Times New Roman"/>
                <w:sz w:val="24"/>
                <w:szCs w:val="24"/>
                <w:lang w:val="en-CA"/>
              </w:rPr>
              <w:t>Disaggregated Data Collection</w:t>
            </w:r>
            <w:r w:rsidR="00EE410A" w:rsidRPr="008A37EC">
              <w:rPr>
                <w:rFonts w:ascii="Times New Roman" w:hAnsi="Times New Roman" w:cs="Times New Roman"/>
                <w:webHidden/>
                <w:sz w:val="24"/>
                <w:szCs w:val="24"/>
                <w:lang w:val="en-CA"/>
              </w:rPr>
              <w:tab/>
            </w:r>
            <w:r w:rsidR="00EE410A" w:rsidRPr="008A37EC">
              <w:rPr>
                <w:rFonts w:ascii="Times New Roman" w:hAnsi="Times New Roman" w:cs="Times New Roman"/>
                <w:webHidden/>
                <w:sz w:val="24"/>
                <w:szCs w:val="24"/>
                <w:lang w:val="en-CA"/>
              </w:rPr>
              <w:fldChar w:fldCharType="begin"/>
            </w:r>
            <w:r w:rsidR="00EE410A" w:rsidRPr="008A37EC">
              <w:rPr>
                <w:rFonts w:ascii="Times New Roman" w:hAnsi="Times New Roman" w:cs="Times New Roman"/>
                <w:webHidden/>
                <w:sz w:val="24"/>
                <w:szCs w:val="24"/>
                <w:lang w:val="en-CA"/>
              </w:rPr>
              <w:instrText xml:space="preserve"> PAGEREF _Toc176783649 \h </w:instrText>
            </w:r>
            <w:r w:rsidR="00EE410A" w:rsidRPr="008A37EC">
              <w:rPr>
                <w:rFonts w:ascii="Times New Roman" w:hAnsi="Times New Roman" w:cs="Times New Roman"/>
                <w:webHidden/>
                <w:sz w:val="24"/>
                <w:szCs w:val="24"/>
                <w:lang w:val="en-CA"/>
              </w:rPr>
            </w:r>
            <w:r w:rsidR="00EE410A" w:rsidRPr="008A37EC">
              <w:rPr>
                <w:rFonts w:ascii="Times New Roman" w:hAnsi="Times New Roman" w:cs="Times New Roman"/>
                <w:webHidden/>
                <w:sz w:val="24"/>
                <w:szCs w:val="24"/>
                <w:lang w:val="en-CA"/>
              </w:rPr>
              <w:fldChar w:fldCharType="separate"/>
            </w:r>
            <w:r w:rsidR="00EE410A" w:rsidRPr="008A37EC">
              <w:rPr>
                <w:rFonts w:ascii="Times New Roman" w:hAnsi="Times New Roman" w:cs="Times New Roman"/>
                <w:webHidden/>
                <w:sz w:val="24"/>
                <w:szCs w:val="24"/>
                <w:lang w:val="en-CA"/>
              </w:rPr>
              <w:t>18</w:t>
            </w:r>
            <w:r w:rsidR="00EE410A" w:rsidRPr="008A37EC">
              <w:rPr>
                <w:rFonts w:ascii="Times New Roman" w:hAnsi="Times New Roman" w:cs="Times New Roman"/>
                <w:webHidden/>
                <w:sz w:val="24"/>
                <w:szCs w:val="24"/>
                <w:lang w:val="en-CA"/>
              </w:rPr>
              <w:fldChar w:fldCharType="end"/>
            </w:r>
          </w:hyperlink>
        </w:p>
        <w:p w14:paraId="591BF71B" w14:textId="690A3473" w:rsidR="00EE410A" w:rsidRPr="008A37EC" w:rsidRDefault="006827F9" w:rsidP="00EE410A">
          <w:pPr>
            <w:pStyle w:val="TOC1"/>
            <w:tabs>
              <w:tab w:val="right" w:leader="dot" w:pos="9350"/>
            </w:tabs>
            <w:spacing w:line="360" w:lineRule="auto"/>
            <w:rPr>
              <w:rFonts w:ascii="Times New Roman" w:eastAsiaTheme="minorEastAsia" w:hAnsi="Times New Roman" w:cs="Times New Roman"/>
              <w:sz w:val="24"/>
              <w:szCs w:val="24"/>
              <w:lang w:val="en-CA"/>
            </w:rPr>
          </w:pPr>
          <w:hyperlink w:anchor="_Toc176783650" w:history="1">
            <w:r w:rsidR="00EE410A" w:rsidRPr="008A37EC">
              <w:rPr>
                <w:rStyle w:val="Hyperlink"/>
                <w:rFonts w:ascii="Times New Roman" w:hAnsi="Times New Roman" w:cs="Times New Roman"/>
                <w:sz w:val="24"/>
                <w:szCs w:val="24"/>
                <w:lang w:val="en-CA"/>
              </w:rPr>
              <w:t>Access to Justice</w:t>
            </w:r>
            <w:r w:rsidR="00EE410A" w:rsidRPr="008A37EC">
              <w:rPr>
                <w:rFonts w:ascii="Times New Roman" w:hAnsi="Times New Roman" w:cs="Times New Roman"/>
                <w:webHidden/>
                <w:sz w:val="24"/>
                <w:szCs w:val="24"/>
                <w:lang w:val="en-CA"/>
              </w:rPr>
              <w:tab/>
            </w:r>
            <w:r w:rsidR="00EE410A" w:rsidRPr="008A37EC">
              <w:rPr>
                <w:rFonts w:ascii="Times New Roman" w:hAnsi="Times New Roman" w:cs="Times New Roman"/>
                <w:webHidden/>
                <w:sz w:val="24"/>
                <w:szCs w:val="24"/>
                <w:lang w:val="en-CA"/>
              </w:rPr>
              <w:fldChar w:fldCharType="begin"/>
            </w:r>
            <w:r w:rsidR="00EE410A" w:rsidRPr="008A37EC">
              <w:rPr>
                <w:rFonts w:ascii="Times New Roman" w:hAnsi="Times New Roman" w:cs="Times New Roman"/>
                <w:webHidden/>
                <w:sz w:val="24"/>
                <w:szCs w:val="24"/>
                <w:lang w:val="en-CA"/>
              </w:rPr>
              <w:instrText xml:space="preserve"> PAGEREF _Toc176783650 \h </w:instrText>
            </w:r>
            <w:r w:rsidR="00EE410A" w:rsidRPr="008A37EC">
              <w:rPr>
                <w:rFonts w:ascii="Times New Roman" w:hAnsi="Times New Roman" w:cs="Times New Roman"/>
                <w:webHidden/>
                <w:sz w:val="24"/>
                <w:szCs w:val="24"/>
                <w:lang w:val="en-CA"/>
              </w:rPr>
            </w:r>
            <w:r w:rsidR="00EE410A" w:rsidRPr="008A37EC">
              <w:rPr>
                <w:rFonts w:ascii="Times New Roman" w:hAnsi="Times New Roman" w:cs="Times New Roman"/>
                <w:webHidden/>
                <w:sz w:val="24"/>
                <w:szCs w:val="24"/>
                <w:lang w:val="en-CA"/>
              </w:rPr>
              <w:fldChar w:fldCharType="separate"/>
            </w:r>
            <w:r w:rsidR="00EE410A" w:rsidRPr="008A37EC">
              <w:rPr>
                <w:rFonts w:ascii="Times New Roman" w:hAnsi="Times New Roman" w:cs="Times New Roman"/>
                <w:webHidden/>
                <w:sz w:val="24"/>
                <w:szCs w:val="24"/>
                <w:lang w:val="en-CA"/>
              </w:rPr>
              <w:t>20</w:t>
            </w:r>
            <w:r w:rsidR="00EE410A" w:rsidRPr="008A37EC">
              <w:rPr>
                <w:rFonts w:ascii="Times New Roman" w:hAnsi="Times New Roman" w:cs="Times New Roman"/>
                <w:webHidden/>
                <w:sz w:val="24"/>
                <w:szCs w:val="24"/>
                <w:lang w:val="en-CA"/>
              </w:rPr>
              <w:fldChar w:fldCharType="end"/>
            </w:r>
          </w:hyperlink>
        </w:p>
        <w:p w14:paraId="20E39D5A" w14:textId="12D9125E" w:rsidR="00EE410A" w:rsidRPr="008A37EC" w:rsidRDefault="006827F9" w:rsidP="00EE410A">
          <w:pPr>
            <w:pStyle w:val="TOC1"/>
            <w:tabs>
              <w:tab w:val="right" w:leader="dot" w:pos="9350"/>
            </w:tabs>
            <w:spacing w:line="360" w:lineRule="auto"/>
            <w:rPr>
              <w:rFonts w:ascii="Times New Roman" w:eastAsiaTheme="minorEastAsia" w:hAnsi="Times New Roman" w:cs="Times New Roman"/>
              <w:sz w:val="24"/>
              <w:szCs w:val="24"/>
              <w:lang w:val="en-CA"/>
            </w:rPr>
          </w:pPr>
          <w:hyperlink w:anchor="_Toc176783651" w:history="1">
            <w:r w:rsidR="00EE410A" w:rsidRPr="008A37EC">
              <w:rPr>
                <w:rStyle w:val="Hyperlink"/>
                <w:rFonts w:ascii="Times New Roman" w:hAnsi="Times New Roman" w:cs="Times New Roman"/>
                <w:sz w:val="24"/>
                <w:szCs w:val="24"/>
                <w:lang w:val="en-CA"/>
              </w:rPr>
              <w:t>Conclusion</w:t>
            </w:r>
            <w:r w:rsidR="00EE410A" w:rsidRPr="008A37EC">
              <w:rPr>
                <w:rFonts w:ascii="Times New Roman" w:hAnsi="Times New Roman" w:cs="Times New Roman"/>
                <w:webHidden/>
                <w:sz w:val="24"/>
                <w:szCs w:val="24"/>
                <w:lang w:val="en-CA"/>
              </w:rPr>
              <w:tab/>
            </w:r>
            <w:r w:rsidR="00EE410A" w:rsidRPr="008A37EC">
              <w:rPr>
                <w:rFonts w:ascii="Times New Roman" w:hAnsi="Times New Roman" w:cs="Times New Roman"/>
                <w:webHidden/>
                <w:sz w:val="24"/>
                <w:szCs w:val="24"/>
                <w:lang w:val="en-CA"/>
              </w:rPr>
              <w:fldChar w:fldCharType="begin"/>
            </w:r>
            <w:r w:rsidR="00EE410A" w:rsidRPr="008A37EC">
              <w:rPr>
                <w:rFonts w:ascii="Times New Roman" w:hAnsi="Times New Roman" w:cs="Times New Roman"/>
                <w:webHidden/>
                <w:sz w:val="24"/>
                <w:szCs w:val="24"/>
                <w:lang w:val="en-CA"/>
              </w:rPr>
              <w:instrText xml:space="preserve"> PAGEREF _Toc176783651 \h </w:instrText>
            </w:r>
            <w:r w:rsidR="00EE410A" w:rsidRPr="008A37EC">
              <w:rPr>
                <w:rFonts w:ascii="Times New Roman" w:hAnsi="Times New Roman" w:cs="Times New Roman"/>
                <w:webHidden/>
                <w:sz w:val="24"/>
                <w:szCs w:val="24"/>
                <w:lang w:val="en-CA"/>
              </w:rPr>
            </w:r>
            <w:r w:rsidR="00EE410A" w:rsidRPr="008A37EC">
              <w:rPr>
                <w:rFonts w:ascii="Times New Roman" w:hAnsi="Times New Roman" w:cs="Times New Roman"/>
                <w:webHidden/>
                <w:sz w:val="24"/>
                <w:szCs w:val="24"/>
                <w:lang w:val="en-CA"/>
              </w:rPr>
              <w:fldChar w:fldCharType="separate"/>
            </w:r>
            <w:r w:rsidR="00EE410A" w:rsidRPr="008A37EC">
              <w:rPr>
                <w:rFonts w:ascii="Times New Roman" w:hAnsi="Times New Roman" w:cs="Times New Roman"/>
                <w:webHidden/>
                <w:sz w:val="24"/>
                <w:szCs w:val="24"/>
                <w:lang w:val="en-CA"/>
              </w:rPr>
              <w:t>22</w:t>
            </w:r>
            <w:r w:rsidR="00EE410A" w:rsidRPr="008A37EC">
              <w:rPr>
                <w:rFonts w:ascii="Times New Roman" w:hAnsi="Times New Roman" w:cs="Times New Roman"/>
                <w:webHidden/>
                <w:sz w:val="24"/>
                <w:szCs w:val="24"/>
                <w:lang w:val="en-CA"/>
              </w:rPr>
              <w:fldChar w:fldCharType="end"/>
            </w:r>
          </w:hyperlink>
        </w:p>
        <w:p w14:paraId="67B18BBB" w14:textId="10DDE475" w:rsidR="000171FC" w:rsidRPr="008A37EC" w:rsidRDefault="000171FC" w:rsidP="00EE410A">
          <w:pPr>
            <w:spacing w:line="360" w:lineRule="auto"/>
            <w:rPr>
              <w:lang w:val="en-CA"/>
            </w:rPr>
          </w:pPr>
          <w:r w:rsidRPr="008A37EC">
            <w:rPr>
              <w:rFonts w:ascii="Times New Roman" w:hAnsi="Times New Roman" w:cs="Times New Roman"/>
              <w:b/>
              <w:bCs/>
              <w:sz w:val="24"/>
              <w:szCs w:val="24"/>
              <w:lang w:val="en-CA"/>
            </w:rPr>
            <w:fldChar w:fldCharType="end"/>
          </w:r>
        </w:p>
      </w:sdtContent>
    </w:sdt>
    <w:p w14:paraId="60E95F8D" w14:textId="5ACB840E" w:rsidR="00354096" w:rsidRPr="008A37EC" w:rsidRDefault="00354096">
      <w:pPr>
        <w:pStyle w:val="TOC3"/>
        <w:ind w:left="446"/>
        <w:rPr>
          <w:lang w:val="en-CA"/>
        </w:rPr>
      </w:pPr>
    </w:p>
    <w:p w14:paraId="6453DD86" w14:textId="77777777" w:rsidR="006269C1" w:rsidRPr="008A37EC" w:rsidRDefault="006269C1">
      <w:pPr>
        <w:rPr>
          <w:rFonts w:ascii="Times New Roman" w:hAnsi="Times New Roman" w:cs="Times New Roman"/>
          <w:b/>
          <w:sz w:val="32"/>
          <w:szCs w:val="32"/>
          <w:u w:val="single"/>
          <w:lang w:val="en-CA"/>
        </w:rPr>
      </w:pPr>
    </w:p>
    <w:p w14:paraId="08688402" w14:textId="77777777" w:rsidR="006269C1" w:rsidRPr="008A37EC" w:rsidRDefault="006269C1">
      <w:pPr>
        <w:rPr>
          <w:rFonts w:ascii="Times New Roman" w:hAnsi="Times New Roman" w:cs="Times New Roman"/>
          <w:b/>
          <w:sz w:val="32"/>
          <w:szCs w:val="32"/>
          <w:u w:val="single"/>
          <w:lang w:val="en-CA"/>
        </w:rPr>
      </w:pPr>
    </w:p>
    <w:p w14:paraId="26DCB0B6" w14:textId="77777777" w:rsidR="006269C1" w:rsidRPr="008A37EC" w:rsidRDefault="006269C1" w:rsidP="006269C1">
      <w:pPr>
        <w:jc w:val="center"/>
        <w:rPr>
          <w:rFonts w:ascii="Times New Roman" w:hAnsi="Times New Roman" w:cs="Times New Roman"/>
          <w:sz w:val="24"/>
          <w:szCs w:val="24"/>
          <w:lang w:val="en-CA"/>
        </w:rPr>
      </w:pPr>
    </w:p>
    <w:p w14:paraId="2FF6DCED" w14:textId="77777777" w:rsidR="006269C1" w:rsidRPr="008A37EC" w:rsidRDefault="006269C1" w:rsidP="006269C1">
      <w:pPr>
        <w:jc w:val="center"/>
        <w:rPr>
          <w:rFonts w:ascii="Times New Roman" w:hAnsi="Times New Roman" w:cs="Times New Roman"/>
          <w:sz w:val="24"/>
          <w:szCs w:val="24"/>
          <w:lang w:val="en-CA"/>
        </w:rPr>
      </w:pPr>
    </w:p>
    <w:p w14:paraId="4ED23466" w14:textId="77777777" w:rsidR="006269C1" w:rsidRPr="008A37EC" w:rsidRDefault="006269C1" w:rsidP="006269C1">
      <w:pPr>
        <w:jc w:val="center"/>
        <w:rPr>
          <w:rFonts w:ascii="Times New Roman" w:hAnsi="Times New Roman" w:cs="Times New Roman"/>
          <w:sz w:val="24"/>
          <w:szCs w:val="24"/>
          <w:lang w:val="en-CA"/>
        </w:rPr>
      </w:pPr>
    </w:p>
    <w:p w14:paraId="0522F144" w14:textId="2CE9B1D3" w:rsidR="006269C1" w:rsidRPr="008A37EC" w:rsidRDefault="006269C1" w:rsidP="006269C1">
      <w:pPr>
        <w:jc w:val="center"/>
        <w:rPr>
          <w:rFonts w:ascii="Times New Roman" w:hAnsi="Times New Roman" w:cs="Times New Roman"/>
          <w:sz w:val="24"/>
          <w:szCs w:val="24"/>
          <w:lang w:val="en-CA"/>
        </w:rPr>
      </w:pPr>
      <w:r w:rsidRPr="008A37EC">
        <w:rPr>
          <w:rFonts w:ascii="Times New Roman" w:hAnsi="Times New Roman" w:cs="Times New Roman"/>
          <w:sz w:val="24"/>
          <w:szCs w:val="24"/>
          <w:lang w:val="en-CA"/>
        </w:rPr>
        <w:t>Word Count: 4927 words</w:t>
      </w:r>
    </w:p>
    <w:p w14:paraId="274F8F89" w14:textId="1521C1B6" w:rsidR="00354096" w:rsidRPr="008A37EC" w:rsidRDefault="006269C1" w:rsidP="006269C1">
      <w:pPr>
        <w:jc w:val="center"/>
        <w:rPr>
          <w:rFonts w:ascii="Times New Roman" w:hAnsi="Times New Roman" w:cs="Times New Roman"/>
          <w:sz w:val="24"/>
          <w:szCs w:val="24"/>
          <w:lang w:val="en-CA"/>
        </w:rPr>
      </w:pPr>
      <w:r w:rsidRPr="008A37EC">
        <w:rPr>
          <w:rFonts w:ascii="Times New Roman" w:hAnsi="Times New Roman" w:cs="Times New Roman"/>
          <w:sz w:val="24"/>
          <w:szCs w:val="24"/>
          <w:lang w:val="en-CA"/>
        </w:rPr>
        <w:t>This submission may be hosted on the OHCHR CEDAW website for public information purposes.</w:t>
      </w:r>
      <w:r w:rsidR="00354096" w:rsidRPr="008A37EC">
        <w:rPr>
          <w:rFonts w:ascii="Times New Roman" w:hAnsi="Times New Roman" w:cs="Times New Roman"/>
          <w:b/>
          <w:sz w:val="32"/>
          <w:szCs w:val="32"/>
          <w:u w:val="single"/>
          <w:lang w:val="en-CA"/>
        </w:rPr>
        <w:br w:type="page"/>
      </w:r>
    </w:p>
    <w:p w14:paraId="7EB95E1F" w14:textId="539CCB2D" w:rsidR="00160E54" w:rsidRPr="008A37EC" w:rsidRDefault="00160E54" w:rsidP="00FF68E6">
      <w:pPr>
        <w:pStyle w:val="Heading1"/>
        <w:ind w:left="0"/>
        <w:rPr>
          <w:sz w:val="32"/>
          <w:szCs w:val="32"/>
          <w:lang w:val="en-CA"/>
        </w:rPr>
      </w:pPr>
      <w:bookmarkStart w:id="1" w:name="_Toc176783638"/>
      <w:r w:rsidRPr="008A37EC">
        <w:rPr>
          <w:sz w:val="32"/>
          <w:szCs w:val="32"/>
          <w:lang w:val="en-CA"/>
        </w:rPr>
        <w:lastRenderedPageBreak/>
        <w:t>O</w:t>
      </w:r>
      <w:r w:rsidR="00354096" w:rsidRPr="008A37EC">
        <w:rPr>
          <w:sz w:val="32"/>
          <w:szCs w:val="32"/>
          <w:lang w:val="en-CA"/>
        </w:rPr>
        <w:t xml:space="preserve">verview of </w:t>
      </w:r>
      <w:r w:rsidRPr="008A37EC">
        <w:rPr>
          <w:sz w:val="32"/>
          <w:szCs w:val="32"/>
          <w:lang w:val="en-CA"/>
        </w:rPr>
        <w:t>Coalition</w:t>
      </w:r>
      <w:bookmarkEnd w:id="1"/>
    </w:p>
    <w:p w14:paraId="4C98255C" w14:textId="77777777" w:rsidR="00FF68E6" w:rsidRPr="008A37EC" w:rsidRDefault="00FF68E6" w:rsidP="001473A6">
      <w:pPr>
        <w:spacing w:line="360" w:lineRule="auto"/>
        <w:jc w:val="both"/>
        <w:rPr>
          <w:rFonts w:ascii="Times New Roman" w:hAnsi="Times New Roman" w:cs="Times New Roman"/>
          <w:sz w:val="24"/>
          <w:szCs w:val="24"/>
          <w:lang w:val="en-CA"/>
        </w:rPr>
      </w:pPr>
    </w:p>
    <w:p w14:paraId="285CBB48" w14:textId="57680517" w:rsidR="00212626" w:rsidRPr="008A37EC" w:rsidRDefault="00212626" w:rsidP="001473A6">
      <w:pPr>
        <w:spacing w:line="360" w:lineRule="auto"/>
        <w:jc w:val="both"/>
        <w:rPr>
          <w:rFonts w:ascii="Times New Roman" w:hAnsi="Times New Roman" w:cs="Times New Roman"/>
          <w:sz w:val="24"/>
          <w:szCs w:val="24"/>
          <w:lang w:val="en-CA"/>
        </w:rPr>
      </w:pPr>
      <w:r w:rsidRPr="008A37EC">
        <w:rPr>
          <w:rFonts w:ascii="Times New Roman" w:hAnsi="Times New Roman" w:cs="Times New Roman"/>
          <w:sz w:val="24"/>
          <w:szCs w:val="24"/>
          <w:lang w:val="en-CA"/>
        </w:rPr>
        <w:t xml:space="preserve">Established in 2007, </w:t>
      </w:r>
      <w:r w:rsidRPr="008A37EC">
        <w:rPr>
          <w:rFonts w:ascii="Times New Roman" w:hAnsi="Times New Roman" w:cs="Times New Roman"/>
          <w:b/>
          <w:sz w:val="24"/>
          <w:szCs w:val="24"/>
          <w:lang w:val="en-CA"/>
        </w:rPr>
        <w:t>Colour of Poverty – Colour of Change (COP-COC)</w:t>
      </w:r>
      <w:r w:rsidRPr="008A37EC">
        <w:rPr>
          <w:rFonts w:ascii="Times New Roman" w:hAnsi="Times New Roman" w:cs="Times New Roman"/>
          <w:sz w:val="24"/>
          <w:szCs w:val="24"/>
          <w:lang w:val="en-CA"/>
        </w:rPr>
        <w:t xml:space="preserve"> is a network of community-based NGOs working for racial equity, human dignity and social justice by helping to build community-based capacity to address systemic racism, the growing racialization of poverty and the resulting increased levels of social exclusion and marginalization of racialized communities – both Indigenous Peoples and peoples of colour – in Ontario, Canada.</w:t>
      </w:r>
    </w:p>
    <w:p w14:paraId="088981EA" w14:textId="77777777" w:rsidR="00212626" w:rsidRPr="008A37EC" w:rsidRDefault="00212626" w:rsidP="001473A6">
      <w:pPr>
        <w:spacing w:line="360" w:lineRule="auto"/>
        <w:jc w:val="both"/>
        <w:rPr>
          <w:rFonts w:ascii="Times New Roman" w:hAnsi="Times New Roman" w:cs="Times New Roman"/>
          <w:sz w:val="24"/>
          <w:szCs w:val="24"/>
          <w:lang w:val="en-CA"/>
        </w:rPr>
      </w:pPr>
    </w:p>
    <w:p w14:paraId="512D7E86" w14:textId="77777777" w:rsidR="007573E4" w:rsidRPr="008A37EC" w:rsidRDefault="007573E4" w:rsidP="007573E4">
      <w:pPr>
        <w:pStyle w:val="BodyText"/>
        <w:spacing w:line="360" w:lineRule="auto"/>
        <w:jc w:val="both"/>
        <w:rPr>
          <w:lang w:val="en-CA"/>
        </w:rPr>
      </w:pPr>
      <w:r w:rsidRPr="008A37EC">
        <w:rPr>
          <w:lang w:val="en-CA"/>
        </w:rPr>
        <w:t xml:space="preserve">Established in 2017, the </w:t>
      </w:r>
      <w:r w:rsidRPr="008A37EC">
        <w:rPr>
          <w:b/>
          <w:lang w:val="en-CA"/>
        </w:rPr>
        <w:t>Black Legal</w:t>
      </w:r>
      <w:r w:rsidRPr="008A37EC">
        <w:rPr>
          <w:b/>
          <w:spacing w:val="-6"/>
          <w:lang w:val="en-CA"/>
        </w:rPr>
        <w:t xml:space="preserve"> </w:t>
      </w:r>
      <w:r w:rsidRPr="008A37EC">
        <w:rPr>
          <w:b/>
          <w:lang w:val="en-CA"/>
        </w:rPr>
        <w:t xml:space="preserve">Action Centre (BLAC) </w:t>
      </w:r>
      <w:r w:rsidRPr="008A37EC">
        <w:rPr>
          <w:lang w:val="en-CA"/>
        </w:rPr>
        <w:t>is an independent not-for-profit community</w:t>
      </w:r>
      <w:r w:rsidRPr="008A37EC">
        <w:rPr>
          <w:spacing w:val="-7"/>
          <w:lang w:val="en-CA"/>
        </w:rPr>
        <w:t xml:space="preserve"> </w:t>
      </w:r>
      <w:r w:rsidRPr="008A37EC">
        <w:rPr>
          <w:lang w:val="en-CA"/>
        </w:rPr>
        <w:t>legal</w:t>
      </w:r>
      <w:r w:rsidRPr="008A37EC">
        <w:rPr>
          <w:spacing w:val="-3"/>
          <w:lang w:val="en-CA"/>
        </w:rPr>
        <w:t xml:space="preserve"> </w:t>
      </w:r>
      <w:r w:rsidRPr="008A37EC">
        <w:rPr>
          <w:lang w:val="en-CA"/>
        </w:rPr>
        <w:t>clinic</w:t>
      </w:r>
      <w:r w:rsidRPr="008A37EC">
        <w:rPr>
          <w:spacing w:val="-4"/>
          <w:lang w:val="en-CA"/>
        </w:rPr>
        <w:t xml:space="preserve"> </w:t>
      </w:r>
      <w:r w:rsidRPr="008A37EC">
        <w:rPr>
          <w:lang w:val="en-CA"/>
        </w:rPr>
        <w:t>that</w:t>
      </w:r>
      <w:r w:rsidRPr="008A37EC">
        <w:rPr>
          <w:spacing w:val="-3"/>
          <w:lang w:val="en-CA"/>
        </w:rPr>
        <w:t xml:space="preserve"> </w:t>
      </w:r>
      <w:r w:rsidRPr="008A37EC">
        <w:rPr>
          <w:lang w:val="en-CA"/>
        </w:rPr>
        <w:t>combats</w:t>
      </w:r>
      <w:r w:rsidRPr="008A37EC">
        <w:rPr>
          <w:spacing w:val="-4"/>
          <w:lang w:val="en-CA"/>
        </w:rPr>
        <w:t xml:space="preserve"> </w:t>
      </w:r>
      <w:r w:rsidRPr="008A37EC">
        <w:rPr>
          <w:lang w:val="en-CA"/>
        </w:rPr>
        <w:t>individual</w:t>
      </w:r>
      <w:r w:rsidRPr="008A37EC">
        <w:rPr>
          <w:spacing w:val="-3"/>
          <w:lang w:val="en-CA"/>
        </w:rPr>
        <w:t xml:space="preserve"> </w:t>
      </w:r>
      <w:r w:rsidRPr="008A37EC">
        <w:rPr>
          <w:lang w:val="en-CA"/>
        </w:rPr>
        <w:t>and</w:t>
      </w:r>
      <w:r w:rsidRPr="008A37EC">
        <w:rPr>
          <w:spacing w:val="-3"/>
          <w:lang w:val="en-CA"/>
        </w:rPr>
        <w:t xml:space="preserve"> </w:t>
      </w:r>
      <w:r w:rsidRPr="008A37EC">
        <w:rPr>
          <w:lang w:val="en-CA"/>
        </w:rPr>
        <w:t>systemic</w:t>
      </w:r>
      <w:r w:rsidRPr="008A37EC">
        <w:rPr>
          <w:spacing w:val="-3"/>
          <w:lang w:val="en-CA"/>
        </w:rPr>
        <w:t xml:space="preserve"> </w:t>
      </w:r>
      <w:r w:rsidRPr="008A37EC">
        <w:rPr>
          <w:lang w:val="en-CA"/>
        </w:rPr>
        <w:t>anti-Black</w:t>
      </w:r>
      <w:r w:rsidRPr="008A37EC">
        <w:rPr>
          <w:spacing w:val="-3"/>
          <w:lang w:val="en-CA"/>
        </w:rPr>
        <w:t xml:space="preserve"> </w:t>
      </w:r>
      <w:r w:rsidRPr="008A37EC">
        <w:rPr>
          <w:lang w:val="en-CA"/>
        </w:rPr>
        <w:t>racism</w:t>
      </w:r>
      <w:r w:rsidRPr="008A37EC">
        <w:rPr>
          <w:spacing w:val="-2"/>
          <w:lang w:val="en-CA"/>
        </w:rPr>
        <w:t xml:space="preserve"> </w:t>
      </w:r>
      <w:r w:rsidRPr="008A37EC">
        <w:rPr>
          <w:lang w:val="en-CA"/>
        </w:rPr>
        <w:t>by</w:t>
      </w:r>
      <w:r w:rsidRPr="008A37EC">
        <w:rPr>
          <w:spacing w:val="-7"/>
          <w:lang w:val="en-CA"/>
        </w:rPr>
        <w:t xml:space="preserve"> </w:t>
      </w:r>
      <w:r w:rsidRPr="008A37EC">
        <w:rPr>
          <w:lang w:val="en-CA"/>
        </w:rPr>
        <w:t>providing</w:t>
      </w:r>
      <w:r w:rsidRPr="008A37EC">
        <w:rPr>
          <w:spacing w:val="-6"/>
          <w:lang w:val="en-CA"/>
        </w:rPr>
        <w:t xml:space="preserve"> </w:t>
      </w:r>
      <w:r w:rsidRPr="008A37EC">
        <w:rPr>
          <w:lang w:val="en-CA"/>
        </w:rPr>
        <w:t>free legal</w:t>
      </w:r>
      <w:r w:rsidRPr="008A37EC">
        <w:rPr>
          <w:spacing w:val="-2"/>
          <w:lang w:val="en-CA"/>
        </w:rPr>
        <w:t xml:space="preserve"> </w:t>
      </w:r>
      <w:r w:rsidRPr="008A37EC">
        <w:rPr>
          <w:lang w:val="en-CA"/>
        </w:rPr>
        <w:t>services,</w:t>
      </w:r>
      <w:r w:rsidRPr="008A37EC">
        <w:rPr>
          <w:spacing w:val="-2"/>
          <w:lang w:val="en-CA"/>
        </w:rPr>
        <w:t xml:space="preserve"> </w:t>
      </w:r>
      <w:r w:rsidRPr="008A37EC">
        <w:rPr>
          <w:lang w:val="en-CA"/>
        </w:rPr>
        <w:t>conducting</w:t>
      </w:r>
      <w:r w:rsidRPr="008A37EC">
        <w:rPr>
          <w:spacing w:val="-5"/>
          <w:lang w:val="en-CA"/>
        </w:rPr>
        <w:t xml:space="preserve"> </w:t>
      </w:r>
      <w:r w:rsidRPr="008A37EC">
        <w:rPr>
          <w:lang w:val="en-CA"/>
        </w:rPr>
        <w:t>research,</w:t>
      </w:r>
      <w:r w:rsidRPr="008A37EC">
        <w:rPr>
          <w:spacing w:val="-2"/>
          <w:lang w:val="en-CA"/>
        </w:rPr>
        <w:t xml:space="preserve"> </w:t>
      </w:r>
      <w:r w:rsidRPr="008A37EC">
        <w:rPr>
          <w:lang w:val="en-CA"/>
        </w:rPr>
        <w:t>developing</w:t>
      </w:r>
      <w:r w:rsidRPr="008A37EC">
        <w:rPr>
          <w:spacing w:val="-5"/>
          <w:lang w:val="en-CA"/>
        </w:rPr>
        <w:t xml:space="preserve"> </w:t>
      </w:r>
      <w:r w:rsidRPr="008A37EC">
        <w:rPr>
          <w:lang w:val="en-CA"/>
        </w:rPr>
        <w:t>public</w:t>
      </w:r>
      <w:r w:rsidRPr="008A37EC">
        <w:rPr>
          <w:spacing w:val="-3"/>
          <w:lang w:val="en-CA"/>
        </w:rPr>
        <w:t xml:space="preserve"> </w:t>
      </w:r>
      <w:r w:rsidRPr="008A37EC">
        <w:rPr>
          <w:lang w:val="en-CA"/>
        </w:rPr>
        <w:t>legal</w:t>
      </w:r>
      <w:r w:rsidRPr="008A37EC">
        <w:rPr>
          <w:spacing w:val="-2"/>
          <w:lang w:val="en-CA"/>
        </w:rPr>
        <w:t xml:space="preserve"> </w:t>
      </w:r>
      <w:r w:rsidRPr="008A37EC">
        <w:rPr>
          <w:lang w:val="en-CA"/>
        </w:rPr>
        <w:t>education</w:t>
      </w:r>
      <w:r w:rsidRPr="008A37EC">
        <w:rPr>
          <w:spacing w:val="-2"/>
          <w:lang w:val="en-CA"/>
        </w:rPr>
        <w:t xml:space="preserve"> </w:t>
      </w:r>
      <w:r w:rsidRPr="008A37EC">
        <w:rPr>
          <w:lang w:val="en-CA"/>
        </w:rPr>
        <w:t>materials,</w:t>
      </w:r>
      <w:r w:rsidRPr="008A37EC">
        <w:rPr>
          <w:spacing w:val="-2"/>
          <w:lang w:val="en-CA"/>
        </w:rPr>
        <w:t xml:space="preserve"> </w:t>
      </w:r>
      <w:r w:rsidRPr="008A37EC">
        <w:rPr>
          <w:lang w:val="en-CA"/>
        </w:rPr>
        <w:t>and</w:t>
      </w:r>
      <w:r w:rsidRPr="008A37EC">
        <w:rPr>
          <w:spacing w:val="-2"/>
          <w:lang w:val="en-CA"/>
        </w:rPr>
        <w:t xml:space="preserve"> </w:t>
      </w:r>
      <w:r w:rsidRPr="008A37EC">
        <w:rPr>
          <w:lang w:val="en-CA"/>
        </w:rPr>
        <w:t>engaging</w:t>
      </w:r>
      <w:r w:rsidRPr="008A37EC">
        <w:rPr>
          <w:spacing w:val="-5"/>
          <w:lang w:val="en-CA"/>
        </w:rPr>
        <w:t xml:space="preserve"> </w:t>
      </w:r>
      <w:r w:rsidRPr="008A37EC">
        <w:rPr>
          <w:lang w:val="en-CA"/>
        </w:rPr>
        <w:t>in test case litigation and law reform. BLAC is the successor to the</w:t>
      </w:r>
      <w:r w:rsidRPr="008A37EC">
        <w:rPr>
          <w:spacing w:val="-9"/>
          <w:lang w:val="en-CA"/>
        </w:rPr>
        <w:t xml:space="preserve"> </w:t>
      </w:r>
      <w:r w:rsidRPr="008A37EC">
        <w:rPr>
          <w:lang w:val="en-CA"/>
        </w:rPr>
        <w:t>African Canadian Legal Clinic which</w:t>
      </w:r>
      <w:r w:rsidRPr="008A37EC">
        <w:rPr>
          <w:spacing w:val="-4"/>
          <w:lang w:val="en-CA"/>
        </w:rPr>
        <w:t xml:space="preserve"> </w:t>
      </w:r>
      <w:r w:rsidRPr="008A37EC">
        <w:rPr>
          <w:lang w:val="en-CA"/>
        </w:rPr>
        <w:t>was</w:t>
      </w:r>
      <w:r w:rsidRPr="008A37EC">
        <w:rPr>
          <w:spacing w:val="-4"/>
          <w:lang w:val="en-CA"/>
        </w:rPr>
        <w:t xml:space="preserve"> </w:t>
      </w:r>
      <w:r w:rsidRPr="008A37EC">
        <w:rPr>
          <w:lang w:val="en-CA"/>
        </w:rPr>
        <w:t>accredited</w:t>
      </w:r>
      <w:r w:rsidRPr="008A37EC">
        <w:rPr>
          <w:spacing w:val="-3"/>
          <w:lang w:val="en-CA"/>
        </w:rPr>
        <w:t xml:space="preserve"> </w:t>
      </w:r>
      <w:r w:rsidRPr="008A37EC">
        <w:rPr>
          <w:lang w:val="en-CA"/>
        </w:rPr>
        <w:t>to</w:t>
      </w:r>
      <w:r w:rsidRPr="008A37EC">
        <w:rPr>
          <w:spacing w:val="-3"/>
          <w:lang w:val="en-CA"/>
        </w:rPr>
        <w:t xml:space="preserve"> </w:t>
      </w:r>
      <w:r w:rsidRPr="008A37EC">
        <w:rPr>
          <w:lang w:val="en-CA"/>
        </w:rPr>
        <w:t>the</w:t>
      </w:r>
      <w:r w:rsidRPr="008A37EC">
        <w:rPr>
          <w:spacing w:val="-4"/>
          <w:lang w:val="en-CA"/>
        </w:rPr>
        <w:t xml:space="preserve"> </w:t>
      </w:r>
      <w:r w:rsidRPr="008A37EC">
        <w:rPr>
          <w:lang w:val="en-CA"/>
        </w:rPr>
        <w:t>1981</w:t>
      </w:r>
      <w:r w:rsidRPr="008A37EC">
        <w:rPr>
          <w:spacing w:val="-3"/>
          <w:lang w:val="en-CA"/>
        </w:rPr>
        <w:t xml:space="preserve"> </w:t>
      </w:r>
      <w:r w:rsidRPr="008A37EC">
        <w:rPr>
          <w:lang w:val="en-CA"/>
        </w:rPr>
        <w:t>UN</w:t>
      </w:r>
      <w:r w:rsidRPr="008A37EC">
        <w:rPr>
          <w:spacing w:val="-9"/>
          <w:lang w:val="en-CA"/>
        </w:rPr>
        <w:t xml:space="preserve"> </w:t>
      </w:r>
      <w:r w:rsidRPr="008A37EC">
        <w:rPr>
          <w:lang w:val="en-CA"/>
        </w:rPr>
        <w:t>World</w:t>
      </w:r>
      <w:r w:rsidRPr="008A37EC">
        <w:rPr>
          <w:spacing w:val="-3"/>
          <w:lang w:val="en-CA"/>
        </w:rPr>
        <w:t xml:space="preserve"> </w:t>
      </w:r>
      <w:r w:rsidRPr="008A37EC">
        <w:rPr>
          <w:lang w:val="en-CA"/>
        </w:rPr>
        <w:t>Conference</w:t>
      </w:r>
      <w:r w:rsidRPr="008A37EC">
        <w:rPr>
          <w:spacing w:val="-15"/>
          <w:lang w:val="en-CA"/>
        </w:rPr>
        <w:t xml:space="preserve"> </w:t>
      </w:r>
      <w:r w:rsidRPr="008A37EC">
        <w:rPr>
          <w:lang w:val="en-CA"/>
        </w:rPr>
        <w:t>Against</w:t>
      </w:r>
      <w:r w:rsidRPr="008A37EC">
        <w:rPr>
          <w:spacing w:val="-2"/>
          <w:lang w:val="en-CA"/>
        </w:rPr>
        <w:t xml:space="preserve"> </w:t>
      </w:r>
      <w:r w:rsidRPr="008A37EC">
        <w:rPr>
          <w:lang w:val="en-CA"/>
        </w:rPr>
        <w:t>Racism,</w:t>
      </w:r>
      <w:r w:rsidRPr="008A37EC">
        <w:rPr>
          <w:spacing w:val="-3"/>
          <w:lang w:val="en-CA"/>
        </w:rPr>
        <w:t xml:space="preserve"> </w:t>
      </w:r>
      <w:r w:rsidRPr="008A37EC">
        <w:rPr>
          <w:lang w:val="en-CA"/>
        </w:rPr>
        <w:t>Racial</w:t>
      </w:r>
      <w:r w:rsidRPr="008A37EC">
        <w:rPr>
          <w:spacing w:val="-3"/>
          <w:lang w:val="en-CA"/>
        </w:rPr>
        <w:t xml:space="preserve"> </w:t>
      </w:r>
      <w:r w:rsidRPr="008A37EC">
        <w:rPr>
          <w:lang w:val="en-CA"/>
        </w:rPr>
        <w:t>Discrimination, Xenophobia and Related Intolerance.</w:t>
      </w:r>
    </w:p>
    <w:p w14:paraId="44BC98A7" w14:textId="77777777" w:rsidR="007573E4" w:rsidRPr="008A37EC" w:rsidRDefault="007573E4" w:rsidP="001473A6">
      <w:pPr>
        <w:spacing w:line="360" w:lineRule="auto"/>
        <w:jc w:val="both"/>
        <w:rPr>
          <w:rFonts w:ascii="Times New Roman" w:hAnsi="Times New Roman" w:cs="Times New Roman"/>
          <w:sz w:val="24"/>
          <w:szCs w:val="24"/>
          <w:lang w:val="en-CA"/>
        </w:rPr>
      </w:pPr>
    </w:p>
    <w:p w14:paraId="1E49AFCC" w14:textId="4B66E06D" w:rsidR="00CF2D6F" w:rsidRPr="008A37EC" w:rsidRDefault="00CF2D6F" w:rsidP="001473A6">
      <w:pPr>
        <w:spacing w:line="360" w:lineRule="auto"/>
        <w:jc w:val="both"/>
        <w:rPr>
          <w:rFonts w:ascii="Times New Roman" w:hAnsi="Times New Roman" w:cs="Times New Roman"/>
          <w:sz w:val="24"/>
          <w:szCs w:val="24"/>
          <w:lang w:val="en-CA"/>
        </w:rPr>
      </w:pPr>
      <w:r w:rsidRPr="008A37EC">
        <w:rPr>
          <w:rFonts w:ascii="Times New Roman" w:hAnsi="Times New Roman" w:cs="Times New Roman"/>
          <w:sz w:val="24"/>
          <w:szCs w:val="24"/>
          <w:lang w:val="en-CA"/>
        </w:rPr>
        <w:t xml:space="preserve">The </w:t>
      </w:r>
      <w:r w:rsidRPr="008A37EC">
        <w:rPr>
          <w:rFonts w:ascii="Times New Roman" w:hAnsi="Times New Roman" w:cs="Times New Roman"/>
          <w:b/>
          <w:sz w:val="24"/>
          <w:szCs w:val="24"/>
          <w:lang w:val="en-CA"/>
        </w:rPr>
        <w:t>Chinese &amp; South East Asian Legal Clinic (CSALC)</w:t>
      </w:r>
      <w:r w:rsidRPr="008A37EC">
        <w:rPr>
          <w:rFonts w:ascii="Times New Roman" w:hAnsi="Times New Roman" w:cs="Times New Roman"/>
          <w:sz w:val="24"/>
          <w:szCs w:val="24"/>
          <w:lang w:val="en-CA"/>
        </w:rPr>
        <w:t xml:space="preserve"> – formerly known as the Metro Toronto Chinese &amp; Southeast Asian Legal Clinic (MTCSALC) – is a Canadian NGO mandated to provide free legal services to low income members of Chinese and Southeast Asian communities in Ontario. Apart from providing legal services, CSALC also engages in systemic advocacy to advance the rights of immigrants, racialized communities and other disadvantaged members of society. CSALC has ECOSOC consultative status at the UN</w:t>
      </w:r>
      <w:r w:rsidR="007E12E0" w:rsidRPr="008A37EC">
        <w:rPr>
          <w:rFonts w:ascii="Times New Roman" w:hAnsi="Times New Roman" w:cs="Times New Roman"/>
          <w:sz w:val="24"/>
          <w:szCs w:val="24"/>
          <w:lang w:val="en-CA"/>
        </w:rPr>
        <w:t>.</w:t>
      </w:r>
    </w:p>
    <w:p w14:paraId="0BE9EB05" w14:textId="77777777" w:rsidR="00CF2D6F" w:rsidRPr="008A37EC" w:rsidRDefault="00CF2D6F" w:rsidP="00C46006">
      <w:pPr>
        <w:spacing w:line="360" w:lineRule="auto"/>
        <w:jc w:val="both"/>
        <w:rPr>
          <w:rFonts w:ascii="Times New Roman" w:hAnsi="Times New Roman" w:cs="Times New Roman"/>
          <w:sz w:val="24"/>
          <w:szCs w:val="24"/>
          <w:lang w:val="en-CA"/>
        </w:rPr>
      </w:pPr>
    </w:p>
    <w:p w14:paraId="27E9E45A" w14:textId="3BCED755" w:rsidR="00CF2D6F" w:rsidRPr="008A37EC" w:rsidRDefault="00CF2D6F" w:rsidP="001473A6">
      <w:pPr>
        <w:spacing w:line="360" w:lineRule="auto"/>
        <w:jc w:val="both"/>
        <w:rPr>
          <w:rFonts w:ascii="Times New Roman" w:hAnsi="Times New Roman" w:cs="Times New Roman"/>
          <w:sz w:val="24"/>
          <w:szCs w:val="24"/>
          <w:lang w:val="en-CA"/>
        </w:rPr>
      </w:pPr>
      <w:r w:rsidRPr="008A37EC">
        <w:rPr>
          <w:rFonts w:ascii="Times New Roman" w:hAnsi="Times New Roman" w:cs="Times New Roman"/>
          <w:sz w:val="24"/>
          <w:szCs w:val="24"/>
          <w:lang w:val="en-CA"/>
        </w:rPr>
        <w:t xml:space="preserve">The </w:t>
      </w:r>
      <w:r w:rsidRPr="008A37EC">
        <w:rPr>
          <w:rFonts w:ascii="Times New Roman" w:hAnsi="Times New Roman" w:cs="Times New Roman"/>
          <w:b/>
          <w:sz w:val="24"/>
          <w:szCs w:val="24"/>
          <w:lang w:val="en-CA"/>
        </w:rPr>
        <w:t>Council of Agencies Serving South Asians (CASSA)</w:t>
      </w:r>
      <w:r w:rsidRPr="008A37EC">
        <w:rPr>
          <w:rFonts w:ascii="Times New Roman" w:hAnsi="Times New Roman" w:cs="Times New Roman"/>
          <w:sz w:val="24"/>
          <w:szCs w:val="24"/>
          <w:lang w:val="en-CA"/>
        </w:rPr>
        <w:t xml:space="preserve"> is an umbrella organization that supports and advocates on behalf of existing as well as emerging South Asian agencies, groups, and communities in order to address their diverse and dynamic needs. CASSA’s goal is to empower the South Asian Community. CASSA is committed to the elimination of all forms of discrimination from Canadian society.</w:t>
      </w:r>
    </w:p>
    <w:p w14:paraId="52EA19C0" w14:textId="77777777" w:rsidR="00CF2D6F" w:rsidRPr="008A37EC" w:rsidRDefault="00CF2D6F" w:rsidP="00C46006">
      <w:pPr>
        <w:spacing w:line="360" w:lineRule="auto"/>
        <w:jc w:val="both"/>
        <w:rPr>
          <w:rFonts w:ascii="Times New Roman" w:hAnsi="Times New Roman" w:cs="Times New Roman"/>
          <w:sz w:val="24"/>
          <w:szCs w:val="24"/>
          <w:lang w:val="en-CA"/>
        </w:rPr>
      </w:pPr>
    </w:p>
    <w:p w14:paraId="79EAB868" w14:textId="3A157B3A" w:rsidR="00CF2D6F" w:rsidRPr="008A37EC" w:rsidRDefault="00CF2D6F" w:rsidP="001473A6">
      <w:pPr>
        <w:spacing w:line="360" w:lineRule="auto"/>
        <w:jc w:val="both"/>
        <w:rPr>
          <w:rFonts w:ascii="Times New Roman" w:hAnsi="Times New Roman" w:cs="Times New Roman"/>
          <w:sz w:val="24"/>
          <w:szCs w:val="24"/>
          <w:lang w:val="en-CA"/>
        </w:rPr>
      </w:pPr>
      <w:r w:rsidRPr="008A37EC">
        <w:rPr>
          <w:rFonts w:ascii="Times New Roman" w:hAnsi="Times New Roman" w:cs="Times New Roman"/>
          <w:sz w:val="24"/>
          <w:szCs w:val="24"/>
          <w:lang w:val="en-CA"/>
        </w:rPr>
        <w:lastRenderedPageBreak/>
        <w:t xml:space="preserve">The </w:t>
      </w:r>
      <w:r w:rsidRPr="008A37EC">
        <w:rPr>
          <w:rFonts w:ascii="Times New Roman" w:hAnsi="Times New Roman" w:cs="Times New Roman"/>
          <w:b/>
          <w:sz w:val="24"/>
          <w:szCs w:val="24"/>
          <w:lang w:val="en-CA"/>
        </w:rPr>
        <w:t>OCASI - Ontario Council of Agencies Serving Immigrants</w:t>
      </w:r>
      <w:r w:rsidRPr="008A37EC">
        <w:rPr>
          <w:rFonts w:ascii="Times New Roman" w:hAnsi="Times New Roman" w:cs="Times New Roman"/>
          <w:sz w:val="24"/>
          <w:szCs w:val="24"/>
          <w:lang w:val="en-CA"/>
        </w:rPr>
        <w:t xml:space="preserve"> is a council of autonomous immigrant and refugee-serving organizations in Ontario and the collective voice of the immigrant and refugee-serving sector in the province. Formed in 1978, OCASI has 240 member organizations across the province of Ontario. OCASI’s mission is to achieve equality, access and full participation for immigrants and refugees in every aspect of Canadian life. For more than four </w:t>
      </w:r>
      <w:r w:rsidR="0022577E" w:rsidRPr="008A37EC">
        <w:rPr>
          <w:rFonts w:ascii="Times New Roman" w:hAnsi="Times New Roman" w:cs="Times New Roman"/>
          <w:sz w:val="24"/>
          <w:szCs w:val="24"/>
          <w:lang w:val="en-CA"/>
        </w:rPr>
        <w:t>decades,</w:t>
      </w:r>
      <w:r w:rsidRPr="008A37EC">
        <w:rPr>
          <w:rFonts w:ascii="Times New Roman" w:hAnsi="Times New Roman" w:cs="Times New Roman"/>
          <w:sz w:val="24"/>
          <w:szCs w:val="24"/>
          <w:lang w:val="en-CA"/>
        </w:rPr>
        <w:t xml:space="preserve"> OCASI has engaged in public education and advocacy to identify and address systemic and structural racism and discrimination.</w:t>
      </w:r>
    </w:p>
    <w:p w14:paraId="41864ED4" w14:textId="77777777" w:rsidR="00EE410A" w:rsidRPr="008A37EC" w:rsidRDefault="00EE410A" w:rsidP="001473A6">
      <w:pPr>
        <w:spacing w:line="360" w:lineRule="auto"/>
        <w:jc w:val="both"/>
        <w:rPr>
          <w:rFonts w:ascii="Times New Roman" w:hAnsi="Times New Roman" w:cs="Times New Roman"/>
          <w:sz w:val="24"/>
          <w:szCs w:val="24"/>
          <w:lang w:val="en-CA"/>
        </w:rPr>
      </w:pPr>
    </w:p>
    <w:p w14:paraId="7E1FEAED" w14:textId="0A6A8EAC" w:rsidR="00212626" w:rsidRPr="008A37EC" w:rsidRDefault="00212626" w:rsidP="00C46006">
      <w:pPr>
        <w:spacing w:line="360" w:lineRule="auto"/>
        <w:jc w:val="both"/>
        <w:rPr>
          <w:rFonts w:ascii="Times New Roman" w:hAnsi="Times New Roman" w:cs="Times New Roman"/>
          <w:sz w:val="24"/>
          <w:szCs w:val="24"/>
          <w:lang w:val="en-CA"/>
        </w:rPr>
      </w:pPr>
      <w:r w:rsidRPr="008A37EC">
        <w:rPr>
          <w:rFonts w:ascii="Times New Roman" w:hAnsi="Times New Roman" w:cs="Times New Roman"/>
          <w:sz w:val="24"/>
          <w:szCs w:val="24"/>
          <w:lang w:val="en-CA"/>
        </w:rPr>
        <w:t xml:space="preserve">The </w:t>
      </w:r>
      <w:r w:rsidRPr="008A37EC">
        <w:rPr>
          <w:rFonts w:ascii="Times New Roman" w:hAnsi="Times New Roman" w:cs="Times New Roman"/>
          <w:b/>
          <w:sz w:val="24"/>
          <w:szCs w:val="24"/>
          <w:lang w:val="en-CA"/>
        </w:rPr>
        <w:t>South Asian Legal Clinic of Ontario (SALCO)</w:t>
      </w:r>
      <w:r w:rsidRPr="008A37EC">
        <w:rPr>
          <w:rFonts w:ascii="Times New Roman" w:hAnsi="Times New Roman" w:cs="Times New Roman"/>
          <w:sz w:val="24"/>
          <w:szCs w:val="24"/>
          <w:lang w:val="en-CA"/>
        </w:rPr>
        <w:t xml:space="preserve"> is a not-for-profit organization mandated to enhance access to justice for low-income South Asians in Ontario. SALCO was established in 1999 and provides direct legal services to low-income South Asians in Ontario in a number of areas of law including human rights discrimination, income security, housing, employment, family, and immigration. SALCO also participates in larger-scale law reform, community development, and legal education to address systemic racism and discrimination, which are at the root of the experiences that our communities face across Canada. SALCO has ECOSOC consulta</w:t>
      </w:r>
      <w:r w:rsidR="007E12E0" w:rsidRPr="008A37EC">
        <w:rPr>
          <w:rFonts w:ascii="Times New Roman" w:hAnsi="Times New Roman" w:cs="Times New Roman"/>
          <w:sz w:val="24"/>
          <w:szCs w:val="24"/>
          <w:lang w:val="en-CA"/>
        </w:rPr>
        <w:t>tive status at the UN.</w:t>
      </w:r>
    </w:p>
    <w:p w14:paraId="5479A356" w14:textId="77777777" w:rsidR="009174F2" w:rsidRPr="008A37EC" w:rsidRDefault="009174F2" w:rsidP="00C46006">
      <w:pPr>
        <w:spacing w:line="360" w:lineRule="auto"/>
        <w:jc w:val="both"/>
        <w:rPr>
          <w:rFonts w:ascii="Times New Roman" w:hAnsi="Times New Roman" w:cs="Times New Roman"/>
          <w:sz w:val="24"/>
          <w:szCs w:val="24"/>
          <w:lang w:val="en-CA"/>
        </w:rPr>
      </w:pPr>
    </w:p>
    <w:p w14:paraId="2D3D251E" w14:textId="77777777" w:rsidR="00354096" w:rsidRPr="008A37EC" w:rsidRDefault="00354096">
      <w:pPr>
        <w:rPr>
          <w:rFonts w:ascii="Times New Roman" w:hAnsi="Times New Roman" w:cs="Times New Roman"/>
          <w:b/>
          <w:sz w:val="32"/>
          <w:szCs w:val="32"/>
          <w:u w:val="single"/>
          <w:lang w:val="en-CA"/>
        </w:rPr>
      </w:pPr>
      <w:r w:rsidRPr="008A37EC">
        <w:rPr>
          <w:rFonts w:ascii="Times New Roman" w:hAnsi="Times New Roman" w:cs="Times New Roman"/>
          <w:b/>
          <w:sz w:val="32"/>
          <w:szCs w:val="32"/>
          <w:u w:val="single"/>
          <w:lang w:val="en-CA"/>
        </w:rPr>
        <w:br w:type="page"/>
      </w:r>
    </w:p>
    <w:p w14:paraId="298494C3" w14:textId="09977AA8" w:rsidR="00160E54" w:rsidRPr="008A37EC" w:rsidRDefault="00354096" w:rsidP="000171FC">
      <w:pPr>
        <w:pStyle w:val="Heading1"/>
        <w:ind w:left="0"/>
        <w:rPr>
          <w:sz w:val="32"/>
          <w:szCs w:val="32"/>
          <w:lang w:val="en-CA"/>
        </w:rPr>
      </w:pPr>
      <w:bookmarkStart w:id="2" w:name="_Toc176783639"/>
      <w:r w:rsidRPr="008A37EC">
        <w:rPr>
          <w:sz w:val="32"/>
          <w:szCs w:val="32"/>
          <w:lang w:val="en-CA"/>
        </w:rPr>
        <w:lastRenderedPageBreak/>
        <w:t>Executive Summary</w:t>
      </w:r>
      <w:bookmarkEnd w:id="2"/>
      <w:r w:rsidRPr="008A37EC">
        <w:rPr>
          <w:sz w:val="32"/>
          <w:szCs w:val="32"/>
          <w:lang w:val="en-CA"/>
        </w:rPr>
        <w:t xml:space="preserve"> </w:t>
      </w:r>
    </w:p>
    <w:p w14:paraId="60F83D85" w14:textId="77777777" w:rsidR="000171FC" w:rsidRPr="008A37EC" w:rsidRDefault="000171FC" w:rsidP="00C46006">
      <w:pPr>
        <w:spacing w:line="360" w:lineRule="auto"/>
        <w:jc w:val="both"/>
        <w:rPr>
          <w:rFonts w:ascii="Times New Roman" w:hAnsi="Times New Roman" w:cs="Times New Roman"/>
          <w:sz w:val="24"/>
          <w:szCs w:val="24"/>
          <w:lang w:val="en-CA"/>
        </w:rPr>
      </w:pPr>
    </w:p>
    <w:p w14:paraId="06FD04AA" w14:textId="79824FD8" w:rsidR="00CB1036" w:rsidRPr="008A37EC" w:rsidRDefault="007723B9" w:rsidP="00C46006">
      <w:pPr>
        <w:spacing w:line="360" w:lineRule="auto"/>
        <w:jc w:val="both"/>
        <w:rPr>
          <w:rFonts w:ascii="Times New Roman" w:hAnsi="Times New Roman" w:cs="Times New Roman"/>
          <w:sz w:val="24"/>
          <w:szCs w:val="24"/>
          <w:lang w:val="en-CA"/>
        </w:rPr>
      </w:pPr>
      <w:r w:rsidRPr="008A37EC">
        <w:rPr>
          <w:rFonts w:ascii="Times New Roman" w:hAnsi="Times New Roman" w:cs="Times New Roman"/>
          <w:sz w:val="24"/>
          <w:szCs w:val="24"/>
          <w:lang w:val="en-CA"/>
        </w:rPr>
        <w:t xml:space="preserve">The focus of </w:t>
      </w:r>
      <w:r w:rsidR="00280105" w:rsidRPr="008A37EC">
        <w:rPr>
          <w:rFonts w:ascii="Times New Roman" w:hAnsi="Times New Roman" w:cs="Times New Roman"/>
          <w:sz w:val="24"/>
          <w:szCs w:val="24"/>
          <w:lang w:val="en-CA"/>
        </w:rPr>
        <w:t>COP-COC’s</w:t>
      </w:r>
      <w:r w:rsidRPr="008A37EC">
        <w:rPr>
          <w:rFonts w:ascii="Times New Roman" w:hAnsi="Times New Roman" w:cs="Times New Roman"/>
          <w:sz w:val="24"/>
          <w:szCs w:val="24"/>
          <w:lang w:val="en-CA"/>
        </w:rPr>
        <w:t xml:space="preserve"> submission lies in </w:t>
      </w:r>
      <w:r w:rsidR="00280105" w:rsidRPr="008A37EC">
        <w:rPr>
          <w:rFonts w:ascii="Times New Roman" w:hAnsi="Times New Roman" w:cs="Times New Roman"/>
          <w:sz w:val="24"/>
          <w:szCs w:val="24"/>
          <w:lang w:val="en-CA"/>
        </w:rPr>
        <w:t>our</w:t>
      </w:r>
      <w:r w:rsidRPr="008A37EC">
        <w:rPr>
          <w:rFonts w:ascii="Times New Roman" w:hAnsi="Times New Roman" w:cs="Times New Roman"/>
          <w:sz w:val="24"/>
          <w:szCs w:val="24"/>
          <w:lang w:val="en-CA"/>
        </w:rPr>
        <w:t xml:space="preserve"> experience</w:t>
      </w:r>
      <w:r w:rsidR="00280105" w:rsidRPr="008A37EC">
        <w:rPr>
          <w:rFonts w:ascii="Times New Roman" w:hAnsi="Times New Roman" w:cs="Times New Roman"/>
          <w:sz w:val="24"/>
          <w:szCs w:val="24"/>
          <w:lang w:val="en-CA"/>
        </w:rPr>
        <w:t xml:space="preserve"> </w:t>
      </w:r>
      <w:r w:rsidRPr="008A37EC">
        <w:rPr>
          <w:rFonts w:ascii="Times New Roman" w:hAnsi="Times New Roman" w:cs="Times New Roman"/>
          <w:sz w:val="24"/>
          <w:szCs w:val="24"/>
          <w:lang w:val="en-CA"/>
        </w:rPr>
        <w:t>serving and advocating for racialized and immigrant women – including Indigenous women, Black women and women of colour. Since Canada’s last report to the Committee, considerable changes have taken place including the creation of the National Action Plan to end Gender-Based Violence, the creation of the Missing and Murdered Indigenous Women, Girls, and 2SLGBTQQIA+ People National Action Plan, the report of the Mass Casualty Commission</w:t>
      </w:r>
      <w:r w:rsidR="0052658E" w:rsidRPr="008A37EC">
        <w:rPr>
          <w:rFonts w:ascii="Times New Roman" w:hAnsi="Times New Roman" w:cs="Times New Roman"/>
          <w:sz w:val="24"/>
          <w:szCs w:val="24"/>
          <w:lang w:val="en-CA"/>
        </w:rPr>
        <w:t>, and a National Anti-Racism Strategy</w:t>
      </w:r>
      <w:r w:rsidRPr="008A37EC">
        <w:rPr>
          <w:rFonts w:ascii="Times New Roman" w:hAnsi="Times New Roman" w:cs="Times New Roman"/>
          <w:sz w:val="24"/>
          <w:szCs w:val="24"/>
          <w:lang w:val="en-CA"/>
        </w:rPr>
        <w:t>. Dismayingly, the rates of gender-based violence</w:t>
      </w:r>
      <w:r w:rsidR="0052658E" w:rsidRPr="008A37EC">
        <w:rPr>
          <w:rFonts w:ascii="Times New Roman" w:hAnsi="Times New Roman" w:cs="Times New Roman"/>
          <w:sz w:val="24"/>
          <w:szCs w:val="24"/>
          <w:lang w:val="en-CA"/>
        </w:rPr>
        <w:t xml:space="preserve">, </w:t>
      </w:r>
      <w:r w:rsidRPr="008A37EC">
        <w:rPr>
          <w:rFonts w:ascii="Times New Roman" w:hAnsi="Times New Roman" w:cs="Times New Roman"/>
          <w:sz w:val="24"/>
          <w:szCs w:val="24"/>
          <w:lang w:val="en-CA"/>
        </w:rPr>
        <w:t>intimate-partner violence</w:t>
      </w:r>
      <w:r w:rsidR="0052658E" w:rsidRPr="008A37EC">
        <w:rPr>
          <w:rFonts w:ascii="Times New Roman" w:hAnsi="Times New Roman" w:cs="Times New Roman"/>
          <w:sz w:val="24"/>
          <w:szCs w:val="24"/>
          <w:lang w:val="en-CA"/>
        </w:rPr>
        <w:t>, and hate crimes</w:t>
      </w:r>
      <w:r w:rsidR="005413D2" w:rsidRPr="008A37EC">
        <w:rPr>
          <w:rFonts w:ascii="Times New Roman" w:hAnsi="Times New Roman" w:cs="Times New Roman"/>
          <w:sz w:val="24"/>
          <w:szCs w:val="24"/>
          <w:lang w:val="en-CA"/>
        </w:rPr>
        <w:t xml:space="preserve"> </w:t>
      </w:r>
      <w:r w:rsidRPr="008A37EC">
        <w:rPr>
          <w:rFonts w:ascii="Times New Roman" w:hAnsi="Times New Roman" w:cs="Times New Roman"/>
          <w:sz w:val="24"/>
          <w:szCs w:val="24"/>
          <w:lang w:val="en-CA"/>
        </w:rPr>
        <w:t>have continued to rise. While Canada recognises the issue and its extent</w:t>
      </w:r>
      <w:r w:rsidR="00CB1036" w:rsidRPr="008A37EC">
        <w:rPr>
          <w:rFonts w:ascii="Times New Roman" w:hAnsi="Times New Roman" w:cs="Times New Roman"/>
          <w:sz w:val="24"/>
          <w:szCs w:val="24"/>
          <w:lang w:val="en-CA"/>
        </w:rPr>
        <w:t xml:space="preserve">, progress on addressing these issues remains slow. </w:t>
      </w:r>
    </w:p>
    <w:p w14:paraId="6FF470AC" w14:textId="03C3B41F" w:rsidR="005E1BBF" w:rsidRPr="008A37EC" w:rsidRDefault="00CB1036" w:rsidP="00C46006">
      <w:pPr>
        <w:spacing w:line="360" w:lineRule="auto"/>
        <w:jc w:val="both"/>
        <w:rPr>
          <w:rFonts w:ascii="Times New Roman" w:hAnsi="Times New Roman" w:cs="Times New Roman"/>
          <w:sz w:val="24"/>
          <w:szCs w:val="24"/>
          <w:lang w:val="en-CA"/>
        </w:rPr>
      </w:pPr>
      <w:r w:rsidRPr="008A37EC">
        <w:rPr>
          <w:rFonts w:ascii="Times New Roman" w:hAnsi="Times New Roman" w:cs="Times New Roman"/>
          <w:sz w:val="24"/>
          <w:szCs w:val="24"/>
          <w:lang w:val="en-CA"/>
        </w:rPr>
        <w:t>To truly improve the lives of women in Canada and eliminate all forms of discrimination, it is vital to implement the recommendations and strategies of these policy documents in a manner that is effective for all women, but especially those most marginalized.</w:t>
      </w:r>
      <w:r w:rsidR="00280105" w:rsidRPr="008A37EC">
        <w:rPr>
          <w:rFonts w:ascii="Times New Roman" w:hAnsi="Times New Roman" w:cs="Times New Roman"/>
          <w:sz w:val="24"/>
          <w:szCs w:val="24"/>
          <w:lang w:val="en-CA"/>
        </w:rPr>
        <w:t xml:space="preserve"> It is also important to ensure the economic empowerment of women by ensuring government transfer is available an</w:t>
      </w:r>
      <w:r w:rsidR="001473A6" w:rsidRPr="008A37EC">
        <w:rPr>
          <w:rFonts w:ascii="Times New Roman" w:hAnsi="Times New Roman" w:cs="Times New Roman"/>
          <w:sz w:val="24"/>
          <w:szCs w:val="24"/>
          <w:lang w:val="en-CA"/>
        </w:rPr>
        <w:t xml:space="preserve">d effective and </w:t>
      </w:r>
      <w:r w:rsidR="005413D2" w:rsidRPr="008A37EC">
        <w:rPr>
          <w:rFonts w:ascii="Times New Roman" w:hAnsi="Times New Roman" w:cs="Times New Roman"/>
          <w:sz w:val="24"/>
          <w:szCs w:val="24"/>
          <w:lang w:val="en-CA"/>
        </w:rPr>
        <w:t xml:space="preserve">by </w:t>
      </w:r>
      <w:r w:rsidR="001473A6" w:rsidRPr="008A37EC">
        <w:rPr>
          <w:rFonts w:ascii="Times New Roman" w:hAnsi="Times New Roman" w:cs="Times New Roman"/>
          <w:sz w:val="24"/>
          <w:szCs w:val="24"/>
          <w:lang w:val="en-CA"/>
        </w:rPr>
        <w:t>improving labour market outcomes for racialized and immigrant women</w:t>
      </w:r>
      <w:r w:rsidR="00280105" w:rsidRPr="008A37EC">
        <w:rPr>
          <w:rFonts w:ascii="Times New Roman" w:hAnsi="Times New Roman" w:cs="Times New Roman"/>
          <w:sz w:val="24"/>
          <w:szCs w:val="24"/>
          <w:lang w:val="en-CA"/>
        </w:rPr>
        <w:t xml:space="preserve">. </w:t>
      </w:r>
      <w:r w:rsidR="005413D2" w:rsidRPr="008A37EC">
        <w:rPr>
          <w:rFonts w:ascii="Times New Roman" w:hAnsi="Times New Roman" w:cs="Times New Roman"/>
          <w:sz w:val="24"/>
          <w:szCs w:val="24"/>
          <w:lang w:val="en-CA"/>
        </w:rPr>
        <w:t xml:space="preserve">Finally, </w:t>
      </w:r>
      <w:r w:rsidR="00280105" w:rsidRPr="008A37EC">
        <w:rPr>
          <w:rFonts w:ascii="Times New Roman" w:hAnsi="Times New Roman" w:cs="Times New Roman"/>
          <w:sz w:val="24"/>
          <w:szCs w:val="24"/>
          <w:lang w:val="en-CA"/>
        </w:rPr>
        <w:t>Indigenous women, Black women and women of colour continue to face heightened issues acce</w:t>
      </w:r>
      <w:r w:rsidR="0052658E" w:rsidRPr="008A37EC">
        <w:rPr>
          <w:rFonts w:ascii="Times New Roman" w:hAnsi="Times New Roman" w:cs="Times New Roman"/>
          <w:sz w:val="24"/>
          <w:szCs w:val="24"/>
          <w:lang w:val="en-CA"/>
        </w:rPr>
        <w:t>s</w:t>
      </w:r>
      <w:r w:rsidR="00280105" w:rsidRPr="008A37EC">
        <w:rPr>
          <w:rFonts w:ascii="Times New Roman" w:hAnsi="Times New Roman" w:cs="Times New Roman"/>
          <w:sz w:val="24"/>
          <w:szCs w:val="24"/>
          <w:lang w:val="en-CA"/>
        </w:rPr>
        <w:t>sing legal recourse including chronic under-reporting to police and other authorit</w:t>
      </w:r>
      <w:r w:rsidR="0052658E" w:rsidRPr="008A37EC">
        <w:rPr>
          <w:rFonts w:ascii="Times New Roman" w:hAnsi="Times New Roman" w:cs="Times New Roman"/>
          <w:sz w:val="24"/>
          <w:szCs w:val="24"/>
          <w:lang w:val="en-CA"/>
        </w:rPr>
        <w:t>i</w:t>
      </w:r>
      <w:r w:rsidR="00280105" w:rsidRPr="008A37EC">
        <w:rPr>
          <w:rFonts w:ascii="Times New Roman" w:hAnsi="Times New Roman" w:cs="Times New Roman"/>
          <w:sz w:val="24"/>
          <w:szCs w:val="24"/>
          <w:lang w:val="en-CA"/>
        </w:rPr>
        <w:t>es, lack of culturally and linguistic support services</w:t>
      </w:r>
      <w:r w:rsidR="001473A6" w:rsidRPr="008A37EC">
        <w:rPr>
          <w:rFonts w:ascii="Times New Roman" w:hAnsi="Times New Roman" w:cs="Times New Roman"/>
          <w:sz w:val="24"/>
          <w:szCs w:val="24"/>
          <w:lang w:val="en-CA"/>
        </w:rPr>
        <w:t xml:space="preserve"> and over-policing of sex work. </w:t>
      </w:r>
      <w:r w:rsidRPr="008A37EC">
        <w:rPr>
          <w:rFonts w:ascii="Times New Roman" w:hAnsi="Times New Roman" w:cs="Times New Roman"/>
          <w:sz w:val="24"/>
          <w:szCs w:val="24"/>
          <w:lang w:val="en-CA"/>
        </w:rPr>
        <w:t xml:space="preserve"> </w:t>
      </w:r>
    </w:p>
    <w:p w14:paraId="21F87E29" w14:textId="77777777" w:rsidR="005413D2" w:rsidRPr="008A37EC" w:rsidRDefault="005413D2" w:rsidP="00C46006">
      <w:pPr>
        <w:spacing w:line="360" w:lineRule="auto"/>
        <w:jc w:val="both"/>
        <w:rPr>
          <w:rFonts w:ascii="Times New Roman" w:hAnsi="Times New Roman" w:cs="Times New Roman"/>
          <w:sz w:val="24"/>
          <w:szCs w:val="24"/>
          <w:lang w:val="en-CA"/>
        </w:rPr>
      </w:pPr>
    </w:p>
    <w:p w14:paraId="643F6272" w14:textId="696DC42C" w:rsidR="005E1BBF" w:rsidRPr="008A37EC" w:rsidRDefault="005E1BBF" w:rsidP="005E1BBF">
      <w:pPr>
        <w:pStyle w:val="Heading1"/>
        <w:spacing w:line="360" w:lineRule="auto"/>
        <w:ind w:left="0"/>
        <w:rPr>
          <w:sz w:val="32"/>
          <w:szCs w:val="32"/>
          <w:lang w:val="en-CA"/>
        </w:rPr>
      </w:pPr>
      <w:bookmarkStart w:id="3" w:name="_Toc176783640"/>
      <w:r w:rsidRPr="008A37EC">
        <w:rPr>
          <w:sz w:val="32"/>
          <w:szCs w:val="32"/>
          <w:lang w:val="en-CA"/>
        </w:rPr>
        <w:t>List of Recommendations</w:t>
      </w:r>
      <w:bookmarkEnd w:id="3"/>
    </w:p>
    <w:p w14:paraId="0BAF3A78" w14:textId="7579FF2D" w:rsidR="00CB1036" w:rsidRPr="008A37EC" w:rsidRDefault="0052658E" w:rsidP="00C46006">
      <w:pPr>
        <w:spacing w:line="360" w:lineRule="auto"/>
        <w:jc w:val="both"/>
        <w:rPr>
          <w:rFonts w:ascii="Times New Roman" w:hAnsi="Times New Roman" w:cs="Times New Roman"/>
          <w:sz w:val="24"/>
          <w:szCs w:val="24"/>
          <w:lang w:val="en-CA"/>
        </w:rPr>
      </w:pPr>
      <w:r w:rsidRPr="008A37EC">
        <w:rPr>
          <w:rFonts w:ascii="Times New Roman" w:hAnsi="Times New Roman" w:cs="Times New Roman"/>
          <w:sz w:val="24"/>
          <w:szCs w:val="24"/>
          <w:lang w:val="en-CA"/>
        </w:rPr>
        <w:t>T</w:t>
      </w:r>
      <w:r w:rsidR="00CB1036" w:rsidRPr="008A37EC">
        <w:rPr>
          <w:rFonts w:ascii="Times New Roman" w:hAnsi="Times New Roman" w:cs="Times New Roman"/>
          <w:sz w:val="24"/>
          <w:szCs w:val="24"/>
          <w:lang w:val="en-CA"/>
        </w:rPr>
        <w:t>he Colour of Poverty – Colour of Change network recommends the Committee ask Canada to implement the following:</w:t>
      </w:r>
    </w:p>
    <w:p w14:paraId="0A3CCE82" w14:textId="691CCBC5" w:rsidR="00280105" w:rsidRPr="008A37EC" w:rsidRDefault="00280105" w:rsidP="005413D2">
      <w:pPr>
        <w:pStyle w:val="Heading2"/>
        <w:spacing w:line="360" w:lineRule="auto"/>
        <w:rPr>
          <w:rFonts w:ascii="Times New Roman" w:hAnsi="Times New Roman" w:cs="Times New Roman"/>
          <w:b/>
          <w:color w:val="auto"/>
          <w:sz w:val="24"/>
          <w:szCs w:val="24"/>
          <w:u w:val="single"/>
          <w:lang w:val="en-CA"/>
        </w:rPr>
      </w:pPr>
      <w:bookmarkStart w:id="4" w:name="_Toc176783641"/>
      <w:r w:rsidRPr="008A37EC">
        <w:rPr>
          <w:rFonts w:ascii="Times New Roman" w:hAnsi="Times New Roman" w:cs="Times New Roman"/>
          <w:b/>
          <w:color w:val="auto"/>
          <w:sz w:val="24"/>
          <w:szCs w:val="24"/>
          <w:u w:val="single"/>
          <w:lang w:val="en-CA"/>
        </w:rPr>
        <w:t>Intimate Partner Violence and Gender-based Violence</w:t>
      </w:r>
      <w:bookmarkEnd w:id="4"/>
      <w:r w:rsidRPr="008A37EC">
        <w:rPr>
          <w:rFonts w:ascii="Times New Roman" w:hAnsi="Times New Roman" w:cs="Times New Roman"/>
          <w:b/>
          <w:color w:val="auto"/>
          <w:sz w:val="24"/>
          <w:szCs w:val="24"/>
          <w:u w:val="single"/>
          <w:lang w:val="en-CA"/>
        </w:rPr>
        <w:t xml:space="preserve"> </w:t>
      </w:r>
    </w:p>
    <w:p w14:paraId="15D63243" w14:textId="77777777" w:rsidR="00CB1036" w:rsidRPr="008A37EC" w:rsidRDefault="00CB1036" w:rsidP="000171FC">
      <w:pPr>
        <w:pStyle w:val="BodyText"/>
        <w:numPr>
          <w:ilvl w:val="0"/>
          <w:numId w:val="14"/>
        </w:numPr>
        <w:spacing w:line="360" w:lineRule="auto"/>
        <w:jc w:val="both"/>
        <w:rPr>
          <w:b/>
          <w:lang w:val="en-CA"/>
        </w:rPr>
      </w:pPr>
      <w:r w:rsidRPr="008A37EC">
        <w:rPr>
          <w:lang w:val="en-CA"/>
        </w:rPr>
        <w:t xml:space="preserve">Fully implement the Missing and Murdered Indigenous Women, Girls and 2SLGBTQQIA+ People National Action Plan and the calls for justice that prioritize Indigenous women’s safety and healing; </w:t>
      </w:r>
    </w:p>
    <w:p w14:paraId="5552E8A4" w14:textId="77777777" w:rsidR="00CB1036" w:rsidRPr="008A37EC" w:rsidRDefault="00CB1036" w:rsidP="000171FC">
      <w:pPr>
        <w:pStyle w:val="BodyText"/>
        <w:numPr>
          <w:ilvl w:val="0"/>
          <w:numId w:val="14"/>
        </w:numPr>
        <w:spacing w:line="360" w:lineRule="auto"/>
        <w:jc w:val="both"/>
        <w:rPr>
          <w:b/>
          <w:lang w:val="en-CA"/>
        </w:rPr>
      </w:pPr>
      <w:r w:rsidRPr="008A37EC">
        <w:rPr>
          <w:lang w:val="en-CA"/>
        </w:rPr>
        <w:t>Create a robust and independent oversight and accountability mechanism to ensure that efforts and investments made under the NAP-GBV are effective;</w:t>
      </w:r>
    </w:p>
    <w:p w14:paraId="68B3AD2C" w14:textId="7C280853" w:rsidR="00CB1036" w:rsidRPr="008A37EC" w:rsidRDefault="00CB1036" w:rsidP="000171FC">
      <w:pPr>
        <w:pStyle w:val="BodyText"/>
        <w:numPr>
          <w:ilvl w:val="0"/>
          <w:numId w:val="14"/>
        </w:numPr>
        <w:spacing w:line="360" w:lineRule="auto"/>
        <w:jc w:val="both"/>
        <w:rPr>
          <w:b/>
          <w:lang w:val="en-CA"/>
        </w:rPr>
      </w:pPr>
      <w:r w:rsidRPr="008A37EC">
        <w:rPr>
          <w:lang w:val="en-CA"/>
        </w:rPr>
        <w:lastRenderedPageBreak/>
        <w:t>Evaluate and ensure the equitable distribution of adequate funding and support for Indigenous, Black and racialized survivors of GBV and IPV;</w:t>
      </w:r>
    </w:p>
    <w:p w14:paraId="500769C5" w14:textId="1746C25D" w:rsidR="00CB1036" w:rsidRPr="008A37EC" w:rsidRDefault="00CB1036" w:rsidP="000171FC">
      <w:pPr>
        <w:pStyle w:val="BodyText"/>
        <w:numPr>
          <w:ilvl w:val="0"/>
          <w:numId w:val="14"/>
        </w:numPr>
        <w:spacing w:line="360" w:lineRule="auto"/>
        <w:jc w:val="both"/>
        <w:rPr>
          <w:b/>
          <w:sz w:val="32"/>
          <w:szCs w:val="32"/>
          <w:lang w:val="en-CA"/>
        </w:rPr>
      </w:pPr>
      <w:r w:rsidRPr="008A37EC">
        <w:rPr>
          <w:lang w:val="en-CA"/>
        </w:rPr>
        <w:t xml:space="preserve">Establish an equitable, broad-based and accessible immigration status regularization programs for survivors of GBV, IPV and human trafficking; </w:t>
      </w:r>
    </w:p>
    <w:p w14:paraId="1A237072" w14:textId="1F030FD8" w:rsidR="0052658E" w:rsidRPr="008A37EC" w:rsidRDefault="00CB1036" w:rsidP="000171FC">
      <w:pPr>
        <w:pStyle w:val="BodyText"/>
        <w:numPr>
          <w:ilvl w:val="0"/>
          <w:numId w:val="14"/>
        </w:numPr>
        <w:spacing w:line="360" w:lineRule="auto"/>
        <w:jc w:val="both"/>
        <w:rPr>
          <w:bCs/>
          <w:sz w:val="32"/>
          <w:szCs w:val="32"/>
          <w:u w:val="single" w:color="000000"/>
          <w:lang w:val="en-CA"/>
        </w:rPr>
      </w:pPr>
      <w:r w:rsidRPr="008A37EC">
        <w:rPr>
          <w:lang w:val="en-CA"/>
        </w:rPr>
        <w:t>Include the protection of racialized women and girls in its Online Harms Bill; by obligating social media platforms to remove content that incites violence or hate against women and girls</w:t>
      </w:r>
      <w:r w:rsidR="007E12E0" w:rsidRPr="008A37EC">
        <w:rPr>
          <w:lang w:val="en-CA"/>
        </w:rPr>
        <w:t>, including hate that intersects g</w:t>
      </w:r>
      <w:r w:rsidR="0052658E" w:rsidRPr="008A37EC">
        <w:rPr>
          <w:lang w:val="en-CA"/>
        </w:rPr>
        <w:t>ender identity, faith, and race;</w:t>
      </w:r>
    </w:p>
    <w:p w14:paraId="6AF40B97" w14:textId="741F4945" w:rsidR="0052658E" w:rsidRPr="008A37EC" w:rsidRDefault="0034664E" w:rsidP="000171FC">
      <w:pPr>
        <w:pStyle w:val="BodyText"/>
        <w:numPr>
          <w:ilvl w:val="0"/>
          <w:numId w:val="14"/>
        </w:numPr>
        <w:spacing w:line="360" w:lineRule="auto"/>
        <w:jc w:val="both"/>
        <w:rPr>
          <w:bCs/>
          <w:sz w:val="32"/>
          <w:szCs w:val="32"/>
          <w:lang w:val="en-CA"/>
        </w:rPr>
      </w:pPr>
      <w:r w:rsidRPr="008A37EC">
        <w:rPr>
          <w:bCs/>
          <w:lang w:val="en-CA"/>
        </w:rPr>
        <w:t>I</w:t>
      </w:r>
      <w:r w:rsidR="0052658E" w:rsidRPr="008A37EC">
        <w:rPr>
          <w:bCs/>
          <w:lang w:val="en-CA"/>
        </w:rPr>
        <w:t>ntroduce a broad, equitable and inclusive immigration status regularization program that would allow sex workers with precarious immigration status to gain permanent residence</w:t>
      </w:r>
      <w:r w:rsidR="0052658E" w:rsidRPr="008A37EC">
        <w:rPr>
          <w:lang w:val="en-CA"/>
        </w:rPr>
        <w:t xml:space="preserve"> and be protected from exploitation</w:t>
      </w:r>
      <w:r w:rsidR="0052658E" w:rsidRPr="008A37EC">
        <w:rPr>
          <w:bCs/>
          <w:lang w:val="en-CA"/>
        </w:rPr>
        <w:t>;</w:t>
      </w:r>
      <w:r w:rsidR="000171FC" w:rsidRPr="008A37EC">
        <w:rPr>
          <w:bCs/>
          <w:lang w:val="en-CA"/>
        </w:rPr>
        <w:t xml:space="preserve"> and</w:t>
      </w:r>
    </w:p>
    <w:p w14:paraId="3E553D59" w14:textId="231366CA" w:rsidR="005413D2" w:rsidRPr="008A37EC" w:rsidRDefault="0052658E" w:rsidP="005413D2">
      <w:pPr>
        <w:pStyle w:val="BodyText"/>
        <w:numPr>
          <w:ilvl w:val="0"/>
          <w:numId w:val="14"/>
        </w:numPr>
        <w:spacing w:line="360" w:lineRule="auto"/>
        <w:jc w:val="both"/>
        <w:rPr>
          <w:sz w:val="32"/>
          <w:szCs w:val="32"/>
          <w:lang w:val="en-CA"/>
        </w:rPr>
      </w:pPr>
      <w:r w:rsidRPr="008A37EC">
        <w:rPr>
          <w:lang w:val="en-CA"/>
        </w:rPr>
        <w:t>Make permanent public policies in immigration that provide for immigration protection for women trying to leave situations of violence who have no or precarious immigration status including the temporary resident permit in family violence, the fast-tracked permanent residence on humanitarian and compassionate grounds for women facing intimate partner violence, and the open work permit program for workers facing violence</w:t>
      </w:r>
      <w:r w:rsidR="000171FC" w:rsidRPr="008A37EC">
        <w:rPr>
          <w:lang w:val="en-CA"/>
        </w:rPr>
        <w:t>.</w:t>
      </w:r>
    </w:p>
    <w:p w14:paraId="3A5B128C" w14:textId="77777777" w:rsidR="00EE410A" w:rsidRPr="008A37EC" w:rsidRDefault="00EE410A" w:rsidP="00EE410A">
      <w:pPr>
        <w:pStyle w:val="BodyText"/>
        <w:spacing w:line="360" w:lineRule="auto"/>
        <w:ind w:left="720"/>
        <w:jc w:val="both"/>
        <w:rPr>
          <w:sz w:val="32"/>
          <w:szCs w:val="32"/>
          <w:lang w:val="en-CA"/>
        </w:rPr>
      </w:pPr>
    </w:p>
    <w:p w14:paraId="7BE11465" w14:textId="1396DDC6" w:rsidR="00280105" w:rsidRPr="008A37EC" w:rsidRDefault="00280105" w:rsidP="005413D2">
      <w:pPr>
        <w:pStyle w:val="Heading2"/>
        <w:spacing w:line="360" w:lineRule="auto"/>
        <w:rPr>
          <w:rFonts w:ascii="Times New Roman" w:hAnsi="Times New Roman" w:cs="Times New Roman"/>
          <w:b/>
          <w:color w:val="auto"/>
          <w:sz w:val="24"/>
          <w:szCs w:val="24"/>
          <w:u w:val="single"/>
          <w:lang w:val="en-CA"/>
        </w:rPr>
      </w:pPr>
      <w:bookmarkStart w:id="5" w:name="_Toc176783642"/>
      <w:r w:rsidRPr="008A37EC">
        <w:rPr>
          <w:rFonts w:ascii="Times New Roman" w:hAnsi="Times New Roman" w:cs="Times New Roman"/>
          <w:b/>
          <w:color w:val="auto"/>
          <w:sz w:val="24"/>
          <w:szCs w:val="24"/>
          <w:u w:val="single"/>
          <w:lang w:val="en-CA"/>
        </w:rPr>
        <w:t>Women and Income Assistance: The Canada Child Benefit</w:t>
      </w:r>
      <w:bookmarkEnd w:id="5"/>
    </w:p>
    <w:p w14:paraId="270E549B" w14:textId="77777777" w:rsidR="00CB1036" w:rsidRPr="008A37EC" w:rsidRDefault="00CB1036" w:rsidP="005413D2">
      <w:pPr>
        <w:pStyle w:val="ListParagraph"/>
        <w:numPr>
          <w:ilvl w:val="1"/>
          <w:numId w:val="1"/>
        </w:numPr>
        <w:spacing w:line="360" w:lineRule="auto"/>
        <w:jc w:val="both"/>
        <w:rPr>
          <w:rFonts w:eastAsia="Arial"/>
          <w:sz w:val="24"/>
          <w:szCs w:val="24"/>
          <w:lang w:val="en-CA"/>
        </w:rPr>
      </w:pPr>
      <w:r w:rsidRPr="008A37EC">
        <w:rPr>
          <w:rFonts w:eastAsia="Arial"/>
          <w:sz w:val="24"/>
          <w:szCs w:val="24"/>
          <w:lang w:val="en-CA"/>
        </w:rPr>
        <w:t xml:space="preserve">Amend the Income Tax Act by repealing s.122.6(e) which ties eligibility for the Canada Child Benefit (CCB) to the immigration status of the applicant parent/caregiver. Every parent/caregiver in Canada who is considered a resident for tax purposes should be eligible for the CCB, regardless of immigration status. </w:t>
      </w:r>
    </w:p>
    <w:p w14:paraId="0BCF1DB8" w14:textId="6010D244" w:rsidR="00E87654" w:rsidRPr="008A37EC" w:rsidRDefault="00CB1036" w:rsidP="005413D2">
      <w:pPr>
        <w:pStyle w:val="ListParagraph"/>
        <w:numPr>
          <w:ilvl w:val="1"/>
          <w:numId w:val="1"/>
        </w:numPr>
        <w:spacing w:line="360" w:lineRule="auto"/>
        <w:jc w:val="both"/>
        <w:rPr>
          <w:sz w:val="24"/>
          <w:szCs w:val="24"/>
          <w:lang w:val="en-CA"/>
        </w:rPr>
      </w:pPr>
      <w:r w:rsidRPr="008A37EC">
        <w:rPr>
          <w:rFonts w:eastAsia="Arial"/>
          <w:sz w:val="24"/>
          <w:szCs w:val="24"/>
          <w:lang w:val="en-CA"/>
        </w:rPr>
        <w:t>Allocate funds for women in precarious status leaving abusive relationships. Funds should be available for interim/emergency CCB payments for women leaving abusive relationships while their CCB application is being processed.</w:t>
      </w:r>
    </w:p>
    <w:p w14:paraId="005F543F" w14:textId="77777777" w:rsidR="00EE410A" w:rsidRPr="008A37EC" w:rsidRDefault="00EE410A" w:rsidP="00EE410A">
      <w:pPr>
        <w:pStyle w:val="ListParagraph"/>
        <w:spacing w:line="360" w:lineRule="auto"/>
        <w:ind w:left="885" w:firstLine="0"/>
        <w:jc w:val="both"/>
        <w:rPr>
          <w:sz w:val="24"/>
          <w:szCs w:val="24"/>
          <w:lang w:val="en-CA"/>
        </w:rPr>
      </w:pPr>
    </w:p>
    <w:p w14:paraId="651F0112" w14:textId="5535CB8F" w:rsidR="00280105" w:rsidRPr="008A37EC" w:rsidRDefault="00280105" w:rsidP="005413D2">
      <w:pPr>
        <w:pStyle w:val="Heading2"/>
        <w:spacing w:line="360" w:lineRule="auto"/>
        <w:rPr>
          <w:rFonts w:ascii="Times New Roman" w:hAnsi="Times New Roman" w:cs="Times New Roman"/>
          <w:b/>
          <w:color w:val="auto"/>
          <w:sz w:val="24"/>
          <w:szCs w:val="24"/>
          <w:u w:val="single"/>
          <w:lang w:val="en-CA"/>
        </w:rPr>
      </w:pPr>
      <w:bookmarkStart w:id="6" w:name="_Toc176783643"/>
      <w:r w:rsidRPr="008A37EC">
        <w:rPr>
          <w:rFonts w:ascii="Times New Roman" w:hAnsi="Times New Roman" w:cs="Times New Roman"/>
          <w:b/>
          <w:color w:val="auto"/>
          <w:sz w:val="24"/>
          <w:szCs w:val="24"/>
          <w:u w:val="single"/>
          <w:lang w:val="en-CA"/>
        </w:rPr>
        <w:t>Labour Market Discrimination</w:t>
      </w:r>
      <w:bookmarkEnd w:id="6"/>
    </w:p>
    <w:p w14:paraId="079D90A3" w14:textId="77777777" w:rsidR="00CB1036" w:rsidRPr="008A37EC" w:rsidRDefault="00CB1036" w:rsidP="005413D2">
      <w:pPr>
        <w:pStyle w:val="ListParagraph"/>
        <w:numPr>
          <w:ilvl w:val="1"/>
          <w:numId w:val="1"/>
        </w:numPr>
        <w:tabs>
          <w:tab w:val="left" w:pos="820"/>
        </w:tabs>
        <w:spacing w:before="4" w:line="360" w:lineRule="auto"/>
        <w:ind w:left="811" w:hanging="284"/>
        <w:jc w:val="both"/>
        <w:rPr>
          <w:sz w:val="24"/>
          <w:lang w:val="en-CA"/>
        </w:rPr>
      </w:pPr>
      <w:r w:rsidRPr="008A37EC">
        <w:rPr>
          <w:sz w:val="24"/>
          <w:lang w:val="en-CA"/>
        </w:rPr>
        <w:t>Require</w:t>
      </w:r>
      <w:r w:rsidRPr="008A37EC">
        <w:rPr>
          <w:spacing w:val="-6"/>
          <w:sz w:val="24"/>
          <w:lang w:val="en-CA"/>
        </w:rPr>
        <w:t xml:space="preserve"> </w:t>
      </w:r>
      <w:r w:rsidRPr="008A37EC">
        <w:rPr>
          <w:sz w:val="24"/>
          <w:lang w:val="en-CA"/>
        </w:rPr>
        <w:t>provincial</w:t>
      </w:r>
      <w:r w:rsidRPr="008A37EC">
        <w:rPr>
          <w:spacing w:val="-4"/>
          <w:sz w:val="24"/>
          <w:lang w:val="en-CA"/>
        </w:rPr>
        <w:t xml:space="preserve"> </w:t>
      </w:r>
      <w:r w:rsidRPr="008A37EC">
        <w:rPr>
          <w:sz w:val="24"/>
          <w:lang w:val="en-CA"/>
        </w:rPr>
        <w:t>and</w:t>
      </w:r>
      <w:r w:rsidRPr="008A37EC">
        <w:rPr>
          <w:spacing w:val="-4"/>
          <w:sz w:val="24"/>
          <w:lang w:val="en-CA"/>
        </w:rPr>
        <w:t xml:space="preserve"> </w:t>
      </w:r>
      <w:r w:rsidRPr="008A37EC">
        <w:rPr>
          <w:sz w:val="24"/>
          <w:lang w:val="en-CA"/>
        </w:rPr>
        <w:t>territorial</w:t>
      </w:r>
      <w:r w:rsidRPr="008A37EC">
        <w:rPr>
          <w:spacing w:val="-4"/>
          <w:sz w:val="24"/>
          <w:lang w:val="en-CA"/>
        </w:rPr>
        <w:t xml:space="preserve"> </w:t>
      </w:r>
      <w:r w:rsidRPr="008A37EC">
        <w:rPr>
          <w:sz w:val="24"/>
          <w:lang w:val="en-CA"/>
        </w:rPr>
        <w:t>governments</w:t>
      </w:r>
      <w:r w:rsidRPr="008A37EC">
        <w:rPr>
          <w:spacing w:val="-5"/>
          <w:sz w:val="24"/>
          <w:lang w:val="en-CA"/>
        </w:rPr>
        <w:t xml:space="preserve"> </w:t>
      </w:r>
      <w:r w:rsidRPr="008A37EC">
        <w:rPr>
          <w:sz w:val="24"/>
          <w:lang w:val="en-CA"/>
        </w:rPr>
        <w:t>to</w:t>
      </w:r>
      <w:r w:rsidRPr="008A37EC">
        <w:rPr>
          <w:spacing w:val="-4"/>
          <w:sz w:val="24"/>
          <w:lang w:val="en-CA"/>
        </w:rPr>
        <w:t xml:space="preserve"> </w:t>
      </w:r>
      <w:r w:rsidRPr="008A37EC">
        <w:rPr>
          <w:sz w:val="24"/>
          <w:lang w:val="en-CA"/>
        </w:rPr>
        <w:t>introduce</w:t>
      </w:r>
      <w:r w:rsidRPr="008A37EC">
        <w:rPr>
          <w:spacing w:val="-5"/>
          <w:sz w:val="24"/>
          <w:lang w:val="en-CA"/>
        </w:rPr>
        <w:t xml:space="preserve"> </w:t>
      </w:r>
      <w:r w:rsidRPr="008A37EC">
        <w:rPr>
          <w:sz w:val="24"/>
          <w:lang w:val="en-CA"/>
        </w:rPr>
        <w:t>and</w:t>
      </w:r>
      <w:r w:rsidRPr="008A37EC">
        <w:rPr>
          <w:spacing w:val="-2"/>
          <w:sz w:val="24"/>
          <w:lang w:val="en-CA"/>
        </w:rPr>
        <w:t xml:space="preserve"> </w:t>
      </w:r>
      <w:r w:rsidRPr="008A37EC">
        <w:rPr>
          <w:sz w:val="24"/>
          <w:lang w:val="en-CA"/>
        </w:rPr>
        <w:t>enforce</w:t>
      </w:r>
      <w:r w:rsidRPr="008A37EC">
        <w:rPr>
          <w:spacing w:val="-5"/>
          <w:sz w:val="24"/>
          <w:lang w:val="en-CA"/>
        </w:rPr>
        <w:t xml:space="preserve"> robust</w:t>
      </w:r>
      <w:r w:rsidRPr="008A37EC">
        <w:rPr>
          <w:sz w:val="24"/>
          <w:lang w:val="en-CA"/>
        </w:rPr>
        <w:t xml:space="preserve"> and effective employment equity legislation;</w:t>
      </w:r>
    </w:p>
    <w:p w14:paraId="42C27BC8" w14:textId="77777777" w:rsidR="00CB1036" w:rsidRPr="008A37EC" w:rsidRDefault="00CB1036" w:rsidP="005413D2">
      <w:pPr>
        <w:pStyle w:val="ListParagraph"/>
        <w:numPr>
          <w:ilvl w:val="1"/>
          <w:numId w:val="1"/>
        </w:numPr>
        <w:tabs>
          <w:tab w:val="left" w:pos="820"/>
        </w:tabs>
        <w:spacing w:line="360" w:lineRule="auto"/>
        <w:ind w:left="811" w:hanging="284"/>
        <w:jc w:val="both"/>
        <w:rPr>
          <w:sz w:val="24"/>
          <w:lang w:val="en-CA"/>
        </w:rPr>
      </w:pPr>
      <w:r w:rsidRPr="008A37EC">
        <w:rPr>
          <w:sz w:val="24"/>
          <w:lang w:val="en-CA"/>
        </w:rPr>
        <w:t>Include a recognition of intersectional discrimination/oppression</w:t>
      </w:r>
      <w:r w:rsidRPr="008A37EC">
        <w:rPr>
          <w:spacing w:val="-5"/>
          <w:sz w:val="24"/>
          <w:lang w:val="en-CA"/>
        </w:rPr>
        <w:t xml:space="preserve"> as </w:t>
      </w:r>
      <w:r w:rsidRPr="008A37EC">
        <w:rPr>
          <w:sz w:val="24"/>
          <w:lang w:val="en-CA"/>
        </w:rPr>
        <w:t>experienced</w:t>
      </w:r>
      <w:r w:rsidRPr="008A37EC">
        <w:rPr>
          <w:spacing w:val="-5"/>
          <w:sz w:val="24"/>
          <w:lang w:val="en-CA"/>
        </w:rPr>
        <w:t xml:space="preserve"> </w:t>
      </w:r>
      <w:r w:rsidRPr="008A37EC">
        <w:rPr>
          <w:sz w:val="24"/>
          <w:lang w:val="en-CA"/>
        </w:rPr>
        <w:t>by</w:t>
      </w:r>
      <w:r w:rsidRPr="008A37EC">
        <w:rPr>
          <w:spacing w:val="-10"/>
          <w:sz w:val="24"/>
          <w:lang w:val="en-CA"/>
        </w:rPr>
        <w:t xml:space="preserve"> members of </w:t>
      </w:r>
      <w:r w:rsidRPr="008A37EC">
        <w:rPr>
          <w:sz w:val="24"/>
          <w:lang w:val="en-CA"/>
        </w:rPr>
        <w:t>the</w:t>
      </w:r>
      <w:r w:rsidRPr="008A37EC">
        <w:rPr>
          <w:spacing w:val="-5"/>
          <w:sz w:val="24"/>
          <w:lang w:val="en-CA"/>
        </w:rPr>
        <w:t xml:space="preserve"> </w:t>
      </w:r>
      <w:r w:rsidRPr="008A37EC">
        <w:rPr>
          <w:sz w:val="24"/>
          <w:lang w:val="en-CA"/>
        </w:rPr>
        <w:t>designated</w:t>
      </w:r>
      <w:r w:rsidRPr="008A37EC">
        <w:rPr>
          <w:spacing w:val="-3"/>
          <w:sz w:val="24"/>
          <w:lang w:val="en-CA"/>
        </w:rPr>
        <w:t xml:space="preserve"> </w:t>
      </w:r>
      <w:r w:rsidRPr="008A37EC">
        <w:rPr>
          <w:sz w:val="24"/>
          <w:lang w:val="en-CA"/>
        </w:rPr>
        <w:t xml:space="preserve">groups – Indigenous Peoples, peoples of colour, women, </w:t>
      </w:r>
      <w:r w:rsidRPr="008A37EC">
        <w:rPr>
          <w:sz w:val="24"/>
          <w:lang w:val="en-CA"/>
        </w:rPr>
        <w:lastRenderedPageBreak/>
        <w:t>persons living with disabilities, 2SLGBTQI+ individuals and those of diverse faith backgrounds, in employment equity legislation.</w:t>
      </w:r>
      <w:r w:rsidRPr="008A37EC">
        <w:rPr>
          <w:spacing w:val="-5"/>
          <w:sz w:val="24"/>
          <w:lang w:val="en-CA"/>
        </w:rPr>
        <w:t xml:space="preserve"> </w:t>
      </w:r>
      <w:r w:rsidRPr="008A37EC">
        <w:rPr>
          <w:sz w:val="24"/>
          <w:lang w:val="en-CA"/>
        </w:rPr>
        <w:t>Such</w:t>
      </w:r>
      <w:r w:rsidRPr="008A37EC">
        <w:rPr>
          <w:spacing w:val="-5"/>
          <w:sz w:val="24"/>
          <w:lang w:val="en-CA"/>
        </w:rPr>
        <w:t xml:space="preserve"> </w:t>
      </w:r>
      <w:r w:rsidRPr="008A37EC">
        <w:rPr>
          <w:sz w:val="24"/>
          <w:lang w:val="en-CA"/>
        </w:rPr>
        <w:t>recognition</w:t>
      </w:r>
      <w:r w:rsidRPr="008A37EC">
        <w:rPr>
          <w:spacing w:val="-5"/>
          <w:sz w:val="24"/>
          <w:lang w:val="en-CA"/>
        </w:rPr>
        <w:t xml:space="preserve"> </w:t>
      </w:r>
      <w:r w:rsidRPr="008A37EC">
        <w:rPr>
          <w:sz w:val="24"/>
          <w:lang w:val="en-CA"/>
        </w:rPr>
        <w:t>is important</w:t>
      </w:r>
      <w:r w:rsidRPr="008A37EC">
        <w:rPr>
          <w:spacing w:val="-3"/>
          <w:sz w:val="24"/>
          <w:lang w:val="en-CA"/>
        </w:rPr>
        <w:t xml:space="preserve"> </w:t>
      </w:r>
      <w:r w:rsidRPr="008A37EC">
        <w:rPr>
          <w:sz w:val="24"/>
          <w:lang w:val="en-CA"/>
        </w:rPr>
        <w:t>to</w:t>
      </w:r>
      <w:r w:rsidRPr="008A37EC">
        <w:rPr>
          <w:spacing w:val="-3"/>
          <w:sz w:val="24"/>
          <w:lang w:val="en-CA"/>
        </w:rPr>
        <w:t xml:space="preserve"> </w:t>
      </w:r>
      <w:r w:rsidRPr="008A37EC">
        <w:rPr>
          <w:sz w:val="24"/>
          <w:lang w:val="en-CA"/>
        </w:rPr>
        <w:t>advance</w:t>
      </w:r>
      <w:r w:rsidRPr="008A37EC">
        <w:rPr>
          <w:spacing w:val="-2"/>
          <w:sz w:val="24"/>
          <w:lang w:val="en-CA"/>
        </w:rPr>
        <w:t xml:space="preserve"> </w:t>
      </w:r>
      <w:r w:rsidRPr="008A37EC">
        <w:rPr>
          <w:sz w:val="24"/>
          <w:lang w:val="en-CA"/>
        </w:rPr>
        <w:t>employment</w:t>
      </w:r>
      <w:r w:rsidRPr="008A37EC">
        <w:rPr>
          <w:spacing w:val="-2"/>
          <w:sz w:val="24"/>
          <w:lang w:val="en-CA"/>
        </w:rPr>
        <w:t xml:space="preserve"> </w:t>
      </w:r>
      <w:r w:rsidRPr="008A37EC">
        <w:rPr>
          <w:sz w:val="24"/>
          <w:lang w:val="en-CA"/>
        </w:rPr>
        <w:t>opportunities</w:t>
      </w:r>
      <w:r w:rsidRPr="008A37EC">
        <w:rPr>
          <w:spacing w:val="-3"/>
          <w:sz w:val="24"/>
          <w:lang w:val="en-CA"/>
        </w:rPr>
        <w:t xml:space="preserve"> </w:t>
      </w:r>
      <w:r w:rsidRPr="008A37EC">
        <w:rPr>
          <w:sz w:val="24"/>
          <w:lang w:val="en-CA"/>
        </w:rPr>
        <w:t>for</w:t>
      </w:r>
      <w:r w:rsidRPr="008A37EC">
        <w:rPr>
          <w:spacing w:val="-3"/>
          <w:sz w:val="24"/>
          <w:lang w:val="en-CA"/>
        </w:rPr>
        <w:t xml:space="preserve"> </w:t>
      </w:r>
      <w:r w:rsidRPr="008A37EC">
        <w:rPr>
          <w:sz w:val="24"/>
          <w:lang w:val="en-CA"/>
        </w:rPr>
        <w:t>those</w:t>
      </w:r>
      <w:r w:rsidRPr="008A37EC">
        <w:rPr>
          <w:spacing w:val="-3"/>
          <w:sz w:val="24"/>
          <w:lang w:val="en-CA"/>
        </w:rPr>
        <w:t xml:space="preserve"> </w:t>
      </w:r>
      <w:r w:rsidRPr="008A37EC">
        <w:rPr>
          <w:sz w:val="24"/>
          <w:lang w:val="en-CA"/>
        </w:rPr>
        <w:t>most</w:t>
      </w:r>
      <w:r w:rsidRPr="008A37EC">
        <w:rPr>
          <w:spacing w:val="-2"/>
          <w:sz w:val="24"/>
          <w:lang w:val="en-CA"/>
        </w:rPr>
        <w:t xml:space="preserve"> </w:t>
      </w:r>
      <w:r w:rsidRPr="008A37EC">
        <w:rPr>
          <w:sz w:val="24"/>
          <w:lang w:val="en-CA"/>
        </w:rPr>
        <w:t>marginalized;</w:t>
      </w:r>
    </w:p>
    <w:p w14:paraId="3A1374D5" w14:textId="77777777" w:rsidR="00CB1036" w:rsidRPr="008A37EC" w:rsidRDefault="00CB1036" w:rsidP="00903C36">
      <w:pPr>
        <w:pStyle w:val="ListParagraph"/>
        <w:numPr>
          <w:ilvl w:val="1"/>
          <w:numId w:val="1"/>
        </w:numPr>
        <w:tabs>
          <w:tab w:val="left" w:pos="820"/>
        </w:tabs>
        <w:spacing w:line="360" w:lineRule="auto"/>
        <w:ind w:left="811" w:right="205" w:hanging="284"/>
        <w:jc w:val="both"/>
        <w:rPr>
          <w:sz w:val="24"/>
          <w:lang w:val="en-CA"/>
        </w:rPr>
      </w:pPr>
      <w:r w:rsidRPr="008A37EC">
        <w:rPr>
          <w:sz w:val="24"/>
          <w:lang w:val="en-CA"/>
        </w:rPr>
        <w:t>Remove</w:t>
      </w:r>
      <w:r w:rsidRPr="008A37EC">
        <w:rPr>
          <w:spacing w:val="-3"/>
          <w:sz w:val="24"/>
          <w:lang w:val="en-CA"/>
        </w:rPr>
        <w:t xml:space="preserve"> the </w:t>
      </w:r>
      <w:r w:rsidRPr="008A37EC">
        <w:rPr>
          <w:sz w:val="24"/>
          <w:lang w:val="en-CA"/>
        </w:rPr>
        <w:t>barriers</w:t>
      </w:r>
      <w:r w:rsidRPr="008A37EC">
        <w:rPr>
          <w:spacing w:val="-4"/>
          <w:sz w:val="24"/>
          <w:lang w:val="en-CA"/>
        </w:rPr>
        <w:t xml:space="preserve"> </w:t>
      </w:r>
      <w:r w:rsidRPr="008A37EC">
        <w:rPr>
          <w:sz w:val="24"/>
          <w:lang w:val="en-CA"/>
        </w:rPr>
        <w:t>to</w:t>
      </w:r>
      <w:r w:rsidRPr="008A37EC">
        <w:rPr>
          <w:spacing w:val="-3"/>
          <w:sz w:val="24"/>
          <w:lang w:val="en-CA"/>
        </w:rPr>
        <w:t xml:space="preserve"> the </w:t>
      </w:r>
      <w:r w:rsidRPr="008A37EC">
        <w:rPr>
          <w:sz w:val="24"/>
          <w:lang w:val="en-CA"/>
        </w:rPr>
        <w:t>recognition</w:t>
      </w:r>
      <w:r w:rsidRPr="008A37EC">
        <w:rPr>
          <w:spacing w:val="-3"/>
          <w:sz w:val="24"/>
          <w:lang w:val="en-CA"/>
        </w:rPr>
        <w:t xml:space="preserve"> </w:t>
      </w:r>
      <w:r w:rsidRPr="008A37EC">
        <w:rPr>
          <w:sz w:val="24"/>
          <w:lang w:val="en-CA"/>
        </w:rPr>
        <w:t>of</w:t>
      </w:r>
      <w:r w:rsidRPr="008A37EC">
        <w:rPr>
          <w:spacing w:val="-3"/>
          <w:sz w:val="24"/>
          <w:lang w:val="en-CA"/>
        </w:rPr>
        <w:t xml:space="preserve"> </w:t>
      </w:r>
      <w:r w:rsidRPr="008A37EC">
        <w:rPr>
          <w:sz w:val="24"/>
          <w:lang w:val="en-CA"/>
        </w:rPr>
        <w:t>international</w:t>
      </w:r>
      <w:r w:rsidRPr="008A37EC">
        <w:rPr>
          <w:spacing w:val="-3"/>
          <w:sz w:val="24"/>
          <w:lang w:val="en-CA"/>
        </w:rPr>
        <w:t xml:space="preserve"> </w:t>
      </w:r>
      <w:r w:rsidRPr="008A37EC">
        <w:rPr>
          <w:sz w:val="24"/>
          <w:lang w:val="en-CA"/>
        </w:rPr>
        <w:t>training</w:t>
      </w:r>
      <w:r w:rsidRPr="008A37EC">
        <w:rPr>
          <w:spacing w:val="-6"/>
          <w:sz w:val="24"/>
          <w:lang w:val="en-CA"/>
        </w:rPr>
        <w:t xml:space="preserve"> as currently practiced </w:t>
      </w:r>
      <w:r w:rsidRPr="008A37EC">
        <w:rPr>
          <w:sz w:val="24"/>
          <w:lang w:val="en-CA"/>
        </w:rPr>
        <w:t>by</w:t>
      </w:r>
      <w:r w:rsidRPr="008A37EC">
        <w:rPr>
          <w:spacing w:val="-8"/>
          <w:sz w:val="24"/>
          <w:lang w:val="en-CA"/>
        </w:rPr>
        <w:t xml:space="preserve"> </w:t>
      </w:r>
      <w:r w:rsidRPr="008A37EC">
        <w:rPr>
          <w:sz w:val="24"/>
          <w:lang w:val="en-CA"/>
        </w:rPr>
        <w:t>institutions,</w:t>
      </w:r>
      <w:r w:rsidRPr="008A37EC">
        <w:rPr>
          <w:spacing w:val="-3"/>
          <w:sz w:val="24"/>
          <w:lang w:val="en-CA"/>
        </w:rPr>
        <w:t xml:space="preserve"> </w:t>
      </w:r>
      <w:r w:rsidRPr="008A37EC">
        <w:rPr>
          <w:sz w:val="24"/>
          <w:lang w:val="en-CA"/>
        </w:rPr>
        <w:t>regulatory</w:t>
      </w:r>
      <w:r w:rsidRPr="008A37EC">
        <w:rPr>
          <w:spacing w:val="-8"/>
          <w:sz w:val="24"/>
          <w:lang w:val="en-CA"/>
        </w:rPr>
        <w:t xml:space="preserve"> </w:t>
      </w:r>
      <w:r w:rsidRPr="008A37EC">
        <w:rPr>
          <w:sz w:val="24"/>
          <w:lang w:val="en-CA"/>
        </w:rPr>
        <w:t>bodies and employers;</w:t>
      </w:r>
    </w:p>
    <w:p w14:paraId="1775ECAB" w14:textId="24CB2FD7" w:rsidR="00CB1036" w:rsidRPr="008A37EC" w:rsidRDefault="00CB1036" w:rsidP="00903C36">
      <w:pPr>
        <w:pStyle w:val="ListParagraph"/>
        <w:numPr>
          <w:ilvl w:val="1"/>
          <w:numId w:val="1"/>
        </w:numPr>
        <w:tabs>
          <w:tab w:val="left" w:pos="820"/>
        </w:tabs>
        <w:spacing w:before="3" w:line="360" w:lineRule="auto"/>
        <w:ind w:left="811" w:right="178" w:hanging="284"/>
        <w:jc w:val="both"/>
        <w:rPr>
          <w:sz w:val="24"/>
          <w:lang w:val="en-CA"/>
        </w:rPr>
      </w:pPr>
      <w:r w:rsidRPr="008A37EC">
        <w:rPr>
          <w:sz w:val="24"/>
          <w:lang w:val="en-CA"/>
        </w:rPr>
        <w:t>Strengthen enforcement of employment standards laws through increased investigations and prosecutions, higher</w:t>
      </w:r>
      <w:r w:rsidRPr="008A37EC">
        <w:rPr>
          <w:spacing w:val="-4"/>
          <w:sz w:val="24"/>
          <w:lang w:val="en-CA"/>
        </w:rPr>
        <w:t xml:space="preserve"> </w:t>
      </w:r>
      <w:r w:rsidRPr="008A37EC">
        <w:rPr>
          <w:sz w:val="24"/>
          <w:lang w:val="en-CA"/>
        </w:rPr>
        <w:t>fines</w:t>
      </w:r>
      <w:r w:rsidRPr="008A37EC">
        <w:rPr>
          <w:spacing w:val="-6"/>
          <w:sz w:val="24"/>
          <w:lang w:val="en-CA"/>
        </w:rPr>
        <w:t xml:space="preserve"> </w:t>
      </w:r>
      <w:r w:rsidRPr="008A37EC">
        <w:rPr>
          <w:sz w:val="24"/>
          <w:lang w:val="en-CA"/>
        </w:rPr>
        <w:t>and</w:t>
      </w:r>
      <w:r w:rsidRPr="008A37EC">
        <w:rPr>
          <w:spacing w:val="-5"/>
          <w:sz w:val="24"/>
          <w:lang w:val="en-CA"/>
        </w:rPr>
        <w:t xml:space="preserve"> </w:t>
      </w:r>
      <w:r w:rsidRPr="008A37EC">
        <w:rPr>
          <w:sz w:val="24"/>
          <w:lang w:val="en-CA"/>
        </w:rPr>
        <w:t>penalties,</w:t>
      </w:r>
      <w:r w:rsidRPr="008A37EC">
        <w:rPr>
          <w:spacing w:val="-5"/>
          <w:sz w:val="24"/>
          <w:lang w:val="en-CA"/>
        </w:rPr>
        <w:t xml:space="preserve"> </w:t>
      </w:r>
      <w:r w:rsidRPr="008A37EC">
        <w:rPr>
          <w:sz w:val="24"/>
          <w:lang w:val="en-CA"/>
        </w:rPr>
        <w:t>public</w:t>
      </w:r>
      <w:r w:rsidRPr="008A37EC">
        <w:rPr>
          <w:spacing w:val="-5"/>
          <w:sz w:val="24"/>
          <w:lang w:val="en-CA"/>
        </w:rPr>
        <w:t xml:space="preserve"> </w:t>
      </w:r>
      <w:r w:rsidRPr="008A37EC">
        <w:rPr>
          <w:sz w:val="24"/>
          <w:lang w:val="en-CA"/>
        </w:rPr>
        <w:t>databases</w:t>
      </w:r>
      <w:r w:rsidRPr="008A37EC">
        <w:rPr>
          <w:spacing w:val="-6"/>
          <w:sz w:val="24"/>
          <w:lang w:val="en-CA"/>
        </w:rPr>
        <w:t xml:space="preserve"> </w:t>
      </w:r>
      <w:r w:rsidRPr="008A37EC">
        <w:rPr>
          <w:sz w:val="24"/>
          <w:lang w:val="en-CA"/>
        </w:rPr>
        <w:t>for</w:t>
      </w:r>
      <w:r w:rsidRPr="008A37EC">
        <w:rPr>
          <w:spacing w:val="-5"/>
          <w:sz w:val="24"/>
          <w:lang w:val="en-CA"/>
        </w:rPr>
        <w:t xml:space="preserve"> </w:t>
      </w:r>
      <w:r w:rsidRPr="008A37EC">
        <w:rPr>
          <w:sz w:val="24"/>
          <w:lang w:val="en-CA"/>
        </w:rPr>
        <w:t>employers</w:t>
      </w:r>
      <w:r w:rsidRPr="008A37EC">
        <w:rPr>
          <w:spacing w:val="-6"/>
          <w:sz w:val="24"/>
          <w:lang w:val="en-CA"/>
        </w:rPr>
        <w:t xml:space="preserve"> </w:t>
      </w:r>
      <w:r w:rsidRPr="008A37EC">
        <w:rPr>
          <w:sz w:val="24"/>
          <w:lang w:val="en-CA"/>
        </w:rPr>
        <w:t>with</w:t>
      </w:r>
      <w:r w:rsidRPr="008A37EC">
        <w:rPr>
          <w:spacing w:val="-5"/>
          <w:sz w:val="24"/>
          <w:lang w:val="en-CA"/>
        </w:rPr>
        <w:t xml:space="preserve"> </w:t>
      </w:r>
      <w:r w:rsidRPr="008A37EC">
        <w:rPr>
          <w:sz w:val="24"/>
          <w:lang w:val="en-CA"/>
        </w:rPr>
        <w:t>outstanding</w:t>
      </w:r>
      <w:r w:rsidRPr="008A37EC">
        <w:rPr>
          <w:spacing w:val="-7"/>
          <w:sz w:val="24"/>
          <w:lang w:val="en-CA"/>
        </w:rPr>
        <w:t xml:space="preserve"> </w:t>
      </w:r>
      <w:r w:rsidRPr="008A37EC">
        <w:rPr>
          <w:sz w:val="24"/>
          <w:lang w:val="en-CA"/>
        </w:rPr>
        <w:t>orders</w:t>
      </w:r>
      <w:r w:rsidRPr="008A37EC">
        <w:rPr>
          <w:spacing w:val="-6"/>
          <w:sz w:val="24"/>
          <w:lang w:val="en-CA"/>
        </w:rPr>
        <w:t xml:space="preserve"> </w:t>
      </w:r>
      <w:r w:rsidRPr="008A37EC">
        <w:rPr>
          <w:sz w:val="24"/>
          <w:lang w:val="en-CA"/>
        </w:rPr>
        <w:t>to</w:t>
      </w:r>
      <w:r w:rsidRPr="008A37EC">
        <w:rPr>
          <w:spacing w:val="-5"/>
          <w:sz w:val="24"/>
          <w:lang w:val="en-CA"/>
        </w:rPr>
        <w:t xml:space="preserve"> </w:t>
      </w:r>
      <w:r w:rsidRPr="008A37EC">
        <w:rPr>
          <w:sz w:val="24"/>
          <w:lang w:val="en-CA"/>
        </w:rPr>
        <w:t xml:space="preserve">pay, and automatic corporate Board of Directors’ liability for owed employment standards </w:t>
      </w:r>
      <w:r w:rsidRPr="008A37EC">
        <w:rPr>
          <w:spacing w:val="-2"/>
          <w:sz w:val="24"/>
          <w:lang w:val="en-CA"/>
        </w:rPr>
        <w:t>entitlements;</w:t>
      </w:r>
      <w:r w:rsidR="005413D2" w:rsidRPr="008A37EC">
        <w:rPr>
          <w:spacing w:val="-2"/>
          <w:sz w:val="24"/>
          <w:lang w:val="en-CA"/>
        </w:rPr>
        <w:t xml:space="preserve"> and</w:t>
      </w:r>
    </w:p>
    <w:p w14:paraId="68F681BF" w14:textId="112F9A01" w:rsidR="00786A69" w:rsidRPr="008A37EC" w:rsidRDefault="00786A69" w:rsidP="00786A69">
      <w:pPr>
        <w:pStyle w:val="ListParagraph"/>
        <w:numPr>
          <w:ilvl w:val="1"/>
          <w:numId w:val="1"/>
        </w:numPr>
        <w:adjustRightInd w:val="0"/>
        <w:spacing w:after="61" w:line="360" w:lineRule="auto"/>
        <w:jc w:val="both"/>
        <w:rPr>
          <w:sz w:val="24"/>
          <w:szCs w:val="24"/>
          <w:lang w:val="en-CA"/>
        </w:rPr>
      </w:pPr>
      <w:r w:rsidRPr="008A37EC">
        <w:rPr>
          <w:sz w:val="24"/>
          <w:szCs w:val="24"/>
          <w:lang w:val="en-CA"/>
        </w:rPr>
        <w:t>Decrimina</w:t>
      </w:r>
      <w:r w:rsidR="005413D2" w:rsidRPr="008A37EC">
        <w:rPr>
          <w:sz w:val="24"/>
          <w:szCs w:val="24"/>
          <w:lang w:val="en-CA"/>
        </w:rPr>
        <w:t>lize all aspects of sex work.</w:t>
      </w:r>
      <w:r w:rsidRPr="008A37EC">
        <w:rPr>
          <w:sz w:val="24"/>
          <w:szCs w:val="24"/>
          <w:lang w:val="en-CA"/>
        </w:rPr>
        <w:t xml:space="preserve"> </w:t>
      </w:r>
    </w:p>
    <w:p w14:paraId="711F55B9" w14:textId="77777777" w:rsidR="00786A69" w:rsidRPr="008A37EC" w:rsidRDefault="00786A69" w:rsidP="00903C36">
      <w:pPr>
        <w:tabs>
          <w:tab w:val="left" w:pos="820"/>
        </w:tabs>
        <w:spacing w:before="3" w:line="360" w:lineRule="auto"/>
        <w:ind w:right="178"/>
        <w:jc w:val="both"/>
        <w:rPr>
          <w:rFonts w:ascii="Times New Roman" w:hAnsi="Times New Roman" w:cs="Times New Roman"/>
          <w:sz w:val="24"/>
          <w:lang w:val="en-CA"/>
        </w:rPr>
      </w:pPr>
    </w:p>
    <w:p w14:paraId="50ACA3E7" w14:textId="140895D6" w:rsidR="00280105" w:rsidRPr="008A37EC" w:rsidRDefault="00280105" w:rsidP="005413D2">
      <w:pPr>
        <w:pStyle w:val="Heading2"/>
        <w:spacing w:line="360" w:lineRule="auto"/>
        <w:rPr>
          <w:rFonts w:ascii="Times New Roman" w:hAnsi="Times New Roman" w:cs="Times New Roman"/>
          <w:b/>
          <w:color w:val="auto"/>
          <w:sz w:val="24"/>
          <w:szCs w:val="24"/>
          <w:u w:val="single"/>
          <w:lang w:val="en-CA"/>
        </w:rPr>
      </w:pPr>
      <w:bookmarkStart w:id="7" w:name="_Toc176783644"/>
      <w:r w:rsidRPr="008A37EC">
        <w:rPr>
          <w:rFonts w:ascii="Times New Roman" w:hAnsi="Times New Roman" w:cs="Times New Roman"/>
          <w:b/>
          <w:color w:val="auto"/>
          <w:sz w:val="24"/>
          <w:szCs w:val="24"/>
          <w:u w:val="single"/>
          <w:lang w:val="en-CA"/>
        </w:rPr>
        <w:t>Disaggregated Data Collection</w:t>
      </w:r>
      <w:bookmarkEnd w:id="7"/>
      <w:r w:rsidRPr="008A37EC">
        <w:rPr>
          <w:rFonts w:ascii="Times New Roman" w:hAnsi="Times New Roman" w:cs="Times New Roman"/>
          <w:b/>
          <w:color w:val="auto"/>
          <w:sz w:val="24"/>
          <w:szCs w:val="24"/>
          <w:u w:val="single"/>
          <w:lang w:val="en-CA"/>
        </w:rPr>
        <w:t xml:space="preserve"> </w:t>
      </w:r>
    </w:p>
    <w:p w14:paraId="0071F658" w14:textId="77777777" w:rsidR="00CB1036" w:rsidRPr="008A37EC" w:rsidRDefault="00CB1036" w:rsidP="005413D2">
      <w:pPr>
        <w:pStyle w:val="ListParagraph"/>
        <w:numPr>
          <w:ilvl w:val="1"/>
          <w:numId w:val="1"/>
        </w:numPr>
        <w:tabs>
          <w:tab w:val="left" w:pos="885"/>
        </w:tabs>
        <w:spacing w:before="36" w:line="360" w:lineRule="auto"/>
        <w:jc w:val="both"/>
        <w:rPr>
          <w:sz w:val="24"/>
          <w:lang w:val="en-CA"/>
        </w:rPr>
      </w:pPr>
      <w:r w:rsidRPr="008A37EC">
        <w:rPr>
          <w:sz w:val="24"/>
          <w:lang w:val="en-CA"/>
        </w:rPr>
        <w:t>Require the</w:t>
      </w:r>
      <w:r w:rsidRPr="008A37EC">
        <w:rPr>
          <w:spacing w:val="-8"/>
          <w:sz w:val="24"/>
          <w:lang w:val="en-CA"/>
        </w:rPr>
        <w:t xml:space="preserve"> </w:t>
      </w:r>
      <w:r w:rsidRPr="008A37EC">
        <w:rPr>
          <w:sz w:val="24"/>
          <w:lang w:val="en-CA"/>
        </w:rPr>
        <w:t>Federal,</w:t>
      </w:r>
      <w:r w:rsidRPr="008A37EC">
        <w:rPr>
          <w:spacing w:val="-6"/>
          <w:sz w:val="24"/>
          <w:lang w:val="en-CA"/>
        </w:rPr>
        <w:t xml:space="preserve"> </w:t>
      </w:r>
      <w:r w:rsidRPr="008A37EC">
        <w:rPr>
          <w:sz w:val="24"/>
          <w:lang w:val="en-CA"/>
        </w:rPr>
        <w:t>Provincial,</w:t>
      </w:r>
      <w:r w:rsidRPr="008A37EC">
        <w:rPr>
          <w:spacing w:val="-9"/>
          <w:sz w:val="24"/>
          <w:lang w:val="en-CA"/>
        </w:rPr>
        <w:t xml:space="preserve"> </w:t>
      </w:r>
      <w:r w:rsidRPr="008A37EC">
        <w:rPr>
          <w:sz w:val="24"/>
          <w:lang w:val="en-CA"/>
        </w:rPr>
        <w:t>Territorial</w:t>
      </w:r>
      <w:r w:rsidRPr="008A37EC">
        <w:rPr>
          <w:spacing w:val="-6"/>
          <w:sz w:val="24"/>
          <w:lang w:val="en-CA"/>
        </w:rPr>
        <w:t xml:space="preserve"> </w:t>
      </w:r>
      <w:r w:rsidRPr="008A37EC">
        <w:rPr>
          <w:sz w:val="24"/>
          <w:lang w:val="en-CA"/>
        </w:rPr>
        <w:t>and</w:t>
      </w:r>
      <w:r w:rsidRPr="008A37EC">
        <w:rPr>
          <w:spacing w:val="-6"/>
          <w:sz w:val="24"/>
          <w:lang w:val="en-CA"/>
        </w:rPr>
        <w:t xml:space="preserve"> </w:t>
      </w:r>
      <w:r w:rsidRPr="008A37EC">
        <w:rPr>
          <w:sz w:val="24"/>
          <w:lang w:val="en-CA"/>
        </w:rPr>
        <w:t>Municipal</w:t>
      </w:r>
      <w:r w:rsidRPr="008A37EC">
        <w:rPr>
          <w:spacing w:val="-6"/>
          <w:sz w:val="24"/>
          <w:lang w:val="en-CA"/>
        </w:rPr>
        <w:t xml:space="preserve"> </w:t>
      </w:r>
      <w:r w:rsidRPr="008A37EC">
        <w:rPr>
          <w:sz w:val="24"/>
          <w:lang w:val="en-CA"/>
        </w:rPr>
        <w:t>governments</w:t>
      </w:r>
      <w:r w:rsidRPr="008A37EC">
        <w:rPr>
          <w:spacing w:val="-7"/>
          <w:sz w:val="24"/>
          <w:lang w:val="en-CA"/>
        </w:rPr>
        <w:t xml:space="preserve"> </w:t>
      </w:r>
      <w:r w:rsidRPr="008A37EC">
        <w:rPr>
          <w:spacing w:val="-5"/>
          <w:sz w:val="24"/>
          <w:lang w:val="en-CA"/>
        </w:rPr>
        <w:t xml:space="preserve"> </w:t>
      </w:r>
      <w:r w:rsidRPr="008A37EC">
        <w:rPr>
          <w:sz w:val="24"/>
          <w:lang w:val="en-CA"/>
        </w:rPr>
        <w:t xml:space="preserve">collect and track disaggregated data with respect to ethno-racial and faith backgrounds across </w:t>
      </w:r>
      <w:r w:rsidRPr="008A37EC">
        <w:rPr>
          <w:b/>
          <w:sz w:val="24"/>
          <w:u w:val="single"/>
          <w:lang w:val="en-CA"/>
        </w:rPr>
        <w:t>all</w:t>
      </w:r>
      <w:r w:rsidRPr="008A37EC">
        <w:rPr>
          <w:b/>
          <w:sz w:val="24"/>
          <w:lang w:val="en-CA"/>
        </w:rPr>
        <w:t xml:space="preserve"> </w:t>
      </w:r>
      <w:r w:rsidRPr="008A37EC">
        <w:rPr>
          <w:sz w:val="24"/>
          <w:lang w:val="en-CA"/>
        </w:rPr>
        <w:t>Departments,</w:t>
      </w:r>
    </w:p>
    <w:p w14:paraId="2F0437A1" w14:textId="77777777" w:rsidR="00CB1036" w:rsidRPr="008A37EC" w:rsidRDefault="00CB1036" w:rsidP="005413D2">
      <w:pPr>
        <w:pStyle w:val="ListParagraph"/>
        <w:numPr>
          <w:ilvl w:val="1"/>
          <w:numId w:val="1"/>
        </w:numPr>
        <w:tabs>
          <w:tab w:val="left" w:pos="885"/>
        </w:tabs>
        <w:spacing w:line="360" w:lineRule="auto"/>
        <w:jc w:val="both"/>
        <w:rPr>
          <w:sz w:val="24"/>
          <w:lang w:val="en-CA"/>
        </w:rPr>
      </w:pPr>
      <w:r w:rsidRPr="008A37EC">
        <w:rPr>
          <w:sz w:val="24"/>
          <w:lang w:val="en-CA"/>
        </w:rPr>
        <w:t>Require Ministries,</w:t>
      </w:r>
      <w:r w:rsidRPr="008A37EC">
        <w:rPr>
          <w:spacing w:val="-4"/>
          <w:sz w:val="24"/>
          <w:lang w:val="en-CA"/>
        </w:rPr>
        <w:t xml:space="preserve"> </w:t>
      </w:r>
      <w:r w:rsidRPr="008A37EC">
        <w:rPr>
          <w:sz w:val="24"/>
          <w:lang w:val="en-CA"/>
        </w:rPr>
        <w:t>Divisions</w:t>
      </w:r>
      <w:r w:rsidRPr="008A37EC">
        <w:rPr>
          <w:spacing w:val="-4"/>
          <w:sz w:val="24"/>
          <w:lang w:val="en-CA"/>
        </w:rPr>
        <w:t xml:space="preserve"> </w:t>
      </w:r>
      <w:r w:rsidRPr="008A37EC">
        <w:rPr>
          <w:sz w:val="24"/>
          <w:lang w:val="en-CA"/>
        </w:rPr>
        <w:t>and</w:t>
      </w:r>
      <w:r w:rsidRPr="008A37EC">
        <w:rPr>
          <w:spacing w:val="-6"/>
          <w:sz w:val="24"/>
          <w:lang w:val="en-CA"/>
        </w:rPr>
        <w:t xml:space="preserve"> </w:t>
      </w:r>
      <w:r w:rsidRPr="008A37EC">
        <w:rPr>
          <w:sz w:val="24"/>
          <w:lang w:val="en-CA"/>
        </w:rPr>
        <w:t>relevant</w:t>
      </w:r>
      <w:r w:rsidRPr="008A37EC">
        <w:rPr>
          <w:spacing w:val="-4"/>
          <w:sz w:val="24"/>
          <w:lang w:val="en-CA"/>
        </w:rPr>
        <w:t xml:space="preserve"> </w:t>
      </w:r>
      <w:r w:rsidRPr="008A37EC">
        <w:rPr>
          <w:sz w:val="24"/>
          <w:lang w:val="en-CA"/>
        </w:rPr>
        <w:t>institutions to use</w:t>
      </w:r>
      <w:r w:rsidRPr="008A37EC">
        <w:rPr>
          <w:spacing w:val="-5"/>
          <w:sz w:val="24"/>
          <w:lang w:val="en-CA"/>
        </w:rPr>
        <w:t xml:space="preserve"> </w:t>
      </w:r>
      <w:r w:rsidRPr="008A37EC">
        <w:rPr>
          <w:sz w:val="24"/>
          <w:lang w:val="en-CA"/>
        </w:rPr>
        <w:t>this</w:t>
      </w:r>
      <w:r w:rsidRPr="008A37EC">
        <w:rPr>
          <w:spacing w:val="-5"/>
          <w:sz w:val="24"/>
          <w:lang w:val="en-CA"/>
        </w:rPr>
        <w:t xml:space="preserve"> </w:t>
      </w:r>
      <w:r w:rsidRPr="008A37EC">
        <w:rPr>
          <w:sz w:val="24"/>
          <w:lang w:val="en-CA"/>
        </w:rPr>
        <w:t>data</w:t>
      </w:r>
      <w:r w:rsidRPr="008A37EC">
        <w:rPr>
          <w:spacing w:val="-4"/>
          <w:sz w:val="24"/>
          <w:lang w:val="en-CA"/>
        </w:rPr>
        <w:t xml:space="preserve"> </w:t>
      </w:r>
      <w:r w:rsidRPr="008A37EC">
        <w:rPr>
          <w:sz w:val="24"/>
          <w:lang w:val="en-CA"/>
        </w:rPr>
        <w:t>to</w:t>
      </w:r>
      <w:r w:rsidRPr="008A37EC">
        <w:rPr>
          <w:spacing w:val="-4"/>
          <w:sz w:val="24"/>
          <w:lang w:val="en-CA"/>
        </w:rPr>
        <w:t xml:space="preserve"> </w:t>
      </w:r>
      <w:r w:rsidRPr="008A37EC">
        <w:rPr>
          <w:sz w:val="24"/>
          <w:lang w:val="en-CA"/>
        </w:rPr>
        <w:t>develop</w:t>
      </w:r>
      <w:r w:rsidRPr="008A37EC">
        <w:rPr>
          <w:spacing w:val="-2"/>
          <w:sz w:val="24"/>
          <w:lang w:val="en-CA"/>
        </w:rPr>
        <w:t xml:space="preserve"> </w:t>
      </w:r>
      <w:r w:rsidRPr="008A37EC">
        <w:rPr>
          <w:sz w:val="24"/>
          <w:lang w:val="en-CA"/>
        </w:rPr>
        <w:t>strategies</w:t>
      </w:r>
      <w:r w:rsidRPr="008A37EC">
        <w:rPr>
          <w:spacing w:val="-5"/>
          <w:sz w:val="24"/>
          <w:lang w:val="en-CA"/>
        </w:rPr>
        <w:t xml:space="preserve"> </w:t>
      </w:r>
      <w:r w:rsidRPr="008A37EC">
        <w:rPr>
          <w:sz w:val="24"/>
          <w:lang w:val="en-CA"/>
        </w:rPr>
        <w:t>for addressing systemic racism/faithism and human rights violations;</w:t>
      </w:r>
    </w:p>
    <w:p w14:paraId="4FD6F507" w14:textId="77777777" w:rsidR="00CB1036" w:rsidRPr="008A37EC" w:rsidRDefault="00CB1036" w:rsidP="005413D2">
      <w:pPr>
        <w:pStyle w:val="ListParagraph"/>
        <w:numPr>
          <w:ilvl w:val="1"/>
          <w:numId w:val="1"/>
        </w:numPr>
        <w:tabs>
          <w:tab w:val="left" w:pos="885"/>
        </w:tabs>
        <w:spacing w:line="360" w:lineRule="auto"/>
        <w:jc w:val="both"/>
        <w:rPr>
          <w:sz w:val="24"/>
          <w:lang w:val="en-CA"/>
        </w:rPr>
      </w:pPr>
      <w:r w:rsidRPr="008A37EC">
        <w:rPr>
          <w:sz w:val="24"/>
          <w:lang w:val="en-CA"/>
        </w:rPr>
        <w:t>Ensure that data</w:t>
      </w:r>
      <w:r w:rsidRPr="008A37EC">
        <w:rPr>
          <w:spacing w:val="-3"/>
          <w:sz w:val="24"/>
          <w:lang w:val="en-CA"/>
        </w:rPr>
        <w:t xml:space="preserve"> </w:t>
      </w:r>
      <w:r w:rsidRPr="008A37EC">
        <w:rPr>
          <w:sz w:val="24"/>
          <w:lang w:val="en-CA"/>
        </w:rPr>
        <w:t>is</w:t>
      </w:r>
      <w:r w:rsidRPr="008A37EC">
        <w:rPr>
          <w:spacing w:val="-4"/>
          <w:sz w:val="24"/>
          <w:lang w:val="en-CA"/>
        </w:rPr>
        <w:t xml:space="preserve"> </w:t>
      </w:r>
      <w:r w:rsidRPr="008A37EC">
        <w:rPr>
          <w:sz w:val="24"/>
          <w:lang w:val="en-CA"/>
        </w:rPr>
        <w:t>collected</w:t>
      </w:r>
      <w:r w:rsidRPr="008A37EC">
        <w:rPr>
          <w:spacing w:val="-2"/>
          <w:sz w:val="24"/>
          <w:lang w:val="en-CA"/>
        </w:rPr>
        <w:t xml:space="preserve"> </w:t>
      </w:r>
      <w:r w:rsidRPr="008A37EC">
        <w:rPr>
          <w:sz w:val="24"/>
          <w:lang w:val="en-CA"/>
        </w:rPr>
        <w:t>in</w:t>
      </w:r>
      <w:r w:rsidRPr="008A37EC">
        <w:rPr>
          <w:spacing w:val="-2"/>
          <w:sz w:val="24"/>
          <w:lang w:val="en-CA"/>
        </w:rPr>
        <w:t xml:space="preserve"> </w:t>
      </w:r>
      <w:r w:rsidRPr="008A37EC">
        <w:rPr>
          <w:sz w:val="24"/>
          <w:lang w:val="en-CA"/>
        </w:rPr>
        <w:t>a</w:t>
      </w:r>
      <w:r w:rsidRPr="008A37EC">
        <w:rPr>
          <w:spacing w:val="-4"/>
          <w:sz w:val="24"/>
          <w:lang w:val="en-CA"/>
        </w:rPr>
        <w:t xml:space="preserve"> consistent/coherent </w:t>
      </w:r>
      <w:r w:rsidRPr="008A37EC">
        <w:rPr>
          <w:sz w:val="24"/>
          <w:lang w:val="en-CA"/>
        </w:rPr>
        <w:t>way</w:t>
      </w:r>
      <w:r w:rsidRPr="008A37EC">
        <w:rPr>
          <w:spacing w:val="-8"/>
          <w:sz w:val="24"/>
          <w:lang w:val="en-CA"/>
        </w:rPr>
        <w:t xml:space="preserve"> </w:t>
      </w:r>
      <w:r w:rsidRPr="008A37EC">
        <w:rPr>
          <w:sz w:val="24"/>
          <w:lang w:val="en-CA"/>
        </w:rPr>
        <w:t>that</w:t>
      </w:r>
      <w:r w:rsidRPr="008A37EC">
        <w:rPr>
          <w:spacing w:val="-3"/>
          <w:sz w:val="24"/>
          <w:lang w:val="en-CA"/>
        </w:rPr>
        <w:t xml:space="preserve"> </w:t>
      </w:r>
      <w:r w:rsidRPr="008A37EC">
        <w:rPr>
          <w:sz w:val="24"/>
          <w:lang w:val="en-CA"/>
        </w:rPr>
        <w:t>enables</w:t>
      </w:r>
      <w:r w:rsidRPr="008A37EC">
        <w:rPr>
          <w:spacing w:val="-4"/>
          <w:sz w:val="24"/>
          <w:lang w:val="en-CA"/>
        </w:rPr>
        <w:t xml:space="preserve"> </w:t>
      </w:r>
      <w:r w:rsidRPr="008A37EC">
        <w:rPr>
          <w:sz w:val="24"/>
          <w:lang w:val="en-CA"/>
        </w:rPr>
        <w:t>analysis</w:t>
      </w:r>
      <w:r w:rsidRPr="008A37EC">
        <w:rPr>
          <w:spacing w:val="-3"/>
          <w:sz w:val="24"/>
          <w:lang w:val="en-CA"/>
        </w:rPr>
        <w:t xml:space="preserve"> </w:t>
      </w:r>
      <w:r w:rsidRPr="008A37EC">
        <w:rPr>
          <w:sz w:val="24"/>
          <w:lang w:val="en-CA"/>
        </w:rPr>
        <w:t>of</w:t>
      </w:r>
      <w:r w:rsidRPr="008A37EC">
        <w:rPr>
          <w:spacing w:val="-3"/>
          <w:sz w:val="24"/>
          <w:lang w:val="en-CA"/>
        </w:rPr>
        <w:t xml:space="preserve"> </w:t>
      </w:r>
      <w:r w:rsidRPr="008A37EC">
        <w:rPr>
          <w:sz w:val="24"/>
          <w:lang w:val="en-CA"/>
        </w:rPr>
        <w:t>the</w:t>
      </w:r>
      <w:r w:rsidRPr="008A37EC">
        <w:rPr>
          <w:spacing w:val="-5"/>
          <w:sz w:val="24"/>
          <w:lang w:val="en-CA"/>
        </w:rPr>
        <w:t xml:space="preserve"> </w:t>
      </w:r>
      <w:r w:rsidRPr="008A37EC">
        <w:rPr>
          <w:sz w:val="24"/>
          <w:lang w:val="en-CA"/>
        </w:rPr>
        <w:t>intersecting</w:t>
      </w:r>
      <w:r w:rsidRPr="008A37EC">
        <w:rPr>
          <w:spacing w:val="-4"/>
          <w:sz w:val="24"/>
          <w:lang w:val="en-CA"/>
        </w:rPr>
        <w:t xml:space="preserve"> </w:t>
      </w:r>
      <w:r w:rsidRPr="008A37EC">
        <w:rPr>
          <w:sz w:val="24"/>
          <w:lang w:val="en-CA"/>
        </w:rPr>
        <w:t>effects</w:t>
      </w:r>
      <w:r w:rsidRPr="008A37EC">
        <w:rPr>
          <w:spacing w:val="-4"/>
          <w:sz w:val="24"/>
          <w:lang w:val="en-CA"/>
        </w:rPr>
        <w:t xml:space="preserve"> </w:t>
      </w:r>
      <w:r w:rsidRPr="008A37EC">
        <w:rPr>
          <w:sz w:val="24"/>
          <w:lang w:val="en-CA"/>
        </w:rPr>
        <w:t>of ethno-racial and faith backgrounds with gender identity, sexual orientation, socioeconomic status, immigration status, age, and (dis)ability;</w:t>
      </w:r>
    </w:p>
    <w:p w14:paraId="0482F536" w14:textId="77777777" w:rsidR="00CB1036" w:rsidRPr="008A37EC" w:rsidRDefault="00CB1036" w:rsidP="005413D2">
      <w:pPr>
        <w:pStyle w:val="ListParagraph"/>
        <w:numPr>
          <w:ilvl w:val="1"/>
          <w:numId w:val="1"/>
        </w:numPr>
        <w:tabs>
          <w:tab w:val="left" w:pos="885"/>
        </w:tabs>
        <w:spacing w:line="360" w:lineRule="auto"/>
        <w:jc w:val="both"/>
        <w:rPr>
          <w:sz w:val="24"/>
          <w:lang w:val="en-CA"/>
        </w:rPr>
      </w:pPr>
      <w:r w:rsidRPr="008A37EC">
        <w:rPr>
          <w:sz w:val="24"/>
          <w:lang w:val="en-CA"/>
        </w:rPr>
        <w:t>Use</w:t>
      </w:r>
      <w:r w:rsidRPr="008A37EC">
        <w:rPr>
          <w:spacing w:val="-7"/>
          <w:sz w:val="24"/>
          <w:lang w:val="en-CA"/>
        </w:rPr>
        <w:t xml:space="preserve"> </w:t>
      </w:r>
      <w:r w:rsidRPr="008A37EC">
        <w:rPr>
          <w:sz w:val="24"/>
          <w:lang w:val="en-CA"/>
        </w:rPr>
        <w:t>disaggregated</w:t>
      </w:r>
      <w:r w:rsidRPr="008A37EC">
        <w:rPr>
          <w:spacing w:val="-5"/>
          <w:sz w:val="24"/>
          <w:lang w:val="en-CA"/>
        </w:rPr>
        <w:t xml:space="preserve"> </w:t>
      </w:r>
      <w:r w:rsidRPr="008A37EC">
        <w:rPr>
          <w:sz w:val="24"/>
          <w:lang w:val="en-CA"/>
        </w:rPr>
        <w:t>socio-demographic</w:t>
      </w:r>
      <w:r w:rsidRPr="008A37EC">
        <w:rPr>
          <w:spacing w:val="-5"/>
          <w:sz w:val="24"/>
          <w:lang w:val="en-CA"/>
        </w:rPr>
        <w:t xml:space="preserve"> </w:t>
      </w:r>
      <w:r w:rsidRPr="008A37EC">
        <w:rPr>
          <w:sz w:val="24"/>
          <w:lang w:val="en-CA"/>
        </w:rPr>
        <w:t>data</w:t>
      </w:r>
      <w:r w:rsidRPr="008A37EC">
        <w:rPr>
          <w:spacing w:val="-6"/>
          <w:sz w:val="24"/>
          <w:lang w:val="en-CA"/>
        </w:rPr>
        <w:t xml:space="preserve"> </w:t>
      </w:r>
      <w:r w:rsidRPr="008A37EC">
        <w:rPr>
          <w:sz w:val="24"/>
          <w:lang w:val="en-CA"/>
        </w:rPr>
        <w:t>to</w:t>
      </w:r>
      <w:r w:rsidRPr="008A37EC">
        <w:rPr>
          <w:spacing w:val="-5"/>
          <w:sz w:val="24"/>
          <w:lang w:val="en-CA"/>
        </w:rPr>
        <w:t xml:space="preserve"> </w:t>
      </w:r>
      <w:r w:rsidRPr="008A37EC">
        <w:rPr>
          <w:sz w:val="24"/>
          <w:lang w:val="en-CA"/>
        </w:rPr>
        <w:t>develop</w:t>
      </w:r>
      <w:r w:rsidRPr="008A37EC">
        <w:rPr>
          <w:spacing w:val="-5"/>
          <w:sz w:val="24"/>
          <w:lang w:val="en-CA"/>
        </w:rPr>
        <w:t xml:space="preserve"> </w:t>
      </w:r>
      <w:r w:rsidRPr="008A37EC">
        <w:rPr>
          <w:sz w:val="24"/>
          <w:lang w:val="en-CA"/>
        </w:rPr>
        <w:t>strategies</w:t>
      </w:r>
      <w:r w:rsidRPr="008A37EC">
        <w:rPr>
          <w:spacing w:val="-6"/>
          <w:sz w:val="24"/>
          <w:lang w:val="en-CA"/>
        </w:rPr>
        <w:t xml:space="preserve"> </w:t>
      </w:r>
      <w:r w:rsidRPr="008A37EC">
        <w:rPr>
          <w:sz w:val="24"/>
          <w:lang w:val="en-CA"/>
        </w:rPr>
        <w:t>to</w:t>
      </w:r>
      <w:r w:rsidRPr="008A37EC">
        <w:rPr>
          <w:spacing w:val="-5"/>
          <w:sz w:val="24"/>
          <w:lang w:val="en-CA"/>
        </w:rPr>
        <w:t xml:space="preserve"> </w:t>
      </w:r>
      <w:r w:rsidRPr="008A37EC">
        <w:rPr>
          <w:sz w:val="24"/>
          <w:lang w:val="en-CA"/>
        </w:rPr>
        <w:t>address</w:t>
      </w:r>
      <w:r w:rsidRPr="008A37EC">
        <w:rPr>
          <w:spacing w:val="-3"/>
          <w:sz w:val="24"/>
          <w:lang w:val="en-CA"/>
        </w:rPr>
        <w:t xml:space="preserve"> </w:t>
      </w:r>
      <w:r w:rsidRPr="008A37EC">
        <w:rPr>
          <w:sz w:val="24"/>
          <w:lang w:val="en-CA"/>
        </w:rPr>
        <w:t>systemic racism and faithism;</w:t>
      </w:r>
    </w:p>
    <w:p w14:paraId="2F05C460" w14:textId="1FB3890C" w:rsidR="00CB1036" w:rsidRPr="008A37EC" w:rsidRDefault="00CB1036" w:rsidP="005413D2">
      <w:pPr>
        <w:pStyle w:val="ListParagraph"/>
        <w:numPr>
          <w:ilvl w:val="1"/>
          <w:numId w:val="1"/>
        </w:numPr>
        <w:tabs>
          <w:tab w:val="left" w:pos="885"/>
        </w:tabs>
        <w:spacing w:before="74" w:line="360" w:lineRule="auto"/>
        <w:jc w:val="both"/>
        <w:rPr>
          <w:b/>
          <w:u w:val="single"/>
          <w:lang w:val="en-CA"/>
        </w:rPr>
      </w:pPr>
      <w:r w:rsidRPr="008A37EC">
        <w:rPr>
          <w:sz w:val="24"/>
          <w:lang w:val="en-CA"/>
        </w:rPr>
        <w:t>Ensure community governance of such data (e.g., the OCAP framework</w:t>
      </w:r>
      <w:r w:rsidR="005413D2" w:rsidRPr="008A37EC">
        <w:rPr>
          <w:rStyle w:val="FootnoteReference"/>
          <w:sz w:val="24"/>
          <w:lang w:val="en-CA"/>
        </w:rPr>
        <w:footnoteReference w:id="1"/>
      </w:r>
      <w:r w:rsidRPr="008A37EC">
        <w:rPr>
          <w:sz w:val="24"/>
          <w:lang w:val="en-CA"/>
        </w:rPr>
        <w:t xml:space="preserve"> as developed and applied by Indigenous Peoples in Canada, the EGAP framework as proposed by the Black Health Equity Group in Ontario</w:t>
      </w:r>
      <w:r w:rsidRPr="008A37EC">
        <w:rPr>
          <w:rStyle w:val="FootnoteReference"/>
          <w:sz w:val="24"/>
          <w:lang w:val="en-CA"/>
        </w:rPr>
        <w:footnoteReference w:id="2"/>
      </w:r>
      <w:r w:rsidRPr="008A37EC">
        <w:rPr>
          <w:sz w:val="24"/>
          <w:lang w:val="en-CA"/>
        </w:rPr>
        <w:t>) by Indigenous and equity seeking (and of course deserving) communities is in place to ensure</w:t>
      </w:r>
      <w:r w:rsidRPr="008A37EC">
        <w:rPr>
          <w:spacing w:val="-6"/>
          <w:sz w:val="24"/>
          <w:lang w:val="en-CA"/>
        </w:rPr>
        <w:t xml:space="preserve"> </w:t>
      </w:r>
      <w:r w:rsidRPr="008A37EC">
        <w:rPr>
          <w:sz w:val="24"/>
          <w:lang w:val="en-CA"/>
        </w:rPr>
        <w:t>community</w:t>
      </w:r>
      <w:r w:rsidRPr="008A37EC">
        <w:rPr>
          <w:spacing w:val="-9"/>
          <w:sz w:val="24"/>
          <w:lang w:val="en-CA"/>
        </w:rPr>
        <w:t xml:space="preserve"> </w:t>
      </w:r>
      <w:r w:rsidRPr="008A37EC">
        <w:rPr>
          <w:sz w:val="24"/>
          <w:lang w:val="en-CA"/>
        </w:rPr>
        <w:t>ownership,</w:t>
      </w:r>
      <w:r w:rsidRPr="008A37EC">
        <w:rPr>
          <w:spacing w:val="-4"/>
          <w:sz w:val="24"/>
          <w:lang w:val="en-CA"/>
        </w:rPr>
        <w:t xml:space="preserve"> </w:t>
      </w:r>
      <w:r w:rsidRPr="008A37EC">
        <w:rPr>
          <w:sz w:val="24"/>
          <w:lang w:val="en-CA"/>
        </w:rPr>
        <w:t>control,</w:t>
      </w:r>
      <w:r w:rsidRPr="008A37EC">
        <w:rPr>
          <w:spacing w:val="-4"/>
          <w:sz w:val="24"/>
          <w:lang w:val="en-CA"/>
        </w:rPr>
        <w:t xml:space="preserve"> </w:t>
      </w:r>
      <w:r w:rsidRPr="008A37EC">
        <w:rPr>
          <w:sz w:val="24"/>
          <w:lang w:val="en-CA"/>
        </w:rPr>
        <w:t>access,</w:t>
      </w:r>
      <w:r w:rsidRPr="008A37EC">
        <w:rPr>
          <w:spacing w:val="-4"/>
          <w:sz w:val="24"/>
          <w:lang w:val="en-CA"/>
        </w:rPr>
        <w:t xml:space="preserve"> </w:t>
      </w:r>
      <w:r w:rsidRPr="008A37EC">
        <w:rPr>
          <w:sz w:val="24"/>
          <w:lang w:val="en-CA"/>
        </w:rPr>
        <w:t>use,</w:t>
      </w:r>
      <w:r w:rsidRPr="008A37EC">
        <w:rPr>
          <w:spacing w:val="-2"/>
          <w:sz w:val="24"/>
          <w:lang w:val="en-CA"/>
        </w:rPr>
        <w:t xml:space="preserve"> </w:t>
      </w:r>
      <w:r w:rsidRPr="008A37EC">
        <w:rPr>
          <w:sz w:val="24"/>
          <w:lang w:val="en-CA"/>
        </w:rPr>
        <w:t>and</w:t>
      </w:r>
      <w:r w:rsidRPr="008A37EC">
        <w:rPr>
          <w:spacing w:val="-4"/>
          <w:sz w:val="24"/>
          <w:lang w:val="en-CA"/>
        </w:rPr>
        <w:t xml:space="preserve"> </w:t>
      </w:r>
      <w:r w:rsidRPr="008A37EC">
        <w:rPr>
          <w:sz w:val="24"/>
          <w:lang w:val="en-CA"/>
        </w:rPr>
        <w:t>interpretation</w:t>
      </w:r>
      <w:r w:rsidRPr="008A37EC">
        <w:rPr>
          <w:spacing w:val="-4"/>
          <w:sz w:val="24"/>
          <w:lang w:val="en-CA"/>
        </w:rPr>
        <w:t xml:space="preserve"> </w:t>
      </w:r>
      <w:r w:rsidRPr="008A37EC">
        <w:rPr>
          <w:sz w:val="24"/>
          <w:lang w:val="en-CA"/>
        </w:rPr>
        <w:t>to</w:t>
      </w:r>
      <w:r w:rsidRPr="008A37EC">
        <w:rPr>
          <w:spacing w:val="-4"/>
          <w:sz w:val="24"/>
          <w:lang w:val="en-CA"/>
        </w:rPr>
        <w:t xml:space="preserve"> </w:t>
      </w:r>
      <w:r w:rsidRPr="008A37EC">
        <w:rPr>
          <w:sz w:val="24"/>
          <w:lang w:val="en-CA"/>
        </w:rPr>
        <w:t>prevent</w:t>
      </w:r>
      <w:r w:rsidRPr="008A37EC">
        <w:rPr>
          <w:spacing w:val="-4"/>
          <w:sz w:val="24"/>
          <w:lang w:val="en-CA"/>
        </w:rPr>
        <w:t xml:space="preserve"> </w:t>
      </w:r>
      <w:r w:rsidRPr="008A37EC">
        <w:rPr>
          <w:sz w:val="24"/>
          <w:lang w:val="en-CA"/>
        </w:rPr>
        <w:t>misuse, misinterpretation, and commercialization of data.</w:t>
      </w:r>
    </w:p>
    <w:p w14:paraId="0D277B36" w14:textId="17ADAF6C" w:rsidR="00280105" w:rsidRPr="008A37EC" w:rsidRDefault="00280105" w:rsidP="005413D2">
      <w:pPr>
        <w:pStyle w:val="Heading2"/>
        <w:spacing w:after="120" w:line="360" w:lineRule="auto"/>
        <w:rPr>
          <w:rFonts w:ascii="Times New Roman" w:hAnsi="Times New Roman" w:cs="Times New Roman"/>
          <w:b/>
          <w:color w:val="auto"/>
          <w:sz w:val="24"/>
          <w:szCs w:val="24"/>
          <w:u w:val="single"/>
          <w:lang w:val="en-CA"/>
        </w:rPr>
      </w:pPr>
      <w:bookmarkStart w:id="8" w:name="_Toc176783645"/>
      <w:r w:rsidRPr="008A37EC">
        <w:rPr>
          <w:rFonts w:ascii="Times New Roman" w:hAnsi="Times New Roman" w:cs="Times New Roman"/>
          <w:b/>
          <w:color w:val="auto"/>
          <w:sz w:val="24"/>
          <w:szCs w:val="24"/>
          <w:u w:val="single"/>
          <w:lang w:val="en-CA"/>
        </w:rPr>
        <w:lastRenderedPageBreak/>
        <w:t>Access to Justice</w:t>
      </w:r>
      <w:bookmarkEnd w:id="8"/>
    </w:p>
    <w:p w14:paraId="65BABA35" w14:textId="77777777" w:rsidR="00CB1036" w:rsidRPr="008A37EC" w:rsidRDefault="00CB1036" w:rsidP="001473A6">
      <w:pPr>
        <w:pStyle w:val="ListParagraph"/>
        <w:numPr>
          <w:ilvl w:val="1"/>
          <w:numId w:val="1"/>
        </w:numPr>
        <w:adjustRightInd w:val="0"/>
        <w:spacing w:after="61" w:line="360" w:lineRule="auto"/>
        <w:jc w:val="both"/>
        <w:rPr>
          <w:sz w:val="24"/>
          <w:szCs w:val="24"/>
          <w:lang w:val="en-CA"/>
        </w:rPr>
      </w:pPr>
      <w:r w:rsidRPr="008A37EC">
        <w:rPr>
          <w:sz w:val="24"/>
          <w:szCs w:val="24"/>
          <w:lang w:val="en-CA"/>
        </w:rPr>
        <w:t xml:space="preserve">Significantly increase the Federal Government’s contribution to legal aid programs in all provinces and territories, with a significant portion earmarked for civil law and poverty law; </w:t>
      </w:r>
    </w:p>
    <w:p w14:paraId="718D1D34" w14:textId="3E8F1523" w:rsidR="0052658E" w:rsidRPr="008A37EC" w:rsidRDefault="00CB1036" w:rsidP="0052658E">
      <w:pPr>
        <w:pStyle w:val="ListParagraph"/>
        <w:numPr>
          <w:ilvl w:val="1"/>
          <w:numId w:val="1"/>
        </w:numPr>
        <w:adjustRightInd w:val="0"/>
        <w:spacing w:after="61" w:line="360" w:lineRule="auto"/>
        <w:jc w:val="both"/>
        <w:rPr>
          <w:sz w:val="24"/>
          <w:szCs w:val="24"/>
          <w:lang w:val="en-CA"/>
        </w:rPr>
      </w:pPr>
      <w:r w:rsidRPr="008A37EC">
        <w:rPr>
          <w:sz w:val="24"/>
          <w:szCs w:val="24"/>
          <w:lang w:val="en-CA"/>
        </w:rPr>
        <w:t xml:space="preserve">Work with provinces and territories to develop a centrally accredited interpretation and translation program for all courts and administrative tribunals; </w:t>
      </w:r>
    </w:p>
    <w:p w14:paraId="3AA9EF9E" w14:textId="72A07152" w:rsidR="00CB1036" w:rsidRPr="008A37EC" w:rsidDel="009174F2" w:rsidRDefault="00CB1036" w:rsidP="001473A6">
      <w:pPr>
        <w:pStyle w:val="ListParagraph"/>
        <w:numPr>
          <w:ilvl w:val="1"/>
          <w:numId w:val="1"/>
        </w:numPr>
        <w:adjustRightInd w:val="0"/>
        <w:spacing w:after="61" w:line="360" w:lineRule="auto"/>
        <w:jc w:val="both"/>
        <w:rPr>
          <w:sz w:val="24"/>
          <w:szCs w:val="24"/>
          <w:lang w:val="en-CA"/>
        </w:rPr>
      </w:pPr>
      <w:r w:rsidRPr="008A37EC" w:rsidDel="009174F2">
        <w:rPr>
          <w:sz w:val="24"/>
          <w:szCs w:val="24"/>
          <w:lang w:val="en-CA"/>
        </w:rPr>
        <w:t>End all immigration detention and immediately introduce adequately resourced, independent oversight of Canada Border Services Agency</w:t>
      </w:r>
    </w:p>
    <w:p w14:paraId="1D91AD3B" w14:textId="77777777" w:rsidR="00160E54" w:rsidRPr="008A37EC" w:rsidRDefault="00160E54" w:rsidP="00C46006">
      <w:pPr>
        <w:spacing w:line="360" w:lineRule="auto"/>
        <w:jc w:val="both"/>
        <w:rPr>
          <w:rFonts w:ascii="Times New Roman" w:hAnsi="Times New Roman" w:cs="Times New Roman"/>
          <w:b/>
          <w:sz w:val="32"/>
          <w:szCs w:val="32"/>
          <w:u w:val="single"/>
          <w:lang w:val="en-CA"/>
        </w:rPr>
      </w:pPr>
    </w:p>
    <w:p w14:paraId="3695A11A" w14:textId="77777777" w:rsidR="005413D2" w:rsidRPr="008A37EC" w:rsidRDefault="005413D2">
      <w:pPr>
        <w:rPr>
          <w:rFonts w:ascii="Times New Roman" w:eastAsia="Times New Roman" w:hAnsi="Times New Roman" w:cs="Times New Roman"/>
          <w:b/>
          <w:bCs/>
          <w:sz w:val="32"/>
          <w:szCs w:val="32"/>
          <w:u w:val="single" w:color="000000"/>
          <w:lang w:val="en-CA"/>
        </w:rPr>
      </w:pPr>
      <w:r w:rsidRPr="008A37EC">
        <w:rPr>
          <w:sz w:val="32"/>
          <w:szCs w:val="32"/>
          <w:lang w:val="en-CA"/>
        </w:rPr>
        <w:br w:type="page"/>
      </w:r>
    </w:p>
    <w:p w14:paraId="78AF7A3C" w14:textId="024BF228" w:rsidR="003B00AF" w:rsidRPr="008A37EC" w:rsidRDefault="00347B78" w:rsidP="000171FC">
      <w:pPr>
        <w:pStyle w:val="Heading1"/>
        <w:rPr>
          <w:sz w:val="32"/>
          <w:szCs w:val="32"/>
          <w:lang w:val="en-CA"/>
        </w:rPr>
      </w:pPr>
      <w:bookmarkStart w:id="9" w:name="_Toc176783646"/>
      <w:r w:rsidRPr="008A37EC">
        <w:rPr>
          <w:sz w:val="32"/>
          <w:szCs w:val="32"/>
          <w:lang w:val="en-CA"/>
        </w:rPr>
        <w:lastRenderedPageBreak/>
        <w:t xml:space="preserve">Intimate Partner Violence and </w:t>
      </w:r>
      <w:r w:rsidR="00B843F0" w:rsidRPr="008A37EC">
        <w:rPr>
          <w:sz w:val="32"/>
          <w:szCs w:val="32"/>
          <w:lang w:val="en-CA"/>
        </w:rPr>
        <w:t>Gender-based Violence</w:t>
      </w:r>
      <w:bookmarkEnd w:id="9"/>
      <w:r w:rsidR="00B843F0" w:rsidRPr="008A37EC">
        <w:rPr>
          <w:sz w:val="32"/>
          <w:szCs w:val="32"/>
          <w:lang w:val="en-CA"/>
        </w:rPr>
        <w:t xml:space="preserve"> </w:t>
      </w:r>
    </w:p>
    <w:p w14:paraId="7EF14CC6" w14:textId="77777777" w:rsidR="00B843F0" w:rsidRPr="008A37EC" w:rsidRDefault="00B843F0" w:rsidP="00C46006">
      <w:pPr>
        <w:pStyle w:val="BodyText"/>
        <w:spacing w:before="41" w:line="360" w:lineRule="auto"/>
        <w:jc w:val="both"/>
        <w:rPr>
          <w:lang w:val="en-CA"/>
        </w:rPr>
      </w:pPr>
    </w:p>
    <w:p w14:paraId="538893A6" w14:textId="63798AC3" w:rsidR="00F24456" w:rsidRPr="008A37EC" w:rsidRDefault="00857970" w:rsidP="005413D2">
      <w:pPr>
        <w:pStyle w:val="ListParagraph"/>
        <w:numPr>
          <w:ilvl w:val="0"/>
          <w:numId w:val="13"/>
        </w:numPr>
        <w:tabs>
          <w:tab w:val="left" w:pos="460"/>
        </w:tabs>
        <w:spacing w:after="240" w:line="360" w:lineRule="auto"/>
        <w:ind w:right="4"/>
        <w:jc w:val="both"/>
        <w:rPr>
          <w:sz w:val="24"/>
          <w:lang w:val="en-CA"/>
        </w:rPr>
      </w:pPr>
      <w:r w:rsidRPr="008A37EC">
        <w:rPr>
          <w:sz w:val="24"/>
          <w:lang w:val="en-CA"/>
        </w:rPr>
        <w:t>Gender-based violence, family violence and intimate partner violence</w:t>
      </w:r>
      <w:r w:rsidR="00347B78" w:rsidRPr="008A37EC">
        <w:rPr>
          <w:sz w:val="24"/>
          <w:lang w:val="en-CA"/>
        </w:rPr>
        <w:t xml:space="preserve"> (IPV)</w:t>
      </w:r>
      <w:r w:rsidRPr="008A37EC">
        <w:rPr>
          <w:sz w:val="24"/>
          <w:lang w:val="en-CA"/>
        </w:rPr>
        <w:t xml:space="preserve"> continue to be</w:t>
      </w:r>
      <w:r w:rsidR="006F73CD" w:rsidRPr="008A37EC">
        <w:rPr>
          <w:sz w:val="24"/>
          <w:lang w:val="en-CA"/>
        </w:rPr>
        <w:t xml:space="preserve"> critical are</w:t>
      </w:r>
      <w:r w:rsidR="007B6DA7" w:rsidRPr="008A37EC">
        <w:rPr>
          <w:sz w:val="24"/>
          <w:lang w:val="en-CA"/>
        </w:rPr>
        <w:t>a</w:t>
      </w:r>
      <w:r w:rsidR="00347B78" w:rsidRPr="008A37EC">
        <w:rPr>
          <w:sz w:val="24"/>
          <w:lang w:val="en-CA"/>
        </w:rPr>
        <w:t>s</w:t>
      </w:r>
      <w:r w:rsidR="006F73CD" w:rsidRPr="008A37EC">
        <w:rPr>
          <w:sz w:val="24"/>
          <w:lang w:val="en-CA"/>
        </w:rPr>
        <w:t xml:space="preserve"> of </w:t>
      </w:r>
      <w:r w:rsidRPr="008A37EC">
        <w:rPr>
          <w:sz w:val="24"/>
          <w:lang w:val="en-CA"/>
        </w:rPr>
        <w:t>concern.</w:t>
      </w:r>
      <w:r w:rsidR="00347B78" w:rsidRPr="008A37EC">
        <w:rPr>
          <w:sz w:val="24"/>
          <w:lang w:val="en-CA"/>
        </w:rPr>
        <w:t xml:space="preserve"> Indigenous women face significantly higher rates of intimate partner violence</w:t>
      </w:r>
      <w:r w:rsidR="00347B78" w:rsidRPr="008A37EC">
        <w:rPr>
          <w:rStyle w:val="FootnoteReference"/>
          <w:sz w:val="24"/>
          <w:lang w:val="en-CA"/>
        </w:rPr>
        <w:footnoteReference w:id="3"/>
      </w:r>
      <w:r w:rsidR="00347B78" w:rsidRPr="008A37EC">
        <w:rPr>
          <w:sz w:val="24"/>
          <w:lang w:val="en-CA"/>
        </w:rPr>
        <w:t xml:space="preserve"> and are killed at nearly 7 times the rate of non-Indigenous women</w:t>
      </w:r>
      <w:r w:rsidR="00347B78" w:rsidRPr="008A37EC">
        <w:rPr>
          <w:rStyle w:val="FootnoteReference"/>
          <w:sz w:val="24"/>
          <w:lang w:val="en-CA"/>
        </w:rPr>
        <w:footnoteReference w:id="4"/>
      </w:r>
      <w:r w:rsidR="00347B78" w:rsidRPr="008A37EC">
        <w:rPr>
          <w:sz w:val="24"/>
          <w:lang w:val="en-CA"/>
        </w:rPr>
        <w:t xml:space="preserve">. The National Inquiry into Missing and Murdered Indigenous Women and Girls concluded in 2019 and </w:t>
      </w:r>
      <w:r w:rsidR="00702E9F" w:rsidRPr="008A37EC">
        <w:rPr>
          <w:sz w:val="24"/>
          <w:lang w:val="en-CA"/>
        </w:rPr>
        <w:t xml:space="preserve">issued </w:t>
      </w:r>
      <w:r w:rsidR="00347B78" w:rsidRPr="008A37EC">
        <w:rPr>
          <w:sz w:val="24"/>
          <w:lang w:val="en-CA"/>
        </w:rPr>
        <w:t>a final report with 231 individual Calls for Justice directed at governments, institutions, social service providers, industries and all Canadians. Very little progress</w:t>
      </w:r>
      <w:r w:rsidR="00347B78" w:rsidRPr="008A37EC">
        <w:rPr>
          <w:rStyle w:val="FootnoteReference"/>
          <w:sz w:val="24"/>
          <w:lang w:val="en-CA"/>
        </w:rPr>
        <w:footnoteReference w:id="5"/>
      </w:r>
      <w:r w:rsidR="00347B78" w:rsidRPr="008A37EC">
        <w:rPr>
          <w:sz w:val="24"/>
          <w:lang w:val="en-CA"/>
        </w:rPr>
        <w:t xml:space="preserve"> has been made on the implementation and Indigenous women and girls continue to face heightened risk of violence and death. </w:t>
      </w:r>
      <w:r w:rsidRPr="008A37EC">
        <w:rPr>
          <w:sz w:val="24"/>
          <w:lang w:val="en-CA"/>
        </w:rPr>
        <w:t xml:space="preserve"> </w:t>
      </w:r>
    </w:p>
    <w:p w14:paraId="2BC8DBB9" w14:textId="290CBED4" w:rsidR="00160E54" w:rsidRPr="008A37EC" w:rsidRDefault="00857970" w:rsidP="005413D2">
      <w:pPr>
        <w:pStyle w:val="ListParagraph"/>
        <w:numPr>
          <w:ilvl w:val="0"/>
          <w:numId w:val="13"/>
        </w:numPr>
        <w:tabs>
          <w:tab w:val="left" w:pos="460"/>
        </w:tabs>
        <w:spacing w:after="240" w:line="360" w:lineRule="auto"/>
        <w:ind w:right="4"/>
        <w:jc w:val="both"/>
        <w:rPr>
          <w:sz w:val="24"/>
          <w:lang w:val="en-CA"/>
        </w:rPr>
      </w:pPr>
      <w:r w:rsidRPr="008A37EC">
        <w:rPr>
          <w:sz w:val="24"/>
          <w:lang w:val="en-CA"/>
        </w:rPr>
        <w:t xml:space="preserve">In 2022, </w:t>
      </w:r>
      <w:r w:rsidR="008B1C1C" w:rsidRPr="008A37EC">
        <w:rPr>
          <w:sz w:val="24"/>
          <w:lang w:val="en-CA"/>
        </w:rPr>
        <w:t xml:space="preserve">across Canada, </w:t>
      </w:r>
      <w:r w:rsidRPr="008A37EC">
        <w:rPr>
          <w:sz w:val="24"/>
          <w:lang w:val="en-CA"/>
        </w:rPr>
        <w:t xml:space="preserve">overall rates of family violence and intimate partner violence were </w:t>
      </w:r>
      <w:r w:rsidRPr="008A37EC">
        <w:rPr>
          <w:b/>
          <w:i/>
          <w:sz w:val="24"/>
          <w:lang w:val="en-CA"/>
        </w:rPr>
        <w:t>higher</w:t>
      </w:r>
      <w:r w:rsidRPr="008A37EC">
        <w:rPr>
          <w:sz w:val="24"/>
          <w:lang w:val="en-CA"/>
        </w:rPr>
        <w:t xml:space="preserve"> than in 2019 (pre-pandemic) and 2020 (the first year of the Covid-19 pandemic)</w:t>
      </w:r>
      <w:r w:rsidRPr="008A37EC">
        <w:rPr>
          <w:rStyle w:val="FootnoteReference"/>
          <w:sz w:val="24"/>
          <w:lang w:val="en-CA"/>
        </w:rPr>
        <w:footnoteReference w:id="6"/>
      </w:r>
      <w:r w:rsidRPr="008A37EC">
        <w:rPr>
          <w:sz w:val="24"/>
          <w:lang w:val="en-CA"/>
        </w:rPr>
        <w:t>.</w:t>
      </w:r>
      <w:r w:rsidR="008B1C1C" w:rsidRPr="008A37EC">
        <w:rPr>
          <w:sz w:val="24"/>
          <w:lang w:val="en-CA"/>
        </w:rPr>
        <w:t xml:space="preserve"> This upward trend is also reflected in SALCO’s internal data collection in providing legal services </w:t>
      </w:r>
      <w:r w:rsidR="00160E54" w:rsidRPr="008A37EC">
        <w:rPr>
          <w:sz w:val="24"/>
          <w:lang w:val="en-CA"/>
        </w:rPr>
        <w:t>to South Asian survivors of GBV</w:t>
      </w:r>
      <w:r w:rsidR="00702E9F" w:rsidRPr="008A37EC">
        <w:rPr>
          <w:sz w:val="24"/>
          <w:lang w:val="en-CA"/>
        </w:rPr>
        <w:t xml:space="preserve"> in Ontario</w:t>
      </w:r>
      <w:r w:rsidR="00160E54" w:rsidRPr="008A37EC">
        <w:rPr>
          <w:sz w:val="24"/>
          <w:lang w:val="en-CA"/>
        </w:rPr>
        <w:t xml:space="preserve">, where, from 2019 – 2024 we have seen a 41% increase in client cases related to GBV.  </w:t>
      </w:r>
      <w:r w:rsidRPr="008A37EC">
        <w:rPr>
          <w:sz w:val="24"/>
          <w:lang w:val="en-CA"/>
        </w:rPr>
        <w:t>The Ontario legislature is currently considering a Bill that would recognize that intimate partner violence is an epidemic in Ontario.</w:t>
      </w:r>
      <w:r w:rsidRPr="008A37EC">
        <w:rPr>
          <w:rStyle w:val="FootnoteReference"/>
          <w:sz w:val="24"/>
          <w:lang w:val="en-CA"/>
        </w:rPr>
        <w:footnoteReference w:id="7"/>
      </w:r>
    </w:p>
    <w:p w14:paraId="53A2183B" w14:textId="77777777" w:rsidR="00A6536D" w:rsidRPr="008A37EC" w:rsidRDefault="008B1C1C" w:rsidP="005413D2">
      <w:pPr>
        <w:pStyle w:val="ListParagraph"/>
        <w:numPr>
          <w:ilvl w:val="0"/>
          <w:numId w:val="13"/>
        </w:numPr>
        <w:tabs>
          <w:tab w:val="left" w:pos="460"/>
        </w:tabs>
        <w:spacing w:before="74" w:after="240" w:line="360" w:lineRule="auto"/>
        <w:ind w:right="162"/>
        <w:jc w:val="both"/>
        <w:rPr>
          <w:sz w:val="24"/>
          <w:lang w:val="en-CA"/>
        </w:rPr>
      </w:pPr>
      <w:r w:rsidRPr="008A37EC">
        <w:rPr>
          <w:sz w:val="24"/>
          <w:lang w:val="en-CA"/>
        </w:rPr>
        <w:t>Since Canada’s last report to this Committee</w:t>
      </w:r>
      <w:r w:rsidR="00A6536D" w:rsidRPr="008A37EC">
        <w:rPr>
          <w:sz w:val="24"/>
          <w:lang w:val="en-CA"/>
        </w:rPr>
        <w:t>, the</w:t>
      </w:r>
      <w:r w:rsidR="00A40DAD" w:rsidRPr="008A37EC">
        <w:rPr>
          <w:sz w:val="24"/>
          <w:lang w:val="en-CA"/>
        </w:rPr>
        <w:t xml:space="preserve"> government has created the National Action Plan to End Gender-Based Violence (NAP-GBV). COP-COC welcomes the creation of </w:t>
      </w:r>
      <w:r w:rsidRPr="008A37EC">
        <w:rPr>
          <w:sz w:val="24"/>
          <w:lang w:val="en-CA"/>
        </w:rPr>
        <w:t>the</w:t>
      </w:r>
      <w:r w:rsidR="00A40DAD" w:rsidRPr="008A37EC">
        <w:rPr>
          <w:sz w:val="24"/>
          <w:lang w:val="en-CA"/>
        </w:rPr>
        <w:t xml:space="preserve"> National Action Plan; multiple members of our coalition were involved in consultations around the plan. SALCO also participated in the Roadmap for </w:t>
      </w:r>
      <w:r w:rsidR="007B6DA7" w:rsidRPr="008A37EC">
        <w:rPr>
          <w:sz w:val="24"/>
          <w:lang w:val="en-CA"/>
        </w:rPr>
        <w:t xml:space="preserve">a </w:t>
      </w:r>
      <w:r w:rsidR="00A40DAD" w:rsidRPr="008A37EC">
        <w:rPr>
          <w:sz w:val="24"/>
          <w:lang w:val="en-CA"/>
        </w:rPr>
        <w:t>National Action Plan</w:t>
      </w:r>
      <w:r w:rsidR="00213EAC" w:rsidRPr="008A37EC">
        <w:rPr>
          <w:rStyle w:val="FootnoteReference"/>
          <w:sz w:val="24"/>
          <w:lang w:val="en-CA"/>
        </w:rPr>
        <w:footnoteReference w:id="8"/>
      </w:r>
      <w:r w:rsidR="00A40DAD" w:rsidRPr="008A37EC">
        <w:rPr>
          <w:sz w:val="24"/>
          <w:lang w:val="en-CA"/>
        </w:rPr>
        <w:t xml:space="preserve">, a </w:t>
      </w:r>
      <w:r w:rsidR="006F73CD" w:rsidRPr="008A37EC">
        <w:rPr>
          <w:sz w:val="24"/>
          <w:lang w:val="en-CA"/>
        </w:rPr>
        <w:t xml:space="preserve">report outlining </w:t>
      </w:r>
      <w:r w:rsidR="00213EAC" w:rsidRPr="008A37EC">
        <w:rPr>
          <w:sz w:val="24"/>
          <w:lang w:val="en-CA"/>
        </w:rPr>
        <w:t>100 recommendations across the four pillar</w:t>
      </w:r>
      <w:r w:rsidR="006F73CD" w:rsidRPr="008A37EC">
        <w:rPr>
          <w:sz w:val="24"/>
          <w:lang w:val="en-CA"/>
        </w:rPr>
        <w:t>s</w:t>
      </w:r>
      <w:r w:rsidR="00213EAC" w:rsidRPr="008A37EC">
        <w:rPr>
          <w:sz w:val="24"/>
          <w:lang w:val="en-CA"/>
        </w:rPr>
        <w:t xml:space="preserve"> of the NAP that the federal government must implement in order to achieve a Canada free of gender-based violence. </w:t>
      </w:r>
    </w:p>
    <w:p w14:paraId="0C8868FA" w14:textId="77777777" w:rsidR="00160E54" w:rsidRPr="008A37EC" w:rsidRDefault="00160E54" w:rsidP="005413D2">
      <w:pPr>
        <w:pStyle w:val="ListParagraph"/>
        <w:tabs>
          <w:tab w:val="left" w:pos="460"/>
        </w:tabs>
        <w:spacing w:before="74" w:after="240" w:line="360" w:lineRule="auto"/>
        <w:ind w:right="162" w:firstLine="0"/>
        <w:jc w:val="both"/>
        <w:rPr>
          <w:sz w:val="24"/>
          <w:lang w:val="en-CA"/>
        </w:rPr>
      </w:pPr>
    </w:p>
    <w:p w14:paraId="12C83B46" w14:textId="57C6D23A" w:rsidR="00265E25" w:rsidRPr="008A37EC" w:rsidRDefault="00213EAC" w:rsidP="005413D2">
      <w:pPr>
        <w:pStyle w:val="ListParagraph"/>
        <w:numPr>
          <w:ilvl w:val="0"/>
          <w:numId w:val="13"/>
        </w:numPr>
        <w:spacing w:after="240" w:line="360" w:lineRule="auto"/>
        <w:ind w:left="461"/>
        <w:jc w:val="both"/>
        <w:rPr>
          <w:sz w:val="24"/>
          <w:lang w:val="en-CA"/>
        </w:rPr>
      </w:pPr>
      <w:r w:rsidRPr="008A37EC">
        <w:rPr>
          <w:sz w:val="24"/>
          <w:lang w:val="en-CA"/>
        </w:rPr>
        <w:lastRenderedPageBreak/>
        <w:t>In addition to the 100 recommendations, the key takeaways of the Roadmap report were that the successful implementation of the NAP requires, among other things, independent oversight and evaluation</w:t>
      </w:r>
      <w:r w:rsidR="001A19DF" w:rsidRPr="008A37EC">
        <w:rPr>
          <w:sz w:val="24"/>
          <w:lang w:val="en-CA"/>
        </w:rPr>
        <w:t>, an all-of-government approach with cooperation and coordination among governments and the centering of the voices and experience</w:t>
      </w:r>
      <w:r w:rsidR="007B6DA7" w:rsidRPr="008A37EC">
        <w:rPr>
          <w:sz w:val="24"/>
          <w:lang w:val="en-CA"/>
        </w:rPr>
        <w:t>s</w:t>
      </w:r>
      <w:r w:rsidR="001A19DF" w:rsidRPr="008A37EC">
        <w:rPr>
          <w:sz w:val="24"/>
          <w:lang w:val="en-CA"/>
        </w:rPr>
        <w:t xml:space="preserve"> of the people most affected by gender-based violence</w:t>
      </w:r>
      <w:r w:rsidR="007B6DA7" w:rsidRPr="008A37EC">
        <w:rPr>
          <w:sz w:val="24"/>
          <w:lang w:val="en-CA"/>
        </w:rPr>
        <w:t xml:space="preserve"> -</w:t>
      </w:r>
      <w:r w:rsidR="001A19DF" w:rsidRPr="008A37EC">
        <w:rPr>
          <w:sz w:val="24"/>
          <w:lang w:val="en-CA"/>
        </w:rPr>
        <w:t xml:space="preserve"> which include</w:t>
      </w:r>
      <w:r w:rsidR="007B6DA7" w:rsidRPr="008A37EC">
        <w:rPr>
          <w:sz w:val="24"/>
          <w:lang w:val="en-CA"/>
        </w:rPr>
        <w:t>s</w:t>
      </w:r>
      <w:r w:rsidR="001A19DF" w:rsidRPr="008A37EC">
        <w:rPr>
          <w:sz w:val="24"/>
          <w:lang w:val="en-CA"/>
        </w:rPr>
        <w:t xml:space="preserve"> Indigenous </w:t>
      </w:r>
      <w:r w:rsidR="00265E25" w:rsidRPr="008A37EC">
        <w:rPr>
          <w:sz w:val="24"/>
          <w:lang w:val="en-CA"/>
        </w:rPr>
        <w:t>women, Black women</w:t>
      </w:r>
      <w:r w:rsidR="001A19DF" w:rsidRPr="008A37EC">
        <w:rPr>
          <w:sz w:val="24"/>
          <w:lang w:val="en-CA"/>
        </w:rPr>
        <w:t xml:space="preserve">, </w:t>
      </w:r>
      <w:r w:rsidR="00265E25" w:rsidRPr="008A37EC">
        <w:rPr>
          <w:sz w:val="24"/>
          <w:lang w:val="en-CA"/>
        </w:rPr>
        <w:t xml:space="preserve">women </w:t>
      </w:r>
      <w:r w:rsidR="007B6DA7" w:rsidRPr="008A37EC">
        <w:rPr>
          <w:sz w:val="24"/>
          <w:lang w:val="en-CA"/>
        </w:rPr>
        <w:t>of colour</w:t>
      </w:r>
      <w:r w:rsidR="001A19DF" w:rsidRPr="008A37EC">
        <w:rPr>
          <w:sz w:val="24"/>
          <w:lang w:val="en-CA"/>
        </w:rPr>
        <w:t xml:space="preserve">, </w:t>
      </w:r>
      <w:r w:rsidR="00265E25" w:rsidRPr="008A37EC">
        <w:rPr>
          <w:sz w:val="24"/>
          <w:lang w:val="en-CA"/>
        </w:rPr>
        <w:t xml:space="preserve">women </w:t>
      </w:r>
      <w:r w:rsidR="001A19DF" w:rsidRPr="008A37EC">
        <w:rPr>
          <w:sz w:val="24"/>
          <w:lang w:val="en-CA"/>
        </w:rPr>
        <w:t xml:space="preserve">with disabilities, non-binary and trans </w:t>
      </w:r>
      <w:r w:rsidR="00265E25" w:rsidRPr="008A37EC">
        <w:rPr>
          <w:sz w:val="24"/>
          <w:lang w:val="en-CA"/>
        </w:rPr>
        <w:t>women</w:t>
      </w:r>
      <w:r w:rsidR="001A19DF" w:rsidRPr="008A37EC">
        <w:rPr>
          <w:sz w:val="24"/>
          <w:lang w:val="en-CA"/>
        </w:rPr>
        <w:t xml:space="preserve">, </w:t>
      </w:r>
      <w:r w:rsidR="007B6DA7" w:rsidRPr="008A37EC">
        <w:rPr>
          <w:sz w:val="24"/>
          <w:lang w:val="en-CA"/>
        </w:rPr>
        <w:t>2SLGBTQI</w:t>
      </w:r>
      <w:r w:rsidR="001A19DF" w:rsidRPr="008A37EC">
        <w:rPr>
          <w:sz w:val="24"/>
          <w:lang w:val="en-CA"/>
        </w:rPr>
        <w:t>+ people,</w:t>
      </w:r>
      <w:r w:rsidR="007B6DA7" w:rsidRPr="008A37EC">
        <w:rPr>
          <w:sz w:val="24"/>
          <w:lang w:val="en-CA"/>
        </w:rPr>
        <w:t xml:space="preserve"> people living in rural and remote areas,</w:t>
      </w:r>
      <w:r w:rsidR="001A19DF" w:rsidRPr="008A37EC">
        <w:rPr>
          <w:sz w:val="24"/>
          <w:lang w:val="en-CA"/>
        </w:rPr>
        <w:t xml:space="preserve"> and migrant</w:t>
      </w:r>
      <w:r w:rsidR="00265E25" w:rsidRPr="008A37EC">
        <w:rPr>
          <w:sz w:val="24"/>
          <w:lang w:val="en-CA"/>
        </w:rPr>
        <w:t xml:space="preserve"> women</w:t>
      </w:r>
      <w:r w:rsidR="001A19DF" w:rsidRPr="008A37EC">
        <w:rPr>
          <w:sz w:val="24"/>
          <w:lang w:val="en-CA"/>
        </w:rPr>
        <w:t>.</w:t>
      </w:r>
    </w:p>
    <w:p w14:paraId="7741B35B" w14:textId="7BD34904" w:rsidR="005413D2" w:rsidRPr="008A37EC" w:rsidRDefault="00265E25" w:rsidP="005413D2">
      <w:pPr>
        <w:pStyle w:val="ListParagraph"/>
        <w:numPr>
          <w:ilvl w:val="0"/>
          <w:numId w:val="13"/>
        </w:numPr>
        <w:spacing w:after="240" w:line="360" w:lineRule="auto"/>
        <w:ind w:left="461"/>
        <w:jc w:val="both"/>
        <w:rPr>
          <w:sz w:val="24"/>
          <w:lang w:val="en-CA"/>
        </w:rPr>
      </w:pPr>
      <w:r w:rsidRPr="008A37EC">
        <w:rPr>
          <w:sz w:val="24"/>
          <w:lang w:val="en-CA"/>
        </w:rPr>
        <w:t xml:space="preserve">When Black women and women of colour report GBV or IPV, their experiences are taken less seriously within the criminal law system and </w:t>
      </w:r>
      <w:r w:rsidR="00702E9F" w:rsidRPr="008A37EC">
        <w:rPr>
          <w:sz w:val="24"/>
          <w:lang w:val="en-CA"/>
        </w:rPr>
        <w:t>perpetrators</w:t>
      </w:r>
      <w:r w:rsidRPr="008A37EC">
        <w:rPr>
          <w:sz w:val="24"/>
          <w:lang w:val="en-CA"/>
        </w:rPr>
        <w:t xml:space="preserve"> receive less harsh punishments</w:t>
      </w:r>
      <w:r w:rsidRPr="008A37EC">
        <w:rPr>
          <w:rStyle w:val="FootnoteReference"/>
          <w:sz w:val="24"/>
          <w:lang w:val="en-CA"/>
        </w:rPr>
        <w:footnoteReference w:id="9"/>
      </w:r>
      <w:r w:rsidRPr="008A37EC">
        <w:rPr>
          <w:sz w:val="24"/>
          <w:lang w:val="en-CA"/>
        </w:rPr>
        <w:t xml:space="preserve">. </w:t>
      </w:r>
    </w:p>
    <w:p w14:paraId="47B92F9D" w14:textId="000C9165" w:rsidR="00160E54" w:rsidRPr="008A37EC" w:rsidRDefault="001A19DF" w:rsidP="005413D2">
      <w:pPr>
        <w:pStyle w:val="ListParagraph"/>
        <w:numPr>
          <w:ilvl w:val="0"/>
          <w:numId w:val="13"/>
        </w:numPr>
        <w:tabs>
          <w:tab w:val="left" w:pos="460"/>
        </w:tabs>
        <w:spacing w:before="74" w:after="240" w:line="360" w:lineRule="auto"/>
        <w:ind w:right="162"/>
        <w:jc w:val="both"/>
        <w:rPr>
          <w:sz w:val="24"/>
          <w:szCs w:val="24"/>
          <w:lang w:val="en-CA"/>
        </w:rPr>
      </w:pPr>
      <w:r w:rsidRPr="008A37EC">
        <w:rPr>
          <w:sz w:val="24"/>
          <w:lang w:val="en-CA"/>
        </w:rPr>
        <w:t>In 2022-2023, the federal government started releasing funds for the implementation of t</w:t>
      </w:r>
      <w:r w:rsidRPr="008A37EC">
        <w:rPr>
          <w:sz w:val="24"/>
          <w:szCs w:val="24"/>
          <w:lang w:val="en-CA"/>
        </w:rPr>
        <w:t xml:space="preserve">he NAP-GBV through the Department for Women </w:t>
      </w:r>
      <w:r w:rsidR="006F73CD" w:rsidRPr="008A37EC">
        <w:rPr>
          <w:sz w:val="24"/>
          <w:szCs w:val="24"/>
          <w:lang w:val="en-CA"/>
        </w:rPr>
        <w:t>and Gender Equality (WAGE).</w:t>
      </w:r>
      <w:r w:rsidRPr="008A37EC">
        <w:rPr>
          <w:sz w:val="24"/>
          <w:szCs w:val="24"/>
          <w:lang w:val="en-CA"/>
        </w:rPr>
        <w:t xml:space="preserve"> </w:t>
      </w:r>
      <w:r w:rsidR="00DD7C41" w:rsidRPr="008A37EC">
        <w:rPr>
          <w:sz w:val="24"/>
          <w:szCs w:val="24"/>
          <w:lang w:val="en-CA"/>
        </w:rPr>
        <w:t>While initial reporting is awaited, t</w:t>
      </w:r>
      <w:r w:rsidR="00844D58" w:rsidRPr="008A37EC">
        <w:rPr>
          <w:sz w:val="24"/>
          <w:szCs w:val="24"/>
          <w:lang w:val="en-CA"/>
        </w:rPr>
        <w:t xml:space="preserve">here continues to be a lack of clarity on how these results will be evaluated. </w:t>
      </w:r>
      <w:r w:rsidR="00646BFB" w:rsidRPr="008A37EC">
        <w:rPr>
          <w:sz w:val="24"/>
          <w:szCs w:val="24"/>
          <w:lang w:val="en-CA"/>
        </w:rPr>
        <w:t xml:space="preserve">WAGE has not currently made known any mechanism for independent oversight and evaluation of these expected results and the progress made under the NAP-GBV. </w:t>
      </w:r>
    </w:p>
    <w:p w14:paraId="77174609" w14:textId="351ACA97" w:rsidR="00160E54" w:rsidRPr="008A37EC" w:rsidRDefault="00DD7C41" w:rsidP="005413D2">
      <w:pPr>
        <w:pStyle w:val="ListParagraph"/>
        <w:numPr>
          <w:ilvl w:val="0"/>
          <w:numId w:val="13"/>
        </w:numPr>
        <w:tabs>
          <w:tab w:val="left" w:pos="460"/>
        </w:tabs>
        <w:spacing w:before="74" w:after="240" w:line="360" w:lineRule="auto"/>
        <w:ind w:right="162"/>
        <w:jc w:val="both"/>
        <w:rPr>
          <w:sz w:val="24"/>
          <w:lang w:val="en-CA"/>
        </w:rPr>
      </w:pPr>
      <w:r w:rsidRPr="008A37EC">
        <w:rPr>
          <w:sz w:val="24"/>
          <w:lang w:val="en-CA"/>
        </w:rPr>
        <w:t>The need for a robust accountability mechanism has also been recognized by the Mass Casualty Commission Report</w:t>
      </w:r>
      <w:r w:rsidRPr="008A37EC">
        <w:rPr>
          <w:rStyle w:val="FootnoteReference"/>
          <w:sz w:val="24"/>
          <w:lang w:val="en-CA"/>
        </w:rPr>
        <w:footnoteReference w:id="10"/>
      </w:r>
      <w:r w:rsidR="000C5452" w:rsidRPr="008A37EC">
        <w:rPr>
          <w:sz w:val="24"/>
          <w:lang w:val="en-CA"/>
        </w:rPr>
        <w:t>. Recommendation V.17 of the report recommends the federal government establish by statute an independent and impartial GBV commissioner</w:t>
      </w:r>
      <w:r w:rsidR="004C7E79" w:rsidRPr="008A37EC">
        <w:rPr>
          <w:rStyle w:val="FootnoteReference"/>
          <w:sz w:val="24"/>
          <w:lang w:val="en-CA"/>
        </w:rPr>
        <w:footnoteReference w:id="11"/>
      </w:r>
      <w:r w:rsidR="000C5452" w:rsidRPr="008A37EC">
        <w:rPr>
          <w:sz w:val="24"/>
          <w:lang w:val="en-CA"/>
        </w:rPr>
        <w:t xml:space="preserve"> with </w:t>
      </w:r>
      <w:r w:rsidR="00702E9F" w:rsidRPr="008A37EC">
        <w:rPr>
          <w:sz w:val="24"/>
          <w:lang w:val="en-CA"/>
        </w:rPr>
        <w:t xml:space="preserve">“adequate, </w:t>
      </w:r>
      <w:r w:rsidR="000C5452" w:rsidRPr="008A37EC">
        <w:rPr>
          <w:sz w:val="24"/>
          <w:lang w:val="en-CA"/>
        </w:rPr>
        <w:t>stable funding and effective powers</w:t>
      </w:r>
      <w:r w:rsidR="00702E9F" w:rsidRPr="008A37EC">
        <w:rPr>
          <w:sz w:val="24"/>
          <w:lang w:val="en-CA"/>
        </w:rPr>
        <w:t>”</w:t>
      </w:r>
      <w:r w:rsidR="000C5452" w:rsidRPr="008A37EC">
        <w:rPr>
          <w:sz w:val="24"/>
          <w:lang w:val="en-CA"/>
        </w:rPr>
        <w:t xml:space="preserve"> whose mandate should be developed </w:t>
      </w:r>
      <w:r w:rsidR="00702E9F" w:rsidRPr="008A37EC">
        <w:rPr>
          <w:sz w:val="24"/>
          <w:lang w:val="en-CA"/>
        </w:rPr>
        <w:t>“</w:t>
      </w:r>
      <w:r w:rsidR="000C5452" w:rsidRPr="008A37EC">
        <w:rPr>
          <w:sz w:val="24"/>
          <w:lang w:val="en-CA"/>
        </w:rPr>
        <w:t>in consultation with the P</w:t>
      </w:r>
      <w:r w:rsidR="007B6DA7" w:rsidRPr="008A37EC">
        <w:rPr>
          <w:sz w:val="24"/>
          <w:lang w:val="en-CA"/>
        </w:rPr>
        <w:t xml:space="preserve">rovincial and </w:t>
      </w:r>
      <w:r w:rsidR="000C5452" w:rsidRPr="008A37EC">
        <w:rPr>
          <w:sz w:val="24"/>
          <w:lang w:val="en-CA"/>
        </w:rPr>
        <w:t>T</w:t>
      </w:r>
      <w:r w:rsidR="007B6DA7" w:rsidRPr="008A37EC">
        <w:rPr>
          <w:sz w:val="24"/>
          <w:lang w:val="en-CA"/>
        </w:rPr>
        <w:t>erritorial</w:t>
      </w:r>
      <w:r w:rsidR="000C5452" w:rsidRPr="008A37EC">
        <w:rPr>
          <w:sz w:val="24"/>
          <w:lang w:val="en-CA"/>
        </w:rPr>
        <w:t xml:space="preserve"> governments, women survivors (including from marginalized and precarious communities), and the GBV advocacy and support sector</w:t>
      </w:r>
      <w:r w:rsidR="00702E9F" w:rsidRPr="008A37EC">
        <w:rPr>
          <w:sz w:val="24"/>
          <w:lang w:val="en-CA"/>
        </w:rPr>
        <w:t>”</w:t>
      </w:r>
      <w:r w:rsidR="000C5452" w:rsidRPr="008A37EC">
        <w:rPr>
          <w:sz w:val="24"/>
          <w:lang w:val="en-CA"/>
        </w:rPr>
        <w:t>.</w:t>
      </w:r>
    </w:p>
    <w:p w14:paraId="78883542" w14:textId="3C447E6E" w:rsidR="00955199" w:rsidRPr="008A37EC" w:rsidRDefault="00265E25" w:rsidP="005413D2">
      <w:pPr>
        <w:pStyle w:val="ListParagraph"/>
        <w:numPr>
          <w:ilvl w:val="0"/>
          <w:numId w:val="13"/>
        </w:numPr>
        <w:tabs>
          <w:tab w:val="left" w:pos="460"/>
        </w:tabs>
        <w:spacing w:before="74" w:after="240" w:line="360" w:lineRule="auto"/>
        <w:ind w:right="162"/>
        <w:jc w:val="both"/>
        <w:rPr>
          <w:sz w:val="24"/>
          <w:lang w:val="en-CA"/>
        </w:rPr>
      </w:pPr>
      <w:r w:rsidRPr="008A37EC">
        <w:rPr>
          <w:sz w:val="24"/>
          <w:lang w:val="en-CA"/>
        </w:rPr>
        <w:t xml:space="preserve">While Canada has started to explore disaggregated data collection and made investments in the last federal budget, these efforts do not yet include data collection on the </w:t>
      </w:r>
      <w:r w:rsidR="007B6DA7" w:rsidRPr="008A37EC">
        <w:rPr>
          <w:sz w:val="24"/>
          <w:lang w:val="en-CA"/>
        </w:rPr>
        <w:t xml:space="preserve">differential </w:t>
      </w:r>
      <w:r w:rsidR="006F73CD" w:rsidRPr="008A37EC">
        <w:rPr>
          <w:sz w:val="24"/>
          <w:lang w:val="en-CA"/>
        </w:rPr>
        <w:t>impact</w:t>
      </w:r>
      <w:r w:rsidR="007B6DA7" w:rsidRPr="008A37EC">
        <w:rPr>
          <w:sz w:val="24"/>
          <w:lang w:val="en-CA"/>
        </w:rPr>
        <w:t>s</w:t>
      </w:r>
      <w:r w:rsidR="006F73CD" w:rsidRPr="008A37EC">
        <w:rPr>
          <w:sz w:val="24"/>
          <w:lang w:val="en-CA"/>
        </w:rPr>
        <w:t xml:space="preserve"> of violence on racialized </w:t>
      </w:r>
      <w:r w:rsidR="007B6DA7" w:rsidRPr="008A37EC">
        <w:rPr>
          <w:sz w:val="24"/>
          <w:lang w:val="en-CA"/>
        </w:rPr>
        <w:t>wome</w:t>
      </w:r>
      <w:r w:rsidR="006F73CD" w:rsidRPr="008A37EC">
        <w:rPr>
          <w:sz w:val="24"/>
          <w:lang w:val="en-CA"/>
        </w:rPr>
        <w:t>n in Canada</w:t>
      </w:r>
      <w:r w:rsidR="007B6DA7" w:rsidRPr="008A37EC">
        <w:rPr>
          <w:sz w:val="24"/>
          <w:lang w:val="en-CA"/>
        </w:rPr>
        <w:t xml:space="preserve"> – Indigenous women</w:t>
      </w:r>
      <w:r w:rsidRPr="008A37EC">
        <w:rPr>
          <w:sz w:val="24"/>
          <w:lang w:val="en-CA"/>
        </w:rPr>
        <w:t>, Black women</w:t>
      </w:r>
      <w:r w:rsidR="007B6DA7" w:rsidRPr="008A37EC">
        <w:rPr>
          <w:sz w:val="24"/>
          <w:lang w:val="en-CA"/>
        </w:rPr>
        <w:t xml:space="preserve"> or </w:t>
      </w:r>
      <w:r w:rsidR="007B6DA7" w:rsidRPr="008A37EC">
        <w:rPr>
          <w:sz w:val="24"/>
          <w:lang w:val="en-CA"/>
        </w:rPr>
        <w:lastRenderedPageBreak/>
        <w:t>women of colour</w:t>
      </w:r>
      <w:r w:rsidR="006F73CD" w:rsidRPr="008A37EC">
        <w:rPr>
          <w:sz w:val="24"/>
          <w:lang w:val="en-CA"/>
        </w:rPr>
        <w:t>, including those with precarious or no immigration status.</w:t>
      </w:r>
      <w:r w:rsidRPr="008A37EC">
        <w:rPr>
          <w:sz w:val="24"/>
          <w:lang w:val="en-CA"/>
        </w:rPr>
        <w:t xml:space="preserve"> There is little or no collection of disaggregated data on GBV or IPV in provincial and territorial jurisdictions. There is no data, let alone disaggregated data, on the experiences of migrant women and women with precarious immigration status in the sex trade include arrests, detentions or removals. </w:t>
      </w:r>
      <w:r w:rsidR="006F73CD" w:rsidRPr="008A37EC">
        <w:rPr>
          <w:sz w:val="24"/>
          <w:lang w:val="en-CA"/>
        </w:rPr>
        <w:t xml:space="preserve"> The COP-COC network</w:t>
      </w:r>
      <w:r w:rsidR="00702E9F" w:rsidRPr="008A37EC">
        <w:rPr>
          <w:sz w:val="24"/>
          <w:lang w:val="en-CA"/>
        </w:rPr>
        <w:t>’</w:t>
      </w:r>
      <w:r w:rsidR="006F73CD" w:rsidRPr="008A37EC">
        <w:rPr>
          <w:sz w:val="24"/>
          <w:lang w:val="en-CA"/>
        </w:rPr>
        <w:t xml:space="preserve">s grassroots work in these communities reveals that these women are subject to significant rates of violence that is exacerbated by systemic racism and </w:t>
      </w:r>
      <w:r w:rsidR="007B6DA7" w:rsidRPr="008A37EC">
        <w:rPr>
          <w:sz w:val="24"/>
          <w:lang w:val="en-CA"/>
        </w:rPr>
        <w:t xml:space="preserve">faithism, as well as </w:t>
      </w:r>
      <w:r w:rsidRPr="008A37EC">
        <w:rPr>
          <w:sz w:val="24"/>
          <w:lang w:val="en-CA"/>
        </w:rPr>
        <w:t>precarious immigration status and</w:t>
      </w:r>
      <w:r w:rsidR="007B6DA7" w:rsidRPr="008A37EC">
        <w:rPr>
          <w:sz w:val="24"/>
          <w:lang w:val="en-CA"/>
        </w:rPr>
        <w:t xml:space="preserve"> </w:t>
      </w:r>
      <w:r w:rsidR="006F73CD" w:rsidRPr="008A37EC">
        <w:rPr>
          <w:sz w:val="24"/>
          <w:lang w:val="en-CA"/>
        </w:rPr>
        <w:t>lack of</w:t>
      </w:r>
      <w:r w:rsidRPr="008A37EC">
        <w:rPr>
          <w:sz w:val="24"/>
          <w:lang w:val="en-CA"/>
        </w:rPr>
        <w:t xml:space="preserve"> </w:t>
      </w:r>
      <w:r w:rsidR="006F73CD" w:rsidRPr="008A37EC">
        <w:rPr>
          <w:sz w:val="24"/>
          <w:lang w:val="en-CA"/>
        </w:rPr>
        <w:t>workplace protections.</w:t>
      </w:r>
    </w:p>
    <w:p w14:paraId="1415D5A2" w14:textId="069B7191" w:rsidR="00265E25" w:rsidRPr="008A37EC" w:rsidRDefault="00265E25" w:rsidP="005413D2">
      <w:pPr>
        <w:pStyle w:val="ListParagraph"/>
        <w:numPr>
          <w:ilvl w:val="0"/>
          <w:numId w:val="13"/>
        </w:numPr>
        <w:tabs>
          <w:tab w:val="left" w:pos="460"/>
        </w:tabs>
        <w:spacing w:before="74" w:after="240" w:line="360" w:lineRule="auto"/>
        <w:ind w:right="162"/>
        <w:jc w:val="both"/>
        <w:rPr>
          <w:sz w:val="24"/>
          <w:lang w:val="en-CA"/>
        </w:rPr>
      </w:pPr>
      <w:r w:rsidRPr="008A37EC">
        <w:rPr>
          <w:sz w:val="24"/>
          <w:lang w:val="en-CA"/>
        </w:rPr>
        <w:t>Canada allows women who are trafficked to apply for a temporary resident permit, however women are often unaware of this option, the application process is diffi</w:t>
      </w:r>
      <w:r w:rsidR="00412181" w:rsidRPr="008A37EC">
        <w:rPr>
          <w:sz w:val="24"/>
          <w:lang w:val="en-CA"/>
        </w:rPr>
        <w:t>c</w:t>
      </w:r>
      <w:r w:rsidRPr="008A37EC">
        <w:rPr>
          <w:sz w:val="24"/>
          <w:lang w:val="en-CA"/>
        </w:rPr>
        <w:t xml:space="preserve">ult, the requirements onerous and very few </w:t>
      </w:r>
      <w:r w:rsidR="00702E9F" w:rsidRPr="008A37EC">
        <w:rPr>
          <w:sz w:val="24"/>
          <w:lang w:val="en-CA"/>
        </w:rPr>
        <w:t xml:space="preserve">permits </w:t>
      </w:r>
      <w:r w:rsidRPr="008A37EC">
        <w:rPr>
          <w:sz w:val="24"/>
          <w:lang w:val="en-CA"/>
        </w:rPr>
        <w:t>have been issued.</w:t>
      </w:r>
    </w:p>
    <w:p w14:paraId="031EF93D" w14:textId="77777777" w:rsidR="005E1BBF" w:rsidRPr="008A37EC" w:rsidRDefault="00955199" w:rsidP="005413D2">
      <w:pPr>
        <w:pStyle w:val="ListParagraph"/>
        <w:numPr>
          <w:ilvl w:val="0"/>
          <w:numId w:val="13"/>
        </w:numPr>
        <w:tabs>
          <w:tab w:val="left" w:pos="460"/>
        </w:tabs>
        <w:spacing w:before="74" w:after="240" w:line="360" w:lineRule="auto"/>
        <w:ind w:right="162"/>
        <w:jc w:val="both"/>
        <w:rPr>
          <w:sz w:val="24"/>
          <w:lang w:val="en-CA"/>
        </w:rPr>
      </w:pPr>
      <w:r w:rsidRPr="008A37EC">
        <w:rPr>
          <w:sz w:val="24"/>
          <w:lang w:val="en-CA"/>
        </w:rPr>
        <w:t xml:space="preserve">Racialized women in Canada are also subject to disproportionate rates of digital violence and hate crimes. According to Statistics Canada, 67% of those who report online violence to police are women and girls. The harm caused by digital violence against women is significant since it can be pervasive and can re-victimize survivors every time harmful content is shared. </w:t>
      </w:r>
      <w:r w:rsidR="00265E25" w:rsidRPr="008A37EC">
        <w:rPr>
          <w:sz w:val="24"/>
          <w:lang w:val="en-CA"/>
        </w:rPr>
        <w:t xml:space="preserve">The experiences of Indigenous, Black and racialized women is significantly under-counted in these statistics, due to various factors including fear of police, combined with systemic access barriers. </w:t>
      </w:r>
    </w:p>
    <w:p w14:paraId="0CB67724" w14:textId="77777777" w:rsidR="005E1BBF" w:rsidRPr="008A37EC" w:rsidRDefault="005E1BBF" w:rsidP="005E1BBF">
      <w:pPr>
        <w:pStyle w:val="ListParagraph"/>
        <w:rPr>
          <w:lang w:val="en-CA"/>
        </w:rPr>
      </w:pPr>
    </w:p>
    <w:p w14:paraId="37B51870" w14:textId="0CCF2DDC" w:rsidR="00B843F0" w:rsidRPr="008A37EC" w:rsidRDefault="00B843F0" w:rsidP="005E1BBF">
      <w:pPr>
        <w:pStyle w:val="ListParagraph"/>
        <w:numPr>
          <w:ilvl w:val="0"/>
          <w:numId w:val="13"/>
        </w:numPr>
        <w:tabs>
          <w:tab w:val="left" w:pos="460"/>
        </w:tabs>
        <w:spacing w:before="74" w:line="360" w:lineRule="auto"/>
        <w:ind w:right="162"/>
        <w:jc w:val="both"/>
        <w:rPr>
          <w:b/>
          <w:sz w:val="24"/>
          <w:szCs w:val="24"/>
          <w:lang w:val="en-CA"/>
        </w:rPr>
      </w:pPr>
      <w:r w:rsidRPr="008A37EC">
        <w:rPr>
          <w:b/>
          <w:sz w:val="24"/>
          <w:szCs w:val="24"/>
          <w:lang w:val="en-CA"/>
        </w:rPr>
        <w:t>Recommendations:</w:t>
      </w:r>
    </w:p>
    <w:p w14:paraId="39775A87" w14:textId="77777777" w:rsidR="000C5452" w:rsidRPr="008A37EC" w:rsidRDefault="00702E9F" w:rsidP="005E1BBF">
      <w:pPr>
        <w:pStyle w:val="BodyText"/>
        <w:spacing w:line="360" w:lineRule="auto"/>
        <w:ind w:firstLine="460"/>
        <w:jc w:val="both"/>
        <w:rPr>
          <w:b/>
          <w:lang w:val="en-CA"/>
        </w:rPr>
      </w:pPr>
      <w:r w:rsidRPr="008A37EC">
        <w:rPr>
          <w:b/>
          <w:lang w:val="en-CA"/>
        </w:rPr>
        <w:t>We ask the Committee recommend that Canada:</w:t>
      </w:r>
    </w:p>
    <w:p w14:paraId="76FF996E" w14:textId="77777777" w:rsidR="009174F2" w:rsidRPr="008A37EC" w:rsidRDefault="009174F2" w:rsidP="005E1BBF">
      <w:pPr>
        <w:pStyle w:val="BodyText"/>
        <w:numPr>
          <w:ilvl w:val="0"/>
          <w:numId w:val="15"/>
        </w:numPr>
        <w:spacing w:line="360" w:lineRule="auto"/>
        <w:jc w:val="both"/>
        <w:rPr>
          <w:lang w:val="en-CA"/>
        </w:rPr>
      </w:pPr>
      <w:r w:rsidRPr="008A37EC">
        <w:rPr>
          <w:lang w:val="en-CA"/>
        </w:rPr>
        <w:t xml:space="preserve">Fully implement the Missing and Murdered Indigenous Women, Girls and 2SLGBTQQIA+ People National Action Plan and the calls for justice that prioritize Indigenous women’s safety and healing; </w:t>
      </w:r>
    </w:p>
    <w:p w14:paraId="46ADFE48" w14:textId="77777777" w:rsidR="009174F2" w:rsidRPr="008A37EC" w:rsidRDefault="009174F2" w:rsidP="005E1BBF">
      <w:pPr>
        <w:pStyle w:val="BodyText"/>
        <w:numPr>
          <w:ilvl w:val="0"/>
          <w:numId w:val="15"/>
        </w:numPr>
        <w:spacing w:line="360" w:lineRule="auto"/>
        <w:jc w:val="both"/>
        <w:rPr>
          <w:lang w:val="en-CA"/>
        </w:rPr>
      </w:pPr>
      <w:r w:rsidRPr="008A37EC">
        <w:rPr>
          <w:lang w:val="en-CA"/>
        </w:rPr>
        <w:t>Create a robust and independent oversight and accountability mechanism to ensure that efforts and investments made under the NAP-GBV are effective;</w:t>
      </w:r>
    </w:p>
    <w:p w14:paraId="1C00EA99" w14:textId="77777777" w:rsidR="009174F2" w:rsidRPr="008A37EC" w:rsidRDefault="009174F2" w:rsidP="005E1BBF">
      <w:pPr>
        <w:pStyle w:val="BodyText"/>
        <w:numPr>
          <w:ilvl w:val="0"/>
          <w:numId w:val="15"/>
        </w:numPr>
        <w:spacing w:line="360" w:lineRule="auto"/>
        <w:jc w:val="both"/>
        <w:rPr>
          <w:lang w:val="en-CA"/>
        </w:rPr>
      </w:pPr>
      <w:r w:rsidRPr="008A37EC">
        <w:rPr>
          <w:lang w:val="en-CA"/>
        </w:rPr>
        <w:t>Evaluate and ensure the equitable distribution of adequate funding and support for Indigenous, Black and racialized survivors of GBV and IPV;</w:t>
      </w:r>
    </w:p>
    <w:p w14:paraId="6A34AC46" w14:textId="62A93192" w:rsidR="009174F2" w:rsidRPr="008A37EC" w:rsidRDefault="009174F2" w:rsidP="005E1BBF">
      <w:pPr>
        <w:pStyle w:val="BodyText"/>
        <w:numPr>
          <w:ilvl w:val="0"/>
          <w:numId w:val="15"/>
        </w:numPr>
        <w:spacing w:line="360" w:lineRule="auto"/>
        <w:jc w:val="both"/>
        <w:rPr>
          <w:sz w:val="32"/>
          <w:szCs w:val="32"/>
          <w:lang w:val="en-CA"/>
        </w:rPr>
      </w:pPr>
      <w:r w:rsidRPr="008A37EC">
        <w:rPr>
          <w:lang w:val="en-CA"/>
        </w:rPr>
        <w:t xml:space="preserve">Establish an equitable, broad-based and accessible immigration status regularization </w:t>
      </w:r>
      <w:r w:rsidRPr="008A37EC">
        <w:rPr>
          <w:lang w:val="en-CA"/>
        </w:rPr>
        <w:lastRenderedPageBreak/>
        <w:t>programs for survivors of GBV</w:t>
      </w:r>
      <w:r w:rsidR="00EE410A" w:rsidRPr="008A37EC">
        <w:rPr>
          <w:lang w:val="en-CA"/>
        </w:rPr>
        <w:t xml:space="preserve">, IPV and human trafficking; </w:t>
      </w:r>
    </w:p>
    <w:p w14:paraId="01C1D838" w14:textId="77777777" w:rsidR="009174F2" w:rsidRPr="008A37EC" w:rsidRDefault="009174F2" w:rsidP="005E1BBF">
      <w:pPr>
        <w:pStyle w:val="BodyText"/>
        <w:numPr>
          <w:ilvl w:val="0"/>
          <w:numId w:val="15"/>
        </w:numPr>
        <w:spacing w:line="360" w:lineRule="auto"/>
        <w:jc w:val="both"/>
        <w:rPr>
          <w:sz w:val="32"/>
          <w:szCs w:val="32"/>
          <w:lang w:val="en-CA"/>
        </w:rPr>
      </w:pPr>
      <w:r w:rsidRPr="008A37EC">
        <w:rPr>
          <w:lang w:val="en-CA"/>
        </w:rPr>
        <w:t>Include the protection of racialized women and girls in its Online Harms Bill; by obligating social media platforms to remove content that incites violence or hate against women and girls, including hate that intersects gender identity, faith, and race;</w:t>
      </w:r>
    </w:p>
    <w:p w14:paraId="312192DD" w14:textId="59655169" w:rsidR="000171FC" w:rsidRPr="008A37EC" w:rsidRDefault="0034664E" w:rsidP="005E1BBF">
      <w:pPr>
        <w:pStyle w:val="BodyText"/>
        <w:numPr>
          <w:ilvl w:val="0"/>
          <w:numId w:val="15"/>
        </w:numPr>
        <w:spacing w:line="360" w:lineRule="auto"/>
        <w:jc w:val="both"/>
        <w:rPr>
          <w:sz w:val="32"/>
          <w:szCs w:val="32"/>
          <w:lang w:val="en-CA"/>
        </w:rPr>
      </w:pPr>
      <w:r w:rsidRPr="008A37EC">
        <w:rPr>
          <w:lang w:val="en-CA"/>
        </w:rPr>
        <w:t>I</w:t>
      </w:r>
      <w:r w:rsidR="009174F2" w:rsidRPr="008A37EC">
        <w:rPr>
          <w:lang w:val="en-CA"/>
        </w:rPr>
        <w:t>ntroduce a broad, equitable and inclusive immigration status regularization program that would allow sex workers with precarious immigration status to gain permanent residence and be protected from exploitation;</w:t>
      </w:r>
      <w:r w:rsidR="000171FC" w:rsidRPr="008A37EC">
        <w:rPr>
          <w:sz w:val="32"/>
          <w:szCs w:val="32"/>
          <w:lang w:val="en-CA"/>
        </w:rPr>
        <w:t xml:space="preserve"> </w:t>
      </w:r>
      <w:r w:rsidR="000171FC" w:rsidRPr="008A37EC">
        <w:rPr>
          <w:lang w:val="en-CA"/>
        </w:rPr>
        <w:t>and</w:t>
      </w:r>
    </w:p>
    <w:p w14:paraId="5E2B8F6D" w14:textId="068CDBA0" w:rsidR="00160E54" w:rsidRPr="008A37EC" w:rsidRDefault="009174F2" w:rsidP="005E1BBF">
      <w:pPr>
        <w:pStyle w:val="BodyText"/>
        <w:numPr>
          <w:ilvl w:val="0"/>
          <w:numId w:val="15"/>
        </w:numPr>
        <w:spacing w:line="360" w:lineRule="auto"/>
        <w:jc w:val="both"/>
        <w:rPr>
          <w:sz w:val="32"/>
          <w:szCs w:val="32"/>
          <w:lang w:val="en-CA"/>
        </w:rPr>
      </w:pPr>
      <w:r w:rsidRPr="008A37EC">
        <w:rPr>
          <w:lang w:val="en-CA"/>
        </w:rPr>
        <w:t xml:space="preserve">Make permanent public policies in immigration that provide for immigration protection for women trying to leave situations of violence who have no or precarious immigration status including the temporary resident permit in family violence, the fast-tracked permanent residence on humanitarian </w:t>
      </w:r>
      <w:r w:rsidR="000171FC" w:rsidRPr="008A37EC">
        <w:rPr>
          <w:lang w:val="en-CA"/>
        </w:rPr>
        <w:t>and compassionate grounds for women facing intimate partner violence, and the open work permit program for workers facing violence.</w:t>
      </w:r>
    </w:p>
    <w:p w14:paraId="61ADCDFC" w14:textId="77777777" w:rsidR="005413D2" w:rsidRPr="008A37EC" w:rsidRDefault="005413D2">
      <w:pPr>
        <w:rPr>
          <w:rFonts w:ascii="Times New Roman" w:eastAsia="Times New Roman" w:hAnsi="Times New Roman" w:cs="Times New Roman"/>
          <w:b/>
          <w:bCs/>
          <w:sz w:val="32"/>
          <w:szCs w:val="32"/>
          <w:u w:val="single" w:color="000000"/>
          <w:lang w:val="en-CA"/>
        </w:rPr>
      </w:pPr>
      <w:r w:rsidRPr="008A37EC">
        <w:rPr>
          <w:sz w:val="32"/>
          <w:szCs w:val="32"/>
          <w:lang w:val="en-CA"/>
        </w:rPr>
        <w:br w:type="page"/>
      </w:r>
    </w:p>
    <w:p w14:paraId="482A437B" w14:textId="6A1278B6" w:rsidR="00B843F0" w:rsidRPr="008A37EC" w:rsidRDefault="00B843F0" w:rsidP="00160E54">
      <w:pPr>
        <w:pStyle w:val="Heading1"/>
        <w:tabs>
          <w:tab w:val="left" w:pos="460"/>
        </w:tabs>
        <w:spacing w:before="1" w:line="360" w:lineRule="auto"/>
        <w:jc w:val="both"/>
        <w:rPr>
          <w:sz w:val="32"/>
          <w:szCs w:val="32"/>
          <w:lang w:val="en-CA"/>
        </w:rPr>
      </w:pPr>
      <w:bookmarkStart w:id="10" w:name="_Toc176783647"/>
      <w:r w:rsidRPr="008A37EC">
        <w:rPr>
          <w:sz w:val="32"/>
          <w:szCs w:val="32"/>
          <w:lang w:val="en-CA"/>
        </w:rPr>
        <w:lastRenderedPageBreak/>
        <w:t xml:space="preserve">Women and </w:t>
      </w:r>
      <w:r w:rsidR="00336CB0" w:rsidRPr="008A37EC">
        <w:rPr>
          <w:sz w:val="32"/>
          <w:szCs w:val="32"/>
          <w:lang w:val="en-CA"/>
        </w:rPr>
        <w:t>Income Assistance: The Canada Child Benefit</w:t>
      </w:r>
      <w:bookmarkEnd w:id="10"/>
    </w:p>
    <w:p w14:paraId="6FA87DEF" w14:textId="08CDDEE1" w:rsidR="00160E54" w:rsidRPr="008A37EC" w:rsidRDefault="00CA0BDE" w:rsidP="005413D2">
      <w:pPr>
        <w:pStyle w:val="ListParagraph"/>
        <w:numPr>
          <w:ilvl w:val="0"/>
          <w:numId w:val="13"/>
        </w:numPr>
        <w:tabs>
          <w:tab w:val="left" w:pos="460"/>
        </w:tabs>
        <w:spacing w:before="74" w:after="240" w:line="360" w:lineRule="auto"/>
        <w:jc w:val="both"/>
        <w:rPr>
          <w:lang w:val="en-CA"/>
        </w:rPr>
      </w:pPr>
      <w:r w:rsidRPr="008A37EC">
        <w:rPr>
          <w:sz w:val="24"/>
          <w:lang w:val="en-CA"/>
        </w:rPr>
        <w:t xml:space="preserve">After a temporary improvement </w:t>
      </w:r>
      <w:r w:rsidR="0080790A" w:rsidRPr="008A37EC">
        <w:rPr>
          <w:sz w:val="24"/>
          <w:lang w:val="en-CA"/>
        </w:rPr>
        <w:t xml:space="preserve">during the course of the Covid-19 pandemic </w:t>
      </w:r>
      <w:r w:rsidRPr="008A37EC">
        <w:rPr>
          <w:sz w:val="24"/>
          <w:lang w:val="en-CA"/>
        </w:rPr>
        <w:t>due to increased government</w:t>
      </w:r>
      <w:r w:rsidR="007B6DA7" w:rsidRPr="008A37EC">
        <w:rPr>
          <w:sz w:val="24"/>
          <w:lang w:val="en-CA"/>
        </w:rPr>
        <w:t xml:space="preserve"> assistance</w:t>
      </w:r>
      <w:r w:rsidRPr="008A37EC">
        <w:rPr>
          <w:sz w:val="24"/>
          <w:lang w:val="en-CA"/>
        </w:rPr>
        <w:t>, in 2022 people in female-led one-parent families were almost four times more likely (23.8%) to live below the poverty line than people in couple families with children (6.3%).</w:t>
      </w:r>
      <w:r w:rsidRPr="008A37EC">
        <w:rPr>
          <w:rStyle w:val="FootnoteReference"/>
          <w:sz w:val="24"/>
          <w:lang w:val="en-CA"/>
        </w:rPr>
        <w:footnoteReference w:id="12"/>
      </w:r>
      <w:r w:rsidRPr="008A37EC">
        <w:rPr>
          <w:sz w:val="24"/>
          <w:lang w:val="en-CA"/>
        </w:rPr>
        <w:t xml:space="preserve"> </w:t>
      </w:r>
      <w:r w:rsidR="00C46006" w:rsidRPr="008A37EC">
        <w:rPr>
          <w:sz w:val="24"/>
          <w:lang w:val="en-CA"/>
        </w:rPr>
        <w:t>While t</w:t>
      </w:r>
      <w:r w:rsidRPr="008A37EC">
        <w:rPr>
          <w:sz w:val="24"/>
          <w:lang w:val="en-CA"/>
        </w:rPr>
        <w:t>he Canada Child Benefit (CCB), a program intended to keep children out of poverty, has made a considerable difference in the live</w:t>
      </w:r>
      <w:r w:rsidR="00C46006" w:rsidRPr="008A37EC">
        <w:rPr>
          <w:sz w:val="24"/>
          <w:lang w:val="en-CA"/>
        </w:rPr>
        <w:t>s of single mother</w:t>
      </w:r>
      <w:r w:rsidR="007B6DA7" w:rsidRPr="008A37EC">
        <w:rPr>
          <w:sz w:val="24"/>
          <w:lang w:val="en-CA"/>
        </w:rPr>
        <w:t>s</w:t>
      </w:r>
      <w:r w:rsidR="00C46006" w:rsidRPr="008A37EC">
        <w:rPr>
          <w:sz w:val="24"/>
          <w:lang w:val="en-CA"/>
        </w:rPr>
        <w:t xml:space="preserve"> and children, the rates of poverty remained higher than the national average for First Nations children living on reserve (37.4 per cent), First Nations children living off-reserve (24 per cent), Inuit children (19.4 per cent), Métis children (15.2 per cent), Black children (18.6 percent) and </w:t>
      </w:r>
      <w:r w:rsidR="007B6DA7" w:rsidRPr="008A37EC">
        <w:rPr>
          <w:sz w:val="24"/>
          <w:lang w:val="en-CA"/>
        </w:rPr>
        <w:t xml:space="preserve">other </w:t>
      </w:r>
      <w:r w:rsidR="00C46006" w:rsidRPr="008A37EC">
        <w:rPr>
          <w:sz w:val="24"/>
          <w:lang w:val="en-CA"/>
        </w:rPr>
        <w:t>racialized children (15.1 per cent) in 2020</w:t>
      </w:r>
      <w:r w:rsidR="00C46006" w:rsidRPr="008A37EC">
        <w:rPr>
          <w:rStyle w:val="FootnoteReference"/>
          <w:sz w:val="24"/>
          <w:lang w:val="en-CA"/>
        </w:rPr>
        <w:footnoteReference w:id="13"/>
      </w:r>
      <w:r w:rsidR="00C46006" w:rsidRPr="008A37EC">
        <w:rPr>
          <w:sz w:val="24"/>
          <w:lang w:val="en-CA"/>
        </w:rPr>
        <w:t>.</w:t>
      </w:r>
      <w:r w:rsidRPr="008A37EC">
        <w:rPr>
          <w:sz w:val="24"/>
          <w:lang w:val="en-CA"/>
        </w:rPr>
        <w:t xml:space="preserve"> </w:t>
      </w:r>
    </w:p>
    <w:p w14:paraId="0D23B323" w14:textId="394A3AC2" w:rsidR="00160E54" w:rsidRPr="008A37EC" w:rsidRDefault="007B6DA7" w:rsidP="005413D2">
      <w:pPr>
        <w:pStyle w:val="ListParagraph"/>
        <w:numPr>
          <w:ilvl w:val="0"/>
          <w:numId w:val="13"/>
        </w:numPr>
        <w:spacing w:after="240" w:line="360" w:lineRule="auto"/>
        <w:jc w:val="both"/>
        <w:rPr>
          <w:sz w:val="24"/>
          <w:lang w:val="en-CA"/>
        </w:rPr>
      </w:pPr>
      <w:r w:rsidRPr="008A37EC">
        <w:rPr>
          <w:sz w:val="24"/>
          <w:lang w:val="en-CA"/>
        </w:rPr>
        <w:t>Eligibility for the CCB program is based on the immigration status of parents</w:t>
      </w:r>
      <w:r w:rsidR="00A73497" w:rsidRPr="008A37EC">
        <w:rPr>
          <w:sz w:val="24"/>
          <w:lang w:val="en-CA"/>
        </w:rPr>
        <w:t>/caregivers</w:t>
      </w:r>
      <w:r w:rsidRPr="008A37EC">
        <w:rPr>
          <w:sz w:val="24"/>
          <w:lang w:val="en-CA"/>
        </w:rPr>
        <w:t xml:space="preserve">, among other criteria, and the program continues to exclude people with precarious or no immigration </w:t>
      </w:r>
      <w:r w:rsidR="007573E4" w:rsidRPr="008A37EC">
        <w:rPr>
          <w:sz w:val="24"/>
          <w:lang w:val="en-CA"/>
        </w:rPr>
        <w:t>status, which</w:t>
      </w:r>
      <w:r w:rsidRPr="008A37EC">
        <w:rPr>
          <w:sz w:val="24"/>
          <w:lang w:val="en-CA"/>
        </w:rPr>
        <w:t xml:space="preserve"> mea</w:t>
      </w:r>
      <w:r w:rsidR="007573E4" w:rsidRPr="008A37EC">
        <w:rPr>
          <w:sz w:val="24"/>
          <w:lang w:val="en-CA"/>
        </w:rPr>
        <w:t xml:space="preserve">ns children, including Canadian-born </w:t>
      </w:r>
      <w:r w:rsidRPr="008A37EC">
        <w:rPr>
          <w:sz w:val="24"/>
          <w:lang w:val="en-CA"/>
        </w:rPr>
        <w:t xml:space="preserve">children, remain affected. </w:t>
      </w:r>
      <w:r w:rsidR="00CA0BDE" w:rsidRPr="008A37EC">
        <w:rPr>
          <w:sz w:val="24"/>
          <w:lang w:val="en-CA"/>
        </w:rPr>
        <w:t>Th</w:t>
      </w:r>
      <w:r w:rsidR="0080790A" w:rsidRPr="008A37EC">
        <w:rPr>
          <w:sz w:val="24"/>
          <w:lang w:val="en-CA"/>
        </w:rPr>
        <w:t>is</w:t>
      </w:r>
      <w:r w:rsidR="00CA0BDE" w:rsidRPr="008A37EC">
        <w:rPr>
          <w:sz w:val="24"/>
          <w:lang w:val="en-CA"/>
        </w:rPr>
        <w:t xml:space="preserve"> eligibility </w:t>
      </w:r>
      <w:r w:rsidR="007573E4" w:rsidRPr="008A37EC">
        <w:rPr>
          <w:sz w:val="24"/>
          <w:lang w:val="en-CA"/>
        </w:rPr>
        <w:t>criterion</w:t>
      </w:r>
      <w:r w:rsidR="00CA0BDE" w:rsidRPr="008A37EC">
        <w:rPr>
          <w:sz w:val="24"/>
          <w:lang w:val="en-CA"/>
        </w:rPr>
        <w:t xml:space="preserve"> disproportionately affects </w:t>
      </w:r>
      <w:r w:rsidR="006F73CD" w:rsidRPr="008A37EC">
        <w:rPr>
          <w:sz w:val="24"/>
          <w:lang w:val="en-CA"/>
        </w:rPr>
        <w:t xml:space="preserve">racialized </w:t>
      </w:r>
      <w:r w:rsidR="00CA0BDE" w:rsidRPr="008A37EC">
        <w:rPr>
          <w:sz w:val="24"/>
          <w:lang w:val="en-CA"/>
        </w:rPr>
        <w:t xml:space="preserve">women with irregular immigration status even if they have children who are born in Canada. </w:t>
      </w:r>
    </w:p>
    <w:p w14:paraId="56C45B2A" w14:textId="1FFCF835" w:rsidR="00160E54" w:rsidRPr="008A37EC" w:rsidRDefault="00CA0BDE" w:rsidP="005413D2">
      <w:pPr>
        <w:pStyle w:val="ListParagraph"/>
        <w:numPr>
          <w:ilvl w:val="0"/>
          <w:numId w:val="13"/>
        </w:numPr>
        <w:spacing w:after="240" w:line="360" w:lineRule="auto"/>
        <w:jc w:val="both"/>
        <w:rPr>
          <w:sz w:val="24"/>
          <w:lang w:val="en-CA"/>
        </w:rPr>
      </w:pPr>
      <w:r w:rsidRPr="008A37EC">
        <w:rPr>
          <w:sz w:val="24"/>
          <w:lang w:val="en-CA"/>
        </w:rPr>
        <w:t xml:space="preserve">People </w:t>
      </w:r>
      <w:r w:rsidR="0080790A" w:rsidRPr="008A37EC">
        <w:rPr>
          <w:sz w:val="24"/>
          <w:lang w:val="en-CA"/>
        </w:rPr>
        <w:t>who are</w:t>
      </w:r>
      <w:r w:rsidRPr="008A37EC">
        <w:rPr>
          <w:sz w:val="24"/>
          <w:lang w:val="en-CA"/>
        </w:rPr>
        <w:t xml:space="preserve"> non-status or </w:t>
      </w:r>
      <w:r w:rsidR="007B6DA7" w:rsidRPr="008A37EC">
        <w:rPr>
          <w:sz w:val="24"/>
          <w:lang w:val="en-CA"/>
        </w:rPr>
        <w:t xml:space="preserve">on an </w:t>
      </w:r>
      <w:r w:rsidRPr="008A37EC">
        <w:rPr>
          <w:sz w:val="24"/>
          <w:lang w:val="en-CA"/>
        </w:rPr>
        <w:t>irregular immigration</w:t>
      </w:r>
      <w:r w:rsidR="007B6DA7" w:rsidRPr="008A37EC">
        <w:rPr>
          <w:sz w:val="24"/>
          <w:lang w:val="en-CA"/>
        </w:rPr>
        <w:t xml:space="preserve"> pathway</w:t>
      </w:r>
      <w:r w:rsidRPr="008A37EC">
        <w:rPr>
          <w:sz w:val="24"/>
          <w:lang w:val="en-CA"/>
        </w:rPr>
        <w:t xml:space="preserve"> are particularly vulnerable as they are more likely to be low income, under-employed or living in poverty</w:t>
      </w:r>
      <w:r w:rsidR="00347B78" w:rsidRPr="008A37EC">
        <w:rPr>
          <w:sz w:val="24"/>
          <w:lang w:val="en-CA"/>
        </w:rPr>
        <w:t xml:space="preserve"> while having fewer connections and resources in Canada that they can rely on</w:t>
      </w:r>
      <w:r w:rsidRPr="008A37EC">
        <w:rPr>
          <w:sz w:val="24"/>
          <w:lang w:val="en-CA"/>
        </w:rPr>
        <w:t xml:space="preserve">. Thus, the CCB would be particularly helpful to racialized women without status and who are struggling to provide for their children while residing in Canada, given that they tend be more likely to live in poverty and are not eligible to receive any income supports nor access to any social and economic support programs. </w:t>
      </w:r>
    </w:p>
    <w:p w14:paraId="48ABE8EA" w14:textId="0E5979E4" w:rsidR="00160E54" w:rsidRPr="008A37EC" w:rsidRDefault="00CA0BDE" w:rsidP="005413D2">
      <w:pPr>
        <w:pStyle w:val="ListParagraph"/>
        <w:numPr>
          <w:ilvl w:val="0"/>
          <w:numId w:val="13"/>
        </w:numPr>
        <w:tabs>
          <w:tab w:val="left" w:pos="460"/>
        </w:tabs>
        <w:spacing w:before="74" w:after="240" w:line="360" w:lineRule="auto"/>
        <w:jc w:val="both"/>
        <w:rPr>
          <w:sz w:val="24"/>
          <w:lang w:val="en-CA"/>
        </w:rPr>
      </w:pPr>
      <w:r w:rsidRPr="008A37EC">
        <w:rPr>
          <w:sz w:val="24"/>
          <w:lang w:val="en-CA"/>
        </w:rPr>
        <w:t>There may also be a multitude of reasons why women with irregular immigration status remain in Canada</w:t>
      </w:r>
      <w:r w:rsidR="00160E54" w:rsidRPr="008A37EC">
        <w:rPr>
          <w:sz w:val="24"/>
          <w:lang w:val="en-CA"/>
        </w:rPr>
        <w:t xml:space="preserve"> including having left situations of violence, migrant workers </w:t>
      </w:r>
      <w:r w:rsidR="00020F1A" w:rsidRPr="008A37EC">
        <w:rPr>
          <w:sz w:val="24"/>
          <w:lang w:val="en-CA"/>
        </w:rPr>
        <w:t xml:space="preserve">who have been let go from employment, or those </w:t>
      </w:r>
      <w:r w:rsidR="00160E54" w:rsidRPr="008A37EC">
        <w:rPr>
          <w:sz w:val="24"/>
          <w:lang w:val="en-CA"/>
        </w:rPr>
        <w:t xml:space="preserve">waiting for permanent residence based on a refugee claim or an application on humanitarian and compassionate grounds.  </w:t>
      </w:r>
      <w:r w:rsidRPr="008A37EC">
        <w:rPr>
          <w:sz w:val="24"/>
          <w:lang w:val="en-CA"/>
        </w:rPr>
        <w:t xml:space="preserve">Often, women without status, but who have lived in Canada for an extended period, are paying taxes despite the fact that </w:t>
      </w:r>
      <w:r w:rsidRPr="008A37EC">
        <w:rPr>
          <w:sz w:val="24"/>
          <w:lang w:val="en-CA"/>
        </w:rPr>
        <w:lastRenderedPageBreak/>
        <w:t xml:space="preserve">they cannot benefit from the various tax benefits and credits such as the CCB. If the goal of the CCB is to eradicate child poverty in Canada, it should be made available to all families who are residing in Canada regardless of their immigration status. </w:t>
      </w:r>
      <w:r w:rsidR="00A73497" w:rsidRPr="008A37EC">
        <w:rPr>
          <w:sz w:val="24"/>
          <w:lang w:val="en-CA"/>
        </w:rPr>
        <w:t>Given the ethno-racial demographics of these cohorts, t</w:t>
      </w:r>
      <w:r w:rsidRPr="008A37EC">
        <w:rPr>
          <w:sz w:val="24"/>
          <w:lang w:val="en-CA"/>
        </w:rPr>
        <w:t>he current eligibility requirement</w:t>
      </w:r>
      <w:r w:rsidR="007573E4" w:rsidRPr="008A37EC">
        <w:rPr>
          <w:sz w:val="24"/>
          <w:lang w:val="en-CA"/>
        </w:rPr>
        <w:t>s</w:t>
      </w:r>
      <w:r w:rsidRPr="008A37EC">
        <w:rPr>
          <w:sz w:val="24"/>
          <w:lang w:val="en-CA"/>
        </w:rPr>
        <w:t xml:space="preserve"> of the CCB </w:t>
      </w:r>
      <w:r w:rsidR="00160E54" w:rsidRPr="008A37EC">
        <w:rPr>
          <w:sz w:val="24"/>
          <w:lang w:val="en-CA"/>
        </w:rPr>
        <w:t xml:space="preserve">disproportionately </w:t>
      </w:r>
      <w:r w:rsidR="007573E4" w:rsidRPr="008A37EC">
        <w:rPr>
          <w:sz w:val="24"/>
          <w:lang w:val="en-CA"/>
        </w:rPr>
        <w:t>discriminates</w:t>
      </w:r>
      <w:r w:rsidRPr="008A37EC">
        <w:rPr>
          <w:sz w:val="24"/>
          <w:lang w:val="en-CA"/>
        </w:rPr>
        <w:t xml:space="preserve"> against racialized immigrant women</w:t>
      </w:r>
      <w:r w:rsidR="00160E54" w:rsidRPr="008A37EC">
        <w:rPr>
          <w:sz w:val="24"/>
          <w:lang w:val="en-CA"/>
        </w:rPr>
        <w:t xml:space="preserve"> and children.  </w:t>
      </w:r>
      <w:r w:rsidRPr="008A37EC">
        <w:rPr>
          <w:sz w:val="24"/>
          <w:lang w:val="en-CA"/>
        </w:rPr>
        <w:t xml:space="preserve"> </w:t>
      </w:r>
    </w:p>
    <w:p w14:paraId="06132271" w14:textId="6273E5AD" w:rsidR="00066FC4" w:rsidRPr="008A37EC" w:rsidRDefault="00066FC4" w:rsidP="00903C36">
      <w:pPr>
        <w:pStyle w:val="ListParagraph"/>
        <w:numPr>
          <w:ilvl w:val="0"/>
          <w:numId w:val="13"/>
        </w:numPr>
        <w:tabs>
          <w:tab w:val="left" w:pos="460"/>
        </w:tabs>
        <w:spacing w:before="74" w:line="360" w:lineRule="auto"/>
        <w:ind w:right="162"/>
        <w:jc w:val="both"/>
        <w:rPr>
          <w:b/>
          <w:sz w:val="24"/>
          <w:lang w:val="en-CA"/>
        </w:rPr>
      </w:pPr>
      <w:r w:rsidRPr="008A37EC">
        <w:rPr>
          <w:b/>
          <w:sz w:val="24"/>
          <w:lang w:val="en-CA"/>
        </w:rPr>
        <w:t>Recommendation</w:t>
      </w:r>
      <w:r w:rsidR="00336CB0" w:rsidRPr="008A37EC">
        <w:rPr>
          <w:b/>
          <w:sz w:val="24"/>
          <w:lang w:val="en-CA"/>
        </w:rPr>
        <w:t>s</w:t>
      </w:r>
      <w:r w:rsidR="007573E4" w:rsidRPr="008A37EC">
        <w:rPr>
          <w:b/>
          <w:sz w:val="24"/>
          <w:lang w:val="en-CA"/>
        </w:rPr>
        <w:t>:</w:t>
      </w:r>
      <w:r w:rsidRPr="008A37EC">
        <w:rPr>
          <w:b/>
          <w:sz w:val="24"/>
          <w:lang w:val="en-CA"/>
        </w:rPr>
        <w:t xml:space="preserve"> </w:t>
      </w:r>
    </w:p>
    <w:p w14:paraId="271CFCD4" w14:textId="65D73E5C" w:rsidR="000E76C7" w:rsidRPr="008A37EC" w:rsidRDefault="000E76C7" w:rsidP="001473A6">
      <w:pPr>
        <w:tabs>
          <w:tab w:val="left" w:pos="460"/>
        </w:tabs>
        <w:spacing w:before="74" w:line="360" w:lineRule="auto"/>
        <w:ind w:right="162"/>
        <w:jc w:val="both"/>
        <w:rPr>
          <w:rFonts w:ascii="Times New Roman" w:hAnsi="Times New Roman" w:cs="Times New Roman"/>
          <w:b/>
          <w:sz w:val="24"/>
          <w:lang w:val="en-CA"/>
        </w:rPr>
      </w:pPr>
      <w:r w:rsidRPr="008A37EC">
        <w:rPr>
          <w:rFonts w:ascii="Times New Roman" w:eastAsia="Times New Roman" w:hAnsi="Times New Roman" w:cs="Times New Roman"/>
          <w:b/>
          <w:sz w:val="24"/>
          <w:lang w:val="en-CA"/>
        </w:rPr>
        <w:tab/>
        <w:t xml:space="preserve">We </w:t>
      </w:r>
      <w:r w:rsidR="002950DA" w:rsidRPr="008A37EC">
        <w:rPr>
          <w:rFonts w:ascii="Times New Roman" w:eastAsia="Times New Roman" w:hAnsi="Times New Roman" w:cs="Times New Roman"/>
          <w:b/>
          <w:sz w:val="24"/>
          <w:lang w:val="en-CA"/>
        </w:rPr>
        <w:t>recommend</w:t>
      </w:r>
      <w:r w:rsidRPr="008A37EC">
        <w:rPr>
          <w:rFonts w:ascii="Times New Roman" w:eastAsia="Times New Roman" w:hAnsi="Times New Roman" w:cs="Times New Roman"/>
          <w:b/>
          <w:sz w:val="24"/>
          <w:lang w:val="en-CA"/>
        </w:rPr>
        <w:t xml:space="preserve"> the Committee ask Canada to:</w:t>
      </w:r>
    </w:p>
    <w:p w14:paraId="1E1C1833" w14:textId="3FC23CE6" w:rsidR="00336CB0" w:rsidRPr="008A37EC" w:rsidRDefault="00336CB0" w:rsidP="005413D2">
      <w:pPr>
        <w:pStyle w:val="ListParagraph"/>
        <w:numPr>
          <w:ilvl w:val="0"/>
          <w:numId w:val="11"/>
        </w:numPr>
        <w:spacing w:line="360" w:lineRule="auto"/>
        <w:jc w:val="both"/>
        <w:rPr>
          <w:rFonts w:eastAsia="Arial"/>
          <w:sz w:val="24"/>
          <w:szCs w:val="24"/>
          <w:lang w:val="en-CA"/>
        </w:rPr>
      </w:pPr>
      <w:r w:rsidRPr="008A37EC">
        <w:rPr>
          <w:rFonts w:eastAsia="Arial"/>
          <w:sz w:val="24"/>
          <w:szCs w:val="24"/>
          <w:lang w:val="en-CA"/>
        </w:rPr>
        <w:t>Amend the Income Tax Act by repealing s.122.6(e) which ties eligibility for the Canada Child Benefit (CCB) to the immigration status of the applicant parent</w:t>
      </w:r>
      <w:r w:rsidR="00A73497" w:rsidRPr="008A37EC">
        <w:rPr>
          <w:rFonts w:eastAsia="Arial"/>
          <w:sz w:val="24"/>
          <w:szCs w:val="24"/>
          <w:lang w:val="en-CA"/>
        </w:rPr>
        <w:t>/caregiver</w:t>
      </w:r>
      <w:r w:rsidRPr="008A37EC">
        <w:rPr>
          <w:rFonts w:eastAsia="Arial"/>
          <w:sz w:val="24"/>
          <w:szCs w:val="24"/>
          <w:lang w:val="en-CA"/>
        </w:rPr>
        <w:t>. Every parent</w:t>
      </w:r>
      <w:r w:rsidR="00A73497" w:rsidRPr="008A37EC">
        <w:rPr>
          <w:rFonts w:eastAsia="Arial"/>
          <w:sz w:val="24"/>
          <w:szCs w:val="24"/>
          <w:lang w:val="en-CA"/>
        </w:rPr>
        <w:t>/caregiver</w:t>
      </w:r>
      <w:r w:rsidRPr="008A37EC">
        <w:rPr>
          <w:rFonts w:eastAsia="Arial"/>
          <w:sz w:val="24"/>
          <w:szCs w:val="24"/>
          <w:lang w:val="en-CA"/>
        </w:rPr>
        <w:t xml:space="preserve"> in Canada who is considered a resident for tax purposes should be eligible for </w:t>
      </w:r>
      <w:r w:rsidR="00A73497" w:rsidRPr="008A37EC">
        <w:rPr>
          <w:rFonts w:eastAsia="Arial"/>
          <w:sz w:val="24"/>
          <w:szCs w:val="24"/>
          <w:lang w:val="en-CA"/>
        </w:rPr>
        <w:t xml:space="preserve">the </w:t>
      </w:r>
      <w:r w:rsidRPr="008A37EC">
        <w:rPr>
          <w:rFonts w:eastAsia="Arial"/>
          <w:sz w:val="24"/>
          <w:szCs w:val="24"/>
          <w:lang w:val="en-CA"/>
        </w:rPr>
        <w:t>CCB, r</w:t>
      </w:r>
      <w:r w:rsidR="002950DA" w:rsidRPr="008A37EC">
        <w:rPr>
          <w:rFonts w:eastAsia="Arial"/>
          <w:sz w:val="24"/>
          <w:szCs w:val="24"/>
          <w:lang w:val="en-CA"/>
        </w:rPr>
        <w:t>egardless of immigration status; and</w:t>
      </w:r>
      <w:r w:rsidRPr="008A37EC">
        <w:rPr>
          <w:rFonts w:eastAsia="Arial"/>
          <w:sz w:val="24"/>
          <w:szCs w:val="24"/>
          <w:lang w:val="en-CA"/>
        </w:rPr>
        <w:t xml:space="preserve"> </w:t>
      </w:r>
    </w:p>
    <w:p w14:paraId="36D9256F" w14:textId="77777777" w:rsidR="00B843F0" w:rsidRPr="008A37EC" w:rsidRDefault="00336CB0" w:rsidP="005413D2">
      <w:pPr>
        <w:pStyle w:val="ListParagraph"/>
        <w:numPr>
          <w:ilvl w:val="0"/>
          <w:numId w:val="11"/>
        </w:numPr>
        <w:spacing w:line="360" w:lineRule="auto"/>
        <w:jc w:val="both"/>
        <w:rPr>
          <w:sz w:val="24"/>
          <w:szCs w:val="24"/>
          <w:lang w:val="en-CA"/>
        </w:rPr>
      </w:pPr>
      <w:r w:rsidRPr="008A37EC">
        <w:rPr>
          <w:rFonts w:eastAsia="Arial"/>
          <w:sz w:val="24"/>
          <w:szCs w:val="24"/>
          <w:lang w:val="en-CA"/>
        </w:rPr>
        <w:t>Allocate funds for women in precarious status leaving abusive relationships. Funds should be available for interim/emergency CCB payments for women leaving abusive relationships while their CCB application is being processed.</w:t>
      </w:r>
    </w:p>
    <w:p w14:paraId="437DE30C" w14:textId="77777777" w:rsidR="00336CB0" w:rsidRPr="008A37EC" w:rsidRDefault="00336CB0" w:rsidP="00C46006">
      <w:pPr>
        <w:spacing w:line="360" w:lineRule="auto"/>
        <w:jc w:val="both"/>
        <w:rPr>
          <w:rFonts w:ascii="Times New Roman" w:hAnsi="Times New Roman" w:cs="Times New Roman"/>
          <w:b/>
          <w:sz w:val="32"/>
          <w:szCs w:val="32"/>
          <w:u w:val="single"/>
          <w:lang w:val="en-CA"/>
        </w:rPr>
      </w:pPr>
    </w:p>
    <w:p w14:paraId="6D5C8821" w14:textId="77777777" w:rsidR="005413D2" w:rsidRPr="008A37EC" w:rsidRDefault="005413D2">
      <w:pPr>
        <w:rPr>
          <w:rFonts w:ascii="Times New Roman" w:eastAsia="Times New Roman" w:hAnsi="Times New Roman" w:cs="Times New Roman"/>
          <w:b/>
          <w:bCs/>
          <w:sz w:val="32"/>
          <w:szCs w:val="32"/>
          <w:u w:val="single" w:color="000000"/>
          <w:lang w:val="en-CA"/>
        </w:rPr>
      </w:pPr>
      <w:r w:rsidRPr="008A37EC">
        <w:rPr>
          <w:sz w:val="32"/>
          <w:szCs w:val="32"/>
          <w:lang w:val="en-CA"/>
        </w:rPr>
        <w:br w:type="page"/>
      </w:r>
    </w:p>
    <w:p w14:paraId="4F7C2763" w14:textId="72FCF554" w:rsidR="00B843F0" w:rsidRPr="008A37EC" w:rsidRDefault="00B843F0" w:rsidP="005E1BBF">
      <w:pPr>
        <w:pStyle w:val="Heading1"/>
        <w:rPr>
          <w:sz w:val="32"/>
          <w:szCs w:val="32"/>
          <w:lang w:val="en-CA"/>
        </w:rPr>
      </w:pPr>
      <w:bookmarkStart w:id="11" w:name="_Toc176783648"/>
      <w:r w:rsidRPr="008A37EC">
        <w:rPr>
          <w:sz w:val="32"/>
          <w:szCs w:val="32"/>
          <w:lang w:val="en-CA"/>
        </w:rPr>
        <w:lastRenderedPageBreak/>
        <w:t>Labour Market Discrimination</w:t>
      </w:r>
      <w:bookmarkEnd w:id="11"/>
      <w:r w:rsidR="00A00F5F" w:rsidRPr="008A37EC">
        <w:rPr>
          <w:sz w:val="32"/>
          <w:szCs w:val="32"/>
          <w:lang w:val="en-CA"/>
        </w:rPr>
        <w:t xml:space="preserve"> </w:t>
      </w:r>
    </w:p>
    <w:p w14:paraId="68FFED9C" w14:textId="77777777" w:rsidR="00B843F0" w:rsidRPr="008A37EC" w:rsidRDefault="00B843F0" w:rsidP="00C46006">
      <w:pPr>
        <w:pStyle w:val="BodyText"/>
        <w:spacing w:before="42" w:line="360" w:lineRule="auto"/>
        <w:jc w:val="both"/>
        <w:rPr>
          <w:lang w:val="en-CA"/>
        </w:rPr>
      </w:pPr>
    </w:p>
    <w:p w14:paraId="0FFD412D" w14:textId="64398B1E" w:rsidR="00336CB0" w:rsidRPr="008A37EC" w:rsidRDefault="00AD088D" w:rsidP="007D2F9F">
      <w:pPr>
        <w:pStyle w:val="ListParagraph"/>
        <w:numPr>
          <w:ilvl w:val="0"/>
          <w:numId w:val="13"/>
        </w:numPr>
        <w:tabs>
          <w:tab w:val="left" w:pos="460"/>
        </w:tabs>
        <w:spacing w:before="71" w:after="240" w:line="360" w:lineRule="auto"/>
        <w:jc w:val="both"/>
        <w:rPr>
          <w:sz w:val="24"/>
          <w:lang w:val="en-CA"/>
        </w:rPr>
      </w:pPr>
      <w:r w:rsidRPr="008A37EC">
        <w:rPr>
          <w:sz w:val="24"/>
          <w:lang w:val="en-CA"/>
        </w:rPr>
        <w:t xml:space="preserve">Despite overall improvements in labour market outcomes for women, there remains a </w:t>
      </w:r>
      <w:r w:rsidR="008E7E82" w:rsidRPr="008A37EC">
        <w:rPr>
          <w:sz w:val="24"/>
          <w:lang w:val="en-CA"/>
        </w:rPr>
        <w:t xml:space="preserve">gender </w:t>
      </w:r>
      <w:r w:rsidRPr="008A37EC">
        <w:rPr>
          <w:sz w:val="24"/>
          <w:lang w:val="en-CA"/>
        </w:rPr>
        <w:t xml:space="preserve">gap between </w:t>
      </w:r>
      <w:r w:rsidR="008E7E82" w:rsidRPr="008A37EC">
        <w:rPr>
          <w:sz w:val="24"/>
          <w:lang w:val="en-CA"/>
        </w:rPr>
        <w:t xml:space="preserve">men and women. These gaps become compounded when accounting for immigration </w:t>
      </w:r>
      <w:r w:rsidR="000E31C8" w:rsidRPr="008A37EC">
        <w:rPr>
          <w:sz w:val="24"/>
          <w:lang w:val="en-CA"/>
        </w:rPr>
        <w:t>status</w:t>
      </w:r>
      <w:r w:rsidR="00A73497" w:rsidRPr="008A37EC">
        <w:rPr>
          <w:sz w:val="24"/>
          <w:lang w:val="en-CA"/>
        </w:rPr>
        <w:t>,</w:t>
      </w:r>
      <w:r w:rsidR="008E7E82" w:rsidRPr="008A37EC">
        <w:rPr>
          <w:sz w:val="24"/>
          <w:lang w:val="en-CA"/>
        </w:rPr>
        <w:t xml:space="preserve"> race</w:t>
      </w:r>
      <w:r w:rsidR="00A73497" w:rsidRPr="008A37EC">
        <w:rPr>
          <w:sz w:val="24"/>
          <w:lang w:val="en-CA"/>
        </w:rPr>
        <w:t xml:space="preserve"> and faith background</w:t>
      </w:r>
      <w:r w:rsidR="008E7E82" w:rsidRPr="008A37EC">
        <w:rPr>
          <w:sz w:val="24"/>
          <w:lang w:val="en-CA"/>
        </w:rPr>
        <w:t xml:space="preserve">. While labour force participation rates and employment rates improve with the length of time spent in Canada, there remains a gap between </w:t>
      </w:r>
      <w:r w:rsidRPr="008A37EC">
        <w:rPr>
          <w:sz w:val="24"/>
          <w:lang w:val="en-CA"/>
        </w:rPr>
        <w:t>immigrant and Canadian-born women</w:t>
      </w:r>
      <w:r w:rsidR="00A52446" w:rsidRPr="008A37EC">
        <w:rPr>
          <w:rStyle w:val="FootnoteReference"/>
          <w:sz w:val="24"/>
          <w:lang w:val="en-CA"/>
        </w:rPr>
        <w:footnoteReference w:id="14"/>
      </w:r>
      <w:r w:rsidRPr="008A37EC">
        <w:rPr>
          <w:sz w:val="24"/>
          <w:lang w:val="en-CA"/>
        </w:rPr>
        <w:t xml:space="preserve">. </w:t>
      </w:r>
    </w:p>
    <w:p w14:paraId="5AB1FC7E" w14:textId="192E7A9B" w:rsidR="00336CB0" w:rsidRPr="008A37EC" w:rsidRDefault="00A52446" w:rsidP="007D2F9F">
      <w:pPr>
        <w:pStyle w:val="ListParagraph"/>
        <w:numPr>
          <w:ilvl w:val="0"/>
          <w:numId w:val="13"/>
        </w:numPr>
        <w:tabs>
          <w:tab w:val="left" w:pos="460"/>
        </w:tabs>
        <w:spacing w:before="71" w:after="240" w:line="360" w:lineRule="auto"/>
        <w:jc w:val="both"/>
        <w:rPr>
          <w:sz w:val="24"/>
          <w:lang w:val="en-CA"/>
        </w:rPr>
      </w:pPr>
      <w:r w:rsidRPr="008A37EC">
        <w:rPr>
          <w:sz w:val="24"/>
          <w:lang w:val="en-CA"/>
        </w:rPr>
        <w:t xml:space="preserve">This disparity is more apparent when comparing immigrant and </w:t>
      </w:r>
      <w:r w:rsidR="00A73497" w:rsidRPr="008A37EC">
        <w:rPr>
          <w:sz w:val="24"/>
          <w:lang w:val="en-CA"/>
        </w:rPr>
        <w:t>women of colour</w:t>
      </w:r>
      <w:r w:rsidRPr="008A37EC">
        <w:rPr>
          <w:sz w:val="24"/>
          <w:lang w:val="en-CA"/>
        </w:rPr>
        <w:t xml:space="preserve"> to Canadian-born white men. In 2019, the wage gap between Canadian-born white men and immigrant women was 47%. The gap increased to 61% for immigrant women</w:t>
      </w:r>
      <w:r w:rsidR="00A73497" w:rsidRPr="008A37EC">
        <w:rPr>
          <w:sz w:val="24"/>
          <w:lang w:val="en-CA"/>
        </w:rPr>
        <w:t xml:space="preserve"> of colour</w:t>
      </w:r>
      <w:r w:rsidRPr="008A37EC">
        <w:rPr>
          <w:rStyle w:val="FootnoteReference"/>
          <w:sz w:val="24"/>
          <w:lang w:val="en-CA"/>
        </w:rPr>
        <w:footnoteReference w:id="15"/>
      </w:r>
      <w:r w:rsidRPr="008A37EC">
        <w:rPr>
          <w:sz w:val="24"/>
          <w:lang w:val="en-CA"/>
        </w:rPr>
        <w:t xml:space="preserve">. </w:t>
      </w:r>
      <w:r w:rsidR="008E7E82" w:rsidRPr="008A37EC">
        <w:rPr>
          <w:sz w:val="24"/>
          <w:lang w:val="en-CA"/>
        </w:rPr>
        <w:t>Racialized women in Canada</w:t>
      </w:r>
      <w:r w:rsidR="00A73497" w:rsidRPr="008A37EC">
        <w:rPr>
          <w:sz w:val="24"/>
          <w:lang w:val="en-CA"/>
        </w:rPr>
        <w:t xml:space="preserve"> – </w:t>
      </w:r>
      <w:r w:rsidR="00E62299" w:rsidRPr="008A37EC">
        <w:rPr>
          <w:sz w:val="24"/>
          <w:lang w:val="en-CA"/>
        </w:rPr>
        <w:t xml:space="preserve">including </w:t>
      </w:r>
      <w:r w:rsidR="00A73497" w:rsidRPr="008A37EC">
        <w:rPr>
          <w:sz w:val="24"/>
          <w:lang w:val="en-CA"/>
        </w:rPr>
        <w:t>Indigenous women</w:t>
      </w:r>
      <w:r w:rsidR="00E62299" w:rsidRPr="008A37EC">
        <w:rPr>
          <w:sz w:val="24"/>
          <w:lang w:val="en-CA"/>
        </w:rPr>
        <w:t>, Black women</w:t>
      </w:r>
      <w:r w:rsidR="00A73497" w:rsidRPr="008A37EC">
        <w:rPr>
          <w:sz w:val="24"/>
          <w:lang w:val="en-CA"/>
        </w:rPr>
        <w:t xml:space="preserve"> and women of colour -</w:t>
      </w:r>
      <w:r w:rsidR="008E7E82" w:rsidRPr="008A37EC">
        <w:rPr>
          <w:sz w:val="24"/>
          <w:lang w:val="en-CA"/>
        </w:rPr>
        <w:t xml:space="preserve"> have lower la</w:t>
      </w:r>
      <w:r w:rsidR="00676044" w:rsidRPr="008A37EC">
        <w:rPr>
          <w:sz w:val="24"/>
          <w:lang w:val="en-CA"/>
        </w:rPr>
        <w:t>bour force participation rates</w:t>
      </w:r>
      <w:r w:rsidR="008E7E82" w:rsidRPr="008A37EC">
        <w:rPr>
          <w:sz w:val="24"/>
          <w:lang w:val="en-CA"/>
        </w:rPr>
        <w:t xml:space="preserve"> and lower employment rates, are less likely to work full-time, and experience a larger wage gap compared to Canadian-born men.</w:t>
      </w:r>
      <w:r w:rsidR="008E7E82" w:rsidRPr="008A37EC">
        <w:rPr>
          <w:rStyle w:val="FootnoteReference"/>
          <w:sz w:val="24"/>
          <w:lang w:val="en-CA"/>
        </w:rPr>
        <w:footnoteReference w:id="16"/>
      </w:r>
      <w:r w:rsidR="00563424" w:rsidRPr="008A37EC">
        <w:rPr>
          <w:lang w:val="en-CA"/>
        </w:rPr>
        <w:t xml:space="preserve"> </w:t>
      </w:r>
      <w:r w:rsidR="00563424" w:rsidRPr="008A37EC">
        <w:rPr>
          <w:sz w:val="24"/>
          <w:lang w:val="en-CA"/>
        </w:rPr>
        <w:t xml:space="preserve">.  A </w:t>
      </w:r>
      <w:r w:rsidR="000E31C8" w:rsidRPr="008A37EC">
        <w:rPr>
          <w:sz w:val="24"/>
          <w:lang w:val="en-CA"/>
        </w:rPr>
        <w:t xml:space="preserve">study from Statistics Canada </w:t>
      </w:r>
      <w:r w:rsidR="00563424" w:rsidRPr="008A37EC">
        <w:rPr>
          <w:sz w:val="24"/>
          <w:lang w:val="en-CA"/>
        </w:rPr>
        <w:t xml:space="preserve">found that the average pay for </w:t>
      </w:r>
      <w:r w:rsidR="00A73497" w:rsidRPr="008A37EC">
        <w:rPr>
          <w:sz w:val="24"/>
          <w:lang w:val="en-CA"/>
        </w:rPr>
        <w:t>peoples of colour</w:t>
      </w:r>
      <w:r w:rsidR="00563424" w:rsidRPr="008A37EC">
        <w:rPr>
          <w:sz w:val="24"/>
          <w:lang w:val="en-CA"/>
        </w:rPr>
        <w:t xml:space="preserve"> could be as much as 30% lower in similar sized workplaces.</w:t>
      </w:r>
      <w:r w:rsidR="00563424" w:rsidRPr="008A37EC">
        <w:rPr>
          <w:rStyle w:val="FootnoteReference"/>
          <w:sz w:val="24"/>
          <w:lang w:val="en-CA"/>
        </w:rPr>
        <w:footnoteReference w:id="17"/>
      </w:r>
    </w:p>
    <w:p w14:paraId="50F54422" w14:textId="5B34F520" w:rsidR="007F378D" w:rsidRPr="008A37EC" w:rsidRDefault="00A73497" w:rsidP="007D2F9F">
      <w:pPr>
        <w:pStyle w:val="ListParagraph"/>
        <w:numPr>
          <w:ilvl w:val="0"/>
          <w:numId w:val="13"/>
        </w:numPr>
        <w:tabs>
          <w:tab w:val="left" w:pos="460"/>
        </w:tabs>
        <w:spacing w:before="71" w:after="240" w:line="360" w:lineRule="auto"/>
        <w:jc w:val="both"/>
        <w:rPr>
          <w:sz w:val="24"/>
          <w:lang w:val="en-CA"/>
        </w:rPr>
      </w:pPr>
      <w:r w:rsidRPr="008A37EC">
        <w:rPr>
          <w:sz w:val="24"/>
          <w:lang w:val="en-CA"/>
        </w:rPr>
        <w:t>Peoples of colour</w:t>
      </w:r>
      <w:r w:rsidR="00563424" w:rsidRPr="008A37EC">
        <w:rPr>
          <w:sz w:val="24"/>
          <w:lang w:val="en-CA"/>
        </w:rPr>
        <w:t xml:space="preserve"> and immigrants are overrepresented in part-time and precarious employment characterized by lower wages, absence of benefits, and job insecurity.</w:t>
      </w:r>
      <w:r w:rsidR="00563424" w:rsidRPr="008A37EC">
        <w:rPr>
          <w:rStyle w:val="FootnoteReference"/>
          <w:sz w:val="24"/>
          <w:lang w:val="en-CA"/>
        </w:rPr>
        <w:footnoteReference w:id="18"/>
      </w:r>
      <w:r w:rsidR="00563424" w:rsidRPr="008A37EC">
        <w:rPr>
          <w:spacing w:val="-11"/>
          <w:sz w:val="24"/>
          <w:lang w:val="en-CA"/>
        </w:rPr>
        <w:t xml:space="preserve"> This also puts m</w:t>
      </w:r>
      <w:r w:rsidR="00A52446" w:rsidRPr="008A37EC">
        <w:rPr>
          <w:sz w:val="24"/>
          <w:lang w:val="en-CA"/>
        </w:rPr>
        <w:t xml:space="preserve">igrant women with temporary or no immigration status at an increased risk for </w:t>
      </w:r>
      <w:r w:rsidR="00563424" w:rsidRPr="008A37EC">
        <w:rPr>
          <w:sz w:val="24"/>
          <w:lang w:val="en-CA"/>
        </w:rPr>
        <w:t xml:space="preserve">workplace </w:t>
      </w:r>
      <w:r w:rsidR="00A52446" w:rsidRPr="008A37EC">
        <w:rPr>
          <w:sz w:val="24"/>
          <w:lang w:val="en-CA"/>
        </w:rPr>
        <w:t xml:space="preserve">exploitation. </w:t>
      </w:r>
      <w:r w:rsidR="007F378D" w:rsidRPr="008A37EC">
        <w:rPr>
          <w:sz w:val="24"/>
          <w:lang w:val="en-CA"/>
        </w:rPr>
        <w:t>Factors that contribute to making the gaps deeper and wider are systemic racism</w:t>
      </w:r>
      <w:r w:rsidRPr="008A37EC">
        <w:rPr>
          <w:sz w:val="24"/>
          <w:lang w:val="en-CA"/>
        </w:rPr>
        <w:t>/faithism</w:t>
      </w:r>
      <w:r w:rsidR="007F378D" w:rsidRPr="008A37EC">
        <w:rPr>
          <w:sz w:val="24"/>
          <w:lang w:val="en-CA"/>
        </w:rPr>
        <w:t xml:space="preserve"> in hiring and promotion,</w:t>
      </w:r>
      <w:r w:rsidR="007F378D" w:rsidRPr="008A37EC">
        <w:rPr>
          <w:spacing w:val="-5"/>
          <w:sz w:val="24"/>
          <w:lang w:val="en-CA"/>
        </w:rPr>
        <w:t xml:space="preserve"> </w:t>
      </w:r>
      <w:r w:rsidR="007F378D" w:rsidRPr="008A37EC">
        <w:rPr>
          <w:sz w:val="24"/>
          <w:lang w:val="en-CA"/>
        </w:rPr>
        <w:t>de-skilling</w:t>
      </w:r>
      <w:r w:rsidR="007F378D" w:rsidRPr="008A37EC">
        <w:rPr>
          <w:spacing w:val="-7"/>
          <w:sz w:val="24"/>
          <w:lang w:val="en-CA"/>
        </w:rPr>
        <w:t xml:space="preserve"> </w:t>
      </w:r>
      <w:r w:rsidR="007F378D" w:rsidRPr="008A37EC">
        <w:rPr>
          <w:sz w:val="24"/>
          <w:lang w:val="en-CA"/>
        </w:rPr>
        <w:t>of</w:t>
      </w:r>
      <w:r w:rsidR="007F378D" w:rsidRPr="008A37EC">
        <w:rPr>
          <w:spacing w:val="-4"/>
          <w:sz w:val="24"/>
          <w:lang w:val="en-CA"/>
        </w:rPr>
        <w:t xml:space="preserve"> </w:t>
      </w:r>
      <w:r w:rsidR="007F378D" w:rsidRPr="008A37EC">
        <w:rPr>
          <w:sz w:val="24"/>
          <w:lang w:val="en-CA"/>
        </w:rPr>
        <w:t>immigrants</w:t>
      </w:r>
      <w:r w:rsidR="007F378D" w:rsidRPr="008A37EC">
        <w:rPr>
          <w:spacing w:val="-6"/>
          <w:sz w:val="24"/>
          <w:lang w:val="en-CA"/>
        </w:rPr>
        <w:t xml:space="preserve"> </w:t>
      </w:r>
      <w:r w:rsidR="007F378D" w:rsidRPr="008A37EC">
        <w:rPr>
          <w:sz w:val="24"/>
          <w:lang w:val="en-CA"/>
        </w:rPr>
        <w:t>due</w:t>
      </w:r>
      <w:r w:rsidR="007F378D" w:rsidRPr="008A37EC">
        <w:rPr>
          <w:spacing w:val="-4"/>
          <w:sz w:val="24"/>
          <w:lang w:val="en-CA"/>
        </w:rPr>
        <w:t xml:space="preserve"> </w:t>
      </w:r>
      <w:r w:rsidR="007F378D" w:rsidRPr="008A37EC">
        <w:rPr>
          <w:sz w:val="24"/>
          <w:lang w:val="en-CA"/>
        </w:rPr>
        <w:t>to</w:t>
      </w:r>
      <w:r w:rsidR="007F378D" w:rsidRPr="008A37EC">
        <w:rPr>
          <w:spacing w:val="-5"/>
          <w:sz w:val="24"/>
          <w:lang w:val="en-CA"/>
        </w:rPr>
        <w:t xml:space="preserve"> </w:t>
      </w:r>
      <w:r w:rsidR="007F378D" w:rsidRPr="008A37EC">
        <w:rPr>
          <w:sz w:val="24"/>
          <w:lang w:val="en-CA"/>
        </w:rPr>
        <w:t>non-recognition</w:t>
      </w:r>
      <w:r w:rsidR="007F378D" w:rsidRPr="008A37EC">
        <w:rPr>
          <w:spacing w:val="-5"/>
          <w:sz w:val="24"/>
          <w:lang w:val="en-CA"/>
        </w:rPr>
        <w:t xml:space="preserve"> </w:t>
      </w:r>
      <w:r w:rsidR="007F378D" w:rsidRPr="008A37EC">
        <w:rPr>
          <w:sz w:val="24"/>
          <w:lang w:val="en-CA"/>
        </w:rPr>
        <w:t>of</w:t>
      </w:r>
      <w:r w:rsidR="007F378D" w:rsidRPr="008A37EC">
        <w:rPr>
          <w:spacing w:val="-5"/>
          <w:sz w:val="24"/>
          <w:lang w:val="en-CA"/>
        </w:rPr>
        <w:t xml:space="preserve"> </w:t>
      </w:r>
      <w:r w:rsidR="007F378D" w:rsidRPr="008A37EC">
        <w:rPr>
          <w:sz w:val="24"/>
          <w:lang w:val="en-CA"/>
        </w:rPr>
        <w:t>international</w:t>
      </w:r>
      <w:r w:rsidR="007F378D" w:rsidRPr="008A37EC">
        <w:rPr>
          <w:spacing w:val="-5"/>
          <w:sz w:val="24"/>
          <w:lang w:val="en-CA"/>
        </w:rPr>
        <w:t xml:space="preserve"> </w:t>
      </w:r>
      <w:r w:rsidR="007F378D" w:rsidRPr="008A37EC">
        <w:rPr>
          <w:sz w:val="24"/>
          <w:lang w:val="en-CA"/>
        </w:rPr>
        <w:t>credentials and experience</w:t>
      </w:r>
      <w:r w:rsidRPr="008A37EC">
        <w:rPr>
          <w:sz w:val="24"/>
          <w:lang w:val="en-CA"/>
        </w:rPr>
        <w:t xml:space="preserve"> earned abroad</w:t>
      </w:r>
      <w:r w:rsidR="007F378D" w:rsidRPr="008A37EC">
        <w:rPr>
          <w:sz w:val="24"/>
          <w:lang w:val="en-CA"/>
        </w:rPr>
        <w:t>; and use of police</w:t>
      </w:r>
      <w:r w:rsidR="007F378D" w:rsidRPr="008A37EC">
        <w:rPr>
          <w:spacing w:val="-1"/>
          <w:sz w:val="24"/>
          <w:lang w:val="en-CA"/>
        </w:rPr>
        <w:t xml:space="preserve"> </w:t>
      </w:r>
      <w:r w:rsidR="007F378D" w:rsidRPr="008A37EC">
        <w:rPr>
          <w:sz w:val="24"/>
          <w:lang w:val="en-CA"/>
        </w:rPr>
        <w:t xml:space="preserve">record </w:t>
      </w:r>
      <w:r w:rsidR="007F378D" w:rsidRPr="008A37EC">
        <w:rPr>
          <w:sz w:val="24"/>
          <w:lang w:val="en-CA"/>
        </w:rPr>
        <w:lastRenderedPageBreak/>
        <w:t>checks</w:t>
      </w:r>
      <w:r w:rsidR="007F378D" w:rsidRPr="008A37EC">
        <w:rPr>
          <w:spacing w:val="-1"/>
          <w:sz w:val="24"/>
          <w:lang w:val="en-CA"/>
        </w:rPr>
        <w:t xml:space="preserve"> </w:t>
      </w:r>
      <w:r w:rsidR="007F378D" w:rsidRPr="008A37EC">
        <w:rPr>
          <w:sz w:val="24"/>
          <w:lang w:val="en-CA"/>
        </w:rPr>
        <w:t>to discriminate</w:t>
      </w:r>
      <w:r w:rsidR="007F378D" w:rsidRPr="008A37EC">
        <w:rPr>
          <w:spacing w:val="-1"/>
          <w:sz w:val="24"/>
          <w:lang w:val="en-CA"/>
        </w:rPr>
        <w:t xml:space="preserve"> </w:t>
      </w:r>
      <w:r w:rsidR="007F378D" w:rsidRPr="008A37EC">
        <w:rPr>
          <w:sz w:val="24"/>
          <w:lang w:val="en-CA"/>
        </w:rPr>
        <w:t>against applicants.</w:t>
      </w:r>
      <w:r w:rsidR="007F378D" w:rsidRPr="008A37EC">
        <w:rPr>
          <w:spacing w:val="-14"/>
          <w:sz w:val="24"/>
          <w:lang w:val="en-CA"/>
        </w:rPr>
        <w:t xml:space="preserve"> </w:t>
      </w:r>
    </w:p>
    <w:p w14:paraId="7CB85B89" w14:textId="25114CFE" w:rsidR="007F378D" w:rsidRPr="008A37EC" w:rsidRDefault="00F16A1D" w:rsidP="007D2F9F">
      <w:pPr>
        <w:pStyle w:val="ListParagraph"/>
        <w:numPr>
          <w:ilvl w:val="0"/>
          <w:numId w:val="13"/>
        </w:numPr>
        <w:tabs>
          <w:tab w:val="left" w:pos="458"/>
        </w:tabs>
        <w:spacing w:before="1" w:after="240" w:line="360" w:lineRule="auto"/>
        <w:jc w:val="both"/>
        <w:rPr>
          <w:sz w:val="24"/>
          <w:lang w:val="en-CA"/>
        </w:rPr>
      </w:pPr>
      <w:r w:rsidRPr="008A37EC">
        <w:rPr>
          <w:sz w:val="24"/>
          <w:lang w:val="en-CA"/>
        </w:rPr>
        <w:t>As of June 2024, i</w:t>
      </w:r>
      <w:r w:rsidR="007F378D" w:rsidRPr="008A37EC">
        <w:rPr>
          <w:sz w:val="24"/>
          <w:lang w:val="en-CA"/>
        </w:rPr>
        <w:t>n Ontario</w:t>
      </w:r>
      <w:r w:rsidRPr="008A37EC">
        <w:rPr>
          <w:rStyle w:val="FootnoteReference"/>
          <w:sz w:val="24"/>
          <w:lang w:val="en-CA"/>
        </w:rPr>
        <w:footnoteReference w:id="19"/>
      </w:r>
      <w:r w:rsidR="007F378D" w:rsidRPr="008A37EC">
        <w:rPr>
          <w:sz w:val="24"/>
          <w:lang w:val="en-CA"/>
        </w:rPr>
        <w:t xml:space="preserve">, </w:t>
      </w:r>
      <w:r w:rsidRPr="008A37EC">
        <w:rPr>
          <w:sz w:val="24"/>
          <w:lang w:val="en-CA"/>
        </w:rPr>
        <w:t xml:space="preserve">the unemployment rate for women was estimated at 6.6% as compared to 7.4% for men. However, </w:t>
      </w:r>
      <w:r w:rsidR="007F378D" w:rsidRPr="008A37EC">
        <w:rPr>
          <w:sz w:val="24"/>
          <w:lang w:val="en-CA"/>
        </w:rPr>
        <w:t>the unemployment rate among population groups designated as “visible minorities” (</w:t>
      </w:r>
      <w:r w:rsidR="00A73497" w:rsidRPr="008A37EC">
        <w:rPr>
          <w:sz w:val="24"/>
          <w:lang w:val="en-CA"/>
        </w:rPr>
        <w:t>peoples of colour</w:t>
      </w:r>
      <w:r w:rsidR="007F378D" w:rsidRPr="008A37EC">
        <w:rPr>
          <w:sz w:val="24"/>
          <w:lang w:val="en-CA"/>
        </w:rPr>
        <w:t xml:space="preserve">) was estimated at </w:t>
      </w:r>
      <w:r w:rsidRPr="008A37EC">
        <w:rPr>
          <w:sz w:val="24"/>
          <w:lang w:val="en-CA"/>
        </w:rPr>
        <w:t>9.2</w:t>
      </w:r>
      <w:r w:rsidR="007F378D" w:rsidRPr="008A37EC">
        <w:rPr>
          <w:sz w:val="24"/>
          <w:lang w:val="en-CA"/>
        </w:rPr>
        <w:t>% in comparison to a 5.5% rate for</w:t>
      </w:r>
      <w:r w:rsidRPr="008A37EC">
        <w:rPr>
          <w:sz w:val="24"/>
          <w:lang w:val="en-CA"/>
        </w:rPr>
        <w:t xml:space="preserve"> </w:t>
      </w:r>
      <w:r w:rsidR="007F378D" w:rsidRPr="008A37EC">
        <w:rPr>
          <w:sz w:val="24"/>
          <w:lang w:val="en-CA"/>
        </w:rPr>
        <w:t>non-</w:t>
      </w:r>
      <w:r w:rsidR="00A73497" w:rsidRPr="008A37EC">
        <w:rPr>
          <w:sz w:val="24"/>
          <w:lang w:val="en-CA"/>
        </w:rPr>
        <w:t>peoples of colour</w:t>
      </w:r>
      <w:r w:rsidR="007F378D" w:rsidRPr="008A37EC">
        <w:rPr>
          <w:sz w:val="24"/>
          <w:lang w:val="en-CA"/>
        </w:rPr>
        <w:t xml:space="preserve"> and those that did not identify as </w:t>
      </w:r>
      <w:r w:rsidRPr="008A37EC">
        <w:rPr>
          <w:sz w:val="24"/>
          <w:lang w:val="en-CA"/>
        </w:rPr>
        <w:t xml:space="preserve">Indigenous. Similarly, the unemployment rate for the Indigenous population was 9.3% compared to 6.9% for the non-Indigenous population. </w:t>
      </w:r>
      <w:r w:rsidR="007F378D" w:rsidRPr="008A37EC">
        <w:rPr>
          <w:sz w:val="24"/>
          <w:lang w:val="en-CA"/>
        </w:rPr>
        <w:t>Through the pandemic and beyond, Indigenous</w:t>
      </w:r>
      <w:r w:rsidR="00A73497" w:rsidRPr="008A37EC">
        <w:rPr>
          <w:sz w:val="24"/>
          <w:lang w:val="en-CA"/>
        </w:rPr>
        <w:t xml:space="preserve"> people and peoples of colour</w:t>
      </w:r>
      <w:r w:rsidR="007F378D" w:rsidRPr="008A37EC">
        <w:rPr>
          <w:sz w:val="24"/>
          <w:lang w:val="en-CA"/>
        </w:rPr>
        <w:t xml:space="preserve"> across all regions in Canada continue to have higher rates of unemployment then “non-visible minority” communities.</w:t>
      </w:r>
      <w:r w:rsidR="00563424" w:rsidRPr="008A37EC">
        <w:rPr>
          <w:rStyle w:val="FootnoteReference"/>
          <w:sz w:val="24"/>
          <w:lang w:val="en-CA"/>
        </w:rPr>
        <w:footnoteReference w:id="20"/>
      </w:r>
    </w:p>
    <w:p w14:paraId="6CDE45FE" w14:textId="77777777" w:rsidR="005E1BBF" w:rsidRPr="008A37EC" w:rsidRDefault="007F378D" w:rsidP="007D2F9F">
      <w:pPr>
        <w:pStyle w:val="ListParagraph"/>
        <w:numPr>
          <w:ilvl w:val="0"/>
          <w:numId w:val="13"/>
        </w:numPr>
        <w:tabs>
          <w:tab w:val="left" w:pos="460"/>
        </w:tabs>
        <w:spacing w:after="240" w:line="360" w:lineRule="auto"/>
        <w:ind w:right="119"/>
        <w:jc w:val="both"/>
        <w:rPr>
          <w:sz w:val="24"/>
          <w:lang w:val="en-CA"/>
        </w:rPr>
      </w:pPr>
      <w:r w:rsidRPr="008A37EC">
        <w:rPr>
          <w:sz w:val="24"/>
          <w:lang w:val="en-CA"/>
        </w:rPr>
        <w:t>Research in Canada indicates that race-based discrimination continues.</w:t>
      </w:r>
      <w:r w:rsidRPr="008A37EC">
        <w:rPr>
          <w:spacing w:val="40"/>
          <w:sz w:val="24"/>
          <w:lang w:val="en-CA"/>
        </w:rPr>
        <w:t xml:space="preserve"> </w:t>
      </w:r>
      <w:r w:rsidRPr="008A37EC">
        <w:rPr>
          <w:sz w:val="24"/>
          <w:lang w:val="en-CA"/>
        </w:rPr>
        <w:t>For example, employers discriminate against job applicants even when they</w:t>
      </w:r>
      <w:r w:rsidRPr="008A37EC">
        <w:rPr>
          <w:spacing w:val="-2"/>
          <w:sz w:val="24"/>
          <w:lang w:val="en-CA"/>
        </w:rPr>
        <w:t xml:space="preserve"> </w:t>
      </w:r>
      <w:r w:rsidRPr="008A37EC">
        <w:rPr>
          <w:sz w:val="24"/>
          <w:lang w:val="en-CA"/>
        </w:rPr>
        <w:t>have equivalent education and experience,</w:t>
      </w:r>
      <w:r w:rsidRPr="008A37EC">
        <w:rPr>
          <w:spacing w:val="-3"/>
          <w:sz w:val="24"/>
          <w:lang w:val="en-CA"/>
        </w:rPr>
        <w:t xml:space="preserve"> </w:t>
      </w:r>
      <w:r w:rsidRPr="008A37EC">
        <w:rPr>
          <w:sz w:val="24"/>
          <w:lang w:val="en-CA"/>
        </w:rPr>
        <w:t>as</w:t>
      </w:r>
      <w:r w:rsidRPr="008A37EC">
        <w:rPr>
          <w:spacing w:val="-4"/>
          <w:sz w:val="24"/>
          <w:lang w:val="en-CA"/>
        </w:rPr>
        <w:t xml:space="preserve"> </w:t>
      </w:r>
      <w:r w:rsidRPr="008A37EC">
        <w:rPr>
          <w:sz w:val="24"/>
          <w:lang w:val="en-CA"/>
        </w:rPr>
        <w:t>proven</w:t>
      </w:r>
      <w:r w:rsidRPr="008A37EC">
        <w:rPr>
          <w:spacing w:val="-3"/>
          <w:sz w:val="24"/>
          <w:lang w:val="en-CA"/>
        </w:rPr>
        <w:t xml:space="preserve"> </w:t>
      </w:r>
      <w:r w:rsidRPr="008A37EC">
        <w:rPr>
          <w:sz w:val="24"/>
          <w:lang w:val="en-CA"/>
        </w:rPr>
        <w:t>by</w:t>
      </w:r>
      <w:r w:rsidRPr="008A37EC">
        <w:rPr>
          <w:spacing w:val="-6"/>
          <w:sz w:val="24"/>
          <w:lang w:val="en-CA"/>
        </w:rPr>
        <w:t xml:space="preserve"> </w:t>
      </w:r>
      <w:r w:rsidRPr="008A37EC">
        <w:rPr>
          <w:sz w:val="24"/>
          <w:lang w:val="en-CA"/>
        </w:rPr>
        <w:t>studies</w:t>
      </w:r>
      <w:r w:rsidRPr="008A37EC">
        <w:rPr>
          <w:spacing w:val="-4"/>
          <w:sz w:val="24"/>
          <w:lang w:val="en-CA"/>
        </w:rPr>
        <w:t xml:space="preserve"> </w:t>
      </w:r>
      <w:r w:rsidRPr="008A37EC">
        <w:rPr>
          <w:sz w:val="24"/>
          <w:lang w:val="en-CA"/>
        </w:rPr>
        <w:t>that</w:t>
      </w:r>
      <w:r w:rsidRPr="008A37EC">
        <w:rPr>
          <w:spacing w:val="-3"/>
          <w:sz w:val="24"/>
          <w:lang w:val="en-CA"/>
        </w:rPr>
        <w:t xml:space="preserve"> </w:t>
      </w:r>
      <w:r w:rsidRPr="008A37EC">
        <w:rPr>
          <w:sz w:val="24"/>
          <w:lang w:val="en-CA"/>
        </w:rPr>
        <w:t>show</w:t>
      </w:r>
      <w:r w:rsidRPr="008A37EC">
        <w:rPr>
          <w:spacing w:val="-4"/>
          <w:sz w:val="24"/>
          <w:lang w:val="en-CA"/>
        </w:rPr>
        <w:t xml:space="preserve"> </w:t>
      </w:r>
      <w:r w:rsidRPr="008A37EC">
        <w:rPr>
          <w:sz w:val="24"/>
          <w:lang w:val="en-CA"/>
        </w:rPr>
        <w:t>far</w:t>
      </w:r>
      <w:r w:rsidRPr="008A37EC">
        <w:rPr>
          <w:spacing w:val="-3"/>
          <w:sz w:val="24"/>
          <w:lang w:val="en-CA"/>
        </w:rPr>
        <w:t xml:space="preserve"> </w:t>
      </w:r>
      <w:r w:rsidRPr="008A37EC">
        <w:rPr>
          <w:sz w:val="24"/>
          <w:lang w:val="en-CA"/>
        </w:rPr>
        <w:t>fewer</w:t>
      </w:r>
      <w:r w:rsidRPr="008A37EC">
        <w:rPr>
          <w:spacing w:val="-3"/>
          <w:sz w:val="24"/>
          <w:lang w:val="en-CA"/>
        </w:rPr>
        <w:t xml:space="preserve"> </w:t>
      </w:r>
      <w:r w:rsidRPr="008A37EC">
        <w:rPr>
          <w:sz w:val="24"/>
          <w:lang w:val="en-CA"/>
        </w:rPr>
        <w:t>interviews</w:t>
      </w:r>
      <w:r w:rsidRPr="008A37EC">
        <w:rPr>
          <w:spacing w:val="-2"/>
          <w:sz w:val="24"/>
          <w:lang w:val="en-CA"/>
        </w:rPr>
        <w:t xml:space="preserve"> </w:t>
      </w:r>
      <w:r w:rsidRPr="008A37EC">
        <w:rPr>
          <w:sz w:val="24"/>
          <w:lang w:val="en-CA"/>
        </w:rPr>
        <w:t>are</w:t>
      </w:r>
      <w:r w:rsidRPr="008A37EC">
        <w:rPr>
          <w:spacing w:val="-5"/>
          <w:sz w:val="24"/>
          <w:lang w:val="en-CA"/>
        </w:rPr>
        <w:t xml:space="preserve"> </w:t>
      </w:r>
      <w:r w:rsidRPr="008A37EC">
        <w:rPr>
          <w:sz w:val="24"/>
          <w:lang w:val="en-CA"/>
        </w:rPr>
        <w:t>offered</w:t>
      </w:r>
      <w:r w:rsidRPr="008A37EC">
        <w:rPr>
          <w:spacing w:val="-1"/>
          <w:sz w:val="24"/>
          <w:lang w:val="en-CA"/>
        </w:rPr>
        <w:t xml:space="preserve"> </w:t>
      </w:r>
      <w:r w:rsidRPr="008A37EC">
        <w:rPr>
          <w:sz w:val="24"/>
          <w:lang w:val="en-CA"/>
        </w:rPr>
        <w:t>to candidates</w:t>
      </w:r>
      <w:r w:rsidRPr="008A37EC">
        <w:rPr>
          <w:spacing w:val="-4"/>
          <w:sz w:val="24"/>
          <w:lang w:val="en-CA"/>
        </w:rPr>
        <w:t xml:space="preserve"> </w:t>
      </w:r>
      <w:r w:rsidR="00563424" w:rsidRPr="008A37EC">
        <w:rPr>
          <w:sz w:val="24"/>
          <w:lang w:val="en-CA"/>
        </w:rPr>
        <w:t>with Asian-sounding names.</w:t>
      </w:r>
      <w:r w:rsidR="00563424" w:rsidRPr="008A37EC">
        <w:rPr>
          <w:rStyle w:val="FootnoteReference"/>
          <w:sz w:val="24"/>
          <w:lang w:val="en-CA"/>
        </w:rPr>
        <w:footnoteReference w:id="21"/>
      </w:r>
    </w:p>
    <w:p w14:paraId="29EC1E66" w14:textId="77777777" w:rsidR="005E1BBF" w:rsidRPr="008A37EC" w:rsidRDefault="005E1BBF" w:rsidP="005E1BBF">
      <w:pPr>
        <w:pStyle w:val="ListParagraph"/>
        <w:rPr>
          <w:b/>
          <w:sz w:val="24"/>
          <w:szCs w:val="24"/>
          <w:lang w:val="en-CA"/>
        </w:rPr>
      </w:pPr>
    </w:p>
    <w:p w14:paraId="26521F0F" w14:textId="7BB1BE4B" w:rsidR="007F378D" w:rsidRPr="008A37EC" w:rsidRDefault="007F378D" w:rsidP="005E1BBF">
      <w:pPr>
        <w:pStyle w:val="ListParagraph"/>
        <w:numPr>
          <w:ilvl w:val="0"/>
          <w:numId w:val="13"/>
        </w:numPr>
        <w:tabs>
          <w:tab w:val="left" w:pos="460"/>
        </w:tabs>
        <w:spacing w:line="360" w:lineRule="auto"/>
        <w:ind w:right="119"/>
        <w:jc w:val="both"/>
        <w:rPr>
          <w:b/>
          <w:sz w:val="24"/>
          <w:lang w:val="en-CA"/>
        </w:rPr>
      </w:pPr>
      <w:r w:rsidRPr="008A37EC">
        <w:rPr>
          <w:b/>
          <w:sz w:val="24"/>
          <w:szCs w:val="24"/>
          <w:lang w:val="en-CA"/>
        </w:rPr>
        <w:t>Recommendations:</w:t>
      </w:r>
    </w:p>
    <w:p w14:paraId="377E4A75" w14:textId="4B2C6252" w:rsidR="000E76C7" w:rsidRPr="008A37EC" w:rsidRDefault="000E76C7" w:rsidP="005E1BBF">
      <w:pPr>
        <w:spacing w:line="276" w:lineRule="auto"/>
        <w:ind w:firstLine="460"/>
        <w:jc w:val="both"/>
        <w:rPr>
          <w:rFonts w:ascii="Times New Roman" w:hAnsi="Times New Roman" w:cs="Times New Roman"/>
          <w:b/>
          <w:sz w:val="24"/>
          <w:szCs w:val="24"/>
          <w:lang w:val="en-CA"/>
        </w:rPr>
      </w:pPr>
      <w:r w:rsidRPr="008A37EC">
        <w:rPr>
          <w:rFonts w:ascii="Times New Roman" w:hAnsi="Times New Roman" w:cs="Times New Roman"/>
          <w:b/>
          <w:sz w:val="24"/>
          <w:szCs w:val="24"/>
          <w:lang w:val="en-CA"/>
        </w:rPr>
        <w:t>We ask the Committee recommend that Canada:</w:t>
      </w:r>
    </w:p>
    <w:p w14:paraId="091EC8BB" w14:textId="77777777" w:rsidR="009174F2" w:rsidRPr="008A37EC" w:rsidRDefault="009174F2" w:rsidP="007D2F9F">
      <w:pPr>
        <w:pStyle w:val="ListParagraph"/>
        <w:numPr>
          <w:ilvl w:val="0"/>
          <w:numId w:val="16"/>
        </w:numPr>
        <w:spacing w:line="360" w:lineRule="auto"/>
        <w:jc w:val="both"/>
        <w:rPr>
          <w:sz w:val="24"/>
          <w:szCs w:val="24"/>
          <w:lang w:val="en-CA"/>
        </w:rPr>
      </w:pPr>
      <w:r w:rsidRPr="008A37EC">
        <w:rPr>
          <w:sz w:val="24"/>
          <w:szCs w:val="24"/>
          <w:lang w:val="en-CA"/>
        </w:rPr>
        <w:t>Require</w:t>
      </w:r>
      <w:r w:rsidRPr="008A37EC">
        <w:rPr>
          <w:spacing w:val="-6"/>
          <w:sz w:val="24"/>
          <w:szCs w:val="24"/>
          <w:lang w:val="en-CA"/>
        </w:rPr>
        <w:t xml:space="preserve"> </w:t>
      </w:r>
      <w:r w:rsidRPr="008A37EC">
        <w:rPr>
          <w:sz w:val="24"/>
          <w:szCs w:val="24"/>
          <w:lang w:val="en-CA"/>
        </w:rPr>
        <w:t>provincial</w:t>
      </w:r>
      <w:r w:rsidRPr="008A37EC">
        <w:rPr>
          <w:spacing w:val="-4"/>
          <w:sz w:val="24"/>
          <w:szCs w:val="24"/>
          <w:lang w:val="en-CA"/>
        </w:rPr>
        <w:t xml:space="preserve"> </w:t>
      </w:r>
      <w:r w:rsidRPr="008A37EC">
        <w:rPr>
          <w:sz w:val="24"/>
          <w:szCs w:val="24"/>
          <w:lang w:val="en-CA"/>
        </w:rPr>
        <w:t>and</w:t>
      </w:r>
      <w:r w:rsidRPr="008A37EC">
        <w:rPr>
          <w:spacing w:val="-4"/>
          <w:sz w:val="24"/>
          <w:szCs w:val="24"/>
          <w:lang w:val="en-CA"/>
        </w:rPr>
        <w:t xml:space="preserve"> </w:t>
      </w:r>
      <w:r w:rsidRPr="008A37EC">
        <w:rPr>
          <w:sz w:val="24"/>
          <w:szCs w:val="24"/>
          <w:lang w:val="en-CA"/>
        </w:rPr>
        <w:t>territorial</w:t>
      </w:r>
      <w:r w:rsidRPr="008A37EC">
        <w:rPr>
          <w:spacing w:val="-4"/>
          <w:sz w:val="24"/>
          <w:szCs w:val="24"/>
          <w:lang w:val="en-CA"/>
        </w:rPr>
        <w:t xml:space="preserve"> </w:t>
      </w:r>
      <w:r w:rsidRPr="008A37EC">
        <w:rPr>
          <w:sz w:val="24"/>
          <w:szCs w:val="24"/>
          <w:lang w:val="en-CA"/>
        </w:rPr>
        <w:t>governments</w:t>
      </w:r>
      <w:r w:rsidRPr="008A37EC">
        <w:rPr>
          <w:spacing w:val="-5"/>
          <w:sz w:val="24"/>
          <w:szCs w:val="24"/>
          <w:lang w:val="en-CA"/>
        </w:rPr>
        <w:t xml:space="preserve"> </w:t>
      </w:r>
      <w:r w:rsidRPr="008A37EC">
        <w:rPr>
          <w:sz w:val="24"/>
          <w:szCs w:val="24"/>
          <w:lang w:val="en-CA"/>
        </w:rPr>
        <w:t>to</w:t>
      </w:r>
      <w:r w:rsidRPr="008A37EC">
        <w:rPr>
          <w:spacing w:val="-4"/>
          <w:sz w:val="24"/>
          <w:szCs w:val="24"/>
          <w:lang w:val="en-CA"/>
        </w:rPr>
        <w:t xml:space="preserve"> </w:t>
      </w:r>
      <w:r w:rsidRPr="008A37EC">
        <w:rPr>
          <w:sz w:val="24"/>
          <w:szCs w:val="24"/>
          <w:lang w:val="en-CA"/>
        </w:rPr>
        <w:t>introduce</w:t>
      </w:r>
      <w:r w:rsidRPr="008A37EC">
        <w:rPr>
          <w:spacing w:val="-5"/>
          <w:sz w:val="24"/>
          <w:szCs w:val="24"/>
          <w:lang w:val="en-CA"/>
        </w:rPr>
        <w:t xml:space="preserve"> </w:t>
      </w:r>
      <w:r w:rsidRPr="008A37EC">
        <w:rPr>
          <w:sz w:val="24"/>
          <w:szCs w:val="24"/>
          <w:lang w:val="en-CA"/>
        </w:rPr>
        <w:t>and enforce</w:t>
      </w:r>
      <w:r w:rsidRPr="008A37EC">
        <w:rPr>
          <w:spacing w:val="-5"/>
          <w:sz w:val="24"/>
          <w:szCs w:val="24"/>
          <w:lang w:val="en-CA"/>
        </w:rPr>
        <w:t xml:space="preserve"> robust</w:t>
      </w:r>
      <w:r w:rsidRPr="008A37EC">
        <w:rPr>
          <w:sz w:val="24"/>
          <w:szCs w:val="24"/>
          <w:lang w:val="en-CA"/>
        </w:rPr>
        <w:t xml:space="preserve"> and effective employment equity legislation;</w:t>
      </w:r>
    </w:p>
    <w:p w14:paraId="7D076CDF" w14:textId="77777777" w:rsidR="009174F2" w:rsidRPr="008A37EC" w:rsidRDefault="009174F2" w:rsidP="007D2F9F">
      <w:pPr>
        <w:pStyle w:val="ListParagraph"/>
        <w:numPr>
          <w:ilvl w:val="0"/>
          <w:numId w:val="16"/>
        </w:numPr>
        <w:spacing w:line="360" w:lineRule="auto"/>
        <w:jc w:val="both"/>
        <w:rPr>
          <w:sz w:val="24"/>
          <w:szCs w:val="24"/>
          <w:lang w:val="en-CA"/>
        </w:rPr>
      </w:pPr>
      <w:r w:rsidRPr="008A37EC">
        <w:rPr>
          <w:sz w:val="24"/>
          <w:szCs w:val="24"/>
          <w:lang w:val="en-CA"/>
        </w:rPr>
        <w:t>Include a recognition of intersectional discrimination/oppression</w:t>
      </w:r>
      <w:r w:rsidRPr="008A37EC">
        <w:rPr>
          <w:spacing w:val="-5"/>
          <w:sz w:val="24"/>
          <w:szCs w:val="24"/>
          <w:lang w:val="en-CA"/>
        </w:rPr>
        <w:t xml:space="preserve"> as </w:t>
      </w:r>
      <w:r w:rsidRPr="008A37EC">
        <w:rPr>
          <w:sz w:val="24"/>
          <w:szCs w:val="24"/>
          <w:lang w:val="en-CA"/>
        </w:rPr>
        <w:t>experienced</w:t>
      </w:r>
      <w:r w:rsidRPr="008A37EC">
        <w:rPr>
          <w:spacing w:val="-5"/>
          <w:sz w:val="24"/>
          <w:szCs w:val="24"/>
          <w:lang w:val="en-CA"/>
        </w:rPr>
        <w:t xml:space="preserve"> </w:t>
      </w:r>
      <w:r w:rsidRPr="008A37EC">
        <w:rPr>
          <w:sz w:val="24"/>
          <w:szCs w:val="24"/>
          <w:lang w:val="en-CA"/>
        </w:rPr>
        <w:t>by</w:t>
      </w:r>
      <w:r w:rsidRPr="008A37EC">
        <w:rPr>
          <w:spacing w:val="-10"/>
          <w:sz w:val="24"/>
          <w:szCs w:val="24"/>
          <w:lang w:val="en-CA"/>
        </w:rPr>
        <w:t xml:space="preserve"> members of </w:t>
      </w:r>
      <w:r w:rsidRPr="008A37EC">
        <w:rPr>
          <w:sz w:val="24"/>
          <w:szCs w:val="24"/>
          <w:lang w:val="en-CA"/>
        </w:rPr>
        <w:t>the</w:t>
      </w:r>
      <w:r w:rsidRPr="008A37EC">
        <w:rPr>
          <w:spacing w:val="-5"/>
          <w:sz w:val="24"/>
          <w:szCs w:val="24"/>
          <w:lang w:val="en-CA"/>
        </w:rPr>
        <w:t xml:space="preserve"> </w:t>
      </w:r>
      <w:r w:rsidRPr="008A37EC">
        <w:rPr>
          <w:sz w:val="24"/>
          <w:szCs w:val="24"/>
          <w:lang w:val="en-CA"/>
        </w:rPr>
        <w:t>designated</w:t>
      </w:r>
      <w:r w:rsidRPr="008A37EC">
        <w:rPr>
          <w:spacing w:val="-3"/>
          <w:sz w:val="24"/>
          <w:szCs w:val="24"/>
          <w:lang w:val="en-CA"/>
        </w:rPr>
        <w:t xml:space="preserve"> </w:t>
      </w:r>
      <w:r w:rsidRPr="008A37EC">
        <w:rPr>
          <w:sz w:val="24"/>
          <w:szCs w:val="24"/>
          <w:lang w:val="en-CA"/>
        </w:rPr>
        <w:t>groups – Indigenous Peoples, peoples of colour, women, persons living with disabilities, 2SLGBTQI+ individuals and those of diverse faith backgrounds, in employment equity legislation.</w:t>
      </w:r>
      <w:r w:rsidRPr="008A37EC">
        <w:rPr>
          <w:spacing w:val="-5"/>
          <w:sz w:val="24"/>
          <w:szCs w:val="24"/>
          <w:lang w:val="en-CA"/>
        </w:rPr>
        <w:t xml:space="preserve"> </w:t>
      </w:r>
      <w:r w:rsidRPr="008A37EC">
        <w:rPr>
          <w:sz w:val="24"/>
          <w:szCs w:val="24"/>
          <w:lang w:val="en-CA"/>
        </w:rPr>
        <w:t>Such</w:t>
      </w:r>
      <w:r w:rsidRPr="008A37EC">
        <w:rPr>
          <w:spacing w:val="-5"/>
          <w:sz w:val="24"/>
          <w:szCs w:val="24"/>
          <w:lang w:val="en-CA"/>
        </w:rPr>
        <w:t xml:space="preserve"> </w:t>
      </w:r>
      <w:r w:rsidRPr="008A37EC">
        <w:rPr>
          <w:sz w:val="24"/>
          <w:szCs w:val="24"/>
          <w:lang w:val="en-CA"/>
        </w:rPr>
        <w:t>recognition</w:t>
      </w:r>
      <w:r w:rsidRPr="008A37EC">
        <w:rPr>
          <w:spacing w:val="-5"/>
          <w:sz w:val="24"/>
          <w:szCs w:val="24"/>
          <w:lang w:val="en-CA"/>
        </w:rPr>
        <w:t xml:space="preserve"> </w:t>
      </w:r>
      <w:r w:rsidRPr="008A37EC">
        <w:rPr>
          <w:sz w:val="24"/>
          <w:szCs w:val="24"/>
          <w:lang w:val="en-CA"/>
        </w:rPr>
        <w:t>is important</w:t>
      </w:r>
      <w:r w:rsidRPr="008A37EC">
        <w:rPr>
          <w:spacing w:val="-3"/>
          <w:sz w:val="24"/>
          <w:szCs w:val="24"/>
          <w:lang w:val="en-CA"/>
        </w:rPr>
        <w:t xml:space="preserve"> </w:t>
      </w:r>
      <w:r w:rsidRPr="008A37EC">
        <w:rPr>
          <w:sz w:val="24"/>
          <w:szCs w:val="24"/>
          <w:lang w:val="en-CA"/>
        </w:rPr>
        <w:t>to</w:t>
      </w:r>
      <w:r w:rsidRPr="008A37EC">
        <w:rPr>
          <w:spacing w:val="-3"/>
          <w:sz w:val="24"/>
          <w:szCs w:val="24"/>
          <w:lang w:val="en-CA"/>
        </w:rPr>
        <w:t xml:space="preserve"> </w:t>
      </w:r>
      <w:r w:rsidRPr="008A37EC">
        <w:rPr>
          <w:sz w:val="24"/>
          <w:szCs w:val="24"/>
          <w:lang w:val="en-CA"/>
        </w:rPr>
        <w:t>advance employment opportunities</w:t>
      </w:r>
      <w:r w:rsidRPr="008A37EC">
        <w:rPr>
          <w:spacing w:val="-3"/>
          <w:sz w:val="24"/>
          <w:szCs w:val="24"/>
          <w:lang w:val="en-CA"/>
        </w:rPr>
        <w:t xml:space="preserve"> </w:t>
      </w:r>
      <w:r w:rsidRPr="008A37EC">
        <w:rPr>
          <w:sz w:val="24"/>
          <w:szCs w:val="24"/>
          <w:lang w:val="en-CA"/>
        </w:rPr>
        <w:t>for</w:t>
      </w:r>
      <w:r w:rsidRPr="008A37EC">
        <w:rPr>
          <w:spacing w:val="-3"/>
          <w:sz w:val="24"/>
          <w:szCs w:val="24"/>
          <w:lang w:val="en-CA"/>
        </w:rPr>
        <w:t xml:space="preserve"> </w:t>
      </w:r>
      <w:r w:rsidRPr="008A37EC">
        <w:rPr>
          <w:sz w:val="24"/>
          <w:szCs w:val="24"/>
          <w:lang w:val="en-CA"/>
        </w:rPr>
        <w:t>those</w:t>
      </w:r>
      <w:r w:rsidRPr="008A37EC">
        <w:rPr>
          <w:spacing w:val="-3"/>
          <w:sz w:val="24"/>
          <w:szCs w:val="24"/>
          <w:lang w:val="en-CA"/>
        </w:rPr>
        <w:t xml:space="preserve"> </w:t>
      </w:r>
      <w:r w:rsidRPr="008A37EC">
        <w:rPr>
          <w:sz w:val="24"/>
          <w:szCs w:val="24"/>
          <w:lang w:val="en-CA"/>
        </w:rPr>
        <w:t>most marginalized;</w:t>
      </w:r>
    </w:p>
    <w:p w14:paraId="20E89708" w14:textId="77777777" w:rsidR="009174F2" w:rsidRPr="008A37EC" w:rsidRDefault="009174F2" w:rsidP="007D2F9F">
      <w:pPr>
        <w:pStyle w:val="ListParagraph"/>
        <w:numPr>
          <w:ilvl w:val="0"/>
          <w:numId w:val="16"/>
        </w:numPr>
        <w:spacing w:line="360" w:lineRule="auto"/>
        <w:jc w:val="both"/>
        <w:rPr>
          <w:sz w:val="24"/>
          <w:szCs w:val="24"/>
          <w:lang w:val="en-CA"/>
        </w:rPr>
      </w:pPr>
      <w:r w:rsidRPr="008A37EC">
        <w:rPr>
          <w:sz w:val="24"/>
          <w:szCs w:val="24"/>
          <w:lang w:val="en-CA"/>
        </w:rPr>
        <w:t>Remove</w:t>
      </w:r>
      <w:r w:rsidRPr="008A37EC">
        <w:rPr>
          <w:spacing w:val="-3"/>
          <w:sz w:val="24"/>
          <w:szCs w:val="24"/>
          <w:lang w:val="en-CA"/>
        </w:rPr>
        <w:t xml:space="preserve"> the </w:t>
      </w:r>
      <w:r w:rsidRPr="008A37EC">
        <w:rPr>
          <w:sz w:val="24"/>
          <w:szCs w:val="24"/>
          <w:lang w:val="en-CA"/>
        </w:rPr>
        <w:t>barriers</w:t>
      </w:r>
      <w:r w:rsidRPr="008A37EC">
        <w:rPr>
          <w:spacing w:val="-4"/>
          <w:sz w:val="24"/>
          <w:szCs w:val="24"/>
          <w:lang w:val="en-CA"/>
        </w:rPr>
        <w:t xml:space="preserve"> </w:t>
      </w:r>
      <w:r w:rsidRPr="008A37EC">
        <w:rPr>
          <w:sz w:val="24"/>
          <w:szCs w:val="24"/>
          <w:lang w:val="en-CA"/>
        </w:rPr>
        <w:t>to</w:t>
      </w:r>
      <w:r w:rsidRPr="008A37EC">
        <w:rPr>
          <w:spacing w:val="-3"/>
          <w:sz w:val="24"/>
          <w:szCs w:val="24"/>
          <w:lang w:val="en-CA"/>
        </w:rPr>
        <w:t xml:space="preserve"> the </w:t>
      </w:r>
      <w:r w:rsidRPr="008A37EC">
        <w:rPr>
          <w:sz w:val="24"/>
          <w:szCs w:val="24"/>
          <w:lang w:val="en-CA"/>
        </w:rPr>
        <w:t>recognition</w:t>
      </w:r>
      <w:r w:rsidRPr="008A37EC">
        <w:rPr>
          <w:spacing w:val="-3"/>
          <w:sz w:val="24"/>
          <w:szCs w:val="24"/>
          <w:lang w:val="en-CA"/>
        </w:rPr>
        <w:t xml:space="preserve"> </w:t>
      </w:r>
      <w:r w:rsidRPr="008A37EC">
        <w:rPr>
          <w:sz w:val="24"/>
          <w:szCs w:val="24"/>
          <w:lang w:val="en-CA"/>
        </w:rPr>
        <w:t>of</w:t>
      </w:r>
      <w:r w:rsidRPr="008A37EC">
        <w:rPr>
          <w:spacing w:val="-3"/>
          <w:sz w:val="24"/>
          <w:szCs w:val="24"/>
          <w:lang w:val="en-CA"/>
        </w:rPr>
        <w:t xml:space="preserve"> </w:t>
      </w:r>
      <w:r w:rsidRPr="008A37EC">
        <w:rPr>
          <w:sz w:val="24"/>
          <w:szCs w:val="24"/>
          <w:lang w:val="en-CA"/>
        </w:rPr>
        <w:t>international</w:t>
      </w:r>
      <w:r w:rsidRPr="008A37EC">
        <w:rPr>
          <w:spacing w:val="-3"/>
          <w:sz w:val="24"/>
          <w:szCs w:val="24"/>
          <w:lang w:val="en-CA"/>
        </w:rPr>
        <w:t xml:space="preserve"> </w:t>
      </w:r>
      <w:r w:rsidRPr="008A37EC">
        <w:rPr>
          <w:sz w:val="24"/>
          <w:szCs w:val="24"/>
          <w:lang w:val="en-CA"/>
        </w:rPr>
        <w:t>training</w:t>
      </w:r>
      <w:r w:rsidRPr="008A37EC">
        <w:rPr>
          <w:spacing w:val="-6"/>
          <w:sz w:val="24"/>
          <w:szCs w:val="24"/>
          <w:lang w:val="en-CA"/>
        </w:rPr>
        <w:t xml:space="preserve"> as currently practiced </w:t>
      </w:r>
      <w:r w:rsidRPr="008A37EC">
        <w:rPr>
          <w:sz w:val="24"/>
          <w:szCs w:val="24"/>
          <w:lang w:val="en-CA"/>
        </w:rPr>
        <w:t>by</w:t>
      </w:r>
      <w:r w:rsidRPr="008A37EC">
        <w:rPr>
          <w:spacing w:val="-8"/>
          <w:sz w:val="24"/>
          <w:szCs w:val="24"/>
          <w:lang w:val="en-CA"/>
        </w:rPr>
        <w:t xml:space="preserve"> </w:t>
      </w:r>
      <w:r w:rsidRPr="008A37EC">
        <w:rPr>
          <w:sz w:val="24"/>
          <w:szCs w:val="24"/>
          <w:lang w:val="en-CA"/>
        </w:rPr>
        <w:t>institutions,</w:t>
      </w:r>
      <w:r w:rsidRPr="008A37EC">
        <w:rPr>
          <w:spacing w:val="-3"/>
          <w:sz w:val="24"/>
          <w:szCs w:val="24"/>
          <w:lang w:val="en-CA"/>
        </w:rPr>
        <w:t xml:space="preserve"> </w:t>
      </w:r>
      <w:r w:rsidRPr="008A37EC">
        <w:rPr>
          <w:sz w:val="24"/>
          <w:szCs w:val="24"/>
          <w:lang w:val="en-CA"/>
        </w:rPr>
        <w:t>regulatory</w:t>
      </w:r>
      <w:r w:rsidRPr="008A37EC">
        <w:rPr>
          <w:spacing w:val="-8"/>
          <w:sz w:val="24"/>
          <w:szCs w:val="24"/>
          <w:lang w:val="en-CA"/>
        </w:rPr>
        <w:t xml:space="preserve"> </w:t>
      </w:r>
      <w:r w:rsidRPr="008A37EC">
        <w:rPr>
          <w:sz w:val="24"/>
          <w:szCs w:val="24"/>
          <w:lang w:val="en-CA"/>
        </w:rPr>
        <w:t>bodies and employers;</w:t>
      </w:r>
    </w:p>
    <w:p w14:paraId="15F6D6AA" w14:textId="66AC84C3" w:rsidR="009174F2" w:rsidRPr="008A37EC" w:rsidRDefault="009174F2" w:rsidP="007D2F9F">
      <w:pPr>
        <w:pStyle w:val="ListParagraph"/>
        <w:numPr>
          <w:ilvl w:val="0"/>
          <w:numId w:val="16"/>
        </w:numPr>
        <w:spacing w:line="360" w:lineRule="auto"/>
        <w:jc w:val="both"/>
        <w:rPr>
          <w:sz w:val="24"/>
          <w:szCs w:val="24"/>
          <w:lang w:val="en-CA"/>
        </w:rPr>
      </w:pPr>
      <w:r w:rsidRPr="008A37EC">
        <w:rPr>
          <w:sz w:val="24"/>
          <w:szCs w:val="24"/>
          <w:lang w:val="en-CA"/>
        </w:rPr>
        <w:lastRenderedPageBreak/>
        <w:t>Strengthen enforcement of employment standards laws through increased investigations and prosecutions, higher</w:t>
      </w:r>
      <w:r w:rsidRPr="008A37EC">
        <w:rPr>
          <w:spacing w:val="-4"/>
          <w:sz w:val="24"/>
          <w:szCs w:val="24"/>
          <w:lang w:val="en-CA"/>
        </w:rPr>
        <w:t xml:space="preserve"> </w:t>
      </w:r>
      <w:r w:rsidRPr="008A37EC">
        <w:rPr>
          <w:sz w:val="24"/>
          <w:szCs w:val="24"/>
          <w:lang w:val="en-CA"/>
        </w:rPr>
        <w:t>fines</w:t>
      </w:r>
      <w:r w:rsidRPr="008A37EC">
        <w:rPr>
          <w:spacing w:val="-6"/>
          <w:sz w:val="24"/>
          <w:szCs w:val="24"/>
          <w:lang w:val="en-CA"/>
        </w:rPr>
        <w:t xml:space="preserve"> </w:t>
      </w:r>
      <w:r w:rsidRPr="008A37EC">
        <w:rPr>
          <w:sz w:val="24"/>
          <w:szCs w:val="24"/>
          <w:lang w:val="en-CA"/>
        </w:rPr>
        <w:t>and</w:t>
      </w:r>
      <w:r w:rsidRPr="008A37EC">
        <w:rPr>
          <w:spacing w:val="-5"/>
          <w:sz w:val="24"/>
          <w:szCs w:val="24"/>
          <w:lang w:val="en-CA"/>
        </w:rPr>
        <w:t xml:space="preserve"> </w:t>
      </w:r>
      <w:r w:rsidRPr="008A37EC">
        <w:rPr>
          <w:sz w:val="24"/>
          <w:szCs w:val="24"/>
          <w:lang w:val="en-CA"/>
        </w:rPr>
        <w:t>penalties,</w:t>
      </w:r>
      <w:r w:rsidRPr="008A37EC">
        <w:rPr>
          <w:spacing w:val="-5"/>
          <w:sz w:val="24"/>
          <w:szCs w:val="24"/>
          <w:lang w:val="en-CA"/>
        </w:rPr>
        <w:t xml:space="preserve"> </w:t>
      </w:r>
      <w:r w:rsidRPr="008A37EC">
        <w:rPr>
          <w:sz w:val="24"/>
          <w:szCs w:val="24"/>
          <w:lang w:val="en-CA"/>
        </w:rPr>
        <w:t>public</w:t>
      </w:r>
      <w:r w:rsidRPr="008A37EC">
        <w:rPr>
          <w:spacing w:val="-5"/>
          <w:sz w:val="24"/>
          <w:szCs w:val="24"/>
          <w:lang w:val="en-CA"/>
        </w:rPr>
        <w:t xml:space="preserve"> </w:t>
      </w:r>
      <w:r w:rsidRPr="008A37EC">
        <w:rPr>
          <w:sz w:val="24"/>
          <w:szCs w:val="24"/>
          <w:lang w:val="en-CA"/>
        </w:rPr>
        <w:t>databases</w:t>
      </w:r>
      <w:r w:rsidRPr="008A37EC">
        <w:rPr>
          <w:spacing w:val="-6"/>
          <w:sz w:val="24"/>
          <w:szCs w:val="24"/>
          <w:lang w:val="en-CA"/>
        </w:rPr>
        <w:t xml:space="preserve"> </w:t>
      </w:r>
      <w:r w:rsidRPr="008A37EC">
        <w:rPr>
          <w:sz w:val="24"/>
          <w:szCs w:val="24"/>
          <w:lang w:val="en-CA"/>
        </w:rPr>
        <w:t>for</w:t>
      </w:r>
      <w:r w:rsidRPr="008A37EC">
        <w:rPr>
          <w:spacing w:val="-5"/>
          <w:sz w:val="24"/>
          <w:szCs w:val="24"/>
          <w:lang w:val="en-CA"/>
        </w:rPr>
        <w:t xml:space="preserve"> </w:t>
      </w:r>
      <w:r w:rsidRPr="008A37EC">
        <w:rPr>
          <w:sz w:val="24"/>
          <w:szCs w:val="24"/>
          <w:lang w:val="en-CA"/>
        </w:rPr>
        <w:t>employers</w:t>
      </w:r>
      <w:r w:rsidRPr="008A37EC">
        <w:rPr>
          <w:spacing w:val="-6"/>
          <w:sz w:val="24"/>
          <w:szCs w:val="24"/>
          <w:lang w:val="en-CA"/>
        </w:rPr>
        <w:t xml:space="preserve"> </w:t>
      </w:r>
      <w:r w:rsidRPr="008A37EC">
        <w:rPr>
          <w:sz w:val="24"/>
          <w:szCs w:val="24"/>
          <w:lang w:val="en-CA"/>
        </w:rPr>
        <w:t>with</w:t>
      </w:r>
      <w:r w:rsidRPr="008A37EC">
        <w:rPr>
          <w:spacing w:val="-5"/>
          <w:sz w:val="24"/>
          <w:szCs w:val="24"/>
          <w:lang w:val="en-CA"/>
        </w:rPr>
        <w:t xml:space="preserve"> </w:t>
      </w:r>
      <w:r w:rsidRPr="008A37EC">
        <w:rPr>
          <w:sz w:val="24"/>
          <w:szCs w:val="24"/>
          <w:lang w:val="en-CA"/>
        </w:rPr>
        <w:t>outstanding</w:t>
      </w:r>
      <w:r w:rsidRPr="008A37EC">
        <w:rPr>
          <w:spacing w:val="-7"/>
          <w:sz w:val="24"/>
          <w:szCs w:val="24"/>
          <w:lang w:val="en-CA"/>
        </w:rPr>
        <w:t xml:space="preserve"> </w:t>
      </w:r>
      <w:r w:rsidRPr="008A37EC">
        <w:rPr>
          <w:sz w:val="24"/>
          <w:szCs w:val="24"/>
          <w:lang w:val="en-CA"/>
        </w:rPr>
        <w:t>orders</w:t>
      </w:r>
      <w:r w:rsidRPr="008A37EC">
        <w:rPr>
          <w:spacing w:val="-6"/>
          <w:sz w:val="24"/>
          <w:szCs w:val="24"/>
          <w:lang w:val="en-CA"/>
        </w:rPr>
        <w:t xml:space="preserve"> </w:t>
      </w:r>
      <w:r w:rsidRPr="008A37EC">
        <w:rPr>
          <w:sz w:val="24"/>
          <w:szCs w:val="24"/>
          <w:lang w:val="en-CA"/>
        </w:rPr>
        <w:t>to</w:t>
      </w:r>
      <w:r w:rsidRPr="008A37EC">
        <w:rPr>
          <w:spacing w:val="-5"/>
          <w:sz w:val="24"/>
          <w:szCs w:val="24"/>
          <w:lang w:val="en-CA"/>
        </w:rPr>
        <w:t xml:space="preserve"> </w:t>
      </w:r>
      <w:r w:rsidRPr="008A37EC">
        <w:rPr>
          <w:sz w:val="24"/>
          <w:szCs w:val="24"/>
          <w:lang w:val="en-CA"/>
        </w:rPr>
        <w:t>pay, and automatic corporate Board of Directors’ liability for owed employment standards entitlements;</w:t>
      </w:r>
      <w:r w:rsidR="005E1BBF" w:rsidRPr="008A37EC">
        <w:rPr>
          <w:sz w:val="24"/>
          <w:szCs w:val="24"/>
          <w:lang w:val="en-CA"/>
        </w:rPr>
        <w:t xml:space="preserve"> and</w:t>
      </w:r>
    </w:p>
    <w:p w14:paraId="41CCE1F3" w14:textId="074DBBEE" w:rsidR="00E91357" w:rsidRPr="008A37EC" w:rsidRDefault="009174F2" w:rsidP="007D2F9F">
      <w:pPr>
        <w:pStyle w:val="ListParagraph"/>
        <w:numPr>
          <w:ilvl w:val="0"/>
          <w:numId w:val="16"/>
        </w:numPr>
        <w:spacing w:line="360" w:lineRule="auto"/>
        <w:jc w:val="both"/>
        <w:rPr>
          <w:sz w:val="24"/>
          <w:szCs w:val="24"/>
          <w:lang w:val="en-CA"/>
        </w:rPr>
      </w:pPr>
      <w:r w:rsidRPr="008A37EC">
        <w:rPr>
          <w:sz w:val="24"/>
          <w:szCs w:val="24"/>
          <w:lang w:val="en-CA"/>
        </w:rPr>
        <w:t>Decrimina</w:t>
      </w:r>
      <w:r w:rsidR="005E1BBF" w:rsidRPr="008A37EC">
        <w:rPr>
          <w:sz w:val="24"/>
          <w:szCs w:val="24"/>
          <w:lang w:val="en-CA"/>
        </w:rPr>
        <w:t>lize all aspects of sex work.</w:t>
      </w:r>
    </w:p>
    <w:p w14:paraId="16B75CAC" w14:textId="77777777" w:rsidR="005413D2" w:rsidRPr="008A37EC" w:rsidRDefault="005413D2">
      <w:pPr>
        <w:rPr>
          <w:rFonts w:ascii="Times New Roman" w:eastAsia="Times New Roman" w:hAnsi="Times New Roman" w:cs="Times New Roman"/>
          <w:b/>
          <w:bCs/>
          <w:sz w:val="32"/>
          <w:szCs w:val="32"/>
          <w:u w:val="single" w:color="000000"/>
          <w:lang w:val="en-CA"/>
        </w:rPr>
      </w:pPr>
      <w:r w:rsidRPr="008A37EC">
        <w:rPr>
          <w:sz w:val="32"/>
          <w:szCs w:val="32"/>
          <w:lang w:val="en-CA"/>
        </w:rPr>
        <w:br w:type="page"/>
      </w:r>
    </w:p>
    <w:p w14:paraId="6C04ED09" w14:textId="5E950A42" w:rsidR="00E91357" w:rsidRPr="008A37EC" w:rsidRDefault="000E31C8" w:rsidP="005E1BBF">
      <w:pPr>
        <w:pStyle w:val="Heading1"/>
        <w:rPr>
          <w:sz w:val="32"/>
          <w:szCs w:val="32"/>
          <w:lang w:val="en-CA"/>
        </w:rPr>
      </w:pPr>
      <w:bookmarkStart w:id="12" w:name="_Toc176783649"/>
      <w:r w:rsidRPr="008A37EC">
        <w:rPr>
          <w:sz w:val="32"/>
          <w:szCs w:val="32"/>
          <w:lang w:val="en-CA"/>
        </w:rPr>
        <w:lastRenderedPageBreak/>
        <w:t>Disaggregated Data Collection</w:t>
      </w:r>
      <w:bookmarkEnd w:id="12"/>
      <w:r w:rsidRPr="008A37EC">
        <w:rPr>
          <w:sz w:val="32"/>
          <w:szCs w:val="32"/>
          <w:lang w:val="en-CA"/>
        </w:rPr>
        <w:t xml:space="preserve"> </w:t>
      </w:r>
    </w:p>
    <w:p w14:paraId="72B0EDE8" w14:textId="77777777" w:rsidR="005E1BBF" w:rsidRPr="008A37EC" w:rsidRDefault="005E1BBF" w:rsidP="005E1BBF">
      <w:pPr>
        <w:pStyle w:val="Heading1"/>
        <w:ind w:left="0"/>
        <w:rPr>
          <w:sz w:val="32"/>
          <w:szCs w:val="32"/>
          <w:lang w:val="en-CA"/>
        </w:rPr>
      </w:pPr>
    </w:p>
    <w:p w14:paraId="5140B8E1" w14:textId="06238BFD" w:rsidR="00FB4DB5" w:rsidRPr="008A37EC" w:rsidRDefault="00E91357" w:rsidP="007D2F9F">
      <w:pPr>
        <w:pStyle w:val="ListParagraph"/>
        <w:numPr>
          <w:ilvl w:val="0"/>
          <w:numId w:val="13"/>
        </w:numPr>
        <w:spacing w:after="240" w:line="360" w:lineRule="auto"/>
        <w:jc w:val="both"/>
        <w:rPr>
          <w:sz w:val="24"/>
          <w:lang w:val="en-CA"/>
        </w:rPr>
      </w:pPr>
      <w:r w:rsidRPr="008A37EC">
        <w:rPr>
          <w:sz w:val="24"/>
          <w:lang w:val="en-CA"/>
        </w:rPr>
        <w:t>Canada</w:t>
      </w:r>
      <w:r w:rsidRPr="008A37EC">
        <w:rPr>
          <w:spacing w:val="-2"/>
          <w:sz w:val="24"/>
          <w:lang w:val="en-CA"/>
        </w:rPr>
        <w:t xml:space="preserve"> </w:t>
      </w:r>
      <w:r w:rsidRPr="008A37EC">
        <w:rPr>
          <w:sz w:val="24"/>
          <w:lang w:val="en-CA"/>
        </w:rPr>
        <w:t>has</w:t>
      </w:r>
      <w:r w:rsidRPr="008A37EC">
        <w:rPr>
          <w:spacing w:val="-4"/>
          <w:sz w:val="24"/>
          <w:lang w:val="en-CA"/>
        </w:rPr>
        <w:t xml:space="preserve"> </w:t>
      </w:r>
      <w:r w:rsidRPr="008A37EC">
        <w:rPr>
          <w:sz w:val="24"/>
          <w:lang w:val="en-CA"/>
        </w:rPr>
        <w:t>a</w:t>
      </w:r>
      <w:r w:rsidRPr="008A37EC">
        <w:rPr>
          <w:spacing w:val="-5"/>
          <w:sz w:val="24"/>
          <w:lang w:val="en-CA"/>
        </w:rPr>
        <w:t xml:space="preserve"> </w:t>
      </w:r>
      <w:r w:rsidRPr="008A37EC">
        <w:rPr>
          <w:sz w:val="24"/>
          <w:lang w:val="en-CA"/>
        </w:rPr>
        <w:t>significant</w:t>
      </w:r>
      <w:r w:rsidRPr="008A37EC">
        <w:rPr>
          <w:spacing w:val="-4"/>
          <w:sz w:val="24"/>
          <w:lang w:val="en-CA"/>
        </w:rPr>
        <w:t xml:space="preserve"> </w:t>
      </w:r>
      <w:r w:rsidRPr="008A37EC">
        <w:rPr>
          <w:sz w:val="24"/>
          <w:lang w:val="en-CA"/>
        </w:rPr>
        <w:t>and</w:t>
      </w:r>
      <w:r w:rsidRPr="008A37EC">
        <w:rPr>
          <w:spacing w:val="-4"/>
          <w:sz w:val="24"/>
          <w:lang w:val="en-CA"/>
        </w:rPr>
        <w:t xml:space="preserve"> </w:t>
      </w:r>
      <w:r w:rsidRPr="008A37EC">
        <w:rPr>
          <w:sz w:val="24"/>
          <w:lang w:val="en-CA"/>
        </w:rPr>
        <w:t>diverse</w:t>
      </w:r>
      <w:r w:rsidRPr="008A37EC">
        <w:rPr>
          <w:spacing w:val="-6"/>
          <w:sz w:val="24"/>
          <w:lang w:val="en-CA"/>
        </w:rPr>
        <w:t xml:space="preserve"> </w:t>
      </w:r>
      <w:r w:rsidRPr="008A37EC">
        <w:rPr>
          <w:sz w:val="24"/>
          <w:lang w:val="en-CA"/>
        </w:rPr>
        <w:t>population</w:t>
      </w:r>
      <w:r w:rsidRPr="008A37EC">
        <w:rPr>
          <w:spacing w:val="-4"/>
          <w:sz w:val="24"/>
          <w:lang w:val="en-CA"/>
        </w:rPr>
        <w:t xml:space="preserve"> </w:t>
      </w:r>
      <w:r w:rsidRPr="008A37EC">
        <w:rPr>
          <w:sz w:val="24"/>
          <w:lang w:val="en-CA"/>
        </w:rPr>
        <w:t>of racialized people</w:t>
      </w:r>
      <w:r w:rsidR="00A22243" w:rsidRPr="008A37EC">
        <w:rPr>
          <w:sz w:val="24"/>
          <w:lang w:val="en-CA"/>
        </w:rPr>
        <w:t>, which is changing due to immigration</w:t>
      </w:r>
      <w:r w:rsidRPr="008A37EC">
        <w:rPr>
          <w:sz w:val="24"/>
          <w:lang w:val="en-CA"/>
        </w:rPr>
        <w:t>.</w:t>
      </w:r>
      <w:r w:rsidR="00A22243" w:rsidRPr="008A37EC">
        <w:rPr>
          <w:sz w:val="24"/>
          <w:lang w:val="en-CA"/>
        </w:rPr>
        <w:t xml:space="preserve"> It welcomed just over 1.3 million new permanent residents between 2016 and 2021</w:t>
      </w:r>
      <w:r w:rsidR="007F378D" w:rsidRPr="008A37EC">
        <w:rPr>
          <w:sz w:val="24"/>
          <w:lang w:val="en-CA"/>
        </w:rPr>
        <w:t xml:space="preserve">, a record high. Immigration accounts for almost 100% of Canada’s labour force growth. Roughly 75% of Canada’s population growth comes from immigration, mostly in the economic category. </w:t>
      </w:r>
      <w:r w:rsidR="00D66DEE" w:rsidRPr="008A37EC">
        <w:rPr>
          <w:sz w:val="24"/>
          <w:lang w:val="en-CA"/>
        </w:rPr>
        <w:t>Indigenous and r</w:t>
      </w:r>
      <w:r w:rsidR="00FB4DB5" w:rsidRPr="008A37EC">
        <w:rPr>
          <w:sz w:val="24"/>
          <w:lang w:val="en-CA"/>
        </w:rPr>
        <w:t xml:space="preserve">acialized people </w:t>
      </w:r>
      <w:r w:rsidR="00BA0DEC" w:rsidRPr="008A37EC">
        <w:rPr>
          <w:sz w:val="24"/>
          <w:lang w:val="en-CA"/>
        </w:rPr>
        <w:t>are the fastest</w:t>
      </w:r>
      <w:r w:rsidR="00FB4DB5" w:rsidRPr="008A37EC">
        <w:rPr>
          <w:sz w:val="24"/>
          <w:lang w:val="en-CA"/>
        </w:rPr>
        <w:t xml:space="preserve"> growing population in Canada, including racialized women.  </w:t>
      </w:r>
      <w:r w:rsidR="001473A6" w:rsidRPr="008A37EC">
        <w:rPr>
          <w:sz w:val="24"/>
          <w:lang w:val="en-CA"/>
        </w:rPr>
        <w:t>In 2016, racialized people accounted for 22.2% of</w:t>
      </w:r>
      <w:r w:rsidR="007573E4" w:rsidRPr="008A37EC">
        <w:rPr>
          <w:sz w:val="24"/>
          <w:lang w:val="en-CA"/>
        </w:rPr>
        <w:t xml:space="preserve"> Canada’s population with a projected</w:t>
      </w:r>
      <w:r w:rsidR="00FB4DB5" w:rsidRPr="008A37EC">
        <w:rPr>
          <w:sz w:val="24"/>
          <w:lang w:val="en-CA"/>
        </w:rPr>
        <w:t xml:space="preserve"> estimate of </w:t>
      </w:r>
      <w:r w:rsidR="001473A6" w:rsidRPr="008A37EC">
        <w:rPr>
          <w:sz w:val="24"/>
          <w:lang w:val="en-CA"/>
        </w:rPr>
        <w:t>38.2-43%</w:t>
      </w:r>
      <w:r w:rsidR="00FB4DB5" w:rsidRPr="008A37EC">
        <w:rPr>
          <w:sz w:val="24"/>
          <w:lang w:val="en-CA"/>
        </w:rPr>
        <w:t xml:space="preserve"> by</w:t>
      </w:r>
      <w:r w:rsidR="00D66DEE" w:rsidRPr="008A37EC">
        <w:rPr>
          <w:sz w:val="24"/>
          <w:lang w:val="en-CA"/>
        </w:rPr>
        <w:t xml:space="preserve"> the year</w:t>
      </w:r>
      <w:r w:rsidR="00FB4DB5" w:rsidRPr="008A37EC">
        <w:rPr>
          <w:sz w:val="24"/>
          <w:lang w:val="en-CA"/>
        </w:rPr>
        <w:t xml:space="preserve"> </w:t>
      </w:r>
      <w:r w:rsidR="001473A6" w:rsidRPr="008A37EC">
        <w:rPr>
          <w:sz w:val="24"/>
          <w:lang w:val="en-CA"/>
        </w:rPr>
        <w:t>2041</w:t>
      </w:r>
      <w:r w:rsidR="001473A6" w:rsidRPr="008A37EC">
        <w:rPr>
          <w:rStyle w:val="FootnoteReference"/>
          <w:sz w:val="24"/>
          <w:lang w:val="en-CA"/>
        </w:rPr>
        <w:footnoteReference w:id="22"/>
      </w:r>
      <w:r w:rsidR="00FB4DB5" w:rsidRPr="008A37EC">
        <w:rPr>
          <w:sz w:val="24"/>
          <w:lang w:val="en-CA"/>
        </w:rPr>
        <w:t>.</w:t>
      </w:r>
      <w:r w:rsidR="00383B92" w:rsidRPr="008A37EC">
        <w:rPr>
          <w:sz w:val="24"/>
          <w:lang w:val="en-CA"/>
        </w:rPr>
        <w:t xml:space="preserve"> </w:t>
      </w:r>
      <w:r w:rsidR="00D66DEE" w:rsidRPr="008A37EC">
        <w:rPr>
          <w:sz w:val="24"/>
          <w:lang w:val="en-CA"/>
        </w:rPr>
        <w:t>The Indigenous population continues to grow faster than the non-Indigenous population, growing 9.4% between 2016 and 2021</w:t>
      </w:r>
      <w:r w:rsidR="00D66DEE" w:rsidRPr="008A37EC">
        <w:rPr>
          <w:rStyle w:val="FootnoteReference"/>
          <w:sz w:val="24"/>
          <w:lang w:val="en-CA"/>
        </w:rPr>
        <w:footnoteReference w:id="23"/>
      </w:r>
      <w:r w:rsidR="00D66DEE" w:rsidRPr="008A37EC">
        <w:rPr>
          <w:sz w:val="24"/>
          <w:lang w:val="en-CA"/>
        </w:rPr>
        <w:t>. In 2021, a</w:t>
      </w:r>
      <w:r w:rsidR="001473A6" w:rsidRPr="008A37EC">
        <w:rPr>
          <w:sz w:val="24"/>
          <w:lang w:val="en-CA"/>
        </w:rPr>
        <w:t>mong women</w:t>
      </w:r>
      <w:r w:rsidR="00383B92" w:rsidRPr="008A37EC">
        <w:rPr>
          <w:sz w:val="24"/>
          <w:lang w:val="en-CA"/>
        </w:rPr>
        <w:t>, more than 1 in 4 (25.8%) women aged 15 and older were part of the racialized population, more than one-quarter (27.1%) were immigrants, and 4.5% were Indigenous</w:t>
      </w:r>
      <w:r w:rsidR="00383B92" w:rsidRPr="008A37EC">
        <w:rPr>
          <w:rStyle w:val="FootnoteReference"/>
          <w:sz w:val="24"/>
          <w:lang w:val="en-CA"/>
        </w:rPr>
        <w:footnoteReference w:id="24"/>
      </w:r>
      <w:r w:rsidR="00383B92" w:rsidRPr="008A37EC">
        <w:rPr>
          <w:sz w:val="24"/>
          <w:lang w:val="en-CA"/>
        </w:rPr>
        <w:t>.</w:t>
      </w:r>
      <w:r w:rsidR="00FB4DB5" w:rsidRPr="008A37EC">
        <w:rPr>
          <w:sz w:val="24"/>
          <w:lang w:val="en-CA"/>
        </w:rPr>
        <w:t xml:space="preserve">  </w:t>
      </w:r>
    </w:p>
    <w:p w14:paraId="42C8A715" w14:textId="7E44825E" w:rsidR="00E91357" w:rsidRPr="008A37EC" w:rsidRDefault="007F378D" w:rsidP="007D2F9F">
      <w:pPr>
        <w:pStyle w:val="ListParagraph"/>
        <w:numPr>
          <w:ilvl w:val="0"/>
          <w:numId w:val="13"/>
        </w:numPr>
        <w:tabs>
          <w:tab w:val="left" w:pos="460"/>
        </w:tabs>
        <w:spacing w:after="240" w:line="360" w:lineRule="auto"/>
        <w:ind w:right="286"/>
        <w:jc w:val="both"/>
        <w:rPr>
          <w:sz w:val="24"/>
          <w:lang w:val="en-CA"/>
        </w:rPr>
      </w:pPr>
      <w:r w:rsidRPr="008A37EC">
        <w:rPr>
          <w:sz w:val="24"/>
          <w:lang w:val="en-CA"/>
        </w:rPr>
        <w:t>Recent statistics demonstrate the ethno-racial diversity of Canada:</w:t>
      </w:r>
    </w:p>
    <w:p w14:paraId="26BE9B42" w14:textId="77777777" w:rsidR="00E91357" w:rsidRPr="008A37EC" w:rsidRDefault="00E91357" w:rsidP="007D2F9F">
      <w:pPr>
        <w:pStyle w:val="ListParagraph"/>
        <w:numPr>
          <w:ilvl w:val="1"/>
          <w:numId w:val="4"/>
        </w:numPr>
        <w:tabs>
          <w:tab w:val="left" w:pos="885"/>
        </w:tabs>
        <w:spacing w:after="240" w:line="360" w:lineRule="auto"/>
        <w:ind w:right="198"/>
        <w:jc w:val="both"/>
        <w:rPr>
          <w:sz w:val="24"/>
          <w:lang w:val="en-CA"/>
        </w:rPr>
      </w:pPr>
      <w:r w:rsidRPr="008A37EC">
        <w:rPr>
          <w:sz w:val="24"/>
          <w:lang w:val="en-CA"/>
        </w:rPr>
        <w:t>In</w:t>
      </w:r>
      <w:r w:rsidRPr="008A37EC">
        <w:rPr>
          <w:spacing w:val="-3"/>
          <w:sz w:val="24"/>
          <w:lang w:val="en-CA"/>
        </w:rPr>
        <w:t xml:space="preserve"> </w:t>
      </w:r>
      <w:r w:rsidRPr="008A37EC">
        <w:rPr>
          <w:sz w:val="24"/>
          <w:lang w:val="en-CA"/>
        </w:rPr>
        <w:t>2020,</w:t>
      </w:r>
      <w:r w:rsidRPr="008A37EC">
        <w:rPr>
          <w:spacing w:val="-3"/>
          <w:sz w:val="24"/>
          <w:lang w:val="en-CA"/>
        </w:rPr>
        <w:t xml:space="preserve"> </w:t>
      </w:r>
      <w:r w:rsidRPr="008A37EC">
        <w:rPr>
          <w:sz w:val="24"/>
          <w:lang w:val="en-CA"/>
        </w:rPr>
        <w:t>92%</w:t>
      </w:r>
      <w:r w:rsidRPr="008A37EC">
        <w:rPr>
          <w:spacing w:val="-4"/>
          <w:sz w:val="24"/>
          <w:lang w:val="en-CA"/>
        </w:rPr>
        <w:t xml:space="preserve"> </w:t>
      </w:r>
      <w:r w:rsidRPr="008A37EC">
        <w:rPr>
          <w:sz w:val="24"/>
          <w:lang w:val="en-CA"/>
        </w:rPr>
        <w:t>of</w:t>
      </w:r>
      <w:r w:rsidRPr="008A37EC">
        <w:rPr>
          <w:spacing w:val="-3"/>
          <w:sz w:val="24"/>
          <w:lang w:val="en-CA"/>
        </w:rPr>
        <w:t xml:space="preserve"> </w:t>
      </w:r>
      <w:r w:rsidRPr="008A37EC">
        <w:rPr>
          <w:sz w:val="24"/>
          <w:lang w:val="en-CA"/>
        </w:rPr>
        <w:t>Canadians</w:t>
      </w:r>
      <w:r w:rsidRPr="008A37EC">
        <w:rPr>
          <w:spacing w:val="-4"/>
          <w:sz w:val="24"/>
          <w:lang w:val="en-CA"/>
        </w:rPr>
        <w:t xml:space="preserve"> </w:t>
      </w:r>
      <w:r w:rsidRPr="008A37EC">
        <w:rPr>
          <w:sz w:val="24"/>
          <w:lang w:val="en-CA"/>
        </w:rPr>
        <w:t>aged</w:t>
      </w:r>
      <w:r w:rsidRPr="008A37EC">
        <w:rPr>
          <w:spacing w:val="-3"/>
          <w:sz w:val="24"/>
          <w:lang w:val="en-CA"/>
        </w:rPr>
        <w:t xml:space="preserve"> </w:t>
      </w:r>
      <w:r w:rsidRPr="008A37EC">
        <w:rPr>
          <w:sz w:val="24"/>
          <w:lang w:val="en-CA"/>
        </w:rPr>
        <w:t>15</w:t>
      </w:r>
      <w:r w:rsidRPr="008A37EC">
        <w:rPr>
          <w:spacing w:val="-3"/>
          <w:sz w:val="24"/>
          <w:lang w:val="en-CA"/>
        </w:rPr>
        <w:t xml:space="preserve"> </w:t>
      </w:r>
      <w:r w:rsidRPr="008A37EC">
        <w:rPr>
          <w:sz w:val="24"/>
          <w:lang w:val="en-CA"/>
        </w:rPr>
        <w:t>and</w:t>
      </w:r>
      <w:r w:rsidRPr="008A37EC">
        <w:rPr>
          <w:spacing w:val="-3"/>
          <w:sz w:val="24"/>
          <w:lang w:val="en-CA"/>
        </w:rPr>
        <w:t xml:space="preserve"> </w:t>
      </w:r>
      <w:r w:rsidRPr="008A37EC">
        <w:rPr>
          <w:sz w:val="24"/>
          <w:lang w:val="en-CA"/>
        </w:rPr>
        <w:t>older</w:t>
      </w:r>
      <w:r w:rsidRPr="008A37EC">
        <w:rPr>
          <w:spacing w:val="-3"/>
          <w:sz w:val="24"/>
          <w:lang w:val="en-CA"/>
        </w:rPr>
        <w:t xml:space="preserve"> </w:t>
      </w:r>
      <w:r w:rsidRPr="008A37EC">
        <w:rPr>
          <w:sz w:val="24"/>
          <w:lang w:val="en-CA"/>
        </w:rPr>
        <w:t>agreed</w:t>
      </w:r>
      <w:r w:rsidRPr="008A37EC">
        <w:rPr>
          <w:spacing w:val="-3"/>
          <w:sz w:val="24"/>
          <w:lang w:val="en-CA"/>
        </w:rPr>
        <w:t xml:space="preserve"> </w:t>
      </w:r>
      <w:r w:rsidRPr="008A37EC">
        <w:rPr>
          <w:sz w:val="24"/>
          <w:lang w:val="en-CA"/>
        </w:rPr>
        <w:t>that</w:t>
      </w:r>
      <w:r w:rsidRPr="008A37EC">
        <w:rPr>
          <w:spacing w:val="-3"/>
          <w:sz w:val="24"/>
          <w:lang w:val="en-CA"/>
        </w:rPr>
        <w:t xml:space="preserve"> </w:t>
      </w:r>
      <w:r w:rsidRPr="008A37EC">
        <w:rPr>
          <w:sz w:val="24"/>
          <w:lang w:val="en-CA"/>
        </w:rPr>
        <w:t>ethnic</w:t>
      </w:r>
      <w:r w:rsidRPr="008A37EC">
        <w:rPr>
          <w:spacing w:val="-4"/>
          <w:sz w:val="24"/>
          <w:lang w:val="en-CA"/>
        </w:rPr>
        <w:t xml:space="preserve"> </w:t>
      </w:r>
      <w:r w:rsidRPr="008A37EC">
        <w:rPr>
          <w:sz w:val="24"/>
          <w:lang w:val="en-CA"/>
        </w:rPr>
        <w:t>or</w:t>
      </w:r>
      <w:r w:rsidRPr="008A37EC">
        <w:rPr>
          <w:spacing w:val="-2"/>
          <w:sz w:val="24"/>
          <w:lang w:val="en-CA"/>
        </w:rPr>
        <w:t xml:space="preserve"> </w:t>
      </w:r>
      <w:r w:rsidRPr="008A37EC">
        <w:rPr>
          <w:sz w:val="24"/>
          <w:lang w:val="en-CA"/>
        </w:rPr>
        <w:t>cultural</w:t>
      </w:r>
      <w:r w:rsidRPr="008A37EC">
        <w:rPr>
          <w:spacing w:val="-1"/>
          <w:sz w:val="24"/>
          <w:lang w:val="en-CA"/>
        </w:rPr>
        <w:t xml:space="preserve"> </w:t>
      </w:r>
      <w:r w:rsidRPr="008A37EC">
        <w:rPr>
          <w:sz w:val="24"/>
          <w:lang w:val="en-CA"/>
        </w:rPr>
        <w:t>diversity</w:t>
      </w:r>
      <w:r w:rsidRPr="008A37EC">
        <w:rPr>
          <w:spacing w:val="-7"/>
          <w:sz w:val="24"/>
          <w:lang w:val="en-CA"/>
        </w:rPr>
        <w:t xml:space="preserve"> </w:t>
      </w:r>
      <w:r w:rsidRPr="008A37EC">
        <w:rPr>
          <w:sz w:val="24"/>
          <w:lang w:val="en-CA"/>
        </w:rPr>
        <w:t>is</w:t>
      </w:r>
      <w:r w:rsidRPr="008A37EC">
        <w:rPr>
          <w:spacing w:val="-4"/>
          <w:sz w:val="24"/>
          <w:lang w:val="en-CA"/>
        </w:rPr>
        <w:t xml:space="preserve"> </w:t>
      </w:r>
      <w:r w:rsidRPr="008A37EC">
        <w:rPr>
          <w:sz w:val="24"/>
          <w:lang w:val="en-CA"/>
        </w:rPr>
        <w:t>a Canadian value.</w:t>
      </w:r>
    </w:p>
    <w:p w14:paraId="79570984" w14:textId="77777777" w:rsidR="00E91357" w:rsidRPr="008A37EC" w:rsidRDefault="00E91357" w:rsidP="007D2F9F">
      <w:pPr>
        <w:pStyle w:val="ListParagraph"/>
        <w:numPr>
          <w:ilvl w:val="1"/>
          <w:numId w:val="4"/>
        </w:numPr>
        <w:tabs>
          <w:tab w:val="left" w:pos="885"/>
        </w:tabs>
        <w:spacing w:before="1" w:after="240" w:line="360" w:lineRule="auto"/>
        <w:jc w:val="both"/>
        <w:rPr>
          <w:sz w:val="24"/>
          <w:lang w:val="en-CA"/>
        </w:rPr>
      </w:pPr>
      <w:r w:rsidRPr="008A37EC">
        <w:rPr>
          <w:sz w:val="24"/>
          <w:lang w:val="en-CA"/>
        </w:rPr>
        <w:t>In</w:t>
      </w:r>
      <w:r w:rsidRPr="008A37EC">
        <w:rPr>
          <w:spacing w:val="-4"/>
          <w:sz w:val="24"/>
          <w:lang w:val="en-CA"/>
        </w:rPr>
        <w:t xml:space="preserve"> </w:t>
      </w:r>
      <w:r w:rsidRPr="008A37EC">
        <w:rPr>
          <w:sz w:val="24"/>
          <w:lang w:val="en-CA"/>
        </w:rPr>
        <w:t>the</w:t>
      </w:r>
      <w:r w:rsidRPr="008A37EC">
        <w:rPr>
          <w:spacing w:val="-4"/>
          <w:sz w:val="24"/>
          <w:lang w:val="en-CA"/>
        </w:rPr>
        <w:t xml:space="preserve"> </w:t>
      </w:r>
      <w:r w:rsidRPr="008A37EC">
        <w:rPr>
          <w:sz w:val="24"/>
          <w:lang w:val="en-CA"/>
        </w:rPr>
        <w:t>2021</w:t>
      </w:r>
      <w:r w:rsidRPr="008A37EC">
        <w:rPr>
          <w:spacing w:val="-4"/>
          <w:sz w:val="24"/>
          <w:lang w:val="en-CA"/>
        </w:rPr>
        <w:t xml:space="preserve"> </w:t>
      </w:r>
      <w:r w:rsidRPr="008A37EC">
        <w:rPr>
          <w:sz w:val="24"/>
          <w:lang w:val="en-CA"/>
        </w:rPr>
        <w:t>Census,</w:t>
      </w:r>
      <w:r w:rsidRPr="008A37EC">
        <w:rPr>
          <w:spacing w:val="-4"/>
          <w:sz w:val="24"/>
          <w:lang w:val="en-CA"/>
        </w:rPr>
        <w:t xml:space="preserve"> </w:t>
      </w:r>
      <w:r w:rsidRPr="008A37EC">
        <w:rPr>
          <w:sz w:val="24"/>
          <w:lang w:val="en-CA"/>
        </w:rPr>
        <w:t>2.2</w:t>
      </w:r>
      <w:r w:rsidRPr="008A37EC">
        <w:rPr>
          <w:spacing w:val="-4"/>
          <w:sz w:val="24"/>
          <w:lang w:val="en-CA"/>
        </w:rPr>
        <w:t xml:space="preserve"> </w:t>
      </w:r>
      <w:r w:rsidRPr="008A37EC">
        <w:rPr>
          <w:sz w:val="24"/>
          <w:lang w:val="en-CA"/>
        </w:rPr>
        <w:t>million</w:t>
      </w:r>
      <w:r w:rsidRPr="008A37EC">
        <w:rPr>
          <w:spacing w:val="-4"/>
          <w:sz w:val="24"/>
          <w:lang w:val="en-CA"/>
        </w:rPr>
        <w:t xml:space="preserve"> </w:t>
      </w:r>
      <w:r w:rsidRPr="008A37EC">
        <w:rPr>
          <w:sz w:val="24"/>
          <w:lang w:val="en-CA"/>
        </w:rPr>
        <w:t>people</w:t>
      </w:r>
      <w:r w:rsidRPr="008A37EC">
        <w:rPr>
          <w:spacing w:val="-4"/>
          <w:sz w:val="24"/>
          <w:lang w:val="en-CA"/>
        </w:rPr>
        <w:t xml:space="preserve"> </w:t>
      </w:r>
      <w:r w:rsidRPr="008A37EC">
        <w:rPr>
          <w:sz w:val="24"/>
          <w:lang w:val="en-CA"/>
        </w:rPr>
        <w:t>reported</w:t>
      </w:r>
      <w:r w:rsidRPr="008A37EC">
        <w:rPr>
          <w:spacing w:val="-2"/>
          <w:sz w:val="24"/>
          <w:lang w:val="en-CA"/>
        </w:rPr>
        <w:t xml:space="preserve"> </w:t>
      </w:r>
      <w:r w:rsidRPr="008A37EC">
        <w:rPr>
          <w:sz w:val="24"/>
          <w:lang w:val="en-CA"/>
        </w:rPr>
        <w:t>Indigenous</w:t>
      </w:r>
      <w:r w:rsidRPr="008A37EC">
        <w:rPr>
          <w:spacing w:val="-2"/>
          <w:sz w:val="24"/>
          <w:lang w:val="en-CA"/>
        </w:rPr>
        <w:t xml:space="preserve"> </w:t>
      </w:r>
      <w:r w:rsidRPr="008A37EC">
        <w:rPr>
          <w:sz w:val="24"/>
          <w:lang w:val="en-CA"/>
        </w:rPr>
        <w:t>ancestry</w:t>
      </w:r>
      <w:r w:rsidRPr="008A37EC">
        <w:rPr>
          <w:spacing w:val="-7"/>
          <w:sz w:val="24"/>
          <w:lang w:val="en-CA"/>
        </w:rPr>
        <w:t xml:space="preserve"> </w:t>
      </w:r>
      <w:r w:rsidRPr="008A37EC">
        <w:rPr>
          <w:sz w:val="24"/>
          <w:lang w:val="en-CA"/>
        </w:rPr>
        <w:t>representing</w:t>
      </w:r>
      <w:r w:rsidRPr="008A37EC">
        <w:rPr>
          <w:spacing w:val="-7"/>
          <w:sz w:val="24"/>
          <w:lang w:val="en-CA"/>
        </w:rPr>
        <w:t xml:space="preserve"> </w:t>
      </w:r>
      <w:r w:rsidRPr="008A37EC">
        <w:rPr>
          <w:sz w:val="24"/>
          <w:lang w:val="en-CA"/>
        </w:rPr>
        <w:t>almost 6% of the population of Canada.</w:t>
      </w:r>
    </w:p>
    <w:p w14:paraId="1078B6EF" w14:textId="1FFAE1AB" w:rsidR="00E91357" w:rsidRPr="008A37EC" w:rsidRDefault="00E91357" w:rsidP="007D2F9F">
      <w:pPr>
        <w:pStyle w:val="ListParagraph"/>
        <w:numPr>
          <w:ilvl w:val="1"/>
          <w:numId w:val="4"/>
        </w:numPr>
        <w:tabs>
          <w:tab w:val="left" w:pos="885"/>
        </w:tabs>
        <w:spacing w:before="3" w:after="240" w:line="360" w:lineRule="auto"/>
        <w:ind w:right="408"/>
        <w:jc w:val="both"/>
        <w:rPr>
          <w:lang w:val="en-CA"/>
        </w:rPr>
      </w:pPr>
      <w:r w:rsidRPr="008A37EC">
        <w:rPr>
          <w:sz w:val="24"/>
          <w:lang w:val="en-CA"/>
        </w:rPr>
        <w:t>Additionally,</w:t>
      </w:r>
      <w:r w:rsidRPr="008A37EC">
        <w:rPr>
          <w:spacing w:val="-11"/>
          <w:sz w:val="24"/>
          <w:lang w:val="en-CA"/>
        </w:rPr>
        <w:t xml:space="preserve"> </w:t>
      </w:r>
      <w:r w:rsidRPr="008A37EC">
        <w:rPr>
          <w:sz w:val="24"/>
          <w:lang w:val="en-CA"/>
        </w:rPr>
        <w:t>South</w:t>
      </w:r>
      <w:r w:rsidRPr="008A37EC">
        <w:rPr>
          <w:spacing w:val="-15"/>
          <w:sz w:val="24"/>
          <w:lang w:val="en-CA"/>
        </w:rPr>
        <w:t xml:space="preserve"> </w:t>
      </w:r>
      <w:r w:rsidRPr="008A37EC">
        <w:rPr>
          <w:sz w:val="24"/>
          <w:lang w:val="en-CA"/>
        </w:rPr>
        <w:t>Asian</w:t>
      </w:r>
      <w:r w:rsidRPr="008A37EC">
        <w:rPr>
          <w:spacing w:val="-7"/>
          <w:sz w:val="24"/>
          <w:lang w:val="en-CA"/>
        </w:rPr>
        <w:t xml:space="preserve"> </w:t>
      </w:r>
      <w:r w:rsidRPr="008A37EC">
        <w:rPr>
          <w:sz w:val="24"/>
          <w:lang w:val="en-CA"/>
        </w:rPr>
        <w:t>people</w:t>
      </w:r>
      <w:r w:rsidRPr="008A37EC">
        <w:rPr>
          <w:spacing w:val="-7"/>
          <w:sz w:val="24"/>
          <w:lang w:val="en-CA"/>
        </w:rPr>
        <w:t xml:space="preserve"> </w:t>
      </w:r>
      <w:r w:rsidRPr="008A37EC">
        <w:rPr>
          <w:sz w:val="24"/>
          <w:lang w:val="en-CA"/>
        </w:rPr>
        <w:t>represented</w:t>
      </w:r>
      <w:r w:rsidRPr="008A37EC">
        <w:rPr>
          <w:spacing w:val="-7"/>
          <w:sz w:val="24"/>
          <w:lang w:val="en-CA"/>
        </w:rPr>
        <w:t xml:space="preserve"> </w:t>
      </w:r>
      <w:r w:rsidRPr="008A37EC">
        <w:rPr>
          <w:sz w:val="24"/>
          <w:lang w:val="en-CA"/>
        </w:rPr>
        <w:t>7.1%,</w:t>
      </w:r>
      <w:r w:rsidRPr="008A37EC">
        <w:rPr>
          <w:spacing w:val="-7"/>
          <w:sz w:val="24"/>
          <w:lang w:val="en-CA"/>
        </w:rPr>
        <w:t xml:space="preserve"> </w:t>
      </w:r>
      <w:r w:rsidRPr="008A37EC">
        <w:rPr>
          <w:sz w:val="24"/>
          <w:lang w:val="en-CA"/>
        </w:rPr>
        <w:t>Chinese</w:t>
      </w:r>
      <w:r w:rsidRPr="008A37EC">
        <w:rPr>
          <w:spacing w:val="-9"/>
          <w:sz w:val="24"/>
          <w:lang w:val="en-CA"/>
        </w:rPr>
        <w:t xml:space="preserve"> </w:t>
      </w:r>
      <w:r w:rsidRPr="008A37EC">
        <w:rPr>
          <w:sz w:val="24"/>
          <w:lang w:val="en-CA"/>
        </w:rPr>
        <w:t>people</w:t>
      </w:r>
      <w:r w:rsidRPr="008A37EC">
        <w:rPr>
          <w:spacing w:val="-7"/>
          <w:sz w:val="24"/>
          <w:lang w:val="en-CA"/>
        </w:rPr>
        <w:t xml:space="preserve"> </w:t>
      </w:r>
      <w:r w:rsidRPr="008A37EC">
        <w:rPr>
          <w:sz w:val="24"/>
          <w:lang w:val="en-CA"/>
        </w:rPr>
        <w:t>represented</w:t>
      </w:r>
      <w:r w:rsidRPr="008A37EC">
        <w:rPr>
          <w:spacing w:val="-7"/>
          <w:sz w:val="24"/>
          <w:lang w:val="en-CA"/>
        </w:rPr>
        <w:t xml:space="preserve"> </w:t>
      </w:r>
      <w:r w:rsidRPr="008A37EC">
        <w:rPr>
          <w:sz w:val="24"/>
          <w:lang w:val="en-CA"/>
        </w:rPr>
        <w:t>4.7%, and Black people represented 4.3% of the total population of Canada.</w:t>
      </w:r>
      <w:r w:rsidR="009E4145" w:rsidRPr="008A37EC">
        <w:rPr>
          <w:rStyle w:val="FootnoteReference"/>
          <w:sz w:val="24"/>
          <w:lang w:val="en-CA"/>
        </w:rPr>
        <w:footnoteReference w:id="25"/>
      </w:r>
      <w:r w:rsidR="00FB4DB5" w:rsidRPr="008A37EC">
        <w:rPr>
          <w:lang w:val="en-CA"/>
        </w:rPr>
        <w:t xml:space="preserve"> </w:t>
      </w:r>
    </w:p>
    <w:p w14:paraId="0A15ABE0" w14:textId="0233202D" w:rsidR="00E91357" w:rsidRPr="008A37EC" w:rsidRDefault="00E91357" w:rsidP="007D2F9F">
      <w:pPr>
        <w:pStyle w:val="ListParagraph"/>
        <w:numPr>
          <w:ilvl w:val="0"/>
          <w:numId w:val="13"/>
        </w:numPr>
        <w:tabs>
          <w:tab w:val="left" w:pos="460"/>
        </w:tabs>
        <w:spacing w:after="240" w:line="360" w:lineRule="auto"/>
        <w:jc w:val="both"/>
        <w:rPr>
          <w:sz w:val="24"/>
          <w:lang w:val="en-CA"/>
        </w:rPr>
      </w:pPr>
      <w:r w:rsidRPr="008A37EC">
        <w:rPr>
          <w:sz w:val="24"/>
          <w:lang w:val="en-CA"/>
        </w:rPr>
        <w:t xml:space="preserve">The year-over-year increase in racialized populations speaks to the </w:t>
      </w:r>
      <w:r w:rsidRPr="008A37EC">
        <w:rPr>
          <w:b/>
          <w:sz w:val="24"/>
          <w:u w:val="single"/>
          <w:lang w:val="en-CA"/>
        </w:rPr>
        <w:t>necessity</w:t>
      </w:r>
      <w:r w:rsidRPr="008A37EC">
        <w:rPr>
          <w:b/>
          <w:sz w:val="24"/>
          <w:lang w:val="en-CA"/>
        </w:rPr>
        <w:t xml:space="preserve"> </w:t>
      </w:r>
      <w:r w:rsidRPr="008A37EC">
        <w:rPr>
          <w:sz w:val="24"/>
          <w:lang w:val="en-CA"/>
        </w:rPr>
        <w:t>to collect disaggregated</w:t>
      </w:r>
      <w:r w:rsidRPr="008A37EC">
        <w:rPr>
          <w:spacing w:val="-4"/>
          <w:sz w:val="24"/>
          <w:lang w:val="en-CA"/>
        </w:rPr>
        <w:t xml:space="preserve"> </w:t>
      </w:r>
      <w:r w:rsidRPr="008A37EC">
        <w:rPr>
          <w:sz w:val="24"/>
          <w:lang w:val="en-CA"/>
        </w:rPr>
        <w:t>data</w:t>
      </w:r>
      <w:r w:rsidRPr="008A37EC">
        <w:rPr>
          <w:spacing w:val="-4"/>
          <w:sz w:val="24"/>
          <w:lang w:val="en-CA"/>
        </w:rPr>
        <w:t xml:space="preserve"> </w:t>
      </w:r>
      <w:r w:rsidRPr="008A37EC">
        <w:rPr>
          <w:sz w:val="24"/>
          <w:lang w:val="en-CA"/>
        </w:rPr>
        <w:t>in</w:t>
      </w:r>
      <w:r w:rsidRPr="008A37EC">
        <w:rPr>
          <w:spacing w:val="-4"/>
          <w:sz w:val="24"/>
          <w:lang w:val="en-CA"/>
        </w:rPr>
        <w:t xml:space="preserve"> </w:t>
      </w:r>
      <w:r w:rsidRPr="008A37EC">
        <w:rPr>
          <w:sz w:val="24"/>
          <w:lang w:val="en-CA"/>
        </w:rPr>
        <w:t>Canada</w:t>
      </w:r>
      <w:r w:rsidR="000E31C8" w:rsidRPr="008A37EC">
        <w:rPr>
          <w:sz w:val="24"/>
          <w:lang w:val="en-CA"/>
        </w:rPr>
        <w:t>, which has been recognized both by this Committee as well as by Canada in its Universal Period Review</w:t>
      </w:r>
      <w:r w:rsidRPr="008A37EC">
        <w:rPr>
          <w:sz w:val="24"/>
          <w:lang w:val="en-CA"/>
        </w:rPr>
        <w:t>.</w:t>
      </w:r>
      <w:r w:rsidRPr="008A37EC">
        <w:rPr>
          <w:spacing w:val="-2"/>
          <w:sz w:val="24"/>
          <w:lang w:val="en-CA"/>
        </w:rPr>
        <w:t xml:space="preserve"> </w:t>
      </w:r>
      <w:r w:rsidR="00D77E14" w:rsidRPr="008A37EC">
        <w:rPr>
          <w:spacing w:val="-2"/>
          <w:sz w:val="24"/>
          <w:lang w:val="en-CA"/>
        </w:rPr>
        <w:t xml:space="preserve">These ethno-racial as well as </w:t>
      </w:r>
      <w:r w:rsidR="00D77E14" w:rsidRPr="008A37EC">
        <w:rPr>
          <w:sz w:val="24"/>
          <w:lang w:val="en-CA"/>
        </w:rPr>
        <w:t>i</w:t>
      </w:r>
      <w:r w:rsidRPr="008A37EC">
        <w:rPr>
          <w:sz w:val="24"/>
          <w:lang w:val="en-CA"/>
        </w:rPr>
        <w:t>ntersectional</w:t>
      </w:r>
      <w:r w:rsidRPr="008A37EC">
        <w:rPr>
          <w:spacing w:val="-4"/>
          <w:sz w:val="24"/>
          <w:lang w:val="en-CA"/>
        </w:rPr>
        <w:t xml:space="preserve"> </w:t>
      </w:r>
      <w:r w:rsidRPr="008A37EC">
        <w:rPr>
          <w:sz w:val="24"/>
          <w:lang w:val="en-CA"/>
        </w:rPr>
        <w:t>identities</w:t>
      </w:r>
      <w:r w:rsidRPr="008A37EC">
        <w:rPr>
          <w:spacing w:val="-5"/>
          <w:sz w:val="24"/>
          <w:lang w:val="en-CA"/>
        </w:rPr>
        <w:t xml:space="preserve"> </w:t>
      </w:r>
      <w:r w:rsidRPr="008A37EC">
        <w:rPr>
          <w:sz w:val="24"/>
          <w:lang w:val="en-CA"/>
        </w:rPr>
        <w:t>create</w:t>
      </w:r>
      <w:r w:rsidRPr="008A37EC">
        <w:rPr>
          <w:spacing w:val="-4"/>
          <w:sz w:val="24"/>
          <w:lang w:val="en-CA"/>
        </w:rPr>
        <w:t xml:space="preserve"> </w:t>
      </w:r>
      <w:r w:rsidRPr="008A37EC">
        <w:rPr>
          <w:sz w:val="24"/>
          <w:lang w:val="en-CA"/>
        </w:rPr>
        <w:t>varying</w:t>
      </w:r>
      <w:r w:rsidRPr="008A37EC">
        <w:rPr>
          <w:spacing w:val="-7"/>
          <w:sz w:val="24"/>
          <w:lang w:val="en-CA"/>
        </w:rPr>
        <w:t xml:space="preserve"> </w:t>
      </w:r>
      <w:r w:rsidRPr="008A37EC">
        <w:rPr>
          <w:sz w:val="24"/>
          <w:lang w:val="en-CA"/>
        </w:rPr>
        <w:t>experiences</w:t>
      </w:r>
      <w:r w:rsidRPr="008A37EC">
        <w:rPr>
          <w:spacing w:val="-5"/>
          <w:sz w:val="24"/>
          <w:lang w:val="en-CA"/>
        </w:rPr>
        <w:t xml:space="preserve"> </w:t>
      </w:r>
      <w:r w:rsidRPr="008A37EC">
        <w:rPr>
          <w:sz w:val="24"/>
          <w:lang w:val="en-CA"/>
        </w:rPr>
        <w:t>of</w:t>
      </w:r>
      <w:r w:rsidRPr="008A37EC">
        <w:rPr>
          <w:spacing w:val="-4"/>
          <w:sz w:val="24"/>
          <w:lang w:val="en-CA"/>
        </w:rPr>
        <w:t xml:space="preserve"> </w:t>
      </w:r>
      <w:r w:rsidRPr="008A37EC">
        <w:rPr>
          <w:sz w:val="24"/>
          <w:lang w:val="en-CA"/>
        </w:rPr>
        <w:t xml:space="preserve">barriers to accessing help, employment/unemployment, wage gaps, violence, education and health outcomes, access to </w:t>
      </w:r>
      <w:r w:rsidRPr="008A37EC">
        <w:rPr>
          <w:sz w:val="24"/>
          <w:lang w:val="en-CA"/>
        </w:rPr>
        <w:lastRenderedPageBreak/>
        <w:t>housing, and over-representation in Canada’s justice system.</w:t>
      </w:r>
    </w:p>
    <w:p w14:paraId="5A02D797" w14:textId="61B3FAD0" w:rsidR="00E91357" w:rsidRPr="008A37EC" w:rsidRDefault="00A22243" w:rsidP="009E4145">
      <w:pPr>
        <w:pStyle w:val="ListParagraph"/>
        <w:numPr>
          <w:ilvl w:val="0"/>
          <w:numId w:val="13"/>
        </w:numPr>
        <w:tabs>
          <w:tab w:val="left" w:pos="460"/>
          <w:tab w:val="left" w:pos="9180"/>
        </w:tabs>
        <w:spacing w:after="240" w:line="360" w:lineRule="auto"/>
        <w:ind w:right="135"/>
        <w:jc w:val="both"/>
        <w:rPr>
          <w:sz w:val="24"/>
          <w:lang w:val="en-CA"/>
        </w:rPr>
      </w:pPr>
      <w:r w:rsidRPr="008A37EC">
        <w:rPr>
          <w:sz w:val="24"/>
          <w:lang w:val="en-CA"/>
        </w:rPr>
        <w:t xml:space="preserve">Canada has made strides in its collection of disaggregated data. </w:t>
      </w:r>
      <w:r w:rsidR="00E91357" w:rsidRPr="008A37EC">
        <w:rPr>
          <w:sz w:val="24"/>
          <w:lang w:val="en-CA"/>
        </w:rPr>
        <w:t>We acknowledge th</w:t>
      </w:r>
      <w:r w:rsidRPr="008A37EC">
        <w:rPr>
          <w:sz w:val="24"/>
          <w:lang w:val="en-CA"/>
        </w:rPr>
        <w:t>e launch of the</w:t>
      </w:r>
      <w:r w:rsidR="00E91357" w:rsidRPr="008A37EC">
        <w:rPr>
          <w:sz w:val="24"/>
          <w:lang w:val="en-CA"/>
        </w:rPr>
        <w:t xml:space="preserve"> Disaggregated Data </w:t>
      </w:r>
      <w:r w:rsidRPr="008A37EC">
        <w:rPr>
          <w:sz w:val="24"/>
          <w:lang w:val="en-CA"/>
        </w:rPr>
        <w:t>Action Plan</w:t>
      </w:r>
      <w:r w:rsidR="00E91357" w:rsidRPr="008A37EC">
        <w:rPr>
          <w:sz w:val="24"/>
          <w:lang w:val="en-CA"/>
        </w:rPr>
        <w:t>,</w:t>
      </w:r>
      <w:r w:rsidR="00A60581" w:rsidRPr="008A37EC">
        <w:rPr>
          <w:sz w:val="24"/>
          <w:lang w:val="en-CA"/>
        </w:rPr>
        <w:t xml:space="preserve"> led by Statistics Canada.</w:t>
      </w:r>
      <w:r w:rsidR="00E91357" w:rsidRPr="008A37EC">
        <w:rPr>
          <w:sz w:val="24"/>
          <w:lang w:val="en-CA"/>
        </w:rPr>
        <w:t xml:space="preserve"> However, Canada’s approach to the collection of disaggregated data has not progressed at a rate that acknowledges the growing populations of racialized people in Canada and the growing</w:t>
      </w:r>
      <w:r w:rsidR="00E91357" w:rsidRPr="008A37EC">
        <w:rPr>
          <w:spacing w:val="-2"/>
          <w:sz w:val="24"/>
          <w:lang w:val="en-CA"/>
        </w:rPr>
        <w:t xml:space="preserve"> </w:t>
      </w:r>
      <w:r w:rsidR="00E91357" w:rsidRPr="008A37EC">
        <w:rPr>
          <w:sz w:val="24"/>
          <w:lang w:val="en-CA"/>
        </w:rPr>
        <w:t>disparities in all of their life</w:t>
      </w:r>
      <w:r w:rsidR="00E91357" w:rsidRPr="008A37EC">
        <w:rPr>
          <w:spacing w:val="-1"/>
          <w:sz w:val="24"/>
          <w:lang w:val="en-CA"/>
        </w:rPr>
        <w:t xml:space="preserve"> </w:t>
      </w:r>
      <w:r w:rsidR="00E91357" w:rsidRPr="008A37EC">
        <w:rPr>
          <w:sz w:val="24"/>
          <w:lang w:val="en-CA"/>
        </w:rPr>
        <w:t xml:space="preserve">outcomes. </w:t>
      </w:r>
      <w:r w:rsidRPr="008A37EC">
        <w:rPr>
          <w:sz w:val="24"/>
          <w:lang w:val="en-CA"/>
        </w:rPr>
        <w:t xml:space="preserve">While the Plan has an all of government approach, </w:t>
      </w:r>
      <w:r w:rsidR="00E91357" w:rsidRPr="008A37EC">
        <w:rPr>
          <w:sz w:val="24"/>
          <w:lang w:val="en-CA"/>
        </w:rPr>
        <w:t xml:space="preserve">this type of ethno-racial data is </w:t>
      </w:r>
      <w:r w:rsidR="00A60581" w:rsidRPr="008A37EC">
        <w:rPr>
          <w:sz w:val="24"/>
          <w:lang w:val="en-CA"/>
        </w:rPr>
        <w:t xml:space="preserve">still </w:t>
      </w:r>
      <w:r w:rsidR="00E91357" w:rsidRPr="008A37EC">
        <w:rPr>
          <w:sz w:val="24"/>
          <w:lang w:val="en-CA"/>
        </w:rPr>
        <w:t>not</w:t>
      </w:r>
      <w:r w:rsidR="00E91357" w:rsidRPr="008A37EC">
        <w:rPr>
          <w:spacing w:val="-7"/>
          <w:sz w:val="24"/>
          <w:lang w:val="en-CA"/>
        </w:rPr>
        <w:t xml:space="preserve"> </w:t>
      </w:r>
      <w:r w:rsidR="00E91357" w:rsidRPr="008A37EC">
        <w:rPr>
          <w:sz w:val="24"/>
          <w:lang w:val="en-CA"/>
        </w:rPr>
        <w:t>collected</w:t>
      </w:r>
      <w:r w:rsidR="00D77E14" w:rsidRPr="008A37EC">
        <w:rPr>
          <w:sz w:val="24"/>
          <w:lang w:val="en-CA"/>
        </w:rPr>
        <w:t xml:space="preserve"> for example,</w:t>
      </w:r>
      <w:r w:rsidR="00E91357" w:rsidRPr="008A37EC">
        <w:rPr>
          <w:spacing w:val="-4"/>
          <w:sz w:val="24"/>
          <w:lang w:val="en-CA"/>
        </w:rPr>
        <w:t xml:space="preserve"> </w:t>
      </w:r>
      <w:r w:rsidR="00E91357" w:rsidRPr="008A37EC">
        <w:rPr>
          <w:sz w:val="24"/>
          <w:lang w:val="en-CA"/>
        </w:rPr>
        <w:t>in</w:t>
      </w:r>
      <w:r w:rsidR="00E91357" w:rsidRPr="008A37EC">
        <w:rPr>
          <w:spacing w:val="-4"/>
          <w:sz w:val="24"/>
          <w:lang w:val="en-CA"/>
        </w:rPr>
        <w:t xml:space="preserve"> </w:t>
      </w:r>
      <w:r w:rsidR="00E91357" w:rsidRPr="008A37EC">
        <w:rPr>
          <w:sz w:val="24"/>
          <w:lang w:val="en-CA"/>
        </w:rPr>
        <w:t>many</w:t>
      </w:r>
      <w:r w:rsidR="00E91357" w:rsidRPr="008A37EC">
        <w:rPr>
          <w:spacing w:val="-9"/>
          <w:sz w:val="24"/>
          <w:lang w:val="en-CA"/>
        </w:rPr>
        <w:t xml:space="preserve"> </w:t>
      </w:r>
      <w:r w:rsidR="00E91357" w:rsidRPr="008A37EC">
        <w:rPr>
          <w:sz w:val="24"/>
          <w:lang w:val="en-CA"/>
        </w:rPr>
        <w:t>of</w:t>
      </w:r>
      <w:r w:rsidR="00E91357" w:rsidRPr="008A37EC">
        <w:rPr>
          <w:spacing w:val="-3"/>
          <w:sz w:val="24"/>
          <w:lang w:val="en-CA"/>
        </w:rPr>
        <w:t xml:space="preserve"> </w:t>
      </w:r>
      <w:r w:rsidR="00E91357" w:rsidRPr="008A37EC">
        <w:rPr>
          <w:sz w:val="24"/>
          <w:lang w:val="en-CA"/>
        </w:rPr>
        <w:t>the</w:t>
      </w:r>
      <w:r w:rsidR="00E91357" w:rsidRPr="008A37EC">
        <w:rPr>
          <w:spacing w:val="-4"/>
          <w:sz w:val="24"/>
          <w:lang w:val="en-CA"/>
        </w:rPr>
        <w:t xml:space="preserve"> </w:t>
      </w:r>
      <w:r w:rsidR="00E91357" w:rsidRPr="008A37EC">
        <w:rPr>
          <w:sz w:val="24"/>
          <w:lang w:val="en-CA"/>
        </w:rPr>
        <w:t>programs</w:t>
      </w:r>
      <w:r w:rsidR="00E91357" w:rsidRPr="008A37EC">
        <w:rPr>
          <w:spacing w:val="-5"/>
          <w:sz w:val="24"/>
          <w:lang w:val="en-CA"/>
        </w:rPr>
        <w:t xml:space="preserve"> </w:t>
      </w:r>
      <w:r w:rsidR="00E91357" w:rsidRPr="008A37EC">
        <w:rPr>
          <w:sz w:val="24"/>
          <w:lang w:val="en-CA"/>
        </w:rPr>
        <w:t>delivered</w:t>
      </w:r>
      <w:r w:rsidR="00E91357" w:rsidRPr="008A37EC">
        <w:rPr>
          <w:spacing w:val="-4"/>
          <w:sz w:val="24"/>
          <w:lang w:val="en-CA"/>
        </w:rPr>
        <w:t xml:space="preserve"> </w:t>
      </w:r>
      <w:r w:rsidR="00E91357" w:rsidRPr="008A37EC">
        <w:rPr>
          <w:sz w:val="24"/>
          <w:lang w:val="en-CA"/>
        </w:rPr>
        <w:t>by</w:t>
      </w:r>
      <w:r w:rsidR="00E91357" w:rsidRPr="008A37EC">
        <w:rPr>
          <w:spacing w:val="-7"/>
          <w:sz w:val="24"/>
          <w:lang w:val="en-CA"/>
        </w:rPr>
        <w:t xml:space="preserve"> </w:t>
      </w:r>
      <w:r w:rsidR="00E91357" w:rsidRPr="008A37EC">
        <w:rPr>
          <w:sz w:val="24"/>
          <w:lang w:val="en-CA"/>
        </w:rPr>
        <w:t>Canada</w:t>
      </w:r>
      <w:r w:rsidR="00E91357" w:rsidRPr="008A37EC">
        <w:rPr>
          <w:spacing w:val="-3"/>
          <w:sz w:val="24"/>
          <w:lang w:val="en-CA"/>
        </w:rPr>
        <w:t xml:space="preserve"> </w:t>
      </w:r>
      <w:r w:rsidR="00E91357" w:rsidRPr="008A37EC">
        <w:rPr>
          <w:sz w:val="24"/>
          <w:lang w:val="en-CA"/>
        </w:rPr>
        <w:t>Border</w:t>
      </w:r>
      <w:r w:rsidR="00E91357" w:rsidRPr="008A37EC">
        <w:rPr>
          <w:spacing w:val="-4"/>
          <w:sz w:val="24"/>
          <w:lang w:val="en-CA"/>
        </w:rPr>
        <w:t xml:space="preserve"> </w:t>
      </w:r>
      <w:r w:rsidR="00E91357" w:rsidRPr="008A37EC">
        <w:rPr>
          <w:sz w:val="24"/>
          <w:lang w:val="en-CA"/>
        </w:rPr>
        <w:t>Services</w:t>
      </w:r>
      <w:r w:rsidR="00E91357" w:rsidRPr="008A37EC">
        <w:rPr>
          <w:spacing w:val="-15"/>
          <w:sz w:val="24"/>
          <w:lang w:val="en-CA"/>
        </w:rPr>
        <w:t xml:space="preserve"> </w:t>
      </w:r>
      <w:r w:rsidR="00E91357" w:rsidRPr="008A37EC">
        <w:rPr>
          <w:sz w:val="24"/>
          <w:lang w:val="en-CA"/>
        </w:rPr>
        <w:t>Agency,</w:t>
      </w:r>
      <w:r w:rsidR="00E91357" w:rsidRPr="008A37EC">
        <w:rPr>
          <w:spacing w:val="-4"/>
          <w:sz w:val="24"/>
          <w:lang w:val="en-CA"/>
        </w:rPr>
        <w:t xml:space="preserve"> </w:t>
      </w:r>
      <w:r w:rsidR="00E91357" w:rsidRPr="008A37EC">
        <w:rPr>
          <w:sz w:val="24"/>
          <w:lang w:val="en-CA"/>
        </w:rPr>
        <w:t>which</w:t>
      </w:r>
      <w:r w:rsidR="00E91357" w:rsidRPr="008A37EC">
        <w:rPr>
          <w:spacing w:val="-4"/>
          <w:sz w:val="24"/>
          <w:lang w:val="en-CA"/>
        </w:rPr>
        <w:t xml:space="preserve"> </w:t>
      </w:r>
      <w:r w:rsidR="00E91357" w:rsidRPr="008A37EC">
        <w:rPr>
          <w:sz w:val="24"/>
          <w:lang w:val="en-CA"/>
        </w:rPr>
        <w:t>is tasked with immigration enforcement and the removal of people from Canada, many from racialized communities; nor in critical areas such as health</w:t>
      </w:r>
      <w:r w:rsidR="00D77E14" w:rsidRPr="008A37EC">
        <w:rPr>
          <w:sz w:val="24"/>
          <w:lang w:val="en-CA"/>
        </w:rPr>
        <w:t xml:space="preserve"> and healthcare</w:t>
      </w:r>
      <w:r w:rsidR="00A7182D" w:rsidRPr="008A37EC">
        <w:rPr>
          <w:sz w:val="24"/>
          <w:lang w:val="en-CA"/>
        </w:rPr>
        <w:t>.</w:t>
      </w:r>
    </w:p>
    <w:p w14:paraId="3D8383D2" w14:textId="605E4307" w:rsidR="005E1BBF" w:rsidRPr="008A37EC" w:rsidRDefault="00E91357" w:rsidP="005E1BBF">
      <w:pPr>
        <w:pStyle w:val="ListParagraph"/>
        <w:numPr>
          <w:ilvl w:val="0"/>
          <w:numId w:val="13"/>
        </w:numPr>
        <w:spacing w:line="360" w:lineRule="auto"/>
        <w:rPr>
          <w:b/>
          <w:sz w:val="24"/>
          <w:szCs w:val="24"/>
          <w:lang w:val="en-CA"/>
        </w:rPr>
      </w:pPr>
      <w:r w:rsidRPr="008A37EC">
        <w:rPr>
          <w:b/>
          <w:sz w:val="24"/>
          <w:szCs w:val="24"/>
          <w:lang w:val="en-CA"/>
        </w:rPr>
        <w:t>Recommendations:</w:t>
      </w:r>
    </w:p>
    <w:p w14:paraId="6B22080E" w14:textId="77777777" w:rsidR="000E76C7" w:rsidRPr="008A37EC" w:rsidRDefault="000E76C7" w:rsidP="005E1BBF">
      <w:pPr>
        <w:rPr>
          <w:rFonts w:ascii="Times New Roman" w:hAnsi="Times New Roman" w:cs="Times New Roman"/>
          <w:b/>
          <w:sz w:val="24"/>
          <w:szCs w:val="24"/>
          <w:lang w:val="en-CA"/>
        </w:rPr>
      </w:pPr>
      <w:r w:rsidRPr="008A37EC">
        <w:rPr>
          <w:rFonts w:ascii="Times New Roman" w:hAnsi="Times New Roman" w:cs="Times New Roman"/>
          <w:b/>
          <w:sz w:val="24"/>
          <w:szCs w:val="24"/>
          <w:lang w:val="en-CA"/>
        </w:rPr>
        <w:tab/>
        <w:t>We ask the Committee to recommend that Canada:</w:t>
      </w:r>
    </w:p>
    <w:p w14:paraId="139BF3F4" w14:textId="303F6230" w:rsidR="00E91357" w:rsidRPr="008A37EC" w:rsidRDefault="000E76C7" w:rsidP="007D2F9F">
      <w:pPr>
        <w:pStyle w:val="ListParagraph"/>
        <w:numPr>
          <w:ilvl w:val="1"/>
          <w:numId w:val="4"/>
        </w:numPr>
        <w:tabs>
          <w:tab w:val="left" w:pos="885"/>
        </w:tabs>
        <w:spacing w:before="36" w:line="360" w:lineRule="auto"/>
        <w:jc w:val="both"/>
        <w:rPr>
          <w:sz w:val="24"/>
          <w:lang w:val="en-CA"/>
        </w:rPr>
      </w:pPr>
      <w:r w:rsidRPr="008A37EC">
        <w:rPr>
          <w:sz w:val="24"/>
          <w:lang w:val="en-CA"/>
        </w:rPr>
        <w:t>Require t</w:t>
      </w:r>
      <w:r w:rsidR="00E91357" w:rsidRPr="008A37EC">
        <w:rPr>
          <w:sz w:val="24"/>
          <w:lang w:val="en-CA"/>
        </w:rPr>
        <w:t>he</w:t>
      </w:r>
      <w:r w:rsidR="00E91357" w:rsidRPr="008A37EC">
        <w:rPr>
          <w:spacing w:val="-8"/>
          <w:sz w:val="24"/>
          <w:lang w:val="en-CA"/>
        </w:rPr>
        <w:t xml:space="preserve"> </w:t>
      </w:r>
      <w:r w:rsidR="00E91357" w:rsidRPr="008A37EC">
        <w:rPr>
          <w:sz w:val="24"/>
          <w:lang w:val="en-CA"/>
        </w:rPr>
        <w:t>Federal,</w:t>
      </w:r>
      <w:r w:rsidR="00E91357" w:rsidRPr="008A37EC">
        <w:rPr>
          <w:spacing w:val="-6"/>
          <w:sz w:val="24"/>
          <w:lang w:val="en-CA"/>
        </w:rPr>
        <w:t xml:space="preserve"> </w:t>
      </w:r>
      <w:r w:rsidR="00E91357" w:rsidRPr="008A37EC">
        <w:rPr>
          <w:sz w:val="24"/>
          <w:lang w:val="en-CA"/>
        </w:rPr>
        <w:t>Provincial,</w:t>
      </w:r>
      <w:r w:rsidR="00E91357" w:rsidRPr="008A37EC">
        <w:rPr>
          <w:spacing w:val="-9"/>
          <w:sz w:val="24"/>
          <w:lang w:val="en-CA"/>
        </w:rPr>
        <w:t xml:space="preserve"> </w:t>
      </w:r>
      <w:r w:rsidR="00E91357" w:rsidRPr="008A37EC">
        <w:rPr>
          <w:sz w:val="24"/>
          <w:lang w:val="en-CA"/>
        </w:rPr>
        <w:t>Territorial</w:t>
      </w:r>
      <w:r w:rsidR="00E91357" w:rsidRPr="008A37EC">
        <w:rPr>
          <w:spacing w:val="-6"/>
          <w:sz w:val="24"/>
          <w:lang w:val="en-CA"/>
        </w:rPr>
        <w:t xml:space="preserve"> </w:t>
      </w:r>
      <w:r w:rsidR="00E91357" w:rsidRPr="008A37EC">
        <w:rPr>
          <w:sz w:val="24"/>
          <w:lang w:val="en-CA"/>
        </w:rPr>
        <w:t>and</w:t>
      </w:r>
      <w:r w:rsidR="00E91357" w:rsidRPr="008A37EC">
        <w:rPr>
          <w:spacing w:val="-6"/>
          <w:sz w:val="24"/>
          <w:lang w:val="en-CA"/>
        </w:rPr>
        <w:t xml:space="preserve"> </w:t>
      </w:r>
      <w:r w:rsidR="00E91357" w:rsidRPr="008A37EC">
        <w:rPr>
          <w:sz w:val="24"/>
          <w:lang w:val="en-CA"/>
        </w:rPr>
        <w:t>Municipal</w:t>
      </w:r>
      <w:r w:rsidR="00E91357" w:rsidRPr="008A37EC">
        <w:rPr>
          <w:spacing w:val="-6"/>
          <w:sz w:val="24"/>
          <w:lang w:val="en-CA"/>
        </w:rPr>
        <w:t xml:space="preserve"> </w:t>
      </w:r>
      <w:r w:rsidR="00E91357" w:rsidRPr="008A37EC">
        <w:rPr>
          <w:sz w:val="24"/>
          <w:lang w:val="en-CA"/>
        </w:rPr>
        <w:t>governments</w:t>
      </w:r>
      <w:r w:rsidR="00E91357" w:rsidRPr="008A37EC">
        <w:rPr>
          <w:spacing w:val="-7"/>
          <w:sz w:val="24"/>
          <w:lang w:val="en-CA"/>
        </w:rPr>
        <w:t xml:space="preserve"> </w:t>
      </w:r>
      <w:r w:rsidR="00E91357" w:rsidRPr="008A37EC">
        <w:rPr>
          <w:spacing w:val="-5"/>
          <w:sz w:val="24"/>
          <w:lang w:val="en-CA"/>
        </w:rPr>
        <w:t xml:space="preserve"> </w:t>
      </w:r>
      <w:r w:rsidR="00E91357" w:rsidRPr="008A37EC">
        <w:rPr>
          <w:sz w:val="24"/>
          <w:lang w:val="en-CA"/>
        </w:rPr>
        <w:t xml:space="preserve">collect and track disaggregated data with respect to ethno-racial and faith backgrounds across </w:t>
      </w:r>
      <w:r w:rsidR="00E91357" w:rsidRPr="008A37EC">
        <w:rPr>
          <w:b/>
          <w:sz w:val="24"/>
          <w:u w:val="single"/>
          <w:lang w:val="en-CA"/>
        </w:rPr>
        <w:t>all</w:t>
      </w:r>
      <w:r w:rsidR="00E91357" w:rsidRPr="008A37EC">
        <w:rPr>
          <w:b/>
          <w:sz w:val="24"/>
          <w:lang w:val="en-CA"/>
        </w:rPr>
        <w:t xml:space="preserve"> </w:t>
      </w:r>
      <w:r w:rsidR="007573E4" w:rsidRPr="008A37EC">
        <w:rPr>
          <w:sz w:val="24"/>
          <w:lang w:val="en-CA"/>
        </w:rPr>
        <w:t>Departments;</w:t>
      </w:r>
    </w:p>
    <w:p w14:paraId="60EA9CA6" w14:textId="4DEAA9AD" w:rsidR="00E91357" w:rsidRPr="008A37EC" w:rsidRDefault="00F24456" w:rsidP="007D2F9F">
      <w:pPr>
        <w:pStyle w:val="ListParagraph"/>
        <w:numPr>
          <w:ilvl w:val="1"/>
          <w:numId w:val="4"/>
        </w:numPr>
        <w:tabs>
          <w:tab w:val="left" w:pos="885"/>
        </w:tabs>
        <w:spacing w:line="360" w:lineRule="auto"/>
        <w:jc w:val="both"/>
        <w:rPr>
          <w:sz w:val="24"/>
          <w:lang w:val="en-CA"/>
        </w:rPr>
      </w:pPr>
      <w:r w:rsidRPr="008A37EC">
        <w:rPr>
          <w:sz w:val="24"/>
          <w:lang w:val="en-CA"/>
        </w:rPr>
        <w:t xml:space="preserve">Require </w:t>
      </w:r>
      <w:r w:rsidR="00E91357" w:rsidRPr="008A37EC">
        <w:rPr>
          <w:sz w:val="24"/>
          <w:lang w:val="en-CA"/>
        </w:rPr>
        <w:t>Ministries,</w:t>
      </w:r>
      <w:r w:rsidR="00E91357" w:rsidRPr="008A37EC">
        <w:rPr>
          <w:spacing w:val="-4"/>
          <w:sz w:val="24"/>
          <w:lang w:val="en-CA"/>
        </w:rPr>
        <w:t xml:space="preserve"> </w:t>
      </w:r>
      <w:r w:rsidR="00E91357" w:rsidRPr="008A37EC">
        <w:rPr>
          <w:sz w:val="24"/>
          <w:lang w:val="en-CA"/>
        </w:rPr>
        <w:t>Divisions</w:t>
      </w:r>
      <w:r w:rsidR="00E91357" w:rsidRPr="008A37EC">
        <w:rPr>
          <w:spacing w:val="-4"/>
          <w:sz w:val="24"/>
          <w:lang w:val="en-CA"/>
        </w:rPr>
        <w:t xml:space="preserve"> </w:t>
      </w:r>
      <w:r w:rsidR="00E91357" w:rsidRPr="008A37EC">
        <w:rPr>
          <w:sz w:val="24"/>
          <w:lang w:val="en-CA"/>
        </w:rPr>
        <w:t>and</w:t>
      </w:r>
      <w:r w:rsidR="00E91357" w:rsidRPr="008A37EC">
        <w:rPr>
          <w:spacing w:val="-6"/>
          <w:sz w:val="24"/>
          <w:lang w:val="en-CA"/>
        </w:rPr>
        <w:t xml:space="preserve"> </w:t>
      </w:r>
      <w:r w:rsidR="00E91357" w:rsidRPr="008A37EC">
        <w:rPr>
          <w:sz w:val="24"/>
          <w:lang w:val="en-CA"/>
        </w:rPr>
        <w:t>relevant</w:t>
      </w:r>
      <w:r w:rsidR="00E91357" w:rsidRPr="008A37EC">
        <w:rPr>
          <w:spacing w:val="-4"/>
          <w:sz w:val="24"/>
          <w:lang w:val="en-CA"/>
        </w:rPr>
        <w:t xml:space="preserve"> </w:t>
      </w:r>
      <w:r w:rsidR="00E91357" w:rsidRPr="008A37EC">
        <w:rPr>
          <w:sz w:val="24"/>
          <w:lang w:val="en-CA"/>
        </w:rPr>
        <w:t>institutions</w:t>
      </w:r>
      <w:r w:rsidR="00D77E14" w:rsidRPr="008A37EC">
        <w:rPr>
          <w:sz w:val="24"/>
          <w:lang w:val="en-CA"/>
        </w:rPr>
        <w:t xml:space="preserve"> </w:t>
      </w:r>
      <w:r w:rsidRPr="008A37EC">
        <w:rPr>
          <w:sz w:val="24"/>
          <w:lang w:val="en-CA"/>
        </w:rPr>
        <w:t xml:space="preserve">to </w:t>
      </w:r>
      <w:r w:rsidR="00E91357" w:rsidRPr="008A37EC">
        <w:rPr>
          <w:sz w:val="24"/>
          <w:lang w:val="en-CA"/>
        </w:rPr>
        <w:t>use</w:t>
      </w:r>
      <w:r w:rsidR="00E91357" w:rsidRPr="008A37EC">
        <w:rPr>
          <w:spacing w:val="-5"/>
          <w:sz w:val="24"/>
          <w:lang w:val="en-CA"/>
        </w:rPr>
        <w:t xml:space="preserve"> </w:t>
      </w:r>
      <w:r w:rsidR="00E91357" w:rsidRPr="008A37EC">
        <w:rPr>
          <w:sz w:val="24"/>
          <w:lang w:val="en-CA"/>
        </w:rPr>
        <w:t>this</w:t>
      </w:r>
      <w:r w:rsidR="00E91357" w:rsidRPr="008A37EC">
        <w:rPr>
          <w:spacing w:val="-5"/>
          <w:sz w:val="24"/>
          <w:lang w:val="en-CA"/>
        </w:rPr>
        <w:t xml:space="preserve"> </w:t>
      </w:r>
      <w:r w:rsidR="00E91357" w:rsidRPr="008A37EC">
        <w:rPr>
          <w:sz w:val="24"/>
          <w:lang w:val="en-CA"/>
        </w:rPr>
        <w:t>data</w:t>
      </w:r>
      <w:r w:rsidR="00E91357" w:rsidRPr="008A37EC">
        <w:rPr>
          <w:spacing w:val="-4"/>
          <w:sz w:val="24"/>
          <w:lang w:val="en-CA"/>
        </w:rPr>
        <w:t xml:space="preserve"> </w:t>
      </w:r>
      <w:r w:rsidR="00E91357" w:rsidRPr="008A37EC">
        <w:rPr>
          <w:sz w:val="24"/>
          <w:lang w:val="en-CA"/>
        </w:rPr>
        <w:t>to</w:t>
      </w:r>
      <w:r w:rsidR="00E91357" w:rsidRPr="008A37EC">
        <w:rPr>
          <w:spacing w:val="-4"/>
          <w:sz w:val="24"/>
          <w:lang w:val="en-CA"/>
        </w:rPr>
        <w:t xml:space="preserve"> </w:t>
      </w:r>
      <w:r w:rsidR="00E91357" w:rsidRPr="008A37EC">
        <w:rPr>
          <w:sz w:val="24"/>
          <w:lang w:val="en-CA"/>
        </w:rPr>
        <w:t>develop</w:t>
      </w:r>
      <w:r w:rsidR="00E91357" w:rsidRPr="008A37EC">
        <w:rPr>
          <w:spacing w:val="-2"/>
          <w:sz w:val="24"/>
          <w:lang w:val="en-CA"/>
        </w:rPr>
        <w:t xml:space="preserve"> </w:t>
      </w:r>
      <w:r w:rsidR="00E91357" w:rsidRPr="008A37EC">
        <w:rPr>
          <w:sz w:val="24"/>
          <w:lang w:val="en-CA"/>
        </w:rPr>
        <w:t>strategies</w:t>
      </w:r>
      <w:r w:rsidR="00E91357" w:rsidRPr="008A37EC">
        <w:rPr>
          <w:spacing w:val="-5"/>
          <w:sz w:val="24"/>
          <w:lang w:val="en-CA"/>
        </w:rPr>
        <w:t xml:space="preserve"> </w:t>
      </w:r>
      <w:r w:rsidR="00E91357" w:rsidRPr="008A37EC">
        <w:rPr>
          <w:sz w:val="24"/>
          <w:lang w:val="en-CA"/>
        </w:rPr>
        <w:t>for addressing systemic racism</w:t>
      </w:r>
      <w:r w:rsidR="00D77E14" w:rsidRPr="008A37EC">
        <w:rPr>
          <w:sz w:val="24"/>
          <w:lang w:val="en-CA"/>
        </w:rPr>
        <w:t>/faithism</w:t>
      </w:r>
      <w:r w:rsidR="00E91357" w:rsidRPr="008A37EC">
        <w:rPr>
          <w:sz w:val="24"/>
          <w:lang w:val="en-CA"/>
        </w:rPr>
        <w:t xml:space="preserve"> and human rights violations;</w:t>
      </w:r>
    </w:p>
    <w:p w14:paraId="2388714F" w14:textId="11EA8923" w:rsidR="00E91357" w:rsidRPr="008A37EC" w:rsidRDefault="00F24456" w:rsidP="007D2F9F">
      <w:pPr>
        <w:pStyle w:val="ListParagraph"/>
        <w:numPr>
          <w:ilvl w:val="1"/>
          <w:numId w:val="4"/>
        </w:numPr>
        <w:tabs>
          <w:tab w:val="left" w:pos="885"/>
        </w:tabs>
        <w:spacing w:line="360" w:lineRule="auto"/>
        <w:jc w:val="both"/>
        <w:rPr>
          <w:sz w:val="24"/>
          <w:lang w:val="en-CA"/>
        </w:rPr>
      </w:pPr>
      <w:r w:rsidRPr="008A37EC">
        <w:rPr>
          <w:sz w:val="24"/>
          <w:lang w:val="en-CA"/>
        </w:rPr>
        <w:t>Ensure that d</w:t>
      </w:r>
      <w:r w:rsidR="00E91357" w:rsidRPr="008A37EC">
        <w:rPr>
          <w:sz w:val="24"/>
          <w:lang w:val="en-CA"/>
        </w:rPr>
        <w:t>ata</w:t>
      </w:r>
      <w:r w:rsidR="00E91357" w:rsidRPr="008A37EC">
        <w:rPr>
          <w:spacing w:val="-3"/>
          <w:sz w:val="24"/>
          <w:lang w:val="en-CA"/>
        </w:rPr>
        <w:t xml:space="preserve"> </w:t>
      </w:r>
      <w:r w:rsidRPr="008A37EC">
        <w:rPr>
          <w:sz w:val="24"/>
          <w:lang w:val="en-CA"/>
        </w:rPr>
        <w:t>is</w:t>
      </w:r>
      <w:r w:rsidR="00E91357" w:rsidRPr="008A37EC">
        <w:rPr>
          <w:spacing w:val="-4"/>
          <w:sz w:val="24"/>
          <w:lang w:val="en-CA"/>
        </w:rPr>
        <w:t xml:space="preserve"> </w:t>
      </w:r>
      <w:r w:rsidR="00E91357" w:rsidRPr="008A37EC">
        <w:rPr>
          <w:sz w:val="24"/>
          <w:lang w:val="en-CA"/>
        </w:rPr>
        <w:t>collected</w:t>
      </w:r>
      <w:r w:rsidR="00E91357" w:rsidRPr="008A37EC">
        <w:rPr>
          <w:spacing w:val="-2"/>
          <w:sz w:val="24"/>
          <w:lang w:val="en-CA"/>
        </w:rPr>
        <w:t xml:space="preserve"> </w:t>
      </w:r>
      <w:r w:rsidR="00E91357" w:rsidRPr="008A37EC">
        <w:rPr>
          <w:sz w:val="24"/>
          <w:lang w:val="en-CA"/>
        </w:rPr>
        <w:t>in</w:t>
      </w:r>
      <w:r w:rsidR="00E91357" w:rsidRPr="008A37EC">
        <w:rPr>
          <w:spacing w:val="-2"/>
          <w:sz w:val="24"/>
          <w:lang w:val="en-CA"/>
        </w:rPr>
        <w:t xml:space="preserve"> </w:t>
      </w:r>
      <w:r w:rsidR="00E91357" w:rsidRPr="008A37EC">
        <w:rPr>
          <w:sz w:val="24"/>
          <w:lang w:val="en-CA"/>
        </w:rPr>
        <w:t>a</w:t>
      </w:r>
      <w:r w:rsidR="00E91357" w:rsidRPr="008A37EC">
        <w:rPr>
          <w:spacing w:val="-4"/>
          <w:sz w:val="24"/>
          <w:lang w:val="en-CA"/>
        </w:rPr>
        <w:t xml:space="preserve"> </w:t>
      </w:r>
      <w:r w:rsidR="00D77E14" w:rsidRPr="008A37EC">
        <w:rPr>
          <w:spacing w:val="-4"/>
          <w:sz w:val="24"/>
          <w:lang w:val="en-CA"/>
        </w:rPr>
        <w:t xml:space="preserve">consistent/coherent </w:t>
      </w:r>
      <w:r w:rsidR="00E91357" w:rsidRPr="008A37EC">
        <w:rPr>
          <w:sz w:val="24"/>
          <w:lang w:val="en-CA"/>
        </w:rPr>
        <w:t>way</w:t>
      </w:r>
      <w:r w:rsidR="00E91357" w:rsidRPr="008A37EC">
        <w:rPr>
          <w:spacing w:val="-8"/>
          <w:sz w:val="24"/>
          <w:lang w:val="en-CA"/>
        </w:rPr>
        <w:t xml:space="preserve"> </w:t>
      </w:r>
      <w:r w:rsidR="00E91357" w:rsidRPr="008A37EC">
        <w:rPr>
          <w:sz w:val="24"/>
          <w:lang w:val="en-CA"/>
        </w:rPr>
        <w:t>that</w:t>
      </w:r>
      <w:r w:rsidR="00E91357" w:rsidRPr="008A37EC">
        <w:rPr>
          <w:spacing w:val="-3"/>
          <w:sz w:val="24"/>
          <w:lang w:val="en-CA"/>
        </w:rPr>
        <w:t xml:space="preserve"> </w:t>
      </w:r>
      <w:r w:rsidR="00E91357" w:rsidRPr="008A37EC">
        <w:rPr>
          <w:sz w:val="24"/>
          <w:lang w:val="en-CA"/>
        </w:rPr>
        <w:t>enables</w:t>
      </w:r>
      <w:r w:rsidR="00E91357" w:rsidRPr="008A37EC">
        <w:rPr>
          <w:spacing w:val="-4"/>
          <w:sz w:val="24"/>
          <w:lang w:val="en-CA"/>
        </w:rPr>
        <w:t xml:space="preserve"> </w:t>
      </w:r>
      <w:r w:rsidR="00E91357" w:rsidRPr="008A37EC">
        <w:rPr>
          <w:sz w:val="24"/>
          <w:lang w:val="en-CA"/>
        </w:rPr>
        <w:t>analysis</w:t>
      </w:r>
      <w:r w:rsidR="00E91357" w:rsidRPr="008A37EC">
        <w:rPr>
          <w:spacing w:val="-3"/>
          <w:sz w:val="24"/>
          <w:lang w:val="en-CA"/>
        </w:rPr>
        <w:t xml:space="preserve"> </w:t>
      </w:r>
      <w:r w:rsidR="00E91357" w:rsidRPr="008A37EC">
        <w:rPr>
          <w:sz w:val="24"/>
          <w:lang w:val="en-CA"/>
        </w:rPr>
        <w:t>of</w:t>
      </w:r>
      <w:r w:rsidR="00E91357" w:rsidRPr="008A37EC">
        <w:rPr>
          <w:spacing w:val="-3"/>
          <w:sz w:val="24"/>
          <w:lang w:val="en-CA"/>
        </w:rPr>
        <w:t xml:space="preserve"> </w:t>
      </w:r>
      <w:r w:rsidR="00E91357" w:rsidRPr="008A37EC">
        <w:rPr>
          <w:sz w:val="24"/>
          <w:lang w:val="en-CA"/>
        </w:rPr>
        <w:t>the</w:t>
      </w:r>
      <w:r w:rsidR="00E91357" w:rsidRPr="008A37EC">
        <w:rPr>
          <w:spacing w:val="-5"/>
          <w:sz w:val="24"/>
          <w:lang w:val="en-CA"/>
        </w:rPr>
        <w:t xml:space="preserve"> </w:t>
      </w:r>
      <w:r w:rsidR="00E91357" w:rsidRPr="008A37EC">
        <w:rPr>
          <w:sz w:val="24"/>
          <w:lang w:val="en-CA"/>
        </w:rPr>
        <w:t>intersecting</w:t>
      </w:r>
      <w:r w:rsidR="00E91357" w:rsidRPr="008A37EC">
        <w:rPr>
          <w:spacing w:val="-4"/>
          <w:sz w:val="24"/>
          <w:lang w:val="en-CA"/>
        </w:rPr>
        <w:t xml:space="preserve"> </w:t>
      </w:r>
      <w:r w:rsidR="00E91357" w:rsidRPr="008A37EC">
        <w:rPr>
          <w:sz w:val="24"/>
          <w:lang w:val="en-CA"/>
        </w:rPr>
        <w:t>effects</w:t>
      </w:r>
      <w:r w:rsidR="00E91357" w:rsidRPr="008A37EC">
        <w:rPr>
          <w:spacing w:val="-4"/>
          <w:sz w:val="24"/>
          <w:lang w:val="en-CA"/>
        </w:rPr>
        <w:t xml:space="preserve"> </w:t>
      </w:r>
      <w:r w:rsidR="00E91357" w:rsidRPr="008A37EC">
        <w:rPr>
          <w:sz w:val="24"/>
          <w:lang w:val="en-CA"/>
        </w:rPr>
        <w:t>of ethno-racial and faith backgrounds with gender identity, sexual orientation, socioeconomic status, immigration status, age, and (dis)ability;</w:t>
      </w:r>
    </w:p>
    <w:p w14:paraId="446FB7D8" w14:textId="14D88FE2" w:rsidR="00E91357" w:rsidRPr="008A37EC" w:rsidRDefault="00E91357" w:rsidP="007D2F9F">
      <w:pPr>
        <w:pStyle w:val="ListParagraph"/>
        <w:numPr>
          <w:ilvl w:val="1"/>
          <w:numId w:val="4"/>
        </w:numPr>
        <w:tabs>
          <w:tab w:val="left" w:pos="885"/>
          <w:tab w:val="left" w:pos="8730"/>
        </w:tabs>
        <w:spacing w:line="360" w:lineRule="auto"/>
        <w:jc w:val="both"/>
        <w:rPr>
          <w:sz w:val="24"/>
          <w:lang w:val="en-CA"/>
        </w:rPr>
      </w:pPr>
      <w:r w:rsidRPr="008A37EC">
        <w:rPr>
          <w:sz w:val="24"/>
          <w:lang w:val="en-CA"/>
        </w:rPr>
        <w:t>Use</w:t>
      </w:r>
      <w:r w:rsidRPr="008A37EC">
        <w:rPr>
          <w:spacing w:val="-7"/>
          <w:sz w:val="24"/>
          <w:lang w:val="en-CA"/>
        </w:rPr>
        <w:t xml:space="preserve"> </w:t>
      </w:r>
      <w:r w:rsidRPr="008A37EC">
        <w:rPr>
          <w:sz w:val="24"/>
          <w:lang w:val="en-CA"/>
        </w:rPr>
        <w:t>disaggregated</w:t>
      </w:r>
      <w:r w:rsidRPr="008A37EC">
        <w:rPr>
          <w:spacing w:val="-5"/>
          <w:sz w:val="24"/>
          <w:lang w:val="en-CA"/>
        </w:rPr>
        <w:t xml:space="preserve"> </w:t>
      </w:r>
      <w:r w:rsidRPr="008A37EC">
        <w:rPr>
          <w:sz w:val="24"/>
          <w:lang w:val="en-CA"/>
        </w:rPr>
        <w:t>socio-demographic</w:t>
      </w:r>
      <w:r w:rsidRPr="008A37EC">
        <w:rPr>
          <w:spacing w:val="-5"/>
          <w:sz w:val="24"/>
          <w:lang w:val="en-CA"/>
        </w:rPr>
        <w:t xml:space="preserve"> </w:t>
      </w:r>
      <w:r w:rsidRPr="008A37EC">
        <w:rPr>
          <w:sz w:val="24"/>
          <w:lang w:val="en-CA"/>
        </w:rPr>
        <w:t>data</w:t>
      </w:r>
      <w:r w:rsidRPr="008A37EC">
        <w:rPr>
          <w:spacing w:val="-6"/>
          <w:sz w:val="24"/>
          <w:lang w:val="en-CA"/>
        </w:rPr>
        <w:t xml:space="preserve"> </w:t>
      </w:r>
      <w:r w:rsidRPr="008A37EC">
        <w:rPr>
          <w:sz w:val="24"/>
          <w:lang w:val="en-CA"/>
        </w:rPr>
        <w:t>to</w:t>
      </w:r>
      <w:r w:rsidRPr="008A37EC">
        <w:rPr>
          <w:spacing w:val="-5"/>
          <w:sz w:val="24"/>
          <w:lang w:val="en-CA"/>
        </w:rPr>
        <w:t xml:space="preserve"> </w:t>
      </w:r>
      <w:r w:rsidRPr="008A37EC">
        <w:rPr>
          <w:sz w:val="24"/>
          <w:lang w:val="en-CA"/>
        </w:rPr>
        <w:t>develop</w:t>
      </w:r>
      <w:r w:rsidRPr="008A37EC">
        <w:rPr>
          <w:spacing w:val="-5"/>
          <w:sz w:val="24"/>
          <w:lang w:val="en-CA"/>
        </w:rPr>
        <w:t xml:space="preserve"> </w:t>
      </w:r>
      <w:r w:rsidRPr="008A37EC">
        <w:rPr>
          <w:sz w:val="24"/>
          <w:lang w:val="en-CA"/>
        </w:rPr>
        <w:t>strategies</w:t>
      </w:r>
      <w:r w:rsidRPr="008A37EC">
        <w:rPr>
          <w:spacing w:val="-6"/>
          <w:sz w:val="24"/>
          <w:lang w:val="en-CA"/>
        </w:rPr>
        <w:t xml:space="preserve"> </w:t>
      </w:r>
      <w:r w:rsidRPr="008A37EC">
        <w:rPr>
          <w:sz w:val="24"/>
          <w:lang w:val="en-CA"/>
        </w:rPr>
        <w:t>to</w:t>
      </w:r>
      <w:r w:rsidRPr="008A37EC">
        <w:rPr>
          <w:spacing w:val="-5"/>
          <w:sz w:val="24"/>
          <w:lang w:val="en-CA"/>
        </w:rPr>
        <w:t xml:space="preserve"> </w:t>
      </w:r>
      <w:r w:rsidRPr="008A37EC">
        <w:rPr>
          <w:sz w:val="24"/>
          <w:lang w:val="en-CA"/>
        </w:rPr>
        <w:t>address</w:t>
      </w:r>
      <w:r w:rsidRPr="008A37EC">
        <w:rPr>
          <w:spacing w:val="-3"/>
          <w:sz w:val="24"/>
          <w:lang w:val="en-CA"/>
        </w:rPr>
        <w:t xml:space="preserve"> </w:t>
      </w:r>
      <w:r w:rsidRPr="008A37EC">
        <w:rPr>
          <w:sz w:val="24"/>
          <w:lang w:val="en-CA"/>
        </w:rPr>
        <w:t>systemic racism and faithism;</w:t>
      </w:r>
      <w:r w:rsidR="007573E4" w:rsidRPr="008A37EC">
        <w:rPr>
          <w:sz w:val="24"/>
          <w:lang w:val="en-CA"/>
        </w:rPr>
        <w:t xml:space="preserve"> and,</w:t>
      </w:r>
    </w:p>
    <w:p w14:paraId="32C231D7" w14:textId="184B8CE2" w:rsidR="005413D2" w:rsidRPr="008A37EC" w:rsidRDefault="00F24456" w:rsidP="007D2F9F">
      <w:pPr>
        <w:pStyle w:val="ListParagraph"/>
        <w:numPr>
          <w:ilvl w:val="1"/>
          <w:numId w:val="4"/>
        </w:numPr>
        <w:tabs>
          <w:tab w:val="left" w:pos="885"/>
        </w:tabs>
        <w:spacing w:before="74" w:line="360" w:lineRule="auto"/>
        <w:jc w:val="both"/>
        <w:rPr>
          <w:b/>
          <w:sz w:val="32"/>
          <w:szCs w:val="32"/>
          <w:u w:val="single"/>
          <w:lang w:val="en-CA"/>
        </w:rPr>
      </w:pPr>
      <w:r w:rsidRPr="008A37EC">
        <w:rPr>
          <w:sz w:val="24"/>
          <w:lang w:val="en-CA"/>
        </w:rPr>
        <w:t>Ensure c</w:t>
      </w:r>
      <w:r w:rsidR="00E91357" w:rsidRPr="008A37EC">
        <w:rPr>
          <w:sz w:val="24"/>
          <w:lang w:val="en-CA"/>
        </w:rPr>
        <w:t xml:space="preserve">ommunity governance of such data (e.g., </w:t>
      </w:r>
      <w:r w:rsidR="00D77E14" w:rsidRPr="008A37EC">
        <w:rPr>
          <w:sz w:val="24"/>
          <w:lang w:val="en-CA"/>
        </w:rPr>
        <w:t>the OCAP framework</w:t>
      </w:r>
      <w:r w:rsidR="009E4145" w:rsidRPr="008A37EC">
        <w:rPr>
          <w:rStyle w:val="FootnoteReference"/>
          <w:sz w:val="24"/>
          <w:lang w:val="en-CA"/>
        </w:rPr>
        <w:footnoteReference w:id="26"/>
      </w:r>
      <w:r w:rsidR="00D77E14" w:rsidRPr="008A37EC">
        <w:rPr>
          <w:sz w:val="24"/>
          <w:lang w:val="en-CA"/>
        </w:rPr>
        <w:t xml:space="preserve"> as developed and applied by Indigenous Peoples in Canada, the </w:t>
      </w:r>
      <w:r w:rsidR="00E91357" w:rsidRPr="008A37EC">
        <w:rPr>
          <w:sz w:val="24"/>
          <w:lang w:val="en-CA"/>
        </w:rPr>
        <w:t xml:space="preserve">EGAP framework as proposed by </w:t>
      </w:r>
      <w:r w:rsidR="00D77E14" w:rsidRPr="008A37EC">
        <w:rPr>
          <w:sz w:val="24"/>
          <w:lang w:val="en-CA"/>
        </w:rPr>
        <w:t xml:space="preserve">the </w:t>
      </w:r>
      <w:r w:rsidR="00E91357" w:rsidRPr="008A37EC">
        <w:rPr>
          <w:sz w:val="24"/>
          <w:lang w:val="en-CA"/>
        </w:rPr>
        <w:t>Black Health Equity Group in Ontario</w:t>
      </w:r>
      <w:r w:rsidR="00C46006" w:rsidRPr="008A37EC">
        <w:rPr>
          <w:rStyle w:val="FootnoteReference"/>
          <w:sz w:val="24"/>
          <w:lang w:val="en-CA"/>
        </w:rPr>
        <w:footnoteReference w:id="27"/>
      </w:r>
      <w:r w:rsidR="00E91357" w:rsidRPr="008A37EC">
        <w:rPr>
          <w:sz w:val="24"/>
          <w:lang w:val="en-CA"/>
        </w:rPr>
        <w:t xml:space="preserve">) by </w:t>
      </w:r>
      <w:r w:rsidR="00D77E14" w:rsidRPr="008A37EC">
        <w:rPr>
          <w:sz w:val="24"/>
          <w:lang w:val="en-CA"/>
        </w:rPr>
        <w:t xml:space="preserve">Indigenous and </w:t>
      </w:r>
      <w:r w:rsidR="00E91357" w:rsidRPr="008A37EC">
        <w:rPr>
          <w:sz w:val="24"/>
          <w:lang w:val="en-CA"/>
        </w:rPr>
        <w:t>equity</w:t>
      </w:r>
      <w:r w:rsidR="00D77E14" w:rsidRPr="008A37EC">
        <w:rPr>
          <w:sz w:val="24"/>
          <w:lang w:val="en-CA"/>
        </w:rPr>
        <w:t xml:space="preserve"> seeking (and of course</w:t>
      </w:r>
      <w:r w:rsidR="00E91357" w:rsidRPr="008A37EC">
        <w:rPr>
          <w:sz w:val="24"/>
          <w:lang w:val="en-CA"/>
        </w:rPr>
        <w:t xml:space="preserve"> deserving</w:t>
      </w:r>
      <w:r w:rsidR="00D77E14" w:rsidRPr="008A37EC">
        <w:rPr>
          <w:sz w:val="24"/>
          <w:lang w:val="en-CA"/>
        </w:rPr>
        <w:t>)</w:t>
      </w:r>
      <w:r w:rsidR="00E91357" w:rsidRPr="008A37EC">
        <w:rPr>
          <w:sz w:val="24"/>
          <w:lang w:val="en-CA"/>
        </w:rPr>
        <w:t xml:space="preserve"> communities </w:t>
      </w:r>
      <w:r w:rsidRPr="008A37EC">
        <w:rPr>
          <w:sz w:val="24"/>
          <w:lang w:val="en-CA"/>
        </w:rPr>
        <w:t>is</w:t>
      </w:r>
      <w:r w:rsidR="00E91357" w:rsidRPr="008A37EC">
        <w:rPr>
          <w:sz w:val="24"/>
          <w:lang w:val="en-CA"/>
        </w:rPr>
        <w:t xml:space="preserve"> in place to ensure</w:t>
      </w:r>
      <w:r w:rsidR="00E91357" w:rsidRPr="008A37EC">
        <w:rPr>
          <w:spacing w:val="-6"/>
          <w:sz w:val="24"/>
          <w:lang w:val="en-CA"/>
        </w:rPr>
        <w:t xml:space="preserve"> </w:t>
      </w:r>
      <w:r w:rsidR="00E91357" w:rsidRPr="008A37EC">
        <w:rPr>
          <w:sz w:val="24"/>
          <w:lang w:val="en-CA"/>
        </w:rPr>
        <w:t>community</w:t>
      </w:r>
      <w:r w:rsidR="00E91357" w:rsidRPr="008A37EC">
        <w:rPr>
          <w:spacing w:val="-9"/>
          <w:sz w:val="24"/>
          <w:lang w:val="en-CA"/>
        </w:rPr>
        <w:t xml:space="preserve"> </w:t>
      </w:r>
      <w:r w:rsidR="00E91357" w:rsidRPr="008A37EC">
        <w:rPr>
          <w:sz w:val="24"/>
          <w:lang w:val="en-CA"/>
        </w:rPr>
        <w:t>ownership,</w:t>
      </w:r>
      <w:r w:rsidR="00E91357" w:rsidRPr="008A37EC">
        <w:rPr>
          <w:spacing w:val="-4"/>
          <w:sz w:val="24"/>
          <w:lang w:val="en-CA"/>
        </w:rPr>
        <w:t xml:space="preserve"> </w:t>
      </w:r>
      <w:r w:rsidR="00E91357" w:rsidRPr="008A37EC">
        <w:rPr>
          <w:sz w:val="24"/>
          <w:lang w:val="en-CA"/>
        </w:rPr>
        <w:t>control,</w:t>
      </w:r>
      <w:r w:rsidR="00E91357" w:rsidRPr="008A37EC">
        <w:rPr>
          <w:spacing w:val="-4"/>
          <w:sz w:val="24"/>
          <w:lang w:val="en-CA"/>
        </w:rPr>
        <w:t xml:space="preserve"> </w:t>
      </w:r>
      <w:r w:rsidR="00E91357" w:rsidRPr="008A37EC">
        <w:rPr>
          <w:sz w:val="24"/>
          <w:lang w:val="en-CA"/>
        </w:rPr>
        <w:t>access,</w:t>
      </w:r>
      <w:r w:rsidR="00E91357" w:rsidRPr="008A37EC">
        <w:rPr>
          <w:spacing w:val="-4"/>
          <w:sz w:val="24"/>
          <w:lang w:val="en-CA"/>
        </w:rPr>
        <w:t xml:space="preserve"> </w:t>
      </w:r>
      <w:r w:rsidR="00E91357" w:rsidRPr="008A37EC">
        <w:rPr>
          <w:sz w:val="24"/>
          <w:lang w:val="en-CA"/>
        </w:rPr>
        <w:t>use,</w:t>
      </w:r>
      <w:r w:rsidR="00E91357" w:rsidRPr="008A37EC">
        <w:rPr>
          <w:spacing w:val="-2"/>
          <w:sz w:val="24"/>
          <w:lang w:val="en-CA"/>
        </w:rPr>
        <w:t xml:space="preserve"> </w:t>
      </w:r>
      <w:r w:rsidR="00E91357" w:rsidRPr="008A37EC">
        <w:rPr>
          <w:sz w:val="24"/>
          <w:lang w:val="en-CA"/>
        </w:rPr>
        <w:t>and</w:t>
      </w:r>
      <w:r w:rsidR="00E91357" w:rsidRPr="008A37EC">
        <w:rPr>
          <w:spacing w:val="-4"/>
          <w:sz w:val="24"/>
          <w:lang w:val="en-CA"/>
        </w:rPr>
        <w:t xml:space="preserve"> </w:t>
      </w:r>
      <w:r w:rsidR="00E91357" w:rsidRPr="008A37EC">
        <w:rPr>
          <w:sz w:val="24"/>
          <w:lang w:val="en-CA"/>
        </w:rPr>
        <w:t>interpretation</w:t>
      </w:r>
      <w:r w:rsidR="00E91357" w:rsidRPr="008A37EC">
        <w:rPr>
          <w:spacing w:val="-4"/>
          <w:sz w:val="24"/>
          <w:lang w:val="en-CA"/>
        </w:rPr>
        <w:t xml:space="preserve"> </w:t>
      </w:r>
      <w:r w:rsidR="00E91357" w:rsidRPr="008A37EC">
        <w:rPr>
          <w:sz w:val="24"/>
          <w:lang w:val="en-CA"/>
        </w:rPr>
        <w:t>to</w:t>
      </w:r>
      <w:r w:rsidR="00E91357" w:rsidRPr="008A37EC">
        <w:rPr>
          <w:spacing w:val="-4"/>
          <w:sz w:val="24"/>
          <w:lang w:val="en-CA"/>
        </w:rPr>
        <w:t xml:space="preserve"> </w:t>
      </w:r>
      <w:r w:rsidR="00E91357" w:rsidRPr="008A37EC">
        <w:rPr>
          <w:sz w:val="24"/>
          <w:lang w:val="en-CA"/>
        </w:rPr>
        <w:t>prevent</w:t>
      </w:r>
      <w:r w:rsidR="00E91357" w:rsidRPr="008A37EC">
        <w:rPr>
          <w:spacing w:val="-4"/>
          <w:sz w:val="24"/>
          <w:lang w:val="en-CA"/>
        </w:rPr>
        <w:t xml:space="preserve"> </w:t>
      </w:r>
      <w:r w:rsidR="00E91357" w:rsidRPr="008A37EC">
        <w:rPr>
          <w:sz w:val="24"/>
          <w:lang w:val="en-CA"/>
        </w:rPr>
        <w:t>misuse, misinterpretation</w:t>
      </w:r>
      <w:r w:rsidR="001611B7" w:rsidRPr="008A37EC">
        <w:rPr>
          <w:sz w:val="24"/>
          <w:lang w:val="en-CA"/>
        </w:rPr>
        <w:t>, and commercialization of data.</w:t>
      </w:r>
    </w:p>
    <w:p w14:paraId="2E85EFE3" w14:textId="42A0ED73" w:rsidR="00E91357" w:rsidRPr="008A37EC" w:rsidRDefault="00E91357" w:rsidP="005E1BBF">
      <w:pPr>
        <w:pStyle w:val="Heading1"/>
        <w:rPr>
          <w:sz w:val="32"/>
          <w:szCs w:val="32"/>
          <w:lang w:val="en-CA"/>
        </w:rPr>
      </w:pPr>
      <w:bookmarkStart w:id="13" w:name="_Toc176783650"/>
      <w:r w:rsidRPr="008A37EC">
        <w:rPr>
          <w:sz w:val="32"/>
          <w:szCs w:val="32"/>
          <w:lang w:val="en-CA"/>
        </w:rPr>
        <w:lastRenderedPageBreak/>
        <w:t>Access to Justice</w:t>
      </w:r>
      <w:bookmarkEnd w:id="13"/>
    </w:p>
    <w:p w14:paraId="1688D07A" w14:textId="77777777" w:rsidR="005E1BBF" w:rsidRPr="008A37EC" w:rsidRDefault="005E1BBF" w:rsidP="005E1BBF">
      <w:pPr>
        <w:pStyle w:val="Heading1"/>
        <w:rPr>
          <w:sz w:val="32"/>
          <w:szCs w:val="32"/>
          <w:lang w:val="en-CA"/>
        </w:rPr>
      </w:pPr>
    </w:p>
    <w:p w14:paraId="276FE8E0" w14:textId="4D55B841" w:rsidR="00FB4DB5" w:rsidRPr="008A37EC" w:rsidRDefault="00E91357" w:rsidP="007D2F9F">
      <w:pPr>
        <w:pStyle w:val="ListParagraph"/>
        <w:numPr>
          <w:ilvl w:val="0"/>
          <w:numId w:val="13"/>
        </w:numPr>
        <w:adjustRightInd w:val="0"/>
        <w:spacing w:after="240" w:line="360" w:lineRule="auto"/>
        <w:ind w:left="461"/>
        <w:jc w:val="both"/>
        <w:rPr>
          <w:sz w:val="24"/>
          <w:szCs w:val="24"/>
          <w:lang w:val="en-CA"/>
        </w:rPr>
      </w:pPr>
      <w:r w:rsidRPr="008A37EC">
        <w:rPr>
          <w:sz w:val="24"/>
          <w:szCs w:val="24"/>
          <w:lang w:val="en-CA"/>
        </w:rPr>
        <w:t xml:space="preserve">Racialized communities are over-represented among the </w:t>
      </w:r>
      <w:r w:rsidR="00F24456" w:rsidRPr="008A37EC">
        <w:rPr>
          <w:sz w:val="24"/>
          <w:szCs w:val="24"/>
          <w:lang w:val="en-CA"/>
        </w:rPr>
        <w:t>low-income</w:t>
      </w:r>
      <w:r w:rsidRPr="008A37EC">
        <w:rPr>
          <w:sz w:val="24"/>
          <w:szCs w:val="24"/>
          <w:lang w:val="en-CA"/>
        </w:rPr>
        <w:t xml:space="preserve"> population and face heightened risk of homelessness, incarceration, and human rights violations. However, access to justice, and the fair representation of racialized individuals before courts, administrative tribunals and government agencies, and access to legal aid is made that much more difficult because of their </w:t>
      </w:r>
      <w:r w:rsidR="00D77E14" w:rsidRPr="008A37EC">
        <w:rPr>
          <w:sz w:val="24"/>
          <w:szCs w:val="24"/>
          <w:lang w:val="en-CA"/>
        </w:rPr>
        <w:t xml:space="preserve">Indigenous identity, </w:t>
      </w:r>
      <w:r w:rsidRPr="008A37EC">
        <w:rPr>
          <w:sz w:val="24"/>
          <w:szCs w:val="24"/>
          <w:lang w:val="en-CA"/>
        </w:rPr>
        <w:t xml:space="preserve">race and immigration status on the one hand, and the lack of culturally and linguistically </w:t>
      </w:r>
      <w:r w:rsidR="00D77E14" w:rsidRPr="008A37EC">
        <w:rPr>
          <w:sz w:val="24"/>
          <w:szCs w:val="24"/>
          <w:lang w:val="en-CA"/>
        </w:rPr>
        <w:t xml:space="preserve">relevant, </w:t>
      </w:r>
      <w:r w:rsidRPr="008A37EC">
        <w:rPr>
          <w:sz w:val="24"/>
          <w:szCs w:val="24"/>
          <w:lang w:val="en-CA"/>
        </w:rPr>
        <w:t xml:space="preserve">responsive and safe services </w:t>
      </w:r>
      <w:r w:rsidR="00D77E14" w:rsidRPr="008A37EC">
        <w:rPr>
          <w:sz w:val="24"/>
          <w:szCs w:val="24"/>
          <w:lang w:val="en-CA"/>
        </w:rPr>
        <w:t xml:space="preserve">and supports </w:t>
      </w:r>
      <w:r w:rsidRPr="008A37EC">
        <w:rPr>
          <w:sz w:val="24"/>
          <w:szCs w:val="24"/>
          <w:lang w:val="en-CA"/>
        </w:rPr>
        <w:t xml:space="preserve">in the justice system on the other. </w:t>
      </w:r>
    </w:p>
    <w:p w14:paraId="08F0F993" w14:textId="10E5E7A9" w:rsidR="00344939" w:rsidRPr="008A37EC" w:rsidRDefault="00E91357" w:rsidP="007D2F9F">
      <w:pPr>
        <w:pStyle w:val="ListParagraph"/>
        <w:numPr>
          <w:ilvl w:val="0"/>
          <w:numId w:val="13"/>
        </w:numPr>
        <w:adjustRightInd w:val="0"/>
        <w:spacing w:after="240" w:line="360" w:lineRule="auto"/>
        <w:ind w:left="461"/>
        <w:jc w:val="both"/>
        <w:rPr>
          <w:sz w:val="24"/>
          <w:szCs w:val="24"/>
          <w:lang w:val="en-CA"/>
        </w:rPr>
      </w:pPr>
      <w:r w:rsidRPr="008A37EC">
        <w:rPr>
          <w:sz w:val="24"/>
          <w:szCs w:val="24"/>
          <w:lang w:val="en-CA"/>
        </w:rPr>
        <w:t xml:space="preserve">Federal and Provincial/Territorial governments in Canada use a cost-sharing program to fund legal aid across the country. In Ontario, Canada’s largest province, while the majority of legal clinics provide services in such areas as housing and social assistance law, the inadequate level of funding means many still have to turn clients away. Furthermore, in other areas of law where racialization of poverty has resulted in enormous need for racialized communities, such as employment law, family law, and immigration and refugee law, </w:t>
      </w:r>
      <w:r w:rsidR="00347B78" w:rsidRPr="008A37EC">
        <w:rPr>
          <w:sz w:val="24"/>
          <w:szCs w:val="24"/>
          <w:lang w:val="en-CA"/>
        </w:rPr>
        <w:t xml:space="preserve">the </w:t>
      </w:r>
      <w:r w:rsidRPr="008A37EC">
        <w:rPr>
          <w:sz w:val="24"/>
          <w:szCs w:val="24"/>
          <w:lang w:val="en-CA"/>
        </w:rPr>
        <w:t>lack of resources and funding is even more pronounced.</w:t>
      </w:r>
      <w:r w:rsidR="00CD051C" w:rsidRPr="008A37EC">
        <w:rPr>
          <w:sz w:val="24"/>
          <w:szCs w:val="24"/>
          <w:lang w:val="en-CA"/>
        </w:rPr>
        <w:t xml:space="preserve"> The thresholds for income-based eligibility are low and not all legal services are covered under the legal aid system, leaving low-income people </w:t>
      </w:r>
      <w:r w:rsidR="004C7E79" w:rsidRPr="008A37EC">
        <w:rPr>
          <w:sz w:val="24"/>
          <w:szCs w:val="24"/>
          <w:lang w:val="en-CA"/>
        </w:rPr>
        <w:t xml:space="preserve">without adequate legal representation, furthering vulnerability and exploitation. </w:t>
      </w:r>
      <w:r w:rsidR="00D77E14" w:rsidRPr="008A37EC">
        <w:rPr>
          <w:sz w:val="24"/>
          <w:szCs w:val="24"/>
          <w:lang w:val="en-CA"/>
        </w:rPr>
        <w:t>Further - i</w:t>
      </w:r>
      <w:r w:rsidR="004C7E79" w:rsidRPr="008A37EC">
        <w:rPr>
          <w:sz w:val="24"/>
          <w:szCs w:val="24"/>
          <w:lang w:val="en-CA"/>
        </w:rPr>
        <w:t xml:space="preserve">nterpreters are not available at all levels of court and tribunals. </w:t>
      </w:r>
      <w:r w:rsidR="00347B78" w:rsidRPr="008A37EC">
        <w:rPr>
          <w:sz w:val="24"/>
          <w:szCs w:val="24"/>
          <w:lang w:val="en-CA"/>
        </w:rPr>
        <w:t>Even where interpretation is available, it is seldom available in various language dialects resulting in ineffective and o</w:t>
      </w:r>
      <w:r w:rsidR="007D2F9F" w:rsidRPr="008A37EC">
        <w:rPr>
          <w:sz w:val="24"/>
          <w:szCs w:val="24"/>
          <w:lang w:val="en-CA"/>
        </w:rPr>
        <w:t>ften inaccurate interpretation.</w:t>
      </w:r>
    </w:p>
    <w:p w14:paraId="52651CED" w14:textId="7F956E70" w:rsidR="00344939" w:rsidRPr="008A37EC" w:rsidRDefault="00344939" w:rsidP="007D2F9F">
      <w:pPr>
        <w:pStyle w:val="ListParagraph"/>
        <w:numPr>
          <w:ilvl w:val="0"/>
          <w:numId w:val="13"/>
        </w:numPr>
        <w:adjustRightInd w:val="0"/>
        <w:spacing w:after="240" w:line="360" w:lineRule="auto"/>
        <w:ind w:left="461"/>
        <w:jc w:val="both"/>
        <w:rPr>
          <w:sz w:val="24"/>
          <w:szCs w:val="24"/>
          <w:lang w:val="en-CA"/>
        </w:rPr>
      </w:pPr>
      <w:r w:rsidRPr="008A37EC">
        <w:rPr>
          <w:sz w:val="24"/>
          <w:szCs w:val="24"/>
          <w:lang w:val="en-CA"/>
        </w:rPr>
        <w:t>Racialized sex workers, particular</w:t>
      </w:r>
      <w:r w:rsidR="00412181" w:rsidRPr="008A37EC">
        <w:rPr>
          <w:sz w:val="24"/>
          <w:szCs w:val="24"/>
          <w:lang w:val="en-CA"/>
        </w:rPr>
        <w:t>l</w:t>
      </w:r>
      <w:r w:rsidRPr="008A37EC">
        <w:rPr>
          <w:sz w:val="24"/>
          <w:szCs w:val="24"/>
          <w:lang w:val="en-CA"/>
        </w:rPr>
        <w:t>y Indigenous, Black and people of colour face severe rights inequities, racialized policing and barriers reporting violence to police. Migrant sex workers and those with precarious immigration status additionally often face discrimination, language barriers and privacy concerns. Research shows that decriminalizing all aspects of sex work is necessary to remove legal barriers, end punitive policing that restrict sex workers’ access to recourse and safer occupational conditions</w:t>
      </w:r>
      <w:r w:rsidRPr="008A37EC">
        <w:rPr>
          <w:rStyle w:val="FootnoteReference"/>
          <w:sz w:val="24"/>
          <w:szCs w:val="24"/>
          <w:lang w:val="en-CA"/>
        </w:rPr>
        <w:footnoteReference w:id="28"/>
      </w:r>
      <w:r w:rsidRPr="008A37EC">
        <w:rPr>
          <w:sz w:val="24"/>
          <w:szCs w:val="24"/>
          <w:lang w:val="en-CA"/>
        </w:rPr>
        <w:t xml:space="preserve">. </w:t>
      </w:r>
    </w:p>
    <w:p w14:paraId="6706B22E" w14:textId="0C34C59E" w:rsidR="00FB4DB5" w:rsidRPr="008A37EC" w:rsidRDefault="00344939" w:rsidP="007D2F9F">
      <w:pPr>
        <w:pStyle w:val="ListParagraph"/>
        <w:numPr>
          <w:ilvl w:val="0"/>
          <w:numId w:val="13"/>
        </w:numPr>
        <w:adjustRightInd w:val="0"/>
        <w:spacing w:after="240" w:line="360" w:lineRule="auto"/>
        <w:ind w:left="461"/>
        <w:jc w:val="both"/>
        <w:rPr>
          <w:sz w:val="24"/>
          <w:szCs w:val="24"/>
          <w:lang w:val="en-CA"/>
        </w:rPr>
      </w:pPr>
      <w:r w:rsidRPr="008A37EC">
        <w:rPr>
          <w:sz w:val="24"/>
          <w:szCs w:val="24"/>
          <w:lang w:val="en-CA"/>
        </w:rPr>
        <w:t xml:space="preserve">Canada continues to detain migrants who have not been charged or convicted of any crime, </w:t>
      </w:r>
      <w:r w:rsidRPr="008A37EC">
        <w:rPr>
          <w:sz w:val="24"/>
          <w:szCs w:val="24"/>
          <w:lang w:val="en-CA"/>
        </w:rPr>
        <w:lastRenderedPageBreak/>
        <w:t>and has no limits on migration detention. When provincial and territorial governments ended the pr</w:t>
      </w:r>
      <w:r w:rsidR="00DF6C38" w:rsidRPr="008A37EC">
        <w:rPr>
          <w:sz w:val="24"/>
          <w:szCs w:val="24"/>
          <w:lang w:val="en-CA"/>
        </w:rPr>
        <w:t>actices of migrant’s</w:t>
      </w:r>
      <w:r w:rsidRPr="008A37EC">
        <w:rPr>
          <w:sz w:val="24"/>
          <w:szCs w:val="24"/>
          <w:lang w:val="en-CA"/>
        </w:rPr>
        <w:t xml:space="preserve"> detention in provincial jails, the federal government began planning to hold them in federal correctional facilities. There is no independent oversight of Canada Border Services </w:t>
      </w:r>
      <w:r w:rsidR="00DF6C38" w:rsidRPr="008A37EC">
        <w:rPr>
          <w:sz w:val="24"/>
          <w:szCs w:val="24"/>
          <w:lang w:val="en-CA"/>
        </w:rPr>
        <w:t>Agency, which</w:t>
      </w:r>
      <w:r w:rsidRPr="008A37EC">
        <w:rPr>
          <w:sz w:val="24"/>
          <w:szCs w:val="24"/>
          <w:lang w:val="en-CA"/>
        </w:rPr>
        <w:t xml:space="preserve"> manages migration detention. These concerns were </w:t>
      </w:r>
      <w:r w:rsidR="00F24456" w:rsidRPr="008A37EC">
        <w:rPr>
          <w:sz w:val="24"/>
          <w:szCs w:val="24"/>
          <w:lang w:val="en-CA"/>
        </w:rPr>
        <w:t xml:space="preserve">echoed </w:t>
      </w:r>
      <w:r w:rsidRPr="008A37EC">
        <w:rPr>
          <w:sz w:val="24"/>
          <w:szCs w:val="24"/>
          <w:lang w:val="en-CA"/>
        </w:rPr>
        <w:t>recently by members of the UN Working Group on Arbitrary Detention following their country visit to Canada.</w:t>
      </w:r>
      <w:r w:rsidR="00DF6C38" w:rsidRPr="008A37EC">
        <w:rPr>
          <w:rStyle w:val="FootnoteReference"/>
          <w:sz w:val="24"/>
          <w:szCs w:val="24"/>
          <w:lang w:val="en-CA"/>
        </w:rPr>
        <w:footnoteReference w:id="29"/>
      </w:r>
      <w:r w:rsidRPr="008A37EC">
        <w:rPr>
          <w:sz w:val="24"/>
          <w:szCs w:val="24"/>
          <w:lang w:val="en-CA"/>
        </w:rPr>
        <w:t xml:space="preserve"> </w:t>
      </w:r>
    </w:p>
    <w:p w14:paraId="06EE8EEB" w14:textId="77777777" w:rsidR="00FB4DB5" w:rsidRPr="008A37EC" w:rsidRDefault="00FB4DB5" w:rsidP="00FB4DB5">
      <w:pPr>
        <w:pStyle w:val="ListParagraph"/>
        <w:adjustRightInd w:val="0"/>
        <w:spacing w:line="360" w:lineRule="auto"/>
        <w:ind w:firstLine="0"/>
        <w:jc w:val="both"/>
        <w:rPr>
          <w:sz w:val="24"/>
          <w:szCs w:val="24"/>
          <w:lang w:val="en-CA"/>
        </w:rPr>
      </w:pPr>
    </w:p>
    <w:p w14:paraId="08ED78AF" w14:textId="77777777" w:rsidR="00F24456" w:rsidRPr="008A37EC" w:rsidRDefault="00E91357" w:rsidP="00903C36">
      <w:pPr>
        <w:pStyle w:val="ListParagraph"/>
        <w:numPr>
          <w:ilvl w:val="0"/>
          <w:numId w:val="13"/>
        </w:numPr>
        <w:adjustRightInd w:val="0"/>
        <w:spacing w:line="360" w:lineRule="auto"/>
        <w:jc w:val="both"/>
        <w:rPr>
          <w:sz w:val="24"/>
          <w:szCs w:val="24"/>
          <w:lang w:val="en-CA"/>
        </w:rPr>
      </w:pPr>
      <w:r w:rsidRPr="008A37EC">
        <w:rPr>
          <w:b/>
          <w:bCs/>
          <w:sz w:val="24"/>
          <w:szCs w:val="24"/>
          <w:lang w:val="en-CA"/>
        </w:rPr>
        <w:t>Recommendations:</w:t>
      </w:r>
    </w:p>
    <w:p w14:paraId="193B849A" w14:textId="123611D3" w:rsidR="00F24456" w:rsidRPr="008A37EC" w:rsidRDefault="00F24456" w:rsidP="001473A6">
      <w:pPr>
        <w:pStyle w:val="ListParagraph"/>
        <w:adjustRightInd w:val="0"/>
        <w:spacing w:line="360" w:lineRule="auto"/>
        <w:ind w:firstLine="0"/>
        <w:jc w:val="both"/>
        <w:rPr>
          <w:sz w:val="24"/>
          <w:szCs w:val="24"/>
          <w:lang w:val="en-CA"/>
        </w:rPr>
      </w:pPr>
      <w:r w:rsidRPr="008A37EC">
        <w:rPr>
          <w:b/>
          <w:bCs/>
          <w:sz w:val="24"/>
          <w:szCs w:val="24"/>
          <w:lang w:val="en-CA"/>
        </w:rPr>
        <w:t>We ask the Committee recommend that Canada:</w:t>
      </w:r>
    </w:p>
    <w:p w14:paraId="1B5AD62C" w14:textId="3F56924F" w:rsidR="00E91357" w:rsidRPr="008A37EC" w:rsidRDefault="00F24456" w:rsidP="00C46006">
      <w:pPr>
        <w:pStyle w:val="ListParagraph"/>
        <w:numPr>
          <w:ilvl w:val="0"/>
          <w:numId w:val="8"/>
        </w:numPr>
        <w:adjustRightInd w:val="0"/>
        <w:spacing w:after="61" w:line="360" w:lineRule="auto"/>
        <w:jc w:val="both"/>
        <w:rPr>
          <w:sz w:val="24"/>
          <w:szCs w:val="24"/>
          <w:lang w:val="en-CA"/>
        </w:rPr>
      </w:pPr>
      <w:r w:rsidRPr="008A37EC">
        <w:rPr>
          <w:sz w:val="24"/>
          <w:szCs w:val="24"/>
          <w:lang w:val="en-CA"/>
        </w:rPr>
        <w:t>S</w:t>
      </w:r>
      <w:r w:rsidR="00CD051C" w:rsidRPr="008A37EC">
        <w:rPr>
          <w:sz w:val="24"/>
          <w:szCs w:val="24"/>
          <w:lang w:val="en-CA"/>
        </w:rPr>
        <w:t>ignificantly</w:t>
      </w:r>
      <w:r w:rsidR="00E91357" w:rsidRPr="008A37EC">
        <w:rPr>
          <w:sz w:val="24"/>
          <w:szCs w:val="24"/>
          <w:lang w:val="en-CA"/>
        </w:rPr>
        <w:t xml:space="preserve"> increase the Federal Government’s contribution to legal aid programs in all provinces and territories, with a significant portion earmarked for civil law and poverty law; </w:t>
      </w:r>
    </w:p>
    <w:p w14:paraId="06D721BE" w14:textId="77777777" w:rsidR="00FB4DB5" w:rsidRPr="008A37EC" w:rsidRDefault="00E91357" w:rsidP="00C46006">
      <w:pPr>
        <w:pStyle w:val="ListParagraph"/>
        <w:numPr>
          <w:ilvl w:val="0"/>
          <w:numId w:val="8"/>
        </w:numPr>
        <w:adjustRightInd w:val="0"/>
        <w:spacing w:after="61" w:line="360" w:lineRule="auto"/>
        <w:jc w:val="both"/>
        <w:rPr>
          <w:sz w:val="24"/>
          <w:szCs w:val="24"/>
          <w:lang w:val="en-CA"/>
        </w:rPr>
      </w:pPr>
      <w:r w:rsidRPr="008A37EC">
        <w:rPr>
          <w:sz w:val="24"/>
          <w:szCs w:val="24"/>
          <w:lang w:val="en-CA"/>
        </w:rPr>
        <w:t xml:space="preserve">Work with provinces and territories to develop a centrally accredited interpretation and translation program for all courts and administrative tribunals; </w:t>
      </w:r>
    </w:p>
    <w:p w14:paraId="74898D11" w14:textId="486BAFDD" w:rsidR="009174F2" w:rsidRPr="008A37EC" w:rsidRDefault="005A66A6" w:rsidP="009174F2">
      <w:pPr>
        <w:pStyle w:val="ListParagraph"/>
        <w:numPr>
          <w:ilvl w:val="0"/>
          <w:numId w:val="8"/>
        </w:numPr>
        <w:adjustRightInd w:val="0"/>
        <w:spacing w:after="61" w:line="360" w:lineRule="auto"/>
        <w:jc w:val="both"/>
        <w:rPr>
          <w:sz w:val="24"/>
          <w:szCs w:val="24"/>
          <w:lang w:val="en-CA"/>
        </w:rPr>
      </w:pPr>
      <w:r w:rsidRPr="008A37EC">
        <w:rPr>
          <w:sz w:val="24"/>
          <w:szCs w:val="24"/>
          <w:lang w:val="en-CA"/>
        </w:rPr>
        <w:t>End all immigration detention and immediately introduce adequately resourced, independent oversight of Canada Border Services Agency</w:t>
      </w:r>
    </w:p>
    <w:p w14:paraId="6944FF7F" w14:textId="77777777" w:rsidR="009174F2" w:rsidRPr="008A37EC" w:rsidRDefault="009174F2" w:rsidP="009174F2">
      <w:pPr>
        <w:spacing w:after="0" w:line="276" w:lineRule="auto"/>
        <w:rPr>
          <w:rFonts w:ascii="Times New Roman" w:hAnsi="Times New Roman" w:cs="Times New Roman"/>
          <w:b/>
          <w:sz w:val="24"/>
          <w:szCs w:val="24"/>
          <w:u w:val="single"/>
          <w:lang w:val="en-CA"/>
        </w:rPr>
      </w:pPr>
    </w:p>
    <w:p w14:paraId="215EF571" w14:textId="77777777" w:rsidR="005413D2" w:rsidRPr="008A37EC" w:rsidRDefault="005413D2">
      <w:pPr>
        <w:rPr>
          <w:rFonts w:ascii="Times New Roman" w:eastAsia="Times New Roman" w:hAnsi="Times New Roman" w:cs="Times New Roman"/>
          <w:b/>
          <w:bCs/>
          <w:sz w:val="32"/>
          <w:szCs w:val="32"/>
          <w:u w:val="single" w:color="000000"/>
          <w:lang w:val="en-CA"/>
        </w:rPr>
      </w:pPr>
      <w:r w:rsidRPr="008A37EC">
        <w:rPr>
          <w:sz w:val="32"/>
          <w:szCs w:val="32"/>
          <w:lang w:val="en-CA"/>
        </w:rPr>
        <w:br w:type="page"/>
      </w:r>
    </w:p>
    <w:p w14:paraId="31CE7591" w14:textId="5F642EA9" w:rsidR="009174F2" w:rsidRPr="008A37EC" w:rsidRDefault="009174F2" w:rsidP="005E1BBF">
      <w:pPr>
        <w:pStyle w:val="Heading1"/>
        <w:rPr>
          <w:sz w:val="32"/>
          <w:szCs w:val="32"/>
          <w:lang w:val="en-CA"/>
        </w:rPr>
      </w:pPr>
      <w:bookmarkStart w:id="14" w:name="_Toc176783651"/>
      <w:r w:rsidRPr="008A37EC">
        <w:rPr>
          <w:sz w:val="32"/>
          <w:szCs w:val="32"/>
          <w:lang w:val="en-CA"/>
        </w:rPr>
        <w:lastRenderedPageBreak/>
        <w:t>Conclusion</w:t>
      </w:r>
      <w:bookmarkEnd w:id="14"/>
    </w:p>
    <w:p w14:paraId="58810854" w14:textId="77777777" w:rsidR="009174F2" w:rsidRPr="008A37EC" w:rsidRDefault="009174F2" w:rsidP="009174F2">
      <w:pPr>
        <w:spacing w:after="0" w:line="276" w:lineRule="auto"/>
        <w:rPr>
          <w:rFonts w:ascii="Times New Roman" w:hAnsi="Times New Roman" w:cs="Times New Roman"/>
          <w:b/>
          <w:sz w:val="24"/>
          <w:szCs w:val="24"/>
          <w:u w:val="single"/>
          <w:lang w:val="en-CA"/>
        </w:rPr>
      </w:pPr>
    </w:p>
    <w:p w14:paraId="69295162" w14:textId="66E837EB" w:rsidR="009174F2" w:rsidRPr="008A37EC" w:rsidRDefault="009174F2" w:rsidP="007D2F9F">
      <w:pPr>
        <w:pStyle w:val="ListParagraph"/>
        <w:widowControl/>
        <w:numPr>
          <w:ilvl w:val="0"/>
          <w:numId w:val="13"/>
        </w:numPr>
        <w:autoSpaceDE/>
        <w:autoSpaceDN/>
        <w:spacing w:after="240" w:line="360" w:lineRule="auto"/>
        <w:ind w:left="461"/>
        <w:contextualSpacing/>
        <w:jc w:val="both"/>
        <w:rPr>
          <w:sz w:val="24"/>
          <w:szCs w:val="24"/>
          <w:lang w:val="en-CA"/>
        </w:rPr>
      </w:pPr>
      <w:r w:rsidRPr="008A37EC">
        <w:rPr>
          <w:sz w:val="24"/>
          <w:szCs w:val="24"/>
          <w:lang w:val="en-CA"/>
        </w:rPr>
        <w:t xml:space="preserve">The Canadian government has made some progression in addressing </w:t>
      </w:r>
      <w:r w:rsidR="001D293D" w:rsidRPr="008A37EC">
        <w:rPr>
          <w:sz w:val="24"/>
          <w:szCs w:val="24"/>
          <w:lang w:val="en-CA"/>
        </w:rPr>
        <w:t xml:space="preserve">discrimination against women.  </w:t>
      </w:r>
      <w:r w:rsidRPr="008A37EC">
        <w:rPr>
          <w:sz w:val="24"/>
          <w:szCs w:val="24"/>
          <w:lang w:val="en-CA"/>
        </w:rPr>
        <w:t xml:space="preserve">However, data tells us that </w:t>
      </w:r>
      <w:r w:rsidR="001D293D" w:rsidRPr="008A37EC">
        <w:rPr>
          <w:sz w:val="24"/>
          <w:szCs w:val="24"/>
          <w:lang w:val="en-CA"/>
        </w:rPr>
        <w:t xml:space="preserve">Indigenous, Black, and women of colour still face disproportionately higher rates of violence, higher rates of poverty, higher rates in immigration precarity, more precarious work and lower rates of pay, and high rates of hate crime.  </w:t>
      </w:r>
      <w:r w:rsidR="00021570" w:rsidRPr="008A37EC">
        <w:rPr>
          <w:sz w:val="24"/>
          <w:szCs w:val="24"/>
          <w:lang w:val="en-CA"/>
        </w:rPr>
        <w:t>Ultimately, they still</w:t>
      </w:r>
      <w:r w:rsidRPr="008A37EC">
        <w:rPr>
          <w:sz w:val="24"/>
          <w:szCs w:val="24"/>
          <w:lang w:val="en-CA"/>
        </w:rPr>
        <w:t xml:space="preserve"> fare worse in most life outcomes</w:t>
      </w:r>
      <w:r w:rsidR="00021570" w:rsidRPr="008A37EC">
        <w:rPr>
          <w:sz w:val="24"/>
          <w:szCs w:val="24"/>
          <w:lang w:val="en-CA"/>
        </w:rPr>
        <w:t>.</w:t>
      </w:r>
    </w:p>
    <w:p w14:paraId="75B60F94" w14:textId="77777777" w:rsidR="00021570" w:rsidRPr="008A37EC" w:rsidRDefault="00021570" w:rsidP="007D2F9F">
      <w:pPr>
        <w:pStyle w:val="ListParagraph"/>
        <w:widowControl/>
        <w:autoSpaceDE/>
        <w:autoSpaceDN/>
        <w:spacing w:after="240" w:line="360" w:lineRule="auto"/>
        <w:ind w:left="461" w:firstLine="0"/>
        <w:contextualSpacing/>
        <w:jc w:val="both"/>
        <w:rPr>
          <w:sz w:val="24"/>
          <w:szCs w:val="24"/>
          <w:lang w:val="en-CA"/>
        </w:rPr>
      </w:pPr>
    </w:p>
    <w:p w14:paraId="78F2E67C" w14:textId="27A8D449" w:rsidR="00021570" w:rsidRPr="008A37EC" w:rsidRDefault="009174F2" w:rsidP="007D2F9F">
      <w:pPr>
        <w:pStyle w:val="ListParagraph"/>
        <w:widowControl/>
        <w:numPr>
          <w:ilvl w:val="0"/>
          <w:numId w:val="13"/>
        </w:numPr>
        <w:autoSpaceDE/>
        <w:autoSpaceDN/>
        <w:spacing w:after="240" w:line="360" w:lineRule="auto"/>
        <w:ind w:left="461"/>
        <w:contextualSpacing/>
        <w:jc w:val="both"/>
        <w:rPr>
          <w:sz w:val="24"/>
          <w:szCs w:val="24"/>
          <w:lang w:val="en-CA"/>
        </w:rPr>
      </w:pPr>
      <w:r w:rsidRPr="008A37EC">
        <w:rPr>
          <w:sz w:val="24"/>
          <w:szCs w:val="24"/>
          <w:lang w:val="en-CA"/>
        </w:rPr>
        <w:t>Canada must consider significant legislation and policy changes to address the concerns raised above and by others</w:t>
      </w:r>
      <w:r w:rsidR="00021570" w:rsidRPr="008A37EC">
        <w:rPr>
          <w:sz w:val="24"/>
          <w:szCs w:val="24"/>
          <w:lang w:val="en-CA"/>
        </w:rPr>
        <w:t xml:space="preserve"> to address these disparities, and triage Indigenous, Black, and women of colour as a priority in combatting </w:t>
      </w:r>
      <w:r w:rsidR="00DF6C38" w:rsidRPr="008A37EC">
        <w:rPr>
          <w:sz w:val="24"/>
          <w:szCs w:val="24"/>
          <w:lang w:val="en-CA"/>
        </w:rPr>
        <w:t>discrimination</w:t>
      </w:r>
      <w:r w:rsidR="00021570" w:rsidRPr="008A37EC">
        <w:rPr>
          <w:sz w:val="24"/>
          <w:szCs w:val="24"/>
          <w:lang w:val="en-CA"/>
        </w:rPr>
        <w:t xml:space="preserve"> against women in Canada.</w:t>
      </w:r>
    </w:p>
    <w:p w14:paraId="63398C76" w14:textId="77777777" w:rsidR="009174F2" w:rsidRPr="008A37EC" w:rsidRDefault="009174F2" w:rsidP="005E1BBF">
      <w:pPr>
        <w:jc w:val="both"/>
        <w:rPr>
          <w:rFonts w:ascii="Times New Roman" w:hAnsi="Times New Roman" w:cs="Times New Roman"/>
          <w:sz w:val="24"/>
          <w:szCs w:val="24"/>
          <w:lang w:val="en-CA"/>
        </w:rPr>
      </w:pPr>
    </w:p>
    <w:sectPr w:rsidR="009174F2" w:rsidRPr="008A37EC" w:rsidSect="00354096">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A28D8D" w14:textId="77777777" w:rsidR="00EE410A" w:rsidRDefault="00EE410A" w:rsidP="00A6536D">
      <w:pPr>
        <w:spacing w:after="0" w:line="240" w:lineRule="auto"/>
      </w:pPr>
      <w:r>
        <w:separator/>
      </w:r>
    </w:p>
  </w:endnote>
  <w:endnote w:type="continuationSeparator" w:id="0">
    <w:p w14:paraId="76BA5CA9" w14:textId="77777777" w:rsidR="00EE410A" w:rsidRDefault="00EE410A" w:rsidP="00A65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1925722"/>
      <w:docPartObj>
        <w:docPartGallery w:val="Page Numbers (Bottom of Page)"/>
        <w:docPartUnique/>
      </w:docPartObj>
    </w:sdtPr>
    <w:sdtEndPr>
      <w:rPr>
        <w:noProof/>
      </w:rPr>
    </w:sdtEndPr>
    <w:sdtContent>
      <w:p w14:paraId="2F6CA313" w14:textId="216BF284" w:rsidR="00EE410A" w:rsidRDefault="00EE410A">
        <w:pPr>
          <w:pStyle w:val="Footer"/>
          <w:jc w:val="center"/>
        </w:pPr>
        <w:r>
          <w:fldChar w:fldCharType="begin"/>
        </w:r>
        <w:r>
          <w:instrText xml:space="preserve"> PAGE   \* MERGEFORMAT </w:instrText>
        </w:r>
        <w:r>
          <w:fldChar w:fldCharType="separate"/>
        </w:r>
        <w:r w:rsidR="006827F9">
          <w:rPr>
            <w:noProof/>
          </w:rPr>
          <w:t>3</w:t>
        </w:r>
        <w:r>
          <w:rPr>
            <w:noProof/>
          </w:rPr>
          <w:fldChar w:fldCharType="end"/>
        </w:r>
      </w:p>
    </w:sdtContent>
  </w:sdt>
  <w:p w14:paraId="02605434" w14:textId="77777777" w:rsidR="00EE410A" w:rsidRDefault="00EE41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ED42C8" w14:textId="77777777" w:rsidR="00EE410A" w:rsidRDefault="00EE410A" w:rsidP="00A6536D">
      <w:pPr>
        <w:spacing w:after="0" w:line="240" w:lineRule="auto"/>
      </w:pPr>
      <w:r>
        <w:separator/>
      </w:r>
    </w:p>
  </w:footnote>
  <w:footnote w:type="continuationSeparator" w:id="0">
    <w:p w14:paraId="00116186" w14:textId="77777777" w:rsidR="00EE410A" w:rsidRDefault="00EE410A" w:rsidP="00A6536D">
      <w:pPr>
        <w:spacing w:after="0" w:line="240" w:lineRule="auto"/>
      </w:pPr>
      <w:r>
        <w:continuationSeparator/>
      </w:r>
    </w:p>
  </w:footnote>
  <w:footnote w:id="1">
    <w:p w14:paraId="291FE5C6" w14:textId="394E613A" w:rsidR="00EE410A" w:rsidRPr="005413D2" w:rsidRDefault="00EE410A">
      <w:pPr>
        <w:pStyle w:val="FootnoteText"/>
        <w:rPr>
          <w:lang w:val="en-CA"/>
        </w:rPr>
      </w:pPr>
      <w:r>
        <w:rPr>
          <w:rStyle w:val="FootnoteReference"/>
        </w:rPr>
        <w:footnoteRef/>
      </w:r>
      <w:r>
        <w:t xml:space="preserve"> </w:t>
      </w:r>
      <w:r>
        <w:rPr>
          <w:lang w:val="en-CA"/>
        </w:rPr>
        <w:t xml:space="preserve">First Nations Information Governance Centre “The First Nations Principles of OCAP” </w:t>
      </w:r>
      <w:hyperlink r:id="rId1" w:history="1">
        <w:r w:rsidRPr="00556E69">
          <w:rPr>
            <w:rStyle w:val="Hyperlink"/>
            <w:lang w:val="en-CA"/>
          </w:rPr>
          <w:t>https://fnigc.ca/wp-content/uploads/2022/10/OCAP_Brochure_20220927_web.pdf</w:t>
        </w:r>
      </w:hyperlink>
      <w:r>
        <w:rPr>
          <w:lang w:val="en-CA"/>
        </w:rPr>
        <w:t xml:space="preserve"> </w:t>
      </w:r>
    </w:p>
  </w:footnote>
  <w:footnote w:id="2">
    <w:p w14:paraId="68A2E8FA" w14:textId="77777777" w:rsidR="00EE410A" w:rsidRPr="00C46006" w:rsidRDefault="00EE410A" w:rsidP="00CB1036">
      <w:pPr>
        <w:pStyle w:val="FootnoteText"/>
        <w:rPr>
          <w:lang w:val="en-CA"/>
        </w:rPr>
      </w:pPr>
      <w:r>
        <w:rPr>
          <w:rStyle w:val="FootnoteReference"/>
        </w:rPr>
        <w:footnoteRef/>
      </w:r>
      <w:r>
        <w:t xml:space="preserve"> </w:t>
      </w:r>
      <w:hyperlink r:id="rId2" w:history="1">
        <w:r w:rsidRPr="00217C50">
          <w:rPr>
            <w:rStyle w:val="Hyperlink"/>
          </w:rPr>
          <w:t>https://blackhealthequity.ca/</w:t>
        </w:r>
      </w:hyperlink>
      <w:r>
        <w:t xml:space="preserve"> </w:t>
      </w:r>
    </w:p>
  </w:footnote>
  <w:footnote w:id="3">
    <w:p w14:paraId="5705F170" w14:textId="77777777" w:rsidR="00EE410A" w:rsidRPr="00412181" w:rsidRDefault="00EE410A">
      <w:pPr>
        <w:pStyle w:val="FootnoteText"/>
        <w:rPr>
          <w:lang w:val="en-CA"/>
        </w:rPr>
      </w:pPr>
      <w:r>
        <w:rPr>
          <w:rStyle w:val="FootnoteReference"/>
        </w:rPr>
        <w:footnoteRef/>
      </w:r>
      <w:r>
        <w:t xml:space="preserve"> </w:t>
      </w:r>
      <w:hyperlink r:id="rId3" w:history="1">
        <w:r w:rsidRPr="004514D1">
          <w:rPr>
            <w:rStyle w:val="Hyperlink"/>
          </w:rPr>
          <w:t>https://www150.statcan.gc.ca/n1/pub/85-002-x/2021001/article/00007-eng.htm</w:t>
        </w:r>
      </w:hyperlink>
      <w:r>
        <w:t xml:space="preserve"> </w:t>
      </w:r>
    </w:p>
  </w:footnote>
  <w:footnote w:id="4">
    <w:p w14:paraId="1A0C3945" w14:textId="77777777" w:rsidR="00EE410A" w:rsidRPr="00412181" w:rsidRDefault="00EE410A">
      <w:pPr>
        <w:pStyle w:val="FootnoteText"/>
        <w:rPr>
          <w:lang w:val="en-CA"/>
        </w:rPr>
      </w:pPr>
      <w:r>
        <w:rPr>
          <w:rStyle w:val="FootnoteReference"/>
        </w:rPr>
        <w:footnoteRef/>
      </w:r>
      <w:r>
        <w:t xml:space="preserve"> </w:t>
      </w:r>
      <w:hyperlink r:id="rId4" w:history="1">
        <w:r w:rsidRPr="004514D1">
          <w:rPr>
            <w:rStyle w:val="Hyperlink"/>
          </w:rPr>
          <w:t>https://www150.statcan.gc.ca/n1/pub/85-002-x/2019001/article/00016/tbl/tbl06-eng.htm</w:t>
        </w:r>
      </w:hyperlink>
      <w:r>
        <w:t xml:space="preserve"> </w:t>
      </w:r>
    </w:p>
  </w:footnote>
  <w:footnote w:id="5">
    <w:p w14:paraId="61FDCEE7" w14:textId="77777777" w:rsidR="00EE410A" w:rsidRPr="00412181" w:rsidRDefault="00EE410A">
      <w:pPr>
        <w:pStyle w:val="FootnoteText"/>
        <w:rPr>
          <w:lang w:val="en-CA"/>
        </w:rPr>
      </w:pPr>
      <w:r>
        <w:rPr>
          <w:rStyle w:val="FootnoteReference"/>
        </w:rPr>
        <w:footnoteRef/>
      </w:r>
      <w:r>
        <w:t xml:space="preserve"> </w:t>
      </w:r>
      <w:hyperlink r:id="rId5" w:history="1">
        <w:r w:rsidRPr="004514D1">
          <w:rPr>
            <w:rStyle w:val="Hyperlink"/>
          </w:rPr>
          <w:t>https://afn.bynder.com/m/2ea645db802ef4/original/Breathing-Life-into-the-Calls-for-Justice-A-CFJ-Progress-Report.pdf</w:t>
        </w:r>
      </w:hyperlink>
      <w:r>
        <w:t xml:space="preserve"> </w:t>
      </w:r>
    </w:p>
  </w:footnote>
  <w:footnote w:id="6">
    <w:p w14:paraId="60F74EA8" w14:textId="77777777" w:rsidR="00EE410A" w:rsidRPr="00857970" w:rsidRDefault="00EE410A">
      <w:pPr>
        <w:pStyle w:val="FootnoteText"/>
        <w:rPr>
          <w:lang w:val="en-CA"/>
        </w:rPr>
      </w:pPr>
      <w:r>
        <w:rPr>
          <w:rStyle w:val="FootnoteReference"/>
        </w:rPr>
        <w:footnoteRef/>
      </w:r>
      <w:r>
        <w:t xml:space="preserve"> </w:t>
      </w:r>
      <w:hyperlink r:id="rId6" w:history="1">
        <w:r w:rsidRPr="00217C50">
          <w:rPr>
            <w:rStyle w:val="Hyperlink"/>
          </w:rPr>
          <w:t>https://www150.statcan.gc.ca/n1/daily-quotidien/231121/dq231121b-eng.htm</w:t>
        </w:r>
      </w:hyperlink>
      <w:r>
        <w:t xml:space="preserve"> </w:t>
      </w:r>
    </w:p>
  </w:footnote>
  <w:footnote w:id="7">
    <w:p w14:paraId="0A915B9A" w14:textId="77777777" w:rsidR="00EE410A" w:rsidRPr="00857970" w:rsidRDefault="00EE410A">
      <w:pPr>
        <w:pStyle w:val="FootnoteText"/>
        <w:rPr>
          <w:lang w:val="en-CA"/>
        </w:rPr>
      </w:pPr>
      <w:r>
        <w:rPr>
          <w:rStyle w:val="FootnoteReference"/>
        </w:rPr>
        <w:footnoteRef/>
      </w:r>
      <w:r>
        <w:t xml:space="preserve"> </w:t>
      </w:r>
      <w:hyperlink r:id="rId7" w:history="1">
        <w:r w:rsidRPr="00217C50">
          <w:rPr>
            <w:rStyle w:val="Hyperlink"/>
          </w:rPr>
          <w:t>https://www.ola.org/en/legislative-business/bills/parliament-43/session-1/bill-173/status</w:t>
        </w:r>
      </w:hyperlink>
      <w:r>
        <w:t xml:space="preserve"> </w:t>
      </w:r>
    </w:p>
  </w:footnote>
  <w:footnote w:id="8">
    <w:p w14:paraId="0573CAE3" w14:textId="77777777" w:rsidR="00EE410A" w:rsidRPr="00213EAC" w:rsidRDefault="00EE410A">
      <w:pPr>
        <w:pStyle w:val="FootnoteText"/>
        <w:rPr>
          <w:lang w:val="en-CA"/>
        </w:rPr>
      </w:pPr>
      <w:r>
        <w:rPr>
          <w:rStyle w:val="FootnoteReference"/>
        </w:rPr>
        <w:footnoteRef/>
      </w:r>
      <w:r>
        <w:t xml:space="preserve"> </w:t>
      </w:r>
      <w:hyperlink r:id="rId8" w:history="1">
        <w:r w:rsidRPr="00217C50">
          <w:rPr>
            <w:rStyle w:val="Hyperlink"/>
            <w:lang w:val="en-CA"/>
          </w:rPr>
          <w:t>https://nationalactionplan.ca/</w:t>
        </w:r>
      </w:hyperlink>
      <w:r>
        <w:rPr>
          <w:lang w:val="en-CA"/>
        </w:rPr>
        <w:t xml:space="preserve"> </w:t>
      </w:r>
    </w:p>
  </w:footnote>
  <w:footnote w:id="9">
    <w:p w14:paraId="463B12D3" w14:textId="3449321C" w:rsidR="00EE410A" w:rsidRPr="00412181" w:rsidRDefault="00EE410A">
      <w:pPr>
        <w:pStyle w:val="FootnoteText"/>
        <w:rPr>
          <w:lang w:val="en-CA"/>
        </w:rPr>
      </w:pPr>
      <w:r>
        <w:rPr>
          <w:rStyle w:val="FootnoteReference"/>
        </w:rPr>
        <w:footnoteRef/>
      </w:r>
      <w:r>
        <w:t xml:space="preserve"> </w:t>
      </w:r>
      <w:hyperlink r:id="rId9" w:history="1">
        <w:r w:rsidR="008A37EC" w:rsidRPr="00556E69">
          <w:rPr>
            <w:rStyle w:val="Hyperlink"/>
          </w:rPr>
          <w:t>https://papers.ssrn.com/sol3/papers.cfm?abstract_id=2381582</w:t>
        </w:r>
      </w:hyperlink>
      <w:r w:rsidR="008A37EC">
        <w:t xml:space="preserve"> </w:t>
      </w:r>
    </w:p>
  </w:footnote>
  <w:footnote w:id="10">
    <w:p w14:paraId="634DF082" w14:textId="77777777" w:rsidR="00EE410A" w:rsidRPr="00DD7C41" w:rsidRDefault="00EE410A">
      <w:pPr>
        <w:pStyle w:val="FootnoteText"/>
      </w:pPr>
      <w:r>
        <w:rPr>
          <w:rStyle w:val="FootnoteReference"/>
        </w:rPr>
        <w:footnoteRef/>
      </w:r>
      <w:r>
        <w:t xml:space="preserve"> Joint Federal/Provincial Commission into the April 2020 Nova Scotia Mass Casualty </w:t>
      </w:r>
      <w:hyperlink r:id="rId10" w:history="1">
        <w:r w:rsidRPr="00217C50">
          <w:rPr>
            <w:rStyle w:val="Hyperlink"/>
          </w:rPr>
          <w:t>www.masscasualtycommission.ca</w:t>
        </w:r>
      </w:hyperlink>
      <w:r>
        <w:t xml:space="preserve"> </w:t>
      </w:r>
    </w:p>
  </w:footnote>
  <w:footnote w:id="11">
    <w:p w14:paraId="40108C7C" w14:textId="77777777" w:rsidR="00EE410A" w:rsidRPr="004C7E79" w:rsidRDefault="00EE410A">
      <w:pPr>
        <w:pStyle w:val="FootnoteText"/>
      </w:pPr>
      <w:r>
        <w:rPr>
          <w:rStyle w:val="FootnoteReference"/>
        </w:rPr>
        <w:footnoteRef/>
      </w:r>
      <w:r>
        <w:t xml:space="preserve"> </w:t>
      </w:r>
      <w:hyperlink r:id="rId11" w:history="1">
        <w:r w:rsidRPr="00217C50">
          <w:rPr>
            <w:rStyle w:val="Hyperlink"/>
          </w:rPr>
          <w:t>https://masscasualtycommission.ca/files/documents/Turning-the-Tide-Together-List-of-Recommendations.pdf</w:t>
        </w:r>
      </w:hyperlink>
      <w:r>
        <w:t xml:space="preserve"> </w:t>
      </w:r>
    </w:p>
  </w:footnote>
  <w:footnote w:id="12">
    <w:p w14:paraId="55EA420B" w14:textId="77777777" w:rsidR="00EE410A" w:rsidRPr="00BB281F" w:rsidRDefault="00EE410A" w:rsidP="00CA0BDE">
      <w:pPr>
        <w:pStyle w:val="FootnoteText"/>
        <w:rPr>
          <w:lang w:val="en-CA"/>
        </w:rPr>
      </w:pPr>
      <w:r>
        <w:rPr>
          <w:rStyle w:val="FootnoteReference"/>
        </w:rPr>
        <w:footnoteRef/>
      </w:r>
      <w:r>
        <w:t xml:space="preserve"> </w:t>
      </w:r>
      <w:hyperlink r:id="rId12" w:history="1">
        <w:r w:rsidRPr="00AB307D">
          <w:rPr>
            <w:rStyle w:val="Hyperlink"/>
          </w:rPr>
          <w:t>https://www150.statcan.gc.ca/n1/daily-quotidien/240426/dq240426a-eng.htm</w:t>
        </w:r>
      </w:hyperlink>
      <w:r>
        <w:t xml:space="preserve"> </w:t>
      </w:r>
    </w:p>
  </w:footnote>
  <w:footnote w:id="13">
    <w:p w14:paraId="16F48766" w14:textId="77777777" w:rsidR="00EE410A" w:rsidRPr="00C46006" w:rsidRDefault="00EE410A">
      <w:pPr>
        <w:pStyle w:val="FootnoteText"/>
      </w:pPr>
      <w:r>
        <w:rPr>
          <w:rStyle w:val="FootnoteReference"/>
        </w:rPr>
        <w:footnoteRef/>
      </w:r>
      <w:r>
        <w:t xml:space="preserve"> </w:t>
      </w:r>
      <w:hyperlink r:id="rId13" w:history="1">
        <w:r w:rsidRPr="00217C50">
          <w:rPr>
            <w:rStyle w:val="Hyperlink"/>
          </w:rPr>
          <w:t>https://www.unicef.ca/sites/default/files/2023-12/UNICEFReportCard18CanadianCompanion.pdf</w:t>
        </w:r>
      </w:hyperlink>
      <w:r>
        <w:t xml:space="preserve"> </w:t>
      </w:r>
    </w:p>
  </w:footnote>
  <w:footnote w:id="14">
    <w:p w14:paraId="3DFB2102" w14:textId="77777777" w:rsidR="00EE410A" w:rsidRPr="007573E4" w:rsidRDefault="00EE410A">
      <w:pPr>
        <w:pStyle w:val="FootnoteText"/>
        <w:rPr>
          <w:rFonts w:cstheme="minorHAnsi"/>
        </w:rPr>
      </w:pPr>
      <w:r>
        <w:rPr>
          <w:rStyle w:val="FootnoteReference"/>
        </w:rPr>
        <w:footnoteRef/>
      </w:r>
      <w:r>
        <w:t xml:space="preserve"> </w:t>
      </w:r>
      <w:hyperlink r:id="rId14" w:history="1">
        <w:r w:rsidRPr="007573E4">
          <w:rPr>
            <w:rStyle w:val="Hyperlink"/>
            <w:rFonts w:cstheme="minorHAnsi"/>
          </w:rPr>
          <w:t>https://lmic-cimt.ca/womens-economic-empowerment-and-the-canadian-labour-market/</w:t>
        </w:r>
      </w:hyperlink>
      <w:r w:rsidRPr="007573E4">
        <w:rPr>
          <w:rFonts w:cstheme="minorHAnsi"/>
        </w:rPr>
        <w:t xml:space="preserve"> </w:t>
      </w:r>
    </w:p>
  </w:footnote>
  <w:footnote w:id="15">
    <w:p w14:paraId="662E121B" w14:textId="77777777" w:rsidR="00EE410A" w:rsidRPr="007573E4" w:rsidRDefault="00EE410A">
      <w:pPr>
        <w:pStyle w:val="FootnoteText"/>
        <w:rPr>
          <w:rFonts w:cstheme="minorHAnsi"/>
        </w:rPr>
      </w:pPr>
      <w:r w:rsidRPr="007573E4">
        <w:rPr>
          <w:rStyle w:val="FootnoteReference"/>
          <w:rFonts w:cstheme="minorHAnsi"/>
        </w:rPr>
        <w:footnoteRef/>
      </w:r>
      <w:r w:rsidRPr="007573E4">
        <w:rPr>
          <w:rFonts w:cstheme="minorHAnsi"/>
        </w:rPr>
        <w:t xml:space="preserve"> </w:t>
      </w:r>
      <w:r w:rsidRPr="00EE410A">
        <w:rPr>
          <w:rFonts w:cstheme="minorHAnsi"/>
          <w:shd w:val="clear" w:color="auto" w:fill="FFFFFF"/>
        </w:rPr>
        <w:t xml:space="preserve">Schirle, Tammy and Sogaolu, Moyosoreoluwa, A Work in </w:t>
      </w:r>
      <w:r w:rsidRPr="008A37EC">
        <w:rPr>
          <w:rFonts w:cstheme="minorHAnsi"/>
          <w:shd w:val="clear" w:color="auto" w:fill="FFFFFF"/>
        </w:rPr>
        <w:t>Progress</w:t>
      </w:r>
      <w:r w:rsidRPr="00EE410A">
        <w:rPr>
          <w:rFonts w:cstheme="minorHAnsi"/>
          <w:shd w:val="clear" w:color="auto" w:fill="FFFFFF"/>
        </w:rPr>
        <w:t>: Measuring Wage Gaps for Women and Minorities in the Canadian Labour Market (January 9, 2020). C.D. Howe Institute Commentary 561, January 2020, Available at SSRN: </w:t>
      </w:r>
      <w:hyperlink r:id="rId15" w:tgtFrame="_blank" w:history="1">
        <w:r w:rsidRPr="00EE410A">
          <w:rPr>
            <w:rStyle w:val="Hyperlink"/>
            <w:rFonts w:cstheme="minorHAnsi"/>
            <w:color w:val="auto"/>
            <w:shd w:val="clear" w:color="auto" w:fill="FFFFFF"/>
          </w:rPr>
          <w:t>https://ssrn.com/abstract=3517443</w:t>
        </w:r>
      </w:hyperlink>
    </w:p>
  </w:footnote>
  <w:footnote w:id="16">
    <w:p w14:paraId="1079817C" w14:textId="77777777" w:rsidR="00EE410A" w:rsidRPr="007573E4" w:rsidRDefault="00EE410A">
      <w:pPr>
        <w:pStyle w:val="FootnoteText"/>
        <w:rPr>
          <w:rFonts w:cstheme="minorHAnsi"/>
          <w:lang w:val="en-CA"/>
        </w:rPr>
      </w:pPr>
      <w:r w:rsidRPr="007573E4">
        <w:rPr>
          <w:rStyle w:val="FootnoteReference"/>
          <w:rFonts w:cstheme="minorHAnsi"/>
        </w:rPr>
        <w:footnoteRef/>
      </w:r>
      <w:r w:rsidRPr="007573E4">
        <w:rPr>
          <w:rFonts w:cstheme="minorHAnsi"/>
        </w:rPr>
        <w:t xml:space="preserve"> </w:t>
      </w:r>
      <w:hyperlink r:id="rId16" w:history="1">
        <w:r w:rsidRPr="007573E4">
          <w:rPr>
            <w:rStyle w:val="Hyperlink"/>
            <w:rFonts w:cstheme="minorHAnsi"/>
          </w:rPr>
          <w:t>https://lmic-cimt.ca/womens-economic-empowerment-and-the-canadian-labour-market/</w:t>
        </w:r>
      </w:hyperlink>
      <w:r w:rsidRPr="007573E4">
        <w:rPr>
          <w:rFonts w:cstheme="minorHAnsi"/>
        </w:rPr>
        <w:t xml:space="preserve"> </w:t>
      </w:r>
    </w:p>
  </w:footnote>
  <w:footnote w:id="17">
    <w:p w14:paraId="20692633" w14:textId="77777777" w:rsidR="00EE410A" w:rsidRPr="007573E4" w:rsidRDefault="00EE410A">
      <w:pPr>
        <w:pStyle w:val="FootnoteText"/>
        <w:rPr>
          <w:rFonts w:cstheme="minorHAnsi"/>
        </w:rPr>
      </w:pPr>
      <w:r w:rsidRPr="007573E4">
        <w:rPr>
          <w:rStyle w:val="FootnoteReference"/>
          <w:rFonts w:cstheme="minorHAnsi"/>
        </w:rPr>
        <w:footnoteRef/>
      </w:r>
      <w:r w:rsidRPr="007573E4">
        <w:rPr>
          <w:rFonts w:cstheme="minorHAnsi"/>
        </w:rPr>
        <w:t xml:space="preserve"> </w:t>
      </w:r>
      <w:hyperlink r:id="rId17" w:history="1">
        <w:r w:rsidRPr="007573E4">
          <w:rPr>
            <w:rStyle w:val="Hyperlink"/>
            <w:rFonts w:cstheme="minorHAnsi"/>
          </w:rPr>
          <w:t>https://www150.statcan.gc.ca/n1/pub/36-28-0001/2022002/article/00005-eng.htm</w:t>
        </w:r>
      </w:hyperlink>
      <w:r w:rsidRPr="007573E4">
        <w:rPr>
          <w:rFonts w:cstheme="minorHAnsi"/>
        </w:rPr>
        <w:t xml:space="preserve"> </w:t>
      </w:r>
    </w:p>
  </w:footnote>
  <w:footnote w:id="18">
    <w:p w14:paraId="7CEB362F" w14:textId="7DA96DB5" w:rsidR="00EE410A" w:rsidRPr="00563424" w:rsidRDefault="00EE410A">
      <w:pPr>
        <w:pStyle w:val="FootnoteText"/>
      </w:pPr>
      <w:r w:rsidRPr="007573E4">
        <w:rPr>
          <w:rStyle w:val="FootnoteReference"/>
          <w:rFonts w:cstheme="minorHAnsi"/>
        </w:rPr>
        <w:footnoteRef/>
      </w:r>
      <w:r w:rsidRPr="007573E4">
        <w:rPr>
          <w:rFonts w:cstheme="minorHAnsi"/>
        </w:rPr>
        <w:t xml:space="preserve"> The Poverty and Employment Precarity in Southern Ontario Research Group, “It’s More than Poverty: Employment Precarity and Household Wellbeing” (2013), https://pepsouwt.files.wordpress.com/2013/02/its-morethan-poverty-feb-2013.pdf; The Poverty and Employment Precarity in Southern Ontario Research Group, “The Precarity Penalty: The Impact of Employment Precarity on Individuals, Households, and Communities – And What To Do About It” (2015), </w:t>
      </w:r>
      <w:hyperlink r:id="rId18" w:history="1">
        <w:r w:rsidRPr="00556E69">
          <w:rPr>
            <w:rStyle w:val="Hyperlink"/>
            <w:rFonts w:cstheme="minorHAnsi"/>
          </w:rPr>
          <w:t>https://pepsouwt.files.wordpress.com/2012/12/precarity-penalty- report_finalhires_trimmed.pdf</w:t>
        </w:r>
      </w:hyperlink>
      <w:r w:rsidRPr="007573E4">
        <w:rPr>
          <w:rFonts w:cstheme="minorHAnsi"/>
        </w:rPr>
        <w:t>.</w:t>
      </w:r>
      <w:r>
        <w:rPr>
          <w:rFonts w:cstheme="minorHAnsi"/>
        </w:rPr>
        <w:t xml:space="preserve"> </w:t>
      </w:r>
    </w:p>
  </w:footnote>
  <w:footnote w:id="19">
    <w:p w14:paraId="668AAA19" w14:textId="77777777" w:rsidR="00EE410A" w:rsidRPr="00F16A1D" w:rsidRDefault="00EE410A">
      <w:pPr>
        <w:pStyle w:val="FootnoteText"/>
        <w:rPr>
          <w:lang w:val="en-CA"/>
        </w:rPr>
      </w:pPr>
      <w:r>
        <w:rPr>
          <w:rStyle w:val="FootnoteReference"/>
        </w:rPr>
        <w:footnoteRef/>
      </w:r>
      <w:r>
        <w:t xml:space="preserve"> </w:t>
      </w:r>
      <w:hyperlink r:id="rId19" w:history="1">
        <w:r w:rsidRPr="00217C50">
          <w:rPr>
            <w:rStyle w:val="Hyperlink"/>
          </w:rPr>
          <w:t>https://www.ontario.ca/page/labour-market-report-june-2024</w:t>
        </w:r>
      </w:hyperlink>
      <w:r>
        <w:t xml:space="preserve"> </w:t>
      </w:r>
    </w:p>
  </w:footnote>
  <w:footnote w:id="20">
    <w:p w14:paraId="70AC7930" w14:textId="77777777" w:rsidR="00EE410A" w:rsidRPr="00563424" w:rsidRDefault="00EE410A">
      <w:pPr>
        <w:pStyle w:val="FootnoteText"/>
        <w:rPr>
          <w:lang w:val="en-CA"/>
        </w:rPr>
      </w:pPr>
      <w:r>
        <w:rPr>
          <w:rStyle w:val="FootnoteReference"/>
        </w:rPr>
        <w:footnoteRef/>
      </w:r>
      <w:r>
        <w:t xml:space="preserve"> </w:t>
      </w:r>
      <w:hyperlink r:id="rId20">
        <w:r>
          <w:rPr>
            <w:color w:val="0462C1"/>
            <w:spacing w:val="-2"/>
            <w:u w:val="single" w:color="0462C1"/>
          </w:rPr>
          <w:t>https://www150.statcan.gc.ca/t1/tbl1/en/tv.action?pid=1410037302</w:t>
        </w:r>
      </w:hyperlink>
    </w:p>
  </w:footnote>
  <w:footnote w:id="21">
    <w:p w14:paraId="23B22D29" w14:textId="77777777" w:rsidR="00EE410A" w:rsidRPr="00563424" w:rsidRDefault="00EE410A" w:rsidP="00563424">
      <w:pPr>
        <w:pStyle w:val="FootnoteText"/>
      </w:pPr>
      <w:r>
        <w:rPr>
          <w:rStyle w:val="FootnoteReference"/>
        </w:rPr>
        <w:footnoteRef/>
      </w:r>
      <w:r>
        <w:t xml:space="preserve"> Rupa Bannerjee, Jeffrey G Reitz, and Phil Oreopoulos, “Do Large Employers Treat Racial Minorities More Fairly? A New Analysis of Canadian Field Experiment Data” (2017), </w:t>
      </w:r>
      <w:hyperlink r:id="rId21" w:history="1">
        <w:r w:rsidRPr="00217C50">
          <w:rPr>
            <w:rStyle w:val="Hyperlink"/>
          </w:rPr>
          <w:t>http://www.hireimmigrants.ca/wpcontent/uploads/Final-Report-Which-employers-discriminate-Banerjee-Reitz-Oreopoulos-January-25-2017.pdf</w:t>
        </w:r>
      </w:hyperlink>
      <w:r>
        <w:t xml:space="preserve"> </w:t>
      </w:r>
    </w:p>
  </w:footnote>
  <w:footnote w:id="22">
    <w:p w14:paraId="797D062F" w14:textId="5CC7A97C" w:rsidR="00EE410A" w:rsidRPr="001473A6" w:rsidRDefault="00EE410A">
      <w:pPr>
        <w:pStyle w:val="FootnoteText"/>
        <w:rPr>
          <w:lang w:val="en-CA"/>
        </w:rPr>
      </w:pPr>
      <w:r>
        <w:rPr>
          <w:rStyle w:val="FootnoteReference"/>
        </w:rPr>
        <w:footnoteRef/>
      </w:r>
      <w:r>
        <w:t xml:space="preserve"> </w:t>
      </w:r>
      <w:hyperlink r:id="rId22" w:history="1">
        <w:r w:rsidRPr="00556E69">
          <w:rPr>
            <w:rStyle w:val="Hyperlink"/>
          </w:rPr>
          <w:t>https://www150.statcan.gc.ca/n1/daily-quotidien/220908/dq220908a-eng.htm</w:t>
        </w:r>
      </w:hyperlink>
      <w:r>
        <w:t xml:space="preserve"> </w:t>
      </w:r>
    </w:p>
  </w:footnote>
  <w:footnote w:id="23">
    <w:p w14:paraId="6C537987" w14:textId="3BE0FBB0" w:rsidR="00EE410A" w:rsidRPr="00D66DEE" w:rsidRDefault="00EE410A">
      <w:pPr>
        <w:pStyle w:val="FootnoteText"/>
        <w:rPr>
          <w:lang w:val="en-CA"/>
        </w:rPr>
      </w:pPr>
      <w:r>
        <w:rPr>
          <w:rStyle w:val="FootnoteReference"/>
        </w:rPr>
        <w:footnoteRef/>
      </w:r>
      <w:r>
        <w:t xml:space="preserve"> </w:t>
      </w:r>
      <w:hyperlink r:id="rId23" w:history="1">
        <w:r w:rsidRPr="00556E69">
          <w:rPr>
            <w:rStyle w:val="Hyperlink"/>
          </w:rPr>
          <w:t>https://www.statcan.gc.ca/o1/en/plus/3920-canadas-indigenous-population</w:t>
        </w:r>
      </w:hyperlink>
      <w:r>
        <w:t xml:space="preserve"> </w:t>
      </w:r>
    </w:p>
  </w:footnote>
  <w:footnote w:id="24">
    <w:p w14:paraId="057B4827" w14:textId="7EEC96BD" w:rsidR="00EE410A" w:rsidRPr="00412181" w:rsidRDefault="00EE410A">
      <w:pPr>
        <w:pStyle w:val="FootnoteText"/>
        <w:rPr>
          <w:lang w:val="en-CA"/>
        </w:rPr>
      </w:pPr>
      <w:r>
        <w:rPr>
          <w:rStyle w:val="FootnoteReference"/>
        </w:rPr>
        <w:footnoteRef/>
      </w:r>
      <w:r>
        <w:t xml:space="preserve"> </w:t>
      </w:r>
      <w:hyperlink r:id="rId24" w:history="1">
        <w:r w:rsidRPr="00556E69">
          <w:rPr>
            <w:rStyle w:val="Hyperlink"/>
          </w:rPr>
          <w:t>https://www150.statcan.gc.ca/n1/pub/12-581-x/2022001/sec7-eng.htm</w:t>
        </w:r>
      </w:hyperlink>
      <w:r>
        <w:t xml:space="preserve"> </w:t>
      </w:r>
    </w:p>
  </w:footnote>
  <w:footnote w:id="25">
    <w:p w14:paraId="76B01623" w14:textId="77F2E208" w:rsidR="009E4145" w:rsidRPr="009E4145" w:rsidRDefault="009E4145">
      <w:pPr>
        <w:pStyle w:val="FootnoteText"/>
        <w:rPr>
          <w:lang w:val="en-CA"/>
        </w:rPr>
      </w:pPr>
      <w:r>
        <w:rPr>
          <w:rStyle w:val="FootnoteReference"/>
        </w:rPr>
        <w:footnoteRef/>
      </w:r>
      <w:r>
        <w:t xml:space="preserve"> </w:t>
      </w:r>
      <w:hyperlink r:id="rId25" w:history="1">
        <w:r w:rsidRPr="00556E69">
          <w:rPr>
            <w:rStyle w:val="Hyperlink"/>
          </w:rPr>
          <w:t>https://www150.statcan.gc.ca/n1/daily-quotidien/221026/dq221026b-eng.htm</w:t>
        </w:r>
      </w:hyperlink>
      <w:r>
        <w:t xml:space="preserve"> </w:t>
      </w:r>
    </w:p>
  </w:footnote>
  <w:footnote w:id="26">
    <w:p w14:paraId="25686869" w14:textId="29BD62E2" w:rsidR="009E4145" w:rsidRPr="009E4145" w:rsidRDefault="009E4145">
      <w:pPr>
        <w:pStyle w:val="FootnoteText"/>
        <w:rPr>
          <w:lang w:val="en-CA"/>
        </w:rPr>
      </w:pPr>
      <w:r>
        <w:rPr>
          <w:rStyle w:val="FootnoteReference"/>
        </w:rPr>
        <w:footnoteRef/>
      </w:r>
      <w:r>
        <w:t xml:space="preserve"> </w:t>
      </w:r>
      <w:r>
        <w:rPr>
          <w:lang w:val="en-CA"/>
        </w:rPr>
        <w:t xml:space="preserve">First Nations Information Governance Centre “The First Nations Principles of OCAP” </w:t>
      </w:r>
      <w:hyperlink r:id="rId26" w:history="1">
        <w:r w:rsidRPr="00556E69">
          <w:rPr>
            <w:rStyle w:val="Hyperlink"/>
            <w:lang w:val="en-CA"/>
          </w:rPr>
          <w:t>https://fnigc.ca/wp-content/uploads/2022/10/OCAP_Brochure_20220927_web.pdf</w:t>
        </w:r>
      </w:hyperlink>
      <w:r>
        <w:rPr>
          <w:lang w:val="en-CA"/>
        </w:rPr>
        <w:t xml:space="preserve"> </w:t>
      </w:r>
    </w:p>
  </w:footnote>
  <w:footnote w:id="27">
    <w:p w14:paraId="658BB3DE" w14:textId="77777777" w:rsidR="00EE410A" w:rsidRPr="00CB6B94" w:rsidRDefault="00EE410A">
      <w:pPr>
        <w:pStyle w:val="FootnoteText"/>
        <w:rPr>
          <w:lang w:val="fr-CA"/>
        </w:rPr>
      </w:pPr>
      <w:r>
        <w:rPr>
          <w:rStyle w:val="FootnoteReference"/>
        </w:rPr>
        <w:footnoteRef/>
      </w:r>
      <w:r w:rsidRPr="00CB6B94">
        <w:rPr>
          <w:lang w:val="fr-CA"/>
        </w:rPr>
        <w:t xml:space="preserve"> </w:t>
      </w:r>
      <w:hyperlink r:id="rId27" w:history="1">
        <w:r w:rsidRPr="00CB6B94">
          <w:rPr>
            <w:rStyle w:val="Hyperlink"/>
            <w:lang w:val="fr-CA"/>
          </w:rPr>
          <w:t>https://blackhealthequity.ca/</w:t>
        </w:r>
      </w:hyperlink>
      <w:r w:rsidRPr="00CB6B94">
        <w:rPr>
          <w:lang w:val="fr-CA"/>
        </w:rPr>
        <w:t xml:space="preserve"> </w:t>
      </w:r>
    </w:p>
  </w:footnote>
  <w:footnote w:id="28">
    <w:p w14:paraId="3B80323A" w14:textId="77777777" w:rsidR="00EE410A" w:rsidRPr="00CB6B94" w:rsidRDefault="00EE410A">
      <w:pPr>
        <w:pStyle w:val="FootnoteText"/>
        <w:rPr>
          <w:lang w:val="fr-CA"/>
        </w:rPr>
      </w:pPr>
      <w:r>
        <w:rPr>
          <w:rStyle w:val="FootnoteReference"/>
        </w:rPr>
        <w:footnoteRef/>
      </w:r>
      <w:r w:rsidRPr="00CB6B94">
        <w:rPr>
          <w:lang w:val="fr-CA"/>
        </w:rPr>
        <w:t xml:space="preserve"> </w:t>
      </w:r>
      <w:hyperlink r:id="rId28" w:tgtFrame="_blank" w:history="1">
        <w:r w:rsidRPr="00CB6B94">
          <w:rPr>
            <w:rStyle w:val="Hyperlink"/>
            <w:rFonts w:cstheme="minorHAnsi"/>
            <w:lang w:val="fr-CA"/>
          </w:rPr>
          <w:t>McBride et al., 2020</w:t>
        </w:r>
      </w:hyperlink>
    </w:p>
  </w:footnote>
  <w:footnote w:id="29">
    <w:p w14:paraId="3D7003DD" w14:textId="738C6574" w:rsidR="00EE410A" w:rsidRPr="00DF6C38" w:rsidRDefault="00EE410A">
      <w:pPr>
        <w:pStyle w:val="FootnoteText"/>
        <w:rPr>
          <w:lang w:val="en-CA"/>
        </w:rPr>
      </w:pPr>
      <w:r>
        <w:rPr>
          <w:rStyle w:val="FootnoteReference"/>
        </w:rPr>
        <w:footnoteRef/>
      </w:r>
      <w:r>
        <w:t xml:space="preserve"> </w:t>
      </w:r>
      <w:r>
        <w:rPr>
          <w:lang w:val="en-CA"/>
        </w:rPr>
        <w:t xml:space="preserve">UN Working Group on Arbitrary Detention : Preliminary Findings from its visit to Canada (13 to 24 May 2024) </w:t>
      </w:r>
      <w:hyperlink r:id="rId29" w:history="1">
        <w:r w:rsidRPr="00556E69">
          <w:rPr>
            <w:rStyle w:val="Hyperlink"/>
            <w:lang w:val="en-CA"/>
          </w:rPr>
          <w:t>https://www.ohchr.org/sites/default/files/documents/issues/detention-wg/statements/20240524-wgad-eom-ca-pf.pdf</w:t>
        </w:r>
      </w:hyperlink>
      <w:r>
        <w:rPr>
          <w:lang w:val="en-C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67560"/>
    <w:multiLevelType w:val="hybridMultilevel"/>
    <w:tmpl w:val="757A4E1A"/>
    <w:lvl w:ilvl="0" w:tplc="4F805D4A">
      <w:start w:val="1"/>
      <w:numFmt w:val="decimal"/>
      <w:lvlText w:val="%1."/>
      <w:lvlJc w:val="left"/>
      <w:pPr>
        <w:ind w:left="460" w:hanging="360"/>
      </w:pPr>
      <w:rPr>
        <w:spacing w:val="0"/>
        <w:w w:val="100"/>
        <w:lang w:val="en-US" w:eastAsia="en-US" w:bidi="ar-SA"/>
      </w:rPr>
    </w:lvl>
    <w:lvl w:ilvl="1" w:tplc="35FEC206">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2" w:tplc="F75E979E">
      <w:numFmt w:val="bullet"/>
      <w:lvlText w:val="•"/>
      <w:lvlJc w:val="left"/>
      <w:pPr>
        <w:ind w:left="820" w:hanging="360"/>
      </w:pPr>
      <w:rPr>
        <w:lang w:val="en-US" w:eastAsia="en-US" w:bidi="ar-SA"/>
      </w:rPr>
    </w:lvl>
    <w:lvl w:ilvl="3" w:tplc="3522B7E0">
      <w:numFmt w:val="bullet"/>
      <w:lvlText w:val="•"/>
      <w:lvlJc w:val="left"/>
      <w:pPr>
        <w:ind w:left="880" w:hanging="360"/>
      </w:pPr>
      <w:rPr>
        <w:lang w:val="en-US" w:eastAsia="en-US" w:bidi="ar-SA"/>
      </w:rPr>
    </w:lvl>
    <w:lvl w:ilvl="4" w:tplc="9FA6538A">
      <w:numFmt w:val="bullet"/>
      <w:lvlText w:val="•"/>
      <w:lvlJc w:val="left"/>
      <w:pPr>
        <w:ind w:left="2122" w:hanging="360"/>
      </w:pPr>
      <w:rPr>
        <w:lang w:val="en-US" w:eastAsia="en-US" w:bidi="ar-SA"/>
      </w:rPr>
    </w:lvl>
    <w:lvl w:ilvl="5" w:tplc="6316DB08">
      <w:numFmt w:val="bullet"/>
      <w:lvlText w:val="•"/>
      <w:lvlJc w:val="left"/>
      <w:pPr>
        <w:ind w:left="3365" w:hanging="360"/>
      </w:pPr>
      <w:rPr>
        <w:lang w:val="en-US" w:eastAsia="en-US" w:bidi="ar-SA"/>
      </w:rPr>
    </w:lvl>
    <w:lvl w:ilvl="6" w:tplc="8556C8CC">
      <w:numFmt w:val="bullet"/>
      <w:lvlText w:val="•"/>
      <w:lvlJc w:val="left"/>
      <w:pPr>
        <w:ind w:left="4608" w:hanging="360"/>
      </w:pPr>
      <w:rPr>
        <w:lang w:val="en-US" w:eastAsia="en-US" w:bidi="ar-SA"/>
      </w:rPr>
    </w:lvl>
    <w:lvl w:ilvl="7" w:tplc="CECC20C2">
      <w:numFmt w:val="bullet"/>
      <w:lvlText w:val="•"/>
      <w:lvlJc w:val="left"/>
      <w:pPr>
        <w:ind w:left="5851" w:hanging="360"/>
      </w:pPr>
      <w:rPr>
        <w:lang w:val="en-US" w:eastAsia="en-US" w:bidi="ar-SA"/>
      </w:rPr>
    </w:lvl>
    <w:lvl w:ilvl="8" w:tplc="F6105444">
      <w:numFmt w:val="bullet"/>
      <w:lvlText w:val="•"/>
      <w:lvlJc w:val="left"/>
      <w:pPr>
        <w:ind w:left="7094" w:hanging="360"/>
      </w:pPr>
      <w:rPr>
        <w:lang w:val="en-US" w:eastAsia="en-US" w:bidi="ar-SA"/>
      </w:rPr>
    </w:lvl>
  </w:abstractNum>
  <w:abstractNum w:abstractNumId="1" w15:restartNumberingAfterBreak="0">
    <w:nsid w:val="18BF7DE7"/>
    <w:multiLevelType w:val="hybridMultilevel"/>
    <w:tmpl w:val="A1E2D0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236F22E9"/>
    <w:multiLevelType w:val="hybridMultilevel"/>
    <w:tmpl w:val="2A22A294"/>
    <w:lvl w:ilvl="0" w:tplc="9072FD7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82D71B7"/>
    <w:multiLevelType w:val="hybridMultilevel"/>
    <w:tmpl w:val="87844CA2"/>
    <w:lvl w:ilvl="0" w:tplc="7C564D0E">
      <w:start w:val="1"/>
      <w:numFmt w:val="decimal"/>
      <w:lvlText w:val="%1."/>
      <w:lvlJc w:val="left"/>
      <w:pPr>
        <w:ind w:left="460" w:hanging="360"/>
      </w:pPr>
      <w:rPr>
        <w:b w:val="0"/>
        <w:spacing w:val="0"/>
        <w:w w:val="100"/>
        <w:lang w:val="en-US" w:eastAsia="en-US" w:bidi="ar-SA"/>
      </w:rPr>
    </w:lvl>
    <w:lvl w:ilvl="1" w:tplc="35FEC206">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2" w:tplc="F75E979E">
      <w:numFmt w:val="bullet"/>
      <w:lvlText w:val="•"/>
      <w:lvlJc w:val="left"/>
      <w:pPr>
        <w:ind w:left="820" w:hanging="360"/>
      </w:pPr>
      <w:rPr>
        <w:lang w:val="en-US" w:eastAsia="en-US" w:bidi="ar-SA"/>
      </w:rPr>
    </w:lvl>
    <w:lvl w:ilvl="3" w:tplc="3522B7E0">
      <w:numFmt w:val="bullet"/>
      <w:lvlText w:val="•"/>
      <w:lvlJc w:val="left"/>
      <w:pPr>
        <w:ind w:left="880" w:hanging="360"/>
      </w:pPr>
      <w:rPr>
        <w:lang w:val="en-US" w:eastAsia="en-US" w:bidi="ar-SA"/>
      </w:rPr>
    </w:lvl>
    <w:lvl w:ilvl="4" w:tplc="9FA6538A">
      <w:numFmt w:val="bullet"/>
      <w:lvlText w:val="•"/>
      <w:lvlJc w:val="left"/>
      <w:pPr>
        <w:ind w:left="2122" w:hanging="360"/>
      </w:pPr>
      <w:rPr>
        <w:lang w:val="en-US" w:eastAsia="en-US" w:bidi="ar-SA"/>
      </w:rPr>
    </w:lvl>
    <w:lvl w:ilvl="5" w:tplc="6316DB08">
      <w:numFmt w:val="bullet"/>
      <w:lvlText w:val="•"/>
      <w:lvlJc w:val="left"/>
      <w:pPr>
        <w:ind w:left="3365" w:hanging="360"/>
      </w:pPr>
      <w:rPr>
        <w:lang w:val="en-US" w:eastAsia="en-US" w:bidi="ar-SA"/>
      </w:rPr>
    </w:lvl>
    <w:lvl w:ilvl="6" w:tplc="8556C8CC">
      <w:numFmt w:val="bullet"/>
      <w:lvlText w:val="•"/>
      <w:lvlJc w:val="left"/>
      <w:pPr>
        <w:ind w:left="4608" w:hanging="360"/>
      </w:pPr>
      <w:rPr>
        <w:lang w:val="en-US" w:eastAsia="en-US" w:bidi="ar-SA"/>
      </w:rPr>
    </w:lvl>
    <w:lvl w:ilvl="7" w:tplc="CECC20C2">
      <w:numFmt w:val="bullet"/>
      <w:lvlText w:val="•"/>
      <w:lvlJc w:val="left"/>
      <w:pPr>
        <w:ind w:left="5851" w:hanging="360"/>
      </w:pPr>
      <w:rPr>
        <w:lang w:val="en-US" w:eastAsia="en-US" w:bidi="ar-SA"/>
      </w:rPr>
    </w:lvl>
    <w:lvl w:ilvl="8" w:tplc="F6105444">
      <w:numFmt w:val="bullet"/>
      <w:lvlText w:val="•"/>
      <w:lvlJc w:val="left"/>
      <w:pPr>
        <w:ind w:left="7094" w:hanging="360"/>
      </w:pPr>
      <w:rPr>
        <w:lang w:val="en-US" w:eastAsia="en-US" w:bidi="ar-SA"/>
      </w:rPr>
    </w:lvl>
  </w:abstractNum>
  <w:abstractNum w:abstractNumId="4" w15:restartNumberingAfterBreak="0">
    <w:nsid w:val="2D24085E"/>
    <w:multiLevelType w:val="hybridMultilevel"/>
    <w:tmpl w:val="625A77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F2850F9"/>
    <w:multiLevelType w:val="hybridMultilevel"/>
    <w:tmpl w:val="A4107920"/>
    <w:lvl w:ilvl="0" w:tplc="36782622">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422781"/>
    <w:multiLevelType w:val="hybridMultilevel"/>
    <w:tmpl w:val="5F34CF9C"/>
    <w:lvl w:ilvl="0" w:tplc="3E000FB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B913E0"/>
    <w:multiLevelType w:val="hybridMultilevel"/>
    <w:tmpl w:val="738C2E08"/>
    <w:lvl w:ilvl="0" w:tplc="4F805D4A">
      <w:start w:val="1"/>
      <w:numFmt w:val="decimal"/>
      <w:lvlText w:val="%1."/>
      <w:lvlJc w:val="left"/>
      <w:pPr>
        <w:ind w:left="460" w:hanging="360"/>
      </w:pPr>
      <w:rPr>
        <w:spacing w:val="0"/>
        <w:w w:val="100"/>
        <w:lang w:val="en-US" w:eastAsia="en-US" w:bidi="ar-SA"/>
      </w:rPr>
    </w:lvl>
    <w:lvl w:ilvl="1" w:tplc="35FEC206">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2" w:tplc="F75E979E">
      <w:numFmt w:val="bullet"/>
      <w:lvlText w:val="•"/>
      <w:lvlJc w:val="left"/>
      <w:pPr>
        <w:ind w:left="820" w:hanging="360"/>
      </w:pPr>
      <w:rPr>
        <w:lang w:val="en-US" w:eastAsia="en-US" w:bidi="ar-SA"/>
      </w:rPr>
    </w:lvl>
    <w:lvl w:ilvl="3" w:tplc="3522B7E0">
      <w:numFmt w:val="bullet"/>
      <w:lvlText w:val="•"/>
      <w:lvlJc w:val="left"/>
      <w:pPr>
        <w:ind w:left="880" w:hanging="360"/>
      </w:pPr>
      <w:rPr>
        <w:lang w:val="en-US" w:eastAsia="en-US" w:bidi="ar-SA"/>
      </w:rPr>
    </w:lvl>
    <w:lvl w:ilvl="4" w:tplc="9FA6538A">
      <w:numFmt w:val="bullet"/>
      <w:lvlText w:val="•"/>
      <w:lvlJc w:val="left"/>
      <w:pPr>
        <w:ind w:left="2122" w:hanging="360"/>
      </w:pPr>
      <w:rPr>
        <w:lang w:val="en-US" w:eastAsia="en-US" w:bidi="ar-SA"/>
      </w:rPr>
    </w:lvl>
    <w:lvl w:ilvl="5" w:tplc="6316DB08">
      <w:numFmt w:val="bullet"/>
      <w:lvlText w:val="•"/>
      <w:lvlJc w:val="left"/>
      <w:pPr>
        <w:ind w:left="3365" w:hanging="360"/>
      </w:pPr>
      <w:rPr>
        <w:lang w:val="en-US" w:eastAsia="en-US" w:bidi="ar-SA"/>
      </w:rPr>
    </w:lvl>
    <w:lvl w:ilvl="6" w:tplc="8556C8CC">
      <w:numFmt w:val="bullet"/>
      <w:lvlText w:val="•"/>
      <w:lvlJc w:val="left"/>
      <w:pPr>
        <w:ind w:left="4608" w:hanging="360"/>
      </w:pPr>
      <w:rPr>
        <w:lang w:val="en-US" w:eastAsia="en-US" w:bidi="ar-SA"/>
      </w:rPr>
    </w:lvl>
    <w:lvl w:ilvl="7" w:tplc="CECC20C2">
      <w:numFmt w:val="bullet"/>
      <w:lvlText w:val="•"/>
      <w:lvlJc w:val="left"/>
      <w:pPr>
        <w:ind w:left="5851" w:hanging="360"/>
      </w:pPr>
      <w:rPr>
        <w:lang w:val="en-US" w:eastAsia="en-US" w:bidi="ar-SA"/>
      </w:rPr>
    </w:lvl>
    <w:lvl w:ilvl="8" w:tplc="F6105444">
      <w:numFmt w:val="bullet"/>
      <w:lvlText w:val="•"/>
      <w:lvlJc w:val="left"/>
      <w:pPr>
        <w:ind w:left="7094" w:hanging="360"/>
      </w:pPr>
      <w:rPr>
        <w:lang w:val="en-US" w:eastAsia="en-US" w:bidi="ar-SA"/>
      </w:rPr>
    </w:lvl>
  </w:abstractNum>
  <w:abstractNum w:abstractNumId="8" w15:restartNumberingAfterBreak="0">
    <w:nsid w:val="359004A4"/>
    <w:multiLevelType w:val="hybridMultilevel"/>
    <w:tmpl w:val="4AB2DF84"/>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07F7E71"/>
    <w:multiLevelType w:val="hybridMultilevel"/>
    <w:tmpl w:val="0168302E"/>
    <w:lvl w:ilvl="0" w:tplc="E35A76FE">
      <w:start w:val="1"/>
      <w:numFmt w:val="decimal"/>
      <w:lvlText w:val="%1."/>
      <w:lvlJc w:val="left"/>
      <w:pPr>
        <w:ind w:left="360" w:hanging="360"/>
      </w:pPr>
      <w:rPr>
        <w:rFonts w:hint="default"/>
        <w:b w:val="0"/>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 w15:restartNumberingAfterBreak="0">
    <w:nsid w:val="499D5DD4"/>
    <w:multiLevelType w:val="hybridMultilevel"/>
    <w:tmpl w:val="2B62CC68"/>
    <w:lvl w:ilvl="0" w:tplc="7C564D0E">
      <w:start w:val="1"/>
      <w:numFmt w:val="decimal"/>
      <w:lvlText w:val="%1."/>
      <w:lvlJc w:val="left"/>
      <w:pPr>
        <w:ind w:left="460" w:hanging="360"/>
      </w:pPr>
      <w:rPr>
        <w:b w:val="0"/>
        <w:spacing w:val="0"/>
        <w:w w:val="100"/>
        <w:lang w:val="en-US" w:eastAsia="en-US" w:bidi="ar-SA"/>
      </w:rPr>
    </w:lvl>
    <w:lvl w:ilvl="1" w:tplc="35FEC206">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2" w:tplc="F75E979E">
      <w:numFmt w:val="bullet"/>
      <w:lvlText w:val="•"/>
      <w:lvlJc w:val="left"/>
      <w:pPr>
        <w:ind w:left="820" w:hanging="360"/>
      </w:pPr>
      <w:rPr>
        <w:lang w:val="en-US" w:eastAsia="en-US" w:bidi="ar-SA"/>
      </w:rPr>
    </w:lvl>
    <w:lvl w:ilvl="3" w:tplc="3522B7E0">
      <w:numFmt w:val="bullet"/>
      <w:lvlText w:val="•"/>
      <w:lvlJc w:val="left"/>
      <w:pPr>
        <w:ind w:left="880" w:hanging="360"/>
      </w:pPr>
      <w:rPr>
        <w:lang w:val="en-US" w:eastAsia="en-US" w:bidi="ar-SA"/>
      </w:rPr>
    </w:lvl>
    <w:lvl w:ilvl="4" w:tplc="9FA6538A">
      <w:numFmt w:val="bullet"/>
      <w:lvlText w:val="•"/>
      <w:lvlJc w:val="left"/>
      <w:pPr>
        <w:ind w:left="2122" w:hanging="360"/>
      </w:pPr>
      <w:rPr>
        <w:lang w:val="en-US" w:eastAsia="en-US" w:bidi="ar-SA"/>
      </w:rPr>
    </w:lvl>
    <w:lvl w:ilvl="5" w:tplc="6316DB08">
      <w:numFmt w:val="bullet"/>
      <w:lvlText w:val="•"/>
      <w:lvlJc w:val="left"/>
      <w:pPr>
        <w:ind w:left="3365" w:hanging="360"/>
      </w:pPr>
      <w:rPr>
        <w:lang w:val="en-US" w:eastAsia="en-US" w:bidi="ar-SA"/>
      </w:rPr>
    </w:lvl>
    <w:lvl w:ilvl="6" w:tplc="8556C8CC">
      <w:numFmt w:val="bullet"/>
      <w:lvlText w:val="•"/>
      <w:lvlJc w:val="left"/>
      <w:pPr>
        <w:ind w:left="4608" w:hanging="360"/>
      </w:pPr>
      <w:rPr>
        <w:lang w:val="en-US" w:eastAsia="en-US" w:bidi="ar-SA"/>
      </w:rPr>
    </w:lvl>
    <w:lvl w:ilvl="7" w:tplc="CECC20C2">
      <w:numFmt w:val="bullet"/>
      <w:lvlText w:val="•"/>
      <w:lvlJc w:val="left"/>
      <w:pPr>
        <w:ind w:left="5851" w:hanging="360"/>
      </w:pPr>
      <w:rPr>
        <w:lang w:val="en-US" w:eastAsia="en-US" w:bidi="ar-SA"/>
      </w:rPr>
    </w:lvl>
    <w:lvl w:ilvl="8" w:tplc="F6105444">
      <w:numFmt w:val="bullet"/>
      <w:lvlText w:val="•"/>
      <w:lvlJc w:val="left"/>
      <w:pPr>
        <w:ind w:left="7094" w:hanging="360"/>
      </w:pPr>
      <w:rPr>
        <w:lang w:val="en-US" w:eastAsia="en-US" w:bidi="ar-SA"/>
      </w:rPr>
    </w:lvl>
  </w:abstractNum>
  <w:abstractNum w:abstractNumId="11" w15:restartNumberingAfterBreak="0">
    <w:nsid w:val="548C58A3"/>
    <w:multiLevelType w:val="hybridMultilevel"/>
    <w:tmpl w:val="DB98F138"/>
    <w:lvl w:ilvl="0" w:tplc="9AA05F08">
      <w:start w:val="1"/>
      <w:numFmt w:val="decimal"/>
      <w:lvlText w:val="%1."/>
      <w:lvlJc w:val="left"/>
      <w:pPr>
        <w:ind w:left="460" w:hanging="360"/>
      </w:pPr>
      <w:rPr>
        <w:spacing w:val="0"/>
        <w:w w:val="100"/>
        <w:lang w:val="en-US" w:eastAsia="en-US" w:bidi="ar-SA"/>
      </w:rPr>
    </w:lvl>
    <w:lvl w:ilvl="1" w:tplc="0A6AE184">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2" w:tplc="4448F318">
      <w:numFmt w:val="bullet"/>
      <w:lvlText w:val="•"/>
      <w:lvlJc w:val="left"/>
      <w:pPr>
        <w:ind w:left="820" w:hanging="360"/>
      </w:pPr>
      <w:rPr>
        <w:lang w:val="en-US" w:eastAsia="en-US" w:bidi="ar-SA"/>
      </w:rPr>
    </w:lvl>
    <w:lvl w:ilvl="3" w:tplc="8652996C">
      <w:numFmt w:val="bullet"/>
      <w:lvlText w:val="•"/>
      <w:lvlJc w:val="left"/>
      <w:pPr>
        <w:ind w:left="880" w:hanging="360"/>
      </w:pPr>
      <w:rPr>
        <w:lang w:val="en-US" w:eastAsia="en-US" w:bidi="ar-SA"/>
      </w:rPr>
    </w:lvl>
    <w:lvl w:ilvl="4" w:tplc="460C8840">
      <w:numFmt w:val="bullet"/>
      <w:lvlText w:val="•"/>
      <w:lvlJc w:val="left"/>
      <w:pPr>
        <w:ind w:left="2122" w:hanging="360"/>
      </w:pPr>
      <w:rPr>
        <w:lang w:val="en-US" w:eastAsia="en-US" w:bidi="ar-SA"/>
      </w:rPr>
    </w:lvl>
    <w:lvl w:ilvl="5" w:tplc="885CA7F2">
      <w:numFmt w:val="bullet"/>
      <w:lvlText w:val="•"/>
      <w:lvlJc w:val="left"/>
      <w:pPr>
        <w:ind w:left="3365" w:hanging="360"/>
      </w:pPr>
      <w:rPr>
        <w:lang w:val="en-US" w:eastAsia="en-US" w:bidi="ar-SA"/>
      </w:rPr>
    </w:lvl>
    <w:lvl w:ilvl="6" w:tplc="6554D2AA">
      <w:numFmt w:val="bullet"/>
      <w:lvlText w:val="•"/>
      <w:lvlJc w:val="left"/>
      <w:pPr>
        <w:ind w:left="4608" w:hanging="360"/>
      </w:pPr>
      <w:rPr>
        <w:lang w:val="en-US" w:eastAsia="en-US" w:bidi="ar-SA"/>
      </w:rPr>
    </w:lvl>
    <w:lvl w:ilvl="7" w:tplc="67A6DE14">
      <w:numFmt w:val="bullet"/>
      <w:lvlText w:val="•"/>
      <w:lvlJc w:val="left"/>
      <w:pPr>
        <w:ind w:left="5851" w:hanging="360"/>
      </w:pPr>
      <w:rPr>
        <w:lang w:val="en-US" w:eastAsia="en-US" w:bidi="ar-SA"/>
      </w:rPr>
    </w:lvl>
    <w:lvl w:ilvl="8" w:tplc="276268A4">
      <w:numFmt w:val="bullet"/>
      <w:lvlText w:val="•"/>
      <w:lvlJc w:val="left"/>
      <w:pPr>
        <w:ind w:left="7094" w:hanging="360"/>
      </w:pPr>
      <w:rPr>
        <w:lang w:val="en-US" w:eastAsia="en-US" w:bidi="ar-SA"/>
      </w:rPr>
    </w:lvl>
  </w:abstractNum>
  <w:abstractNum w:abstractNumId="12" w15:restartNumberingAfterBreak="0">
    <w:nsid w:val="552835C7"/>
    <w:multiLevelType w:val="hybridMultilevel"/>
    <w:tmpl w:val="B8760EB2"/>
    <w:lvl w:ilvl="0" w:tplc="3E000FB0">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9820A4"/>
    <w:multiLevelType w:val="hybridMultilevel"/>
    <w:tmpl w:val="DB98F138"/>
    <w:lvl w:ilvl="0" w:tplc="9AA05F08">
      <w:start w:val="1"/>
      <w:numFmt w:val="decimal"/>
      <w:lvlText w:val="%1."/>
      <w:lvlJc w:val="left"/>
      <w:pPr>
        <w:ind w:left="460" w:hanging="360"/>
      </w:pPr>
      <w:rPr>
        <w:spacing w:val="0"/>
        <w:w w:val="100"/>
        <w:lang w:val="en-US" w:eastAsia="en-US" w:bidi="ar-SA"/>
      </w:rPr>
    </w:lvl>
    <w:lvl w:ilvl="1" w:tplc="0A6AE184">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2" w:tplc="4448F318">
      <w:numFmt w:val="bullet"/>
      <w:lvlText w:val="•"/>
      <w:lvlJc w:val="left"/>
      <w:pPr>
        <w:ind w:left="820" w:hanging="360"/>
      </w:pPr>
      <w:rPr>
        <w:lang w:val="en-US" w:eastAsia="en-US" w:bidi="ar-SA"/>
      </w:rPr>
    </w:lvl>
    <w:lvl w:ilvl="3" w:tplc="8652996C">
      <w:numFmt w:val="bullet"/>
      <w:lvlText w:val="•"/>
      <w:lvlJc w:val="left"/>
      <w:pPr>
        <w:ind w:left="880" w:hanging="360"/>
      </w:pPr>
      <w:rPr>
        <w:lang w:val="en-US" w:eastAsia="en-US" w:bidi="ar-SA"/>
      </w:rPr>
    </w:lvl>
    <w:lvl w:ilvl="4" w:tplc="460C8840">
      <w:numFmt w:val="bullet"/>
      <w:lvlText w:val="•"/>
      <w:lvlJc w:val="left"/>
      <w:pPr>
        <w:ind w:left="2122" w:hanging="360"/>
      </w:pPr>
      <w:rPr>
        <w:lang w:val="en-US" w:eastAsia="en-US" w:bidi="ar-SA"/>
      </w:rPr>
    </w:lvl>
    <w:lvl w:ilvl="5" w:tplc="885CA7F2">
      <w:numFmt w:val="bullet"/>
      <w:lvlText w:val="•"/>
      <w:lvlJc w:val="left"/>
      <w:pPr>
        <w:ind w:left="3365" w:hanging="360"/>
      </w:pPr>
      <w:rPr>
        <w:lang w:val="en-US" w:eastAsia="en-US" w:bidi="ar-SA"/>
      </w:rPr>
    </w:lvl>
    <w:lvl w:ilvl="6" w:tplc="6554D2AA">
      <w:numFmt w:val="bullet"/>
      <w:lvlText w:val="•"/>
      <w:lvlJc w:val="left"/>
      <w:pPr>
        <w:ind w:left="4608" w:hanging="360"/>
      </w:pPr>
      <w:rPr>
        <w:lang w:val="en-US" w:eastAsia="en-US" w:bidi="ar-SA"/>
      </w:rPr>
    </w:lvl>
    <w:lvl w:ilvl="7" w:tplc="67A6DE14">
      <w:numFmt w:val="bullet"/>
      <w:lvlText w:val="•"/>
      <w:lvlJc w:val="left"/>
      <w:pPr>
        <w:ind w:left="5851" w:hanging="360"/>
      </w:pPr>
      <w:rPr>
        <w:lang w:val="en-US" w:eastAsia="en-US" w:bidi="ar-SA"/>
      </w:rPr>
    </w:lvl>
    <w:lvl w:ilvl="8" w:tplc="276268A4">
      <w:numFmt w:val="bullet"/>
      <w:lvlText w:val="•"/>
      <w:lvlJc w:val="left"/>
      <w:pPr>
        <w:ind w:left="7094" w:hanging="360"/>
      </w:pPr>
      <w:rPr>
        <w:lang w:val="en-US" w:eastAsia="en-US" w:bidi="ar-SA"/>
      </w:rPr>
    </w:lvl>
  </w:abstractNum>
  <w:num w:numId="1">
    <w:abstractNumId w:val="3"/>
  </w:num>
  <w:num w:numId="2">
    <w:abstractNumId w:val="13"/>
    <w:lvlOverride w:ilvl="0">
      <w:startOverride w:val="1"/>
    </w:lvlOverride>
    <w:lvlOverride w:ilvl="1"/>
    <w:lvlOverride w:ilvl="2"/>
    <w:lvlOverride w:ilvl="3"/>
    <w:lvlOverride w:ilvl="4"/>
    <w:lvlOverride w:ilvl="5"/>
    <w:lvlOverride w:ilvl="6"/>
    <w:lvlOverride w:ilvl="7"/>
    <w:lvlOverride w:ilvl="8"/>
  </w:num>
  <w:num w:numId="3">
    <w:abstractNumId w:val="13"/>
  </w:num>
  <w:num w:numId="4">
    <w:abstractNumId w:val="11"/>
  </w:num>
  <w:num w:numId="5">
    <w:abstractNumId w:val="3"/>
  </w:num>
  <w:num w:numId="6">
    <w:abstractNumId w:val="7"/>
  </w:num>
  <w:num w:numId="7">
    <w:abstractNumId w:val="0"/>
  </w:num>
  <w:num w:numId="8">
    <w:abstractNumId w:val="4"/>
  </w:num>
  <w:num w:numId="9">
    <w:abstractNumId w:val="2"/>
  </w:num>
  <w:num w:numId="10">
    <w:abstractNumId w:val="8"/>
  </w:num>
  <w:num w:numId="11">
    <w:abstractNumId w:val="1"/>
  </w:num>
  <w:num w:numId="12">
    <w:abstractNumId w:val="9"/>
  </w:num>
  <w:num w:numId="13">
    <w:abstractNumId w:val="10"/>
  </w:num>
  <w:num w:numId="14">
    <w:abstractNumId w:val="5"/>
  </w:num>
  <w:num w:numId="15">
    <w:abstractNumId w:val="6"/>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3F0"/>
    <w:rsid w:val="000171FC"/>
    <w:rsid w:val="00020F1A"/>
    <w:rsid w:val="00021570"/>
    <w:rsid w:val="00066FC4"/>
    <w:rsid w:val="000C5452"/>
    <w:rsid w:val="000E31C8"/>
    <w:rsid w:val="000E76C7"/>
    <w:rsid w:val="001473A6"/>
    <w:rsid w:val="00160E54"/>
    <w:rsid w:val="001611B7"/>
    <w:rsid w:val="0017729E"/>
    <w:rsid w:val="001A19DF"/>
    <w:rsid w:val="001D293D"/>
    <w:rsid w:val="001F35BD"/>
    <w:rsid w:val="00212626"/>
    <w:rsid w:val="00213EAC"/>
    <w:rsid w:val="0022577E"/>
    <w:rsid w:val="0024126C"/>
    <w:rsid w:val="00265E25"/>
    <w:rsid w:val="00280105"/>
    <w:rsid w:val="002950DA"/>
    <w:rsid w:val="00336CB0"/>
    <w:rsid w:val="00344939"/>
    <w:rsid w:val="0034664E"/>
    <w:rsid w:val="00347B78"/>
    <w:rsid w:val="00354096"/>
    <w:rsid w:val="00355C31"/>
    <w:rsid w:val="00383B92"/>
    <w:rsid w:val="003B00AF"/>
    <w:rsid w:val="00412181"/>
    <w:rsid w:val="004561B4"/>
    <w:rsid w:val="004667AB"/>
    <w:rsid w:val="0048583B"/>
    <w:rsid w:val="004C7E79"/>
    <w:rsid w:val="0051007F"/>
    <w:rsid w:val="0052658E"/>
    <w:rsid w:val="00535AAB"/>
    <w:rsid w:val="005413D2"/>
    <w:rsid w:val="005424B5"/>
    <w:rsid w:val="00563424"/>
    <w:rsid w:val="005702F4"/>
    <w:rsid w:val="005A66A6"/>
    <w:rsid w:val="005C3BA3"/>
    <w:rsid w:val="005D6345"/>
    <w:rsid w:val="005E1BBF"/>
    <w:rsid w:val="00615231"/>
    <w:rsid w:val="006269C1"/>
    <w:rsid w:val="00646BFB"/>
    <w:rsid w:val="00676044"/>
    <w:rsid w:val="0068218B"/>
    <w:rsid w:val="006827F9"/>
    <w:rsid w:val="006F73CD"/>
    <w:rsid w:val="00702E9F"/>
    <w:rsid w:val="00754F4A"/>
    <w:rsid w:val="007573E4"/>
    <w:rsid w:val="007723B9"/>
    <w:rsid w:val="00786A69"/>
    <w:rsid w:val="007B6DA7"/>
    <w:rsid w:val="007D2F9F"/>
    <w:rsid w:val="007E12E0"/>
    <w:rsid w:val="007F378D"/>
    <w:rsid w:val="0080790A"/>
    <w:rsid w:val="008103E2"/>
    <w:rsid w:val="00844D58"/>
    <w:rsid w:val="00857970"/>
    <w:rsid w:val="008A37EC"/>
    <w:rsid w:val="008B0D6A"/>
    <w:rsid w:val="008B1C1C"/>
    <w:rsid w:val="008E7E82"/>
    <w:rsid w:val="00903C36"/>
    <w:rsid w:val="009174F2"/>
    <w:rsid w:val="00955199"/>
    <w:rsid w:val="009E4145"/>
    <w:rsid w:val="00A00F5F"/>
    <w:rsid w:val="00A22243"/>
    <w:rsid w:val="00A40DAD"/>
    <w:rsid w:val="00A52446"/>
    <w:rsid w:val="00A60581"/>
    <w:rsid w:val="00A6536D"/>
    <w:rsid w:val="00A7182D"/>
    <w:rsid w:val="00A73497"/>
    <w:rsid w:val="00A81F23"/>
    <w:rsid w:val="00AD088D"/>
    <w:rsid w:val="00B15D70"/>
    <w:rsid w:val="00B843F0"/>
    <w:rsid w:val="00BA0DEC"/>
    <w:rsid w:val="00BB281F"/>
    <w:rsid w:val="00C352DB"/>
    <w:rsid w:val="00C46006"/>
    <w:rsid w:val="00C56E16"/>
    <w:rsid w:val="00CA0BDE"/>
    <w:rsid w:val="00CB1036"/>
    <w:rsid w:val="00CB6B94"/>
    <w:rsid w:val="00CD051C"/>
    <w:rsid w:val="00CF2D6F"/>
    <w:rsid w:val="00D66DEE"/>
    <w:rsid w:val="00D77E14"/>
    <w:rsid w:val="00DD7C41"/>
    <w:rsid w:val="00DF6C38"/>
    <w:rsid w:val="00E62299"/>
    <w:rsid w:val="00E87654"/>
    <w:rsid w:val="00E91357"/>
    <w:rsid w:val="00EE410A"/>
    <w:rsid w:val="00F16A1D"/>
    <w:rsid w:val="00F24456"/>
    <w:rsid w:val="00F45596"/>
    <w:rsid w:val="00FB4DB5"/>
    <w:rsid w:val="00FF68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8784C6"/>
  <w15:chartTrackingRefBased/>
  <w15:docId w15:val="{7C534AC2-BE29-4D09-9C23-685162614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B843F0"/>
    <w:pPr>
      <w:widowControl w:val="0"/>
      <w:autoSpaceDE w:val="0"/>
      <w:autoSpaceDN w:val="0"/>
      <w:spacing w:after="0" w:line="240" w:lineRule="auto"/>
      <w:ind w:left="100"/>
      <w:outlineLvl w:val="0"/>
    </w:pPr>
    <w:rPr>
      <w:rFonts w:ascii="Times New Roman" w:eastAsia="Times New Roman" w:hAnsi="Times New Roman" w:cs="Times New Roman"/>
      <w:b/>
      <w:bCs/>
      <w:sz w:val="24"/>
      <w:szCs w:val="24"/>
      <w:u w:val="single" w:color="000000"/>
    </w:rPr>
  </w:style>
  <w:style w:type="paragraph" w:styleId="Heading2">
    <w:name w:val="heading 2"/>
    <w:basedOn w:val="Normal"/>
    <w:next w:val="Normal"/>
    <w:link w:val="Heading2Char"/>
    <w:uiPriority w:val="9"/>
    <w:unhideWhenUsed/>
    <w:qFormat/>
    <w:rsid w:val="000171F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843F0"/>
    <w:rPr>
      <w:rFonts w:ascii="Times New Roman" w:eastAsia="Times New Roman" w:hAnsi="Times New Roman" w:cs="Times New Roman"/>
      <w:b/>
      <w:bCs/>
      <w:sz w:val="24"/>
      <w:szCs w:val="24"/>
      <w:u w:val="single" w:color="000000"/>
    </w:rPr>
  </w:style>
  <w:style w:type="paragraph" w:styleId="BodyText">
    <w:name w:val="Body Text"/>
    <w:basedOn w:val="Normal"/>
    <w:link w:val="BodyTextChar"/>
    <w:uiPriority w:val="1"/>
    <w:unhideWhenUsed/>
    <w:qFormat/>
    <w:rsid w:val="00B843F0"/>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semiHidden/>
    <w:rsid w:val="00B843F0"/>
    <w:rPr>
      <w:rFonts w:ascii="Times New Roman" w:eastAsia="Times New Roman" w:hAnsi="Times New Roman" w:cs="Times New Roman"/>
      <w:sz w:val="24"/>
      <w:szCs w:val="24"/>
    </w:rPr>
  </w:style>
  <w:style w:type="paragraph" w:styleId="ListParagraph">
    <w:name w:val="List Paragraph"/>
    <w:basedOn w:val="Normal"/>
    <w:uiPriority w:val="34"/>
    <w:qFormat/>
    <w:rsid w:val="00B843F0"/>
    <w:pPr>
      <w:widowControl w:val="0"/>
      <w:autoSpaceDE w:val="0"/>
      <w:autoSpaceDN w:val="0"/>
      <w:spacing w:after="0" w:line="240" w:lineRule="auto"/>
      <w:ind w:left="460" w:hanging="360"/>
    </w:pPr>
    <w:rPr>
      <w:rFonts w:ascii="Times New Roman" w:eastAsia="Times New Roman" w:hAnsi="Times New Roman" w:cs="Times New Roman"/>
    </w:rPr>
  </w:style>
  <w:style w:type="paragraph" w:customStyle="1" w:styleId="Default">
    <w:name w:val="Default"/>
    <w:rsid w:val="00B843F0"/>
    <w:pPr>
      <w:autoSpaceDE w:val="0"/>
      <w:autoSpaceDN w:val="0"/>
      <w:adjustRightInd w:val="0"/>
      <w:spacing w:after="0" w:line="240" w:lineRule="auto"/>
    </w:pPr>
    <w:rPr>
      <w:rFonts w:ascii="Times New Roman" w:hAnsi="Times New Roman" w:cs="Times New Roman"/>
      <w:color w:val="000000"/>
      <w:sz w:val="24"/>
      <w:szCs w:val="24"/>
    </w:rPr>
  </w:style>
  <w:style w:type="paragraph" w:styleId="FootnoteText">
    <w:name w:val="footnote text"/>
    <w:basedOn w:val="Normal"/>
    <w:link w:val="FootnoteTextChar"/>
    <w:uiPriority w:val="99"/>
    <w:semiHidden/>
    <w:unhideWhenUsed/>
    <w:rsid w:val="00A653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536D"/>
    <w:rPr>
      <w:sz w:val="20"/>
      <w:szCs w:val="20"/>
    </w:rPr>
  </w:style>
  <w:style w:type="character" w:styleId="FootnoteReference">
    <w:name w:val="footnote reference"/>
    <w:basedOn w:val="DefaultParagraphFont"/>
    <w:uiPriority w:val="99"/>
    <w:semiHidden/>
    <w:unhideWhenUsed/>
    <w:rsid w:val="00A6536D"/>
    <w:rPr>
      <w:vertAlign w:val="superscript"/>
    </w:rPr>
  </w:style>
  <w:style w:type="character" w:styleId="Hyperlink">
    <w:name w:val="Hyperlink"/>
    <w:basedOn w:val="DefaultParagraphFont"/>
    <w:uiPriority w:val="99"/>
    <w:unhideWhenUsed/>
    <w:rsid w:val="001A19DF"/>
    <w:rPr>
      <w:color w:val="0563C1" w:themeColor="hyperlink"/>
      <w:u w:val="single"/>
    </w:rPr>
  </w:style>
  <w:style w:type="paragraph" w:styleId="BalloonText">
    <w:name w:val="Balloon Text"/>
    <w:basedOn w:val="Normal"/>
    <w:link w:val="BalloonTextChar"/>
    <w:uiPriority w:val="99"/>
    <w:semiHidden/>
    <w:unhideWhenUsed/>
    <w:rsid w:val="007B6D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6DA7"/>
    <w:rPr>
      <w:rFonts w:ascii="Segoe UI" w:hAnsi="Segoe UI" w:cs="Segoe UI"/>
      <w:sz w:val="18"/>
      <w:szCs w:val="18"/>
    </w:rPr>
  </w:style>
  <w:style w:type="character" w:styleId="FollowedHyperlink">
    <w:name w:val="FollowedHyperlink"/>
    <w:basedOn w:val="DefaultParagraphFont"/>
    <w:uiPriority w:val="99"/>
    <w:semiHidden/>
    <w:unhideWhenUsed/>
    <w:rsid w:val="00344939"/>
    <w:rPr>
      <w:color w:val="954F72" w:themeColor="followedHyperlink"/>
      <w:u w:val="single"/>
    </w:rPr>
  </w:style>
  <w:style w:type="paragraph" w:styleId="Revision">
    <w:name w:val="Revision"/>
    <w:hidden/>
    <w:uiPriority w:val="99"/>
    <w:semiHidden/>
    <w:rsid w:val="00412181"/>
    <w:pPr>
      <w:spacing w:after="0" w:line="240" w:lineRule="auto"/>
    </w:pPr>
  </w:style>
  <w:style w:type="character" w:styleId="CommentReference">
    <w:name w:val="annotation reference"/>
    <w:basedOn w:val="DefaultParagraphFont"/>
    <w:uiPriority w:val="99"/>
    <w:semiHidden/>
    <w:unhideWhenUsed/>
    <w:rsid w:val="00F24456"/>
    <w:rPr>
      <w:sz w:val="16"/>
      <w:szCs w:val="16"/>
    </w:rPr>
  </w:style>
  <w:style w:type="paragraph" w:styleId="CommentText">
    <w:name w:val="annotation text"/>
    <w:basedOn w:val="Normal"/>
    <w:link w:val="CommentTextChar"/>
    <w:uiPriority w:val="99"/>
    <w:semiHidden/>
    <w:unhideWhenUsed/>
    <w:rsid w:val="00F24456"/>
    <w:pPr>
      <w:spacing w:line="240" w:lineRule="auto"/>
    </w:pPr>
    <w:rPr>
      <w:sz w:val="20"/>
      <w:szCs w:val="20"/>
    </w:rPr>
  </w:style>
  <w:style w:type="character" w:customStyle="1" w:styleId="CommentTextChar">
    <w:name w:val="Comment Text Char"/>
    <w:basedOn w:val="DefaultParagraphFont"/>
    <w:link w:val="CommentText"/>
    <w:uiPriority w:val="99"/>
    <w:semiHidden/>
    <w:rsid w:val="00F24456"/>
    <w:rPr>
      <w:sz w:val="20"/>
      <w:szCs w:val="20"/>
    </w:rPr>
  </w:style>
  <w:style w:type="paragraph" w:styleId="CommentSubject">
    <w:name w:val="annotation subject"/>
    <w:basedOn w:val="CommentText"/>
    <w:next w:val="CommentText"/>
    <w:link w:val="CommentSubjectChar"/>
    <w:uiPriority w:val="99"/>
    <w:semiHidden/>
    <w:unhideWhenUsed/>
    <w:rsid w:val="00F24456"/>
    <w:rPr>
      <w:b/>
      <w:bCs/>
    </w:rPr>
  </w:style>
  <w:style w:type="character" w:customStyle="1" w:styleId="CommentSubjectChar">
    <w:name w:val="Comment Subject Char"/>
    <w:basedOn w:val="CommentTextChar"/>
    <w:link w:val="CommentSubject"/>
    <w:uiPriority w:val="99"/>
    <w:semiHidden/>
    <w:rsid w:val="00F24456"/>
    <w:rPr>
      <w:b/>
      <w:bCs/>
      <w:sz w:val="20"/>
      <w:szCs w:val="20"/>
    </w:rPr>
  </w:style>
  <w:style w:type="paragraph" w:styleId="TOCHeading">
    <w:name w:val="TOC Heading"/>
    <w:basedOn w:val="Heading1"/>
    <w:next w:val="Normal"/>
    <w:uiPriority w:val="39"/>
    <w:unhideWhenUsed/>
    <w:qFormat/>
    <w:rsid w:val="00354096"/>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E74B5" w:themeColor="accent1" w:themeShade="BF"/>
      <w:sz w:val="32"/>
      <w:szCs w:val="32"/>
      <w:u w:val="none"/>
    </w:rPr>
  </w:style>
  <w:style w:type="paragraph" w:styleId="TOC1">
    <w:name w:val="toc 1"/>
    <w:basedOn w:val="Normal"/>
    <w:next w:val="Normal"/>
    <w:autoRedefine/>
    <w:uiPriority w:val="39"/>
    <w:unhideWhenUsed/>
    <w:rsid w:val="00354096"/>
    <w:pPr>
      <w:spacing w:after="100"/>
    </w:pPr>
  </w:style>
  <w:style w:type="paragraph" w:styleId="TOC2">
    <w:name w:val="toc 2"/>
    <w:basedOn w:val="Normal"/>
    <w:next w:val="Normal"/>
    <w:autoRedefine/>
    <w:uiPriority w:val="39"/>
    <w:unhideWhenUsed/>
    <w:rsid w:val="00354096"/>
    <w:pPr>
      <w:spacing w:after="100"/>
      <w:ind w:left="220"/>
    </w:pPr>
    <w:rPr>
      <w:rFonts w:eastAsiaTheme="minorEastAsia" w:cs="Times New Roman"/>
    </w:rPr>
  </w:style>
  <w:style w:type="paragraph" w:styleId="TOC3">
    <w:name w:val="toc 3"/>
    <w:basedOn w:val="Normal"/>
    <w:next w:val="Normal"/>
    <w:autoRedefine/>
    <w:uiPriority w:val="39"/>
    <w:unhideWhenUsed/>
    <w:rsid w:val="00354096"/>
    <w:pPr>
      <w:spacing w:after="100"/>
      <w:ind w:left="440"/>
    </w:pPr>
    <w:rPr>
      <w:rFonts w:eastAsiaTheme="minorEastAsia" w:cs="Times New Roman"/>
    </w:rPr>
  </w:style>
  <w:style w:type="paragraph" w:styleId="Header">
    <w:name w:val="header"/>
    <w:basedOn w:val="Normal"/>
    <w:link w:val="HeaderChar"/>
    <w:uiPriority w:val="99"/>
    <w:unhideWhenUsed/>
    <w:rsid w:val="003540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4096"/>
  </w:style>
  <w:style w:type="paragraph" w:styleId="Footer">
    <w:name w:val="footer"/>
    <w:basedOn w:val="Normal"/>
    <w:link w:val="FooterChar"/>
    <w:uiPriority w:val="99"/>
    <w:unhideWhenUsed/>
    <w:rsid w:val="003540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4096"/>
  </w:style>
  <w:style w:type="character" w:customStyle="1" w:styleId="Heading2Char">
    <w:name w:val="Heading 2 Char"/>
    <w:basedOn w:val="DefaultParagraphFont"/>
    <w:link w:val="Heading2"/>
    <w:uiPriority w:val="9"/>
    <w:rsid w:val="000171FC"/>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723664">
      <w:bodyDiv w:val="1"/>
      <w:marLeft w:val="0"/>
      <w:marRight w:val="0"/>
      <w:marTop w:val="0"/>
      <w:marBottom w:val="0"/>
      <w:divBdr>
        <w:top w:val="none" w:sz="0" w:space="0" w:color="auto"/>
        <w:left w:val="none" w:sz="0" w:space="0" w:color="auto"/>
        <w:bottom w:val="none" w:sz="0" w:space="0" w:color="auto"/>
        <w:right w:val="none" w:sz="0" w:space="0" w:color="auto"/>
      </w:divBdr>
    </w:div>
    <w:div w:id="441926839">
      <w:bodyDiv w:val="1"/>
      <w:marLeft w:val="0"/>
      <w:marRight w:val="0"/>
      <w:marTop w:val="0"/>
      <w:marBottom w:val="0"/>
      <w:divBdr>
        <w:top w:val="none" w:sz="0" w:space="0" w:color="auto"/>
        <w:left w:val="none" w:sz="0" w:space="0" w:color="auto"/>
        <w:bottom w:val="none" w:sz="0" w:space="0" w:color="auto"/>
        <w:right w:val="none" w:sz="0" w:space="0" w:color="auto"/>
      </w:divBdr>
    </w:div>
    <w:div w:id="1376737657">
      <w:bodyDiv w:val="1"/>
      <w:marLeft w:val="0"/>
      <w:marRight w:val="0"/>
      <w:marTop w:val="0"/>
      <w:marBottom w:val="0"/>
      <w:divBdr>
        <w:top w:val="none" w:sz="0" w:space="0" w:color="auto"/>
        <w:left w:val="none" w:sz="0" w:space="0" w:color="auto"/>
        <w:bottom w:val="none" w:sz="0" w:space="0" w:color="auto"/>
        <w:right w:val="none" w:sz="0" w:space="0" w:color="auto"/>
      </w:divBdr>
    </w:div>
    <w:div w:id="1476408792">
      <w:bodyDiv w:val="1"/>
      <w:marLeft w:val="0"/>
      <w:marRight w:val="0"/>
      <w:marTop w:val="0"/>
      <w:marBottom w:val="0"/>
      <w:divBdr>
        <w:top w:val="none" w:sz="0" w:space="0" w:color="auto"/>
        <w:left w:val="none" w:sz="0" w:space="0" w:color="auto"/>
        <w:bottom w:val="none" w:sz="0" w:space="0" w:color="auto"/>
        <w:right w:val="none" w:sz="0" w:space="0" w:color="auto"/>
      </w:divBdr>
    </w:div>
    <w:div w:id="1550729880">
      <w:bodyDiv w:val="1"/>
      <w:marLeft w:val="0"/>
      <w:marRight w:val="0"/>
      <w:marTop w:val="0"/>
      <w:marBottom w:val="0"/>
      <w:divBdr>
        <w:top w:val="none" w:sz="0" w:space="0" w:color="auto"/>
        <w:left w:val="none" w:sz="0" w:space="0" w:color="auto"/>
        <w:bottom w:val="none" w:sz="0" w:space="0" w:color="auto"/>
        <w:right w:val="none" w:sz="0" w:space="0" w:color="auto"/>
      </w:divBdr>
    </w:div>
    <w:div w:id="163069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colourofpoverty.ca/"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shalini.konanur@salco.clcj.ca"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salc.on.ca/"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nationalactionplan.ca/" TargetMode="External"/><Relationship Id="rId13" Type="http://schemas.openxmlformats.org/officeDocument/2006/relationships/hyperlink" Target="https://www.unicef.ca/sites/default/files/2023-12/UNICEFReportCard18CanadianCompanion.pdf" TargetMode="External"/><Relationship Id="rId18" Type="http://schemas.openxmlformats.org/officeDocument/2006/relationships/hyperlink" Target="https://pepsouwt.files.wordpress.com/2012/12/precarity-penalty-%20report_finalhires_trimmed.pdf" TargetMode="External"/><Relationship Id="rId26" Type="http://schemas.openxmlformats.org/officeDocument/2006/relationships/hyperlink" Target="https://fnigc.ca/wp-content/uploads/2022/10/OCAP_Brochure_20220927_web.pdf" TargetMode="External"/><Relationship Id="rId3" Type="http://schemas.openxmlformats.org/officeDocument/2006/relationships/hyperlink" Target="https://www150.statcan.gc.ca/n1/pub/85-002-x/2021001/article/00007-eng.htm" TargetMode="External"/><Relationship Id="rId21" Type="http://schemas.openxmlformats.org/officeDocument/2006/relationships/hyperlink" Target="http://www.hireimmigrants.ca/wpcontent/uploads/Final-Report-Which-employers-discriminate-Banerjee-Reitz-Oreopoulos-January-25-2017.pdf" TargetMode="External"/><Relationship Id="rId7" Type="http://schemas.openxmlformats.org/officeDocument/2006/relationships/hyperlink" Target="https://www.ola.org/en/legislative-business/bills/parliament-43/session-1/bill-173/status" TargetMode="External"/><Relationship Id="rId12" Type="http://schemas.openxmlformats.org/officeDocument/2006/relationships/hyperlink" Target="https://www150.statcan.gc.ca/n1/daily-quotidien/240426/dq240426a-eng.htm" TargetMode="External"/><Relationship Id="rId17" Type="http://schemas.openxmlformats.org/officeDocument/2006/relationships/hyperlink" Target="https://www150.statcan.gc.ca/n1/pub/36-28-0001/2022002/article/00005-eng.htm" TargetMode="External"/><Relationship Id="rId25" Type="http://schemas.openxmlformats.org/officeDocument/2006/relationships/hyperlink" Target="https://www150.statcan.gc.ca/n1/daily-quotidien/221026/dq221026b-eng.htm" TargetMode="External"/><Relationship Id="rId2" Type="http://schemas.openxmlformats.org/officeDocument/2006/relationships/hyperlink" Target="https://blackhealthequity.ca/" TargetMode="External"/><Relationship Id="rId16" Type="http://schemas.openxmlformats.org/officeDocument/2006/relationships/hyperlink" Target="https://lmic-cimt.ca/womens-economic-empowerment-and-the-canadian-labour-market/" TargetMode="External"/><Relationship Id="rId20" Type="http://schemas.openxmlformats.org/officeDocument/2006/relationships/hyperlink" Target="https://www150.statcan.gc.ca/t1/tbl1/en/tv.action?pid=1410037302" TargetMode="External"/><Relationship Id="rId29" Type="http://schemas.openxmlformats.org/officeDocument/2006/relationships/hyperlink" Target="https://www.ohchr.org/sites/default/files/documents/issues/detention-wg/statements/20240524-wgad-eom-ca-pf.pdf" TargetMode="External"/><Relationship Id="rId1" Type="http://schemas.openxmlformats.org/officeDocument/2006/relationships/hyperlink" Target="https://fnigc.ca/wp-content/uploads/2022/10/OCAP_Brochure_20220927_web.pdf" TargetMode="External"/><Relationship Id="rId6" Type="http://schemas.openxmlformats.org/officeDocument/2006/relationships/hyperlink" Target="https://www150.statcan.gc.ca/n1/daily-quotidien/231121/dq231121b-eng.htm" TargetMode="External"/><Relationship Id="rId11" Type="http://schemas.openxmlformats.org/officeDocument/2006/relationships/hyperlink" Target="https://masscasualtycommission.ca/files/documents/Turning-the-Tide-Together-List-of-Recommendations.pdf" TargetMode="External"/><Relationship Id="rId24" Type="http://schemas.openxmlformats.org/officeDocument/2006/relationships/hyperlink" Target="https://www150.statcan.gc.ca/n1/pub/12-581-x/2022001/sec7-eng.htm" TargetMode="External"/><Relationship Id="rId5" Type="http://schemas.openxmlformats.org/officeDocument/2006/relationships/hyperlink" Target="https://afn.bynder.com/m/2ea645db802ef4/original/Breathing-Life-into-the-Calls-for-Justice-A-CFJ-Progress-Report.pdf" TargetMode="External"/><Relationship Id="rId15" Type="http://schemas.openxmlformats.org/officeDocument/2006/relationships/hyperlink" Target="https://ssrn.com/abstract=3517443" TargetMode="External"/><Relationship Id="rId23" Type="http://schemas.openxmlformats.org/officeDocument/2006/relationships/hyperlink" Target="https://www.statcan.gc.ca/o1/en/plus/3920-canadas-indigenous-population" TargetMode="External"/><Relationship Id="rId28" Type="http://schemas.openxmlformats.org/officeDocument/2006/relationships/hyperlink" Target="https://www.hhrjournal.org/2020/12/underreporting-of-violence-to-police-among-women-sex-workers-in-canada-amplified-inequities-for-im-migrant-and-in-call-workers-prior-to-and-following-end-demand-legislation/" TargetMode="External"/><Relationship Id="rId10" Type="http://schemas.openxmlformats.org/officeDocument/2006/relationships/hyperlink" Target="http://www.masscasualtycommission.ca" TargetMode="External"/><Relationship Id="rId19" Type="http://schemas.openxmlformats.org/officeDocument/2006/relationships/hyperlink" Target="https://www.ontario.ca/page/labour-market-report-june-2024" TargetMode="External"/><Relationship Id="rId4" Type="http://schemas.openxmlformats.org/officeDocument/2006/relationships/hyperlink" Target="https://www150.statcan.gc.ca/n1/pub/85-002-x/2019001/article/00016/tbl/tbl06-eng.htm" TargetMode="External"/><Relationship Id="rId9" Type="http://schemas.openxmlformats.org/officeDocument/2006/relationships/hyperlink" Target="https://papers.ssrn.com/sol3/papers.cfm?abstract_id=2381582" TargetMode="External"/><Relationship Id="rId14" Type="http://schemas.openxmlformats.org/officeDocument/2006/relationships/hyperlink" Target="https://lmic-cimt.ca/womens-economic-empowerment-and-the-canadian-labour-market/" TargetMode="External"/><Relationship Id="rId22" Type="http://schemas.openxmlformats.org/officeDocument/2006/relationships/hyperlink" Target="https://www150.statcan.gc.ca/n1/daily-quotidien/220908/dq220908a-eng.htm" TargetMode="External"/><Relationship Id="rId27" Type="http://schemas.openxmlformats.org/officeDocument/2006/relationships/hyperlink" Target="https://blackhealthequity.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745E1C4-5355-4AC4-B2A7-379577449C51}">
  <ds:schemaRefs>
    <ds:schemaRef ds:uri="http://schemas.openxmlformats.org/officeDocument/2006/bibliography"/>
  </ds:schemaRefs>
</ds:datastoreItem>
</file>

<file path=customXml/itemProps2.xml><?xml version="1.0" encoding="utf-8"?>
<ds:datastoreItem xmlns:ds="http://schemas.openxmlformats.org/officeDocument/2006/customXml" ds:itemID="{C654313C-0834-4A4F-85A3-D829F26DC965}"/>
</file>

<file path=customXml/itemProps3.xml><?xml version="1.0" encoding="utf-8"?>
<ds:datastoreItem xmlns:ds="http://schemas.openxmlformats.org/officeDocument/2006/customXml" ds:itemID="{CABEEBA2-B23A-4F5A-B67F-42A142A79695}"/>
</file>

<file path=docProps/app.xml><?xml version="1.0" encoding="utf-8"?>
<Properties xmlns="http://schemas.openxmlformats.org/officeDocument/2006/extended-properties" xmlns:vt="http://schemas.openxmlformats.org/officeDocument/2006/docPropsVTypes">
  <Template>Normal.dotm</Template>
  <TotalTime>2</TotalTime>
  <Pages>22</Pages>
  <Words>5027</Words>
  <Characters>28659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Legal Aid Ontario</Company>
  <LinksUpToDate>false</LinksUpToDate>
  <CharactersWithSpaces>33619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Gurmat Randhawa (SALCO)</dc:creator>
  <cp:keywords/>
  <dc:description/>
  <cp:lastModifiedBy>Gurmat Randhawa (SALCO)</cp:lastModifiedBy>
  <cp:revision>3</cp:revision>
  <dcterms:created xsi:type="dcterms:W3CDTF">2024-09-09T18:45:00Z</dcterms:created>
  <dcterms:modified xsi:type="dcterms:W3CDTF">2024-09-09T20:08:00Z</dcterms:modified>
</cp:coreProperties>
</file>