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D4C0BE" w14:textId="24EF2656" w:rsidR="00B4581D" w:rsidRPr="002A3B3E" w:rsidRDefault="00B4581D" w:rsidP="00177AF0">
      <w:pPr>
        <w:spacing w:before="240" w:after="240" w:line="360" w:lineRule="auto"/>
        <w:jc w:val="center"/>
        <w:rPr>
          <w:b/>
          <w:sz w:val="24"/>
          <w:szCs w:val="24"/>
          <w:lang w:val="en-US"/>
        </w:rPr>
      </w:pPr>
      <w:bookmarkStart w:id="0" w:name="_Hlk159906496"/>
      <w:r w:rsidRPr="002A3B3E">
        <w:rPr>
          <w:b/>
          <w:sz w:val="24"/>
          <w:szCs w:val="24"/>
          <w:lang w:val="en-US"/>
        </w:rPr>
        <w:t>SUBMISSION REPORT TO THE 98TH PRE-SESSION OF THE COMMITTEE ON THE RIGHTS OF CHILDREN</w:t>
      </w:r>
    </w:p>
    <w:p w14:paraId="02CD3EE8" w14:textId="77777777" w:rsidR="00177AF0" w:rsidRPr="002A3B3E" w:rsidRDefault="00177AF0" w:rsidP="00177AF0">
      <w:pPr>
        <w:spacing w:before="240" w:after="240" w:line="360" w:lineRule="auto"/>
        <w:jc w:val="center"/>
        <w:rPr>
          <w:sz w:val="24"/>
          <w:szCs w:val="24"/>
          <w:lang w:val="en-US"/>
        </w:rPr>
      </w:pPr>
    </w:p>
    <w:p w14:paraId="67A87745" w14:textId="77777777" w:rsidR="00B4581D" w:rsidRPr="002A3B3E" w:rsidRDefault="00B4581D" w:rsidP="00DA7253">
      <w:pPr>
        <w:spacing w:before="240" w:after="240" w:line="360" w:lineRule="auto"/>
        <w:rPr>
          <w:sz w:val="24"/>
          <w:szCs w:val="24"/>
          <w:lang w:val="en-US"/>
        </w:rPr>
      </w:pPr>
      <w:r w:rsidRPr="002A3B3E">
        <w:rPr>
          <w:sz w:val="24"/>
          <w:szCs w:val="24"/>
          <w:lang w:val="en-US"/>
        </w:rPr>
        <w:t xml:space="preserve">Monitoring Cycle: </w:t>
      </w:r>
      <w:r w:rsidRPr="002A3B3E">
        <w:rPr>
          <w:b/>
          <w:bCs/>
          <w:sz w:val="24"/>
          <w:szCs w:val="24"/>
          <w:lang w:val="en-US"/>
        </w:rPr>
        <w:t>Brazil</w:t>
      </w:r>
    </w:p>
    <w:p w14:paraId="00A5082F" w14:textId="7AB4FDB9" w:rsidR="00507067" w:rsidRPr="002A3B3E" w:rsidRDefault="00B4581D" w:rsidP="00DA7253">
      <w:pPr>
        <w:tabs>
          <w:tab w:val="right" w:pos="5387"/>
        </w:tabs>
        <w:spacing w:before="240" w:after="240" w:line="360" w:lineRule="auto"/>
        <w:jc w:val="both"/>
        <w:rPr>
          <w:sz w:val="24"/>
          <w:szCs w:val="24"/>
          <w:lang w:val="en-US"/>
        </w:rPr>
      </w:pPr>
      <w:r w:rsidRPr="002A3B3E">
        <w:rPr>
          <w:sz w:val="24"/>
          <w:szCs w:val="24"/>
          <w:lang w:val="en-US"/>
        </w:rPr>
        <w:t>Civil Society Organizations</w:t>
      </w:r>
      <w:bookmarkEnd w:id="0"/>
      <w:r w:rsidR="00507067" w:rsidRPr="002A3B3E">
        <w:rPr>
          <w:sz w:val="24"/>
          <w:szCs w:val="24"/>
          <w:lang w:val="en-US"/>
        </w:rPr>
        <w:t>:</w:t>
      </w:r>
      <w:r w:rsidR="00F14B58">
        <w:rPr>
          <w:sz w:val="24"/>
          <w:szCs w:val="24"/>
          <w:lang w:val="en-US"/>
        </w:rPr>
        <w:tab/>
      </w:r>
    </w:p>
    <w:p w14:paraId="3F73B53E" w14:textId="77777777" w:rsidR="00066282" w:rsidRPr="007E55BB" w:rsidRDefault="00066282" w:rsidP="00DA7253">
      <w:pPr>
        <w:pStyle w:val="ListParagraph"/>
        <w:numPr>
          <w:ilvl w:val="0"/>
          <w:numId w:val="1"/>
        </w:numPr>
        <w:spacing w:before="240" w:after="240" w:line="360" w:lineRule="auto"/>
        <w:ind w:left="426"/>
        <w:jc w:val="both"/>
        <w:rPr>
          <w:sz w:val="24"/>
          <w:szCs w:val="24"/>
        </w:rPr>
      </w:pPr>
      <w:r>
        <w:rPr>
          <w:b/>
          <w:sz w:val="24"/>
          <w:szCs w:val="24"/>
        </w:rPr>
        <w:t>Movimento Nacional de Direitos Humanos – MNDH</w:t>
      </w:r>
    </w:p>
    <w:p w14:paraId="06C0FDE6" w14:textId="77777777" w:rsidR="00066282" w:rsidRPr="002A3B3E" w:rsidRDefault="00066282" w:rsidP="00DA7253">
      <w:pPr>
        <w:pStyle w:val="ListParagraph"/>
        <w:numPr>
          <w:ilvl w:val="0"/>
          <w:numId w:val="1"/>
        </w:numPr>
        <w:spacing w:before="240" w:after="240" w:line="360" w:lineRule="auto"/>
        <w:ind w:left="426"/>
        <w:jc w:val="both"/>
        <w:rPr>
          <w:sz w:val="24"/>
          <w:szCs w:val="24"/>
        </w:rPr>
      </w:pPr>
      <w:r>
        <w:rPr>
          <w:b/>
          <w:sz w:val="24"/>
          <w:szCs w:val="24"/>
        </w:rPr>
        <w:t xml:space="preserve">Associação de Ex Conselheiros e Conselheiros da Infância – AECCI </w:t>
      </w:r>
    </w:p>
    <w:p w14:paraId="34D91083" w14:textId="77777777" w:rsidR="00066282" w:rsidRPr="002A3B3E" w:rsidRDefault="00066282" w:rsidP="00DA7253">
      <w:pPr>
        <w:pStyle w:val="ListParagraph"/>
        <w:numPr>
          <w:ilvl w:val="0"/>
          <w:numId w:val="1"/>
        </w:numPr>
        <w:spacing w:before="240" w:after="240" w:line="360" w:lineRule="auto"/>
        <w:ind w:left="426"/>
        <w:jc w:val="both"/>
        <w:rPr>
          <w:sz w:val="24"/>
          <w:szCs w:val="24"/>
        </w:rPr>
      </w:pPr>
      <w:r>
        <w:rPr>
          <w:b/>
          <w:sz w:val="24"/>
          <w:szCs w:val="24"/>
        </w:rPr>
        <w:t>Organização de Direitos Humanos Projeto Legal</w:t>
      </w:r>
    </w:p>
    <w:p w14:paraId="065B2EA9" w14:textId="77777777" w:rsidR="00066282" w:rsidRPr="006A710A" w:rsidRDefault="00066282" w:rsidP="00DA7253">
      <w:pPr>
        <w:pStyle w:val="ListParagraph"/>
        <w:numPr>
          <w:ilvl w:val="0"/>
          <w:numId w:val="1"/>
        </w:numPr>
        <w:spacing w:before="240" w:after="240" w:line="360" w:lineRule="auto"/>
        <w:ind w:left="426"/>
        <w:jc w:val="both"/>
        <w:rPr>
          <w:sz w:val="24"/>
          <w:szCs w:val="24"/>
        </w:rPr>
      </w:pPr>
      <w:r>
        <w:rPr>
          <w:b/>
          <w:sz w:val="24"/>
          <w:szCs w:val="24"/>
        </w:rPr>
        <w:t>Instituto Arns</w:t>
      </w:r>
    </w:p>
    <w:p w14:paraId="7319BE4B" w14:textId="77777777" w:rsidR="00066282" w:rsidRPr="006A710A" w:rsidRDefault="00066282" w:rsidP="00DA7253">
      <w:pPr>
        <w:pStyle w:val="ListParagraph"/>
        <w:numPr>
          <w:ilvl w:val="0"/>
          <w:numId w:val="1"/>
        </w:numPr>
        <w:spacing w:before="240" w:after="240" w:line="360" w:lineRule="auto"/>
        <w:ind w:left="426"/>
        <w:jc w:val="both"/>
        <w:rPr>
          <w:sz w:val="24"/>
          <w:szCs w:val="24"/>
        </w:rPr>
      </w:pPr>
      <w:r>
        <w:rPr>
          <w:b/>
          <w:sz w:val="24"/>
          <w:szCs w:val="24"/>
        </w:rPr>
        <w:t>Favela.ong</w:t>
      </w:r>
    </w:p>
    <w:p w14:paraId="3DA6263A" w14:textId="77777777" w:rsidR="00066282" w:rsidRPr="006A710A" w:rsidRDefault="00066282" w:rsidP="00DA7253">
      <w:pPr>
        <w:pStyle w:val="ListParagraph"/>
        <w:numPr>
          <w:ilvl w:val="0"/>
          <w:numId w:val="1"/>
        </w:numPr>
        <w:spacing w:before="240" w:after="240" w:line="360" w:lineRule="auto"/>
        <w:ind w:left="426"/>
        <w:jc w:val="both"/>
        <w:rPr>
          <w:sz w:val="24"/>
          <w:szCs w:val="24"/>
        </w:rPr>
      </w:pPr>
      <w:r>
        <w:rPr>
          <w:b/>
          <w:sz w:val="24"/>
          <w:szCs w:val="24"/>
        </w:rPr>
        <w:t>ONG Vozes de Anjos</w:t>
      </w:r>
    </w:p>
    <w:p w14:paraId="2A1556F6" w14:textId="77777777" w:rsidR="00066282" w:rsidRDefault="00066282" w:rsidP="00DA7253">
      <w:pPr>
        <w:pStyle w:val="ListParagraph"/>
        <w:numPr>
          <w:ilvl w:val="0"/>
          <w:numId w:val="1"/>
        </w:numPr>
        <w:spacing w:before="240" w:after="240" w:line="360" w:lineRule="auto"/>
        <w:ind w:left="426"/>
        <w:jc w:val="both"/>
        <w:rPr>
          <w:b/>
          <w:bCs/>
          <w:sz w:val="24"/>
          <w:szCs w:val="24"/>
        </w:rPr>
      </w:pPr>
      <w:r w:rsidRPr="002A3B3E">
        <w:rPr>
          <w:b/>
          <w:bCs/>
          <w:sz w:val="24"/>
          <w:szCs w:val="24"/>
        </w:rPr>
        <w:t>Associação Nacional dos Centros de Defesa da Criança e do Adolescente</w:t>
      </w:r>
      <w:r>
        <w:rPr>
          <w:b/>
          <w:bCs/>
          <w:sz w:val="24"/>
          <w:szCs w:val="24"/>
        </w:rPr>
        <w:t xml:space="preserve"> - ANCED</w:t>
      </w:r>
    </w:p>
    <w:p w14:paraId="0FB5F7AF" w14:textId="77777777" w:rsidR="00066282" w:rsidRDefault="00066282" w:rsidP="00DA7253">
      <w:pPr>
        <w:pStyle w:val="ListParagraph"/>
        <w:numPr>
          <w:ilvl w:val="0"/>
          <w:numId w:val="1"/>
        </w:numPr>
        <w:spacing w:before="240" w:after="240" w:line="360" w:lineRule="auto"/>
        <w:ind w:left="426"/>
        <w:jc w:val="both"/>
        <w:rPr>
          <w:b/>
          <w:bCs/>
          <w:sz w:val="24"/>
          <w:szCs w:val="24"/>
        </w:rPr>
      </w:pPr>
      <w:r>
        <w:rPr>
          <w:b/>
          <w:bCs/>
          <w:sz w:val="24"/>
          <w:szCs w:val="24"/>
        </w:rPr>
        <w:t>Redes da Maré</w:t>
      </w:r>
    </w:p>
    <w:p w14:paraId="171E41EC" w14:textId="52CC1B7B" w:rsidR="00C8167D" w:rsidRPr="00F14B58" w:rsidRDefault="00B4581D" w:rsidP="00DA7253">
      <w:pPr>
        <w:spacing w:before="240" w:after="240" w:line="360" w:lineRule="auto"/>
        <w:jc w:val="both"/>
        <w:rPr>
          <w:b/>
          <w:sz w:val="24"/>
          <w:szCs w:val="24"/>
          <w:lang w:val="en-US"/>
        </w:rPr>
      </w:pPr>
      <w:r w:rsidRPr="002A3B3E">
        <w:rPr>
          <w:sz w:val="24"/>
          <w:szCs w:val="24"/>
          <w:lang w:val="en-US"/>
        </w:rPr>
        <w:t>Co</w:t>
      </w:r>
      <w:r w:rsidRPr="00B4581D">
        <w:rPr>
          <w:sz w:val="24"/>
          <w:szCs w:val="24"/>
          <w:lang w:val="en-US"/>
        </w:rPr>
        <w:t>ntac</w:t>
      </w:r>
      <w:r w:rsidRPr="002A3B3E">
        <w:rPr>
          <w:sz w:val="24"/>
          <w:szCs w:val="24"/>
          <w:lang w:val="en-US"/>
        </w:rPr>
        <w:t xml:space="preserve">t </w:t>
      </w:r>
      <w:proofErr w:type="spellStart"/>
      <w:r w:rsidRPr="002A3B3E">
        <w:rPr>
          <w:sz w:val="24"/>
          <w:szCs w:val="24"/>
          <w:lang w:val="en-US"/>
        </w:rPr>
        <w:t>In</w:t>
      </w:r>
      <w:r>
        <w:rPr>
          <w:sz w:val="24"/>
          <w:szCs w:val="24"/>
          <w:lang w:val="en-US"/>
        </w:rPr>
        <w:t>formations</w:t>
      </w:r>
      <w:proofErr w:type="spellEnd"/>
      <w:r w:rsidR="00C8167D" w:rsidRPr="002A3B3E">
        <w:rPr>
          <w:sz w:val="24"/>
          <w:szCs w:val="24"/>
          <w:lang w:val="en-US"/>
        </w:rPr>
        <w:t>:</w:t>
      </w:r>
      <w:r w:rsidR="00DA7253">
        <w:rPr>
          <w:sz w:val="24"/>
          <w:szCs w:val="24"/>
          <w:lang w:val="en-US"/>
        </w:rPr>
        <w:t xml:space="preserve"> </w:t>
      </w:r>
      <w:proofErr w:type="spellStart"/>
      <w:r w:rsidR="00C8167D" w:rsidRPr="00F14B58">
        <w:rPr>
          <w:b/>
          <w:sz w:val="24"/>
          <w:szCs w:val="24"/>
          <w:lang w:val="en-US"/>
        </w:rPr>
        <w:t>carlosnicodemos@nnadvogados</w:t>
      </w:r>
      <w:proofErr w:type="spellEnd"/>
      <w:r w:rsidR="00C8167D" w:rsidRPr="00F14B58">
        <w:rPr>
          <w:b/>
          <w:sz w:val="24"/>
          <w:szCs w:val="24"/>
          <w:lang w:val="en-US"/>
        </w:rPr>
        <w:t>; mariafernanda@nnadvogados.com</w:t>
      </w:r>
    </w:p>
    <w:p w14:paraId="5162F859" w14:textId="16BEAD20" w:rsidR="00B4581D" w:rsidRPr="002A3B3E" w:rsidRDefault="00B4581D" w:rsidP="00DA7253">
      <w:pPr>
        <w:spacing w:before="240" w:after="240" w:line="360" w:lineRule="auto"/>
        <w:jc w:val="both"/>
        <w:rPr>
          <w:b/>
          <w:bCs/>
          <w:sz w:val="24"/>
          <w:szCs w:val="24"/>
          <w:lang w:val="en-US"/>
        </w:rPr>
      </w:pPr>
      <w:r w:rsidRPr="002A3B3E">
        <w:rPr>
          <w:sz w:val="24"/>
          <w:szCs w:val="24"/>
          <w:lang w:val="en-US"/>
        </w:rPr>
        <w:t xml:space="preserve">Object of the Report: </w:t>
      </w:r>
      <w:r w:rsidRPr="002A3B3E">
        <w:rPr>
          <w:b/>
          <w:bCs/>
          <w:sz w:val="24"/>
          <w:szCs w:val="24"/>
          <w:lang w:val="en-US"/>
        </w:rPr>
        <w:t xml:space="preserve">Suggestion of questions for the Brazilian State's monitoring cycle regarding compliance with articles 08, 09 and 21 of the Convention on Children's Rights </w:t>
      </w:r>
      <w:r w:rsidR="00C61567">
        <w:rPr>
          <w:b/>
          <w:bCs/>
          <w:sz w:val="24"/>
          <w:szCs w:val="24"/>
          <w:lang w:val="en-US"/>
        </w:rPr>
        <w:t>regarding the</w:t>
      </w:r>
      <w:r w:rsidRPr="002A3B3E">
        <w:rPr>
          <w:b/>
          <w:bCs/>
          <w:sz w:val="24"/>
          <w:szCs w:val="24"/>
          <w:lang w:val="en-US"/>
        </w:rPr>
        <w:t xml:space="preserve"> </w:t>
      </w:r>
      <w:r w:rsidR="00C61567">
        <w:rPr>
          <w:b/>
          <w:bCs/>
          <w:sz w:val="24"/>
          <w:szCs w:val="24"/>
          <w:lang w:val="en-US"/>
        </w:rPr>
        <w:t>protection of</w:t>
      </w:r>
      <w:r w:rsidRPr="002A3B3E">
        <w:rPr>
          <w:b/>
          <w:bCs/>
          <w:sz w:val="24"/>
          <w:szCs w:val="24"/>
          <w:lang w:val="en-US"/>
        </w:rPr>
        <w:t xml:space="preserve"> family and community coexistence in Brazil</w:t>
      </w:r>
    </w:p>
    <w:p w14:paraId="5CDE45EC" w14:textId="79BC229E" w:rsidR="00B4581D" w:rsidRPr="002A3B3E" w:rsidRDefault="00B4581D" w:rsidP="00DA7253">
      <w:pPr>
        <w:spacing w:before="240" w:after="240" w:line="360" w:lineRule="auto"/>
        <w:jc w:val="both"/>
        <w:rPr>
          <w:b/>
          <w:bCs/>
          <w:sz w:val="24"/>
          <w:szCs w:val="24"/>
          <w:lang w:val="en-US"/>
        </w:rPr>
      </w:pPr>
      <w:r w:rsidRPr="002A3B3E">
        <w:rPr>
          <w:b/>
          <w:bCs/>
          <w:sz w:val="24"/>
          <w:szCs w:val="24"/>
          <w:lang w:val="en-US"/>
        </w:rPr>
        <w:t xml:space="preserve">Publication Date: </w:t>
      </w:r>
      <w:r w:rsidR="00C61567">
        <w:rPr>
          <w:b/>
          <w:bCs/>
          <w:sz w:val="24"/>
          <w:szCs w:val="24"/>
          <w:lang w:val="en-US"/>
        </w:rPr>
        <w:t>June 2024</w:t>
      </w:r>
    </w:p>
    <w:p w14:paraId="3A254D7C" w14:textId="63049382" w:rsidR="00C8167D" w:rsidRPr="002A3B3E" w:rsidRDefault="00B4581D" w:rsidP="00DA7253">
      <w:pPr>
        <w:spacing w:before="240" w:after="240" w:line="360" w:lineRule="auto"/>
        <w:jc w:val="both"/>
        <w:rPr>
          <w:b/>
          <w:bCs/>
          <w:sz w:val="24"/>
          <w:szCs w:val="24"/>
          <w:lang w:val="en-US"/>
        </w:rPr>
      </w:pPr>
      <w:r w:rsidRPr="002A3B3E">
        <w:rPr>
          <w:b/>
          <w:bCs/>
          <w:sz w:val="24"/>
          <w:szCs w:val="24"/>
          <w:lang w:val="en-US"/>
        </w:rPr>
        <w:t>Non-Confidential Report</w:t>
      </w:r>
      <w:bookmarkStart w:id="1" w:name="_Hlk159906525"/>
    </w:p>
    <w:bookmarkEnd w:id="1"/>
    <w:p w14:paraId="248C1F77" w14:textId="77777777" w:rsidR="00177AF0" w:rsidRPr="002A3B3E" w:rsidRDefault="00177AF0" w:rsidP="00177AF0">
      <w:pPr>
        <w:spacing w:before="240" w:after="240" w:line="360" w:lineRule="auto"/>
        <w:ind w:right="3401"/>
        <w:jc w:val="both"/>
        <w:rPr>
          <w:b/>
          <w:sz w:val="24"/>
          <w:szCs w:val="24"/>
          <w:lang w:val="en-US"/>
        </w:rPr>
      </w:pPr>
    </w:p>
    <w:p w14:paraId="45959690" w14:textId="7E6873FC" w:rsidR="00177AF0" w:rsidRPr="002A3B3E" w:rsidRDefault="0085412B" w:rsidP="00177AF0">
      <w:pPr>
        <w:spacing w:before="240" w:after="240" w:line="360" w:lineRule="auto"/>
        <w:ind w:right="-1"/>
        <w:jc w:val="both"/>
        <w:rPr>
          <w:b/>
          <w:sz w:val="24"/>
          <w:szCs w:val="24"/>
          <w:lang w:val="en-US"/>
        </w:rPr>
      </w:pPr>
      <w:bookmarkStart w:id="2" w:name="_Hlk159906580"/>
      <w:r w:rsidRPr="002A3B3E">
        <w:rPr>
          <w:b/>
          <w:sz w:val="24"/>
          <w:szCs w:val="24"/>
          <w:lang w:val="en-US"/>
        </w:rPr>
        <w:lastRenderedPageBreak/>
        <w:t>APRESENTA</w:t>
      </w:r>
      <w:r w:rsidR="00B4581D" w:rsidRPr="002A3B3E">
        <w:rPr>
          <w:b/>
          <w:sz w:val="24"/>
          <w:szCs w:val="24"/>
          <w:lang w:val="en-US"/>
        </w:rPr>
        <w:t>TION</w:t>
      </w:r>
    </w:p>
    <w:p w14:paraId="5EF75FC7" w14:textId="4455FBF6" w:rsidR="00B4581D" w:rsidRPr="002A3B3E" w:rsidRDefault="00177AF0" w:rsidP="00B4581D">
      <w:pPr>
        <w:spacing w:before="240" w:after="240" w:line="360" w:lineRule="auto"/>
        <w:ind w:right="-1"/>
        <w:jc w:val="both"/>
        <w:rPr>
          <w:sz w:val="24"/>
          <w:szCs w:val="24"/>
          <w:lang w:val="en-US"/>
        </w:rPr>
      </w:pPr>
      <w:r w:rsidRPr="002A3B3E">
        <w:rPr>
          <w:sz w:val="24"/>
          <w:szCs w:val="24"/>
          <w:lang w:val="en-US"/>
        </w:rPr>
        <w:tab/>
      </w:r>
      <w:r w:rsidR="00B4581D" w:rsidRPr="002A3B3E">
        <w:rPr>
          <w:sz w:val="24"/>
          <w:szCs w:val="24"/>
          <w:lang w:val="en-US"/>
        </w:rPr>
        <w:t>In the first part of this report, the Sending organizations present data on the general context of compliance by the Brazilian State with the main obligations present in the Convention on Children's Rights to support the Committee on Children's Rights with relevant information on the situation of children's rights</w:t>
      </w:r>
      <w:r w:rsidR="00B4581D">
        <w:rPr>
          <w:sz w:val="24"/>
          <w:szCs w:val="24"/>
          <w:lang w:val="en-US"/>
        </w:rPr>
        <w:t xml:space="preserve"> i</w:t>
      </w:r>
      <w:r w:rsidR="00B4581D" w:rsidRPr="002A3B3E">
        <w:rPr>
          <w:sz w:val="24"/>
          <w:szCs w:val="24"/>
          <w:lang w:val="en-US"/>
        </w:rPr>
        <w:t>n Brazil in the current monitoring cycle.</w:t>
      </w:r>
    </w:p>
    <w:p w14:paraId="532245D6" w14:textId="3FBF53F2" w:rsidR="00B4581D" w:rsidRPr="002A3B3E" w:rsidRDefault="00B4581D" w:rsidP="002A3B3E">
      <w:pPr>
        <w:spacing w:before="240" w:after="240" w:line="360" w:lineRule="auto"/>
        <w:ind w:right="-1" w:firstLine="708"/>
        <w:jc w:val="both"/>
        <w:rPr>
          <w:sz w:val="24"/>
          <w:szCs w:val="24"/>
          <w:lang w:val="en-US"/>
        </w:rPr>
      </w:pPr>
      <w:r w:rsidRPr="002A3B3E">
        <w:rPr>
          <w:sz w:val="24"/>
          <w:szCs w:val="24"/>
          <w:lang w:val="en-US"/>
        </w:rPr>
        <w:t>In the second part of this report, the Sending organizations</w:t>
      </w:r>
      <w:r w:rsidR="006A710A">
        <w:rPr>
          <w:sz w:val="24"/>
          <w:szCs w:val="24"/>
          <w:lang w:val="en-US"/>
        </w:rPr>
        <w:t xml:space="preserve"> </w:t>
      </w:r>
      <w:r w:rsidRPr="002A3B3E">
        <w:rPr>
          <w:sz w:val="24"/>
          <w:szCs w:val="24"/>
          <w:lang w:val="en-US"/>
        </w:rPr>
        <w:t xml:space="preserve">present information on the reality of compliance with the right to family and community coexistence in Brazil, </w:t>
      </w:r>
      <w:r w:rsidR="00C61567">
        <w:rPr>
          <w:sz w:val="24"/>
          <w:szCs w:val="24"/>
          <w:lang w:val="en-US"/>
        </w:rPr>
        <w:t xml:space="preserve">and </w:t>
      </w:r>
      <w:r w:rsidRPr="002A3B3E">
        <w:rPr>
          <w:sz w:val="24"/>
          <w:szCs w:val="24"/>
          <w:lang w:val="en-US"/>
        </w:rPr>
        <w:t>the elaboration of suggested questions that should be forwarded to the Brazilian State for providing further information and clarifications regarding compliance with its international obligations.</w:t>
      </w:r>
    </w:p>
    <w:p w14:paraId="16BDD91F" w14:textId="2A6A2DAB" w:rsidR="00177AF0" w:rsidRDefault="00B4581D" w:rsidP="002A3B3E">
      <w:pPr>
        <w:spacing w:before="240" w:after="240" w:line="360" w:lineRule="auto"/>
        <w:ind w:right="-1" w:firstLine="708"/>
        <w:jc w:val="both"/>
        <w:rPr>
          <w:sz w:val="24"/>
          <w:szCs w:val="24"/>
          <w:lang w:val="en-US"/>
        </w:rPr>
      </w:pPr>
      <w:r w:rsidRPr="002A3B3E">
        <w:rPr>
          <w:sz w:val="24"/>
          <w:szCs w:val="24"/>
          <w:lang w:val="en-US"/>
        </w:rPr>
        <w:t>In the report presented in 2021 by the Brazilian State, the topic of family and community coexistence was addressed in topic 5 “Family environment and alternative care” in relation to articles 5, 9, 10, 11, 18, 20, 21, 25 and 27 of the Convention on the Rights of the Child</w:t>
      </w:r>
      <w:bookmarkStart w:id="3" w:name="_Hlk159906646"/>
      <w:bookmarkEnd w:id="2"/>
      <w:r w:rsidR="006B7577" w:rsidRPr="002A3B3E">
        <w:rPr>
          <w:sz w:val="24"/>
          <w:szCs w:val="24"/>
          <w:lang w:val="en-US"/>
        </w:rPr>
        <w:t xml:space="preserve">. </w:t>
      </w:r>
    </w:p>
    <w:p w14:paraId="4666BFB4" w14:textId="77777777" w:rsidR="004454E7" w:rsidRPr="002A3B3E" w:rsidRDefault="004454E7" w:rsidP="002A3B3E">
      <w:pPr>
        <w:spacing w:before="240" w:after="240" w:line="360" w:lineRule="auto"/>
        <w:ind w:right="-1" w:firstLine="708"/>
        <w:jc w:val="both"/>
        <w:rPr>
          <w:sz w:val="24"/>
          <w:szCs w:val="24"/>
          <w:lang w:val="en-US"/>
        </w:rPr>
      </w:pPr>
    </w:p>
    <w:p w14:paraId="3BCB22D0" w14:textId="0265312D" w:rsidR="00B4581D" w:rsidRPr="002A3B3E" w:rsidRDefault="00B4581D" w:rsidP="00177AF0">
      <w:pPr>
        <w:spacing w:before="240" w:after="240" w:line="360" w:lineRule="auto"/>
        <w:ind w:right="-1"/>
        <w:jc w:val="both"/>
        <w:rPr>
          <w:b/>
          <w:sz w:val="24"/>
          <w:szCs w:val="24"/>
          <w:lang w:val="en-US"/>
        </w:rPr>
      </w:pPr>
      <w:bookmarkStart w:id="4" w:name="_Hlk159906673"/>
      <w:bookmarkEnd w:id="3"/>
      <w:r w:rsidRPr="002A3B3E">
        <w:rPr>
          <w:b/>
          <w:sz w:val="24"/>
          <w:szCs w:val="24"/>
          <w:lang w:val="en-US"/>
        </w:rPr>
        <w:t>PART 1 – GENERAL CONTEXT OF PROTECTION AND PROMOTION OF CHILDREN’S RIGHTS IN BRAZIL</w:t>
      </w:r>
    </w:p>
    <w:bookmarkEnd w:id="4"/>
    <w:p w14:paraId="06EFA5D0" w14:textId="35950ADF" w:rsidR="00B4581D" w:rsidRPr="002A3B3E" w:rsidRDefault="00B77A6B" w:rsidP="00B4581D">
      <w:pPr>
        <w:spacing w:before="240" w:after="240" w:line="360" w:lineRule="auto"/>
        <w:ind w:right="-1"/>
        <w:jc w:val="both"/>
        <w:rPr>
          <w:bCs/>
          <w:sz w:val="24"/>
          <w:szCs w:val="24"/>
          <w:lang w:val="en-US"/>
        </w:rPr>
      </w:pPr>
      <w:r w:rsidRPr="002A3B3E">
        <w:rPr>
          <w:bCs/>
          <w:sz w:val="24"/>
          <w:szCs w:val="24"/>
          <w:lang w:val="en-US"/>
        </w:rPr>
        <w:tab/>
      </w:r>
      <w:bookmarkStart w:id="5" w:name="_Hlk159906728"/>
      <w:r w:rsidR="00B4581D" w:rsidRPr="002A3B3E">
        <w:rPr>
          <w:bCs/>
          <w:sz w:val="24"/>
          <w:szCs w:val="24"/>
          <w:lang w:val="en-US"/>
        </w:rPr>
        <w:t>Despite specific national regulations that seek to protect and promote their ri</w:t>
      </w:r>
      <w:r w:rsidR="00F67CCA">
        <w:rPr>
          <w:bCs/>
          <w:sz w:val="24"/>
          <w:szCs w:val="24"/>
          <w:lang w:val="en-US"/>
        </w:rPr>
        <w:t>ghts, the situation of children</w:t>
      </w:r>
      <w:r w:rsidR="00B4581D" w:rsidRPr="002A3B3E">
        <w:rPr>
          <w:bCs/>
          <w:sz w:val="24"/>
          <w:szCs w:val="24"/>
          <w:lang w:val="en-US"/>
        </w:rPr>
        <w:t>'</w:t>
      </w:r>
      <w:r w:rsidR="00F67CCA">
        <w:rPr>
          <w:bCs/>
          <w:sz w:val="24"/>
          <w:szCs w:val="24"/>
          <w:lang w:val="en-US"/>
        </w:rPr>
        <w:t>s</w:t>
      </w:r>
      <w:r w:rsidR="00B4581D" w:rsidRPr="002A3B3E">
        <w:rPr>
          <w:bCs/>
          <w:sz w:val="24"/>
          <w:szCs w:val="24"/>
          <w:lang w:val="en-US"/>
        </w:rPr>
        <w:t xml:space="preserve"> rights in Brazil is far from being acceptable within international human rights standards. This is why the work of the Committee on Children's Rights is essential to improve the current Brazilian scenario of systematic violations of children's rights.</w:t>
      </w:r>
    </w:p>
    <w:p w14:paraId="32B8C04E" w14:textId="2BF7A1CA" w:rsidR="00B4581D" w:rsidRPr="002A3B3E" w:rsidRDefault="00B4581D" w:rsidP="002A3B3E">
      <w:pPr>
        <w:spacing w:before="240" w:after="240" w:line="360" w:lineRule="auto"/>
        <w:ind w:right="-1" w:firstLine="708"/>
        <w:jc w:val="both"/>
        <w:rPr>
          <w:bCs/>
          <w:sz w:val="24"/>
          <w:szCs w:val="24"/>
          <w:lang w:val="en-US"/>
        </w:rPr>
      </w:pPr>
      <w:r w:rsidRPr="002A3B3E">
        <w:rPr>
          <w:bCs/>
          <w:sz w:val="24"/>
          <w:szCs w:val="24"/>
          <w:lang w:val="en-US"/>
        </w:rPr>
        <w:t>Firstly, we mention the data regarding the situation of violence suffered by children</w:t>
      </w:r>
      <w:r w:rsidR="00F67CCA">
        <w:rPr>
          <w:bCs/>
          <w:sz w:val="24"/>
          <w:szCs w:val="24"/>
          <w:lang w:val="en-US"/>
        </w:rPr>
        <w:t>, wit</w:t>
      </w:r>
      <w:r w:rsidRPr="002A3B3E">
        <w:rPr>
          <w:bCs/>
          <w:sz w:val="24"/>
          <w:szCs w:val="24"/>
          <w:lang w:val="en-US"/>
        </w:rPr>
        <w:t xml:space="preserve">h very high numbers of </w:t>
      </w:r>
      <w:r w:rsidR="00D64FFC">
        <w:rPr>
          <w:bCs/>
          <w:sz w:val="24"/>
          <w:szCs w:val="24"/>
          <w:lang w:val="en-US"/>
        </w:rPr>
        <w:t>homicides, sexual exploitation</w:t>
      </w:r>
      <w:r w:rsidRPr="002A3B3E">
        <w:rPr>
          <w:bCs/>
          <w:sz w:val="24"/>
          <w:szCs w:val="24"/>
          <w:lang w:val="en-US"/>
        </w:rPr>
        <w:t>, human trafficking, child labor, among other forms of violence.</w:t>
      </w:r>
    </w:p>
    <w:p w14:paraId="51662471" w14:textId="01662BF0" w:rsidR="00B4581D" w:rsidRPr="002A3B3E" w:rsidRDefault="00B4581D" w:rsidP="00B4581D">
      <w:pPr>
        <w:spacing w:before="240" w:after="240" w:line="360" w:lineRule="auto"/>
        <w:ind w:right="-1" w:firstLine="708"/>
        <w:jc w:val="both"/>
        <w:rPr>
          <w:bCs/>
          <w:sz w:val="24"/>
          <w:szCs w:val="24"/>
          <w:lang w:val="en-US"/>
        </w:rPr>
      </w:pPr>
      <w:r w:rsidRPr="002A3B3E">
        <w:rPr>
          <w:bCs/>
          <w:sz w:val="24"/>
          <w:szCs w:val="24"/>
          <w:lang w:val="en-US"/>
        </w:rPr>
        <w:lastRenderedPageBreak/>
        <w:t>According to the 2023 Violence Atlas of the</w:t>
      </w:r>
      <w:bookmarkStart w:id="6" w:name="_Hlk159906763"/>
      <w:bookmarkEnd w:id="5"/>
      <w:r w:rsidR="00BF7A33" w:rsidRPr="002A3B3E">
        <w:rPr>
          <w:bCs/>
          <w:sz w:val="24"/>
          <w:szCs w:val="24"/>
          <w:lang w:val="en-US"/>
        </w:rPr>
        <w:t xml:space="preserve"> </w:t>
      </w:r>
      <w:r w:rsidRPr="00B4581D">
        <w:rPr>
          <w:bCs/>
          <w:sz w:val="24"/>
          <w:szCs w:val="24"/>
          <w:lang w:val="en-US"/>
        </w:rPr>
        <w:t xml:space="preserve">Institute of Applied Economic Research </w:t>
      </w:r>
      <w:r>
        <w:rPr>
          <w:bCs/>
          <w:sz w:val="24"/>
          <w:szCs w:val="24"/>
          <w:lang w:val="en-US"/>
        </w:rPr>
        <w:t>(</w:t>
      </w:r>
      <w:r w:rsidR="00BF7A33" w:rsidRPr="002A3B3E">
        <w:rPr>
          <w:bCs/>
          <w:sz w:val="24"/>
          <w:szCs w:val="24"/>
          <w:lang w:val="en-US"/>
        </w:rPr>
        <w:t xml:space="preserve">Instituto de </w:t>
      </w:r>
      <w:proofErr w:type="spellStart"/>
      <w:r w:rsidR="00BF7A33" w:rsidRPr="002A3B3E">
        <w:rPr>
          <w:bCs/>
          <w:sz w:val="24"/>
          <w:szCs w:val="24"/>
          <w:lang w:val="en-US"/>
        </w:rPr>
        <w:t>Pesquisa</w:t>
      </w:r>
      <w:proofErr w:type="spellEnd"/>
      <w:r w:rsidR="00BF7A33" w:rsidRPr="002A3B3E">
        <w:rPr>
          <w:bCs/>
          <w:sz w:val="24"/>
          <w:szCs w:val="24"/>
          <w:lang w:val="en-US"/>
        </w:rPr>
        <w:t xml:space="preserve"> </w:t>
      </w:r>
      <w:proofErr w:type="spellStart"/>
      <w:r w:rsidR="00BF7A33" w:rsidRPr="002A3B3E">
        <w:rPr>
          <w:bCs/>
          <w:sz w:val="24"/>
          <w:szCs w:val="24"/>
          <w:lang w:val="en-US"/>
        </w:rPr>
        <w:t>Econômica</w:t>
      </w:r>
      <w:proofErr w:type="spellEnd"/>
      <w:r w:rsidR="00BF7A33" w:rsidRPr="002A3B3E">
        <w:rPr>
          <w:bCs/>
          <w:sz w:val="24"/>
          <w:szCs w:val="24"/>
          <w:lang w:val="en-US"/>
        </w:rPr>
        <w:t xml:space="preserve"> </w:t>
      </w:r>
      <w:proofErr w:type="spellStart"/>
      <w:r w:rsidR="00BF7A33" w:rsidRPr="002A3B3E">
        <w:rPr>
          <w:bCs/>
          <w:sz w:val="24"/>
          <w:szCs w:val="24"/>
          <w:lang w:val="en-US"/>
        </w:rPr>
        <w:t>Aplicada</w:t>
      </w:r>
      <w:proofErr w:type="spellEnd"/>
      <w:r>
        <w:rPr>
          <w:bCs/>
          <w:sz w:val="24"/>
          <w:szCs w:val="24"/>
          <w:lang w:val="en-US"/>
        </w:rPr>
        <w:t xml:space="preserve">- </w:t>
      </w:r>
      <w:r w:rsidR="00BF7A33" w:rsidRPr="002A3B3E">
        <w:rPr>
          <w:bCs/>
          <w:sz w:val="24"/>
          <w:szCs w:val="24"/>
          <w:lang w:val="en-US"/>
        </w:rPr>
        <w:t>IPEA)</w:t>
      </w:r>
      <w:r w:rsidR="00BF7A33">
        <w:rPr>
          <w:rStyle w:val="FootnoteReference"/>
          <w:bCs/>
          <w:sz w:val="24"/>
          <w:szCs w:val="24"/>
        </w:rPr>
        <w:footnoteReference w:id="1"/>
      </w:r>
      <w:r w:rsidR="00A5580C" w:rsidRPr="002A3B3E">
        <w:rPr>
          <w:bCs/>
          <w:sz w:val="24"/>
          <w:szCs w:val="24"/>
          <w:lang w:val="en-US"/>
        </w:rPr>
        <w:t xml:space="preserve">, </w:t>
      </w:r>
      <w:r w:rsidR="00D64FFC">
        <w:rPr>
          <w:bCs/>
          <w:sz w:val="24"/>
          <w:szCs w:val="24"/>
          <w:lang w:val="en-US"/>
        </w:rPr>
        <w:t>i</w:t>
      </w:r>
      <w:r w:rsidRPr="002A3B3E">
        <w:rPr>
          <w:bCs/>
          <w:sz w:val="24"/>
          <w:szCs w:val="24"/>
          <w:lang w:val="en-US"/>
        </w:rPr>
        <w:t>n the historical series between 2011 and 2021, there were 2,166 young children (0 to 4 years old), 7,396 children (5 to 14 years old) and 97,894 adolescents (15 to 19 years old) victims of lethal violence due to aggression in Brazil. Adolescents (15 to 19 years old) are the most affected by lethal violence, as homicide is responsible for more than a third of deaths in this age group, corresponding to 38.5% of deaths in 2021.</w:t>
      </w:r>
    </w:p>
    <w:p w14:paraId="5690F551" w14:textId="77777777" w:rsidR="00B4581D" w:rsidRPr="002A3B3E" w:rsidRDefault="00B4581D" w:rsidP="00B4581D">
      <w:pPr>
        <w:spacing w:before="240" w:after="240" w:line="360" w:lineRule="auto"/>
        <w:ind w:right="-1" w:firstLine="708"/>
        <w:jc w:val="both"/>
        <w:rPr>
          <w:bCs/>
          <w:sz w:val="24"/>
          <w:szCs w:val="24"/>
          <w:lang w:val="en-US"/>
        </w:rPr>
      </w:pPr>
      <w:r w:rsidRPr="002A3B3E">
        <w:rPr>
          <w:bCs/>
          <w:sz w:val="24"/>
          <w:szCs w:val="24"/>
          <w:lang w:val="en-US"/>
        </w:rPr>
        <w:t>There has been a significant increase in reported cases of violence in the last decade, mainly involving teenage victims aged 15 to 19, which went from less than 15 thousand cases in 2011 to more than 35 thousand in 2019.</w:t>
      </w:r>
    </w:p>
    <w:p w14:paraId="121FFE58" w14:textId="6202F315" w:rsidR="00B4581D" w:rsidRPr="002A3B3E" w:rsidRDefault="00C61567" w:rsidP="00B4581D">
      <w:pPr>
        <w:spacing w:before="240" w:after="240" w:line="360" w:lineRule="auto"/>
        <w:ind w:right="-1" w:firstLine="708"/>
        <w:jc w:val="both"/>
        <w:rPr>
          <w:bCs/>
          <w:sz w:val="24"/>
          <w:szCs w:val="24"/>
          <w:lang w:val="en-US"/>
        </w:rPr>
      </w:pPr>
      <w:r>
        <w:rPr>
          <w:bCs/>
          <w:sz w:val="24"/>
          <w:szCs w:val="24"/>
          <w:lang w:val="en-US"/>
        </w:rPr>
        <w:t>Regarding</w:t>
      </w:r>
      <w:r w:rsidR="00B4581D" w:rsidRPr="002A3B3E">
        <w:rPr>
          <w:bCs/>
          <w:sz w:val="24"/>
          <w:szCs w:val="24"/>
          <w:lang w:val="en-US"/>
        </w:rPr>
        <w:t xml:space="preserve"> to sexual violence, the concentration of notifications is </w:t>
      </w:r>
      <w:r w:rsidR="00B4581D" w:rsidRPr="00B4581D">
        <w:rPr>
          <w:bCs/>
          <w:sz w:val="24"/>
          <w:szCs w:val="24"/>
          <w:lang w:val="en-US"/>
        </w:rPr>
        <w:t>reversed,</w:t>
      </w:r>
      <w:r w:rsidR="00B4581D" w:rsidRPr="002A3B3E">
        <w:rPr>
          <w:bCs/>
          <w:sz w:val="24"/>
          <w:szCs w:val="24"/>
          <w:lang w:val="en-US"/>
        </w:rPr>
        <w:t xml:space="preserve"> and the vast majority of young people raped were young children (0 to 4 years old) and children aged 5 to 14 years old, with proportions of 41.3% and 39. 9%, respectively.</w:t>
      </w:r>
    </w:p>
    <w:p w14:paraId="2756078B" w14:textId="56069F25" w:rsidR="00BF7A33" w:rsidRPr="002A3B3E" w:rsidRDefault="00B4581D" w:rsidP="00B4581D">
      <w:pPr>
        <w:spacing w:before="240" w:after="240" w:line="360" w:lineRule="auto"/>
        <w:ind w:right="-1" w:firstLine="708"/>
        <w:jc w:val="both"/>
        <w:rPr>
          <w:lang w:val="en-US"/>
        </w:rPr>
      </w:pPr>
      <w:r w:rsidRPr="002A3B3E">
        <w:rPr>
          <w:bCs/>
          <w:sz w:val="24"/>
          <w:szCs w:val="24"/>
          <w:lang w:val="en-US"/>
        </w:rPr>
        <w:t>It is worth mentioning that the domestic environment is one of the main places of violence, which is perpetrated by the family or people close to them. According to data from the Ministry of Health, in 2021 alone, Brazil recorded 47 thousand cases of sexual violence against children, in which 84% of victims are women and 71% of cases occur within the victim's own home</w:t>
      </w:r>
      <w:bookmarkEnd w:id="6"/>
      <w:r w:rsidR="00B31332" w:rsidRPr="002A3B3E">
        <w:rPr>
          <w:lang w:val="en-US"/>
        </w:rPr>
        <w:t>.</w:t>
      </w:r>
      <w:r w:rsidR="00B31332">
        <w:rPr>
          <w:rStyle w:val="FootnoteReference"/>
        </w:rPr>
        <w:footnoteReference w:id="2"/>
      </w:r>
      <w:r w:rsidR="00B31332" w:rsidRPr="002A3B3E">
        <w:rPr>
          <w:lang w:val="en-US"/>
        </w:rPr>
        <w:t xml:space="preserve"> </w:t>
      </w:r>
    </w:p>
    <w:p w14:paraId="3710EE7C" w14:textId="0F452BB4" w:rsidR="00B31332" w:rsidRPr="002A3B3E" w:rsidRDefault="00B4581D" w:rsidP="00B31332">
      <w:pPr>
        <w:pStyle w:val="BodyText"/>
        <w:spacing w:before="240" w:after="240" w:line="360" w:lineRule="auto"/>
        <w:ind w:left="102" w:right="113" w:firstLine="720"/>
        <w:jc w:val="both"/>
        <w:rPr>
          <w:lang w:val="en-US"/>
        </w:rPr>
      </w:pPr>
      <w:r w:rsidRPr="002A3B3E">
        <w:rPr>
          <w:lang w:val="en-US"/>
        </w:rPr>
        <w:t xml:space="preserve">Data from the </w:t>
      </w:r>
      <w:proofErr w:type="spellStart"/>
      <w:r w:rsidRPr="002A3B3E">
        <w:rPr>
          <w:lang w:val="en-US"/>
        </w:rPr>
        <w:t>Safernet</w:t>
      </w:r>
      <w:proofErr w:type="spellEnd"/>
      <w:r w:rsidRPr="002A3B3E">
        <w:rPr>
          <w:lang w:val="en-US"/>
        </w:rPr>
        <w:t xml:space="preserve"> association, which defends human rights on the web, shows that in 2023, Brazil had an average of 306 reports per day of abuse and sexual exploitation of children and adolescents on the internet</w:t>
      </w:r>
      <w:r w:rsidR="00B31332" w:rsidRPr="002A3B3E">
        <w:rPr>
          <w:lang w:val="en-US"/>
        </w:rPr>
        <w:t>.</w:t>
      </w:r>
      <w:r w:rsidR="00B31332">
        <w:rPr>
          <w:rStyle w:val="FootnoteReference"/>
        </w:rPr>
        <w:footnoteReference w:id="3"/>
      </w:r>
      <w:r w:rsidR="00B31332" w:rsidRPr="002A3B3E">
        <w:rPr>
          <w:lang w:val="en-US"/>
        </w:rPr>
        <w:t xml:space="preserve"> </w:t>
      </w:r>
    </w:p>
    <w:p w14:paraId="7EF0C564" w14:textId="448CE733" w:rsidR="00BF7A33" w:rsidRPr="002A3B3E" w:rsidRDefault="004F0429" w:rsidP="00E06609">
      <w:pPr>
        <w:spacing w:before="240" w:after="240" w:line="360" w:lineRule="auto"/>
        <w:ind w:right="-1"/>
        <w:jc w:val="both"/>
        <w:rPr>
          <w:bCs/>
          <w:sz w:val="24"/>
          <w:szCs w:val="24"/>
          <w:lang w:val="en-US"/>
        </w:rPr>
      </w:pPr>
      <w:r w:rsidRPr="002A3B3E">
        <w:rPr>
          <w:bCs/>
          <w:sz w:val="24"/>
          <w:szCs w:val="24"/>
          <w:lang w:val="en-US"/>
        </w:rPr>
        <w:lastRenderedPageBreak/>
        <w:tab/>
      </w:r>
      <w:r w:rsidR="00B4581D" w:rsidRPr="00B4581D">
        <w:rPr>
          <w:bCs/>
          <w:sz w:val="24"/>
          <w:szCs w:val="24"/>
          <w:lang w:val="en-US"/>
        </w:rPr>
        <w:t>Furthermore, according to the Ministry of Human Rights, more than 50% of people trafficked in Brazil are children and adolescents, especially girls</w:t>
      </w:r>
      <w:r w:rsidR="00E06609" w:rsidRPr="002A3B3E">
        <w:rPr>
          <w:bCs/>
          <w:sz w:val="24"/>
          <w:szCs w:val="24"/>
          <w:lang w:val="en-US"/>
        </w:rPr>
        <w:t>.</w:t>
      </w:r>
      <w:r>
        <w:rPr>
          <w:rStyle w:val="FootnoteReference"/>
          <w:bCs/>
          <w:sz w:val="24"/>
          <w:szCs w:val="24"/>
        </w:rPr>
        <w:footnoteReference w:id="4"/>
      </w:r>
    </w:p>
    <w:p w14:paraId="4DA1AA20" w14:textId="57142356" w:rsidR="00E06609" w:rsidRPr="002A3B3E" w:rsidRDefault="00E06609" w:rsidP="00E06609">
      <w:pPr>
        <w:spacing w:before="240" w:after="240" w:line="360" w:lineRule="auto"/>
        <w:jc w:val="both"/>
        <w:rPr>
          <w:bCs/>
          <w:sz w:val="24"/>
          <w:szCs w:val="24"/>
          <w:lang w:val="en-US"/>
        </w:rPr>
      </w:pPr>
      <w:r w:rsidRPr="002A3B3E">
        <w:rPr>
          <w:bCs/>
          <w:sz w:val="24"/>
          <w:szCs w:val="24"/>
          <w:lang w:val="en-US"/>
        </w:rPr>
        <w:tab/>
      </w:r>
      <w:r w:rsidR="00B4581D" w:rsidRPr="00B4581D">
        <w:rPr>
          <w:bCs/>
          <w:sz w:val="24"/>
          <w:szCs w:val="24"/>
          <w:lang w:val="en-US"/>
        </w:rPr>
        <w:t>According to the Brazilian Institute of Geography and Statistics (</w:t>
      </w:r>
      <w:r w:rsidR="00B4581D">
        <w:rPr>
          <w:bCs/>
          <w:sz w:val="24"/>
          <w:szCs w:val="24"/>
          <w:lang w:val="en-US"/>
        </w:rPr>
        <w:t xml:space="preserve">Instituto de Geografia e </w:t>
      </w:r>
      <w:proofErr w:type="spellStart"/>
      <w:r w:rsidR="00B4581D">
        <w:rPr>
          <w:bCs/>
          <w:sz w:val="24"/>
          <w:szCs w:val="24"/>
          <w:lang w:val="en-US"/>
        </w:rPr>
        <w:t>Estatística</w:t>
      </w:r>
      <w:proofErr w:type="spellEnd"/>
      <w:r w:rsidR="00B4581D">
        <w:rPr>
          <w:bCs/>
          <w:sz w:val="24"/>
          <w:szCs w:val="24"/>
          <w:lang w:val="en-US"/>
        </w:rPr>
        <w:t xml:space="preserve"> - </w:t>
      </w:r>
      <w:r w:rsidR="00B4581D" w:rsidRPr="00B4581D">
        <w:rPr>
          <w:bCs/>
          <w:sz w:val="24"/>
          <w:szCs w:val="24"/>
          <w:lang w:val="en-US"/>
        </w:rPr>
        <w:t>IBGE), around 1.9 million children, between 5 and 17 years old, were in a situation of child labor in Brazil during the year 2022. The number showed an increase in last three years analyzed by researchers</w:t>
      </w:r>
      <w:r w:rsidRPr="002A3B3E">
        <w:rPr>
          <w:bCs/>
          <w:sz w:val="24"/>
          <w:szCs w:val="24"/>
          <w:lang w:val="en-US"/>
        </w:rPr>
        <w:t>.</w:t>
      </w:r>
      <w:r>
        <w:rPr>
          <w:rStyle w:val="FootnoteReference"/>
          <w:bCs/>
          <w:sz w:val="24"/>
          <w:szCs w:val="24"/>
        </w:rPr>
        <w:footnoteReference w:id="5"/>
      </w:r>
    </w:p>
    <w:p w14:paraId="0CAFD2BF" w14:textId="3A9C6C5D" w:rsidR="00E06609" w:rsidRPr="002A3B3E" w:rsidRDefault="00E06609" w:rsidP="00B31332">
      <w:pPr>
        <w:spacing w:before="240" w:after="240" w:line="360" w:lineRule="auto"/>
        <w:jc w:val="both"/>
        <w:rPr>
          <w:bCs/>
          <w:sz w:val="24"/>
          <w:szCs w:val="24"/>
          <w:lang w:val="en-US"/>
        </w:rPr>
      </w:pPr>
      <w:r w:rsidRPr="002A3B3E">
        <w:rPr>
          <w:bCs/>
          <w:sz w:val="24"/>
          <w:szCs w:val="24"/>
          <w:lang w:val="en-US"/>
        </w:rPr>
        <w:tab/>
      </w:r>
      <w:r w:rsidR="00B4581D" w:rsidRPr="00B4581D">
        <w:rPr>
          <w:bCs/>
          <w:sz w:val="24"/>
          <w:szCs w:val="24"/>
          <w:lang w:val="en-US"/>
        </w:rPr>
        <w:t xml:space="preserve">In relation to social rights, the scenario of violation of children's rights remains. Research released by </w:t>
      </w:r>
      <w:proofErr w:type="spellStart"/>
      <w:r w:rsidR="00B4581D" w:rsidRPr="00B4581D">
        <w:rPr>
          <w:bCs/>
          <w:sz w:val="24"/>
          <w:szCs w:val="24"/>
          <w:lang w:val="en-US"/>
        </w:rPr>
        <w:t>Unicef</w:t>
      </w:r>
      <w:proofErr w:type="spellEnd"/>
      <w:r w:rsidR="00B4581D" w:rsidRPr="00B4581D">
        <w:rPr>
          <w:bCs/>
          <w:sz w:val="24"/>
          <w:szCs w:val="24"/>
          <w:lang w:val="en-US"/>
        </w:rPr>
        <w:t xml:space="preserve"> in 2022 shows that 11% of children between 11 and 19 years old are out of school in Brazil. This represents around 2 million in this age group away from school. In classes A and B, the percentage is 4% and, in classes D and E, it reaches 17% - that is, four times higher</w:t>
      </w:r>
      <w:r w:rsidR="00B31332" w:rsidRPr="002A3B3E">
        <w:rPr>
          <w:bCs/>
          <w:sz w:val="24"/>
          <w:szCs w:val="24"/>
          <w:lang w:val="en-US"/>
        </w:rPr>
        <w:t>.</w:t>
      </w:r>
      <w:r w:rsidR="00B31332">
        <w:rPr>
          <w:rStyle w:val="FootnoteReference"/>
          <w:bCs/>
          <w:sz w:val="24"/>
          <w:szCs w:val="24"/>
        </w:rPr>
        <w:footnoteReference w:id="6"/>
      </w:r>
    </w:p>
    <w:p w14:paraId="0548560F" w14:textId="202A4BD9" w:rsidR="00B31332" w:rsidRPr="00D64FFC" w:rsidRDefault="00B31332" w:rsidP="00B31332">
      <w:pPr>
        <w:spacing w:before="240" w:after="240" w:line="360" w:lineRule="auto"/>
        <w:jc w:val="both"/>
        <w:rPr>
          <w:bCs/>
          <w:sz w:val="24"/>
          <w:szCs w:val="24"/>
          <w:lang w:val="en-US"/>
        </w:rPr>
      </w:pPr>
      <w:r w:rsidRPr="002A3B3E">
        <w:rPr>
          <w:bCs/>
          <w:sz w:val="24"/>
          <w:szCs w:val="24"/>
          <w:lang w:val="en-US"/>
        </w:rPr>
        <w:tab/>
      </w:r>
      <w:r w:rsidR="00B4581D" w:rsidRPr="00D64FFC">
        <w:rPr>
          <w:bCs/>
          <w:sz w:val="24"/>
          <w:szCs w:val="24"/>
          <w:lang w:val="en-US"/>
        </w:rPr>
        <w:t xml:space="preserve">According to data from the Institute of Health Policy Studies (Instituto de </w:t>
      </w:r>
      <w:proofErr w:type="spellStart"/>
      <w:r w:rsidR="00B4581D" w:rsidRPr="00D64FFC">
        <w:rPr>
          <w:bCs/>
          <w:sz w:val="24"/>
          <w:szCs w:val="24"/>
          <w:lang w:val="en-US"/>
        </w:rPr>
        <w:t>Estudos</w:t>
      </w:r>
      <w:proofErr w:type="spellEnd"/>
      <w:r w:rsidR="00B4581D" w:rsidRPr="00D64FFC">
        <w:rPr>
          <w:bCs/>
          <w:sz w:val="24"/>
          <w:szCs w:val="24"/>
          <w:lang w:val="en-US"/>
        </w:rPr>
        <w:t xml:space="preserve"> para </w:t>
      </w:r>
      <w:proofErr w:type="spellStart"/>
      <w:r w:rsidR="00B4581D" w:rsidRPr="00D64FFC">
        <w:rPr>
          <w:bCs/>
          <w:sz w:val="24"/>
          <w:szCs w:val="24"/>
          <w:lang w:val="en-US"/>
        </w:rPr>
        <w:t>Políticas</w:t>
      </w:r>
      <w:proofErr w:type="spellEnd"/>
      <w:r w:rsidR="00B4581D" w:rsidRPr="00D64FFC">
        <w:rPr>
          <w:bCs/>
          <w:sz w:val="24"/>
          <w:szCs w:val="24"/>
          <w:lang w:val="en-US"/>
        </w:rPr>
        <w:t xml:space="preserve"> de </w:t>
      </w:r>
      <w:proofErr w:type="spellStart"/>
      <w:r w:rsidR="00B4581D" w:rsidRPr="00D64FFC">
        <w:rPr>
          <w:bCs/>
          <w:sz w:val="24"/>
          <w:szCs w:val="24"/>
          <w:lang w:val="en-US"/>
        </w:rPr>
        <w:t>Saúde</w:t>
      </w:r>
      <w:proofErr w:type="spellEnd"/>
      <w:r w:rsidR="00B4581D" w:rsidRPr="00D64FFC">
        <w:rPr>
          <w:bCs/>
          <w:sz w:val="24"/>
          <w:szCs w:val="24"/>
          <w:lang w:val="en-US"/>
        </w:rPr>
        <w:t xml:space="preserve"> - IEPS), in Brazil, 72.69 million people are not covered by the primary care program of the Unified Health System (SUS). The number represents 34% of the country's population who do not have access to healthcare</w:t>
      </w:r>
      <w:r w:rsidRPr="00D64FFC">
        <w:rPr>
          <w:bCs/>
          <w:sz w:val="24"/>
          <w:szCs w:val="24"/>
          <w:lang w:val="en-US"/>
        </w:rPr>
        <w:t>.</w:t>
      </w:r>
      <w:r w:rsidRPr="00D64FFC">
        <w:rPr>
          <w:rStyle w:val="FootnoteReference"/>
          <w:bCs/>
          <w:sz w:val="24"/>
          <w:szCs w:val="24"/>
        </w:rPr>
        <w:footnoteReference w:id="7"/>
      </w:r>
      <w:r w:rsidRPr="00D64FFC">
        <w:rPr>
          <w:bCs/>
          <w:sz w:val="24"/>
          <w:szCs w:val="24"/>
          <w:lang w:val="en-US"/>
        </w:rPr>
        <w:t xml:space="preserve"> </w:t>
      </w:r>
    </w:p>
    <w:p w14:paraId="3FD74C1B" w14:textId="11AC7E34" w:rsidR="00B31332" w:rsidRPr="00D64FFC" w:rsidRDefault="00B31332" w:rsidP="00B31332">
      <w:pPr>
        <w:spacing w:before="240" w:after="240" w:line="360" w:lineRule="auto"/>
        <w:jc w:val="both"/>
        <w:rPr>
          <w:bCs/>
          <w:sz w:val="24"/>
          <w:szCs w:val="24"/>
          <w:lang w:val="en-US"/>
        </w:rPr>
      </w:pPr>
      <w:r w:rsidRPr="00D64FFC">
        <w:rPr>
          <w:bCs/>
          <w:sz w:val="24"/>
          <w:szCs w:val="24"/>
          <w:lang w:val="en-US"/>
        </w:rPr>
        <w:tab/>
      </w:r>
      <w:r w:rsidR="00B4581D" w:rsidRPr="00D64FFC">
        <w:rPr>
          <w:bCs/>
          <w:sz w:val="24"/>
          <w:szCs w:val="24"/>
          <w:lang w:val="en-US"/>
        </w:rPr>
        <w:t xml:space="preserve">According to the report “State of the World's Children 2023: For every child, vaccination”, launched by </w:t>
      </w:r>
      <w:proofErr w:type="spellStart"/>
      <w:r w:rsidR="00B4581D" w:rsidRPr="00D64FFC">
        <w:rPr>
          <w:bCs/>
          <w:sz w:val="24"/>
          <w:szCs w:val="24"/>
          <w:lang w:val="en-US"/>
        </w:rPr>
        <w:t>Unicef</w:t>
      </w:r>
      <w:proofErr w:type="spellEnd"/>
      <w:r w:rsidR="00B4581D" w:rsidRPr="00D64FFC">
        <w:rPr>
          <w:bCs/>
          <w:sz w:val="24"/>
          <w:szCs w:val="24"/>
          <w:lang w:val="en-US"/>
        </w:rPr>
        <w:t xml:space="preserve"> over 3 years (2019-2021) 1.6 million children did not receive any dose of the triple bacterial vaccine (DTP</w:t>
      </w:r>
      <w:r w:rsidRPr="00D64FFC">
        <w:rPr>
          <w:bCs/>
          <w:sz w:val="24"/>
          <w:szCs w:val="24"/>
          <w:lang w:val="en-US"/>
        </w:rPr>
        <w:t>).</w:t>
      </w:r>
      <w:r w:rsidRPr="00D64FFC">
        <w:rPr>
          <w:rStyle w:val="FootnoteReference"/>
          <w:bCs/>
          <w:sz w:val="24"/>
          <w:szCs w:val="24"/>
        </w:rPr>
        <w:footnoteReference w:id="8"/>
      </w:r>
    </w:p>
    <w:p w14:paraId="4B102235" w14:textId="4D4FE524" w:rsidR="00F90884" w:rsidRPr="00D64FFC" w:rsidRDefault="00F90884" w:rsidP="00B31332">
      <w:pPr>
        <w:spacing w:before="240" w:after="240" w:line="360" w:lineRule="auto"/>
        <w:jc w:val="both"/>
        <w:rPr>
          <w:bCs/>
          <w:sz w:val="24"/>
          <w:szCs w:val="24"/>
          <w:lang w:val="en-US"/>
        </w:rPr>
      </w:pPr>
      <w:r w:rsidRPr="00D64FFC">
        <w:rPr>
          <w:bCs/>
          <w:sz w:val="24"/>
          <w:szCs w:val="24"/>
          <w:lang w:val="en-US"/>
        </w:rPr>
        <w:lastRenderedPageBreak/>
        <w:tab/>
      </w:r>
      <w:r w:rsidR="00B4581D" w:rsidRPr="00D64FFC">
        <w:rPr>
          <w:bCs/>
          <w:sz w:val="24"/>
          <w:szCs w:val="24"/>
          <w:lang w:val="en-US"/>
        </w:rPr>
        <w:t>Still according to IBGE, 6 million people live without adequate water supply and basic sanitation in Brazil, of which 1 million live in homes with children up to 9 years old</w:t>
      </w:r>
      <w:r w:rsidRPr="00D64FFC">
        <w:rPr>
          <w:bCs/>
          <w:sz w:val="24"/>
          <w:szCs w:val="24"/>
          <w:lang w:val="en-US"/>
        </w:rPr>
        <w:t>.</w:t>
      </w:r>
      <w:r w:rsidRPr="00D64FFC">
        <w:rPr>
          <w:rStyle w:val="FootnoteReference"/>
          <w:bCs/>
          <w:sz w:val="24"/>
          <w:szCs w:val="24"/>
        </w:rPr>
        <w:footnoteReference w:id="9"/>
      </w:r>
      <w:r w:rsidRPr="00D64FFC">
        <w:rPr>
          <w:bCs/>
          <w:sz w:val="24"/>
          <w:szCs w:val="24"/>
          <w:lang w:val="en-US"/>
        </w:rPr>
        <w:t xml:space="preserve"> </w:t>
      </w:r>
    </w:p>
    <w:p w14:paraId="1DCA0C91" w14:textId="77777777" w:rsidR="00B77A6B" w:rsidRPr="00D64FFC" w:rsidRDefault="00B77A6B" w:rsidP="00177AF0">
      <w:pPr>
        <w:spacing w:before="240" w:after="240" w:line="360" w:lineRule="auto"/>
        <w:ind w:right="-1"/>
        <w:jc w:val="both"/>
        <w:rPr>
          <w:b/>
          <w:sz w:val="24"/>
          <w:szCs w:val="24"/>
          <w:lang w:val="en-US"/>
        </w:rPr>
      </w:pPr>
    </w:p>
    <w:p w14:paraId="1BC280C4" w14:textId="651B0C5D" w:rsidR="00B77A6B" w:rsidRPr="002A3B3E" w:rsidRDefault="00B4581D" w:rsidP="00177AF0">
      <w:pPr>
        <w:spacing w:before="240" w:after="240" w:line="360" w:lineRule="auto"/>
        <w:ind w:right="-1"/>
        <w:jc w:val="both"/>
        <w:rPr>
          <w:b/>
          <w:sz w:val="24"/>
          <w:szCs w:val="24"/>
          <w:lang w:val="en-US"/>
        </w:rPr>
      </w:pPr>
      <w:bookmarkStart w:id="7" w:name="_Hlk159906823"/>
      <w:r w:rsidRPr="002A3B3E">
        <w:rPr>
          <w:b/>
          <w:sz w:val="24"/>
          <w:szCs w:val="24"/>
          <w:lang w:val="en-US"/>
        </w:rPr>
        <w:t xml:space="preserve">PART 2 – PROTECTION AND PROMOTION OF THE RIGHT TO </w:t>
      </w:r>
      <w:r w:rsidR="00D64FFC" w:rsidRPr="00D64FFC">
        <w:rPr>
          <w:b/>
          <w:sz w:val="24"/>
          <w:szCs w:val="24"/>
          <w:lang w:val="en-US"/>
        </w:rPr>
        <w:t>FAMILY AND COMMUNITY COEXISTENCE</w:t>
      </w:r>
      <w:r w:rsidR="00D64FFC">
        <w:rPr>
          <w:b/>
          <w:sz w:val="24"/>
          <w:szCs w:val="24"/>
          <w:lang w:val="en-US"/>
        </w:rPr>
        <w:t xml:space="preserve"> </w:t>
      </w:r>
      <w:r w:rsidR="00D64FFC" w:rsidRPr="002A3B3E">
        <w:rPr>
          <w:b/>
          <w:sz w:val="24"/>
          <w:szCs w:val="24"/>
          <w:lang w:val="en-US"/>
        </w:rPr>
        <w:t xml:space="preserve">IN </w:t>
      </w:r>
      <w:r w:rsidRPr="002A3B3E">
        <w:rPr>
          <w:b/>
          <w:sz w:val="24"/>
          <w:szCs w:val="24"/>
          <w:lang w:val="en-US"/>
        </w:rPr>
        <w:t>BRAZIL (ARTICLES 08, 09 and 21 OF THE CONVENTION</w:t>
      </w:r>
      <w:r w:rsidR="00B77A6B" w:rsidRPr="002A3B3E">
        <w:rPr>
          <w:b/>
          <w:sz w:val="24"/>
          <w:szCs w:val="24"/>
          <w:lang w:val="en-US"/>
        </w:rPr>
        <w:t xml:space="preserve">) </w:t>
      </w:r>
      <w:bookmarkEnd w:id="7"/>
    </w:p>
    <w:p w14:paraId="692A8514" w14:textId="1DF608A0" w:rsidR="00C33476" w:rsidRPr="002A3B3E" w:rsidRDefault="00C33476" w:rsidP="002A3B3E">
      <w:pPr>
        <w:spacing w:before="240" w:after="240" w:line="360" w:lineRule="auto"/>
        <w:ind w:right="-1" w:firstLine="708"/>
        <w:jc w:val="both"/>
        <w:rPr>
          <w:bCs/>
          <w:sz w:val="24"/>
          <w:szCs w:val="24"/>
          <w:lang w:val="en-US"/>
        </w:rPr>
      </w:pPr>
      <w:r w:rsidRPr="002A3B3E">
        <w:rPr>
          <w:bCs/>
          <w:sz w:val="24"/>
          <w:szCs w:val="24"/>
          <w:lang w:val="en-US"/>
        </w:rPr>
        <w:t xml:space="preserve">Specifically regarding the right to family and community coexistence, the Sending organizations understand that the information presented by the State does not address or mention one of the main current problems in Brazil </w:t>
      </w:r>
      <w:r w:rsidR="00D64FFC">
        <w:rPr>
          <w:bCs/>
          <w:sz w:val="24"/>
          <w:szCs w:val="24"/>
          <w:lang w:val="en-US"/>
        </w:rPr>
        <w:t xml:space="preserve">of violation of articles 08, </w:t>
      </w:r>
      <w:r w:rsidRPr="002A3B3E">
        <w:rPr>
          <w:bCs/>
          <w:sz w:val="24"/>
          <w:szCs w:val="24"/>
          <w:lang w:val="en-US"/>
        </w:rPr>
        <w:t>09</w:t>
      </w:r>
      <w:r w:rsidR="00D64FFC">
        <w:rPr>
          <w:bCs/>
          <w:sz w:val="24"/>
          <w:szCs w:val="24"/>
          <w:lang w:val="en-US"/>
        </w:rPr>
        <w:t xml:space="preserve"> and 21</w:t>
      </w:r>
      <w:r w:rsidRPr="002A3B3E">
        <w:rPr>
          <w:bCs/>
          <w:sz w:val="24"/>
          <w:szCs w:val="24"/>
          <w:lang w:val="en-US"/>
        </w:rPr>
        <w:t xml:space="preserve"> of the Convention regarding the illegal or unfounded removal of children from the custody and power of their families by Brazilian authorities in decisions based on discrimination on race, gender, ethnicity, among others and/or criminalization of the poverty of mothers and fathers, disrespecting national and international regulations.</w:t>
      </w:r>
    </w:p>
    <w:p w14:paraId="07CC0B0F" w14:textId="36F06315" w:rsidR="00494E5D" w:rsidRPr="002A3B3E" w:rsidRDefault="00C33476" w:rsidP="002A3B3E">
      <w:pPr>
        <w:spacing w:before="240" w:after="240" w:line="360" w:lineRule="auto"/>
        <w:ind w:right="-1" w:firstLine="708"/>
        <w:jc w:val="both"/>
        <w:rPr>
          <w:sz w:val="24"/>
          <w:szCs w:val="24"/>
          <w:lang w:val="en-US"/>
        </w:rPr>
      </w:pPr>
      <w:r w:rsidRPr="002A3B3E">
        <w:rPr>
          <w:bCs/>
          <w:sz w:val="24"/>
          <w:szCs w:val="24"/>
          <w:lang w:val="en-US"/>
        </w:rPr>
        <w:t>It is noteworthy that the reality portrayed in this report borders on invisibility in Brazil, given that the vast majority of cases of illegal removal of children from their families occur without the knowledge of the general public, through silent action by Brazilian state bodies that should be responsible for protecting the rights of these children. Added to the fact that judicial processes for custody removal are confidential in Brazil, ma</w:t>
      </w:r>
      <w:r w:rsidR="00D64FFC">
        <w:rPr>
          <w:bCs/>
          <w:sz w:val="24"/>
          <w:szCs w:val="24"/>
          <w:lang w:val="en-US"/>
        </w:rPr>
        <w:t xml:space="preserve">king </w:t>
      </w:r>
      <w:r w:rsidR="00C61567">
        <w:rPr>
          <w:bCs/>
          <w:sz w:val="24"/>
          <w:szCs w:val="24"/>
          <w:lang w:val="en-US"/>
        </w:rPr>
        <w:t xml:space="preserve">difficult the </w:t>
      </w:r>
      <w:r w:rsidR="00D64FFC">
        <w:rPr>
          <w:bCs/>
          <w:sz w:val="24"/>
          <w:szCs w:val="24"/>
          <w:lang w:val="en-US"/>
        </w:rPr>
        <w:t xml:space="preserve">access to data information. </w:t>
      </w:r>
    </w:p>
    <w:p w14:paraId="78AD969D" w14:textId="391375C1" w:rsidR="00487634" w:rsidRPr="002A3B3E" w:rsidRDefault="00487634" w:rsidP="00177AF0">
      <w:pPr>
        <w:spacing w:before="240" w:after="240" w:line="360" w:lineRule="auto"/>
        <w:ind w:right="-1"/>
        <w:jc w:val="both"/>
        <w:rPr>
          <w:b/>
          <w:sz w:val="24"/>
          <w:szCs w:val="24"/>
          <w:lang w:val="en-US"/>
        </w:rPr>
      </w:pPr>
      <w:r w:rsidRPr="002A3B3E">
        <w:rPr>
          <w:b/>
          <w:sz w:val="24"/>
          <w:szCs w:val="24"/>
          <w:lang w:val="en-US"/>
        </w:rPr>
        <w:t xml:space="preserve">I – </w:t>
      </w:r>
      <w:r w:rsidR="00C33476" w:rsidRPr="002A3B3E">
        <w:rPr>
          <w:b/>
          <w:sz w:val="24"/>
          <w:szCs w:val="24"/>
          <w:lang w:val="en-US"/>
        </w:rPr>
        <w:t>CRIMINALIZATION OF POVERTY AS A GROUND FOR WITHDRAWAL OF FAMILY POWER</w:t>
      </w:r>
      <w:r w:rsidR="00C33476" w:rsidRPr="002A3B3E" w:rsidDel="00C33476">
        <w:rPr>
          <w:b/>
          <w:sz w:val="24"/>
          <w:szCs w:val="24"/>
          <w:lang w:val="en-US"/>
        </w:rPr>
        <w:t xml:space="preserve"> </w:t>
      </w:r>
    </w:p>
    <w:p w14:paraId="4E2C3E44" w14:textId="05EA2795" w:rsidR="00C33476" w:rsidRPr="00C33476" w:rsidRDefault="00487634" w:rsidP="00C33476">
      <w:pPr>
        <w:spacing w:before="240" w:after="240" w:line="360" w:lineRule="auto"/>
        <w:ind w:right="-1"/>
        <w:jc w:val="both"/>
        <w:rPr>
          <w:sz w:val="24"/>
          <w:szCs w:val="24"/>
          <w:lang w:val="en-US"/>
        </w:rPr>
      </w:pPr>
      <w:r w:rsidRPr="002A3B3E">
        <w:rPr>
          <w:sz w:val="24"/>
          <w:szCs w:val="24"/>
          <w:lang w:val="en-US"/>
        </w:rPr>
        <w:tab/>
      </w:r>
      <w:r w:rsidR="00C33476" w:rsidRPr="00C33476">
        <w:rPr>
          <w:sz w:val="24"/>
          <w:szCs w:val="24"/>
          <w:lang w:val="en-US"/>
        </w:rPr>
        <w:t>Article 23 of the Child and Adolescent Statute est</w:t>
      </w:r>
      <w:r w:rsidR="00D64FFC">
        <w:rPr>
          <w:sz w:val="24"/>
          <w:szCs w:val="24"/>
          <w:lang w:val="en-US"/>
        </w:rPr>
        <w:t xml:space="preserve">ablishes that the “lack </w:t>
      </w:r>
      <w:r w:rsidR="00C33476" w:rsidRPr="00C33476">
        <w:rPr>
          <w:sz w:val="24"/>
          <w:szCs w:val="24"/>
          <w:lang w:val="en-US"/>
        </w:rPr>
        <w:t xml:space="preserve">of material resources does not constitute a sufficient reason for the loss or suspension of family power”. However, it is </w:t>
      </w:r>
      <w:r w:rsidR="00C33476" w:rsidRPr="00C33476">
        <w:rPr>
          <w:sz w:val="24"/>
          <w:szCs w:val="24"/>
          <w:lang w:val="en-US"/>
        </w:rPr>
        <w:lastRenderedPageBreak/>
        <w:t>clear in the Brazilian reality that members of the Judiciary constantly disregard this regulation to point out the financial vulnerability and material resources of mothers and fathers as reasons for removing children from their families, classifying them as negligent parents.</w:t>
      </w:r>
    </w:p>
    <w:p w14:paraId="125DA586" w14:textId="46B02201" w:rsidR="00C33476" w:rsidRPr="00C33476" w:rsidRDefault="00C33476" w:rsidP="002A3B3E">
      <w:pPr>
        <w:spacing w:before="240" w:after="240" w:line="360" w:lineRule="auto"/>
        <w:ind w:right="-1" w:firstLine="708"/>
        <w:jc w:val="both"/>
        <w:rPr>
          <w:sz w:val="24"/>
          <w:szCs w:val="24"/>
          <w:lang w:val="en-US"/>
        </w:rPr>
      </w:pPr>
      <w:r w:rsidRPr="00C33476">
        <w:rPr>
          <w:sz w:val="24"/>
          <w:szCs w:val="24"/>
          <w:lang w:val="en-US"/>
        </w:rPr>
        <w:t>We cite as an example the case of the Mothers of Blumenau</w:t>
      </w:r>
      <w:r w:rsidR="00D64FFC">
        <w:rPr>
          <w:sz w:val="24"/>
          <w:szCs w:val="24"/>
          <w:lang w:val="en-US"/>
        </w:rPr>
        <w:t>, a</w:t>
      </w:r>
      <w:r w:rsidRPr="00C33476">
        <w:rPr>
          <w:sz w:val="24"/>
          <w:szCs w:val="24"/>
          <w:lang w:val="en-US"/>
        </w:rPr>
        <w:t xml:space="preserve"> group of </w:t>
      </w:r>
      <w:r w:rsidR="00D64FFC">
        <w:rPr>
          <w:sz w:val="24"/>
          <w:szCs w:val="24"/>
          <w:lang w:val="en-US"/>
        </w:rPr>
        <w:t xml:space="preserve">12 mothers who </w:t>
      </w:r>
      <w:r w:rsidRPr="00C33476">
        <w:rPr>
          <w:sz w:val="24"/>
          <w:szCs w:val="24"/>
          <w:lang w:val="en-US"/>
        </w:rPr>
        <w:t>came together to create a social movement to fight and demand rights to review legal processes in order to regain custody of their children.</w:t>
      </w:r>
    </w:p>
    <w:p w14:paraId="2DA3D1F5" w14:textId="1BFDF485" w:rsidR="00C33476" w:rsidRPr="00C33476" w:rsidRDefault="00C33476" w:rsidP="002A3B3E">
      <w:pPr>
        <w:spacing w:before="240" w:after="240" w:line="360" w:lineRule="auto"/>
        <w:ind w:right="-1" w:firstLine="708"/>
        <w:jc w:val="both"/>
        <w:rPr>
          <w:sz w:val="24"/>
          <w:szCs w:val="24"/>
          <w:lang w:val="en-US"/>
        </w:rPr>
      </w:pPr>
      <w:r w:rsidRPr="00C33476">
        <w:rPr>
          <w:sz w:val="24"/>
          <w:szCs w:val="24"/>
          <w:lang w:val="en-US"/>
        </w:rPr>
        <w:t xml:space="preserve">The Blumenau Mothers movement represents at least 15 children who were removed from 11 families from 2020 onwards under the justification that their mothers did not have the socioeconomic conditions to raise them safely. As a result, children remained for months or years in municipal shelters, without contact with any family member, or were immediately handed over </w:t>
      </w:r>
      <w:r w:rsidR="00D64FFC" w:rsidRPr="00C33476">
        <w:rPr>
          <w:sz w:val="24"/>
          <w:szCs w:val="24"/>
          <w:lang w:val="en-US"/>
        </w:rPr>
        <w:t xml:space="preserve">to substitute families </w:t>
      </w:r>
      <w:r w:rsidRPr="00C33476">
        <w:rPr>
          <w:sz w:val="24"/>
          <w:szCs w:val="24"/>
          <w:lang w:val="en-US"/>
        </w:rPr>
        <w:t>before the final decision</w:t>
      </w:r>
      <w:r w:rsidR="00D64FFC">
        <w:rPr>
          <w:sz w:val="24"/>
          <w:szCs w:val="24"/>
          <w:lang w:val="en-US"/>
        </w:rPr>
        <w:t xml:space="preserve">s of the judicial procedures </w:t>
      </w:r>
      <w:r w:rsidRPr="00C33476">
        <w:rPr>
          <w:sz w:val="24"/>
          <w:szCs w:val="24"/>
          <w:lang w:val="en-US"/>
        </w:rPr>
        <w:t>withdraw</w:t>
      </w:r>
      <w:r w:rsidR="00D64FFC">
        <w:rPr>
          <w:sz w:val="24"/>
          <w:szCs w:val="24"/>
          <w:lang w:val="en-US"/>
        </w:rPr>
        <w:t xml:space="preserve">ing family power. </w:t>
      </w:r>
    </w:p>
    <w:p w14:paraId="00BA7A67" w14:textId="466971B4" w:rsidR="00C33476" w:rsidRPr="00C33476" w:rsidRDefault="00C33476" w:rsidP="002A3B3E">
      <w:pPr>
        <w:spacing w:before="240" w:after="240" w:line="360" w:lineRule="auto"/>
        <w:ind w:right="-1" w:firstLine="708"/>
        <w:jc w:val="both"/>
        <w:rPr>
          <w:sz w:val="24"/>
          <w:szCs w:val="24"/>
          <w:lang w:val="en-US"/>
        </w:rPr>
      </w:pPr>
      <w:r w:rsidRPr="00C33476">
        <w:rPr>
          <w:sz w:val="24"/>
          <w:szCs w:val="24"/>
          <w:lang w:val="en-US"/>
        </w:rPr>
        <w:t>It is im</w:t>
      </w:r>
      <w:r w:rsidR="007E55BB">
        <w:rPr>
          <w:sz w:val="24"/>
          <w:szCs w:val="24"/>
          <w:lang w:val="en-US"/>
        </w:rPr>
        <w:t>portant to highlight that in this</w:t>
      </w:r>
      <w:r w:rsidRPr="00C33476">
        <w:rPr>
          <w:sz w:val="24"/>
          <w:szCs w:val="24"/>
          <w:lang w:val="en-US"/>
        </w:rPr>
        <w:t xml:space="preserve"> case, in preliminary decisions of the court suspending family power, there was also a prohibition on parents being able to visit or </w:t>
      </w:r>
      <w:r w:rsidR="007E55BB">
        <w:rPr>
          <w:sz w:val="24"/>
          <w:szCs w:val="24"/>
          <w:lang w:val="en-US"/>
        </w:rPr>
        <w:t xml:space="preserve">have contact with the children, so </w:t>
      </w:r>
      <w:r w:rsidRPr="00C33476">
        <w:rPr>
          <w:sz w:val="24"/>
          <w:szCs w:val="24"/>
          <w:lang w:val="en-US"/>
        </w:rPr>
        <w:t>the public authorities also completely remo</w:t>
      </w:r>
      <w:r w:rsidR="007E55BB">
        <w:rPr>
          <w:sz w:val="24"/>
          <w:szCs w:val="24"/>
          <w:lang w:val="en-US"/>
        </w:rPr>
        <w:t>ved any guarantee of family coexistence</w:t>
      </w:r>
      <w:r w:rsidRPr="00C33476">
        <w:rPr>
          <w:sz w:val="24"/>
          <w:szCs w:val="24"/>
          <w:lang w:val="en-US"/>
        </w:rPr>
        <w:t xml:space="preserve"> with </w:t>
      </w:r>
      <w:r w:rsidR="007E55BB">
        <w:rPr>
          <w:sz w:val="24"/>
          <w:szCs w:val="24"/>
          <w:lang w:val="en-US"/>
        </w:rPr>
        <w:t xml:space="preserve">the </w:t>
      </w:r>
      <w:r w:rsidRPr="00C33476">
        <w:rPr>
          <w:sz w:val="24"/>
          <w:szCs w:val="24"/>
          <w:lang w:val="en-US"/>
        </w:rPr>
        <w:t>children.</w:t>
      </w:r>
    </w:p>
    <w:p w14:paraId="245DACC9" w14:textId="31CCFE59" w:rsidR="006C3F4C" w:rsidRPr="002A3B3E" w:rsidRDefault="00C33476" w:rsidP="002A3B3E">
      <w:pPr>
        <w:spacing w:before="240" w:after="240" w:line="360" w:lineRule="auto"/>
        <w:ind w:right="-1" w:firstLine="708"/>
        <w:jc w:val="both"/>
        <w:rPr>
          <w:rFonts w:cs="Times New Roman"/>
          <w:sz w:val="24"/>
          <w:szCs w:val="24"/>
          <w:lang w:val="en-US"/>
        </w:rPr>
      </w:pPr>
      <w:r w:rsidRPr="00C33476">
        <w:rPr>
          <w:sz w:val="24"/>
          <w:szCs w:val="24"/>
          <w:lang w:val="en-US"/>
        </w:rPr>
        <w:t>For example, a Venezuelan couple lost custody of their two children when the mother was caught by the Guardianship Council bathing the baby, in the summer, with natural water in the tank outside the house, a communication was made to the Public Ministry, which requested the institutional care of the two children. Institutional care took place on 12/02/2021, until 11/29/2022, and during almost this entire period the children were prohibited from visiting their parents, a scenario that only changed after a decision by the Superior Co</w:t>
      </w:r>
      <w:r w:rsidR="00653A26">
        <w:rPr>
          <w:sz w:val="24"/>
          <w:szCs w:val="24"/>
          <w:lang w:val="en-US"/>
        </w:rPr>
        <w:t xml:space="preserve">urt of Justice (HC 771044 / SC). </w:t>
      </w:r>
    </w:p>
    <w:p w14:paraId="62E5BBD1" w14:textId="5EA46629" w:rsidR="006C3F4C" w:rsidRPr="002A3B3E" w:rsidRDefault="00C33476" w:rsidP="006C3F4C">
      <w:pPr>
        <w:spacing w:before="240" w:line="360" w:lineRule="auto"/>
        <w:ind w:firstLine="708"/>
        <w:jc w:val="both"/>
        <w:rPr>
          <w:rFonts w:cs="Times New Roman"/>
          <w:sz w:val="24"/>
          <w:szCs w:val="24"/>
          <w:lang w:val="en-US"/>
        </w:rPr>
      </w:pPr>
      <w:r w:rsidRPr="002A3B3E">
        <w:rPr>
          <w:rFonts w:cs="Times New Roman"/>
          <w:sz w:val="24"/>
          <w:szCs w:val="24"/>
          <w:lang w:val="en-US"/>
        </w:rPr>
        <w:t xml:space="preserve">Another example is the case of a mother living in a favela in Rio de Janeiro who lost custody of her children to the child's father who lived in another state because the mother lived in a favela </w:t>
      </w:r>
      <w:r w:rsidRPr="002A3B3E">
        <w:rPr>
          <w:rFonts w:cs="Times New Roman"/>
          <w:sz w:val="24"/>
          <w:szCs w:val="24"/>
          <w:lang w:val="en-US"/>
        </w:rPr>
        <w:lastRenderedPageBreak/>
        <w:t>that is considered “an area of risk". Therefore, poverty is once again used as a preponderant factor by the Judiciary to define the condition of a mother or father to exercise their family power</w:t>
      </w:r>
      <w:r w:rsidR="00C202D6" w:rsidRPr="002A3B3E">
        <w:rPr>
          <w:rFonts w:cs="Times New Roman"/>
          <w:sz w:val="24"/>
          <w:szCs w:val="24"/>
          <w:lang w:val="en-US"/>
        </w:rPr>
        <w:t>.</w:t>
      </w:r>
      <w:r w:rsidR="0012011D">
        <w:rPr>
          <w:rStyle w:val="FootnoteReference"/>
          <w:rFonts w:cs="Times New Roman"/>
          <w:sz w:val="24"/>
          <w:szCs w:val="24"/>
        </w:rPr>
        <w:footnoteReference w:id="10"/>
      </w:r>
      <w:r w:rsidR="00C202D6" w:rsidRPr="002A3B3E">
        <w:rPr>
          <w:rFonts w:cs="Times New Roman"/>
          <w:sz w:val="24"/>
          <w:szCs w:val="24"/>
          <w:lang w:val="en-US"/>
        </w:rPr>
        <w:t xml:space="preserve"> </w:t>
      </w:r>
      <w:r w:rsidR="00655212" w:rsidRPr="002A3B3E">
        <w:rPr>
          <w:rFonts w:cs="Times New Roman"/>
          <w:sz w:val="24"/>
          <w:szCs w:val="24"/>
          <w:lang w:val="en-US"/>
        </w:rPr>
        <w:t xml:space="preserve"> </w:t>
      </w:r>
    </w:p>
    <w:p w14:paraId="10343325" w14:textId="53EA0F1A" w:rsidR="0061149E" w:rsidRPr="002A3B3E" w:rsidRDefault="00967A6B" w:rsidP="002A3B3E">
      <w:pPr>
        <w:spacing w:before="240" w:line="360" w:lineRule="auto"/>
        <w:ind w:firstLine="708"/>
        <w:jc w:val="both"/>
        <w:rPr>
          <w:rFonts w:cs="Times New Roman"/>
          <w:sz w:val="24"/>
          <w:szCs w:val="24"/>
          <w:lang w:val="en-US"/>
        </w:rPr>
      </w:pPr>
      <w:r w:rsidRPr="002A3B3E">
        <w:rPr>
          <w:rFonts w:cs="Times New Roman"/>
          <w:sz w:val="24"/>
          <w:szCs w:val="24"/>
          <w:lang w:val="en-US"/>
        </w:rPr>
        <w:t>It is important to mention that the situation of “risk” and vulnerability in Brazilian favelas is a product of the State's own negligence, which fails to guarantee and enforce the rights of this population. Therefore, considering the favela to be a risk area as a reason for losing custody is reaffirming a scenario of violation promoted by the State itself</w:t>
      </w:r>
      <w:r w:rsidR="0061149E" w:rsidRPr="002A3B3E">
        <w:rPr>
          <w:rFonts w:cs="Times New Roman"/>
          <w:sz w:val="24"/>
          <w:szCs w:val="24"/>
          <w:lang w:val="en-US"/>
        </w:rPr>
        <w:t>.</w:t>
      </w:r>
    </w:p>
    <w:p w14:paraId="53A6ED98" w14:textId="628C72EF" w:rsidR="000F37D2" w:rsidRPr="002A3B3E" w:rsidRDefault="00B07D95" w:rsidP="000F37D2">
      <w:pPr>
        <w:spacing w:before="240" w:line="360" w:lineRule="auto"/>
        <w:jc w:val="both"/>
        <w:rPr>
          <w:rFonts w:cs="Times New Roman"/>
          <w:b/>
          <w:sz w:val="24"/>
          <w:szCs w:val="24"/>
          <w:lang w:val="en-US"/>
        </w:rPr>
      </w:pPr>
      <w:r w:rsidRPr="002A3B3E">
        <w:rPr>
          <w:rFonts w:cs="Times New Roman"/>
          <w:b/>
          <w:sz w:val="24"/>
          <w:szCs w:val="24"/>
          <w:lang w:val="en-US"/>
        </w:rPr>
        <w:t>II</w:t>
      </w:r>
      <w:r w:rsidR="000F37D2" w:rsidRPr="002A3B3E">
        <w:rPr>
          <w:rFonts w:cs="Times New Roman"/>
          <w:b/>
          <w:sz w:val="24"/>
          <w:szCs w:val="24"/>
          <w:lang w:val="en-US"/>
        </w:rPr>
        <w:t xml:space="preserve"> – </w:t>
      </w:r>
      <w:r w:rsidR="00967A6B" w:rsidRPr="002A3B3E">
        <w:rPr>
          <w:rFonts w:cs="Times New Roman"/>
          <w:b/>
          <w:sz w:val="24"/>
          <w:szCs w:val="24"/>
          <w:lang w:val="en-US"/>
        </w:rPr>
        <w:t>GENDER DISCRIMINATION AS AN AGGRAVANT FOR THE WITHDRAWAL OF FAMILY POWER</w:t>
      </w:r>
      <w:r w:rsidR="00967A6B" w:rsidRPr="002A3B3E" w:rsidDel="00967A6B">
        <w:rPr>
          <w:rFonts w:cs="Times New Roman"/>
          <w:b/>
          <w:sz w:val="24"/>
          <w:szCs w:val="24"/>
          <w:lang w:val="en-US"/>
        </w:rPr>
        <w:t xml:space="preserve"> </w:t>
      </w:r>
    </w:p>
    <w:p w14:paraId="761A6276" w14:textId="77777777" w:rsidR="00967A6B" w:rsidRPr="00967A6B" w:rsidRDefault="000F37D2" w:rsidP="00967A6B">
      <w:pPr>
        <w:spacing w:before="240" w:line="360" w:lineRule="auto"/>
        <w:jc w:val="both"/>
        <w:rPr>
          <w:rFonts w:cs="Times New Roman"/>
          <w:sz w:val="24"/>
          <w:szCs w:val="24"/>
          <w:lang w:val="en-US"/>
        </w:rPr>
      </w:pPr>
      <w:r w:rsidRPr="002A3B3E">
        <w:rPr>
          <w:rFonts w:cs="Times New Roman"/>
          <w:sz w:val="24"/>
          <w:szCs w:val="24"/>
          <w:lang w:val="en-US"/>
        </w:rPr>
        <w:tab/>
      </w:r>
      <w:r w:rsidR="00967A6B" w:rsidRPr="00967A6B">
        <w:rPr>
          <w:rFonts w:cs="Times New Roman"/>
          <w:sz w:val="24"/>
          <w:szCs w:val="24"/>
          <w:lang w:val="en-US"/>
        </w:rPr>
        <w:t>In addition to factors that criminalize poverty as a justifying element for the removal of family power, the vulnerability of mothers resulting from violence suffered is often also illegally used as arguments for the loss of custody.</w:t>
      </w:r>
    </w:p>
    <w:p w14:paraId="7D62F4F7" w14:textId="1C5FC0B6" w:rsidR="006C3F4C" w:rsidRPr="002A3B3E" w:rsidRDefault="00967A6B" w:rsidP="007E0A05">
      <w:pPr>
        <w:spacing w:before="240" w:line="360" w:lineRule="auto"/>
        <w:ind w:firstLine="708"/>
        <w:jc w:val="both"/>
        <w:rPr>
          <w:rFonts w:cs="Times New Roman"/>
          <w:sz w:val="24"/>
          <w:szCs w:val="24"/>
          <w:lang w:val="en-US"/>
        </w:rPr>
      </w:pPr>
      <w:r w:rsidRPr="00967A6B">
        <w:rPr>
          <w:rFonts w:cs="Times New Roman"/>
          <w:sz w:val="24"/>
          <w:szCs w:val="24"/>
          <w:lang w:val="en-US"/>
        </w:rPr>
        <w:t>Domestic violence is an unfortunate Brazilian reality, in which 27% of women between 15 and 49 years old suffer from domestic violence</w:t>
      </w:r>
      <w:r w:rsidR="000F37D2" w:rsidRPr="002A3B3E">
        <w:rPr>
          <w:rFonts w:cs="Times New Roman"/>
          <w:sz w:val="24"/>
          <w:szCs w:val="24"/>
          <w:lang w:val="en-US"/>
        </w:rPr>
        <w:t>.</w:t>
      </w:r>
      <w:r w:rsidR="0012011D">
        <w:rPr>
          <w:rStyle w:val="FootnoteReference"/>
          <w:rFonts w:cs="Times New Roman"/>
          <w:sz w:val="24"/>
          <w:szCs w:val="24"/>
        </w:rPr>
        <w:footnoteReference w:id="11"/>
      </w:r>
      <w:r w:rsidR="000F37D2" w:rsidRPr="002A3B3E">
        <w:rPr>
          <w:rFonts w:cs="Times New Roman"/>
          <w:sz w:val="24"/>
          <w:szCs w:val="24"/>
          <w:lang w:val="en-US"/>
        </w:rPr>
        <w:t xml:space="preserve"> </w:t>
      </w:r>
      <w:r w:rsidRPr="002A3B3E">
        <w:rPr>
          <w:rFonts w:cs="Times New Roman"/>
          <w:sz w:val="24"/>
          <w:szCs w:val="24"/>
          <w:lang w:val="en-US"/>
        </w:rPr>
        <w:t>It turns out that, with the violence committed against women within their homes, they end up becoming extremely vulnerable, and are often forced to leave the house with their children without a clear destination or without the financial means to escape their aggressors</w:t>
      </w:r>
      <w:r w:rsidR="000F37D2" w:rsidRPr="002A3B3E">
        <w:rPr>
          <w:rFonts w:cs="Times New Roman"/>
          <w:sz w:val="24"/>
          <w:szCs w:val="24"/>
          <w:lang w:val="en-US"/>
        </w:rPr>
        <w:t xml:space="preserve">. </w:t>
      </w:r>
    </w:p>
    <w:p w14:paraId="585CA0BD" w14:textId="54544F4A" w:rsidR="00476B4A" w:rsidRPr="007E0A05" w:rsidRDefault="00476B4A" w:rsidP="000F37D2">
      <w:pPr>
        <w:spacing w:before="240" w:line="360" w:lineRule="auto"/>
        <w:jc w:val="both"/>
        <w:rPr>
          <w:rFonts w:cs="Times New Roman"/>
          <w:color w:val="FF0000"/>
          <w:sz w:val="24"/>
          <w:szCs w:val="24"/>
          <w:lang w:val="en-US"/>
        </w:rPr>
      </w:pPr>
      <w:r w:rsidRPr="002A3B3E">
        <w:rPr>
          <w:rFonts w:cs="Times New Roman"/>
          <w:sz w:val="24"/>
          <w:szCs w:val="24"/>
          <w:lang w:val="en-US"/>
        </w:rPr>
        <w:tab/>
      </w:r>
      <w:r w:rsidR="00967A6B" w:rsidRPr="002A3B3E">
        <w:rPr>
          <w:rFonts w:cs="Times New Roman"/>
          <w:sz w:val="24"/>
          <w:szCs w:val="24"/>
          <w:lang w:val="en-US"/>
        </w:rPr>
        <w:t>However, it is clear that this scenario is often interpreted by public authoriti</w:t>
      </w:r>
      <w:r w:rsidR="00653A26">
        <w:rPr>
          <w:rFonts w:cs="Times New Roman"/>
          <w:sz w:val="24"/>
          <w:szCs w:val="24"/>
          <w:lang w:val="en-US"/>
        </w:rPr>
        <w:t xml:space="preserve">es as a factor of negligence of </w:t>
      </w:r>
      <w:r w:rsidR="00967A6B" w:rsidRPr="002A3B3E">
        <w:rPr>
          <w:rFonts w:cs="Times New Roman"/>
          <w:sz w:val="24"/>
          <w:szCs w:val="24"/>
          <w:lang w:val="en-US"/>
        </w:rPr>
        <w:t xml:space="preserve">mothers who lose custody of their children due to the lack of structure and stability, resulting in the revictimization of a mother who </w:t>
      </w:r>
      <w:r w:rsidR="00967A6B" w:rsidRPr="00967A6B">
        <w:rPr>
          <w:rFonts w:cs="Times New Roman"/>
          <w:sz w:val="24"/>
          <w:szCs w:val="24"/>
          <w:lang w:val="en-US"/>
        </w:rPr>
        <w:t>suffered aggression</w:t>
      </w:r>
      <w:r w:rsidR="00967A6B" w:rsidRPr="002A3B3E">
        <w:rPr>
          <w:rFonts w:cs="Times New Roman"/>
          <w:sz w:val="24"/>
          <w:szCs w:val="24"/>
          <w:lang w:val="en-US"/>
        </w:rPr>
        <w:t>. This is a case of one of the Mothers from Blumenau who lost custody of her two children due to constant changes of address and because she was a victim of domestic violence</w:t>
      </w:r>
      <w:r w:rsidR="00653A26">
        <w:rPr>
          <w:rFonts w:cs="Times New Roman"/>
          <w:color w:val="FF0000"/>
          <w:sz w:val="24"/>
          <w:szCs w:val="24"/>
          <w:lang w:val="en-US"/>
        </w:rPr>
        <w:t xml:space="preserve">. </w:t>
      </w:r>
      <w:r w:rsidR="002A66EF" w:rsidRPr="007E0A05">
        <w:rPr>
          <w:rFonts w:cs="Times New Roman"/>
          <w:color w:val="FF0000"/>
          <w:sz w:val="24"/>
          <w:szCs w:val="24"/>
          <w:lang w:val="en-US"/>
        </w:rPr>
        <w:t xml:space="preserve"> </w:t>
      </w:r>
    </w:p>
    <w:p w14:paraId="3A7C04E5" w14:textId="14B46793" w:rsidR="00810101" w:rsidRPr="002A3B3E" w:rsidRDefault="00810101" w:rsidP="000F37D2">
      <w:pPr>
        <w:spacing w:before="240" w:line="360" w:lineRule="auto"/>
        <w:jc w:val="both"/>
        <w:rPr>
          <w:rFonts w:cs="Times New Roman"/>
          <w:b/>
          <w:sz w:val="24"/>
          <w:szCs w:val="24"/>
          <w:lang w:val="en-US"/>
        </w:rPr>
      </w:pPr>
      <w:r w:rsidRPr="002A3B3E">
        <w:rPr>
          <w:rFonts w:cs="Times New Roman"/>
          <w:b/>
          <w:sz w:val="24"/>
          <w:szCs w:val="24"/>
          <w:lang w:val="en-US"/>
        </w:rPr>
        <w:lastRenderedPageBreak/>
        <w:t>I</w:t>
      </w:r>
      <w:r w:rsidR="00B77A6B" w:rsidRPr="002A3B3E">
        <w:rPr>
          <w:rFonts w:cs="Times New Roman"/>
          <w:b/>
          <w:sz w:val="24"/>
          <w:szCs w:val="24"/>
          <w:lang w:val="en-US"/>
        </w:rPr>
        <w:t>II</w:t>
      </w:r>
      <w:r w:rsidRPr="002A3B3E">
        <w:rPr>
          <w:rFonts w:cs="Times New Roman"/>
          <w:b/>
          <w:sz w:val="24"/>
          <w:szCs w:val="24"/>
          <w:lang w:val="en-US"/>
        </w:rPr>
        <w:t xml:space="preserve"> – </w:t>
      </w:r>
      <w:r w:rsidR="00967A6B" w:rsidRPr="002A3B3E">
        <w:rPr>
          <w:rFonts w:cs="Times New Roman"/>
          <w:b/>
          <w:sz w:val="24"/>
          <w:szCs w:val="24"/>
          <w:lang w:val="en-US"/>
        </w:rPr>
        <w:t>ETHNIC/RACIAL DISCRIMINATION AGAINST INDIGENOUS PEOPLES AND TRADITIONAL PEOPLES AS AGGRAVATIVES FOR THE WITHDRAWAL OF FAMILY POWER</w:t>
      </w:r>
      <w:r w:rsidR="00967A6B" w:rsidRPr="002A3B3E" w:rsidDel="00967A6B">
        <w:rPr>
          <w:rFonts w:cs="Times New Roman"/>
          <w:b/>
          <w:sz w:val="24"/>
          <w:szCs w:val="24"/>
          <w:lang w:val="en-US"/>
        </w:rPr>
        <w:t xml:space="preserve"> </w:t>
      </w:r>
    </w:p>
    <w:p w14:paraId="7ABC2840" w14:textId="77777777" w:rsidR="00967A6B" w:rsidRPr="00967A6B" w:rsidRDefault="004E56E0" w:rsidP="00967A6B">
      <w:pPr>
        <w:spacing w:before="240" w:line="360" w:lineRule="auto"/>
        <w:jc w:val="both"/>
        <w:rPr>
          <w:rFonts w:cs="Times New Roman"/>
          <w:sz w:val="24"/>
          <w:szCs w:val="24"/>
          <w:lang w:val="en-US"/>
        </w:rPr>
      </w:pPr>
      <w:r w:rsidRPr="002A3B3E">
        <w:rPr>
          <w:rFonts w:cs="Times New Roman"/>
          <w:sz w:val="24"/>
          <w:szCs w:val="24"/>
          <w:lang w:val="en-US"/>
        </w:rPr>
        <w:tab/>
      </w:r>
      <w:r w:rsidR="00967A6B" w:rsidRPr="00967A6B">
        <w:rPr>
          <w:rFonts w:cs="Times New Roman"/>
          <w:sz w:val="24"/>
          <w:szCs w:val="24"/>
          <w:lang w:val="en-US"/>
        </w:rPr>
        <w:t>The reality addressed in this report is still seriously alarming when considered from the perspective of indigenous families and highly vulnerable traditional peoples in Brazil who suffer discriminatory and prejudiced treatment from public authorities regarding the protection of their rights in all instances of their citizenship.</w:t>
      </w:r>
    </w:p>
    <w:p w14:paraId="1F6120F4" w14:textId="77777777" w:rsidR="00967A6B" w:rsidRPr="00967A6B" w:rsidRDefault="00967A6B" w:rsidP="007E0A05">
      <w:pPr>
        <w:spacing w:before="240" w:line="360" w:lineRule="auto"/>
        <w:ind w:firstLine="708"/>
        <w:jc w:val="both"/>
        <w:rPr>
          <w:rFonts w:cs="Times New Roman"/>
          <w:sz w:val="24"/>
          <w:szCs w:val="24"/>
          <w:lang w:val="en-US"/>
        </w:rPr>
      </w:pPr>
      <w:r w:rsidRPr="00967A6B">
        <w:rPr>
          <w:rFonts w:cs="Times New Roman"/>
          <w:sz w:val="24"/>
          <w:szCs w:val="24"/>
          <w:lang w:val="en-US"/>
        </w:rPr>
        <w:t>Therefore, when considering the protection of the right to family and community coexistence of these vulnerable populations, it is clear that there is a complete absence of public policies from government bodies, which, on the contrary, constantly act in situations of rights violations.</w:t>
      </w:r>
    </w:p>
    <w:p w14:paraId="46BD8566" w14:textId="01B256E7" w:rsidR="00FB1A69" w:rsidRPr="002A3B3E" w:rsidRDefault="00967A6B" w:rsidP="007E0A05">
      <w:pPr>
        <w:spacing w:before="240" w:line="360" w:lineRule="auto"/>
        <w:ind w:firstLine="708"/>
        <w:jc w:val="both"/>
        <w:rPr>
          <w:rFonts w:cs="Times New Roman"/>
          <w:sz w:val="24"/>
          <w:szCs w:val="24"/>
          <w:lang w:val="en-US"/>
        </w:rPr>
      </w:pPr>
      <w:r w:rsidRPr="00967A6B">
        <w:rPr>
          <w:rFonts w:cs="Times New Roman"/>
          <w:sz w:val="24"/>
          <w:szCs w:val="24"/>
          <w:lang w:val="en-US"/>
        </w:rPr>
        <w:t xml:space="preserve">For example, we mention the </w:t>
      </w:r>
      <w:proofErr w:type="spellStart"/>
      <w:r w:rsidRPr="00967A6B">
        <w:rPr>
          <w:rFonts w:cs="Times New Roman"/>
          <w:sz w:val="24"/>
          <w:szCs w:val="24"/>
          <w:lang w:val="en-US"/>
        </w:rPr>
        <w:t>Kaiowá</w:t>
      </w:r>
      <w:proofErr w:type="spellEnd"/>
      <w:r w:rsidRPr="00967A6B">
        <w:rPr>
          <w:rFonts w:cs="Times New Roman"/>
          <w:sz w:val="24"/>
          <w:szCs w:val="24"/>
          <w:lang w:val="en-US"/>
        </w:rPr>
        <w:t xml:space="preserve"> indigenous people, who live in the city of </w:t>
      </w:r>
      <w:proofErr w:type="spellStart"/>
      <w:r w:rsidRPr="00967A6B">
        <w:rPr>
          <w:rFonts w:cs="Times New Roman"/>
          <w:sz w:val="24"/>
          <w:szCs w:val="24"/>
          <w:lang w:val="en-US"/>
        </w:rPr>
        <w:t>Dourados</w:t>
      </w:r>
      <w:proofErr w:type="spellEnd"/>
      <w:r w:rsidRPr="00967A6B">
        <w:rPr>
          <w:rFonts w:cs="Times New Roman"/>
          <w:sz w:val="24"/>
          <w:szCs w:val="24"/>
          <w:lang w:val="en-US"/>
        </w:rPr>
        <w:t>, Mato Grosso do Sul, who since 2015 have suffered from constant removals of children and the removal of family power by local authorities. According to data from the National Indian Foundation (</w:t>
      </w:r>
      <w:proofErr w:type="spellStart"/>
      <w:r>
        <w:rPr>
          <w:rFonts w:cs="Times New Roman"/>
          <w:sz w:val="24"/>
          <w:szCs w:val="24"/>
          <w:lang w:val="en-US"/>
        </w:rPr>
        <w:t>Fundação</w:t>
      </w:r>
      <w:proofErr w:type="spellEnd"/>
      <w:r>
        <w:rPr>
          <w:rFonts w:cs="Times New Roman"/>
          <w:sz w:val="24"/>
          <w:szCs w:val="24"/>
          <w:lang w:val="en-US"/>
        </w:rPr>
        <w:t xml:space="preserve"> Nacional do </w:t>
      </w:r>
      <w:proofErr w:type="spellStart"/>
      <w:r>
        <w:rPr>
          <w:rFonts w:cs="Times New Roman"/>
          <w:sz w:val="24"/>
          <w:szCs w:val="24"/>
          <w:lang w:val="en-US"/>
        </w:rPr>
        <w:t>Índio</w:t>
      </w:r>
      <w:proofErr w:type="spellEnd"/>
      <w:r>
        <w:rPr>
          <w:rFonts w:cs="Times New Roman"/>
          <w:sz w:val="24"/>
          <w:szCs w:val="24"/>
          <w:lang w:val="en-US"/>
        </w:rPr>
        <w:t xml:space="preserve"> - </w:t>
      </w:r>
      <w:r w:rsidRPr="00967A6B">
        <w:rPr>
          <w:rFonts w:cs="Times New Roman"/>
          <w:sz w:val="24"/>
          <w:szCs w:val="24"/>
          <w:lang w:val="en-US"/>
        </w:rPr>
        <w:t xml:space="preserve">FUNAI), less than 10% of the population of the city of </w:t>
      </w:r>
      <w:proofErr w:type="spellStart"/>
      <w:r w:rsidRPr="00967A6B">
        <w:rPr>
          <w:rFonts w:cs="Times New Roman"/>
          <w:sz w:val="24"/>
          <w:szCs w:val="24"/>
          <w:lang w:val="en-US"/>
        </w:rPr>
        <w:t>Dourados</w:t>
      </w:r>
      <w:proofErr w:type="spellEnd"/>
      <w:r w:rsidRPr="00967A6B">
        <w:rPr>
          <w:rFonts w:cs="Times New Roman"/>
          <w:sz w:val="24"/>
          <w:szCs w:val="24"/>
          <w:lang w:val="en-US"/>
        </w:rPr>
        <w:t xml:space="preserve"> is indigenous, but indigenous children represent the largest proportion of people kept under guardianship: 70%, according to a 2017 report. The majority of these children — 62% — were taken due to alleged cases of neglect, usually related to poverty</w:t>
      </w:r>
      <w:r w:rsidR="00FB1A69" w:rsidRPr="002A3B3E">
        <w:rPr>
          <w:rFonts w:cs="Times New Roman"/>
          <w:sz w:val="24"/>
          <w:szCs w:val="24"/>
          <w:lang w:val="en-US"/>
        </w:rPr>
        <w:t>.</w:t>
      </w:r>
      <w:r w:rsidR="00C36D02">
        <w:rPr>
          <w:rStyle w:val="FootnoteReference"/>
          <w:rFonts w:cs="Times New Roman"/>
          <w:sz w:val="24"/>
          <w:szCs w:val="24"/>
        </w:rPr>
        <w:footnoteReference w:id="12"/>
      </w:r>
      <w:r w:rsidR="0032388D" w:rsidRPr="002A3B3E">
        <w:rPr>
          <w:rFonts w:cs="Times New Roman"/>
          <w:sz w:val="24"/>
          <w:szCs w:val="24"/>
          <w:lang w:val="en-US"/>
        </w:rPr>
        <w:t xml:space="preserve"> </w:t>
      </w:r>
    </w:p>
    <w:p w14:paraId="6DD7F8F1" w14:textId="62F239CF" w:rsidR="00967A6B" w:rsidRPr="002A3B3E" w:rsidRDefault="0032388D" w:rsidP="00967A6B">
      <w:pPr>
        <w:spacing w:before="240" w:line="360" w:lineRule="auto"/>
        <w:jc w:val="both"/>
        <w:rPr>
          <w:rFonts w:cs="Times New Roman"/>
          <w:sz w:val="24"/>
          <w:szCs w:val="24"/>
          <w:lang w:val="en-US"/>
        </w:rPr>
      </w:pPr>
      <w:r w:rsidRPr="002A3B3E">
        <w:rPr>
          <w:rFonts w:cs="Times New Roman"/>
          <w:sz w:val="24"/>
          <w:szCs w:val="24"/>
          <w:lang w:val="en-US"/>
        </w:rPr>
        <w:tab/>
      </w:r>
      <w:r w:rsidR="00967A6B" w:rsidRPr="002A3B3E">
        <w:rPr>
          <w:rFonts w:cs="Times New Roman"/>
          <w:sz w:val="24"/>
          <w:szCs w:val="24"/>
          <w:lang w:val="en-US"/>
        </w:rPr>
        <w:t xml:space="preserve">The discriminatory facets of poverty and gender are also amplified when it comes to indigenous mothers. In the case of the </w:t>
      </w:r>
      <w:proofErr w:type="spellStart"/>
      <w:r w:rsidR="00967A6B" w:rsidRPr="002A3B3E">
        <w:rPr>
          <w:rFonts w:cs="Times New Roman"/>
          <w:sz w:val="24"/>
          <w:szCs w:val="24"/>
          <w:lang w:val="en-US"/>
        </w:rPr>
        <w:t>Kaiowá</w:t>
      </w:r>
      <w:proofErr w:type="spellEnd"/>
      <w:r w:rsidR="00967A6B" w:rsidRPr="002A3B3E">
        <w:rPr>
          <w:rFonts w:cs="Times New Roman"/>
          <w:sz w:val="24"/>
          <w:szCs w:val="24"/>
          <w:lang w:val="en-US"/>
        </w:rPr>
        <w:t xml:space="preserve">, we mention the case of </w:t>
      </w:r>
      <w:proofErr w:type="spellStart"/>
      <w:r w:rsidR="00967A6B" w:rsidRPr="002A3B3E">
        <w:rPr>
          <w:rFonts w:cs="Times New Roman"/>
          <w:sz w:val="24"/>
          <w:szCs w:val="24"/>
          <w:lang w:val="en-US"/>
        </w:rPr>
        <w:t>Élida</w:t>
      </w:r>
      <w:proofErr w:type="spellEnd"/>
      <w:r w:rsidR="00967A6B" w:rsidRPr="002A3B3E">
        <w:rPr>
          <w:rFonts w:cs="Times New Roman"/>
          <w:sz w:val="24"/>
          <w:szCs w:val="24"/>
          <w:lang w:val="en-US"/>
        </w:rPr>
        <w:t xml:space="preserve"> de Oliveira, who after giving birth alone, lost custody of her newborn child a week later when a community agent asked her to take the baby to a clinic for medical evaluation, where the baby was handed over directly to the Guardianship Council</w:t>
      </w:r>
      <w:r w:rsidR="00390E5C">
        <w:rPr>
          <w:rFonts w:cs="Times New Roman"/>
          <w:sz w:val="24"/>
          <w:szCs w:val="24"/>
          <w:lang w:val="en-US"/>
        </w:rPr>
        <w:t xml:space="preserve"> (</w:t>
      </w:r>
      <w:proofErr w:type="spellStart"/>
      <w:r w:rsidR="00390E5C">
        <w:rPr>
          <w:rFonts w:cs="Times New Roman"/>
          <w:sz w:val="24"/>
          <w:szCs w:val="24"/>
          <w:lang w:val="en-US"/>
        </w:rPr>
        <w:t>Conselho</w:t>
      </w:r>
      <w:proofErr w:type="spellEnd"/>
      <w:r w:rsidR="00390E5C">
        <w:rPr>
          <w:rFonts w:cs="Times New Roman"/>
          <w:sz w:val="24"/>
          <w:szCs w:val="24"/>
          <w:lang w:val="en-US"/>
        </w:rPr>
        <w:t xml:space="preserve"> Tutelar)</w:t>
      </w:r>
      <w:r w:rsidR="00967A6B" w:rsidRPr="002A3B3E">
        <w:rPr>
          <w:rFonts w:cs="Times New Roman"/>
          <w:sz w:val="24"/>
          <w:szCs w:val="24"/>
          <w:lang w:val="en-US"/>
        </w:rPr>
        <w:t xml:space="preserve">. Even after a struggle to find the child, and after carrying out </w:t>
      </w:r>
      <w:r w:rsidR="00967A6B" w:rsidRPr="002A3B3E">
        <w:rPr>
          <w:rFonts w:cs="Times New Roman"/>
          <w:sz w:val="24"/>
          <w:szCs w:val="24"/>
          <w:lang w:val="en-US"/>
        </w:rPr>
        <w:lastRenderedPageBreak/>
        <w:t xml:space="preserve">a DNA test to prove maternity, </w:t>
      </w:r>
      <w:proofErr w:type="spellStart"/>
      <w:r w:rsidR="00967A6B" w:rsidRPr="002A3B3E">
        <w:rPr>
          <w:rFonts w:cs="Times New Roman"/>
          <w:sz w:val="24"/>
          <w:szCs w:val="24"/>
          <w:lang w:val="en-US"/>
        </w:rPr>
        <w:t>Élida</w:t>
      </w:r>
      <w:proofErr w:type="spellEnd"/>
      <w:r w:rsidR="00967A6B" w:rsidRPr="002A3B3E">
        <w:rPr>
          <w:rFonts w:cs="Times New Roman"/>
          <w:sz w:val="24"/>
          <w:szCs w:val="24"/>
          <w:lang w:val="en-US"/>
        </w:rPr>
        <w:t xml:space="preserve"> was considered negligent and her house unsuitable for the child. In 2020, Oliveira's five-year-old son has lived in Lar Santa Rita since birth and does not speak his mother's language or know the culture of her people.</w:t>
      </w:r>
    </w:p>
    <w:p w14:paraId="286579C5" w14:textId="06C39CCE" w:rsidR="00C36D02" w:rsidRPr="002A3B3E" w:rsidRDefault="00967A6B" w:rsidP="002A3B3E">
      <w:pPr>
        <w:spacing w:before="240" w:line="360" w:lineRule="auto"/>
        <w:ind w:firstLine="708"/>
        <w:jc w:val="both"/>
        <w:rPr>
          <w:rFonts w:cs="Times New Roman"/>
          <w:sz w:val="24"/>
          <w:szCs w:val="24"/>
          <w:lang w:val="en-US"/>
        </w:rPr>
      </w:pPr>
      <w:r w:rsidRPr="002A3B3E">
        <w:rPr>
          <w:rFonts w:cs="Times New Roman"/>
          <w:sz w:val="24"/>
          <w:szCs w:val="24"/>
          <w:lang w:val="en-US"/>
        </w:rPr>
        <w:t>The same reality is highlighted among the Yanomami people in which the Indigenous Council of Roraima (CIR) reported to a series of public bodies that Yanomami children are being taken from their parents and sent for adoption</w:t>
      </w:r>
      <w:r w:rsidR="00C36D02" w:rsidRPr="002A3B3E">
        <w:rPr>
          <w:rFonts w:cs="Times New Roman"/>
          <w:sz w:val="24"/>
          <w:szCs w:val="24"/>
          <w:lang w:val="en-US"/>
        </w:rPr>
        <w:t xml:space="preserve">. </w:t>
      </w:r>
      <w:r w:rsidR="00C36D02">
        <w:rPr>
          <w:rStyle w:val="FootnoteReference"/>
          <w:rFonts w:cs="Times New Roman"/>
          <w:sz w:val="24"/>
          <w:szCs w:val="24"/>
        </w:rPr>
        <w:footnoteReference w:id="13"/>
      </w:r>
    </w:p>
    <w:p w14:paraId="319B32F2" w14:textId="447DBC8F" w:rsidR="00967A6B" w:rsidRPr="002A3B3E" w:rsidRDefault="004F3AE6" w:rsidP="00967A6B">
      <w:pPr>
        <w:spacing w:before="240" w:line="360" w:lineRule="auto"/>
        <w:jc w:val="both"/>
        <w:rPr>
          <w:rFonts w:cs="Times New Roman"/>
          <w:sz w:val="24"/>
          <w:szCs w:val="24"/>
          <w:lang w:val="en-US"/>
        </w:rPr>
      </w:pPr>
      <w:r w:rsidRPr="002A3B3E">
        <w:rPr>
          <w:rFonts w:cs="Times New Roman"/>
          <w:sz w:val="24"/>
          <w:szCs w:val="24"/>
          <w:lang w:val="en-US"/>
        </w:rPr>
        <w:tab/>
      </w:r>
      <w:r w:rsidR="00967A6B" w:rsidRPr="002A3B3E">
        <w:rPr>
          <w:rFonts w:cs="Times New Roman"/>
          <w:sz w:val="24"/>
          <w:szCs w:val="24"/>
          <w:lang w:val="en-US"/>
        </w:rPr>
        <w:t>The crisis in protecting the rights of children from indigenous or traditional peoples in Brazil also reveals a serious aspect in relation to the violation of the right to community coexistence of these populations.</w:t>
      </w:r>
    </w:p>
    <w:p w14:paraId="29FE3A6B" w14:textId="77777777" w:rsidR="00967A6B" w:rsidRPr="002A3B3E" w:rsidRDefault="00967A6B" w:rsidP="002A3B3E">
      <w:pPr>
        <w:spacing w:before="240" w:line="360" w:lineRule="auto"/>
        <w:ind w:firstLine="708"/>
        <w:jc w:val="both"/>
        <w:rPr>
          <w:rFonts w:cs="Times New Roman"/>
          <w:sz w:val="24"/>
          <w:szCs w:val="24"/>
          <w:lang w:val="en-US"/>
        </w:rPr>
      </w:pPr>
      <w:r w:rsidRPr="002A3B3E">
        <w:rPr>
          <w:rFonts w:cs="Times New Roman"/>
          <w:sz w:val="24"/>
          <w:szCs w:val="24"/>
          <w:lang w:val="en-US"/>
        </w:rPr>
        <w:t>Historically in Brazil, indigenous and traditional peoples need to fight to preserve and/or claim permanence on their lands, this means that these people constantly find themselves forcibly removed from their homes and lands, from which they derive their livelihood, being deprived of exercise their culture and ancestry.</w:t>
      </w:r>
    </w:p>
    <w:p w14:paraId="2641CEF2" w14:textId="4200378A" w:rsidR="004F3AE6" w:rsidRPr="002A3B3E" w:rsidRDefault="00967A6B" w:rsidP="002A3B3E">
      <w:pPr>
        <w:spacing w:before="240" w:line="360" w:lineRule="auto"/>
        <w:ind w:firstLine="708"/>
        <w:jc w:val="both"/>
        <w:rPr>
          <w:rFonts w:cs="Times New Roman"/>
          <w:sz w:val="24"/>
          <w:szCs w:val="24"/>
          <w:lang w:val="en-US"/>
        </w:rPr>
      </w:pPr>
      <w:r w:rsidRPr="002A3B3E">
        <w:rPr>
          <w:rFonts w:cs="Times New Roman"/>
          <w:sz w:val="24"/>
          <w:szCs w:val="24"/>
          <w:lang w:val="en-US"/>
        </w:rPr>
        <w:t>Therefore, the loss of territories directly affects the preservation of their culture, the conservation of their livelihood, the guarantee of their food and the promotion of community coexistence, directly violating several articles of the Convention on the Rights of the Child</w:t>
      </w:r>
      <w:r w:rsidR="004F3AE6" w:rsidRPr="002A3B3E">
        <w:rPr>
          <w:rFonts w:cs="Times New Roman"/>
          <w:sz w:val="24"/>
          <w:szCs w:val="24"/>
          <w:lang w:val="en-US"/>
        </w:rPr>
        <w:t xml:space="preserve">. </w:t>
      </w:r>
    </w:p>
    <w:p w14:paraId="45ACE810" w14:textId="77777777" w:rsidR="00160252" w:rsidRPr="002A3B3E" w:rsidRDefault="00160252" w:rsidP="00C36D02">
      <w:pPr>
        <w:spacing w:before="240" w:line="360" w:lineRule="auto"/>
        <w:jc w:val="both"/>
        <w:rPr>
          <w:rFonts w:cs="Times New Roman"/>
          <w:sz w:val="24"/>
          <w:szCs w:val="24"/>
          <w:lang w:val="en-US"/>
        </w:rPr>
      </w:pPr>
    </w:p>
    <w:p w14:paraId="3428161C" w14:textId="54247D65" w:rsidR="00967A6B" w:rsidRPr="002A3B3E" w:rsidRDefault="00967A6B" w:rsidP="00177AF0">
      <w:pPr>
        <w:spacing w:before="240" w:after="240" w:line="360" w:lineRule="auto"/>
        <w:ind w:right="-1"/>
        <w:jc w:val="both"/>
        <w:rPr>
          <w:b/>
          <w:sz w:val="24"/>
          <w:szCs w:val="24"/>
          <w:lang w:val="en-US"/>
        </w:rPr>
      </w:pPr>
      <w:bookmarkStart w:id="8" w:name="_Hlk159906993"/>
      <w:r w:rsidRPr="002A3B3E">
        <w:rPr>
          <w:b/>
          <w:sz w:val="24"/>
          <w:szCs w:val="24"/>
          <w:lang w:val="en-US"/>
        </w:rPr>
        <w:t>PART 3 - CONCLUSION AND SUGGESTED QUESTIONS</w:t>
      </w:r>
    </w:p>
    <w:p w14:paraId="339F58BC" w14:textId="77777777" w:rsidR="00967A6B" w:rsidRPr="00967A6B" w:rsidRDefault="00E120C9" w:rsidP="00967A6B">
      <w:pPr>
        <w:spacing w:before="240" w:after="240" w:line="360" w:lineRule="auto"/>
        <w:ind w:right="-1"/>
        <w:jc w:val="both"/>
        <w:rPr>
          <w:sz w:val="24"/>
          <w:szCs w:val="24"/>
          <w:lang w:val="en-US"/>
        </w:rPr>
      </w:pPr>
      <w:r w:rsidRPr="002A3B3E">
        <w:rPr>
          <w:sz w:val="24"/>
          <w:szCs w:val="24"/>
          <w:lang w:val="en-US"/>
        </w:rPr>
        <w:tab/>
      </w:r>
      <w:r w:rsidR="00967A6B" w:rsidRPr="00967A6B">
        <w:rPr>
          <w:sz w:val="24"/>
          <w:szCs w:val="24"/>
          <w:lang w:val="en-US"/>
        </w:rPr>
        <w:t xml:space="preserve">Considering the reality highlighted, it is necessary for the Committee on Children's Rights to carry out an analysis of compliance with the Brazilian state's obligations regarding articles 08, 09 and </w:t>
      </w:r>
      <w:r w:rsidR="00967A6B" w:rsidRPr="00967A6B">
        <w:rPr>
          <w:sz w:val="24"/>
          <w:szCs w:val="24"/>
          <w:lang w:val="en-US"/>
        </w:rPr>
        <w:lastRenderedPageBreak/>
        <w:t>21 of the Convention on Children's Rights, especially with regard to the right to family life and community, from a perspective of gender, race, ethnicity and economic-social condition, since these factors are irregularly used as discriminatory grounds for the suspension or withdrawal of family power from mothers and fathers in Brazil.</w:t>
      </w:r>
    </w:p>
    <w:p w14:paraId="031BE749" w14:textId="77777777" w:rsidR="00967A6B" w:rsidRPr="00967A6B" w:rsidRDefault="00967A6B" w:rsidP="002A3B3E">
      <w:pPr>
        <w:spacing w:before="240" w:after="240" w:line="360" w:lineRule="auto"/>
        <w:ind w:right="-1" w:firstLine="708"/>
        <w:jc w:val="both"/>
        <w:rPr>
          <w:sz w:val="24"/>
          <w:szCs w:val="24"/>
          <w:lang w:val="en-US"/>
        </w:rPr>
      </w:pPr>
      <w:r w:rsidRPr="00967A6B">
        <w:rPr>
          <w:sz w:val="24"/>
          <w:szCs w:val="24"/>
          <w:lang w:val="en-US"/>
        </w:rPr>
        <w:t>To this end, it remains necessary for the Brazilian State to present clarifications regarding existing legal regulations and public policies to ensure that the right to family and community coexistence is preserved in Brazil, especially in relation to the discriminatory treatment given by the public authorities responsible for defining the situation of negligence capable of resulting in the loss of family power.</w:t>
      </w:r>
    </w:p>
    <w:p w14:paraId="7F36B8B3" w14:textId="0D739573" w:rsidR="00507067" w:rsidRPr="002A3B3E" w:rsidRDefault="00967A6B" w:rsidP="002A3B3E">
      <w:pPr>
        <w:spacing w:before="240" w:after="240" w:line="360" w:lineRule="auto"/>
        <w:ind w:right="-1" w:firstLine="708"/>
        <w:jc w:val="both"/>
        <w:rPr>
          <w:sz w:val="24"/>
          <w:szCs w:val="24"/>
          <w:lang w:val="en-US"/>
        </w:rPr>
      </w:pPr>
      <w:r w:rsidRPr="00967A6B">
        <w:rPr>
          <w:sz w:val="24"/>
          <w:szCs w:val="24"/>
          <w:lang w:val="en-US"/>
        </w:rPr>
        <w:t>In this sense, the Reminders present the following suggestions for questions to be forwarded to the Brazilian State regarding the topic highlighted in this report</w:t>
      </w:r>
      <w:r w:rsidR="00507067" w:rsidRPr="002A3B3E">
        <w:rPr>
          <w:sz w:val="24"/>
          <w:szCs w:val="24"/>
          <w:lang w:val="en-US"/>
        </w:rPr>
        <w:t xml:space="preserve">. </w:t>
      </w:r>
    </w:p>
    <w:p w14:paraId="6F9A7D54" w14:textId="77777777" w:rsidR="00967A6B" w:rsidRPr="002A3B3E" w:rsidRDefault="00967A6B" w:rsidP="002A3B3E">
      <w:pPr>
        <w:spacing w:before="240" w:after="240" w:line="360" w:lineRule="auto"/>
        <w:ind w:right="-1"/>
        <w:jc w:val="both"/>
        <w:rPr>
          <w:rFonts w:cs="Times New Roman"/>
          <w:b/>
          <w:sz w:val="24"/>
          <w:szCs w:val="24"/>
          <w:highlight w:val="yellow"/>
          <w:lang w:val="en-US"/>
        </w:rPr>
      </w:pPr>
      <w:r w:rsidRPr="002A3B3E">
        <w:rPr>
          <w:rFonts w:cs="Times New Roman"/>
          <w:b/>
          <w:sz w:val="24"/>
          <w:szCs w:val="24"/>
          <w:highlight w:val="yellow"/>
          <w:lang w:val="en-US"/>
        </w:rPr>
        <w:t>SUGGESTED QUESTIONS:</w:t>
      </w:r>
    </w:p>
    <w:p w14:paraId="14C6E5F2" w14:textId="77777777" w:rsidR="00967A6B" w:rsidRPr="002A3B3E" w:rsidRDefault="00967A6B" w:rsidP="002A3B3E">
      <w:pPr>
        <w:spacing w:before="240" w:after="240" w:line="360" w:lineRule="auto"/>
        <w:ind w:right="-1"/>
        <w:jc w:val="both"/>
        <w:rPr>
          <w:rFonts w:cs="Times New Roman"/>
          <w:b/>
          <w:sz w:val="24"/>
          <w:szCs w:val="24"/>
          <w:highlight w:val="yellow"/>
          <w:lang w:val="en-US"/>
        </w:rPr>
      </w:pPr>
      <w:r w:rsidRPr="002A3B3E">
        <w:rPr>
          <w:rFonts w:cs="Times New Roman"/>
          <w:b/>
          <w:sz w:val="24"/>
          <w:szCs w:val="24"/>
          <w:highlight w:val="yellow"/>
          <w:lang w:val="en-US"/>
        </w:rPr>
        <w:t>1- In Brazil, there are some regulations or recommendations directed to bodies responsible for protecting children, especially the Public Ministry, social assistance, Guardianship Councils and the Judiciary regarding the understanding of the term “negligence” present in article 22, item III of the Child and Adolescent Statute for the purpose of removing family power?</w:t>
      </w:r>
    </w:p>
    <w:p w14:paraId="2D703414" w14:textId="77777777" w:rsidR="00967A6B" w:rsidRPr="002A3B3E" w:rsidRDefault="00967A6B" w:rsidP="002A3B3E">
      <w:pPr>
        <w:spacing w:before="240" w:after="240" w:line="360" w:lineRule="auto"/>
        <w:ind w:right="-1"/>
        <w:jc w:val="both"/>
        <w:rPr>
          <w:rFonts w:cs="Times New Roman"/>
          <w:b/>
          <w:sz w:val="24"/>
          <w:szCs w:val="24"/>
          <w:highlight w:val="yellow"/>
          <w:lang w:val="en-US"/>
        </w:rPr>
      </w:pPr>
      <w:r w:rsidRPr="002A3B3E">
        <w:rPr>
          <w:rFonts w:cs="Times New Roman"/>
          <w:b/>
          <w:sz w:val="24"/>
          <w:szCs w:val="24"/>
          <w:highlight w:val="yellow"/>
          <w:lang w:val="en-US"/>
        </w:rPr>
        <w:t>2- Is there any regulation or public policy in Brazil that guarantees non-discrimination based on income, ethnicity, race, gender or any other form in cases of removal of family power?</w:t>
      </w:r>
    </w:p>
    <w:p w14:paraId="448AC1D3" w14:textId="77777777" w:rsidR="00967A6B" w:rsidRPr="002A3B3E" w:rsidRDefault="00967A6B" w:rsidP="002A3B3E">
      <w:pPr>
        <w:spacing w:before="240" w:after="240" w:line="360" w:lineRule="auto"/>
        <w:ind w:right="-1"/>
        <w:jc w:val="both"/>
        <w:rPr>
          <w:rFonts w:cs="Times New Roman"/>
          <w:b/>
          <w:sz w:val="24"/>
          <w:szCs w:val="24"/>
          <w:highlight w:val="yellow"/>
          <w:lang w:val="en-US"/>
        </w:rPr>
      </w:pPr>
      <w:r w:rsidRPr="002A3B3E">
        <w:rPr>
          <w:rFonts w:cs="Times New Roman"/>
          <w:b/>
          <w:sz w:val="24"/>
          <w:szCs w:val="24"/>
          <w:highlight w:val="yellow"/>
          <w:lang w:val="en-US"/>
        </w:rPr>
        <w:t xml:space="preserve">3- In Brazil, there is a training program for child protection bodies, especially the Public Ministry, social assistance, Guardianship Counselors and the Judiciary in terms of guaranteeing the right to family and community coexistence without discrimination based on </w:t>
      </w:r>
      <w:proofErr w:type="gramStart"/>
      <w:r w:rsidRPr="002A3B3E">
        <w:rPr>
          <w:rFonts w:cs="Times New Roman"/>
          <w:b/>
          <w:sz w:val="24"/>
          <w:szCs w:val="24"/>
          <w:highlight w:val="yellow"/>
          <w:lang w:val="en-US"/>
        </w:rPr>
        <w:t>income ,</w:t>
      </w:r>
      <w:proofErr w:type="gramEnd"/>
      <w:r w:rsidRPr="002A3B3E">
        <w:rPr>
          <w:rFonts w:cs="Times New Roman"/>
          <w:b/>
          <w:sz w:val="24"/>
          <w:szCs w:val="24"/>
          <w:highlight w:val="yellow"/>
          <w:lang w:val="en-US"/>
        </w:rPr>
        <w:t xml:space="preserve"> ethnicity, race, gender or any other forms in cases of removal of family power?</w:t>
      </w:r>
    </w:p>
    <w:p w14:paraId="1A3A9E56" w14:textId="31BC9E9B" w:rsidR="00967A6B" w:rsidRPr="002A3B3E" w:rsidRDefault="00967A6B" w:rsidP="002A3B3E">
      <w:pPr>
        <w:spacing w:before="240" w:after="240" w:line="360" w:lineRule="auto"/>
        <w:ind w:right="-1"/>
        <w:jc w:val="both"/>
        <w:rPr>
          <w:rFonts w:cs="Times New Roman"/>
          <w:b/>
          <w:sz w:val="24"/>
          <w:szCs w:val="24"/>
          <w:highlight w:val="yellow"/>
          <w:lang w:val="en-US"/>
        </w:rPr>
      </w:pPr>
      <w:r w:rsidRPr="002A3B3E">
        <w:rPr>
          <w:rFonts w:cs="Times New Roman"/>
          <w:b/>
          <w:sz w:val="24"/>
          <w:szCs w:val="24"/>
          <w:highlight w:val="yellow"/>
          <w:lang w:val="en-US"/>
        </w:rPr>
        <w:lastRenderedPageBreak/>
        <w:t>4- Is there any regulation, recommendation, resolution or public policy in Brazil specifically aimed at protecting the family and community coexistence of children from indigenous peoples or traditional communities?</w:t>
      </w:r>
    </w:p>
    <w:p w14:paraId="55D9052F" w14:textId="77777777" w:rsidR="00967A6B" w:rsidRPr="002A3B3E" w:rsidRDefault="00967A6B" w:rsidP="002A3B3E">
      <w:pPr>
        <w:spacing w:before="240" w:after="240" w:line="360" w:lineRule="auto"/>
        <w:ind w:right="-1"/>
        <w:jc w:val="both"/>
        <w:rPr>
          <w:rFonts w:cs="Times New Roman"/>
          <w:b/>
          <w:sz w:val="24"/>
          <w:szCs w:val="24"/>
          <w:highlight w:val="yellow"/>
          <w:lang w:val="en-US"/>
        </w:rPr>
      </w:pPr>
      <w:r w:rsidRPr="002A3B3E">
        <w:rPr>
          <w:rFonts w:cs="Times New Roman"/>
          <w:b/>
          <w:sz w:val="24"/>
          <w:szCs w:val="24"/>
          <w:highlight w:val="yellow"/>
          <w:lang w:val="en-US"/>
        </w:rPr>
        <w:t>5- In Brazil, is there any recommendation, resolution or public policy aimed at ensuring the implementation of article 23 of the Child and Adolescent Statute, which establishes that the “lack or lack of material resources does not constitute sufficient reason for the loss or suspension of family power”?</w:t>
      </w:r>
    </w:p>
    <w:p w14:paraId="01A8C1E8" w14:textId="2C1D6D1D" w:rsidR="00967A6B" w:rsidRPr="002A3B3E" w:rsidRDefault="00967A6B" w:rsidP="002A3B3E">
      <w:pPr>
        <w:spacing w:before="240" w:after="240" w:line="360" w:lineRule="auto"/>
        <w:ind w:right="-1"/>
        <w:jc w:val="both"/>
        <w:rPr>
          <w:rFonts w:cs="Times New Roman"/>
          <w:b/>
          <w:sz w:val="24"/>
          <w:szCs w:val="24"/>
          <w:highlight w:val="yellow"/>
          <w:lang w:val="en-US"/>
        </w:rPr>
      </w:pPr>
      <w:r w:rsidRPr="002A3B3E">
        <w:rPr>
          <w:rFonts w:cs="Times New Roman"/>
          <w:b/>
          <w:sz w:val="24"/>
          <w:szCs w:val="24"/>
          <w:highlight w:val="yellow"/>
          <w:lang w:val="en-US"/>
        </w:rPr>
        <w:t>6- Is there any regulation, recommendation, resolution or public policy in Brazil specifically aimed at protecting the family and community coexistence of children from the black population?</w:t>
      </w:r>
    </w:p>
    <w:p w14:paraId="42238EFD" w14:textId="7FEFC2FB" w:rsidR="00967A6B" w:rsidRPr="002A3B3E" w:rsidRDefault="00967A6B" w:rsidP="002A3B3E">
      <w:pPr>
        <w:spacing w:before="240" w:after="240" w:line="360" w:lineRule="auto"/>
        <w:ind w:right="-1"/>
        <w:jc w:val="both"/>
        <w:rPr>
          <w:rFonts w:cs="Times New Roman"/>
          <w:b/>
          <w:sz w:val="24"/>
          <w:szCs w:val="24"/>
          <w:highlight w:val="yellow"/>
          <w:lang w:val="en-US"/>
        </w:rPr>
      </w:pPr>
      <w:r w:rsidRPr="002A3B3E">
        <w:rPr>
          <w:rFonts w:cs="Times New Roman"/>
          <w:b/>
          <w:sz w:val="24"/>
          <w:szCs w:val="24"/>
          <w:highlight w:val="yellow"/>
          <w:lang w:val="en-US"/>
        </w:rPr>
        <w:t>7- Is there any regulation, recommendation, resolution or public policy in Brazil specifically aimed at protecting the family and community coexistence of children living in favelas and communities?</w:t>
      </w:r>
    </w:p>
    <w:p w14:paraId="6931521B" w14:textId="77777777" w:rsidR="00967A6B" w:rsidRPr="002A3B3E" w:rsidRDefault="00967A6B" w:rsidP="002A3B3E">
      <w:pPr>
        <w:spacing w:before="240" w:after="240" w:line="360" w:lineRule="auto"/>
        <w:ind w:right="-1"/>
        <w:jc w:val="both"/>
        <w:rPr>
          <w:rFonts w:cs="Times New Roman"/>
          <w:b/>
          <w:sz w:val="24"/>
          <w:szCs w:val="24"/>
          <w:highlight w:val="yellow"/>
          <w:lang w:val="en-US"/>
        </w:rPr>
      </w:pPr>
      <w:r w:rsidRPr="002A3B3E">
        <w:rPr>
          <w:rFonts w:cs="Times New Roman"/>
          <w:b/>
          <w:sz w:val="24"/>
          <w:szCs w:val="24"/>
          <w:highlight w:val="yellow"/>
          <w:lang w:val="en-US"/>
        </w:rPr>
        <w:t>8- Is there any regulation, recommendation, resolution or public policy in Brazil specifically aimed at ensuring the non-revictimization of mothers who are victims of domestic violence accused of negligence in cases of removal of family power?</w:t>
      </w:r>
    </w:p>
    <w:p w14:paraId="41C88370" w14:textId="71BC5093" w:rsidR="0061149E" w:rsidRPr="002A3B3E" w:rsidRDefault="00967A6B" w:rsidP="00E43BA2">
      <w:pPr>
        <w:spacing w:line="360" w:lineRule="auto"/>
        <w:rPr>
          <w:highlight w:val="yellow"/>
          <w:lang w:val="en-US"/>
        </w:rPr>
      </w:pPr>
      <w:r w:rsidRPr="002A3B3E">
        <w:rPr>
          <w:rFonts w:cs="Times New Roman"/>
          <w:b/>
          <w:sz w:val="24"/>
          <w:szCs w:val="24"/>
          <w:highlight w:val="yellow"/>
          <w:lang w:val="en-US"/>
        </w:rPr>
        <w:t>9- Is there any regulation, program or policy in Brazil that guarantees the accountability of actors and compensation for victims of cases of illegal and/or irregular removal of family power?</w:t>
      </w:r>
      <w:bookmarkEnd w:id="8"/>
      <w:r w:rsidR="00837685" w:rsidRPr="002A3B3E">
        <w:rPr>
          <w:highlight w:val="yellow"/>
          <w:lang w:val="en-US"/>
        </w:rPr>
        <w:t xml:space="preserve"> </w:t>
      </w:r>
    </w:p>
    <w:p w14:paraId="0B5FBE3C" w14:textId="77777777" w:rsidR="004F5906" w:rsidRDefault="004F5906" w:rsidP="00E43BA2">
      <w:pPr>
        <w:pStyle w:val="ListParagraph"/>
        <w:spacing w:before="240" w:after="240" w:line="360" w:lineRule="auto"/>
        <w:contextualSpacing w:val="0"/>
        <w:jc w:val="both"/>
        <w:rPr>
          <w:b/>
          <w:sz w:val="24"/>
          <w:szCs w:val="24"/>
          <w:highlight w:val="yellow"/>
          <w:lang w:val="en-US"/>
        </w:rPr>
        <w:sectPr w:rsidR="004F5906" w:rsidSect="00C112A0">
          <w:headerReference w:type="default" r:id="rId8"/>
          <w:pgSz w:w="11906" w:h="16838"/>
          <w:pgMar w:top="4111" w:right="1080" w:bottom="1440" w:left="1080" w:header="284" w:footer="708" w:gutter="0"/>
          <w:cols w:space="708"/>
          <w:docGrid w:linePitch="360"/>
        </w:sectPr>
      </w:pPr>
    </w:p>
    <w:p w14:paraId="662D0B69" w14:textId="6E872478" w:rsidR="000C4CF0" w:rsidRPr="00E43BA2" w:rsidRDefault="004F5906" w:rsidP="00E43BA2">
      <w:pPr>
        <w:spacing w:before="240" w:after="240" w:line="360" w:lineRule="auto"/>
        <w:jc w:val="both"/>
        <w:rPr>
          <w:b/>
          <w:sz w:val="24"/>
          <w:szCs w:val="24"/>
          <w:lang w:val="en-US"/>
        </w:rPr>
      </w:pPr>
      <w:r>
        <w:rPr>
          <w:noProof/>
          <w:lang w:eastAsia="pt-BR"/>
        </w:rPr>
        <w:drawing>
          <wp:inline distT="0" distB="0" distL="0" distR="0" wp14:anchorId="518F12A5" wp14:editId="370143BA">
            <wp:extent cx="1733550" cy="771525"/>
            <wp:effectExtent l="0" t="0" r="0" b="9525"/>
            <wp:docPr id="5" name="image3.jpeg"/>
            <wp:cNvGraphicFramePr/>
            <a:graphic xmlns:a="http://schemas.openxmlformats.org/drawingml/2006/main">
              <a:graphicData uri="http://schemas.openxmlformats.org/drawingml/2006/picture">
                <pic:pic xmlns:pic="http://schemas.openxmlformats.org/drawingml/2006/picture">
                  <pic:nvPicPr>
                    <pic:cNvPr id="5" name="image3.jpeg"/>
                    <pic:cNvPicPr/>
                  </pic:nvPicPr>
                  <pic:blipFill>
                    <a:blip r:embed="rId9" cstate="print">
                      <a:extLst>
                        <a:ext uri="{BEBA8EAE-BF5A-486C-A8C5-ECC9F3942E4B}">
                          <a14:imgProps xmlns:a14="http://schemas.microsoft.com/office/drawing/2010/main">
                            <a14:imgLayer r:embed="rId10">
                              <a14:imgEffect>
                                <a14:sharpenSoften amount="50000"/>
                              </a14:imgEffect>
                            </a14:imgLayer>
                          </a14:imgProps>
                        </a:ext>
                      </a:extLst>
                    </a:blip>
                    <a:stretch>
                      <a:fillRect/>
                    </a:stretch>
                  </pic:blipFill>
                  <pic:spPr>
                    <a:xfrm>
                      <a:off x="0" y="0"/>
                      <a:ext cx="1733550" cy="771525"/>
                    </a:xfrm>
                    <a:prstGeom prst="rect">
                      <a:avLst/>
                    </a:prstGeom>
                  </pic:spPr>
                </pic:pic>
              </a:graphicData>
            </a:graphic>
          </wp:inline>
        </w:drawing>
      </w:r>
    </w:p>
    <w:p w14:paraId="3A37C8C1" w14:textId="37D34568" w:rsidR="00E43BA2" w:rsidRDefault="00E43BA2" w:rsidP="00E43BA2">
      <w:pPr>
        <w:spacing w:before="240" w:after="240" w:line="360" w:lineRule="auto"/>
        <w:jc w:val="both"/>
        <w:rPr>
          <w:b/>
          <w:sz w:val="24"/>
          <w:szCs w:val="24"/>
        </w:rPr>
      </w:pPr>
      <w:r w:rsidRPr="004F5906">
        <w:rPr>
          <w:b/>
          <w:sz w:val="24"/>
          <w:szCs w:val="24"/>
        </w:rPr>
        <w:t xml:space="preserve">CARLOS NICODEMOS </w:t>
      </w:r>
      <w:r w:rsidRPr="004F5906">
        <w:rPr>
          <w:b/>
          <w:sz w:val="24"/>
          <w:szCs w:val="24"/>
        </w:rPr>
        <w:tab/>
      </w:r>
      <w:r w:rsidRPr="004F5906">
        <w:rPr>
          <w:b/>
          <w:sz w:val="24"/>
          <w:szCs w:val="24"/>
        </w:rPr>
        <w:br/>
        <w:t xml:space="preserve">Lawyer </w:t>
      </w:r>
    </w:p>
    <w:p w14:paraId="2D83896C" w14:textId="7FE448CB" w:rsidR="00E43BA2" w:rsidRPr="004F5906" w:rsidRDefault="004F5906" w:rsidP="00E43BA2">
      <w:pPr>
        <w:spacing w:before="240" w:after="240" w:line="360" w:lineRule="auto"/>
        <w:jc w:val="both"/>
        <w:rPr>
          <w:b/>
          <w:sz w:val="24"/>
          <w:szCs w:val="24"/>
        </w:rPr>
      </w:pPr>
      <w:r>
        <w:rPr>
          <w:noProof/>
          <w:lang w:eastAsia="pt-BR"/>
        </w:rPr>
        <w:drawing>
          <wp:inline distT="0" distB="0" distL="0" distR="0" wp14:anchorId="73C98BDA" wp14:editId="1AB1A59C">
            <wp:extent cx="1876425" cy="657225"/>
            <wp:effectExtent l="0" t="0" r="9525" b="9525"/>
            <wp:docPr id="10" name="Imagem 9">
              <a:extLst xmlns:a="http://schemas.openxmlformats.org/drawingml/2006/main">
                <a:ext uri="{FF2B5EF4-FFF2-40B4-BE49-F238E27FC236}">
                  <a16:creationId xmlns:a16="http://schemas.microsoft.com/office/drawing/2014/main" id="{527AD415-64E2-408E-A13D-31957DCE7EAB}"/>
                </a:ext>
              </a:extLst>
            </wp:docPr>
            <wp:cNvGraphicFramePr/>
            <a:graphic xmlns:a="http://schemas.openxmlformats.org/drawingml/2006/main">
              <a:graphicData uri="http://schemas.openxmlformats.org/drawingml/2006/picture">
                <pic:pic xmlns:pic="http://schemas.openxmlformats.org/drawingml/2006/picture">
                  <pic:nvPicPr>
                    <pic:cNvPr id="10" name="Imagem 9">
                      <a:extLst>
                        <a:ext uri="{FF2B5EF4-FFF2-40B4-BE49-F238E27FC236}">
                          <a16:creationId xmlns:a16="http://schemas.microsoft.com/office/drawing/2014/main" id="{527AD415-64E2-408E-A13D-31957DCE7EAB}"/>
                        </a:ext>
                      </a:extLst>
                    </pic:cNvPr>
                    <pic:cNvPicPr/>
                  </pic:nvPicPr>
                  <pic:blipFill rotWithShape="1">
                    <a:blip r:embed="rId11">
                      <a:extLst>
                        <a:ext uri="{BEBA8EAE-BF5A-486C-A8C5-ECC9F3942E4B}">
                          <a14:imgProps xmlns:a14="http://schemas.microsoft.com/office/drawing/2010/main">
                            <a14:imgLayer r:embed="rId12">
                              <a14:imgEffect>
                                <a14:sharpenSoften amount="50000"/>
                              </a14:imgEffect>
                              <a14:imgEffect>
                                <a14:saturation sat="0"/>
                              </a14:imgEffect>
                              <a14:imgEffect>
                                <a14:brightnessContrast bright="40000" contrast="-40000"/>
                              </a14:imgEffect>
                            </a14:imgLayer>
                          </a14:imgProps>
                        </a:ext>
                      </a:extLst>
                    </a:blip>
                    <a:srcRect t="15957" b="20317"/>
                    <a:stretch/>
                  </pic:blipFill>
                  <pic:spPr>
                    <a:xfrm>
                      <a:off x="0" y="0"/>
                      <a:ext cx="1876548" cy="657268"/>
                    </a:xfrm>
                    <a:prstGeom prst="rect">
                      <a:avLst/>
                    </a:prstGeom>
                  </pic:spPr>
                </pic:pic>
              </a:graphicData>
            </a:graphic>
          </wp:inline>
        </w:drawing>
      </w:r>
    </w:p>
    <w:p w14:paraId="25F88279" w14:textId="65FD661C" w:rsidR="00E43BA2" w:rsidRPr="004F5906" w:rsidRDefault="00E43BA2" w:rsidP="00E43BA2">
      <w:pPr>
        <w:spacing w:before="240" w:after="240" w:line="360" w:lineRule="auto"/>
        <w:jc w:val="both"/>
        <w:rPr>
          <w:b/>
          <w:sz w:val="24"/>
          <w:szCs w:val="24"/>
        </w:rPr>
      </w:pPr>
      <w:r w:rsidRPr="004F5906">
        <w:rPr>
          <w:b/>
          <w:sz w:val="24"/>
          <w:szCs w:val="24"/>
        </w:rPr>
        <w:t xml:space="preserve">MARIA FERNANDA FERNANDES </w:t>
      </w:r>
      <w:r w:rsidRPr="004F5906">
        <w:rPr>
          <w:b/>
          <w:sz w:val="24"/>
          <w:szCs w:val="24"/>
        </w:rPr>
        <w:tab/>
      </w:r>
      <w:r w:rsidRPr="004F5906">
        <w:rPr>
          <w:b/>
          <w:sz w:val="24"/>
          <w:szCs w:val="24"/>
        </w:rPr>
        <w:br/>
        <w:t>Lawyer</w:t>
      </w:r>
    </w:p>
    <w:p w14:paraId="7C511B0C" w14:textId="77777777" w:rsidR="00177AF0" w:rsidRPr="004F5906" w:rsidRDefault="00177AF0" w:rsidP="000C4CF0">
      <w:pPr>
        <w:spacing w:before="240" w:after="240" w:line="360" w:lineRule="auto"/>
        <w:jc w:val="both"/>
        <w:rPr>
          <w:sz w:val="24"/>
          <w:szCs w:val="24"/>
        </w:rPr>
      </w:pPr>
    </w:p>
    <w:sectPr w:rsidR="00177AF0" w:rsidRPr="004F5906" w:rsidSect="004F5906">
      <w:type w:val="continuous"/>
      <w:pgSz w:w="11906" w:h="16838"/>
      <w:pgMar w:top="3828" w:right="1080" w:bottom="1440" w:left="1080" w:header="284"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F5CCB3" w14:textId="77777777" w:rsidR="006C51B0" w:rsidRDefault="006C51B0" w:rsidP="0012011D">
      <w:pPr>
        <w:spacing w:after="0" w:line="240" w:lineRule="auto"/>
      </w:pPr>
      <w:r>
        <w:separator/>
      </w:r>
    </w:p>
  </w:endnote>
  <w:endnote w:type="continuationSeparator" w:id="0">
    <w:p w14:paraId="1A9E5CF5" w14:textId="77777777" w:rsidR="006C51B0" w:rsidRDefault="006C51B0" w:rsidP="001201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A6FB18" w14:textId="77777777" w:rsidR="006C51B0" w:rsidRDefault="006C51B0" w:rsidP="0012011D">
      <w:pPr>
        <w:spacing w:after="0" w:line="240" w:lineRule="auto"/>
      </w:pPr>
      <w:r>
        <w:separator/>
      </w:r>
    </w:p>
  </w:footnote>
  <w:footnote w:type="continuationSeparator" w:id="0">
    <w:p w14:paraId="69335904" w14:textId="77777777" w:rsidR="006C51B0" w:rsidRDefault="006C51B0" w:rsidP="0012011D">
      <w:pPr>
        <w:spacing w:after="0" w:line="240" w:lineRule="auto"/>
      </w:pPr>
      <w:r>
        <w:continuationSeparator/>
      </w:r>
    </w:p>
  </w:footnote>
  <w:footnote w:id="1">
    <w:p w14:paraId="4019D5F3" w14:textId="27E00685" w:rsidR="00BF7A33" w:rsidRDefault="00BF7A33">
      <w:pPr>
        <w:pStyle w:val="FootnoteText"/>
      </w:pPr>
      <w:r>
        <w:rPr>
          <w:rStyle w:val="FootnoteReference"/>
        </w:rPr>
        <w:footnoteRef/>
      </w:r>
      <w:r>
        <w:t xml:space="preserve"> </w:t>
      </w:r>
      <w:hyperlink r:id="rId1" w:history="1">
        <w:r>
          <w:rPr>
            <w:rStyle w:val="Hyperlink"/>
          </w:rPr>
          <w:t>213622_RI_Atlas_da_Violencia_2023.pdf (www.gov.br)</w:t>
        </w:r>
      </w:hyperlink>
      <w:r>
        <w:t xml:space="preserve">. </w:t>
      </w:r>
    </w:p>
  </w:footnote>
  <w:footnote w:id="2">
    <w:p w14:paraId="7C4BAFA8" w14:textId="765CFE6B" w:rsidR="00B31332" w:rsidRPr="003D735E" w:rsidRDefault="00B31332" w:rsidP="00B31332">
      <w:pPr>
        <w:pStyle w:val="FootnoteText"/>
      </w:pPr>
      <w:r>
        <w:rPr>
          <w:rStyle w:val="FootnoteReference"/>
        </w:rPr>
        <w:footnoteRef/>
      </w:r>
      <w:r>
        <w:t xml:space="preserve"> </w:t>
      </w:r>
      <w:hyperlink r:id="rId2" w:history="1">
        <w:r w:rsidRPr="002A0D63">
          <w:rPr>
            <w:rStyle w:val="Hyperlink"/>
          </w:rPr>
          <w:t>https://g1.globo.com/profissao-reporter/noticia/2022/09/21/violencia-sexual-contra-criancas-e-adolescentes-84percent-das-vitimas-sao-mulheres-e-71percent-dos-casos-ocorrem-dentro-de-casa.ghtml</w:t>
        </w:r>
      </w:hyperlink>
      <w:r>
        <w:t xml:space="preserve">. </w:t>
      </w:r>
    </w:p>
  </w:footnote>
  <w:footnote w:id="3">
    <w:p w14:paraId="1F99E7BC" w14:textId="68994149" w:rsidR="00B31332" w:rsidRPr="004C12A3" w:rsidRDefault="00B31332" w:rsidP="00B31332">
      <w:pPr>
        <w:pStyle w:val="FootnoteText"/>
      </w:pPr>
      <w:r>
        <w:rPr>
          <w:rStyle w:val="FootnoteReference"/>
        </w:rPr>
        <w:footnoteRef/>
      </w:r>
      <w:r>
        <w:t xml:space="preserve"> </w:t>
      </w:r>
      <w:hyperlink r:id="rId3" w:history="1">
        <w:r w:rsidRPr="002A0D63">
          <w:rPr>
            <w:rStyle w:val="Hyperlink"/>
          </w:rPr>
          <w:t>https://g1.globo.com/tecnologia/noticia/2023/02/07/brasil-tem-306-denuncias-de-pornografia-infantil-por-dia-na-internet-aponta-levantamento.ghtml</w:t>
        </w:r>
      </w:hyperlink>
      <w:r>
        <w:t xml:space="preserve">. </w:t>
      </w:r>
    </w:p>
  </w:footnote>
  <w:footnote w:id="4">
    <w:p w14:paraId="1BF05BD6" w14:textId="5A6A7572" w:rsidR="004F0429" w:rsidRDefault="004F0429">
      <w:pPr>
        <w:pStyle w:val="FootnoteText"/>
      </w:pPr>
      <w:r>
        <w:rPr>
          <w:rStyle w:val="FootnoteReference"/>
        </w:rPr>
        <w:footnoteRef/>
      </w:r>
      <w:r>
        <w:t xml:space="preserve"> </w:t>
      </w:r>
      <w:hyperlink r:id="rId4" w:history="1">
        <w:r>
          <w:rPr>
            <w:rStyle w:val="Hyperlink"/>
          </w:rPr>
          <w:t>Crianças, adolescentes e mulheres são 75% das vítimas do tráfico de pessoas, apontam dados do Disque 100 — Ministério dos Direitos Humanos e da Cidadania (www.gov.br)</w:t>
        </w:r>
      </w:hyperlink>
      <w:r>
        <w:t>.</w:t>
      </w:r>
    </w:p>
  </w:footnote>
  <w:footnote w:id="5">
    <w:p w14:paraId="45507F01" w14:textId="41286DC8" w:rsidR="00E06609" w:rsidRDefault="00E06609">
      <w:pPr>
        <w:pStyle w:val="FootnoteText"/>
      </w:pPr>
      <w:r>
        <w:rPr>
          <w:rStyle w:val="FootnoteReference"/>
        </w:rPr>
        <w:footnoteRef/>
      </w:r>
      <w:r>
        <w:t xml:space="preserve"> </w:t>
      </w:r>
      <w:hyperlink r:id="rId5" w:history="1">
        <w:r>
          <w:rPr>
            <w:rStyle w:val="Hyperlink"/>
          </w:rPr>
          <w:t>Casos de trabalho infantil crescem e atingem 1,9 milhão de brasileiros, diz IBGE | CNN Brasil</w:t>
        </w:r>
      </w:hyperlink>
      <w:r>
        <w:t xml:space="preserve">. </w:t>
      </w:r>
    </w:p>
  </w:footnote>
  <w:footnote w:id="6">
    <w:p w14:paraId="1B77B1DE" w14:textId="4708638E" w:rsidR="00B31332" w:rsidRDefault="00B31332">
      <w:pPr>
        <w:pStyle w:val="FootnoteText"/>
      </w:pPr>
      <w:r>
        <w:rPr>
          <w:rStyle w:val="FootnoteReference"/>
        </w:rPr>
        <w:footnoteRef/>
      </w:r>
      <w:r>
        <w:t xml:space="preserve"> </w:t>
      </w:r>
      <w:hyperlink r:id="rId6" w:history="1">
        <w:r>
          <w:rPr>
            <w:rStyle w:val="Hyperlink"/>
          </w:rPr>
          <w:t>11% das crianças e adolescentes estão fora da escola no Brasil, aponta pesquisa do Unicef | Educação | G1 (globo.com)</w:t>
        </w:r>
      </w:hyperlink>
      <w:r>
        <w:t xml:space="preserve">. </w:t>
      </w:r>
    </w:p>
  </w:footnote>
  <w:footnote w:id="7">
    <w:p w14:paraId="3FE4924C" w14:textId="03336725" w:rsidR="00B31332" w:rsidRDefault="00B31332">
      <w:pPr>
        <w:pStyle w:val="FootnoteText"/>
      </w:pPr>
      <w:r>
        <w:rPr>
          <w:rStyle w:val="FootnoteReference"/>
        </w:rPr>
        <w:footnoteRef/>
      </w:r>
      <w:r>
        <w:t xml:space="preserve"> </w:t>
      </w:r>
      <w:hyperlink r:id="rId7" w:history="1">
        <w:r>
          <w:rPr>
            <w:rStyle w:val="Hyperlink"/>
          </w:rPr>
          <w:t>IEPS aponta que 34% da população não tem acesso à atenção básica de saúde | CNN Brasil</w:t>
        </w:r>
      </w:hyperlink>
      <w:r>
        <w:t xml:space="preserve">. </w:t>
      </w:r>
    </w:p>
  </w:footnote>
  <w:footnote w:id="8">
    <w:p w14:paraId="0569C677" w14:textId="6608AB44" w:rsidR="00B31332" w:rsidRDefault="00B31332">
      <w:pPr>
        <w:pStyle w:val="FootnoteText"/>
      </w:pPr>
      <w:r>
        <w:rPr>
          <w:rStyle w:val="FootnoteReference"/>
        </w:rPr>
        <w:footnoteRef/>
      </w:r>
      <w:r>
        <w:t xml:space="preserve"> </w:t>
      </w:r>
      <w:hyperlink r:id="rId8" w:history="1">
        <w:r>
          <w:rPr>
            <w:rStyle w:val="Hyperlink"/>
          </w:rPr>
          <w:t>1,6 milhão de crianças no Brasil não receberam nenhuma dose da vacina tríplice bacteriana entre 2019 e 2021, alerta Unicef | Saúde | G1 (globo.com)</w:t>
        </w:r>
      </w:hyperlink>
      <w:r>
        <w:t xml:space="preserve">. </w:t>
      </w:r>
    </w:p>
  </w:footnote>
  <w:footnote w:id="9">
    <w:p w14:paraId="64C35E85" w14:textId="759F2BB7" w:rsidR="00F90884" w:rsidRDefault="00F90884">
      <w:pPr>
        <w:pStyle w:val="FootnoteText"/>
      </w:pPr>
      <w:r>
        <w:rPr>
          <w:rStyle w:val="FootnoteReference"/>
        </w:rPr>
        <w:footnoteRef/>
      </w:r>
      <w:r>
        <w:t xml:space="preserve"> </w:t>
      </w:r>
      <w:hyperlink r:id="rId9" w:history="1">
        <w:r>
          <w:rPr>
            <w:rStyle w:val="Hyperlink"/>
          </w:rPr>
          <w:t>Censo: 6 milhões vivem em lares sem abastecimento de água no Brasil; 1 milhão são crianças de até 9 anos | Censo | G1 (globo.com)</w:t>
        </w:r>
      </w:hyperlink>
      <w:r>
        <w:t xml:space="preserve">. </w:t>
      </w:r>
    </w:p>
  </w:footnote>
  <w:footnote w:id="10">
    <w:p w14:paraId="2313D75A" w14:textId="77777777" w:rsidR="0012011D" w:rsidRDefault="0012011D">
      <w:pPr>
        <w:pStyle w:val="FootnoteText"/>
      </w:pPr>
      <w:r>
        <w:rPr>
          <w:rStyle w:val="FootnoteReference"/>
        </w:rPr>
        <w:footnoteRef/>
      </w:r>
      <w:r>
        <w:t xml:space="preserve"> </w:t>
      </w:r>
      <w:hyperlink r:id="rId10" w:history="1">
        <w:r>
          <w:rPr>
            <w:rStyle w:val="Hyperlink"/>
          </w:rPr>
          <w:t>MP recorre de decisão em que mãe perde guarda por morar em favela | Metrópoles (metropoles.com)</w:t>
        </w:r>
      </w:hyperlink>
      <w:r>
        <w:t xml:space="preserve">. </w:t>
      </w:r>
    </w:p>
  </w:footnote>
  <w:footnote w:id="11">
    <w:p w14:paraId="4B3957C2" w14:textId="77777777" w:rsidR="0012011D" w:rsidRDefault="0012011D">
      <w:pPr>
        <w:pStyle w:val="FootnoteText"/>
      </w:pPr>
      <w:r>
        <w:rPr>
          <w:rStyle w:val="FootnoteReference"/>
        </w:rPr>
        <w:footnoteRef/>
      </w:r>
      <w:r>
        <w:t xml:space="preserve"> </w:t>
      </w:r>
      <w:hyperlink r:id="rId11" w:history="1">
        <w:r>
          <w:rPr>
            <w:rStyle w:val="Hyperlink"/>
          </w:rPr>
          <w:t>27% das mulheres de 15 a 49 anos sofreram violência doméstica durante a vida, diz estudo da 'The Lancet' | Saúde | G1 (globo.com)</w:t>
        </w:r>
      </w:hyperlink>
      <w:r>
        <w:t xml:space="preserve">. </w:t>
      </w:r>
    </w:p>
  </w:footnote>
  <w:footnote w:id="12">
    <w:p w14:paraId="71E892ED" w14:textId="77777777" w:rsidR="00C36D02" w:rsidRDefault="00C36D02">
      <w:pPr>
        <w:pStyle w:val="FootnoteText"/>
      </w:pPr>
      <w:r>
        <w:rPr>
          <w:rStyle w:val="FootnoteReference"/>
        </w:rPr>
        <w:footnoteRef/>
      </w:r>
      <w:r>
        <w:t xml:space="preserve"> </w:t>
      </w:r>
      <w:hyperlink r:id="rId12" w:history="1">
        <w:r>
          <w:rPr>
            <w:rStyle w:val="Hyperlink"/>
          </w:rPr>
          <w:t xml:space="preserve">Mulheres indígenas lutam para não perderem a guarda de seus filhos no Brasil | </w:t>
        </w:r>
        <w:r>
          <w:rPr>
            <w:rStyle w:val="Hyperlink"/>
          </w:rPr>
          <w:t>National Geographic (nationalgeographicbrasil.com)</w:t>
        </w:r>
      </w:hyperlink>
      <w:r>
        <w:t xml:space="preserve">. </w:t>
      </w:r>
    </w:p>
  </w:footnote>
  <w:footnote w:id="13">
    <w:p w14:paraId="02598C0E" w14:textId="77777777" w:rsidR="00C36D02" w:rsidRDefault="00C36D02">
      <w:pPr>
        <w:pStyle w:val="FootnoteText"/>
      </w:pPr>
      <w:r>
        <w:rPr>
          <w:rStyle w:val="FootnoteReference"/>
        </w:rPr>
        <w:footnoteRef/>
      </w:r>
      <w:r>
        <w:t xml:space="preserve"> </w:t>
      </w:r>
      <w:hyperlink r:id="rId13" w:history="1">
        <w:r>
          <w:rPr>
            <w:rStyle w:val="Hyperlink"/>
          </w:rPr>
          <w:t>Crianças Yanomami são retiradas dos pais e encaminhadas para adoção, denuncia conselho | Blog do Octavio Guedes | G1 (globo.com)</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66D9DA" w14:textId="7B1992CD" w:rsidR="00F14B58" w:rsidRDefault="00C112A0" w:rsidP="00F14B58">
    <w:pPr>
      <w:pStyle w:val="Header"/>
      <w:ind w:right="-602"/>
    </w:pPr>
    <w:r>
      <w:t xml:space="preserve">       </w:t>
    </w:r>
    <w:r w:rsidR="00F14B58">
      <w:rPr>
        <w:noProof/>
        <w:lang w:eastAsia="pt-BR"/>
      </w:rPr>
      <w:drawing>
        <wp:inline distT="0" distB="0" distL="0" distR="0" wp14:anchorId="3F6C66D6" wp14:editId="448F4558">
          <wp:extent cx="1704975" cy="647891"/>
          <wp:effectExtent l="0" t="0" r="0" b="0"/>
          <wp:docPr id="27" name="Imagem 27" descr="Início - Movimento Nacional de Direitos Human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ício - Movimento Nacional de Direitos Humano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31404" cy="657934"/>
                  </a:xfrm>
                  <a:prstGeom prst="rect">
                    <a:avLst/>
                  </a:prstGeom>
                  <a:noFill/>
                  <a:ln>
                    <a:noFill/>
                  </a:ln>
                </pic:spPr>
              </pic:pic>
            </a:graphicData>
          </a:graphic>
        </wp:inline>
      </w:drawing>
    </w:r>
    <w:r>
      <w:t xml:space="preserve">    </w:t>
    </w:r>
    <w:r w:rsidR="00F14B58">
      <w:t xml:space="preserve">   </w:t>
    </w:r>
    <w:r w:rsidR="00F14B58">
      <w:rPr>
        <w:noProof/>
        <w:lang w:eastAsia="pt-BR"/>
      </w:rPr>
      <w:drawing>
        <wp:inline distT="0" distB="0" distL="0" distR="0" wp14:anchorId="65A339D2" wp14:editId="760F6574">
          <wp:extent cx="1009650" cy="660726"/>
          <wp:effectExtent l="0" t="0" r="0" b="6350"/>
          <wp:docPr id="28" name="Imagem 28" descr="Nenhuma descrição de foto disponív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enhuma descrição de foto disponível."/>
                  <pic:cNvPicPr>
                    <a:picLocks noChangeAspect="1" noChangeArrowheads="1"/>
                  </pic:cNvPicPr>
                </pic:nvPicPr>
                <pic:blipFill rotWithShape="1">
                  <a:blip r:embed="rId2" cstate="print">
                    <a:extLst>
                      <a:ext uri="{28A0092B-C50C-407E-A947-70E740481C1C}">
                        <a14:useLocalDpi xmlns:a14="http://schemas.microsoft.com/office/drawing/2010/main" val="0"/>
                      </a:ext>
                    </a:extLst>
                  </a:blip>
                  <a:srcRect b="34558"/>
                  <a:stretch/>
                </pic:blipFill>
                <pic:spPr bwMode="auto">
                  <a:xfrm>
                    <a:off x="0" y="0"/>
                    <a:ext cx="1022408" cy="669075"/>
                  </a:xfrm>
                  <a:prstGeom prst="rect">
                    <a:avLst/>
                  </a:prstGeom>
                  <a:noFill/>
                  <a:ln>
                    <a:noFill/>
                  </a:ln>
                  <a:extLst>
                    <a:ext uri="{53640926-AAD7-44D8-BBD7-CCE9431645EC}">
                      <a14:shadowObscured xmlns:a14="http://schemas.microsoft.com/office/drawing/2010/main"/>
                    </a:ext>
                  </a:extLst>
                </pic:spPr>
              </pic:pic>
            </a:graphicData>
          </a:graphic>
        </wp:inline>
      </w:drawing>
    </w:r>
    <w:r>
      <w:t xml:space="preserve">      </w:t>
    </w:r>
    <w:r w:rsidR="00F14B58">
      <w:t xml:space="preserve">       </w:t>
    </w:r>
    <w:r w:rsidR="00F14B58">
      <w:rPr>
        <w:noProof/>
        <w:lang w:eastAsia="pt-BR"/>
      </w:rPr>
      <w:drawing>
        <wp:inline distT="0" distB="0" distL="0" distR="0" wp14:anchorId="070FF35B" wp14:editId="59863FBE">
          <wp:extent cx="542925" cy="1091803"/>
          <wp:effectExtent l="0" t="0" r="0" b="0"/>
          <wp:docPr id="29" name="Image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53078" cy="1112220"/>
                  </a:xfrm>
                  <a:prstGeom prst="rect">
                    <a:avLst/>
                  </a:prstGeom>
                  <a:noFill/>
                </pic:spPr>
              </pic:pic>
            </a:graphicData>
          </a:graphic>
        </wp:inline>
      </w:drawing>
    </w:r>
    <w:r w:rsidR="00F14B58">
      <w:t xml:space="preserve">  </w:t>
    </w:r>
    <w:r>
      <w:t xml:space="preserve">         </w:t>
    </w:r>
    <w:r w:rsidR="00F14B58">
      <w:t xml:space="preserve">    </w:t>
    </w:r>
    <w:r w:rsidR="00F14B58">
      <w:rPr>
        <w:noProof/>
        <w:lang w:eastAsia="pt-BR"/>
      </w:rPr>
      <w:drawing>
        <wp:inline distT="0" distB="0" distL="0" distR="0" wp14:anchorId="4CEA718A" wp14:editId="7BDE5F2B">
          <wp:extent cx="847725" cy="847725"/>
          <wp:effectExtent l="0" t="0" r="9525" b="9525"/>
          <wp:docPr id="30"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47725" cy="847725"/>
                  </a:xfrm>
                  <a:prstGeom prst="rect">
                    <a:avLst/>
                  </a:prstGeom>
                  <a:noFill/>
                  <a:ln>
                    <a:noFill/>
                  </a:ln>
                </pic:spPr>
              </pic:pic>
            </a:graphicData>
          </a:graphic>
        </wp:inline>
      </w:drawing>
    </w:r>
    <w:r w:rsidR="00F14B58">
      <w:t xml:space="preserve">   </w:t>
    </w:r>
    <w:r>
      <w:br/>
    </w:r>
    <w:r>
      <w:br/>
    </w:r>
    <w:r w:rsidR="00F14B58">
      <w:rPr>
        <w:noProof/>
        <w:lang w:eastAsia="pt-BR"/>
      </w:rPr>
      <w:drawing>
        <wp:inline distT="0" distB="0" distL="0" distR="0" wp14:anchorId="0E35E24A" wp14:editId="5880883F">
          <wp:extent cx="1068657" cy="438150"/>
          <wp:effectExtent l="0" t="0" r="0" b="0"/>
          <wp:docPr id="31" name="Image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80414" cy="442971"/>
                  </a:xfrm>
                  <a:prstGeom prst="rect">
                    <a:avLst/>
                  </a:prstGeom>
                  <a:noFill/>
                  <a:ln>
                    <a:noFill/>
                  </a:ln>
                </pic:spPr>
              </pic:pic>
            </a:graphicData>
          </a:graphic>
        </wp:inline>
      </w:drawing>
    </w:r>
    <w:r w:rsidR="00F14B58">
      <w:t xml:space="preserve">   </w:t>
    </w:r>
    <w:r>
      <w:t xml:space="preserve">        </w:t>
    </w:r>
    <w:r w:rsidR="00F14B58" w:rsidRPr="000F2717">
      <w:rPr>
        <w:rFonts w:cstheme="minorHAnsi"/>
        <w:noProof/>
        <w:sz w:val="20"/>
        <w:lang w:eastAsia="pt-BR"/>
      </w:rPr>
      <w:drawing>
        <wp:inline distT="0" distB="0" distL="0" distR="0" wp14:anchorId="52F15D23" wp14:editId="5E1DF3D3">
          <wp:extent cx="1171575" cy="649833"/>
          <wp:effectExtent l="0" t="0" r="0" b="0"/>
          <wp:docPr id="32" name="image2.png" descr="Logotipo, nome da empre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png" descr="Logotipo, nome da empresa&#10;&#10;Descrição gerada automaticamente"/>
                  <pic:cNvPicPr/>
                </pic:nvPicPr>
                <pic:blipFill>
                  <a:blip r:embed="rId6" cstate="print"/>
                  <a:stretch>
                    <a:fillRect/>
                  </a:stretch>
                </pic:blipFill>
                <pic:spPr>
                  <a:xfrm>
                    <a:off x="0" y="0"/>
                    <a:ext cx="1216129" cy="674546"/>
                  </a:xfrm>
                  <a:prstGeom prst="rect">
                    <a:avLst/>
                  </a:prstGeom>
                </pic:spPr>
              </pic:pic>
            </a:graphicData>
          </a:graphic>
        </wp:inline>
      </w:drawing>
    </w:r>
    <w:r w:rsidR="00F14B58">
      <w:t xml:space="preserve"> </w:t>
    </w:r>
    <w:r>
      <w:t xml:space="preserve">         </w:t>
    </w:r>
    <w:r w:rsidR="00F14B58">
      <w:t xml:space="preserve">     </w:t>
    </w:r>
    <w:r w:rsidR="00F14B58">
      <w:rPr>
        <w:b/>
        <w:bCs/>
        <w:noProof/>
        <w:sz w:val="24"/>
        <w:szCs w:val="24"/>
        <w:lang w:eastAsia="pt-BR"/>
      </w:rPr>
      <w:drawing>
        <wp:inline distT="0" distB="0" distL="0" distR="0" wp14:anchorId="51E7BABD" wp14:editId="294F1C76">
          <wp:extent cx="1362075" cy="766167"/>
          <wp:effectExtent l="0" t="0" r="0" b="0"/>
          <wp:docPr id="33"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72210" cy="771868"/>
                  </a:xfrm>
                  <a:prstGeom prst="rect">
                    <a:avLst/>
                  </a:prstGeom>
                  <a:noFill/>
                </pic:spPr>
              </pic:pic>
            </a:graphicData>
          </a:graphic>
        </wp:inline>
      </w:drawing>
    </w:r>
    <w:r w:rsidR="00F14B58">
      <w:t xml:space="preserve"> </w:t>
    </w:r>
    <w:r>
      <w:t xml:space="preserve">             </w:t>
    </w:r>
    <w:r w:rsidR="00F14B58">
      <w:t xml:space="preserve">   </w:t>
    </w:r>
    <w:r w:rsidR="00F14B58">
      <w:rPr>
        <w:b/>
        <w:bCs/>
        <w:noProof/>
        <w:sz w:val="24"/>
        <w:szCs w:val="24"/>
        <w:lang w:eastAsia="pt-BR"/>
      </w:rPr>
      <w:drawing>
        <wp:inline distT="0" distB="0" distL="0" distR="0" wp14:anchorId="253FB28C" wp14:editId="710F1B9A">
          <wp:extent cx="1009650" cy="841376"/>
          <wp:effectExtent l="0" t="0" r="0" b="0"/>
          <wp:docPr id="34"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20092" cy="850078"/>
                  </a:xfrm>
                  <a:prstGeom prst="rect">
                    <a:avLst/>
                  </a:prstGeom>
                  <a:noFill/>
                </pic:spPr>
              </pic:pic>
            </a:graphicData>
          </a:graphic>
        </wp:inline>
      </w:drawing>
    </w:r>
    <w:r w:rsidR="00F14B58">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020416"/>
    <w:multiLevelType w:val="hybridMultilevel"/>
    <w:tmpl w:val="BF605B74"/>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62065175"/>
    <w:multiLevelType w:val="hybridMultilevel"/>
    <w:tmpl w:val="D23835B8"/>
    <w:lvl w:ilvl="0" w:tplc="16808F82">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2090229233">
    <w:abstractNumId w:val="0"/>
  </w:num>
  <w:num w:numId="2" w16cid:durableId="4138164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ocumentProtection w:edit="trackedChanges" w:formatting="1" w:enforcement="0"/>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7AF0"/>
    <w:rsid w:val="00002934"/>
    <w:rsid w:val="00066282"/>
    <w:rsid w:val="000917A1"/>
    <w:rsid w:val="000C4CF0"/>
    <w:rsid w:val="000F37D2"/>
    <w:rsid w:val="00116197"/>
    <w:rsid w:val="0012011D"/>
    <w:rsid w:val="00160252"/>
    <w:rsid w:val="00177AF0"/>
    <w:rsid w:val="001B0D3B"/>
    <w:rsid w:val="00224EF6"/>
    <w:rsid w:val="0026779B"/>
    <w:rsid w:val="002A3B3E"/>
    <w:rsid w:val="002A640C"/>
    <w:rsid w:val="002A66EF"/>
    <w:rsid w:val="00316664"/>
    <w:rsid w:val="0032388D"/>
    <w:rsid w:val="003457F1"/>
    <w:rsid w:val="00357F3E"/>
    <w:rsid w:val="00390E5C"/>
    <w:rsid w:val="003F420F"/>
    <w:rsid w:val="004432CA"/>
    <w:rsid w:val="004454E7"/>
    <w:rsid w:val="0046016D"/>
    <w:rsid w:val="00476B4A"/>
    <w:rsid w:val="00487634"/>
    <w:rsid w:val="00494E5D"/>
    <w:rsid w:val="00496650"/>
    <w:rsid w:val="004E56E0"/>
    <w:rsid w:val="004F0429"/>
    <w:rsid w:val="004F3AE6"/>
    <w:rsid w:val="004F5906"/>
    <w:rsid w:val="00507067"/>
    <w:rsid w:val="005B086E"/>
    <w:rsid w:val="005D21EE"/>
    <w:rsid w:val="005F3B28"/>
    <w:rsid w:val="0061149E"/>
    <w:rsid w:val="00634DE3"/>
    <w:rsid w:val="00653A26"/>
    <w:rsid w:val="00655212"/>
    <w:rsid w:val="006A5F5D"/>
    <w:rsid w:val="006A710A"/>
    <w:rsid w:val="006B7577"/>
    <w:rsid w:val="006C3F4C"/>
    <w:rsid w:val="006C51B0"/>
    <w:rsid w:val="00707A58"/>
    <w:rsid w:val="00725FD4"/>
    <w:rsid w:val="00787CA4"/>
    <w:rsid w:val="007B0F2F"/>
    <w:rsid w:val="007E0A05"/>
    <w:rsid w:val="007E55BB"/>
    <w:rsid w:val="007F0D42"/>
    <w:rsid w:val="00810101"/>
    <w:rsid w:val="00815CE1"/>
    <w:rsid w:val="00837685"/>
    <w:rsid w:val="00845EB8"/>
    <w:rsid w:val="0085412B"/>
    <w:rsid w:val="00857D11"/>
    <w:rsid w:val="00967A6B"/>
    <w:rsid w:val="00A218F7"/>
    <w:rsid w:val="00A5580C"/>
    <w:rsid w:val="00A57C0F"/>
    <w:rsid w:val="00A765A7"/>
    <w:rsid w:val="00A93995"/>
    <w:rsid w:val="00AC0FB0"/>
    <w:rsid w:val="00B07D95"/>
    <w:rsid w:val="00B31332"/>
    <w:rsid w:val="00B4581D"/>
    <w:rsid w:val="00B77A6B"/>
    <w:rsid w:val="00BF47E0"/>
    <w:rsid w:val="00BF7A33"/>
    <w:rsid w:val="00C10A60"/>
    <w:rsid w:val="00C112A0"/>
    <w:rsid w:val="00C202D6"/>
    <w:rsid w:val="00C33476"/>
    <w:rsid w:val="00C36D02"/>
    <w:rsid w:val="00C61567"/>
    <w:rsid w:val="00C8167D"/>
    <w:rsid w:val="00CD35F1"/>
    <w:rsid w:val="00CE7F30"/>
    <w:rsid w:val="00D161BC"/>
    <w:rsid w:val="00D64FFC"/>
    <w:rsid w:val="00D659B1"/>
    <w:rsid w:val="00D838E2"/>
    <w:rsid w:val="00DA7253"/>
    <w:rsid w:val="00DB4078"/>
    <w:rsid w:val="00E06609"/>
    <w:rsid w:val="00E120C9"/>
    <w:rsid w:val="00E43BA2"/>
    <w:rsid w:val="00EF1580"/>
    <w:rsid w:val="00F14B58"/>
    <w:rsid w:val="00F67CCA"/>
    <w:rsid w:val="00F90884"/>
    <w:rsid w:val="00FB1A6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9E545EA"/>
  <w15:chartTrackingRefBased/>
  <w15:docId w15:val="{B24B84E5-267C-4913-87CB-91477B7B1D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2011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2011D"/>
    <w:rPr>
      <w:sz w:val="20"/>
      <w:szCs w:val="20"/>
    </w:rPr>
  </w:style>
  <w:style w:type="character" w:styleId="FootnoteReference">
    <w:name w:val="footnote reference"/>
    <w:basedOn w:val="DefaultParagraphFont"/>
    <w:uiPriority w:val="99"/>
    <w:semiHidden/>
    <w:unhideWhenUsed/>
    <w:rsid w:val="0012011D"/>
    <w:rPr>
      <w:vertAlign w:val="superscript"/>
    </w:rPr>
  </w:style>
  <w:style w:type="character" w:styleId="Hyperlink">
    <w:name w:val="Hyperlink"/>
    <w:basedOn w:val="DefaultParagraphFont"/>
    <w:uiPriority w:val="99"/>
    <w:semiHidden/>
    <w:unhideWhenUsed/>
    <w:rsid w:val="0012011D"/>
    <w:rPr>
      <w:color w:val="0000FF"/>
      <w:u w:val="single"/>
    </w:rPr>
  </w:style>
  <w:style w:type="paragraph" w:styleId="ListParagraph">
    <w:name w:val="List Paragraph"/>
    <w:basedOn w:val="Normal"/>
    <w:uiPriority w:val="34"/>
    <w:qFormat/>
    <w:rsid w:val="00507067"/>
    <w:pPr>
      <w:ind w:left="720"/>
      <w:contextualSpacing/>
    </w:pPr>
  </w:style>
  <w:style w:type="paragraph" w:styleId="BodyText">
    <w:name w:val="Body Text"/>
    <w:basedOn w:val="Normal"/>
    <w:link w:val="BodyTextChar"/>
    <w:uiPriority w:val="1"/>
    <w:qFormat/>
    <w:rsid w:val="00B31332"/>
    <w:pPr>
      <w:widowControl w:val="0"/>
      <w:autoSpaceDE w:val="0"/>
      <w:autoSpaceDN w:val="0"/>
      <w:spacing w:after="0" w:line="240" w:lineRule="auto"/>
    </w:pPr>
    <w:rPr>
      <w:rFonts w:ascii="Calibri" w:eastAsia="Calibri" w:hAnsi="Calibri" w:cs="Calibri"/>
      <w:sz w:val="24"/>
      <w:szCs w:val="24"/>
      <w:lang w:val="pt-PT"/>
    </w:rPr>
  </w:style>
  <w:style w:type="character" w:customStyle="1" w:styleId="BodyTextChar">
    <w:name w:val="Body Text Char"/>
    <w:basedOn w:val="DefaultParagraphFont"/>
    <w:link w:val="BodyText"/>
    <w:uiPriority w:val="1"/>
    <w:rsid w:val="00B31332"/>
    <w:rPr>
      <w:rFonts w:ascii="Calibri" w:eastAsia="Calibri" w:hAnsi="Calibri" w:cs="Calibri"/>
      <w:sz w:val="24"/>
      <w:szCs w:val="24"/>
      <w:lang w:val="pt-PT"/>
    </w:rPr>
  </w:style>
  <w:style w:type="paragraph" w:styleId="Revision">
    <w:name w:val="Revision"/>
    <w:hidden/>
    <w:uiPriority w:val="99"/>
    <w:semiHidden/>
    <w:rsid w:val="00A57C0F"/>
    <w:pPr>
      <w:spacing w:after="0" w:line="240" w:lineRule="auto"/>
    </w:pPr>
  </w:style>
  <w:style w:type="character" w:styleId="CommentReference">
    <w:name w:val="annotation reference"/>
    <w:basedOn w:val="DefaultParagraphFont"/>
    <w:uiPriority w:val="99"/>
    <w:semiHidden/>
    <w:unhideWhenUsed/>
    <w:rsid w:val="000917A1"/>
    <w:rPr>
      <w:sz w:val="16"/>
      <w:szCs w:val="16"/>
    </w:rPr>
  </w:style>
  <w:style w:type="paragraph" w:styleId="CommentText">
    <w:name w:val="annotation text"/>
    <w:basedOn w:val="Normal"/>
    <w:link w:val="CommentTextChar"/>
    <w:uiPriority w:val="99"/>
    <w:semiHidden/>
    <w:unhideWhenUsed/>
    <w:rsid w:val="000917A1"/>
    <w:pPr>
      <w:spacing w:line="240" w:lineRule="auto"/>
    </w:pPr>
    <w:rPr>
      <w:sz w:val="20"/>
      <w:szCs w:val="20"/>
    </w:rPr>
  </w:style>
  <w:style w:type="character" w:customStyle="1" w:styleId="CommentTextChar">
    <w:name w:val="Comment Text Char"/>
    <w:basedOn w:val="DefaultParagraphFont"/>
    <w:link w:val="CommentText"/>
    <w:uiPriority w:val="99"/>
    <w:semiHidden/>
    <w:rsid w:val="000917A1"/>
    <w:rPr>
      <w:sz w:val="20"/>
      <w:szCs w:val="20"/>
    </w:rPr>
  </w:style>
  <w:style w:type="paragraph" w:styleId="CommentSubject">
    <w:name w:val="annotation subject"/>
    <w:basedOn w:val="CommentText"/>
    <w:next w:val="CommentText"/>
    <w:link w:val="CommentSubjectChar"/>
    <w:uiPriority w:val="99"/>
    <w:semiHidden/>
    <w:unhideWhenUsed/>
    <w:rsid w:val="000917A1"/>
    <w:rPr>
      <w:b/>
      <w:bCs/>
    </w:rPr>
  </w:style>
  <w:style w:type="character" w:customStyle="1" w:styleId="CommentSubjectChar">
    <w:name w:val="Comment Subject Char"/>
    <w:basedOn w:val="CommentTextChar"/>
    <w:link w:val="CommentSubject"/>
    <w:uiPriority w:val="99"/>
    <w:semiHidden/>
    <w:rsid w:val="000917A1"/>
    <w:rPr>
      <w:b/>
      <w:bCs/>
      <w:sz w:val="20"/>
      <w:szCs w:val="20"/>
    </w:rPr>
  </w:style>
  <w:style w:type="paragraph" w:styleId="Header">
    <w:name w:val="header"/>
    <w:basedOn w:val="Normal"/>
    <w:link w:val="HeaderChar"/>
    <w:uiPriority w:val="99"/>
    <w:unhideWhenUsed/>
    <w:rsid w:val="00F14B58"/>
    <w:pPr>
      <w:tabs>
        <w:tab w:val="center" w:pos="4252"/>
        <w:tab w:val="right" w:pos="8504"/>
      </w:tabs>
      <w:spacing w:after="0" w:line="240" w:lineRule="auto"/>
    </w:pPr>
  </w:style>
  <w:style w:type="character" w:customStyle="1" w:styleId="HeaderChar">
    <w:name w:val="Header Char"/>
    <w:basedOn w:val="DefaultParagraphFont"/>
    <w:link w:val="Header"/>
    <w:uiPriority w:val="99"/>
    <w:rsid w:val="00F14B58"/>
  </w:style>
  <w:style w:type="paragraph" w:styleId="Footer">
    <w:name w:val="footer"/>
    <w:basedOn w:val="Normal"/>
    <w:link w:val="FooterChar"/>
    <w:uiPriority w:val="99"/>
    <w:unhideWhenUsed/>
    <w:rsid w:val="00F14B58"/>
    <w:pPr>
      <w:tabs>
        <w:tab w:val="center" w:pos="4252"/>
        <w:tab w:val="right" w:pos="8504"/>
      </w:tabs>
      <w:spacing w:after="0" w:line="240" w:lineRule="auto"/>
    </w:pPr>
  </w:style>
  <w:style w:type="character" w:customStyle="1" w:styleId="FooterChar">
    <w:name w:val="Footer Char"/>
    <w:basedOn w:val="DefaultParagraphFont"/>
    <w:link w:val="Footer"/>
    <w:uiPriority w:val="99"/>
    <w:rsid w:val="00F14B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9988222">
      <w:bodyDiv w:val="1"/>
      <w:marLeft w:val="0"/>
      <w:marRight w:val="0"/>
      <w:marTop w:val="0"/>
      <w:marBottom w:val="0"/>
      <w:divBdr>
        <w:top w:val="none" w:sz="0" w:space="0" w:color="auto"/>
        <w:left w:val="none" w:sz="0" w:space="0" w:color="auto"/>
        <w:bottom w:val="none" w:sz="0" w:space="0" w:color="auto"/>
        <w:right w:val="none" w:sz="0" w:space="0" w:color="auto"/>
      </w:divBdr>
    </w:div>
    <w:div w:id="1833838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hdphoto" Target="media/hdphoto2.wdp"/><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0.png"/><Relationship Id="rId5" Type="http://schemas.openxmlformats.org/officeDocument/2006/relationships/webSettings" Target="webSettings.xml"/><Relationship Id="rId10" Type="http://schemas.microsoft.com/office/2007/relationships/hdphoto" Target="media/hdphoto1.wdp"/><Relationship Id="rId4" Type="http://schemas.openxmlformats.org/officeDocument/2006/relationships/settings" Target="settings.xml"/><Relationship Id="rId9" Type="http://schemas.openxmlformats.org/officeDocument/2006/relationships/image" Target="media/image9.pn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g1.globo.com/saude/noticia/2023/04/20/16-milhao-de-criancas-no-brasil-nao-receberam-nenhuma-dose-da-vacina-dtp-entre-2019-e-2021-alerta-unicef.ghtml" TargetMode="External"/><Relationship Id="rId13" Type="http://schemas.openxmlformats.org/officeDocument/2006/relationships/hyperlink" Target="https://g1.globo.com/politica/blog/octavio-guedes/post/2023/01/30/criancas-yanomami-sao-retiradas-dos-pais-e-encaminhadas-para-adocao-denuncia-conselho.ghtml" TargetMode="External"/><Relationship Id="rId3" Type="http://schemas.openxmlformats.org/officeDocument/2006/relationships/hyperlink" Target="https://g1.globo.com/tecnologia/noticia/2023/02/07/brasil-tem-306-denuncias-de-pornografia-infantil-por-dia-na-internet-aponta-levantamento.ghtml" TargetMode="External"/><Relationship Id="rId7" Type="http://schemas.openxmlformats.org/officeDocument/2006/relationships/hyperlink" Target="https://www.cnnbrasil.com.br/saude/ieps-aponta-que-34-da-populacao-nao-tem-acesso-a-atencao-basica-de-saude/" TargetMode="External"/><Relationship Id="rId12" Type="http://schemas.openxmlformats.org/officeDocument/2006/relationships/hyperlink" Target="https://www.nationalgeographicbrasil.com/historia/2020/04/mulheres-indigenas-luta-guarda-filhos-dourados-mato-grosso-kaiowa-guarani" TargetMode="External"/><Relationship Id="rId2" Type="http://schemas.openxmlformats.org/officeDocument/2006/relationships/hyperlink" Target="https://g1.globo.com/profissao-reporter/noticia/2022/09/21/violencia-sexual-contra-criancas-e-adolescentes-84percent-das-vitimas-sao-mulheres-e-71percent-dos-casos-ocorrem-dentro-de-casa.ghtml" TargetMode="External"/><Relationship Id="rId1" Type="http://schemas.openxmlformats.org/officeDocument/2006/relationships/hyperlink" Target="https://www.gov.br/mdh/pt-br/assuntos/noticias/2023/dezembro/atlas-da-violencia-2023-revela-urgencia-de-maior-atencao-a-publicos-prioritarios-do-mdhc-veja-os-dados/213622_RI_Atlas_da_Violencia_2023.pdf" TargetMode="External"/><Relationship Id="rId6" Type="http://schemas.openxmlformats.org/officeDocument/2006/relationships/hyperlink" Target="https://g1.globo.com/educacao/noticia/2022/09/15/11percent-das-criancas-e-adolescentes-estao-fora-da-escola-no-brasil-aponta-pesquisa-do-unicef.ghtml" TargetMode="External"/><Relationship Id="rId11" Type="http://schemas.openxmlformats.org/officeDocument/2006/relationships/hyperlink" Target="https://g1.globo.com/saude/noticia/2022/02/16/27percent-das-mulheres-de-15-a-49-anos-sofreram-violencia-domestica-durante-a-vida-diz-estudo-da-the-lancet.ghtml" TargetMode="External"/><Relationship Id="rId5" Type="http://schemas.openxmlformats.org/officeDocument/2006/relationships/hyperlink" Target="https://www.cnnbrasil.com.br/nacional/casos-de-trabalho-infantil-crescem-e-atingem-19-milhao-de-brasileiros-diz-ibge/" TargetMode="External"/><Relationship Id="rId10" Type="http://schemas.openxmlformats.org/officeDocument/2006/relationships/hyperlink" Target="https://www.metropoles.com/brasil/justica/mp-recorre-de-decisao-em-que-mae-perde-guarda-por-morar-em-favela" TargetMode="External"/><Relationship Id="rId4" Type="http://schemas.openxmlformats.org/officeDocument/2006/relationships/hyperlink" Target="https://www.gov.br/mdh/pt-br/assuntos/noticias/2021/julho/criancas-adolescentes-e-mulheres-sao-75-das-vitimas-do-trafico-de-pessoas-apontam-dados-do-disque-100" TargetMode="External"/><Relationship Id="rId9" Type="http://schemas.openxmlformats.org/officeDocument/2006/relationships/hyperlink" Target="https://g1.globo.com/economia/censo/noticia/2024/02/24/censo-6-milhoes-vivem-em-lares-sem-abastecimento-de-agua-no-brasil-1-milhao-sao-criancas-de-ate-9-anos.ghtml" TargetMode="External"/></Relationships>
</file>

<file path=word/_rels/header1.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B9E7D7-716F-4CBA-B573-17AABF70BC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11</Pages>
  <Words>2638</Words>
  <Characters>15041</Characters>
  <Application>Microsoft Office Word</Application>
  <DocSecurity>0</DocSecurity>
  <Lines>125</Lines>
  <Paragraphs>35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Fernanda</dc:creator>
  <cp:keywords/>
  <dc:description/>
  <cp:lastModifiedBy>James Boit</cp:lastModifiedBy>
  <cp:revision>2</cp:revision>
  <dcterms:created xsi:type="dcterms:W3CDTF">2024-07-11T13:24:00Z</dcterms:created>
  <dcterms:modified xsi:type="dcterms:W3CDTF">2024-07-11T13:24:00Z</dcterms:modified>
</cp:coreProperties>
</file>