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ind w:left="0" w:right="0" w:hanging="0"/>
        <w:jc w:val="left"/>
        <w:rPr>
          <w:rFonts w:ascii="Arial;Helvetica;sans-serif" w:hAnsi="Arial;Helvetica;sans-serif"/>
          <w:b w:val="false"/>
          <w:i w:val="false"/>
          <w:caps w:val="false"/>
          <w:smallCaps w:val="false"/>
          <w:color w:val="222222"/>
          <w:spacing w:val="0"/>
          <w:sz w:val="24"/>
        </w:rPr>
      </w:pPr>
      <w:r>
        <w:rPr>
          <w:rFonts w:ascii="Google Sans;Roboto;RobotoDraft;Helvetica;Arial;sans-serif" w:hAnsi="Google Sans;Roboto;RobotoDraft;Helvetica;Arial;sans-serif"/>
          <w:b/>
          <w:bCs/>
          <w:i w:val="false"/>
          <w:caps w:val="false"/>
          <w:smallCaps w:val="false"/>
          <w:color w:val="1F1F1F"/>
          <w:spacing w:val="0"/>
          <w:sz w:val="28"/>
          <w:szCs w:val="28"/>
        </w:rPr>
        <w:t>Urgent attention to Norway's extreme and increasing forced psychiatric torture of women</w:t>
      </w:r>
      <w:r>
        <w:rPr>
          <w:rFonts w:ascii="Arial;Helvetica;sans-serif" w:hAnsi="Arial;Helvetica;sans-serif"/>
          <w:b/>
          <w:bCs/>
          <w:i w:val="false"/>
          <w:caps w:val="false"/>
          <w:smallCaps w:val="false"/>
          <w:color w:val="222222"/>
          <w:spacing w:val="0"/>
          <w:sz w:val="28"/>
          <w:szCs w:val="28"/>
        </w:rPr>
        <w:t xml:space="preserve"> </w:t>
      </w:r>
      <w:r>
        <w:rPr>
          <w:rFonts w:ascii="Arial;Helvetica;sans-serif" w:hAnsi="Arial;Helvetica;sans-serif"/>
          <w:b w:val="false"/>
          <w:i w:val="false"/>
          <w:caps w:val="false"/>
          <w:smallCaps w:val="false"/>
          <w:color w:val="222222"/>
          <w:spacing w:val="0"/>
          <w:sz w:val="24"/>
        </w:rPr>
        <w:br/>
        <w:br/>
        <w:t>It is with grave concern that I write to you to inform you of a sadly overlooked human rights matter that also particularly affects the discrimination of women's rights in Norway.</w:t>
      </w:r>
    </w:p>
    <w:p>
      <w:pPr>
        <w:pStyle w:val="Normal"/>
        <w:widowControl/>
        <w:bidi w:val="0"/>
        <w:spacing w:before="0" w:after="283"/>
        <w:ind w:left="0" w:right="0" w:hanging="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br/>
        <w:t>Regarding the upcoming review of the discrimination of women in Norway it is worth hard questioning, strongly cricising and condemning Norway's long standing practice of forceful incarceration, use of physical, mechanical and chemical restraints against female rape victims and pedopehelia victims in adulthoods that suffer further in forced incarceration with isolation and physical, mechanical and chemical restraint torture in Norwegian psychiatry.</w:t>
        <w:br/>
        <w:br/>
        <w:t>The repeated warnings and clear instructions from the OHCHR and other UN bodies have repeatedly been ignored by Norwegian authorities that have a strong blind side and corrupt bias against criticism of Norwegian psychiatry despite it being widely known internationally and nationally that Norwegian psychiatry is amongst the worst human rights offended national psychiatric institutions in the world.</w:t>
        <w:br/>
        <w:br/>
        <w:t>Extreme usage of brain damaging chemical restraints that are forced on almost all psychiatric victims in Norway, very often these are female rape victims that have not even been giving the opportunity to report the rape crimes. The illegal incarceration, isolation, physical, mechanical restraints and physical restraints are widely practiced in Norway against female rape victims.</w:t>
        <w:br/>
        <w:br/>
        <w:t>The cause and effect of this is that is a very common practice for rape victims being barred from reporting the rape crimes to the police and being strapped down for days on end and forcefully chemically restrained for years and their entire life is that many rape crimes go unreported. Unfortunately this torture also applies also happens to female children in Norway.</w:t>
      </w:r>
    </w:p>
    <w:p>
      <w:pPr>
        <w:pStyle w:val="Normal"/>
        <w:widowControl/>
        <w:bidi w:val="0"/>
        <w:spacing w:before="0" w:after="283"/>
        <w:ind w:left="0" w:right="0" w:hanging="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t>Extreme cases of female victims spending the </w:t>
      </w:r>
      <w:r>
        <w:rPr>
          <w:rFonts w:ascii="Arial;Helvetica;sans-serif" w:hAnsi="Arial;Helvetica;sans-serif"/>
          <w:b w:val="false"/>
          <w:i/>
          <w:caps w:val="false"/>
          <w:smallCaps w:val="false"/>
          <w:color w:val="222222"/>
          <w:spacing w:val="0"/>
          <w:sz w:val="24"/>
        </w:rPr>
        <w:t>majority </w:t>
      </w:r>
      <w:r>
        <w:rPr>
          <w:rFonts w:ascii="Arial;Helvetica;sans-serif" w:hAnsi="Arial;Helvetica;sans-serif"/>
          <w:b w:val="false"/>
          <w:i w:val="false"/>
          <w:caps w:val="false"/>
          <w:smallCaps w:val="false"/>
          <w:color w:val="222222"/>
          <w:spacing w:val="0"/>
          <w:sz w:val="24"/>
        </w:rPr>
        <w:t>of the days in a year tied down in physical restraints were reported.</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t>This was e.g. uncovered by the investigative press and by the newspaper VG partially uncovered in 2014, 2016 and 2019 despite Norwegian extreme anti-transparency laws and practices.</w:t>
      </w:r>
    </w:p>
    <w:p>
      <w:pPr>
        <w:pStyle w:val="Normal"/>
        <w:widowControl/>
        <w:bidi w:val="0"/>
        <w:jc w:val="left"/>
        <w:rPr/>
      </w:pPr>
      <w:r>
        <w:rPr>
          <w:rFonts w:ascii="Arial;Helvetica;sans-serif" w:hAnsi="Arial;Helvetica;sans-serif"/>
          <w:b w:val="false"/>
          <w:i w:val="false"/>
          <w:caps w:val="false"/>
          <w:smallCaps w:val="false"/>
          <w:color w:val="222222"/>
          <w:spacing w:val="0"/>
          <w:sz w:val="24"/>
        </w:rPr>
        <w:br/>
      </w:r>
      <w:hyperlink r:id="rId2" w:tgtFrame="_blank">
        <w:r>
          <w:rPr>
            <w:rStyle w:val="InternetLink"/>
            <w:rFonts w:ascii="Arial;Helvetica;sans-serif" w:hAnsi="Arial;Helvetica;sans-serif"/>
            <w:b w:val="false"/>
            <w:i w:val="false"/>
            <w:caps w:val="false"/>
            <w:smallCaps w:val="false"/>
            <w:color w:val="1155CC"/>
            <w:spacing w:val="0"/>
            <w:sz w:val="24"/>
          </w:rPr>
          <w:t>https://www.vg.no/nyheter/innenriks/i/QGQGW/kjempet-for-aa-holde-tvangsloggene-hemmelige</w:t>
        </w:r>
      </w:hyperlink>
      <w:r>
        <w:rPr>
          <w:rFonts w:ascii="Arial;Helvetica;sans-serif" w:hAnsi="Arial;Helvetica;sans-serif"/>
          <w:b w:val="false"/>
          <w:i w:val="false"/>
          <w:caps w:val="false"/>
          <w:smallCaps w:val="false"/>
          <w:color w:val="222222"/>
          <w:spacing w:val="0"/>
          <w:sz w:val="24"/>
        </w:rPr>
        <w:br/>
      </w:r>
      <w:hyperlink r:id="rId3" w:tgtFrame="_blank">
        <w:r>
          <w:rPr>
            <w:rStyle w:val="InternetLink"/>
            <w:rFonts w:ascii="Arial;Helvetica;sans-serif" w:hAnsi="Arial;Helvetica;sans-serif"/>
            <w:b w:val="false"/>
            <w:i w:val="false"/>
            <w:caps w:val="false"/>
            <w:smallCaps w:val="false"/>
            <w:color w:val="1155CC"/>
            <w:spacing w:val="0"/>
            <w:sz w:val="24"/>
          </w:rPr>
          <w:t>https://www.vg.no/nyheter/meninger/i/vLLrX/vg-mener-kritisk-svikt-i-psykiatrien</w:t>
        </w:r>
      </w:hyperlink>
      <w:r>
        <w:rPr>
          <w:rFonts w:ascii="Arial;Helvetica;sans-serif" w:hAnsi="Arial;Helvetica;sans-serif"/>
          <w:b w:val="false"/>
          <w:i w:val="false"/>
          <w:caps w:val="false"/>
          <w:smallCaps w:val="false"/>
          <w:color w:val="222222"/>
          <w:spacing w:val="0"/>
          <w:sz w:val="24"/>
        </w:rPr>
        <w:br/>
      </w:r>
      <w:hyperlink r:id="rId4" w:tgtFrame="_blank">
        <w:r>
          <w:rPr>
            <w:rStyle w:val="InternetLink"/>
            <w:rFonts w:ascii="Arial;Helvetica;sans-serif" w:hAnsi="Arial;Helvetica;sans-serif"/>
            <w:b w:val="false"/>
            <w:i w:val="false"/>
            <w:caps w:val="false"/>
            <w:smallCaps w:val="false"/>
            <w:color w:val="1155CC"/>
            <w:spacing w:val="0"/>
            <w:sz w:val="24"/>
          </w:rPr>
          <w:t>https://www.vg.no/spesial/2016/lenket/</w:t>
        </w:r>
      </w:hyperlink>
      <w:r>
        <w:rPr>
          <w:rFonts w:ascii="Arial;Helvetica;sans-serif" w:hAnsi="Arial;Helvetica;sans-serif"/>
          <w:b w:val="false"/>
          <w:i w:val="false"/>
          <w:caps w:val="false"/>
          <w:smallCaps w:val="false"/>
          <w:color w:val="222222"/>
          <w:spacing w:val="0"/>
          <w:sz w:val="24"/>
        </w:rPr>
        <w:br/>
        <w:br/>
        <w:t>While the police is routinely sent by psychiatry to illegally harass and arrest people when no crime has been committed by the victim, in 2021 over 30.000 times, 20.000 of these were minors.</w:t>
        <w:br/>
        <w:br/>
        <w:t>It is also not uncommon for pedophelia victims to have to endure being forcefully restrained, isolated and injected with long lasting neuroleptics in Norway.</w:t>
        <w:br/>
        <w:br/>
        <w:t>Over 11.000 cases of forced psychiatry were reported in 2020, while the numbers are considered to be underreported by at least a quarted, and the numbers are increasing. The numbers of victims of coerced psychiatric torture numbers in the tens of thousands. The majority of the female forced psychiatry victims are also previously sexual assault rape victims either in adulthood or were so as children. </w:t>
        <w:br/>
        <w:br/>
        <w:t>This torture of female rape victims and pedophelia victims by Norwegain psychiatry has caused many thousands of sucides. </w:t>
        <w:br/>
        <w:br/>
        <w:t>Also medically induced acute death in these institutions occurs in Norwegian psychiatric institutions against women. Here is only one example that got passed the extreme anti-transparency laws in Norway:</w:t>
        <w:br/>
        <w:br/>
      </w:r>
      <w:hyperlink r:id="rId5" w:tgtFrame="_blank">
        <w:r>
          <w:rPr>
            <w:rStyle w:val="InternetLink"/>
            <w:rFonts w:ascii="Arial;Helvetica;sans-serif" w:hAnsi="Arial;Helvetica;sans-serif"/>
            <w:b w:val="false"/>
            <w:i w:val="false"/>
            <w:caps w:val="false"/>
            <w:smallCaps w:val="false"/>
            <w:color w:val="1155CC"/>
            <w:spacing w:val="0"/>
            <w:sz w:val="24"/>
          </w:rPr>
          <w:t>https://www.aftenposten.no/norge/i/K3O42y/hanna-doede-av-akutt-hjertesvikt-mente-legene-men-noe-gikk-veldig-galt-bak-de-lukkede-doerene-paa-sykehuset</w:t>
        </w:r>
      </w:hyperlink>
      <w:r>
        <w:rPr>
          <w:rFonts w:ascii="Arial;Helvetica;sans-serif" w:hAnsi="Arial;Helvetica;sans-serif"/>
          <w:b w:val="false"/>
          <w:i w:val="false"/>
          <w:caps w:val="false"/>
          <w:smallCaps w:val="false"/>
          <w:color w:val="222222"/>
          <w:spacing w:val="0"/>
          <w:sz w:val="24"/>
        </w:rPr>
        <w:br/>
        <w:br/>
        <w:t>Despite this being public knowledge at this point Norway passed a new psychiatric law in 2017 </w:t>
      </w:r>
      <w:r>
        <w:rPr>
          <w:rFonts w:ascii="Arial;Helvetica;sans-serif" w:hAnsi="Arial;Helvetica;sans-serif"/>
          <w:b w:val="false"/>
          <w:i/>
          <w:caps w:val="false"/>
          <w:smallCaps w:val="false"/>
          <w:color w:val="222222"/>
          <w:spacing w:val="0"/>
          <w:sz w:val="24"/>
        </w:rPr>
        <w:t>that in effect increased the use of forced psychiatry even further </w:t>
      </w:r>
      <w:r>
        <w:rPr>
          <w:rFonts w:ascii="Arial;Helvetica;sans-serif" w:hAnsi="Arial;Helvetica;sans-serif"/>
          <w:b w:val="false"/>
          <w:i w:val="false"/>
          <w:caps w:val="false"/>
          <w:smallCaps w:val="false"/>
          <w:color w:val="222222"/>
          <w:spacing w:val="0"/>
          <w:sz w:val="24"/>
        </w:rPr>
        <w:t>than the existing worst case numbers in Europe and possibly in the world of forced psychiatric incarceration, isolation, physical, mechanical and chemical restraints torture.</w:t>
        <w:br/>
        <w:t> </w:t>
        <w:br/>
        <w:t>It is worth noting that the number of torture Norwegian psychiatry now has committed now number in individual torture cases in Norway in the </w:t>
      </w:r>
      <w:r>
        <w:rPr>
          <w:rFonts w:ascii="Arial;Helvetica;sans-serif" w:hAnsi="Arial;Helvetica;sans-serif"/>
          <w:b w:val="false"/>
          <w:i/>
          <w:caps w:val="false"/>
          <w:smallCaps w:val="false"/>
          <w:color w:val="222222"/>
          <w:spacing w:val="0"/>
          <w:sz w:val="24"/>
        </w:rPr>
        <w:t>hundreds of thousands</w:t>
      </w:r>
      <w:r>
        <w:rPr>
          <w:rFonts w:ascii="Arial;Helvetica;sans-serif" w:hAnsi="Arial;Helvetica;sans-serif"/>
          <w:b w:val="false"/>
          <w:i w:val="false"/>
          <w:caps w:val="false"/>
          <w:smallCaps w:val="false"/>
          <w:color w:val="222222"/>
          <w:spacing w:val="0"/>
          <w:sz w:val="24"/>
        </w:rPr>
        <w:t> and this really is a magnitude that should mean prosecution in the International Criminal Court (ICC) and that is likely the only option that remains, as it has for decades proven to be a completely hopeless and futile endeavour to get Norwegian judicially investigatory and government health institutions to seek justice in these matters as the corruption on these matters is systemic and inherited by appointment in the Norwegian authorities. So far as a result not a single person employed in psychiatry or that officially oversees psychiatry in Norway has even been charged or prosecuted with any of these individual crimes let alone combined over all this as crimes against humanity.</w:t>
        <w:br/>
        <w:br/>
      </w:r>
      <w:r>
        <w:rPr>
          <w:rFonts w:ascii="Arial;Helvetica;sans-serif" w:hAnsi="Arial;Helvetica;sans-serif"/>
          <w:b/>
          <w:i w:val="false"/>
          <w:caps w:val="false"/>
          <w:smallCaps w:val="false"/>
          <w:color w:val="222222"/>
          <w:spacing w:val="0"/>
          <w:sz w:val="24"/>
        </w:rPr>
        <w:t>The United Nations Human Rights Council, the United Nations Comittee against Torture and the</w:t>
      </w:r>
      <w:r>
        <w:rPr>
          <w:rFonts w:ascii="Arial;Helvetica;sans-serif" w:hAnsi="Arial;Helvetica;sans-serif"/>
          <w:b w:val="false"/>
          <w:i w:val="false"/>
          <w:caps w:val="false"/>
          <w:smallCaps w:val="false"/>
          <w:color w:val="222222"/>
          <w:spacing w:val="0"/>
          <w:sz w:val="24"/>
        </w:rPr>
        <w:t>  </w:t>
      </w:r>
      <w:r>
        <w:rPr>
          <w:rFonts w:ascii="Arial;Helvetica;sans-serif" w:hAnsi="Arial;Helvetica;sans-serif"/>
          <w:b/>
          <w:i w:val="false"/>
          <w:caps w:val="false"/>
          <w:smallCaps w:val="false"/>
          <w:color w:val="222222"/>
          <w:spacing w:val="0"/>
          <w:sz w:val="24"/>
        </w:rPr>
        <w:t>European Council Commissioner for Human Rights and the has repeatedly warned Norwegian authorities over systematic humans rights abuses and violations by psychiatry. </w:t>
      </w:r>
      <w:r>
        <w:rPr>
          <w:rFonts w:ascii="Arial;Helvetica;sans-serif" w:hAnsi="Arial;Helvetica;sans-serif"/>
          <w:b w:val="false"/>
          <w:i w:val="false"/>
          <w:caps w:val="false"/>
          <w:smallCaps w:val="false"/>
          <w:color w:val="222222"/>
          <w:spacing w:val="0"/>
          <w:sz w:val="24"/>
        </w:rPr>
        <w:br/>
        <w:br/>
        <w:t>" </w:t>
      </w:r>
      <w:r>
        <w:rPr>
          <w:rFonts w:ascii="open sans;open sans regular;sans-serif" w:hAnsi="open sans;open sans regular;sans-serif"/>
          <w:b w:val="false"/>
          <w:i/>
          <w:caps w:val="false"/>
          <w:smallCaps w:val="false"/>
          <w:color w:val="999999"/>
          <w:spacing w:val="0"/>
          <w:sz w:val="24"/>
        </w:rPr>
        <w:t>In a new report, the UN Special Rapporteur on Torture writes that "Involuntary psychiatric interventions based on 'medical necessity' or 'best interests' may well amount to torture."</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t>- 2013</w:t>
      </w:r>
    </w:p>
    <w:p>
      <w:pPr>
        <w:pStyle w:val="Normal"/>
        <w:widowControl/>
        <w:bidi w:val="0"/>
        <w:jc w:val="left"/>
        <w:rPr>
          <w:rFonts w:ascii="open sans;open sans regular;sans-serif" w:hAnsi="open sans;open sans regular;sans-serif"/>
          <w:i/>
          <w:color w:val="999999"/>
        </w:rPr>
      </w:pPr>
      <w:r>
        <w:rPr>
          <w:rFonts w:ascii="open sans;open sans regular;sans-serif" w:hAnsi="open sans;open sans regular;sans-serif"/>
          <w:i/>
          <w:color w:val="999999"/>
        </w:rPr>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t>" </w:t>
      </w:r>
      <w:r>
        <w:rPr>
          <w:rFonts w:ascii="Open Sans;sans-serif" w:hAnsi="Open Sans;sans-serif"/>
          <w:b w:val="false"/>
          <w:i w:val="false"/>
          <w:caps w:val="false"/>
          <w:smallCaps w:val="false"/>
          <w:color w:val="161616"/>
          <w:spacing w:val="0"/>
          <w:sz w:val="24"/>
        </w:rPr>
        <w:t>While noting the Norwegian national strategy 2012-15 to reduce the use of coercion in mental health care, Commissioner Muižnieks recommends a more comprehensive approach to bring about fundamental changes.  He calls on Norway to reform legislation on involuntary placements in a way that it applies objective and non-discriminatory criteria which are not specifically aimed at people with psycho-social disabilities. Medical treatment should be based on free and fully informed consent with the exception of life-threatening emergencies when there is no disagreement about the absence of decision-making capacity. The Commissioner is not convinced that the documented involuntary use of electroconvulsive therapy in Norway is in line with human rights standards."</w:t>
      </w:r>
    </w:p>
    <w:p>
      <w:pPr>
        <w:pStyle w:val="Normal"/>
        <w:widowControl/>
        <w:bidi w:val="0"/>
        <w:jc w:val="left"/>
        <w:rPr>
          <w:rFonts w:ascii="Open Sans;sans-serif" w:hAnsi="Open Sans;sans-serif"/>
          <w:b w:val="false"/>
          <w:i w:val="false"/>
          <w:caps w:val="false"/>
          <w:smallCaps w:val="false"/>
          <w:color w:val="161616"/>
          <w:spacing w:val="0"/>
          <w:sz w:val="24"/>
        </w:rPr>
      </w:pPr>
      <w:r>
        <w:rPr>
          <w:rFonts w:ascii="Open Sans;sans-serif" w:hAnsi="Open Sans;sans-serif"/>
          <w:b w:val="false"/>
          <w:i w:val="false"/>
          <w:caps w:val="false"/>
          <w:smallCaps w:val="false"/>
          <w:color w:val="161616"/>
          <w:spacing w:val="0"/>
          <w:sz w:val="24"/>
        </w:rPr>
        <w:t>-2015</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br/>
        <w:t>" The Special Rapporteur on the rights of persons with disabilities noted that Norway maintained two interpretative declarations regarding articles 12, 14 and 25 of the Convention on the Rights of Persons with Disabilities, which limited the right to legal capacity and permitted exceptions whereby persons with psychosocial disabilities might be involuntarily detained and subjected to non-consensual treatment on grounds of their actual or perceived impairment. She encouraged Norway to review and withdraw the interpretative declarations."</w:t>
        <w:br/>
        <w:br/>
        <w:t>" The Human Rights Committee noted the efforts of Norway to reduce the use of coercive measures in mental health-care institutions, in particular through amendments to the Mental Health Care Act in 2017. However, the Committee remained concerned at the weak procedural safeguards for patients, the lack of recourse to less intrusive measures as a first resort and the lack of clarity on the frequency of and circumstances surrounding the use of coercive electroconvulsive treatment in different mental health-care institutions. The Committee against Torture was concerned about the widespread use of restraints and other coercive methods in mental health institutions, including involuntary electroconvulsive therapy, and the absence of formal registration of involuntary forms of treatment.</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br/>
        <w:t>The Special Rapporteur on disability urged Norway to discontinue certain involuntary coercive mental health practices, such as mechanical and</w:t>
      </w:r>
      <w:r>
        <w:rPr>
          <w:rFonts w:ascii="Arial;Helvetica;sans-serif" w:hAnsi="Arial;Helvetica;sans-serif"/>
          <w:b w:val="false"/>
          <w:i w:val="false"/>
          <w:caps w:val="false"/>
          <w:smallCaps w:val="false"/>
          <w:color w:val="FF0000"/>
          <w:spacing w:val="0"/>
          <w:sz w:val="24"/>
        </w:rPr>
        <w:t> </w:t>
      </w:r>
      <w:r>
        <w:rPr>
          <w:rFonts w:ascii="Arial;Helvetica;sans-serif" w:hAnsi="Arial;Helvetica;sans-serif"/>
          <w:b w:val="false"/>
          <w:i w:val="false"/>
          <w:caps w:val="false"/>
          <w:smallCaps w:val="false"/>
          <w:color w:val="000000"/>
          <w:spacing w:val="0"/>
          <w:sz w:val="24"/>
        </w:rPr>
        <w:t>chemical restraints </w:t>
      </w:r>
      <w:r>
        <w:rPr>
          <w:rFonts w:ascii="Arial;Helvetica;sans-serif" w:hAnsi="Arial;Helvetica;sans-serif"/>
          <w:b w:val="false"/>
          <w:i w:val="false"/>
          <w:caps w:val="false"/>
          <w:smallCaps w:val="false"/>
          <w:color w:val="222222"/>
          <w:spacing w:val="0"/>
          <w:sz w:val="24"/>
        </w:rPr>
        <w:t>and solitary isolation and seclusion, and to replace them with human rights-based responses, including community-based services that met the diverse support needs of persons with disabilities.</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br/>
        <w:t>The Human Rights Committee recommended guaranteeing in law that nonconsensual psychiatric treatment might only be applied, if at all, in exceptional cases as a measure of last resort and when absolutely necessary to protect the health or the life of the person concerned, provided that he or she was unable to give consent, and for the shortest possible time under independent review. Norway should increase procedural safeguards for</w:t>
        <w:br/>
        <w:t>patients and stipulate in law the circumstances allowing for the limited use of coercive electroconvulsive treatment. The Committee against Torture made similar recommendations.""</w:t>
      </w:r>
    </w:p>
    <w:p>
      <w:pPr>
        <w:pStyle w:val="Normal"/>
        <w:widowControl/>
        <w:bidi w:val="0"/>
        <w:jc w:val="left"/>
        <w:rPr>
          <w:rFonts w:ascii="Arial;Helvetica;sans-serif" w:hAnsi="Arial;Helvetica;sans-serif"/>
          <w:b w:val="false"/>
          <w:i w:val="false"/>
          <w:caps w:val="false"/>
          <w:smallCaps w:val="false"/>
          <w:color w:val="222222"/>
          <w:spacing w:val="0"/>
          <w:sz w:val="24"/>
        </w:rPr>
      </w:pPr>
      <w:r>
        <w:rPr>
          <w:rFonts w:ascii="Arial;Helvetica;sans-serif" w:hAnsi="Arial;Helvetica;sans-serif"/>
          <w:b w:val="false"/>
          <w:i w:val="false"/>
          <w:caps w:val="false"/>
          <w:smallCaps w:val="false"/>
          <w:color w:val="222222"/>
          <w:spacing w:val="0"/>
          <w:sz w:val="24"/>
        </w:rPr>
        <w:t>- 2019</w:t>
        <w:br/>
        <w:br/>
      </w:r>
      <w:r>
        <w:rPr>
          <w:rFonts w:ascii="open sans;open sans regular;sans-serif" w:hAnsi="open sans;open sans regular;sans-serif"/>
          <w:b w:val="false"/>
          <w:i/>
          <w:caps w:val="false"/>
          <w:smallCaps w:val="false"/>
          <w:color w:val="999999"/>
          <w:spacing w:val="0"/>
          <w:sz w:val="24"/>
        </w:rPr>
        <w:t>"</w:t>
      </w:r>
      <w:r>
        <w:rPr>
          <w:rFonts w:ascii="Arial;Helvetica;sans-serif" w:hAnsi="Arial;Helvetica;sans-serif"/>
          <w:b w:val="false"/>
          <w:i w:val="false"/>
          <w:caps w:val="false"/>
          <w:smallCaps w:val="false"/>
          <w:color w:val="222222"/>
          <w:spacing w:val="0"/>
          <w:sz w:val="24"/>
        </w:rPr>
        <w:t> </w:t>
      </w:r>
      <w:r>
        <w:rPr>
          <w:rFonts w:ascii="Geneva;Lucida Sans;Lucida Grande;Lucida Sans Unicode;Verdana;sans-serif" w:hAnsi="Geneva;Lucida Sans;Lucida Grande;Lucida Sans Unicode;Verdana;sans-serif"/>
          <w:b w:val="false"/>
          <w:i w:val="false"/>
          <w:caps w:val="false"/>
          <w:smallCaps w:val="false"/>
          <w:color w:val="222222"/>
          <w:spacing w:val="0"/>
          <w:sz w:val="24"/>
        </w:rPr>
        <w:t>This report issues the strongest condemnation to date of involuntary psychiatric interventions based on the supposed “best interests” of a person or on “medical necessity.” Such interventions, the report says, “generally involve highly discriminatory and coercive attempts at controlling or ‘correcting’ the victim’s personality, behaviour or choices and almost always inflict severe pain or suffering. In the view of the Special Rapporteur, therefore, if all other defining elements are given, such practices may well amount to torture” (paragraph 37, see also 84(e))."</w:t>
      </w:r>
      <w:r>
        <w:rPr>
          <w:rFonts w:ascii="open sans;open sans regular;sans-serif" w:hAnsi="open sans;open sans regular;sans-serif"/>
          <w:b w:val="false"/>
          <w:i/>
          <w:caps w:val="false"/>
          <w:smallCaps w:val="false"/>
          <w:color w:val="999999"/>
          <w:spacing w:val="0"/>
          <w:sz w:val="24"/>
        </w:rPr>
        <w:br/>
      </w:r>
      <w:r>
        <w:rPr>
          <w:rFonts w:ascii="Arial;Helvetica;sans-serif" w:hAnsi="Arial;Helvetica;sans-serif"/>
          <w:b w:val="false"/>
          <w:i w:val="false"/>
          <w:caps w:val="false"/>
          <w:smallCaps w:val="false"/>
          <w:color w:val="222222"/>
          <w:spacing w:val="0"/>
          <w:sz w:val="24"/>
        </w:rPr>
        <w:t>- 2020</w:t>
        <w:br/>
        <w:br/>
        <w:t>«The concept of ‘medical necessity’ behind non-consensual placement and treatment falls short of scientific evidence and sound criteria. The United Nations Special Rapporteurs on the rights of persons with disabilities, Catalina Devandas-Aguilar, and on the right to health, Dainius Pûras:, 10.10.15</w:t>
        <w:br/>
        <w:br/>
        <w:t>WHO June 10th 2021: "New WHO guidance seeks to put an end to human rights violations in mental health care." </w:t>
        <w:br/>
        <w:br/>
        <w:br/>
        <w:t>Sincerely</w:t>
      </w:r>
    </w:p>
    <w:p>
      <w:pPr>
        <w:pStyle w:val="Normal"/>
        <w:widowControl/>
        <w:bidi w:val="0"/>
        <w:jc w:val="left"/>
        <w:rPr>
          <w:rFonts w:ascii="Arial;Helvetica;sans-serif" w:hAnsi="Arial;Helvetica;sans-serif"/>
          <w:b w:val="false"/>
          <w:i w:val="false"/>
          <w:caps w:val="false"/>
          <w:smallCaps w:val="false"/>
          <w:color w:val="888888"/>
          <w:spacing w:val="0"/>
          <w:sz w:val="24"/>
        </w:rPr>
      </w:pPr>
      <w:r>
        <w:rPr>
          <w:rFonts w:ascii="Arial;Helvetica;sans-serif" w:hAnsi="Arial;Helvetica;sans-serif"/>
          <w:b w:val="false"/>
          <w:i w:val="false"/>
          <w:caps w:val="false"/>
          <w:smallCaps w:val="false"/>
          <w:color w:val="888888"/>
          <w:spacing w:val="0"/>
          <w:sz w:val="24"/>
        </w:rPr>
        <w:t>Nikolai Dragnes</w:t>
        <w:br/>
        <w:t>Norway</w:t>
      </w:r>
    </w:p>
    <w:p>
      <w:pPr>
        <w:pStyle w:val="Normal"/>
        <w:bidi w:val="0"/>
        <w:jc w:val="left"/>
        <w:rPr/>
      </w:pPr>
      <w:r>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Google Sans">
    <w:altName w:val="Roboto"/>
    <w:charset w:val="00"/>
    <w:family w:val="auto"/>
    <w:pitch w:val="default"/>
  </w:font>
  <w:font w:name="Arial">
    <w:altName w:val="Helvetica"/>
    <w:charset w:val="00"/>
    <w:family w:val="auto"/>
    <w:pitch w:val="default"/>
  </w:font>
  <w:font w:name="open sans">
    <w:altName w:val="open sans regular"/>
    <w:charset w:val="00"/>
    <w:family w:val="auto"/>
    <w:pitch w:val="default"/>
  </w:font>
  <w:font w:name="Open Sans">
    <w:altName w:val="sans-serif"/>
    <w:charset w:val="00"/>
    <w:family w:val="auto"/>
    <w:pitch w:val="default"/>
  </w:font>
  <w:font w:name="Geneva">
    <w:altName w:val="Lucida Sans"/>
    <w:charset w:val="00"/>
    <w:family w:val="auto"/>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en-US" w:eastAsia="zh-CN" w:bidi="hi-IN"/>
    </w:rPr>
  </w:style>
  <w:style w:type="character" w:styleId="InternetLink">
    <w:name w:val="Hyperlink"/>
    <w:rPr>
      <w:color w:val="000080"/>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vg.no/nyheter/innenriks/i/QGQGW/kjempet-for-aa-holde-tvangsloggene-hemmelige" TargetMode="External"/><Relationship Id="rId3" Type="http://schemas.openxmlformats.org/officeDocument/2006/relationships/hyperlink" Target="https://www.vg.no/nyheter/meninger/i/vLLrX/vg-mener-kritisk-svikt-i-psykiatrien" TargetMode="External"/><Relationship Id="rId4" Type="http://schemas.openxmlformats.org/officeDocument/2006/relationships/hyperlink" Target="https://www.vg.no/spesial/2016/lenket/" TargetMode="External"/><Relationship Id="rId5" Type="http://schemas.openxmlformats.org/officeDocument/2006/relationships/hyperlink" Target="https://www.aftenposten.no/norge/i/K3O42y/hanna-doede-av-akutt-hjertesvikt-mente-legene-men-noe-gikk-veldig-galt-bak-de-lukkede-doerene-paa-sykehuset"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LibreOffice/7.4.3.2$Windows_X86_64 LibreOffice_project/1048a8393ae2eeec98dff31b5c133c5f1d08b890</Application>
  <AppVersion>15.0000</AppVersion>
  <Pages>4</Pages>
  <Words>1349</Words>
  <Characters>8008</Characters>
  <CharactersWithSpaces>9377</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2023-01-16T17:51:39Z</dcterms:created>
  <dc:creator/>
  <dc:description/>
  <dc:language>en-US</dc:language>
  <cp:lastModifiedBy/>
  <dcterms:modified xsi:type="dcterms:W3CDTF">2023-01-16T17:54:41Z</dcterms:modified>
  <cp:revision>1</cp:revision>
  <dc:subject/>
  <dc:title/>
</cp:coreProperties>
</file>