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85A" w:rsidRPr="0060085A" w:rsidRDefault="0060085A" w:rsidP="0060085A">
      <w:pPr>
        <w:tabs>
          <w:tab w:val="left" w:pos="7797"/>
        </w:tabs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4"/>
          <w:szCs w:val="24"/>
          <w:lang w:val="es-ES" w:eastAsia="es-ES"/>
        </w:rPr>
      </w:pPr>
      <w:r>
        <w:rPr>
          <w:rFonts w:eastAsia="Times New Roman"/>
          <w:sz w:val="24"/>
          <w:szCs w:val="24"/>
          <w:lang w:val="es-ES" w:eastAsia="es-ES"/>
        </w:rPr>
        <w:t>Anexo</w:t>
      </w:r>
      <w:bookmarkStart w:id="0" w:name="_GoBack"/>
      <w:bookmarkEnd w:id="0"/>
    </w:p>
    <w:p w:rsidR="0060085A" w:rsidRPr="0060085A" w:rsidRDefault="0060085A" w:rsidP="0060085A">
      <w:pPr>
        <w:autoSpaceDE w:val="0"/>
        <w:autoSpaceDN w:val="0"/>
        <w:jc w:val="both"/>
        <w:rPr>
          <w:rFonts w:eastAsia="Times New Roman"/>
          <w:color w:val="000000"/>
          <w:sz w:val="24"/>
          <w:szCs w:val="24"/>
          <w:lang w:val="es-ES" w:eastAsia="es-NI"/>
        </w:rPr>
      </w:pPr>
    </w:p>
    <w:p w:rsidR="0060085A" w:rsidRPr="0060085A" w:rsidRDefault="0060085A" w:rsidP="0060085A">
      <w:pPr>
        <w:keepNext/>
        <w:keepLines/>
        <w:spacing w:before="240" w:after="60" w:line="360" w:lineRule="auto"/>
        <w:jc w:val="center"/>
        <w:outlineLvl w:val="0"/>
        <w:rPr>
          <w:rFonts w:eastAsia="Times New Roman"/>
          <w:b/>
          <w:bCs/>
          <w:kern w:val="28"/>
          <w:sz w:val="24"/>
          <w:szCs w:val="32"/>
          <w:lang w:val="es-ES" w:eastAsia="es-ES"/>
        </w:rPr>
      </w:pPr>
      <w:bookmarkStart w:id="1" w:name="_Toc8375584"/>
      <w:r w:rsidRPr="0060085A">
        <w:rPr>
          <w:rFonts w:eastAsia="Times New Roman"/>
          <w:b/>
          <w:bCs/>
          <w:kern w:val="28"/>
          <w:sz w:val="24"/>
          <w:szCs w:val="32"/>
          <w:lang w:val="es-ES" w:eastAsia="es-ES"/>
        </w:rPr>
        <w:t>BIBLIOGRAFIA</w:t>
      </w:r>
      <w:bookmarkEnd w:id="1"/>
      <w:r w:rsidRPr="0060085A">
        <w:rPr>
          <w:rFonts w:eastAsia="Times New Roman"/>
          <w:b/>
          <w:bCs/>
          <w:kern w:val="28"/>
          <w:sz w:val="24"/>
          <w:szCs w:val="32"/>
          <w:lang w:val="es-ES" w:eastAsia="es-ES"/>
        </w:rPr>
        <w:t xml:space="preserve"> </w:t>
      </w:r>
    </w:p>
    <w:p w:rsidR="0060085A" w:rsidRPr="0060085A" w:rsidRDefault="0060085A" w:rsidP="0060085A">
      <w:pPr>
        <w:rPr>
          <w:rFonts w:eastAsia="Times New Roman"/>
          <w:sz w:val="24"/>
          <w:szCs w:val="24"/>
          <w:lang w:val="es-ES"/>
        </w:rPr>
      </w:pPr>
    </w:p>
    <w:p w:rsidR="0060085A" w:rsidRPr="0060085A" w:rsidRDefault="0060085A" w:rsidP="0060085A">
      <w:pPr>
        <w:numPr>
          <w:ilvl w:val="0"/>
          <w:numId w:val="16"/>
        </w:numPr>
        <w:ind w:hanging="720"/>
        <w:jc w:val="both"/>
        <w:rPr>
          <w:rFonts w:eastAsia="Times New Roman"/>
          <w:color w:val="000000"/>
          <w:sz w:val="24"/>
          <w:szCs w:val="24"/>
          <w:lang w:val="es-ES" w:eastAsia="es-ES"/>
        </w:rPr>
      </w:pPr>
      <w:r w:rsidRPr="0060085A">
        <w:rPr>
          <w:rFonts w:eastAsia="Times New Roman"/>
          <w:color w:val="000000"/>
          <w:sz w:val="24"/>
          <w:szCs w:val="24"/>
          <w:lang w:val="es-ES" w:eastAsia="es-ES"/>
        </w:rPr>
        <w:t xml:space="preserve">Constitución Política de la República de Nicaragua, que fue aprobada el 10 de febrero del 2014, Publicada en La Gaceta No. 32 de 18 de febrero de 2014. </w:t>
      </w:r>
    </w:p>
    <w:p w:rsidR="0060085A" w:rsidRPr="0060085A" w:rsidRDefault="0060085A" w:rsidP="0060085A">
      <w:pPr>
        <w:ind w:left="720"/>
        <w:jc w:val="both"/>
        <w:rPr>
          <w:rFonts w:eastAsia="Times New Roman"/>
          <w:color w:val="000000"/>
          <w:sz w:val="24"/>
          <w:szCs w:val="24"/>
          <w:lang w:val="es-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hanging="720"/>
        <w:jc w:val="both"/>
        <w:rPr>
          <w:rFonts w:eastAsia="Times New Roman"/>
          <w:sz w:val="24"/>
          <w:szCs w:val="24"/>
          <w:lang w:val="es-ES" w:eastAsia="es-ES"/>
        </w:rPr>
      </w:pPr>
      <w:r w:rsidRPr="0060085A">
        <w:rPr>
          <w:rFonts w:eastAsia="Times New Roman"/>
          <w:sz w:val="24"/>
          <w:szCs w:val="24"/>
          <w:lang w:val="es-ES" w:eastAsia="es-ES"/>
        </w:rPr>
        <w:t>Decreto Ejecutivo Nº 1-194, Ministerio del Ambiente y los Recursos Naturales, Decreto N° 1-94, Aprobado el 7 de enero de 1994, publicado en La Gaceta N° 6 del 10 de enero del 1994.</w:t>
      </w:r>
    </w:p>
    <w:p w:rsidR="0060085A" w:rsidRPr="0060085A" w:rsidRDefault="0060085A" w:rsidP="0060085A">
      <w:pPr>
        <w:ind w:left="720"/>
        <w:jc w:val="both"/>
        <w:rPr>
          <w:rFonts w:eastAsia="Times New Roman"/>
          <w:sz w:val="24"/>
          <w:szCs w:val="24"/>
          <w:lang w:val="es-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hanging="720"/>
        <w:jc w:val="both"/>
        <w:rPr>
          <w:rFonts w:eastAsia="Times New Roman"/>
          <w:sz w:val="24"/>
          <w:szCs w:val="24"/>
          <w:lang w:val="es-ES" w:eastAsia="es-ES"/>
        </w:rPr>
      </w:pPr>
      <w:r w:rsidRPr="0060085A">
        <w:rPr>
          <w:rFonts w:eastAsia="Times New Roman"/>
          <w:sz w:val="24"/>
          <w:szCs w:val="24"/>
          <w:lang w:val="es-ES" w:eastAsia="es-ES"/>
        </w:rPr>
        <w:t>Ley Nº 217, "Ley General del Medio Ambiente y los Recursos Naturales", Aprobada el 27 de marzo de 1996, publicada en la Gaceta Diario Oficial N° 105, del 6 de junio de 1996</w:t>
      </w:r>
    </w:p>
    <w:p w:rsidR="0060085A" w:rsidRPr="0060085A" w:rsidRDefault="0060085A" w:rsidP="0060085A">
      <w:pPr>
        <w:ind w:left="720"/>
        <w:jc w:val="both"/>
        <w:rPr>
          <w:rFonts w:eastAsia="Times New Roman"/>
          <w:sz w:val="24"/>
          <w:szCs w:val="24"/>
          <w:lang w:val="es-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hanging="720"/>
        <w:jc w:val="both"/>
        <w:rPr>
          <w:rFonts w:eastAsia="Times New Roman"/>
          <w:sz w:val="24"/>
          <w:szCs w:val="24"/>
          <w:lang w:val="es-ES" w:eastAsia="es-ES"/>
        </w:rPr>
      </w:pPr>
      <w:r w:rsidRPr="0060085A">
        <w:rPr>
          <w:rFonts w:eastAsia="Times New Roman"/>
          <w:sz w:val="24"/>
          <w:szCs w:val="24"/>
          <w:lang w:val="es-ES" w:eastAsia="es-ES"/>
        </w:rPr>
        <w:t>Decreto Nº 9-996, "Reglamento de la Ley General del Medio Ambiente y los Recursos Naturales", Decreto Ejecutivo N° 9-96, aprobado el 25 de julio de 1996, publicado en la Gaceta, Diario Oficial N° 163, del 29 de agosto de 1996.</w:t>
      </w:r>
    </w:p>
    <w:p w:rsidR="0060085A" w:rsidRPr="0060085A" w:rsidRDefault="0060085A" w:rsidP="0060085A">
      <w:pPr>
        <w:ind w:left="720"/>
        <w:jc w:val="both"/>
        <w:rPr>
          <w:rFonts w:eastAsia="Times New Roman"/>
          <w:sz w:val="24"/>
          <w:szCs w:val="24"/>
          <w:lang w:val="es-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hanging="720"/>
        <w:jc w:val="both"/>
        <w:rPr>
          <w:rFonts w:eastAsia="Times New Roman"/>
          <w:sz w:val="24"/>
          <w:szCs w:val="24"/>
          <w:lang w:val="es-ES" w:eastAsia="es-ES"/>
        </w:rPr>
      </w:pPr>
      <w:r w:rsidRPr="0060085A">
        <w:rPr>
          <w:rFonts w:eastAsia="Times New Roman"/>
          <w:sz w:val="24"/>
          <w:szCs w:val="24"/>
          <w:lang w:val="es-ES" w:eastAsia="es-ES"/>
        </w:rPr>
        <w:t>Ley Nº 585, "Ley de veda para el corte, aprovechamiento y comercialización del recurso forestal", Aprobada el 7 de junio del 2006, publicada en La Gaceta Diario Oficial N° 120 del 21 de junio del 2006.</w:t>
      </w:r>
    </w:p>
    <w:p w:rsidR="0060085A" w:rsidRPr="0060085A" w:rsidRDefault="0060085A" w:rsidP="0060085A">
      <w:pPr>
        <w:ind w:left="720"/>
        <w:jc w:val="both"/>
        <w:rPr>
          <w:rFonts w:eastAsia="Times New Roman"/>
          <w:sz w:val="24"/>
          <w:szCs w:val="24"/>
          <w:lang w:val="es-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hanging="720"/>
        <w:jc w:val="both"/>
        <w:rPr>
          <w:rFonts w:eastAsia="Times New Roman"/>
          <w:sz w:val="24"/>
          <w:szCs w:val="24"/>
          <w:lang w:val="es-ES" w:eastAsia="es-ES"/>
        </w:rPr>
      </w:pPr>
      <w:r w:rsidRPr="0060085A">
        <w:rPr>
          <w:rFonts w:eastAsia="Times New Roman"/>
          <w:sz w:val="24"/>
          <w:szCs w:val="24"/>
          <w:lang w:val="es-ES" w:eastAsia="es-ES"/>
        </w:rPr>
        <w:t>Ley N° 28, “Estatuto de Autonomía de la Costa Caribe de Nicaragua”, Aprobada el 29 de julio del 2016, publicada en la Gaceta Diario Oficial N° 155 del 18 de agosto de 2016.</w:t>
      </w:r>
    </w:p>
    <w:p w:rsidR="0060085A" w:rsidRPr="0060085A" w:rsidRDefault="0060085A" w:rsidP="0060085A">
      <w:pPr>
        <w:ind w:left="720"/>
        <w:jc w:val="both"/>
        <w:rPr>
          <w:rFonts w:eastAsia="Times New Roman"/>
          <w:sz w:val="24"/>
          <w:szCs w:val="24"/>
          <w:lang w:val="es-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hanging="720"/>
        <w:jc w:val="both"/>
        <w:rPr>
          <w:rFonts w:eastAsia="Times New Roman"/>
          <w:sz w:val="24"/>
          <w:szCs w:val="24"/>
          <w:lang w:val="es-ES" w:eastAsia="es-ES"/>
        </w:rPr>
      </w:pPr>
      <w:r w:rsidRPr="0060085A">
        <w:rPr>
          <w:rFonts w:eastAsia="Times New Roman"/>
          <w:sz w:val="24"/>
          <w:szCs w:val="24"/>
          <w:lang w:val="es-ES" w:eastAsia="es-ES"/>
        </w:rPr>
        <w:t>Ley N° 445, “Régimen de Propiedad Comunal de los Pueblos Originarios y Afro descendientes de la Costa Caribe de Nicaragua y los Ríos Bocay, Coco e indio y Maíz”, Publicada en la Gaceta Diario Oficial N° 16 del 23 de enero del 2003</w:t>
      </w:r>
    </w:p>
    <w:p w:rsidR="0060085A" w:rsidRPr="0060085A" w:rsidRDefault="0060085A" w:rsidP="0060085A">
      <w:pPr>
        <w:ind w:left="720"/>
        <w:jc w:val="both"/>
        <w:rPr>
          <w:rFonts w:eastAsia="Times New Roman"/>
          <w:sz w:val="24"/>
          <w:szCs w:val="24"/>
          <w:lang w:val="es-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hanging="720"/>
        <w:jc w:val="both"/>
        <w:rPr>
          <w:rFonts w:eastAsia="Times New Roman"/>
          <w:bCs/>
          <w:color w:val="000000"/>
          <w:sz w:val="24"/>
          <w:szCs w:val="24"/>
          <w:lang w:val="es" w:eastAsia="es-ES"/>
        </w:rPr>
      </w:pPr>
      <w:r w:rsidRPr="0060085A">
        <w:rPr>
          <w:rFonts w:eastAsia="Times New Roman"/>
          <w:bCs/>
          <w:color w:val="000000"/>
          <w:sz w:val="24"/>
          <w:szCs w:val="24"/>
          <w:lang w:val="es" w:eastAsia="es-ES"/>
        </w:rPr>
        <w:t xml:space="preserve">Ley N° 983, Ley de Justicia Constitucional, Publicada en La Gaceta Diario Oficial N°247, del 20 de diciembre del 2018. </w:t>
      </w:r>
    </w:p>
    <w:p w:rsidR="0060085A" w:rsidRPr="0060085A" w:rsidRDefault="0060085A" w:rsidP="0060085A">
      <w:pPr>
        <w:tabs>
          <w:tab w:val="right" w:pos="1021"/>
        </w:tabs>
        <w:spacing w:line="220" w:lineRule="exact"/>
        <w:ind w:left="720" w:right="1134" w:hanging="1134"/>
        <w:jc w:val="both"/>
        <w:rPr>
          <w:rFonts w:eastAsia="Times New Roman"/>
          <w:bCs/>
          <w:color w:val="000000"/>
          <w:sz w:val="24"/>
          <w:szCs w:val="24"/>
          <w:lang w:val="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hanging="720"/>
        <w:jc w:val="both"/>
        <w:rPr>
          <w:rFonts w:eastAsia="Times New Roman"/>
          <w:bCs/>
          <w:color w:val="000000"/>
          <w:sz w:val="24"/>
          <w:szCs w:val="24"/>
          <w:lang w:val="es" w:eastAsia="es-ES"/>
        </w:rPr>
      </w:pPr>
      <w:r w:rsidRPr="0060085A">
        <w:rPr>
          <w:rFonts w:eastAsia="Times New Roman"/>
          <w:bCs/>
          <w:color w:val="000000"/>
          <w:sz w:val="24"/>
          <w:szCs w:val="24"/>
          <w:lang w:val="es" w:eastAsia="es-ES"/>
        </w:rPr>
        <w:t>Ley N° 49, Ley de Amparo, Aprobada el 17 de noviembre de 1988, publicada en La Gaceta, Diario Oficial N° 241, del 20 de diciembre de 1988, derogada el 20 de diciembre del 2018</w:t>
      </w:r>
    </w:p>
    <w:p w:rsidR="0060085A" w:rsidRPr="0060085A" w:rsidRDefault="0060085A" w:rsidP="0060085A">
      <w:pPr>
        <w:tabs>
          <w:tab w:val="right" w:pos="1021"/>
        </w:tabs>
        <w:spacing w:line="220" w:lineRule="exact"/>
        <w:ind w:left="720" w:right="1134" w:hanging="1134"/>
        <w:jc w:val="both"/>
        <w:rPr>
          <w:rFonts w:eastAsia="Times New Roman"/>
          <w:bCs/>
          <w:color w:val="000000"/>
          <w:sz w:val="24"/>
          <w:szCs w:val="24"/>
          <w:lang w:val="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hanging="720"/>
        <w:jc w:val="both"/>
        <w:rPr>
          <w:rFonts w:eastAsia="Times New Roman"/>
          <w:bCs/>
          <w:color w:val="000000"/>
          <w:sz w:val="24"/>
          <w:szCs w:val="24"/>
          <w:lang w:val="es" w:eastAsia="es-ES"/>
        </w:rPr>
      </w:pPr>
      <w:r w:rsidRPr="0060085A">
        <w:rPr>
          <w:rFonts w:eastAsia="Times New Roman"/>
          <w:bCs/>
          <w:color w:val="000000"/>
          <w:sz w:val="24"/>
          <w:szCs w:val="24"/>
          <w:lang w:val="es" w:eastAsia="es-ES"/>
        </w:rPr>
        <w:t xml:space="preserve">Ley N° 350, Ley de la Regulación de la Jurisdicción de lo Contencioso Administrativo, Publicada en la Gaceta Diario Oficial N° 140, el 25 de julio del 2000. </w:t>
      </w:r>
    </w:p>
    <w:p w:rsidR="0060085A" w:rsidRPr="0060085A" w:rsidRDefault="0060085A" w:rsidP="0060085A">
      <w:pPr>
        <w:tabs>
          <w:tab w:val="right" w:pos="1021"/>
        </w:tabs>
        <w:spacing w:line="220" w:lineRule="exact"/>
        <w:ind w:left="720" w:right="1134" w:hanging="1134"/>
        <w:jc w:val="both"/>
        <w:rPr>
          <w:rFonts w:eastAsia="Times New Roman"/>
          <w:bCs/>
          <w:color w:val="000000"/>
          <w:sz w:val="24"/>
          <w:szCs w:val="24"/>
          <w:lang w:val="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hanging="720"/>
        <w:jc w:val="both"/>
        <w:rPr>
          <w:rFonts w:eastAsia="Times New Roman"/>
          <w:bCs/>
          <w:color w:val="000000"/>
          <w:sz w:val="24"/>
          <w:szCs w:val="24"/>
          <w:lang w:val="es" w:eastAsia="es-ES"/>
        </w:rPr>
      </w:pPr>
      <w:r w:rsidRPr="0060085A">
        <w:rPr>
          <w:rFonts w:eastAsia="Times New Roman"/>
          <w:bCs/>
          <w:color w:val="000000"/>
          <w:sz w:val="24"/>
          <w:szCs w:val="24"/>
          <w:lang w:val="es" w:eastAsia="es-ES"/>
        </w:rPr>
        <w:t>Ley N° 648, “Ley de Igualdad de Derechos y Oportunidades”, Aprobada el 14 de febrero del 2008, publicada en La Gaceta Diario oficial N° 51 del 12 de marzo del 2008.</w:t>
      </w:r>
    </w:p>
    <w:p w:rsidR="0060085A" w:rsidRPr="0060085A" w:rsidRDefault="0060085A" w:rsidP="0060085A">
      <w:pPr>
        <w:tabs>
          <w:tab w:val="right" w:pos="1021"/>
        </w:tabs>
        <w:spacing w:line="220" w:lineRule="exact"/>
        <w:ind w:left="720" w:right="1134" w:hanging="1134"/>
        <w:jc w:val="both"/>
        <w:rPr>
          <w:rFonts w:eastAsia="Times New Roman"/>
          <w:bCs/>
          <w:color w:val="000000"/>
          <w:sz w:val="24"/>
          <w:szCs w:val="24"/>
          <w:lang w:val="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hanging="720"/>
        <w:jc w:val="both"/>
        <w:rPr>
          <w:rFonts w:eastAsia="Times New Roman"/>
          <w:bCs/>
          <w:color w:val="000000"/>
          <w:sz w:val="24"/>
          <w:szCs w:val="24"/>
          <w:lang w:val="es" w:eastAsia="es-ES"/>
        </w:rPr>
      </w:pPr>
      <w:r w:rsidRPr="0060085A">
        <w:rPr>
          <w:rFonts w:eastAsia="Times New Roman"/>
          <w:bCs/>
          <w:color w:val="000000"/>
          <w:sz w:val="24"/>
          <w:szCs w:val="24"/>
          <w:lang w:val="es" w:eastAsia="es-ES"/>
        </w:rPr>
        <w:t>Ley Nº 870, “Código de Familia”, Aprobado el 24 de junio del 2014, publicada en La Gaceta Diario Oficial N° 190, del 8 de octubre de 2014.</w:t>
      </w:r>
    </w:p>
    <w:p w:rsidR="0060085A" w:rsidRPr="0060085A" w:rsidRDefault="0060085A" w:rsidP="0060085A">
      <w:pPr>
        <w:tabs>
          <w:tab w:val="right" w:pos="1021"/>
        </w:tabs>
        <w:spacing w:line="220" w:lineRule="exact"/>
        <w:ind w:left="720" w:right="1134" w:hanging="1134"/>
        <w:jc w:val="both"/>
        <w:rPr>
          <w:rFonts w:eastAsia="Times New Roman"/>
          <w:bCs/>
          <w:color w:val="000000"/>
          <w:sz w:val="24"/>
          <w:szCs w:val="24"/>
          <w:lang w:val="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hanging="720"/>
        <w:jc w:val="both"/>
        <w:rPr>
          <w:rFonts w:eastAsia="Times New Roman"/>
          <w:bCs/>
          <w:color w:val="000000"/>
          <w:sz w:val="24"/>
          <w:szCs w:val="24"/>
          <w:lang w:val="es" w:eastAsia="es-ES"/>
        </w:rPr>
      </w:pPr>
      <w:r w:rsidRPr="0060085A">
        <w:rPr>
          <w:rFonts w:eastAsia="Times New Roman"/>
          <w:bCs/>
          <w:color w:val="000000"/>
          <w:sz w:val="24"/>
          <w:szCs w:val="24"/>
          <w:lang w:val="es" w:eastAsia="es-ES"/>
        </w:rPr>
        <w:t>Ley N° 779, “Ley Integral Contra la Violencia hacia las Mujeres y de reformas a la Ley N° 641, Código Penal”, Aprobada el 20 de enero del 2014, publicada en la Gaceta, Diario Oficial N° 19, del 30 de enero del 2014.</w:t>
      </w:r>
    </w:p>
    <w:p w:rsidR="0060085A" w:rsidRPr="0060085A" w:rsidRDefault="0060085A" w:rsidP="0060085A">
      <w:pPr>
        <w:tabs>
          <w:tab w:val="right" w:pos="1021"/>
        </w:tabs>
        <w:spacing w:line="220" w:lineRule="exact"/>
        <w:ind w:left="720" w:right="1134" w:hanging="1134"/>
        <w:jc w:val="both"/>
        <w:rPr>
          <w:rFonts w:eastAsia="Times New Roman"/>
          <w:bCs/>
          <w:color w:val="000000"/>
          <w:sz w:val="24"/>
          <w:szCs w:val="24"/>
          <w:lang w:val="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hanging="720"/>
        <w:jc w:val="both"/>
        <w:rPr>
          <w:rFonts w:eastAsia="Times New Roman"/>
          <w:bCs/>
          <w:color w:val="000000"/>
          <w:sz w:val="24"/>
          <w:szCs w:val="24"/>
          <w:lang w:val="es" w:eastAsia="es-ES"/>
        </w:rPr>
      </w:pPr>
      <w:r w:rsidRPr="0060085A">
        <w:rPr>
          <w:rFonts w:eastAsia="Times New Roman"/>
          <w:bCs/>
          <w:color w:val="000000"/>
          <w:sz w:val="24"/>
          <w:szCs w:val="24"/>
          <w:lang w:val="es" w:eastAsia="es-ES"/>
        </w:rPr>
        <w:t xml:space="preserve">Ley N° 676, Ley Aclaratoria sobre la Aplicación del Apremio Corporal por Créditos con Garantía Personal y Reforma al Artículo 13 de la Ley No. 146, Ley De Prenda Comercial, </w:t>
      </w:r>
      <w:r w:rsidRPr="0060085A">
        <w:rPr>
          <w:rFonts w:eastAsia="Times New Roman"/>
          <w:bCs/>
          <w:color w:val="000000"/>
          <w:sz w:val="24"/>
          <w:szCs w:val="24"/>
          <w:lang w:val="es" w:eastAsia="es-ES"/>
        </w:rPr>
        <w:lastRenderedPageBreak/>
        <w:t>Aprobada el 12 de Febrero de 2009, Publicada en La Gaceta, Diario Oficial N° 59 del 26 de Marzo de 2009</w:t>
      </w:r>
    </w:p>
    <w:p w:rsidR="0060085A" w:rsidRPr="0060085A" w:rsidRDefault="0060085A" w:rsidP="0060085A">
      <w:pPr>
        <w:tabs>
          <w:tab w:val="right" w:pos="1021"/>
        </w:tabs>
        <w:spacing w:line="220" w:lineRule="exact"/>
        <w:ind w:left="720" w:right="1134" w:hanging="1134"/>
        <w:jc w:val="both"/>
        <w:rPr>
          <w:rFonts w:eastAsia="Times New Roman"/>
          <w:bCs/>
          <w:color w:val="000000"/>
          <w:sz w:val="24"/>
          <w:szCs w:val="24"/>
          <w:lang w:val="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hanging="720"/>
        <w:jc w:val="both"/>
        <w:rPr>
          <w:rFonts w:eastAsia="Times New Roman"/>
          <w:bCs/>
          <w:color w:val="000000"/>
          <w:sz w:val="24"/>
          <w:szCs w:val="24"/>
          <w:lang w:val="es" w:eastAsia="es-ES"/>
        </w:rPr>
      </w:pPr>
      <w:r w:rsidRPr="0060085A">
        <w:rPr>
          <w:rFonts w:eastAsia="Times New Roman"/>
          <w:bCs/>
          <w:color w:val="000000"/>
          <w:sz w:val="24"/>
          <w:szCs w:val="24"/>
          <w:lang w:val="es" w:eastAsia="es-ES"/>
        </w:rPr>
        <w:t>Ley N° 761, Ley General de Migración y Extranjería, Aprobada el 31 de Marzo del 2011, Publicada en Las Gacetas Nos. 125 y 126 del 6 y 7 de Julio del 2011</w:t>
      </w:r>
    </w:p>
    <w:p w:rsidR="0060085A" w:rsidRPr="0060085A" w:rsidRDefault="0060085A" w:rsidP="0060085A">
      <w:pPr>
        <w:tabs>
          <w:tab w:val="right" w:pos="1021"/>
        </w:tabs>
        <w:spacing w:line="220" w:lineRule="exact"/>
        <w:ind w:left="720" w:right="1134" w:hanging="1134"/>
        <w:jc w:val="both"/>
        <w:rPr>
          <w:rFonts w:eastAsia="Times New Roman"/>
          <w:bCs/>
          <w:color w:val="000000"/>
          <w:sz w:val="24"/>
          <w:szCs w:val="24"/>
          <w:lang w:val="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hanging="720"/>
        <w:jc w:val="both"/>
        <w:rPr>
          <w:rFonts w:eastAsia="Times New Roman"/>
          <w:bCs/>
          <w:color w:val="000000"/>
          <w:sz w:val="24"/>
          <w:szCs w:val="24"/>
          <w:lang w:val="es" w:eastAsia="es-ES"/>
        </w:rPr>
      </w:pPr>
      <w:r w:rsidRPr="0060085A">
        <w:rPr>
          <w:rFonts w:eastAsia="Times New Roman"/>
          <w:bCs/>
          <w:color w:val="000000"/>
          <w:sz w:val="24"/>
          <w:szCs w:val="24"/>
          <w:lang w:val="es" w:eastAsia="es-ES"/>
        </w:rPr>
        <w:t>Ley N° 655, "Ley de Protección a Refugiados", Publicada en La Gaceta, Diario Oficial No. 130 del 9 de julio de 2008</w:t>
      </w:r>
    </w:p>
    <w:p w:rsidR="0060085A" w:rsidRPr="0060085A" w:rsidRDefault="0060085A" w:rsidP="0060085A">
      <w:pPr>
        <w:tabs>
          <w:tab w:val="right" w:pos="1021"/>
        </w:tabs>
        <w:spacing w:line="220" w:lineRule="exact"/>
        <w:ind w:left="720" w:right="1134" w:hanging="1134"/>
        <w:jc w:val="both"/>
        <w:rPr>
          <w:rFonts w:eastAsia="Times New Roman"/>
          <w:bCs/>
          <w:color w:val="000000"/>
          <w:sz w:val="24"/>
          <w:szCs w:val="24"/>
          <w:lang w:val="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hanging="720"/>
        <w:jc w:val="both"/>
        <w:rPr>
          <w:rFonts w:eastAsia="Times New Roman"/>
          <w:bCs/>
          <w:color w:val="000000"/>
          <w:sz w:val="24"/>
          <w:szCs w:val="24"/>
          <w:lang w:val="es" w:eastAsia="es-ES"/>
        </w:rPr>
      </w:pPr>
      <w:r w:rsidRPr="0060085A">
        <w:rPr>
          <w:rFonts w:eastAsia="Times New Roman"/>
          <w:bCs/>
          <w:color w:val="000000"/>
          <w:sz w:val="24"/>
          <w:szCs w:val="24"/>
          <w:lang w:val="es" w:eastAsia="es-ES"/>
        </w:rPr>
        <w:t>Asamblea Nacional mediante Decreto A. N. N° 4966, Publicado en La Gaceta, Diario Oficial N° 13 del 18 de enero del 2007</w:t>
      </w:r>
    </w:p>
    <w:p w:rsidR="0060085A" w:rsidRPr="0060085A" w:rsidRDefault="0060085A" w:rsidP="0060085A">
      <w:pPr>
        <w:tabs>
          <w:tab w:val="right" w:pos="1021"/>
        </w:tabs>
        <w:spacing w:line="220" w:lineRule="exact"/>
        <w:ind w:left="720" w:right="1134" w:hanging="1134"/>
        <w:jc w:val="both"/>
        <w:rPr>
          <w:rFonts w:eastAsia="Times New Roman"/>
          <w:bCs/>
          <w:color w:val="000000"/>
          <w:sz w:val="24"/>
          <w:szCs w:val="24"/>
          <w:lang w:val="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hanging="720"/>
        <w:jc w:val="both"/>
        <w:rPr>
          <w:rFonts w:eastAsia="Times New Roman"/>
          <w:bCs/>
          <w:color w:val="000000"/>
          <w:sz w:val="24"/>
          <w:szCs w:val="24"/>
          <w:lang w:val="es" w:eastAsia="es-ES"/>
        </w:rPr>
      </w:pPr>
      <w:r w:rsidRPr="0060085A">
        <w:rPr>
          <w:rFonts w:eastAsia="Times New Roman"/>
          <w:bCs/>
          <w:color w:val="000000"/>
          <w:sz w:val="24"/>
          <w:szCs w:val="24"/>
          <w:lang w:val="es" w:eastAsia="es-ES"/>
        </w:rPr>
        <w:t>Decreto Ejecutivo No. 57-2005, Publicado en La Gaceta, Diario Oficial N° 172 del 5 de septiembre de 2005</w:t>
      </w:r>
    </w:p>
    <w:p w:rsidR="0060085A" w:rsidRPr="0060085A" w:rsidRDefault="0060085A" w:rsidP="0060085A">
      <w:pPr>
        <w:tabs>
          <w:tab w:val="right" w:pos="1021"/>
        </w:tabs>
        <w:spacing w:line="220" w:lineRule="exact"/>
        <w:ind w:left="720" w:right="1134" w:hanging="1134"/>
        <w:jc w:val="both"/>
        <w:rPr>
          <w:rFonts w:eastAsia="Times New Roman"/>
          <w:bCs/>
          <w:color w:val="000000"/>
          <w:sz w:val="24"/>
          <w:szCs w:val="24"/>
          <w:lang w:val="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hanging="720"/>
        <w:jc w:val="both"/>
        <w:rPr>
          <w:rFonts w:eastAsia="Times New Roman"/>
          <w:bCs/>
          <w:color w:val="000000"/>
          <w:sz w:val="24"/>
          <w:szCs w:val="24"/>
          <w:lang w:val="es" w:eastAsia="es-ES"/>
        </w:rPr>
      </w:pPr>
      <w:r w:rsidRPr="0060085A">
        <w:rPr>
          <w:rFonts w:eastAsia="Times New Roman"/>
          <w:bCs/>
          <w:color w:val="000000"/>
          <w:sz w:val="24"/>
          <w:szCs w:val="24"/>
          <w:lang w:val="es" w:eastAsia="es-ES"/>
        </w:rPr>
        <w:t>Decreto N° 31-2012, Reglamento de la Ley N° 761, Ley General de Migración y Extranjería, Aprobado el 20 de septiembre de 2012, Publicado en La Gaceta No. 184, 185, 186 del 27, 28 septiembre y 1 de octubre 2012.</w:t>
      </w:r>
    </w:p>
    <w:p w:rsidR="0060085A" w:rsidRPr="0060085A" w:rsidRDefault="0060085A" w:rsidP="0060085A">
      <w:pPr>
        <w:tabs>
          <w:tab w:val="right" w:pos="1021"/>
        </w:tabs>
        <w:spacing w:line="220" w:lineRule="exact"/>
        <w:ind w:left="720" w:right="1134" w:hanging="1134"/>
        <w:jc w:val="both"/>
        <w:rPr>
          <w:rFonts w:eastAsia="Times New Roman"/>
          <w:bCs/>
          <w:color w:val="000000"/>
          <w:sz w:val="24"/>
          <w:szCs w:val="24"/>
          <w:lang w:val="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hanging="720"/>
        <w:jc w:val="both"/>
        <w:rPr>
          <w:rFonts w:eastAsia="Times New Roman"/>
          <w:bCs/>
          <w:color w:val="000000"/>
          <w:sz w:val="24"/>
          <w:szCs w:val="24"/>
          <w:lang w:val="es" w:eastAsia="es-ES"/>
        </w:rPr>
      </w:pPr>
      <w:r w:rsidRPr="0060085A">
        <w:rPr>
          <w:rFonts w:eastAsia="Times New Roman"/>
          <w:bCs/>
          <w:color w:val="000000"/>
          <w:sz w:val="24"/>
          <w:szCs w:val="24"/>
          <w:lang w:val="es" w:eastAsia="es-ES"/>
        </w:rPr>
        <w:t>Ley No. 641, Código Penal Publicada en La Gaceta Nos. 83, 84, 85, 86 y 87 del 5, 6, 7, 8 y 9 de mayo del 2008.</w:t>
      </w:r>
    </w:p>
    <w:p w:rsidR="0060085A" w:rsidRPr="0060085A" w:rsidRDefault="0060085A" w:rsidP="0060085A">
      <w:pPr>
        <w:tabs>
          <w:tab w:val="right" w:pos="1021"/>
        </w:tabs>
        <w:spacing w:line="220" w:lineRule="exact"/>
        <w:ind w:left="720" w:right="1134" w:hanging="1134"/>
        <w:jc w:val="both"/>
        <w:rPr>
          <w:rFonts w:eastAsia="Times New Roman"/>
          <w:bCs/>
          <w:color w:val="000000"/>
          <w:sz w:val="24"/>
          <w:szCs w:val="24"/>
          <w:lang w:val="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hanging="720"/>
        <w:jc w:val="both"/>
        <w:rPr>
          <w:rFonts w:eastAsia="Times New Roman"/>
          <w:bCs/>
          <w:color w:val="000000"/>
          <w:sz w:val="24"/>
          <w:szCs w:val="24"/>
          <w:lang w:val="es" w:eastAsia="es-ES"/>
        </w:rPr>
      </w:pPr>
      <w:r w:rsidRPr="0060085A">
        <w:rPr>
          <w:rFonts w:eastAsia="Times New Roman"/>
          <w:bCs/>
          <w:color w:val="000000"/>
          <w:sz w:val="24"/>
          <w:szCs w:val="24"/>
          <w:lang w:val="es" w:eastAsia="es-ES"/>
        </w:rPr>
        <w:t>Ley N° 566, Código Penal Militar, Publicado en La Gaceta Diario Oficial N° 4 del cinco de enero del 2006.</w:t>
      </w:r>
    </w:p>
    <w:p w:rsidR="0060085A" w:rsidRPr="0060085A" w:rsidRDefault="0060085A" w:rsidP="0060085A">
      <w:pPr>
        <w:spacing w:after="200" w:line="276" w:lineRule="auto"/>
        <w:ind w:left="720" w:hanging="720"/>
        <w:contextualSpacing/>
        <w:rPr>
          <w:rFonts w:eastAsia="Calibri"/>
          <w:bCs/>
          <w:color w:val="000000"/>
          <w:sz w:val="24"/>
          <w:szCs w:val="24"/>
          <w:lang w:val="es"/>
        </w:rPr>
      </w:pPr>
    </w:p>
    <w:p w:rsidR="0060085A" w:rsidRPr="0060085A" w:rsidRDefault="0060085A" w:rsidP="0060085A">
      <w:pPr>
        <w:numPr>
          <w:ilvl w:val="0"/>
          <w:numId w:val="16"/>
        </w:numPr>
        <w:spacing w:line="276" w:lineRule="auto"/>
        <w:ind w:hanging="720"/>
        <w:jc w:val="both"/>
        <w:rPr>
          <w:rFonts w:eastAsia="Calibri"/>
          <w:bCs/>
          <w:color w:val="000000"/>
          <w:sz w:val="24"/>
          <w:szCs w:val="24"/>
          <w:lang w:val="es" w:eastAsia="es-ES"/>
        </w:rPr>
      </w:pPr>
      <w:r w:rsidRPr="0060085A">
        <w:rPr>
          <w:rFonts w:eastAsia="Calibri"/>
          <w:bCs/>
          <w:color w:val="000000"/>
          <w:sz w:val="24"/>
          <w:szCs w:val="24"/>
          <w:lang w:val="es" w:eastAsia="es-ES"/>
        </w:rPr>
        <w:t>Ley N° 260, Ley Orgánica del Poder Judicial, Publicado en La Gaceta Diario Oficial N° 137 del 23 julio 1998.</w:t>
      </w:r>
    </w:p>
    <w:p w:rsidR="0060085A" w:rsidRPr="0060085A" w:rsidRDefault="0060085A" w:rsidP="0060085A">
      <w:pPr>
        <w:spacing w:line="276" w:lineRule="auto"/>
        <w:ind w:left="720" w:hanging="720"/>
        <w:jc w:val="both"/>
        <w:rPr>
          <w:rFonts w:eastAsia="Calibri"/>
          <w:bCs/>
          <w:color w:val="000000"/>
          <w:sz w:val="24"/>
          <w:szCs w:val="24"/>
          <w:lang w:val="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spacing w:line="276" w:lineRule="auto"/>
        <w:ind w:hanging="720"/>
        <w:jc w:val="both"/>
        <w:rPr>
          <w:rFonts w:eastAsia="Calibri"/>
          <w:bCs/>
          <w:color w:val="000000"/>
          <w:sz w:val="24"/>
          <w:szCs w:val="24"/>
          <w:lang w:val="es" w:eastAsia="es-ES"/>
        </w:rPr>
      </w:pPr>
      <w:r w:rsidRPr="0060085A">
        <w:rPr>
          <w:rFonts w:eastAsia="Calibri"/>
          <w:bCs/>
          <w:color w:val="000000"/>
          <w:sz w:val="24"/>
          <w:szCs w:val="24"/>
          <w:lang w:val="es" w:eastAsia="es-ES"/>
        </w:rPr>
        <w:t>Ley N° 501, Ley de Carrera Judicial, Publicado en La Gaceta Diario Oficial N° 9,10 y 11 del 17 enero 2005.</w:t>
      </w:r>
    </w:p>
    <w:p w:rsidR="0060085A" w:rsidRPr="0060085A" w:rsidRDefault="0060085A" w:rsidP="0060085A">
      <w:pPr>
        <w:spacing w:line="276" w:lineRule="auto"/>
        <w:ind w:left="720" w:hanging="720"/>
        <w:jc w:val="both"/>
        <w:rPr>
          <w:rFonts w:eastAsia="Calibri"/>
          <w:bCs/>
          <w:color w:val="000000"/>
          <w:sz w:val="24"/>
          <w:szCs w:val="24"/>
          <w:lang w:val="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spacing w:line="276" w:lineRule="auto"/>
        <w:ind w:hanging="720"/>
        <w:jc w:val="both"/>
        <w:rPr>
          <w:rFonts w:eastAsia="Calibri"/>
          <w:bCs/>
          <w:color w:val="000000"/>
          <w:sz w:val="24"/>
          <w:szCs w:val="24"/>
          <w:lang w:val="es" w:eastAsia="es-ES"/>
        </w:rPr>
      </w:pPr>
      <w:r w:rsidRPr="0060085A">
        <w:rPr>
          <w:rFonts w:eastAsia="Calibri"/>
          <w:bCs/>
          <w:color w:val="000000"/>
          <w:sz w:val="24"/>
          <w:szCs w:val="24"/>
          <w:lang w:val="es" w:eastAsia="es-ES"/>
        </w:rPr>
        <w:t xml:space="preserve">Ley N° </w:t>
      </w:r>
      <w:r w:rsidRPr="0060085A">
        <w:rPr>
          <w:rFonts w:eastAsia="Calibri"/>
          <w:sz w:val="24"/>
          <w:szCs w:val="24"/>
          <w:lang w:val="es-ES" w:eastAsia="es-ES"/>
        </w:rPr>
        <w:t>757 Ley del Trato Digno y Equitativo a Pueblos Indígenas y Afrodescendientes</w:t>
      </w:r>
      <w:r w:rsidRPr="0060085A">
        <w:rPr>
          <w:rFonts w:eastAsia="Calibri"/>
          <w:bCs/>
          <w:color w:val="000000"/>
          <w:sz w:val="24"/>
          <w:szCs w:val="24"/>
          <w:lang w:val="es" w:eastAsia="es-ES"/>
        </w:rPr>
        <w:t>, Publicado en La Gaceta Diario Oficial N° 96 del 26 mayo 2011.</w:t>
      </w:r>
    </w:p>
    <w:p w:rsidR="0060085A" w:rsidRPr="0060085A" w:rsidRDefault="0060085A" w:rsidP="0060085A">
      <w:pPr>
        <w:ind w:left="720"/>
        <w:jc w:val="both"/>
        <w:rPr>
          <w:rFonts w:eastAsia="Times New Roman"/>
          <w:sz w:val="24"/>
          <w:szCs w:val="24"/>
          <w:lang w:val="es-NI"/>
        </w:rPr>
      </w:pPr>
    </w:p>
    <w:p w:rsidR="0060085A" w:rsidRPr="0060085A" w:rsidRDefault="0060085A" w:rsidP="0060085A">
      <w:pPr>
        <w:numPr>
          <w:ilvl w:val="0"/>
          <w:numId w:val="16"/>
        </w:numPr>
        <w:ind w:hanging="720"/>
        <w:jc w:val="both"/>
        <w:rPr>
          <w:rFonts w:eastAsia="Times New Roman"/>
          <w:sz w:val="24"/>
          <w:szCs w:val="24"/>
          <w:lang w:val="es-NI"/>
        </w:rPr>
      </w:pPr>
      <w:r w:rsidRPr="0060085A">
        <w:rPr>
          <w:rFonts w:eastAsia="Times New Roman"/>
          <w:sz w:val="24"/>
          <w:szCs w:val="24"/>
          <w:lang w:val="es-ES" w:eastAsia="es-ES"/>
        </w:rPr>
        <w:t>Ley N° 147, Ley General sobre Personas Jurídicas Sin Fines de Lucro, Gaceta Diario Oficial N° 102 del 29 de mayo de 1992.</w:t>
      </w:r>
    </w:p>
    <w:p w:rsidR="0060085A" w:rsidRPr="0060085A" w:rsidRDefault="0060085A" w:rsidP="0060085A">
      <w:pPr>
        <w:ind w:left="360" w:hanging="720"/>
        <w:jc w:val="both"/>
        <w:rPr>
          <w:rFonts w:eastAsia="Times New Roman"/>
          <w:sz w:val="24"/>
          <w:szCs w:val="24"/>
          <w:lang w:val="es-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hanging="720"/>
        <w:jc w:val="both"/>
        <w:rPr>
          <w:rFonts w:eastAsia="Times New Roman"/>
          <w:sz w:val="24"/>
          <w:szCs w:val="24"/>
          <w:lang w:val="es-ES" w:eastAsia="es-ES"/>
        </w:rPr>
      </w:pPr>
      <w:r w:rsidRPr="0060085A">
        <w:rPr>
          <w:rFonts w:eastAsia="Times New Roman"/>
          <w:sz w:val="24"/>
          <w:szCs w:val="24"/>
          <w:lang w:val="es-ES" w:eastAsia="es-ES"/>
        </w:rPr>
        <w:t>Ley N° 908, Ley de Reposición y Rectificación de Actas del Registro del Estado Civil de las Personas en Gaceta Diario Oficial N° 173 del 11 de septiembre del 2015</w:t>
      </w:r>
    </w:p>
    <w:p w:rsidR="0060085A" w:rsidRPr="0060085A" w:rsidRDefault="0060085A" w:rsidP="0060085A">
      <w:pPr>
        <w:ind w:left="360" w:hanging="720"/>
        <w:jc w:val="both"/>
        <w:rPr>
          <w:rFonts w:eastAsia="Times New Roman"/>
          <w:sz w:val="24"/>
          <w:szCs w:val="24"/>
          <w:lang w:val="es-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hanging="720"/>
        <w:jc w:val="both"/>
        <w:rPr>
          <w:rFonts w:eastAsia="Times New Roman"/>
          <w:sz w:val="24"/>
          <w:szCs w:val="24"/>
          <w:lang w:val="es-ES" w:eastAsia="es-ES"/>
        </w:rPr>
      </w:pPr>
      <w:r w:rsidRPr="0060085A">
        <w:rPr>
          <w:rFonts w:eastAsia="Times New Roman"/>
          <w:sz w:val="24"/>
          <w:szCs w:val="24"/>
          <w:lang w:val="es-ES" w:eastAsia="es-ES"/>
        </w:rPr>
        <w:t xml:space="preserve">Ley N° 200, Ley General de Telecomunicaciones </w:t>
      </w:r>
    </w:p>
    <w:p w:rsidR="0060085A" w:rsidRPr="0060085A" w:rsidRDefault="0060085A" w:rsidP="0060085A">
      <w:pPr>
        <w:ind w:hanging="720"/>
        <w:jc w:val="both"/>
        <w:rPr>
          <w:rFonts w:eastAsia="Times New Roman"/>
          <w:sz w:val="24"/>
          <w:szCs w:val="24"/>
          <w:lang w:val="es-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hanging="720"/>
        <w:jc w:val="both"/>
        <w:rPr>
          <w:rFonts w:eastAsia="Times New Roman"/>
          <w:sz w:val="24"/>
          <w:szCs w:val="24"/>
          <w:lang w:val="es-ES" w:eastAsia="es-ES"/>
        </w:rPr>
      </w:pPr>
      <w:r w:rsidRPr="0060085A">
        <w:rPr>
          <w:rFonts w:eastAsia="Times New Roman"/>
          <w:sz w:val="24"/>
          <w:szCs w:val="24"/>
          <w:lang w:val="es-ES" w:eastAsia="es-ES"/>
        </w:rPr>
        <w:t>Decreto N° 19-96, Reglamento a la Ley General de Telecomunicaciones.</w:t>
      </w:r>
    </w:p>
    <w:p w:rsidR="0060085A" w:rsidRPr="0060085A" w:rsidRDefault="0060085A" w:rsidP="0060085A">
      <w:pPr>
        <w:ind w:left="360" w:hanging="720"/>
        <w:jc w:val="both"/>
        <w:rPr>
          <w:rFonts w:eastAsia="Times New Roman"/>
          <w:sz w:val="24"/>
          <w:szCs w:val="24"/>
          <w:lang w:val="es-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hanging="720"/>
        <w:jc w:val="both"/>
        <w:rPr>
          <w:rFonts w:eastAsia="Times New Roman"/>
          <w:sz w:val="24"/>
          <w:szCs w:val="24"/>
          <w:lang w:val="es-ES" w:eastAsia="es-ES"/>
        </w:rPr>
      </w:pPr>
      <w:r w:rsidRPr="0060085A">
        <w:rPr>
          <w:rFonts w:eastAsia="Times New Roman"/>
          <w:sz w:val="24"/>
          <w:szCs w:val="24"/>
          <w:lang w:val="es-ES" w:eastAsia="es-ES"/>
        </w:rPr>
        <w:t>Ley No. 621, Ley de Acceso a la Información Pública, publicada en Gaceta Diario Oficial N° 118, del 22 de junio del 2007.</w:t>
      </w:r>
    </w:p>
    <w:p w:rsidR="0060085A" w:rsidRPr="0060085A" w:rsidRDefault="0060085A" w:rsidP="0060085A">
      <w:pPr>
        <w:ind w:left="360" w:hanging="720"/>
        <w:jc w:val="both"/>
        <w:rPr>
          <w:rFonts w:eastAsia="Times New Roman"/>
          <w:sz w:val="24"/>
          <w:szCs w:val="24"/>
          <w:lang w:val="es-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hanging="720"/>
        <w:jc w:val="both"/>
        <w:rPr>
          <w:rFonts w:eastAsia="Times New Roman"/>
          <w:sz w:val="24"/>
          <w:szCs w:val="24"/>
          <w:lang w:val="es-ES" w:eastAsia="es-ES"/>
        </w:rPr>
      </w:pPr>
      <w:r w:rsidRPr="0060085A">
        <w:rPr>
          <w:rFonts w:eastAsia="Times New Roman"/>
          <w:sz w:val="24"/>
          <w:szCs w:val="24"/>
          <w:lang w:val="es-ES" w:eastAsia="es-ES"/>
        </w:rPr>
        <w:t>Ley Nº 185, el Código del Trabajo, publicada en la Gaceta Diario Oficial N° 205 del 30 de octubre de 1996</w:t>
      </w:r>
    </w:p>
    <w:p w:rsidR="0060085A" w:rsidRPr="0060085A" w:rsidRDefault="0060085A" w:rsidP="0060085A">
      <w:pPr>
        <w:ind w:left="360" w:hanging="720"/>
        <w:jc w:val="both"/>
        <w:rPr>
          <w:rFonts w:eastAsia="Times New Roman"/>
          <w:sz w:val="24"/>
          <w:szCs w:val="24"/>
          <w:lang w:val="es-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autoSpaceDE w:val="0"/>
        <w:autoSpaceDN w:val="0"/>
        <w:ind w:hanging="720"/>
        <w:jc w:val="both"/>
        <w:rPr>
          <w:rFonts w:eastAsia="Times New Roman"/>
          <w:sz w:val="24"/>
          <w:szCs w:val="24"/>
          <w:lang w:val="es-ES" w:eastAsia="es-ES"/>
        </w:rPr>
      </w:pPr>
      <w:r w:rsidRPr="0060085A">
        <w:rPr>
          <w:rFonts w:eastAsia="Times New Roman"/>
          <w:sz w:val="24"/>
          <w:szCs w:val="24"/>
          <w:lang w:val="es-ES" w:eastAsia="es-ES"/>
        </w:rPr>
        <w:lastRenderedPageBreak/>
        <w:t>Decreto Nº 5597, "Reglamento de asociaciones sindicales", publicado en Gaceta Diario Oficial N° 188, del 3 de octubre de 1997</w:t>
      </w:r>
    </w:p>
    <w:p w:rsidR="0060085A" w:rsidRPr="0060085A" w:rsidRDefault="0060085A" w:rsidP="0060085A">
      <w:pPr>
        <w:autoSpaceDE w:val="0"/>
        <w:autoSpaceDN w:val="0"/>
        <w:ind w:left="360" w:hanging="720"/>
        <w:jc w:val="both"/>
        <w:rPr>
          <w:rFonts w:eastAsia="Times New Roman"/>
          <w:sz w:val="24"/>
          <w:szCs w:val="24"/>
          <w:lang w:val="es-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autoSpaceDE w:val="0"/>
        <w:autoSpaceDN w:val="0"/>
        <w:ind w:hanging="720"/>
        <w:jc w:val="both"/>
        <w:rPr>
          <w:rFonts w:eastAsia="Times New Roman"/>
          <w:sz w:val="24"/>
          <w:szCs w:val="24"/>
          <w:lang w:val="es-ES" w:eastAsia="es-ES"/>
        </w:rPr>
      </w:pPr>
      <w:r w:rsidRPr="0060085A">
        <w:rPr>
          <w:rFonts w:eastAsia="Times New Roman"/>
          <w:sz w:val="24"/>
          <w:szCs w:val="24"/>
          <w:lang w:val="es-ES" w:eastAsia="es-ES"/>
        </w:rPr>
        <w:t>Decreto Nº 932004 de reforma al Decreto Nº 5597.</w:t>
      </w:r>
    </w:p>
    <w:p w:rsidR="0060085A" w:rsidRPr="0060085A" w:rsidRDefault="0060085A" w:rsidP="0060085A">
      <w:pPr>
        <w:autoSpaceDE w:val="0"/>
        <w:autoSpaceDN w:val="0"/>
        <w:ind w:left="360" w:hanging="720"/>
        <w:jc w:val="both"/>
        <w:rPr>
          <w:rFonts w:eastAsia="Times New Roman"/>
          <w:sz w:val="24"/>
          <w:szCs w:val="24"/>
          <w:lang w:val="es-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autoSpaceDE w:val="0"/>
        <w:autoSpaceDN w:val="0"/>
        <w:ind w:hanging="720"/>
        <w:jc w:val="both"/>
        <w:rPr>
          <w:rFonts w:eastAsia="Times New Roman"/>
          <w:sz w:val="24"/>
          <w:szCs w:val="24"/>
          <w:lang w:val="es-ES" w:eastAsia="es-ES"/>
        </w:rPr>
      </w:pPr>
      <w:r w:rsidRPr="0060085A">
        <w:rPr>
          <w:rFonts w:eastAsia="Times New Roman"/>
          <w:color w:val="000000"/>
          <w:sz w:val="24"/>
          <w:szCs w:val="24"/>
          <w:lang w:val="es-ES" w:eastAsia="es-ES"/>
        </w:rPr>
        <w:t>Convenio 169 de la OIT sobre Pueblos Indígenas y Tribales de 1989</w:t>
      </w:r>
    </w:p>
    <w:p w:rsidR="0060085A" w:rsidRPr="0060085A" w:rsidRDefault="0060085A" w:rsidP="0060085A">
      <w:pPr>
        <w:autoSpaceDE w:val="0"/>
        <w:autoSpaceDN w:val="0"/>
        <w:ind w:left="360" w:hanging="720"/>
        <w:jc w:val="both"/>
        <w:rPr>
          <w:rFonts w:eastAsia="Times New Roman"/>
          <w:color w:val="000000"/>
          <w:sz w:val="24"/>
          <w:szCs w:val="24"/>
          <w:lang w:val="es-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autoSpaceDE w:val="0"/>
        <w:autoSpaceDN w:val="0"/>
        <w:ind w:hanging="720"/>
        <w:jc w:val="both"/>
        <w:rPr>
          <w:rFonts w:eastAsia="Times New Roman"/>
          <w:color w:val="000000"/>
          <w:sz w:val="24"/>
          <w:szCs w:val="24"/>
          <w:lang w:val="es-ES" w:eastAsia="es-NI"/>
        </w:rPr>
      </w:pPr>
      <w:r w:rsidRPr="0060085A">
        <w:rPr>
          <w:rFonts w:eastAsia="Times New Roman"/>
          <w:color w:val="000000"/>
          <w:sz w:val="24"/>
          <w:szCs w:val="24"/>
          <w:lang w:val="es-ES" w:eastAsia="es-NI"/>
        </w:rPr>
        <w:t xml:space="preserve">Ley N° 331, Ley electoral con reformas incorporadas, publicada en la </w:t>
      </w:r>
      <w:r w:rsidRPr="0060085A">
        <w:rPr>
          <w:rFonts w:eastAsia="Times New Roman"/>
          <w:sz w:val="24"/>
          <w:szCs w:val="24"/>
          <w:lang w:val="es-ES" w:eastAsia="es-ES"/>
        </w:rPr>
        <w:t>Gaceta Diario Oficial N°</w:t>
      </w:r>
      <w:r w:rsidRPr="0060085A">
        <w:rPr>
          <w:rFonts w:eastAsia="Times New Roman"/>
          <w:color w:val="000000"/>
          <w:sz w:val="24"/>
          <w:szCs w:val="24"/>
          <w:lang w:val="es-ES" w:eastAsia="es-NI"/>
        </w:rPr>
        <w:t xml:space="preserve"> 168, del 4 de septiembre del 2012</w:t>
      </w:r>
    </w:p>
    <w:p w:rsidR="0060085A" w:rsidRPr="0060085A" w:rsidRDefault="0060085A" w:rsidP="0060085A">
      <w:pPr>
        <w:tabs>
          <w:tab w:val="right" w:pos="1021"/>
        </w:tabs>
        <w:spacing w:line="220" w:lineRule="exact"/>
        <w:ind w:left="567" w:right="1134" w:hanging="1134"/>
        <w:jc w:val="both"/>
        <w:rPr>
          <w:rFonts w:eastAsia="Times New Roman"/>
          <w:bCs/>
          <w:sz w:val="24"/>
          <w:szCs w:val="24"/>
          <w:lang w:val="es-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left="567" w:hanging="720"/>
        <w:jc w:val="both"/>
        <w:rPr>
          <w:rFonts w:eastAsia="Times New Roman"/>
          <w:bCs/>
          <w:sz w:val="24"/>
          <w:szCs w:val="24"/>
          <w:lang w:val="es-ES" w:eastAsia="es-ES"/>
        </w:rPr>
      </w:pPr>
      <w:r w:rsidRPr="0060085A">
        <w:rPr>
          <w:rFonts w:eastAsia="Times New Roman"/>
          <w:bCs/>
          <w:sz w:val="24"/>
          <w:szCs w:val="24"/>
          <w:lang w:val="es-ES" w:eastAsia="es-ES"/>
        </w:rPr>
        <w:t>Ley 559 Ley Especial de Delitos contra el Medio Ambiente y los Recursos Naturales, publicado en la Gaceta 225 del 21 de noviembre del 2005.</w:t>
      </w:r>
    </w:p>
    <w:p w:rsidR="0060085A" w:rsidRPr="0060085A" w:rsidRDefault="0060085A" w:rsidP="0060085A">
      <w:pPr>
        <w:tabs>
          <w:tab w:val="right" w:pos="1021"/>
        </w:tabs>
        <w:spacing w:line="220" w:lineRule="exact"/>
        <w:ind w:left="567" w:right="1134" w:hanging="720"/>
        <w:jc w:val="both"/>
        <w:rPr>
          <w:rFonts w:eastAsia="Times New Roman"/>
          <w:bCs/>
          <w:sz w:val="24"/>
          <w:szCs w:val="24"/>
          <w:lang w:val="es-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left="567" w:hanging="720"/>
        <w:jc w:val="both"/>
        <w:rPr>
          <w:rFonts w:eastAsia="Times New Roman"/>
          <w:sz w:val="24"/>
          <w:szCs w:val="24"/>
          <w:lang w:val="es-ES" w:eastAsia="es-ES"/>
        </w:rPr>
      </w:pPr>
      <w:r w:rsidRPr="0060085A">
        <w:rPr>
          <w:rFonts w:eastAsia="Times New Roman"/>
          <w:sz w:val="24"/>
          <w:szCs w:val="24"/>
          <w:lang w:val="es-ES" w:eastAsia="es-ES"/>
        </w:rPr>
        <w:t>Ley 831 “Ley de Reforma y Adiciones a la Ley N° 49 “Ley de Amparo”, Publicada en la Gaceta, Diario Oficial N° del 14 de febrero de 2013.</w:t>
      </w:r>
    </w:p>
    <w:p w:rsidR="0060085A" w:rsidRPr="0060085A" w:rsidRDefault="0060085A" w:rsidP="0060085A">
      <w:pPr>
        <w:tabs>
          <w:tab w:val="right" w:pos="1021"/>
        </w:tabs>
        <w:spacing w:line="220" w:lineRule="exact"/>
        <w:ind w:left="567" w:right="1134" w:hanging="720"/>
        <w:jc w:val="both"/>
        <w:rPr>
          <w:rFonts w:eastAsia="Times New Roman"/>
          <w:sz w:val="24"/>
          <w:szCs w:val="24"/>
          <w:lang w:val="es-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left="567" w:hanging="720"/>
        <w:jc w:val="both"/>
        <w:rPr>
          <w:rFonts w:eastAsia="Times New Roman"/>
          <w:sz w:val="24"/>
          <w:szCs w:val="24"/>
          <w:lang w:val="es-ES" w:eastAsia="es-ES"/>
        </w:rPr>
      </w:pPr>
      <w:r w:rsidRPr="0060085A">
        <w:rPr>
          <w:rFonts w:eastAsia="Times New Roman"/>
          <w:sz w:val="24"/>
          <w:szCs w:val="24"/>
          <w:lang w:val="es-ES" w:eastAsia="es-ES"/>
        </w:rPr>
        <w:t>“Decreto por el Cual se Reglamentan las Manifestaciones Políticas”, Publicado en la Gaceta, N° 62 del 13 de marzo de 1924.</w:t>
      </w:r>
    </w:p>
    <w:p w:rsidR="0060085A" w:rsidRPr="0060085A" w:rsidRDefault="0060085A" w:rsidP="0060085A">
      <w:pPr>
        <w:tabs>
          <w:tab w:val="right" w:pos="1021"/>
        </w:tabs>
        <w:spacing w:line="220" w:lineRule="exact"/>
        <w:ind w:left="567" w:right="1134" w:hanging="720"/>
        <w:jc w:val="both"/>
        <w:rPr>
          <w:rFonts w:eastAsia="Times New Roman"/>
          <w:sz w:val="24"/>
          <w:szCs w:val="24"/>
          <w:lang w:val="es-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left="567" w:hanging="720"/>
        <w:jc w:val="both"/>
        <w:rPr>
          <w:rFonts w:eastAsia="Times New Roman"/>
          <w:bCs/>
          <w:sz w:val="24"/>
          <w:szCs w:val="24"/>
          <w:lang w:val="es-ES" w:eastAsia="es-ES"/>
        </w:rPr>
      </w:pPr>
      <w:r w:rsidRPr="0060085A">
        <w:rPr>
          <w:rFonts w:eastAsia="Times New Roman"/>
          <w:sz w:val="24"/>
          <w:szCs w:val="24"/>
          <w:lang w:val="es-ES" w:eastAsia="es-ES"/>
        </w:rPr>
        <w:t xml:space="preserve">Ley Nº 872, Ley de Organización, Funciones, Carrera y Régimen Especial de Seguridad Social de la Policía Nacional </w:t>
      </w:r>
    </w:p>
    <w:p w:rsidR="0060085A" w:rsidRPr="0060085A" w:rsidRDefault="0060085A" w:rsidP="0060085A">
      <w:pPr>
        <w:spacing w:line="360" w:lineRule="auto"/>
        <w:ind w:left="567" w:hanging="720"/>
        <w:contextualSpacing/>
        <w:jc w:val="both"/>
        <w:rPr>
          <w:rFonts w:eastAsia="Times New Roman"/>
          <w:sz w:val="24"/>
          <w:szCs w:val="24"/>
          <w:lang w:val="es-ES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left="567" w:hanging="720"/>
        <w:jc w:val="both"/>
        <w:rPr>
          <w:rFonts w:eastAsia="Times New Roman"/>
          <w:bCs/>
          <w:sz w:val="24"/>
          <w:szCs w:val="24"/>
          <w:lang w:val="es-NI" w:eastAsia="es-ES"/>
        </w:rPr>
      </w:pPr>
      <w:r w:rsidRPr="0060085A">
        <w:rPr>
          <w:rFonts w:eastAsia="Times New Roman"/>
          <w:bCs/>
          <w:sz w:val="24"/>
          <w:szCs w:val="24"/>
          <w:lang w:val="es-NI" w:eastAsia="es-ES"/>
        </w:rPr>
        <w:t>Ley 952, Ley de Reforma a la Ley 641 Código Penal de la República de Nicaragua, a la Ley 779 Ley Integral contra la Violencia hacia la Mujer y Reforma a la Ley 641 Código Penal y a la Ley 406 Código Procesal Penal de la República de Nicaragua.</w:t>
      </w:r>
    </w:p>
    <w:p w:rsidR="0060085A" w:rsidRPr="0060085A" w:rsidRDefault="0060085A" w:rsidP="0060085A">
      <w:pPr>
        <w:tabs>
          <w:tab w:val="right" w:pos="1021"/>
        </w:tabs>
        <w:spacing w:line="220" w:lineRule="exact"/>
        <w:ind w:left="567" w:right="1134" w:hanging="720"/>
        <w:jc w:val="both"/>
        <w:rPr>
          <w:rFonts w:eastAsia="Times New Roman"/>
          <w:bCs/>
          <w:sz w:val="24"/>
          <w:szCs w:val="24"/>
          <w:lang w:val="es-NI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left="567" w:hanging="720"/>
        <w:jc w:val="both"/>
        <w:rPr>
          <w:rFonts w:eastAsia="Times New Roman"/>
          <w:bCs/>
          <w:sz w:val="24"/>
          <w:szCs w:val="24"/>
          <w:lang w:val="es-NI" w:eastAsia="es-ES"/>
        </w:rPr>
      </w:pPr>
      <w:r w:rsidRPr="0060085A">
        <w:rPr>
          <w:rFonts w:eastAsia="Times New Roman"/>
          <w:bCs/>
          <w:sz w:val="24"/>
          <w:szCs w:val="24"/>
          <w:lang w:val="es-NI" w:eastAsia="es-ES"/>
        </w:rPr>
        <w:t>Ley 406 Código Procesal Penal de la República de Nicaragua, Publicado en la Gaceta N° 243 y 244 del 21 y 24 de diciembre de 2001.</w:t>
      </w:r>
    </w:p>
    <w:p w:rsidR="0060085A" w:rsidRPr="0060085A" w:rsidRDefault="0060085A" w:rsidP="0060085A">
      <w:pPr>
        <w:tabs>
          <w:tab w:val="right" w:pos="1021"/>
        </w:tabs>
        <w:spacing w:line="220" w:lineRule="exact"/>
        <w:ind w:left="567" w:right="1134" w:hanging="720"/>
        <w:jc w:val="both"/>
        <w:rPr>
          <w:rFonts w:eastAsia="Times New Roman"/>
          <w:bCs/>
          <w:sz w:val="24"/>
          <w:szCs w:val="24"/>
          <w:lang w:val="es-NI" w:eastAsia="es-ES"/>
        </w:rPr>
      </w:pPr>
    </w:p>
    <w:p w:rsidR="0060085A" w:rsidRPr="0060085A" w:rsidRDefault="0060085A" w:rsidP="0060085A">
      <w:pPr>
        <w:numPr>
          <w:ilvl w:val="0"/>
          <w:numId w:val="16"/>
        </w:numPr>
        <w:ind w:left="567" w:hanging="567"/>
        <w:jc w:val="both"/>
        <w:rPr>
          <w:rFonts w:eastAsia="Times New Roman"/>
          <w:sz w:val="24"/>
          <w:szCs w:val="24"/>
          <w:lang w:val="es-ES" w:eastAsia="es-ES"/>
        </w:rPr>
      </w:pPr>
      <w:r w:rsidRPr="0060085A">
        <w:rPr>
          <w:rFonts w:eastAsia="Times New Roman"/>
          <w:bCs/>
          <w:sz w:val="24"/>
          <w:szCs w:val="24"/>
          <w:lang w:val="es-NI" w:eastAsia="es-ES"/>
        </w:rPr>
        <w:t>Ley 290, Ley de Organización, Competencia y Procedimientos del Poder Ejecutivo, Aprobada el 13 de febrero del 2013, Publicada en La Gaceta No.35 del 13 de febrero de 2013.</w:t>
      </w:r>
    </w:p>
    <w:p w:rsidR="00446FE5" w:rsidRPr="00770252" w:rsidRDefault="00446FE5" w:rsidP="00B55090">
      <w:pPr>
        <w:rPr>
          <w:lang w:val="en-US"/>
        </w:rPr>
      </w:pPr>
    </w:p>
    <w:sectPr w:rsidR="00446FE5" w:rsidRPr="00770252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85A" w:rsidRDefault="0060085A" w:rsidP="00F95C08"/>
  </w:endnote>
  <w:endnote w:type="continuationSeparator" w:id="0">
    <w:p w:rsidR="0060085A" w:rsidRPr="00AC3823" w:rsidRDefault="0060085A" w:rsidP="00AC3823">
      <w:pPr>
        <w:pStyle w:val="Footer"/>
      </w:pPr>
    </w:p>
  </w:endnote>
  <w:endnote w:type="continuationNotice" w:id="1">
    <w:p w:rsidR="0060085A" w:rsidRDefault="006008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85A" w:rsidRPr="00AC3823" w:rsidRDefault="0060085A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0085A" w:rsidRPr="00AC3823" w:rsidRDefault="0060085A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60085A" w:rsidRPr="00AC3823" w:rsidRDefault="0060085A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AB48BC"/>
    <w:multiLevelType w:val="hybridMultilevel"/>
    <w:tmpl w:val="65E0D926"/>
    <w:lvl w:ilvl="0" w:tplc="16FAD0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4C0A0019" w:tentative="1">
      <w:start w:val="1"/>
      <w:numFmt w:val="lowerLetter"/>
      <w:lvlText w:val="%2."/>
      <w:lvlJc w:val="left"/>
      <w:pPr>
        <w:ind w:left="1440" w:hanging="360"/>
      </w:pPr>
    </w:lvl>
    <w:lvl w:ilvl="2" w:tplc="4C0A001B" w:tentative="1">
      <w:start w:val="1"/>
      <w:numFmt w:val="lowerRoman"/>
      <w:lvlText w:val="%3."/>
      <w:lvlJc w:val="right"/>
      <w:pPr>
        <w:ind w:left="2160" w:hanging="180"/>
      </w:pPr>
    </w:lvl>
    <w:lvl w:ilvl="3" w:tplc="4C0A000F" w:tentative="1">
      <w:start w:val="1"/>
      <w:numFmt w:val="decimal"/>
      <w:lvlText w:val="%4."/>
      <w:lvlJc w:val="left"/>
      <w:pPr>
        <w:ind w:left="2880" w:hanging="360"/>
      </w:pPr>
    </w:lvl>
    <w:lvl w:ilvl="4" w:tplc="4C0A0019" w:tentative="1">
      <w:start w:val="1"/>
      <w:numFmt w:val="lowerLetter"/>
      <w:lvlText w:val="%5."/>
      <w:lvlJc w:val="left"/>
      <w:pPr>
        <w:ind w:left="3600" w:hanging="360"/>
      </w:pPr>
    </w:lvl>
    <w:lvl w:ilvl="5" w:tplc="4C0A001B" w:tentative="1">
      <w:start w:val="1"/>
      <w:numFmt w:val="lowerRoman"/>
      <w:lvlText w:val="%6."/>
      <w:lvlJc w:val="right"/>
      <w:pPr>
        <w:ind w:left="4320" w:hanging="180"/>
      </w:pPr>
    </w:lvl>
    <w:lvl w:ilvl="6" w:tplc="4C0A000F" w:tentative="1">
      <w:start w:val="1"/>
      <w:numFmt w:val="decimal"/>
      <w:lvlText w:val="%7."/>
      <w:lvlJc w:val="left"/>
      <w:pPr>
        <w:ind w:left="5040" w:hanging="360"/>
      </w:pPr>
    </w:lvl>
    <w:lvl w:ilvl="7" w:tplc="4C0A0019" w:tentative="1">
      <w:start w:val="1"/>
      <w:numFmt w:val="lowerLetter"/>
      <w:lvlText w:val="%8."/>
      <w:lvlJc w:val="left"/>
      <w:pPr>
        <w:ind w:left="5760" w:hanging="360"/>
      </w:pPr>
    </w:lvl>
    <w:lvl w:ilvl="8" w:tplc="4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3"/>
  </w:num>
  <w:num w:numId="15">
    <w:abstractNumId w:val="10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85A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294472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62FF7"/>
    <w:rsid w:val="005706C8"/>
    <w:rsid w:val="00573BE5"/>
    <w:rsid w:val="00586ED3"/>
    <w:rsid w:val="00596AA9"/>
    <w:rsid w:val="0060085A"/>
    <w:rsid w:val="006122C4"/>
    <w:rsid w:val="006E2C9B"/>
    <w:rsid w:val="0071601D"/>
    <w:rsid w:val="0076624F"/>
    <w:rsid w:val="00766CEC"/>
    <w:rsid w:val="00770252"/>
    <w:rsid w:val="007A62E6"/>
    <w:rsid w:val="007B13DE"/>
    <w:rsid w:val="007F0166"/>
    <w:rsid w:val="0080684C"/>
    <w:rsid w:val="00815502"/>
    <w:rsid w:val="00845D2D"/>
    <w:rsid w:val="00871C75"/>
    <w:rsid w:val="008776DC"/>
    <w:rsid w:val="008F2A1D"/>
    <w:rsid w:val="0092443F"/>
    <w:rsid w:val="00957790"/>
    <w:rsid w:val="009705C8"/>
    <w:rsid w:val="00A12AB5"/>
    <w:rsid w:val="00AC3823"/>
    <w:rsid w:val="00AE323C"/>
    <w:rsid w:val="00AE7D9F"/>
    <w:rsid w:val="00B00181"/>
    <w:rsid w:val="00B132A7"/>
    <w:rsid w:val="00B43C66"/>
    <w:rsid w:val="00B55090"/>
    <w:rsid w:val="00B765F7"/>
    <w:rsid w:val="00BA0CA9"/>
    <w:rsid w:val="00BB3E59"/>
    <w:rsid w:val="00BE1F4C"/>
    <w:rsid w:val="00BE4745"/>
    <w:rsid w:val="00BF114C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5D4DC7"/>
  <w15:chartTrackingRefBased/>
  <w15:docId w15:val="{23887A28-C8B3-4B27-8DE2-3DE031A95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1623487-C0A3-441B-A3C1-1743EFF2679E}"/>
</file>

<file path=customXml/itemProps2.xml><?xml version="1.0" encoding="utf-8"?>
<ds:datastoreItem xmlns:ds="http://schemas.openxmlformats.org/officeDocument/2006/customXml" ds:itemID="{891CC35F-C49F-4A10-98E2-C0583747DEB5}"/>
</file>

<file path=customXml/itemProps3.xml><?xml version="1.0" encoding="utf-8"?>
<ds:datastoreItem xmlns:ds="http://schemas.openxmlformats.org/officeDocument/2006/customXml" ds:itemID="{302A499F-7E0E-4CDA-839D-22BEC329B13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895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ROSNIANSKY Cherry Lou</dc:creator>
  <cp:keywords/>
  <dc:description/>
  <cp:lastModifiedBy>ROSNIANSKY Cherry Lou</cp:lastModifiedBy>
  <cp:revision>1</cp:revision>
  <cp:lastPrinted>2014-05-14T10:59:00Z</cp:lastPrinted>
  <dcterms:created xsi:type="dcterms:W3CDTF">2019-05-17T14:05:00Z</dcterms:created>
  <dcterms:modified xsi:type="dcterms:W3CDTF">2019-05-17T14:06:00Z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