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780A0"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3B24EB05"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7B7BA8DD"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678ADC93" w14:textId="77777777" w:rsidR="00097020" w:rsidRPr="00097020" w:rsidRDefault="00097020" w:rsidP="00097020">
      <w:pPr>
        <w:snapToGrid w:val="0"/>
        <w:spacing w:line="276" w:lineRule="auto"/>
        <w:jc w:val="center"/>
        <w:rPr>
          <w:rFonts w:asciiTheme="majorHAnsi" w:eastAsia="Calibri" w:hAnsiTheme="majorHAnsi" w:cstheme="majorHAnsi"/>
          <w:b/>
          <w:bCs/>
          <w:color w:val="000000"/>
          <w:sz w:val="48"/>
          <w:szCs w:val="48"/>
          <w:lang w:val="en-GB"/>
        </w:rPr>
      </w:pPr>
    </w:p>
    <w:p w14:paraId="1D437F87" w14:textId="77777777" w:rsidR="00097020" w:rsidRPr="00097020" w:rsidRDefault="00097020" w:rsidP="00097020">
      <w:pPr>
        <w:snapToGrid w:val="0"/>
        <w:spacing w:line="276" w:lineRule="auto"/>
        <w:jc w:val="center"/>
        <w:rPr>
          <w:rFonts w:asciiTheme="majorHAnsi" w:eastAsia="Calibri" w:hAnsiTheme="majorHAnsi" w:cstheme="majorHAnsi"/>
          <w:b/>
          <w:bCs/>
          <w:color w:val="000000"/>
          <w:sz w:val="48"/>
          <w:szCs w:val="48"/>
          <w:lang w:val="en-GB"/>
        </w:rPr>
      </w:pPr>
    </w:p>
    <w:p w14:paraId="3E9DAACA" w14:textId="77777777" w:rsidR="00972EC9" w:rsidRDefault="00972EC9" w:rsidP="00097020">
      <w:pPr>
        <w:snapToGrid w:val="0"/>
        <w:spacing w:line="276" w:lineRule="auto"/>
        <w:jc w:val="center"/>
        <w:rPr>
          <w:rFonts w:asciiTheme="majorHAnsi" w:eastAsia="Calibri" w:hAnsiTheme="majorHAnsi" w:cstheme="majorHAnsi"/>
          <w:b/>
          <w:bCs/>
          <w:color w:val="000000"/>
          <w:sz w:val="48"/>
          <w:szCs w:val="48"/>
          <w:lang w:val="en-GB"/>
        </w:rPr>
      </w:pPr>
    </w:p>
    <w:p w14:paraId="46895AAC" w14:textId="77777777" w:rsidR="00972EC9" w:rsidRDefault="00972EC9" w:rsidP="00097020">
      <w:pPr>
        <w:snapToGrid w:val="0"/>
        <w:spacing w:line="276" w:lineRule="auto"/>
        <w:jc w:val="center"/>
        <w:rPr>
          <w:rFonts w:asciiTheme="majorHAnsi" w:eastAsia="Calibri" w:hAnsiTheme="majorHAnsi" w:cstheme="majorHAnsi"/>
          <w:b/>
          <w:bCs/>
          <w:color w:val="000000"/>
          <w:sz w:val="48"/>
          <w:szCs w:val="48"/>
          <w:lang w:val="en-GB"/>
        </w:rPr>
      </w:pPr>
    </w:p>
    <w:p w14:paraId="0949F5BB" w14:textId="41ADE079" w:rsidR="00097020" w:rsidRPr="00097020" w:rsidRDefault="00097020" w:rsidP="00097020">
      <w:pPr>
        <w:snapToGrid w:val="0"/>
        <w:spacing w:line="276" w:lineRule="auto"/>
        <w:jc w:val="center"/>
        <w:rPr>
          <w:rFonts w:asciiTheme="majorHAnsi" w:eastAsia="Calibri" w:hAnsiTheme="majorHAnsi" w:cstheme="majorHAnsi"/>
          <w:b/>
          <w:bCs/>
          <w:color w:val="000000"/>
          <w:sz w:val="48"/>
          <w:szCs w:val="48"/>
          <w:lang w:val="en-GB"/>
        </w:rPr>
      </w:pPr>
      <w:r w:rsidRPr="00097020">
        <w:rPr>
          <w:rFonts w:asciiTheme="majorHAnsi" w:eastAsia="Calibri" w:hAnsiTheme="majorHAnsi" w:cstheme="majorHAnsi"/>
          <w:b/>
          <w:bCs/>
          <w:color w:val="000000"/>
          <w:sz w:val="48"/>
          <w:szCs w:val="48"/>
          <w:lang w:val="en-GB"/>
        </w:rPr>
        <w:t>OPENING STATEMENT</w:t>
      </w:r>
    </w:p>
    <w:p w14:paraId="2CE2B1C4" w14:textId="71747376" w:rsidR="00097020" w:rsidRPr="00097020" w:rsidRDefault="00097020" w:rsidP="00097020">
      <w:pPr>
        <w:snapToGrid w:val="0"/>
        <w:spacing w:line="276" w:lineRule="auto"/>
        <w:jc w:val="center"/>
        <w:rPr>
          <w:rFonts w:asciiTheme="majorHAnsi" w:eastAsia="Calibri" w:hAnsiTheme="majorHAnsi" w:cstheme="majorHAnsi"/>
          <w:b/>
          <w:bCs/>
          <w:color w:val="000000"/>
          <w:sz w:val="48"/>
          <w:szCs w:val="48"/>
          <w:lang w:val="en-GB"/>
        </w:rPr>
      </w:pPr>
      <w:r w:rsidRPr="00097020">
        <w:rPr>
          <w:rFonts w:asciiTheme="majorHAnsi" w:eastAsia="Calibri" w:hAnsiTheme="majorHAnsi" w:cstheme="majorHAnsi"/>
          <w:b/>
          <w:bCs/>
          <w:color w:val="000000"/>
          <w:sz w:val="48"/>
          <w:szCs w:val="48"/>
          <w:lang w:val="en-GB"/>
        </w:rPr>
        <w:t>OF</w:t>
      </w:r>
    </w:p>
    <w:p w14:paraId="6548BFD4" w14:textId="39043510" w:rsidR="00097020" w:rsidRDefault="00097020" w:rsidP="00097020">
      <w:pPr>
        <w:snapToGrid w:val="0"/>
        <w:spacing w:line="276" w:lineRule="auto"/>
        <w:jc w:val="center"/>
        <w:rPr>
          <w:rFonts w:asciiTheme="majorHAnsi" w:eastAsia="Calibri" w:hAnsiTheme="majorHAnsi" w:cstheme="majorHAnsi"/>
          <w:b/>
          <w:bCs/>
          <w:color w:val="000000"/>
          <w:sz w:val="48"/>
          <w:szCs w:val="48"/>
          <w:lang w:val="en-GB"/>
        </w:rPr>
      </w:pPr>
      <w:r w:rsidRPr="00097020">
        <w:rPr>
          <w:rFonts w:asciiTheme="majorHAnsi" w:eastAsia="Calibri" w:hAnsiTheme="majorHAnsi" w:cstheme="majorHAnsi"/>
          <w:b/>
          <w:bCs/>
          <w:color w:val="000000"/>
          <w:sz w:val="48"/>
          <w:szCs w:val="48"/>
          <w:lang w:val="en-GB"/>
        </w:rPr>
        <w:t>THE KINGDOM OF THE NETHERLANDS</w:t>
      </w:r>
    </w:p>
    <w:p w14:paraId="238707B0" w14:textId="47C51749" w:rsidR="00972EC9" w:rsidRPr="00972EC9" w:rsidRDefault="00972EC9" w:rsidP="00097020">
      <w:pPr>
        <w:snapToGrid w:val="0"/>
        <w:spacing w:line="276" w:lineRule="auto"/>
        <w:jc w:val="center"/>
        <w:rPr>
          <w:rFonts w:asciiTheme="majorHAnsi" w:eastAsia="Calibri" w:hAnsiTheme="majorHAnsi" w:cstheme="majorHAnsi"/>
          <w:color w:val="000000"/>
          <w:sz w:val="24"/>
          <w:szCs w:val="24"/>
          <w:lang w:val="en-GB"/>
        </w:rPr>
      </w:pPr>
      <w:r>
        <w:rPr>
          <w:rFonts w:asciiTheme="majorHAnsi" w:eastAsia="Calibri" w:hAnsiTheme="majorHAnsi" w:cstheme="majorHAnsi"/>
          <w:color w:val="000000"/>
          <w:sz w:val="24"/>
          <w:szCs w:val="24"/>
          <w:lang w:val="en-GB"/>
        </w:rPr>
        <w:tab/>
        <w:t>For the consideration of its report at the 92</w:t>
      </w:r>
      <w:r w:rsidRPr="00972EC9">
        <w:rPr>
          <w:rFonts w:asciiTheme="majorHAnsi" w:eastAsia="Calibri" w:hAnsiTheme="majorHAnsi" w:cstheme="majorHAnsi"/>
          <w:color w:val="000000"/>
          <w:sz w:val="24"/>
          <w:szCs w:val="24"/>
          <w:vertAlign w:val="superscript"/>
          <w:lang w:val="en-GB"/>
        </w:rPr>
        <w:t>nd</w:t>
      </w:r>
      <w:r>
        <w:rPr>
          <w:rFonts w:asciiTheme="majorHAnsi" w:eastAsia="Calibri" w:hAnsiTheme="majorHAnsi" w:cstheme="majorHAnsi"/>
          <w:color w:val="000000"/>
          <w:sz w:val="24"/>
          <w:szCs w:val="24"/>
          <w:lang w:val="en-GB"/>
        </w:rPr>
        <w:t xml:space="preserve"> session of the Committee on the Elimination of Discrimination against Women (CEDAW)</w:t>
      </w:r>
      <w:r w:rsidR="007B3D80">
        <w:rPr>
          <w:rFonts w:asciiTheme="majorHAnsi" w:eastAsia="Calibri" w:hAnsiTheme="majorHAnsi" w:cstheme="majorHAnsi"/>
          <w:color w:val="000000"/>
          <w:sz w:val="24"/>
          <w:szCs w:val="24"/>
          <w:lang w:val="en-GB"/>
        </w:rPr>
        <w:t xml:space="preserve"> on 6 February 2026</w:t>
      </w:r>
    </w:p>
    <w:p w14:paraId="3339635B"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54145EF8"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198A77FB"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056F5D9B"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294BA80A"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30396DC9"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6E018F6C"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7E44CE0A"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352DC988"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69372E95"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609091F9"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2B166508"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3B2411BA"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4133D33A"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02B4EED3"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54EB625A"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6DCBD302"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04C0C75A"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5BBC52A6"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5221EA93"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406814BF"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54F84128"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3D0AD6BE"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310DF4C8"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3A6449E8" w14:textId="77777777" w:rsidR="00097020" w:rsidRDefault="00097020" w:rsidP="00097020">
      <w:pPr>
        <w:snapToGrid w:val="0"/>
        <w:spacing w:line="276" w:lineRule="auto"/>
        <w:jc w:val="both"/>
        <w:rPr>
          <w:rFonts w:asciiTheme="minorHAnsi" w:eastAsia="Calibri" w:hAnsiTheme="minorHAnsi" w:cstheme="minorHAnsi"/>
          <w:b/>
          <w:bCs/>
          <w:color w:val="000000"/>
          <w:sz w:val="22"/>
          <w:lang w:val="en-GB"/>
        </w:rPr>
      </w:pPr>
    </w:p>
    <w:p w14:paraId="080D0C02" w14:textId="6AB3FEFC" w:rsidR="00347275" w:rsidRPr="00347275" w:rsidRDefault="00347275" w:rsidP="00764320">
      <w:pPr>
        <w:snapToGrid w:val="0"/>
        <w:spacing w:line="360" w:lineRule="auto"/>
        <w:jc w:val="both"/>
        <w:rPr>
          <w:rFonts w:ascii="Verdana" w:eastAsia="Calibri" w:hAnsi="Verdana"/>
          <w:b/>
          <w:bCs/>
          <w:color w:val="000000"/>
          <w:sz w:val="18"/>
          <w:szCs w:val="18"/>
          <w:lang w:val="en-US"/>
        </w:rPr>
      </w:pPr>
      <w:r w:rsidRPr="00347275">
        <w:rPr>
          <w:rFonts w:ascii="Verdana" w:eastAsia="Calibri" w:hAnsi="Verdana"/>
          <w:b/>
          <w:bCs/>
          <w:color w:val="000000"/>
          <w:sz w:val="18"/>
          <w:szCs w:val="18"/>
          <w:lang w:val="en-US"/>
        </w:rPr>
        <w:t>Kingdom of the Netherlands</w:t>
      </w:r>
      <w:r>
        <w:rPr>
          <w:rFonts w:ascii="Verdana" w:eastAsia="Calibri" w:hAnsi="Verdana"/>
          <w:b/>
          <w:bCs/>
          <w:color w:val="000000"/>
          <w:sz w:val="18"/>
          <w:szCs w:val="18"/>
          <w:lang w:val="en-US"/>
        </w:rPr>
        <w:t xml:space="preserve"> </w:t>
      </w:r>
      <w:r w:rsidRPr="00347275">
        <w:rPr>
          <w:rFonts w:ascii="Verdana" w:eastAsia="Calibri" w:hAnsi="Verdana"/>
          <w:b/>
          <w:bCs/>
          <w:color w:val="000000"/>
          <w:sz w:val="18"/>
          <w:szCs w:val="18"/>
          <w:lang w:val="en-US"/>
        </w:rPr>
        <w:t>– by Aruba</w:t>
      </w:r>
    </w:p>
    <w:p w14:paraId="77926F88"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p>
    <w:p w14:paraId="47CDA732" w14:textId="12F142D8" w:rsidR="00347275" w:rsidRPr="00347275" w:rsidRDefault="00347275" w:rsidP="00764320">
      <w:p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Madam Chair,</w:t>
      </w:r>
    </w:p>
    <w:p w14:paraId="37940D7E"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Distinguished Members of the Committee,</w:t>
      </w:r>
    </w:p>
    <w:p w14:paraId="45D67CEE"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 xml:space="preserve">Dear representatives of civil society </w:t>
      </w:r>
      <w:proofErr w:type="spellStart"/>
      <w:r w:rsidRPr="00347275">
        <w:rPr>
          <w:rFonts w:ascii="Verdana" w:eastAsia="Calibri" w:hAnsi="Verdana"/>
          <w:color w:val="000000"/>
          <w:sz w:val="18"/>
          <w:szCs w:val="18"/>
          <w:lang w:val="en-US"/>
        </w:rPr>
        <w:t>organisations</w:t>
      </w:r>
      <w:proofErr w:type="spellEnd"/>
      <w:r w:rsidRPr="00347275">
        <w:rPr>
          <w:rFonts w:ascii="Verdana" w:eastAsia="Calibri" w:hAnsi="Verdana"/>
          <w:color w:val="000000"/>
          <w:sz w:val="18"/>
          <w:szCs w:val="18"/>
          <w:lang w:val="en-US"/>
        </w:rPr>
        <w:t>,</w:t>
      </w:r>
    </w:p>
    <w:p w14:paraId="50838E5A"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p>
    <w:p w14:paraId="61F8EF01"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 xml:space="preserve">The delegation of the Kingdom of the Netherlands is </w:t>
      </w:r>
      <w:proofErr w:type="spellStart"/>
      <w:r w:rsidRPr="00347275">
        <w:rPr>
          <w:rFonts w:ascii="Verdana" w:eastAsia="Calibri" w:hAnsi="Verdana"/>
          <w:color w:val="000000"/>
          <w:sz w:val="18"/>
          <w:szCs w:val="18"/>
          <w:lang w:val="en-US"/>
        </w:rPr>
        <w:t>honoured</w:t>
      </w:r>
      <w:proofErr w:type="spellEnd"/>
      <w:r w:rsidRPr="00347275">
        <w:rPr>
          <w:rFonts w:ascii="Verdana" w:eastAsia="Calibri" w:hAnsi="Verdana"/>
          <w:color w:val="000000"/>
          <w:sz w:val="18"/>
          <w:szCs w:val="18"/>
          <w:lang w:val="en-US"/>
        </w:rPr>
        <w:t xml:space="preserve"> to meet with the Committee for further dialogue on our implementation of the Convention on the Elimination of All Forms of Discrimination against Women.</w:t>
      </w:r>
    </w:p>
    <w:p w14:paraId="25F5F12D"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p>
    <w:p w14:paraId="67320FD4"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We look forward to a fruitful dialogue and stand ready to answer your questions to the best of our abilities.</w:t>
      </w:r>
    </w:p>
    <w:p w14:paraId="069638F9"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p>
    <w:p w14:paraId="4C144CB9"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 xml:space="preserve">Before you today are not one but four countries. I would therefore like to start by clarifying the constitutional structure of the Kingdom of the Netherlands. The Kingdom of the Netherlands consists of </w:t>
      </w:r>
      <w:r w:rsidRPr="00347275">
        <w:rPr>
          <w:rFonts w:ascii="Verdana" w:eastAsia="Calibri" w:hAnsi="Verdana"/>
          <w:b/>
          <w:bCs/>
          <w:color w:val="000000"/>
          <w:sz w:val="18"/>
          <w:szCs w:val="18"/>
          <w:lang w:val="en-US"/>
        </w:rPr>
        <w:t>four autonomous</w:t>
      </w:r>
      <w:r w:rsidRPr="00347275">
        <w:rPr>
          <w:rFonts w:ascii="Verdana" w:eastAsia="Calibri" w:hAnsi="Verdana"/>
          <w:color w:val="000000"/>
          <w:sz w:val="18"/>
          <w:szCs w:val="18"/>
          <w:lang w:val="en-US"/>
        </w:rPr>
        <w:t xml:space="preserve"> countries of equal status. Each country within the Kingdom of the Netherlands is autonomous in its implementation of the obligations from the Convention.</w:t>
      </w:r>
    </w:p>
    <w:p w14:paraId="41D02BC0"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p>
    <w:p w14:paraId="6A2B36B8" w14:textId="77777777" w:rsidR="00347275" w:rsidRPr="00347275" w:rsidRDefault="00347275" w:rsidP="00764320">
      <w:pPr>
        <w:pStyle w:val="ListParagraph"/>
        <w:numPr>
          <w:ilvl w:val="0"/>
          <w:numId w:val="2"/>
        </w:num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 xml:space="preserve">the country of the Netherlands, which includes the Caribbean islands of Bonaire, St. Eustatius and Saba as special municipalities, which we call the Caribbean Netherlands, </w:t>
      </w:r>
    </w:p>
    <w:p w14:paraId="16DF261C" w14:textId="77777777" w:rsidR="00347275" w:rsidRPr="00347275" w:rsidRDefault="00347275" w:rsidP="00764320">
      <w:pPr>
        <w:pStyle w:val="ListParagraph"/>
        <w:numPr>
          <w:ilvl w:val="0"/>
          <w:numId w:val="2"/>
        </w:num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 xml:space="preserve">and the countries of Aruba, Curaçao and Sint Maarten. </w:t>
      </w:r>
    </w:p>
    <w:p w14:paraId="09C5BDEB"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p>
    <w:p w14:paraId="02138743"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 xml:space="preserve">We are one kingdom, with four countries. </w:t>
      </w:r>
    </w:p>
    <w:p w14:paraId="4238D33B"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p>
    <w:p w14:paraId="190C59A0" w14:textId="77777777" w:rsidR="00347275" w:rsidRPr="00CC3053" w:rsidRDefault="00347275" w:rsidP="00764320">
      <w:pPr>
        <w:snapToGrid w:val="0"/>
        <w:spacing w:line="360" w:lineRule="auto"/>
        <w:jc w:val="both"/>
        <w:rPr>
          <w:rFonts w:ascii="Verdana" w:eastAsia="Calibri" w:hAnsi="Verdana"/>
          <w:color w:val="000000"/>
          <w:sz w:val="18"/>
          <w:szCs w:val="18"/>
        </w:rPr>
      </w:pPr>
      <w:r w:rsidRPr="00347275">
        <w:rPr>
          <w:rFonts w:ascii="Verdana" w:eastAsia="Calibri" w:hAnsi="Verdana"/>
          <w:color w:val="000000"/>
          <w:sz w:val="18"/>
          <w:szCs w:val="18"/>
          <w:lang w:val="en-US"/>
        </w:rPr>
        <w:t xml:space="preserve">Today representatives of all four countries are present to participate in this constructive dialogue. </w:t>
      </w:r>
      <w:r w:rsidRPr="00CC3053">
        <w:rPr>
          <w:rFonts w:ascii="Verdana" w:eastAsia="Calibri" w:hAnsi="Verdana"/>
          <w:color w:val="000000"/>
          <w:sz w:val="18"/>
          <w:szCs w:val="18"/>
        </w:rPr>
        <w:t xml:space="preserve">It is </w:t>
      </w:r>
      <w:proofErr w:type="spellStart"/>
      <w:r w:rsidRPr="00CC3053">
        <w:rPr>
          <w:rFonts w:ascii="Verdana" w:eastAsia="Calibri" w:hAnsi="Verdana"/>
          <w:color w:val="000000"/>
          <w:sz w:val="18"/>
          <w:szCs w:val="18"/>
        </w:rPr>
        <w:t>my</w:t>
      </w:r>
      <w:proofErr w:type="spellEnd"/>
      <w:r w:rsidRPr="00CC3053">
        <w:rPr>
          <w:rFonts w:ascii="Verdana" w:eastAsia="Calibri" w:hAnsi="Verdana"/>
          <w:color w:val="000000"/>
          <w:sz w:val="18"/>
          <w:szCs w:val="18"/>
        </w:rPr>
        <w:t xml:space="preserve"> </w:t>
      </w:r>
      <w:proofErr w:type="spellStart"/>
      <w:r w:rsidRPr="00CC3053">
        <w:rPr>
          <w:rFonts w:ascii="Verdana" w:eastAsia="Calibri" w:hAnsi="Verdana"/>
          <w:color w:val="000000"/>
          <w:sz w:val="18"/>
          <w:szCs w:val="18"/>
        </w:rPr>
        <w:t>honour</w:t>
      </w:r>
      <w:proofErr w:type="spellEnd"/>
      <w:r w:rsidRPr="00CC3053">
        <w:rPr>
          <w:rFonts w:ascii="Verdana" w:eastAsia="Calibri" w:hAnsi="Verdana"/>
          <w:color w:val="000000"/>
          <w:sz w:val="18"/>
          <w:szCs w:val="18"/>
        </w:rPr>
        <w:t xml:space="preserve"> </w:t>
      </w:r>
      <w:proofErr w:type="spellStart"/>
      <w:r w:rsidRPr="00CC3053">
        <w:rPr>
          <w:rFonts w:ascii="Verdana" w:eastAsia="Calibri" w:hAnsi="Verdana"/>
          <w:color w:val="000000"/>
          <w:sz w:val="18"/>
          <w:szCs w:val="18"/>
        </w:rPr>
        <w:t>to</w:t>
      </w:r>
      <w:proofErr w:type="spellEnd"/>
      <w:r w:rsidRPr="00CC3053">
        <w:rPr>
          <w:rFonts w:ascii="Verdana" w:eastAsia="Calibri" w:hAnsi="Verdana"/>
          <w:color w:val="000000"/>
          <w:sz w:val="18"/>
          <w:szCs w:val="18"/>
        </w:rPr>
        <w:t xml:space="preserve"> introduce </w:t>
      </w:r>
      <w:proofErr w:type="spellStart"/>
      <w:r w:rsidRPr="00CC3053">
        <w:rPr>
          <w:rFonts w:ascii="Verdana" w:eastAsia="Calibri" w:hAnsi="Verdana"/>
          <w:color w:val="000000"/>
          <w:sz w:val="18"/>
          <w:szCs w:val="18"/>
        </w:rPr>
        <w:t>our</w:t>
      </w:r>
      <w:proofErr w:type="spellEnd"/>
      <w:r w:rsidRPr="00CC3053">
        <w:rPr>
          <w:rFonts w:ascii="Verdana" w:eastAsia="Calibri" w:hAnsi="Verdana"/>
          <w:color w:val="000000"/>
          <w:sz w:val="18"/>
          <w:szCs w:val="18"/>
        </w:rPr>
        <w:t xml:space="preserve"> </w:t>
      </w:r>
      <w:proofErr w:type="spellStart"/>
      <w:r w:rsidRPr="00CC3053">
        <w:rPr>
          <w:rFonts w:ascii="Verdana" w:eastAsia="Calibri" w:hAnsi="Verdana"/>
          <w:color w:val="000000"/>
          <w:sz w:val="18"/>
          <w:szCs w:val="18"/>
        </w:rPr>
        <w:t>delegation</w:t>
      </w:r>
      <w:proofErr w:type="spellEnd"/>
      <w:r w:rsidRPr="00CC3053">
        <w:rPr>
          <w:rFonts w:ascii="Verdana" w:eastAsia="Calibri" w:hAnsi="Verdana"/>
          <w:color w:val="000000"/>
          <w:sz w:val="18"/>
          <w:szCs w:val="18"/>
        </w:rPr>
        <w:t xml:space="preserve">: </w:t>
      </w:r>
    </w:p>
    <w:p w14:paraId="09D71BC8" w14:textId="124B7DE1" w:rsidR="00347275" w:rsidRPr="00347275" w:rsidRDefault="00347275" w:rsidP="00764320">
      <w:pPr>
        <w:numPr>
          <w:ilvl w:val="0"/>
          <w:numId w:val="1"/>
        </w:numPr>
        <w:snapToGrid w:val="0"/>
        <w:spacing w:line="360" w:lineRule="auto"/>
        <w:ind w:left="360"/>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The country of Aruba is represented by myself, Me</w:t>
      </w:r>
      <w:r w:rsidR="000C7892">
        <w:rPr>
          <w:rFonts w:ascii="Verdana" w:eastAsia="Calibri" w:hAnsi="Verdana"/>
          <w:color w:val="000000"/>
          <w:sz w:val="18"/>
          <w:szCs w:val="18"/>
          <w:lang w:val="en-US"/>
        </w:rPr>
        <w:t>lv</w:t>
      </w:r>
      <w:r w:rsidRPr="00347275">
        <w:rPr>
          <w:rFonts w:ascii="Verdana" w:eastAsia="Calibri" w:hAnsi="Verdana"/>
          <w:color w:val="000000"/>
          <w:sz w:val="18"/>
          <w:szCs w:val="18"/>
          <w:lang w:val="en-US"/>
        </w:rPr>
        <w:t>in G. Wyatt-Ras, Minister of Health, Social Affairs, Elderly Care and Addiction Care.</w:t>
      </w:r>
    </w:p>
    <w:p w14:paraId="1C51742B" w14:textId="77777777" w:rsidR="00347275" w:rsidRPr="00347275" w:rsidRDefault="00347275" w:rsidP="00764320">
      <w:pPr>
        <w:numPr>
          <w:ilvl w:val="0"/>
          <w:numId w:val="1"/>
        </w:numPr>
        <w:snapToGrid w:val="0"/>
        <w:spacing w:line="360" w:lineRule="auto"/>
        <w:ind w:left="360"/>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 xml:space="preserve">The country of Curaçao is represented by  Ms. </w:t>
      </w:r>
      <w:proofErr w:type="spellStart"/>
      <w:r w:rsidRPr="00347275">
        <w:rPr>
          <w:rFonts w:ascii="Verdana" w:hAnsi="Verdana"/>
          <w:sz w:val="18"/>
          <w:szCs w:val="18"/>
          <w:lang w:val="en-US"/>
        </w:rPr>
        <w:t>Charetti</w:t>
      </w:r>
      <w:proofErr w:type="spellEnd"/>
      <w:r w:rsidRPr="00347275">
        <w:rPr>
          <w:rFonts w:ascii="Verdana" w:hAnsi="Verdana"/>
          <w:sz w:val="18"/>
          <w:szCs w:val="18"/>
          <w:lang w:val="en-US"/>
        </w:rPr>
        <w:t xml:space="preserve"> America-Francisca, Minister of Social Development, </w:t>
      </w:r>
      <w:proofErr w:type="spellStart"/>
      <w:r w:rsidRPr="00347275">
        <w:rPr>
          <w:rFonts w:ascii="Verdana" w:hAnsi="Verdana"/>
          <w:sz w:val="18"/>
          <w:szCs w:val="18"/>
          <w:lang w:val="en-US"/>
        </w:rPr>
        <w:t>Labour</w:t>
      </w:r>
      <w:proofErr w:type="spellEnd"/>
      <w:r w:rsidRPr="00347275">
        <w:rPr>
          <w:rFonts w:ascii="Verdana" w:hAnsi="Verdana"/>
          <w:sz w:val="18"/>
          <w:szCs w:val="18"/>
          <w:lang w:val="en-US"/>
        </w:rPr>
        <w:t xml:space="preserve"> and Welfare.</w:t>
      </w:r>
    </w:p>
    <w:p w14:paraId="7BE2450C" w14:textId="77777777" w:rsidR="00347275" w:rsidRPr="00347275" w:rsidRDefault="00347275" w:rsidP="00764320">
      <w:pPr>
        <w:numPr>
          <w:ilvl w:val="0"/>
          <w:numId w:val="1"/>
        </w:numPr>
        <w:snapToGrid w:val="0"/>
        <w:spacing w:line="360" w:lineRule="auto"/>
        <w:ind w:left="360"/>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 xml:space="preserve">The country of Sint Maarten is online represented by </w:t>
      </w:r>
      <w:r w:rsidRPr="003E0F5C">
        <w:rPr>
          <w:rFonts w:ascii="Verdana" w:hAnsi="Verdana"/>
          <w:sz w:val="18"/>
          <w:szCs w:val="18"/>
          <w:lang w:val="en-US"/>
        </w:rPr>
        <w:t>Ms. Joy Arnell</w:t>
      </w:r>
      <w:r w:rsidRPr="00347275">
        <w:rPr>
          <w:rFonts w:ascii="Verdana" w:eastAsia="Calibri" w:hAnsi="Verdana"/>
          <w:color w:val="000000"/>
          <w:sz w:val="18"/>
          <w:szCs w:val="18"/>
          <w:lang w:val="en-US"/>
        </w:rPr>
        <w:t>, Secretary General of the Ministry of Public Health, Social Development and Labor.</w:t>
      </w:r>
    </w:p>
    <w:p w14:paraId="327FDCBD" w14:textId="77777777" w:rsidR="00347275" w:rsidRPr="00347275" w:rsidRDefault="00347275" w:rsidP="00764320">
      <w:pPr>
        <w:numPr>
          <w:ilvl w:val="0"/>
          <w:numId w:val="1"/>
        </w:numPr>
        <w:snapToGrid w:val="0"/>
        <w:spacing w:line="360" w:lineRule="auto"/>
        <w:ind w:left="360"/>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 xml:space="preserve">The country of The Netherlands is represented by Esther van Dijk, Director of the </w:t>
      </w:r>
      <w:r w:rsidRPr="00347275">
        <w:rPr>
          <w:rFonts w:ascii="Verdana" w:eastAsia="Calibri" w:hAnsi="Verdana"/>
          <w:i/>
          <w:iCs/>
          <w:color w:val="000000"/>
          <w:sz w:val="18"/>
          <w:szCs w:val="18"/>
          <w:lang w:val="en-US"/>
        </w:rPr>
        <w:t>Gender and LGBTIQ+ Equality Directorate</w:t>
      </w:r>
      <w:r w:rsidRPr="00347275">
        <w:rPr>
          <w:rFonts w:ascii="Verdana" w:eastAsia="Calibri" w:hAnsi="Verdana"/>
          <w:color w:val="000000"/>
          <w:sz w:val="18"/>
          <w:szCs w:val="18"/>
          <w:lang w:val="en-US"/>
        </w:rPr>
        <w:t xml:space="preserve"> within the </w:t>
      </w:r>
      <w:r w:rsidRPr="00347275">
        <w:rPr>
          <w:rFonts w:ascii="Verdana" w:eastAsia="Calibri" w:hAnsi="Verdana"/>
          <w:i/>
          <w:iCs/>
          <w:color w:val="000000"/>
          <w:sz w:val="18"/>
          <w:szCs w:val="18"/>
          <w:lang w:val="en-US"/>
        </w:rPr>
        <w:t xml:space="preserve">Ministry of Education, Culture and Science </w:t>
      </w:r>
      <w:r w:rsidRPr="00347275">
        <w:rPr>
          <w:rFonts w:ascii="Verdana" w:eastAsia="Calibri" w:hAnsi="Verdana"/>
          <w:color w:val="000000"/>
          <w:sz w:val="18"/>
          <w:szCs w:val="18"/>
          <w:lang w:val="en-US"/>
        </w:rPr>
        <w:t xml:space="preserve">and a delegation from across the Dutch government. </w:t>
      </w:r>
    </w:p>
    <w:p w14:paraId="6E441068" w14:textId="77777777" w:rsidR="00347275" w:rsidRPr="00347275" w:rsidRDefault="00347275" w:rsidP="00764320">
      <w:pPr>
        <w:snapToGrid w:val="0"/>
        <w:spacing w:line="360" w:lineRule="auto"/>
        <w:jc w:val="both"/>
        <w:rPr>
          <w:rFonts w:ascii="Verdana" w:eastAsia="Calibri" w:hAnsi="Verdana"/>
          <w:color w:val="000000"/>
          <w:sz w:val="18"/>
          <w:szCs w:val="18"/>
          <w:lang w:val="en-US"/>
        </w:rPr>
      </w:pPr>
    </w:p>
    <w:p w14:paraId="44364624" w14:textId="5207FD32" w:rsidR="00347275" w:rsidRPr="00347275" w:rsidRDefault="00347275" w:rsidP="00764320">
      <w:pPr>
        <w:snapToGrid w:val="0"/>
        <w:spacing w:line="360" w:lineRule="auto"/>
        <w:jc w:val="both"/>
        <w:rPr>
          <w:rFonts w:ascii="Verdana" w:eastAsia="Calibri" w:hAnsi="Verdana"/>
          <w:color w:val="000000"/>
          <w:sz w:val="18"/>
          <w:szCs w:val="18"/>
          <w:lang w:val="en-US"/>
        </w:rPr>
      </w:pPr>
      <w:r w:rsidRPr="00347275">
        <w:rPr>
          <w:rFonts w:ascii="Verdana" w:eastAsia="Calibri" w:hAnsi="Verdana"/>
          <w:color w:val="000000"/>
          <w:sz w:val="18"/>
          <w:szCs w:val="18"/>
          <w:lang w:val="en-US"/>
        </w:rPr>
        <w:t>I would now like to pass the floor to Esther van Dijk to deliver some introductory remarks on behalf of the Netherlands</w:t>
      </w:r>
      <w:r>
        <w:rPr>
          <w:rFonts w:ascii="Verdana" w:eastAsia="Calibri" w:hAnsi="Verdana"/>
          <w:color w:val="000000"/>
          <w:sz w:val="18"/>
          <w:szCs w:val="18"/>
          <w:lang w:val="en-US"/>
        </w:rPr>
        <w:t>.</w:t>
      </w:r>
    </w:p>
    <w:p w14:paraId="712D9D54" w14:textId="77777777" w:rsidR="00347275" w:rsidRPr="00347275" w:rsidRDefault="00347275" w:rsidP="00764320">
      <w:pPr>
        <w:spacing w:line="360" w:lineRule="auto"/>
        <w:jc w:val="both"/>
        <w:rPr>
          <w:rFonts w:ascii="Verdana" w:hAnsi="Verdana"/>
          <w:sz w:val="18"/>
          <w:szCs w:val="18"/>
          <w:lang w:val="en-US"/>
        </w:rPr>
      </w:pPr>
    </w:p>
    <w:p w14:paraId="7DF99FF0" w14:textId="77777777" w:rsidR="00347275" w:rsidRPr="00347275" w:rsidRDefault="00347275" w:rsidP="00764320">
      <w:pPr>
        <w:spacing w:line="360" w:lineRule="auto"/>
        <w:jc w:val="both"/>
        <w:rPr>
          <w:rFonts w:ascii="Verdana" w:hAnsi="Verdana"/>
          <w:sz w:val="18"/>
          <w:szCs w:val="18"/>
          <w:lang w:val="en-US"/>
        </w:rPr>
      </w:pPr>
    </w:p>
    <w:p w14:paraId="7BF123F3" w14:textId="77777777" w:rsidR="00347275" w:rsidRDefault="00347275" w:rsidP="00764320">
      <w:pPr>
        <w:spacing w:after="200" w:line="360" w:lineRule="auto"/>
        <w:jc w:val="both"/>
        <w:rPr>
          <w:rFonts w:ascii="Verdana" w:hAnsi="Verdana"/>
          <w:sz w:val="18"/>
          <w:szCs w:val="18"/>
          <w:lang w:val="en-US"/>
        </w:rPr>
      </w:pPr>
    </w:p>
    <w:p w14:paraId="5B01B5A8" w14:textId="7BF8EE22" w:rsidR="00347275" w:rsidRPr="00FF5C6A" w:rsidRDefault="00347275" w:rsidP="008116DF">
      <w:pPr>
        <w:spacing w:after="200" w:line="360" w:lineRule="auto"/>
        <w:jc w:val="both"/>
        <w:rPr>
          <w:rFonts w:ascii="Verdana" w:hAnsi="Verdana"/>
          <w:sz w:val="18"/>
          <w:szCs w:val="18"/>
          <w:lang w:val="en-US"/>
        </w:rPr>
      </w:pPr>
      <w:bookmarkStart w:id="0" w:name="_Hlk220397729"/>
      <w:r w:rsidRPr="00FF5C6A">
        <w:rPr>
          <w:rFonts w:ascii="Verdana" w:eastAsia="Calibri" w:hAnsi="Verdana"/>
          <w:b/>
          <w:bCs/>
          <w:color w:val="000000"/>
          <w:sz w:val="18"/>
          <w:szCs w:val="18"/>
          <w:lang w:val="en-US"/>
        </w:rPr>
        <w:lastRenderedPageBreak/>
        <w:t xml:space="preserve">The Netherlands </w:t>
      </w:r>
    </w:p>
    <w:p w14:paraId="6BA2DAE6" w14:textId="77777777" w:rsidR="00347275" w:rsidRPr="00FF5C6A" w:rsidRDefault="00347275" w:rsidP="00764320">
      <w:pPr>
        <w:spacing w:line="360" w:lineRule="auto"/>
        <w:jc w:val="both"/>
        <w:rPr>
          <w:rFonts w:ascii="Verdana" w:hAnsi="Verdana"/>
          <w:sz w:val="18"/>
          <w:szCs w:val="18"/>
          <w:lang w:val="en-US"/>
        </w:rPr>
      </w:pPr>
      <w:r w:rsidRPr="00FF5C6A">
        <w:rPr>
          <w:rFonts w:ascii="Verdana" w:hAnsi="Verdana"/>
          <w:i/>
          <w:iCs/>
          <w:sz w:val="18"/>
          <w:szCs w:val="18"/>
          <w:lang w:val="en-US"/>
        </w:rPr>
        <w:t>Madam Chair, distinguished members of the Committee, dear civil society representatives,</w:t>
      </w:r>
    </w:p>
    <w:p w14:paraId="61B4A6D5" w14:textId="77777777"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My name is Esther van Dijk, Director of the </w:t>
      </w:r>
      <w:r w:rsidRPr="00FF5C6A">
        <w:rPr>
          <w:rFonts w:ascii="Verdana" w:hAnsi="Verdana"/>
          <w:i/>
          <w:iCs/>
          <w:sz w:val="18"/>
          <w:szCs w:val="18"/>
          <w:lang w:val="en-US"/>
        </w:rPr>
        <w:t>Gender and LGBTIQ+ Equality Directorate</w:t>
      </w:r>
      <w:r w:rsidRPr="00FF5C6A">
        <w:rPr>
          <w:rFonts w:ascii="Verdana" w:hAnsi="Verdana"/>
          <w:sz w:val="18"/>
          <w:szCs w:val="18"/>
          <w:lang w:val="en-US"/>
        </w:rPr>
        <w:t xml:space="preserve"> within the </w:t>
      </w:r>
      <w:r w:rsidRPr="00FF5C6A">
        <w:rPr>
          <w:rFonts w:ascii="Verdana" w:hAnsi="Verdana"/>
          <w:i/>
          <w:iCs/>
          <w:sz w:val="18"/>
          <w:szCs w:val="18"/>
          <w:lang w:val="en-US"/>
        </w:rPr>
        <w:t>Ministry of Education, Culture and Science</w:t>
      </w:r>
      <w:r w:rsidRPr="00FF5C6A">
        <w:rPr>
          <w:rFonts w:ascii="Verdana" w:hAnsi="Verdana"/>
          <w:sz w:val="18"/>
          <w:szCs w:val="18"/>
          <w:lang w:val="en-US"/>
        </w:rPr>
        <w:t xml:space="preserve">. It is an </w:t>
      </w:r>
      <w:proofErr w:type="spellStart"/>
      <w:r w:rsidRPr="00FF5C6A">
        <w:rPr>
          <w:rFonts w:ascii="Verdana" w:hAnsi="Verdana"/>
          <w:sz w:val="18"/>
          <w:szCs w:val="18"/>
          <w:lang w:val="en-US"/>
        </w:rPr>
        <w:t>honour</w:t>
      </w:r>
      <w:proofErr w:type="spellEnd"/>
      <w:r w:rsidRPr="00FF5C6A">
        <w:rPr>
          <w:rFonts w:ascii="Verdana" w:hAnsi="Verdana"/>
          <w:sz w:val="18"/>
          <w:szCs w:val="18"/>
          <w:lang w:val="en-US"/>
        </w:rPr>
        <w:t xml:space="preserve"> for me to appear before you today on behalf of the Netherlands and to outline our efforts with regard to the full and effective implementation of the </w:t>
      </w:r>
      <w:r w:rsidRPr="00FF5C6A">
        <w:rPr>
          <w:rFonts w:ascii="Verdana" w:hAnsi="Verdana"/>
          <w:i/>
          <w:iCs/>
          <w:sz w:val="18"/>
          <w:szCs w:val="18"/>
          <w:lang w:val="en-US"/>
        </w:rPr>
        <w:t>Convention on the Elimination of All Forms of Discrimination against Women</w:t>
      </w:r>
      <w:r w:rsidRPr="00FF5C6A">
        <w:rPr>
          <w:rFonts w:ascii="Verdana" w:hAnsi="Verdana"/>
          <w:sz w:val="18"/>
          <w:szCs w:val="18"/>
          <w:lang w:val="en-US"/>
        </w:rPr>
        <w:t xml:space="preserve">. </w:t>
      </w:r>
    </w:p>
    <w:p w14:paraId="6A712E31" w14:textId="77777777" w:rsidR="00347275" w:rsidRPr="00FF5C6A" w:rsidRDefault="00347275" w:rsidP="00764320">
      <w:pPr>
        <w:spacing w:line="360" w:lineRule="auto"/>
        <w:jc w:val="both"/>
        <w:rPr>
          <w:rFonts w:ascii="Verdana" w:hAnsi="Verdana"/>
          <w:sz w:val="18"/>
          <w:szCs w:val="18"/>
          <w:lang w:val="en-US"/>
        </w:rPr>
      </w:pPr>
    </w:p>
    <w:p w14:paraId="1305EE76" w14:textId="77777777"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While the Netherlands has a long-standing commitment to gender equality and non-discrimination, we </w:t>
      </w:r>
      <w:proofErr w:type="spellStart"/>
      <w:r w:rsidRPr="00FF5C6A">
        <w:rPr>
          <w:rFonts w:ascii="Verdana" w:hAnsi="Verdana"/>
          <w:sz w:val="18"/>
          <w:szCs w:val="18"/>
          <w:lang w:val="en-US"/>
        </w:rPr>
        <w:t>recognise</w:t>
      </w:r>
      <w:proofErr w:type="spellEnd"/>
      <w:r w:rsidRPr="00FF5C6A">
        <w:rPr>
          <w:rFonts w:ascii="Verdana" w:hAnsi="Verdana"/>
          <w:sz w:val="18"/>
          <w:szCs w:val="18"/>
          <w:lang w:val="en-US"/>
        </w:rPr>
        <w:t xml:space="preserve"> that achieving the objectives of the Convention is an ongoing process. Persistent inequalities, intersecting forms of discrimination, and emerging challenges require continuous reflection and policy development. I therefore thank the Committee for its careful consideration of our periodic report that has guided our preparations for this session, and welcome this dialogue as an opportunity to assess progress, acknowledge remaining gaps, and strengthen our implementation of the Convention. Given the current caretaker status of our Government, your recommendations will be very timely, as they will be instrumental in the development of the policies of a new Government.  The Dutch delegation - which consists of officials from five different ministries - stands ready to answer your questions. </w:t>
      </w:r>
    </w:p>
    <w:p w14:paraId="6599E47B" w14:textId="77777777" w:rsidR="00347275" w:rsidRPr="00FF5C6A" w:rsidRDefault="00347275" w:rsidP="00764320">
      <w:pPr>
        <w:spacing w:line="360" w:lineRule="auto"/>
        <w:jc w:val="both"/>
        <w:rPr>
          <w:rFonts w:ascii="Verdana" w:hAnsi="Verdana"/>
          <w:sz w:val="18"/>
          <w:szCs w:val="18"/>
          <w:lang w:val="en-US"/>
        </w:rPr>
      </w:pPr>
    </w:p>
    <w:p w14:paraId="5BDF24B0" w14:textId="4B685617"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We have, however, not come alone. I am particularly pleased to see that so many representatives of civil society and the Netherlands Institute for Human Rights, are joining us today. </w:t>
      </w:r>
      <w:r w:rsidR="00660043" w:rsidRPr="00FF5C6A">
        <w:rPr>
          <w:rFonts w:ascii="Verdana" w:hAnsi="Verdana"/>
          <w:sz w:val="18"/>
          <w:szCs w:val="18"/>
          <w:lang w:val="en-US"/>
        </w:rPr>
        <w:t>It</w:t>
      </w:r>
      <w:r w:rsidRPr="00FF5C6A">
        <w:rPr>
          <w:rFonts w:ascii="Verdana" w:hAnsi="Verdana"/>
          <w:sz w:val="18"/>
          <w:szCs w:val="18"/>
          <w:lang w:val="en-US"/>
        </w:rPr>
        <w:t xml:space="preserve"> highlights the shared commitment</w:t>
      </w:r>
      <w:r w:rsidR="004F66EB" w:rsidRPr="00FF5C6A">
        <w:rPr>
          <w:rFonts w:ascii="Verdana" w:hAnsi="Verdana"/>
          <w:sz w:val="18"/>
          <w:szCs w:val="18"/>
          <w:lang w:val="en-US"/>
        </w:rPr>
        <w:t xml:space="preserve"> and different roles</w:t>
      </w:r>
      <w:r w:rsidRPr="00FF5C6A">
        <w:rPr>
          <w:rFonts w:ascii="Verdana" w:hAnsi="Verdana"/>
          <w:sz w:val="18"/>
          <w:szCs w:val="18"/>
          <w:lang w:val="en-US"/>
        </w:rPr>
        <w:t xml:space="preserve"> we all have in advancing gender equality.</w:t>
      </w:r>
    </w:p>
    <w:p w14:paraId="1A8F6442" w14:textId="0D762841"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I would also like to express our sincere gratitude for the tremendous efforts made by all kinds of societal actors.  Professionals in healthcare, education, sports, local governments, the private sector and many others have all contributed to the advancement of gender equality in the Netherlands. </w:t>
      </w:r>
    </w:p>
    <w:p w14:paraId="0A05F62C" w14:textId="77777777" w:rsidR="00347275" w:rsidRPr="00FF5C6A" w:rsidRDefault="00347275" w:rsidP="00764320">
      <w:pPr>
        <w:spacing w:line="360" w:lineRule="auto"/>
        <w:jc w:val="both"/>
        <w:rPr>
          <w:rFonts w:ascii="Verdana" w:hAnsi="Verdana"/>
          <w:sz w:val="18"/>
          <w:szCs w:val="18"/>
          <w:lang w:val="en-US"/>
        </w:rPr>
      </w:pPr>
    </w:p>
    <w:p w14:paraId="5BB89D6A" w14:textId="6BACA023" w:rsidR="008116DF"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Please allow me to start by clarifying the roles, and give you an outline of the national gender equality machinery. </w:t>
      </w:r>
    </w:p>
    <w:p w14:paraId="21C1A052" w14:textId="525D2DF3"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In the Netherlands, the </w:t>
      </w:r>
      <w:r w:rsidRPr="00FF5C6A">
        <w:rPr>
          <w:rFonts w:ascii="Verdana" w:hAnsi="Verdana"/>
          <w:i/>
          <w:iCs/>
          <w:sz w:val="18"/>
          <w:szCs w:val="18"/>
          <w:lang w:val="en-US"/>
        </w:rPr>
        <w:t>Ministry of Education, Culture and Science</w:t>
      </w:r>
      <w:r w:rsidRPr="00FF5C6A">
        <w:rPr>
          <w:rFonts w:ascii="Verdana" w:hAnsi="Verdana"/>
          <w:sz w:val="18"/>
          <w:szCs w:val="18"/>
          <w:lang w:val="en-US"/>
        </w:rPr>
        <w:t xml:space="preserve"> coordinates national policies aimed at gender equality, working closely with other ministries, to foster gender mainstreaming throughout policy fields. Gender mainstreaming is furthermore enhanced by the gender assessment that is a mandatory component of the Policy Compass, which was introduced in 2023. The Policy Compass is a methodology and toolset that policymakers must use when preparing, revising, evaluating, or explaining public policies and regulatory proposals. </w:t>
      </w:r>
    </w:p>
    <w:p w14:paraId="1C303552" w14:textId="03C673E7"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At the basis of all national gender equality policies lies the </w:t>
      </w:r>
      <w:r w:rsidRPr="00FF5C6A">
        <w:rPr>
          <w:rFonts w:ascii="Verdana" w:hAnsi="Verdana"/>
          <w:i/>
          <w:sz w:val="18"/>
          <w:szCs w:val="18"/>
          <w:lang w:val="en-US"/>
        </w:rPr>
        <w:t>Gender and LGBTIQ+ Equality Policy Plan</w:t>
      </w:r>
      <w:r w:rsidRPr="00FF5C6A">
        <w:rPr>
          <w:rFonts w:ascii="Verdana" w:hAnsi="Verdana"/>
          <w:sz w:val="18"/>
          <w:szCs w:val="18"/>
          <w:lang w:val="en-US"/>
        </w:rPr>
        <w:t xml:space="preserve">. The latest </w:t>
      </w:r>
      <w:r w:rsidR="00B01872" w:rsidRPr="00FF5C6A">
        <w:rPr>
          <w:rFonts w:ascii="Verdana" w:hAnsi="Verdana"/>
          <w:sz w:val="18"/>
          <w:szCs w:val="18"/>
          <w:lang w:val="en-US"/>
        </w:rPr>
        <w:t>Policy Plan</w:t>
      </w:r>
      <w:r w:rsidRPr="00FF5C6A">
        <w:rPr>
          <w:rFonts w:ascii="Verdana" w:hAnsi="Verdana"/>
          <w:sz w:val="18"/>
          <w:szCs w:val="18"/>
          <w:lang w:val="en-US"/>
        </w:rPr>
        <w:t xml:space="preserve">, entitled </w:t>
      </w:r>
      <w:r w:rsidRPr="00FF5C6A">
        <w:rPr>
          <w:rFonts w:ascii="Verdana" w:hAnsi="Verdana"/>
          <w:i/>
          <w:iCs/>
          <w:sz w:val="18"/>
          <w:szCs w:val="18"/>
          <w:lang w:val="en-US"/>
        </w:rPr>
        <w:t>‘Safe Participation</w:t>
      </w:r>
      <w:r w:rsidRPr="00FF5C6A">
        <w:rPr>
          <w:rFonts w:ascii="Verdana" w:hAnsi="Verdana"/>
          <w:sz w:val="18"/>
          <w:szCs w:val="18"/>
          <w:lang w:val="en-US"/>
        </w:rPr>
        <w:t>,’ was published in June 2025</w:t>
      </w:r>
      <w:r w:rsidR="006B6BE7" w:rsidRPr="00FF5C6A">
        <w:rPr>
          <w:rFonts w:ascii="Verdana" w:hAnsi="Verdana"/>
          <w:sz w:val="18"/>
          <w:szCs w:val="18"/>
          <w:lang w:val="en-US"/>
        </w:rPr>
        <w:t xml:space="preserve"> </w:t>
      </w:r>
      <w:r w:rsidRPr="00FF5C6A">
        <w:rPr>
          <w:rFonts w:ascii="Verdana" w:hAnsi="Verdana"/>
          <w:sz w:val="18"/>
          <w:szCs w:val="18"/>
          <w:lang w:val="en-US"/>
        </w:rPr>
        <w:t>and focuses on such important topics as safety and freedom from gender-based violence, economic independence</w:t>
      </w:r>
      <w:r w:rsidR="004F66EB" w:rsidRPr="00FF5C6A">
        <w:rPr>
          <w:rFonts w:ascii="Verdana" w:hAnsi="Verdana"/>
          <w:sz w:val="18"/>
          <w:szCs w:val="18"/>
          <w:lang w:val="en-US"/>
        </w:rPr>
        <w:t xml:space="preserve">, </w:t>
      </w:r>
      <w:proofErr w:type="spellStart"/>
      <w:r w:rsidRPr="00FF5C6A">
        <w:rPr>
          <w:rFonts w:ascii="Verdana" w:hAnsi="Verdana"/>
          <w:sz w:val="18"/>
          <w:szCs w:val="18"/>
          <w:lang w:val="en-US"/>
        </w:rPr>
        <w:t>labour</w:t>
      </w:r>
      <w:proofErr w:type="spellEnd"/>
      <w:r w:rsidRPr="00FF5C6A">
        <w:rPr>
          <w:rFonts w:ascii="Verdana" w:hAnsi="Verdana"/>
          <w:sz w:val="18"/>
          <w:szCs w:val="18"/>
          <w:lang w:val="en-US"/>
        </w:rPr>
        <w:t xml:space="preserve"> market participation, equal access to education and social inclusion. </w:t>
      </w:r>
    </w:p>
    <w:p w14:paraId="007A41DE" w14:textId="77777777"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As previously stated, the Dutch Government deems the contribution of civil society crucial. That is why the </w:t>
      </w:r>
      <w:r w:rsidRPr="00FF5C6A">
        <w:rPr>
          <w:rFonts w:ascii="Verdana" w:hAnsi="Verdana"/>
          <w:i/>
          <w:iCs/>
          <w:sz w:val="18"/>
          <w:szCs w:val="18"/>
          <w:lang w:val="en-US"/>
        </w:rPr>
        <w:t>Ministry of Education, Culture and Science</w:t>
      </w:r>
      <w:r w:rsidRPr="00FF5C6A">
        <w:rPr>
          <w:rFonts w:ascii="Verdana" w:hAnsi="Verdana"/>
          <w:sz w:val="18"/>
          <w:szCs w:val="18"/>
          <w:lang w:val="en-US"/>
        </w:rPr>
        <w:t xml:space="preserve"> works with a range of NGO alliances to reach its gender equality goals. These formal strategic partnerships are supported through </w:t>
      </w:r>
      <w:bookmarkStart w:id="1" w:name="_Hlk220335957"/>
      <w:r w:rsidRPr="00FF5C6A">
        <w:rPr>
          <w:rFonts w:ascii="Verdana" w:hAnsi="Verdana"/>
          <w:sz w:val="18"/>
          <w:szCs w:val="18"/>
          <w:lang w:val="en-US"/>
        </w:rPr>
        <w:t>subsidy schemes and multi-year funding</w:t>
      </w:r>
      <w:bookmarkEnd w:id="1"/>
      <w:r w:rsidRPr="00FF5C6A">
        <w:rPr>
          <w:rFonts w:ascii="Verdana" w:hAnsi="Verdana"/>
          <w:sz w:val="18"/>
          <w:szCs w:val="18"/>
          <w:lang w:val="en-US"/>
        </w:rPr>
        <w:t xml:space="preserve">, running until 2027. </w:t>
      </w:r>
    </w:p>
    <w:p w14:paraId="6D3D822A" w14:textId="77777777" w:rsidR="00347275" w:rsidRPr="00FF5C6A" w:rsidRDefault="00347275" w:rsidP="00764320">
      <w:pPr>
        <w:spacing w:line="360" w:lineRule="auto"/>
        <w:jc w:val="both"/>
        <w:rPr>
          <w:rFonts w:ascii="Verdana" w:hAnsi="Verdana"/>
          <w:sz w:val="18"/>
          <w:szCs w:val="18"/>
          <w:lang w:val="en-US"/>
        </w:rPr>
      </w:pPr>
    </w:p>
    <w:p w14:paraId="6BB77F04" w14:textId="5F09B165"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lastRenderedPageBreak/>
        <w:t xml:space="preserve">A periodic evaluation report published in September 2025 by </w:t>
      </w:r>
      <w:r w:rsidR="00E6011F" w:rsidRPr="00FF5C6A">
        <w:rPr>
          <w:rFonts w:ascii="Verdana" w:hAnsi="Verdana"/>
          <w:sz w:val="18"/>
          <w:szCs w:val="18"/>
          <w:lang w:val="en-US"/>
        </w:rPr>
        <w:t xml:space="preserve">an </w:t>
      </w:r>
      <w:r w:rsidRPr="00FF5C6A">
        <w:rPr>
          <w:rFonts w:ascii="Verdana" w:hAnsi="Verdana"/>
          <w:sz w:val="18"/>
          <w:szCs w:val="18"/>
          <w:lang w:val="en-US"/>
        </w:rPr>
        <w:t>external research agency found that Dutch gender equality policies</w:t>
      </w:r>
      <w:r w:rsidR="00E6011F" w:rsidRPr="00FF5C6A">
        <w:rPr>
          <w:rFonts w:ascii="Verdana" w:hAnsi="Verdana"/>
          <w:sz w:val="18"/>
          <w:szCs w:val="18"/>
          <w:lang w:val="en-US"/>
        </w:rPr>
        <w:t>,</w:t>
      </w:r>
      <w:r w:rsidRPr="00FF5C6A">
        <w:rPr>
          <w:rFonts w:ascii="Verdana" w:hAnsi="Verdana"/>
          <w:sz w:val="18"/>
          <w:szCs w:val="18"/>
          <w:lang w:val="en-US"/>
        </w:rPr>
        <w:t xml:space="preserve"> between 2018 and 2025 have positively contributed to </w:t>
      </w:r>
      <w:r w:rsidR="00B01872" w:rsidRPr="00FF5C6A">
        <w:rPr>
          <w:rFonts w:ascii="Verdana" w:hAnsi="Verdana"/>
          <w:sz w:val="18"/>
          <w:szCs w:val="18"/>
          <w:lang w:val="en-US"/>
        </w:rPr>
        <w:t>more gender equality</w:t>
      </w:r>
      <w:r w:rsidRPr="00FF5C6A">
        <w:rPr>
          <w:rFonts w:ascii="Verdana" w:hAnsi="Verdana"/>
          <w:sz w:val="18"/>
          <w:szCs w:val="18"/>
          <w:lang w:val="en-US"/>
        </w:rPr>
        <w:t>.</w:t>
      </w:r>
    </w:p>
    <w:p w14:paraId="7990A846" w14:textId="77777777" w:rsidR="00347275" w:rsidRPr="00FF5C6A" w:rsidRDefault="00347275" w:rsidP="00764320">
      <w:pPr>
        <w:spacing w:line="360" w:lineRule="auto"/>
        <w:jc w:val="both"/>
        <w:rPr>
          <w:rFonts w:ascii="Verdana" w:hAnsi="Verdana"/>
          <w:sz w:val="18"/>
          <w:szCs w:val="18"/>
          <w:lang w:val="en-US"/>
        </w:rPr>
      </w:pPr>
    </w:p>
    <w:p w14:paraId="3D946DF5" w14:textId="1C42E2AD"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Indeed, over the past few years, the Netherlands has seen significant progress in the advancement of gender equality, despite political challenges and several changes in government. For example in the </w:t>
      </w:r>
      <w:proofErr w:type="spellStart"/>
      <w:r w:rsidRPr="00FF5C6A">
        <w:rPr>
          <w:rFonts w:ascii="Verdana" w:hAnsi="Verdana"/>
          <w:sz w:val="18"/>
          <w:szCs w:val="18"/>
          <w:lang w:val="en-US"/>
        </w:rPr>
        <w:t>labour</w:t>
      </w:r>
      <w:proofErr w:type="spellEnd"/>
      <w:r w:rsidRPr="00FF5C6A">
        <w:rPr>
          <w:rFonts w:ascii="Verdana" w:hAnsi="Verdana"/>
          <w:sz w:val="18"/>
          <w:szCs w:val="18"/>
          <w:lang w:val="en-US"/>
        </w:rPr>
        <w:t xml:space="preserve"> market. Whilst </w:t>
      </w:r>
      <w:hyperlink r:id="rId8">
        <w:r w:rsidRPr="00FF5C6A">
          <w:rPr>
            <w:rStyle w:val="Hyperlink"/>
            <w:rFonts w:ascii="Verdana" w:hAnsi="Verdana"/>
            <w:color w:val="auto"/>
            <w:sz w:val="18"/>
            <w:szCs w:val="18"/>
            <w:lang w:val="en-US"/>
          </w:rPr>
          <w:t xml:space="preserve">women's </w:t>
        </w:r>
        <w:proofErr w:type="spellStart"/>
        <w:r w:rsidRPr="00FF5C6A">
          <w:rPr>
            <w:rStyle w:val="Hyperlink"/>
            <w:rFonts w:ascii="Verdana" w:hAnsi="Verdana"/>
            <w:color w:val="auto"/>
            <w:sz w:val="18"/>
            <w:szCs w:val="18"/>
            <w:lang w:val="en-US"/>
          </w:rPr>
          <w:t>labour</w:t>
        </w:r>
        <w:proofErr w:type="spellEnd"/>
        <w:r w:rsidRPr="00FF5C6A">
          <w:rPr>
            <w:rStyle w:val="Hyperlink"/>
            <w:rFonts w:ascii="Verdana" w:hAnsi="Verdana"/>
            <w:color w:val="auto"/>
            <w:sz w:val="18"/>
            <w:szCs w:val="18"/>
            <w:lang w:val="en-US"/>
          </w:rPr>
          <w:t xml:space="preserve"> participation</w:t>
        </w:r>
      </w:hyperlink>
      <w:r w:rsidRPr="00FF5C6A">
        <w:rPr>
          <w:rFonts w:ascii="Verdana" w:hAnsi="Verdana"/>
          <w:sz w:val="18"/>
          <w:szCs w:val="18"/>
          <w:lang w:val="en-US"/>
        </w:rPr>
        <w:t xml:space="preserve"> in the Netherlands is high with a 69% employment rate in 2024, it is strongly </w:t>
      </w:r>
      <w:proofErr w:type="spellStart"/>
      <w:r w:rsidRPr="00FF5C6A">
        <w:rPr>
          <w:rFonts w:ascii="Verdana" w:hAnsi="Verdana"/>
          <w:sz w:val="18"/>
          <w:szCs w:val="18"/>
          <w:lang w:val="en-US"/>
        </w:rPr>
        <w:t>characterised</w:t>
      </w:r>
      <w:proofErr w:type="spellEnd"/>
      <w:r w:rsidRPr="00FF5C6A">
        <w:rPr>
          <w:rFonts w:ascii="Verdana" w:hAnsi="Verdana"/>
          <w:sz w:val="18"/>
          <w:szCs w:val="18"/>
          <w:lang w:val="en-US"/>
        </w:rPr>
        <w:t xml:space="preserve"> by part-time work. This is often due to a disproportionate share in care responsibilities that women continue to bear as a result of persistent traditional gender roles. This leads to lower average hours, smaller earnings, and a gender pay gap for women compared to men. To ensure more women can participate fully in the workforce, compensation of paid parental leave has been raised to 70% of the daily wage. The average number of working hours for women has increased—from 25.3% hours per week in 2013 to 27.8% hours in 2024. Additionally, we are working towards making childcare almost free for working parents by 2029</w:t>
      </w:r>
      <w:r w:rsidR="00E6011F" w:rsidRPr="00FF5C6A">
        <w:rPr>
          <w:rFonts w:ascii="Verdana" w:hAnsi="Verdana"/>
          <w:sz w:val="18"/>
          <w:szCs w:val="18"/>
          <w:lang w:val="en-US"/>
        </w:rPr>
        <w:t>.</w:t>
      </w:r>
      <w:r w:rsidRPr="00FF5C6A">
        <w:rPr>
          <w:rFonts w:ascii="Verdana" w:hAnsi="Verdana"/>
          <w:sz w:val="18"/>
          <w:szCs w:val="18"/>
          <w:lang w:val="en-US"/>
        </w:rPr>
        <w:t xml:space="preserve"> </w:t>
      </w:r>
    </w:p>
    <w:p w14:paraId="024B1278" w14:textId="77777777"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Challenges remain, also for women in leadership positions. Recent measures to boost the number of women in these roles, are – however – starting to bear fruit.  In 2022, a statutory diversity quota of at least 33% women and 33% men on the supervisory boards of listed companies was introduced, followed by target figures in the semi-public and public sectors. As a result, the percentage of female board members of listed private companies has risen to 40% and the percentage of women in leadership roles in the semi-public and public sectors to 41%. </w:t>
      </w:r>
      <w:bookmarkStart w:id="2" w:name="_Hlk220336139"/>
      <w:r w:rsidRPr="00FF5C6A">
        <w:rPr>
          <w:rFonts w:ascii="Verdana" w:hAnsi="Verdana"/>
          <w:sz w:val="18"/>
          <w:szCs w:val="18"/>
          <w:lang w:val="en-US"/>
        </w:rPr>
        <w:t>Central Government</w:t>
      </w:r>
      <w:bookmarkEnd w:id="2"/>
      <w:r w:rsidRPr="00FF5C6A">
        <w:rPr>
          <w:rFonts w:ascii="Verdana" w:hAnsi="Verdana"/>
          <w:sz w:val="18"/>
          <w:szCs w:val="18"/>
          <w:lang w:val="en-US"/>
        </w:rPr>
        <w:t xml:space="preserve">, including the ministries, strives for gender parity in its top echelons. </w:t>
      </w:r>
    </w:p>
    <w:p w14:paraId="15103D7E" w14:textId="77777777" w:rsidR="00347275" w:rsidRPr="00FF5C6A" w:rsidRDefault="00347275" w:rsidP="00764320">
      <w:pPr>
        <w:spacing w:line="360" w:lineRule="auto"/>
        <w:jc w:val="both"/>
        <w:rPr>
          <w:rFonts w:ascii="Verdana" w:hAnsi="Verdana"/>
          <w:sz w:val="18"/>
          <w:szCs w:val="18"/>
          <w:lang w:val="en-US"/>
        </w:rPr>
      </w:pPr>
    </w:p>
    <w:p w14:paraId="2B13D196" w14:textId="47F8E4FC"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A persistent challenge is gender segregation in the </w:t>
      </w:r>
      <w:proofErr w:type="spellStart"/>
      <w:r w:rsidRPr="00FF5C6A">
        <w:rPr>
          <w:rFonts w:ascii="Verdana" w:hAnsi="Verdana"/>
          <w:sz w:val="18"/>
          <w:szCs w:val="18"/>
          <w:lang w:val="en-US"/>
        </w:rPr>
        <w:t>labour</w:t>
      </w:r>
      <w:proofErr w:type="spellEnd"/>
      <w:r w:rsidRPr="00FF5C6A">
        <w:rPr>
          <w:rFonts w:ascii="Verdana" w:hAnsi="Verdana"/>
          <w:sz w:val="18"/>
          <w:szCs w:val="18"/>
          <w:lang w:val="en-US"/>
        </w:rPr>
        <w:t xml:space="preserve"> market. Women’s underrepresentation in STEM means they are missing out on promising career opportunities. This is not only detrimental to them, it is a missed opportunity for our community as a whole to be deprived a large part of the talent pool that is needed to move forward in a global economy where digital and sustainable solutions are key. Overcoming the gender stereotypes that discourage girls and women from choosing for or staying in STEM education is crucial. That is why the </w:t>
      </w:r>
      <w:r w:rsidRPr="00FF5C6A">
        <w:rPr>
          <w:rFonts w:ascii="Verdana" w:hAnsi="Verdana"/>
          <w:i/>
          <w:iCs/>
          <w:sz w:val="18"/>
          <w:szCs w:val="18"/>
          <w:lang w:val="en-US"/>
        </w:rPr>
        <w:t>Alliance ‘Becoming who you are,’</w:t>
      </w:r>
      <w:r w:rsidRPr="00FF5C6A">
        <w:rPr>
          <w:rFonts w:ascii="Verdana" w:hAnsi="Verdana"/>
          <w:sz w:val="18"/>
          <w:szCs w:val="18"/>
          <w:lang w:val="en-US"/>
        </w:rPr>
        <w:t xml:space="preserve"> works to challenge gender stereotyping in education.</w:t>
      </w:r>
    </w:p>
    <w:p w14:paraId="325C248F" w14:textId="77777777" w:rsidR="00347275" w:rsidRPr="00FF5C6A" w:rsidRDefault="00347275" w:rsidP="00764320">
      <w:pPr>
        <w:spacing w:line="360" w:lineRule="auto"/>
        <w:jc w:val="both"/>
        <w:rPr>
          <w:rFonts w:ascii="Verdana" w:hAnsi="Verdana"/>
          <w:sz w:val="18"/>
          <w:szCs w:val="18"/>
          <w:lang w:val="en-US"/>
        </w:rPr>
      </w:pPr>
    </w:p>
    <w:p w14:paraId="13F35D37" w14:textId="7E58A9CF"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Representation in politics is another area where more work is needed. Currently, </w:t>
      </w:r>
      <w:r w:rsidR="004F66EB" w:rsidRPr="00FF5C6A">
        <w:rPr>
          <w:rFonts w:ascii="Verdana" w:hAnsi="Verdana"/>
          <w:sz w:val="18"/>
          <w:szCs w:val="18"/>
          <w:lang w:val="en-US"/>
        </w:rPr>
        <w:t xml:space="preserve">almost </w:t>
      </w:r>
      <w:r w:rsidRPr="00FF5C6A">
        <w:rPr>
          <w:rFonts w:ascii="Verdana" w:hAnsi="Verdana"/>
          <w:sz w:val="18"/>
          <w:szCs w:val="18"/>
          <w:lang w:val="en-US"/>
        </w:rPr>
        <w:t>4</w:t>
      </w:r>
      <w:r w:rsidR="004F66EB" w:rsidRPr="00FF5C6A">
        <w:rPr>
          <w:rFonts w:ascii="Verdana" w:hAnsi="Verdana"/>
          <w:sz w:val="18"/>
          <w:szCs w:val="18"/>
          <w:lang w:val="en-US"/>
        </w:rPr>
        <w:t>2</w:t>
      </w:r>
      <w:r w:rsidRPr="00FF5C6A">
        <w:rPr>
          <w:rFonts w:ascii="Verdana" w:hAnsi="Verdana"/>
          <w:sz w:val="18"/>
          <w:szCs w:val="18"/>
          <w:lang w:val="en-US"/>
        </w:rPr>
        <w:t xml:space="preserve">% of members of Parliament, 39% of members of Government, 31% of mayors and 33% of municipal </w:t>
      </w:r>
      <w:proofErr w:type="spellStart"/>
      <w:r w:rsidRPr="00FF5C6A">
        <w:rPr>
          <w:rFonts w:ascii="Verdana" w:hAnsi="Verdana"/>
          <w:sz w:val="18"/>
          <w:szCs w:val="18"/>
          <w:lang w:val="en-US"/>
        </w:rPr>
        <w:t>councillors</w:t>
      </w:r>
      <w:proofErr w:type="spellEnd"/>
      <w:r w:rsidRPr="00FF5C6A">
        <w:rPr>
          <w:rFonts w:ascii="Verdana" w:hAnsi="Verdana"/>
          <w:sz w:val="18"/>
          <w:szCs w:val="18"/>
          <w:lang w:val="en-US"/>
        </w:rPr>
        <w:t xml:space="preserve">  are female. Through initiatives like the </w:t>
      </w:r>
      <w:proofErr w:type="spellStart"/>
      <w:r w:rsidRPr="00FF5C6A">
        <w:rPr>
          <w:rFonts w:ascii="Verdana" w:hAnsi="Verdana"/>
          <w:i/>
          <w:iCs/>
          <w:sz w:val="18"/>
          <w:szCs w:val="18"/>
          <w:lang w:val="en-US"/>
        </w:rPr>
        <w:t>Politica</w:t>
      </w:r>
      <w:proofErr w:type="spellEnd"/>
      <w:r w:rsidRPr="00FF5C6A">
        <w:rPr>
          <w:rFonts w:ascii="Verdana" w:hAnsi="Verdana"/>
          <w:i/>
          <w:iCs/>
          <w:sz w:val="18"/>
          <w:szCs w:val="18"/>
          <w:lang w:val="en-US"/>
        </w:rPr>
        <w:t xml:space="preserve"> Alliance</w:t>
      </w:r>
      <w:r w:rsidRPr="00FF5C6A">
        <w:rPr>
          <w:rFonts w:ascii="Verdana" w:hAnsi="Verdana"/>
          <w:sz w:val="18"/>
          <w:szCs w:val="18"/>
          <w:lang w:val="en-US"/>
        </w:rPr>
        <w:t xml:space="preserve">, we are working to encourage and support women in politics, providing them with training, networking opportunities, and the tools they need to succeed. An important part of motivating women to enter and stay in politics, is battling hate speech, doxing and online violence against and harassment of women. </w:t>
      </w:r>
    </w:p>
    <w:p w14:paraId="7A4BC398" w14:textId="77777777" w:rsidR="00347275" w:rsidRPr="00FF5C6A" w:rsidRDefault="00347275" w:rsidP="00764320">
      <w:pPr>
        <w:spacing w:line="360" w:lineRule="auto"/>
        <w:jc w:val="both"/>
        <w:rPr>
          <w:rFonts w:ascii="Verdana" w:hAnsi="Verdana"/>
          <w:sz w:val="18"/>
          <w:szCs w:val="18"/>
          <w:lang w:val="en-US"/>
        </w:rPr>
      </w:pPr>
    </w:p>
    <w:p w14:paraId="2E42B6FE" w14:textId="77777777" w:rsidR="008116DF"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Harassment and violence are, however, not limited to the political realm, rooted as they are in the gender stereotypes present in society as a whole. Sexual  and gender-based violence constitutes a major barrier to equality in general as well as a blatant violation of human rights. The Netherlands is therefore taking this head on, including through legislative measures. </w:t>
      </w:r>
    </w:p>
    <w:p w14:paraId="479B9C66" w14:textId="547BD90D" w:rsidR="00347275" w:rsidRPr="00FF5C6A" w:rsidRDefault="00347275" w:rsidP="00764320">
      <w:pPr>
        <w:spacing w:line="360" w:lineRule="auto"/>
        <w:jc w:val="both"/>
        <w:rPr>
          <w:rFonts w:ascii="Verdana" w:hAnsi="Verdana"/>
          <w:sz w:val="18"/>
          <w:szCs w:val="18"/>
          <w:shd w:val="clear" w:color="auto" w:fill="FFFFFF"/>
          <w:lang w:val="en-US"/>
        </w:rPr>
      </w:pPr>
      <w:r w:rsidRPr="00FF5C6A">
        <w:rPr>
          <w:rFonts w:ascii="Verdana" w:hAnsi="Verdana"/>
          <w:sz w:val="18"/>
          <w:szCs w:val="18"/>
          <w:shd w:val="clear" w:color="auto" w:fill="FFFFFF"/>
          <w:lang w:val="en-US"/>
        </w:rPr>
        <w:lastRenderedPageBreak/>
        <w:t>The new </w:t>
      </w:r>
      <w:hyperlink r:id="rId9" w:tgtFrame="_blank" w:history="1">
        <w:r w:rsidRPr="00FF5C6A">
          <w:rPr>
            <w:rStyle w:val="Hyperlink"/>
            <w:rFonts w:ascii="Verdana" w:hAnsi="Verdana"/>
            <w:i/>
            <w:iCs/>
            <w:color w:val="auto"/>
            <w:sz w:val="18"/>
            <w:szCs w:val="18"/>
            <w:shd w:val="clear" w:color="auto" w:fill="FFFFFF"/>
            <w:lang w:val="en-US"/>
          </w:rPr>
          <w:t>Sexual Offences Act</w:t>
        </w:r>
      </w:hyperlink>
      <w:r w:rsidRPr="00FF5C6A">
        <w:rPr>
          <w:rFonts w:ascii="Verdana" w:hAnsi="Verdana"/>
          <w:sz w:val="18"/>
          <w:szCs w:val="18"/>
          <w:shd w:val="clear" w:color="auto" w:fill="FFFFFF"/>
          <w:lang w:val="en-US"/>
        </w:rPr>
        <w:t>, which came into effect in 2024, introduced sexual harassment (online and offline) as a punishable offense, as well as a consent-based definition of what rape is. </w:t>
      </w:r>
    </w:p>
    <w:p w14:paraId="37CBCA66" w14:textId="77777777"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Additionally, the </w:t>
      </w:r>
      <w:r w:rsidRPr="00FF5C6A">
        <w:rPr>
          <w:rFonts w:ascii="Verdana" w:hAnsi="Verdana"/>
          <w:i/>
          <w:iCs/>
          <w:sz w:val="18"/>
          <w:szCs w:val="18"/>
          <w:lang w:val="en-US"/>
        </w:rPr>
        <w:t xml:space="preserve">National Action </w:t>
      </w:r>
      <w:proofErr w:type="spellStart"/>
      <w:r w:rsidRPr="00FF5C6A">
        <w:rPr>
          <w:rFonts w:ascii="Verdana" w:hAnsi="Verdana"/>
          <w:i/>
          <w:iCs/>
          <w:sz w:val="18"/>
          <w:szCs w:val="18"/>
          <w:lang w:val="en-US"/>
        </w:rPr>
        <w:t>Programme</w:t>
      </w:r>
      <w:proofErr w:type="spellEnd"/>
      <w:r w:rsidRPr="00FF5C6A">
        <w:rPr>
          <w:rFonts w:ascii="Verdana" w:hAnsi="Verdana"/>
          <w:i/>
          <w:iCs/>
          <w:sz w:val="18"/>
          <w:szCs w:val="18"/>
          <w:lang w:val="en-US"/>
        </w:rPr>
        <w:t xml:space="preserve"> on Sexually Transgressive </w:t>
      </w:r>
      <w:proofErr w:type="spellStart"/>
      <w:r w:rsidRPr="00FF5C6A">
        <w:rPr>
          <w:rFonts w:ascii="Verdana" w:hAnsi="Verdana"/>
          <w:i/>
          <w:iCs/>
          <w:sz w:val="18"/>
          <w:szCs w:val="18"/>
          <w:lang w:val="en-US"/>
        </w:rPr>
        <w:t>Behaviour</w:t>
      </w:r>
      <w:proofErr w:type="spellEnd"/>
      <w:r w:rsidRPr="00FF5C6A">
        <w:rPr>
          <w:rFonts w:ascii="Verdana" w:hAnsi="Verdana"/>
          <w:i/>
          <w:iCs/>
          <w:sz w:val="18"/>
          <w:szCs w:val="18"/>
          <w:lang w:val="en-US"/>
        </w:rPr>
        <w:t xml:space="preserve"> and Sexual Violence</w:t>
      </w:r>
      <w:r w:rsidRPr="00FF5C6A">
        <w:rPr>
          <w:rFonts w:ascii="Verdana" w:hAnsi="Verdana"/>
          <w:sz w:val="18"/>
          <w:szCs w:val="18"/>
          <w:lang w:val="en-US"/>
        </w:rPr>
        <w:t xml:space="preserve">, which will run until the end of 2026, focuses on preventing gender-based violence and challenging the harmful gender norms that perpetuate it. A vital component of this, is the inclusion of men and boys as agents and beneficiaries of change. The newly established </w:t>
      </w:r>
      <w:r w:rsidRPr="00FF5C6A">
        <w:rPr>
          <w:rFonts w:ascii="Verdana" w:hAnsi="Verdana"/>
          <w:i/>
          <w:iCs/>
          <w:sz w:val="18"/>
          <w:szCs w:val="18"/>
          <w:lang w:val="en-US"/>
        </w:rPr>
        <w:t>Men’s Alliance</w:t>
      </w:r>
      <w:r w:rsidRPr="00FF5C6A">
        <w:rPr>
          <w:rFonts w:ascii="Verdana" w:hAnsi="Verdana"/>
          <w:sz w:val="18"/>
          <w:szCs w:val="18"/>
          <w:lang w:val="en-US"/>
        </w:rPr>
        <w:t xml:space="preserve"> aims to do just that. </w:t>
      </w:r>
    </w:p>
    <w:p w14:paraId="202080A0" w14:textId="77777777" w:rsidR="00347275" w:rsidRPr="00FF5C6A" w:rsidRDefault="00347275" w:rsidP="00764320">
      <w:pPr>
        <w:spacing w:line="360" w:lineRule="auto"/>
        <w:jc w:val="both"/>
        <w:rPr>
          <w:rFonts w:ascii="Verdana" w:eastAsia="Calibri" w:hAnsi="Verdana"/>
          <w:sz w:val="18"/>
          <w:szCs w:val="18"/>
          <w:lang w:val="en-US"/>
        </w:rPr>
      </w:pPr>
      <w:r w:rsidRPr="00FF5C6A">
        <w:rPr>
          <w:rFonts w:ascii="Verdana" w:eastAsia="Calibri" w:hAnsi="Verdana"/>
          <w:sz w:val="18"/>
          <w:szCs w:val="18"/>
          <w:lang w:val="en-US"/>
        </w:rPr>
        <w:t xml:space="preserve">On 7 June 2024, the Government launched the </w:t>
      </w:r>
      <w:r w:rsidRPr="00FF5C6A">
        <w:rPr>
          <w:rFonts w:ascii="Verdana" w:eastAsia="Calibri" w:hAnsi="Verdana"/>
          <w:i/>
          <w:iCs/>
          <w:sz w:val="18"/>
          <w:szCs w:val="18"/>
          <w:lang w:val="en-US"/>
        </w:rPr>
        <w:t>Stop Femicide! Action Plan</w:t>
      </w:r>
      <w:r w:rsidRPr="00FF5C6A">
        <w:rPr>
          <w:rFonts w:ascii="Verdana" w:eastAsia="Calibri" w:hAnsi="Verdana"/>
          <w:sz w:val="18"/>
          <w:szCs w:val="18"/>
          <w:lang w:val="en-US"/>
        </w:rPr>
        <w:t xml:space="preserve">. It is aimed at preventing femicide and other serious forms of violence against women and girls. It includes improving early detection of violence by the police, the justice system, and the domestic violence and child abuse network and intervening earlier in domestic violence cases to prevent escalation. </w:t>
      </w:r>
    </w:p>
    <w:p w14:paraId="19F33E3D" w14:textId="6BE9DCDC" w:rsidR="00347275" w:rsidRPr="00FF5C6A" w:rsidRDefault="00347275" w:rsidP="00764320">
      <w:pPr>
        <w:spacing w:line="360" w:lineRule="auto"/>
        <w:jc w:val="both"/>
        <w:rPr>
          <w:rFonts w:ascii="Verdana" w:eastAsia="Calibri" w:hAnsi="Verdana"/>
          <w:sz w:val="18"/>
          <w:szCs w:val="18"/>
          <w:lang w:val="en-US"/>
        </w:rPr>
      </w:pPr>
      <w:r w:rsidRPr="00FF5C6A">
        <w:rPr>
          <w:rFonts w:ascii="Verdana" w:eastAsia="Calibri" w:hAnsi="Verdana"/>
          <w:sz w:val="18"/>
          <w:szCs w:val="18"/>
          <w:lang w:val="en-US"/>
        </w:rPr>
        <w:t>Additionally, recently on 18 December, the Government announced its decision to appoint a Nation</w:t>
      </w:r>
      <w:r w:rsidR="00CD47EC" w:rsidRPr="00FF5C6A">
        <w:rPr>
          <w:rFonts w:ascii="Verdana" w:eastAsia="Calibri" w:hAnsi="Verdana"/>
          <w:sz w:val="18"/>
          <w:szCs w:val="18"/>
          <w:lang w:val="en-US"/>
        </w:rPr>
        <w:t>al</w:t>
      </w:r>
      <w:r w:rsidRPr="00FF5C6A">
        <w:rPr>
          <w:rFonts w:ascii="Verdana" w:eastAsia="Calibri" w:hAnsi="Verdana"/>
          <w:sz w:val="18"/>
          <w:szCs w:val="18"/>
          <w:lang w:val="en-US"/>
        </w:rPr>
        <w:t xml:space="preserve"> Coordinator for Violence against Women and Domestic Violence, who will be responsible for the development of a National Action Plan</w:t>
      </w:r>
      <w:r w:rsidR="001E1222" w:rsidRPr="00FF5C6A">
        <w:rPr>
          <w:rFonts w:ascii="Verdana" w:eastAsia="Calibri" w:hAnsi="Verdana"/>
          <w:sz w:val="18"/>
          <w:szCs w:val="18"/>
          <w:lang w:val="en-US"/>
        </w:rPr>
        <w:t>.</w:t>
      </w:r>
    </w:p>
    <w:p w14:paraId="23A761E9" w14:textId="77777777" w:rsidR="00347275" w:rsidRPr="00FF5C6A" w:rsidRDefault="00347275" w:rsidP="00764320">
      <w:pPr>
        <w:spacing w:line="360" w:lineRule="auto"/>
        <w:jc w:val="both"/>
        <w:rPr>
          <w:rFonts w:ascii="Verdana" w:hAnsi="Verdana"/>
          <w:sz w:val="18"/>
          <w:szCs w:val="18"/>
          <w:lang w:val="en-US"/>
        </w:rPr>
      </w:pPr>
      <w:r w:rsidRPr="00FF5C6A">
        <w:rPr>
          <w:rFonts w:ascii="Verdana" w:eastAsia="Calibri" w:hAnsi="Verdana"/>
          <w:sz w:val="18"/>
          <w:szCs w:val="18"/>
          <w:lang w:val="en-US"/>
        </w:rPr>
        <w:t xml:space="preserve">Despite these developments, great challenges remain. </w:t>
      </w:r>
      <w:r w:rsidRPr="00FF5C6A">
        <w:rPr>
          <w:rFonts w:ascii="Verdana" w:hAnsi="Verdana"/>
          <w:sz w:val="18"/>
          <w:szCs w:val="18"/>
          <w:lang w:val="en-US"/>
        </w:rPr>
        <w:t xml:space="preserve">The government is committed to improving coordination and enhancing the response to domestic violence and violence against women and girls, but we know that we must do more. The recommendations following GREVIO’s visit to the Netherlands, will be important guidelines for this. </w:t>
      </w:r>
    </w:p>
    <w:p w14:paraId="6763E083" w14:textId="77777777" w:rsidR="00347275" w:rsidRPr="00FF5C6A" w:rsidRDefault="00347275" w:rsidP="00764320">
      <w:pPr>
        <w:spacing w:line="360" w:lineRule="auto"/>
        <w:jc w:val="both"/>
        <w:rPr>
          <w:rFonts w:ascii="Verdana" w:hAnsi="Verdana"/>
          <w:sz w:val="18"/>
          <w:szCs w:val="18"/>
          <w:lang w:val="en-US"/>
        </w:rPr>
      </w:pPr>
    </w:p>
    <w:p w14:paraId="7DA8FC9E" w14:textId="52D99BB7" w:rsidR="00347275" w:rsidRPr="00FF5C6A" w:rsidRDefault="00633550" w:rsidP="00764320">
      <w:pPr>
        <w:spacing w:line="360" w:lineRule="auto"/>
        <w:jc w:val="both"/>
        <w:rPr>
          <w:rFonts w:ascii="Verdana" w:hAnsi="Verdana"/>
          <w:sz w:val="18"/>
          <w:szCs w:val="18"/>
          <w:lang w:val="en-US"/>
        </w:rPr>
      </w:pPr>
      <w:r w:rsidRPr="00FF5C6A">
        <w:rPr>
          <w:rFonts w:ascii="Verdana" w:hAnsi="Verdana"/>
          <w:sz w:val="18"/>
          <w:szCs w:val="18"/>
          <w:lang w:val="en-US"/>
        </w:rPr>
        <w:t>Besides</w:t>
      </w:r>
      <w:r w:rsidR="00347275" w:rsidRPr="00FF5C6A">
        <w:rPr>
          <w:rFonts w:ascii="Verdana" w:hAnsi="Verdana"/>
          <w:sz w:val="18"/>
          <w:szCs w:val="18"/>
          <w:lang w:val="en-US"/>
        </w:rPr>
        <w:t xml:space="preserve"> safety, good health is a prerequisite for women and girls to thrive. The Government has taken several steps to support women’s healthcare. One of the most significant actions is the launch in 2025 of a</w:t>
      </w:r>
      <w:r w:rsidR="00AD102B" w:rsidRPr="00FF5C6A">
        <w:rPr>
          <w:rFonts w:ascii="Verdana" w:hAnsi="Verdana"/>
          <w:sz w:val="18"/>
          <w:szCs w:val="18"/>
          <w:lang w:val="en-US"/>
        </w:rPr>
        <w:t xml:space="preserve"> five year</w:t>
      </w:r>
      <w:r w:rsidR="00347275" w:rsidRPr="00FF5C6A">
        <w:rPr>
          <w:rFonts w:ascii="Verdana" w:hAnsi="Verdana"/>
          <w:sz w:val="18"/>
          <w:szCs w:val="18"/>
          <w:lang w:val="en-US"/>
        </w:rPr>
        <w:t xml:space="preserve"> </w:t>
      </w:r>
      <w:r w:rsidR="00347275" w:rsidRPr="00FF5C6A">
        <w:rPr>
          <w:rFonts w:ascii="Verdana" w:hAnsi="Verdana"/>
          <w:i/>
          <w:iCs/>
          <w:sz w:val="18"/>
          <w:szCs w:val="18"/>
          <w:lang w:val="en-US"/>
        </w:rPr>
        <w:t>National Strategy for Women’s Health</w:t>
      </w:r>
      <w:r w:rsidR="00347275" w:rsidRPr="00FF5C6A">
        <w:rPr>
          <w:rFonts w:ascii="Verdana" w:hAnsi="Verdana"/>
          <w:sz w:val="18"/>
          <w:szCs w:val="18"/>
          <w:lang w:val="en-US"/>
        </w:rPr>
        <w:t xml:space="preserve">, led by the </w:t>
      </w:r>
      <w:r w:rsidR="00347275" w:rsidRPr="00FF5C6A">
        <w:rPr>
          <w:rFonts w:ascii="Verdana" w:hAnsi="Verdana"/>
          <w:i/>
          <w:iCs/>
          <w:sz w:val="18"/>
          <w:szCs w:val="18"/>
          <w:lang w:val="en-US"/>
        </w:rPr>
        <w:t>Ministry of Health, Welfare and Sport</w:t>
      </w:r>
      <w:r w:rsidR="00165276" w:rsidRPr="00FF5C6A">
        <w:rPr>
          <w:rFonts w:ascii="Verdana" w:hAnsi="Verdana"/>
          <w:sz w:val="18"/>
          <w:szCs w:val="18"/>
          <w:lang w:val="en-US"/>
        </w:rPr>
        <w:t xml:space="preserve">. It includes a </w:t>
      </w:r>
      <w:proofErr w:type="spellStart"/>
      <w:r w:rsidR="00165276" w:rsidRPr="00FF5C6A">
        <w:rPr>
          <w:rFonts w:ascii="Verdana" w:hAnsi="Verdana"/>
          <w:sz w:val="18"/>
          <w:szCs w:val="18"/>
          <w:lang w:val="en-US"/>
        </w:rPr>
        <w:t>programme</w:t>
      </w:r>
      <w:proofErr w:type="spellEnd"/>
      <w:r w:rsidR="00165276" w:rsidRPr="00FF5C6A">
        <w:rPr>
          <w:rFonts w:ascii="Verdana" w:hAnsi="Verdana"/>
          <w:sz w:val="18"/>
          <w:szCs w:val="18"/>
          <w:lang w:val="en-US"/>
        </w:rPr>
        <w:t xml:space="preserve"> on women-specific and gender-sensitive healthcare with a focus on research, network development and infrastructure.</w:t>
      </w:r>
    </w:p>
    <w:p w14:paraId="56F04357" w14:textId="77777777" w:rsidR="00347275" w:rsidRPr="00FF5C6A" w:rsidRDefault="00347275" w:rsidP="00764320">
      <w:pPr>
        <w:spacing w:line="360" w:lineRule="auto"/>
        <w:jc w:val="both"/>
        <w:rPr>
          <w:rFonts w:ascii="Verdana" w:hAnsi="Verdana"/>
          <w:sz w:val="18"/>
          <w:szCs w:val="18"/>
          <w:lang w:val="en-US"/>
        </w:rPr>
      </w:pPr>
    </w:p>
    <w:p w14:paraId="668703AA" w14:textId="77777777" w:rsidR="008116DF"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It must be noted that gender equality is not just “good for women” — it is good for economies, societies, health, the environment, and global stability. It creates a smarter, healthier, and fairer world, where everyone can contribute to solving the big challenges humanity faces. ‘Leaving no one behind,’ also means taking into account that women and girls do not constitute a homogeneous group. </w:t>
      </w:r>
    </w:p>
    <w:p w14:paraId="4E9C0448" w14:textId="5072FDFF" w:rsidR="008116DF"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Addressing multiple and intersecting forms of discrimination is needed, but also challenging in practice. Efforts to mainstream gender and other personal characteristics and tools such as the aforementioned Policy Compass, should contribute to this. </w:t>
      </w:r>
    </w:p>
    <w:p w14:paraId="5A5449E1" w14:textId="17D4826B"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Special attention for groups such as LBTIQ+ women, migrant women, women with disabilities, </w:t>
      </w:r>
      <w:r w:rsidR="00CD47EC" w:rsidRPr="00FF5C6A">
        <w:rPr>
          <w:rFonts w:ascii="Verdana" w:hAnsi="Verdana"/>
          <w:sz w:val="18"/>
          <w:szCs w:val="18"/>
          <w:lang w:val="en-US"/>
        </w:rPr>
        <w:t xml:space="preserve">older women, </w:t>
      </w:r>
      <w:r w:rsidRPr="00FF5C6A">
        <w:rPr>
          <w:rFonts w:ascii="Verdana" w:hAnsi="Verdana"/>
          <w:sz w:val="18"/>
          <w:szCs w:val="18"/>
          <w:lang w:val="en-US"/>
        </w:rPr>
        <w:t>practically schooled women and women living in rural areas nevertheless merits ongoing effort.</w:t>
      </w:r>
    </w:p>
    <w:p w14:paraId="6EA31E71" w14:textId="77777777" w:rsidR="00347275" w:rsidRPr="00FF5C6A" w:rsidRDefault="00347275" w:rsidP="00764320">
      <w:pPr>
        <w:spacing w:line="360" w:lineRule="auto"/>
        <w:jc w:val="both"/>
        <w:rPr>
          <w:rFonts w:ascii="Verdana" w:hAnsi="Verdana"/>
          <w:sz w:val="18"/>
          <w:szCs w:val="18"/>
          <w:lang w:val="en-US"/>
        </w:rPr>
      </w:pPr>
    </w:p>
    <w:p w14:paraId="02D3CFDD" w14:textId="48067A68" w:rsidR="00347275" w:rsidRPr="00FF5C6A" w:rsidRDefault="00347275" w:rsidP="00764320">
      <w:pPr>
        <w:spacing w:line="360" w:lineRule="auto"/>
        <w:jc w:val="both"/>
        <w:rPr>
          <w:rFonts w:ascii="Verdana" w:hAnsi="Verdana"/>
          <w:sz w:val="18"/>
          <w:szCs w:val="18"/>
          <w:lang w:val="en-US"/>
        </w:rPr>
      </w:pPr>
      <w:r w:rsidRPr="00FF5C6A">
        <w:rPr>
          <w:rFonts w:ascii="Verdana" w:hAnsi="Verdana"/>
          <w:sz w:val="18"/>
          <w:szCs w:val="18"/>
          <w:lang w:val="en-US"/>
        </w:rPr>
        <w:t xml:space="preserve">In conclusion, while the Netherlands has made significant strides in promoting gender equality, much work remains to be done. We are committed to strengthening our policies and welcome the feedback and recommendations from the Committee. I thus look forward to a productive discussion and now, I would like to give the floor to </w:t>
      </w:r>
      <w:r w:rsidR="004F66EB" w:rsidRPr="00FF5C6A">
        <w:rPr>
          <w:rFonts w:ascii="Verdana" w:hAnsi="Verdana"/>
          <w:sz w:val="18"/>
          <w:szCs w:val="18"/>
          <w:lang w:val="en-US"/>
        </w:rPr>
        <w:t>the</w:t>
      </w:r>
      <w:r w:rsidRPr="00FF5C6A">
        <w:rPr>
          <w:rFonts w:ascii="Verdana" w:hAnsi="Verdana"/>
          <w:sz w:val="18"/>
          <w:szCs w:val="18"/>
          <w:lang w:val="en-US"/>
        </w:rPr>
        <w:t xml:space="preserve"> esteemed Minister Mervin Wyatt-Ras of Aruba.</w:t>
      </w:r>
    </w:p>
    <w:bookmarkEnd w:id="0"/>
    <w:p w14:paraId="2FE01977" w14:textId="17895B88" w:rsidR="009B763D" w:rsidRPr="00FF5C6A" w:rsidRDefault="00347275" w:rsidP="00764320">
      <w:pPr>
        <w:spacing w:after="200" w:line="360" w:lineRule="auto"/>
        <w:jc w:val="both"/>
        <w:rPr>
          <w:rFonts w:ascii="Verdana" w:eastAsia="Calibri" w:hAnsi="Verdana"/>
          <w:b/>
          <w:bCs/>
          <w:color w:val="000000"/>
          <w:sz w:val="18"/>
          <w:szCs w:val="18"/>
          <w:lang w:val="en-US"/>
        </w:rPr>
      </w:pPr>
      <w:r w:rsidRPr="00FF5C6A">
        <w:rPr>
          <w:rFonts w:ascii="Verdana" w:eastAsia="Calibri" w:hAnsi="Verdana"/>
          <w:b/>
          <w:bCs/>
          <w:color w:val="000000"/>
          <w:sz w:val="18"/>
          <w:szCs w:val="18"/>
          <w:lang w:val="en-US"/>
        </w:rPr>
        <w:br w:type="page"/>
      </w:r>
      <w:r w:rsidR="009B763D" w:rsidRPr="00FF5C6A">
        <w:rPr>
          <w:rFonts w:ascii="Verdana" w:eastAsia="Calibri" w:hAnsi="Verdana" w:cstheme="minorHAnsi"/>
          <w:b/>
          <w:bCs/>
          <w:color w:val="000000"/>
          <w:sz w:val="18"/>
          <w:szCs w:val="18"/>
          <w:lang w:val="en-US"/>
        </w:rPr>
        <w:lastRenderedPageBreak/>
        <w:t>Aruba</w:t>
      </w:r>
    </w:p>
    <w:p w14:paraId="4C4635D0" w14:textId="77777777" w:rsidR="00097020" w:rsidRPr="00FF5C6A" w:rsidRDefault="00097020" w:rsidP="00764320">
      <w:pPr>
        <w:spacing w:line="360" w:lineRule="auto"/>
        <w:jc w:val="both"/>
        <w:rPr>
          <w:rFonts w:ascii="Verdana" w:hAnsi="Verdana" w:cstheme="minorHAnsi"/>
          <w:sz w:val="18"/>
          <w:szCs w:val="18"/>
          <w:u w:val="single"/>
          <w:lang w:val="en-US"/>
        </w:rPr>
      </w:pPr>
    </w:p>
    <w:p w14:paraId="44050542" w14:textId="4FC81DE2" w:rsidR="005422BC" w:rsidRPr="00FF5C6A" w:rsidRDefault="00347275" w:rsidP="00764320">
      <w:pPr>
        <w:spacing w:line="360" w:lineRule="auto"/>
        <w:jc w:val="both"/>
        <w:rPr>
          <w:rFonts w:ascii="Verdana" w:hAnsi="Verdana" w:cstheme="minorHAnsi"/>
          <w:sz w:val="18"/>
          <w:szCs w:val="18"/>
          <w:lang w:val="en-US"/>
        </w:rPr>
      </w:pPr>
      <w:r w:rsidRPr="00FF5C6A">
        <w:rPr>
          <w:rFonts w:ascii="Verdana" w:hAnsi="Verdana" w:cstheme="minorHAnsi"/>
          <w:sz w:val="18"/>
          <w:szCs w:val="18"/>
          <w:lang w:val="en-US"/>
        </w:rPr>
        <w:t>Madam Chair,</w:t>
      </w:r>
    </w:p>
    <w:p w14:paraId="0FA77D96" w14:textId="77777777" w:rsidR="005422BC" w:rsidRPr="00FF5C6A" w:rsidRDefault="005422BC" w:rsidP="00764320">
      <w:pPr>
        <w:spacing w:line="360" w:lineRule="auto"/>
        <w:jc w:val="both"/>
        <w:rPr>
          <w:rFonts w:ascii="Verdana" w:hAnsi="Verdana" w:cstheme="minorHAnsi"/>
          <w:sz w:val="18"/>
          <w:szCs w:val="18"/>
          <w:lang w:val="en-US"/>
        </w:rPr>
      </w:pPr>
      <w:r w:rsidRPr="00FF5C6A">
        <w:rPr>
          <w:rFonts w:ascii="Verdana" w:hAnsi="Verdana" w:cstheme="minorHAnsi"/>
          <w:sz w:val="18"/>
          <w:szCs w:val="18"/>
          <w:lang w:val="en-US"/>
        </w:rPr>
        <w:t>Distinguished representatives of the Member States and Observer States of the Committee, Ladies and Gentlemen,</w:t>
      </w:r>
    </w:p>
    <w:p w14:paraId="27899758" w14:textId="77777777" w:rsidR="005422BC" w:rsidRPr="00FF5C6A" w:rsidRDefault="005422BC" w:rsidP="00764320">
      <w:pPr>
        <w:pStyle w:val="NormalWeb"/>
        <w:spacing w:line="360" w:lineRule="auto"/>
        <w:jc w:val="both"/>
        <w:rPr>
          <w:rFonts w:ascii="Verdana" w:hAnsi="Verdana" w:cstheme="minorHAnsi"/>
          <w:sz w:val="18"/>
          <w:szCs w:val="18"/>
        </w:rPr>
      </w:pPr>
      <w:r w:rsidRPr="00FF5C6A">
        <w:rPr>
          <w:rFonts w:ascii="Verdana" w:hAnsi="Verdana" w:cstheme="minorHAnsi"/>
          <w:sz w:val="18"/>
          <w:szCs w:val="18"/>
        </w:rPr>
        <w:t>I stand before you today not only in my capacity as Minister of Public Health, Social Affairs, Elderly Care and Addiction Care, but also as a representative of the 57,569 women and girls of Aruba.</w:t>
      </w:r>
    </w:p>
    <w:p w14:paraId="647FD91E" w14:textId="77777777" w:rsidR="005422BC" w:rsidRPr="00FF5C6A" w:rsidRDefault="005422BC" w:rsidP="00764320">
      <w:pPr>
        <w:pStyle w:val="NormalWeb"/>
        <w:spacing w:before="0" w:beforeAutospacing="0" w:after="0" w:afterAutospacing="0" w:line="360" w:lineRule="auto"/>
        <w:jc w:val="both"/>
        <w:rPr>
          <w:rFonts w:ascii="Verdana" w:hAnsi="Verdana" w:cstheme="minorHAnsi"/>
          <w:sz w:val="18"/>
          <w:szCs w:val="18"/>
        </w:rPr>
      </w:pPr>
      <w:r w:rsidRPr="00FF5C6A">
        <w:rPr>
          <w:rFonts w:ascii="Verdana" w:hAnsi="Verdana" w:cstheme="minorHAnsi"/>
          <w:sz w:val="18"/>
          <w:szCs w:val="18"/>
        </w:rPr>
        <w:t>I wish to offer my sincere apologies for the absence of the 2022 report. While this omission is regrettable, it does not reflect a lack of commitment. Aruba fully recognizes the importance of the Convention and remains firmly committed to working steadily toward its full and effective implementation.</w:t>
      </w:r>
    </w:p>
    <w:p w14:paraId="17B93F0C" w14:textId="77777777" w:rsidR="005422BC" w:rsidRPr="00FF5C6A" w:rsidRDefault="005422BC" w:rsidP="00764320">
      <w:pPr>
        <w:pStyle w:val="NormalWeb"/>
        <w:spacing w:before="0" w:beforeAutospacing="0" w:after="0" w:afterAutospacing="0" w:line="360" w:lineRule="auto"/>
        <w:ind w:left="360"/>
        <w:jc w:val="both"/>
        <w:rPr>
          <w:rFonts w:ascii="Verdana" w:hAnsi="Verdana" w:cstheme="minorHAnsi"/>
          <w:sz w:val="18"/>
          <w:szCs w:val="18"/>
        </w:rPr>
      </w:pPr>
    </w:p>
    <w:p w14:paraId="38B47F75" w14:textId="77777777" w:rsidR="005422BC" w:rsidRPr="00FF5C6A" w:rsidRDefault="005422BC" w:rsidP="00764320">
      <w:pPr>
        <w:pStyle w:val="NormalWeb"/>
        <w:spacing w:before="0" w:beforeAutospacing="0" w:after="0" w:afterAutospacing="0" w:line="360" w:lineRule="auto"/>
        <w:jc w:val="both"/>
        <w:rPr>
          <w:rFonts w:ascii="Verdana" w:hAnsi="Verdana" w:cstheme="minorHAnsi"/>
          <w:sz w:val="18"/>
          <w:szCs w:val="18"/>
        </w:rPr>
      </w:pPr>
      <w:r w:rsidRPr="00FF5C6A">
        <w:rPr>
          <w:rFonts w:ascii="Verdana" w:hAnsi="Verdana" w:cstheme="minorHAnsi"/>
          <w:sz w:val="18"/>
          <w:szCs w:val="18"/>
        </w:rPr>
        <w:t>The pillars of women’s rights are rooted in treaties and legislation, and sustained efforts have been made to strengthen these foundations.</w:t>
      </w:r>
    </w:p>
    <w:p w14:paraId="7F8A8C02" w14:textId="77777777" w:rsidR="005422BC" w:rsidRPr="00FF5C6A" w:rsidRDefault="005422BC" w:rsidP="00764320">
      <w:pPr>
        <w:pStyle w:val="NormalWeb"/>
        <w:spacing w:before="0" w:beforeAutospacing="0" w:after="0" w:afterAutospacing="0" w:line="360" w:lineRule="auto"/>
        <w:ind w:left="360"/>
        <w:jc w:val="both"/>
        <w:rPr>
          <w:rFonts w:ascii="Verdana" w:hAnsi="Verdana" w:cstheme="minorHAnsi"/>
          <w:sz w:val="18"/>
          <w:szCs w:val="18"/>
        </w:rPr>
      </w:pPr>
    </w:p>
    <w:p w14:paraId="012A2722" w14:textId="77777777" w:rsidR="005422BC" w:rsidRPr="00FF5C6A" w:rsidRDefault="005422BC" w:rsidP="00764320">
      <w:pPr>
        <w:pStyle w:val="NormalWeb"/>
        <w:spacing w:before="0" w:beforeAutospacing="0" w:after="0" w:afterAutospacing="0" w:line="360" w:lineRule="auto"/>
        <w:jc w:val="both"/>
        <w:rPr>
          <w:rFonts w:ascii="Verdana" w:hAnsi="Verdana" w:cstheme="minorHAnsi"/>
          <w:sz w:val="18"/>
          <w:szCs w:val="18"/>
        </w:rPr>
      </w:pPr>
      <w:r w:rsidRPr="00FF5C6A">
        <w:rPr>
          <w:rFonts w:ascii="Verdana" w:hAnsi="Verdana" w:cstheme="minorHAnsi"/>
          <w:sz w:val="18"/>
          <w:szCs w:val="18"/>
        </w:rPr>
        <w:t xml:space="preserve">The Committee has consistently encouraged Aruba to accede to the Istanbul Convention as a complementary instrument. In 2023, the Council of Ministers designated the Department of Social Affairs as the lead authority for implementing the Istanbul Convention. However, Aruba must comply not only with the provisions of the treaty itself but also with the associated implementation framework within the Kingdom of the Netherlands. </w:t>
      </w:r>
    </w:p>
    <w:p w14:paraId="492C0750" w14:textId="77777777" w:rsidR="005422BC" w:rsidRPr="007B3D80" w:rsidRDefault="005422BC" w:rsidP="00764320">
      <w:pPr>
        <w:pStyle w:val="NormalWeb"/>
        <w:spacing w:before="0" w:beforeAutospacing="0" w:after="0" w:afterAutospacing="0" w:line="360" w:lineRule="auto"/>
        <w:ind w:left="360"/>
        <w:jc w:val="both"/>
        <w:rPr>
          <w:rFonts w:asciiTheme="minorHAnsi" w:hAnsiTheme="minorHAnsi" w:cstheme="minorHAnsi"/>
          <w:sz w:val="22"/>
          <w:szCs w:val="22"/>
        </w:rPr>
      </w:pPr>
    </w:p>
    <w:p w14:paraId="3921583D" w14:textId="77777777" w:rsidR="005422BC" w:rsidRPr="007B3D80" w:rsidRDefault="005422BC" w:rsidP="00764320">
      <w:pPr>
        <w:pStyle w:val="NormalWeb"/>
        <w:spacing w:before="0" w:beforeAutospacing="0" w:after="0" w:afterAutospacing="0" w:line="360" w:lineRule="auto"/>
        <w:jc w:val="both"/>
        <w:rPr>
          <w:rFonts w:asciiTheme="minorHAnsi" w:hAnsiTheme="minorHAnsi" w:cstheme="minorHAnsi"/>
          <w:sz w:val="22"/>
          <w:szCs w:val="22"/>
        </w:rPr>
      </w:pPr>
      <w:r w:rsidRPr="007B3D80">
        <w:rPr>
          <w:rFonts w:asciiTheme="minorHAnsi" w:hAnsiTheme="minorHAnsi" w:cstheme="minorHAnsi"/>
          <w:sz w:val="22"/>
          <w:szCs w:val="22"/>
        </w:rPr>
        <w:t xml:space="preserve">In 2025, a legal-gap analysis with local departments and UNICEF Netherlands underscored the value of collaboration, while the regional </w:t>
      </w:r>
      <w:r w:rsidRPr="007B3D80">
        <w:rPr>
          <w:rStyle w:val="Emphasis"/>
          <w:rFonts w:asciiTheme="minorHAnsi" w:eastAsiaTheme="majorEastAsia" w:hAnsiTheme="minorHAnsi" w:cstheme="minorHAnsi"/>
          <w:sz w:val="22"/>
          <w:szCs w:val="22"/>
        </w:rPr>
        <w:t>No Mas / No More</w:t>
      </w:r>
      <w:r w:rsidRPr="007B3D80">
        <w:rPr>
          <w:rFonts w:asciiTheme="minorHAnsi" w:hAnsiTheme="minorHAnsi" w:cstheme="minorHAnsi"/>
          <w:sz w:val="22"/>
          <w:szCs w:val="22"/>
        </w:rPr>
        <w:t xml:space="preserve"> group advanced efforts toward Istanbul Convention ratification and key actions on domestic violence, including protection measures and shelter cooperation.</w:t>
      </w:r>
    </w:p>
    <w:p w14:paraId="4F42E8BC" w14:textId="77777777" w:rsidR="005422BC" w:rsidRPr="007B3D80" w:rsidRDefault="005422BC" w:rsidP="00764320">
      <w:pPr>
        <w:pStyle w:val="NormalWeb"/>
        <w:spacing w:before="0" w:beforeAutospacing="0" w:after="0" w:afterAutospacing="0" w:line="360" w:lineRule="auto"/>
        <w:ind w:left="360"/>
        <w:jc w:val="both"/>
        <w:rPr>
          <w:rFonts w:asciiTheme="minorHAnsi" w:hAnsiTheme="minorHAnsi" w:cstheme="minorHAnsi"/>
          <w:sz w:val="22"/>
          <w:szCs w:val="22"/>
        </w:rPr>
      </w:pPr>
    </w:p>
    <w:p w14:paraId="54E76690" w14:textId="77777777" w:rsidR="005422BC" w:rsidRPr="007B3D80" w:rsidRDefault="005422BC" w:rsidP="00764320">
      <w:pPr>
        <w:pStyle w:val="NormalWeb"/>
        <w:spacing w:before="0" w:beforeAutospacing="0" w:after="0" w:afterAutospacing="0" w:line="360" w:lineRule="auto"/>
        <w:jc w:val="both"/>
        <w:rPr>
          <w:rFonts w:asciiTheme="minorHAnsi" w:hAnsiTheme="minorHAnsi" w:cstheme="minorHAnsi"/>
          <w:sz w:val="22"/>
          <w:szCs w:val="22"/>
        </w:rPr>
      </w:pPr>
      <w:r w:rsidRPr="007B3D80">
        <w:rPr>
          <w:rFonts w:asciiTheme="minorHAnsi" w:hAnsiTheme="minorHAnsi" w:cstheme="minorHAnsi"/>
          <w:sz w:val="22"/>
          <w:szCs w:val="22"/>
        </w:rPr>
        <w:t xml:space="preserve">As of April 1, 2024, the new </w:t>
      </w:r>
      <w:r w:rsidRPr="007B3D80">
        <w:rPr>
          <w:rStyle w:val="Strong"/>
          <w:rFonts w:asciiTheme="minorHAnsi" w:eastAsiaTheme="majorEastAsia" w:hAnsiTheme="minorHAnsi" w:cstheme="minorHAnsi"/>
          <w:b w:val="0"/>
          <w:bCs w:val="0"/>
          <w:sz w:val="22"/>
          <w:szCs w:val="22"/>
        </w:rPr>
        <w:t>Code of Criminal Procedure</w:t>
      </w:r>
      <w:r w:rsidRPr="007B3D80">
        <w:rPr>
          <w:rFonts w:asciiTheme="minorHAnsi" w:hAnsiTheme="minorHAnsi" w:cstheme="minorHAnsi"/>
          <w:sz w:val="22"/>
          <w:szCs w:val="22"/>
        </w:rPr>
        <w:t xml:space="preserve"> entered into force. </w:t>
      </w:r>
      <w:r w:rsidRPr="007B3D80">
        <w:rPr>
          <w:rStyle w:val="Strong"/>
          <w:rFonts w:asciiTheme="minorHAnsi" w:eastAsiaTheme="majorEastAsia" w:hAnsiTheme="minorHAnsi" w:cstheme="minorHAnsi"/>
          <w:b w:val="0"/>
          <w:bCs w:val="0"/>
          <w:sz w:val="22"/>
          <w:szCs w:val="22"/>
        </w:rPr>
        <w:t>Title III</w:t>
      </w:r>
      <w:r w:rsidRPr="007B3D80">
        <w:rPr>
          <w:rFonts w:asciiTheme="minorHAnsi" w:hAnsiTheme="minorHAnsi" w:cstheme="minorHAnsi"/>
          <w:sz w:val="22"/>
          <w:szCs w:val="22"/>
        </w:rPr>
        <w:t xml:space="preserve"> is fully dedicated to victims’ rights. These rights include the right to be heard, the right to timely and understandable information from the moment a report is filed, access to support and shelter, protection of personal safety and information on the progress of criminal proceedings. </w:t>
      </w:r>
    </w:p>
    <w:p w14:paraId="4C567C3A" w14:textId="77777777" w:rsidR="005422BC" w:rsidRPr="007B3D80" w:rsidRDefault="005422BC" w:rsidP="00764320">
      <w:pPr>
        <w:pStyle w:val="NormalWeb"/>
        <w:spacing w:before="0" w:beforeAutospacing="0" w:after="0" w:afterAutospacing="0" w:line="360" w:lineRule="auto"/>
        <w:ind w:left="360"/>
        <w:jc w:val="both"/>
        <w:rPr>
          <w:rFonts w:asciiTheme="minorHAnsi" w:hAnsiTheme="minorHAnsi" w:cstheme="minorHAnsi"/>
          <w:sz w:val="22"/>
          <w:szCs w:val="22"/>
        </w:rPr>
      </w:pPr>
    </w:p>
    <w:p w14:paraId="2CE895B6" w14:textId="77777777" w:rsidR="005422BC" w:rsidRPr="007B3D80" w:rsidRDefault="005422BC" w:rsidP="00764320">
      <w:pPr>
        <w:pStyle w:val="NormalWeb"/>
        <w:spacing w:before="0" w:beforeAutospacing="0" w:after="0" w:afterAutospacing="0" w:line="360" w:lineRule="auto"/>
        <w:jc w:val="both"/>
        <w:rPr>
          <w:rFonts w:asciiTheme="minorHAnsi" w:hAnsiTheme="minorHAnsi" w:cstheme="minorHAnsi"/>
          <w:b/>
          <w:bCs/>
          <w:sz w:val="22"/>
          <w:szCs w:val="22"/>
        </w:rPr>
      </w:pPr>
      <w:r w:rsidRPr="007B3D80">
        <w:rPr>
          <w:rFonts w:asciiTheme="minorHAnsi" w:hAnsiTheme="minorHAnsi" w:cstheme="minorHAnsi"/>
          <w:sz w:val="22"/>
          <w:szCs w:val="22"/>
        </w:rPr>
        <w:t xml:space="preserve">As a result, previous recommendations to how a victim is </w:t>
      </w:r>
      <w:r w:rsidRPr="007B3D80">
        <w:rPr>
          <w:rStyle w:val="Strong"/>
          <w:rFonts w:asciiTheme="minorHAnsi" w:eastAsiaTheme="majorEastAsia" w:hAnsiTheme="minorHAnsi" w:cstheme="minorHAnsi"/>
          <w:b w:val="0"/>
          <w:bCs w:val="0"/>
          <w:sz w:val="22"/>
          <w:szCs w:val="22"/>
        </w:rPr>
        <w:t>treated</w:t>
      </w:r>
      <w:r w:rsidRPr="007B3D80">
        <w:rPr>
          <w:rFonts w:asciiTheme="minorHAnsi" w:hAnsiTheme="minorHAnsi" w:cstheme="minorHAnsi"/>
          <w:sz w:val="22"/>
          <w:szCs w:val="22"/>
        </w:rPr>
        <w:t xml:space="preserve"> particularly in the context of criminal justice and social services, have been substantially addressed. The Public Prosecution Service has issued guidelines for the police and has identified victim-centered treatment as a key priority, including the appointment of a victim support officer, a forensic doctor and a complaints mechanism, </w:t>
      </w:r>
      <w:r w:rsidRPr="007B3D80">
        <w:rPr>
          <w:rStyle w:val="Strong"/>
          <w:rFonts w:asciiTheme="minorHAnsi" w:eastAsiaTheme="majorEastAsia" w:hAnsiTheme="minorHAnsi" w:cstheme="minorHAnsi"/>
          <w:b w:val="0"/>
          <w:bCs w:val="0"/>
          <w:sz w:val="22"/>
          <w:szCs w:val="22"/>
        </w:rPr>
        <w:t xml:space="preserve">complementing the independent oversight provided by the </w:t>
      </w:r>
      <w:proofErr w:type="spellStart"/>
      <w:r w:rsidRPr="007B3D80">
        <w:rPr>
          <w:rStyle w:val="Strong"/>
          <w:rFonts w:asciiTheme="minorHAnsi" w:eastAsiaTheme="majorEastAsia" w:hAnsiTheme="minorHAnsi" w:cstheme="minorHAnsi"/>
          <w:b w:val="0"/>
          <w:bCs w:val="0"/>
          <w:sz w:val="22"/>
          <w:szCs w:val="22"/>
        </w:rPr>
        <w:t>Ombudsvrouw</w:t>
      </w:r>
      <w:proofErr w:type="spellEnd"/>
      <w:r w:rsidRPr="007B3D80">
        <w:rPr>
          <w:rStyle w:val="Strong"/>
          <w:rFonts w:asciiTheme="minorHAnsi" w:eastAsiaTheme="majorEastAsia" w:hAnsiTheme="minorHAnsi" w:cstheme="minorHAnsi"/>
          <w:b w:val="0"/>
          <w:bCs w:val="0"/>
          <w:sz w:val="22"/>
          <w:szCs w:val="22"/>
        </w:rPr>
        <w:t xml:space="preserve"> of Aruba</w:t>
      </w:r>
      <w:r w:rsidRPr="007B3D80">
        <w:rPr>
          <w:rFonts w:asciiTheme="minorHAnsi" w:hAnsiTheme="minorHAnsi" w:cstheme="minorHAnsi"/>
          <w:b/>
          <w:bCs/>
          <w:sz w:val="22"/>
          <w:szCs w:val="22"/>
        </w:rPr>
        <w:t>.</w:t>
      </w:r>
    </w:p>
    <w:p w14:paraId="71C43C62" w14:textId="77777777" w:rsidR="005422BC" w:rsidRPr="007B3D80" w:rsidRDefault="005422BC" w:rsidP="00764320">
      <w:pPr>
        <w:pStyle w:val="NormalWeb"/>
        <w:spacing w:before="0" w:beforeAutospacing="0" w:after="0" w:afterAutospacing="0" w:line="360" w:lineRule="auto"/>
        <w:ind w:left="360"/>
        <w:jc w:val="both"/>
        <w:rPr>
          <w:rFonts w:asciiTheme="minorHAnsi" w:hAnsiTheme="minorHAnsi" w:cstheme="minorHAnsi"/>
          <w:sz w:val="22"/>
          <w:szCs w:val="22"/>
        </w:rPr>
      </w:pPr>
    </w:p>
    <w:p w14:paraId="104D7091" w14:textId="44BFBE9C" w:rsidR="005422BC" w:rsidRPr="007B3D80" w:rsidRDefault="005422BC" w:rsidP="00764320">
      <w:pPr>
        <w:pStyle w:val="NormalWeb"/>
        <w:spacing w:before="0" w:beforeAutospacing="0" w:after="0" w:afterAutospacing="0" w:line="360" w:lineRule="auto"/>
        <w:jc w:val="both"/>
        <w:rPr>
          <w:rFonts w:asciiTheme="minorHAnsi" w:hAnsiTheme="minorHAnsi" w:cstheme="minorHAnsi"/>
          <w:sz w:val="22"/>
          <w:szCs w:val="22"/>
        </w:rPr>
      </w:pPr>
      <w:r w:rsidRPr="007B3D80">
        <w:rPr>
          <w:rFonts w:asciiTheme="minorHAnsi" w:hAnsiTheme="minorHAnsi" w:cstheme="minorHAnsi"/>
          <w:sz w:val="22"/>
          <w:szCs w:val="22"/>
        </w:rPr>
        <w:t>The Committee has repeatedly highlighted the need for specialized training on domestic violence</w:t>
      </w:r>
      <w:r w:rsidR="00097020" w:rsidRPr="007B3D80">
        <w:rPr>
          <w:rFonts w:asciiTheme="minorHAnsi" w:hAnsiTheme="minorHAnsi" w:cstheme="minorHAnsi"/>
          <w:sz w:val="22"/>
          <w:szCs w:val="22"/>
        </w:rPr>
        <w:t xml:space="preserve"> </w:t>
      </w:r>
      <w:r w:rsidRPr="007B3D80">
        <w:rPr>
          <w:rFonts w:asciiTheme="minorHAnsi" w:hAnsiTheme="minorHAnsi" w:cstheme="minorHAnsi"/>
          <w:sz w:val="22"/>
          <w:szCs w:val="22"/>
        </w:rPr>
        <w:t xml:space="preserve">for police officers and healthcare professionals. In this context, both CEDEHM and the NGO </w:t>
      </w:r>
      <w:r w:rsidRPr="007B3D80">
        <w:rPr>
          <w:rStyle w:val="Emphasis"/>
          <w:rFonts w:asciiTheme="minorHAnsi" w:eastAsiaTheme="majorEastAsia" w:hAnsiTheme="minorHAnsi" w:cstheme="minorHAnsi"/>
          <w:sz w:val="22"/>
          <w:szCs w:val="22"/>
        </w:rPr>
        <w:t xml:space="preserve">Fundación Contra Violencia </w:t>
      </w:r>
      <w:proofErr w:type="spellStart"/>
      <w:r w:rsidRPr="007B3D80">
        <w:rPr>
          <w:rStyle w:val="Emphasis"/>
          <w:rFonts w:asciiTheme="minorHAnsi" w:eastAsiaTheme="majorEastAsia" w:hAnsiTheme="minorHAnsi" w:cstheme="minorHAnsi"/>
          <w:sz w:val="22"/>
          <w:szCs w:val="22"/>
        </w:rPr>
        <w:t>Relacional</w:t>
      </w:r>
      <w:proofErr w:type="spellEnd"/>
      <w:r w:rsidRPr="007B3D80">
        <w:rPr>
          <w:rFonts w:asciiTheme="minorHAnsi" w:hAnsiTheme="minorHAnsi" w:cstheme="minorHAnsi"/>
          <w:sz w:val="22"/>
          <w:szCs w:val="22"/>
        </w:rPr>
        <w:t xml:space="preserve"> (FVCR) provide structured training modules within police education programs, directly addressing the Committee’s recommendations. </w:t>
      </w:r>
    </w:p>
    <w:p w14:paraId="05E432FC" w14:textId="77777777" w:rsidR="005422BC" w:rsidRPr="007B3D80" w:rsidRDefault="005422BC" w:rsidP="00764320">
      <w:pPr>
        <w:pStyle w:val="NormalWeb"/>
        <w:spacing w:before="0" w:beforeAutospacing="0" w:after="0" w:afterAutospacing="0" w:line="360" w:lineRule="auto"/>
        <w:ind w:left="360"/>
        <w:jc w:val="both"/>
        <w:rPr>
          <w:rFonts w:asciiTheme="minorHAnsi" w:hAnsiTheme="minorHAnsi" w:cstheme="minorHAnsi"/>
          <w:sz w:val="22"/>
          <w:szCs w:val="22"/>
        </w:rPr>
      </w:pPr>
    </w:p>
    <w:p w14:paraId="1E84ABE4" w14:textId="77777777" w:rsidR="005422BC" w:rsidRPr="007B3D80" w:rsidRDefault="005422BC" w:rsidP="00764320">
      <w:pPr>
        <w:pStyle w:val="NormalWeb"/>
        <w:spacing w:before="0" w:beforeAutospacing="0" w:after="0" w:afterAutospacing="0" w:line="360" w:lineRule="auto"/>
        <w:jc w:val="both"/>
        <w:rPr>
          <w:rFonts w:asciiTheme="minorHAnsi" w:hAnsiTheme="minorHAnsi" w:cstheme="minorHAnsi"/>
          <w:sz w:val="22"/>
          <w:szCs w:val="22"/>
        </w:rPr>
      </w:pPr>
      <w:r w:rsidRPr="007B3D80">
        <w:rPr>
          <w:rFonts w:asciiTheme="minorHAnsi" w:hAnsiTheme="minorHAnsi" w:cstheme="minorHAnsi"/>
          <w:sz w:val="22"/>
          <w:szCs w:val="22"/>
        </w:rPr>
        <w:t xml:space="preserve">At the preventive level, conferences on women’s rights are organized annually in collaboration with government institutions, NGOs, and academic partners. Additionally, the </w:t>
      </w:r>
      <w:r w:rsidRPr="007B3D80">
        <w:rPr>
          <w:rStyle w:val="Emphasis"/>
          <w:rFonts w:asciiTheme="minorHAnsi" w:eastAsiaTheme="majorEastAsia" w:hAnsiTheme="minorHAnsi" w:cstheme="minorHAnsi"/>
          <w:sz w:val="22"/>
          <w:szCs w:val="22"/>
        </w:rPr>
        <w:t>Orange the World</w:t>
      </w:r>
      <w:r w:rsidRPr="007B3D80">
        <w:rPr>
          <w:rFonts w:asciiTheme="minorHAnsi" w:hAnsiTheme="minorHAnsi" w:cstheme="minorHAnsi"/>
          <w:sz w:val="22"/>
          <w:szCs w:val="22"/>
        </w:rPr>
        <w:t xml:space="preserve"> campaign has become a permanent fixture on the national agenda, reinforcing our commitment to prevention and awareness.</w:t>
      </w:r>
    </w:p>
    <w:p w14:paraId="62C30219" w14:textId="77777777" w:rsidR="005422BC" w:rsidRPr="007B3D80" w:rsidRDefault="005422BC" w:rsidP="00764320">
      <w:pPr>
        <w:pStyle w:val="NormalWeb"/>
        <w:spacing w:before="0" w:beforeAutospacing="0" w:after="0" w:afterAutospacing="0" w:line="360" w:lineRule="auto"/>
        <w:ind w:left="360"/>
        <w:jc w:val="both"/>
        <w:rPr>
          <w:rFonts w:asciiTheme="minorHAnsi" w:hAnsiTheme="minorHAnsi" w:cstheme="minorHAnsi"/>
          <w:sz w:val="22"/>
          <w:szCs w:val="22"/>
        </w:rPr>
      </w:pPr>
    </w:p>
    <w:p w14:paraId="6E3462BA" w14:textId="77777777" w:rsidR="005422BC" w:rsidRPr="007B3D80" w:rsidRDefault="005422BC" w:rsidP="00764320">
      <w:pPr>
        <w:pStyle w:val="NormalWeb"/>
        <w:spacing w:before="0" w:beforeAutospacing="0" w:after="0" w:afterAutospacing="0" w:line="360" w:lineRule="auto"/>
        <w:jc w:val="both"/>
        <w:rPr>
          <w:rFonts w:asciiTheme="minorHAnsi" w:hAnsiTheme="minorHAnsi" w:cstheme="minorHAnsi"/>
          <w:sz w:val="22"/>
          <w:szCs w:val="22"/>
        </w:rPr>
      </w:pPr>
      <w:r w:rsidRPr="007B3D80">
        <w:rPr>
          <w:rFonts w:asciiTheme="minorHAnsi" w:hAnsiTheme="minorHAnsi" w:cstheme="minorHAnsi"/>
          <w:sz w:val="22"/>
          <w:szCs w:val="22"/>
        </w:rPr>
        <w:t xml:space="preserve">Allow me to highlight progress concerning </w:t>
      </w:r>
      <w:r w:rsidRPr="007B3D80">
        <w:rPr>
          <w:rStyle w:val="Strong"/>
          <w:rFonts w:asciiTheme="minorHAnsi" w:eastAsiaTheme="majorEastAsia" w:hAnsiTheme="minorHAnsi" w:cstheme="minorHAnsi"/>
          <w:b w:val="0"/>
          <w:bCs w:val="0"/>
          <w:sz w:val="22"/>
          <w:szCs w:val="22"/>
        </w:rPr>
        <w:t>elderly women</w:t>
      </w:r>
      <w:r w:rsidRPr="007B3D80">
        <w:rPr>
          <w:rFonts w:asciiTheme="minorHAnsi" w:hAnsiTheme="minorHAnsi" w:cstheme="minorHAnsi"/>
          <w:sz w:val="22"/>
          <w:szCs w:val="22"/>
        </w:rPr>
        <w:t>.</w:t>
      </w:r>
      <w:r w:rsidRPr="007B3D80">
        <w:rPr>
          <w:rFonts w:asciiTheme="minorHAnsi" w:hAnsiTheme="minorHAnsi" w:cstheme="minorHAnsi"/>
          <w:b/>
          <w:bCs/>
          <w:sz w:val="22"/>
          <w:szCs w:val="22"/>
        </w:rPr>
        <w:t xml:space="preserve"> </w:t>
      </w:r>
      <w:r w:rsidRPr="007B3D80">
        <w:rPr>
          <w:rFonts w:asciiTheme="minorHAnsi" w:hAnsiTheme="minorHAnsi" w:cstheme="minorHAnsi"/>
          <w:sz w:val="22"/>
          <w:szCs w:val="22"/>
        </w:rPr>
        <w:t>One such step forward is the establishment of the Directorate of Elderly Affairs, created to ensure an integrated and centralized approach to policy development, wellbeing and formal elderly care, grounded in prevention and service delivery. Through this initiative, 11.841, women between the ages of 65 and 95+,  representing 23% of the total female population, have been given a stronger voice and dedicated representation.</w:t>
      </w:r>
    </w:p>
    <w:p w14:paraId="6ABC7E1E" w14:textId="77777777" w:rsidR="005422BC" w:rsidRPr="007B3D80" w:rsidRDefault="005422BC" w:rsidP="00764320">
      <w:pPr>
        <w:spacing w:line="360" w:lineRule="auto"/>
        <w:ind w:left="360"/>
        <w:jc w:val="both"/>
        <w:rPr>
          <w:rFonts w:asciiTheme="minorHAnsi" w:hAnsiTheme="minorHAnsi" w:cstheme="minorHAnsi"/>
          <w:sz w:val="22"/>
          <w:szCs w:val="22"/>
          <w:lang w:val="en-US"/>
        </w:rPr>
      </w:pPr>
    </w:p>
    <w:p w14:paraId="5C3F2B2D" w14:textId="77777777" w:rsidR="005422BC" w:rsidRPr="007B3D80" w:rsidRDefault="005422BC" w:rsidP="00764320">
      <w:pPr>
        <w:pStyle w:val="NormalWeb"/>
        <w:spacing w:before="0" w:beforeAutospacing="0" w:after="0" w:afterAutospacing="0" w:line="360" w:lineRule="auto"/>
        <w:jc w:val="both"/>
        <w:rPr>
          <w:rFonts w:asciiTheme="minorHAnsi" w:hAnsiTheme="minorHAnsi" w:cstheme="minorHAnsi"/>
          <w:sz w:val="22"/>
          <w:szCs w:val="22"/>
        </w:rPr>
      </w:pPr>
      <w:r w:rsidRPr="007B3D80">
        <w:rPr>
          <w:rFonts w:asciiTheme="minorHAnsi" w:hAnsiTheme="minorHAnsi" w:cstheme="minorHAnsi"/>
          <w:sz w:val="22"/>
          <w:szCs w:val="22"/>
        </w:rPr>
        <w:t xml:space="preserve">In the area of </w:t>
      </w:r>
      <w:r w:rsidRPr="007B3D80">
        <w:rPr>
          <w:rStyle w:val="Strong"/>
          <w:rFonts w:asciiTheme="minorHAnsi" w:eastAsiaTheme="majorEastAsia" w:hAnsiTheme="minorHAnsi" w:cstheme="minorHAnsi"/>
          <w:b w:val="0"/>
          <w:bCs w:val="0"/>
          <w:sz w:val="22"/>
          <w:szCs w:val="22"/>
        </w:rPr>
        <w:t>economic empowerment</w:t>
      </w:r>
      <w:r w:rsidRPr="007B3D80">
        <w:rPr>
          <w:rFonts w:asciiTheme="minorHAnsi" w:hAnsiTheme="minorHAnsi" w:cstheme="minorHAnsi"/>
          <w:sz w:val="22"/>
          <w:szCs w:val="22"/>
        </w:rPr>
        <w:t>, Aruba continues to strengthen its commitment to equal opportunities and women’s active participation in national development. Through participation in international initiatives and national programs, we are expanding access and opportunities for women entrepreneurs.</w:t>
      </w:r>
    </w:p>
    <w:p w14:paraId="7E6834DC" w14:textId="77777777" w:rsidR="005422BC" w:rsidRPr="007B3D80" w:rsidRDefault="005422BC" w:rsidP="00764320">
      <w:pPr>
        <w:pStyle w:val="NormalWeb"/>
        <w:spacing w:before="0" w:beforeAutospacing="0" w:after="0" w:afterAutospacing="0" w:line="360" w:lineRule="auto"/>
        <w:ind w:left="360"/>
        <w:jc w:val="both"/>
        <w:rPr>
          <w:rFonts w:asciiTheme="minorHAnsi" w:hAnsiTheme="minorHAnsi" w:cstheme="minorHAnsi"/>
          <w:sz w:val="22"/>
          <w:szCs w:val="22"/>
        </w:rPr>
      </w:pPr>
    </w:p>
    <w:p w14:paraId="7EC0E21D" w14:textId="77777777" w:rsidR="005422BC" w:rsidRPr="007B3D80" w:rsidRDefault="005422BC" w:rsidP="00764320">
      <w:pPr>
        <w:pStyle w:val="NormalWeb"/>
        <w:spacing w:before="0" w:beforeAutospacing="0" w:after="0" w:afterAutospacing="0" w:line="360" w:lineRule="auto"/>
        <w:jc w:val="both"/>
        <w:rPr>
          <w:rFonts w:asciiTheme="minorHAnsi" w:hAnsiTheme="minorHAnsi" w:cstheme="minorHAnsi"/>
          <w:sz w:val="22"/>
          <w:szCs w:val="22"/>
        </w:rPr>
      </w:pPr>
      <w:r w:rsidRPr="007B3D80">
        <w:rPr>
          <w:rFonts w:asciiTheme="minorHAnsi" w:hAnsiTheme="minorHAnsi" w:cstheme="minorHAnsi"/>
          <w:sz w:val="22"/>
          <w:szCs w:val="22"/>
        </w:rPr>
        <w:t xml:space="preserve">National labor and social programs support women’s employment and entrepreneurship, including initiatives for teenage and single mothers, complemented by skills training and capacity-building initiatives such as the </w:t>
      </w:r>
      <w:r w:rsidRPr="007B3D80">
        <w:rPr>
          <w:rStyle w:val="Emphasis"/>
          <w:rFonts w:asciiTheme="minorHAnsi" w:eastAsiaTheme="majorEastAsia" w:hAnsiTheme="minorHAnsi" w:cstheme="minorHAnsi"/>
          <w:sz w:val="22"/>
          <w:szCs w:val="22"/>
        </w:rPr>
        <w:t>She Means Business</w:t>
      </w:r>
      <w:r w:rsidRPr="007B3D80">
        <w:rPr>
          <w:rFonts w:asciiTheme="minorHAnsi" w:hAnsiTheme="minorHAnsi" w:cstheme="minorHAnsi"/>
          <w:sz w:val="22"/>
          <w:szCs w:val="22"/>
        </w:rPr>
        <w:t xml:space="preserve"> workshops.</w:t>
      </w:r>
    </w:p>
    <w:p w14:paraId="48AF7F07" w14:textId="77777777" w:rsidR="005422BC" w:rsidRPr="007B3D80" w:rsidRDefault="005422BC" w:rsidP="00764320">
      <w:pPr>
        <w:pStyle w:val="NormalWeb"/>
        <w:spacing w:line="360" w:lineRule="auto"/>
        <w:jc w:val="both"/>
        <w:rPr>
          <w:rFonts w:asciiTheme="minorHAnsi" w:hAnsiTheme="minorHAnsi" w:cstheme="minorHAnsi"/>
          <w:sz w:val="22"/>
          <w:szCs w:val="22"/>
        </w:rPr>
      </w:pPr>
      <w:r w:rsidRPr="007B3D80">
        <w:rPr>
          <w:rFonts w:asciiTheme="minorHAnsi" w:hAnsiTheme="minorHAnsi" w:cstheme="minorHAnsi"/>
          <w:sz w:val="22"/>
          <w:szCs w:val="22"/>
        </w:rPr>
        <w:t>A key remaining challenge is the lack of structural data collection; the Central Bureau of Statistics Aruba is working to develop a comprehensive national system to support evidence-based policymaking and monitoring.</w:t>
      </w:r>
    </w:p>
    <w:p w14:paraId="0FA8F933" w14:textId="2AFDAB51" w:rsidR="00764320" w:rsidRDefault="005422BC" w:rsidP="00764320">
      <w:pPr>
        <w:spacing w:line="360" w:lineRule="auto"/>
        <w:jc w:val="both"/>
        <w:rPr>
          <w:rFonts w:asciiTheme="minorHAnsi" w:hAnsiTheme="minorHAnsi" w:cstheme="minorHAnsi"/>
          <w:sz w:val="22"/>
          <w:szCs w:val="22"/>
          <w:lang w:val="en-US"/>
        </w:rPr>
      </w:pPr>
      <w:r w:rsidRPr="002D1BE2">
        <w:rPr>
          <w:rFonts w:asciiTheme="minorHAnsi" w:hAnsiTheme="minorHAnsi" w:cstheme="minorHAnsi"/>
          <w:sz w:val="22"/>
          <w:szCs w:val="22"/>
          <w:lang w:val="en-US"/>
        </w:rPr>
        <w:t xml:space="preserve">Madam </w:t>
      </w:r>
      <w:r w:rsidR="00347275">
        <w:rPr>
          <w:rFonts w:asciiTheme="minorHAnsi" w:hAnsiTheme="minorHAnsi" w:cstheme="minorHAnsi"/>
          <w:sz w:val="22"/>
          <w:szCs w:val="22"/>
          <w:lang w:val="en-US"/>
        </w:rPr>
        <w:t>Chair</w:t>
      </w:r>
      <w:r w:rsidRPr="002D1BE2">
        <w:rPr>
          <w:rFonts w:asciiTheme="minorHAnsi" w:hAnsiTheme="minorHAnsi" w:cstheme="minorHAnsi"/>
          <w:sz w:val="22"/>
          <w:szCs w:val="22"/>
          <w:lang w:val="en-US"/>
        </w:rPr>
        <w:t xml:space="preserve">, Distinguished Members, Aruba remains committed to advancing women’s rights through collaborative action and values the Committee’s guidance as we work toward full implementation of the Convention. </w:t>
      </w:r>
      <w:r w:rsidR="00097020" w:rsidRPr="007B3D80">
        <w:rPr>
          <w:rFonts w:asciiTheme="minorHAnsi" w:hAnsiTheme="minorHAnsi" w:cstheme="minorHAnsi"/>
          <w:sz w:val="22"/>
          <w:szCs w:val="22"/>
          <w:lang w:val="en-US"/>
        </w:rPr>
        <w:t xml:space="preserve">I would like to give the floor to my esteemed colleague, </w:t>
      </w:r>
      <w:r w:rsidR="00347275">
        <w:rPr>
          <w:rFonts w:asciiTheme="minorHAnsi" w:hAnsiTheme="minorHAnsi" w:cstheme="minorHAnsi"/>
          <w:sz w:val="22"/>
          <w:szCs w:val="22"/>
          <w:lang w:val="en-US"/>
        </w:rPr>
        <w:t xml:space="preserve">Minister  </w:t>
      </w:r>
      <w:proofErr w:type="spellStart"/>
      <w:r w:rsidR="00347275">
        <w:rPr>
          <w:rFonts w:asciiTheme="minorHAnsi" w:hAnsiTheme="minorHAnsi" w:cstheme="minorHAnsi"/>
          <w:sz w:val="22"/>
          <w:szCs w:val="22"/>
          <w:lang w:val="en-US"/>
        </w:rPr>
        <w:t>Charetti</w:t>
      </w:r>
      <w:proofErr w:type="spellEnd"/>
      <w:r w:rsidR="00347275">
        <w:rPr>
          <w:rFonts w:asciiTheme="minorHAnsi" w:hAnsiTheme="minorHAnsi" w:cstheme="minorHAnsi"/>
          <w:sz w:val="22"/>
          <w:szCs w:val="22"/>
          <w:lang w:val="en-US"/>
        </w:rPr>
        <w:t xml:space="preserve"> America-Francisca </w:t>
      </w:r>
      <w:r w:rsidR="00097020" w:rsidRPr="007B3D80">
        <w:rPr>
          <w:rFonts w:asciiTheme="minorHAnsi" w:hAnsiTheme="minorHAnsi" w:cstheme="minorHAnsi"/>
          <w:sz w:val="22"/>
          <w:szCs w:val="22"/>
          <w:lang w:val="en-US"/>
        </w:rPr>
        <w:t>of Cura</w:t>
      </w:r>
      <w:r w:rsidR="00347275">
        <w:rPr>
          <w:rFonts w:asciiTheme="minorHAnsi" w:hAnsiTheme="minorHAnsi" w:cstheme="minorHAnsi"/>
          <w:sz w:val="22"/>
          <w:szCs w:val="22"/>
          <w:lang w:val="en-US"/>
        </w:rPr>
        <w:t>ça</w:t>
      </w:r>
      <w:r w:rsidR="00097020" w:rsidRPr="007B3D80">
        <w:rPr>
          <w:rFonts w:asciiTheme="minorHAnsi" w:hAnsiTheme="minorHAnsi" w:cstheme="minorHAnsi"/>
          <w:sz w:val="22"/>
          <w:szCs w:val="22"/>
          <w:lang w:val="en-US"/>
        </w:rPr>
        <w:t xml:space="preserve">o. </w:t>
      </w:r>
    </w:p>
    <w:p w14:paraId="46F47372" w14:textId="06AF6CE5" w:rsidR="005422BC" w:rsidRPr="007B3D80" w:rsidRDefault="00764320" w:rsidP="00764320">
      <w:pPr>
        <w:spacing w:after="160" w:line="259" w:lineRule="auto"/>
        <w:jc w:val="both"/>
        <w:rPr>
          <w:rFonts w:asciiTheme="minorHAnsi" w:hAnsiTheme="minorHAnsi" w:cstheme="minorHAnsi"/>
          <w:sz w:val="22"/>
          <w:szCs w:val="22"/>
          <w:lang w:val="en-US"/>
        </w:rPr>
      </w:pPr>
      <w:r>
        <w:rPr>
          <w:rFonts w:asciiTheme="minorHAnsi" w:hAnsiTheme="minorHAnsi" w:cstheme="minorHAnsi"/>
          <w:sz w:val="22"/>
          <w:szCs w:val="22"/>
          <w:lang w:val="en-US"/>
        </w:rPr>
        <w:br w:type="page"/>
      </w:r>
    </w:p>
    <w:p w14:paraId="70681B64" w14:textId="77777777" w:rsidR="009B763D" w:rsidRPr="007B3D80" w:rsidRDefault="009B763D" w:rsidP="00764320">
      <w:pPr>
        <w:snapToGrid w:val="0"/>
        <w:spacing w:line="360" w:lineRule="auto"/>
        <w:jc w:val="both"/>
        <w:rPr>
          <w:rFonts w:asciiTheme="minorHAnsi" w:eastAsia="Calibri" w:hAnsiTheme="minorHAnsi" w:cstheme="minorHAnsi"/>
          <w:b/>
          <w:bCs/>
          <w:color w:val="000000"/>
          <w:sz w:val="22"/>
          <w:szCs w:val="22"/>
          <w:lang w:val="en-US"/>
        </w:rPr>
      </w:pPr>
    </w:p>
    <w:p w14:paraId="5DDD2E2E" w14:textId="3C9DB800" w:rsidR="009B763D" w:rsidRPr="00764320" w:rsidRDefault="00097020" w:rsidP="00764320">
      <w:pPr>
        <w:snapToGrid w:val="0"/>
        <w:spacing w:line="360" w:lineRule="auto"/>
        <w:jc w:val="both"/>
        <w:rPr>
          <w:rFonts w:asciiTheme="minorHAnsi" w:eastAsia="Calibri" w:hAnsiTheme="minorHAnsi" w:cstheme="minorHAnsi"/>
          <w:b/>
          <w:bCs/>
          <w:color w:val="000000"/>
          <w:sz w:val="22"/>
          <w:szCs w:val="22"/>
          <w:lang w:val="en-US"/>
        </w:rPr>
      </w:pPr>
      <w:r w:rsidRPr="00764320">
        <w:rPr>
          <w:rFonts w:asciiTheme="minorHAnsi" w:eastAsia="Calibri" w:hAnsiTheme="minorHAnsi" w:cstheme="minorHAnsi"/>
          <w:b/>
          <w:bCs/>
          <w:color w:val="000000"/>
          <w:sz w:val="22"/>
          <w:szCs w:val="22"/>
          <w:lang w:val="en-US"/>
        </w:rPr>
        <w:t>Curaçao</w:t>
      </w:r>
      <w:r w:rsidR="009B763D" w:rsidRPr="00764320">
        <w:rPr>
          <w:rFonts w:asciiTheme="minorHAnsi" w:eastAsia="Calibri" w:hAnsiTheme="minorHAnsi" w:cstheme="minorHAnsi"/>
          <w:b/>
          <w:bCs/>
          <w:color w:val="000000"/>
          <w:sz w:val="22"/>
          <w:szCs w:val="22"/>
          <w:lang w:val="en-US"/>
        </w:rPr>
        <w:t xml:space="preserve"> </w:t>
      </w:r>
    </w:p>
    <w:p w14:paraId="5A339DD7"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Madam Chair,</w:t>
      </w:r>
    </w:p>
    <w:p w14:paraId="093B2789"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Distinguished Members of the Committee,</w:t>
      </w:r>
    </w:p>
    <w:p w14:paraId="3D6871DC" w14:textId="694C2929"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 xml:space="preserve">On behalf of the Government of Curaçao, it is an </w:t>
      </w:r>
      <w:proofErr w:type="spellStart"/>
      <w:r w:rsidRPr="00097020">
        <w:rPr>
          <w:rFonts w:asciiTheme="minorHAnsi" w:eastAsia="Calibri" w:hAnsiTheme="minorHAnsi" w:cstheme="minorHAnsi"/>
          <w:sz w:val="22"/>
          <w:szCs w:val="22"/>
          <w:lang w:val="en-US" w:eastAsia="en-US"/>
        </w:rPr>
        <w:t>hono</w:t>
      </w:r>
      <w:r w:rsidR="00B02438">
        <w:rPr>
          <w:rFonts w:asciiTheme="minorHAnsi" w:eastAsia="Calibri" w:hAnsiTheme="minorHAnsi" w:cstheme="minorHAnsi"/>
          <w:sz w:val="22"/>
          <w:szCs w:val="22"/>
          <w:lang w:val="en-US" w:eastAsia="en-US"/>
        </w:rPr>
        <w:t>u</w:t>
      </w:r>
      <w:r w:rsidRPr="00097020">
        <w:rPr>
          <w:rFonts w:asciiTheme="minorHAnsi" w:eastAsia="Calibri" w:hAnsiTheme="minorHAnsi" w:cstheme="minorHAnsi"/>
          <w:sz w:val="22"/>
          <w:szCs w:val="22"/>
          <w:lang w:val="en-US" w:eastAsia="en-US"/>
        </w:rPr>
        <w:t>r</w:t>
      </w:r>
      <w:proofErr w:type="spellEnd"/>
      <w:r w:rsidRPr="00097020">
        <w:rPr>
          <w:rFonts w:asciiTheme="minorHAnsi" w:eastAsia="Calibri" w:hAnsiTheme="minorHAnsi" w:cstheme="minorHAnsi"/>
          <w:sz w:val="22"/>
          <w:szCs w:val="22"/>
          <w:lang w:val="en-US" w:eastAsia="en-US"/>
        </w:rPr>
        <w:t xml:space="preserve"> to be present here today in Geneva for the presentation of our Seventh Periodic Report under the Convention on the Elimination of All Forms of Discrimination against Women. We attach great importance to this constructive dialogue, which is essential for monitoring progress and strengthening the protection of the rights of women and girls worldwide.</w:t>
      </w:r>
    </w:p>
    <w:p w14:paraId="6AE4DC83"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Our commitment</w:t>
      </w:r>
    </w:p>
    <w:p w14:paraId="68EC7464"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Since the previous review, Curaçao has taken concrete steps to further embed the provisions of the CEDAW Convention into national legislation, policies and implementation. At the same time, we recognize that achieving full gender equality requires sustained and collective effort. This is particularly true for a small island context such as Curaçao, where cultural dynamics, limited financial resources and structural vulnerabilities continue to play a role.</w:t>
      </w:r>
    </w:p>
    <w:p w14:paraId="523A0242"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Gender equality is not an isolated policy objective in Curaçao. It is closely linked to poverty reduction, education, health, economic participation and the prevention of violence. We recognize that when women and girls are able to thrive, families become stronger, communities safer and society as a whole more resilient. For this reason, we continue to invest in cross-sectoral cooperation, fully aware that complex social challenges require integrated and coordinated responses.</w:t>
      </w:r>
    </w:p>
    <w:p w14:paraId="16758754"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Key developments and milestones</w:t>
      </w:r>
    </w:p>
    <w:p w14:paraId="35D563D4"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One of our highest priorities remains the prevention of and response to gender-based violence. We acknowledge that violence against women and girls, including domestic violence, sexual abuse and intergenerational trauma, constitutes a serious and persistent challenge.</w:t>
      </w:r>
    </w:p>
    <w:p w14:paraId="56638C56"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 xml:space="preserve">A key milestone in this regard is the introduction of the </w:t>
      </w:r>
      <w:proofErr w:type="spellStart"/>
      <w:r w:rsidRPr="00097020">
        <w:rPr>
          <w:rFonts w:asciiTheme="minorHAnsi" w:eastAsia="Calibri" w:hAnsiTheme="minorHAnsi" w:cstheme="minorHAnsi"/>
          <w:sz w:val="22"/>
          <w:szCs w:val="22"/>
          <w:lang w:val="en-US" w:eastAsia="en-US"/>
        </w:rPr>
        <w:t>Kódigo</w:t>
      </w:r>
      <w:proofErr w:type="spellEnd"/>
      <w:r w:rsidRPr="00097020">
        <w:rPr>
          <w:rFonts w:asciiTheme="minorHAnsi" w:eastAsia="Calibri" w:hAnsiTheme="minorHAnsi" w:cstheme="minorHAnsi"/>
          <w:sz w:val="22"/>
          <w:szCs w:val="22"/>
          <w:lang w:val="en-US" w:eastAsia="en-US"/>
        </w:rPr>
        <w:t xml:space="preserve"> di </w:t>
      </w:r>
      <w:proofErr w:type="spellStart"/>
      <w:r w:rsidRPr="00097020">
        <w:rPr>
          <w:rFonts w:asciiTheme="minorHAnsi" w:eastAsia="Calibri" w:hAnsiTheme="minorHAnsi" w:cstheme="minorHAnsi"/>
          <w:sz w:val="22"/>
          <w:szCs w:val="22"/>
          <w:lang w:val="en-US" w:eastAsia="en-US"/>
        </w:rPr>
        <w:t>Protekshon</w:t>
      </w:r>
      <w:proofErr w:type="spellEnd"/>
      <w:r w:rsidRPr="00097020">
        <w:rPr>
          <w:rFonts w:asciiTheme="minorHAnsi" w:eastAsia="Calibri" w:hAnsiTheme="minorHAnsi" w:cstheme="minorHAnsi"/>
          <w:sz w:val="22"/>
          <w:szCs w:val="22"/>
          <w:lang w:val="en-US" w:eastAsia="en-US"/>
        </w:rPr>
        <w:t xml:space="preserve"> (Protection Code) against child abuse and relational violence in Curaçao. This initiative is led by the Ministry of Social Development, Labor and Welfare, which acts as the coordinating ministry for the National Plan of Curaçao to combat violence against children, youth and relational violence. The Protection Code constitutes a core recommendation of this National Plan and has resulted in concrete projects, structural improvement processes and legislative developments.</w:t>
      </w:r>
    </w:p>
    <w:p w14:paraId="440BB4A8"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lastRenderedPageBreak/>
        <w:t>In addition, the ratification of the Istanbul Convention is at an advanced stage. Various initiatives have also been developed under the Convention on the Rights of the Child to support parents in promoting gender-equal roles within parenting and family life.</w:t>
      </w:r>
    </w:p>
    <w:p w14:paraId="101E5CB6"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Curaçao also actively participates in the No Mas, No More initiative, which focuses on the wellbeing and safety of women and on strengthening preventive measures.</w:t>
      </w:r>
    </w:p>
    <w:p w14:paraId="77D77720"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Challenges and next steps</w:t>
      </w:r>
    </w:p>
    <w:p w14:paraId="2001EBA1"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Despite these developments, significant challenges remain, including the persistence of gender stereotypes and structural inequalities. Limited resources, small-scale systems and social vulnerabilities require an innovative, strategic and collaborative approach.</w:t>
      </w:r>
    </w:p>
    <w:p w14:paraId="04B953A3"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International cooperation and knowledge exchange are therefore of great importance for small island states such as Curaçao.</w:t>
      </w:r>
    </w:p>
    <w:p w14:paraId="54CA4704"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We also recognize the need to further strengthen gender-responsive policymaking and its implementation. We welcome the critical questions and recommendations of the Committee, which we regard as valuable guidance for further refining and improving our policies.</w:t>
      </w:r>
    </w:p>
    <w:p w14:paraId="6F134422"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Closing</w:t>
      </w:r>
    </w:p>
    <w:p w14:paraId="5129CAD4" w14:textId="77777777" w:rsidR="00097020" w:rsidRPr="00097020" w:rsidRDefault="00097020" w:rsidP="00764320">
      <w:pPr>
        <w:spacing w:after="160" w:line="360" w:lineRule="auto"/>
        <w:jc w:val="both"/>
        <w:rPr>
          <w:rFonts w:asciiTheme="minorHAnsi" w:eastAsia="Calibri" w:hAnsiTheme="minorHAnsi" w:cstheme="minorHAnsi"/>
          <w:sz w:val="22"/>
          <w:szCs w:val="22"/>
          <w:lang w:val="en-US" w:eastAsia="en-US"/>
        </w:rPr>
      </w:pPr>
      <w:r w:rsidRPr="00097020">
        <w:rPr>
          <w:rFonts w:asciiTheme="minorHAnsi" w:eastAsia="Calibri" w:hAnsiTheme="minorHAnsi" w:cstheme="minorHAnsi"/>
          <w:sz w:val="22"/>
          <w:szCs w:val="22"/>
          <w:lang w:val="en-US" w:eastAsia="en-US"/>
        </w:rPr>
        <w:t>In conclusion, Curaçao reaffirms its enduring commitment to a future in which every woman and every girl can live free from violence, with equal opportunities, dignity and the ability to realize her full potential. Let us move forward together with courage, compassion and collective determination to translate our shared commitments into sustainable and lasting impact.</w:t>
      </w:r>
    </w:p>
    <w:p w14:paraId="4B57183B" w14:textId="22219A02" w:rsidR="00097020" w:rsidRPr="00097020" w:rsidRDefault="00586DD0" w:rsidP="00764320">
      <w:pPr>
        <w:spacing w:line="360" w:lineRule="auto"/>
        <w:jc w:val="both"/>
        <w:rPr>
          <w:rFonts w:asciiTheme="minorHAnsi" w:hAnsiTheme="minorHAnsi" w:cstheme="minorHAnsi"/>
          <w:sz w:val="22"/>
          <w:szCs w:val="22"/>
          <w:lang w:val="en-US"/>
        </w:rPr>
      </w:pPr>
      <w:r w:rsidRPr="007B3D80">
        <w:rPr>
          <w:rFonts w:asciiTheme="minorHAnsi" w:hAnsiTheme="minorHAnsi" w:cstheme="minorHAnsi"/>
          <w:sz w:val="22"/>
          <w:szCs w:val="22"/>
          <w:lang w:val="en-US"/>
        </w:rPr>
        <w:t xml:space="preserve">I would like to give the floor to my esteemed colleague, </w:t>
      </w:r>
      <w:r w:rsidR="00347275">
        <w:rPr>
          <w:rFonts w:asciiTheme="minorHAnsi" w:hAnsiTheme="minorHAnsi" w:cstheme="minorHAnsi"/>
          <w:sz w:val="22"/>
          <w:szCs w:val="22"/>
          <w:lang w:val="en-US"/>
        </w:rPr>
        <w:t xml:space="preserve">Ms. Joy Arnell </w:t>
      </w:r>
      <w:r w:rsidRPr="007B3D80">
        <w:rPr>
          <w:rFonts w:asciiTheme="minorHAnsi" w:hAnsiTheme="minorHAnsi" w:cstheme="minorHAnsi"/>
          <w:sz w:val="22"/>
          <w:szCs w:val="22"/>
          <w:lang w:val="en-US"/>
        </w:rPr>
        <w:t>of</w:t>
      </w:r>
      <w:r>
        <w:rPr>
          <w:rFonts w:asciiTheme="minorHAnsi" w:hAnsiTheme="minorHAnsi" w:cstheme="minorHAnsi"/>
          <w:sz w:val="22"/>
          <w:szCs w:val="22"/>
          <w:lang w:val="en-US"/>
        </w:rPr>
        <w:t xml:space="preserve"> Sint Maarten. </w:t>
      </w:r>
      <w:r w:rsidR="00097020" w:rsidRPr="00097020">
        <w:rPr>
          <w:rFonts w:asciiTheme="minorHAnsi" w:eastAsia="Calibri" w:hAnsiTheme="minorHAnsi" w:cstheme="minorHAnsi"/>
          <w:sz w:val="22"/>
          <w:szCs w:val="22"/>
          <w:lang w:val="en-US" w:eastAsia="en-US"/>
        </w:rPr>
        <w:t>I thank you, Madam Chair and distinguished Members of the Committee.</w:t>
      </w:r>
    </w:p>
    <w:p w14:paraId="0BDAA449" w14:textId="77777777" w:rsidR="009B763D" w:rsidRPr="007B3D80" w:rsidRDefault="009B763D" w:rsidP="00764320">
      <w:pPr>
        <w:snapToGrid w:val="0"/>
        <w:spacing w:line="360" w:lineRule="auto"/>
        <w:jc w:val="both"/>
        <w:rPr>
          <w:rFonts w:asciiTheme="minorHAnsi" w:eastAsia="Calibri" w:hAnsiTheme="minorHAnsi" w:cstheme="minorHAnsi"/>
          <w:b/>
          <w:bCs/>
          <w:color w:val="000000"/>
          <w:sz w:val="22"/>
          <w:szCs w:val="22"/>
          <w:lang w:val="en-US"/>
        </w:rPr>
      </w:pPr>
    </w:p>
    <w:p w14:paraId="2FA3C6E2" w14:textId="77777777" w:rsidR="009B763D" w:rsidRPr="007B3D80" w:rsidRDefault="009B763D" w:rsidP="00764320">
      <w:pPr>
        <w:snapToGrid w:val="0"/>
        <w:spacing w:line="360" w:lineRule="auto"/>
        <w:jc w:val="both"/>
        <w:rPr>
          <w:rFonts w:asciiTheme="minorHAnsi" w:eastAsia="Calibri" w:hAnsiTheme="minorHAnsi" w:cstheme="minorHAnsi"/>
          <w:b/>
          <w:bCs/>
          <w:color w:val="000000"/>
          <w:sz w:val="22"/>
          <w:szCs w:val="22"/>
          <w:lang w:val="en-US"/>
        </w:rPr>
      </w:pPr>
    </w:p>
    <w:p w14:paraId="0B3BE867" w14:textId="4F4D6B17" w:rsidR="009B763D" w:rsidRPr="002E2EF8" w:rsidRDefault="009B763D" w:rsidP="00764320">
      <w:pPr>
        <w:snapToGrid w:val="0"/>
        <w:spacing w:line="360" w:lineRule="auto"/>
        <w:jc w:val="both"/>
        <w:rPr>
          <w:rFonts w:asciiTheme="minorHAnsi" w:eastAsia="Calibri" w:hAnsiTheme="minorHAnsi" w:cstheme="minorHAnsi"/>
          <w:b/>
          <w:bCs/>
          <w:color w:val="000000"/>
          <w:sz w:val="22"/>
          <w:szCs w:val="22"/>
          <w:lang w:val="en-US"/>
        </w:rPr>
      </w:pPr>
      <w:r w:rsidRPr="002E2EF8">
        <w:rPr>
          <w:rFonts w:asciiTheme="minorHAnsi" w:eastAsia="Calibri" w:hAnsiTheme="minorHAnsi" w:cstheme="minorHAnsi"/>
          <w:b/>
          <w:bCs/>
          <w:color w:val="000000"/>
          <w:sz w:val="22"/>
          <w:szCs w:val="22"/>
          <w:lang w:val="en-US"/>
        </w:rPr>
        <w:t>Sint Maarten</w:t>
      </w:r>
    </w:p>
    <w:p w14:paraId="64014974" w14:textId="77777777" w:rsidR="005F7A31" w:rsidRPr="002E2EF8" w:rsidRDefault="005F7A31" w:rsidP="00764320">
      <w:pPr>
        <w:spacing w:line="360" w:lineRule="auto"/>
        <w:jc w:val="both"/>
        <w:rPr>
          <w:rFonts w:asciiTheme="minorHAnsi" w:hAnsiTheme="minorHAnsi" w:cstheme="minorHAnsi"/>
          <w:sz w:val="22"/>
          <w:szCs w:val="22"/>
          <w:lang w:val="en-US"/>
        </w:rPr>
      </w:pPr>
    </w:p>
    <w:p w14:paraId="6DC9A49B"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Madam Chair, Distinguished Members of the Committee,</w:t>
      </w:r>
    </w:p>
    <w:p w14:paraId="6BBCB136" w14:textId="77777777" w:rsidR="008620BB" w:rsidRPr="008620BB" w:rsidRDefault="008620BB" w:rsidP="008620BB">
      <w:pPr>
        <w:spacing w:line="360" w:lineRule="auto"/>
        <w:jc w:val="both"/>
        <w:rPr>
          <w:rFonts w:asciiTheme="minorHAnsi" w:hAnsiTheme="minorHAnsi" w:cstheme="minorHAnsi"/>
          <w:sz w:val="22"/>
          <w:szCs w:val="22"/>
          <w:lang w:val="en-US"/>
        </w:rPr>
      </w:pPr>
    </w:p>
    <w:p w14:paraId="40E75BD4"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 xml:space="preserve">It is an honor to appear before you on behalf of the Government of Sint Maarten. We welcome this constructive dialogue and reaffirm our commitment to the full and effective implementation of the Convention on the Elimination of All Forms of Discrimination against Women. We value the </w:t>
      </w:r>
      <w:r w:rsidRPr="008620BB">
        <w:rPr>
          <w:rFonts w:asciiTheme="minorHAnsi" w:hAnsiTheme="minorHAnsi" w:cstheme="minorHAnsi"/>
          <w:sz w:val="22"/>
          <w:szCs w:val="22"/>
          <w:lang w:val="en-US"/>
        </w:rPr>
        <w:lastRenderedPageBreak/>
        <w:t>Committee’s guidance and the opportunity to strengthen national systems that support the rights and well</w:t>
      </w:r>
      <w:r w:rsidRPr="008620BB">
        <w:rPr>
          <w:rFonts w:asciiTheme="minorHAnsi" w:hAnsiTheme="minorHAnsi" w:cstheme="minorHAnsi"/>
          <w:sz w:val="22"/>
          <w:szCs w:val="22"/>
          <w:lang w:val="en-US"/>
        </w:rPr>
        <w:noBreakHyphen/>
        <w:t>being of women and girls.</w:t>
      </w:r>
    </w:p>
    <w:p w14:paraId="06BAAD8F" w14:textId="77777777" w:rsidR="008620BB" w:rsidRPr="008620BB" w:rsidRDefault="008620BB" w:rsidP="008620BB">
      <w:pPr>
        <w:spacing w:line="360" w:lineRule="auto"/>
        <w:jc w:val="both"/>
        <w:rPr>
          <w:rFonts w:asciiTheme="minorHAnsi" w:hAnsiTheme="minorHAnsi" w:cstheme="minorHAnsi"/>
          <w:sz w:val="22"/>
          <w:szCs w:val="22"/>
          <w:lang w:val="en-US"/>
        </w:rPr>
      </w:pPr>
    </w:p>
    <w:p w14:paraId="42A0FCBF"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Gender equality is both a legal duty and a central pillar of Sint Maarten’s sustainable development. As a small island community, we approach this responsibility with determination and a clear focus on improving the structures that safeguard our people.</w:t>
      </w:r>
    </w:p>
    <w:p w14:paraId="350D1543" w14:textId="77777777" w:rsidR="008620BB" w:rsidRPr="008620BB" w:rsidRDefault="008620BB" w:rsidP="008620BB">
      <w:pPr>
        <w:spacing w:line="360" w:lineRule="auto"/>
        <w:jc w:val="both"/>
        <w:rPr>
          <w:rFonts w:asciiTheme="minorHAnsi" w:hAnsiTheme="minorHAnsi" w:cstheme="minorHAnsi"/>
          <w:sz w:val="22"/>
          <w:szCs w:val="22"/>
          <w:lang w:val="en-US"/>
        </w:rPr>
      </w:pPr>
    </w:p>
    <w:p w14:paraId="51F57811" w14:textId="77777777" w:rsidR="008620BB" w:rsidRPr="008620BB" w:rsidRDefault="008620BB" w:rsidP="008620BB">
      <w:pPr>
        <w:spacing w:line="360" w:lineRule="auto"/>
        <w:jc w:val="both"/>
        <w:rPr>
          <w:rFonts w:asciiTheme="minorHAnsi" w:hAnsiTheme="minorHAnsi" w:cstheme="minorHAnsi"/>
          <w:i/>
          <w:iCs/>
          <w:sz w:val="22"/>
          <w:szCs w:val="22"/>
          <w:lang w:val="en-US"/>
        </w:rPr>
      </w:pPr>
      <w:r w:rsidRPr="008620BB">
        <w:rPr>
          <w:rFonts w:asciiTheme="minorHAnsi" w:hAnsiTheme="minorHAnsi" w:cstheme="minorHAnsi"/>
          <w:i/>
          <w:iCs/>
          <w:sz w:val="22"/>
          <w:szCs w:val="22"/>
          <w:lang w:val="en-US"/>
        </w:rPr>
        <w:t>Progress Since the Previous Review</w:t>
      </w:r>
    </w:p>
    <w:p w14:paraId="510BFE04" w14:textId="37AA8114"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Since 2016, Sint Maarten has advanced its efforts to address gender</w:t>
      </w:r>
      <w:r w:rsidRPr="008620BB">
        <w:rPr>
          <w:rFonts w:asciiTheme="minorHAnsi" w:hAnsiTheme="minorHAnsi" w:cstheme="minorHAnsi"/>
          <w:sz w:val="22"/>
          <w:szCs w:val="22"/>
          <w:lang w:val="en-US"/>
        </w:rPr>
        <w:noBreakHyphen/>
        <w:t xml:space="preserve">based violence, discrimination, and exploitation. In June 2025, we hosted the Fifth No Mas No More Conference, bringing together </w:t>
      </w:r>
      <w:r w:rsidR="00284E82">
        <w:rPr>
          <w:rFonts w:asciiTheme="minorHAnsi" w:hAnsiTheme="minorHAnsi" w:cstheme="minorHAnsi"/>
          <w:sz w:val="22"/>
          <w:szCs w:val="22"/>
          <w:lang w:val="en-US"/>
        </w:rPr>
        <w:t xml:space="preserve">the islands of the Caribbean part </w:t>
      </w:r>
      <w:r w:rsidRPr="008620BB">
        <w:rPr>
          <w:rFonts w:asciiTheme="minorHAnsi" w:hAnsiTheme="minorHAnsi" w:cstheme="minorHAnsi"/>
          <w:sz w:val="22"/>
          <w:szCs w:val="22"/>
          <w:lang w:val="en-US"/>
        </w:rPr>
        <w:t>of the Kingdom to strengthen joint action against domestic violence and child abuse. This work builds on the 2023 Kingdom</w:t>
      </w:r>
      <w:r w:rsidRPr="008620BB">
        <w:rPr>
          <w:rFonts w:asciiTheme="minorHAnsi" w:hAnsiTheme="minorHAnsi" w:cstheme="minorHAnsi"/>
          <w:sz w:val="22"/>
          <w:szCs w:val="22"/>
          <w:lang w:val="en-US"/>
        </w:rPr>
        <w:noBreakHyphen/>
        <w:t>wide Memorandum of Understanding, which formalized cooperation and shared standards. The 2025 conference advanced implementation of the Istanbul Convention and produced island</w:t>
      </w:r>
      <w:r w:rsidRPr="008620BB">
        <w:rPr>
          <w:rFonts w:asciiTheme="minorHAnsi" w:hAnsiTheme="minorHAnsi" w:cstheme="minorHAnsi"/>
          <w:sz w:val="22"/>
          <w:szCs w:val="22"/>
          <w:lang w:val="en-US"/>
        </w:rPr>
        <w:noBreakHyphen/>
        <w:t>specific action plans forming a pathway toward Kingdom</w:t>
      </w:r>
      <w:r w:rsidRPr="008620BB">
        <w:rPr>
          <w:rFonts w:asciiTheme="minorHAnsi" w:hAnsiTheme="minorHAnsi" w:cstheme="minorHAnsi"/>
          <w:sz w:val="22"/>
          <w:szCs w:val="22"/>
          <w:lang w:val="en-US"/>
        </w:rPr>
        <w:noBreakHyphen/>
        <w:t xml:space="preserve">wide ratification by 2028. </w:t>
      </w:r>
    </w:p>
    <w:p w14:paraId="541CB120"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A coordinated awareness campaign focused on behavioral change was adopted, recognizing the importance of transforming social norms to prevent violence.</w:t>
      </w:r>
    </w:p>
    <w:p w14:paraId="6BC3F203" w14:textId="77777777" w:rsidR="008620BB" w:rsidRPr="008620BB" w:rsidRDefault="008620BB" w:rsidP="008620BB">
      <w:pPr>
        <w:spacing w:line="360" w:lineRule="auto"/>
        <w:jc w:val="both"/>
        <w:rPr>
          <w:rFonts w:asciiTheme="minorHAnsi" w:hAnsiTheme="minorHAnsi" w:cstheme="minorHAnsi"/>
          <w:sz w:val="22"/>
          <w:szCs w:val="22"/>
          <w:lang w:val="en-US"/>
        </w:rPr>
      </w:pPr>
    </w:p>
    <w:p w14:paraId="572851AD"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Progress is also visible in early handling of GBV cases. Training for the Police Force of Sint Maarten has strengthened officers’ understanding of GBV dynamics, contributing to more decisive first</w:t>
      </w:r>
      <w:r w:rsidRPr="008620BB">
        <w:rPr>
          <w:rFonts w:asciiTheme="minorHAnsi" w:hAnsiTheme="minorHAnsi" w:cstheme="minorHAnsi"/>
          <w:sz w:val="22"/>
          <w:szCs w:val="22"/>
          <w:lang w:val="en-US"/>
        </w:rPr>
        <w:noBreakHyphen/>
        <w:t>response actions. While these efforts have improved early case handling, consistency across the justice chain still requires ongoing work.</w:t>
      </w:r>
    </w:p>
    <w:p w14:paraId="40D24BF7" w14:textId="77777777" w:rsidR="008620BB" w:rsidRPr="008620BB" w:rsidRDefault="008620BB" w:rsidP="008620BB">
      <w:pPr>
        <w:spacing w:line="360" w:lineRule="auto"/>
        <w:jc w:val="both"/>
        <w:rPr>
          <w:rFonts w:asciiTheme="minorHAnsi" w:hAnsiTheme="minorHAnsi" w:cstheme="minorHAnsi"/>
          <w:sz w:val="22"/>
          <w:szCs w:val="22"/>
          <w:lang w:val="en-US"/>
        </w:rPr>
      </w:pPr>
    </w:p>
    <w:p w14:paraId="5EB90EB5"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Victim protection has also improved. Collaboration among Victim Support Services, the Police Force, the Foundation Judicial Institutes, and the Public Prosecutor has strengthened multidisciplinary responses. Monthly consultations with the Court of Guardianship support earlier detection and safer interventions. Victim Support Services expanded its capacity with a parental mediator trained in coercive control, offering specialized assistance to victims who share custody with abusive partners. Increased cooperation between government departments and civil society has contributed to more holistic support.</w:t>
      </w:r>
    </w:p>
    <w:p w14:paraId="7C7616A2" w14:textId="77777777" w:rsidR="008620BB" w:rsidRPr="008620BB" w:rsidRDefault="008620BB" w:rsidP="008620BB">
      <w:pPr>
        <w:spacing w:line="360" w:lineRule="auto"/>
        <w:jc w:val="both"/>
        <w:rPr>
          <w:rFonts w:asciiTheme="minorHAnsi" w:hAnsiTheme="minorHAnsi" w:cstheme="minorHAnsi"/>
          <w:sz w:val="22"/>
          <w:szCs w:val="22"/>
          <w:lang w:val="en-US"/>
        </w:rPr>
      </w:pPr>
    </w:p>
    <w:p w14:paraId="594F3FBC"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Trauma</w:t>
      </w:r>
      <w:r w:rsidRPr="008620BB">
        <w:rPr>
          <w:rFonts w:asciiTheme="minorHAnsi" w:hAnsiTheme="minorHAnsi" w:cstheme="minorHAnsi"/>
          <w:sz w:val="22"/>
          <w:szCs w:val="22"/>
          <w:lang w:val="en-US"/>
        </w:rPr>
        <w:noBreakHyphen/>
        <w:t xml:space="preserve">informed practices have been strengthened through sensitization sessions with the Ombudsman, the Court of Guardianship, schools, and the wider community. Public outreach through </w:t>
      </w:r>
      <w:r w:rsidRPr="008620BB">
        <w:rPr>
          <w:rFonts w:asciiTheme="minorHAnsi" w:hAnsiTheme="minorHAnsi" w:cstheme="minorHAnsi"/>
          <w:sz w:val="22"/>
          <w:szCs w:val="22"/>
          <w:lang w:val="en-US"/>
        </w:rPr>
        <w:lastRenderedPageBreak/>
        <w:t>radio programs, community discussions, and educational screenings has raised awareness and improved the quality of referrals.</w:t>
      </w:r>
    </w:p>
    <w:p w14:paraId="504CE4F0"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Progress in combating human trafficking is also emerging. Although detection numbers remain small, awareness has increased, and the establishment of the National Reporting Center marks an important institutional step.</w:t>
      </w:r>
    </w:p>
    <w:p w14:paraId="30F7BCA1" w14:textId="77777777" w:rsidR="008620BB" w:rsidRPr="008620BB" w:rsidRDefault="008620BB" w:rsidP="008620BB">
      <w:pPr>
        <w:spacing w:line="360" w:lineRule="auto"/>
        <w:jc w:val="both"/>
        <w:rPr>
          <w:rFonts w:asciiTheme="minorHAnsi" w:hAnsiTheme="minorHAnsi" w:cstheme="minorHAnsi"/>
          <w:sz w:val="22"/>
          <w:szCs w:val="22"/>
          <w:lang w:val="en-US"/>
        </w:rPr>
      </w:pPr>
    </w:p>
    <w:p w14:paraId="2B0C467B"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A major achievement is the development of Sint Maarten’s first Child Safety Code, a national framework for early detection, mandatory reporting, and coordinated protection of children, particularly girls who face heightened vulnerability. With support from UNICEF and the Augeo Foundation, Sint Maarten finalized a unified five</w:t>
      </w:r>
      <w:r w:rsidRPr="008620BB">
        <w:rPr>
          <w:rFonts w:asciiTheme="minorHAnsi" w:hAnsiTheme="minorHAnsi" w:cstheme="minorHAnsi"/>
          <w:sz w:val="22"/>
          <w:szCs w:val="22"/>
          <w:lang w:val="en-US"/>
        </w:rPr>
        <w:noBreakHyphen/>
        <w:t>step Code, developed sector guidelines, and delivered sensitization workshops across education, health, justice, youth, and social services. The Code is now embedded within the National Child Protection Platform.</w:t>
      </w:r>
    </w:p>
    <w:p w14:paraId="10F895EF" w14:textId="77777777" w:rsidR="008620BB" w:rsidRPr="008620BB" w:rsidRDefault="008620BB" w:rsidP="008620BB">
      <w:pPr>
        <w:spacing w:line="360" w:lineRule="auto"/>
        <w:jc w:val="both"/>
        <w:rPr>
          <w:rFonts w:asciiTheme="minorHAnsi" w:hAnsiTheme="minorHAnsi" w:cstheme="minorHAnsi"/>
          <w:sz w:val="22"/>
          <w:szCs w:val="22"/>
          <w:lang w:val="en-US"/>
        </w:rPr>
      </w:pPr>
    </w:p>
    <w:p w14:paraId="2B9C9C9C"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Sint Maarten has also made continued progress in women’s political participation. Since 2010, the country has twice been led by female Prime Ministers, and women continue to hold key roles in Parliament and the Council of Ministers. The re</w:t>
      </w:r>
      <w:r w:rsidRPr="008620BB">
        <w:rPr>
          <w:rFonts w:asciiTheme="minorHAnsi" w:hAnsiTheme="minorHAnsi" w:cstheme="minorHAnsi"/>
          <w:sz w:val="22"/>
          <w:szCs w:val="22"/>
          <w:lang w:val="en-US"/>
        </w:rPr>
        <w:noBreakHyphen/>
        <w:t>established Women’s Caucus and participation in regional and international forums reflect our commitment to expanding women’s leadership.</w:t>
      </w:r>
    </w:p>
    <w:p w14:paraId="3230DBA6" w14:textId="77777777" w:rsidR="008620BB" w:rsidRPr="008620BB" w:rsidRDefault="008620BB" w:rsidP="008620BB">
      <w:pPr>
        <w:spacing w:line="360" w:lineRule="auto"/>
        <w:jc w:val="both"/>
        <w:rPr>
          <w:rFonts w:asciiTheme="minorHAnsi" w:hAnsiTheme="minorHAnsi" w:cstheme="minorHAnsi"/>
          <w:sz w:val="22"/>
          <w:szCs w:val="22"/>
          <w:lang w:val="en-US"/>
        </w:rPr>
      </w:pPr>
    </w:p>
    <w:p w14:paraId="17673404" w14:textId="77777777" w:rsidR="008620BB" w:rsidRPr="008620BB" w:rsidRDefault="008620BB" w:rsidP="008620BB">
      <w:pPr>
        <w:spacing w:line="360" w:lineRule="auto"/>
        <w:jc w:val="both"/>
        <w:rPr>
          <w:rFonts w:asciiTheme="minorHAnsi" w:hAnsiTheme="minorHAnsi" w:cstheme="minorHAnsi"/>
          <w:i/>
          <w:iCs/>
          <w:sz w:val="22"/>
          <w:szCs w:val="22"/>
          <w:lang w:val="en-US"/>
        </w:rPr>
      </w:pPr>
      <w:r w:rsidRPr="008620BB">
        <w:rPr>
          <w:rFonts w:asciiTheme="minorHAnsi" w:hAnsiTheme="minorHAnsi" w:cstheme="minorHAnsi"/>
          <w:i/>
          <w:iCs/>
          <w:sz w:val="22"/>
          <w:szCs w:val="22"/>
          <w:lang w:val="en-US"/>
        </w:rPr>
        <w:t>Ongoing Challenges</w:t>
      </w:r>
    </w:p>
    <w:p w14:paraId="6D434695"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Despite progress, challenges remain. Underreporting, capacity constraints, and inconsistent justice outcomes continue to affect GBV responses. In anti</w:t>
      </w:r>
      <w:r w:rsidRPr="008620BB">
        <w:rPr>
          <w:rFonts w:asciiTheme="minorHAnsi" w:hAnsiTheme="minorHAnsi" w:cstheme="minorHAnsi"/>
          <w:sz w:val="22"/>
          <w:szCs w:val="22"/>
          <w:lang w:val="en-US"/>
        </w:rPr>
        <w:noBreakHyphen/>
        <w:t>trafficking, developments are positive but gradual. Economic inequality also persists: although women’s earnings have risen from roughly two</w:t>
      </w:r>
      <w:r w:rsidRPr="008620BB">
        <w:rPr>
          <w:rFonts w:asciiTheme="minorHAnsi" w:hAnsiTheme="minorHAnsi" w:cstheme="minorHAnsi"/>
          <w:sz w:val="22"/>
          <w:szCs w:val="22"/>
          <w:lang w:val="en-US"/>
        </w:rPr>
        <w:noBreakHyphen/>
        <w:t>thirds of men’s income in the 1990s to more than four</w:t>
      </w:r>
      <w:r w:rsidRPr="008620BB">
        <w:rPr>
          <w:rFonts w:asciiTheme="minorHAnsi" w:hAnsiTheme="minorHAnsi" w:cstheme="minorHAnsi"/>
          <w:sz w:val="22"/>
          <w:szCs w:val="22"/>
          <w:lang w:val="en-US"/>
        </w:rPr>
        <w:noBreakHyphen/>
        <w:t>fifths by 2022, the gender pay gap remains.</w:t>
      </w:r>
    </w:p>
    <w:p w14:paraId="48F7A6C2" w14:textId="77777777" w:rsidR="008620BB" w:rsidRPr="008620BB" w:rsidRDefault="008620BB" w:rsidP="008620BB">
      <w:pPr>
        <w:spacing w:line="360" w:lineRule="auto"/>
        <w:jc w:val="both"/>
        <w:rPr>
          <w:rFonts w:asciiTheme="minorHAnsi" w:hAnsiTheme="minorHAnsi" w:cstheme="minorHAnsi"/>
          <w:sz w:val="22"/>
          <w:szCs w:val="22"/>
          <w:lang w:val="en-US"/>
        </w:rPr>
      </w:pPr>
    </w:p>
    <w:p w14:paraId="5FC53837" w14:textId="77777777" w:rsidR="008620BB" w:rsidRPr="008620BB" w:rsidRDefault="008620BB" w:rsidP="008620BB">
      <w:pPr>
        <w:spacing w:line="360" w:lineRule="auto"/>
        <w:jc w:val="both"/>
        <w:rPr>
          <w:rFonts w:asciiTheme="minorHAnsi" w:hAnsiTheme="minorHAnsi" w:cstheme="minorHAnsi"/>
          <w:i/>
          <w:iCs/>
          <w:sz w:val="22"/>
          <w:szCs w:val="22"/>
          <w:lang w:val="en-US"/>
        </w:rPr>
      </w:pPr>
      <w:r w:rsidRPr="008620BB">
        <w:rPr>
          <w:rFonts w:asciiTheme="minorHAnsi" w:hAnsiTheme="minorHAnsi" w:cstheme="minorHAnsi"/>
          <w:i/>
          <w:iCs/>
          <w:sz w:val="22"/>
          <w:szCs w:val="22"/>
          <w:lang w:val="en-US"/>
        </w:rPr>
        <w:t>Looking Ahead</w:t>
      </w:r>
    </w:p>
    <w:p w14:paraId="2C0A8AB8"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Sint Maarten remains committed to fully implementing the Child Safety Code, strengthening survivor</w:t>
      </w:r>
      <w:r w:rsidRPr="008620BB">
        <w:rPr>
          <w:rFonts w:asciiTheme="minorHAnsi" w:hAnsiTheme="minorHAnsi" w:cstheme="minorHAnsi"/>
          <w:sz w:val="22"/>
          <w:szCs w:val="22"/>
          <w:lang w:val="en-US"/>
        </w:rPr>
        <w:noBreakHyphen/>
        <w:t>centered approaches, improving justice</w:t>
      </w:r>
      <w:r w:rsidRPr="008620BB">
        <w:rPr>
          <w:rFonts w:asciiTheme="minorHAnsi" w:hAnsiTheme="minorHAnsi" w:cstheme="minorHAnsi"/>
          <w:sz w:val="22"/>
          <w:szCs w:val="22"/>
          <w:lang w:val="en-US"/>
        </w:rPr>
        <w:noBreakHyphen/>
        <w:t>sector coordination, and advancing progress toward Istanbul Convention ratification. We will continue promoting equal access to health, education, and economic opportunity while addressing structural barriers that sustain gender disparities.</w:t>
      </w:r>
    </w:p>
    <w:p w14:paraId="2B788E89" w14:textId="77777777" w:rsidR="008620BB" w:rsidRPr="008620BB" w:rsidRDefault="008620BB" w:rsidP="008620BB">
      <w:pPr>
        <w:spacing w:line="360" w:lineRule="auto"/>
        <w:jc w:val="both"/>
        <w:rPr>
          <w:rFonts w:asciiTheme="minorHAnsi" w:hAnsiTheme="minorHAnsi" w:cstheme="minorHAnsi"/>
          <w:sz w:val="22"/>
          <w:szCs w:val="22"/>
          <w:lang w:val="en-US"/>
        </w:rPr>
      </w:pPr>
    </w:p>
    <w:p w14:paraId="4B00E181"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Madam Chair, Distinguished Members,</w:t>
      </w:r>
      <w:r w:rsidRPr="008620BB">
        <w:rPr>
          <w:rFonts w:asciiTheme="minorHAnsi" w:hAnsiTheme="minorHAnsi" w:cstheme="minorHAnsi"/>
          <w:sz w:val="22"/>
          <w:szCs w:val="22"/>
          <w:lang w:val="en-US"/>
        </w:rPr>
        <w:br/>
        <w:t>Sint Maarten remains steadfast in its commitment to the Convention and looks forward to your guidance.</w:t>
      </w:r>
    </w:p>
    <w:p w14:paraId="7BD7F37E" w14:textId="77777777" w:rsidR="008620BB" w:rsidRPr="008620BB" w:rsidRDefault="008620BB" w:rsidP="008620BB">
      <w:pPr>
        <w:spacing w:line="360" w:lineRule="auto"/>
        <w:jc w:val="both"/>
        <w:rPr>
          <w:rFonts w:asciiTheme="minorHAnsi" w:hAnsiTheme="minorHAnsi" w:cstheme="minorHAnsi"/>
          <w:sz w:val="22"/>
          <w:szCs w:val="22"/>
          <w:lang w:val="en-US"/>
        </w:rPr>
      </w:pPr>
      <w:r w:rsidRPr="008620BB">
        <w:rPr>
          <w:rFonts w:asciiTheme="minorHAnsi" w:hAnsiTheme="minorHAnsi" w:cstheme="minorHAnsi"/>
          <w:sz w:val="22"/>
          <w:szCs w:val="22"/>
          <w:lang w:val="en-US"/>
        </w:rPr>
        <w:t>Thank you.</w:t>
      </w:r>
    </w:p>
    <w:p w14:paraId="64D680D0" w14:textId="77777777" w:rsidR="005F7A31" w:rsidRPr="007B3D80" w:rsidRDefault="005F7A31" w:rsidP="00764320">
      <w:pPr>
        <w:spacing w:line="360" w:lineRule="auto"/>
        <w:jc w:val="both"/>
        <w:rPr>
          <w:rFonts w:asciiTheme="minorHAnsi" w:hAnsiTheme="minorHAnsi" w:cstheme="minorHAnsi"/>
          <w:sz w:val="22"/>
          <w:szCs w:val="22"/>
        </w:rPr>
      </w:pPr>
    </w:p>
    <w:sectPr w:rsidR="005F7A31" w:rsidRPr="007B3D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C3F84"/>
    <w:multiLevelType w:val="hybridMultilevel"/>
    <w:tmpl w:val="D1EA9D1A"/>
    <w:lvl w:ilvl="0" w:tplc="0413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EE33327"/>
    <w:multiLevelType w:val="hybridMultilevel"/>
    <w:tmpl w:val="8A3A63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A5C48EB"/>
    <w:multiLevelType w:val="hybridMultilevel"/>
    <w:tmpl w:val="8A3A633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C946296"/>
    <w:multiLevelType w:val="singleLevel"/>
    <w:tmpl w:val="00000000"/>
    <w:lvl w:ilvl="0">
      <w:start w:val="1"/>
      <w:numFmt w:val="bullet"/>
      <w:lvlText w:val="·"/>
      <w:lvlJc w:val="left"/>
      <w:pPr>
        <w:ind w:left="0" w:hanging="360"/>
      </w:pPr>
      <w:rPr>
        <w:rFonts w:ascii="Symbol" w:hAnsi="Symbol" w:hint="default"/>
        <w:w w:val="100"/>
      </w:rPr>
    </w:lvl>
  </w:abstractNum>
  <w:num w:numId="1" w16cid:durableId="6636652">
    <w:abstractNumId w:val="3"/>
  </w:num>
  <w:num w:numId="2" w16cid:durableId="1799178180">
    <w:abstractNumId w:val="0"/>
  </w:num>
  <w:num w:numId="3" w16cid:durableId="645010504">
    <w:abstractNumId w:val="2"/>
  </w:num>
  <w:num w:numId="4" w16cid:durableId="744227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A31"/>
    <w:rsid w:val="00024346"/>
    <w:rsid w:val="00036AA2"/>
    <w:rsid w:val="00097020"/>
    <w:rsid w:val="000B19B9"/>
    <w:rsid w:val="000C7892"/>
    <w:rsid w:val="00156E7B"/>
    <w:rsid w:val="00165276"/>
    <w:rsid w:val="001C74F1"/>
    <w:rsid w:val="001E1222"/>
    <w:rsid w:val="0024561A"/>
    <w:rsid w:val="00284E82"/>
    <w:rsid w:val="002D1BE2"/>
    <w:rsid w:val="002E2EF8"/>
    <w:rsid w:val="00347275"/>
    <w:rsid w:val="00470EFE"/>
    <w:rsid w:val="004B4FD7"/>
    <w:rsid w:val="004F66EB"/>
    <w:rsid w:val="005422BC"/>
    <w:rsid w:val="00586DD0"/>
    <w:rsid w:val="005F7A31"/>
    <w:rsid w:val="00633550"/>
    <w:rsid w:val="00650117"/>
    <w:rsid w:val="00660043"/>
    <w:rsid w:val="006626DE"/>
    <w:rsid w:val="006B6BE7"/>
    <w:rsid w:val="007107B4"/>
    <w:rsid w:val="00764320"/>
    <w:rsid w:val="007B3D80"/>
    <w:rsid w:val="007F00DF"/>
    <w:rsid w:val="008116DF"/>
    <w:rsid w:val="00813A5F"/>
    <w:rsid w:val="00814A0A"/>
    <w:rsid w:val="008620BB"/>
    <w:rsid w:val="008B149F"/>
    <w:rsid w:val="00972EC9"/>
    <w:rsid w:val="009B763D"/>
    <w:rsid w:val="009D0E6E"/>
    <w:rsid w:val="009F3604"/>
    <w:rsid w:val="00A11F76"/>
    <w:rsid w:val="00A501E2"/>
    <w:rsid w:val="00AD102B"/>
    <w:rsid w:val="00B01872"/>
    <w:rsid w:val="00B02438"/>
    <w:rsid w:val="00C25CEA"/>
    <w:rsid w:val="00CD47EC"/>
    <w:rsid w:val="00D505C6"/>
    <w:rsid w:val="00DA2248"/>
    <w:rsid w:val="00E6011F"/>
    <w:rsid w:val="00E65F1F"/>
    <w:rsid w:val="00E660B3"/>
    <w:rsid w:val="00EE0D30"/>
    <w:rsid w:val="00F63900"/>
    <w:rsid w:val="00F90701"/>
    <w:rsid w:val="00FF5C6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1759E"/>
  <w15:chartTrackingRefBased/>
  <w15:docId w15:val="{03658391-69D4-45A0-9513-6CAF8A7E2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A31"/>
    <w:pPr>
      <w:spacing w:after="0" w:line="240" w:lineRule="auto"/>
    </w:pPr>
    <w:rPr>
      <w:rFonts w:ascii="Arial" w:eastAsia="Times New Roman" w:hAnsi="Arial" w:cs="Arial"/>
      <w:sz w:val="20"/>
      <w:szCs w:val="20"/>
      <w:lang w:eastAsia="nl-NL"/>
    </w:rPr>
  </w:style>
  <w:style w:type="paragraph" w:styleId="Heading1">
    <w:name w:val="heading 1"/>
    <w:basedOn w:val="Normal"/>
    <w:next w:val="Normal"/>
    <w:link w:val="Heading1Char"/>
    <w:uiPriority w:val="9"/>
    <w:qFormat/>
    <w:rsid w:val="005F7A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7A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7A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7A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7A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7A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A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A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A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A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7A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7A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7A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7A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7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A31"/>
    <w:rPr>
      <w:rFonts w:eastAsiaTheme="majorEastAsia" w:cstheme="majorBidi"/>
      <w:color w:val="272727" w:themeColor="text1" w:themeTint="D8"/>
    </w:rPr>
  </w:style>
  <w:style w:type="paragraph" w:styleId="Title">
    <w:name w:val="Title"/>
    <w:basedOn w:val="Normal"/>
    <w:next w:val="Normal"/>
    <w:link w:val="TitleChar"/>
    <w:uiPriority w:val="10"/>
    <w:qFormat/>
    <w:rsid w:val="005F7A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A31"/>
    <w:pPr>
      <w:spacing w:before="160"/>
      <w:jc w:val="center"/>
    </w:pPr>
    <w:rPr>
      <w:i/>
      <w:iCs/>
      <w:color w:val="404040" w:themeColor="text1" w:themeTint="BF"/>
    </w:rPr>
  </w:style>
  <w:style w:type="character" w:customStyle="1" w:styleId="QuoteChar">
    <w:name w:val="Quote Char"/>
    <w:basedOn w:val="DefaultParagraphFont"/>
    <w:link w:val="Quote"/>
    <w:uiPriority w:val="29"/>
    <w:rsid w:val="005F7A31"/>
    <w:rPr>
      <w:i/>
      <w:iCs/>
      <w:color w:val="404040" w:themeColor="text1" w:themeTint="BF"/>
    </w:rPr>
  </w:style>
  <w:style w:type="paragraph" w:styleId="ListParagraph">
    <w:name w:val="List Paragraph"/>
    <w:basedOn w:val="Normal"/>
    <w:uiPriority w:val="34"/>
    <w:qFormat/>
    <w:rsid w:val="005F7A31"/>
    <w:pPr>
      <w:ind w:left="720"/>
      <w:contextualSpacing/>
    </w:pPr>
  </w:style>
  <w:style w:type="character" w:styleId="IntenseEmphasis">
    <w:name w:val="Intense Emphasis"/>
    <w:basedOn w:val="DefaultParagraphFont"/>
    <w:uiPriority w:val="21"/>
    <w:qFormat/>
    <w:rsid w:val="005F7A31"/>
    <w:rPr>
      <w:i/>
      <w:iCs/>
      <w:color w:val="2F5496" w:themeColor="accent1" w:themeShade="BF"/>
    </w:rPr>
  </w:style>
  <w:style w:type="paragraph" w:styleId="IntenseQuote">
    <w:name w:val="Intense Quote"/>
    <w:basedOn w:val="Normal"/>
    <w:next w:val="Normal"/>
    <w:link w:val="IntenseQuoteChar"/>
    <w:uiPriority w:val="30"/>
    <w:qFormat/>
    <w:rsid w:val="005F7A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7A31"/>
    <w:rPr>
      <w:i/>
      <w:iCs/>
      <w:color w:val="2F5496" w:themeColor="accent1" w:themeShade="BF"/>
    </w:rPr>
  </w:style>
  <w:style w:type="character" w:styleId="IntenseReference">
    <w:name w:val="Intense Reference"/>
    <w:basedOn w:val="DefaultParagraphFont"/>
    <w:uiPriority w:val="32"/>
    <w:qFormat/>
    <w:rsid w:val="005F7A31"/>
    <w:rPr>
      <w:b/>
      <w:bCs/>
      <w:smallCaps/>
      <w:color w:val="2F5496" w:themeColor="accent1" w:themeShade="BF"/>
      <w:spacing w:val="5"/>
    </w:rPr>
  </w:style>
  <w:style w:type="paragraph" w:styleId="NormalWeb">
    <w:name w:val="Normal (Web)"/>
    <w:basedOn w:val="Normal"/>
    <w:uiPriority w:val="99"/>
    <w:unhideWhenUsed/>
    <w:rsid w:val="005422BC"/>
    <w:pPr>
      <w:spacing w:before="100" w:beforeAutospacing="1" w:after="100" w:afterAutospacing="1"/>
    </w:pPr>
    <w:rPr>
      <w:rFonts w:ascii="Times New Roman" w:hAnsi="Times New Roman" w:cs="Times New Roman"/>
      <w:sz w:val="24"/>
      <w:szCs w:val="24"/>
      <w:lang w:val="en-US" w:eastAsia="en-US"/>
    </w:rPr>
  </w:style>
  <w:style w:type="character" w:styleId="Strong">
    <w:name w:val="Strong"/>
    <w:basedOn w:val="DefaultParagraphFont"/>
    <w:uiPriority w:val="22"/>
    <w:qFormat/>
    <w:rsid w:val="005422BC"/>
    <w:rPr>
      <w:b/>
      <w:bCs/>
    </w:rPr>
  </w:style>
  <w:style w:type="character" w:styleId="Emphasis">
    <w:name w:val="Emphasis"/>
    <w:basedOn w:val="DefaultParagraphFont"/>
    <w:uiPriority w:val="20"/>
    <w:qFormat/>
    <w:rsid w:val="005422BC"/>
    <w:rPr>
      <w:i/>
      <w:iCs/>
    </w:rPr>
  </w:style>
  <w:style w:type="character" w:styleId="CommentReference">
    <w:name w:val="annotation reference"/>
    <w:basedOn w:val="DefaultParagraphFont"/>
    <w:uiPriority w:val="99"/>
    <w:semiHidden/>
    <w:unhideWhenUsed/>
    <w:rsid w:val="00EE0D30"/>
    <w:rPr>
      <w:sz w:val="16"/>
      <w:szCs w:val="16"/>
    </w:rPr>
  </w:style>
  <w:style w:type="paragraph" w:styleId="CommentText">
    <w:name w:val="annotation text"/>
    <w:basedOn w:val="Normal"/>
    <w:link w:val="CommentTextChar"/>
    <w:uiPriority w:val="99"/>
    <w:unhideWhenUsed/>
    <w:rsid w:val="00EE0D30"/>
    <w:rPr>
      <w:rFonts w:ascii="Verdana" w:hAnsi="Verdana" w:cs="Times New Roman"/>
      <w:kern w:val="2"/>
      <w:lang w:val="en-GB"/>
      <w14:ligatures w14:val="standardContextual"/>
    </w:rPr>
  </w:style>
  <w:style w:type="character" w:customStyle="1" w:styleId="CommentTextChar">
    <w:name w:val="Comment Text Char"/>
    <w:basedOn w:val="DefaultParagraphFont"/>
    <w:link w:val="CommentText"/>
    <w:uiPriority w:val="99"/>
    <w:rsid w:val="00EE0D30"/>
    <w:rPr>
      <w:rFonts w:ascii="Verdana" w:eastAsia="Times New Roman" w:hAnsi="Verdana" w:cs="Times New Roman"/>
      <w:kern w:val="2"/>
      <w:sz w:val="20"/>
      <w:szCs w:val="20"/>
      <w:lang w:val="en-GB" w:eastAsia="nl-NL"/>
      <w14:ligatures w14:val="standardContextual"/>
    </w:rPr>
  </w:style>
  <w:style w:type="character" w:styleId="Hyperlink">
    <w:name w:val="Hyperlink"/>
    <w:basedOn w:val="DefaultParagraphFont"/>
    <w:uiPriority w:val="99"/>
    <w:unhideWhenUsed/>
    <w:rsid w:val="00EE0D30"/>
    <w:rPr>
      <w:color w:val="0563C1" w:themeColor="hyperlink"/>
      <w:u w:val="single"/>
    </w:rPr>
  </w:style>
  <w:style w:type="paragraph" w:styleId="Revision">
    <w:name w:val="Revision"/>
    <w:hidden/>
    <w:uiPriority w:val="99"/>
    <w:semiHidden/>
    <w:rsid w:val="00813A5F"/>
    <w:pPr>
      <w:spacing w:after="0" w:line="240" w:lineRule="auto"/>
    </w:pPr>
    <w:rPr>
      <w:rFonts w:ascii="Arial" w:eastAsia="Times New Roman" w:hAnsi="Arial" w:cs="Arial"/>
      <w:sz w:val="20"/>
      <w:szCs w:val="20"/>
      <w:lang w:eastAsia="nl-NL"/>
    </w:rPr>
  </w:style>
  <w:style w:type="paragraph" w:styleId="CommentSubject">
    <w:name w:val="annotation subject"/>
    <w:basedOn w:val="CommentText"/>
    <w:next w:val="CommentText"/>
    <w:link w:val="CommentSubjectChar"/>
    <w:uiPriority w:val="99"/>
    <w:semiHidden/>
    <w:unhideWhenUsed/>
    <w:rsid w:val="00813A5F"/>
    <w:rPr>
      <w:rFonts w:ascii="Arial" w:hAnsi="Arial" w:cs="Arial"/>
      <w:b/>
      <w:bCs/>
      <w:kern w:val="0"/>
      <w:lang w:val="nl-NL"/>
      <w14:ligatures w14:val="none"/>
    </w:rPr>
  </w:style>
  <w:style w:type="character" w:customStyle="1" w:styleId="CommentSubjectChar">
    <w:name w:val="Comment Subject Char"/>
    <w:basedOn w:val="CommentTextChar"/>
    <w:link w:val="CommentSubject"/>
    <w:uiPriority w:val="99"/>
    <w:semiHidden/>
    <w:rsid w:val="00813A5F"/>
    <w:rPr>
      <w:rFonts w:ascii="Arial" w:eastAsia="Times New Roman" w:hAnsi="Arial" w:cs="Arial"/>
      <w:b/>
      <w:bCs/>
      <w:kern w:val="2"/>
      <w:sz w:val="20"/>
      <w:szCs w:val="20"/>
      <w:lang w:val="en-GB" w:eastAsia="nl-NL"/>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932875">
      <w:bodyDiv w:val="1"/>
      <w:marLeft w:val="0"/>
      <w:marRight w:val="0"/>
      <w:marTop w:val="0"/>
      <w:marBottom w:val="0"/>
      <w:divBdr>
        <w:top w:val="none" w:sz="0" w:space="0" w:color="auto"/>
        <w:left w:val="none" w:sz="0" w:space="0" w:color="auto"/>
        <w:bottom w:val="none" w:sz="0" w:space="0" w:color="auto"/>
        <w:right w:val="none" w:sz="0" w:space="0" w:color="auto"/>
      </w:divBdr>
    </w:div>
    <w:div w:id="703363448">
      <w:bodyDiv w:val="1"/>
      <w:marLeft w:val="0"/>
      <w:marRight w:val="0"/>
      <w:marTop w:val="0"/>
      <w:marBottom w:val="0"/>
      <w:divBdr>
        <w:top w:val="none" w:sz="0" w:space="0" w:color="auto"/>
        <w:left w:val="none" w:sz="0" w:space="0" w:color="auto"/>
        <w:bottom w:val="none" w:sz="0" w:space="0" w:color="auto"/>
        <w:right w:val="none" w:sz="0" w:space="0" w:color="auto"/>
      </w:divBdr>
    </w:div>
    <w:div w:id="1139810852">
      <w:bodyDiv w:val="1"/>
      <w:marLeft w:val="0"/>
      <w:marRight w:val="0"/>
      <w:marTop w:val="0"/>
      <w:marBottom w:val="0"/>
      <w:divBdr>
        <w:top w:val="none" w:sz="0" w:space="0" w:color="auto"/>
        <w:left w:val="none" w:sz="0" w:space="0" w:color="auto"/>
        <w:bottom w:val="none" w:sz="0" w:space="0" w:color="auto"/>
        <w:right w:val="none" w:sz="0" w:space="0" w:color="auto"/>
      </w:divBdr>
    </w:div>
    <w:div w:id="1403406020">
      <w:bodyDiv w:val="1"/>
      <w:marLeft w:val="0"/>
      <w:marRight w:val="0"/>
      <w:marTop w:val="0"/>
      <w:marBottom w:val="0"/>
      <w:divBdr>
        <w:top w:val="none" w:sz="0" w:space="0" w:color="auto"/>
        <w:left w:val="none" w:sz="0" w:space="0" w:color="auto"/>
        <w:bottom w:val="none" w:sz="0" w:space="0" w:color="auto"/>
        <w:right w:val="none" w:sz="0" w:space="0" w:color="auto"/>
      </w:divBdr>
    </w:div>
    <w:div w:id="149121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Women%27s+labour+participation&amp;rlz=1C1GCEB_enNL1155NL1155&amp;oq=labour+participation+women+netherlands&amp;gs_lcrp=EgZjaHJvbWUyBggAEEUYOdIBCDczMTdqMGo3qAIAsAIA&amp;sourceid=chrome&amp;ie=UTF-8&amp;mstk=AUtExfD44K6T8fCtGhjhf5ShWWWqYySVZWJTLo70VnvgTWGMBGzBMzPPlGsA68YsKnFSAQZJgmmRPUXkdIdmxUU8nolrZNGNwNSrb-LJyl3ZSWU6nMTg77kLz7mQwL2ZM1Jhib-oBNwnXMAHaIMMMA8iq-N7EFpH6GDE-3llNf2NriIpxvU&amp;csui=3&amp;ved=2ahUKEwit5P_a0vGRAxUT0QIHHdpLAAoQgK4QegQIARAB"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ogle.nl/search?cs=0&amp;sca_esv=40be311636f2e89e&amp;q=Sexual+Offences+Act&amp;sa=X&amp;ved=2ahUKEwilqNeet4WQAxUNgv0HHTKnOhgQxccNegQIAxAB&amp;mstk=AUtExfDoY0TrWbZjRk_wg2Jrk9D3bRs7NmfsQCq-1Ly6GvVnipbnhZcqAbvSzoEaUYDjwKeIn6-90oZyc2oJq_mzc1aHxoTn4HH0x8ccEfosBkdyNngvZQaXEIccXyOCwhi8YFE&amp;csui=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2026-02-05T07:35:03+00:00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F06645-B863-4395-A2FA-494F09662F8A}"/>
</file>

<file path=customXml/itemProps2.xml><?xml version="1.0" encoding="utf-8"?>
<ds:datastoreItem xmlns:ds="http://schemas.openxmlformats.org/officeDocument/2006/customXml" ds:itemID="{4938F886-ADB5-44CF-90DC-FECD0D3586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EED656-D7F4-4DB7-8E41-2DBD5B5A30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4065</Words>
  <Characters>22361</Characters>
  <Application>Microsoft Office Word</Application>
  <DocSecurity>0</DocSecurity>
  <Lines>186</Lines>
  <Paragraphs>52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Eshuis, Nikki</dc:creator>
  <cp:keywords/>
  <dc:description/>
  <cp:lastModifiedBy>Hoekstra, Laura</cp:lastModifiedBy>
  <cp:revision>2</cp:revision>
  <cp:lastPrinted>2026-02-03T18:34:00Z</cp:lastPrinted>
  <dcterms:created xsi:type="dcterms:W3CDTF">2026-02-04T20:05:00Z</dcterms:created>
  <dcterms:modified xsi:type="dcterms:W3CDTF">2026-02-04T20:05:00Z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