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8EE76" w14:textId="77777777" w:rsidR="00C03591" w:rsidRDefault="00F60253">
      <w:pPr>
        <w:jc w:val="center"/>
      </w:pPr>
      <w:r>
        <w:rPr>
          <w:rFonts w:ascii="Bookman Old Style" w:hAnsi="Bookman Old Style"/>
          <w:noProof/>
          <w:sz w:val="28"/>
          <w:szCs w:val="28"/>
          <w:lang w:val="en-GB" w:eastAsia="en-GB"/>
        </w:rPr>
        <w:drawing>
          <wp:inline distT="0" distB="0" distL="0" distR="0" wp14:anchorId="5328E6DC" wp14:editId="632D5C8A">
            <wp:extent cx="826132" cy="859151"/>
            <wp:effectExtent l="0" t="0" r="0" b="0"/>
            <wp:docPr id="1" name="Picture 2" descr="C:\Users\BCUser3\Pictures\download.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826132" cy="859151"/>
                    </a:xfrm>
                    <a:prstGeom prst="rect">
                      <a:avLst/>
                    </a:prstGeom>
                    <a:noFill/>
                    <a:ln>
                      <a:noFill/>
                      <a:prstDash/>
                    </a:ln>
                  </pic:spPr>
                </pic:pic>
              </a:graphicData>
            </a:graphic>
          </wp:inline>
        </w:drawing>
      </w:r>
    </w:p>
    <w:p w14:paraId="64D11389" w14:textId="77777777" w:rsidR="00C03591" w:rsidRDefault="00F60253">
      <w:pPr>
        <w:jc w:val="center"/>
        <w:rPr>
          <w:rFonts w:ascii="Book Antiqua" w:hAnsi="Book Antiqua"/>
          <w:b/>
          <w:bCs/>
          <w:sz w:val="36"/>
          <w:szCs w:val="36"/>
          <w:lang w:val="en-GB"/>
        </w:rPr>
      </w:pPr>
      <w:r>
        <w:rPr>
          <w:rFonts w:ascii="Book Antiqua" w:hAnsi="Book Antiqua"/>
          <w:b/>
          <w:bCs/>
          <w:sz w:val="36"/>
          <w:szCs w:val="36"/>
          <w:lang w:val="en-GB"/>
        </w:rPr>
        <w:t>REPUBLIC OF MALAWI</w:t>
      </w:r>
    </w:p>
    <w:p w14:paraId="43E76A7A" w14:textId="77777777" w:rsidR="00C03591" w:rsidRDefault="00C03591">
      <w:pPr>
        <w:jc w:val="center"/>
        <w:rPr>
          <w:b/>
          <w:bCs/>
          <w:sz w:val="36"/>
          <w:szCs w:val="36"/>
          <w:lang w:val="en-GB"/>
        </w:rPr>
      </w:pPr>
    </w:p>
    <w:p w14:paraId="1FEC9FE4" w14:textId="77777777" w:rsidR="00C03591" w:rsidRDefault="00C03591">
      <w:pPr>
        <w:jc w:val="center"/>
        <w:rPr>
          <w:b/>
          <w:bCs/>
          <w:sz w:val="36"/>
          <w:szCs w:val="36"/>
          <w:lang w:val="en-GB"/>
        </w:rPr>
      </w:pPr>
    </w:p>
    <w:p w14:paraId="53BEB1F0" w14:textId="77777777" w:rsidR="00C03591" w:rsidRDefault="00F60253">
      <w:pPr>
        <w:spacing w:after="200" w:line="276" w:lineRule="auto"/>
        <w:jc w:val="center"/>
        <w:rPr>
          <w:rFonts w:ascii="Book Antiqua" w:hAnsi="Book Antiqua"/>
          <w:b/>
          <w:sz w:val="32"/>
          <w:szCs w:val="32"/>
          <w:lang w:val="en-GB"/>
        </w:rPr>
      </w:pPr>
      <w:bookmarkStart w:id="0" w:name="_Hlk141123521"/>
      <w:r>
        <w:rPr>
          <w:rFonts w:ascii="Book Antiqua" w:hAnsi="Book Antiqua"/>
          <w:b/>
          <w:sz w:val="32"/>
          <w:szCs w:val="32"/>
          <w:lang w:val="en-GB"/>
        </w:rPr>
        <w:t>OPENING STATEMENT DELIVERED BY THE HONOURABLE MINISTER OF GENDER, COMMUNITY DEVELOPMENT AND SOCIAL WELFARE, MS. JEAN M. SENDEZA, M.P.</w:t>
      </w:r>
    </w:p>
    <w:p w14:paraId="55BD224C" w14:textId="77777777" w:rsidR="00C03591" w:rsidRDefault="00C03591">
      <w:pPr>
        <w:spacing w:after="200" w:line="276" w:lineRule="auto"/>
        <w:jc w:val="center"/>
        <w:rPr>
          <w:rFonts w:ascii="Book Antiqua" w:hAnsi="Book Antiqua"/>
          <w:b/>
          <w:sz w:val="32"/>
          <w:szCs w:val="32"/>
          <w:lang w:val="en-GB"/>
        </w:rPr>
      </w:pPr>
    </w:p>
    <w:p w14:paraId="53D99CD8" w14:textId="77777777" w:rsidR="00C03591" w:rsidRDefault="00F60253">
      <w:pPr>
        <w:spacing w:after="200" w:line="276" w:lineRule="auto"/>
        <w:jc w:val="center"/>
      </w:pPr>
      <w:r>
        <w:rPr>
          <w:rFonts w:ascii="Book Antiqua" w:hAnsi="Book Antiqua"/>
          <w:b/>
          <w:sz w:val="32"/>
          <w:szCs w:val="32"/>
          <w:lang w:val="en-GB"/>
        </w:rPr>
        <w:t>DURING THE 29</w:t>
      </w:r>
      <w:r>
        <w:rPr>
          <w:rFonts w:ascii="Book Antiqua" w:hAnsi="Book Antiqua"/>
          <w:b/>
          <w:sz w:val="32"/>
          <w:szCs w:val="32"/>
          <w:vertAlign w:val="superscript"/>
          <w:lang w:val="en-GB"/>
        </w:rPr>
        <w:t>TH</w:t>
      </w:r>
      <w:r>
        <w:rPr>
          <w:rFonts w:ascii="Book Antiqua" w:hAnsi="Book Antiqua"/>
          <w:b/>
          <w:sz w:val="32"/>
          <w:szCs w:val="32"/>
          <w:lang w:val="en-GB"/>
        </w:rPr>
        <w:t xml:space="preserve"> SESSION OF THE COMMITTEE ON THE RIGHTS OF PERSONS WITH </w:t>
      </w:r>
      <w:r>
        <w:rPr>
          <w:rFonts w:ascii="Book Antiqua" w:hAnsi="Book Antiqua"/>
          <w:b/>
          <w:sz w:val="32"/>
          <w:szCs w:val="32"/>
          <w:lang w:val="en-GB"/>
        </w:rPr>
        <w:t xml:space="preserve">DISABILITIES, GENEVA, SWITZERLAND </w:t>
      </w:r>
    </w:p>
    <w:p w14:paraId="5E62DF23" w14:textId="77777777" w:rsidR="00C03591" w:rsidRDefault="00C03591">
      <w:pPr>
        <w:spacing w:after="200" w:line="276" w:lineRule="auto"/>
        <w:jc w:val="center"/>
        <w:rPr>
          <w:rFonts w:ascii="Book Antiqua" w:hAnsi="Book Antiqua"/>
          <w:b/>
          <w:sz w:val="32"/>
          <w:szCs w:val="32"/>
          <w:lang w:val="en-GB"/>
        </w:rPr>
      </w:pPr>
    </w:p>
    <w:p w14:paraId="1217254C" w14:textId="77777777" w:rsidR="00C03591" w:rsidRDefault="00C03591">
      <w:pPr>
        <w:spacing w:after="200" w:line="276" w:lineRule="auto"/>
        <w:jc w:val="center"/>
        <w:rPr>
          <w:rFonts w:ascii="Book Antiqua" w:hAnsi="Book Antiqua"/>
          <w:b/>
          <w:sz w:val="32"/>
          <w:szCs w:val="32"/>
          <w:lang w:val="en-GB"/>
        </w:rPr>
      </w:pPr>
    </w:p>
    <w:p w14:paraId="1CFE9773" w14:textId="77777777" w:rsidR="00C03591" w:rsidRDefault="00F60253">
      <w:pPr>
        <w:spacing w:after="200" w:line="276" w:lineRule="auto"/>
        <w:jc w:val="center"/>
        <w:rPr>
          <w:rFonts w:ascii="Book Antiqua" w:hAnsi="Book Antiqua"/>
          <w:b/>
          <w:sz w:val="32"/>
          <w:szCs w:val="32"/>
          <w:lang w:val="en-GB"/>
        </w:rPr>
      </w:pPr>
      <w:r>
        <w:rPr>
          <w:rFonts w:ascii="Book Antiqua" w:hAnsi="Book Antiqua"/>
          <w:b/>
          <w:sz w:val="32"/>
          <w:szCs w:val="32"/>
          <w:lang w:val="en-GB"/>
        </w:rPr>
        <w:t xml:space="preserve"> ON THE REVIEW OF THE REPUBLIC OF MALAWI’S COMBINED INITIAL AND SECOND PERIODIC REPORTS UNDER THE CONVENTION ON THE RIGHTS OF PERSONS WITH DISABILITIES</w:t>
      </w:r>
    </w:p>
    <w:p w14:paraId="6E04CB26" w14:textId="77777777" w:rsidR="00C03591" w:rsidRDefault="00C03591">
      <w:pPr>
        <w:spacing w:after="200" w:line="276" w:lineRule="auto"/>
        <w:jc w:val="center"/>
        <w:rPr>
          <w:rFonts w:ascii="Book Antiqua" w:hAnsi="Book Antiqua"/>
          <w:b/>
          <w:sz w:val="32"/>
          <w:szCs w:val="32"/>
          <w:lang w:val="en-GB"/>
        </w:rPr>
      </w:pPr>
    </w:p>
    <w:p w14:paraId="48F26FBC" w14:textId="77777777" w:rsidR="00C03591" w:rsidRDefault="00C03591">
      <w:pPr>
        <w:spacing w:after="200" w:line="276" w:lineRule="auto"/>
        <w:rPr>
          <w:rFonts w:ascii="Book Antiqua" w:hAnsi="Book Antiqua"/>
          <w:b/>
          <w:sz w:val="32"/>
          <w:szCs w:val="32"/>
          <w:lang w:val="en-GB"/>
        </w:rPr>
      </w:pPr>
    </w:p>
    <w:p w14:paraId="17B54DC0" w14:textId="77777777" w:rsidR="00C03591" w:rsidRDefault="00C03591">
      <w:pPr>
        <w:spacing w:after="200" w:line="276" w:lineRule="auto"/>
        <w:rPr>
          <w:rFonts w:ascii="Book Antiqua" w:hAnsi="Book Antiqua"/>
          <w:b/>
          <w:sz w:val="32"/>
          <w:szCs w:val="32"/>
          <w:lang w:val="en-GB"/>
        </w:rPr>
      </w:pPr>
    </w:p>
    <w:p w14:paraId="2174790C" w14:textId="77777777" w:rsidR="00C03591" w:rsidRDefault="00F60253">
      <w:pPr>
        <w:spacing w:after="200" w:line="276" w:lineRule="auto"/>
        <w:jc w:val="center"/>
      </w:pPr>
      <w:r>
        <w:rPr>
          <w:rFonts w:ascii="Book Antiqua" w:hAnsi="Book Antiqua"/>
          <w:b/>
          <w:sz w:val="32"/>
          <w:szCs w:val="32"/>
          <w:lang w:val="en-GB"/>
        </w:rPr>
        <w:t>15</w:t>
      </w:r>
      <w:r>
        <w:rPr>
          <w:rFonts w:ascii="Book Antiqua" w:hAnsi="Book Antiqua"/>
          <w:b/>
          <w:sz w:val="32"/>
          <w:szCs w:val="32"/>
          <w:vertAlign w:val="superscript"/>
          <w:lang w:val="en-GB"/>
        </w:rPr>
        <w:t>TH</w:t>
      </w:r>
      <w:r>
        <w:rPr>
          <w:rFonts w:ascii="Book Antiqua" w:hAnsi="Book Antiqua"/>
          <w:b/>
          <w:sz w:val="32"/>
          <w:szCs w:val="32"/>
          <w:lang w:val="en-GB"/>
        </w:rPr>
        <w:t xml:space="preserve"> </w:t>
      </w:r>
      <w:proofErr w:type="gramStart"/>
      <w:r>
        <w:rPr>
          <w:rFonts w:ascii="Book Antiqua" w:hAnsi="Book Antiqua"/>
          <w:b/>
          <w:sz w:val="32"/>
          <w:szCs w:val="32"/>
          <w:lang w:val="en-GB"/>
        </w:rPr>
        <w:t>AUGUST,</w:t>
      </w:r>
      <w:proofErr w:type="gramEnd"/>
      <w:r>
        <w:rPr>
          <w:rFonts w:ascii="Book Antiqua" w:hAnsi="Book Antiqua"/>
          <w:b/>
          <w:sz w:val="32"/>
          <w:szCs w:val="32"/>
          <w:lang w:val="en-GB"/>
        </w:rPr>
        <w:t xml:space="preserve"> 2023</w:t>
      </w:r>
      <w:bookmarkEnd w:id="0"/>
      <w:r>
        <w:rPr>
          <w:rFonts w:ascii="Book Antiqua" w:hAnsi="Book Antiqua"/>
          <w:b/>
          <w:sz w:val="32"/>
          <w:szCs w:val="32"/>
          <w:lang w:val="en-GB"/>
        </w:rPr>
        <w:tab/>
      </w:r>
    </w:p>
    <w:p w14:paraId="0C5480FA" w14:textId="77777777" w:rsidR="00C03591" w:rsidRDefault="00C03591">
      <w:pPr>
        <w:spacing w:after="200" w:line="276" w:lineRule="auto"/>
        <w:jc w:val="center"/>
        <w:rPr>
          <w:rFonts w:ascii="Book Antiqua" w:hAnsi="Book Antiqua"/>
          <w:b/>
          <w:sz w:val="32"/>
          <w:szCs w:val="32"/>
          <w:lang w:val="en-GB"/>
        </w:rPr>
      </w:pPr>
    </w:p>
    <w:p w14:paraId="20E4B277" w14:textId="77777777" w:rsidR="00C03591" w:rsidRDefault="00F60253">
      <w:pPr>
        <w:numPr>
          <w:ilvl w:val="0"/>
          <w:numId w:val="1"/>
        </w:numPr>
        <w:spacing w:after="200" w:line="480" w:lineRule="auto"/>
        <w:jc w:val="both"/>
        <w:rPr>
          <w:rFonts w:ascii="Arial Narrow" w:hAnsi="Arial Narrow"/>
          <w:sz w:val="28"/>
          <w:szCs w:val="28"/>
          <w:lang w:val="en-GB"/>
        </w:rPr>
      </w:pPr>
      <w:r>
        <w:rPr>
          <w:rFonts w:ascii="Arial Narrow" w:hAnsi="Arial Narrow"/>
          <w:sz w:val="28"/>
          <w:szCs w:val="28"/>
          <w:lang w:val="en-GB"/>
        </w:rPr>
        <w:lastRenderedPageBreak/>
        <w:t xml:space="preserve">Chairperson of the Committee, </w:t>
      </w:r>
      <w:r>
        <w:rPr>
          <w:rFonts w:ascii="Arial Narrow" w:hAnsi="Arial Narrow"/>
          <w:sz w:val="28"/>
          <w:szCs w:val="28"/>
          <w:lang w:val="en-GB"/>
        </w:rPr>
        <w:t>distinguished members of the Committee, distinguished delegates, on behalf of the Government of Malawi and the people of Malawi, the Malawi delegation is honoured to appear before you today to introduce Malawi’s combined initial and second periodic reports</w:t>
      </w:r>
      <w:r>
        <w:rPr>
          <w:rFonts w:ascii="Arial Narrow" w:hAnsi="Arial Narrow"/>
          <w:sz w:val="28"/>
          <w:szCs w:val="28"/>
          <w:lang w:val="en-GB"/>
        </w:rPr>
        <w:t xml:space="preserve"> and engage in a constructive dialogue on the measures being taken by Malawi to implement the Convention on the Rights of the Persons with Disabilities. </w:t>
      </w:r>
    </w:p>
    <w:p w14:paraId="009F4930" w14:textId="77777777" w:rsidR="00C03591" w:rsidRDefault="00F60253">
      <w:pPr>
        <w:numPr>
          <w:ilvl w:val="0"/>
          <w:numId w:val="1"/>
        </w:numPr>
        <w:spacing w:after="200" w:line="480" w:lineRule="auto"/>
        <w:jc w:val="both"/>
        <w:rPr>
          <w:rFonts w:ascii="Arial Narrow" w:hAnsi="Arial Narrow"/>
          <w:sz w:val="28"/>
          <w:szCs w:val="28"/>
          <w:lang w:val="en-GB"/>
        </w:rPr>
      </w:pPr>
      <w:r>
        <w:rPr>
          <w:rFonts w:ascii="Arial Narrow" w:hAnsi="Arial Narrow"/>
          <w:sz w:val="28"/>
          <w:szCs w:val="28"/>
          <w:lang w:val="en-GB"/>
        </w:rPr>
        <w:t xml:space="preserve">The delegation before you </w:t>
      </w:r>
      <w:proofErr w:type="gramStart"/>
      <w:r>
        <w:rPr>
          <w:rFonts w:ascii="Arial Narrow" w:hAnsi="Arial Narrow"/>
          <w:sz w:val="28"/>
          <w:szCs w:val="28"/>
          <w:lang w:val="en-GB"/>
        </w:rPr>
        <w:t>comprises</w:t>
      </w:r>
      <w:proofErr w:type="gramEnd"/>
      <w:r>
        <w:rPr>
          <w:rFonts w:ascii="Arial Narrow" w:hAnsi="Arial Narrow"/>
          <w:sz w:val="28"/>
          <w:szCs w:val="28"/>
          <w:lang w:val="en-GB"/>
        </w:rPr>
        <w:t xml:space="preserve"> senior officers from various Government Ministries, Departments an</w:t>
      </w:r>
      <w:r>
        <w:rPr>
          <w:rFonts w:ascii="Arial Narrow" w:hAnsi="Arial Narrow"/>
          <w:sz w:val="28"/>
          <w:szCs w:val="28"/>
          <w:lang w:val="en-GB"/>
        </w:rPr>
        <w:t xml:space="preserve">d Agencies, namely, the Ministry of Gender, Community Development and Social Welfare, Ministry of Justice, Malawi Police Service, Ministry of Education, Malawi Council for the Handicapped, Ministry of Health and Malawi’s Permanent Mission here in Geneva. </w:t>
      </w:r>
    </w:p>
    <w:p w14:paraId="79C774A0" w14:textId="77777777" w:rsidR="00C03591" w:rsidRDefault="00F60253">
      <w:pPr>
        <w:numPr>
          <w:ilvl w:val="0"/>
          <w:numId w:val="1"/>
        </w:numPr>
        <w:spacing w:after="200" w:line="480" w:lineRule="auto"/>
        <w:jc w:val="both"/>
      </w:pPr>
      <w:r>
        <w:rPr>
          <w:rFonts w:ascii="Arial Narrow" w:hAnsi="Arial Narrow"/>
          <w:sz w:val="28"/>
          <w:szCs w:val="28"/>
          <w:lang w:val="en-GB"/>
        </w:rPr>
        <w:t>Chairperson, distinguished members of the committee, before I proceed to introduce Malawi’s report, I would like to acknowledge that this year marks the 75</w:t>
      </w:r>
      <w:r>
        <w:rPr>
          <w:rFonts w:ascii="Arial Narrow" w:hAnsi="Arial Narrow"/>
          <w:sz w:val="28"/>
          <w:szCs w:val="28"/>
          <w:vertAlign w:val="superscript"/>
          <w:lang w:val="en-GB"/>
        </w:rPr>
        <w:t>th</w:t>
      </w:r>
      <w:r>
        <w:rPr>
          <w:rFonts w:ascii="Arial Narrow" w:hAnsi="Arial Narrow"/>
          <w:sz w:val="28"/>
          <w:szCs w:val="28"/>
          <w:lang w:val="en-GB"/>
        </w:rPr>
        <w:t xml:space="preserve"> anniversary of the Universal Declaration on Human Rights. This celebration reminds us of the conti</w:t>
      </w:r>
      <w:r>
        <w:rPr>
          <w:rFonts w:ascii="Arial Narrow" w:hAnsi="Arial Narrow"/>
          <w:sz w:val="28"/>
          <w:szCs w:val="28"/>
          <w:lang w:val="en-GB"/>
        </w:rPr>
        <w:t>nued commitment towards upholding the values that bind us together as humanity, namely, the principal recognition that every person is entitled to all the rights and freedoms which as a global community we have agreed to as sacrosanct. The Universal Declar</w:t>
      </w:r>
      <w:r>
        <w:rPr>
          <w:rFonts w:ascii="Arial Narrow" w:hAnsi="Arial Narrow"/>
          <w:sz w:val="28"/>
          <w:szCs w:val="28"/>
          <w:lang w:val="en-GB"/>
        </w:rPr>
        <w:t>ation for Human Rights continues to guide our journey towards a more inclusive, compassionate, and fair society and that is why the international community adopted the Convention on the Rights of Persons with Disabilities in 2006. We wish to commend the Co</w:t>
      </w:r>
      <w:r>
        <w:rPr>
          <w:rFonts w:ascii="Arial Narrow" w:hAnsi="Arial Narrow"/>
          <w:sz w:val="28"/>
          <w:szCs w:val="28"/>
          <w:lang w:val="en-GB"/>
        </w:rPr>
        <w:t xml:space="preserve">mmittee for working </w:t>
      </w:r>
      <w:r>
        <w:rPr>
          <w:rFonts w:ascii="Arial Narrow" w:hAnsi="Arial Narrow"/>
          <w:sz w:val="28"/>
          <w:szCs w:val="28"/>
          <w:lang w:val="en-GB"/>
        </w:rPr>
        <w:lastRenderedPageBreak/>
        <w:t xml:space="preserve">relentlessly with States Parties to promote and protect the rights of persons with disabilities. </w:t>
      </w:r>
    </w:p>
    <w:p w14:paraId="73D2152F" w14:textId="77777777" w:rsidR="00C03591" w:rsidRDefault="00F60253">
      <w:pPr>
        <w:numPr>
          <w:ilvl w:val="0"/>
          <w:numId w:val="1"/>
        </w:numPr>
        <w:spacing w:after="200" w:line="480" w:lineRule="auto"/>
        <w:jc w:val="both"/>
        <w:rPr>
          <w:rFonts w:ascii="Arial Narrow" w:hAnsi="Arial Narrow"/>
          <w:sz w:val="28"/>
          <w:szCs w:val="28"/>
          <w:lang w:val="en-GB"/>
        </w:rPr>
      </w:pPr>
      <w:r>
        <w:rPr>
          <w:rFonts w:ascii="Arial Narrow" w:hAnsi="Arial Narrow"/>
          <w:sz w:val="28"/>
          <w:szCs w:val="28"/>
          <w:lang w:val="en-GB"/>
        </w:rPr>
        <w:t>It has been a long journey for Malawi from the ratification of the Convention in 2009 to the submission of the state party report under th</w:t>
      </w:r>
      <w:r>
        <w:rPr>
          <w:rFonts w:ascii="Arial Narrow" w:hAnsi="Arial Narrow"/>
          <w:sz w:val="28"/>
          <w:szCs w:val="28"/>
          <w:lang w:val="en-GB"/>
        </w:rPr>
        <w:t>e Convention in 2017. The Government of Malawi was facing financial and technical constraints to enable it to begin preparing the report. Once the necessary support was provided, the Government began the consultations for the drafting of the report in July</w:t>
      </w:r>
      <w:r>
        <w:rPr>
          <w:rFonts w:ascii="Arial Narrow" w:hAnsi="Arial Narrow"/>
          <w:sz w:val="28"/>
          <w:szCs w:val="28"/>
          <w:lang w:val="en-GB"/>
        </w:rPr>
        <w:t xml:space="preserve"> 2014 and completed the report in 2016. </w:t>
      </w:r>
    </w:p>
    <w:p w14:paraId="5D83A994" w14:textId="77777777" w:rsidR="00C03591" w:rsidRDefault="00C03591">
      <w:pPr>
        <w:spacing w:after="200" w:line="276" w:lineRule="auto"/>
        <w:ind w:left="720"/>
        <w:rPr>
          <w:rFonts w:ascii="Arial Narrow" w:hAnsi="Arial Narrow"/>
          <w:sz w:val="28"/>
          <w:szCs w:val="28"/>
          <w:lang w:val="en-GB"/>
        </w:rPr>
      </w:pPr>
    </w:p>
    <w:p w14:paraId="1F0D7633" w14:textId="77777777" w:rsidR="00C03591" w:rsidRDefault="00F60253">
      <w:pPr>
        <w:numPr>
          <w:ilvl w:val="0"/>
          <w:numId w:val="1"/>
        </w:numPr>
        <w:spacing w:after="200" w:line="480" w:lineRule="auto"/>
        <w:jc w:val="both"/>
        <w:rPr>
          <w:rFonts w:ascii="Arial Narrow" w:hAnsi="Arial Narrow"/>
          <w:sz w:val="28"/>
          <w:szCs w:val="28"/>
          <w:lang w:val="en-GB"/>
        </w:rPr>
      </w:pPr>
      <w:r>
        <w:rPr>
          <w:rFonts w:ascii="Arial Narrow" w:hAnsi="Arial Narrow"/>
          <w:sz w:val="28"/>
          <w:szCs w:val="28"/>
          <w:lang w:val="en-GB"/>
        </w:rPr>
        <w:t>Now I move on to introduce Malawi’s report. According to the 2018 Population and Housing Census, there are 1,734,250 persons with disabilities in Malawi aged 5 years and older, representing about 11.6 per cent of t</w:t>
      </w:r>
      <w:r>
        <w:rPr>
          <w:rFonts w:ascii="Arial Narrow" w:hAnsi="Arial Narrow"/>
          <w:sz w:val="28"/>
          <w:szCs w:val="28"/>
          <w:lang w:val="en-GB"/>
        </w:rPr>
        <w:t>he total population. Of this total population of persons with disabilities, 134,636 are persons with albinism and 237,429 persons with epilepsy aged 0 and over. This is why the Government of Malawi actively works to promote and protect the rights of person</w:t>
      </w:r>
      <w:r>
        <w:rPr>
          <w:rFonts w:ascii="Arial Narrow" w:hAnsi="Arial Narrow"/>
          <w:sz w:val="28"/>
          <w:szCs w:val="28"/>
          <w:lang w:val="en-GB"/>
        </w:rPr>
        <w:t xml:space="preserve">s with disabilities. Persons with disabilities are specifically recognised in the Constitution of Malawi as a group of marginalized persons that require special protection to ensure that they enjoy their fundamental rights and freedoms. </w:t>
      </w:r>
    </w:p>
    <w:p w14:paraId="627C376D" w14:textId="77777777" w:rsidR="00C03591" w:rsidRDefault="00C03591">
      <w:pPr>
        <w:spacing w:after="200" w:line="276" w:lineRule="auto"/>
        <w:ind w:left="720"/>
        <w:rPr>
          <w:rFonts w:ascii="Arial Narrow" w:hAnsi="Arial Narrow"/>
          <w:sz w:val="28"/>
          <w:szCs w:val="28"/>
          <w:lang w:val="en-GB"/>
        </w:rPr>
      </w:pPr>
    </w:p>
    <w:p w14:paraId="52673394" w14:textId="77777777" w:rsidR="00C03591" w:rsidRDefault="00F60253">
      <w:pPr>
        <w:numPr>
          <w:ilvl w:val="0"/>
          <w:numId w:val="1"/>
        </w:numPr>
        <w:spacing w:after="200" w:line="480" w:lineRule="auto"/>
        <w:jc w:val="both"/>
      </w:pPr>
      <w:r>
        <w:rPr>
          <w:rFonts w:ascii="Arial Narrow" w:hAnsi="Arial Narrow"/>
          <w:sz w:val="28"/>
          <w:szCs w:val="28"/>
          <w:lang w:val="en-GB"/>
        </w:rPr>
        <w:t>Chairperson, dist</w:t>
      </w:r>
      <w:r>
        <w:rPr>
          <w:rFonts w:ascii="Arial Narrow" w:hAnsi="Arial Narrow"/>
          <w:sz w:val="28"/>
          <w:szCs w:val="28"/>
          <w:lang w:val="en-GB"/>
        </w:rPr>
        <w:t xml:space="preserve">inguished members of the Committee, Malawi uses an inter-ministerial committee mechanism for reporting and follow-up on its UN treaty </w:t>
      </w:r>
      <w:r>
        <w:rPr>
          <w:rFonts w:ascii="Arial Narrow" w:hAnsi="Arial Narrow"/>
          <w:sz w:val="28"/>
          <w:szCs w:val="28"/>
          <w:lang w:val="en-GB"/>
        </w:rPr>
        <w:lastRenderedPageBreak/>
        <w:t>obligations. The committee is chaired by the Ministry of Justice and comprises Ministries, Departments, Agencies and Civil</w:t>
      </w:r>
      <w:r>
        <w:rPr>
          <w:rFonts w:ascii="Arial Narrow" w:hAnsi="Arial Narrow"/>
          <w:sz w:val="28"/>
          <w:szCs w:val="28"/>
          <w:lang w:val="en-GB"/>
        </w:rPr>
        <w:t xml:space="preserve"> Society Organisations. Let me </w:t>
      </w:r>
      <w:r>
        <w:rPr>
          <w:rFonts w:ascii="Arial Narrow" w:hAnsi="Arial Narrow"/>
          <w:bCs/>
          <w:sz w:val="28"/>
          <w:szCs w:val="28"/>
          <w:lang w:val="en-GB"/>
        </w:rPr>
        <w:t xml:space="preserve">take this opportunity to </w:t>
      </w:r>
      <w:r>
        <w:rPr>
          <w:rFonts w:ascii="Arial Narrow" w:hAnsi="Arial Narrow"/>
          <w:sz w:val="28"/>
          <w:szCs w:val="28"/>
          <w:lang w:val="en-GB"/>
        </w:rPr>
        <w:t>acknowledge all the members of the inter-ministerial taskforce who worked on the combined initial and second periodic reports. (The full list is annexed to the Report as Annex 1). The report, therefor</w:t>
      </w:r>
      <w:r>
        <w:rPr>
          <w:rFonts w:ascii="Arial Narrow" w:hAnsi="Arial Narrow"/>
          <w:sz w:val="28"/>
          <w:szCs w:val="28"/>
          <w:lang w:val="en-GB"/>
        </w:rPr>
        <w:t>e, is a product of a wide consultative process which included a data collection exercise in all four regions of the country. The consultations were conducted in selected districts (three in the northern region, three in the central region, three in the eas</w:t>
      </w:r>
      <w:r>
        <w:rPr>
          <w:rFonts w:ascii="Arial Narrow" w:hAnsi="Arial Narrow"/>
          <w:sz w:val="28"/>
          <w:szCs w:val="28"/>
          <w:lang w:val="en-GB"/>
        </w:rPr>
        <w:t xml:space="preserve">tern region and four in the southern region). Each regional consultation exercise culminated in a regional consultative working session. Resultantly, four regional workshops were held. The report was finally subjected to validation, at the national level, </w:t>
      </w:r>
      <w:r>
        <w:rPr>
          <w:rFonts w:ascii="Arial Narrow" w:hAnsi="Arial Narrow"/>
          <w:sz w:val="28"/>
          <w:szCs w:val="28"/>
          <w:lang w:val="en-GB"/>
        </w:rPr>
        <w:t>with all the major stakeholders.</w:t>
      </w:r>
    </w:p>
    <w:p w14:paraId="5C328C95" w14:textId="77777777" w:rsidR="00C03591" w:rsidRDefault="00F60253">
      <w:pPr>
        <w:numPr>
          <w:ilvl w:val="0"/>
          <w:numId w:val="1"/>
        </w:numPr>
        <w:spacing w:after="200" w:line="480" w:lineRule="auto"/>
        <w:jc w:val="both"/>
      </w:pPr>
      <w:r>
        <w:rPr>
          <w:rFonts w:ascii="Arial Narrow" w:hAnsi="Arial Narrow"/>
          <w:bCs/>
          <w:sz w:val="28"/>
          <w:szCs w:val="28"/>
          <w:lang w:val="en-GB"/>
        </w:rPr>
        <w:t>The Bill of Rights in the Constitution of Malawi remains the bedrock of our human rights architecture. The Constitution provides for an array of human rights to be enjoyed by all persons without discrimination based on disa</w:t>
      </w:r>
      <w:r>
        <w:rPr>
          <w:rFonts w:ascii="Arial Narrow" w:hAnsi="Arial Narrow"/>
          <w:bCs/>
          <w:sz w:val="28"/>
          <w:szCs w:val="28"/>
          <w:lang w:val="en-GB"/>
        </w:rPr>
        <w:t>bility. To ensure that the specific concerns of persons with disabilities are addressed and to ensure that they enjoy the rights guaranteed under the Constitution, the Government of Malawi enacted the Disability Act, in 2012. This Act domesticates the obje</w:t>
      </w:r>
      <w:r>
        <w:rPr>
          <w:rFonts w:ascii="Arial Narrow" w:hAnsi="Arial Narrow"/>
          <w:bCs/>
          <w:sz w:val="28"/>
          <w:szCs w:val="28"/>
          <w:lang w:val="en-GB"/>
        </w:rPr>
        <w:t xml:space="preserve">ctives and aspirations of the Convention on the Rights of Persons with Disabilities. </w:t>
      </w:r>
    </w:p>
    <w:p w14:paraId="1A48057A" w14:textId="77777777" w:rsidR="00C03591" w:rsidRDefault="00F60253">
      <w:pPr>
        <w:numPr>
          <w:ilvl w:val="0"/>
          <w:numId w:val="1"/>
        </w:numPr>
        <w:spacing w:after="200" w:line="480" w:lineRule="auto"/>
        <w:jc w:val="both"/>
      </w:pPr>
      <w:r>
        <w:rPr>
          <w:rFonts w:ascii="Arial Narrow" w:hAnsi="Arial Narrow"/>
          <w:bCs/>
          <w:sz w:val="28"/>
          <w:szCs w:val="28"/>
          <w:lang w:val="en-GB"/>
        </w:rPr>
        <w:lastRenderedPageBreak/>
        <w:t>I will now share with you some additional and significant legislative, policy and administrative developments that have occurred since the submission of the Report in 201</w:t>
      </w:r>
      <w:r>
        <w:rPr>
          <w:rFonts w:ascii="Arial Narrow" w:hAnsi="Arial Narrow"/>
          <w:bCs/>
          <w:sz w:val="28"/>
          <w:szCs w:val="28"/>
          <w:lang w:val="en-GB"/>
        </w:rPr>
        <w:t>7.</w:t>
      </w:r>
    </w:p>
    <w:p w14:paraId="5806C886" w14:textId="77777777" w:rsidR="00C03591" w:rsidRDefault="00F60253">
      <w:pPr>
        <w:spacing w:after="200" w:line="480" w:lineRule="auto"/>
        <w:ind w:left="360"/>
        <w:jc w:val="both"/>
        <w:rPr>
          <w:rFonts w:ascii="Arial Narrow" w:hAnsi="Arial Narrow"/>
          <w:b/>
          <w:sz w:val="28"/>
          <w:szCs w:val="28"/>
          <w:lang w:val="en-GB"/>
        </w:rPr>
      </w:pPr>
      <w:r>
        <w:rPr>
          <w:rFonts w:ascii="Arial Narrow" w:hAnsi="Arial Narrow"/>
          <w:b/>
          <w:sz w:val="28"/>
          <w:szCs w:val="28"/>
          <w:lang w:val="en-GB"/>
        </w:rPr>
        <w:t>Legislative Developments</w:t>
      </w:r>
    </w:p>
    <w:p w14:paraId="1747A728" w14:textId="77777777" w:rsidR="00C03591" w:rsidRDefault="00F60253">
      <w:pPr>
        <w:spacing w:after="200" w:line="480" w:lineRule="auto"/>
        <w:ind w:left="360"/>
        <w:jc w:val="both"/>
        <w:rPr>
          <w:rFonts w:ascii="Arial Narrow" w:hAnsi="Arial Narrow"/>
          <w:sz w:val="28"/>
          <w:szCs w:val="28"/>
          <w:lang w:val="en-GB"/>
        </w:rPr>
      </w:pPr>
      <w:r>
        <w:rPr>
          <w:rFonts w:ascii="Arial Narrow" w:hAnsi="Arial Narrow"/>
          <w:sz w:val="28"/>
          <w:szCs w:val="28"/>
          <w:lang w:val="en-GB"/>
        </w:rPr>
        <w:t>Chairperson and distinguished members of the committee,</w:t>
      </w:r>
    </w:p>
    <w:p w14:paraId="32E46147" w14:textId="77777777" w:rsidR="00C03591" w:rsidRDefault="00F60253">
      <w:pPr>
        <w:numPr>
          <w:ilvl w:val="0"/>
          <w:numId w:val="1"/>
        </w:numPr>
        <w:spacing w:after="200" w:line="480" w:lineRule="auto"/>
        <w:ind w:left="360"/>
        <w:jc w:val="both"/>
        <w:rPr>
          <w:rFonts w:ascii="Arial Narrow" w:hAnsi="Arial Narrow"/>
          <w:bCs/>
          <w:sz w:val="28"/>
          <w:szCs w:val="28"/>
          <w:lang w:val="en-GB"/>
        </w:rPr>
      </w:pPr>
      <w:r>
        <w:rPr>
          <w:rFonts w:ascii="Arial Narrow" w:hAnsi="Arial Narrow"/>
          <w:bCs/>
          <w:sz w:val="28"/>
          <w:szCs w:val="28"/>
          <w:lang w:val="en-GB"/>
        </w:rPr>
        <w:t>The Government of Malawi is currently in the process of reviewing the Disability Act of 2012 to make the law more effective in promoting and protecting the rights of person</w:t>
      </w:r>
      <w:r>
        <w:rPr>
          <w:rFonts w:ascii="Arial Narrow" w:hAnsi="Arial Narrow"/>
          <w:bCs/>
          <w:sz w:val="28"/>
          <w:szCs w:val="28"/>
          <w:lang w:val="en-GB"/>
        </w:rPr>
        <w:t>s with disabilities. Drafting instructions were issued to the Ministry of Justice and the process of drafting a new Persons with Disabilities Bill is underway. The review seeks to repeal the Handicapped Persons Act and the Disability Act and replace them w</w:t>
      </w:r>
      <w:r>
        <w:rPr>
          <w:rFonts w:ascii="Arial Narrow" w:hAnsi="Arial Narrow"/>
          <w:bCs/>
          <w:sz w:val="28"/>
          <w:szCs w:val="28"/>
          <w:lang w:val="en-GB"/>
        </w:rPr>
        <w:t>ith a new piece of legislation that will regulate all matters relating to persons with disabilities in Malawi. The proposed Bill provides for an improved regime for the promotion and protection of the rights of persons with disabilities, in accordance with</w:t>
      </w:r>
      <w:r>
        <w:rPr>
          <w:rFonts w:ascii="Arial Narrow" w:hAnsi="Arial Narrow"/>
          <w:bCs/>
          <w:sz w:val="28"/>
          <w:szCs w:val="28"/>
          <w:lang w:val="en-GB"/>
        </w:rPr>
        <w:t xml:space="preserve"> the Convention. The Bill proposes to create a new regulatory body for disabilities affairs called the Malawi Council for Disability Affairs which will have the power to enforce the rights of persons with disabilities, where duty bearers fail to promote, p</w:t>
      </w:r>
      <w:r>
        <w:rPr>
          <w:rFonts w:ascii="Arial Narrow" w:hAnsi="Arial Narrow"/>
          <w:bCs/>
          <w:sz w:val="28"/>
          <w:szCs w:val="28"/>
          <w:lang w:val="en-GB"/>
        </w:rPr>
        <w:t>rotect, and fulfil the rights of persons with disabilities.</w:t>
      </w:r>
    </w:p>
    <w:p w14:paraId="7E74C006" w14:textId="77777777" w:rsidR="00C03591" w:rsidRDefault="00F60253">
      <w:pPr>
        <w:numPr>
          <w:ilvl w:val="0"/>
          <w:numId w:val="1"/>
        </w:numPr>
        <w:spacing w:after="200" w:line="480" w:lineRule="auto"/>
        <w:ind w:left="360"/>
        <w:jc w:val="both"/>
      </w:pPr>
      <w:r>
        <w:rPr>
          <w:rFonts w:ascii="Arial Narrow" w:hAnsi="Arial Narrow"/>
          <w:bCs/>
          <w:sz w:val="28"/>
          <w:szCs w:val="28"/>
          <w:lang w:val="en-GB"/>
        </w:rPr>
        <w:t>The second legislative development is the Access to Information Act (Act No. 13 of 2017) which came into force on 30</w:t>
      </w:r>
      <w:r>
        <w:rPr>
          <w:rFonts w:ascii="Arial Narrow" w:hAnsi="Arial Narrow"/>
          <w:bCs/>
          <w:sz w:val="28"/>
          <w:szCs w:val="28"/>
          <w:vertAlign w:val="superscript"/>
          <w:lang w:val="en-GB"/>
        </w:rPr>
        <w:t>th</w:t>
      </w:r>
      <w:r>
        <w:rPr>
          <w:rFonts w:ascii="Arial Narrow" w:hAnsi="Arial Narrow"/>
          <w:bCs/>
          <w:sz w:val="28"/>
          <w:szCs w:val="28"/>
          <w:lang w:val="en-GB"/>
        </w:rPr>
        <w:t xml:space="preserve"> September 2020. This law is crucial in empowering persons with disabilities t</w:t>
      </w:r>
      <w:r>
        <w:rPr>
          <w:rFonts w:ascii="Arial Narrow" w:hAnsi="Arial Narrow"/>
          <w:bCs/>
          <w:sz w:val="28"/>
          <w:szCs w:val="28"/>
          <w:lang w:val="en-GB"/>
        </w:rPr>
        <w:t xml:space="preserve">o access information held by the State or any of its organs as </w:t>
      </w:r>
      <w:r>
        <w:rPr>
          <w:rFonts w:ascii="Arial Narrow" w:hAnsi="Arial Narrow"/>
          <w:bCs/>
          <w:sz w:val="28"/>
          <w:szCs w:val="28"/>
          <w:lang w:val="en-GB"/>
        </w:rPr>
        <w:lastRenderedPageBreak/>
        <w:t>far as such information is crucial to assist them in vindicating their rights. This law is a vital tool in ensuring that public officers are held accountable and transparent in how they exercis</w:t>
      </w:r>
      <w:r>
        <w:rPr>
          <w:rFonts w:ascii="Arial Narrow" w:hAnsi="Arial Narrow"/>
          <w:bCs/>
          <w:sz w:val="28"/>
          <w:szCs w:val="28"/>
          <w:lang w:val="en-GB"/>
        </w:rPr>
        <w:t xml:space="preserve">e their duties. </w:t>
      </w:r>
    </w:p>
    <w:p w14:paraId="5FF7A136" w14:textId="77777777" w:rsidR="00C03591" w:rsidRDefault="00F60253">
      <w:pPr>
        <w:numPr>
          <w:ilvl w:val="0"/>
          <w:numId w:val="1"/>
        </w:numPr>
        <w:spacing w:after="200" w:line="480" w:lineRule="auto"/>
        <w:ind w:left="360"/>
        <w:jc w:val="both"/>
        <w:rPr>
          <w:rFonts w:ascii="Arial Narrow" w:hAnsi="Arial Narrow"/>
          <w:bCs/>
          <w:sz w:val="28"/>
          <w:szCs w:val="28"/>
          <w:lang w:val="en-GB"/>
        </w:rPr>
      </w:pPr>
      <w:r>
        <w:rPr>
          <w:rFonts w:ascii="Arial Narrow" w:hAnsi="Arial Narrow"/>
          <w:bCs/>
          <w:sz w:val="28"/>
          <w:szCs w:val="28"/>
          <w:lang w:val="en-GB"/>
        </w:rPr>
        <w:t>The third legislative development is the passing of the Penal Code (Amendment) Bill, in December, 2022 which has enhanced the legal framework for sexual offences against children with mental disabilities and persons with mental disabilitie</w:t>
      </w:r>
      <w:r>
        <w:rPr>
          <w:rFonts w:ascii="Arial Narrow" w:hAnsi="Arial Narrow"/>
          <w:bCs/>
          <w:sz w:val="28"/>
          <w:szCs w:val="28"/>
          <w:lang w:val="en-GB"/>
        </w:rPr>
        <w:t>s by enhancing penalties against sex offenders, particularly where the victim is a child or a person with a mental disability; extending the law to protect the boy child and male persons with mental disabilities from sexual exploitation and removing the de</w:t>
      </w:r>
      <w:r>
        <w:rPr>
          <w:rFonts w:ascii="Arial Narrow" w:hAnsi="Arial Narrow"/>
          <w:bCs/>
          <w:sz w:val="28"/>
          <w:szCs w:val="28"/>
          <w:lang w:val="en-GB"/>
        </w:rPr>
        <w:t xml:space="preserve">rogatory terms used to refer to persons with mental disabilities. </w:t>
      </w:r>
    </w:p>
    <w:p w14:paraId="39F07859" w14:textId="77777777" w:rsidR="00C03591" w:rsidRDefault="00F60253">
      <w:pPr>
        <w:spacing w:after="0" w:line="480" w:lineRule="auto"/>
        <w:ind w:left="360"/>
        <w:jc w:val="both"/>
        <w:rPr>
          <w:rFonts w:ascii="Arial Narrow" w:hAnsi="Arial Narrow"/>
          <w:b/>
          <w:sz w:val="28"/>
          <w:szCs w:val="28"/>
          <w:lang w:val="en-GB"/>
        </w:rPr>
      </w:pPr>
      <w:r>
        <w:rPr>
          <w:rFonts w:ascii="Arial Narrow" w:hAnsi="Arial Narrow"/>
          <w:b/>
          <w:sz w:val="28"/>
          <w:szCs w:val="28"/>
          <w:lang w:val="en-GB"/>
        </w:rPr>
        <w:t xml:space="preserve">      Policy and Administrative Developments</w:t>
      </w:r>
    </w:p>
    <w:p w14:paraId="5945BF1A" w14:textId="77777777" w:rsidR="00C03591" w:rsidRDefault="00F60253">
      <w:pPr>
        <w:numPr>
          <w:ilvl w:val="0"/>
          <w:numId w:val="1"/>
        </w:numPr>
        <w:spacing w:after="0" w:line="480" w:lineRule="auto"/>
        <w:ind w:left="360"/>
        <w:jc w:val="both"/>
        <w:rPr>
          <w:rFonts w:ascii="Arial Narrow" w:hAnsi="Arial Narrow"/>
          <w:sz w:val="28"/>
          <w:szCs w:val="28"/>
          <w:lang w:val="en-GB"/>
        </w:rPr>
      </w:pPr>
      <w:r>
        <w:rPr>
          <w:rFonts w:ascii="Arial Narrow" w:hAnsi="Arial Narrow"/>
          <w:sz w:val="28"/>
          <w:szCs w:val="28"/>
          <w:lang w:val="en-GB"/>
        </w:rPr>
        <w:t>The Government of Malawi has recently reviewed the National Policy on the Equalisation of Opportunities for Persons with Disabilities to come up</w:t>
      </w:r>
      <w:r>
        <w:rPr>
          <w:rFonts w:ascii="Arial Narrow" w:hAnsi="Arial Narrow"/>
          <w:sz w:val="28"/>
          <w:szCs w:val="28"/>
          <w:lang w:val="en-GB"/>
        </w:rPr>
        <w:t xml:space="preserve"> with a new National Disability Policy that is in tandem with the Convention. The Government of Malawi is also implementing the National Disability Mainstreaming Strategy and Implementation Plan (2018–2023). This is a framework for promoting public sector-</w:t>
      </w:r>
      <w:r>
        <w:rPr>
          <w:rFonts w:ascii="Arial Narrow" w:hAnsi="Arial Narrow"/>
          <w:sz w:val="28"/>
          <w:szCs w:val="28"/>
          <w:lang w:val="en-GB"/>
        </w:rPr>
        <w:t xml:space="preserve">led equity and inclusive development through the implementation of national and sectoral policies that take cognisance of the human rights and development needs of persons with disabilities, in line with the provisions of the Convention. When the Strategy </w:t>
      </w:r>
      <w:r>
        <w:rPr>
          <w:rFonts w:ascii="Arial Narrow" w:hAnsi="Arial Narrow"/>
          <w:sz w:val="28"/>
          <w:szCs w:val="28"/>
          <w:lang w:val="en-GB"/>
        </w:rPr>
        <w:t xml:space="preserve">and Implementation Plan expires, a successor plan will be adopted. Other policies and </w:t>
      </w:r>
      <w:r>
        <w:rPr>
          <w:rFonts w:ascii="Arial Narrow" w:hAnsi="Arial Narrow"/>
          <w:sz w:val="28"/>
          <w:szCs w:val="28"/>
          <w:lang w:val="en-GB"/>
        </w:rPr>
        <w:lastRenderedPageBreak/>
        <w:t xml:space="preserve">strategies being implemented include the National Inclusive Education Strategy, Disability Communication </w:t>
      </w:r>
      <w:proofErr w:type="gramStart"/>
      <w:r>
        <w:rPr>
          <w:rFonts w:ascii="Arial Narrow" w:hAnsi="Arial Narrow"/>
          <w:sz w:val="28"/>
          <w:szCs w:val="28"/>
          <w:lang w:val="en-GB"/>
        </w:rPr>
        <w:t>Strategy</w:t>
      </w:r>
      <w:proofErr w:type="gramEnd"/>
      <w:r>
        <w:rPr>
          <w:rFonts w:ascii="Arial Narrow" w:hAnsi="Arial Narrow"/>
          <w:sz w:val="28"/>
          <w:szCs w:val="28"/>
          <w:lang w:val="en-GB"/>
        </w:rPr>
        <w:t xml:space="preserve"> and the National Medical Rehabilitation Policy.</w:t>
      </w:r>
    </w:p>
    <w:p w14:paraId="63C1414E" w14:textId="77777777" w:rsidR="00C03591" w:rsidRDefault="00C03591">
      <w:pPr>
        <w:spacing w:after="200" w:line="480" w:lineRule="auto"/>
        <w:ind w:left="720"/>
        <w:jc w:val="both"/>
        <w:rPr>
          <w:rFonts w:ascii="Arial Narrow" w:hAnsi="Arial Narrow"/>
          <w:sz w:val="28"/>
          <w:szCs w:val="28"/>
          <w:lang w:val="en-GB"/>
        </w:rPr>
      </w:pPr>
    </w:p>
    <w:p w14:paraId="07F326A7" w14:textId="77777777" w:rsidR="00C03591" w:rsidRDefault="00F60253">
      <w:pPr>
        <w:spacing w:after="200" w:line="480" w:lineRule="auto"/>
        <w:ind w:left="720"/>
        <w:jc w:val="both"/>
        <w:rPr>
          <w:rFonts w:ascii="Arial Narrow" w:hAnsi="Arial Narrow"/>
          <w:b/>
          <w:sz w:val="28"/>
          <w:szCs w:val="28"/>
          <w:lang w:val="en-GB"/>
        </w:rPr>
      </w:pPr>
      <w:r>
        <w:rPr>
          <w:rFonts w:ascii="Arial Narrow" w:hAnsi="Arial Narrow"/>
          <w:b/>
          <w:sz w:val="28"/>
          <w:szCs w:val="28"/>
          <w:lang w:val="en-GB"/>
        </w:rPr>
        <w:t>Persons with albinism</w:t>
      </w:r>
    </w:p>
    <w:p w14:paraId="161E9BED" w14:textId="77777777" w:rsidR="00C03591" w:rsidRDefault="00F60253">
      <w:pPr>
        <w:spacing w:after="200" w:line="480" w:lineRule="auto"/>
        <w:ind w:left="720"/>
        <w:jc w:val="both"/>
        <w:rPr>
          <w:rFonts w:ascii="Arial Narrow" w:hAnsi="Arial Narrow"/>
          <w:sz w:val="28"/>
          <w:szCs w:val="28"/>
          <w:lang w:val="en-GB"/>
        </w:rPr>
      </w:pPr>
      <w:r>
        <w:rPr>
          <w:rFonts w:ascii="Arial Narrow" w:hAnsi="Arial Narrow"/>
          <w:sz w:val="28"/>
          <w:szCs w:val="28"/>
          <w:lang w:val="en-GB"/>
        </w:rPr>
        <w:t>Chairperson and distinguished members of the committee,</w:t>
      </w:r>
    </w:p>
    <w:p w14:paraId="2F50A2F9" w14:textId="77777777" w:rsidR="00C03591" w:rsidRDefault="00F60253">
      <w:pPr>
        <w:numPr>
          <w:ilvl w:val="0"/>
          <w:numId w:val="1"/>
        </w:numPr>
        <w:spacing w:after="200" w:line="480" w:lineRule="auto"/>
        <w:ind w:left="810" w:hanging="450"/>
        <w:jc w:val="both"/>
        <w:rPr>
          <w:rFonts w:ascii="Arial Narrow" w:hAnsi="Arial Narrow"/>
          <w:bCs/>
          <w:sz w:val="28"/>
          <w:szCs w:val="28"/>
          <w:lang w:val="en-GB"/>
        </w:rPr>
      </w:pPr>
      <w:r>
        <w:rPr>
          <w:rFonts w:ascii="Arial Narrow" w:hAnsi="Arial Narrow"/>
          <w:bCs/>
          <w:sz w:val="28"/>
          <w:szCs w:val="28"/>
          <w:lang w:val="en-GB"/>
        </w:rPr>
        <w:t>To combat the attacks against persons with albinism, the Government of Malawi in collaboration with various stakeholders has been implementing the following specific measures:</w:t>
      </w:r>
    </w:p>
    <w:p w14:paraId="4388F60F"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implementing a National Action Plan on Persons with Albinism which guides Government and all stakeholders including development partners in the allocation of resources and provision of support and interventions targeting persons with albinism in the countr</w:t>
      </w:r>
      <w:r>
        <w:rPr>
          <w:rFonts w:ascii="Arial Narrow" w:hAnsi="Arial Narrow"/>
          <w:bCs/>
          <w:sz w:val="28"/>
          <w:szCs w:val="28"/>
          <w:lang w:val="en-GB"/>
        </w:rPr>
        <w:t xml:space="preserve">y; work to review the Plan and come up with a successor is currently </w:t>
      </w:r>
      <w:proofErr w:type="gramStart"/>
      <w:r>
        <w:rPr>
          <w:rFonts w:ascii="Arial Narrow" w:hAnsi="Arial Narrow"/>
          <w:bCs/>
          <w:sz w:val="28"/>
          <w:szCs w:val="28"/>
          <w:lang w:val="en-GB"/>
        </w:rPr>
        <w:t>underway;</w:t>
      </w:r>
      <w:proofErr w:type="gramEnd"/>
      <w:r>
        <w:rPr>
          <w:rFonts w:ascii="Arial Narrow" w:hAnsi="Arial Narrow"/>
          <w:bCs/>
          <w:sz w:val="28"/>
          <w:szCs w:val="28"/>
          <w:lang w:val="en-GB"/>
        </w:rPr>
        <w:t xml:space="preserve"> </w:t>
      </w:r>
    </w:p>
    <w:p w14:paraId="785481DA"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the establishment of a multi-sectoral National Technical Committee on Abuse of Persons with Albinism in Malawi that has been discussing with all concerned stakeholders on the i</w:t>
      </w:r>
      <w:r>
        <w:rPr>
          <w:rFonts w:ascii="Arial Narrow" w:hAnsi="Arial Narrow"/>
          <w:bCs/>
          <w:sz w:val="28"/>
          <w:szCs w:val="28"/>
          <w:lang w:val="en-GB"/>
        </w:rPr>
        <w:t xml:space="preserve">nitiatives and strategies to end the increased and gross violations of human rights of persons with </w:t>
      </w:r>
      <w:proofErr w:type="gramStart"/>
      <w:r>
        <w:rPr>
          <w:rFonts w:ascii="Arial Narrow" w:hAnsi="Arial Narrow"/>
          <w:bCs/>
          <w:sz w:val="28"/>
          <w:szCs w:val="28"/>
          <w:lang w:val="en-GB"/>
        </w:rPr>
        <w:t>albinism;</w:t>
      </w:r>
      <w:proofErr w:type="gramEnd"/>
    </w:p>
    <w:p w14:paraId="5D067151" w14:textId="77777777" w:rsidR="00C03591" w:rsidRDefault="00F60253">
      <w:pPr>
        <w:numPr>
          <w:ilvl w:val="0"/>
          <w:numId w:val="2"/>
        </w:numPr>
        <w:spacing w:after="200" w:line="480" w:lineRule="auto"/>
        <w:jc w:val="both"/>
      </w:pPr>
      <w:r>
        <w:rPr>
          <w:rFonts w:ascii="Arial Narrow" w:hAnsi="Arial Narrow"/>
          <w:bCs/>
          <w:sz w:val="28"/>
          <w:szCs w:val="28"/>
          <w:lang w:val="en-GB"/>
        </w:rPr>
        <w:t>the adoption of 13</w:t>
      </w:r>
      <w:proofErr w:type="gramStart"/>
      <w:r>
        <w:rPr>
          <w:rFonts w:ascii="Arial Narrow" w:hAnsi="Arial Narrow"/>
          <w:bCs/>
          <w:sz w:val="28"/>
          <w:szCs w:val="28"/>
          <w:vertAlign w:val="superscript"/>
          <w:lang w:val="en-GB"/>
        </w:rPr>
        <w:t>th</w:t>
      </w:r>
      <w:r>
        <w:rPr>
          <w:rFonts w:ascii="Arial Narrow" w:hAnsi="Arial Narrow"/>
          <w:bCs/>
          <w:sz w:val="28"/>
          <w:szCs w:val="28"/>
          <w:lang w:val="en-GB"/>
        </w:rPr>
        <w:t xml:space="preserve">  June</w:t>
      </w:r>
      <w:proofErr w:type="gramEnd"/>
      <w:r>
        <w:rPr>
          <w:rFonts w:ascii="Arial Narrow" w:hAnsi="Arial Narrow"/>
          <w:bCs/>
          <w:sz w:val="28"/>
          <w:szCs w:val="28"/>
          <w:lang w:val="en-GB"/>
        </w:rPr>
        <w:t xml:space="preserve"> as an International Albinism Awareness Day (IAAD) and the implementation of multimedia awareness programmes to educate </w:t>
      </w:r>
      <w:r>
        <w:rPr>
          <w:rFonts w:ascii="Arial Narrow" w:hAnsi="Arial Narrow"/>
          <w:bCs/>
          <w:sz w:val="28"/>
          <w:szCs w:val="28"/>
          <w:lang w:val="en-GB"/>
        </w:rPr>
        <w:t>and sensitize the general public on albinism issues in the country;</w:t>
      </w:r>
    </w:p>
    <w:p w14:paraId="5B362AA2"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lastRenderedPageBreak/>
        <w:t xml:space="preserve">training of police prosecutors and magistrates across the country in prosecuting cases of attacks against persons with </w:t>
      </w:r>
      <w:proofErr w:type="gramStart"/>
      <w:r>
        <w:rPr>
          <w:rFonts w:ascii="Arial Narrow" w:hAnsi="Arial Narrow"/>
          <w:bCs/>
          <w:sz w:val="28"/>
          <w:szCs w:val="28"/>
          <w:lang w:val="en-GB"/>
        </w:rPr>
        <w:t>albinism;</w:t>
      </w:r>
      <w:proofErr w:type="gramEnd"/>
    </w:p>
    <w:p w14:paraId="480E6C82"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the review of the Penal Code and the Anatomy Act to make pr</w:t>
      </w:r>
      <w:r>
        <w:rPr>
          <w:rFonts w:ascii="Arial Narrow" w:hAnsi="Arial Narrow"/>
          <w:bCs/>
          <w:sz w:val="28"/>
          <w:szCs w:val="28"/>
          <w:lang w:val="en-GB"/>
        </w:rPr>
        <w:t xml:space="preserve">ovisions for new offences and meting out stiffer </w:t>
      </w:r>
      <w:proofErr w:type="gramStart"/>
      <w:r>
        <w:rPr>
          <w:rFonts w:ascii="Arial Narrow" w:hAnsi="Arial Narrow"/>
          <w:bCs/>
          <w:sz w:val="28"/>
          <w:szCs w:val="28"/>
          <w:lang w:val="en-GB"/>
        </w:rPr>
        <w:t>penalties;</w:t>
      </w:r>
      <w:proofErr w:type="gramEnd"/>
    </w:p>
    <w:p w14:paraId="6C658107"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placement of a Practice Direction by the Chief Justice that all albinism-related cases must solely be handled by professional </w:t>
      </w:r>
      <w:proofErr w:type="gramStart"/>
      <w:r>
        <w:rPr>
          <w:rFonts w:ascii="Arial Narrow" w:hAnsi="Arial Narrow"/>
          <w:bCs/>
          <w:sz w:val="28"/>
          <w:szCs w:val="28"/>
          <w:lang w:val="en-GB"/>
        </w:rPr>
        <w:t>magistrates;</w:t>
      </w:r>
      <w:proofErr w:type="gramEnd"/>
    </w:p>
    <w:p w14:paraId="0D13E687"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development of a handbook for prosecutors, magistrates an</w:t>
      </w:r>
      <w:r>
        <w:rPr>
          <w:rFonts w:ascii="Arial Narrow" w:hAnsi="Arial Narrow"/>
          <w:bCs/>
          <w:sz w:val="28"/>
          <w:szCs w:val="28"/>
          <w:lang w:val="en-GB"/>
        </w:rPr>
        <w:t xml:space="preserve">d judges to guide the prosecution of albinism </w:t>
      </w:r>
      <w:proofErr w:type="gramStart"/>
      <w:r>
        <w:rPr>
          <w:rFonts w:ascii="Arial Narrow" w:hAnsi="Arial Narrow"/>
          <w:bCs/>
          <w:sz w:val="28"/>
          <w:szCs w:val="28"/>
          <w:lang w:val="en-GB"/>
        </w:rPr>
        <w:t>cases;</w:t>
      </w:r>
      <w:proofErr w:type="gramEnd"/>
    </w:p>
    <w:p w14:paraId="4F7F7B9E"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strengthening of community protection and cross-border systems using inter-country and regional </w:t>
      </w:r>
      <w:proofErr w:type="gramStart"/>
      <w:r>
        <w:rPr>
          <w:rFonts w:ascii="Arial Narrow" w:hAnsi="Arial Narrow"/>
          <w:bCs/>
          <w:sz w:val="28"/>
          <w:szCs w:val="28"/>
          <w:lang w:val="en-GB"/>
        </w:rPr>
        <w:t>cooperation;</w:t>
      </w:r>
      <w:proofErr w:type="gramEnd"/>
    </w:p>
    <w:p w14:paraId="68B64D8A"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placement of learners with albinism in schools with boarding facilities where the police are p</w:t>
      </w:r>
      <w:r>
        <w:rPr>
          <w:rFonts w:ascii="Arial Narrow" w:hAnsi="Arial Narrow"/>
          <w:bCs/>
          <w:sz w:val="28"/>
          <w:szCs w:val="28"/>
          <w:lang w:val="en-GB"/>
        </w:rPr>
        <w:t>roviding security; and</w:t>
      </w:r>
    </w:p>
    <w:p w14:paraId="34C98B9D" w14:textId="77777777" w:rsidR="00C03591" w:rsidRDefault="00F60253">
      <w:pPr>
        <w:numPr>
          <w:ilvl w:val="0"/>
          <w:numId w:val="2"/>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mapping of persons with albinism across the country to identify their population size and where they live to arrange for proper security measures. </w:t>
      </w:r>
    </w:p>
    <w:p w14:paraId="32FDCFC4" w14:textId="77777777" w:rsidR="00C03591" w:rsidRDefault="00C03591">
      <w:pPr>
        <w:spacing w:after="200" w:line="480" w:lineRule="auto"/>
        <w:ind w:left="1080"/>
        <w:jc w:val="both"/>
        <w:rPr>
          <w:rFonts w:ascii="Arial Narrow" w:hAnsi="Arial Narrow"/>
          <w:bCs/>
          <w:sz w:val="28"/>
          <w:szCs w:val="28"/>
          <w:lang w:val="en-GB"/>
        </w:rPr>
      </w:pPr>
    </w:p>
    <w:p w14:paraId="4E1861DA" w14:textId="77777777" w:rsidR="00C03591" w:rsidRDefault="00F60253">
      <w:pPr>
        <w:spacing w:after="200" w:line="480" w:lineRule="auto"/>
        <w:ind w:left="360"/>
        <w:jc w:val="both"/>
        <w:rPr>
          <w:rFonts w:ascii="Arial Narrow" w:hAnsi="Arial Narrow"/>
          <w:b/>
          <w:sz w:val="28"/>
          <w:szCs w:val="28"/>
          <w:lang w:val="en-GB"/>
        </w:rPr>
      </w:pPr>
      <w:r>
        <w:rPr>
          <w:rFonts w:ascii="Arial Narrow" w:hAnsi="Arial Narrow"/>
          <w:b/>
          <w:sz w:val="28"/>
          <w:szCs w:val="28"/>
          <w:lang w:val="en-GB"/>
        </w:rPr>
        <w:t xml:space="preserve">   Access to justice</w:t>
      </w:r>
    </w:p>
    <w:p w14:paraId="186EC542" w14:textId="77777777" w:rsidR="00C03591" w:rsidRDefault="00F60253">
      <w:pPr>
        <w:spacing w:after="200" w:line="480" w:lineRule="auto"/>
        <w:ind w:left="360"/>
        <w:jc w:val="both"/>
        <w:rPr>
          <w:rFonts w:ascii="Arial Narrow" w:hAnsi="Arial Narrow"/>
          <w:sz w:val="28"/>
          <w:szCs w:val="28"/>
          <w:lang w:val="en-GB"/>
        </w:rPr>
      </w:pPr>
      <w:r>
        <w:rPr>
          <w:rFonts w:ascii="Arial Narrow" w:hAnsi="Arial Narrow"/>
          <w:sz w:val="28"/>
          <w:szCs w:val="28"/>
          <w:lang w:val="en-GB"/>
        </w:rPr>
        <w:t>Chairperson and distinguished members of the committee,</w:t>
      </w:r>
    </w:p>
    <w:p w14:paraId="6C923F61" w14:textId="77777777" w:rsidR="00C03591" w:rsidRDefault="00F60253">
      <w:pPr>
        <w:numPr>
          <w:ilvl w:val="0"/>
          <w:numId w:val="3"/>
        </w:numPr>
        <w:spacing w:after="200" w:line="480" w:lineRule="auto"/>
        <w:jc w:val="both"/>
        <w:rPr>
          <w:rFonts w:ascii="Arial Narrow" w:hAnsi="Arial Narrow"/>
          <w:bCs/>
          <w:sz w:val="28"/>
          <w:szCs w:val="28"/>
          <w:lang w:val="en-GB"/>
        </w:rPr>
      </w:pPr>
      <w:r>
        <w:rPr>
          <w:rFonts w:ascii="Arial Narrow" w:hAnsi="Arial Narrow"/>
          <w:bCs/>
          <w:sz w:val="28"/>
          <w:szCs w:val="28"/>
          <w:lang w:val="en-GB"/>
        </w:rPr>
        <w:t>The rig</w:t>
      </w:r>
      <w:r>
        <w:rPr>
          <w:rFonts w:ascii="Arial Narrow" w:hAnsi="Arial Narrow"/>
          <w:bCs/>
          <w:sz w:val="28"/>
          <w:szCs w:val="28"/>
          <w:lang w:val="en-GB"/>
        </w:rPr>
        <w:t xml:space="preserve">ht of persons with disabilities to access justice is guaranteed under the Constitution of Malawi. The Malawi Judiciary is working towards improving service </w:t>
      </w:r>
      <w:r>
        <w:rPr>
          <w:rFonts w:ascii="Arial Narrow" w:hAnsi="Arial Narrow"/>
          <w:bCs/>
          <w:sz w:val="28"/>
          <w:szCs w:val="28"/>
          <w:lang w:val="en-GB"/>
        </w:rPr>
        <w:lastRenderedPageBreak/>
        <w:t>delivery and has since introduced specialised High Court divisions (one of them being the Criminal D</w:t>
      </w:r>
      <w:r>
        <w:rPr>
          <w:rFonts w:ascii="Arial Narrow" w:hAnsi="Arial Narrow"/>
          <w:bCs/>
          <w:sz w:val="28"/>
          <w:szCs w:val="28"/>
          <w:lang w:val="en-GB"/>
        </w:rPr>
        <w:t>ivision),  working towards the re-introduction of the functional e-case management system, developed the capacity of judicial officers, increased the number of judges, established a committee to address outstanding court judgements, expedited the process o</w:t>
      </w:r>
      <w:r>
        <w:rPr>
          <w:rFonts w:ascii="Arial Narrow" w:hAnsi="Arial Narrow"/>
          <w:bCs/>
          <w:sz w:val="28"/>
          <w:szCs w:val="28"/>
          <w:lang w:val="en-GB"/>
        </w:rPr>
        <w:t xml:space="preserve">f confirmation of criminal cases from magistrate courts and revamped and scaled up the use of mobile courts to dispose of matters.  </w:t>
      </w:r>
    </w:p>
    <w:p w14:paraId="4196543D" w14:textId="77777777" w:rsidR="00C03591" w:rsidRDefault="00F60253">
      <w:pPr>
        <w:numPr>
          <w:ilvl w:val="0"/>
          <w:numId w:val="3"/>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A person with a disability can also </w:t>
      </w:r>
      <w:proofErr w:type="gramStart"/>
      <w:r>
        <w:rPr>
          <w:rFonts w:ascii="Arial Narrow" w:hAnsi="Arial Narrow"/>
          <w:bCs/>
          <w:sz w:val="28"/>
          <w:szCs w:val="28"/>
          <w:lang w:val="en-GB"/>
        </w:rPr>
        <w:t>seek</w:t>
      </w:r>
      <w:proofErr w:type="gramEnd"/>
      <w:r>
        <w:rPr>
          <w:rFonts w:ascii="Arial Narrow" w:hAnsi="Arial Narrow"/>
          <w:bCs/>
          <w:sz w:val="28"/>
          <w:szCs w:val="28"/>
          <w:lang w:val="en-GB"/>
        </w:rPr>
        <w:t xml:space="preserve"> access to legal services, for free through the Legal Aid Bureau, which was establi</w:t>
      </w:r>
      <w:r>
        <w:rPr>
          <w:rFonts w:ascii="Arial Narrow" w:hAnsi="Arial Narrow"/>
          <w:bCs/>
          <w:sz w:val="28"/>
          <w:szCs w:val="28"/>
          <w:lang w:val="en-GB"/>
        </w:rPr>
        <w:t>shed in 2011.  Since its inception, the Bureau has increased its reach throughout the country by opening its offices in 19 of the 28 districts of the country. The Bureau currently has 41 lawyers and 58 paralegals, which is an increase from the 13 lawyers a</w:t>
      </w:r>
      <w:r>
        <w:rPr>
          <w:rFonts w:ascii="Arial Narrow" w:hAnsi="Arial Narrow"/>
          <w:bCs/>
          <w:sz w:val="28"/>
          <w:szCs w:val="28"/>
          <w:lang w:val="en-GB"/>
        </w:rPr>
        <w:t>nd 19 paralegals the Bureau had in the 2018/2019 financial year. The Government of Malawi is committed to ensuring that the Bureau has offices in all districts and that the number of lawyers and paralegals will be further increased to continue to support t</w:t>
      </w:r>
      <w:r>
        <w:rPr>
          <w:rFonts w:ascii="Arial Narrow" w:hAnsi="Arial Narrow"/>
          <w:bCs/>
          <w:sz w:val="28"/>
          <w:szCs w:val="28"/>
          <w:lang w:val="en-GB"/>
        </w:rPr>
        <w:t xml:space="preserve">he people of Malawi. </w:t>
      </w:r>
    </w:p>
    <w:p w14:paraId="3F2A867F" w14:textId="77777777" w:rsidR="00C03591" w:rsidRDefault="00C03591">
      <w:pPr>
        <w:spacing w:after="200" w:line="480" w:lineRule="auto"/>
        <w:ind w:left="720"/>
        <w:jc w:val="both"/>
        <w:rPr>
          <w:rFonts w:ascii="Arial Narrow" w:hAnsi="Arial Narrow"/>
          <w:bCs/>
          <w:sz w:val="28"/>
          <w:szCs w:val="28"/>
          <w:lang w:val="en-GB"/>
        </w:rPr>
      </w:pPr>
    </w:p>
    <w:p w14:paraId="5D7683E9" w14:textId="77777777" w:rsidR="00C03591" w:rsidRDefault="00F60253">
      <w:pPr>
        <w:spacing w:after="200" w:line="480" w:lineRule="auto"/>
        <w:ind w:left="720"/>
        <w:jc w:val="both"/>
        <w:rPr>
          <w:rFonts w:ascii="Arial Narrow" w:hAnsi="Arial Narrow"/>
          <w:b/>
          <w:bCs/>
          <w:sz w:val="28"/>
          <w:szCs w:val="28"/>
          <w:lang w:val="en-GB"/>
        </w:rPr>
      </w:pPr>
      <w:r>
        <w:rPr>
          <w:rFonts w:ascii="Arial Narrow" w:hAnsi="Arial Narrow"/>
          <w:b/>
          <w:bCs/>
          <w:sz w:val="28"/>
          <w:szCs w:val="28"/>
          <w:lang w:val="en-GB"/>
        </w:rPr>
        <w:t xml:space="preserve">Institutions for monitoring the implementation of the rights of persons with </w:t>
      </w:r>
      <w:proofErr w:type="gramStart"/>
      <w:r>
        <w:rPr>
          <w:rFonts w:ascii="Arial Narrow" w:hAnsi="Arial Narrow"/>
          <w:b/>
          <w:bCs/>
          <w:sz w:val="28"/>
          <w:szCs w:val="28"/>
          <w:lang w:val="en-GB"/>
        </w:rPr>
        <w:t>disabilities</w:t>
      </w:r>
      <w:proofErr w:type="gramEnd"/>
    </w:p>
    <w:p w14:paraId="26AF7051" w14:textId="77777777" w:rsidR="00C03591" w:rsidRDefault="00F60253">
      <w:pPr>
        <w:numPr>
          <w:ilvl w:val="0"/>
          <w:numId w:val="3"/>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An institution in the Malawi legal system which is crucial in the promotion and protection of the rights of persons with </w:t>
      </w:r>
      <w:r>
        <w:rPr>
          <w:rFonts w:ascii="Arial Narrow" w:hAnsi="Arial Narrow"/>
          <w:bCs/>
          <w:sz w:val="28"/>
          <w:szCs w:val="28"/>
          <w:lang w:val="en-GB"/>
        </w:rPr>
        <w:t xml:space="preserve">disabilities in Malawi is the Malawi Human </w:t>
      </w:r>
      <w:r>
        <w:rPr>
          <w:rFonts w:ascii="Arial Narrow" w:hAnsi="Arial Narrow"/>
          <w:bCs/>
          <w:sz w:val="28"/>
          <w:szCs w:val="28"/>
          <w:lang w:val="en-GB"/>
        </w:rPr>
        <w:lastRenderedPageBreak/>
        <w:t xml:space="preserve">Rights Commission (MHRC). The MHRC is an independent national human rights institution established under section 129 of the Constitution and enjoys an “A” status accreditation at the Global Alliance of NHRIs. The </w:t>
      </w:r>
      <w:r>
        <w:rPr>
          <w:rFonts w:ascii="Arial Narrow" w:hAnsi="Arial Narrow"/>
          <w:bCs/>
          <w:sz w:val="28"/>
          <w:szCs w:val="28"/>
          <w:lang w:val="en-GB"/>
        </w:rPr>
        <w:t xml:space="preserve">Human Rights Commission consists of the Law Commissioner, the Ombudsman and persons nominated on behalf of reputable organizations working </w:t>
      </w:r>
      <w:proofErr w:type="gramStart"/>
      <w:r>
        <w:rPr>
          <w:rFonts w:ascii="Arial Narrow" w:hAnsi="Arial Narrow"/>
          <w:bCs/>
          <w:sz w:val="28"/>
          <w:szCs w:val="28"/>
          <w:lang w:val="en-GB"/>
        </w:rPr>
        <w:t>in the area of</w:t>
      </w:r>
      <w:proofErr w:type="gramEnd"/>
      <w:r>
        <w:rPr>
          <w:rFonts w:ascii="Arial Narrow" w:hAnsi="Arial Narrow"/>
          <w:bCs/>
          <w:sz w:val="28"/>
          <w:szCs w:val="28"/>
          <w:lang w:val="en-GB"/>
        </w:rPr>
        <w:t xml:space="preserve"> human rights. Section 131 of the Constitution expressly prohibits a person in public office or the Pre</w:t>
      </w:r>
      <w:r>
        <w:rPr>
          <w:rFonts w:ascii="Arial Narrow" w:hAnsi="Arial Narrow"/>
          <w:bCs/>
          <w:sz w:val="28"/>
          <w:szCs w:val="28"/>
          <w:lang w:val="en-GB"/>
        </w:rPr>
        <w:t>sident or Vice-President, a Minister or Deputy Minister or a member of Parliament from being a member of the Commission. This ensures that the MHRC remains independent in the exercise of its duties. The members of the Commission are appointed through a tra</w:t>
      </w:r>
      <w:r>
        <w:rPr>
          <w:rFonts w:ascii="Arial Narrow" w:hAnsi="Arial Narrow"/>
          <w:bCs/>
          <w:sz w:val="28"/>
          <w:szCs w:val="28"/>
          <w:lang w:val="en-GB"/>
        </w:rPr>
        <w:t xml:space="preserve">nsparent process outlined in the Human Rights Commission Act. To this end, the Government of Malawi has committed to having persons with disabilities as Commissioners. For instance, the recent past cohort of Commissioners had two persons with disabilities </w:t>
      </w:r>
      <w:r>
        <w:rPr>
          <w:rFonts w:ascii="Arial Narrow" w:hAnsi="Arial Narrow"/>
          <w:bCs/>
          <w:sz w:val="28"/>
          <w:szCs w:val="28"/>
          <w:lang w:val="en-GB"/>
        </w:rPr>
        <w:t>of which one was the Chairperson. The Commission is funded through sums appropriated by Parliament. The MHRC through its established Disability Directorate is empowered to investigate any allegations of violation of human rights of persons with disabilitie</w:t>
      </w:r>
      <w:r>
        <w:rPr>
          <w:rFonts w:ascii="Arial Narrow" w:hAnsi="Arial Narrow"/>
          <w:bCs/>
          <w:sz w:val="28"/>
          <w:szCs w:val="28"/>
          <w:lang w:val="en-GB"/>
        </w:rPr>
        <w:t xml:space="preserve">s, conduct research, and public inquiries and make recommendations to Government. As an example, in 2021, the MHRC </w:t>
      </w:r>
      <w:proofErr w:type="gramStart"/>
      <w:r>
        <w:rPr>
          <w:rFonts w:ascii="Arial Narrow" w:hAnsi="Arial Narrow"/>
          <w:bCs/>
          <w:sz w:val="28"/>
          <w:szCs w:val="28"/>
          <w:lang w:val="en-GB"/>
        </w:rPr>
        <w:t>conducted an investigation</w:t>
      </w:r>
      <w:proofErr w:type="gramEnd"/>
      <w:r>
        <w:rPr>
          <w:rFonts w:ascii="Arial Narrow" w:hAnsi="Arial Narrow"/>
          <w:bCs/>
          <w:sz w:val="28"/>
          <w:szCs w:val="28"/>
          <w:lang w:val="en-GB"/>
        </w:rPr>
        <w:t xml:space="preserve"> and issued a report on the Human Rights Based Research into COVID-19 Related Violations with Focus on Persons with</w:t>
      </w:r>
      <w:r>
        <w:rPr>
          <w:rFonts w:ascii="Arial Narrow" w:hAnsi="Arial Narrow"/>
          <w:bCs/>
          <w:sz w:val="28"/>
          <w:szCs w:val="28"/>
          <w:lang w:val="en-GB"/>
        </w:rPr>
        <w:t xml:space="preserve"> Disabilities. The MHRC also collaborates with disability rights organizations and other stakeholders to enhance the protection of the rights of persons with disabilities. </w:t>
      </w:r>
    </w:p>
    <w:p w14:paraId="337491C4" w14:textId="77777777" w:rsidR="00C03591" w:rsidRDefault="00F60253">
      <w:pPr>
        <w:numPr>
          <w:ilvl w:val="0"/>
          <w:numId w:val="3"/>
        </w:numPr>
        <w:spacing w:after="200" w:line="480" w:lineRule="auto"/>
        <w:jc w:val="both"/>
        <w:rPr>
          <w:rFonts w:ascii="Arial Narrow" w:hAnsi="Arial Narrow"/>
          <w:bCs/>
          <w:sz w:val="28"/>
          <w:szCs w:val="28"/>
          <w:lang w:val="en-GB"/>
        </w:rPr>
      </w:pPr>
      <w:r>
        <w:rPr>
          <w:rFonts w:ascii="Arial Narrow" w:hAnsi="Arial Narrow"/>
          <w:bCs/>
          <w:sz w:val="28"/>
          <w:szCs w:val="28"/>
          <w:lang w:val="en-GB"/>
        </w:rPr>
        <w:lastRenderedPageBreak/>
        <w:t>The MHRC has also been charged with an additional mandate to oversee the implementa</w:t>
      </w:r>
      <w:r>
        <w:rPr>
          <w:rFonts w:ascii="Arial Narrow" w:hAnsi="Arial Narrow"/>
          <w:bCs/>
          <w:sz w:val="28"/>
          <w:szCs w:val="28"/>
          <w:lang w:val="en-GB"/>
        </w:rPr>
        <w:t>tion of provisions of the Access to Information Act which is crucial in vindicating the rights of citizens against acts perpetrated by public officers.</w:t>
      </w:r>
    </w:p>
    <w:p w14:paraId="1A08EAD7" w14:textId="77777777" w:rsidR="00C03591" w:rsidRDefault="00C03591">
      <w:pPr>
        <w:spacing w:after="200" w:line="480" w:lineRule="auto"/>
        <w:ind w:left="720"/>
        <w:jc w:val="both"/>
        <w:rPr>
          <w:rFonts w:ascii="Arial Narrow" w:hAnsi="Arial Narrow"/>
          <w:bCs/>
          <w:sz w:val="28"/>
          <w:szCs w:val="28"/>
          <w:lang w:val="en-GB"/>
        </w:rPr>
      </w:pPr>
    </w:p>
    <w:p w14:paraId="6325FD64" w14:textId="77777777" w:rsidR="00C03591" w:rsidRDefault="00F60253">
      <w:pPr>
        <w:spacing w:after="200" w:line="480" w:lineRule="auto"/>
        <w:ind w:left="720"/>
        <w:jc w:val="both"/>
        <w:rPr>
          <w:rFonts w:ascii="Arial Narrow" w:hAnsi="Arial Narrow"/>
          <w:b/>
          <w:bCs/>
          <w:sz w:val="28"/>
          <w:szCs w:val="28"/>
          <w:lang w:val="en-GB"/>
        </w:rPr>
      </w:pPr>
      <w:r>
        <w:rPr>
          <w:rFonts w:ascii="Arial Narrow" w:hAnsi="Arial Narrow"/>
          <w:b/>
          <w:bCs/>
          <w:sz w:val="28"/>
          <w:szCs w:val="28"/>
          <w:lang w:val="en-GB"/>
        </w:rPr>
        <w:t xml:space="preserve">Awareness raising and </w:t>
      </w:r>
      <w:proofErr w:type="gramStart"/>
      <w:r>
        <w:rPr>
          <w:rFonts w:ascii="Arial Narrow" w:hAnsi="Arial Narrow"/>
          <w:b/>
          <w:bCs/>
          <w:sz w:val="28"/>
          <w:szCs w:val="28"/>
          <w:lang w:val="en-GB"/>
        </w:rPr>
        <w:t>training</w:t>
      </w:r>
      <w:proofErr w:type="gramEnd"/>
    </w:p>
    <w:p w14:paraId="4376C383" w14:textId="77777777" w:rsidR="00C03591" w:rsidRDefault="00F60253">
      <w:pPr>
        <w:spacing w:after="200" w:line="480" w:lineRule="auto"/>
        <w:ind w:left="720"/>
        <w:jc w:val="both"/>
        <w:rPr>
          <w:rFonts w:ascii="Arial Narrow" w:hAnsi="Arial Narrow"/>
          <w:bCs/>
          <w:sz w:val="28"/>
          <w:szCs w:val="28"/>
          <w:lang w:val="en-GB"/>
        </w:rPr>
      </w:pPr>
      <w:r>
        <w:rPr>
          <w:rFonts w:ascii="Arial Narrow" w:hAnsi="Arial Narrow"/>
          <w:bCs/>
          <w:sz w:val="28"/>
          <w:szCs w:val="28"/>
          <w:lang w:val="en-GB"/>
        </w:rPr>
        <w:t>Chairperson and distinguished members of the committee,</w:t>
      </w:r>
    </w:p>
    <w:p w14:paraId="3E375ECB" w14:textId="77777777" w:rsidR="00C03591" w:rsidRDefault="00F60253">
      <w:pPr>
        <w:numPr>
          <w:ilvl w:val="0"/>
          <w:numId w:val="3"/>
        </w:numPr>
        <w:spacing w:after="200" w:line="480" w:lineRule="auto"/>
        <w:jc w:val="both"/>
        <w:rPr>
          <w:rFonts w:ascii="Arial Narrow" w:hAnsi="Arial Narrow"/>
          <w:bCs/>
          <w:sz w:val="28"/>
          <w:szCs w:val="28"/>
          <w:lang w:val="en-GB"/>
        </w:rPr>
      </w:pPr>
      <w:bookmarkStart w:id="1" w:name="_Hlk141113017"/>
      <w:r>
        <w:rPr>
          <w:rFonts w:ascii="Arial Narrow" w:hAnsi="Arial Narrow"/>
          <w:bCs/>
          <w:sz w:val="28"/>
          <w:szCs w:val="28"/>
          <w:lang w:val="en-GB"/>
        </w:rPr>
        <w:t xml:space="preserve">The </w:t>
      </w:r>
      <w:r>
        <w:rPr>
          <w:rFonts w:ascii="Arial Narrow" w:hAnsi="Arial Narrow"/>
          <w:bCs/>
          <w:sz w:val="28"/>
          <w:szCs w:val="28"/>
          <w:lang w:val="en-GB"/>
        </w:rPr>
        <w:t>Government of Malawi, in collaboration with Organisations of Persons with Disabilities (OPDs), mainstream CSOs, and development partners, continue to raise awareness about the contents of the Convention, the rights of persons with disabilities and how to p</w:t>
      </w:r>
      <w:r>
        <w:rPr>
          <w:rFonts w:ascii="Arial Narrow" w:hAnsi="Arial Narrow"/>
          <w:bCs/>
          <w:sz w:val="28"/>
          <w:szCs w:val="28"/>
          <w:lang w:val="en-GB"/>
        </w:rPr>
        <w:t xml:space="preserve">romote and protect the rights of persons with disabilities. Various public officers at national and local levels including social welfare officers, information officers, child protection officers, judicial officers and police officers have been trained on </w:t>
      </w:r>
      <w:r>
        <w:rPr>
          <w:rFonts w:ascii="Arial Narrow" w:hAnsi="Arial Narrow"/>
          <w:bCs/>
          <w:sz w:val="28"/>
          <w:szCs w:val="28"/>
          <w:lang w:val="en-GB"/>
        </w:rPr>
        <w:t xml:space="preserve">the rights of persons with disabilities and how to promote and protect those rights. </w:t>
      </w:r>
    </w:p>
    <w:p w14:paraId="6D3C624B" w14:textId="77777777" w:rsidR="00C03591" w:rsidRDefault="00C03591">
      <w:pPr>
        <w:spacing w:after="200" w:line="480" w:lineRule="auto"/>
        <w:ind w:left="720"/>
        <w:jc w:val="both"/>
        <w:rPr>
          <w:rFonts w:ascii="Arial Narrow" w:hAnsi="Arial Narrow"/>
          <w:bCs/>
          <w:sz w:val="28"/>
          <w:szCs w:val="28"/>
          <w:lang w:val="en-GB"/>
        </w:rPr>
      </w:pPr>
    </w:p>
    <w:p w14:paraId="4093BB33" w14:textId="77777777" w:rsidR="00C03591" w:rsidRDefault="00F60253">
      <w:pPr>
        <w:spacing w:after="200" w:line="480" w:lineRule="auto"/>
        <w:ind w:left="720"/>
        <w:jc w:val="both"/>
        <w:rPr>
          <w:rFonts w:ascii="Arial Narrow" w:hAnsi="Arial Narrow"/>
          <w:b/>
          <w:bCs/>
          <w:sz w:val="28"/>
          <w:szCs w:val="28"/>
          <w:lang w:val="en-GB"/>
        </w:rPr>
      </w:pPr>
      <w:r>
        <w:rPr>
          <w:rFonts w:ascii="Arial Narrow" w:hAnsi="Arial Narrow"/>
          <w:b/>
          <w:bCs/>
          <w:sz w:val="28"/>
          <w:szCs w:val="28"/>
          <w:lang w:val="en-GB"/>
        </w:rPr>
        <w:t>Humanitarian responses</w:t>
      </w:r>
    </w:p>
    <w:p w14:paraId="7E81795A" w14:textId="77777777" w:rsidR="00C03591" w:rsidRDefault="00F60253">
      <w:pPr>
        <w:spacing w:after="200" w:line="480" w:lineRule="auto"/>
        <w:ind w:left="720"/>
        <w:jc w:val="both"/>
        <w:rPr>
          <w:rFonts w:ascii="Arial Narrow" w:hAnsi="Arial Narrow"/>
          <w:bCs/>
          <w:sz w:val="28"/>
          <w:szCs w:val="28"/>
          <w:lang w:val="en-GB"/>
        </w:rPr>
      </w:pPr>
      <w:r>
        <w:rPr>
          <w:rFonts w:ascii="Arial Narrow" w:hAnsi="Arial Narrow"/>
          <w:bCs/>
          <w:sz w:val="28"/>
          <w:szCs w:val="28"/>
          <w:lang w:val="en-GB"/>
        </w:rPr>
        <w:t xml:space="preserve">Chairperson and distinguished members of the committee, </w:t>
      </w:r>
    </w:p>
    <w:p w14:paraId="48196C21" w14:textId="77777777" w:rsidR="00C03591" w:rsidRDefault="00F60253">
      <w:pPr>
        <w:numPr>
          <w:ilvl w:val="0"/>
          <w:numId w:val="3"/>
        </w:numPr>
        <w:spacing w:after="200" w:line="480" w:lineRule="auto"/>
        <w:jc w:val="both"/>
      </w:pPr>
      <w:r>
        <w:rPr>
          <w:rFonts w:ascii="Arial Narrow" w:hAnsi="Arial Narrow" w:cs="Arial"/>
          <w:bCs/>
          <w:sz w:val="28"/>
          <w:szCs w:val="28"/>
          <w:lang w:val="en-GB"/>
        </w:rPr>
        <w:t>Malawi has in recent years been hit by tropical storms and cyclones with the latest one b</w:t>
      </w:r>
      <w:r>
        <w:rPr>
          <w:rFonts w:ascii="Arial Narrow" w:hAnsi="Arial Narrow" w:cs="Arial"/>
          <w:bCs/>
          <w:sz w:val="28"/>
          <w:szCs w:val="28"/>
          <w:lang w:val="en-GB"/>
        </w:rPr>
        <w:t>eing cyclone Freddy in March, 2023</w:t>
      </w:r>
      <w:r>
        <w:rPr>
          <w:rFonts w:ascii="Arial Narrow" w:hAnsi="Arial Narrow" w:cs="Arial"/>
          <w:sz w:val="28"/>
          <w:szCs w:val="28"/>
          <w:lang w:val="en-GB"/>
        </w:rPr>
        <w:t xml:space="preserve"> bringing with it </w:t>
      </w:r>
      <w:r>
        <w:rPr>
          <w:rFonts w:ascii="Arial Narrow" w:hAnsi="Arial Narrow" w:cs="Arial"/>
          <w:bCs/>
          <w:sz w:val="28"/>
          <w:szCs w:val="28"/>
          <w:lang w:val="en-GB"/>
        </w:rPr>
        <w:t xml:space="preserve">torrential rains, mudslides </w:t>
      </w:r>
      <w:r>
        <w:rPr>
          <w:rFonts w:ascii="Arial Narrow" w:hAnsi="Arial Narrow" w:cs="Arial"/>
          <w:bCs/>
          <w:sz w:val="28"/>
          <w:szCs w:val="28"/>
          <w:lang w:val="en-GB"/>
        </w:rPr>
        <w:lastRenderedPageBreak/>
        <w:t xml:space="preserve">and floods which caused a lot of damage to infrastructure including houses, roads, household property, schools, health facilities and displaced many households and </w:t>
      </w:r>
      <w:r>
        <w:rPr>
          <w:rFonts w:ascii="Arial Narrow" w:hAnsi="Arial Narrow"/>
          <w:bCs/>
          <w:sz w:val="28"/>
          <w:szCs w:val="28"/>
          <w:lang w:val="en-GB"/>
        </w:rPr>
        <w:t xml:space="preserve">affected </w:t>
      </w:r>
      <w:bookmarkEnd w:id="1"/>
      <w:r>
        <w:rPr>
          <w:rFonts w:ascii="Arial Narrow" w:hAnsi="Arial Narrow"/>
          <w:bCs/>
          <w:sz w:val="28"/>
          <w:szCs w:val="28"/>
          <w:lang w:val="en-GB"/>
        </w:rPr>
        <w:t>app</w:t>
      </w:r>
      <w:r>
        <w:rPr>
          <w:rFonts w:ascii="Arial Narrow" w:hAnsi="Arial Narrow"/>
          <w:bCs/>
          <w:sz w:val="28"/>
          <w:szCs w:val="28"/>
          <w:lang w:val="en-GB"/>
        </w:rPr>
        <w:t>roximately 2,514,913 people (1,206,849 males, 1,308,064 females and 260,464 people with disabilities) in the 12 affected districts. This is 12% of Malawi's population estimated at 20,428,275. The country lost 679 lives, 2,178 persons were injured and 537 a</w:t>
      </w:r>
      <w:r>
        <w:rPr>
          <w:rFonts w:ascii="Arial Narrow" w:hAnsi="Arial Narrow"/>
          <w:bCs/>
          <w:sz w:val="28"/>
          <w:szCs w:val="28"/>
          <w:lang w:val="en-GB"/>
        </w:rPr>
        <w:t xml:space="preserve">re still reported missing, presumed dead. </w:t>
      </w:r>
    </w:p>
    <w:p w14:paraId="12560056" w14:textId="77777777" w:rsidR="00C03591" w:rsidRDefault="00F60253">
      <w:pPr>
        <w:numPr>
          <w:ilvl w:val="0"/>
          <w:numId w:val="3"/>
        </w:numPr>
        <w:spacing w:after="200" w:line="480" w:lineRule="auto"/>
        <w:jc w:val="both"/>
      </w:pPr>
      <w:r>
        <w:rPr>
          <w:rFonts w:ascii="Arial Narrow" w:hAnsi="Arial Narrow"/>
          <w:bCs/>
          <w:sz w:val="28"/>
          <w:szCs w:val="28"/>
          <w:lang w:val="en-GB"/>
        </w:rPr>
        <w:t xml:space="preserve">1,206,840 people were </w:t>
      </w:r>
      <w:proofErr w:type="gramStart"/>
      <w:r>
        <w:rPr>
          <w:rFonts w:ascii="Arial Narrow" w:hAnsi="Arial Narrow"/>
          <w:bCs/>
          <w:sz w:val="28"/>
          <w:szCs w:val="28"/>
          <w:lang w:val="en-GB"/>
        </w:rPr>
        <w:t>displaced</w:t>
      </w:r>
      <w:proofErr w:type="gramEnd"/>
      <w:r>
        <w:rPr>
          <w:rFonts w:ascii="Arial Narrow" w:hAnsi="Arial Narrow"/>
          <w:bCs/>
          <w:sz w:val="28"/>
          <w:szCs w:val="28"/>
          <w:lang w:val="en-GB"/>
        </w:rPr>
        <w:t xml:space="preserve"> and 776 camps were commissioned to accommodate the displaced. We are grateful to all the States, CSOs and development partners that assisted Malawi during this difficult period. </w:t>
      </w:r>
    </w:p>
    <w:p w14:paraId="0857AEA0" w14:textId="77777777" w:rsidR="00C03591" w:rsidRDefault="00F60253">
      <w:pPr>
        <w:numPr>
          <w:ilvl w:val="0"/>
          <w:numId w:val="3"/>
        </w:numPr>
        <w:spacing w:after="200" w:line="480" w:lineRule="auto"/>
        <w:jc w:val="both"/>
        <w:rPr>
          <w:rFonts w:ascii="Arial Narrow" w:hAnsi="Arial Narrow" w:cs="Arial"/>
          <w:bCs/>
          <w:sz w:val="28"/>
          <w:szCs w:val="28"/>
          <w:lang w:val="en-GB"/>
        </w:rPr>
      </w:pPr>
      <w:r>
        <w:rPr>
          <w:rFonts w:ascii="Arial Narrow" w:hAnsi="Arial Narrow" w:cs="Arial"/>
          <w:bCs/>
          <w:sz w:val="28"/>
          <w:szCs w:val="28"/>
          <w:lang w:val="en-GB"/>
        </w:rPr>
        <w:t>Th</w:t>
      </w:r>
      <w:r>
        <w:rPr>
          <w:rFonts w:ascii="Arial Narrow" w:hAnsi="Arial Narrow" w:cs="Arial"/>
          <w:bCs/>
          <w:sz w:val="28"/>
          <w:szCs w:val="28"/>
          <w:lang w:val="en-GB"/>
        </w:rPr>
        <w:t>e cyclone showed that overall, Government’s humanitarian response was not well designed to cater for the needs of persons with disabilities. Nonetheless, the Government is making efforts to provide the necessary services to persons with disabilities such a</w:t>
      </w:r>
      <w:r>
        <w:rPr>
          <w:rFonts w:ascii="Arial Narrow" w:hAnsi="Arial Narrow" w:cs="Arial"/>
          <w:bCs/>
          <w:sz w:val="28"/>
          <w:szCs w:val="28"/>
          <w:lang w:val="en-GB"/>
        </w:rPr>
        <w:t>s providing assistive devices lost during the cyclone. Valuable lessons have been learnt and incorporated into the Disaster Risk Management Response Plan which is under review. The newly enacted Disaster Risk Management Act of 2023 also mandates the repres</w:t>
      </w:r>
      <w:r>
        <w:rPr>
          <w:rFonts w:ascii="Arial Narrow" w:hAnsi="Arial Narrow" w:cs="Arial"/>
          <w:bCs/>
          <w:sz w:val="28"/>
          <w:szCs w:val="28"/>
          <w:lang w:val="en-GB"/>
        </w:rPr>
        <w:t xml:space="preserve">entation of a person with a disability in the composition of the disaster risk management committee at the local government authority level. This is to ensure that the needs of persons with disabilities are </w:t>
      </w:r>
      <w:proofErr w:type="gramStart"/>
      <w:r>
        <w:rPr>
          <w:rFonts w:ascii="Arial Narrow" w:hAnsi="Arial Narrow" w:cs="Arial"/>
          <w:bCs/>
          <w:sz w:val="28"/>
          <w:szCs w:val="28"/>
          <w:lang w:val="en-GB"/>
        </w:rPr>
        <w:t>taken into account</w:t>
      </w:r>
      <w:proofErr w:type="gramEnd"/>
      <w:r>
        <w:rPr>
          <w:rFonts w:ascii="Arial Narrow" w:hAnsi="Arial Narrow" w:cs="Arial"/>
          <w:bCs/>
          <w:sz w:val="28"/>
          <w:szCs w:val="28"/>
          <w:lang w:val="en-GB"/>
        </w:rPr>
        <w:t xml:space="preserve"> when designing and implementin</w:t>
      </w:r>
      <w:r>
        <w:rPr>
          <w:rFonts w:ascii="Arial Narrow" w:hAnsi="Arial Narrow" w:cs="Arial"/>
          <w:bCs/>
          <w:sz w:val="28"/>
          <w:szCs w:val="28"/>
          <w:lang w:val="en-GB"/>
        </w:rPr>
        <w:t xml:space="preserve">g disaster risk management interventions. </w:t>
      </w:r>
    </w:p>
    <w:p w14:paraId="26D2D943" w14:textId="77777777" w:rsidR="00C03591" w:rsidRDefault="00C03591">
      <w:pPr>
        <w:spacing w:after="200" w:line="480" w:lineRule="auto"/>
        <w:ind w:left="720"/>
        <w:jc w:val="both"/>
        <w:rPr>
          <w:rFonts w:ascii="Arial Narrow" w:hAnsi="Arial Narrow" w:cs="Arial"/>
          <w:bCs/>
          <w:sz w:val="28"/>
          <w:szCs w:val="28"/>
          <w:lang w:val="en-GB"/>
        </w:rPr>
      </w:pPr>
    </w:p>
    <w:p w14:paraId="01E5AE78" w14:textId="77777777" w:rsidR="00C03591" w:rsidRDefault="00F60253">
      <w:pPr>
        <w:spacing w:after="200" w:line="480" w:lineRule="auto"/>
        <w:ind w:left="720"/>
        <w:rPr>
          <w:rFonts w:ascii="Arial Narrow" w:hAnsi="Arial Narrow" w:cs="Arial"/>
          <w:b/>
          <w:bCs/>
          <w:sz w:val="28"/>
          <w:szCs w:val="28"/>
          <w:lang w:val="en-GB"/>
        </w:rPr>
      </w:pPr>
      <w:r>
        <w:rPr>
          <w:rFonts w:ascii="Arial Narrow" w:hAnsi="Arial Narrow" w:cs="Arial"/>
          <w:b/>
          <w:bCs/>
          <w:sz w:val="28"/>
          <w:szCs w:val="28"/>
          <w:lang w:val="en-GB"/>
        </w:rPr>
        <w:lastRenderedPageBreak/>
        <w:t>Education</w:t>
      </w:r>
    </w:p>
    <w:p w14:paraId="6362DDE0" w14:textId="77777777" w:rsidR="00C03591" w:rsidRDefault="00F60253">
      <w:pPr>
        <w:spacing w:after="200" w:line="480" w:lineRule="auto"/>
        <w:ind w:left="720"/>
        <w:rPr>
          <w:rFonts w:ascii="Arial Narrow" w:hAnsi="Arial Narrow" w:cs="Arial"/>
          <w:bCs/>
          <w:sz w:val="28"/>
          <w:szCs w:val="28"/>
          <w:lang w:val="en-GB"/>
        </w:rPr>
      </w:pPr>
      <w:r>
        <w:rPr>
          <w:rFonts w:ascii="Arial Narrow" w:hAnsi="Arial Narrow" w:cs="Arial"/>
          <w:bCs/>
          <w:sz w:val="28"/>
          <w:szCs w:val="28"/>
          <w:lang w:val="en-GB"/>
        </w:rPr>
        <w:t xml:space="preserve">Chairperson and distinguished members of the committee, </w:t>
      </w:r>
    </w:p>
    <w:p w14:paraId="62E6C1A0" w14:textId="77777777" w:rsidR="00C03591" w:rsidRDefault="00F60253">
      <w:pPr>
        <w:numPr>
          <w:ilvl w:val="0"/>
          <w:numId w:val="3"/>
        </w:numPr>
        <w:spacing w:after="200" w:line="480" w:lineRule="auto"/>
        <w:jc w:val="both"/>
        <w:rPr>
          <w:rFonts w:ascii="Arial Narrow" w:hAnsi="Arial Narrow" w:cs="Arial"/>
          <w:bCs/>
          <w:sz w:val="28"/>
          <w:szCs w:val="28"/>
          <w:lang w:val="en-GB"/>
        </w:rPr>
      </w:pPr>
      <w:r>
        <w:rPr>
          <w:rFonts w:ascii="Arial Narrow" w:hAnsi="Arial Narrow" w:cs="Arial"/>
          <w:bCs/>
          <w:sz w:val="28"/>
          <w:szCs w:val="28"/>
          <w:lang w:val="en-GB"/>
        </w:rPr>
        <w:t>The Government of Malawi, through the Ministry of Education, developed and is implementing the National Strategy on Inclusive Education. The Stra</w:t>
      </w:r>
      <w:r>
        <w:rPr>
          <w:rFonts w:ascii="Arial Narrow" w:hAnsi="Arial Narrow" w:cs="Arial"/>
          <w:bCs/>
          <w:sz w:val="28"/>
          <w:szCs w:val="28"/>
          <w:lang w:val="en-GB"/>
        </w:rPr>
        <w:t>tegy actualises the inclusive education policy statement of the National Education Policy (2016) into a plan of action to achieve increased access to equitable and relevant quality education for all learners in Malawi. To implement the Plan, the Ministry o</w:t>
      </w:r>
      <w:r>
        <w:rPr>
          <w:rFonts w:ascii="Arial Narrow" w:hAnsi="Arial Narrow" w:cs="Arial"/>
          <w:bCs/>
          <w:sz w:val="28"/>
          <w:szCs w:val="28"/>
          <w:lang w:val="en-GB"/>
        </w:rPr>
        <w:t>f Education disseminated the National Inclusive Education Managers Manual from the national level to zonal levels targeting Directors, District Commissioners, District Education managers, Secondary and Primary School Headteachers, and teachers. In collabor</w:t>
      </w:r>
      <w:r>
        <w:rPr>
          <w:rFonts w:ascii="Arial Narrow" w:hAnsi="Arial Narrow" w:cs="Arial"/>
          <w:bCs/>
          <w:sz w:val="28"/>
          <w:szCs w:val="28"/>
          <w:lang w:val="en-GB"/>
        </w:rPr>
        <w:t>ation with OPDs, the capacity for inclusive education increased through awareness raising. This led to an increase in learners with disabilities.</w:t>
      </w:r>
    </w:p>
    <w:p w14:paraId="499F1381" w14:textId="77777777" w:rsidR="00C03591" w:rsidRDefault="00F60253">
      <w:pPr>
        <w:numPr>
          <w:ilvl w:val="0"/>
          <w:numId w:val="3"/>
        </w:numPr>
        <w:spacing w:after="200" w:line="480" w:lineRule="auto"/>
        <w:jc w:val="both"/>
        <w:rPr>
          <w:rFonts w:ascii="Arial Narrow" w:hAnsi="Arial Narrow" w:cs="Arial"/>
          <w:bCs/>
          <w:sz w:val="28"/>
          <w:szCs w:val="28"/>
          <w:lang w:val="en-GB"/>
        </w:rPr>
      </w:pPr>
      <w:r>
        <w:rPr>
          <w:rFonts w:ascii="Arial Narrow" w:hAnsi="Arial Narrow" w:cs="Arial"/>
          <w:bCs/>
          <w:sz w:val="28"/>
          <w:szCs w:val="28"/>
          <w:lang w:val="en-GB"/>
        </w:rPr>
        <w:t>Teachers are being trained in the provision of inclusive education. In 2019 the Ministry of Education introduc</w:t>
      </w:r>
      <w:r>
        <w:rPr>
          <w:rFonts w:ascii="Arial Narrow" w:hAnsi="Arial Narrow" w:cs="Arial"/>
          <w:bCs/>
          <w:sz w:val="28"/>
          <w:szCs w:val="28"/>
          <w:lang w:val="en-GB"/>
        </w:rPr>
        <w:t>ed a one-year Blended Learning Inclusive Education certificate course for training inclusive education teachers at an average of 200 every year at Montfort SNE College. Furthermore, the Ministry of Education has also introduced an Open Distance Learning Di</w:t>
      </w:r>
      <w:r>
        <w:rPr>
          <w:rFonts w:ascii="Arial Narrow" w:hAnsi="Arial Narrow" w:cs="Arial"/>
          <w:bCs/>
          <w:sz w:val="28"/>
          <w:szCs w:val="28"/>
          <w:lang w:val="en-GB"/>
        </w:rPr>
        <w:t xml:space="preserve">ploma Course that will be training 200 special needs teachers per programme and an Inclusive Education module in all the Initial Teacher Training Colleges in Malawi. </w:t>
      </w:r>
    </w:p>
    <w:p w14:paraId="76BC29C8" w14:textId="77777777" w:rsidR="00C03591" w:rsidRDefault="00F60253">
      <w:pPr>
        <w:numPr>
          <w:ilvl w:val="0"/>
          <w:numId w:val="3"/>
        </w:numPr>
        <w:spacing w:after="200" w:line="480" w:lineRule="auto"/>
        <w:jc w:val="both"/>
      </w:pPr>
      <w:r>
        <w:rPr>
          <w:rFonts w:ascii="Arial Narrow" w:hAnsi="Arial Narrow" w:cs="Arial"/>
          <w:bCs/>
          <w:sz w:val="28"/>
          <w:szCs w:val="28"/>
          <w:lang w:val="en-GB"/>
        </w:rPr>
        <w:lastRenderedPageBreak/>
        <w:t xml:space="preserve">Other measures put in place to actualise inclusive education, include improving </w:t>
      </w:r>
      <w:r>
        <w:rPr>
          <w:rFonts w:ascii="Arial Narrow" w:hAnsi="Arial Narrow" w:cs="Arial"/>
          <w:bCs/>
          <w:sz w:val="28"/>
          <w:szCs w:val="28"/>
          <w:lang w:val="en-GB"/>
        </w:rPr>
        <w:t>physical infrastructure by building ramps and widening the doors as well as building disability-friendly toilets. In some schools, children are using assistive products to aid their learning. Accessible formats like braille, large print and sign language a</w:t>
      </w:r>
      <w:r>
        <w:rPr>
          <w:rFonts w:ascii="Arial Narrow" w:hAnsi="Arial Narrow" w:cs="Arial"/>
          <w:bCs/>
          <w:sz w:val="28"/>
          <w:szCs w:val="28"/>
          <w:lang w:val="en-GB"/>
        </w:rPr>
        <w:t>re some initiatives being used to increase accessibility.</w:t>
      </w:r>
      <w:r>
        <w:rPr>
          <w:lang w:val="en-GB"/>
        </w:rPr>
        <w:t xml:space="preserve"> </w:t>
      </w:r>
      <w:r>
        <w:rPr>
          <w:rFonts w:ascii="Arial Narrow" w:hAnsi="Arial Narrow" w:cs="Arial"/>
          <w:bCs/>
          <w:sz w:val="28"/>
          <w:szCs w:val="28"/>
          <w:lang w:val="en-GB"/>
        </w:rPr>
        <w:t>The budget dedicated towards the procurement of assistive products and teaching and learning materials has been increased from K550 million (USD 483,459) in the 2022/23 financial year to K650 millio</w:t>
      </w:r>
      <w:r>
        <w:rPr>
          <w:rFonts w:ascii="Arial Narrow" w:hAnsi="Arial Narrow" w:cs="Arial"/>
          <w:bCs/>
          <w:sz w:val="28"/>
          <w:szCs w:val="28"/>
          <w:lang w:val="en-GB"/>
        </w:rPr>
        <w:t>n (USD 628,497) for the 2023/24 financial year.</w:t>
      </w:r>
    </w:p>
    <w:p w14:paraId="2B9BC968" w14:textId="77777777" w:rsidR="00C03591" w:rsidRDefault="00C03591">
      <w:pPr>
        <w:spacing w:after="200" w:line="480" w:lineRule="auto"/>
        <w:ind w:left="720"/>
        <w:jc w:val="both"/>
        <w:rPr>
          <w:lang w:val="en-GB"/>
        </w:rPr>
      </w:pPr>
    </w:p>
    <w:p w14:paraId="128A560D" w14:textId="77777777" w:rsidR="00C03591" w:rsidRDefault="00F60253">
      <w:pPr>
        <w:spacing w:after="200" w:line="480" w:lineRule="auto"/>
        <w:ind w:left="720"/>
        <w:jc w:val="both"/>
        <w:rPr>
          <w:rFonts w:ascii="Arial Narrow" w:hAnsi="Arial Narrow" w:cs="Arial"/>
          <w:b/>
          <w:bCs/>
          <w:sz w:val="28"/>
          <w:szCs w:val="28"/>
          <w:lang w:val="en-GB"/>
        </w:rPr>
      </w:pPr>
      <w:r>
        <w:rPr>
          <w:rFonts w:ascii="Arial Narrow" w:hAnsi="Arial Narrow" w:cs="Arial"/>
          <w:b/>
          <w:bCs/>
          <w:sz w:val="28"/>
          <w:szCs w:val="28"/>
          <w:lang w:val="en-GB"/>
        </w:rPr>
        <w:t>Social protection</w:t>
      </w:r>
    </w:p>
    <w:p w14:paraId="6013FE32" w14:textId="77777777" w:rsidR="00C03591" w:rsidRDefault="00F60253">
      <w:pPr>
        <w:spacing w:after="200" w:line="480" w:lineRule="auto"/>
        <w:ind w:left="720"/>
        <w:rPr>
          <w:rFonts w:ascii="Arial Narrow" w:hAnsi="Arial Narrow" w:cs="Arial"/>
          <w:bCs/>
          <w:sz w:val="28"/>
          <w:szCs w:val="28"/>
          <w:lang w:val="en-GB"/>
        </w:rPr>
      </w:pPr>
      <w:r>
        <w:rPr>
          <w:rFonts w:ascii="Arial Narrow" w:hAnsi="Arial Narrow" w:cs="Arial"/>
          <w:bCs/>
          <w:sz w:val="28"/>
          <w:szCs w:val="28"/>
          <w:lang w:val="en-GB"/>
        </w:rPr>
        <w:t>Chairperson and distinguished members of the committee,</w:t>
      </w:r>
    </w:p>
    <w:p w14:paraId="7A0BBD52" w14:textId="77777777" w:rsidR="00C03591" w:rsidRDefault="00F60253">
      <w:pPr>
        <w:numPr>
          <w:ilvl w:val="0"/>
          <w:numId w:val="3"/>
        </w:numPr>
        <w:spacing w:after="200" w:line="480" w:lineRule="auto"/>
        <w:jc w:val="both"/>
      </w:pPr>
      <w:r>
        <w:rPr>
          <w:rFonts w:ascii="Arial Narrow" w:hAnsi="Arial Narrow" w:cs="Arial"/>
          <w:bCs/>
          <w:sz w:val="28"/>
          <w:szCs w:val="28"/>
          <w:lang w:val="en-GB"/>
        </w:rPr>
        <w:t>Government, with assistance from development partners, are implementing the Social Cash Transfer Programme. This is one of the social</w:t>
      </w:r>
      <w:r>
        <w:rPr>
          <w:rFonts w:ascii="Arial Narrow" w:hAnsi="Arial Narrow" w:cs="Arial"/>
          <w:bCs/>
          <w:sz w:val="28"/>
          <w:szCs w:val="28"/>
          <w:lang w:val="en-GB"/>
        </w:rPr>
        <w:t xml:space="preserve"> protection programmes that provide unconditional cash transfers to the beneficiaries. Unconditional cash transfers currently take place on a bi-monthly basis in 22 districts of Malawi. For the remaining 6 districts of the country, unconditional cash trans</w:t>
      </w:r>
      <w:r>
        <w:rPr>
          <w:rFonts w:ascii="Arial Narrow" w:hAnsi="Arial Narrow" w:cs="Arial"/>
          <w:bCs/>
          <w:sz w:val="28"/>
          <w:szCs w:val="28"/>
          <w:lang w:val="en-GB"/>
        </w:rPr>
        <w:t xml:space="preserve">fers take place </w:t>
      </w:r>
      <w:proofErr w:type="gramStart"/>
      <w:r>
        <w:rPr>
          <w:rFonts w:ascii="Arial Narrow" w:hAnsi="Arial Narrow" w:cs="Arial"/>
          <w:bCs/>
          <w:sz w:val="28"/>
          <w:szCs w:val="28"/>
          <w:lang w:val="en-GB"/>
        </w:rPr>
        <w:t>on a monthly basis</w:t>
      </w:r>
      <w:proofErr w:type="gramEnd"/>
      <w:r>
        <w:rPr>
          <w:rFonts w:ascii="Arial Narrow" w:hAnsi="Arial Narrow" w:cs="Arial"/>
          <w:bCs/>
          <w:sz w:val="28"/>
          <w:szCs w:val="28"/>
          <w:lang w:val="en-GB"/>
        </w:rPr>
        <w:t xml:space="preserve"> via e-payments.</w:t>
      </w:r>
      <w:r>
        <w:rPr>
          <w:lang w:val="en-GB"/>
        </w:rPr>
        <w:t xml:space="preserve"> </w:t>
      </w:r>
      <w:r>
        <w:rPr>
          <w:rFonts w:ascii="Arial Narrow" w:hAnsi="Arial Narrow" w:cs="Arial"/>
          <w:bCs/>
          <w:sz w:val="28"/>
          <w:szCs w:val="28"/>
          <w:lang w:val="en-GB"/>
        </w:rPr>
        <w:t>The criteria for eligibility are that the household must be ultra-poor (unable to meet most basic needs: food, essential non-food items etc.) and labour constrained (a household is labour constrained if th</w:t>
      </w:r>
      <w:r>
        <w:rPr>
          <w:rFonts w:ascii="Arial Narrow" w:hAnsi="Arial Narrow" w:cs="Arial"/>
          <w:bCs/>
          <w:sz w:val="28"/>
          <w:szCs w:val="28"/>
          <w:lang w:val="en-GB"/>
        </w:rPr>
        <w:t xml:space="preserve">ere are no ‘fit to work’ members in the household, or if the dependence ratio of unfit-to-fit exceeds three).  Persons with disabilities, particularly older persons with disabilities </w:t>
      </w:r>
      <w:r>
        <w:rPr>
          <w:rFonts w:ascii="Arial Narrow" w:hAnsi="Arial Narrow" w:cs="Arial"/>
          <w:bCs/>
          <w:sz w:val="28"/>
          <w:szCs w:val="28"/>
          <w:lang w:val="en-GB"/>
        </w:rPr>
        <w:lastRenderedPageBreak/>
        <w:t>in rural areas and children with disabilities and their families are amon</w:t>
      </w:r>
      <w:r>
        <w:rPr>
          <w:rFonts w:ascii="Arial Narrow" w:hAnsi="Arial Narrow" w:cs="Arial"/>
          <w:bCs/>
          <w:sz w:val="28"/>
          <w:szCs w:val="28"/>
          <w:lang w:val="en-GB"/>
        </w:rPr>
        <w:t xml:space="preserve">g the beneficiaries of the programme. </w:t>
      </w:r>
      <w:proofErr w:type="gramStart"/>
      <w:r>
        <w:rPr>
          <w:rFonts w:ascii="Arial Narrow" w:hAnsi="Arial Narrow" w:cs="Arial"/>
          <w:bCs/>
          <w:sz w:val="28"/>
          <w:szCs w:val="28"/>
          <w:lang w:val="en-GB"/>
        </w:rPr>
        <w:t>At the moment</w:t>
      </w:r>
      <w:proofErr w:type="gramEnd"/>
      <w:r>
        <w:rPr>
          <w:rFonts w:ascii="Arial Narrow" w:hAnsi="Arial Narrow" w:cs="Arial"/>
          <w:bCs/>
          <w:sz w:val="28"/>
          <w:szCs w:val="28"/>
          <w:lang w:val="en-GB"/>
        </w:rPr>
        <w:t>, the Government of Malawi is in the process of consulting with stakeholders on the possibilities of having a categorical targeting approach as opposed to the current universal targeting, which if implemen</w:t>
      </w:r>
      <w:r>
        <w:rPr>
          <w:rFonts w:ascii="Arial Narrow" w:hAnsi="Arial Narrow" w:cs="Arial"/>
          <w:bCs/>
          <w:sz w:val="28"/>
          <w:szCs w:val="28"/>
          <w:lang w:val="en-GB"/>
        </w:rPr>
        <w:t xml:space="preserve">ted well will see more persons with disabilities benefiting from the programme. </w:t>
      </w:r>
    </w:p>
    <w:p w14:paraId="2F6AE7FA" w14:textId="77777777" w:rsidR="00C03591" w:rsidRDefault="00C03591">
      <w:pPr>
        <w:spacing w:after="200" w:line="480" w:lineRule="auto"/>
        <w:ind w:left="720"/>
        <w:jc w:val="both"/>
        <w:rPr>
          <w:rFonts w:ascii="Arial Narrow" w:hAnsi="Arial Narrow" w:cs="Arial"/>
          <w:bCs/>
          <w:sz w:val="28"/>
          <w:szCs w:val="28"/>
          <w:lang w:val="en-GB"/>
        </w:rPr>
      </w:pPr>
    </w:p>
    <w:p w14:paraId="33523EF5" w14:textId="77777777" w:rsidR="00C03591" w:rsidRDefault="00F60253">
      <w:pPr>
        <w:spacing w:after="0" w:line="360" w:lineRule="auto"/>
        <w:ind w:left="720"/>
        <w:jc w:val="both"/>
        <w:rPr>
          <w:rFonts w:ascii="Arial Narrow" w:hAnsi="Arial Narrow" w:cs="Arial"/>
          <w:b/>
          <w:bCs/>
          <w:sz w:val="28"/>
          <w:szCs w:val="28"/>
          <w:lang w:val="en-GB"/>
        </w:rPr>
      </w:pPr>
      <w:r>
        <w:rPr>
          <w:rFonts w:ascii="Arial Narrow" w:hAnsi="Arial Narrow" w:cs="Arial"/>
          <w:b/>
          <w:bCs/>
          <w:sz w:val="28"/>
          <w:szCs w:val="28"/>
          <w:lang w:val="en-GB"/>
        </w:rPr>
        <w:t>Sexual and gender-based violence</w:t>
      </w:r>
    </w:p>
    <w:p w14:paraId="75460E60" w14:textId="77777777" w:rsidR="00C03591" w:rsidRDefault="00F60253">
      <w:pPr>
        <w:spacing w:after="0" w:line="360" w:lineRule="auto"/>
        <w:ind w:left="720"/>
        <w:jc w:val="both"/>
        <w:rPr>
          <w:rFonts w:ascii="Arial Narrow" w:hAnsi="Arial Narrow" w:cs="Arial"/>
          <w:bCs/>
          <w:sz w:val="28"/>
          <w:szCs w:val="28"/>
          <w:lang w:val="en-GB"/>
        </w:rPr>
      </w:pPr>
      <w:r>
        <w:rPr>
          <w:rFonts w:ascii="Arial Narrow" w:hAnsi="Arial Narrow" w:cs="Arial"/>
          <w:bCs/>
          <w:sz w:val="28"/>
          <w:szCs w:val="28"/>
          <w:lang w:val="en-GB"/>
        </w:rPr>
        <w:t>Chairperson and distinguished members of the committee,</w:t>
      </w:r>
    </w:p>
    <w:p w14:paraId="1BA25CC2" w14:textId="77777777" w:rsidR="00C03591" w:rsidRDefault="00F60253">
      <w:pPr>
        <w:numPr>
          <w:ilvl w:val="0"/>
          <w:numId w:val="3"/>
        </w:numPr>
        <w:spacing w:after="200" w:line="480" w:lineRule="auto"/>
        <w:jc w:val="both"/>
        <w:rPr>
          <w:rFonts w:ascii="Arial Narrow" w:hAnsi="Arial Narrow"/>
          <w:sz w:val="28"/>
          <w:szCs w:val="28"/>
          <w:lang w:val="en-GB"/>
        </w:rPr>
      </w:pPr>
      <w:r>
        <w:rPr>
          <w:rFonts w:ascii="Arial Narrow" w:hAnsi="Arial Narrow"/>
          <w:sz w:val="28"/>
          <w:szCs w:val="28"/>
          <w:lang w:val="en-GB"/>
        </w:rPr>
        <w:t xml:space="preserve">To address the issue of sexual violence, the Government of Malawi continues to </w:t>
      </w:r>
      <w:r>
        <w:rPr>
          <w:rFonts w:ascii="Arial Narrow" w:hAnsi="Arial Narrow"/>
          <w:sz w:val="28"/>
          <w:szCs w:val="28"/>
          <w:lang w:val="en-GB"/>
        </w:rPr>
        <w:t xml:space="preserve">implement the one-stop centre model to </w:t>
      </w:r>
      <w:proofErr w:type="gramStart"/>
      <w:r>
        <w:rPr>
          <w:rFonts w:ascii="Arial Narrow" w:hAnsi="Arial Narrow"/>
          <w:sz w:val="28"/>
          <w:szCs w:val="28"/>
          <w:lang w:val="en-GB"/>
        </w:rPr>
        <w:t>provide assistance to</w:t>
      </w:r>
      <w:proofErr w:type="gramEnd"/>
      <w:r>
        <w:rPr>
          <w:rFonts w:ascii="Arial Narrow" w:hAnsi="Arial Narrow"/>
          <w:sz w:val="28"/>
          <w:szCs w:val="28"/>
          <w:lang w:val="en-GB"/>
        </w:rPr>
        <w:t xml:space="preserve"> victims which includes providing counselling and medical and psycho-social needs. Furthermore, the Malawi Police Service has Police Victim Support Units (PSVUs) within the Community Policing Serv</w:t>
      </w:r>
      <w:r>
        <w:rPr>
          <w:rFonts w:ascii="Arial Narrow" w:hAnsi="Arial Narrow"/>
          <w:sz w:val="28"/>
          <w:szCs w:val="28"/>
          <w:lang w:val="en-GB"/>
        </w:rPr>
        <w:t>ices Branch. These units provide victims with emergency safety and protection as well as provide initial care and support to victims before being referred to a hospital or any relevant authority. There are also Community Victim Support Units in rural and r</w:t>
      </w:r>
      <w:r>
        <w:rPr>
          <w:rFonts w:ascii="Arial Narrow" w:hAnsi="Arial Narrow"/>
          <w:sz w:val="28"/>
          <w:szCs w:val="28"/>
          <w:lang w:val="en-GB"/>
        </w:rPr>
        <w:t>emote areas. Victims or friends and relatives of victims of gender-based violence can also use the toll-free lines (116 and 5600) to report a case. In 2020, with the support of the United Nations and the European Union in a project called the Spotlight Ini</w:t>
      </w:r>
      <w:r>
        <w:rPr>
          <w:rFonts w:ascii="Arial Narrow" w:hAnsi="Arial Narrow"/>
          <w:sz w:val="28"/>
          <w:szCs w:val="28"/>
          <w:lang w:val="en-GB"/>
        </w:rPr>
        <w:t xml:space="preserve">tiative, a harmonised data collection tool was created to facilitate cohesive Sexual and Gender-Based Violence and harmful practices-related data collection by the major players in the one-stop centre model, </w:t>
      </w:r>
      <w:r>
        <w:rPr>
          <w:rFonts w:ascii="Arial Narrow" w:hAnsi="Arial Narrow"/>
          <w:sz w:val="28"/>
          <w:szCs w:val="28"/>
          <w:lang w:val="en-GB"/>
        </w:rPr>
        <w:lastRenderedPageBreak/>
        <w:t>namely the Malawi Police Service, the Judiciary,</w:t>
      </w:r>
      <w:r>
        <w:rPr>
          <w:rFonts w:ascii="Arial Narrow" w:hAnsi="Arial Narrow"/>
          <w:sz w:val="28"/>
          <w:szCs w:val="28"/>
          <w:lang w:val="en-GB"/>
        </w:rPr>
        <w:t xml:space="preserve"> </w:t>
      </w:r>
      <w:proofErr w:type="gramStart"/>
      <w:r>
        <w:rPr>
          <w:rFonts w:ascii="Arial Narrow" w:hAnsi="Arial Narrow"/>
          <w:sz w:val="28"/>
          <w:szCs w:val="28"/>
          <w:lang w:val="en-GB"/>
        </w:rPr>
        <w:t>health</w:t>
      </w:r>
      <w:proofErr w:type="gramEnd"/>
      <w:r>
        <w:rPr>
          <w:rFonts w:ascii="Arial Narrow" w:hAnsi="Arial Narrow"/>
          <w:sz w:val="28"/>
          <w:szCs w:val="28"/>
          <w:lang w:val="en-GB"/>
        </w:rPr>
        <w:t xml:space="preserve"> and social welfare offices.  This tool is aimed at addressing the challenge of collecting data relating to Sexual and Gender-Based Violence. The data collection tool is crucial in ensuring that the Government of Malawi implements evidence-based int</w:t>
      </w:r>
      <w:r>
        <w:rPr>
          <w:rFonts w:ascii="Arial Narrow" w:hAnsi="Arial Narrow"/>
          <w:sz w:val="28"/>
          <w:szCs w:val="28"/>
          <w:lang w:val="en-GB"/>
        </w:rPr>
        <w:t>erventions to eliminate all forms of violence against women and girls, including women and girls with disabilities. Government also developed a National Male Engagement Strategy whose goal is to promote effective male involvement in ending GBV, reducing HI</w:t>
      </w:r>
      <w:r>
        <w:rPr>
          <w:rFonts w:ascii="Arial Narrow" w:hAnsi="Arial Narrow"/>
          <w:sz w:val="28"/>
          <w:szCs w:val="28"/>
          <w:lang w:val="en-GB"/>
        </w:rPr>
        <w:t>V and participating in sexual reproductive health and rights. One of the core values of the Strategy is a human rights-based approach to ensure that programmes and interventions respect individual human rights including the rights of persons with disabilit</w:t>
      </w:r>
      <w:r>
        <w:rPr>
          <w:rFonts w:ascii="Arial Narrow" w:hAnsi="Arial Narrow"/>
          <w:sz w:val="28"/>
          <w:szCs w:val="28"/>
          <w:lang w:val="en-GB"/>
        </w:rPr>
        <w:t xml:space="preserve">ies. The Strategy was launched on 14th June 2023. </w:t>
      </w:r>
    </w:p>
    <w:p w14:paraId="3ECD36E6" w14:textId="77777777" w:rsidR="00C03591" w:rsidRDefault="00F60253">
      <w:pPr>
        <w:spacing w:after="200" w:line="480" w:lineRule="auto"/>
        <w:ind w:left="720"/>
        <w:jc w:val="both"/>
        <w:rPr>
          <w:rFonts w:ascii="Arial Narrow" w:hAnsi="Arial Narrow"/>
          <w:b/>
          <w:sz w:val="28"/>
          <w:szCs w:val="28"/>
          <w:lang w:val="en-GB"/>
        </w:rPr>
      </w:pPr>
      <w:r>
        <w:rPr>
          <w:rFonts w:ascii="Arial Narrow" w:hAnsi="Arial Narrow"/>
          <w:b/>
          <w:sz w:val="28"/>
          <w:szCs w:val="28"/>
          <w:lang w:val="en-GB"/>
        </w:rPr>
        <w:t>Optional Protocol</w:t>
      </w:r>
    </w:p>
    <w:p w14:paraId="61BFE6C6" w14:textId="77777777" w:rsidR="00C03591" w:rsidRDefault="00F60253">
      <w:pPr>
        <w:numPr>
          <w:ilvl w:val="0"/>
          <w:numId w:val="3"/>
        </w:numPr>
        <w:spacing w:after="200" w:line="480" w:lineRule="auto"/>
        <w:jc w:val="both"/>
        <w:rPr>
          <w:rFonts w:ascii="Arial Narrow" w:hAnsi="Arial Narrow"/>
          <w:sz w:val="28"/>
          <w:szCs w:val="28"/>
          <w:lang w:val="en-GB"/>
        </w:rPr>
      </w:pPr>
      <w:r>
        <w:rPr>
          <w:rFonts w:ascii="Arial Narrow" w:hAnsi="Arial Narrow"/>
          <w:sz w:val="28"/>
          <w:szCs w:val="28"/>
          <w:lang w:val="en-GB"/>
        </w:rPr>
        <w:t>The Government of Malawi is in the process of consulting the necessary stakeholders and people of Malawi on whether Malawi should ratify the Optional Protocol to the Convention. The Gover</w:t>
      </w:r>
      <w:r>
        <w:rPr>
          <w:rFonts w:ascii="Arial Narrow" w:hAnsi="Arial Narrow"/>
          <w:sz w:val="28"/>
          <w:szCs w:val="28"/>
          <w:lang w:val="en-GB"/>
        </w:rPr>
        <w:t xml:space="preserve">nment will implement the outcome of these consultations. </w:t>
      </w:r>
    </w:p>
    <w:p w14:paraId="1A05363D" w14:textId="77777777" w:rsidR="00C03591" w:rsidRDefault="00C03591">
      <w:pPr>
        <w:spacing w:after="200" w:line="480" w:lineRule="auto"/>
        <w:ind w:left="720"/>
        <w:jc w:val="both"/>
        <w:rPr>
          <w:rFonts w:ascii="Arial Narrow" w:hAnsi="Arial Narrow"/>
          <w:sz w:val="28"/>
          <w:szCs w:val="28"/>
          <w:lang w:val="en-GB"/>
        </w:rPr>
      </w:pPr>
    </w:p>
    <w:p w14:paraId="54FE82BF" w14:textId="77777777" w:rsidR="00C03591" w:rsidRDefault="00F60253">
      <w:pPr>
        <w:spacing w:after="200" w:line="480" w:lineRule="auto"/>
        <w:ind w:left="720"/>
        <w:rPr>
          <w:rFonts w:ascii="Arial Narrow" w:hAnsi="Arial Narrow"/>
          <w:b/>
          <w:sz w:val="28"/>
          <w:szCs w:val="28"/>
          <w:lang w:val="en-GB"/>
        </w:rPr>
      </w:pPr>
      <w:r>
        <w:rPr>
          <w:rFonts w:ascii="Arial Narrow" w:hAnsi="Arial Narrow"/>
          <w:b/>
          <w:sz w:val="28"/>
          <w:szCs w:val="28"/>
          <w:lang w:val="en-GB"/>
        </w:rPr>
        <w:t>International Cooperation</w:t>
      </w:r>
    </w:p>
    <w:p w14:paraId="42EAC941" w14:textId="77777777" w:rsidR="00C03591" w:rsidRDefault="00F60253">
      <w:pPr>
        <w:numPr>
          <w:ilvl w:val="0"/>
          <w:numId w:val="3"/>
        </w:numPr>
        <w:spacing w:after="200" w:line="480" w:lineRule="auto"/>
        <w:jc w:val="both"/>
        <w:rPr>
          <w:rFonts w:ascii="Arial Narrow" w:hAnsi="Arial Narrow"/>
          <w:sz w:val="28"/>
          <w:szCs w:val="28"/>
          <w:lang w:val="en-GB"/>
        </w:rPr>
      </w:pPr>
      <w:r>
        <w:rPr>
          <w:rFonts w:ascii="Arial Narrow" w:hAnsi="Arial Narrow"/>
          <w:sz w:val="28"/>
          <w:szCs w:val="28"/>
          <w:lang w:val="en-GB"/>
        </w:rPr>
        <w:t xml:space="preserve">The Government of Malawi continues to work closely with international organisations and regional bodies such as the African Commission on Human and </w:t>
      </w:r>
      <w:r>
        <w:rPr>
          <w:rFonts w:ascii="Arial Narrow" w:hAnsi="Arial Narrow"/>
          <w:sz w:val="28"/>
          <w:szCs w:val="28"/>
          <w:lang w:val="en-GB"/>
        </w:rPr>
        <w:lastRenderedPageBreak/>
        <w:t xml:space="preserve">Peoples Rights and the </w:t>
      </w:r>
      <w:r>
        <w:rPr>
          <w:rFonts w:ascii="Arial Narrow" w:hAnsi="Arial Narrow"/>
          <w:sz w:val="28"/>
          <w:szCs w:val="28"/>
          <w:lang w:val="en-GB"/>
        </w:rPr>
        <w:t xml:space="preserve">African Committee of Experts on the Rights and Welfare of the Child in promoting and protecting the rights of persons with disabilities. In </w:t>
      </w:r>
      <w:proofErr w:type="gramStart"/>
      <w:r>
        <w:rPr>
          <w:rFonts w:ascii="Arial Narrow" w:hAnsi="Arial Narrow"/>
          <w:sz w:val="28"/>
          <w:szCs w:val="28"/>
          <w:lang w:val="en-GB"/>
        </w:rPr>
        <w:t>September,</w:t>
      </w:r>
      <w:proofErr w:type="gramEnd"/>
      <w:r>
        <w:rPr>
          <w:rFonts w:ascii="Arial Narrow" w:hAnsi="Arial Narrow"/>
          <w:sz w:val="28"/>
          <w:szCs w:val="28"/>
          <w:lang w:val="en-GB"/>
        </w:rPr>
        <w:t xml:space="preserve"> 2022, the African Committee of Experts on the Rights and Welfare of the Child undertook a successful miss</w:t>
      </w:r>
      <w:r>
        <w:rPr>
          <w:rFonts w:ascii="Arial Narrow" w:hAnsi="Arial Narrow"/>
          <w:sz w:val="28"/>
          <w:szCs w:val="28"/>
          <w:lang w:val="en-GB"/>
        </w:rPr>
        <w:t>ion to Malawi to assess the situation of children with albinism. Some international organizations that the Government of Malawi is working with include Save the Children International, World Vision International, Christian Blind Mission (CBM) International</w:t>
      </w:r>
      <w:r>
        <w:rPr>
          <w:rFonts w:ascii="Arial Narrow" w:hAnsi="Arial Narrow"/>
          <w:sz w:val="28"/>
          <w:szCs w:val="28"/>
          <w:lang w:val="en-GB"/>
        </w:rPr>
        <w:t xml:space="preserve">, the Norwegian Association of the Disabled (NAD), the European Union, and </w:t>
      </w:r>
      <w:proofErr w:type="spellStart"/>
      <w:r>
        <w:rPr>
          <w:rFonts w:ascii="Arial Narrow" w:hAnsi="Arial Narrow"/>
          <w:sz w:val="28"/>
          <w:szCs w:val="28"/>
          <w:lang w:val="en-GB"/>
        </w:rPr>
        <w:t>Sightsavers</w:t>
      </w:r>
      <w:proofErr w:type="spellEnd"/>
      <w:r>
        <w:rPr>
          <w:rFonts w:ascii="Arial Narrow" w:hAnsi="Arial Narrow"/>
          <w:sz w:val="28"/>
          <w:szCs w:val="28"/>
          <w:lang w:val="en-GB"/>
        </w:rPr>
        <w:t xml:space="preserve"> International. I would also like to appreciate the financial and technical support that Malawi continues to receive from the United Nations Agencies working in the count</w:t>
      </w:r>
      <w:r>
        <w:rPr>
          <w:rFonts w:ascii="Arial Narrow" w:hAnsi="Arial Narrow"/>
          <w:sz w:val="28"/>
          <w:szCs w:val="28"/>
          <w:lang w:val="en-GB"/>
        </w:rPr>
        <w:t>ry, especially UNICEF and UNDP.</w:t>
      </w:r>
    </w:p>
    <w:p w14:paraId="4437A3B8" w14:textId="77777777" w:rsidR="00C03591" w:rsidRDefault="00C03591">
      <w:pPr>
        <w:spacing w:after="200" w:line="480" w:lineRule="auto"/>
        <w:jc w:val="both"/>
        <w:rPr>
          <w:rFonts w:ascii="Arial Narrow" w:hAnsi="Arial Narrow"/>
          <w:b/>
          <w:sz w:val="28"/>
          <w:szCs w:val="28"/>
          <w:lang w:val="en-GB"/>
        </w:rPr>
      </w:pPr>
    </w:p>
    <w:p w14:paraId="2590B345" w14:textId="77777777" w:rsidR="00C03591" w:rsidRDefault="00F60253">
      <w:pPr>
        <w:spacing w:after="200" w:line="480" w:lineRule="auto"/>
        <w:ind w:left="720"/>
        <w:jc w:val="both"/>
        <w:rPr>
          <w:rFonts w:ascii="Arial Narrow" w:hAnsi="Arial Narrow"/>
          <w:b/>
          <w:sz w:val="28"/>
          <w:szCs w:val="28"/>
          <w:lang w:val="en-GB"/>
        </w:rPr>
      </w:pPr>
      <w:r>
        <w:rPr>
          <w:rFonts w:ascii="Arial Narrow" w:hAnsi="Arial Narrow"/>
          <w:b/>
          <w:sz w:val="28"/>
          <w:szCs w:val="28"/>
          <w:lang w:val="en-GB"/>
        </w:rPr>
        <w:t>Challenges</w:t>
      </w:r>
    </w:p>
    <w:p w14:paraId="3B3A2759" w14:textId="77777777" w:rsidR="00C03591" w:rsidRDefault="00F60253">
      <w:pPr>
        <w:numPr>
          <w:ilvl w:val="0"/>
          <w:numId w:val="3"/>
        </w:numPr>
        <w:spacing w:after="200" w:line="480" w:lineRule="auto"/>
        <w:jc w:val="both"/>
      </w:pPr>
      <w:r>
        <w:rPr>
          <w:rFonts w:ascii="Arial Narrow" w:hAnsi="Arial Narrow"/>
          <w:bCs/>
          <w:sz w:val="28"/>
          <w:szCs w:val="28"/>
          <w:lang w:val="en-GB"/>
        </w:rPr>
        <w:t>Chairperson, distinguished members of the Committee, while Malawi is making some strides in ensuring that the provisions of the Convention are implemented at the national level, there have been some challenges su</w:t>
      </w:r>
      <w:r>
        <w:rPr>
          <w:rFonts w:ascii="Arial Narrow" w:hAnsi="Arial Narrow"/>
          <w:bCs/>
          <w:sz w:val="28"/>
          <w:szCs w:val="28"/>
          <w:lang w:val="en-GB"/>
        </w:rPr>
        <w:t>ch as:</w:t>
      </w:r>
    </w:p>
    <w:p w14:paraId="41044D89" w14:textId="77777777" w:rsidR="00C03591" w:rsidRDefault="00F60253">
      <w:pPr>
        <w:numPr>
          <w:ilvl w:val="0"/>
          <w:numId w:val="4"/>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inadequate funds to implement progressive laws and </w:t>
      </w:r>
      <w:proofErr w:type="gramStart"/>
      <w:r>
        <w:rPr>
          <w:rFonts w:ascii="Arial Narrow" w:hAnsi="Arial Narrow"/>
          <w:bCs/>
          <w:sz w:val="28"/>
          <w:szCs w:val="28"/>
          <w:lang w:val="en-GB"/>
        </w:rPr>
        <w:t>policies;</w:t>
      </w:r>
      <w:proofErr w:type="gramEnd"/>
    </w:p>
    <w:p w14:paraId="5D1F5031" w14:textId="77777777" w:rsidR="00C03591" w:rsidRDefault="00F60253">
      <w:pPr>
        <w:numPr>
          <w:ilvl w:val="0"/>
          <w:numId w:val="4"/>
        </w:numPr>
        <w:spacing w:after="200" w:line="480" w:lineRule="auto"/>
        <w:jc w:val="both"/>
        <w:rPr>
          <w:rFonts w:ascii="Arial Narrow" w:hAnsi="Arial Narrow"/>
          <w:bCs/>
          <w:sz w:val="28"/>
          <w:szCs w:val="28"/>
          <w:lang w:val="en-GB"/>
        </w:rPr>
      </w:pPr>
      <w:r>
        <w:rPr>
          <w:rFonts w:ascii="Arial Narrow" w:hAnsi="Arial Narrow"/>
          <w:bCs/>
          <w:sz w:val="28"/>
          <w:szCs w:val="28"/>
          <w:lang w:val="en-GB"/>
        </w:rPr>
        <w:t xml:space="preserve">lack of coordinated data collection </w:t>
      </w:r>
      <w:proofErr w:type="gramStart"/>
      <w:r>
        <w:rPr>
          <w:rFonts w:ascii="Arial Narrow" w:hAnsi="Arial Narrow"/>
          <w:bCs/>
          <w:sz w:val="28"/>
          <w:szCs w:val="28"/>
          <w:lang w:val="en-GB"/>
        </w:rPr>
        <w:t>mechanisms;</w:t>
      </w:r>
      <w:proofErr w:type="gramEnd"/>
      <w:r>
        <w:rPr>
          <w:rFonts w:ascii="Arial Narrow" w:hAnsi="Arial Narrow"/>
          <w:bCs/>
          <w:sz w:val="28"/>
          <w:szCs w:val="28"/>
          <w:lang w:val="en-GB"/>
        </w:rPr>
        <w:t xml:space="preserve"> </w:t>
      </w:r>
    </w:p>
    <w:p w14:paraId="15545653" w14:textId="77777777" w:rsidR="00C03591" w:rsidRDefault="00F60253">
      <w:pPr>
        <w:numPr>
          <w:ilvl w:val="0"/>
          <w:numId w:val="4"/>
        </w:numPr>
        <w:spacing w:after="200" w:line="480" w:lineRule="auto"/>
        <w:jc w:val="both"/>
        <w:rPr>
          <w:rFonts w:ascii="Arial Narrow" w:hAnsi="Arial Narrow"/>
          <w:bCs/>
          <w:sz w:val="28"/>
          <w:szCs w:val="28"/>
          <w:lang w:val="en-GB"/>
        </w:rPr>
      </w:pPr>
      <w:r>
        <w:rPr>
          <w:rFonts w:ascii="Arial Narrow" w:hAnsi="Arial Narrow"/>
          <w:bCs/>
          <w:sz w:val="28"/>
          <w:szCs w:val="28"/>
          <w:lang w:val="en-GB"/>
        </w:rPr>
        <w:lastRenderedPageBreak/>
        <w:t xml:space="preserve">limited training and capacity development of law enforcement officers, judicial officers and medical practitioners in addressing the </w:t>
      </w:r>
      <w:r>
        <w:rPr>
          <w:rFonts w:ascii="Arial Narrow" w:hAnsi="Arial Narrow"/>
          <w:bCs/>
          <w:sz w:val="28"/>
          <w:szCs w:val="28"/>
          <w:lang w:val="en-GB"/>
        </w:rPr>
        <w:t xml:space="preserve">needs of persons with </w:t>
      </w:r>
      <w:proofErr w:type="gramStart"/>
      <w:r>
        <w:rPr>
          <w:rFonts w:ascii="Arial Narrow" w:hAnsi="Arial Narrow"/>
          <w:bCs/>
          <w:sz w:val="28"/>
          <w:szCs w:val="28"/>
          <w:lang w:val="en-GB"/>
        </w:rPr>
        <w:t>disabilities;</w:t>
      </w:r>
      <w:proofErr w:type="gramEnd"/>
    </w:p>
    <w:p w14:paraId="5F805E8E" w14:textId="77777777" w:rsidR="00C03591" w:rsidRDefault="00F60253">
      <w:pPr>
        <w:numPr>
          <w:ilvl w:val="0"/>
          <w:numId w:val="4"/>
        </w:numPr>
        <w:spacing w:after="200" w:line="480" w:lineRule="auto"/>
        <w:jc w:val="both"/>
        <w:rPr>
          <w:rFonts w:ascii="Arial Narrow" w:hAnsi="Arial Narrow"/>
          <w:bCs/>
          <w:sz w:val="28"/>
          <w:szCs w:val="28"/>
          <w:lang w:val="en-GB"/>
        </w:rPr>
      </w:pPr>
      <w:r>
        <w:rPr>
          <w:rFonts w:ascii="Arial Narrow" w:hAnsi="Arial Narrow"/>
          <w:bCs/>
          <w:sz w:val="28"/>
          <w:szCs w:val="28"/>
          <w:lang w:val="en-GB"/>
        </w:rPr>
        <w:t>limited coordination between governmental agencies promoting and protecting the rights of persons with disabilities; and</w:t>
      </w:r>
    </w:p>
    <w:p w14:paraId="5AB85476" w14:textId="77777777" w:rsidR="00C03591" w:rsidRDefault="00F60253">
      <w:pPr>
        <w:numPr>
          <w:ilvl w:val="0"/>
          <w:numId w:val="4"/>
        </w:numPr>
        <w:spacing w:after="200" w:line="480" w:lineRule="auto"/>
        <w:jc w:val="both"/>
        <w:rPr>
          <w:rFonts w:ascii="Arial Narrow" w:hAnsi="Arial Narrow"/>
          <w:bCs/>
          <w:sz w:val="28"/>
          <w:szCs w:val="28"/>
          <w:lang w:val="en-GB"/>
        </w:rPr>
      </w:pPr>
      <w:r>
        <w:rPr>
          <w:rFonts w:ascii="Arial Narrow" w:hAnsi="Arial Narrow"/>
          <w:bCs/>
          <w:sz w:val="28"/>
          <w:szCs w:val="28"/>
          <w:lang w:val="en-GB"/>
        </w:rPr>
        <w:t>limited awareness about the provisions of the Convention despite the sensitization campaigns conduc</w:t>
      </w:r>
      <w:r>
        <w:rPr>
          <w:rFonts w:ascii="Arial Narrow" w:hAnsi="Arial Narrow"/>
          <w:bCs/>
          <w:sz w:val="28"/>
          <w:szCs w:val="28"/>
          <w:lang w:val="en-GB"/>
        </w:rPr>
        <w:t>ted by Government and Civil Society Organisations.</w:t>
      </w:r>
    </w:p>
    <w:p w14:paraId="6C8D1BC4" w14:textId="77777777" w:rsidR="00C03591" w:rsidRDefault="00F60253">
      <w:pPr>
        <w:numPr>
          <w:ilvl w:val="0"/>
          <w:numId w:val="5"/>
        </w:numPr>
        <w:spacing w:after="200" w:line="480" w:lineRule="auto"/>
        <w:jc w:val="both"/>
      </w:pPr>
      <w:r>
        <w:rPr>
          <w:rFonts w:ascii="Arial Narrow" w:hAnsi="Arial Narrow"/>
          <w:bCs/>
          <w:sz w:val="28"/>
          <w:szCs w:val="28"/>
          <w:lang w:val="en-GB"/>
        </w:rPr>
        <w:t>In conclusion, on behalf of the Government of Malawi, we reiterate Malawi’s commitment to ensuring that the provisions of the Convention are implemented at the national level.</w:t>
      </w:r>
      <w:r>
        <w:rPr>
          <w:sz w:val="28"/>
          <w:szCs w:val="28"/>
          <w:lang w:val="en-GB"/>
        </w:rPr>
        <w:t xml:space="preserve"> </w:t>
      </w:r>
      <w:r>
        <w:rPr>
          <w:rFonts w:ascii="Arial Narrow" w:hAnsi="Arial Narrow"/>
          <w:bCs/>
          <w:sz w:val="28"/>
          <w:szCs w:val="28"/>
          <w:lang w:val="en-GB"/>
        </w:rPr>
        <w:t>It is the firm resolve of the</w:t>
      </w:r>
      <w:r>
        <w:rPr>
          <w:rFonts w:ascii="Arial Narrow" w:hAnsi="Arial Narrow"/>
          <w:bCs/>
          <w:sz w:val="28"/>
          <w:szCs w:val="28"/>
          <w:lang w:val="en-GB"/>
        </w:rPr>
        <w:t xml:space="preserve"> current administration to face these challenges head-on and ensure that the ideals and dreams of our founding fathers are fully realized. In this regard, we wish to appeal to our international and regional partners to provide the necessary technical assis</w:t>
      </w:r>
      <w:r>
        <w:rPr>
          <w:rFonts w:ascii="Arial Narrow" w:hAnsi="Arial Narrow"/>
          <w:bCs/>
          <w:sz w:val="28"/>
          <w:szCs w:val="28"/>
          <w:lang w:val="en-GB"/>
        </w:rPr>
        <w:t xml:space="preserve">tance to help Malawi to build the capacity necessary to implement the Convention. Our delegation looks forward to engaging in a constructive dialogue with the Committee. </w:t>
      </w:r>
    </w:p>
    <w:p w14:paraId="7C6F136E" w14:textId="77777777" w:rsidR="00C03591" w:rsidRDefault="00C03591">
      <w:pPr>
        <w:spacing w:after="200" w:line="480" w:lineRule="auto"/>
        <w:ind w:left="720"/>
        <w:jc w:val="both"/>
        <w:rPr>
          <w:rFonts w:ascii="Arial Narrow" w:hAnsi="Arial Narrow"/>
          <w:bCs/>
          <w:sz w:val="28"/>
          <w:szCs w:val="28"/>
          <w:lang w:val="en-GB"/>
        </w:rPr>
      </w:pPr>
    </w:p>
    <w:p w14:paraId="4C494C16" w14:textId="77777777" w:rsidR="00C03591" w:rsidRDefault="00F60253">
      <w:pPr>
        <w:spacing w:after="200" w:line="480" w:lineRule="auto"/>
        <w:ind w:left="720"/>
        <w:jc w:val="both"/>
      </w:pPr>
      <w:r>
        <w:rPr>
          <w:rFonts w:ascii="Arial Narrow" w:hAnsi="Arial Narrow"/>
          <w:bCs/>
          <w:sz w:val="28"/>
          <w:szCs w:val="28"/>
          <w:lang w:val="en-GB"/>
        </w:rPr>
        <w:t>I thank you all for your attention.</w:t>
      </w:r>
    </w:p>
    <w:p w14:paraId="32F8BBD7" w14:textId="77777777" w:rsidR="00C03591" w:rsidRDefault="00C03591">
      <w:pPr>
        <w:spacing w:after="200" w:line="276" w:lineRule="auto"/>
        <w:jc w:val="center"/>
        <w:rPr>
          <w:rFonts w:ascii="Book Antiqua" w:hAnsi="Book Antiqua"/>
          <w:b/>
          <w:sz w:val="32"/>
          <w:szCs w:val="32"/>
          <w:lang w:val="en-GB"/>
        </w:rPr>
      </w:pPr>
    </w:p>
    <w:p w14:paraId="0B4AE466" w14:textId="77777777" w:rsidR="00C03591" w:rsidRDefault="00C03591">
      <w:pPr>
        <w:jc w:val="center"/>
        <w:rPr>
          <w:b/>
          <w:bCs/>
          <w:sz w:val="36"/>
          <w:szCs w:val="36"/>
          <w:lang w:val="en-GB"/>
        </w:rPr>
      </w:pPr>
    </w:p>
    <w:sectPr w:rsidR="00C0359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0736C" w14:textId="77777777" w:rsidR="00000000" w:rsidRDefault="00F60253">
      <w:pPr>
        <w:spacing w:after="0" w:line="240" w:lineRule="auto"/>
      </w:pPr>
      <w:r>
        <w:separator/>
      </w:r>
    </w:p>
  </w:endnote>
  <w:endnote w:type="continuationSeparator" w:id="0">
    <w:p w14:paraId="016079FE" w14:textId="77777777" w:rsidR="00000000" w:rsidRDefault="00F60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3F312" w14:textId="77777777" w:rsidR="00000000" w:rsidRDefault="00F60253">
      <w:pPr>
        <w:spacing w:after="0" w:line="240" w:lineRule="auto"/>
      </w:pPr>
      <w:r>
        <w:rPr>
          <w:color w:val="000000"/>
        </w:rPr>
        <w:separator/>
      </w:r>
    </w:p>
  </w:footnote>
  <w:footnote w:type="continuationSeparator" w:id="0">
    <w:p w14:paraId="3CC7F9B1" w14:textId="77777777" w:rsidR="00000000" w:rsidRDefault="00F60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A6DCF"/>
    <w:multiLevelType w:val="multilevel"/>
    <w:tmpl w:val="B9EC1D6A"/>
    <w:lvl w:ilvl="0">
      <w:start w:val="14"/>
      <w:numFmt w:val="decimal"/>
      <w:lvlText w:val="%1."/>
      <w:lvlJc w:val="left"/>
      <w:pPr>
        <w:ind w:left="72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483F6F45"/>
    <w:multiLevelType w:val="multilevel"/>
    <w:tmpl w:val="E7B6D9AE"/>
    <w:lvl w:ilvl="0">
      <w:start w:val="28"/>
      <w:numFmt w:val="decimal"/>
      <w:lvlText w:val="%1."/>
      <w:lvlJc w:val="left"/>
      <w:pPr>
        <w:ind w:left="108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B862701"/>
    <w:multiLevelType w:val="multilevel"/>
    <w:tmpl w:val="11BC9A74"/>
    <w:lvl w:ilvl="0">
      <w:start w:val="1"/>
      <w:numFmt w:val="lowerLetter"/>
      <w:lvlText w:val="(%1)"/>
      <w:lvlJc w:val="left"/>
      <w:pPr>
        <w:ind w:left="1440" w:hanging="360"/>
      </w:pPr>
      <w:rPr>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4D3E1370"/>
    <w:multiLevelType w:val="multilevel"/>
    <w:tmpl w:val="A23A1B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684905BD"/>
    <w:multiLevelType w:val="multilevel"/>
    <w:tmpl w:val="AE78B85E"/>
    <w:lvl w:ilvl="0">
      <w:start w:val="1"/>
      <w:numFmt w:val="decimal"/>
      <w:lvlText w:val="%1."/>
      <w:lvlJc w:val="left"/>
      <w:pPr>
        <w:ind w:left="720" w:hanging="360"/>
      </w:pPr>
      <w:rPr>
        <w:b w:val="0"/>
        <w:bCs/>
        <w:i w:val="0"/>
        <w:i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7683156">
    <w:abstractNumId w:val="4"/>
  </w:num>
  <w:num w:numId="2" w16cid:durableId="1992251088">
    <w:abstractNumId w:val="3"/>
  </w:num>
  <w:num w:numId="3" w16cid:durableId="1459487879">
    <w:abstractNumId w:val="0"/>
  </w:num>
  <w:num w:numId="4" w16cid:durableId="2021465885">
    <w:abstractNumId w:val="2"/>
  </w:num>
  <w:num w:numId="5" w16cid:durableId="1383209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03591"/>
    <w:rsid w:val="00C03591"/>
    <w:rsid w:val="00F6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9B23"/>
  <w15:docId w15:val="{98B6B2BF-1D88-4A29-A25C-BE69B9B9F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fr-CH"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3607</Words>
  <Characters>20562</Characters>
  <Application>Microsoft Office Word</Application>
  <DocSecurity>4</DocSecurity>
  <Lines>171</Lines>
  <Paragraphs>48</Paragraphs>
  <ScaleCrop>false</ScaleCrop>
  <Company>OHCHR</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Tukula</dc:creator>
  <dc:description/>
  <cp:lastModifiedBy>Robert</cp:lastModifiedBy>
  <cp:revision>2</cp:revision>
  <dcterms:created xsi:type="dcterms:W3CDTF">2023-08-14T15:38:00Z</dcterms:created>
  <dcterms:modified xsi:type="dcterms:W3CDTF">2023-08-14T15:38:00Z</dcterms:modified>
</cp:coreProperties>
</file>