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55644" w14:textId="77777777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>Dear Madam Chair,</w:t>
      </w:r>
      <w:r w:rsidRPr="005C13F5">
        <w:rPr>
          <w:sz w:val="28"/>
          <w:szCs w:val="28"/>
          <w:lang w:val="en-US"/>
        </w:rPr>
        <w:br/>
        <w:t>Distinguished Committee Members,</w:t>
      </w:r>
    </w:p>
    <w:p w14:paraId="1B8B40FA" w14:textId="77777777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>Thank you for giving me the opportunity to address the Committee today.</w:t>
      </w:r>
    </w:p>
    <w:p w14:paraId="48487B3B" w14:textId="4008F279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>I am speaking not only on behalf of the German Federal Ministry for Economic Cooperation and Development (BMZ), but also</w:t>
      </w:r>
      <w:r w:rsidR="00D94217">
        <w:rPr>
          <w:sz w:val="28"/>
          <w:szCs w:val="28"/>
          <w:lang w:val="en-US"/>
        </w:rPr>
        <w:t xml:space="preserve"> </w:t>
      </w:r>
      <w:r w:rsidRPr="005C13F5">
        <w:rPr>
          <w:sz w:val="28"/>
          <w:szCs w:val="28"/>
          <w:lang w:val="en-US"/>
        </w:rPr>
        <w:t>— and this is a particular privilege — on behalf of my colleagues from the Higher Council for the Rights of Persons with Disabilities of the Hashemite Kingdom of Jordan.</w:t>
      </w:r>
    </w:p>
    <w:p w14:paraId="1FAC5A0E" w14:textId="77777777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>And although the International Disability Alliance will present its own statement, this intervention has also been coordinated with IDA.</w:t>
      </w:r>
    </w:p>
    <w:p w14:paraId="320799D6" w14:textId="4B2D197A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>Last April, IDA and the governments of Jordan and Germany co-hosted the Global Disability Summit</w:t>
      </w:r>
      <w:r w:rsidR="006B53EF">
        <w:rPr>
          <w:sz w:val="28"/>
          <w:szCs w:val="28"/>
          <w:lang w:val="en-US"/>
        </w:rPr>
        <w:t>, the GDS,</w:t>
      </w:r>
      <w:r w:rsidRPr="005C13F5">
        <w:rPr>
          <w:sz w:val="28"/>
          <w:szCs w:val="28"/>
          <w:lang w:val="en-US"/>
        </w:rPr>
        <w:t xml:space="preserve"> in Berlin. It is in this capacity</w:t>
      </w:r>
      <w:r w:rsidR="00380DDB">
        <w:rPr>
          <w:sz w:val="28"/>
          <w:szCs w:val="28"/>
          <w:lang w:val="en-US"/>
        </w:rPr>
        <w:t xml:space="preserve"> </w:t>
      </w:r>
      <w:r w:rsidRPr="005C13F5">
        <w:rPr>
          <w:sz w:val="28"/>
          <w:szCs w:val="28"/>
          <w:lang w:val="en-US"/>
        </w:rPr>
        <w:t>—</w:t>
      </w:r>
      <w:r w:rsidR="00380DDB">
        <w:rPr>
          <w:sz w:val="28"/>
          <w:szCs w:val="28"/>
          <w:lang w:val="en-US"/>
        </w:rPr>
        <w:t xml:space="preserve"> </w:t>
      </w:r>
      <w:r w:rsidRPr="005C13F5">
        <w:rPr>
          <w:sz w:val="28"/>
          <w:szCs w:val="28"/>
          <w:lang w:val="en-US"/>
        </w:rPr>
        <w:t>as a former GDS co-host</w:t>
      </w:r>
      <w:r w:rsidR="00380DDB">
        <w:rPr>
          <w:sz w:val="28"/>
          <w:szCs w:val="28"/>
          <w:lang w:val="en-US"/>
        </w:rPr>
        <w:t xml:space="preserve"> </w:t>
      </w:r>
      <w:r w:rsidRPr="005C13F5">
        <w:rPr>
          <w:sz w:val="28"/>
          <w:szCs w:val="28"/>
          <w:lang w:val="en-US"/>
        </w:rPr>
        <w:t>—</w:t>
      </w:r>
      <w:r w:rsidR="00380DDB">
        <w:rPr>
          <w:sz w:val="28"/>
          <w:szCs w:val="28"/>
          <w:lang w:val="en-US"/>
        </w:rPr>
        <w:t xml:space="preserve"> </w:t>
      </w:r>
      <w:r w:rsidRPr="005C13F5">
        <w:rPr>
          <w:sz w:val="28"/>
          <w:szCs w:val="28"/>
          <w:lang w:val="en-US"/>
        </w:rPr>
        <w:t>that I would like to share a few reflections with you today.</w:t>
      </w:r>
    </w:p>
    <w:p w14:paraId="68A57CE8" w14:textId="25AE3E07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 xml:space="preserve">The </w:t>
      </w:r>
      <w:r w:rsidR="006B53EF">
        <w:rPr>
          <w:sz w:val="28"/>
          <w:szCs w:val="28"/>
          <w:lang w:val="en-US"/>
        </w:rPr>
        <w:t>GDS</w:t>
      </w:r>
      <w:r w:rsidRPr="005C13F5">
        <w:rPr>
          <w:sz w:val="28"/>
          <w:szCs w:val="28"/>
          <w:lang w:val="en-US"/>
        </w:rPr>
        <w:t xml:space="preserve"> was created in 2017 with a clear objective:</w:t>
      </w:r>
      <w:r w:rsidRPr="005C13F5">
        <w:rPr>
          <w:sz w:val="28"/>
          <w:szCs w:val="28"/>
          <w:lang w:val="en-US"/>
        </w:rPr>
        <w:br/>
        <w:t>to improve the lives of persons with disabilities, particularly in the Global South, by making international cooperation more disability-inclusive.</w:t>
      </w:r>
    </w:p>
    <w:p w14:paraId="2FB5CC24" w14:textId="3B8AC577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 xml:space="preserve">In other words, it seeks to advance the implementation of Article 32 </w:t>
      </w:r>
      <w:r w:rsidR="00380DDB">
        <w:rPr>
          <w:sz w:val="28"/>
          <w:szCs w:val="28"/>
          <w:lang w:val="en-US"/>
        </w:rPr>
        <w:t xml:space="preserve">as well as Article 11 </w:t>
      </w:r>
      <w:r w:rsidRPr="005C13F5">
        <w:rPr>
          <w:sz w:val="28"/>
          <w:szCs w:val="28"/>
          <w:lang w:val="en-US"/>
        </w:rPr>
        <w:t>of the Convention.</w:t>
      </w:r>
    </w:p>
    <w:p w14:paraId="6C653E38" w14:textId="71FB3D88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>In this context, I would like to highlight two messages that, in the view of the three co-hosts, are particularly relevant for the Committee’s work.</w:t>
      </w:r>
    </w:p>
    <w:p w14:paraId="0310CC94" w14:textId="77777777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b/>
          <w:bCs/>
          <w:sz w:val="28"/>
          <w:szCs w:val="28"/>
          <w:lang w:val="en-US"/>
        </w:rPr>
        <w:t>First: Article 32 deserves greater attention.</w:t>
      </w:r>
    </w:p>
    <w:p w14:paraId="36850256" w14:textId="77777777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>International cooperation is essential to making disability rights a reality.</w:t>
      </w:r>
      <w:r w:rsidRPr="005C13F5">
        <w:rPr>
          <w:sz w:val="28"/>
          <w:szCs w:val="28"/>
          <w:lang w:val="en-US"/>
        </w:rPr>
        <w:br/>
        <w:t>Yet too often, international cooperation and disability rights are still treated as separate policy fields.</w:t>
      </w:r>
    </w:p>
    <w:p w14:paraId="27B77C68" w14:textId="047F8DC9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lastRenderedPageBreak/>
        <w:t>Official Development Assistance is one key component of international cooperation, and in many countries of the Global South it has a significant impact on people’s living conditions.</w:t>
      </w:r>
    </w:p>
    <w:p w14:paraId="452C601F" w14:textId="1C5CBEFE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 xml:space="preserve">Yet globally, only about </w:t>
      </w:r>
      <w:r w:rsidRPr="005C13F5">
        <w:rPr>
          <w:b/>
          <w:bCs/>
          <w:sz w:val="28"/>
          <w:szCs w:val="28"/>
          <w:lang w:val="en-US"/>
        </w:rPr>
        <w:t>1 percent</w:t>
      </w:r>
      <w:r w:rsidRPr="005C13F5">
        <w:rPr>
          <w:sz w:val="28"/>
          <w:szCs w:val="28"/>
          <w:lang w:val="en-US"/>
        </w:rPr>
        <w:t xml:space="preserve"> of development funding is dedicated to disability-specific interventions. Even when we apply broader criteria and look at </w:t>
      </w:r>
      <w:r w:rsidR="000607AF">
        <w:rPr>
          <w:sz w:val="28"/>
          <w:szCs w:val="28"/>
          <w:lang w:val="en-US"/>
        </w:rPr>
        <w:t xml:space="preserve">the number of </w:t>
      </w:r>
      <w:r w:rsidRPr="005C13F5">
        <w:rPr>
          <w:sz w:val="28"/>
          <w:szCs w:val="28"/>
          <w:lang w:val="en-US"/>
        </w:rPr>
        <w:t xml:space="preserve">activities that </w:t>
      </w:r>
      <w:r w:rsidR="0025147F">
        <w:rPr>
          <w:sz w:val="28"/>
          <w:szCs w:val="28"/>
          <w:lang w:val="en-US"/>
        </w:rPr>
        <w:t>target</w:t>
      </w:r>
      <w:r w:rsidR="0025147F" w:rsidRPr="005C13F5">
        <w:rPr>
          <w:sz w:val="28"/>
          <w:szCs w:val="28"/>
          <w:lang w:val="en-US"/>
        </w:rPr>
        <w:t xml:space="preserve"> </w:t>
      </w:r>
      <w:r w:rsidRPr="005C13F5">
        <w:rPr>
          <w:sz w:val="28"/>
          <w:szCs w:val="28"/>
          <w:lang w:val="en-US"/>
        </w:rPr>
        <w:t xml:space="preserve">disability inclusion in some </w:t>
      </w:r>
      <w:r w:rsidR="0025147F">
        <w:rPr>
          <w:sz w:val="28"/>
          <w:szCs w:val="28"/>
          <w:lang w:val="en-US"/>
        </w:rPr>
        <w:t>way or another</w:t>
      </w:r>
      <w:r w:rsidRPr="005C13F5">
        <w:rPr>
          <w:sz w:val="28"/>
          <w:szCs w:val="28"/>
          <w:lang w:val="en-US"/>
        </w:rPr>
        <w:t xml:space="preserve">, the figure reaches only about </w:t>
      </w:r>
      <w:r w:rsidRPr="005C13F5">
        <w:rPr>
          <w:b/>
          <w:bCs/>
          <w:sz w:val="28"/>
          <w:szCs w:val="28"/>
          <w:lang w:val="en-US"/>
        </w:rPr>
        <w:t>6 percent</w:t>
      </w:r>
      <w:r w:rsidRPr="005C13F5">
        <w:rPr>
          <w:sz w:val="28"/>
          <w:szCs w:val="28"/>
          <w:lang w:val="en-US"/>
        </w:rPr>
        <w:t>.</w:t>
      </w:r>
    </w:p>
    <w:p w14:paraId="527063E5" w14:textId="77777777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>Given the number of persons with disabilities worldwide—and the scale of their unmet needs—these figures are simply too low.</w:t>
      </w:r>
    </w:p>
    <w:p w14:paraId="3CB531D7" w14:textId="77777777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>We know that the rights of persons with disabilities are too often overlooked in many areas of life. Unfortunately, this is also true in development cooperation.</w:t>
      </w:r>
    </w:p>
    <w:p w14:paraId="0E45E34B" w14:textId="5A712979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 xml:space="preserve">Unlike other population groups or stakeholders, the voices of persons with disabilities are still too rarely heard </w:t>
      </w:r>
      <w:r w:rsidR="00A8641A">
        <w:rPr>
          <w:sz w:val="28"/>
          <w:szCs w:val="28"/>
          <w:lang w:val="en-US"/>
        </w:rPr>
        <w:t xml:space="preserve">in </w:t>
      </w:r>
      <w:r w:rsidR="000607AF">
        <w:rPr>
          <w:sz w:val="28"/>
          <w:szCs w:val="28"/>
          <w:lang w:val="en-US"/>
        </w:rPr>
        <w:t>international cooperation</w:t>
      </w:r>
      <w:r w:rsidR="00380DDB">
        <w:rPr>
          <w:sz w:val="28"/>
          <w:szCs w:val="28"/>
          <w:lang w:val="en-US"/>
        </w:rPr>
        <w:t>.</w:t>
      </w:r>
    </w:p>
    <w:p w14:paraId="2A2D7416" w14:textId="3BE30173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>This is precisely what the Global Disability Summit was created to change.</w:t>
      </w:r>
    </w:p>
    <w:p w14:paraId="2CCB408B" w14:textId="54B858ED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>Through the GDS process, States, international organizations, and civil society actors have made a large number of commitments aimed at improving the lives of persons with disabilities in concrete ways.</w:t>
      </w:r>
    </w:p>
    <w:p w14:paraId="0C77D217" w14:textId="324AF336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>The Summit has also helped launch important global initiatives—for example</w:t>
      </w:r>
      <w:r w:rsidR="00D94217">
        <w:rPr>
          <w:sz w:val="28"/>
          <w:szCs w:val="28"/>
          <w:lang w:val="en-US"/>
        </w:rPr>
        <w:t>,</w:t>
      </w:r>
      <w:r w:rsidRPr="005C13F5">
        <w:rPr>
          <w:sz w:val="28"/>
          <w:szCs w:val="28"/>
          <w:lang w:val="en-US"/>
        </w:rPr>
        <w:t xml:space="preserve"> on assistive technologies and on disability-inclusive cities.</w:t>
      </w:r>
    </w:p>
    <w:p w14:paraId="6BC37BAB" w14:textId="4DE86981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>In April 2025, the GDS presented the Amman-Berlin Declaration—</w:t>
      </w:r>
      <w:r w:rsidR="00380DDB">
        <w:rPr>
          <w:sz w:val="28"/>
          <w:szCs w:val="28"/>
          <w:lang w:val="en-US"/>
        </w:rPr>
        <w:t>a new</w:t>
      </w:r>
      <w:r w:rsidRPr="005C13F5">
        <w:rPr>
          <w:sz w:val="28"/>
          <w:szCs w:val="28"/>
          <w:lang w:val="en-US"/>
        </w:rPr>
        <w:t xml:space="preserve"> instrument to support the implementation of Article 32.</w:t>
      </w:r>
    </w:p>
    <w:p w14:paraId="2B888107" w14:textId="1E4CBBAD" w:rsidR="006D1FD7" w:rsidRPr="006D1FD7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>Its core objective is simple but ambitious:</w:t>
      </w:r>
      <w:r w:rsidRPr="005C13F5">
        <w:rPr>
          <w:sz w:val="28"/>
          <w:szCs w:val="28"/>
          <w:lang w:val="en-US"/>
        </w:rPr>
        <w:br/>
        <w:t xml:space="preserve">to ensure that </w:t>
      </w:r>
      <w:r w:rsidRPr="005C13F5">
        <w:rPr>
          <w:b/>
          <w:bCs/>
          <w:sz w:val="28"/>
          <w:szCs w:val="28"/>
          <w:lang w:val="en-US"/>
        </w:rPr>
        <w:t>15 percent of development cooperation activities contribute to disability inclusion</w:t>
      </w:r>
      <w:r w:rsidR="001C2D58">
        <w:rPr>
          <w:b/>
          <w:bCs/>
          <w:sz w:val="28"/>
          <w:szCs w:val="28"/>
          <w:lang w:val="en-US"/>
        </w:rPr>
        <w:t xml:space="preserve"> </w:t>
      </w:r>
      <w:r w:rsidRPr="005C13F5">
        <w:rPr>
          <w:b/>
          <w:bCs/>
          <w:sz w:val="28"/>
          <w:szCs w:val="28"/>
          <w:lang w:val="en-US"/>
        </w:rPr>
        <w:t>—</w:t>
      </w:r>
      <w:r w:rsidR="00380DDB">
        <w:rPr>
          <w:b/>
          <w:bCs/>
          <w:sz w:val="28"/>
          <w:szCs w:val="28"/>
          <w:lang w:val="en-US"/>
        </w:rPr>
        <w:t xml:space="preserve"> </w:t>
      </w:r>
      <w:r w:rsidRPr="005C13F5">
        <w:rPr>
          <w:b/>
          <w:bCs/>
          <w:sz w:val="28"/>
          <w:szCs w:val="28"/>
          <w:lang w:val="en-US"/>
        </w:rPr>
        <w:t>“15 percent for the 15 percent.”</w:t>
      </w:r>
    </w:p>
    <w:p w14:paraId="6437F6D6" w14:textId="619F7D7E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lastRenderedPageBreak/>
        <w:t xml:space="preserve">To date, </w:t>
      </w:r>
      <w:r w:rsidRPr="005C13F5">
        <w:rPr>
          <w:b/>
          <w:bCs/>
          <w:sz w:val="28"/>
          <w:szCs w:val="28"/>
          <w:lang w:val="en-US"/>
        </w:rPr>
        <w:t>103 countries and organizations</w:t>
      </w:r>
      <w:r w:rsidRPr="005C13F5">
        <w:rPr>
          <w:sz w:val="28"/>
          <w:szCs w:val="28"/>
          <w:lang w:val="en-US"/>
        </w:rPr>
        <w:t xml:space="preserve"> have endorsed the declaration or expressed their support.</w:t>
      </w:r>
    </w:p>
    <w:p w14:paraId="520552CC" w14:textId="3E9E4668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>This level of endorsement demonstrates strong political commitment.</w:t>
      </w:r>
    </w:p>
    <w:p w14:paraId="31463AE5" w14:textId="77777777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 xml:space="preserve">But this brings me to my </w:t>
      </w:r>
      <w:r w:rsidRPr="005C13F5">
        <w:rPr>
          <w:b/>
          <w:bCs/>
          <w:sz w:val="28"/>
          <w:szCs w:val="28"/>
          <w:lang w:val="en-US"/>
        </w:rPr>
        <w:t>second point</w:t>
      </w:r>
      <w:r w:rsidRPr="005C13F5">
        <w:rPr>
          <w:sz w:val="28"/>
          <w:szCs w:val="28"/>
          <w:lang w:val="en-US"/>
        </w:rPr>
        <w:t>.</w:t>
      </w:r>
    </w:p>
    <w:p w14:paraId="6E4E3469" w14:textId="58FFD261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b/>
          <w:bCs/>
          <w:sz w:val="28"/>
          <w:szCs w:val="28"/>
          <w:lang w:val="en-US"/>
        </w:rPr>
        <w:t>The application of Article 32 requires clear guidance.</w:t>
      </w:r>
    </w:p>
    <w:p w14:paraId="493D9C73" w14:textId="5316B9EB" w:rsidR="005C13F5" w:rsidRPr="005C13F5" w:rsidRDefault="009C724C" w:rsidP="005C13F5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</w:t>
      </w:r>
      <w:r w:rsidR="005C13F5" w:rsidRPr="005C13F5">
        <w:rPr>
          <w:sz w:val="28"/>
          <w:szCs w:val="28"/>
          <w:lang w:val="en-US"/>
        </w:rPr>
        <w:t>he foundation of disability-inclusive development cooperation remains the Convention—and in particular Article 32.</w:t>
      </w:r>
    </w:p>
    <w:p w14:paraId="5BA7CECD" w14:textId="672B4311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 xml:space="preserve">During the drafting of the declaration, and in numerous discussions with governments, organizations of persons with disabilities, and NGOs, one issue became </w:t>
      </w:r>
      <w:r w:rsidR="00607669" w:rsidRPr="005C13F5">
        <w:rPr>
          <w:sz w:val="28"/>
          <w:szCs w:val="28"/>
          <w:lang w:val="en-US"/>
        </w:rPr>
        <w:t xml:space="preserve">repeatedly </w:t>
      </w:r>
      <w:r w:rsidRPr="005C13F5">
        <w:rPr>
          <w:sz w:val="28"/>
          <w:szCs w:val="28"/>
          <w:lang w:val="en-US"/>
        </w:rPr>
        <w:t>apparent:</w:t>
      </w:r>
    </w:p>
    <w:p w14:paraId="4FB5854F" w14:textId="77777777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>Stakeholders often interpret Article 32 in different ways.</w:t>
      </w:r>
    </w:p>
    <w:p w14:paraId="01C804B0" w14:textId="77777777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>Questions arise about its normative content, its relationship to other provisions and principles of the Convention, and even about the meaning of some of its key terms.</w:t>
      </w:r>
    </w:p>
    <w:p w14:paraId="7168975F" w14:textId="01B8CF3A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>This lack of shared understanding makes implementation difficult.</w:t>
      </w:r>
    </w:p>
    <w:p w14:paraId="548403A2" w14:textId="07E96118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>For this reason, the GDS co-hosts see a clear—and urgent—need for guidance on this important provision.</w:t>
      </w:r>
    </w:p>
    <w:p w14:paraId="678C52D0" w14:textId="1C51604B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 xml:space="preserve">We would therefore like to </w:t>
      </w:r>
      <w:r w:rsidR="000C45BD">
        <w:rPr>
          <w:sz w:val="28"/>
          <w:szCs w:val="28"/>
          <w:lang w:val="en-US"/>
        </w:rPr>
        <w:t>encourage</w:t>
      </w:r>
      <w:r w:rsidR="000C45BD" w:rsidRPr="005C13F5">
        <w:rPr>
          <w:sz w:val="28"/>
          <w:szCs w:val="28"/>
          <w:lang w:val="en-US"/>
        </w:rPr>
        <w:t xml:space="preserve"> </w:t>
      </w:r>
      <w:r w:rsidRPr="005C13F5">
        <w:rPr>
          <w:sz w:val="28"/>
          <w:szCs w:val="28"/>
          <w:lang w:val="en-US"/>
        </w:rPr>
        <w:t>the Committee to consider initiating a process that could lead to a guiding document on Article 32—one that is normatively meaningful and</w:t>
      </w:r>
      <w:r w:rsidR="00D94217">
        <w:rPr>
          <w:sz w:val="28"/>
          <w:szCs w:val="28"/>
          <w:lang w:val="en-US"/>
        </w:rPr>
        <w:t xml:space="preserve"> is</w:t>
      </w:r>
      <w:r w:rsidRPr="005C13F5">
        <w:rPr>
          <w:sz w:val="28"/>
          <w:szCs w:val="28"/>
          <w:lang w:val="en-US"/>
        </w:rPr>
        <w:t xml:space="preserve"> developed through broad </w:t>
      </w:r>
      <w:r w:rsidR="00CB6DA8">
        <w:rPr>
          <w:sz w:val="28"/>
          <w:szCs w:val="28"/>
          <w:lang w:val="en-US"/>
        </w:rPr>
        <w:t>consultation</w:t>
      </w:r>
      <w:r w:rsidR="002F60DC">
        <w:rPr>
          <w:sz w:val="28"/>
          <w:szCs w:val="28"/>
          <w:lang w:val="en-US"/>
        </w:rPr>
        <w:t>s</w:t>
      </w:r>
      <w:r w:rsidRPr="005C13F5">
        <w:rPr>
          <w:sz w:val="28"/>
          <w:szCs w:val="28"/>
          <w:lang w:val="en-US"/>
        </w:rPr>
        <w:t xml:space="preserve">, including </w:t>
      </w:r>
      <w:r w:rsidR="00CB6DA8">
        <w:rPr>
          <w:sz w:val="28"/>
          <w:szCs w:val="28"/>
          <w:lang w:val="en-US"/>
        </w:rPr>
        <w:t>with</w:t>
      </w:r>
      <w:r w:rsidR="008B4A1B">
        <w:rPr>
          <w:sz w:val="28"/>
          <w:szCs w:val="28"/>
          <w:lang w:val="en-US"/>
        </w:rPr>
        <w:t xml:space="preserve"> </w:t>
      </w:r>
      <w:r w:rsidRPr="005C13F5">
        <w:rPr>
          <w:sz w:val="28"/>
          <w:szCs w:val="28"/>
          <w:lang w:val="en-US"/>
        </w:rPr>
        <w:t>organizations of persons with disabilities.</w:t>
      </w:r>
    </w:p>
    <w:p w14:paraId="0D51E429" w14:textId="77777777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>Finally, let me conclude with one observation.</w:t>
      </w:r>
    </w:p>
    <w:p w14:paraId="19AAB045" w14:textId="6FC6A1A9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lastRenderedPageBreak/>
        <w:t xml:space="preserve">At the </w:t>
      </w:r>
      <w:r w:rsidR="008B4A1B">
        <w:rPr>
          <w:sz w:val="28"/>
          <w:szCs w:val="28"/>
          <w:lang w:val="en-US"/>
        </w:rPr>
        <w:t>GDS</w:t>
      </w:r>
      <w:r w:rsidRPr="005C13F5">
        <w:rPr>
          <w:sz w:val="28"/>
          <w:szCs w:val="28"/>
          <w:lang w:val="en-US"/>
        </w:rPr>
        <w:t xml:space="preserve"> in Berlin, more than </w:t>
      </w:r>
      <w:r w:rsidRPr="005C13F5">
        <w:rPr>
          <w:b/>
          <w:bCs/>
          <w:sz w:val="28"/>
          <w:szCs w:val="28"/>
          <w:lang w:val="en-US"/>
        </w:rPr>
        <w:t xml:space="preserve">4,700 participants from over </w:t>
      </w:r>
      <w:r w:rsidR="00470D69">
        <w:rPr>
          <w:b/>
          <w:bCs/>
          <w:sz w:val="28"/>
          <w:szCs w:val="28"/>
          <w:lang w:val="en-US"/>
        </w:rPr>
        <w:t>1</w:t>
      </w:r>
      <w:r w:rsidRPr="005C13F5">
        <w:rPr>
          <w:b/>
          <w:bCs/>
          <w:sz w:val="28"/>
          <w:szCs w:val="28"/>
          <w:lang w:val="en-US"/>
        </w:rPr>
        <w:t>60 countries</w:t>
      </w:r>
      <w:r w:rsidRPr="005C13F5">
        <w:rPr>
          <w:sz w:val="28"/>
          <w:szCs w:val="28"/>
          <w:lang w:val="en-US"/>
        </w:rPr>
        <w:t xml:space="preserve"> came together. The discussions clearly demonstrated both the importance of—and the demand for—disability-inclusive international cooperation.</w:t>
      </w:r>
    </w:p>
    <w:p w14:paraId="44390375" w14:textId="2FC2E105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>At a time when international solidarity and cooperation mechanisms are increasingly being questioned, strengthening this cooperation is more important than ever.</w:t>
      </w:r>
    </w:p>
    <w:p w14:paraId="5A4688C7" w14:textId="77777777" w:rsidR="005C13F5" w:rsidRPr="005C13F5" w:rsidRDefault="005C13F5" w:rsidP="005C13F5">
      <w:pPr>
        <w:spacing w:line="360" w:lineRule="auto"/>
        <w:rPr>
          <w:sz w:val="28"/>
          <w:szCs w:val="28"/>
          <w:lang w:val="en-US"/>
        </w:rPr>
      </w:pPr>
      <w:r w:rsidRPr="005C13F5">
        <w:rPr>
          <w:sz w:val="28"/>
          <w:szCs w:val="28"/>
          <w:lang w:val="en-US"/>
        </w:rPr>
        <w:t>Thank you very much for your attention.</w:t>
      </w:r>
    </w:p>
    <w:p w14:paraId="75B961EF" w14:textId="77777777" w:rsidR="005C13F5" w:rsidRPr="00613891" w:rsidRDefault="005C13F5" w:rsidP="00B03D5F">
      <w:pPr>
        <w:spacing w:line="360" w:lineRule="auto"/>
        <w:rPr>
          <w:sz w:val="28"/>
          <w:szCs w:val="28"/>
          <w:lang w:val="en-US"/>
        </w:rPr>
      </w:pPr>
    </w:p>
    <w:sectPr w:rsidR="005C13F5" w:rsidRPr="00613891" w:rsidSect="000C4C6C">
      <w:headerReference w:type="default" r:id="rId9"/>
      <w:pgSz w:w="11906" w:h="16838"/>
      <w:pgMar w:top="160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80666" w14:textId="77777777" w:rsidR="00E83B51" w:rsidRDefault="00E83B51" w:rsidP="00E83B51">
      <w:pPr>
        <w:spacing w:after="0" w:line="240" w:lineRule="auto"/>
      </w:pPr>
      <w:r>
        <w:separator/>
      </w:r>
    </w:p>
  </w:endnote>
  <w:endnote w:type="continuationSeparator" w:id="0">
    <w:p w14:paraId="679351F6" w14:textId="77777777" w:rsidR="00E83B51" w:rsidRDefault="00E83B51" w:rsidP="00E83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2CAB4" w14:textId="77777777" w:rsidR="00E83B51" w:rsidRDefault="00E83B51" w:rsidP="00E83B51">
      <w:pPr>
        <w:spacing w:after="0" w:line="240" w:lineRule="auto"/>
      </w:pPr>
      <w:r>
        <w:separator/>
      </w:r>
    </w:p>
  </w:footnote>
  <w:footnote w:type="continuationSeparator" w:id="0">
    <w:p w14:paraId="47DEDDB7" w14:textId="77777777" w:rsidR="00E83B51" w:rsidRDefault="00E83B51" w:rsidP="00E83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13919" w14:textId="74CAAB22" w:rsidR="00E83B51" w:rsidRDefault="00E83B51">
    <w:pPr>
      <w:pStyle w:val="Header"/>
      <w:rPr>
        <w:sz w:val="20"/>
        <w:szCs w:val="20"/>
        <w:lang w:val="en-US"/>
      </w:rPr>
    </w:pPr>
    <w:r w:rsidRPr="00E83B51">
      <w:rPr>
        <w:sz w:val="20"/>
        <w:szCs w:val="20"/>
        <w:lang w:val="en-US"/>
      </w:rPr>
      <w:t xml:space="preserve">BMZ Statement </w:t>
    </w:r>
    <w:r w:rsidR="00D94217">
      <w:rPr>
        <w:sz w:val="20"/>
        <w:szCs w:val="20"/>
        <w:lang w:val="en-US"/>
      </w:rPr>
      <w:t xml:space="preserve">for the </w:t>
    </w:r>
    <w:r w:rsidRPr="00E83B51">
      <w:rPr>
        <w:sz w:val="20"/>
        <w:szCs w:val="20"/>
        <w:lang w:val="en-US"/>
      </w:rPr>
      <w:t xml:space="preserve">Opening of </w:t>
    </w:r>
    <w:r w:rsidR="00D94217">
      <w:rPr>
        <w:sz w:val="20"/>
        <w:szCs w:val="20"/>
        <w:lang w:val="en-US"/>
      </w:rPr>
      <w:t xml:space="preserve">the </w:t>
    </w:r>
    <w:r w:rsidRPr="00E83B51">
      <w:rPr>
        <w:sz w:val="20"/>
        <w:szCs w:val="20"/>
        <w:lang w:val="en-US"/>
      </w:rPr>
      <w:t xml:space="preserve">34th Session </w:t>
    </w:r>
    <w:r w:rsidR="00D94217">
      <w:rPr>
        <w:sz w:val="20"/>
        <w:szCs w:val="20"/>
        <w:lang w:val="en-US"/>
      </w:rPr>
      <w:t xml:space="preserve">of the </w:t>
    </w:r>
    <w:r w:rsidRPr="00E83B51">
      <w:rPr>
        <w:sz w:val="20"/>
        <w:szCs w:val="20"/>
        <w:lang w:val="en-US"/>
      </w:rPr>
      <w:t>CRPD-Committee, 09 March 2026</w:t>
    </w:r>
    <w:r>
      <w:rPr>
        <w:sz w:val="20"/>
        <w:szCs w:val="20"/>
        <w:lang w:val="en-US"/>
      </w:rPr>
      <w:t xml:space="preserve"> </w:t>
    </w:r>
  </w:p>
  <w:p w14:paraId="0A02C48F" w14:textId="22197761" w:rsidR="000C4C6C" w:rsidRPr="00E83B51" w:rsidRDefault="000C4C6C">
    <w:pPr>
      <w:pStyle w:val="Header"/>
      <w:rPr>
        <w:sz w:val="20"/>
        <w:szCs w:val="20"/>
        <w:lang w:val="en-US"/>
      </w:rPr>
    </w:pPr>
    <w:r>
      <w:rPr>
        <w:sz w:val="20"/>
        <w:szCs w:val="20"/>
        <w:lang w:val="en-US"/>
      </w:rPr>
      <w:t>Dr. Michael Schloms, Head of Division “Human Rights, Disability Inclusion, Media”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80E"/>
    <w:rsid w:val="0004513F"/>
    <w:rsid w:val="000607AF"/>
    <w:rsid w:val="00061446"/>
    <w:rsid w:val="000B1945"/>
    <w:rsid w:val="000C45BD"/>
    <w:rsid w:val="000C4C6C"/>
    <w:rsid w:val="000C5ABC"/>
    <w:rsid w:val="00172BFA"/>
    <w:rsid w:val="001C2D58"/>
    <w:rsid w:val="001D6EE4"/>
    <w:rsid w:val="0025147F"/>
    <w:rsid w:val="00266BEB"/>
    <w:rsid w:val="002F3AEE"/>
    <w:rsid w:val="002F60DC"/>
    <w:rsid w:val="0030280E"/>
    <w:rsid w:val="00380DDB"/>
    <w:rsid w:val="003903DC"/>
    <w:rsid w:val="003D5CF2"/>
    <w:rsid w:val="00470D69"/>
    <w:rsid w:val="004B541D"/>
    <w:rsid w:val="004C3B26"/>
    <w:rsid w:val="00561E3D"/>
    <w:rsid w:val="00574E77"/>
    <w:rsid w:val="005C13F5"/>
    <w:rsid w:val="005D20BB"/>
    <w:rsid w:val="005E6853"/>
    <w:rsid w:val="0060099B"/>
    <w:rsid w:val="00607669"/>
    <w:rsid w:val="00613891"/>
    <w:rsid w:val="00643A2B"/>
    <w:rsid w:val="006A4660"/>
    <w:rsid w:val="006B53EF"/>
    <w:rsid w:val="006D1FD7"/>
    <w:rsid w:val="006E53F7"/>
    <w:rsid w:val="00707A50"/>
    <w:rsid w:val="007235B2"/>
    <w:rsid w:val="00796450"/>
    <w:rsid w:val="007F4C62"/>
    <w:rsid w:val="00821DF4"/>
    <w:rsid w:val="008266D2"/>
    <w:rsid w:val="0087558E"/>
    <w:rsid w:val="00880F9D"/>
    <w:rsid w:val="008B4A1B"/>
    <w:rsid w:val="00926577"/>
    <w:rsid w:val="009A36D5"/>
    <w:rsid w:val="009C2C0B"/>
    <w:rsid w:val="009C724C"/>
    <w:rsid w:val="009E65C3"/>
    <w:rsid w:val="00A02589"/>
    <w:rsid w:val="00A52E2F"/>
    <w:rsid w:val="00A71BBF"/>
    <w:rsid w:val="00A82541"/>
    <w:rsid w:val="00A8641A"/>
    <w:rsid w:val="00AA2A0E"/>
    <w:rsid w:val="00AA7F1D"/>
    <w:rsid w:val="00AF1422"/>
    <w:rsid w:val="00AF4795"/>
    <w:rsid w:val="00B03D5F"/>
    <w:rsid w:val="00B80B6A"/>
    <w:rsid w:val="00BE6A36"/>
    <w:rsid w:val="00C06577"/>
    <w:rsid w:val="00C25CCE"/>
    <w:rsid w:val="00CB6DA8"/>
    <w:rsid w:val="00CC72E7"/>
    <w:rsid w:val="00D47220"/>
    <w:rsid w:val="00D9138C"/>
    <w:rsid w:val="00D94217"/>
    <w:rsid w:val="00E2678B"/>
    <w:rsid w:val="00E37DF8"/>
    <w:rsid w:val="00E418E2"/>
    <w:rsid w:val="00E77BCB"/>
    <w:rsid w:val="00E83B51"/>
    <w:rsid w:val="00F362BF"/>
    <w:rsid w:val="00F61C6D"/>
    <w:rsid w:val="00FE6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4C62B5E"/>
  <w15:chartTrackingRefBased/>
  <w15:docId w15:val="{577221C4-6C23-4E36-85BA-90F8AC319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28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28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280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28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280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28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28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28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28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280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280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280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280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280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28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28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28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28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28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28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28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28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28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28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28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280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280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280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280E"/>
    <w:rPr>
      <w:b/>
      <w:bCs/>
      <w:smallCaps/>
      <w:color w:val="2E74B5" w:themeColor="accent1" w:themeShade="BF"/>
      <w:spacing w:val="5"/>
    </w:rPr>
  </w:style>
  <w:style w:type="paragraph" w:styleId="Revision">
    <w:name w:val="Revision"/>
    <w:hidden/>
    <w:uiPriority w:val="99"/>
    <w:semiHidden/>
    <w:rsid w:val="00FE643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FE64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E643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E643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E64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E643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83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3B51"/>
  </w:style>
  <w:style w:type="paragraph" w:styleId="Footer">
    <w:name w:val="footer"/>
    <w:basedOn w:val="Normal"/>
    <w:link w:val="FooterChar"/>
    <w:uiPriority w:val="99"/>
    <w:unhideWhenUsed/>
    <w:rsid w:val="00E83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3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074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d48aaa8e29c1fef86800fdedbe4eee4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22f23b4f927627c331d9f25d80a47f0b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3d6523-f909-4250-bbe1-6bcdc0c7194c">
      <Terms xmlns="http://schemas.microsoft.com/office/infopath/2007/PartnerControls"/>
    </lcf76f155ced4ddcb4097134ff3c332f>
    <TaxCatchAll xmlns="985ec44e-1bab-4c0b-9df0-6ba128686fc9" xsi:nil="true"/>
    <Document_x0020_Date xmlns="985ec44e-1bab-4c0b-9df0-6ba128686fc9">2026-03-06T10:48:22+00:00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FFFA55-65F4-4E06-8D95-A942C92BE509}"/>
</file>

<file path=customXml/itemProps2.xml><?xml version="1.0" encoding="utf-8"?>
<ds:datastoreItem xmlns:ds="http://schemas.openxmlformats.org/officeDocument/2006/customXml" ds:itemID="{3ACC0100-55CA-4EA0-A430-77376208B2FA}">
  <ds:schemaRefs>
    <ds:schemaRef ds:uri="http://schemas.microsoft.com/office/2006/metadata/properties"/>
    <ds:schemaRef ds:uri="http://schemas.microsoft.com/office/infopath/2007/PartnerControls"/>
    <ds:schemaRef ds:uri="16efdea2-84b9-4d83-bcf0-86411cf131fe"/>
    <ds:schemaRef ds:uri="a2b3ef00-6b20-443c-8d3b-85e159c1d6e0"/>
  </ds:schemaRefs>
</ds:datastoreItem>
</file>

<file path=customXml/itemProps3.xml><?xml version="1.0" encoding="utf-8"?>
<ds:datastoreItem xmlns:ds="http://schemas.openxmlformats.org/officeDocument/2006/customXml" ds:itemID="{91A65A87-D863-4BF9-9664-31CB58FA7E6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713</Words>
  <Characters>4069</Characters>
  <Application>Microsoft Office Word</Application>
  <DocSecurity>4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BMZ</Company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Schloms, Dr. Michael</dc:creator>
  <cp:keywords/>
  <dc:description/>
  <cp:lastModifiedBy>Jorge Araya</cp:lastModifiedBy>
  <cp:revision>2</cp:revision>
  <dcterms:created xsi:type="dcterms:W3CDTF">2026-03-06T10:48:00Z</dcterms:created>
  <dcterms:modified xsi:type="dcterms:W3CDTF">2026-03-06T10:48:00Z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  <property fmtid="{D5CDD505-2E9C-101B-9397-08002B2CF9AE}" pid="3" name="MediaServiceImageTags">
    <vt:lpwstr/>
  </property>
</Properties>
</file>