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3D864" w14:textId="77777777" w:rsidR="009473AF" w:rsidRPr="009473AF" w:rsidRDefault="009473AF" w:rsidP="009473AF">
      <w:pPr>
        <w:widowControl w:val="0"/>
        <w:autoSpaceDE w:val="0"/>
        <w:autoSpaceDN w:val="0"/>
        <w:adjustRightInd w:val="0"/>
        <w:spacing w:after="0" w:line="240" w:lineRule="auto"/>
        <w:jc w:val="center"/>
        <w:rPr>
          <w:rFonts w:ascii="Times New Roman" w:eastAsiaTheme="minorEastAsia" w:hAnsi="Times New Roman" w:cs="Times New Roman"/>
          <w:b/>
          <w:bCs/>
          <w:color w:val="434343"/>
          <w:kern w:val="0"/>
          <w:sz w:val="32"/>
          <w:szCs w:val="32"/>
          <w:u w:val="single"/>
          <w:lang w:eastAsia="ja-JP"/>
          <w14:ligatures w14:val="none"/>
        </w:rPr>
      </w:pPr>
      <w:bookmarkStart w:id="0" w:name="_Hlk145249954"/>
      <w:r w:rsidRPr="009473AF">
        <w:rPr>
          <w:rFonts w:ascii="Times New Roman" w:eastAsiaTheme="minorEastAsia" w:hAnsi="Times New Roman" w:cs="Times New Roman"/>
          <w:b/>
          <w:bCs/>
          <w:color w:val="434343"/>
          <w:kern w:val="0"/>
          <w:sz w:val="32"/>
          <w:szCs w:val="32"/>
          <w:u w:val="single"/>
          <w:lang w:eastAsia="ja-JP"/>
          <w14:ligatures w14:val="none"/>
        </w:rPr>
        <w:t xml:space="preserve">Indigenous Peoples Coordinated Submission </w:t>
      </w:r>
    </w:p>
    <w:p w14:paraId="17214FF8" w14:textId="77777777" w:rsidR="009473AF" w:rsidRPr="009473AF" w:rsidRDefault="009473AF" w:rsidP="009473AF">
      <w:pPr>
        <w:widowControl w:val="0"/>
        <w:autoSpaceDE w:val="0"/>
        <w:autoSpaceDN w:val="0"/>
        <w:adjustRightInd w:val="0"/>
        <w:spacing w:after="0" w:line="240" w:lineRule="auto"/>
        <w:jc w:val="center"/>
        <w:rPr>
          <w:rFonts w:ascii="Times New Roman" w:eastAsiaTheme="minorEastAsia" w:hAnsi="Times New Roman" w:cs="Times New Roman"/>
          <w:b/>
          <w:bCs/>
          <w:color w:val="434343"/>
          <w:kern w:val="0"/>
          <w:sz w:val="28"/>
          <w:szCs w:val="28"/>
          <w:lang w:eastAsia="ja-JP"/>
          <w14:ligatures w14:val="none"/>
        </w:rPr>
      </w:pPr>
    </w:p>
    <w:p w14:paraId="74059630" w14:textId="77777777" w:rsidR="009473AF" w:rsidRPr="009473AF" w:rsidRDefault="009473AF" w:rsidP="009473AF">
      <w:pPr>
        <w:widowControl w:val="0"/>
        <w:autoSpaceDE w:val="0"/>
        <w:autoSpaceDN w:val="0"/>
        <w:adjustRightInd w:val="0"/>
        <w:spacing w:after="0" w:line="240" w:lineRule="auto"/>
        <w:jc w:val="center"/>
        <w:rPr>
          <w:rFonts w:ascii="Times New Roman" w:eastAsiaTheme="minorEastAsia" w:hAnsi="Times New Roman" w:cs="Times New Roman"/>
          <w:b/>
          <w:bCs/>
          <w:color w:val="434343"/>
          <w:kern w:val="0"/>
          <w:sz w:val="28"/>
          <w:szCs w:val="28"/>
          <w:lang w:eastAsia="ja-JP"/>
          <w14:ligatures w14:val="none"/>
        </w:rPr>
      </w:pPr>
      <w:r w:rsidRPr="009473AF">
        <w:rPr>
          <w:rFonts w:ascii="Times New Roman" w:eastAsiaTheme="minorEastAsia" w:hAnsi="Times New Roman" w:cs="Times New Roman"/>
          <w:b/>
          <w:bCs/>
          <w:color w:val="434343"/>
          <w:kern w:val="0"/>
          <w:sz w:val="28"/>
          <w:szCs w:val="28"/>
          <w:lang w:eastAsia="ja-JP"/>
          <w14:ligatures w14:val="none"/>
        </w:rPr>
        <w:t xml:space="preserve">Alternative Report with Issues and Questions for the Fifth Periodic Review by the United Nations Human Rights Committee of the United States of America as a State Party to the International Covenant on Civil and Political Rights  </w:t>
      </w:r>
    </w:p>
    <w:p w14:paraId="155F9904" w14:textId="77777777" w:rsidR="009473AF" w:rsidRPr="009473AF" w:rsidRDefault="009473AF" w:rsidP="009473AF">
      <w:pPr>
        <w:widowControl w:val="0"/>
        <w:autoSpaceDE w:val="0"/>
        <w:autoSpaceDN w:val="0"/>
        <w:adjustRightInd w:val="0"/>
        <w:spacing w:after="0" w:line="240" w:lineRule="auto"/>
        <w:jc w:val="center"/>
        <w:rPr>
          <w:rFonts w:ascii="Times New Roman" w:eastAsiaTheme="minorEastAsia" w:hAnsi="Times New Roman" w:cs="Times New Roman"/>
          <w:b/>
          <w:bCs/>
          <w:color w:val="434343"/>
          <w:kern w:val="0"/>
          <w:sz w:val="28"/>
          <w:szCs w:val="28"/>
          <w:lang w:eastAsia="ja-JP"/>
          <w14:ligatures w14:val="none"/>
        </w:rPr>
      </w:pPr>
      <w:r w:rsidRPr="009473AF">
        <w:rPr>
          <w:rFonts w:ascii="Times New Roman" w:eastAsiaTheme="minorEastAsia" w:hAnsi="Times New Roman" w:cs="Times New Roman"/>
          <w:b/>
          <w:bCs/>
          <w:color w:val="434343"/>
          <w:kern w:val="0"/>
          <w:sz w:val="28"/>
          <w:szCs w:val="28"/>
          <w:lang w:eastAsia="ja-JP"/>
          <w14:ligatures w14:val="none"/>
        </w:rPr>
        <w:t>September 12, 2023</w:t>
      </w:r>
    </w:p>
    <w:p w14:paraId="0F7DDF62" w14:textId="77777777" w:rsidR="009473AF" w:rsidRPr="009473AF" w:rsidRDefault="009473AF" w:rsidP="009473AF">
      <w:pPr>
        <w:widowControl w:val="0"/>
        <w:autoSpaceDE w:val="0"/>
        <w:autoSpaceDN w:val="0"/>
        <w:adjustRightInd w:val="0"/>
        <w:spacing w:after="0" w:line="240" w:lineRule="auto"/>
        <w:jc w:val="center"/>
        <w:rPr>
          <w:rFonts w:ascii="Times New Roman" w:eastAsiaTheme="minorEastAsia" w:hAnsi="Times New Roman" w:cs="Times New Roman"/>
          <w:b/>
          <w:bCs/>
          <w:color w:val="434343"/>
          <w:kern w:val="0"/>
          <w:sz w:val="24"/>
          <w:szCs w:val="24"/>
          <w:lang w:eastAsia="ja-JP"/>
          <w14:ligatures w14:val="none"/>
        </w:rPr>
      </w:pPr>
    </w:p>
    <w:p w14:paraId="6AEF7D87" w14:textId="77777777" w:rsidR="009473AF" w:rsidRPr="009473AF" w:rsidRDefault="009473AF" w:rsidP="009473AF">
      <w:pPr>
        <w:widowControl w:val="0"/>
        <w:autoSpaceDE w:val="0"/>
        <w:autoSpaceDN w:val="0"/>
        <w:adjustRightInd w:val="0"/>
        <w:spacing w:after="0" w:line="240" w:lineRule="auto"/>
        <w:jc w:val="center"/>
        <w:rPr>
          <w:rFonts w:ascii="Times New Roman" w:eastAsiaTheme="minorEastAsia" w:hAnsi="Times New Roman" w:cs="Times New Roman"/>
          <w:b/>
          <w:bCs/>
          <w:color w:val="434343"/>
          <w:kern w:val="0"/>
          <w:sz w:val="24"/>
          <w:szCs w:val="24"/>
          <w:lang w:eastAsia="ja-JP"/>
          <w14:ligatures w14:val="none"/>
        </w:rPr>
      </w:pPr>
      <w:r w:rsidRPr="009473AF">
        <w:rPr>
          <w:rFonts w:ascii="Times New Roman" w:eastAsiaTheme="minorEastAsia" w:hAnsi="Times New Roman" w:cs="Times New Roman"/>
          <w:b/>
          <w:bCs/>
          <w:color w:val="434343"/>
          <w:kern w:val="0"/>
          <w:sz w:val="24"/>
          <w:szCs w:val="24"/>
          <w:lang w:eastAsia="ja-JP"/>
          <w14:ligatures w14:val="none"/>
        </w:rPr>
        <w:t>Submitted by the International Indian Treaty Council</w:t>
      </w:r>
    </w:p>
    <w:p w14:paraId="00AF9676" w14:textId="77777777" w:rsidR="009473AF" w:rsidRPr="009473AF" w:rsidRDefault="009473AF" w:rsidP="009473AF">
      <w:pPr>
        <w:widowControl w:val="0"/>
        <w:autoSpaceDE w:val="0"/>
        <w:autoSpaceDN w:val="0"/>
        <w:adjustRightInd w:val="0"/>
        <w:spacing w:after="0" w:line="240" w:lineRule="auto"/>
        <w:jc w:val="center"/>
        <w:rPr>
          <w:rFonts w:ascii="Times New Roman" w:eastAsiaTheme="minorEastAsia" w:hAnsi="Times New Roman" w:cs="Times New Roman"/>
          <w:b/>
          <w:bCs/>
          <w:kern w:val="0"/>
          <w:sz w:val="24"/>
          <w:szCs w:val="24"/>
          <w:lang w:eastAsia="ja-JP"/>
          <w14:ligatures w14:val="none"/>
        </w:rPr>
      </w:pPr>
    </w:p>
    <w:p w14:paraId="6B2BEE6D" w14:textId="77777777" w:rsidR="009473AF" w:rsidRPr="009473AF" w:rsidRDefault="009473AF" w:rsidP="009473AF">
      <w:pPr>
        <w:shd w:val="clear" w:color="auto" w:fill="FFFFFF"/>
        <w:spacing w:after="200" w:line="240" w:lineRule="auto"/>
        <w:jc w:val="center"/>
        <w:rPr>
          <w:rFonts w:ascii="Times New Roman" w:eastAsiaTheme="minorEastAsia" w:hAnsi="Times New Roman" w:cs="Times New Roman"/>
          <w:b/>
          <w:bCs/>
          <w:iCs/>
          <w:color w:val="434343"/>
          <w:kern w:val="0"/>
          <w:sz w:val="24"/>
          <w:szCs w:val="24"/>
          <w:lang w:eastAsia="ja-JP"/>
          <w14:ligatures w14:val="none"/>
        </w:rPr>
      </w:pPr>
    </w:p>
    <w:p w14:paraId="0F66C955" w14:textId="77777777" w:rsidR="009473AF" w:rsidRPr="009473AF" w:rsidRDefault="009473AF" w:rsidP="009473AF">
      <w:pPr>
        <w:shd w:val="clear" w:color="auto" w:fill="FFFFFF"/>
        <w:spacing w:after="200" w:line="240" w:lineRule="auto"/>
        <w:jc w:val="center"/>
        <w:rPr>
          <w:rFonts w:ascii="Times New Roman" w:eastAsiaTheme="minorEastAsia" w:hAnsi="Times New Roman" w:cs="Times New Roman"/>
          <w:b/>
          <w:bCs/>
          <w:color w:val="434343"/>
          <w:kern w:val="0"/>
          <w:sz w:val="24"/>
          <w:szCs w:val="24"/>
          <w:lang w:eastAsia="ja-JP"/>
          <w14:ligatures w14:val="none"/>
        </w:rPr>
      </w:pPr>
    </w:p>
    <w:p w14:paraId="754678F3" w14:textId="77777777" w:rsidR="009473AF" w:rsidRPr="009473AF" w:rsidRDefault="009473AF" w:rsidP="009473AF">
      <w:pPr>
        <w:widowControl w:val="0"/>
        <w:autoSpaceDE w:val="0"/>
        <w:autoSpaceDN w:val="0"/>
        <w:adjustRightInd w:val="0"/>
        <w:spacing w:after="0" w:line="240" w:lineRule="auto"/>
        <w:jc w:val="both"/>
        <w:rPr>
          <w:rFonts w:ascii="Times New Roman" w:eastAsiaTheme="minorEastAsia" w:hAnsi="Times New Roman" w:cs="Times New Roman"/>
          <w:b/>
          <w:bCs/>
          <w:color w:val="0563C1" w:themeColor="hyperlink"/>
          <w:kern w:val="0"/>
          <w:sz w:val="24"/>
          <w:szCs w:val="24"/>
          <w:lang w:eastAsia="ja-JP"/>
          <w14:ligatures w14:val="none"/>
        </w:rPr>
      </w:pPr>
      <w:r w:rsidRPr="009473AF">
        <w:rPr>
          <w:rFonts w:ascii="Times New Roman" w:eastAsiaTheme="minorEastAsia" w:hAnsi="Times New Roman" w:cs="Times New Roman"/>
          <w:b/>
          <w:bCs/>
          <w:color w:val="0563C1" w:themeColor="hyperlink"/>
          <w:kern w:val="0"/>
          <w:sz w:val="24"/>
          <w:szCs w:val="24"/>
          <w:u w:val="single"/>
          <w:lang w:eastAsia="ja-JP"/>
          <w14:ligatures w14:val="none"/>
        </w:rPr>
        <w:t>Contacts:</w:t>
      </w:r>
      <w:r w:rsidRPr="009473AF">
        <w:rPr>
          <w:rFonts w:ascii="Times New Roman" w:eastAsiaTheme="minorEastAsia" w:hAnsi="Times New Roman" w:cs="Times New Roman"/>
          <w:b/>
          <w:bCs/>
          <w:color w:val="0563C1" w:themeColor="hyperlink"/>
          <w:kern w:val="0"/>
          <w:sz w:val="24"/>
          <w:szCs w:val="24"/>
          <w:lang w:eastAsia="ja-JP"/>
          <w14:ligatures w14:val="none"/>
        </w:rPr>
        <w:tab/>
      </w:r>
      <w:r w:rsidRPr="009473AF">
        <w:rPr>
          <w:rFonts w:ascii="Times New Roman" w:eastAsiaTheme="minorEastAsia" w:hAnsi="Times New Roman" w:cs="Times New Roman"/>
          <w:b/>
          <w:bCs/>
          <w:color w:val="0563C1" w:themeColor="hyperlink"/>
          <w:kern w:val="0"/>
          <w:sz w:val="24"/>
          <w:szCs w:val="24"/>
          <w:lang w:eastAsia="ja-JP"/>
          <w14:ligatures w14:val="none"/>
        </w:rPr>
        <w:tab/>
      </w:r>
      <w:r w:rsidRPr="009473AF">
        <w:rPr>
          <w:rFonts w:ascii="Times New Roman" w:eastAsiaTheme="minorEastAsia" w:hAnsi="Times New Roman" w:cs="Times New Roman"/>
          <w:b/>
          <w:bCs/>
          <w:color w:val="0563C1" w:themeColor="hyperlink"/>
          <w:kern w:val="0"/>
          <w:sz w:val="24"/>
          <w:szCs w:val="24"/>
          <w:lang w:eastAsia="ja-JP"/>
          <w14:ligatures w14:val="none"/>
        </w:rPr>
        <w:tab/>
      </w:r>
      <w:r w:rsidRPr="009473AF">
        <w:rPr>
          <w:rFonts w:ascii="Times New Roman" w:eastAsiaTheme="minorEastAsia" w:hAnsi="Times New Roman" w:cs="Times New Roman"/>
          <w:b/>
          <w:bCs/>
          <w:color w:val="0563C1" w:themeColor="hyperlink"/>
          <w:kern w:val="0"/>
          <w:sz w:val="24"/>
          <w:szCs w:val="24"/>
          <w:lang w:eastAsia="ja-JP"/>
          <w14:ligatures w14:val="none"/>
        </w:rPr>
        <w:tab/>
      </w:r>
      <w:r w:rsidRPr="009473AF">
        <w:rPr>
          <w:rFonts w:ascii="Times New Roman" w:eastAsiaTheme="minorEastAsia" w:hAnsi="Times New Roman" w:cs="Times New Roman"/>
          <w:b/>
          <w:bCs/>
          <w:color w:val="0563C1" w:themeColor="hyperlink"/>
          <w:kern w:val="0"/>
          <w:sz w:val="24"/>
          <w:szCs w:val="24"/>
          <w:lang w:eastAsia="ja-JP"/>
          <w14:ligatures w14:val="none"/>
        </w:rPr>
        <w:tab/>
      </w:r>
      <w:r w:rsidRPr="009473AF">
        <w:rPr>
          <w:rFonts w:ascii="Times New Roman" w:eastAsiaTheme="minorEastAsia" w:hAnsi="Times New Roman" w:cs="Times New Roman"/>
          <w:b/>
          <w:bCs/>
          <w:color w:val="0563C1" w:themeColor="hyperlink"/>
          <w:kern w:val="0"/>
          <w:sz w:val="24"/>
          <w:szCs w:val="24"/>
          <w:lang w:eastAsia="ja-JP"/>
          <w14:ligatures w14:val="none"/>
        </w:rPr>
        <w:tab/>
      </w:r>
    </w:p>
    <w:p w14:paraId="2B9AEF86" w14:textId="77777777" w:rsidR="009473AF" w:rsidRPr="009473AF" w:rsidRDefault="009473AF" w:rsidP="009473AF">
      <w:pPr>
        <w:widowControl w:val="0"/>
        <w:autoSpaceDE w:val="0"/>
        <w:autoSpaceDN w:val="0"/>
        <w:adjustRightInd w:val="0"/>
        <w:spacing w:after="0" w:line="240" w:lineRule="auto"/>
        <w:jc w:val="both"/>
        <w:rPr>
          <w:rFonts w:ascii="Times New Roman" w:eastAsiaTheme="minorEastAsia" w:hAnsi="Times New Roman" w:cs="Times New Roman"/>
          <w:b/>
          <w:bCs/>
          <w:color w:val="0563C1" w:themeColor="hyperlink"/>
          <w:kern w:val="0"/>
          <w:sz w:val="24"/>
          <w:szCs w:val="24"/>
          <w:lang w:eastAsia="ja-JP"/>
          <w14:ligatures w14:val="none"/>
        </w:rPr>
      </w:pPr>
    </w:p>
    <w:p w14:paraId="71E3BB39" w14:textId="77777777" w:rsidR="009473AF" w:rsidRPr="009473AF" w:rsidRDefault="009473AF" w:rsidP="009473AF">
      <w:pPr>
        <w:widowControl w:val="0"/>
        <w:autoSpaceDE w:val="0"/>
        <w:autoSpaceDN w:val="0"/>
        <w:adjustRightInd w:val="0"/>
        <w:spacing w:after="0" w:line="240" w:lineRule="auto"/>
        <w:jc w:val="both"/>
        <w:rPr>
          <w:rFonts w:ascii="Times New Roman" w:eastAsiaTheme="minorEastAsia" w:hAnsi="Times New Roman" w:cs="Times New Roman"/>
          <w:b/>
          <w:bCs/>
          <w:color w:val="0563C1" w:themeColor="hyperlink"/>
          <w:kern w:val="0"/>
          <w:sz w:val="24"/>
          <w:szCs w:val="24"/>
          <w:lang w:eastAsia="ja-JP"/>
          <w14:ligatures w14:val="none"/>
        </w:rPr>
      </w:pPr>
      <w:r w:rsidRPr="009473AF">
        <w:rPr>
          <w:rFonts w:ascii="Times New Roman" w:eastAsiaTheme="minorEastAsia" w:hAnsi="Times New Roman" w:cs="Times New Roman"/>
          <w:b/>
          <w:bCs/>
          <w:color w:val="0563C1" w:themeColor="hyperlink"/>
          <w:kern w:val="0"/>
          <w:sz w:val="24"/>
          <w:szCs w:val="24"/>
          <w:lang w:eastAsia="ja-JP"/>
          <w14:ligatures w14:val="none"/>
        </w:rPr>
        <w:t>June L Lorenzo</w:t>
      </w:r>
    </w:p>
    <w:p w14:paraId="489267DA" w14:textId="77777777" w:rsidR="009473AF" w:rsidRPr="009473AF" w:rsidRDefault="009473AF" w:rsidP="009473AF">
      <w:pPr>
        <w:widowControl w:val="0"/>
        <w:autoSpaceDE w:val="0"/>
        <w:autoSpaceDN w:val="0"/>
        <w:adjustRightInd w:val="0"/>
        <w:spacing w:after="0" w:line="240" w:lineRule="auto"/>
        <w:jc w:val="both"/>
        <w:rPr>
          <w:rFonts w:ascii="Times New Roman" w:eastAsiaTheme="minorEastAsia" w:hAnsi="Times New Roman" w:cs="Times New Roman"/>
          <w:b/>
          <w:bCs/>
          <w:color w:val="0563C1" w:themeColor="hyperlink"/>
          <w:kern w:val="0"/>
          <w:sz w:val="24"/>
          <w:szCs w:val="24"/>
          <w:lang w:eastAsia="ja-JP"/>
          <w14:ligatures w14:val="none"/>
        </w:rPr>
      </w:pPr>
      <w:r w:rsidRPr="009473AF">
        <w:rPr>
          <w:rFonts w:ascii="Times New Roman" w:eastAsiaTheme="minorEastAsia" w:hAnsi="Times New Roman" w:cs="Times New Roman"/>
          <w:b/>
          <w:bCs/>
          <w:color w:val="0563C1" w:themeColor="hyperlink"/>
          <w:kern w:val="0"/>
          <w:sz w:val="24"/>
          <w:szCs w:val="24"/>
          <w:lang w:eastAsia="ja-JP"/>
          <w14:ligatures w14:val="none"/>
        </w:rPr>
        <w:t>Attorney and Consultant</w:t>
      </w:r>
    </w:p>
    <w:p w14:paraId="33A6F0A3" w14:textId="77777777" w:rsidR="009473AF" w:rsidRPr="009473AF" w:rsidRDefault="009473AF" w:rsidP="009473AF">
      <w:pPr>
        <w:widowControl w:val="0"/>
        <w:autoSpaceDE w:val="0"/>
        <w:autoSpaceDN w:val="0"/>
        <w:adjustRightInd w:val="0"/>
        <w:spacing w:after="0" w:line="240" w:lineRule="auto"/>
        <w:jc w:val="both"/>
        <w:rPr>
          <w:rFonts w:ascii="Times New Roman" w:eastAsiaTheme="minorEastAsia" w:hAnsi="Times New Roman" w:cs="Times New Roman"/>
          <w:b/>
          <w:bCs/>
          <w:color w:val="0563C1" w:themeColor="hyperlink"/>
          <w:kern w:val="0"/>
          <w:sz w:val="24"/>
          <w:szCs w:val="24"/>
          <w:lang w:eastAsia="ja-JP"/>
          <w14:ligatures w14:val="none"/>
        </w:rPr>
      </w:pPr>
      <w:r w:rsidRPr="009473AF">
        <w:rPr>
          <w:rFonts w:ascii="Times New Roman" w:eastAsiaTheme="minorEastAsia" w:hAnsi="Times New Roman" w:cs="Times New Roman"/>
          <w:b/>
          <w:bCs/>
          <w:color w:val="0563C1" w:themeColor="hyperlink"/>
          <w:kern w:val="0"/>
          <w:sz w:val="24"/>
          <w:szCs w:val="24"/>
          <w:lang w:eastAsia="ja-JP"/>
          <w14:ligatures w14:val="none"/>
        </w:rPr>
        <w:t>International Indian Treaty Council</w:t>
      </w:r>
    </w:p>
    <w:p w14:paraId="266A59E9" w14:textId="77777777" w:rsidR="009473AF" w:rsidRPr="009473AF" w:rsidRDefault="009473AF" w:rsidP="009473AF">
      <w:pPr>
        <w:widowControl w:val="0"/>
        <w:autoSpaceDE w:val="0"/>
        <w:autoSpaceDN w:val="0"/>
        <w:adjustRightInd w:val="0"/>
        <w:spacing w:after="0" w:line="240" w:lineRule="auto"/>
        <w:jc w:val="both"/>
        <w:rPr>
          <w:rFonts w:ascii="Times New Roman" w:eastAsiaTheme="minorEastAsia" w:hAnsi="Times New Roman" w:cs="Times New Roman"/>
          <w:b/>
          <w:bCs/>
          <w:color w:val="0563C1" w:themeColor="hyperlink"/>
          <w:kern w:val="0"/>
          <w:sz w:val="24"/>
          <w:szCs w:val="24"/>
          <w:lang w:eastAsia="ja-JP"/>
          <w14:ligatures w14:val="none"/>
        </w:rPr>
      </w:pPr>
      <w:hyperlink r:id="rId8" w:history="1">
        <w:r w:rsidRPr="009473AF">
          <w:rPr>
            <w:rFonts w:ascii="Times New Roman" w:eastAsiaTheme="minorEastAsia" w:hAnsi="Times New Roman" w:cs="Times New Roman"/>
            <w:b/>
            <w:bCs/>
            <w:color w:val="0563C1" w:themeColor="hyperlink"/>
            <w:kern w:val="0"/>
            <w:sz w:val="24"/>
            <w:szCs w:val="24"/>
            <w:u w:val="single"/>
            <w:lang w:eastAsia="ja-JP"/>
            <w14:ligatures w14:val="none"/>
          </w:rPr>
          <w:t>junellorenzo@aol.com</w:t>
        </w:r>
      </w:hyperlink>
    </w:p>
    <w:p w14:paraId="5907F810" w14:textId="77777777" w:rsidR="009473AF" w:rsidRPr="009473AF" w:rsidRDefault="009473AF" w:rsidP="009473AF">
      <w:pPr>
        <w:widowControl w:val="0"/>
        <w:autoSpaceDE w:val="0"/>
        <w:autoSpaceDN w:val="0"/>
        <w:adjustRightInd w:val="0"/>
        <w:spacing w:after="0" w:line="240" w:lineRule="auto"/>
        <w:jc w:val="both"/>
        <w:rPr>
          <w:rFonts w:ascii="Times New Roman" w:eastAsiaTheme="minorEastAsia" w:hAnsi="Times New Roman" w:cs="Times New Roman"/>
          <w:b/>
          <w:bCs/>
          <w:color w:val="0563C1" w:themeColor="hyperlink"/>
          <w:kern w:val="0"/>
          <w:sz w:val="24"/>
          <w:szCs w:val="24"/>
          <w:lang w:eastAsia="ja-JP"/>
          <w14:ligatures w14:val="none"/>
        </w:rPr>
      </w:pPr>
      <w:r w:rsidRPr="009473AF">
        <w:rPr>
          <w:rFonts w:ascii="Times New Roman" w:eastAsiaTheme="minorEastAsia" w:hAnsi="Times New Roman" w:cs="Times New Roman"/>
          <w:b/>
          <w:bCs/>
          <w:color w:val="0563C1" w:themeColor="hyperlink"/>
          <w:kern w:val="0"/>
          <w:sz w:val="24"/>
          <w:szCs w:val="24"/>
          <w:lang w:eastAsia="ja-JP"/>
          <w14:ligatures w14:val="none"/>
        </w:rPr>
        <w:t xml:space="preserve">+1 (505) 238-3190       </w:t>
      </w:r>
    </w:p>
    <w:p w14:paraId="21C47566" w14:textId="77777777" w:rsidR="009473AF" w:rsidRPr="009473AF" w:rsidRDefault="009473AF" w:rsidP="009473AF">
      <w:pPr>
        <w:widowControl w:val="0"/>
        <w:autoSpaceDE w:val="0"/>
        <w:autoSpaceDN w:val="0"/>
        <w:adjustRightInd w:val="0"/>
        <w:spacing w:after="0" w:line="240" w:lineRule="auto"/>
        <w:ind w:left="4320" w:firstLine="720"/>
        <w:jc w:val="both"/>
        <w:rPr>
          <w:rFonts w:ascii="Times New Roman" w:eastAsiaTheme="minorEastAsia" w:hAnsi="Times New Roman" w:cs="Times New Roman"/>
          <w:b/>
          <w:bCs/>
          <w:color w:val="434343"/>
          <w:kern w:val="0"/>
          <w:sz w:val="24"/>
          <w:szCs w:val="24"/>
          <w:lang w:eastAsia="ja-JP"/>
          <w14:ligatures w14:val="none"/>
        </w:rPr>
      </w:pPr>
      <w:r w:rsidRPr="009473AF">
        <w:rPr>
          <w:rFonts w:ascii="Times New Roman" w:eastAsiaTheme="minorEastAsia" w:hAnsi="Times New Roman" w:cs="Times New Roman"/>
          <w:b/>
          <w:color w:val="434343"/>
          <w:kern w:val="0"/>
          <w:sz w:val="24"/>
          <w:szCs w:val="24"/>
          <w:lang w:eastAsia="ja-JP"/>
          <w14:ligatures w14:val="none"/>
        </w:rPr>
        <w:t xml:space="preserve"> Andrea Carmen, IITC Executive Director  </w:t>
      </w:r>
    </w:p>
    <w:p w14:paraId="08D8A000" w14:textId="77777777" w:rsidR="009473AF" w:rsidRPr="009473AF" w:rsidRDefault="009473AF" w:rsidP="009473AF">
      <w:pPr>
        <w:widowControl w:val="0"/>
        <w:autoSpaceDE w:val="0"/>
        <w:autoSpaceDN w:val="0"/>
        <w:adjustRightInd w:val="0"/>
        <w:spacing w:after="0" w:line="240" w:lineRule="auto"/>
        <w:jc w:val="right"/>
        <w:rPr>
          <w:rFonts w:ascii="Times New Roman" w:eastAsiaTheme="minorEastAsia" w:hAnsi="Times New Roman" w:cs="Times New Roman"/>
          <w:b/>
          <w:bCs/>
          <w:color w:val="434343"/>
          <w:kern w:val="0"/>
          <w:sz w:val="24"/>
          <w:szCs w:val="24"/>
          <w:lang w:eastAsia="ja-JP"/>
          <w14:ligatures w14:val="none"/>
        </w:rPr>
      </w:pPr>
      <w:r w:rsidRPr="009473AF">
        <w:rPr>
          <w:rFonts w:ascii="Times New Roman" w:eastAsiaTheme="minorEastAsia" w:hAnsi="Times New Roman" w:cs="Times New Roman"/>
          <w:b/>
          <w:bCs/>
          <w:color w:val="434343"/>
          <w:kern w:val="0"/>
          <w:sz w:val="24"/>
          <w:szCs w:val="24"/>
          <w:lang w:eastAsia="ja-JP"/>
          <w14:ligatures w14:val="none"/>
        </w:rPr>
        <w:t>International Indian Treaty Council</w:t>
      </w:r>
    </w:p>
    <w:p w14:paraId="797EE096" w14:textId="77777777" w:rsidR="009473AF" w:rsidRPr="009473AF" w:rsidRDefault="009473AF" w:rsidP="009473AF">
      <w:pPr>
        <w:widowControl w:val="0"/>
        <w:autoSpaceDE w:val="0"/>
        <w:autoSpaceDN w:val="0"/>
        <w:adjustRightInd w:val="0"/>
        <w:spacing w:after="0" w:line="240" w:lineRule="auto"/>
        <w:jc w:val="right"/>
        <w:rPr>
          <w:rFonts w:ascii="Times New Roman" w:eastAsiaTheme="minorEastAsia" w:hAnsi="Times New Roman" w:cs="Times New Roman"/>
          <w:b/>
          <w:bCs/>
          <w:color w:val="434343"/>
          <w:kern w:val="0"/>
          <w:sz w:val="24"/>
          <w:szCs w:val="24"/>
          <w:lang w:eastAsia="ja-JP"/>
          <w14:ligatures w14:val="none"/>
        </w:rPr>
      </w:pPr>
      <w:r w:rsidRPr="009473AF">
        <w:rPr>
          <w:rFonts w:ascii="Times New Roman" w:eastAsiaTheme="minorEastAsia" w:hAnsi="Times New Roman" w:cs="Times New Roman"/>
          <w:b/>
          <w:bCs/>
          <w:color w:val="434343"/>
          <w:kern w:val="0"/>
          <w:sz w:val="24"/>
          <w:szCs w:val="24"/>
          <w:lang w:eastAsia="ja-JP"/>
          <w14:ligatures w14:val="none"/>
        </w:rPr>
        <w:t xml:space="preserve">100 E. Ajo Highway  </w:t>
      </w:r>
    </w:p>
    <w:p w14:paraId="137ACA5D" w14:textId="77777777" w:rsidR="009473AF" w:rsidRPr="009473AF" w:rsidRDefault="009473AF" w:rsidP="009473AF">
      <w:pPr>
        <w:widowControl w:val="0"/>
        <w:autoSpaceDE w:val="0"/>
        <w:autoSpaceDN w:val="0"/>
        <w:adjustRightInd w:val="0"/>
        <w:spacing w:after="0" w:line="240" w:lineRule="auto"/>
        <w:jc w:val="right"/>
        <w:rPr>
          <w:rFonts w:ascii="Times New Roman" w:eastAsiaTheme="minorEastAsia" w:hAnsi="Times New Roman" w:cs="Times New Roman"/>
          <w:b/>
          <w:bCs/>
          <w:color w:val="434343"/>
          <w:kern w:val="0"/>
          <w:sz w:val="24"/>
          <w:szCs w:val="24"/>
          <w:lang w:eastAsia="ja-JP"/>
          <w14:ligatures w14:val="none"/>
        </w:rPr>
      </w:pPr>
      <w:r w:rsidRPr="009473AF">
        <w:rPr>
          <w:rFonts w:ascii="Times New Roman" w:eastAsiaTheme="minorEastAsia" w:hAnsi="Times New Roman" w:cs="Times New Roman"/>
          <w:b/>
          <w:bCs/>
          <w:color w:val="434343"/>
          <w:kern w:val="0"/>
          <w:sz w:val="24"/>
          <w:szCs w:val="24"/>
          <w:lang w:eastAsia="ja-JP"/>
          <w14:ligatures w14:val="none"/>
        </w:rPr>
        <w:t xml:space="preserve">Tucson Arizona, 85713 </w:t>
      </w:r>
    </w:p>
    <w:p w14:paraId="68B20C9A" w14:textId="77777777" w:rsidR="009473AF" w:rsidRPr="009473AF" w:rsidRDefault="009473AF" w:rsidP="009473AF">
      <w:pPr>
        <w:widowControl w:val="0"/>
        <w:autoSpaceDE w:val="0"/>
        <w:autoSpaceDN w:val="0"/>
        <w:adjustRightInd w:val="0"/>
        <w:spacing w:after="0" w:line="240" w:lineRule="auto"/>
        <w:jc w:val="right"/>
        <w:rPr>
          <w:rFonts w:ascii="Times New Roman" w:eastAsiaTheme="minorEastAsia" w:hAnsi="Times New Roman" w:cs="Times New Roman"/>
          <w:b/>
          <w:bCs/>
          <w:color w:val="434343"/>
          <w:kern w:val="0"/>
          <w:sz w:val="24"/>
          <w:szCs w:val="24"/>
          <w:lang w:eastAsia="ja-JP"/>
          <w14:ligatures w14:val="none"/>
        </w:rPr>
      </w:pPr>
      <w:r w:rsidRPr="009473AF">
        <w:rPr>
          <w:rFonts w:ascii="Times New Roman" w:eastAsiaTheme="minorEastAsia" w:hAnsi="Times New Roman" w:cs="Times New Roman"/>
          <w:b/>
          <w:bCs/>
          <w:color w:val="434343"/>
          <w:kern w:val="0"/>
          <w:sz w:val="24"/>
          <w:szCs w:val="24"/>
          <w:lang w:eastAsia="ja-JP"/>
          <w14:ligatures w14:val="none"/>
        </w:rPr>
        <w:t xml:space="preserve">Office phone: +(520) 833-9797  </w:t>
      </w:r>
    </w:p>
    <w:p w14:paraId="119A6057" w14:textId="77777777" w:rsidR="009473AF" w:rsidRPr="009473AF" w:rsidRDefault="009473AF" w:rsidP="009473AF">
      <w:pPr>
        <w:widowControl w:val="0"/>
        <w:autoSpaceDE w:val="0"/>
        <w:autoSpaceDN w:val="0"/>
        <w:adjustRightInd w:val="0"/>
        <w:spacing w:after="0" w:line="240" w:lineRule="auto"/>
        <w:jc w:val="right"/>
        <w:rPr>
          <w:rFonts w:eastAsiaTheme="minorEastAsia" w:cstheme="minorHAnsi"/>
          <w:b/>
          <w:kern w:val="0"/>
          <w:sz w:val="24"/>
          <w:szCs w:val="24"/>
          <w:lang w:eastAsia="ja-JP"/>
          <w14:ligatures w14:val="none"/>
        </w:rPr>
      </w:pPr>
      <w:r w:rsidRPr="009473AF">
        <w:rPr>
          <w:rFonts w:eastAsiaTheme="minorEastAsia" w:cstheme="minorHAnsi"/>
          <w:b/>
          <w:kern w:val="0"/>
          <w:sz w:val="24"/>
          <w:szCs w:val="24"/>
          <w:lang w:eastAsia="ja-JP"/>
          <w14:ligatures w14:val="none"/>
        </w:rPr>
        <w:t>Mobile Phone: + (520) 273-6003</w:t>
      </w:r>
    </w:p>
    <w:p w14:paraId="6A6EAEC3" w14:textId="77777777" w:rsidR="009473AF" w:rsidRPr="009473AF" w:rsidRDefault="009473AF" w:rsidP="009473AF">
      <w:pPr>
        <w:widowControl w:val="0"/>
        <w:autoSpaceDE w:val="0"/>
        <w:autoSpaceDN w:val="0"/>
        <w:adjustRightInd w:val="0"/>
        <w:spacing w:after="0" w:line="240" w:lineRule="auto"/>
        <w:jc w:val="right"/>
        <w:rPr>
          <w:rFonts w:ascii="Times New Roman" w:eastAsiaTheme="minorEastAsia" w:hAnsi="Times New Roman"/>
          <w:kern w:val="0"/>
          <w:sz w:val="24"/>
          <w:szCs w:val="24"/>
          <w:lang w:eastAsia="ja-JP"/>
          <w14:ligatures w14:val="none"/>
        </w:rPr>
      </w:pPr>
      <w:hyperlink r:id="rId9" w:history="1">
        <w:r w:rsidRPr="009473AF">
          <w:rPr>
            <w:rFonts w:ascii="Calibri" w:eastAsiaTheme="minorEastAsia" w:hAnsi="Calibri" w:cs="Times New Roman"/>
            <w:b/>
            <w:bCs/>
            <w:color w:val="0563C1" w:themeColor="hyperlink"/>
            <w:kern w:val="0"/>
            <w:sz w:val="24"/>
            <w:szCs w:val="24"/>
            <w:u w:val="single"/>
            <w:lang w:eastAsia="ja-JP"/>
            <w14:ligatures w14:val="none"/>
          </w:rPr>
          <w:t>www.treatycouncil.org</w:t>
        </w:r>
      </w:hyperlink>
    </w:p>
    <w:p w14:paraId="5DEE63BD"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36E1BD7E"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6EA6A788"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6C0862DA"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5E164480"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4373BD94"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14EB6083"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13A7CF89"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279C22C7"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08C5DAD1"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1D78A3B9"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4BCD4CA6"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5AF777E1"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4E78A764"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60EB69EB"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5CBE8C84"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453654A1"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1230E6A2"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72831CEA" w14:textId="77777777" w:rsidR="009473AF" w:rsidRDefault="009473AF" w:rsidP="008A39CF">
      <w:pPr>
        <w:spacing w:after="0" w:line="240" w:lineRule="auto"/>
        <w:jc w:val="center"/>
        <w:rPr>
          <w:rFonts w:ascii="Times New Roman" w:eastAsia="Times New Roman" w:hAnsi="Times New Roman" w:cs="Times New Roman"/>
          <w:b/>
          <w:bCs/>
          <w:kern w:val="0"/>
          <w:sz w:val="24"/>
          <w:szCs w:val="24"/>
          <w:lang w:eastAsia="ja-JP"/>
          <w14:ligatures w14:val="none"/>
        </w:rPr>
      </w:pPr>
    </w:p>
    <w:p w14:paraId="299F67F3" w14:textId="6B723582" w:rsidR="008A39CF" w:rsidRPr="008A39CF" w:rsidRDefault="008A39CF" w:rsidP="008A39CF">
      <w:pPr>
        <w:spacing w:after="0" w:line="240" w:lineRule="auto"/>
        <w:jc w:val="center"/>
        <w:rPr>
          <w:rFonts w:ascii="Times New Roman" w:eastAsia="Times New Roman" w:hAnsi="Times New Roman" w:cs="Times New Roman"/>
          <w:b/>
          <w:bCs/>
          <w:kern w:val="0"/>
          <w:sz w:val="24"/>
          <w:szCs w:val="24"/>
          <w:u w:val="single"/>
          <w:lang w:eastAsia="ja-JP"/>
          <w14:ligatures w14:val="none"/>
        </w:rPr>
      </w:pPr>
      <w:r w:rsidRPr="008A39CF">
        <w:rPr>
          <w:rFonts w:ascii="Times New Roman" w:eastAsia="Times New Roman" w:hAnsi="Times New Roman" w:cs="Times New Roman"/>
          <w:b/>
          <w:bCs/>
          <w:kern w:val="0"/>
          <w:sz w:val="24"/>
          <w:szCs w:val="24"/>
          <w:lang w:eastAsia="ja-JP"/>
          <w14:ligatures w14:val="none"/>
        </w:rPr>
        <w:lastRenderedPageBreak/>
        <w:t>Consolidated Indigenous Peoples Alternative Report for the United Nations Human Rights Committee Review of the United States Fourth Periodic Report</w:t>
      </w:r>
    </w:p>
    <w:p w14:paraId="6363ABE5" w14:textId="77777777" w:rsidR="008A39CF" w:rsidRPr="008A39CF" w:rsidRDefault="008A39CF" w:rsidP="008A39CF">
      <w:pPr>
        <w:spacing w:after="0" w:line="240" w:lineRule="auto"/>
        <w:jc w:val="center"/>
        <w:rPr>
          <w:rFonts w:ascii="Times New Roman" w:eastAsia="Times New Roman" w:hAnsi="Times New Roman" w:cs="Times New Roman"/>
          <w:b/>
          <w:bCs/>
          <w:kern w:val="0"/>
          <w:sz w:val="24"/>
          <w:szCs w:val="24"/>
          <w:u w:val="single"/>
          <w:lang w:eastAsia="ja-JP"/>
          <w14:ligatures w14:val="none"/>
        </w:rPr>
      </w:pPr>
    </w:p>
    <w:p w14:paraId="16489AE8" w14:textId="31B02BCC" w:rsidR="008A39CF" w:rsidRPr="008A39CF" w:rsidRDefault="008A39CF" w:rsidP="00B32C6B">
      <w:pPr>
        <w:tabs>
          <w:tab w:val="left" w:pos="5400"/>
        </w:tabs>
        <w:spacing w:after="0" w:line="240" w:lineRule="auto"/>
        <w:rPr>
          <w:rFonts w:ascii="Times New Roman" w:eastAsia="Times New Roman" w:hAnsi="Times New Roman" w:cs="Times New Roman"/>
          <w:bCs/>
          <w:kern w:val="0"/>
          <w:sz w:val="24"/>
          <w:szCs w:val="24"/>
          <w:lang w:eastAsia="ja-JP"/>
          <w14:ligatures w14:val="none"/>
        </w:rPr>
      </w:pPr>
      <w:r w:rsidRPr="008A39CF">
        <w:rPr>
          <w:rFonts w:ascii="Times New Roman" w:eastAsia="Times New Roman" w:hAnsi="Times New Roman" w:cs="Times New Roman"/>
          <w:bCs/>
          <w:kern w:val="0"/>
          <w:sz w:val="24"/>
          <w:szCs w:val="24"/>
          <w:lang w:eastAsia="ja-JP"/>
          <w14:ligatures w14:val="none"/>
        </w:rPr>
        <w:t xml:space="preserve">The International Treaty Council (IITC) address issues to be raised in the review of the Fifth Periodic Report of the United States of America’s (“USA”) compliance as a State Party to the </w:t>
      </w:r>
      <w:r w:rsidRPr="008A39CF">
        <w:rPr>
          <w:rFonts w:ascii="Times New Roman" w:eastAsia="Times New Roman" w:hAnsi="Times New Roman" w:cs="Times New Roman"/>
          <w:b/>
          <w:bCs/>
          <w:kern w:val="0"/>
          <w:sz w:val="24"/>
          <w:szCs w:val="24"/>
          <w:lang w:eastAsia="ja-JP"/>
          <w14:ligatures w14:val="none"/>
        </w:rPr>
        <w:t>International Covenant on Civil and Political Rights</w:t>
      </w:r>
      <w:r w:rsidRPr="008A39CF">
        <w:rPr>
          <w:rFonts w:ascii="Times New Roman" w:eastAsia="Times New Roman" w:hAnsi="Times New Roman" w:cs="Times New Roman"/>
          <w:bCs/>
          <w:kern w:val="0"/>
          <w:sz w:val="24"/>
          <w:szCs w:val="24"/>
          <w:lang w:eastAsia="ja-JP"/>
          <w14:ligatures w14:val="none"/>
        </w:rPr>
        <w:t xml:space="preserve"> (ICCPR).  Co-submitters of this Consolidated Indigenous Peoples Alternative Report respectfully call the attention of the UN Human Rights Committee to critical human rights concerns that are insufficiently addressed or not addressed at all, in the USA’s Fifth Periodic Report. </w:t>
      </w:r>
      <w:r w:rsidR="00406FEC">
        <w:rPr>
          <w:rFonts w:ascii="Times New Roman" w:eastAsia="Times New Roman" w:hAnsi="Times New Roman" w:cs="Times New Roman"/>
          <w:bCs/>
          <w:kern w:val="0"/>
          <w:sz w:val="24"/>
          <w:szCs w:val="24"/>
          <w:lang w:eastAsia="ja-JP"/>
          <w14:ligatures w14:val="none"/>
        </w:rPr>
        <w:t xml:space="preserve"> This report documents continuing violations of the state party’s obligations under the Covenant. </w:t>
      </w:r>
    </w:p>
    <w:p w14:paraId="7A6B7092" w14:textId="77777777" w:rsidR="008A39CF" w:rsidRPr="008A39CF" w:rsidRDefault="008A39CF" w:rsidP="008A39CF">
      <w:pPr>
        <w:spacing w:after="0" w:line="240" w:lineRule="auto"/>
        <w:rPr>
          <w:rFonts w:ascii="Times New Roman" w:eastAsia="Times New Roman" w:hAnsi="Times New Roman" w:cs="Times New Roman"/>
          <w:bCs/>
          <w:kern w:val="0"/>
          <w:sz w:val="24"/>
          <w:szCs w:val="24"/>
          <w:lang w:eastAsia="ja-JP"/>
          <w14:ligatures w14:val="none"/>
        </w:rPr>
      </w:pPr>
    </w:p>
    <w:p w14:paraId="2E83C0BF" w14:textId="56EE7238" w:rsidR="00406FEC" w:rsidRDefault="008A39CF" w:rsidP="008A39CF">
      <w:pPr>
        <w:spacing w:after="0" w:line="240" w:lineRule="auto"/>
        <w:rPr>
          <w:rFonts w:ascii="Times New Roman" w:eastAsia="Times New Roman" w:hAnsi="Times New Roman" w:cs="Times New Roman"/>
          <w:bCs/>
          <w:kern w:val="0"/>
          <w:sz w:val="24"/>
          <w:szCs w:val="24"/>
          <w:lang w:eastAsia="ja-JP"/>
          <w14:ligatures w14:val="none"/>
        </w:rPr>
      </w:pPr>
      <w:r w:rsidRPr="0006595B">
        <w:rPr>
          <w:rFonts w:ascii="Times New Roman" w:eastAsia="Times New Roman" w:hAnsi="Times New Roman" w:cs="Times New Roman"/>
          <w:bCs/>
          <w:kern w:val="0"/>
          <w:sz w:val="24"/>
          <w:szCs w:val="24"/>
          <w:lang w:eastAsia="ja-JP"/>
          <w14:ligatures w14:val="none"/>
        </w:rPr>
        <w:t>W</w:t>
      </w:r>
      <w:r w:rsidRPr="008A39CF">
        <w:rPr>
          <w:rFonts w:ascii="Times New Roman" w:eastAsia="Times New Roman" w:hAnsi="Times New Roman" w:cs="Times New Roman"/>
          <w:bCs/>
          <w:kern w:val="0"/>
          <w:sz w:val="24"/>
          <w:szCs w:val="24"/>
          <w:lang w:eastAsia="ja-JP"/>
          <w14:ligatures w14:val="none"/>
        </w:rPr>
        <w:t xml:space="preserve">e call upon the Human Rights Committee to address the urgent issues confronting Indigenous Peoples in the USA and its territories, stemming from the lack of full implementation of the UN Declaration on the Rights of Indigenous Peoples as a minimum standard to guide its compliance with existing human rights treaties. Although this body raised concerns in 2014 regarding protection for sacred areas of Indigenous Peoples, the United States of America has taken few if any measures to address the lack of full legal protection for Indigenous peoples’ sacred areas, religious practices, cultures and spirituality. In many cases, the USA has failed to implement its own laws as well as its international obligations pertaining to freedom of religion and belief as applied to Indigenous Peoples.  </w:t>
      </w:r>
    </w:p>
    <w:p w14:paraId="2A6E01D5" w14:textId="13D5152A" w:rsidR="00406FEC" w:rsidRDefault="00406FEC" w:rsidP="008A39CF">
      <w:pPr>
        <w:spacing w:after="0" w:line="240" w:lineRule="auto"/>
        <w:rPr>
          <w:rFonts w:ascii="Times New Roman" w:eastAsia="Times New Roman" w:hAnsi="Times New Roman" w:cs="Times New Roman"/>
          <w:bCs/>
          <w:kern w:val="0"/>
          <w:sz w:val="24"/>
          <w:szCs w:val="24"/>
          <w:lang w:eastAsia="ja-JP"/>
          <w14:ligatures w14:val="none"/>
        </w:rPr>
      </w:pPr>
    </w:p>
    <w:bookmarkEnd w:id="0"/>
    <w:p w14:paraId="4A465FC3" w14:textId="77777777" w:rsidR="008A39CF" w:rsidRPr="008A39CF" w:rsidRDefault="008A39CF" w:rsidP="008A39CF">
      <w:pPr>
        <w:spacing w:after="0" w:line="240" w:lineRule="auto"/>
        <w:rPr>
          <w:rFonts w:ascii="Times New Roman" w:eastAsia="Times New Roman" w:hAnsi="Times New Roman" w:cs="Times New Roman"/>
          <w:bCs/>
          <w:kern w:val="0"/>
          <w:sz w:val="24"/>
          <w:szCs w:val="24"/>
          <w:lang w:eastAsia="ja-JP"/>
          <w14:ligatures w14:val="none"/>
        </w:rPr>
      </w:pPr>
      <w:r w:rsidRPr="008A39CF">
        <w:rPr>
          <w:rFonts w:ascii="Times New Roman" w:eastAsia="Times New Roman" w:hAnsi="Times New Roman" w:cs="Times New Roman"/>
          <w:bCs/>
          <w:kern w:val="0"/>
          <w:sz w:val="24"/>
          <w:szCs w:val="24"/>
          <w:lang w:eastAsia="ja-JP"/>
          <w14:ligatures w14:val="none"/>
        </w:rPr>
        <w:t xml:space="preserve">We respectfully present the Committee with the following core questions for the United States.  </w:t>
      </w:r>
    </w:p>
    <w:p w14:paraId="1F21E920" w14:textId="77777777" w:rsidR="008A39CF" w:rsidRPr="008A39CF" w:rsidRDefault="008A39CF" w:rsidP="008A39CF">
      <w:pPr>
        <w:spacing w:after="0" w:line="240" w:lineRule="auto"/>
        <w:rPr>
          <w:rFonts w:ascii="Times New Roman" w:eastAsia="Times New Roman" w:hAnsi="Times New Roman" w:cs="Times New Roman"/>
          <w:strike/>
          <w:kern w:val="0"/>
          <w:sz w:val="24"/>
          <w:szCs w:val="24"/>
          <w:lang w:eastAsia="ja-JP"/>
          <w14:ligatures w14:val="none"/>
        </w:rPr>
      </w:pPr>
    </w:p>
    <w:p w14:paraId="4AB2B8EF" w14:textId="77777777" w:rsidR="00001250" w:rsidRPr="00B32C6B" w:rsidRDefault="008A39CF" w:rsidP="00001250">
      <w:pPr>
        <w:numPr>
          <w:ilvl w:val="0"/>
          <w:numId w:val="2"/>
        </w:numPr>
        <w:spacing w:after="0" w:line="240" w:lineRule="auto"/>
        <w:rPr>
          <w:rFonts w:ascii="Times New Roman" w:eastAsia="Times New Roman" w:hAnsi="Times New Roman" w:cs="Times New Roman"/>
          <w:kern w:val="0"/>
          <w:sz w:val="24"/>
          <w:szCs w:val="24"/>
          <w:lang w:eastAsia="ja-JP"/>
          <w14:ligatures w14:val="none"/>
        </w:rPr>
      </w:pPr>
      <w:r w:rsidRPr="008A39CF">
        <w:rPr>
          <w:rFonts w:ascii="Times New Roman" w:eastAsia="Times New Roman" w:hAnsi="Times New Roman" w:cs="Times New Roman"/>
          <w:b/>
          <w:kern w:val="0"/>
          <w:sz w:val="24"/>
          <w:szCs w:val="24"/>
          <w:lang w:eastAsia="ja-JP"/>
          <w14:ligatures w14:val="none"/>
        </w:rPr>
        <w:t>How does the U</w:t>
      </w:r>
      <w:r w:rsidR="00406FEC">
        <w:rPr>
          <w:rFonts w:ascii="Times New Roman" w:eastAsia="Times New Roman" w:hAnsi="Times New Roman" w:cs="Times New Roman"/>
          <w:b/>
          <w:kern w:val="0"/>
          <w:sz w:val="24"/>
          <w:szCs w:val="24"/>
          <w:lang w:eastAsia="ja-JP"/>
          <w14:ligatures w14:val="none"/>
        </w:rPr>
        <w:t>SA</w:t>
      </w:r>
      <w:r w:rsidRPr="00406FEC">
        <w:rPr>
          <w:rFonts w:ascii="Times New Roman" w:eastAsia="Times New Roman" w:hAnsi="Times New Roman" w:cs="Times New Roman"/>
          <w:b/>
          <w:bCs/>
          <w:kern w:val="0"/>
          <w:sz w:val="24"/>
          <w:szCs w:val="24"/>
          <w:lang w:eastAsia="ja-JP"/>
          <w14:ligatures w14:val="none"/>
        </w:rPr>
        <w:t xml:space="preserve"> s</w:t>
      </w:r>
      <w:r w:rsidRPr="00406FEC">
        <w:rPr>
          <w:rFonts w:ascii="Times New Roman" w:eastAsia="Times New Roman" w:hAnsi="Times New Roman" w:cs="Times New Roman"/>
          <w:b/>
          <w:kern w:val="0"/>
          <w:sz w:val="24"/>
          <w:szCs w:val="24"/>
          <w:lang w:eastAsia="ja-JP"/>
          <w14:ligatures w14:val="none"/>
        </w:rPr>
        <w:t xml:space="preserve">ubstantiate its claim to legal title to Indigenous Peoples’ ancestral lands, waters and </w:t>
      </w:r>
      <w:r w:rsidR="00406FEC">
        <w:rPr>
          <w:rFonts w:ascii="Times New Roman" w:eastAsia="Times New Roman" w:hAnsi="Times New Roman" w:cs="Times New Roman"/>
          <w:b/>
          <w:kern w:val="0"/>
          <w:sz w:val="24"/>
          <w:szCs w:val="24"/>
          <w:lang w:eastAsia="ja-JP"/>
          <w14:ligatures w14:val="none"/>
        </w:rPr>
        <w:t>s</w:t>
      </w:r>
      <w:r w:rsidRPr="00406FEC">
        <w:rPr>
          <w:rFonts w:ascii="Times New Roman" w:eastAsia="Times New Roman" w:hAnsi="Times New Roman" w:cs="Times New Roman"/>
          <w:b/>
          <w:kern w:val="0"/>
          <w:sz w:val="24"/>
          <w:szCs w:val="24"/>
          <w:lang w:eastAsia="ja-JP"/>
          <w14:ligatures w14:val="none"/>
        </w:rPr>
        <w:t xml:space="preserve">acred </w:t>
      </w:r>
      <w:r w:rsidR="00406FEC">
        <w:rPr>
          <w:rFonts w:ascii="Times New Roman" w:eastAsia="Times New Roman" w:hAnsi="Times New Roman" w:cs="Times New Roman"/>
          <w:b/>
          <w:kern w:val="0"/>
          <w:sz w:val="24"/>
          <w:szCs w:val="24"/>
          <w:lang w:eastAsia="ja-JP"/>
          <w14:ligatures w14:val="none"/>
        </w:rPr>
        <w:t>a</w:t>
      </w:r>
      <w:r w:rsidRPr="00406FEC">
        <w:rPr>
          <w:rFonts w:ascii="Times New Roman" w:eastAsia="Times New Roman" w:hAnsi="Times New Roman" w:cs="Times New Roman"/>
          <w:b/>
          <w:kern w:val="0"/>
          <w:sz w:val="24"/>
          <w:szCs w:val="24"/>
          <w:lang w:eastAsia="ja-JP"/>
          <w14:ligatures w14:val="none"/>
        </w:rPr>
        <w:t>reas, including those recognized by ratified Treaties or which are or have been subject to international decolonization processes?  Why are many of these lands, waters and sacred areas not considered by the USA to be under Indigenous Peoples</w:t>
      </w:r>
      <w:r w:rsidR="00406FEC">
        <w:rPr>
          <w:rFonts w:ascii="Times New Roman" w:eastAsia="Times New Roman" w:hAnsi="Times New Roman" w:cs="Times New Roman"/>
          <w:b/>
          <w:kern w:val="0"/>
          <w:sz w:val="24"/>
          <w:szCs w:val="24"/>
          <w:lang w:eastAsia="ja-JP"/>
          <w14:ligatures w14:val="none"/>
        </w:rPr>
        <w:t>’</w:t>
      </w:r>
      <w:r w:rsidRPr="00406FEC">
        <w:rPr>
          <w:rFonts w:ascii="Times New Roman" w:eastAsia="Times New Roman" w:hAnsi="Times New Roman" w:cs="Times New Roman"/>
          <w:b/>
          <w:kern w:val="0"/>
          <w:sz w:val="24"/>
          <w:szCs w:val="24"/>
          <w:lang w:eastAsia="ja-JP"/>
          <w14:ligatures w14:val="none"/>
        </w:rPr>
        <w:t xml:space="preserve"> current jurisdiction and control?  How and when was title or jurisdiction legally transferred to the USA? </w:t>
      </w:r>
    </w:p>
    <w:p w14:paraId="3CBF7C66" w14:textId="370FD096" w:rsidR="00B32C6B" w:rsidRPr="00001250" w:rsidRDefault="00B32C6B" w:rsidP="00B32C6B">
      <w:pPr>
        <w:spacing w:after="0" w:line="240" w:lineRule="auto"/>
        <w:ind w:left="720"/>
        <w:rPr>
          <w:rFonts w:ascii="Times New Roman" w:eastAsia="Times New Roman" w:hAnsi="Times New Roman" w:cs="Times New Roman"/>
          <w:kern w:val="0"/>
          <w:sz w:val="24"/>
          <w:szCs w:val="24"/>
          <w:lang w:eastAsia="ja-JP"/>
          <w14:ligatures w14:val="none"/>
        </w:rPr>
      </w:pPr>
    </w:p>
    <w:p w14:paraId="30E45399" w14:textId="507ABF1D" w:rsidR="008A39CF" w:rsidRPr="00B32C6B" w:rsidRDefault="008A39CF" w:rsidP="00001250">
      <w:pPr>
        <w:numPr>
          <w:ilvl w:val="0"/>
          <w:numId w:val="2"/>
        </w:numPr>
        <w:spacing w:after="0" w:line="240" w:lineRule="auto"/>
        <w:rPr>
          <w:rFonts w:ascii="Times New Roman" w:eastAsia="Times New Roman" w:hAnsi="Times New Roman" w:cs="Times New Roman"/>
          <w:b/>
          <w:bCs/>
          <w:kern w:val="0"/>
          <w:sz w:val="24"/>
          <w:szCs w:val="24"/>
          <w:lang w:eastAsia="ja-JP"/>
          <w14:ligatures w14:val="none"/>
        </w:rPr>
      </w:pPr>
      <w:r w:rsidRPr="00B32C6B">
        <w:rPr>
          <w:rFonts w:ascii="Times New Roman" w:eastAsia="Times New Roman" w:hAnsi="Times New Roman" w:cs="Times New Roman"/>
          <w:b/>
          <w:bCs/>
          <w:kern w:val="0"/>
          <w:sz w:val="24"/>
          <w:szCs w:val="24"/>
          <w:lang w:eastAsia="ja-JP"/>
          <w14:ligatures w14:val="none"/>
        </w:rPr>
        <w:t xml:space="preserve">What measures have been adopted by the </w:t>
      </w:r>
      <w:r w:rsidR="00406FEC" w:rsidRPr="00B32C6B">
        <w:rPr>
          <w:rFonts w:ascii="Times New Roman" w:eastAsia="Times New Roman" w:hAnsi="Times New Roman" w:cs="Times New Roman"/>
          <w:b/>
          <w:bCs/>
          <w:kern w:val="0"/>
          <w:sz w:val="24"/>
          <w:szCs w:val="24"/>
          <w:lang w:eastAsia="ja-JP"/>
          <w14:ligatures w14:val="none"/>
        </w:rPr>
        <w:t>USA</w:t>
      </w:r>
      <w:r w:rsidRPr="00B32C6B">
        <w:rPr>
          <w:rFonts w:ascii="Times New Roman" w:eastAsia="Times New Roman" w:hAnsi="Times New Roman" w:cs="Times New Roman"/>
          <w:b/>
          <w:bCs/>
          <w:kern w:val="0"/>
          <w:sz w:val="24"/>
          <w:szCs w:val="24"/>
          <w:lang w:eastAsia="ja-JP"/>
          <w14:ligatures w14:val="none"/>
        </w:rPr>
        <w:t xml:space="preserve"> to effectively implement the previous CCPR recommendations to protect the sacred areas and landscapes of Indigenous Peoples which are vital to their cultural and religious practices, against desecration, contamination and destruction and to obtain their free, prior, and informed consent in this regard?</w:t>
      </w:r>
    </w:p>
    <w:p w14:paraId="4DD47936" w14:textId="77777777" w:rsidR="00B32C6B" w:rsidRDefault="00B32C6B" w:rsidP="00B32C6B">
      <w:pPr>
        <w:pStyle w:val="ListParagraph"/>
        <w:rPr>
          <w:rFonts w:ascii="Times New Roman" w:eastAsia="Times New Roman" w:hAnsi="Times New Roman" w:cs="Times New Roman"/>
          <w:kern w:val="0"/>
          <w:sz w:val="24"/>
          <w:szCs w:val="24"/>
          <w:lang w:eastAsia="ja-JP"/>
          <w14:ligatures w14:val="none"/>
        </w:rPr>
      </w:pPr>
    </w:p>
    <w:p w14:paraId="270A643B" w14:textId="19D3129C" w:rsidR="008A39CF" w:rsidRPr="00001250" w:rsidRDefault="00001250" w:rsidP="00001250">
      <w:pPr>
        <w:pStyle w:val="ListParagraph"/>
        <w:numPr>
          <w:ilvl w:val="0"/>
          <w:numId w:val="2"/>
        </w:numPr>
        <w:spacing w:after="0" w:line="240" w:lineRule="auto"/>
        <w:rPr>
          <w:rFonts w:ascii="Times New Roman" w:eastAsia="Times New Roman" w:hAnsi="Times New Roman" w:cs="Times New Roman"/>
          <w:kern w:val="0"/>
          <w:sz w:val="24"/>
          <w:szCs w:val="24"/>
          <w:lang w:eastAsia="ja-JP"/>
          <w14:ligatures w14:val="none"/>
        </w:rPr>
      </w:pPr>
      <w:r w:rsidRPr="00B32C6B">
        <w:rPr>
          <w:rFonts w:ascii="Times New Roman" w:eastAsia="Times New Roman" w:hAnsi="Times New Roman" w:cs="Times New Roman"/>
          <w:b/>
          <w:bCs/>
          <w:kern w:val="0"/>
          <w:sz w:val="24"/>
          <w:szCs w:val="24"/>
          <w:lang w:eastAsia="ja-JP"/>
          <w14:ligatures w14:val="none"/>
        </w:rPr>
        <w:t>Since the US C</w:t>
      </w:r>
      <w:r w:rsidR="008A39CF" w:rsidRPr="00B32C6B">
        <w:rPr>
          <w:rFonts w:ascii="Times New Roman" w:eastAsia="Times New Roman" w:hAnsi="Times New Roman" w:cs="Times New Roman"/>
          <w:b/>
          <w:bCs/>
          <w:kern w:val="0"/>
          <w:sz w:val="24"/>
          <w:szCs w:val="24"/>
          <w:lang w:eastAsia="ja-JP"/>
          <w14:ligatures w14:val="none"/>
        </w:rPr>
        <w:t>onstitution</w:t>
      </w:r>
      <w:r w:rsidR="008C2642" w:rsidRPr="00B32C6B">
        <w:rPr>
          <w:rFonts w:ascii="Times New Roman" w:eastAsia="Times New Roman" w:hAnsi="Times New Roman" w:cs="Times New Roman"/>
          <w:b/>
          <w:bCs/>
          <w:kern w:val="0"/>
          <w:sz w:val="24"/>
          <w:szCs w:val="24"/>
          <w:lang w:eastAsia="ja-JP"/>
          <w14:ligatures w14:val="none"/>
        </w:rPr>
        <w:t xml:space="preserve"> provides that treaties, along with the Constitution and federal law, are “the </w:t>
      </w:r>
      <w:r w:rsidR="008A39CF" w:rsidRPr="00B32C6B">
        <w:rPr>
          <w:rFonts w:ascii="Times New Roman" w:eastAsia="Times New Roman" w:hAnsi="Times New Roman" w:cs="Times New Roman"/>
          <w:b/>
          <w:bCs/>
          <w:kern w:val="0"/>
          <w:sz w:val="24"/>
          <w:szCs w:val="24"/>
          <w:lang w:eastAsia="ja-JP"/>
          <w14:ligatures w14:val="none"/>
        </w:rPr>
        <w:t>supreme law of the land” and the US ratified 371 Treaties with  Indigenous Nations</w:t>
      </w:r>
      <w:r w:rsidR="008C2642" w:rsidRPr="00B32C6B">
        <w:rPr>
          <w:rFonts w:ascii="Times New Roman" w:eastAsia="Times New Roman" w:hAnsi="Times New Roman" w:cs="Times New Roman"/>
          <w:b/>
          <w:bCs/>
          <w:kern w:val="0"/>
          <w:sz w:val="24"/>
          <w:szCs w:val="24"/>
          <w:lang w:eastAsia="ja-JP"/>
          <w14:ligatures w14:val="none"/>
        </w:rPr>
        <w:t xml:space="preserve">, </w:t>
      </w:r>
      <w:r w:rsidR="008A39CF" w:rsidRPr="00B32C6B">
        <w:rPr>
          <w:rFonts w:ascii="Times New Roman" w:eastAsia="Times New Roman" w:hAnsi="Times New Roman" w:cs="Times New Roman"/>
          <w:b/>
          <w:bCs/>
          <w:kern w:val="0"/>
          <w:sz w:val="24"/>
          <w:szCs w:val="24"/>
          <w:lang w:eastAsia="ja-JP"/>
          <w14:ligatures w14:val="none"/>
        </w:rPr>
        <w:t xml:space="preserve">original inhabitants of the lands now known as the United States, why does the State Party consider the multilateral United Nations Treaties, Conventions, and Covenants such as ICCPR </w:t>
      </w:r>
      <w:r w:rsidR="008C2642" w:rsidRPr="00B32C6B">
        <w:rPr>
          <w:rFonts w:ascii="Times New Roman" w:eastAsia="Times New Roman" w:hAnsi="Times New Roman" w:cs="Times New Roman"/>
          <w:b/>
          <w:bCs/>
          <w:kern w:val="0"/>
          <w:sz w:val="24"/>
          <w:szCs w:val="24"/>
          <w:lang w:eastAsia="ja-JP"/>
          <w14:ligatures w14:val="none"/>
        </w:rPr>
        <w:t xml:space="preserve">to </w:t>
      </w:r>
      <w:r w:rsidR="008A39CF" w:rsidRPr="00B32C6B">
        <w:rPr>
          <w:rFonts w:ascii="Times New Roman" w:eastAsia="Times New Roman" w:hAnsi="Times New Roman" w:cs="Times New Roman"/>
          <w:b/>
          <w:bCs/>
          <w:kern w:val="0"/>
          <w:sz w:val="24"/>
          <w:szCs w:val="24"/>
          <w:lang w:eastAsia="ja-JP"/>
          <w14:ligatures w14:val="none"/>
        </w:rPr>
        <w:t>be legally binding, but not so the Treaties</w:t>
      </w:r>
      <w:r w:rsidR="008C2642" w:rsidRPr="00B32C6B">
        <w:rPr>
          <w:rFonts w:ascii="Times New Roman" w:eastAsia="Times New Roman" w:hAnsi="Times New Roman" w:cs="Times New Roman"/>
          <w:b/>
          <w:bCs/>
          <w:kern w:val="0"/>
          <w:sz w:val="24"/>
          <w:szCs w:val="24"/>
          <w:lang w:eastAsia="ja-JP"/>
          <w14:ligatures w14:val="none"/>
        </w:rPr>
        <w:t xml:space="preserve"> with Indigenous Nations</w:t>
      </w:r>
      <w:r w:rsidR="008A39CF" w:rsidRPr="00B32C6B">
        <w:rPr>
          <w:rFonts w:ascii="Times New Roman" w:eastAsia="Times New Roman" w:hAnsi="Times New Roman" w:cs="Times New Roman"/>
          <w:b/>
          <w:bCs/>
          <w:kern w:val="0"/>
          <w:sz w:val="24"/>
          <w:szCs w:val="24"/>
          <w:lang w:eastAsia="ja-JP"/>
          <w14:ligatures w14:val="none"/>
        </w:rPr>
        <w:t xml:space="preserve"> that it ratified</w:t>
      </w:r>
      <w:r w:rsidRPr="00B32C6B">
        <w:rPr>
          <w:rFonts w:ascii="Times New Roman" w:eastAsia="Times New Roman" w:hAnsi="Times New Roman" w:cs="Times New Roman"/>
          <w:b/>
          <w:bCs/>
          <w:kern w:val="0"/>
          <w:sz w:val="24"/>
          <w:szCs w:val="24"/>
          <w:lang w:eastAsia="ja-JP"/>
          <w14:ligatures w14:val="none"/>
        </w:rPr>
        <w:t xml:space="preserve"> by the same</w:t>
      </w:r>
      <w:r w:rsidR="008C2642" w:rsidRPr="00B32C6B">
        <w:rPr>
          <w:rFonts w:ascii="Times New Roman" w:eastAsia="Times New Roman" w:hAnsi="Times New Roman" w:cs="Times New Roman"/>
          <w:b/>
          <w:bCs/>
          <w:kern w:val="0"/>
          <w:sz w:val="24"/>
          <w:szCs w:val="24"/>
          <w:lang w:eastAsia="ja-JP"/>
          <w14:ligatures w14:val="none"/>
        </w:rPr>
        <w:t xml:space="preserve"> process? </w:t>
      </w:r>
      <w:r w:rsidR="008A39CF" w:rsidRPr="00B32C6B">
        <w:rPr>
          <w:rFonts w:ascii="Times New Roman" w:eastAsia="Times New Roman" w:hAnsi="Times New Roman" w:cs="Times New Roman"/>
          <w:b/>
          <w:bCs/>
          <w:kern w:val="0"/>
          <w:sz w:val="24"/>
          <w:szCs w:val="24"/>
          <w:lang w:eastAsia="ja-JP"/>
          <w14:ligatures w14:val="none"/>
        </w:rPr>
        <w:t xml:space="preserve"> What measures is the State Party taking to fulfill its obligations under Article 1 to protect Indigenous Nations’ treaty rights and to remedy treaty violations?</w:t>
      </w:r>
      <w:r w:rsidR="008A39CF" w:rsidRPr="00001250">
        <w:rPr>
          <w:rFonts w:ascii="Times New Roman" w:eastAsia="Times New Roman" w:hAnsi="Times New Roman" w:cs="Times New Roman"/>
          <w:kern w:val="0"/>
          <w:sz w:val="24"/>
          <w:szCs w:val="24"/>
          <w:lang w:eastAsia="ja-JP"/>
          <w14:ligatures w14:val="none"/>
        </w:rPr>
        <w:t xml:space="preserve"> </w:t>
      </w:r>
    </w:p>
    <w:p w14:paraId="42BC8311" w14:textId="4C7DFB2D" w:rsidR="008C2642" w:rsidRPr="008C2642" w:rsidRDefault="008C2642" w:rsidP="008C2642">
      <w:pPr>
        <w:pStyle w:val="ListParagraph"/>
        <w:spacing w:after="0" w:line="240" w:lineRule="auto"/>
        <w:rPr>
          <w:rFonts w:ascii="Times New Roman" w:eastAsia="Times New Roman" w:hAnsi="Times New Roman" w:cs="Times New Roman"/>
          <w:kern w:val="0"/>
          <w:sz w:val="24"/>
          <w:szCs w:val="24"/>
          <w:lang w:eastAsia="ja-JP"/>
          <w14:ligatures w14:val="none"/>
        </w:rPr>
      </w:pPr>
    </w:p>
    <w:p w14:paraId="13C8FED4" w14:textId="5111CBE0" w:rsidR="008A39CF" w:rsidRDefault="008A39CF" w:rsidP="00001250">
      <w:pPr>
        <w:numPr>
          <w:ilvl w:val="0"/>
          <w:numId w:val="2"/>
        </w:numPr>
        <w:spacing w:after="0" w:line="240" w:lineRule="auto"/>
        <w:rPr>
          <w:rFonts w:ascii="Times New Roman" w:eastAsia="Times New Roman" w:hAnsi="Times New Roman" w:cs="Times New Roman"/>
          <w:kern w:val="0"/>
          <w:sz w:val="24"/>
          <w:szCs w:val="24"/>
          <w:lang w:eastAsia="ja-JP"/>
          <w14:ligatures w14:val="none"/>
        </w:rPr>
      </w:pPr>
      <w:r w:rsidRPr="00B32C6B">
        <w:rPr>
          <w:rFonts w:ascii="Times New Roman" w:eastAsia="Times New Roman" w:hAnsi="Times New Roman" w:cs="Times New Roman"/>
          <w:b/>
          <w:bCs/>
          <w:kern w:val="0"/>
          <w:sz w:val="24"/>
          <w:szCs w:val="24"/>
          <w:lang w:eastAsia="ja-JP"/>
          <w14:ligatures w14:val="none"/>
        </w:rPr>
        <w:lastRenderedPageBreak/>
        <w:t xml:space="preserve">What measures is the </w:t>
      </w:r>
      <w:r w:rsidR="00001250" w:rsidRPr="00B32C6B">
        <w:rPr>
          <w:rFonts w:ascii="Times New Roman" w:eastAsia="Times New Roman" w:hAnsi="Times New Roman" w:cs="Times New Roman"/>
          <w:b/>
          <w:bCs/>
          <w:kern w:val="0"/>
          <w:sz w:val="24"/>
          <w:szCs w:val="24"/>
          <w:lang w:eastAsia="ja-JP"/>
          <w14:ligatures w14:val="none"/>
        </w:rPr>
        <w:t>USA</w:t>
      </w:r>
      <w:r w:rsidRPr="00B32C6B">
        <w:rPr>
          <w:rFonts w:ascii="Times New Roman" w:eastAsia="Times New Roman" w:hAnsi="Times New Roman" w:cs="Times New Roman"/>
          <w:b/>
          <w:bCs/>
          <w:kern w:val="0"/>
          <w:sz w:val="24"/>
          <w:szCs w:val="24"/>
          <w:lang w:eastAsia="ja-JP"/>
          <w14:ligatures w14:val="none"/>
        </w:rPr>
        <w:t xml:space="preserve"> taking to ensure that it obtains the free, prior, and informed consent of Indigenous Peoples, including Indigenous Peoples in former and current US Territories such as Alaska and Puerto Rico, and non-federally recognized Indigenous Peoples, prior to adopting any legislative or administrative measures that may affect them, their lands or their natural resources?  In particular, what steps is it taking to obtain their free, prior, and informed consent prior to allowing oil and gas drilling, pipelines, and other infrastructure and extractive industry development projects that could negatively impact their sacred places and the resources and ecosystems upon which their traditional subsistence depends?</w:t>
      </w:r>
      <w:r w:rsidRPr="008A39CF">
        <w:rPr>
          <w:rFonts w:ascii="Times New Roman" w:eastAsia="Times New Roman" w:hAnsi="Times New Roman" w:cs="Times New Roman"/>
          <w:kern w:val="0"/>
          <w:sz w:val="24"/>
          <w:szCs w:val="24"/>
          <w:lang w:eastAsia="ja-JP"/>
          <w14:ligatures w14:val="none"/>
        </w:rPr>
        <w:t xml:space="preserve"> </w:t>
      </w:r>
    </w:p>
    <w:p w14:paraId="03749423" w14:textId="77777777" w:rsidR="008C2642" w:rsidRDefault="008C2642" w:rsidP="008C2642">
      <w:pPr>
        <w:spacing w:after="0" w:line="240" w:lineRule="auto"/>
        <w:ind w:left="720"/>
        <w:rPr>
          <w:rFonts w:ascii="Times New Roman" w:eastAsia="Times New Roman" w:hAnsi="Times New Roman" w:cs="Times New Roman"/>
          <w:kern w:val="0"/>
          <w:sz w:val="24"/>
          <w:szCs w:val="24"/>
          <w:lang w:eastAsia="ja-JP"/>
          <w14:ligatures w14:val="none"/>
        </w:rPr>
      </w:pPr>
    </w:p>
    <w:p w14:paraId="276211C1" w14:textId="6F36AA5F" w:rsidR="00AE79C5" w:rsidRPr="00B32C6B" w:rsidRDefault="00AE79C5" w:rsidP="00001250">
      <w:pPr>
        <w:numPr>
          <w:ilvl w:val="0"/>
          <w:numId w:val="2"/>
        </w:numPr>
        <w:spacing w:after="0" w:line="240" w:lineRule="auto"/>
        <w:rPr>
          <w:rFonts w:ascii="Times New Roman" w:eastAsia="Times New Roman" w:hAnsi="Times New Roman" w:cs="Times New Roman"/>
          <w:b/>
          <w:bCs/>
          <w:kern w:val="0"/>
          <w:sz w:val="24"/>
          <w:szCs w:val="24"/>
          <w:lang w:eastAsia="ja-JP"/>
          <w14:ligatures w14:val="none"/>
        </w:rPr>
      </w:pPr>
      <w:r w:rsidRPr="00B32C6B">
        <w:rPr>
          <w:rFonts w:ascii="Times New Roman" w:eastAsia="Times New Roman" w:hAnsi="Times New Roman" w:cs="Times New Roman"/>
          <w:b/>
          <w:bCs/>
          <w:kern w:val="0"/>
          <w:sz w:val="24"/>
          <w:szCs w:val="24"/>
          <w:lang w:eastAsia="ja-JP"/>
          <w14:ligatures w14:val="none"/>
        </w:rPr>
        <w:t xml:space="preserve">Currently the </w:t>
      </w:r>
      <w:r w:rsidR="00001250" w:rsidRPr="00B32C6B">
        <w:rPr>
          <w:rFonts w:ascii="Times New Roman" w:eastAsia="Times New Roman" w:hAnsi="Times New Roman" w:cs="Times New Roman"/>
          <w:b/>
          <w:bCs/>
          <w:kern w:val="0"/>
          <w:sz w:val="24"/>
          <w:szCs w:val="24"/>
          <w:lang w:eastAsia="ja-JP"/>
          <w14:ligatures w14:val="none"/>
        </w:rPr>
        <w:t xml:space="preserve">USA </w:t>
      </w:r>
      <w:r w:rsidRPr="00B32C6B">
        <w:rPr>
          <w:rFonts w:ascii="Times New Roman" w:eastAsia="Times New Roman" w:hAnsi="Times New Roman" w:cs="Times New Roman"/>
          <w:b/>
          <w:bCs/>
          <w:kern w:val="0"/>
          <w:sz w:val="24"/>
          <w:szCs w:val="24"/>
          <w:lang w:eastAsia="ja-JP"/>
          <w14:ligatures w14:val="none"/>
        </w:rPr>
        <w:t>has a stated goal of setting aside 30% of lands and waters in the US under a program called “America the Beautiful” in conjunction with the Convention on Biological Diversity’s 30 x 30 initiative, for the stated purpose of conservation and climate change mitigation.</w:t>
      </w:r>
      <w:r w:rsidR="006C54CA" w:rsidRPr="00B32C6B">
        <w:rPr>
          <w:rFonts w:ascii="Times New Roman" w:eastAsia="Times New Roman" w:hAnsi="Times New Roman" w:cs="Times New Roman"/>
          <w:b/>
          <w:bCs/>
          <w:kern w:val="0"/>
          <w:sz w:val="24"/>
          <w:szCs w:val="24"/>
          <w:lang w:eastAsia="ja-JP"/>
          <w14:ligatures w14:val="none"/>
        </w:rPr>
        <w:t xml:space="preserve">[insert footnote: </w:t>
      </w:r>
      <w:hyperlink r:id="rId10" w:history="1">
        <w:r w:rsidR="006C54CA" w:rsidRPr="00B32C6B">
          <w:rPr>
            <w:rStyle w:val="Hyperlink"/>
            <w:rFonts w:ascii="Times New Roman" w:eastAsia="Times New Roman" w:hAnsi="Times New Roman" w:cs="Times New Roman"/>
            <w:b/>
            <w:bCs/>
            <w:kern w:val="0"/>
            <w:sz w:val="24"/>
            <w:szCs w:val="24"/>
            <w:lang w:eastAsia="ja-JP"/>
            <w14:ligatures w14:val="none"/>
          </w:rPr>
          <w:t>https://www.doi.gov/priorities/america-the-beautiful</w:t>
        </w:r>
      </w:hyperlink>
      <w:r w:rsidR="006C54CA" w:rsidRPr="00B32C6B">
        <w:rPr>
          <w:rFonts w:ascii="Times New Roman" w:eastAsia="Times New Roman" w:hAnsi="Times New Roman" w:cs="Times New Roman"/>
          <w:b/>
          <w:bCs/>
          <w:kern w:val="0"/>
          <w:sz w:val="24"/>
          <w:szCs w:val="24"/>
          <w:lang w:eastAsia="ja-JP"/>
          <w14:ligatures w14:val="none"/>
        </w:rPr>
        <w:t xml:space="preserve">] </w:t>
      </w:r>
      <w:r w:rsidRPr="00B32C6B">
        <w:rPr>
          <w:rFonts w:ascii="Times New Roman" w:eastAsia="Times New Roman" w:hAnsi="Times New Roman" w:cs="Times New Roman"/>
          <w:b/>
          <w:bCs/>
          <w:kern w:val="0"/>
          <w:sz w:val="24"/>
          <w:szCs w:val="24"/>
          <w:lang w:eastAsia="ja-JP"/>
          <w14:ligatures w14:val="none"/>
        </w:rPr>
        <w:t xml:space="preserve">  What specific provisions or policies has the US</w:t>
      </w:r>
      <w:r w:rsidR="008C2642" w:rsidRPr="00B32C6B">
        <w:rPr>
          <w:rFonts w:ascii="Times New Roman" w:eastAsia="Times New Roman" w:hAnsi="Times New Roman" w:cs="Times New Roman"/>
          <w:b/>
          <w:bCs/>
          <w:kern w:val="0"/>
          <w:sz w:val="24"/>
          <w:szCs w:val="24"/>
          <w:lang w:eastAsia="ja-JP"/>
          <w14:ligatures w14:val="none"/>
        </w:rPr>
        <w:t>A</w:t>
      </w:r>
      <w:r w:rsidRPr="00B32C6B">
        <w:rPr>
          <w:rFonts w:ascii="Times New Roman" w:eastAsia="Times New Roman" w:hAnsi="Times New Roman" w:cs="Times New Roman"/>
          <w:b/>
          <w:bCs/>
          <w:kern w:val="0"/>
          <w:sz w:val="24"/>
          <w:szCs w:val="24"/>
          <w:lang w:eastAsia="ja-JP"/>
          <w14:ligatures w14:val="none"/>
        </w:rPr>
        <w:t xml:space="preserve"> incorporated into this program to ensure that Indigenous Peoples’ rights to sacred lands and waters, cultural and religious practices, and Treaties, as affirmed in the UN Declaration on the Rights of Indigenous Peoples, are upheld in its implementation?</w:t>
      </w:r>
    </w:p>
    <w:p w14:paraId="20E4C1DE" w14:textId="77777777" w:rsidR="008A39CF" w:rsidRPr="00B32C6B" w:rsidRDefault="008A39CF" w:rsidP="008C2642">
      <w:pPr>
        <w:spacing w:after="0" w:line="240" w:lineRule="auto"/>
        <w:ind w:left="720"/>
        <w:rPr>
          <w:rFonts w:ascii="Times New Roman" w:eastAsia="Times New Roman" w:hAnsi="Times New Roman" w:cs="Times New Roman"/>
          <w:b/>
          <w:bCs/>
          <w:kern w:val="0"/>
          <w:sz w:val="24"/>
          <w:szCs w:val="24"/>
          <w:lang w:eastAsia="ja-JP"/>
          <w14:ligatures w14:val="none"/>
        </w:rPr>
      </w:pPr>
    </w:p>
    <w:p w14:paraId="2DBB7D30" w14:textId="2A47CEAE" w:rsidR="008A39CF" w:rsidRPr="008A39CF" w:rsidRDefault="008A39CF" w:rsidP="00001250">
      <w:pPr>
        <w:numPr>
          <w:ilvl w:val="0"/>
          <w:numId w:val="2"/>
        </w:numPr>
        <w:spacing w:after="0" w:line="240" w:lineRule="auto"/>
        <w:rPr>
          <w:rFonts w:ascii="Times New Roman" w:eastAsia="Times New Roman" w:hAnsi="Times New Roman" w:cs="Times New Roman"/>
          <w:kern w:val="0"/>
          <w:sz w:val="24"/>
          <w:szCs w:val="24"/>
          <w:lang w:eastAsia="ja-JP"/>
          <w14:ligatures w14:val="none"/>
        </w:rPr>
      </w:pPr>
      <w:r w:rsidRPr="00B32C6B">
        <w:rPr>
          <w:rFonts w:ascii="Times New Roman" w:eastAsia="Times New Roman" w:hAnsi="Times New Roman" w:cs="Times New Roman"/>
          <w:b/>
          <w:bCs/>
          <w:kern w:val="0"/>
          <w:sz w:val="24"/>
          <w:szCs w:val="24"/>
          <w:lang w:eastAsia="ja-JP"/>
          <w14:ligatures w14:val="none"/>
        </w:rPr>
        <w:t xml:space="preserve">How does the </w:t>
      </w:r>
      <w:r w:rsidR="006C54CA" w:rsidRPr="00B32C6B">
        <w:rPr>
          <w:rFonts w:ascii="Times New Roman" w:eastAsia="Times New Roman" w:hAnsi="Times New Roman" w:cs="Times New Roman"/>
          <w:b/>
          <w:bCs/>
          <w:kern w:val="0"/>
          <w:sz w:val="24"/>
          <w:szCs w:val="24"/>
          <w:lang w:eastAsia="ja-JP"/>
          <w14:ligatures w14:val="none"/>
        </w:rPr>
        <w:t>USA</w:t>
      </w:r>
      <w:r w:rsidRPr="00B32C6B">
        <w:rPr>
          <w:rFonts w:ascii="Times New Roman" w:eastAsia="Times New Roman" w:hAnsi="Times New Roman" w:cs="Times New Roman"/>
          <w:b/>
          <w:bCs/>
          <w:kern w:val="0"/>
          <w:sz w:val="24"/>
          <w:szCs w:val="24"/>
          <w:lang w:eastAsia="ja-JP"/>
          <w14:ligatures w14:val="none"/>
        </w:rPr>
        <w:t xml:space="preserve"> ensure that protection of Indigenous Peoples’ cultural heritage (tangible and intangible) complies with Article 27 and thus protects against illegal appropriation or exportation?  What steps has the State Party taken to ensure an effective remedy when Indigenous Peoples’ cultural heritage has been appropriated or trafficked in violation of Indigenous, federal, state or international law?</w:t>
      </w:r>
      <w:r w:rsidRPr="008A39CF">
        <w:rPr>
          <w:rFonts w:ascii="Times New Roman" w:eastAsia="Times New Roman" w:hAnsi="Times New Roman" w:cs="Times New Roman"/>
          <w:kern w:val="0"/>
          <w:sz w:val="24"/>
          <w:szCs w:val="24"/>
          <w:lang w:eastAsia="ja-JP"/>
          <w14:ligatures w14:val="none"/>
        </w:rPr>
        <w:t xml:space="preserve"> </w:t>
      </w:r>
    </w:p>
    <w:p w14:paraId="0CBE782C" w14:textId="77777777" w:rsidR="008A39CF" w:rsidRPr="008A39CF" w:rsidRDefault="008A39CF" w:rsidP="008C2642">
      <w:pPr>
        <w:spacing w:after="0" w:line="240" w:lineRule="auto"/>
        <w:ind w:left="720"/>
        <w:rPr>
          <w:rFonts w:ascii="Times New Roman" w:eastAsia="Times New Roman" w:hAnsi="Times New Roman" w:cs="Times New Roman"/>
          <w:kern w:val="0"/>
          <w:sz w:val="24"/>
          <w:szCs w:val="24"/>
          <w:lang w:eastAsia="ja-JP"/>
          <w14:ligatures w14:val="none"/>
        </w:rPr>
      </w:pPr>
    </w:p>
    <w:p w14:paraId="68CA2179" w14:textId="0F0099F0" w:rsidR="008A39CF" w:rsidRPr="00B32C6B" w:rsidRDefault="008A39CF" w:rsidP="00001250">
      <w:pPr>
        <w:numPr>
          <w:ilvl w:val="0"/>
          <w:numId w:val="2"/>
        </w:numPr>
        <w:spacing w:after="0" w:line="240" w:lineRule="auto"/>
        <w:rPr>
          <w:rFonts w:ascii="Times New Roman" w:eastAsia="Times New Roman" w:hAnsi="Times New Roman" w:cs="Times New Roman"/>
          <w:b/>
          <w:bCs/>
          <w:kern w:val="0"/>
          <w:sz w:val="24"/>
          <w:szCs w:val="24"/>
          <w:lang w:eastAsia="ja-JP"/>
          <w14:ligatures w14:val="none"/>
        </w:rPr>
      </w:pPr>
      <w:r w:rsidRPr="00B32C6B">
        <w:rPr>
          <w:rFonts w:ascii="Times New Roman" w:eastAsia="Times New Roman" w:hAnsi="Times New Roman" w:cs="Times New Roman"/>
          <w:b/>
          <w:bCs/>
          <w:kern w:val="0"/>
          <w:sz w:val="24"/>
          <w:szCs w:val="24"/>
          <w:lang w:eastAsia="ja-JP"/>
          <w14:ligatures w14:val="none"/>
        </w:rPr>
        <w:t xml:space="preserve">How is the </w:t>
      </w:r>
      <w:r w:rsidR="00B32C6B" w:rsidRPr="00B32C6B">
        <w:rPr>
          <w:rFonts w:ascii="Times New Roman" w:eastAsia="Times New Roman" w:hAnsi="Times New Roman" w:cs="Times New Roman"/>
          <w:b/>
          <w:bCs/>
          <w:kern w:val="0"/>
          <w:sz w:val="24"/>
          <w:szCs w:val="24"/>
          <w:lang w:eastAsia="ja-JP"/>
          <w14:ligatures w14:val="none"/>
        </w:rPr>
        <w:t>USA</w:t>
      </w:r>
      <w:r w:rsidRPr="00B32C6B">
        <w:rPr>
          <w:rFonts w:ascii="Times New Roman" w:eastAsia="Times New Roman" w:hAnsi="Times New Roman" w:cs="Times New Roman"/>
          <w:b/>
          <w:bCs/>
          <w:kern w:val="0"/>
          <w:sz w:val="24"/>
          <w:szCs w:val="24"/>
          <w:lang w:eastAsia="ja-JP"/>
          <w14:ligatures w14:val="none"/>
        </w:rPr>
        <w:t xml:space="preserve"> addressing jurisdictional gaps and other structural barriers to holding non-Indigenous offenders accountable for their crimes against Indigenous women and children? </w:t>
      </w:r>
    </w:p>
    <w:p w14:paraId="4CE7FF8F" w14:textId="77777777" w:rsidR="008C2642" w:rsidRDefault="008C2642" w:rsidP="008C2642">
      <w:pPr>
        <w:pStyle w:val="ListParagraph"/>
        <w:rPr>
          <w:rFonts w:ascii="Times New Roman" w:eastAsia="Times New Roman" w:hAnsi="Times New Roman" w:cs="Times New Roman"/>
          <w:kern w:val="0"/>
          <w:sz w:val="24"/>
          <w:szCs w:val="24"/>
          <w:lang w:eastAsia="ja-JP"/>
          <w14:ligatures w14:val="none"/>
        </w:rPr>
      </w:pPr>
    </w:p>
    <w:p w14:paraId="2D7308FB" w14:textId="19BEFAD3" w:rsidR="008A39CF" w:rsidRDefault="008C2642" w:rsidP="008C2642">
      <w:pPr>
        <w:pStyle w:val="ListParagraph"/>
        <w:numPr>
          <w:ilvl w:val="0"/>
          <w:numId w:val="2"/>
        </w:numPr>
        <w:spacing w:after="0" w:line="240" w:lineRule="auto"/>
        <w:rPr>
          <w:rFonts w:ascii="Times New Roman" w:eastAsia="Times New Roman" w:hAnsi="Times New Roman" w:cs="Times New Roman"/>
          <w:b/>
          <w:bCs/>
          <w:kern w:val="0"/>
          <w:sz w:val="24"/>
          <w:szCs w:val="24"/>
          <w:lang w:eastAsia="ja-JP"/>
          <w14:ligatures w14:val="none"/>
        </w:rPr>
      </w:pPr>
      <w:r w:rsidRPr="00B32C6B">
        <w:rPr>
          <w:rFonts w:ascii="Times New Roman" w:eastAsia="Times New Roman" w:hAnsi="Times New Roman" w:cs="Times New Roman"/>
          <w:b/>
          <w:bCs/>
          <w:kern w:val="0"/>
          <w:sz w:val="24"/>
          <w:szCs w:val="24"/>
          <w:lang w:eastAsia="ja-JP"/>
          <w14:ligatures w14:val="none"/>
        </w:rPr>
        <w:t xml:space="preserve">What steps is the </w:t>
      </w:r>
      <w:r w:rsidR="006C54CA" w:rsidRPr="00B32C6B">
        <w:rPr>
          <w:rFonts w:ascii="Times New Roman" w:eastAsia="Times New Roman" w:hAnsi="Times New Roman" w:cs="Times New Roman"/>
          <w:b/>
          <w:bCs/>
          <w:kern w:val="0"/>
          <w:sz w:val="24"/>
          <w:szCs w:val="24"/>
          <w:lang w:eastAsia="ja-JP"/>
          <w14:ligatures w14:val="none"/>
        </w:rPr>
        <w:t>USA</w:t>
      </w:r>
      <w:r w:rsidRPr="00B32C6B">
        <w:rPr>
          <w:rFonts w:ascii="Times New Roman" w:eastAsia="Times New Roman" w:hAnsi="Times New Roman" w:cs="Times New Roman"/>
          <w:b/>
          <w:bCs/>
          <w:kern w:val="0"/>
          <w:sz w:val="24"/>
          <w:szCs w:val="24"/>
          <w:lang w:eastAsia="ja-JP"/>
          <w14:ligatures w14:val="none"/>
        </w:rPr>
        <w:t xml:space="preserve"> taking to ensure the protection of Indigenous prisoners’ religious freedoms at the state and local levels, including access to sweat lodges and ceremonies and access to sacred and ceremonial items?  How does the State Party ensure that prison regulations affecting Indigenous prisoners are made in consultation with Indigenous Peoples?  How does the State Party guarantee an effective remedy when Indigenous prisoners’ rights are violated? </w:t>
      </w:r>
    </w:p>
    <w:p w14:paraId="7C703060" w14:textId="77777777" w:rsidR="00B32C6B" w:rsidRPr="00B32C6B" w:rsidRDefault="00B32C6B" w:rsidP="00B32C6B">
      <w:pPr>
        <w:pStyle w:val="ListParagraph"/>
        <w:rPr>
          <w:rFonts w:ascii="Times New Roman" w:eastAsia="Times New Roman" w:hAnsi="Times New Roman" w:cs="Times New Roman"/>
          <w:b/>
          <w:bCs/>
          <w:kern w:val="0"/>
          <w:sz w:val="24"/>
          <w:szCs w:val="24"/>
          <w:lang w:eastAsia="ja-JP"/>
          <w14:ligatures w14:val="none"/>
        </w:rPr>
      </w:pPr>
    </w:p>
    <w:p w14:paraId="312C5FD9" w14:textId="22AAEDE7" w:rsidR="008A39CF" w:rsidRPr="00B32C6B" w:rsidRDefault="008A39CF" w:rsidP="00001250">
      <w:pPr>
        <w:numPr>
          <w:ilvl w:val="0"/>
          <w:numId w:val="2"/>
        </w:numPr>
        <w:spacing w:after="0" w:line="240" w:lineRule="auto"/>
        <w:rPr>
          <w:rFonts w:ascii="Times New Roman" w:eastAsia="Times New Roman" w:hAnsi="Times New Roman" w:cs="Times New Roman"/>
          <w:b/>
          <w:bCs/>
          <w:kern w:val="0"/>
          <w:sz w:val="24"/>
          <w:szCs w:val="24"/>
          <w:lang w:eastAsia="ja-JP"/>
          <w14:ligatures w14:val="none"/>
        </w:rPr>
      </w:pPr>
      <w:r w:rsidRPr="00B32C6B">
        <w:rPr>
          <w:rFonts w:ascii="Times New Roman" w:eastAsia="Times New Roman" w:hAnsi="Times New Roman" w:cs="Times New Roman"/>
          <w:b/>
          <w:bCs/>
          <w:kern w:val="0"/>
          <w:sz w:val="24"/>
          <w:szCs w:val="24"/>
          <w:lang w:eastAsia="ja-JP"/>
          <w14:ligatures w14:val="none"/>
        </w:rPr>
        <w:t xml:space="preserve">How is the </w:t>
      </w:r>
      <w:r w:rsidR="0036040B" w:rsidRPr="00B32C6B">
        <w:rPr>
          <w:rFonts w:ascii="Times New Roman" w:eastAsia="Times New Roman" w:hAnsi="Times New Roman" w:cs="Times New Roman"/>
          <w:b/>
          <w:bCs/>
          <w:kern w:val="0"/>
          <w:sz w:val="24"/>
          <w:szCs w:val="24"/>
          <w:lang w:eastAsia="ja-JP"/>
          <w14:ligatures w14:val="none"/>
        </w:rPr>
        <w:t>USA</w:t>
      </w:r>
      <w:r w:rsidRPr="00B32C6B">
        <w:rPr>
          <w:rFonts w:ascii="Times New Roman" w:eastAsia="Times New Roman" w:hAnsi="Times New Roman" w:cs="Times New Roman"/>
          <w:b/>
          <w:bCs/>
          <w:kern w:val="0"/>
          <w:sz w:val="24"/>
          <w:szCs w:val="24"/>
          <w:lang w:eastAsia="ja-JP"/>
          <w14:ligatures w14:val="none"/>
        </w:rPr>
        <w:t xml:space="preserve"> addressing disproportionate rates of Indigenous incarceration</w:t>
      </w:r>
      <w:r w:rsidR="0036040B" w:rsidRPr="00B32C6B">
        <w:rPr>
          <w:rFonts w:ascii="Times New Roman" w:eastAsia="Times New Roman" w:hAnsi="Times New Roman" w:cs="Times New Roman"/>
          <w:b/>
          <w:bCs/>
          <w:kern w:val="0"/>
          <w:sz w:val="24"/>
          <w:szCs w:val="24"/>
          <w:lang w:eastAsia="ja-JP"/>
          <w14:ligatures w14:val="none"/>
        </w:rPr>
        <w:t xml:space="preserve"> and</w:t>
      </w:r>
      <w:r w:rsidRPr="00B32C6B">
        <w:rPr>
          <w:rFonts w:ascii="Times New Roman" w:eastAsia="Times New Roman" w:hAnsi="Times New Roman" w:cs="Times New Roman"/>
          <w:b/>
          <w:bCs/>
          <w:kern w:val="0"/>
          <w:sz w:val="24"/>
          <w:szCs w:val="24"/>
          <w:lang w:eastAsia="ja-JP"/>
          <w14:ligatures w14:val="none"/>
        </w:rPr>
        <w:t xml:space="preserve"> disproportionate sentencing of Indigenous Peoples, at state and federal levels? What steps is the State Party taking to address the situation of Indigenous political prisoners, including Leonard Peltier and Red Fawn Fallis?  How is the State Party ensuring that state and local law enforcement do not subject Indigenous Peoples, including Indigenous protestors, to arbitrary detention or inhumane conditions of confinement? </w:t>
      </w:r>
    </w:p>
    <w:p w14:paraId="348138F3" w14:textId="77777777" w:rsidR="008A39CF" w:rsidRPr="00B32C6B" w:rsidRDefault="008A39CF" w:rsidP="008C2642">
      <w:pPr>
        <w:spacing w:after="0" w:line="240" w:lineRule="auto"/>
        <w:ind w:left="720"/>
        <w:rPr>
          <w:rFonts w:ascii="Times New Roman" w:eastAsia="Times New Roman" w:hAnsi="Times New Roman" w:cs="Times New Roman"/>
          <w:b/>
          <w:bCs/>
          <w:strike/>
          <w:kern w:val="0"/>
          <w:sz w:val="24"/>
          <w:szCs w:val="24"/>
          <w:lang w:eastAsia="ja-JP"/>
          <w14:ligatures w14:val="none"/>
        </w:rPr>
      </w:pPr>
    </w:p>
    <w:p w14:paraId="20D44E58" w14:textId="4816847B" w:rsidR="008A39CF" w:rsidRPr="008A39CF" w:rsidRDefault="008A39CF" w:rsidP="00001250">
      <w:pPr>
        <w:numPr>
          <w:ilvl w:val="0"/>
          <w:numId w:val="2"/>
        </w:numPr>
        <w:spacing w:after="0" w:line="240" w:lineRule="auto"/>
        <w:rPr>
          <w:rFonts w:ascii="Times New Roman" w:eastAsia="Times New Roman" w:hAnsi="Times New Roman" w:cs="Times New Roman"/>
          <w:kern w:val="0"/>
          <w:sz w:val="24"/>
          <w:szCs w:val="24"/>
          <w:lang w:eastAsia="ja-JP"/>
          <w14:ligatures w14:val="none"/>
        </w:rPr>
      </w:pPr>
      <w:r w:rsidRPr="00B32C6B">
        <w:rPr>
          <w:rFonts w:ascii="Times New Roman" w:eastAsia="Times New Roman" w:hAnsi="Times New Roman" w:cs="Times New Roman"/>
          <w:b/>
          <w:bCs/>
          <w:kern w:val="0"/>
          <w:sz w:val="24"/>
          <w:szCs w:val="24"/>
          <w:lang w:eastAsia="ja-JP"/>
          <w14:ligatures w14:val="none"/>
        </w:rPr>
        <w:lastRenderedPageBreak/>
        <w:t>What measures is the State Party taking to implement the ICCPR, the United Nations Declaration on the Rights of Indigenous Peoples, and other international human rights standards?  How is the State Party ensuring dissemination of its obligations under these instruments to its federal agencies as well as state and local governments?</w:t>
      </w:r>
      <w:r w:rsidRPr="008A39CF">
        <w:rPr>
          <w:rFonts w:ascii="Times New Roman" w:eastAsia="Times New Roman" w:hAnsi="Times New Roman" w:cs="Times New Roman"/>
          <w:kern w:val="0"/>
          <w:sz w:val="24"/>
          <w:szCs w:val="24"/>
          <w:lang w:eastAsia="ja-JP"/>
          <w14:ligatures w14:val="none"/>
        </w:rPr>
        <w:t xml:space="preserve"> </w:t>
      </w:r>
    </w:p>
    <w:p w14:paraId="05E28986" w14:textId="77777777" w:rsidR="008A39CF" w:rsidRPr="008A39CF" w:rsidRDefault="008A39CF" w:rsidP="008A39CF">
      <w:pPr>
        <w:spacing w:after="0" w:line="240" w:lineRule="auto"/>
        <w:ind w:left="360"/>
        <w:rPr>
          <w:rFonts w:ascii="Times New Roman" w:eastAsia="Times New Roman" w:hAnsi="Times New Roman" w:cs="Times New Roman"/>
          <w:kern w:val="0"/>
          <w:sz w:val="24"/>
          <w:szCs w:val="24"/>
          <w:lang w:eastAsia="ja-JP"/>
          <w14:ligatures w14:val="none"/>
        </w:rPr>
      </w:pPr>
    </w:p>
    <w:p w14:paraId="747DD95D" w14:textId="4E1FFB44" w:rsidR="008A39CF" w:rsidRPr="008A39CF" w:rsidRDefault="0006595B" w:rsidP="008A39CF">
      <w:pPr>
        <w:spacing w:after="0" w:line="240" w:lineRule="auto"/>
        <w:rPr>
          <w:rFonts w:ascii="Times New Roman" w:eastAsia="Times New Roman" w:hAnsi="Times New Roman" w:cs="Times New Roman"/>
          <w:kern w:val="0"/>
          <w:sz w:val="24"/>
          <w:szCs w:val="24"/>
          <w:lang w:eastAsia="ja-JP"/>
          <w14:ligatures w14:val="none"/>
        </w:rPr>
      </w:pPr>
      <w:r w:rsidRPr="0006595B">
        <w:rPr>
          <w:rFonts w:ascii="Times New Roman" w:eastAsia="Times New Roman" w:hAnsi="Times New Roman" w:cs="Times New Roman"/>
          <w:kern w:val="0"/>
          <w:sz w:val="24"/>
          <w:szCs w:val="24"/>
          <w:lang w:eastAsia="ja-JP"/>
          <w14:ligatures w14:val="none"/>
        </w:rPr>
        <w:t>W</w:t>
      </w:r>
      <w:r w:rsidR="008A39CF" w:rsidRPr="008A39CF">
        <w:rPr>
          <w:rFonts w:ascii="Times New Roman" w:eastAsia="Times New Roman" w:hAnsi="Times New Roman" w:cs="Times New Roman"/>
          <w:kern w:val="0"/>
          <w:sz w:val="24"/>
          <w:szCs w:val="24"/>
          <w:lang w:eastAsia="ja-JP"/>
          <w14:ligatures w14:val="none"/>
        </w:rPr>
        <w:t xml:space="preserve">e submit the following recommendations to the Committee for consideration in their review and Concluding Observations regarding the United States report:  </w:t>
      </w:r>
    </w:p>
    <w:p w14:paraId="1B08ACCA" w14:textId="77777777" w:rsidR="008A39CF" w:rsidRPr="008A39CF" w:rsidRDefault="008A39CF" w:rsidP="008A39CF">
      <w:pPr>
        <w:spacing w:after="0" w:line="240" w:lineRule="auto"/>
        <w:rPr>
          <w:rFonts w:ascii="Times New Roman" w:eastAsia="Times New Roman" w:hAnsi="Times New Roman" w:cs="Times New Roman"/>
          <w:kern w:val="0"/>
          <w:sz w:val="24"/>
          <w:szCs w:val="24"/>
          <w:lang w:eastAsia="ja-JP"/>
          <w14:ligatures w14:val="none"/>
        </w:rPr>
      </w:pPr>
    </w:p>
    <w:p w14:paraId="36D9795B" w14:textId="3AD0FE64" w:rsidR="008A39CF" w:rsidRPr="003D683D" w:rsidRDefault="008A39CF" w:rsidP="008A39CF">
      <w:pPr>
        <w:numPr>
          <w:ilvl w:val="0"/>
          <w:numId w:val="3"/>
        </w:numPr>
        <w:spacing w:after="0" w:line="240" w:lineRule="auto"/>
        <w:rPr>
          <w:rFonts w:ascii="Times New Roman" w:eastAsia="Times New Roman" w:hAnsi="Times New Roman" w:cs="Times New Roman"/>
          <w:b/>
          <w:kern w:val="0"/>
          <w:sz w:val="24"/>
          <w:szCs w:val="24"/>
          <w:lang w:eastAsia="ja-JP"/>
          <w14:ligatures w14:val="none"/>
        </w:rPr>
      </w:pPr>
      <w:r w:rsidRPr="008A39CF">
        <w:rPr>
          <w:rFonts w:ascii="Times New Roman" w:eastAsia="Times New Roman" w:hAnsi="Times New Roman" w:cs="Times New Roman"/>
          <w:b/>
          <w:bCs/>
          <w:kern w:val="0"/>
          <w:sz w:val="24"/>
          <w:szCs w:val="24"/>
          <w:lang w:eastAsia="ja-JP"/>
          <w14:ligatures w14:val="none"/>
        </w:rPr>
        <w:t>That the USA implement the UN Declaration on the Rights of Indigenous Peoples fully and without qualification, and use it as a guideline for interpretation and implementation of the ICCPR regarding Indigenous Peoples, including those who are not “federally recognized</w:t>
      </w:r>
      <w:r w:rsidR="003D683D">
        <w:rPr>
          <w:rFonts w:ascii="Times New Roman" w:eastAsia="Times New Roman" w:hAnsi="Times New Roman" w:cs="Times New Roman"/>
          <w:b/>
          <w:bCs/>
          <w:kern w:val="0"/>
          <w:sz w:val="24"/>
          <w:szCs w:val="24"/>
          <w:lang w:eastAsia="ja-JP"/>
          <w14:ligatures w14:val="none"/>
        </w:rPr>
        <w:t>;</w:t>
      </w:r>
      <w:r w:rsidRPr="008A39CF">
        <w:rPr>
          <w:rFonts w:ascii="Times New Roman" w:eastAsia="Times New Roman" w:hAnsi="Times New Roman" w:cs="Times New Roman"/>
          <w:b/>
          <w:bCs/>
          <w:kern w:val="0"/>
          <w:sz w:val="24"/>
          <w:szCs w:val="24"/>
          <w:lang w:eastAsia="ja-JP"/>
          <w14:ligatures w14:val="none"/>
        </w:rPr>
        <w:t>”</w:t>
      </w:r>
    </w:p>
    <w:p w14:paraId="10AE5983" w14:textId="77777777" w:rsidR="003D683D" w:rsidRPr="008A39CF" w:rsidRDefault="003D683D" w:rsidP="003D683D">
      <w:pPr>
        <w:spacing w:after="0" w:line="240" w:lineRule="auto"/>
        <w:ind w:left="720"/>
        <w:rPr>
          <w:rFonts w:ascii="Times New Roman" w:eastAsia="Times New Roman" w:hAnsi="Times New Roman" w:cs="Times New Roman"/>
          <w:b/>
          <w:kern w:val="0"/>
          <w:sz w:val="24"/>
          <w:szCs w:val="24"/>
          <w:lang w:eastAsia="ja-JP"/>
          <w14:ligatures w14:val="none"/>
        </w:rPr>
      </w:pPr>
    </w:p>
    <w:p w14:paraId="501165D5" w14:textId="77777777" w:rsidR="008A39CF" w:rsidRPr="003D683D" w:rsidRDefault="008A39CF" w:rsidP="008A39CF">
      <w:pPr>
        <w:numPr>
          <w:ilvl w:val="0"/>
          <w:numId w:val="3"/>
        </w:numPr>
        <w:spacing w:after="0" w:line="240" w:lineRule="auto"/>
        <w:rPr>
          <w:rFonts w:ascii="Times New Roman" w:eastAsia="Times New Roman" w:hAnsi="Times New Roman" w:cs="Times New Roman"/>
          <w:b/>
          <w:kern w:val="0"/>
          <w:sz w:val="24"/>
          <w:szCs w:val="24"/>
          <w:lang w:eastAsia="ja-JP"/>
          <w14:ligatures w14:val="none"/>
        </w:rPr>
      </w:pPr>
      <w:r w:rsidRPr="008A39CF">
        <w:rPr>
          <w:rFonts w:ascii="Times New Roman" w:eastAsia="Times New Roman" w:hAnsi="Times New Roman" w:cs="Times New Roman"/>
          <w:b/>
          <w:bCs/>
          <w:kern w:val="0"/>
          <w:sz w:val="24"/>
          <w:szCs w:val="24"/>
          <w:lang w:eastAsia="ja-JP"/>
          <w14:ligatures w14:val="none"/>
        </w:rPr>
        <w:t xml:space="preserve">That the USA bring its national policies and laws into conformity with the  provisions of the ICCPR, ICERD and UNDRIP regarding Self-determination, Right to Lands and Resources, Subsistence and Free Prior and Informed </w:t>
      </w:r>
      <w:proofErr w:type="gramStart"/>
      <w:r w:rsidRPr="008A39CF">
        <w:rPr>
          <w:rFonts w:ascii="Times New Roman" w:eastAsia="Times New Roman" w:hAnsi="Times New Roman" w:cs="Times New Roman"/>
          <w:b/>
          <w:bCs/>
          <w:kern w:val="0"/>
          <w:sz w:val="24"/>
          <w:szCs w:val="24"/>
          <w:lang w:eastAsia="ja-JP"/>
          <w14:ligatures w14:val="none"/>
        </w:rPr>
        <w:t>Consent;</w:t>
      </w:r>
      <w:proofErr w:type="gramEnd"/>
    </w:p>
    <w:p w14:paraId="4CC08E8B" w14:textId="77777777" w:rsidR="003D683D" w:rsidRDefault="003D683D" w:rsidP="003D683D">
      <w:pPr>
        <w:pStyle w:val="ListParagraph"/>
        <w:rPr>
          <w:rFonts w:ascii="Times New Roman" w:eastAsia="Times New Roman" w:hAnsi="Times New Roman" w:cs="Times New Roman"/>
          <w:b/>
          <w:kern w:val="0"/>
          <w:sz w:val="24"/>
          <w:szCs w:val="24"/>
          <w:lang w:eastAsia="ja-JP"/>
          <w14:ligatures w14:val="none"/>
        </w:rPr>
      </w:pPr>
    </w:p>
    <w:p w14:paraId="467C8B0C" w14:textId="77777777" w:rsidR="008A39CF" w:rsidRPr="003D683D" w:rsidRDefault="008A39CF" w:rsidP="008A39CF">
      <w:pPr>
        <w:numPr>
          <w:ilvl w:val="0"/>
          <w:numId w:val="3"/>
        </w:numPr>
        <w:spacing w:after="0" w:line="240" w:lineRule="auto"/>
        <w:rPr>
          <w:rFonts w:ascii="Times New Roman" w:eastAsia="Times New Roman" w:hAnsi="Times New Roman" w:cs="Times New Roman"/>
          <w:b/>
          <w:kern w:val="0"/>
          <w:sz w:val="24"/>
          <w:szCs w:val="24"/>
          <w:lang w:eastAsia="ja-JP"/>
          <w14:ligatures w14:val="none"/>
        </w:rPr>
      </w:pPr>
      <w:r w:rsidRPr="008A39CF">
        <w:rPr>
          <w:rFonts w:ascii="Times New Roman" w:eastAsia="Times New Roman" w:hAnsi="Times New Roman" w:cs="Times New Roman"/>
          <w:b/>
          <w:bCs/>
          <w:kern w:val="0"/>
          <w:sz w:val="24"/>
          <w:szCs w:val="24"/>
          <w:lang w:eastAsia="ja-JP"/>
          <w14:ligatures w14:val="none"/>
        </w:rPr>
        <w:t xml:space="preserve">That the USA implement laws and policies that fully respect  freedom of religious practice, culture and spiritual belief for Indigenous Peoples in accordance with its international human rights </w:t>
      </w:r>
      <w:proofErr w:type="gramStart"/>
      <w:r w:rsidRPr="008A39CF">
        <w:rPr>
          <w:rFonts w:ascii="Times New Roman" w:eastAsia="Times New Roman" w:hAnsi="Times New Roman" w:cs="Times New Roman"/>
          <w:b/>
          <w:bCs/>
          <w:kern w:val="0"/>
          <w:sz w:val="24"/>
          <w:szCs w:val="24"/>
          <w:lang w:eastAsia="ja-JP"/>
          <w14:ligatures w14:val="none"/>
        </w:rPr>
        <w:t>obligations;</w:t>
      </w:r>
      <w:proofErr w:type="gramEnd"/>
      <w:r w:rsidRPr="008A39CF">
        <w:rPr>
          <w:rFonts w:ascii="Times New Roman" w:eastAsia="Times New Roman" w:hAnsi="Times New Roman" w:cs="Times New Roman"/>
          <w:b/>
          <w:bCs/>
          <w:kern w:val="0"/>
          <w:sz w:val="24"/>
          <w:szCs w:val="24"/>
          <w:lang w:eastAsia="ja-JP"/>
          <w14:ligatures w14:val="none"/>
        </w:rPr>
        <w:t xml:space="preserve"> </w:t>
      </w:r>
    </w:p>
    <w:p w14:paraId="516611CE" w14:textId="77777777" w:rsidR="003D683D" w:rsidRDefault="003D683D" w:rsidP="003D683D">
      <w:pPr>
        <w:pStyle w:val="ListParagraph"/>
        <w:rPr>
          <w:rFonts w:ascii="Times New Roman" w:eastAsia="Times New Roman" w:hAnsi="Times New Roman" w:cs="Times New Roman"/>
          <w:b/>
          <w:kern w:val="0"/>
          <w:sz w:val="24"/>
          <w:szCs w:val="24"/>
          <w:lang w:eastAsia="ja-JP"/>
          <w14:ligatures w14:val="none"/>
        </w:rPr>
      </w:pPr>
    </w:p>
    <w:p w14:paraId="32EF3010" w14:textId="77777777" w:rsidR="008A39CF" w:rsidRPr="003D683D" w:rsidRDefault="008A39CF" w:rsidP="008A39CF">
      <w:pPr>
        <w:numPr>
          <w:ilvl w:val="0"/>
          <w:numId w:val="3"/>
        </w:numPr>
        <w:spacing w:after="0" w:line="240" w:lineRule="auto"/>
        <w:rPr>
          <w:rFonts w:ascii="Times New Roman" w:eastAsia="Times New Roman" w:hAnsi="Times New Roman" w:cs="Times New Roman"/>
          <w:b/>
          <w:kern w:val="0"/>
          <w:sz w:val="24"/>
          <w:szCs w:val="24"/>
          <w:lang w:eastAsia="ja-JP"/>
          <w14:ligatures w14:val="none"/>
        </w:rPr>
      </w:pPr>
      <w:r w:rsidRPr="008A39CF">
        <w:rPr>
          <w:rFonts w:ascii="Times New Roman" w:eastAsia="Times New Roman" w:hAnsi="Times New Roman" w:cs="Times New Roman"/>
          <w:b/>
          <w:bCs/>
          <w:kern w:val="0"/>
          <w:sz w:val="24"/>
          <w:szCs w:val="24"/>
          <w:lang w:eastAsia="ja-JP"/>
          <w14:ligatures w14:val="none"/>
        </w:rPr>
        <w:t xml:space="preserve">That the USA implement laws that enforce an absolute legal  prohibition of the desecration of sacred areas, provide provisions for their protection, and uphold the rights of the Indigenous Peoples concerned to protect, manage and control them in accordance with their religious beliefs, teachings and </w:t>
      </w:r>
      <w:proofErr w:type="gramStart"/>
      <w:r w:rsidRPr="008A39CF">
        <w:rPr>
          <w:rFonts w:ascii="Times New Roman" w:eastAsia="Times New Roman" w:hAnsi="Times New Roman" w:cs="Times New Roman"/>
          <w:b/>
          <w:bCs/>
          <w:kern w:val="0"/>
          <w:sz w:val="24"/>
          <w:szCs w:val="24"/>
          <w:lang w:eastAsia="ja-JP"/>
          <w14:ligatures w14:val="none"/>
        </w:rPr>
        <w:t>protocols;</w:t>
      </w:r>
      <w:proofErr w:type="gramEnd"/>
      <w:r w:rsidRPr="008A39CF">
        <w:rPr>
          <w:rFonts w:ascii="Times New Roman" w:eastAsia="Times New Roman" w:hAnsi="Times New Roman" w:cs="Times New Roman"/>
          <w:b/>
          <w:bCs/>
          <w:kern w:val="0"/>
          <w:sz w:val="24"/>
          <w:szCs w:val="24"/>
          <w:lang w:eastAsia="ja-JP"/>
          <w14:ligatures w14:val="none"/>
        </w:rPr>
        <w:t xml:space="preserve"> </w:t>
      </w:r>
    </w:p>
    <w:p w14:paraId="24FA5AB2" w14:textId="77777777" w:rsidR="003D683D" w:rsidRDefault="003D683D" w:rsidP="003D683D">
      <w:pPr>
        <w:pStyle w:val="ListParagraph"/>
        <w:rPr>
          <w:rFonts w:ascii="Times New Roman" w:eastAsia="Times New Roman" w:hAnsi="Times New Roman" w:cs="Times New Roman"/>
          <w:b/>
          <w:kern w:val="0"/>
          <w:sz w:val="24"/>
          <w:szCs w:val="24"/>
          <w:lang w:eastAsia="ja-JP"/>
          <w14:ligatures w14:val="none"/>
        </w:rPr>
      </w:pPr>
    </w:p>
    <w:p w14:paraId="1D13B473" w14:textId="77777777" w:rsidR="008A39CF" w:rsidRPr="003D683D" w:rsidRDefault="008A39CF" w:rsidP="008A39CF">
      <w:pPr>
        <w:numPr>
          <w:ilvl w:val="0"/>
          <w:numId w:val="3"/>
        </w:numPr>
        <w:spacing w:after="0" w:line="240" w:lineRule="auto"/>
        <w:rPr>
          <w:rFonts w:ascii="Times New Roman" w:eastAsia="Times New Roman" w:hAnsi="Times New Roman" w:cs="Times New Roman"/>
          <w:b/>
          <w:kern w:val="0"/>
          <w:sz w:val="24"/>
          <w:szCs w:val="24"/>
          <w:lang w:val="en-CA" w:eastAsia="ja-JP"/>
          <w14:ligatures w14:val="none"/>
        </w:rPr>
      </w:pPr>
      <w:r w:rsidRPr="008A39CF">
        <w:rPr>
          <w:rFonts w:ascii="Times New Roman" w:eastAsia="Times New Roman" w:hAnsi="Times New Roman" w:cs="Times New Roman"/>
          <w:b/>
          <w:bCs/>
          <w:kern w:val="0"/>
          <w:sz w:val="24"/>
          <w:szCs w:val="24"/>
          <w:lang w:eastAsia="ja-JP"/>
          <w14:ligatures w14:val="none"/>
        </w:rPr>
        <w:t xml:space="preserve">That the USA implement a just, bi-lateral, fully participatory processes for  redress and restitution of rights affirmed in Treaties with respect for their original spirit and intent as understood and interpreted by the Indigenous Peoples and in accordance with the framework contained in the UN Declaration on the Rights of Indigenous </w:t>
      </w:r>
      <w:proofErr w:type="gramStart"/>
      <w:r w:rsidRPr="008A39CF">
        <w:rPr>
          <w:rFonts w:ascii="Times New Roman" w:eastAsia="Times New Roman" w:hAnsi="Times New Roman" w:cs="Times New Roman"/>
          <w:b/>
          <w:bCs/>
          <w:kern w:val="0"/>
          <w:sz w:val="24"/>
          <w:szCs w:val="24"/>
          <w:lang w:eastAsia="ja-JP"/>
          <w14:ligatures w14:val="none"/>
        </w:rPr>
        <w:t>Peoples;</w:t>
      </w:r>
      <w:proofErr w:type="gramEnd"/>
    </w:p>
    <w:p w14:paraId="56CB0205" w14:textId="77777777" w:rsidR="003D683D" w:rsidRDefault="003D683D" w:rsidP="003D683D">
      <w:pPr>
        <w:pStyle w:val="ListParagraph"/>
        <w:rPr>
          <w:rFonts w:ascii="Times New Roman" w:eastAsia="Times New Roman" w:hAnsi="Times New Roman" w:cs="Times New Roman"/>
          <w:b/>
          <w:kern w:val="0"/>
          <w:sz w:val="24"/>
          <w:szCs w:val="24"/>
          <w:lang w:val="en-CA" w:eastAsia="ja-JP"/>
          <w14:ligatures w14:val="none"/>
        </w:rPr>
      </w:pPr>
    </w:p>
    <w:p w14:paraId="17FE6311" w14:textId="77777777" w:rsidR="008A39CF" w:rsidRPr="008A39CF" w:rsidRDefault="008A39CF" w:rsidP="008A39CF">
      <w:pPr>
        <w:numPr>
          <w:ilvl w:val="0"/>
          <w:numId w:val="3"/>
        </w:numPr>
        <w:spacing w:after="0" w:line="240" w:lineRule="auto"/>
        <w:rPr>
          <w:rFonts w:ascii="Times New Roman" w:eastAsia="Times New Roman" w:hAnsi="Times New Roman" w:cs="Times New Roman"/>
          <w:bCs/>
          <w:kern w:val="0"/>
          <w:sz w:val="24"/>
          <w:szCs w:val="24"/>
          <w:lang w:eastAsia="ja-JP"/>
          <w14:ligatures w14:val="none"/>
        </w:rPr>
      </w:pPr>
      <w:r w:rsidRPr="008A39CF">
        <w:rPr>
          <w:rFonts w:ascii="Times New Roman" w:eastAsia="Times New Roman" w:hAnsi="Times New Roman" w:cs="Times New Roman"/>
          <w:b/>
          <w:bCs/>
          <w:kern w:val="0"/>
          <w:sz w:val="24"/>
          <w:szCs w:val="24"/>
          <w:lang w:eastAsia="ja-JP"/>
          <w14:ligatures w14:val="none"/>
        </w:rPr>
        <w:t>That the USA establish a national-level body for oversight and implementation of its human rights obligations, including the provisions of International Human Rights Treaties and Declarations, Treaty Body recommendations and Nation-to-Nation Treaties with Indigenous Peoples, with the full and effective participation of affected communities, Indigenous Peoples and Nations.</w:t>
      </w:r>
      <w:r w:rsidRPr="008A39CF">
        <w:rPr>
          <w:rFonts w:ascii="Times New Roman" w:eastAsia="Times New Roman" w:hAnsi="Times New Roman" w:cs="Times New Roman"/>
          <w:bCs/>
          <w:kern w:val="0"/>
          <w:sz w:val="24"/>
          <w:szCs w:val="24"/>
          <w:lang w:eastAsia="ja-JP"/>
          <w14:ligatures w14:val="none"/>
        </w:rPr>
        <w:t xml:space="preserve">   </w:t>
      </w:r>
    </w:p>
    <w:p w14:paraId="152B3B00" w14:textId="77777777" w:rsidR="008A39CF" w:rsidRPr="008A39CF" w:rsidRDefault="008A39CF" w:rsidP="008A39CF">
      <w:pPr>
        <w:tabs>
          <w:tab w:val="left" w:pos="870"/>
        </w:tabs>
        <w:spacing w:after="0" w:line="240" w:lineRule="auto"/>
        <w:ind w:left="360"/>
        <w:rPr>
          <w:rFonts w:ascii="Times New Roman" w:eastAsia="Times New Roman" w:hAnsi="Times New Roman" w:cs="Times New Roman"/>
          <w:bCs/>
          <w:kern w:val="0"/>
          <w:sz w:val="24"/>
          <w:szCs w:val="24"/>
          <w:lang w:eastAsia="ja-JP"/>
          <w14:ligatures w14:val="none"/>
        </w:rPr>
      </w:pPr>
      <w:r w:rsidRPr="008A39CF">
        <w:rPr>
          <w:rFonts w:ascii="Times New Roman" w:eastAsia="Times New Roman" w:hAnsi="Times New Roman" w:cs="Times New Roman"/>
          <w:bCs/>
          <w:kern w:val="0"/>
          <w:sz w:val="24"/>
          <w:szCs w:val="24"/>
          <w:lang w:eastAsia="ja-JP"/>
          <w14:ligatures w14:val="none"/>
        </w:rPr>
        <w:tab/>
      </w:r>
    </w:p>
    <w:p w14:paraId="7666BACE" w14:textId="4D5AA6CA" w:rsidR="0006595B" w:rsidRPr="0006595B" w:rsidRDefault="0006595B">
      <w:pPr>
        <w:rPr>
          <w:rFonts w:ascii="Times New Roman" w:hAnsi="Times New Roman" w:cs="Times New Roman"/>
          <w:sz w:val="24"/>
          <w:szCs w:val="24"/>
        </w:rPr>
      </w:pPr>
      <w:r w:rsidRPr="0006595B">
        <w:rPr>
          <w:rFonts w:ascii="Times New Roman" w:hAnsi="Times New Roman" w:cs="Times New Roman"/>
          <w:sz w:val="24"/>
          <w:szCs w:val="24"/>
        </w:rPr>
        <w:br w:type="page"/>
      </w:r>
    </w:p>
    <w:p w14:paraId="5D07B65D" w14:textId="2FF12CD9" w:rsidR="0006595B" w:rsidRPr="0006595B" w:rsidRDefault="0006595B" w:rsidP="0006595B">
      <w:pPr>
        <w:numPr>
          <w:ilvl w:val="0"/>
          <w:numId w:val="4"/>
        </w:numPr>
        <w:spacing w:line="240" w:lineRule="auto"/>
        <w:ind w:left="0" w:firstLine="0"/>
        <w:contextualSpacing/>
        <w:jc w:val="both"/>
        <w:rPr>
          <w:rFonts w:ascii="Times New Roman" w:eastAsia="Calibri" w:hAnsi="Times New Roman" w:cs="Times New Roman"/>
          <w:b/>
          <w:kern w:val="0"/>
          <w:sz w:val="24"/>
          <w:szCs w:val="24"/>
          <w14:ligatures w14:val="none"/>
        </w:rPr>
      </w:pPr>
      <w:r>
        <w:rPr>
          <w:rFonts w:ascii="Times New Roman" w:eastAsia="Calibri" w:hAnsi="Times New Roman" w:cs="Times New Roman"/>
          <w:b/>
          <w:kern w:val="0"/>
          <w:sz w:val="24"/>
          <w:szCs w:val="24"/>
          <w14:ligatures w14:val="none"/>
        </w:rPr>
        <w:lastRenderedPageBreak/>
        <w:t xml:space="preserve">USA Failure to Implement </w:t>
      </w:r>
      <w:r w:rsidRPr="0006595B">
        <w:rPr>
          <w:rFonts w:ascii="Times New Roman" w:eastAsia="Calibri" w:hAnsi="Times New Roman" w:cs="Times New Roman"/>
          <w:b/>
          <w:kern w:val="0"/>
          <w:sz w:val="24"/>
          <w:szCs w:val="24"/>
          <w14:ligatures w14:val="none"/>
        </w:rPr>
        <w:t>Article 1</w:t>
      </w:r>
      <w:r>
        <w:rPr>
          <w:rFonts w:ascii="Times New Roman" w:eastAsia="Calibri" w:hAnsi="Times New Roman" w:cs="Times New Roman"/>
          <w:b/>
          <w:kern w:val="0"/>
          <w:sz w:val="24"/>
          <w:szCs w:val="24"/>
          <w14:ligatures w14:val="none"/>
        </w:rPr>
        <w:t xml:space="preserve"> of the Covenant with Regard to Indigenous Peoples’ Right</w:t>
      </w:r>
      <w:r w:rsidRPr="0006595B">
        <w:rPr>
          <w:rFonts w:ascii="Times New Roman" w:eastAsia="Calibri" w:hAnsi="Times New Roman" w:cs="Times New Roman"/>
          <w:b/>
          <w:kern w:val="0"/>
          <w:sz w:val="24"/>
          <w:szCs w:val="24"/>
          <w14:ligatures w14:val="none"/>
        </w:rPr>
        <w:t xml:space="preserve"> to Self-Determination </w:t>
      </w:r>
    </w:p>
    <w:p w14:paraId="37066C16" w14:textId="41D46092" w:rsidR="0006595B" w:rsidRDefault="0006595B" w:rsidP="0006595B">
      <w:pPr>
        <w:spacing w:line="240" w:lineRule="auto"/>
        <w:jc w:val="both"/>
        <w:rPr>
          <w:rFonts w:ascii="Times New Roman" w:eastAsia="Calibri" w:hAnsi="Times New Roman" w:cs="Times New Roman"/>
          <w:i/>
          <w:kern w:val="0"/>
          <w:sz w:val="24"/>
          <w:szCs w:val="24"/>
          <w14:ligatures w14:val="none"/>
        </w:rPr>
      </w:pPr>
    </w:p>
    <w:p w14:paraId="2A5E7E06" w14:textId="77777777" w:rsidR="0006595B" w:rsidRDefault="0006595B" w:rsidP="0006595B">
      <w:pPr>
        <w:spacing w:line="240" w:lineRule="auto"/>
        <w:ind w:firstLine="720"/>
        <w:jc w:val="both"/>
        <w:rPr>
          <w:rFonts w:ascii="Times New Roman" w:eastAsia="Calibri" w:hAnsi="Times New Roman" w:cs="Times New Roman"/>
          <w:iCs/>
          <w:kern w:val="0"/>
          <w:sz w:val="24"/>
          <w:szCs w:val="24"/>
          <w14:ligatures w14:val="none"/>
        </w:rPr>
      </w:pPr>
      <w:r w:rsidRPr="0006595B">
        <w:rPr>
          <w:rFonts w:ascii="Times New Roman" w:eastAsia="Calibri" w:hAnsi="Times New Roman" w:cs="Times New Roman"/>
          <w:iCs/>
          <w:kern w:val="0"/>
          <w:sz w:val="24"/>
          <w:szCs w:val="24"/>
          <w14:ligatures w14:val="none"/>
        </w:rPr>
        <w:t>Article 1(1) of the Covenant provides that</w:t>
      </w:r>
      <w:r>
        <w:rPr>
          <w:rFonts w:ascii="Times New Roman" w:eastAsia="Calibri" w:hAnsi="Times New Roman" w:cs="Times New Roman"/>
          <w:iCs/>
          <w:kern w:val="0"/>
          <w:sz w:val="24"/>
          <w:szCs w:val="24"/>
          <w14:ligatures w14:val="none"/>
        </w:rPr>
        <w:t xml:space="preserve"> </w:t>
      </w:r>
      <w:r w:rsidRPr="0006595B">
        <w:rPr>
          <w:rFonts w:ascii="Times New Roman" w:eastAsia="Calibri" w:hAnsi="Times New Roman" w:cs="Times New Roman"/>
          <w:iCs/>
          <w:kern w:val="0"/>
          <w:sz w:val="24"/>
          <w:szCs w:val="24"/>
          <w14:ligatures w14:val="none"/>
        </w:rPr>
        <w:t>“All peoples have the right to self-determination.  By virtue of that right they freely determine their political status and freely pursue their economic, social and cultural development.” ICCPR Art. 1(1)</w:t>
      </w:r>
      <w:r>
        <w:rPr>
          <w:rFonts w:ascii="Times New Roman" w:eastAsia="Calibri" w:hAnsi="Times New Roman" w:cs="Times New Roman"/>
          <w:iCs/>
          <w:kern w:val="0"/>
          <w:sz w:val="24"/>
          <w:szCs w:val="24"/>
          <w14:ligatures w14:val="none"/>
        </w:rPr>
        <w:t>.</w:t>
      </w:r>
    </w:p>
    <w:p w14:paraId="0BEC0047" w14:textId="591504B2" w:rsidR="0006595B" w:rsidRPr="0006595B" w:rsidRDefault="0006595B" w:rsidP="0006595B">
      <w:pPr>
        <w:spacing w:line="240" w:lineRule="auto"/>
        <w:ind w:firstLine="720"/>
        <w:jc w:val="both"/>
        <w:rPr>
          <w:rFonts w:ascii="Times New Roman" w:eastAsia="Calibri" w:hAnsi="Times New Roman" w:cs="Times New Roman"/>
          <w:iCs/>
          <w:kern w:val="0"/>
          <w:sz w:val="24"/>
          <w:szCs w:val="24"/>
          <w14:ligatures w14:val="none"/>
        </w:rPr>
      </w:pPr>
      <w:r w:rsidRPr="0006595B">
        <w:rPr>
          <w:rFonts w:ascii="Times New Roman" w:eastAsia="Calibri" w:hAnsi="Times New Roman" w:cs="Times New Roman"/>
          <w:iCs/>
          <w:kern w:val="0"/>
          <w:sz w:val="24"/>
          <w:szCs w:val="24"/>
          <w14:ligatures w14:val="none"/>
        </w:rPr>
        <w:t xml:space="preserve"> Article 1 (3) provides a corresponding duty on state parties</w:t>
      </w:r>
      <w:r>
        <w:rPr>
          <w:rFonts w:ascii="Times New Roman" w:eastAsia="Calibri" w:hAnsi="Times New Roman" w:cs="Times New Roman"/>
          <w:iCs/>
          <w:kern w:val="0"/>
          <w:sz w:val="24"/>
          <w:szCs w:val="24"/>
          <w14:ligatures w14:val="none"/>
        </w:rPr>
        <w:t xml:space="preserve"> to respect that right:</w:t>
      </w:r>
    </w:p>
    <w:p w14:paraId="77D36C3F" w14:textId="1661FCFB" w:rsidR="0006595B" w:rsidRPr="0006595B" w:rsidRDefault="0006595B" w:rsidP="0006595B">
      <w:pPr>
        <w:spacing w:line="240" w:lineRule="auto"/>
        <w:jc w:val="both"/>
        <w:rPr>
          <w:rFonts w:ascii="Times New Roman" w:eastAsia="Calibri" w:hAnsi="Times New Roman" w:cs="Times New Roman"/>
          <w:iCs/>
          <w:kern w:val="0"/>
          <w:sz w:val="24"/>
          <w:szCs w:val="24"/>
          <w14:ligatures w14:val="none"/>
        </w:rPr>
      </w:pPr>
      <w:r w:rsidRPr="0006595B">
        <w:rPr>
          <w:rFonts w:ascii="Times New Roman" w:eastAsia="Calibri" w:hAnsi="Times New Roman" w:cs="Times New Roman"/>
          <w:iCs/>
          <w:kern w:val="0"/>
          <w:sz w:val="24"/>
          <w:szCs w:val="24"/>
          <w14:ligatures w14:val="none"/>
        </w:rPr>
        <w:t xml:space="preserve"> “The States Parties … including those having responsibility for the administration of Non-Self-Governing and Trust Territories, shall promote the realization of the right of self-determination, and shall respect that right….”  ICCPR Art. 1(3)</w:t>
      </w:r>
    </w:p>
    <w:p w14:paraId="04EC9F88" w14:textId="0D3D53AE" w:rsidR="0006595B" w:rsidRPr="00AF6B6F" w:rsidRDefault="0006595B" w:rsidP="00AF6B6F">
      <w:pPr>
        <w:pStyle w:val="ListParagraph"/>
        <w:numPr>
          <w:ilvl w:val="0"/>
          <w:numId w:val="22"/>
        </w:numPr>
        <w:spacing w:line="240" w:lineRule="auto"/>
        <w:jc w:val="both"/>
        <w:rPr>
          <w:rFonts w:ascii="Times New Roman" w:eastAsia="Calibri" w:hAnsi="Times New Roman" w:cs="Times New Roman"/>
          <w:b/>
          <w:kern w:val="0"/>
          <w:sz w:val="24"/>
          <w:szCs w:val="24"/>
          <w14:ligatures w14:val="none"/>
        </w:rPr>
      </w:pPr>
      <w:r w:rsidRPr="00AF6B6F">
        <w:rPr>
          <w:rFonts w:ascii="Times New Roman" w:eastAsia="Calibri" w:hAnsi="Times New Roman" w:cs="Times New Roman"/>
          <w:b/>
          <w:kern w:val="0"/>
          <w:sz w:val="24"/>
          <w:szCs w:val="24"/>
          <w14:ligatures w14:val="none"/>
        </w:rPr>
        <w:t>Pre</w:t>
      </w:r>
      <w:r w:rsidR="00AF6B6F">
        <w:rPr>
          <w:rFonts w:ascii="Times New Roman" w:eastAsia="Calibri" w:hAnsi="Times New Roman" w:cs="Times New Roman"/>
          <w:b/>
          <w:kern w:val="0"/>
          <w:sz w:val="24"/>
          <w:szCs w:val="24"/>
          <w14:ligatures w14:val="none"/>
        </w:rPr>
        <w:t>vious</w:t>
      </w:r>
      <w:r w:rsidRPr="00AF6B6F">
        <w:rPr>
          <w:rFonts w:ascii="Times New Roman" w:eastAsia="Calibri" w:hAnsi="Times New Roman" w:cs="Times New Roman"/>
          <w:b/>
          <w:kern w:val="0"/>
          <w:sz w:val="24"/>
          <w:szCs w:val="24"/>
          <w14:ligatures w14:val="none"/>
        </w:rPr>
        <w:t xml:space="preserve"> CCPR Recommendations</w:t>
      </w:r>
    </w:p>
    <w:p w14:paraId="04B0D497" w14:textId="22EC2DD5" w:rsidR="0006595B" w:rsidRPr="0006595B" w:rsidRDefault="00AF6B6F" w:rsidP="00AF6B6F">
      <w:pPr>
        <w:spacing w:line="240" w:lineRule="auto"/>
        <w:ind w:firstLine="72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The Human Rights Committee </w:t>
      </w:r>
      <w:r w:rsidR="0006595B" w:rsidRPr="0006595B">
        <w:rPr>
          <w:rFonts w:ascii="Times New Roman" w:eastAsia="Calibri" w:hAnsi="Times New Roman" w:cs="Times New Roman"/>
          <w:kern w:val="0"/>
          <w:sz w:val="24"/>
          <w:szCs w:val="24"/>
          <w14:ligatures w14:val="none"/>
        </w:rPr>
        <w:t>recommended</w:t>
      </w:r>
      <w:r>
        <w:rPr>
          <w:rFonts w:ascii="Times New Roman" w:eastAsia="Calibri" w:hAnsi="Times New Roman" w:cs="Times New Roman"/>
          <w:kern w:val="0"/>
          <w:sz w:val="24"/>
          <w:szCs w:val="24"/>
          <w14:ligatures w14:val="none"/>
        </w:rPr>
        <w:t xml:space="preserve"> in 1995 </w:t>
      </w:r>
      <w:r w:rsidR="0006595B" w:rsidRPr="0006595B">
        <w:rPr>
          <w:rFonts w:ascii="Times New Roman" w:eastAsia="Calibri" w:hAnsi="Times New Roman" w:cs="Times New Roman"/>
          <w:kern w:val="0"/>
          <w:sz w:val="24"/>
          <w:szCs w:val="24"/>
          <w14:ligatures w14:val="none"/>
        </w:rPr>
        <w:t xml:space="preserve"> “that steps be taken to ensure that previously recognized aboriginal Native American rights cannot be extinguished.”</w:t>
      </w:r>
      <w:r w:rsidR="0006595B" w:rsidRPr="0006595B">
        <w:rPr>
          <w:rFonts w:ascii="Times New Roman" w:eastAsia="Calibri" w:hAnsi="Times New Roman" w:cs="Times New Roman"/>
          <w:kern w:val="0"/>
          <w:sz w:val="24"/>
          <w:szCs w:val="24"/>
          <w:vertAlign w:val="superscript"/>
          <w14:ligatures w14:val="none"/>
        </w:rPr>
        <w:endnoteReference w:id="1"/>
      </w:r>
      <w:r w:rsidR="0006595B" w:rsidRPr="0006595B">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 It also recommended that </w:t>
      </w:r>
      <w:r w:rsidRPr="0006595B">
        <w:rPr>
          <w:rFonts w:ascii="Times New Roman" w:eastAsia="Calibri" w:hAnsi="Times New Roman" w:cs="Times New Roman"/>
          <w:kern w:val="0"/>
          <w:sz w:val="24"/>
          <w:szCs w:val="24"/>
          <w14:ligatures w14:val="none"/>
        </w:rPr>
        <w:t>the US</w:t>
      </w:r>
      <w:r>
        <w:rPr>
          <w:rFonts w:ascii="Times New Roman" w:eastAsia="Calibri" w:hAnsi="Times New Roman" w:cs="Times New Roman"/>
          <w:kern w:val="0"/>
          <w:sz w:val="24"/>
          <w:szCs w:val="24"/>
          <w14:ligatures w14:val="none"/>
        </w:rPr>
        <w:t>A</w:t>
      </w:r>
      <w:r w:rsidRPr="0006595B">
        <w:rPr>
          <w:rFonts w:ascii="Times New Roman" w:eastAsia="Calibri" w:hAnsi="Times New Roman" w:cs="Times New Roman"/>
          <w:kern w:val="0"/>
          <w:sz w:val="24"/>
          <w:szCs w:val="24"/>
          <w14:ligatures w14:val="none"/>
        </w:rPr>
        <w:t xml:space="preserve"> “ensure that there is a full judicial review in respect of determinations of federal recognition of tribes.”</w:t>
      </w:r>
      <w:r w:rsidRPr="0006595B">
        <w:rPr>
          <w:rFonts w:ascii="Times New Roman" w:eastAsia="Calibri" w:hAnsi="Times New Roman" w:cs="Times New Roman"/>
          <w:kern w:val="0"/>
          <w:sz w:val="24"/>
          <w:szCs w:val="24"/>
          <w:vertAlign w:val="superscript"/>
          <w14:ligatures w14:val="none"/>
        </w:rPr>
        <w:endnoteReference w:id="2"/>
      </w:r>
      <w:r w:rsidRPr="0006595B">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  Over ten years later, in 2006, the</w:t>
      </w:r>
      <w:r w:rsidR="0006595B" w:rsidRPr="0006595B">
        <w:rPr>
          <w:rFonts w:ascii="Times New Roman" w:eastAsia="Calibri" w:hAnsi="Times New Roman" w:cs="Times New Roman"/>
          <w:kern w:val="0"/>
          <w:sz w:val="24"/>
          <w:szCs w:val="24"/>
          <w14:ligatures w14:val="none"/>
        </w:rPr>
        <w:t xml:space="preserve"> CCPR noted with concern that “no action has been taken by the State party to address its previous recommendation relating </w:t>
      </w:r>
      <w:r>
        <w:rPr>
          <w:rFonts w:ascii="Times New Roman" w:eastAsia="Calibri" w:hAnsi="Times New Roman" w:cs="Times New Roman"/>
          <w:kern w:val="0"/>
          <w:sz w:val="24"/>
          <w:szCs w:val="24"/>
          <w14:ligatures w14:val="none"/>
        </w:rPr>
        <w:t>to</w:t>
      </w:r>
      <w:r w:rsidR="0006595B" w:rsidRPr="0006595B">
        <w:rPr>
          <w:rFonts w:ascii="Times New Roman" w:eastAsia="Calibri" w:hAnsi="Times New Roman" w:cs="Times New Roman"/>
          <w:kern w:val="0"/>
          <w:sz w:val="24"/>
          <w:szCs w:val="24"/>
          <w14:ligatures w14:val="none"/>
        </w:rPr>
        <w:t xml:space="preserve"> the extinguishment of aboriginal and indigenous rights,” and it recommended that the</w:t>
      </w:r>
      <w:r>
        <w:rPr>
          <w:rFonts w:ascii="Times New Roman" w:eastAsia="Calibri" w:hAnsi="Times New Roman" w:cs="Times New Roman"/>
          <w:kern w:val="0"/>
          <w:sz w:val="24"/>
          <w:szCs w:val="24"/>
          <w14:ligatures w14:val="none"/>
        </w:rPr>
        <w:t xml:space="preserve"> USA r</w:t>
      </w:r>
      <w:r w:rsidR="0006595B" w:rsidRPr="0006595B">
        <w:rPr>
          <w:rFonts w:ascii="Times New Roman" w:eastAsia="Calibri" w:hAnsi="Times New Roman" w:cs="Times New Roman"/>
          <w:kern w:val="0"/>
          <w:sz w:val="24"/>
          <w:szCs w:val="24"/>
          <w14:ligatures w14:val="none"/>
        </w:rPr>
        <w:t xml:space="preserve">eview its policy towards </w:t>
      </w:r>
      <w:r>
        <w:rPr>
          <w:rFonts w:ascii="Times New Roman" w:eastAsia="Calibri" w:hAnsi="Times New Roman" w:cs="Times New Roman"/>
          <w:kern w:val="0"/>
          <w:sz w:val="24"/>
          <w:szCs w:val="24"/>
          <w14:ligatures w14:val="none"/>
        </w:rPr>
        <w:t>I</w:t>
      </w:r>
      <w:r w:rsidR="0006595B" w:rsidRPr="0006595B">
        <w:rPr>
          <w:rFonts w:ascii="Times New Roman" w:eastAsia="Calibri" w:hAnsi="Times New Roman" w:cs="Times New Roman"/>
          <w:kern w:val="0"/>
          <w:sz w:val="24"/>
          <w:szCs w:val="24"/>
          <w14:ligatures w14:val="none"/>
        </w:rPr>
        <w:t xml:space="preserve">ndigenous peoples </w:t>
      </w:r>
      <w:r>
        <w:rPr>
          <w:rFonts w:ascii="Times New Roman" w:eastAsia="Calibri" w:hAnsi="Times New Roman" w:cs="Times New Roman"/>
          <w:kern w:val="0"/>
          <w:sz w:val="24"/>
          <w:szCs w:val="24"/>
          <w14:ligatures w14:val="none"/>
        </w:rPr>
        <w:t>“</w:t>
      </w:r>
      <w:r w:rsidR="0006595B" w:rsidRPr="0006595B">
        <w:rPr>
          <w:rFonts w:ascii="Times New Roman" w:eastAsia="Calibri" w:hAnsi="Times New Roman" w:cs="Times New Roman"/>
          <w:kern w:val="0"/>
          <w:sz w:val="24"/>
          <w:szCs w:val="24"/>
          <w14:ligatures w14:val="none"/>
        </w:rPr>
        <w:t>as regards the extinguishment of aboriginal rights on the basis of the plenary power of Congress regarding Indian affairs and grant them the same degree of judicial protection that is available to the non-indigenous population.”</w:t>
      </w:r>
      <w:r w:rsidR="0006595B" w:rsidRPr="0006595B">
        <w:rPr>
          <w:rFonts w:ascii="Times New Roman" w:eastAsia="Calibri" w:hAnsi="Times New Roman" w:cs="Times New Roman"/>
          <w:kern w:val="0"/>
          <w:sz w:val="24"/>
          <w:szCs w:val="24"/>
          <w:vertAlign w:val="superscript"/>
          <w14:ligatures w14:val="none"/>
        </w:rPr>
        <w:endnoteReference w:id="3"/>
      </w:r>
    </w:p>
    <w:p w14:paraId="1B93B422" w14:textId="59A70B09" w:rsidR="0006595B" w:rsidRPr="0006595B" w:rsidRDefault="0006595B" w:rsidP="00AF6B6F">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In 2006, the CCPR also urged the US</w:t>
      </w:r>
      <w:r w:rsidR="00AF6B6F">
        <w:rPr>
          <w:rFonts w:ascii="Times New Roman" w:eastAsia="Calibri" w:hAnsi="Times New Roman" w:cs="Times New Roman"/>
          <w:kern w:val="0"/>
          <w:sz w:val="24"/>
          <w:szCs w:val="24"/>
          <w14:ligatures w14:val="none"/>
        </w:rPr>
        <w:t>A</w:t>
      </w:r>
      <w:r w:rsidRPr="0006595B">
        <w:rPr>
          <w:rFonts w:ascii="Times New Roman" w:eastAsia="Calibri" w:hAnsi="Times New Roman" w:cs="Times New Roman"/>
          <w:kern w:val="0"/>
          <w:sz w:val="24"/>
          <w:szCs w:val="24"/>
          <w14:ligatures w14:val="none"/>
        </w:rPr>
        <w:t xml:space="preserve"> to “take further steps to secure the rights of all indigenous peoples, under articles 1 and 27 of the Covenant, so as to give them greater influence in decision-making affecting their natural environment and their means of subsistence as well as their own culture.”</w:t>
      </w:r>
      <w:r w:rsidRPr="0006595B">
        <w:rPr>
          <w:rFonts w:ascii="Times New Roman" w:eastAsia="Calibri" w:hAnsi="Times New Roman" w:cs="Times New Roman"/>
          <w:kern w:val="0"/>
          <w:sz w:val="24"/>
          <w:szCs w:val="24"/>
          <w:vertAlign w:val="superscript"/>
          <w14:ligatures w14:val="none"/>
        </w:rPr>
        <w:endnoteReference w:id="4"/>
      </w:r>
      <w:r w:rsidRPr="0006595B">
        <w:rPr>
          <w:rFonts w:ascii="Times New Roman" w:eastAsia="Calibri" w:hAnsi="Times New Roman" w:cs="Times New Roman"/>
          <w:kern w:val="0"/>
          <w:sz w:val="24"/>
          <w:szCs w:val="24"/>
          <w14:ligatures w14:val="none"/>
        </w:rPr>
        <w:t xml:space="preserve">  </w:t>
      </w:r>
    </w:p>
    <w:p w14:paraId="0C723A19" w14:textId="11BE8950" w:rsidR="0006595B" w:rsidRPr="00AF6B6F" w:rsidRDefault="0006595B" w:rsidP="00AF6B6F">
      <w:pPr>
        <w:pStyle w:val="ListParagraph"/>
        <w:numPr>
          <w:ilvl w:val="3"/>
          <w:numId w:val="3"/>
        </w:numPr>
        <w:spacing w:line="240" w:lineRule="auto"/>
        <w:jc w:val="both"/>
        <w:rPr>
          <w:rFonts w:ascii="Times New Roman" w:eastAsia="Calibri" w:hAnsi="Times New Roman" w:cs="Times New Roman"/>
          <w:b/>
          <w:kern w:val="0"/>
          <w:sz w:val="24"/>
          <w:szCs w:val="24"/>
          <w14:ligatures w14:val="none"/>
        </w:rPr>
      </w:pPr>
      <w:r w:rsidRPr="00AF6B6F">
        <w:rPr>
          <w:rFonts w:ascii="Times New Roman" w:eastAsia="Calibri" w:hAnsi="Times New Roman" w:cs="Times New Roman"/>
          <w:b/>
          <w:kern w:val="0"/>
          <w:sz w:val="24"/>
          <w:szCs w:val="24"/>
          <w14:ligatures w14:val="none"/>
        </w:rPr>
        <w:t>Treaties and the Right to Self-Determination</w:t>
      </w:r>
    </w:p>
    <w:p w14:paraId="6958B684" w14:textId="67D09031" w:rsidR="0006595B" w:rsidRPr="0006595B" w:rsidRDefault="0006595B" w:rsidP="00AF6B6F">
      <w:pPr>
        <w:suppressAutoHyphens/>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lang w:eastAsia="ar-SA"/>
          <w14:ligatures w14:val="none"/>
        </w:rPr>
        <w:t xml:space="preserve">The right to freely determine political status, which includes the right to enter into Treaties and Agreements with other Nations, is a fundamental component of the right to self-determination as defined in ICCPR Article 1(1).  </w:t>
      </w:r>
      <w:r w:rsidRPr="0006595B">
        <w:rPr>
          <w:rFonts w:ascii="Times New Roman" w:eastAsia="Calibri" w:hAnsi="Times New Roman" w:cs="Times New Roman"/>
          <w:kern w:val="0"/>
          <w:sz w:val="24"/>
          <w:szCs w:val="24"/>
          <w14:ligatures w14:val="none"/>
        </w:rPr>
        <w:t>For many Indigenous Peoples in what is now considered to be the United States</w:t>
      </w:r>
      <w:r w:rsidR="00AF6B6F">
        <w:rPr>
          <w:rFonts w:ascii="Times New Roman" w:eastAsia="Calibri" w:hAnsi="Times New Roman" w:cs="Times New Roman"/>
          <w:kern w:val="0"/>
          <w:sz w:val="24"/>
          <w:szCs w:val="24"/>
          <w14:ligatures w14:val="none"/>
        </w:rPr>
        <w:t xml:space="preserve"> of America</w:t>
      </w:r>
      <w:r w:rsidRPr="0006595B">
        <w:rPr>
          <w:rFonts w:ascii="Times New Roman" w:eastAsia="Calibri" w:hAnsi="Times New Roman" w:cs="Times New Roman"/>
          <w:kern w:val="0"/>
          <w:sz w:val="24"/>
          <w:szCs w:val="24"/>
          <w14:ligatures w14:val="none"/>
        </w:rPr>
        <w:t>, the conclusion of Nation-to-Nation Treaties continues to be the basis for their ongoing legal and political relationships</w:t>
      </w:r>
      <w:r w:rsidR="00AF6B6F">
        <w:rPr>
          <w:rFonts w:ascii="Times New Roman" w:eastAsia="Calibri" w:hAnsi="Times New Roman" w:cs="Times New Roman"/>
          <w:kern w:val="0"/>
          <w:sz w:val="24"/>
          <w:szCs w:val="24"/>
          <w14:ligatures w14:val="none"/>
        </w:rPr>
        <w:t>.</w:t>
      </w:r>
      <w:r w:rsidRPr="0006595B">
        <w:rPr>
          <w:rFonts w:ascii="Times New Roman" w:eastAsia="Calibri" w:hAnsi="Times New Roman" w:cs="Times New Roman"/>
          <w:kern w:val="0"/>
          <w:sz w:val="24"/>
          <w:szCs w:val="24"/>
          <w14:ligatures w14:val="none"/>
        </w:rPr>
        <w:t xml:space="preserve"> </w:t>
      </w:r>
      <w:r w:rsidR="00AF6B6F">
        <w:rPr>
          <w:rFonts w:ascii="Times New Roman" w:eastAsia="Calibri" w:hAnsi="Times New Roman" w:cs="Times New Roman"/>
          <w:kern w:val="0"/>
          <w:sz w:val="24"/>
          <w:szCs w:val="24"/>
          <w14:ligatures w14:val="none"/>
        </w:rPr>
        <w:t xml:space="preserve">Indigenous Nations entered into treaties </w:t>
      </w:r>
      <w:r w:rsidRPr="0006595B">
        <w:rPr>
          <w:rFonts w:ascii="Times New Roman" w:eastAsia="Calibri" w:hAnsi="Times New Roman" w:cs="Times New Roman"/>
          <w:kern w:val="0"/>
          <w:sz w:val="24"/>
          <w:szCs w:val="24"/>
          <w14:ligatures w14:val="none"/>
        </w:rPr>
        <w:t>based on good faith, respect, consent, and the mutual recognition of government systems, leadership and decision-making structures and processes.</w:t>
      </w:r>
      <w:r w:rsidR="00AF6B6F">
        <w:rPr>
          <w:rFonts w:ascii="Times New Roman" w:eastAsia="Calibri" w:hAnsi="Times New Roman" w:cs="Times New Roman"/>
          <w:kern w:val="0"/>
          <w:sz w:val="24"/>
          <w:szCs w:val="24"/>
          <w14:ligatures w14:val="none"/>
        </w:rPr>
        <w:t xml:space="preserve"> </w:t>
      </w:r>
      <w:r w:rsidRPr="0006595B">
        <w:rPr>
          <w:rFonts w:ascii="Times New Roman" w:eastAsia="Calibri" w:hAnsi="Times New Roman" w:cs="Times New Roman"/>
          <w:kern w:val="0"/>
          <w:sz w:val="24"/>
          <w:szCs w:val="24"/>
          <w14:ligatures w14:val="none"/>
        </w:rPr>
        <w:t>The fact that the US</w:t>
      </w:r>
      <w:r w:rsidR="00AF6B6F">
        <w:rPr>
          <w:rFonts w:ascii="Times New Roman" w:eastAsia="Calibri" w:hAnsi="Times New Roman" w:cs="Times New Roman"/>
          <w:kern w:val="0"/>
          <w:sz w:val="24"/>
          <w:szCs w:val="24"/>
          <w14:ligatures w14:val="none"/>
        </w:rPr>
        <w:t xml:space="preserve">A </w:t>
      </w:r>
      <w:r w:rsidRPr="0006595B">
        <w:rPr>
          <w:rFonts w:ascii="Times New Roman" w:eastAsia="Calibri" w:hAnsi="Times New Roman" w:cs="Times New Roman"/>
          <w:kern w:val="0"/>
          <w:sz w:val="24"/>
          <w:szCs w:val="24"/>
          <w14:ligatures w14:val="none"/>
        </w:rPr>
        <w:t>negotiated, concluded, and ratified over 350 Treaties with Indigenous Nations is clear evidence that the US accepted and recognized them as co-equal sovereign powers</w:t>
      </w:r>
      <w:r w:rsidR="00A37097">
        <w:rPr>
          <w:rFonts w:ascii="Times New Roman" w:eastAsia="Calibri" w:hAnsi="Times New Roman" w:cs="Times New Roman"/>
          <w:kern w:val="0"/>
          <w:sz w:val="24"/>
          <w:szCs w:val="24"/>
          <w14:ligatures w14:val="none"/>
        </w:rPr>
        <w:t>;</w:t>
      </w:r>
      <w:r w:rsidRPr="0006595B">
        <w:rPr>
          <w:rFonts w:ascii="Times New Roman" w:eastAsia="Calibri" w:hAnsi="Times New Roman" w:cs="Times New Roman"/>
          <w:kern w:val="0"/>
          <w:sz w:val="24"/>
          <w:szCs w:val="24"/>
          <w14:ligatures w14:val="none"/>
        </w:rPr>
        <w:t xml:space="preserve"> Treaties can only be made between sovereign powers of equal status and standing.  Further, the US Constitution </w:t>
      </w:r>
      <w:r w:rsidR="00663214">
        <w:rPr>
          <w:rFonts w:ascii="Times New Roman" w:eastAsia="Calibri" w:hAnsi="Times New Roman" w:cs="Times New Roman"/>
          <w:kern w:val="0"/>
          <w:sz w:val="24"/>
          <w:szCs w:val="24"/>
          <w14:ligatures w14:val="none"/>
        </w:rPr>
        <w:t xml:space="preserve">provides that </w:t>
      </w:r>
      <w:r w:rsidRPr="0006595B">
        <w:rPr>
          <w:rFonts w:ascii="Times New Roman" w:eastAsia="Calibri" w:hAnsi="Times New Roman" w:cs="Times New Roman"/>
          <w:kern w:val="0"/>
          <w:sz w:val="24"/>
          <w:szCs w:val="24"/>
          <w14:ligatures w14:val="none"/>
        </w:rPr>
        <w:t>Treaties</w:t>
      </w:r>
      <w:r w:rsidR="00663214">
        <w:rPr>
          <w:rFonts w:ascii="Times New Roman" w:eastAsia="Calibri" w:hAnsi="Times New Roman" w:cs="Times New Roman"/>
          <w:kern w:val="0"/>
          <w:sz w:val="24"/>
          <w:szCs w:val="24"/>
          <w14:ligatures w14:val="none"/>
        </w:rPr>
        <w:t>, along with the Constitution and federal laws, constitute</w:t>
      </w:r>
      <w:r w:rsidRPr="0006595B">
        <w:rPr>
          <w:rFonts w:ascii="Times New Roman" w:eastAsia="Calibri" w:hAnsi="Times New Roman" w:cs="Times New Roman"/>
          <w:kern w:val="0"/>
          <w:sz w:val="24"/>
          <w:szCs w:val="24"/>
          <w14:ligatures w14:val="none"/>
        </w:rPr>
        <w:t xml:space="preserve"> “the supreme law of the land.”  </w:t>
      </w:r>
      <w:r w:rsidR="00663214">
        <w:rPr>
          <w:rFonts w:ascii="Times New Roman" w:eastAsia="Calibri" w:hAnsi="Times New Roman" w:cs="Times New Roman"/>
          <w:kern w:val="0"/>
          <w:sz w:val="24"/>
          <w:szCs w:val="24"/>
          <w14:ligatures w14:val="none"/>
        </w:rPr>
        <w:t>Art.VI, cl.2.</w:t>
      </w:r>
    </w:p>
    <w:p w14:paraId="5303BA74" w14:textId="1E2935F6" w:rsidR="0006595B" w:rsidRPr="0006595B" w:rsidRDefault="00FA72AB" w:rsidP="00FA72AB">
      <w:pPr>
        <w:widowControl w:val="0"/>
        <w:autoSpaceDE w:val="0"/>
        <w:autoSpaceDN w:val="0"/>
        <w:spacing w:before="120" w:line="240" w:lineRule="auto"/>
        <w:ind w:firstLine="720"/>
        <w:jc w:val="both"/>
        <w:rPr>
          <w:rFonts w:ascii="Times New Roman" w:eastAsia="Calibri" w:hAnsi="Times New Roman" w:cs="Times New Roman"/>
          <w:kern w:val="0"/>
          <w:sz w:val="24"/>
          <w:szCs w:val="24"/>
          <w14:ligatures w14:val="none"/>
        </w:rPr>
      </w:pPr>
      <w:r w:rsidRPr="00A25204">
        <w:rPr>
          <w:rFonts w:ascii="Times New Roman" w:eastAsia="Calibri" w:hAnsi="Times New Roman" w:cs="Times New Roman"/>
          <w:kern w:val="0"/>
          <w:sz w:val="24"/>
          <w:szCs w:val="24"/>
          <w14:ligatures w14:val="none"/>
        </w:rPr>
        <w:t>As the CCPR recognized in 1995, the</w:t>
      </w:r>
      <w:r w:rsidR="0006595B" w:rsidRPr="0006595B">
        <w:rPr>
          <w:rFonts w:ascii="Times New Roman" w:eastAsia="Calibri" w:hAnsi="Times New Roman" w:cs="Times New Roman"/>
          <w:kern w:val="0"/>
          <w:sz w:val="24"/>
          <w:szCs w:val="24"/>
          <w14:ligatures w14:val="none"/>
        </w:rPr>
        <w:t xml:space="preserve"> “plenary powers of Congress</w:t>
      </w:r>
      <w:r w:rsidRPr="00FA72AB">
        <w:rPr>
          <w:rFonts w:ascii="Times New Roman" w:eastAsia="Calibri" w:hAnsi="Times New Roman" w:cs="Times New Roman"/>
          <w:kern w:val="0"/>
          <w:sz w:val="24"/>
          <w:szCs w:val="24"/>
          <w14:ligatures w14:val="none"/>
        </w:rPr>
        <w:t>,</w:t>
      </w:r>
      <w:r w:rsidR="0006595B" w:rsidRPr="0006595B">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were used as justification to reduce </w:t>
      </w:r>
      <w:r w:rsidR="0006595B" w:rsidRPr="0006595B">
        <w:rPr>
          <w:rFonts w:ascii="Times New Roman" w:eastAsia="Calibri" w:hAnsi="Times New Roman" w:cs="Times New Roman"/>
          <w:kern w:val="0"/>
          <w:sz w:val="24"/>
          <w:szCs w:val="24"/>
          <w14:ligatures w14:val="none"/>
        </w:rPr>
        <w:t xml:space="preserve">Indigenous Nations, including those with ratified Treaties, </w:t>
      </w:r>
      <w:r>
        <w:rPr>
          <w:rFonts w:ascii="Times New Roman" w:eastAsia="Calibri" w:hAnsi="Times New Roman" w:cs="Times New Roman"/>
          <w:kern w:val="0"/>
          <w:sz w:val="24"/>
          <w:szCs w:val="24"/>
          <w14:ligatures w14:val="none"/>
        </w:rPr>
        <w:t xml:space="preserve">to wards of the federal government, and place  them in a position vulnerable to loss of lands.  US </w:t>
      </w:r>
      <w:r w:rsidR="0006595B" w:rsidRPr="0006595B">
        <w:rPr>
          <w:rFonts w:ascii="Times New Roman" w:eastAsia="Times New Roman" w:hAnsi="Times New Roman" w:cs="Times New Roman"/>
          <w:kern w:val="0"/>
          <w:sz w:val="24"/>
          <w:szCs w:val="24"/>
          <w14:ligatures w14:val="none"/>
        </w:rPr>
        <w:t xml:space="preserve"> government and private interest</w:t>
      </w:r>
      <w:r>
        <w:rPr>
          <w:rFonts w:ascii="Times New Roman" w:eastAsia="Times New Roman" w:hAnsi="Times New Roman" w:cs="Times New Roman"/>
          <w:kern w:val="0"/>
          <w:sz w:val="24"/>
          <w:szCs w:val="24"/>
          <w14:ligatures w14:val="none"/>
        </w:rPr>
        <w:t xml:space="preserve">s in Indigenous lands for </w:t>
      </w:r>
      <w:r w:rsidR="0006595B" w:rsidRPr="0006595B">
        <w:rPr>
          <w:rFonts w:ascii="Times New Roman" w:eastAsia="Times New Roman" w:hAnsi="Times New Roman" w:cs="Times New Roman"/>
          <w:kern w:val="0"/>
          <w:sz w:val="24"/>
          <w:szCs w:val="24"/>
          <w14:ligatures w14:val="none"/>
        </w:rPr>
        <w:t xml:space="preserve">farming, </w:t>
      </w:r>
      <w:r w:rsidR="00663214">
        <w:rPr>
          <w:rFonts w:ascii="Times New Roman" w:eastAsia="Times New Roman" w:hAnsi="Times New Roman" w:cs="Times New Roman"/>
          <w:kern w:val="0"/>
          <w:sz w:val="24"/>
          <w:szCs w:val="24"/>
          <w14:ligatures w14:val="none"/>
        </w:rPr>
        <w:t>water,</w:t>
      </w:r>
      <w:r w:rsidR="0006595B" w:rsidRPr="0006595B">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timber and extraction of other resources </w:t>
      </w:r>
      <w:r w:rsidR="0006595B" w:rsidRPr="0006595B">
        <w:rPr>
          <w:rFonts w:ascii="Times New Roman" w:eastAsia="Times New Roman" w:hAnsi="Times New Roman" w:cs="Times New Roman"/>
          <w:kern w:val="0"/>
          <w:sz w:val="24"/>
          <w:szCs w:val="24"/>
          <w14:ligatures w14:val="none"/>
        </w:rPr>
        <w:t xml:space="preserve"> has been a primary force behind the illegal acquisition and appropriation of Treaty Lands.  One of </w:t>
      </w:r>
      <w:r w:rsidR="0006595B" w:rsidRPr="0006595B">
        <w:rPr>
          <w:rFonts w:ascii="Times New Roman" w:eastAsia="Times New Roman" w:hAnsi="Times New Roman" w:cs="Times New Roman"/>
          <w:kern w:val="0"/>
          <w:sz w:val="24"/>
          <w:szCs w:val="24"/>
          <w14:ligatures w14:val="none"/>
        </w:rPr>
        <w:lastRenderedPageBreak/>
        <w:t>many examples was the US response to the discovery of gold in the sacred Black Hills in South Dakota only six years after the 1868 Fort Laramie Treaty between the US and “the Great Sioux Nation”</w:t>
      </w:r>
      <w:r w:rsidR="0006595B" w:rsidRPr="0006595B">
        <w:rPr>
          <w:rFonts w:ascii="Times New Roman" w:eastAsia="Times New Roman" w:hAnsi="Times New Roman" w:cs="Times New Roman"/>
          <w:kern w:val="0"/>
          <w:sz w:val="24"/>
          <w:szCs w:val="24"/>
          <w:vertAlign w:val="superscript"/>
          <w14:ligatures w14:val="none"/>
        </w:rPr>
        <w:endnoteReference w:id="5"/>
      </w:r>
      <w:r w:rsidR="0006595B" w:rsidRPr="0006595B">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affirmed that the  Black Hills belonged </w:t>
      </w:r>
      <w:r w:rsidR="0006595B" w:rsidRPr="0006595B">
        <w:rPr>
          <w:rFonts w:ascii="Times New Roman" w:eastAsia="Times New Roman" w:hAnsi="Times New Roman" w:cs="Times New Roman"/>
          <w:kern w:val="0"/>
          <w:sz w:val="24"/>
          <w:szCs w:val="24"/>
          <w14:ligatures w14:val="none"/>
        </w:rPr>
        <w:t xml:space="preserve">to the Oceti Sakowin (Lakota, Dakota, and </w:t>
      </w:r>
      <w:proofErr w:type="spellStart"/>
      <w:r w:rsidR="0006595B" w:rsidRPr="0006595B">
        <w:rPr>
          <w:rFonts w:ascii="Times New Roman" w:eastAsia="Times New Roman" w:hAnsi="Times New Roman" w:cs="Times New Roman"/>
          <w:kern w:val="0"/>
          <w:sz w:val="24"/>
          <w:szCs w:val="24"/>
          <w14:ligatures w14:val="none"/>
        </w:rPr>
        <w:t>Nakota</w:t>
      </w:r>
      <w:proofErr w:type="spellEnd"/>
      <w:r w:rsidR="0006595B" w:rsidRPr="0006595B">
        <w:rPr>
          <w:rFonts w:ascii="Times New Roman" w:eastAsia="Times New Roman" w:hAnsi="Times New Roman" w:cs="Times New Roman"/>
          <w:kern w:val="0"/>
          <w:sz w:val="24"/>
          <w:szCs w:val="24"/>
          <w14:ligatures w14:val="none"/>
        </w:rPr>
        <w:t xml:space="preserve">) in perpetuity.  </w:t>
      </w:r>
    </w:p>
    <w:p w14:paraId="0B85C6ED" w14:textId="77777777" w:rsidR="007A156E" w:rsidRDefault="0006595B" w:rsidP="007A156E">
      <w:pPr>
        <w:widowControl w:val="0"/>
        <w:autoSpaceDE w:val="0"/>
        <w:autoSpaceDN w:val="0"/>
        <w:spacing w:before="120" w:line="240" w:lineRule="auto"/>
        <w:ind w:firstLine="720"/>
        <w:jc w:val="both"/>
        <w:rPr>
          <w:rFonts w:ascii="Times New Roman" w:eastAsia="Calibri" w:hAnsi="Times New Roman" w:cs="Times New Roman"/>
          <w:color w:val="0A0A0A"/>
          <w:kern w:val="0"/>
          <w:sz w:val="24"/>
          <w:szCs w:val="24"/>
          <w:shd w:val="clear" w:color="auto" w:fill="FFFFFF"/>
          <w14:ligatures w14:val="none"/>
        </w:rPr>
      </w:pPr>
      <w:r w:rsidRPr="0006595B">
        <w:rPr>
          <w:rFonts w:ascii="Times New Roman" w:eastAsia="Calibri" w:hAnsi="Times New Roman" w:cs="Times New Roman"/>
          <w:b/>
          <w:bCs/>
          <w:noProof/>
          <w:kern w:val="0"/>
          <w:sz w:val="24"/>
          <w:szCs w:val="24"/>
          <w14:ligatures w14:val="none"/>
        </w:rPr>
        <mc:AlternateContent>
          <mc:Choice Requires="wpg">
            <w:drawing>
              <wp:anchor distT="0" distB="0" distL="114300" distR="114300" simplePos="0" relativeHeight="251659264" behindDoc="0" locked="0" layoutInCell="1" allowOverlap="0" wp14:anchorId="30DB3B33" wp14:editId="657AF203">
                <wp:simplePos x="0" y="0"/>
                <wp:positionH relativeFrom="margin">
                  <wp:posOffset>38100</wp:posOffset>
                </wp:positionH>
                <wp:positionV relativeFrom="paragraph">
                  <wp:posOffset>76200</wp:posOffset>
                </wp:positionV>
                <wp:extent cx="2792730" cy="2286000"/>
                <wp:effectExtent l="19050" t="19050" r="26670" b="19050"/>
                <wp:wrapTight wrapText="bothSides">
                  <wp:wrapPolygon edited="0">
                    <wp:start x="-147" y="-180"/>
                    <wp:lineTo x="-147" y="21600"/>
                    <wp:lineTo x="21659" y="21600"/>
                    <wp:lineTo x="21659" y="-180"/>
                    <wp:lineTo x="-147" y="-180"/>
                  </wp:wrapPolygon>
                </wp:wrapTight>
                <wp:docPr id="199" name="Group 199"/>
                <wp:cNvGraphicFramePr/>
                <a:graphic xmlns:a="http://schemas.openxmlformats.org/drawingml/2006/main">
                  <a:graphicData uri="http://schemas.microsoft.com/office/word/2010/wordprocessingGroup">
                    <wpg:wgp>
                      <wpg:cNvGrpSpPr/>
                      <wpg:grpSpPr>
                        <a:xfrm>
                          <a:off x="0" y="0"/>
                          <a:ext cx="2792730" cy="2286000"/>
                          <a:chOff x="0" y="0"/>
                          <a:chExt cx="2678430" cy="2443480"/>
                        </a:xfrm>
                      </wpg:grpSpPr>
                      <pic:pic xmlns:pic="http://schemas.openxmlformats.org/drawingml/2006/picture">
                        <pic:nvPicPr>
                          <pic:cNvPr id="4" name="Picture 4" descr="https://cdn.indiancountrymedianetwork.com/wp-content/uploads/1851-Treaty-Lands-and-the-Dakota-Access-Pipeline-Route.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080" y="0"/>
                            <a:ext cx="2673350" cy="1993265"/>
                          </a:xfrm>
                          <a:prstGeom prst="rect">
                            <a:avLst/>
                          </a:prstGeom>
                          <a:noFill/>
                          <a:ln>
                            <a:solidFill>
                              <a:sysClr val="windowText" lastClr="000000"/>
                            </a:solidFill>
                          </a:ln>
                        </pic:spPr>
                      </pic:pic>
                      <wps:wsp>
                        <wps:cNvPr id="5" name="Text Box 26"/>
                        <wps:cNvSpPr txBox="1"/>
                        <wps:spPr>
                          <a:xfrm>
                            <a:off x="0" y="2001520"/>
                            <a:ext cx="2678430" cy="441960"/>
                          </a:xfrm>
                          <a:prstGeom prst="rect">
                            <a:avLst/>
                          </a:prstGeom>
                          <a:solidFill>
                            <a:prstClr val="white"/>
                          </a:solidFill>
                          <a:ln>
                            <a:solidFill>
                              <a:sysClr val="windowText" lastClr="000000"/>
                            </a:solidFill>
                          </a:ln>
                          <a:effectLst/>
                        </wps:spPr>
                        <wps:txbx>
                          <w:txbxContent>
                            <w:p w14:paraId="1F42125E" w14:textId="77777777" w:rsidR="0006595B" w:rsidRDefault="0006595B" w:rsidP="0006595B">
                              <w:pPr>
                                <w:pStyle w:val="Caption1"/>
                                <w:spacing w:after="0"/>
                                <w:ind w:left="144"/>
                                <w:jc w:val="center"/>
                                <w:rPr>
                                  <w:b/>
                                  <w:noProof/>
                                  <w:sz w:val="24"/>
                                  <w:szCs w:val="24"/>
                                </w:rPr>
                              </w:pPr>
                              <w:r>
                                <w:t>Map of the Great Sioux Reservation and other Sioux Lands as defined in the 1868 Treaty (light grey) compared to the 2017 federally recognized tribal lands (dark grey)</w:t>
                              </w:r>
                            </w:p>
                          </w:txbxContent>
                        </wps:txbx>
                        <wps:bodyPr rot="0" spcFirstLastPara="0"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DB3B33" id="Group 199" o:spid="_x0000_s1026" style="position:absolute;left:0;text-align:left;margin-left:3pt;margin-top:6pt;width:219.9pt;height:180pt;z-index:251659264;mso-position-horizontal-relative:margin;mso-width-relative:margin;mso-height-relative:margin" coordsize="26784,244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https://cdn.indiancountrymedianetwork.com/wp-content/uploads/1851-Treaty-Lands-and-the-Dakota-Access-Pipeline-Route.jpg" style="position:absolute;left:50;width:26734;height:19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" stroked="t" strokecolor="windowText">
                  <v:imagedata r:id="rId12" o:title="1851-Treaty-Lands-and-the-Dakota-Access-Pipeline-Route"/>
                  <v:path arrowok="t"/>
                </v:shape>
                <v:shapetype id="_x0000_t202" coordsize="21600,21600" o:spt="202" path="m,l,21600r21600,l21600,xe">
                  <v:stroke joinstyle="miter"/>
                  <v:path gradientshapeok="t" o:connecttype="rect"/>
                </v:shapetype>
                <v:shape id="Text Box 26" o:spid="_x0000_s1028" type="#_x0000_t202" style="position:absolute;top:20015;width:26784;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" strokecolor="windowText">
                  <v:textbox inset="0,0,0,0">
                    <w:txbxContent>
                      <w:p w14:paraId="1F42125E" w14:textId="77777777" w:rsidR="0006595B" w:rsidRDefault="0006595B" w:rsidP="0006595B">
                        <w:pPr>
                          <w:pStyle w:val="Caption1"/>
                          <w:spacing w:after="0"/>
                          <w:ind w:left="144"/>
                          <w:jc w:val="center"/>
                          <w:rPr>
                            <w:b/>
                            <w:noProof/>
                            <w:sz w:val="24"/>
                            <w:szCs w:val="24"/>
                          </w:rPr>
                        </w:pPr>
                        <w:r>
                          <w:t>Map of the Great Sioux Reservation and other Sioux Lands as defined in the 1868 Treaty (light grey) compared to the 2017 federally recognized tribal lands (dark grey)</w:t>
                        </w:r>
                      </w:p>
                    </w:txbxContent>
                  </v:textbox>
                </v:shape>
                <w10:wrap type="tight" anchorx="margin"/>
              </v:group>
            </w:pict>
          </mc:Fallback>
        </mc:AlternateContent>
      </w:r>
      <w:r w:rsidR="00FA72AB" w:rsidRPr="008F5C3F">
        <w:rPr>
          <w:rFonts w:ascii="Times New Roman" w:eastAsia="Calibri" w:hAnsi="Times New Roman" w:cs="Times New Roman"/>
          <w:b/>
          <w:bCs/>
          <w:kern w:val="0"/>
          <w:sz w:val="24"/>
          <w:szCs w:val="24"/>
          <w14:ligatures w14:val="none"/>
        </w:rPr>
        <w:t>As part of the USA’s assimilation policy for Indigenous peoples, the</w:t>
      </w:r>
      <w:r w:rsidR="008F5C3F" w:rsidRPr="008F5C3F">
        <w:rPr>
          <w:rFonts w:ascii="Times New Roman" w:eastAsia="Calibri" w:hAnsi="Times New Roman" w:cs="Times New Roman"/>
          <w:b/>
          <w:bCs/>
          <w:kern w:val="0"/>
          <w:sz w:val="24"/>
          <w:szCs w:val="24"/>
          <w14:ligatures w14:val="none"/>
        </w:rPr>
        <w:t xml:space="preserve"> US Congress adopted the </w:t>
      </w:r>
      <w:r w:rsidRPr="0006595B">
        <w:rPr>
          <w:rFonts w:ascii="Times New Roman" w:eastAsia="Times New Roman" w:hAnsi="Times New Roman" w:cs="Times New Roman"/>
          <w:b/>
          <w:bCs/>
          <w:color w:val="222222"/>
          <w:kern w:val="0"/>
          <w:sz w:val="24"/>
          <w:szCs w:val="24"/>
          <w14:ligatures w14:val="none"/>
        </w:rPr>
        <w:t>Dawes Act</w:t>
      </w:r>
      <w:r w:rsidR="008F5C3F" w:rsidRPr="008F5C3F">
        <w:rPr>
          <w:rFonts w:ascii="Times New Roman" w:eastAsia="Times New Roman" w:hAnsi="Times New Roman" w:cs="Times New Roman"/>
          <w:b/>
          <w:bCs/>
          <w:color w:val="222222"/>
          <w:kern w:val="0"/>
          <w:sz w:val="24"/>
          <w:szCs w:val="24"/>
          <w14:ligatures w14:val="none"/>
        </w:rPr>
        <w:t xml:space="preserve"> in 1887  w</w:t>
      </w:r>
      <w:r w:rsidRPr="0006595B">
        <w:rPr>
          <w:rFonts w:ascii="Times New Roman" w:eastAsia="Times New Roman" w:hAnsi="Times New Roman" w:cs="Times New Roman"/>
          <w:b/>
          <w:bCs/>
          <w:color w:val="222222"/>
          <w:kern w:val="0"/>
          <w:sz w:val="24"/>
          <w:szCs w:val="24"/>
          <w14:ligatures w14:val="none"/>
        </w:rPr>
        <w:t>ith the stated intent to “civilize” American Indians by turning them into farmers and landowners. Its true intent was to open greater portions of land for western expansion, farming, and ranching.</w:t>
      </w:r>
      <w:r w:rsidR="008F5C3F" w:rsidRPr="008F5C3F">
        <w:rPr>
          <w:rFonts w:ascii="Times New Roman" w:eastAsia="Times New Roman" w:hAnsi="Times New Roman" w:cs="Times New Roman"/>
          <w:b/>
          <w:bCs/>
          <w:color w:val="222222"/>
          <w:kern w:val="0"/>
          <w:sz w:val="24"/>
          <w:szCs w:val="24"/>
          <w14:ligatures w14:val="none"/>
        </w:rPr>
        <w:t xml:space="preserve"> Between 1887 and 1935, American Indians lost roughly </w:t>
      </w:r>
      <w:r w:rsidRPr="0006595B">
        <w:rPr>
          <w:rFonts w:ascii="Times New Roman" w:eastAsia="Calibri" w:hAnsi="Times New Roman" w:cs="Times New Roman"/>
          <w:b/>
          <w:bCs/>
          <w:color w:val="0A0A0A"/>
          <w:kern w:val="0"/>
          <w:sz w:val="24"/>
          <w:szCs w:val="24"/>
          <w:shd w:val="clear" w:color="auto" w:fill="FFFFFF"/>
          <w14:ligatures w14:val="none"/>
        </w:rPr>
        <w:t xml:space="preserve">60% of </w:t>
      </w:r>
      <w:r w:rsidR="008F5C3F" w:rsidRPr="008F5C3F">
        <w:rPr>
          <w:rFonts w:ascii="Times New Roman" w:eastAsia="Calibri" w:hAnsi="Times New Roman" w:cs="Times New Roman"/>
          <w:b/>
          <w:bCs/>
          <w:color w:val="0A0A0A"/>
          <w:kern w:val="0"/>
          <w:sz w:val="24"/>
          <w:szCs w:val="24"/>
          <w:shd w:val="clear" w:color="auto" w:fill="FFFFFF"/>
          <w14:ligatures w14:val="none"/>
        </w:rPr>
        <w:t xml:space="preserve">their lands </w:t>
      </w:r>
      <w:r w:rsidRPr="0006595B">
        <w:rPr>
          <w:rFonts w:ascii="Times New Roman" w:eastAsia="Calibri" w:hAnsi="Times New Roman" w:cs="Times New Roman"/>
          <w:b/>
          <w:bCs/>
          <w:color w:val="0A0A0A"/>
          <w:kern w:val="0"/>
          <w:sz w:val="24"/>
          <w:szCs w:val="24"/>
          <w:shd w:val="clear" w:color="auto" w:fill="FFFFFF"/>
          <w14:ligatures w14:val="none"/>
        </w:rPr>
        <w:t>, without redress or consent, in large part for sale or distribution to settlers.</w:t>
      </w:r>
      <w:r w:rsidRPr="0006595B">
        <w:rPr>
          <w:rFonts w:ascii="Times New Roman" w:eastAsia="Calibri" w:hAnsi="Times New Roman" w:cs="Times New Roman"/>
          <w:color w:val="0A0A0A"/>
          <w:kern w:val="0"/>
          <w:sz w:val="24"/>
          <w:szCs w:val="24"/>
          <w:shd w:val="clear" w:color="auto" w:fill="FFFFFF"/>
          <w14:ligatures w14:val="none"/>
        </w:rPr>
        <w:t xml:space="preserve">  </w:t>
      </w:r>
    </w:p>
    <w:p w14:paraId="2CB10DF5" w14:textId="77777777" w:rsidR="007A156E" w:rsidRDefault="007A156E" w:rsidP="007A156E">
      <w:pPr>
        <w:widowControl w:val="0"/>
        <w:autoSpaceDE w:val="0"/>
        <w:autoSpaceDN w:val="0"/>
        <w:spacing w:before="120" w:line="240" w:lineRule="auto"/>
        <w:ind w:firstLine="720"/>
        <w:jc w:val="both"/>
        <w:rPr>
          <w:rFonts w:ascii="Times New Roman" w:eastAsia="Calibri" w:hAnsi="Times New Roman" w:cs="Times New Roman"/>
          <w:color w:val="0A0A0A"/>
          <w:kern w:val="0"/>
          <w:sz w:val="24"/>
          <w:szCs w:val="24"/>
          <w:shd w:val="clear" w:color="auto" w:fill="FFFFFF"/>
          <w14:ligatures w14:val="none"/>
        </w:rPr>
      </w:pPr>
    </w:p>
    <w:p w14:paraId="53A16963" w14:textId="77777777" w:rsidR="007A156E" w:rsidRDefault="007A156E" w:rsidP="007A156E">
      <w:pPr>
        <w:widowControl w:val="0"/>
        <w:autoSpaceDE w:val="0"/>
        <w:autoSpaceDN w:val="0"/>
        <w:spacing w:before="120" w:line="240" w:lineRule="auto"/>
        <w:ind w:firstLine="720"/>
        <w:jc w:val="both"/>
        <w:rPr>
          <w:rFonts w:ascii="Times New Roman" w:eastAsia="Calibri" w:hAnsi="Times New Roman" w:cs="Times New Roman"/>
          <w:color w:val="0A0A0A"/>
          <w:kern w:val="0"/>
          <w:sz w:val="24"/>
          <w:szCs w:val="24"/>
          <w:shd w:val="clear" w:color="auto" w:fill="FFFFFF"/>
          <w14:ligatures w14:val="none"/>
        </w:rPr>
      </w:pPr>
    </w:p>
    <w:p w14:paraId="25741043" w14:textId="1F712B93" w:rsidR="0006595B" w:rsidRPr="008F5C3F" w:rsidRDefault="0006595B" w:rsidP="007A156E">
      <w:pPr>
        <w:widowControl w:val="0"/>
        <w:autoSpaceDE w:val="0"/>
        <w:autoSpaceDN w:val="0"/>
        <w:spacing w:before="120" w:line="240" w:lineRule="auto"/>
        <w:ind w:firstLine="720"/>
        <w:jc w:val="both"/>
        <w:rPr>
          <w:rFonts w:ascii="Times New Roman" w:eastAsia="Calibri" w:hAnsi="Times New Roman" w:cs="Times New Roman"/>
          <w:b/>
          <w:kern w:val="0"/>
          <w:sz w:val="24"/>
          <w:szCs w:val="24"/>
          <w14:ligatures w14:val="none"/>
        </w:rPr>
      </w:pPr>
      <w:r w:rsidRPr="008F5C3F">
        <w:rPr>
          <w:rFonts w:ascii="Times New Roman" w:eastAsia="Calibri" w:hAnsi="Times New Roman" w:cs="Times New Roman"/>
          <w:b/>
          <w:kern w:val="0"/>
          <w:sz w:val="24"/>
          <w:szCs w:val="24"/>
          <w14:ligatures w14:val="none"/>
        </w:rPr>
        <w:t xml:space="preserve">Lack of Access to Justice or Redress for Treaty Violations </w:t>
      </w:r>
    </w:p>
    <w:p w14:paraId="70A0B30D" w14:textId="77777777" w:rsidR="0006595B" w:rsidRPr="0006595B" w:rsidRDefault="0006595B" w:rsidP="0006595B">
      <w:pPr>
        <w:spacing w:line="240" w:lineRule="auto"/>
        <w:ind w:right="58"/>
        <w:jc w:val="both"/>
        <w:rPr>
          <w:rFonts w:ascii="Times New Roman" w:eastAsia="Calibri" w:hAnsi="Times New Roman" w:cs="Times New Roman"/>
          <w:bCs/>
          <w:kern w:val="0"/>
          <w:sz w:val="24"/>
          <w:szCs w:val="24"/>
          <w14:ligatures w14:val="none"/>
        </w:rPr>
      </w:pPr>
      <w:r w:rsidRPr="0006595B">
        <w:rPr>
          <w:rFonts w:ascii="Times New Roman" w:eastAsia="Calibri" w:hAnsi="Times New Roman" w:cs="Times New Roman"/>
          <w:bCs/>
          <w:kern w:val="0"/>
          <w:sz w:val="24"/>
          <w:szCs w:val="24"/>
          <w14:ligatures w14:val="none"/>
        </w:rPr>
        <w:t xml:space="preserve">US domestic legal institutions, laws, and policies continue to facilitate gross violations of Treaty rights, including the rights to Self-Determination and Subsistence (hunting, fishing and gathering) affirmed in Article 1, paragraphs 1 and 2 of the Covenant as well the ability to protect sacred areas, waters, and landscapes from imposed development in accordance with Articles 18 and 27 of the Covenant (see Part III below).   </w:t>
      </w:r>
    </w:p>
    <w:p w14:paraId="6001FC52" w14:textId="270DB332" w:rsidR="0006595B" w:rsidRPr="0006595B" w:rsidRDefault="0006595B" w:rsidP="008F5C3F">
      <w:pPr>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The sacred responsibility to protect the Black Hills was a primary motivation for the Oceti Sakowin to enter into Treaties with the US.  However, the discovery of gold </w:t>
      </w:r>
      <w:r w:rsidR="008F5C3F">
        <w:rPr>
          <w:rFonts w:ascii="Times New Roman" w:eastAsia="Calibri" w:hAnsi="Times New Roman" w:cs="Times New Roman"/>
          <w:kern w:val="0"/>
          <w:sz w:val="24"/>
          <w:szCs w:val="24"/>
          <w14:ligatures w14:val="none"/>
        </w:rPr>
        <w:t xml:space="preserve">in the Black Hills </w:t>
      </w:r>
      <w:r w:rsidRPr="0006595B">
        <w:rPr>
          <w:rFonts w:ascii="Times New Roman" w:eastAsia="Calibri" w:hAnsi="Times New Roman" w:cs="Times New Roman"/>
          <w:kern w:val="0"/>
          <w:sz w:val="24"/>
          <w:szCs w:val="24"/>
          <w14:ligatures w14:val="none"/>
        </w:rPr>
        <w:t xml:space="preserve">unleashed </w:t>
      </w:r>
      <w:r w:rsidR="008F5C3F">
        <w:rPr>
          <w:rFonts w:ascii="Times New Roman" w:eastAsia="Calibri" w:hAnsi="Times New Roman" w:cs="Times New Roman"/>
          <w:kern w:val="0"/>
          <w:sz w:val="24"/>
          <w:szCs w:val="24"/>
          <w14:ligatures w14:val="none"/>
        </w:rPr>
        <w:t xml:space="preserve">a settler rush for gold that ignored the treaty </w:t>
      </w:r>
      <w:proofErr w:type="gramStart"/>
      <w:r w:rsidR="008F5C3F">
        <w:rPr>
          <w:rFonts w:ascii="Times New Roman" w:eastAsia="Calibri" w:hAnsi="Times New Roman" w:cs="Times New Roman"/>
          <w:kern w:val="0"/>
          <w:sz w:val="24"/>
          <w:szCs w:val="24"/>
          <w14:ligatures w14:val="none"/>
        </w:rPr>
        <w:t>rights, and</w:t>
      </w:r>
      <w:proofErr w:type="gramEnd"/>
      <w:r w:rsidR="008F5C3F">
        <w:rPr>
          <w:rFonts w:ascii="Times New Roman" w:eastAsia="Calibri" w:hAnsi="Times New Roman" w:cs="Times New Roman"/>
          <w:kern w:val="0"/>
          <w:sz w:val="24"/>
          <w:szCs w:val="24"/>
          <w14:ligatures w14:val="none"/>
        </w:rPr>
        <w:t xml:space="preserve"> led to massive mining “claims” by gold prospectors. Between 1876 and 2001, the</w:t>
      </w:r>
      <w:r w:rsidRPr="0006595B">
        <w:rPr>
          <w:rFonts w:ascii="Times New Roman" w:eastAsia="Calibri" w:hAnsi="Times New Roman" w:cs="Times New Roman"/>
          <w:kern w:val="0"/>
          <w:sz w:val="24"/>
          <w:szCs w:val="24"/>
          <w14:ligatures w14:val="none"/>
        </w:rPr>
        <w:t xml:space="preserve"> Homestake Gold Mine</w:t>
      </w:r>
      <w:r w:rsidR="008F5C3F">
        <w:rPr>
          <w:rFonts w:ascii="Times New Roman" w:eastAsia="Calibri" w:hAnsi="Times New Roman" w:cs="Times New Roman"/>
          <w:kern w:val="0"/>
          <w:sz w:val="24"/>
          <w:szCs w:val="24"/>
          <w14:ligatures w14:val="none"/>
        </w:rPr>
        <w:t xml:space="preserve"> </w:t>
      </w:r>
      <w:r w:rsidRPr="0006595B">
        <w:rPr>
          <w:rFonts w:ascii="Times New Roman" w:eastAsia="Calibri" w:hAnsi="Times New Roman" w:cs="Times New Roman"/>
          <w:kern w:val="0"/>
          <w:sz w:val="24"/>
          <w:szCs w:val="24"/>
          <w14:ligatures w14:val="none"/>
        </w:rPr>
        <w:t xml:space="preserve">produced 43 MILLION OUNCES of gold––10% of the world’s gold </w:t>
      </w:r>
      <w:proofErr w:type="gramStart"/>
      <w:r w:rsidRPr="0006595B">
        <w:rPr>
          <w:rFonts w:ascii="Times New Roman" w:eastAsia="Calibri" w:hAnsi="Times New Roman" w:cs="Times New Roman"/>
          <w:kern w:val="0"/>
          <w:sz w:val="24"/>
          <w:szCs w:val="24"/>
          <w14:ligatures w14:val="none"/>
        </w:rPr>
        <w:t>supply</w:t>
      </w:r>
      <w:r w:rsidR="008F5C3F">
        <w:rPr>
          <w:rFonts w:ascii="Times New Roman" w:eastAsia="Calibri" w:hAnsi="Times New Roman" w:cs="Times New Roman"/>
          <w:kern w:val="0"/>
          <w:sz w:val="24"/>
          <w:szCs w:val="24"/>
          <w14:ligatures w14:val="none"/>
        </w:rPr>
        <w:t>,</w:t>
      </w:r>
      <w:r w:rsidR="00252E35">
        <w:rPr>
          <w:rFonts w:ascii="Times New Roman" w:eastAsia="Calibri" w:hAnsi="Times New Roman" w:cs="Times New Roman"/>
          <w:kern w:val="0"/>
          <w:sz w:val="24"/>
          <w:szCs w:val="24"/>
          <w14:ligatures w14:val="none"/>
        </w:rPr>
        <w:t xml:space="preserve"> </w:t>
      </w:r>
      <w:r w:rsidR="008F5C3F">
        <w:rPr>
          <w:rFonts w:ascii="Times New Roman" w:eastAsia="Calibri" w:hAnsi="Times New Roman" w:cs="Times New Roman"/>
          <w:kern w:val="0"/>
          <w:sz w:val="24"/>
          <w:szCs w:val="24"/>
          <w14:ligatures w14:val="none"/>
        </w:rPr>
        <w:t>but</w:t>
      </w:r>
      <w:proofErr w:type="gramEnd"/>
      <w:r w:rsidR="008F5C3F">
        <w:rPr>
          <w:rFonts w:ascii="Times New Roman" w:eastAsia="Calibri" w:hAnsi="Times New Roman" w:cs="Times New Roman"/>
          <w:kern w:val="0"/>
          <w:sz w:val="24"/>
          <w:szCs w:val="24"/>
          <w14:ligatures w14:val="none"/>
        </w:rPr>
        <w:t xml:space="preserve"> left a </w:t>
      </w:r>
      <w:r w:rsidRPr="0006595B">
        <w:rPr>
          <w:rFonts w:ascii="Times New Roman" w:eastAsia="Calibri" w:hAnsi="Times New Roman" w:cs="Times New Roman"/>
          <w:kern w:val="0"/>
          <w:sz w:val="24"/>
          <w:szCs w:val="24"/>
          <w14:ligatures w14:val="none"/>
        </w:rPr>
        <w:t xml:space="preserve">poisonous mix of cyanide and mercury </w:t>
      </w:r>
      <w:r w:rsidR="00252E35">
        <w:rPr>
          <w:rFonts w:ascii="Times New Roman" w:eastAsia="Calibri" w:hAnsi="Times New Roman" w:cs="Times New Roman"/>
          <w:kern w:val="0"/>
          <w:sz w:val="24"/>
          <w:szCs w:val="24"/>
          <w14:ligatures w14:val="none"/>
        </w:rPr>
        <w:t xml:space="preserve">used </w:t>
      </w:r>
      <w:r w:rsidRPr="0006595B">
        <w:rPr>
          <w:rFonts w:ascii="Times New Roman" w:eastAsia="Calibri" w:hAnsi="Times New Roman" w:cs="Times New Roman"/>
          <w:kern w:val="0"/>
          <w:sz w:val="24"/>
          <w:szCs w:val="24"/>
          <w14:ligatures w14:val="none"/>
        </w:rPr>
        <w:t xml:space="preserve">to recover the gold from ore, </w:t>
      </w:r>
      <w:r w:rsidR="00252E35">
        <w:rPr>
          <w:rFonts w:ascii="Times New Roman" w:eastAsia="Calibri" w:hAnsi="Times New Roman" w:cs="Times New Roman"/>
          <w:kern w:val="0"/>
          <w:sz w:val="24"/>
          <w:szCs w:val="24"/>
          <w14:ligatures w14:val="none"/>
        </w:rPr>
        <w:t xml:space="preserve">in a </w:t>
      </w:r>
      <w:r w:rsidRPr="0006595B">
        <w:rPr>
          <w:rFonts w:ascii="Times New Roman" w:eastAsia="Calibri" w:hAnsi="Times New Roman" w:cs="Times New Roman"/>
          <w:kern w:val="0"/>
          <w:sz w:val="24"/>
          <w:szCs w:val="24"/>
          <w14:ligatures w14:val="none"/>
        </w:rPr>
        <w:t>mile wide open pit</w:t>
      </w:r>
      <w:r w:rsidR="00252E35">
        <w:rPr>
          <w:rFonts w:ascii="Times New Roman" w:eastAsia="Calibri" w:hAnsi="Times New Roman" w:cs="Times New Roman"/>
          <w:kern w:val="0"/>
          <w:sz w:val="24"/>
          <w:szCs w:val="24"/>
          <w14:ligatures w14:val="none"/>
        </w:rPr>
        <w:t>. H</w:t>
      </w:r>
      <w:r w:rsidRPr="0006595B">
        <w:rPr>
          <w:rFonts w:ascii="Times New Roman" w:eastAsia="Calibri" w:hAnsi="Times New Roman" w:cs="Times New Roman"/>
          <w:kern w:val="0"/>
          <w:sz w:val="24"/>
          <w:szCs w:val="24"/>
          <w14:ligatures w14:val="none"/>
        </w:rPr>
        <w:t>undreds of miles of tunnels blasted up to 8,000 feet deep into the sacred Black Hills.</w:t>
      </w:r>
    </w:p>
    <w:p w14:paraId="4739C6B5" w14:textId="7E496E74" w:rsidR="0006595B" w:rsidRPr="0006595B" w:rsidRDefault="0006595B" w:rsidP="00252E35">
      <w:pPr>
        <w:spacing w:line="240" w:lineRule="auto"/>
        <w:ind w:right="58" w:firstLine="720"/>
        <w:jc w:val="both"/>
        <w:rPr>
          <w:rFonts w:ascii="Times New Roman" w:eastAsia="Times New Roman"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T</w:t>
      </w:r>
      <w:r w:rsidR="00252E35">
        <w:rPr>
          <w:rFonts w:ascii="Times New Roman" w:eastAsia="Calibri" w:hAnsi="Times New Roman" w:cs="Times New Roman"/>
          <w:kern w:val="0"/>
          <w:sz w:val="24"/>
          <w:szCs w:val="24"/>
          <w14:ligatures w14:val="none"/>
        </w:rPr>
        <w:t xml:space="preserve">o date , the USA has not </w:t>
      </w:r>
      <w:r w:rsidRPr="0006595B">
        <w:rPr>
          <w:rFonts w:ascii="Times New Roman" w:eastAsia="Calibri" w:hAnsi="Times New Roman" w:cs="Times New Roman"/>
          <w:kern w:val="0"/>
          <w:sz w:val="24"/>
          <w:szCs w:val="24"/>
          <w14:ligatures w14:val="none"/>
        </w:rPr>
        <w:t xml:space="preserve">established just, participatory, and fair processes to address, adjudicate, and correct Treaty and land rights violations.  </w:t>
      </w:r>
      <w:r w:rsidRPr="0006595B">
        <w:rPr>
          <w:rFonts w:ascii="Times New Roman" w:eastAsia="Times New Roman" w:hAnsi="Times New Roman" w:cs="Times New Roman"/>
          <w:kern w:val="0"/>
          <w:sz w:val="24"/>
          <w:szCs w:val="24"/>
          <w14:ligatures w14:val="none"/>
        </w:rPr>
        <w:t xml:space="preserve">The Indian Claims Commission established by the US government in 1946 (and disbanded in 1978) was a failed unilateral process for Treaty abrogation “settlements” in violation of the right to free, prior, and informed consent (FPIC) of Indigenous Treaty Nations.  The US Treaty Party was the sole and final arbitrator of any violation claims filed by the Indigenous Nation Treaty Parties, </w:t>
      </w:r>
      <w:r w:rsidR="00252E35">
        <w:rPr>
          <w:rFonts w:ascii="Times New Roman" w:eastAsia="Times New Roman" w:hAnsi="Times New Roman" w:cs="Times New Roman"/>
          <w:kern w:val="0"/>
          <w:sz w:val="24"/>
          <w:szCs w:val="24"/>
          <w14:ligatures w14:val="none"/>
        </w:rPr>
        <w:t xml:space="preserve">and they could only recover monies for any losses proven, instead of the land they sought. </w:t>
      </w:r>
      <w:r w:rsidRPr="0006595B">
        <w:rPr>
          <w:rFonts w:ascii="Times New Roman" w:eastAsia="Times New Roman" w:hAnsi="Times New Roman" w:cs="Times New Roman"/>
          <w:kern w:val="0"/>
          <w:sz w:val="24"/>
          <w:szCs w:val="24"/>
          <w14:ligatures w14:val="none"/>
        </w:rPr>
        <w:t xml:space="preserve"> </w:t>
      </w:r>
    </w:p>
    <w:p w14:paraId="339FB59C" w14:textId="051C22DD" w:rsidR="0006595B" w:rsidRPr="0006595B" w:rsidRDefault="0006595B" w:rsidP="00252E35">
      <w:pPr>
        <w:ind w:firstLine="720"/>
        <w:rPr>
          <w:rFonts w:ascii="Times New Roman" w:eastAsia="Calibri" w:hAnsi="Times New Roman" w:cs="Times New Roman"/>
          <w:kern w:val="0"/>
          <w:sz w:val="24"/>
          <w:szCs w:val="24"/>
          <w14:ligatures w14:val="none"/>
        </w:rPr>
      </w:pPr>
      <w:r w:rsidRPr="0006595B">
        <w:rPr>
          <w:rFonts w:ascii="Times New Roman" w:eastAsia="Times New Roman" w:hAnsi="Times New Roman" w:cs="Times New Roman"/>
          <w:kern w:val="0"/>
          <w:sz w:val="24"/>
          <w:szCs w:val="24"/>
          <w14:ligatures w14:val="none"/>
        </w:rPr>
        <w:t xml:space="preserve">In this and other proceedings affecting Treaty rights, the US Treaty Party has continued to assert that it has sole jurisdiction to determine, decide, and control the process for redress of Treaty violations or to unilaterally abrogate legally binding Treaties based on the “plenary power of Congress.”  </w:t>
      </w:r>
      <w:r w:rsidRPr="0006595B">
        <w:rPr>
          <w:rFonts w:ascii="Times New Roman" w:eastAsia="Calibri" w:hAnsi="Times New Roman" w:cs="Times New Roman"/>
          <w:kern w:val="0"/>
          <w:sz w:val="24"/>
          <w:szCs w:val="24"/>
          <w14:ligatures w14:val="none"/>
        </w:rPr>
        <w:t xml:space="preserve">For example, in 1980 in response to the illegal confiscation of Treaty Lands </w:t>
      </w:r>
      <w:r w:rsidRPr="0006595B">
        <w:rPr>
          <w:rFonts w:ascii="Times New Roman" w:eastAsia="Calibri" w:hAnsi="Times New Roman" w:cs="Times New Roman"/>
          <w:kern w:val="0"/>
          <w:sz w:val="24"/>
          <w:szCs w:val="24"/>
          <w14:ligatures w14:val="none"/>
        </w:rPr>
        <w:lastRenderedPageBreak/>
        <w:t>recognized in the 1868 Treaty between the “Great Sioux Nation” and the US, the US Supreme Court stated that "a more ripe and rank case of dishonorable dealing will never, in all probability, be found in the history of our nation" and considered that "President Ulysses S. Grant was guilty of duplicity in breaching the Government’s treaty obligations with the Sioux relative to ... the Nation’s 1868 Fort Laramie Treaty commitments to the Sioux."  The Court also concluded that the US Government was guilty of "a pattern of duress ... in starving the Sioux to get them to agree to the sale of the Black Hills."</w:t>
      </w:r>
      <w:r w:rsidRPr="0006595B">
        <w:rPr>
          <w:rFonts w:ascii="Times New Roman" w:eastAsia="Calibri" w:hAnsi="Times New Roman" w:cs="Times New Roman"/>
          <w:kern w:val="0"/>
          <w:sz w:val="24"/>
          <w:szCs w:val="24"/>
          <w:vertAlign w:val="superscript"/>
          <w14:ligatures w14:val="none"/>
        </w:rPr>
        <w:endnoteReference w:id="6"/>
      </w:r>
      <w:r w:rsidRPr="0006595B">
        <w:rPr>
          <w:rFonts w:ascii="Times New Roman" w:eastAsia="Calibri" w:hAnsi="Times New Roman" w:cs="Times New Roman"/>
          <w:kern w:val="0"/>
          <w:sz w:val="24"/>
          <w:szCs w:val="24"/>
          <w14:ligatures w14:val="none"/>
        </w:rPr>
        <w:t xml:space="preserve"> </w:t>
      </w:r>
      <w:r w:rsidR="00252E35">
        <w:rPr>
          <w:rFonts w:ascii="Times New Roman" w:eastAsia="Calibri" w:hAnsi="Times New Roman" w:cs="Times New Roman"/>
          <w:kern w:val="0"/>
          <w:sz w:val="24"/>
          <w:szCs w:val="24"/>
          <w14:ligatures w14:val="none"/>
        </w:rPr>
        <w:t xml:space="preserve"> T</w:t>
      </w:r>
      <w:r w:rsidRPr="0006595B">
        <w:rPr>
          <w:rFonts w:ascii="Times New Roman" w:eastAsia="Calibri" w:hAnsi="Times New Roman" w:cs="Times New Roman"/>
          <w:kern w:val="0"/>
          <w:sz w:val="24"/>
          <w:szCs w:val="24"/>
          <w14:ligatures w14:val="none"/>
        </w:rPr>
        <w:t xml:space="preserve">o this day none of these illegally confiscated Treaty Lands have been returned, and gold mining continues in the Black Hills.  </w:t>
      </w:r>
      <w:r w:rsidR="00252E35">
        <w:rPr>
          <w:rFonts w:ascii="Times New Roman" w:eastAsia="Calibri" w:hAnsi="Times New Roman" w:cs="Times New Roman"/>
          <w:kern w:val="0"/>
          <w:sz w:val="24"/>
          <w:szCs w:val="24"/>
          <w14:ligatures w14:val="none"/>
        </w:rPr>
        <w:t>M</w:t>
      </w:r>
      <w:r w:rsidR="00252E35" w:rsidRPr="0006595B">
        <w:rPr>
          <w:rFonts w:ascii="Times New Roman" w:eastAsia="Calibri" w:hAnsi="Times New Roman" w:cs="Times New Roman"/>
          <w:kern w:val="0"/>
          <w:sz w:val="24"/>
          <w:szCs w:val="24"/>
          <w14:ligatures w14:val="none"/>
        </w:rPr>
        <w:t>onetary</w:t>
      </w:r>
      <w:r w:rsidRPr="0006595B">
        <w:rPr>
          <w:rFonts w:ascii="Times New Roman" w:eastAsia="Calibri" w:hAnsi="Times New Roman" w:cs="Times New Roman"/>
          <w:kern w:val="0"/>
          <w:sz w:val="24"/>
          <w:szCs w:val="24"/>
          <w14:ligatures w14:val="none"/>
        </w:rPr>
        <w:t xml:space="preserve"> compensation for the theft of the sacred Black Hills now amounts, with interest, to more than $1.3 billion, but has been repeatedly rejected by the Lakota Tribes wh</w:t>
      </w:r>
      <w:r w:rsidR="00252E35">
        <w:rPr>
          <w:rFonts w:ascii="Times New Roman" w:eastAsia="Calibri" w:hAnsi="Times New Roman" w:cs="Times New Roman"/>
          <w:kern w:val="0"/>
          <w:sz w:val="24"/>
          <w:szCs w:val="24"/>
          <w14:ligatures w14:val="none"/>
        </w:rPr>
        <w:t xml:space="preserve">o continue to insist on return of the lands rather than money. </w:t>
      </w:r>
      <w:r w:rsidRPr="0006595B">
        <w:rPr>
          <w:rFonts w:ascii="Times New Roman" w:eastAsia="Calibri" w:hAnsi="Times New Roman" w:cs="Times New Roman"/>
          <w:kern w:val="0"/>
          <w:sz w:val="24"/>
          <w:szCs w:val="24"/>
          <w14:ligatures w14:val="none"/>
        </w:rPr>
        <w:t xml:space="preserve">  </w:t>
      </w:r>
    </w:p>
    <w:p w14:paraId="0634483E" w14:textId="163925D4" w:rsidR="0006595B" w:rsidRPr="0006595B" w:rsidRDefault="0006595B" w:rsidP="00252E35">
      <w:pPr>
        <w:spacing w:line="240" w:lineRule="auto"/>
        <w:ind w:firstLine="720"/>
        <w:jc w:val="both"/>
        <w:rPr>
          <w:rFonts w:ascii="Times New Roman" w:eastAsia="Times New Roman" w:hAnsi="Times New Roman" w:cs="Times New Roman"/>
          <w:kern w:val="0"/>
          <w:sz w:val="24"/>
          <w:szCs w:val="24"/>
          <w14:ligatures w14:val="none"/>
        </w:rPr>
      </w:pPr>
      <w:r w:rsidRPr="0006595B">
        <w:rPr>
          <w:rFonts w:ascii="Times New Roman" w:eastAsia="Times New Roman" w:hAnsi="Times New Roman" w:cs="Times New Roman"/>
          <w:kern w:val="0"/>
          <w:sz w:val="24"/>
          <w:szCs w:val="24"/>
          <w14:ligatures w14:val="none"/>
        </w:rPr>
        <w:t xml:space="preserve"> FPIC is a requirement, prerequisite, and manifestation of the exercise of </w:t>
      </w:r>
      <w:r w:rsidR="00B666FD">
        <w:rPr>
          <w:rFonts w:ascii="Times New Roman" w:eastAsia="Times New Roman" w:hAnsi="Times New Roman" w:cs="Times New Roman"/>
          <w:kern w:val="0"/>
          <w:sz w:val="24"/>
          <w:szCs w:val="24"/>
          <w14:ligatures w14:val="none"/>
        </w:rPr>
        <w:t xml:space="preserve">Indigenous Peoples’ </w:t>
      </w:r>
      <w:r w:rsidRPr="0006595B">
        <w:rPr>
          <w:rFonts w:ascii="Times New Roman" w:eastAsia="Times New Roman" w:hAnsi="Times New Roman" w:cs="Times New Roman"/>
          <w:kern w:val="0"/>
          <w:sz w:val="24"/>
          <w:szCs w:val="24"/>
          <w14:ligatures w14:val="none"/>
        </w:rPr>
        <w:t xml:space="preserve">fundamental right to self-determination.  It has been affirmed in international standards including the UN Declaration on the Rights of Indigenous Peoples (UNDRIP) and CERD General Recommendation XXIII.   FPIC is the fundamental underpinning of Indigenous Peoples’ right to conclude and implement valid Treaties and Agreements with other governments, to develop and participate in processes to redress violations, and to establish the terms and criteria for negotiations with States over implementation of Treaty Rights.  </w:t>
      </w:r>
    </w:p>
    <w:p w14:paraId="433F8A69" w14:textId="1FC3AAD2" w:rsidR="0006595B" w:rsidRPr="0006595B" w:rsidRDefault="0006595B" w:rsidP="00B666FD">
      <w:pPr>
        <w:kinsoku w:val="0"/>
        <w:overflowPunct w:val="0"/>
        <w:spacing w:line="240" w:lineRule="auto"/>
        <w:ind w:firstLine="720"/>
        <w:jc w:val="both"/>
        <w:textAlignment w:val="baseline"/>
        <w:rPr>
          <w:rFonts w:ascii="Times New Roman" w:eastAsia="Calibri" w:hAnsi="Times New Roman" w:cs="Times New Roman"/>
          <w:kern w:val="0"/>
          <w:sz w:val="24"/>
          <w:szCs w:val="24"/>
          <w14:ligatures w14:val="none"/>
        </w:rPr>
      </w:pPr>
      <w:r w:rsidRPr="0006595B">
        <w:rPr>
          <w:rFonts w:ascii="Times New Roman" w:eastAsia="Times New Roman" w:hAnsi="Times New Roman" w:cs="Times New Roman"/>
          <w:kern w:val="0"/>
          <w:sz w:val="24"/>
          <w:szCs w:val="24"/>
          <w14:ligatures w14:val="none"/>
        </w:rPr>
        <w:t>Consent is a fundamental Treaty Principle predating the United Nations.  It is a foundation of the original relationship between the US and Indian Treaty Nations.</w:t>
      </w:r>
      <w:r w:rsidR="00B666FD">
        <w:rPr>
          <w:rFonts w:ascii="Times New Roman" w:eastAsia="Times New Roman" w:hAnsi="Times New Roman" w:cs="Times New Roman"/>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 xml:space="preserve">The recommendation by the CCPR addressing the right to FPIC and the US obligation to uphold this right, specifically with regard to sacred sites in the concluding observations on the US report in 2014, was a landmark advance for the recognition of this right under international law.     </w:t>
      </w:r>
    </w:p>
    <w:p w14:paraId="77ADB0B6" w14:textId="3188E939" w:rsidR="0006595B" w:rsidRPr="007952C0" w:rsidRDefault="0006595B" w:rsidP="007952C0">
      <w:pPr>
        <w:pStyle w:val="ListParagraph"/>
        <w:numPr>
          <w:ilvl w:val="3"/>
          <w:numId w:val="3"/>
        </w:numPr>
        <w:spacing w:line="240" w:lineRule="auto"/>
        <w:jc w:val="both"/>
        <w:rPr>
          <w:rFonts w:ascii="Times New Roman" w:eastAsia="Times New Roman" w:hAnsi="Times New Roman" w:cs="Times New Roman"/>
          <w:b/>
          <w:kern w:val="0"/>
          <w:sz w:val="24"/>
          <w:szCs w:val="24"/>
          <w14:ligatures w14:val="none"/>
        </w:rPr>
      </w:pPr>
      <w:r w:rsidRPr="007952C0">
        <w:rPr>
          <w:rFonts w:ascii="Times New Roman" w:eastAsia="Calibri" w:hAnsi="Times New Roman" w:cs="Times New Roman"/>
          <w:kern w:val="0"/>
          <w:sz w:val="24"/>
          <w:szCs w:val="24"/>
          <w14:ligatures w14:val="none"/>
        </w:rPr>
        <w:t> </w:t>
      </w:r>
      <w:r w:rsidRPr="007952C0">
        <w:rPr>
          <w:rFonts w:ascii="Times New Roman" w:eastAsia="Times New Roman" w:hAnsi="Times New Roman" w:cs="Times New Roman"/>
          <w:b/>
          <w:kern w:val="0"/>
          <w:sz w:val="24"/>
          <w:szCs w:val="24"/>
          <w14:ligatures w14:val="none"/>
        </w:rPr>
        <w:t xml:space="preserve">Violations of Treaty Rights by the Current US Administration </w:t>
      </w:r>
    </w:p>
    <w:p w14:paraId="5D613CC3" w14:textId="77777777" w:rsidR="0006595B" w:rsidRPr="0006595B" w:rsidRDefault="0006595B" w:rsidP="00B666FD">
      <w:pPr>
        <w:widowControl w:val="0"/>
        <w:kinsoku w:val="0"/>
        <w:overflowPunct w:val="0"/>
        <w:autoSpaceDE w:val="0"/>
        <w:autoSpaceDN w:val="0"/>
        <w:adjustRightInd w:val="0"/>
        <w:spacing w:line="240" w:lineRule="auto"/>
        <w:ind w:firstLine="720"/>
        <w:jc w:val="both"/>
        <w:rPr>
          <w:rFonts w:ascii="Times New Roman" w:eastAsia="Times New Roman" w:hAnsi="Times New Roman" w:cs="Times New Roman"/>
          <w:spacing w:val="1"/>
          <w:kern w:val="0"/>
          <w:sz w:val="24"/>
          <w:szCs w:val="24"/>
          <w14:ligatures w14:val="none"/>
        </w:rPr>
      </w:pPr>
      <w:r w:rsidRPr="0006595B">
        <w:rPr>
          <w:rFonts w:ascii="Times New Roman" w:eastAsia="Times New Roman" w:hAnsi="Times New Roman" w:cs="Times New Roman"/>
          <w:spacing w:val="-1"/>
          <w:kern w:val="0"/>
          <w:sz w:val="24"/>
          <w:szCs w:val="24"/>
          <w14:ligatures w14:val="none"/>
        </w:rPr>
        <w:t>The current US Administration has been particularly unwilling to consider US Treaty or Human Rights obligations for Indigenous Peoples in the US in its decisions to promote fossil fuel development.   Notably, on</w:t>
      </w:r>
      <w:r w:rsidRPr="0006595B">
        <w:rPr>
          <w:rFonts w:ascii="Times New Roman" w:eastAsia="Times New Roman" w:hAnsi="Times New Roman" w:cs="Times New Roman"/>
          <w:spacing w:val="20"/>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January</w:t>
      </w:r>
      <w:r w:rsidRPr="0006595B">
        <w:rPr>
          <w:rFonts w:ascii="Times New Roman" w:eastAsia="Times New Roman" w:hAnsi="Times New Roman" w:cs="Times New Roman"/>
          <w:spacing w:val="20"/>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24,</w:t>
      </w:r>
      <w:r w:rsidRPr="0006595B">
        <w:rPr>
          <w:rFonts w:ascii="Times New Roman" w:eastAsia="Times New Roman" w:hAnsi="Times New Roman" w:cs="Times New Roman"/>
          <w:spacing w:val="20"/>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2017, during the first week of his presidency,</w:t>
      </w:r>
      <w:r w:rsidRPr="0006595B">
        <w:rPr>
          <w:rFonts w:ascii="Times New Roman" w:eastAsia="Times New Roman" w:hAnsi="Times New Roman" w:cs="Times New Roman"/>
          <w:spacing w:val="20"/>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Donald</w:t>
      </w:r>
      <w:r w:rsidRPr="0006595B">
        <w:rPr>
          <w:rFonts w:ascii="Times New Roman" w:eastAsia="Times New Roman" w:hAnsi="Times New Roman" w:cs="Times New Roman"/>
          <w:spacing w:val="20"/>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Trump</w:t>
      </w:r>
      <w:r w:rsidRPr="0006595B">
        <w:rPr>
          <w:rFonts w:ascii="Times New Roman" w:eastAsia="Times New Roman" w:hAnsi="Times New Roman" w:cs="Times New Roman"/>
          <w:spacing w:val="20"/>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issued</w:t>
      </w:r>
      <w:r w:rsidRPr="0006595B">
        <w:rPr>
          <w:rFonts w:ascii="Times New Roman" w:eastAsia="Times New Roman" w:hAnsi="Times New Roman" w:cs="Times New Roman"/>
          <w:spacing w:val="20"/>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an</w:t>
      </w:r>
      <w:r w:rsidRPr="0006595B">
        <w:rPr>
          <w:rFonts w:ascii="Times New Roman" w:eastAsia="Times New Roman" w:hAnsi="Times New Roman" w:cs="Times New Roman"/>
          <w:spacing w:val="20"/>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Executive</w:t>
      </w:r>
      <w:r w:rsidRPr="0006595B">
        <w:rPr>
          <w:rFonts w:ascii="Times New Roman" w:eastAsia="Times New Roman" w:hAnsi="Times New Roman" w:cs="Times New Roman"/>
          <w:spacing w:val="20"/>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Order</w:t>
      </w:r>
      <w:r w:rsidRPr="0006595B">
        <w:rPr>
          <w:rFonts w:ascii="Times New Roman" w:eastAsia="Times New Roman" w:hAnsi="Times New Roman" w:cs="Times New Roman"/>
          <w:spacing w:val="21"/>
          <w:w w:val="99"/>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“Expediting</w:t>
      </w:r>
      <w:r w:rsidRPr="0006595B">
        <w:rPr>
          <w:rFonts w:ascii="Times New Roman" w:eastAsia="Times New Roman" w:hAnsi="Times New Roman" w:cs="Times New Roman"/>
          <w:spacing w:val="1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Environmental</w:t>
      </w:r>
      <w:r w:rsidRPr="0006595B">
        <w:rPr>
          <w:rFonts w:ascii="Times New Roman" w:eastAsia="Times New Roman" w:hAnsi="Times New Roman" w:cs="Times New Roman"/>
          <w:spacing w:val="1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Reviews</w:t>
      </w:r>
      <w:r w:rsidRPr="0006595B">
        <w:rPr>
          <w:rFonts w:ascii="Times New Roman" w:eastAsia="Times New Roman" w:hAnsi="Times New Roman" w:cs="Times New Roman"/>
          <w:spacing w:val="1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and</w:t>
      </w:r>
      <w:r w:rsidRPr="0006595B">
        <w:rPr>
          <w:rFonts w:ascii="Times New Roman" w:eastAsia="Times New Roman" w:hAnsi="Times New Roman" w:cs="Times New Roman"/>
          <w:spacing w:val="1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Approvals</w:t>
      </w:r>
      <w:r w:rsidRPr="0006595B">
        <w:rPr>
          <w:rFonts w:ascii="Times New Roman" w:eastAsia="Times New Roman" w:hAnsi="Times New Roman" w:cs="Times New Roman"/>
          <w:spacing w:val="1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for</w:t>
      </w:r>
      <w:r w:rsidRPr="0006595B">
        <w:rPr>
          <w:rFonts w:ascii="Times New Roman" w:eastAsia="Times New Roman" w:hAnsi="Times New Roman" w:cs="Times New Roman"/>
          <w:spacing w:val="12"/>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High</w:t>
      </w:r>
      <w:r w:rsidRPr="0006595B">
        <w:rPr>
          <w:rFonts w:ascii="Times New Roman" w:eastAsia="Times New Roman" w:hAnsi="Times New Roman" w:cs="Times New Roman"/>
          <w:spacing w:val="1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Priority</w:t>
      </w:r>
      <w:r w:rsidRPr="0006595B">
        <w:rPr>
          <w:rFonts w:ascii="Times New Roman" w:eastAsia="Times New Roman" w:hAnsi="Times New Roman" w:cs="Times New Roman"/>
          <w:spacing w:val="1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Infrastructure</w:t>
      </w:r>
      <w:r w:rsidRPr="0006595B">
        <w:rPr>
          <w:rFonts w:ascii="Times New Roman" w:eastAsia="Times New Roman" w:hAnsi="Times New Roman" w:cs="Times New Roman"/>
          <w:spacing w:val="1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Projects.”</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It</w:t>
      </w:r>
      <w:r w:rsidRPr="0006595B">
        <w:rPr>
          <w:rFonts w:ascii="Times New Roman" w:eastAsia="Times New Roman" w:hAnsi="Times New Roman" w:cs="Times New Roman"/>
          <w:w w:val="99"/>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had</w:t>
      </w:r>
      <w:r w:rsidRPr="0006595B">
        <w:rPr>
          <w:rFonts w:ascii="Times New Roman" w:eastAsia="Times New Roman" w:hAnsi="Times New Roman" w:cs="Times New Roman"/>
          <w:spacing w:val="2"/>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the</w:t>
      </w:r>
      <w:r w:rsidRPr="0006595B">
        <w:rPr>
          <w:rFonts w:ascii="Times New Roman" w:eastAsia="Times New Roman" w:hAnsi="Times New Roman" w:cs="Times New Roman"/>
          <w:spacing w:val="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expressed</w:t>
      </w:r>
      <w:r w:rsidRPr="0006595B">
        <w:rPr>
          <w:rFonts w:ascii="Times New Roman" w:eastAsia="Times New Roman" w:hAnsi="Times New Roman" w:cs="Times New Roman"/>
          <w:spacing w:val="2"/>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intent</w:t>
      </w:r>
      <w:r w:rsidRPr="0006595B">
        <w:rPr>
          <w:rFonts w:ascii="Times New Roman" w:eastAsia="Times New Roman" w:hAnsi="Times New Roman" w:cs="Times New Roman"/>
          <w:spacing w:val="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to</w:t>
      </w:r>
      <w:r w:rsidRPr="0006595B">
        <w:rPr>
          <w:rFonts w:ascii="Times New Roman" w:eastAsia="Times New Roman" w:hAnsi="Times New Roman" w:cs="Times New Roman"/>
          <w:spacing w:val="3"/>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“streamline</w:t>
      </w:r>
      <w:r w:rsidRPr="0006595B">
        <w:rPr>
          <w:rFonts w:ascii="Times New Roman" w:eastAsia="Times New Roman" w:hAnsi="Times New Roman" w:cs="Times New Roman"/>
          <w:spacing w:val="5"/>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and</w:t>
      </w:r>
      <w:r w:rsidRPr="0006595B">
        <w:rPr>
          <w:rFonts w:ascii="Times New Roman" w:eastAsia="Times New Roman" w:hAnsi="Times New Roman" w:cs="Times New Roman"/>
          <w:spacing w:val="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expedite,</w:t>
      </w:r>
      <w:r w:rsidRPr="0006595B">
        <w:rPr>
          <w:rFonts w:ascii="Times New Roman" w:eastAsia="Times New Roman" w:hAnsi="Times New Roman" w:cs="Times New Roman"/>
          <w:spacing w:val="5"/>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in</w:t>
      </w:r>
      <w:r w:rsidRPr="0006595B">
        <w:rPr>
          <w:rFonts w:ascii="Times New Roman" w:eastAsia="Times New Roman" w:hAnsi="Times New Roman" w:cs="Times New Roman"/>
          <w:spacing w:val="6"/>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a</w:t>
      </w:r>
      <w:r w:rsidRPr="0006595B">
        <w:rPr>
          <w:rFonts w:ascii="Times New Roman" w:eastAsia="Times New Roman" w:hAnsi="Times New Roman" w:cs="Times New Roman"/>
          <w:spacing w:val="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manner</w:t>
      </w:r>
      <w:r w:rsidRPr="0006595B">
        <w:rPr>
          <w:rFonts w:ascii="Times New Roman" w:eastAsia="Times New Roman" w:hAnsi="Times New Roman" w:cs="Times New Roman"/>
          <w:spacing w:val="5"/>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consistent</w:t>
      </w:r>
      <w:r w:rsidRPr="0006595B">
        <w:rPr>
          <w:rFonts w:ascii="Times New Roman" w:eastAsia="Times New Roman" w:hAnsi="Times New Roman" w:cs="Times New Roman"/>
          <w:spacing w:val="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with</w:t>
      </w:r>
      <w:r w:rsidRPr="0006595B">
        <w:rPr>
          <w:rFonts w:ascii="Times New Roman" w:eastAsia="Times New Roman" w:hAnsi="Times New Roman" w:cs="Times New Roman"/>
          <w:spacing w:val="5"/>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law,</w:t>
      </w:r>
      <w:r w:rsidRPr="0006595B">
        <w:rPr>
          <w:rFonts w:ascii="Times New Roman" w:eastAsia="Times New Roman" w:hAnsi="Times New Roman" w:cs="Times New Roman"/>
          <w:spacing w:val="39"/>
          <w:w w:val="99"/>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environmental</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reviews</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and</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approvals</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for</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all</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infrastructure</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projects,</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especially</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projects</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that</w:t>
      </w:r>
      <w:r w:rsidRPr="0006595B">
        <w:rPr>
          <w:rFonts w:ascii="Times New Roman" w:eastAsia="Times New Roman" w:hAnsi="Times New Roman" w:cs="Times New Roman"/>
          <w:spacing w:val="84"/>
          <w:w w:val="99"/>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are</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a</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high</w:t>
      </w:r>
      <w:r w:rsidRPr="0006595B">
        <w:rPr>
          <w:rFonts w:ascii="Times New Roman" w:eastAsia="Times New Roman" w:hAnsi="Times New Roman" w:cs="Times New Roman"/>
          <w:spacing w:val="1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priority</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for</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the</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Nation,</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such</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as</w:t>
      </w:r>
      <w:r w:rsidRPr="0006595B">
        <w:rPr>
          <w:rFonts w:ascii="Times New Roman" w:eastAsia="Times New Roman" w:hAnsi="Times New Roman" w:cs="Times New Roman"/>
          <w:spacing w:val="1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improving</w:t>
      </w:r>
      <w:r w:rsidRPr="0006595B">
        <w:rPr>
          <w:rFonts w:ascii="Times New Roman" w:eastAsia="Times New Roman" w:hAnsi="Times New Roman" w:cs="Times New Roman"/>
          <w:spacing w:val="1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the</w:t>
      </w:r>
      <w:r w:rsidRPr="0006595B">
        <w:rPr>
          <w:rFonts w:ascii="Times New Roman" w:eastAsia="Times New Roman" w:hAnsi="Times New Roman" w:cs="Times New Roman"/>
          <w:spacing w:val="1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U.S.</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electric</w:t>
      </w:r>
      <w:r w:rsidRPr="0006595B">
        <w:rPr>
          <w:rFonts w:ascii="Times New Roman" w:eastAsia="Times New Roman" w:hAnsi="Times New Roman" w:cs="Times New Roman"/>
          <w:spacing w:val="1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grid</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and</w:t>
      </w:r>
      <w:r w:rsidRPr="0006595B">
        <w:rPr>
          <w:rFonts w:ascii="Times New Roman" w:eastAsia="Times New Roman" w:hAnsi="Times New Roman" w:cs="Times New Roman"/>
          <w:spacing w:val="4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telecommunications</w:t>
      </w:r>
      <w:r w:rsidRPr="0006595B">
        <w:rPr>
          <w:rFonts w:ascii="Times New Roman" w:eastAsia="Times New Roman" w:hAnsi="Times New Roman" w:cs="Times New Roman"/>
          <w:spacing w:val="11"/>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systems</w:t>
      </w:r>
      <w:r w:rsidRPr="0006595B">
        <w:rPr>
          <w:rFonts w:ascii="Times New Roman" w:eastAsia="Times New Roman" w:hAnsi="Times New Roman" w:cs="Times New Roman"/>
          <w:spacing w:val="11"/>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and</w:t>
      </w:r>
      <w:r w:rsidRPr="0006595B">
        <w:rPr>
          <w:rFonts w:ascii="Times New Roman" w:eastAsia="Times New Roman" w:hAnsi="Times New Roman" w:cs="Times New Roman"/>
          <w:spacing w:val="11"/>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repairing</w:t>
      </w:r>
      <w:r w:rsidRPr="0006595B">
        <w:rPr>
          <w:rFonts w:ascii="Times New Roman" w:eastAsia="Times New Roman" w:hAnsi="Times New Roman" w:cs="Times New Roman"/>
          <w:spacing w:val="11"/>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and</w:t>
      </w:r>
      <w:r w:rsidRPr="0006595B">
        <w:rPr>
          <w:rFonts w:ascii="Times New Roman" w:eastAsia="Times New Roman" w:hAnsi="Times New Roman" w:cs="Times New Roman"/>
          <w:spacing w:val="11"/>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upgrading</w:t>
      </w:r>
      <w:r w:rsidRPr="0006595B">
        <w:rPr>
          <w:rFonts w:ascii="Times New Roman" w:eastAsia="Times New Roman" w:hAnsi="Times New Roman" w:cs="Times New Roman"/>
          <w:spacing w:val="11"/>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critical</w:t>
      </w:r>
      <w:r w:rsidRPr="0006595B">
        <w:rPr>
          <w:rFonts w:ascii="Times New Roman" w:eastAsia="Times New Roman" w:hAnsi="Times New Roman" w:cs="Times New Roman"/>
          <w:spacing w:val="11"/>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port</w:t>
      </w:r>
      <w:r w:rsidRPr="0006595B">
        <w:rPr>
          <w:rFonts w:ascii="Times New Roman" w:eastAsia="Times New Roman" w:hAnsi="Times New Roman" w:cs="Times New Roman"/>
          <w:spacing w:val="11"/>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facilities,</w:t>
      </w:r>
      <w:r w:rsidRPr="0006595B">
        <w:rPr>
          <w:rFonts w:ascii="Times New Roman" w:eastAsia="Times New Roman" w:hAnsi="Times New Roman" w:cs="Times New Roman"/>
          <w:spacing w:val="11"/>
          <w:kern w:val="0"/>
          <w:sz w:val="24"/>
          <w:szCs w:val="24"/>
          <w14:ligatures w14:val="none"/>
        </w:rPr>
        <w:t xml:space="preserve"> </w:t>
      </w:r>
      <w:r w:rsidRPr="0006595B">
        <w:rPr>
          <w:rFonts w:ascii="Times New Roman" w:eastAsia="Times New Roman" w:hAnsi="Times New Roman" w:cs="Times New Roman"/>
          <w:spacing w:val="2"/>
          <w:kern w:val="0"/>
          <w:sz w:val="24"/>
          <w:szCs w:val="24"/>
          <w14:ligatures w14:val="none"/>
        </w:rPr>
        <w:t>airports,</w:t>
      </w:r>
      <w:r w:rsidRPr="0006595B">
        <w:rPr>
          <w:rFonts w:ascii="Times New Roman" w:eastAsia="Times New Roman" w:hAnsi="Times New Roman" w:cs="Times New Roman"/>
          <w:spacing w:val="84"/>
          <w:w w:val="99"/>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pipelines, bridges,</w:t>
      </w:r>
      <w:r w:rsidRPr="0006595B">
        <w:rPr>
          <w:rFonts w:ascii="Times New Roman" w:eastAsia="Times New Roman" w:hAnsi="Times New Roman" w:cs="Times New Roman"/>
          <w:spacing w:val="2"/>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and</w:t>
      </w:r>
      <w:r w:rsidRPr="0006595B">
        <w:rPr>
          <w:rFonts w:ascii="Times New Roman" w:eastAsia="Times New Roman" w:hAnsi="Times New Roman" w:cs="Times New Roman"/>
          <w:spacing w:val="2"/>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highways.”</w:t>
      </w:r>
      <w:r w:rsidRPr="0006595B">
        <w:rPr>
          <w:rFonts w:ascii="Times New Roman" w:eastAsia="Times New Roman" w:hAnsi="Times New Roman" w:cs="Times New Roman"/>
          <w:spacing w:val="1"/>
          <w:kern w:val="0"/>
          <w:sz w:val="24"/>
          <w:szCs w:val="24"/>
          <w:vertAlign w:val="superscript"/>
          <w14:ligatures w14:val="none"/>
        </w:rPr>
        <w:endnoteReference w:id="7"/>
      </w:r>
      <w:r w:rsidRPr="0006595B">
        <w:rPr>
          <w:rFonts w:ascii="Times New Roman" w:eastAsia="Times New Roman" w:hAnsi="Times New Roman" w:cs="Times New Roman"/>
          <w:spacing w:val="1"/>
          <w:kern w:val="0"/>
          <w:sz w:val="24"/>
          <w:szCs w:val="24"/>
          <w14:ligatures w14:val="none"/>
        </w:rPr>
        <w:t xml:space="preserve">  </w:t>
      </w:r>
    </w:p>
    <w:p w14:paraId="7664EE69" w14:textId="77777777" w:rsidR="0006595B" w:rsidRPr="0006595B" w:rsidRDefault="0006595B" w:rsidP="00B666FD">
      <w:pPr>
        <w:widowControl w:val="0"/>
        <w:kinsoku w:val="0"/>
        <w:overflowPunct w:val="0"/>
        <w:autoSpaceDE w:val="0"/>
        <w:autoSpaceDN w:val="0"/>
        <w:adjustRightInd w:val="0"/>
        <w:spacing w:line="240" w:lineRule="auto"/>
        <w:ind w:firstLine="720"/>
        <w:jc w:val="both"/>
        <w:rPr>
          <w:rFonts w:ascii="Times New Roman" w:eastAsia="Times New Roman" w:hAnsi="Times New Roman" w:cs="Times New Roman"/>
          <w:spacing w:val="3"/>
          <w:kern w:val="0"/>
          <w:sz w:val="24"/>
          <w:szCs w:val="24"/>
          <w14:ligatures w14:val="none"/>
        </w:rPr>
      </w:pPr>
      <w:r w:rsidRPr="0006595B">
        <w:rPr>
          <w:rFonts w:ascii="Times New Roman" w:eastAsia="Times New Roman" w:hAnsi="Times New Roman" w:cs="Times New Roman"/>
          <w:spacing w:val="1"/>
          <w:kern w:val="0"/>
          <w:sz w:val="24"/>
          <w:szCs w:val="24"/>
          <w14:ligatures w14:val="none"/>
        </w:rPr>
        <w:t>The</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President also</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issued</w:t>
      </w:r>
      <w:r w:rsidRPr="0006595B">
        <w:rPr>
          <w:rFonts w:ascii="Times New Roman" w:eastAsia="Times New Roman" w:hAnsi="Times New Roman" w:cs="Times New Roman"/>
          <w:spacing w:val="29"/>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two</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Executive</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Memorandums</w:t>
      </w:r>
      <w:r w:rsidRPr="0006595B">
        <w:rPr>
          <w:rFonts w:ascii="Times New Roman" w:eastAsia="Times New Roman" w:hAnsi="Times New Roman" w:cs="Times New Roman"/>
          <w:spacing w:val="28"/>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paving</w:t>
      </w:r>
      <w:r w:rsidRPr="0006595B">
        <w:rPr>
          <w:rFonts w:ascii="Times New Roman" w:eastAsia="Times New Roman" w:hAnsi="Times New Roman" w:cs="Times New Roman"/>
          <w:spacing w:val="25"/>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the</w:t>
      </w:r>
      <w:r w:rsidRPr="0006595B">
        <w:rPr>
          <w:rFonts w:ascii="Times New Roman" w:eastAsia="Times New Roman" w:hAnsi="Times New Roman" w:cs="Times New Roman"/>
          <w:spacing w:val="25"/>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way</w:t>
      </w:r>
      <w:r w:rsidRPr="0006595B">
        <w:rPr>
          <w:rFonts w:ascii="Times New Roman" w:eastAsia="Times New Roman" w:hAnsi="Times New Roman" w:cs="Times New Roman"/>
          <w:spacing w:val="26"/>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to</w:t>
      </w:r>
      <w:r w:rsidRPr="0006595B">
        <w:rPr>
          <w:rFonts w:ascii="Times New Roman" w:eastAsia="Times New Roman" w:hAnsi="Times New Roman" w:cs="Times New Roman"/>
          <w:spacing w:val="58"/>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expedite</w:t>
      </w:r>
      <w:r w:rsidRPr="0006595B">
        <w:rPr>
          <w:rFonts w:ascii="Times New Roman" w:eastAsia="Times New Roman" w:hAnsi="Times New Roman" w:cs="Times New Roman"/>
          <w:spacing w:val="32"/>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the</w:t>
      </w:r>
      <w:r w:rsidRPr="0006595B">
        <w:rPr>
          <w:rFonts w:ascii="Times New Roman" w:eastAsia="Times New Roman" w:hAnsi="Times New Roman" w:cs="Times New Roman"/>
          <w:spacing w:val="33"/>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permitting</w:t>
      </w:r>
      <w:r w:rsidRPr="0006595B">
        <w:rPr>
          <w:rFonts w:ascii="Times New Roman" w:eastAsia="Times New Roman" w:hAnsi="Times New Roman" w:cs="Times New Roman"/>
          <w:spacing w:val="3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of</w:t>
      </w:r>
      <w:r w:rsidRPr="0006595B">
        <w:rPr>
          <w:rFonts w:ascii="Times New Roman" w:eastAsia="Times New Roman" w:hAnsi="Times New Roman" w:cs="Times New Roman"/>
          <w:spacing w:val="32"/>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the</w:t>
      </w:r>
      <w:r w:rsidRPr="0006595B">
        <w:rPr>
          <w:rFonts w:ascii="Times New Roman" w:eastAsia="Times New Roman" w:hAnsi="Times New Roman" w:cs="Times New Roman"/>
          <w:spacing w:val="3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Dakota</w:t>
      </w:r>
      <w:r w:rsidRPr="0006595B">
        <w:rPr>
          <w:rFonts w:ascii="Times New Roman" w:eastAsia="Times New Roman" w:hAnsi="Times New Roman" w:cs="Times New Roman"/>
          <w:spacing w:val="3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Access</w:t>
      </w:r>
      <w:r w:rsidRPr="0006595B">
        <w:rPr>
          <w:rFonts w:ascii="Times New Roman" w:eastAsia="Times New Roman" w:hAnsi="Times New Roman" w:cs="Times New Roman"/>
          <w:spacing w:val="32"/>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and</w:t>
      </w:r>
      <w:r w:rsidRPr="0006595B">
        <w:rPr>
          <w:rFonts w:ascii="Times New Roman" w:eastAsia="Times New Roman" w:hAnsi="Times New Roman" w:cs="Times New Roman"/>
          <w:spacing w:val="3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Keystone</w:t>
      </w:r>
      <w:r w:rsidRPr="0006595B">
        <w:rPr>
          <w:rFonts w:ascii="Times New Roman" w:eastAsia="Times New Roman" w:hAnsi="Times New Roman" w:cs="Times New Roman"/>
          <w:spacing w:val="3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XL</w:t>
      </w:r>
      <w:r w:rsidRPr="0006595B">
        <w:rPr>
          <w:rFonts w:ascii="Times New Roman" w:eastAsia="Times New Roman" w:hAnsi="Times New Roman" w:cs="Times New Roman"/>
          <w:spacing w:val="32"/>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Pipelines,</w:t>
      </w:r>
      <w:r w:rsidRPr="0006595B">
        <w:rPr>
          <w:rFonts w:ascii="Times New Roman" w:eastAsia="Times New Roman" w:hAnsi="Times New Roman" w:cs="Times New Roman"/>
          <w:spacing w:val="33"/>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which</w:t>
      </w:r>
      <w:r w:rsidRPr="0006595B">
        <w:rPr>
          <w:rFonts w:ascii="Times New Roman" w:eastAsia="Times New Roman" w:hAnsi="Times New Roman" w:cs="Times New Roman"/>
          <w:spacing w:val="3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are</w:t>
      </w:r>
      <w:r w:rsidRPr="0006595B">
        <w:rPr>
          <w:rFonts w:ascii="Times New Roman" w:eastAsia="Times New Roman" w:hAnsi="Times New Roman" w:cs="Times New Roman"/>
          <w:spacing w:val="3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strongly</w:t>
      </w:r>
      <w:r w:rsidRPr="0006595B">
        <w:rPr>
          <w:rFonts w:ascii="Times New Roman" w:eastAsia="Times New Roman" w:hAnsi="Times New Roman" w:cs="Times New Roman"/>
          <w:spacing w:val="43"/>
          <w:w w:val="99"/>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opposed</w:t>
      </w:r>
      <w:r w:rsidRPr="0006595B">
        <w:rPr>
          <w:rFonts w:ascii="Times New Roman" w:eastAsia="Times New Roman" w:hAnsi="Times New Roman" w:cs="Times New Roman"/>
          <w:spacing w:val="22"/>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by</w:t>
      </w:r>
      <w:r w:rsidRPr="0006595B">
        <w:rPr>
          <w:rFonts w:ascii="Times New Roman" w:eastAsia="Times New Roman" w:hAnsi="Times New Roman" w:cs="Times New Roman"/>
          <w:spacing w:val="2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Indigenous</w:t>
      </w:r>
      <w:r w:rsidRPr="0006595B">
        <w:rPr>
          <w:rFonts w:ascii="Times New Roman" w:eastAsia="Times New Roman" w:hAnsi="Times New Roman" w:cs="Times New Roman"/>
          <w:spacing w:val="2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Peoples</w:t>
      </w:r>
      <w:r w:rsidRPr="0006595B">
        <w:rPr>
          <w:rFonts w:ascii="Times New Roman" w:eastAsia="Times New Roman" w:hAnsi="Times New Roman" w:cs="Times New Roman"/>
          <w:spacing w:val="2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and</w:t>
      </w:r>
      <w:r w:rsidRPr="0006595B">
        <w:rPr>
          <w:rFonts w:ascii="Times New Roman" w:eastAsia="Times New Roman" w:hAnsi="Times New Roman" w:cs="Times New Roman"/>
          <w:spacing w:val="23"/>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Tribal</w:t>
      </w:r>
      <w:r w:rsidRPr="0006595B">
        <w:rPr>
          <w:rFonts w:ascii="Times New Roman" w:eastAsia="Times New Roman" w:hAnsi="Times New Roman" w:cs="Times New Roman"/>
          <w:spacing w:val="22"/>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Nations because of their threats to sacred sites, water rights, and Treaty rights.</w:t>
      </w:r>
      <w:r w:rsidRPr="0006595B">
        <w:rPr>
          <w:rFonts w:ascii="Times New Roman" w:eastAsia="Times New Roman" w:hAnsi="Times New Roman" w:cs="Times New Roman"/>
          <w:spacing w:val="19"/>
          <w:kern w:val="0"/>
          <w:position w:val="11"/>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The</w:t>
      </w:r>
      <w:r w:rsidRPr="0006595B">
        <w:rPr>
          <w:rFonts w:ascii="Times New Roman" w:eastAsia="Times New Roman" w:hAnsi="Times New Roman" w:cs="Times New Roman"/>
          <w:spacing w:val="2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Order</w:t>
      </w:r>
      <w:r w:rsidRPr="0006595B">
        <w:rPr>
          <w:rFonts w:ascii="Times New Roman" w:eastAsia="Times New Roman" w:hAnsi="Times New Roman" w:cs="Times New Roman"/>
          <w:spacing w:val="2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and</w:t>
      </w:r>
      <w:r w:rsidRPr="0006595B">
        <w:rPr>
          <w:rFonts w:ascii="Times New Roman" w:eastAsia="Times New Roman" w:hAnsi="Times New Roman" w:cs="Times New Roman"/>
          <w:spacing w:val="2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Memorandums</w:t>
      </w:r>
      <w:r w:rsidRPr="0006595B">
        <w:rPr>
          <w:rFonts w:ascii="Times New Roman" w:eastAsia="Times New Roman" w:hAnsi="Times New Roman" w:cs="Times New Roman"/>
          <w:spacing w:val="26"/>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failed</w:t>
      </w:r>
      <w:r w:rsidRPr="0006595B">
        <w:rPr>
          <w:rFonts w:ascii="Times New Roman" w:eastAsia="Times New Roman" w:hAnsi="Times New Roman" w:cs="Times New Roman"/>
          <w:spacing w:val="26"/>
          <w:kern w:val="0"/>
          <w:sz w:val="24"/>
          <w:szCs w:val="24"/>
          <w14:ligatures w14:val="none"/>
        </w:rPr>
        <w:t xml:space="preserve"> </w:t>
      </w:r>
      <w:r w:rsidRPr="0006595B">
        <w:rPr>
          <w:rFonts w:ascii="Times New Roman" w:eastAsia="Times New Roman" w:hAnsi="Times New Roman" w:cs="Times New Roman"/>
          <w:spacing w:val="2"/>
          <w:kern w:val="0"/>
          <w:sz w:val="24"/>
          <w:szCs w:val="24"/>
          <w14:ligatures w14:val="none"/>
        </w:rPr>
        <w:t>to</w:t>
      </w:r>
      <w:r w:rsidRPr="0006595B">
        <w:rPr>
          <w:rFonts w:ascii="Times New Roman" w:eastAsia="Times New Roman" w:hAnsi="Times New Roman" w:cs="Times New Roman"/>
          <w:spacing w:val="34"/>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acknowledge</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or</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recognize cultural and FPIC rights</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kern w:val="0"/>
          <w:sz w:val="24"/>
          <w:szCs w:val="24"/>
          <w14:ligatures w14:val="none"/>
        </w:rPr>
        <w:t>of</w:t>
      </w:r>
      <w:r w:rsidRPr="0006595B">
        <w:rPr>
          <w:rFonts w:ascii="Times New Roman" w:eastAsia="Times New Roman" w:hAnsi="Times New Roman" w:cs="Times New Roman"/>
          <w:spacing w:val="1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the</w:t>
      </w:r>
      <w:r w:rsidRPr="0006595B">
        <w:rPr>
          <w:rFonts w:ascii="Times New Roman" w:eastAsia="Times New Roman" w:hAnsi="Times New Roman" w:cs="Times New Roman"/>
          <w:spacing w:val="17"/>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impacted</w:t>
      </w:r>
      <w:r w:rsidRPr="0006595B">
        <w:rPr>
          <w:rFonts w:ascii="Times New Roman" w:eastAsia="Times New Roman" w:hAnsi="Times New Roman" w:cs="Times New Roman"/>
          <w:spacing w:val="18"/>
          <w:kern w:val="0"/>
          <w:sz w:val="24"/>
          <w:szCs w:val="24"/>
          <w14:ligatures w14:val="none"/>
        </w:rPr>
        <w:t xml:space="preserve"> </w:t>
      </w:r>
      <w:r w:rsidRPr="0006595B">
        <w:rPr>
          <w:rFonts w:ascii="Times New Roman" w:eastAsia="Times New Roman" w:hAnsi="Times New Roman" w:cs="Times New Roman"/>
          <w:spacing w:val="1"/>
          <w:kern w:val="0"/>
          <w:sz w:val="24"/>
          <w:szCs w:val="24"/>
          <w14:ligatures w14:val="none"/>
        </w:rPr>
        <w:t>Indigenous Peoples</w:t>
      </w:r>
      <w:r w:rsidRPr="0006595B">
        <w:rPr>
          <w:rFonts w:ascii="Times New Roman" w:eastAsia="Times New Roman" w:hAnsi="Times New Roman" w:cs="Times New Roman"/>
          <w:spacing w:val="3"/>
          <w:kern w:val="0"/>
          <w:sz w:val="24"/>
          <w:szCs w:val="24"/>
          <w14:ligatures w14:val="none"/>
        </w:rPr>
        <w:t xml:space="preserve"> of the Oceti Sakowin, in blatant violation of Treaty rights.  Urgent submissions on this matter had already been submitted to various UN mandate holders as well as the UN Human Rights Council.</w:t>
      </w:r>
    </w:p>
    <w:p w14:paraId="191B2FBA" w14:textId="5FCBAF88" w:rsidR="0006595B" w:rsidRPr="0006595B" w:rsidRDefault="002534D0" w:rsidP="002534D0">
      <w:pPr>
        <w:widowControl w:val="0"/>
        <w:kinsoku w:val="0"/>
        <w:overflowPunct w:val="0"/>
        <w:autoSpaceDE w:val="0"/>
        <w:autoSpaceDN w:val="0"/>
        <w:adjustRightInd w:val="0"/>
        <w:spacing w:line="240" w:lineRule="auto"/>
        <w:ind w:firstLine="720"/>
        <w:jc w:val="both"/>
        <w:rPr>
          <w:rFonts w:ascii="Times New Roman" w:eastAsia="Times New Roman" w:hAnsi="Times New Roman" w:cs="Times New Roman"/>
          <w:color w:val="0A0A0A"/>
          <w:kern w:val="0"/>
          <w:sz w:val="24"/>
          <w:szCs w:val="24"/>
          <w14:ligatures w14:val="none"/>
        </w:rPr>
      </w:pPr>
      <w:r>
        <w:rPr>
          <w:rFonts w:ascii="Times New Roman" w:eastAsia="Times New Roman" w:hAnsi="Times New Roman" w:cs="Times New Roman"/>
          <w:kern w:val="0"/>
          <w:sz w:val="24"/>
          <w:szCs w:val="24"/>
          <w14:ligatures w14:val="none"/>
        </w:rPr>
        <w:t>As</w:t>
      </w:r>
      <w:r w:rsidR="0006595B" w:rsidRPr="0006595B">
        <w:rPr>
          <w:rFonts w:ascii="Times New Roman" w:eastAsia="Times New Roman" w:hAnsi="Times New Roman" w:cs="Times New Roman"/>
          <w:spacing w:val="26"/>
          <w:kern w:val="0"/>
          <w:sz w:val="24"/>
          <w:szCs w:val="24"/>
          <w14:ligatures w14:val="none"/>
        </w:rPr>
        <w:t xml:space="preserve"> </w:t>
      </w:r>
      <w:r w:rsidR="0006595B" w:rsidRPr="0006595B">
        <w:rPr>
          <w:rFonts w:ascii="Times New Roman" w:eastAsia="Times New Roman" w:hAnsi="Times New Roman" w:cs="Times New Roman"/>
          <w:kern w:val="0"/>
          <w:sz w:val="24"/>
          <w:szCs w:val="24"/>
          <w14:ligatures w14:val="none"/>
        </w:rPr>
        <w:t>a</w:t>
      </w:r>
      <w:r w:rsidR="0006595B" w:rsidRPr="0006595B">
        <w:rPr>
          <w:rFonts w:ascii="Times New Roman" w:eastAsia="Times New Roman" w:hAnsi="Times New Roman" w:cs="Times New Roman"/>
          <w:spacing w:val="27"/>
          <w:kern w:val="0"/>
          <w:sz w:val="24"/>
          <w:szCs w:val="24"/>
          <w14:ligatures w14:val="none"/>
        </w:rPr>
        <w:t xml:space="preserve"> </w:t>
      </w:r>
      <w:r w:rsidR="0006595B" w:rsidRPr="0006595B">
        <w:rPr>
          <w:rFonts w:ascii="Times New Roman" w:eastAsia="Times New Roman" w:hAnsi="Times New Roman" w:cs="Times New Roman"/>
          <w:spacing w:val="-1"/>
          <w:kern w:val="0"/>
          <w:sz w:val="24"/>
          <w:szCs w:val="24"/>
          <w14:ligatures w14:val="none"/>
        </w:rPr>
        <w:t>direct</w:t>
      </w:r>
      <w:r w:rsidR="0006595B" w:rsidRPr="0006595B">
        <w:rPr>
          <w:rFonts w:ascii="Times New Roman" w:eastAsia="Times New Roman" w:hAnsi="Times New Roman" w:cs="Times New Roman"/>
          <w:spacing w:val="26"/>
          <w:kern w:val="0"/>
          <w:sz w:val="24"/>
          <w:szCs w:val="24"/>
          <w14:ligatures w14:val="none"/>
        </w:rPr>
        <w:t xml:space="preserve"> </w:t>
      </w:r>
      <w:r w:rsidR="0006595B" w:rsidRPr="0006595B">
        <w:rPr>
          <w:rFonts w:ascii="Times New Roman" w:eastAsia="Times New Roman" w:hAnsi="Times New Roman" w:cs="Times New Roman"/>
          <w:kern w:val="0"/>
          <w:sz w:val="24"/>
          <w:szCs w:val="24"/>
          <w14:ligatures w14:val="none"/>
        </w:rPr>
        <w:t>result</w:t>
      </w:r>
      <w:r w:rsidR="0006595B" w:rsidRPr="0006595B">
        <w:rPr>
          <w:rFonts w:ascii="Times New Roman" w:eastAsia="Times New Roman" w:hAnsi="Times New Roman" w:cs="Times New Roman"/>
          <w:spacing w:val="27"/>
          <w:kern w:val="0"/>
          <w:sz w:val="24"/>
          <w:szCs w:val="24"/>
          <w14:ligatures w14:val="none"/>
        </w:rPr>
        <w:t xml:space="preserve"> </w:t>
      </w:r>
      <w:r w:rsidR="0006595B" w:rsidRPr="0006595B">
        <w:rPr>
          <w:rFonts w:ascii="Times New Roman" w:eastAsia="Times New Roman" w:hAnsi="Times New Roman" w:cs="Times New Roman"/>
          <w:kern w:val="0"/>
          <w:sz w:val="24"/>
          <w:szCs w:val="24"/>
          <w14:ligatures w14:val="none"/>
        </w:rPr>
        <w:t>of</w:t>
      </w:r>
      <w:r w:rsidR="0006595B" w:rsidRPr="0006595B">
        <w:rPr>
          <w:rFonts w:ascii="Times New Roman" w:eastAsia="Times New Roman" w:hAnsi="Times New Roman" w:cs="Times New Roman"/>
          <w:spacing w:val="26"/>
          <w:kern w:val="0"/>
          <w:sz w:val="24"/>
          <w:szCs w:val="24"/>
          <w14:ligatures w14:val="none"/>
        </w:rPr>
        <w:t xml:space="preserve"> </w:t>
      </w:r>
      <w:r w:rsidR="0006595B" w:rsidRPr="0006595B">
        <w:rPr>
          <w:rFonts w:ascii="Times New Roman" w:eastAsia="Times New Roman" w:hAnsi="Times New Roman" w:cs="Times New Roman"/>
          <w:kern w:val="0"/>
          <w:sz w:val="24"/>
          <w:szCs w:val="24"/>
          <w14:ligatures w14:val="none"/>
        </w:rPr>
        <w:t>the</w:t>
      </w:r>
      <w:r w:rsidR="0006595B" w:rsidRPr="0006595B">
        <w:rPr>
          <w:rFonts w:ascii="Times New Roman" w:eastAsia="Times New Roman" w:hAnsi="Times New Roman" w:cs="Times New Roman"/>
          <w:spacing w:val="27"/>
          <w:kern w:val="0"/>
          <w:sz w:val="24"/>
          <w:szCs w:val="24"/>
          <w14:ligatures w14:val="none"/>
        </w:rPr>
        <w:t xml:space="preserve"> </w:t>
      </w:r>
      <w:r w:rsidR="0006595B" w:rsidRPr="0006595B">
        <w:rPr>
          <w:rFonts w:ascii="Times New Roman" w:eastAsia="Times New Roman" w:hAnsi="Times New Roman" w:cs="Times New Roman"/>
          <w:spacing w:val="-1"/>
          <w:kern w:val="0"/>
          <w:sz w:val="24"/>
          <w:szCs w:val="24"/>
          <w14:ligatures w14:val="none"/>
        </w:rPr>
        <w:t>President’s</w:t>
      </w:r>
      <w:r w:rsidR="0006595B" w:rsidRPr="0006595B">
        <w:rPr>
          <w:rFonts w:ascii="Times New Roman" w:eastAsia="Times New Roman" w:hAnsi="Times New Roman" w:cs="Times New Roman"/>
          <w:spacing w:val="27"/>
          <w:kern w:val="0"/>
          <w:sz w:val="24"/>
          <w:szCs w:val="24"/>
          <w14:ligatures w14:val="none"/>
        </w:rPr>
        <w:t xml:space="preserve"> </w:t>
      </w:r>
      <w:r w:rsidR="0006595B" w:rsidRPr="0006595B">
        <w:rPr>
          <w:rFonts w:ascii="Times New Roman" w:eastAsia="Times New Roman" w:hAnsi="Times New Roman" w:cs="Times New Roman"/>
          <w:kern w:val="0"/>
          <w:sz w:val="24"/>
          <w:szCs w:val="24"/>
          <w14:ligatures w14:val="none"/>
        </w:rPr>
        <w:t>actions, on February 7, 2017,</w:t>
      </w:r>
      <w:r w:rsidR="0006595B" w:rsidRPr="0006595B">
        <w:rPr>
          <w:rFonts w:ascii="Times New Roman" w:eastAsia="Times New Roman" w:hAnsi="Times New Roman" w:cs="Times New Roman"/>
          <w:color w:val="0A0A0A"/>
          <w:spacing w:val="28"/>
          <w:w w:val="99"/>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the</w:t>
      </w:r>
      <w:r w:rsidR="0006595B" w:rsidRPr="0006595B">
        <w:rPr>
          <w:rFonts w:ascii="Times New Roman" w:eastAsia="Times New Roman" w:hAnsi="Times New Roman" w:cs="Times New Roman"/>
          <w:color w:val="0A0A0A"/>
          <w:spacing w:val="35"/>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US</w:t>
      </w:r>
      <w:r w:rsidR="0006595B" w:rsidRPr="0006595B">
        <w:rPr>
          <w:rFonts w:ascii="Times New Roman" w:eastAsia="Times New Roman" w:hAnsi="Times New Roman" w:cs="Times New Roman"/>
          <w:color w:val="0A0A0A"/>
          <w:spacing w:val="36"/>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Army</w:t>
      </w:r>
      <w:r w:rsidR="0006595B" w:rsidRPr="0006595B">
        <w:rPr>
          <w:rFonts w:ascii="Times New Roman" w:eastAsia="Times New Roman" w:hAnsi="Times New Roman" w:cs="Times New Roman"/>
          <w:color w:val="0A0A0A"/>
          <w:spacing w:val="35"/>
          <w:kern w:val="0"/>
          <w:sz w:val="24"/>
          <w:szCs w:val="24"/>
          <w14:ligatures w14:val="none"/>
        </w:rPr>
        <w:t xml:space="preserve"> </w:t>
      </w:r>
      <w:r w:rsidR="0006595B" w:rsidRPr="0006595B">
        <w:rPr>
          <w:rFonts w:ascii="Times New Roman" w:eastAsia="Times New Roman" w:hAnsi="Times New Roman" w:cs="Times New Roman"/>
          <w:color w:val="0A0A0A"/>
          <w:spacing w:val="-1"/>
          <w:kern w:val="0"/>
          <w:sz w:val="24"/>
          <w:szCs w:val="24"/>
          <w14:ligatures w14:val="none"/>
        </w:rPr>
        <w:t>Corps of Engineers announced that it would g</w:t>
      </w:r>
      <w:r w:rsidR="0006595B" w:rsidRPr="0006595B">
        <w:rPr>
          <w:rFonts w:ascii="Times New Roman" w:eastAsia="Times New Roman" w:hAnsi="Times New Roman" w:cs="Times New Roman"/>
          <w:color w:val="0A0A0A"/>
          <w:kern w:val="0"/>
          <w:sz w:val="24"/>
          <w:szCs w:val="24"/>
          <w14:ligatures w14:val="none"/>
        </w:rPr>
        <w:t>rant</w:t>
      </w:r>
      <w:r w:rsidR="0006595B" w:rsidRPr="0006595B">
        <w:rPr>
          <w:rFonts w:ascii="Times New Roman" w:eastAsia="Times New Roman" w:hAnsi="Times New Roman" w:cs="Times New Roman"/>
          <w:color w:val="0A0A0A"/>
          <w:spacing w:val="35"/>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the</w:t>
      </w:r>
      <w:r w:rsidR="0006595B" w:rsidRPr="0006595B">
        <w:rPr>
          <w:rFonts w:ascii="Times New Roman" w:eastAsia="Times New Roman" w:hAnsi="Times New Roman" w:cs="Times New Roman"/>
          <w:color w:val="0A0A0A"/>
          <w:spacing w:val="35"/>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final</w:t>
      </w:r>
      <w:r w:rsidR="0006595B" w:rsidRPr="0006595B">
        <w:rPr>
          <w:rFonts w:ascii="Times New Roman" w:eastAsia="Times New Roman" w:hAnsi="Times New Roman" w:cs="Times New Roman"/>
          <w:color w:val="0A0A0A"/>
          <w:spacing w:val="36"/>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easement</w:t>
      </w:r>
      <w:r w:rsidR="0006595B" w:rsidRPr="0006595B">
        <w:rPr>
          <w:rFonts w:ascii="Times New Roman" w:eastAsia="Times New Roman" w:hAnsi="Times New Roman" w:cs="Times New Roman"/>
          <w:color w:val="0A0A0A"/>
          <w:spacing w:val="35"/>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needed</w:t>
      </w:r>
      <w:r w:rsidR="0006595B" w:rsidRPr="0006595B">
        <w:rPr>
          <w:rFonts w:ascii="Times New Roman" w:eastAsia="Times New Roman" w:hAnsi="Times New Roman" w:cs="Times New Roman"/>
          <w:color w:val="0A0A0A"/>
          <w:spacing w:val="36"/>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to</w:t>
      </w:r>
      <w:r w:rsidR="0006595B" w:rsidRPr="0006595B">
        <w:rPr>
          <w:rFonts w:ascii="Times New Roman" w:eastAsia="Times New Roman" w:hAnsi="Times New Roman" w:cs="Times New Roman"/>
          <w:color w:val="0A0A0A"/>
          <w:spacing w:val="35"/>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finish</w:t>
      </w:r>
      <w:r w:rsidR="0006595B" w:rsidRPr="0006595B">
        <w:rPr>
          <w:rFonts w:ascii="Times New Roman" w:eastAsia="Times New Roman" w:hAnsi="Times New Roman" w:cs="Times New Roman"/>
          <w:color w:val="0A0A0A"/>
          <w:spacing w:val="35"/>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the</w:t>
      </w:r>
      <w:r w:rsidR="0006595B" w:rsidRPr="0006595B">
        <w:rPr>
          <w:rFonts w:ascii="Times New Roman" w:eastAsia="Times New Roman" w:hAnsi="Times New Roman" w:cs="Times New Roman"/>
          <w:color w:val="0A0A0A"/>
          <w:spacing w:val="28"/>
          <w:w w:val="99"/>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Dakota</w:t>
      </w:r>
      <w:r w:rsidR="0006595B" w:rsidRPr="0006595B">
        <w:rPr>
          <w:rFonts w:ascii="Times New Roman" w:eastAsia="Times New Roman" w:hAnsi="Times New Roman" w:cs="Times New Roman"/>
          <w:color w:val="0A0A0A"/>
          <w:spacing w:val="21"/>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lastRenderedPageBreak/>
        <w:t>Access</w:t>
      </w:r>
      <w:r w:rsidR="0006595B" w:rsidRPr="0006595B">
        <w:rPr>
          <w:rFonts w:ascii="Times New Roman" w:eastAsia="Times New Roman" w:hAnsi="Times New Roman" w:cs="Times New Roman"/>
          <w:color w:val="0A0A0A"/>
          <w:spacing w:val="22"/>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Pipeline</w:t>
      </w:r>
      <w:r w:rsidR="0006595B" w:rsidRPr="0006595B">
        <w:rPr>
          <w:rFonts w:ascii="Times New Roman" w:eastAsia="Times New Roman" w:hAnsi="Times New Roman" w:cs="Times New Roman"/>
          <w:color w:val="0A0A0A"/>
          <w:spacing w:val="22"/>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 xml:space="preserve">(DAPL) passing through 1851 and 1868 Treaty Lands and directly adjacent to the current Standing Rock Reservation.  The decision </w:t>
      </w:r>
      <w:r w:rsidR="0006595B" w:rsidRPr="0006595B">
        <w:rPr>
          <w:rFonts w:ascii="Times New Roman" w:eastAsia="Times New Roman" w:hAnsi="Times New Roman" w:cs="Times New Roman"/>
          <w:color w:val="000000"/>
          <w:spacing w:val="-1"/>
          <w:kern w:val="0"/>
          <w:sz w:val="24"/>
          <w:szCs w:val="24"/>
          <w14:ligatures w14:val="none"/>
        </w:rPr>
        <w:t xml:space="preserve">dismissed </w:t>
      </w:r>
      <w:r w:rsidR="0006595B" w:rsidRPr="0006595B">
        <w:rPr>
          <w:rFonts w:ascii="Times New Roman" w:eastAsia="Times New Roman" w:hAnsi="Times New Roman" w:cs="Times New Roman"/>
          <w:color w:val="000000"/>
          <w:kern w:val="0"/>
          <w:sz w:val="24"/>
          <w:szCs w:val="24"/>
          <w14:ligatures w14:val="none"/>
        </w:rPr>
        <w:t>an</w:t>
      </w:r>
      <w:r w:rsidR="0006595B" w:rsidRPr="0006595B">
        <w:rPr>
          <w:rFonts w:ascii="Times New Roman" w:eastAsia="Times New Roman" w:hAnsi="Times New Roman" w:cs="Times New Roman"/>
          <w:color w:val="000000"/>
          <w:spacing w:val="22"/>
          <w:kern w:val="0"/>
          <w:sz w:val="24"/>
          <w:szCs w:val="24"/>
          <w14:ligatures w14:val="none"/>
        </w:rPr>
        <w:t xml:space="preserve"> </w:t>
      </w:r>
      <w:r w:rsidR="0006595B" w:rsidRPr="0006595B">
        <w:rPr>
          <w:rFonts w:ascii="Times New Roman" w:eastAsia="Times New Roman" w:hAnsi="Times New Roman" w:cs="Times New Roman"/>
          <w:color w:val="000000"/>
          <w:kern w:val="0"/>
          <w:sz w:val="24"/>
          <w:szCs w:val="24"/>
          <w14:ligatures w14:val="none"/>
        </w:rPr>
        <w:t>intended</w:t>
      </w:r>
      <w:r w:rsidR="0006595B" w:rsidRPr="0006595B">
        <w:rPr>
          <w:rFonts w:ascii="Times New Roman" w:eastAsia="Times New Roman" w:hAnsi="Times New Roman" w:cs="Times New Roman"/>
          <w:color w:val="000000"/>
          <w:spacing w:val="21"/>
          <w:kern w:val="0"/>
          <w:sz w:val="24"/>
          <w:szCs w:val="24"/>
          <w14:ligatures w14:val="none"/>
        </w:rPr>
        <w:t xml:space="preserve"> </w:t>
      </w:r>
      <w:r w:rsidR="0006595B" w:rsidRPr="0006595B">
        <w:rPr>
          <w:rFonts w:ascii="Times New Roman" w:eastAsia="Times New Roman" w:hAnsi="Times New Roman" w:cs="Times New Roman"/>
          <w:color w:val="000000"/>
          <w:kern w:val="0"/>
          <w:sz w:val="24"/>
          <w:szCs w:val="24"/>
          <w14:ligatures w14:val="none"/>
        </w:rPr>
        <w:t>environmental</w:t>
      </w:r>
      <w:r w:rsidR="0006595B" w:rsidRPr="0006595B">
        <w:rPr>
          <w:rFonts w:ascii="Times New Roman" w:eastAsia="Times New Roman" w:hAnsi="Times New Roman" w:cs="Times New Roman"/>
          <w:color w:val="000000"/>
          <w:spacing w:val="22"/>
          <w:kern w:val="0"/>
          <w:sz w:val="24"/>
          <w:szCs w:val="24"/>
          <w14:ligatures w14:val="none"/>
        </w:rPr>
        <w:t xml:space="preserve"> </w:t>
      </w:r>
      <w:r w:rsidR="0006595B" w:rsidRPr="0006595B">
        <w:rPr>
          <w:rFonts w:ascii="Times New Roman" w:eastAsia="Times New Roman" w:hAnsi="Times New Roman" w:cs="Times New Roman"/>
          <w:color w:val="000000"/>
          <w:kern w:val="0"/>
          <w:sz w:val="24"/>
          <w:szCs w:val="24"/>
          <w14:ligatures w14:val="none"/>
        </w:rPr>
        <w:t>impact</w:t>
      </w:r>
      <w:r w:rsidR="0006595B" w:rsidRPr="0006595B">
        <w:rPr>
          <w:rFonts w:ascii="Times New Roman" w:eastAsia="Times New Roman" w:hAnsi="Times New Roman" w:cs="Times New Roman"/>
          <w:color w:val="000000"/>
          <w:spacing w:val="22"/>
          <w:kern w:val="0"/>
          <w:sz w:val="24"/>
          <w:szCs w:val="24"/>
          <w14:ligatures w14:val="none"/>
        </w:rPr>
        <w:t xml:space="preserve"> </w:t>
      </w:r>
      <w:r w:rsidR="0006595B" w:rsidRPr="0006595B">
        <w:rPr>
          <w:rFonts w:ascii="Times New Roman" w:eastAsia="Times New Roman" w:hAnsi="Times New Roman" w:cs="Times New Roman"/>
          <w:color w:val="000000"/>
          <w:kern w:val="0"/>
          <w:sz w:val="24"/>
          <w:szCs w:val="24"/>
          <w14:ligatures w14:val="none"/>
        </w:rPr>
        <w:t xml:space="preserve">assessment, cut short a public comment period already underway, abandoned </w:t>
      </w:r>
      <w:r w:rsidR="0006595B" w:rsidRPr="0006595B">
        <w:rPr>
          <w:rFonts w:ascii="Times New Roman" w:eastAsia="Times New Roman" w:hAnsi="Times New Roman" w:cs="Times New Roman"/>
          <w:color w:val="000000"/>
          <w:spacing w:val="21"/>
          <w:kern w:val="0"/>
          <w:sz w:val="24"/>
          <w:szCs w:val="24"/>
          <w14:ligatures w14:val="none"/>
        </w:rPr>
        <w:t xml:space="preserve">the </w:t>
      </w:r>
      <w:r w:rsidR="0006595B" w:rsidRPr="0006595B">
        <w:rPr>
          <w:rFonts w:ascii="Times New Roman" w:eastAsia="Times New Roman" w:hAnsi="Times New Roman" w:cs="Times New Roman"/>
          <w:color w:val="0A0A0A"/>
          <w:spacing w:val="-1"/>
          <w:kern w:val="0"/>
          <w:sz w:val="24"/>
          <w:szCs w:val="24"/>
          <w14:ligatures w14:val="none"/>
        </w:rPr>
        <w:t>previously</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stated</w:t>
      </w:r>
      <w:r w:rsidR="0006595B" w:rsidRPr="0006595B">
        <w:rPr>
          <w:rFonts w:ascii="Times New Roman" w:eastAsia="Times New Roman" w:hAnsi="Times New Roman" w:cs="Times New Roman"/>
          <w:color w:val="0A0A0A"/>
          <w:spacing w:val="3"/>
          <w:kern w:val="0"/>
          <w:sz w:val="24"/>
          <w:szCs w:val="24"/>
          <w14:ligatures w14:val="none"/>
        </w:rPr>
        <w:t xml:space="preserve"> intention </w:t>
      </w:r>
      <w:r w:rsidR="0006595B" w:rsidRPr="0006595B">
        <w:rPr>
          <w:rFonts w:ascii="Times New Roman" w:eastAsia="Times New Roman" w:hAnsi="Times New Roman" w:cs="Times New Roman"/>
          <w:color w:val="0A0A0A"/>
          <w:kern w:val="0"/>
          <w:sz w:val="24"/>
          <w:szCs w:val="24"/>
          <w14:ligatures w14:val="none"/>
        </w:rPr>
        <w:t>to</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spacing w:val="-1"/>
          <w:kern w:val="0"/>
          <w:sz w:val="24"/>
          <w:szCs w:val="24"/>
          <w14:ligatures w14:val="none"/>
        </w:rPr>
        <w:t>consider</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an</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alternative</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route</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that</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would</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not</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threaten</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sacred</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sites,</w:t>
      </w:r>
      <w:r w:rsidR="0006595B" w:rsidRPr="0006595B">
        <w:rPr>
          <w:rFonts w:ascii="Times New Roman" w:eastAsia="Times New Roman" w:hAnsi="Times New Roman" w:cs="Times New Roman"/>
          <w:color w:val="0A0A0A"/>
          <w:spacing w:val="-4"/>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water</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supply,</w:t>
      </w:r>
      <w:r w:rsidR="0006595B" w:rsidRPr="0006595B">
        <w:rPr>
          <w:rFonts w:ascii="Times New Roman" w:eastAsia="Times New Roman" w:hAnsi="Times New Roman" w:cs="Times New Roman"/>
          <w:color w:val="0A0A0A"/>
          <w:spacing w:val="-4"/>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and</w:t>
      </w:r>
      <w:r w:rsidR="0006595B" w:rsidRPr="0006595B">
        <w:rPr>
          <w:rFonts w:ascii="Times New Roman" w:eastAsia="Times New Roman" w:hAnsi="Times New Roman" w:cs="Times New Roman"/>
          <w:color w:val="0A0A0A"/>
          <w:spacing w:val="-3"/>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Treaty</w:t>
      </w:r>
      <w:r w:rsidR="0006595B" w:rsidRPr="0006595B">
        <w:rPr>
          <w:rFonts w:ascii="Times New Roman" w:eastAsia="Times New Roman" w:hAnsi="Times New Roman" w:cs="Times New Roman"/>
          <w:color w:val="0A0A0A"/>
          <w:spacing w:val="-4"/>
          <w:kern w:val="0"/>
          <w:sz w:val="24"/>
          <w:szCs w:val="24"/>
          <w14:ligatures w14:val="none"/>
        </w:rPr>
        <w:t xml:space="preserve"> </w:t>
      </w:r>
      <w:r w:rsidR="0006595B" w:rsidRPr="0006595B">
        <w:rPr>
          <w:rFonts w:ascii="Times New Roman" w:eastAsia="Times New Roman" w:hAnsi="Times New Roman" w:cs="Times New Roman"/>
          <w:color w:val="0A0A0A"/>
          <w:kern w:val="0"/>
          <w:sz w:val="24"/>
          <w:szCs w:val="24"/>
          <w14:ligatures w14:val="none"/>
        </w:rPr>
        <w:t xml:space="preserve">rights, and ignored the long-standing, vehement objections of the impacted Indigenous Treaty Nations.  DAPL construction went forward and leaks impacting Treaty lands and waters have already occurred. </w:t>
      </w:r>
    </w:p>
    <w:p w14:paraId="4302B688" w14:textId="77777777" w:rsidR="0006595B" w:rsidRPr="0006595B" w:rsidRDefault="0006595B" w:rsidP="002534D0">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Times New Roman" w:hAnsi="Times New Roman" w:cs="Times New Roman"/>
          <w:color w:val="0A0A0A"/>
          <w:kern w:val="0"/>
          <w:sz w:val="24"/>
          <w:szCs w:val="24"/>
          <w14:ligatures w14:val="none"/>
        </w:rPr>
        <w:t>In addition, t</w:t>
      </w:r>
      <w:r w:rsidRPr="0006595B">
        <w:rPr>
          <w:rFonts w:ascii="Times New Roman" w:eastAsia="Calibri" w:hAnsi="Times New Roman" w:cs="Times New Roman"/>
          <w:kern w:val="0"/>
          <w:sz w:val="24"/>
          <w:szCs w:val="24"/>
          <w14:ligatures w14:val="none"/>
        </w:rPr>
        <w:t xml:space="preserve">he States of South Dakota, North Dakota, Wyoming, and Nebraska are engaged in permitting, trespass, and conversion of Sioux Nation resources in violation of their Treaty Rights including Consent.  In South Dakota, exploratory gold-mining operations have been permitted in close proximity to the sacred site </w:t>
      </w:r>
      <w:proofErr w:type="spellStart"/>
      <w:r w:rsidRPr="0006595B">
        <w:rPr>
          <w:rFonts w:ascii="Times New Roman" w:eastAsia="Calibri" w:hAnsi="Times New Roman" w:cs="Times New Roman"/>
          <w:kern w:val="0"/>
          <w:sz w:val="24"/>
          <w:szCs w:val="24"/>
          <w14:ligatures w14:val="none"/>
        </w:rPr>
        <w:t>PeSla</w:t>
      </w:r>
      <w:proofErr w:type="spellEnd"/>
      <w:r w:rsidRPr="0006595B">
        <w:rPr>
          <w:rFonts w:ascii="Times New Roman" w:eastAsia="Calibri" w:hAnsi="Times New Roman" w:cs="Times New Roman"/>
          <w:kern w:val="0"/>
          <w:sz w:val="24"/>
          <w:szCs w:val="24"/>
          <w14:ligatures w14:val="none"/>
        </w:rPr>
        <w:t xml:space="preserve">.  In Nebraska, the state and federal governments are seeking to reauthorize uranium mining activity at the Crow Butte site which has already contaminated waters currently relied upon by the Oglala Lakota people.  In Wyoming the state and federal governments are seeking to authorize coal and natural gas exploration in violation of the 1868 and 1851 Treaties.  </w:t>
      </w:r>
    </w:p>
    <w:p w14:paraId="4AF6C83E" w14:textId="77777777" w:rsidR="0006595B" w:rsidRPr="002534D0" w:rsidRDefault="0006595B" w:rsidP="002534D0">
      <w:pPr>
        <w:spacing w:line="240" w:lineRule="auto"/>
        <w:ind w:firstLine="720"/>
        <w:jc w:val="both"/>
        <w:rPr>
          <w:rFonts w:ascii="Times New Roman" w:eastAsia="Times New Roman" w:hAnsi="Times New Roman" w:cs="Times New Roman"/>
          <w:kern w:val="0"/>
          <w:sz w:val="24"/>
          <w:szCs w:val="24"/>
          <w14:ligatures w14:val="none"/>
        </w:rPr>
      </w:pPr>
      <w:r w:rsidRPr="002534D0">
        <w:rPr>
          <w:rFonts w:ascii="Times New Roman" w:eastAsia="Times New Roman" w:hAnsi="Times New Roman" w:cs="Times New Roman"/>
          <w:kern w:val="0"/>
          <w:sz w:val="24"/>
          <w:szCs w:val="24"/>
          <w14:ligatures w14:val="none"/>
        </w:rPr>
        <w:t xml:space="preserve">Treaty-making between Sovereign Nations is an exercise and validation of the inherent right to self-determination.  The legal standing of the Treaties concluded and ratified by the US settler government with 371 Indigenous Nations are affirmed in the US Constitution, International Treaty law, and the sacred original understandings of Indigenous Nations Treaty Parties.  </w:t>
      </w:r>
    </w:p>
    <w:p w14:paraId="786CC671" w14:textId="77777777" w:rsidR="0006595B" w:rsidRPr="0006595B" w:rsidRDefault="0006595B" w:rsidP="00AF6B6F">
      <w:pPr>
        <w:numPr>
          <w:ilvl w:val="1"/>
          <w:numId w:val="3"/>
        </w:numPr>
        <w:spacing w:after="0"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t>Rights of “Non-federally Recognized” Tribes</w:t>
      </w:r>
    </w:p>
    <w:p w14:paraId="0005C7AE" w14:textId="77777777" w:rsidR="0006595B" w:rsidRPr="0006595B" w:rsidRDefault="0006595B" w:rsidP="0006595B">
      <w:pPr>
        <w:spacing w:after="0" w:line="240" w:lineRule="auto"/>
        <w:ind w:left="1080"/>
        <w:jc w:val="both"/>
        <w:rPr>
          <w:rFonts w:ascii="Times New Roman" w:eastAsia="Calibri" w:hAnsi="Times New Roman" w:cs="Times New Roman"/>
          <w:b/>
          <w:kern w:val="0"/>
          <w:sz w:val="24"/>
          <w:szCs w:val="24"/>
          <w14:ligatures w14:val="none"/>
        </w:rPr>
      </w:pPr>
    </w:p>
    <w:p w14:paraId="78C9FD9A"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Indigenous Nations’ right to self-determination is not contingent upon whether they seek or are granted recognition by the US government.  The US, however, continues to impose a lengthy and burdensome process of federal recognition on Indigenous Nations and often fails to acknowledge or respect their human rights in the absence of federal recognition. </w:t>
      </w:r>
    </w:p>
    <w:p w14:paraId="78130144"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For instance, on October 13, 2017, the US Federal Energy Regulatory Commission approved the 600-mile Atlantic Coast Pipeline (ACP), which will transport natural gas from West Virginia to Virginia and North Carolina.</w:t>
      </w:r>
      <w:r w:rsidRPr="0006595B">
        <w:rPr>
          <w:rFonts w:ascii="Times New Roman" w:eastAsia="Calibri" w:hAnsi="Times New Roman" w:cs="Times New Roman"/>
          <w:kern w:val="0"/>
          <w:sz w:val="24"/>
          <w:szCs w:val="24"/>
          <w:vertAlign w:val="superscript"/>
          <w14:ligatures w14:val="none"/>
        </w:rPr>
        <w:endnoteReference w:id="8"/>
      </w:r>
      <w:r w:rsidRPr="0006595B">
        <w:rPr>
          <w:rFonts w:ascii="Times New Roman" w:eastAsia="Calibri" w:hAnsi="Times New Roman" w:cs="Times New Roman"/>
          <w:kern w:val="0"/>
          <w:sz w:val="24"/>
          <w:szCs w:val="24"/>
          <w14:ligatures w14:val="none"/>
        </w:rPr>
        <w:t xml:space="preserve">  In approving the ACP, the US refused to even consult with Indigenous Nations in the direct path of the pipeline, including the Lumbee, </w:t>
      </w:r>
      <w:proofErr w:type="spellStart"/>
      <w:r w:rsidRPr="0006595B">
        <w:rPr>
          <w:rFonts w:ascii="Times New Roman" w:eastAsia="Calibri" w:hAnsi="Times New Roman" w:cs="Times New Roman"/>
          <w:kern w:val="0"/>
          <w:sz w:val="24"/>
          <w:szCs w:val="24"/>
          <w14:ligatures w14:val="none"/>
        </w:rPr>
        <w:t>Coharie</w:t>
      </w:r>
      <w:proofErr w:type="spellEnd"/>
      <w:r w:rsidRPr="0006595B">
        <w:rPr>
          <w:rFonts w:ascii="Times New Roman" w:eastAsia="Calibri" w:hAnsi="Times New Roman" w:cs="Times New Roman"/>
          <w:kern w:val="0"/>
          <w:sz w:val="24"/>
          <w:szCs w:val="24"/>
          <w14:ligatures w14:val="none"/>
        </w:rPr>
        <w:t xml:space="preserve">, </w:t>
      </w:r>
      <w:proofErr w:type="spellStart"/>
      <w:r w:rsidRPr="0006595B">
        <w:rPr>
          <w:rFonts w:ascii="Times New Roman" w:eastAsia="Calibri" w:hAnsi="Times New Roman" w:cs="Times New Roman"/>
          <w:kern w:val="0"/>
          <w:sz w:val="24"/>
          <w:szCs w:val="24"/>
          <w14:ligatures w14:val="none"/>
        </w:rPr>
        <w:t>Haliwa</w:t>
      </w:r>
      <w:proofErr w:type="spellEnd"/>
      <w:r w:rsidRPr="0006595B">
        <w:rPr>
          <w:rFonts w:ascii="Times New Roman" w:eastAsia="Calibri" w:hAnsi="Times New Roman" w:cs="Times New Roman"/>
          <w:kern w:val="0"/>
          <w:sz w:val="24"/>
          <w:szCs w:val="24"/>
          <w14:ligatures w14:val="none"/>
        </w:rPr>
        <w:t>-Saponi, Rappahannock Tribe, and Monacan Indian Nation.</w:t>
      </w:r>
      <w:r w:rsidRPr="0006595B">
        <w:rPr>
          <w:rFonts w:ascii="Times New Roman" w:eastAsia="Calibri" w:hAnsi="Times New Roman" w:cs="Times New Roman"/>
          <w:kern w:val="0"/>
          <w:sz w:val="24"/>
          <w:szCs w:val="24"/>
          <w:vertAlign w:val="superscript"/>
          <w14:ligatures w14:val="none"/>
        </w:rPr>
        <w:endnoteReference w:id="9"/>
      </w:r>
      <w:r w:rsidRPr="0006595B">
        <w:rPr>
          <w:rFonts w:ascii="Times New Roman" w:eastAsia="Calibri" w:hAnsi="Times New Roman" w:cs="Times New Roman"/>
          <w:kern w:val="0"/>
          <w:sz w:val="24"/>
          <w:szCs w:val="24"/>
          <w14:ligatures w14:val="none"/>
        </w:rPr>
        <w:t xml:space="preserve">  The US has withheld consultation on the basis that these Indigenous Nations, although state-recognized, are not federally recognized.  As the Lumbee Tribe stated in its resolution opposing the ACP, approximately 30,000 Indigenous persons live within one mile of its route, and the ACP will disproportionately affect Indigenous Peoples.</w:t>
      </w:r>
      <w:r w:rsidRPr="0006595B">
        <w:rPr>
          <w:rFonts w:ascii="Times New Roman" w:eastAsia="Calibri" w:hAnsi="Times New Roman" w:cs="Times New Roman"/>
          <w:kern w:val="0"/>
          <w:sz w:val="24"/>
          <w:szCs w:val="24"/>
          <w:vertAlign w:val="superscript"/>
          <w14:ligatures w14:val="none"/>
        </w:rPr>
        <w:endnoteReference w:id="10"/>
      </w:r>
      <w:r w:rsidRPr="0006595B">
        <w:rPr>
          <w:rFonts w:ascii="Times New Roman" w:eastAsia="Calibri" w:hAnsi="Times New Roman" w:cs="Times New Roman"/>
          <w:kern w:val="0"/>
          <w:sz w:val="24"/>
          <w:szCs w:val="24"/>
          <w14:ligatures w14:val="none"/>
        </w:rPr>
        <w:t xml:space="preserve">  The National Congress of American Indians has stated that at least 12 tribes will be impacted by pipeline construction and operation, with at least 12 more tribes potentially suffering negative consequences.</w:t>
      </w:r>
      <w:r w:rsidRPr="0006595B">
        <w:rPr>
          <w:rFonts w:ascii="Times New Roman" w:eastAsia="Calibri" w:hAnsi="Times New Roman" w:cs="Times New Roman"/>
          <w:kern w:val="0"/>
          <w:sz w:val="24"/>
          <w:szCs w:val="24"/>
          <w:vertAlign w:val="superscript"/>
          <w14:ligatures w14:val="none"/>
        </w:rPr>
        <w:endnoteReference w:id="11"/>
      </w:r>
      <w:r w:rsidRPr="0006595B">
        <w:rPr>
          <w:rFonts w:ascii="Times New Roman" w:eastAsia="Calibri" w:hAnsi="Times New Roman" w:cs="Times New Roman"/>
          <w:kern w:val="0"/>
          <w:sz w:val="24"/>
          <w:szCs w:val="24"/>
          <w14:ligatures w14:val="none"/>
        </w:rPr>
        <w:t xml:space="preserve"> </w:t>
      </w:r>
    </w:p>
    <w:p w14:paraId="0C24934E"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The US has an affirmative obligation to obtain the FPIC of Indigenous Peoples regardless of whether they have been recognized under the US’s deeply flawed federal recognition process.  Failure to consult with any unrecognized tribes regarding a major extractive industry infrastructure that will directly affect them violates their rights under the ICCPR to self-determination (Article 1), culture (Article 27), and equality (Article 26).  Additionally, the US is failing to provide an effective remedy (Article 2) for violations of the rights of the Indigenous Peoples in the path of the ACP.  </w:t>
      </w:r>
    </w:p>
    <w:p w14:paraId="7233C5B7"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lastRenderedPageBreak/>
        <w:t xml:space="preserve">The ICCPR should be interpreted consistently with UNDRIP and other relevant international law.  The principle of self-identification of Indigenous Peoples is well-enshrined in international law such as International </w:t>
      </w:r>
      <w:proofErr w:type="spellStart"/>
      <w:r w:rsidRPr="0006595B">
        <w:rPr>
          <w:rFonts w:ascii="Times New Roman" w:eastAsia="Calibri" w:hAnsi="Times New Roman" w:cs="Times New Roman"/>
          <w:kern w:val="0"/>
          <w:sz w:val="24"/>
          <w:szCs w:val="24"/>
          <w14:ligatures w14:val="none"/>
        </w:rPr>
        <w:t>Labour</w:t>
      </w:r>
      <w:proofErr w:type="spellEnd"/>
      <w:r w:rsidRPr="0006595B">
        <w:rPr>
          <w:rFonts w:ascii="Times New Roman" w:eastAsia="Calibri" w:hAnsi="Times New Roman" w:cs="Times New Roman"/>
          <w:kern w:val="0"/>
          <w:sz w:val="24"/>
          <w:szCs w:val="24"/>
          <w14:ligatures w14:val="none"/>
        </w:rPr>
        <w:t xml:space="preserve"> Organization Convention No. 169 Article 1(3).  Additionally, UNDRIP Article 3 recognizes Indigenous Peoples’ right to self-determination and to freely determine their political conditions.  The US, therefore, is not free to exclude Indigenous Peoples from consultations or other processes designed to protect Indigenous rights on the basis of the State Party refusing to recognize them through federal administrative processes.  Non-federally recognized tribes, like other Indigenous Peoples, are entitled under UNDRIP Articles 18, 19, and 32 to FPIC prior to the State taking any legislative or administrative measure that may affect them, their lands, or their natural resources.  </w:t>
      </w:r>
    </w:p>
    <w:p w14:paraId="4734E807" w14:textId="77777777" w:rsidR="0006595B" w:rsidRPr="0006595B" w:rsidRDefault="0006595B" w:rsidP="00AF6B6F">
      <w:pPr>
        <w:numPr>
          <w:ilvl w:val="1"/>
          <w:numId w:val="3"/>
        </w:numPr>
        <w:spacing w:line="240" w:lineRule="auto"/>
        <w:contextualSpacing/>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b/>
          <w:kern w:val="0"/>
          <w:sz w:val="24"/>
          <w:szCs w:val="24"/>
          <w14:ligatures w14:val="none"/>
        </w:rPr>
        <w:t>Native Hawaiian Self-Determination</w:t>
      </w:r>
    </w:p>
    <w:p w14:paraId="53B639C5" w14:textId="77777777" w:rsidR="0006595B" w:rsidRPr="0006595B" w:rsidRDefault="0006595B" w:rsidP="007C47A5">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Hawai‘i was on the List of Non-Self-Governing Territories eligible for decolonization at the time the UN Charter was adopted.  However, the Hawaiian people were deprived of a valid decolonization process under Article 73 because independence was not included as an option in the referendum regarding US statehood.</w:t>
      </w:r>
    </w:p>
    <w:p w14:paraId="397855E1" w14:textId="563F4378" w:rsidR="007C47A5" w:rsidRPr="0006595B" w:rsidRDefault="0006595B" w:rsidP="007C47A5">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The Nation of Hawai‘i’s submission for the 2014 US review to the CCPR </w:t>
      </w:r>
      <w:r w:rsidR="00C54AF3">
        <w:rPr>
          <w:rFonts w:ascii="Times New Roman" w:eastAsia="Calibri" w:hAnsi="Times New Roman" w:cs="Times New Roman"/>
          <w:kern w:val="0"/>
          <w:sz w:val="24"/>
          <w:szCs w:val="24"/>
          <w14:ligatures w14:val="none"/>
        </w:rPr>
        <w:t xml:space="preserve">raised issues regarding </w:t>
      </w:r>
      <w:r w:rsidR="00B15C60">
        <w:rPr>
          <w:rFonts w:ascii="Times New Roman" w:eastAsia="Calibri" w:hAnsi="Times New Roman" w:cs="Times New Roman"/>
          <w:kern w:val="0"/>
          <w:sz w:val="24"/>
          <w:szCs w:val="24"/>
          <w14:ligatures w14:val="none"/>
        </w:rPr>
        <w:t>failure to comply with Article</w:t>
      </w:r>
      <w:r w:rsidRPr="0006595B">
        <w:rPr>
          <w:rFonts w:ascii="Times New Roman" w:eastAsia="Calibri" w:hAnsi="Times New Roman" w:cs="Times New Roman"/>
          <w:kern w:val="0"/>
          <w:sz w:val="24"/>
          <w:szCs w:val="24"/>
          <w14:ligatures w14:val="none"/>
        </w:rPr>
        <w:t xml:space="preserve"> 1 in the case of Hawai‘i.  </w:t>
      </w:r>
      <w:r w:rsidR="00B15C60">
        <w:rPr>
          <w:rFonts w:ascii="Times New Roman" w:eastAsia="Calibri" w:hAnsi="Times New Roman" w:cs="Times New Roman"/>
          <w:kern w:val="0"/>
          <w:sz w:val="24"/>
          <w:szCs w:val="24"/>
          <w14:ligatures w14:val="none"/>
        </w:rPr>
        <w:t xml:space="preserve">The Nation </w:t>
      </w:r>
      <w:r w:rsidRPr="0006595B">
        <w:rPr>
          <w:rFonts w:ascii="Times New Roman" w:eastAsia="Calibri" w:hAnsi="Times New Roman" w:cs="Times New Roman"/>
          <w:kern w:val="0"/>
          <w:sz w:val="24"/>
          <w:szCs w:val="24"/>
          <w14:ligatures w14:val="none"/>
        </w:rPr>
        <w:t>recommended that the CCPR call on the US to establish a mechanism and process with full and equal participation of the Hawaiian people and that the US</w:t>
      </w:r>
      <w:r w:rsidR="00B15C60">
        <w:rPr>
          <w:rFonts w:ascii="Times New Roman" w:eastAsia="Calibri" w:hAnsi="Times New Roman" w:cs="Times New Roman"/>
          <w:kern w:val="0"/>
          <w:sz w:val="24"/>
          <w:szCs w:val="24"/>
          <w14:ligatures w14:val="none"/>
        </w:rPr>
        <w:t>A</w:t>
      </w:r>
      <w:r w:rsidRPr="0006595B">
        <w:rPr>
          <w:rFonts w:ascii="Times New Roman" w:eastAsia="Calibri" w:hAnsi="Times New Roman" w:cs="Times New Roman"/>
          <w:kern w:val="0"/>
          <w:sz w:val="24"/>
          <w:szCs w:val="24"/>
          <w14:ligatures w14:val="none"/>
        </w:rPr>
        <w:t xml:space="preserve"> implement a just, bi-lateral, fully participatory process for redress and restitution.  However, these questions and recommendations remain unanswered and unaddressed by the CCPR and the US</w:t>
      </w:r>
      <w:r w:rsidR="00B15C60">
        <w:rPr>
          <w:rFonts w:ascii="Times New Roman" w:eastAsia="Calibri" w:hAnsi="Times New Roman" w:cs="Times New Roman"/>
          <w:kern w:val="0"/>
          <w:sz w:val="24"/>
          <w:szCs w:val="24"/>
          <w14:ligatures w14:val="none"/>
        </w:rPr>
        <w:t xml:space="preserve">A. We fully support the submission of the Nation of </w:t>
      </w:r>
      <w:r w:rsidR="00B15C60" w:rsidRPr="00B15C60">
        <w:rPr>
          <w:rFonts w:ascii="Times New Roman" w:eastAsia="Calibri" w:hAnsi="Times New Roman" w:cs="Times New Roman"/>
          <w:kern w:val="0"/>
          <w:sz w:val="24"/>
          <w:szCs w:val="24"/>
          <w14:ligatures w14:val="none"/>
        </w:rPr>
        <w:t>Hawai‘i’</w:t>
      </w:r>
      <w:r w:rsidR="00B15C60">
        <w:rPr>
          <w:rFonts w:ascii="Times New Roman" w:eastAsia="Calibri" w:hAnsi="Times New Roman" w:cs="Times New Roman"/>
          <w:kern w:val="0"/>
          <w:sz w:val="24"/>
          <w:szCs w:val="24"/>
          <w14:ligatures w14:val="none"/>
        </w:rPr>
        <w:t xml:space="preserve"> for the Fifth Periodic Review of the USA. </w:t>
      </w:r>
    </w:p>
    <w:p w14:paraId="6480E5C1" w14:textId="77777777" w:rsidR="0006595B" w:rsidRPr="0006595B" w:rsidRDefault="0006595B" w:rsidP="0006595B">
      <w:pPr>
        <w:spacing w:after="0" w:line="240" w:lineRule="auto"/>
        <w:jc w:val="both"/>
        <w:rPr>
          <w:rFonts w:ascii="Times New Roman" w:eastAsia="Times New Roman" w:hAnsi="Times New Roman" w:cs="Times New Roman"/>
          <w:bCs/>
          <w:strike/>
          <w:kern w:val="0"/>
          <w:sz w:val="24"/>
          <w:szCs w:val="24"/>
          <w14:ligatures w14:val="none"/>
        </w:rPr>
      </w:pPr>
    </w:p>
    <w:p w14:paraId="3FFB1154" w14:textId="41ECC451" w:rsidR="0006595B" w:rsidRPr="0006595B" w:rsidRDefault="0006595B" w:rsidP="00AF6B6F">
      <w:pPr>
        <w:numPr>
          <w:ilvl w:val="1"/>
          <w:numId w:val="3"/>
        </w:numPr>
        <w:spacing w:after="0" w:line="240" w:lineRule="auto"/>
        <w:jc w:val="both"/>
        <w:rPr>
          <w:rFonts w:ascii="Times New Roman" w:eastAsia="Times New Roman" w:hAnsi="Times New Roman" w:cs="Times New Roman"/>
          <w:b/>
          <w:bCs/>
          <w:kern w:val="0"/>
          <w:sz w:val="24"/>
          <w:szCs w:val="24"/>
          <w14:ligatures w14:val="none"/>
        </w:rPr>
      </w:pPr>
      <w:r w:rsidRPr="0006595B">
        <w:rPr>
          <w:rFonts w:ascii="Times New Roman" w:eastAsia="Times New Roman" w:hAnsi="Times New Roman" w:cs="Times New Roman"/>
          <w:b/>
          <w:bCs/>
          <w:kern w:val="0"/>
          <w:sz w:val="24"/>
          <w:szCs w:val="24"/>
          <w14:ligatures w14:val="none"/>
        </w:rPr>
        <w:t xml:space="preserve"> Indigenous Peoples of Puerto Rico (</w:t>
      </w:r>
      <w:proofErr w:type="spellStart"/>
      <w:r w:rsidRPr="0006595B">
        <w:rPr>
          <w:rFonts w:ascii="Times New Roman" w:eastAsia="Times New Roman" w:hAnsi="Times New Roman" w:cs="Times New Roman"/>
          <w:b/>
          <w:bCs/>
          <w:kern w:val="0"/>
          <w:sz w:val="24"/>
          <w:szCs w:val="24"/>
          <w14:ligatures w14:val="none"/>
        </w:rPr>
        <w:t>Boriken</w:t>
      </w:r>
      <w:proofErr w:type="spellEnd"/>
      <w:r w:rsidRPr="0006595B">
        <w:rPr>
          <w:rFonts w:ascii="Times New Roman" w:eastAsia="Times New Roman" w:hAnsi="Times New Roman" w:cs="Times New Roman"/>
          <w:b/>
          <w:bCs/>
          <w:kern w:val="0"/>
          <w:sz w:val="24"/>
          <w:szCs w:val="24"/>
          <w14:ligatures w14:val="none"/>
        </w:rPr>
        <w:t xml:space="preserve">) and the </w:t>
      </w:r>
      <w:r w:rsidR="00B15C60">
        <w:rPr>
          <w:rFonts w:ascii="Times New Roman" w:eastAsia="Times New Roman" w:hAnsi="Times New Roman" w:cs="Times New Roman"/>
          <w:b/>
          <w:bCs/>
          <w:kern w:val="0"/>
          <w:sz w:val="24"/>
          <w:szCs w:val="24"/>
          <w14:ligatures w14:val="none"/>
        </w:rPr>
        <w:t>R</w:t>
      </w:r>
      <w:r w:rsidRPr="0006595B">
        <w:rPr>
          <w:rFonts w:ascii="Times New Roman" w:eastAsia="Times New Roman" w:hAnsi="Times New Roman" w:cs="Times New Roman"/>
          <w:b/>
          <w:bCs/>
          <w:kern w:val="0"/>
          <w:sz w:val="24"/>
          <w:szCs w:val="24"/>
          <w14:ligatures w14:val="none"/>
        </w:rPr>
        <w:t>ight to Self</w:t>
      </w:r>
      <w:r w:rsidR="00B32C6B">
        <w:rPr>
          <w:rFonts w:ascii="Times New Roman" w:eastAsia="Times New Roman" w:hAnsi="Times New Roman" w:cs="Times New Roman"/>
          <w:b/>
          <w:bCs/>
          <w:kern w:val="0"/>
          <w:sz w:val="24"/>
          <w:szCs w:val="24"/>
          <w14:ligatures w14:val="none"/>
        </w:rPr>
        <w:t>-</w:t>
      </w:r>
      <w:r w:rsidRPr="0006595B">
        <w:rPr>
          <w:rFonts w:ascii="Times New Roman" w:eastAsia="Times New Roman" w:hAnsi="Times New Roman" w:cs="Times New Roman"/>
          <w:b/>
          <w:bCs/>
          <w:kern w:val="0"/>
          <w:sz w:val="24"/>
          <w:szCs w:val="24"/>
          <w14:ligatures w14:val="none"/>
        </w:rPr>
        <w:t xml:space="preserve"> Determination</w:t>
      </w:r>
    </w:p>
    <w:p w14:paraId="1DD492CB" w14:textId="77777777" w:rsidR="0006595B" w:rsidRPr="0006595B" w:rsidRDefault="0006595B" w:rsidP="0006595B">
      <w:pPr>
        <w:spacing w:after="0" w:line="240" w:lineRule="auto"/>
        <w:jc w:val="both"/>
        <w:rPr>
          <w:rFonts w:ascii="Times New Roman" w:eastAsia="Times New Roman" w:hAnsi="Times New Roman" w:cs="Times New Roman"/>
          <w:b/>
          <w:bCs/>
          <w:kern w:val="0"/>
          <w:sz w:val="24"/>
          <w:szCs w:val="24"/>
          <w14:ligatures w14:val="none"/>
        </w:rPr>
      </w:pPr>
    </w:p>
    <w:p w14:paraId="7F102FF6" w14:textId="288D4B5A" w:rsidR="0006595B" w:rsidRPr="0006595B" w:rsidRDefault="00B15C60" w:rsidP="00B15C60">
      <w:pPr>
        <w:spacing w:after="0" w:line="240" w:lineRule="auto"/>
        <w:ind w:firstLine="720"/>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The USA’s continuing failure to recognize the</w:t>
      </w:r>
      <w:r w:rsidR="0006595B" w:rsidRPr="0006595B">
        <w:rPr>
          <w:rFonts w:ascii="Times New Roman" w:eastAsia="Times New Roman" w:hAnsi="Times New Roman" w:cs="Times New Roman"/>
          <w:bCs/>
          <w:kern w:val="0"/>
          <w:sz w:val="24"/>
          <w:szCs w:val="24"/>
          <w14:ligatures w14:val="none"/>
        </w:rPr>
        <w:t xml:space="preserve"> Taíno and other Indigenous Peoples of US</w:t>
      </w:r>
      <w:r>
        <w:rPr>
          <w:rFonts w:ascii="Times New Roman" w:eastAsia="Times New Roman" w:hAnsi="Times New Roman" w:cs="Times New Roman"/>
          <w:bCs/>
          <w:kern w:val="0"/>
          <w:sz w:val="24"/>
          <w:szCs w:val="24"/>
          <w14:ligatures w14:val="none"/>
        </w:rPr>
        <w:t>A</w:t>
      </w:r>
      <w:r w:rsidR="0006595B" w:rsidRPr="0006595B">
        <w:rPr>
          <w:rFonts w:ascii="Times New Roman" w:eastAsia="Times New Roman" w:hAnsi="Times New Roman" w:cs="Times New Roman"/>
          <w:bCs/>
          <w:kern w:val="0"/>
          <w:sz w:val="24"/>
          <w:szCs w:val="24"/>
          <w14:ligatures w14:val="none"/>
        </w:rPr>
        <w:t xml:space="preserve"> Territories</w:t>
      </w:r>
      <w:r>
        <w:rPr>
          <w:rFonts w:ascii="Times New Roman" w:eastAsia="Times New Roman" w:hAnsi="Times New Roman" w:cs="Times New Roman"/>
          <w:bCs/>
          <w:kern w:val="0"/>
          <w:sz w:val="24"/>
          <w:szCs w:val="24"/>
          <w14:ligatures w14:val="none"/>
        </w:rPr>
        <w:t xml:space="preserve"> is evidence of non-compliance with the </w:t>
      </w:r>
      <w:r w:rsidR="0006595B" w:rsidRPr="0006595B">
        <w:rPr>
          <w:rFonts w:ascii="Times New Roman" w:eastAsia="Times New Roman" w:hAnsi="Times New Roman" w:cs="Times New Roman"/>
          <w:bCs/>
          <w:kern w:val="0"/>
          <w:sz w:val="24"/>
          <w:szCs w:val="24"/>
          <w14:ligatures w14:val="none"/>
        </w:rPr>
        <w:t>ICCPR, especially Article 1 on self-determination, as well other international instruments such as UNDRIP and the Organization of American States Declaration on the Rights of Indigenous Peoples.</w:t>
      </w:r>
    </w:p>
    <w:p w14:paraId="2B0CF5BE" w14:textId="77777777" w:rsidR="0006595B" w:rsidRPr="0006595B" w:rsidRDefault="0006595B" w:rsidP="0006595B">
      <w:pPr>
        <w:spacing w:after="0" w:line="240" w:lineRule="auto"/>
        <w:jc w:val="both"/>
        <w:rPr>
          <w:rFonts w:ascii="Times New Roman" w:eastAsia="Times New Roman" w:hAnsi="Times New Roman" w:cs="Times New Roman"/>
          <w:bCs/>
          <w:kern w:val="0"/>
          <w:sz w:val="24"/>
          <w:szCs w:val="24"/>
          <w14:ligatures w14:val="none"/>
        </w:rPr>
      </w:pPr>
    </w:p>
    <w:p w14:paraId="2B3C39CA" w14:textId="3FA2504B" w:rsidR="0006595B" w:rsidRPr="0006595B" w:rsidRDefault="0006595B" w:rsidP="00B15C60">
      <w:pPr>
        <w:spacing w:after="0" w:line="240" w:lineRule="auto"/>
        <w:ind w:firstLine="720"/>
        <w:jc w:val="both"/>
        <w:rPr>
          <w:rFonts w:ascii="Times New Roman" w:eastAsia="Times New Roman" w:hAnsi="Times New Roman" w:cs="Times New Roman"/>
          <w:bCs/>
          <w:kern w:val="0"/>
          <w:sz w:val="24"/>
          <w:szCs w:val="24"/>
          <w14:ligatures w14:val="none"/>
        </w:rPr>
      </w:pPr>
      <w:r w:rsidRPr="0006595B">
        <w:rPr>
          <w:rFonts w:ascii="Times New Roman" w:eastAsia="Times New Roman" w:hAnsi="Times New Roman" w:cs="Times New Roman"/>
          <w:bCs/>
          <w:kern w:val="0"/>
          <w:sz w:val="24"/>
          <w:szCs w:val="24"/>
          <w14:ligatures w14:val="none"/>
        </w:rPr>
        <w:t xml:space="preserve">Since the CCPR issued its concluding observations regarding </w:t>
      </w:r>
      <w:r w:rsidR="00B15C60">
        <w:rPr>
          <w:rFonts w:ascii="Times New Roman" w:eastAsia="Times New Roman" w:hAnsi="Times New Roman" w:cs="Times New Roman"/>
          <w:bCs/>
          <w:kern w:val="0"/>
          <w:sz w:val="24"/>
          <w:szCs w:val="24"/>
          <w14:ligatures w14:val="none"/>
        </w:rPr>
        <w:t xml:space="preserve">measures to protect </w:t>
      </w:r>
      <w:r w:rsidRPr="0006595B">
        <w:rPr>
          <w:rFonts w:ascii="Times New Roman" w:eastAsia="Times New Roman" w:hAnsi="Times New Roman" w:cs="Times New Roman"/>
          <w:bCs/>
          <w:kern w:val="0"/>
          <w:sz w:val="24"/>
          <w:szCs w:val="24"/>
          <w14:ligatures w14:val="none"/>
        </w:rPr>
        <w:t xml:space="preserve">sacred sites, no consultations have taken place with the Taíno in Puerto Rico or the US Virgin Islands or other Indigenous Peoples in US Territories, to ascertain information on measures taken to guarantee the protection of Indigenous sacred areas, as well as to ensure that Indigenous Peoples are consulted and that FPIC is obtained regarding matters that directly affect their interests. </w:t>
      </w:r>
    </w:p>
    <w:p w14:paraId="4081C3F6" w14:textId="77777777" w:rsidR="0006595B" w:rsidRPr="0006595B" w:rsidRDefault="0006595B" w:rsidP="0006595B">
      <w:pPr>
        <w:spacing w:after="0" w:line="240" w:lineRule="auto"/>
        <w:jc w:val="both"/>
        <w:rPr>
          <w:rFonts w:ascii="Times New Roman" w:eastAsia="Times New Roman" w:hAnsi="Times New Roman" w:cs="Times New Roman"/>
          <w:bCs/>
          <w:kern w:val="0"/>
          <w:sz w:val="24"/>
          <w:szCs w:val="24"/>
          <w14:ligatures w14:val="none"/>
        </w:rPr>
      </w:pPr>
    </w:p>
    <w:p w14:paraId="4D479C71" w14:textId="738857D0" w:rsidR="0006595B" w:rsidRPr="0006595B" w:rsidRDefault="0006595B" w:rsidP="00B15C60">
      <w:pPr>
        <w:spacing w:after="0" w:line="240" w:lineRule="auto"/>
        <w:ind w:firstLine="720"/>
        <w:jc w:val="both"/>
        <w:rPr>
          <w:rFonts w:ascii="Times New Roman" w:eastAsia="Times New Roman" w:hAnsi="Times New Roman" w:cs="Times New Roman"/>
          <w:bCs/>
          <w:kern w:val="0"/>
          <w:sz w:val="24"/>
          <w:szCs w:val="24"/>
          <w14:ligatures w14:val="none"/>
        </w:rPr>
      </w:pPr>
      <w:r w:rsidRPr="0006595B">
        <w:rPr>
          <w:rFonts w:ascii="Times New Roman" w:eastAsia="Times New Roman" w:hAnsi="Times New Roman" w:cs="Times New Roman"/>
          <w:bCs/>
          <w:kern w:val="0"/>
          <w:sz w:val="24"/>
          <w:szCs w:val="24"/>
          <w14:ligatures w14:val="none"/>
        </w:rPr>
        <w:t xml:space="preserve">Indigenous Peoples of US Territories, like the Taíno, are marginalized domestically and within the international system as their “home countries” are not full members of the United Nations or the Organization of American States. Their status regarding remedy and redress of rights affirmed by international and regional bodies, as well as under US law (such as the Native American Graves Protection and Repatriation Act, discussed below) remain in limbo, violating ICCPR Article 2.  </w:t>
      </w:r>
      <w:r w:rsidR="00B15C60">
        <w:rPr>
          <w:rFonts w:ascii="Times New Roman" w:eastAsia="Times New Roman" w:hAnsi="Times New Roman" w:cs="Times New Roman"/>
          <w:bCs/>
          <w:kern w:val="0"/>
          <w:sz w:val="24"/>
          <w:szCs w:val="24"/>
          <w14:ligatures w14:val="none"/>
        </w:rPr>
        <w:t>T</w:t>
      </w:r>
      <w:r w:rsidRPr="0006595B">
        <w:rPr>
          <w:rFonts w:ascii="Times New Roman" w:eastAsia="Times New Roman" w:hAnsi="Times New Roman" w:cs="Times New Roman"/>
          <w:bCs/>
          <w:kern w:val="0"/>
          <w:sz w:val="24"/>
          <w:szCs w:val="24"/>
          <w14:ligatures w14:val="none"/>
        </w:rPr>
        <w:t xml:space="preserve">his “limbo status” further enables violation of the right to equal protection of the law and hinders the ability for Indigenous Peoples of US Territories to fully enjoy their own culture in violation of ICCPR Articles 26 and 27.  </w:t>
      </w:r>
    </w:p>
    <w:p w14:paraId="4F49805A" w14:textId="77777777" w:rsidR="0006595B" w:rsidRPr="0006595B" w:rsidRDefault="0006595B" w:rsidP="0006595B">
      <w:pPr>
        <w:spacing w:after="0" w:line="240" w:lineRule="auto"/>
        <w:jc w:val="both"/>
        <w:rPr>
          <w:rFonts w:ascii="Times New Roman" w:eastAsia="Times New Roman" w:hAnsi="Times New Roman" w:cs="Times New Roman"/>
          <w:bCs/>
          <w:kern w:val="0"/>
          <w:sz w:val="24"/>
          <w:szCs w:val="24"/>
          <w14:ligatures w14:val="none"/>
        </w:rPr>
      </w:pPr>
    </w:p>
    <w:p w14:paraId="5710D7C7" w14:textId="77777777" w:rsidR="00C73E1D" w:rsidRDefault="00B15C60" w:rsidP="00C73E1D">
      <w:pPr>
        <w:spacing w:after="0" w:line="240" w:lineRule="auto"/>
        <w:ind w:firstLine="720"/>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In this regard, we fully support the submission of the</w:t>
      </w:r>
      <w:r w:rsidR="00B32C6B">
        <w:rPr>
          <w:rFonts w:ascii="Times New Roman" w:eastAsia="Times New Roman" w:hAnsi="Times New Roman" w:cs="Times New Roman"/>
          <w:bCs/>
          <w:kern w:val="0"/>
          <w:sz w:val="24"/>
          <w:szCs w:val="24"/>
          <w14:ligatures w14:val="none"/>
        </w:rPr>
        <w:t xml:space="preserve"> </w:t>
      </w:r>
      <w:r w:rsidR="00B32C6B" w:rsidRPr="00B32C6B">
        <w:rPr>
          <w:rFonts w:ascii="Times New Roman" w:eastAsia="Times New Roman" w:hAnsi="Times New Roman" w:cs="Times New Roman"/>
          <w:bCs/>
          <w:kern w:val="0"/>
          <w:sz w:val="24"/>
          <w:szCs w:val="24"/>
          <w14:ligatures w14:val="none"/>
        </w:rPr>
        <w:t>United Confederation of Taino People</w:t>
      </w:r>
      <w:r w:rsidR="007A156E">
        <w:rPr>
          <w:rFonts w:ascii="Times New Roman" w:eastAsia="Times New Roman" w:hAnsi="Times New Roman" w:cs="Times New Roman"/>
          <w:bCs/>
          <w:kern w:val="0"/>
          <w:sz w:val="24"/>
          <w:szCs w:val="24"/>
          <w14:ligatures w14:val="none"/>
        </w:rPr>
        <w:t xml:space="preserve"> to the USA Fifth Periodic Review. </w:t>
      </w:r>
    </w:p>
    <w:p w14:paraId="026A5C66" w14:textId="77777777" w:rsidR="00C73E1D" w:rsidRDefault="00C73E1D" w:rsidP="00C73E1D">
      <w:pPr>
        <w:spacing w:after="0" w:line="240" w:lineRule="auto"/>
        <w:ind w:firstLine="720"/>
        <w:jc w:val="both"/>
        <w:rPr>
          <w:rFonts w:ascii="Times New Roman" w:eastAsia="Times New Roman" w:hAnsi="Times New Roman" w:cs="Times New Roman"/>
          <w:bCs/>
          <w:kern w:val="0"/>
          <w:sz w:val="24"/>
          <w:szCs w:val="24"/>
          <w14:ligatures w14:val="none"/>
        </w:rPr>
      </w:pPr>
    </w:p>
    <w:p w14:paraId="46769314" w14:textId="3C027785" w:rsidR="0006595B" w:rsidRPr="00C73E1D" w:rsidRDefault="00C73E1D" w:rsidP="00C73E1D">
      <w:pPr>
        <w:spacing w:after="0" w:line="240" w:lineRule="auto"/>
        <w:jc w:val="both"/>
        <w:rPr>
          <w:rFonts w:ascii="Times New Roman" w:eastAsia="Times New Roman" w:hAnsi="Times New Roman" w:cs="Times New Roman"/>
          <w:bCs/>
          <w:kern w:val="0"/>
          <w:sz w:val="24"/>
          <w:szCs w:val="24"/>
          <w14:ligatures w14:val="none"/>
        </w:rPr>
      </w:pPr>
      <w:r>
        <w:rPr>
          <w:rFonts w:ascii="Times New Roman" w:eastAsia="Calibri" w:hAnsi="Times New Roman" w:cs="Times New Roman"/>
          <w:b/>
          <w:kern w:val="0"/>
          <w:sz w:val="24"/>
          <w:szCs w:val="24"/>
          <w14:ligatures w14:val="none"/>
        </w:rPr>
        <w:t xml:space="preserve">II.  </w:t>
      </w:r>
      <w:r w:rsidR="007A156E" w:rsidRPr="00C73E1D">
        <w:rPr>
          <w:rFonts w:ascii="Times New Roman" w:eastAsia="Calibri" w:hAnsi="Times New Roman" w:cs="Times New Roman"/>
          <w:b/>
          <w:kern w:val="0"/>
          <w:sz w:val="24"/>
          <w:szCs w:val="24"/>
          <w14:ligatures w14:val="none"/>
        </w:rPr>
        <w:t xml:space="preserve">Article 1, paragraph </w:t>
      </w:r>
      <w:r w:rsidR="0006595B" w:rsidRPr="00C73E1D">
        <w:rPr>
          <w:rFonts w:ascii="Times New Roman" w:eastAsia="Calibri" w:hAnsi="Times New Roman" w:cs="Times New Roman"/>
          <w:b/>
          <w:kern w:val="0"/>
          <w:sz w:val="24"/>
          <w:szCs w:val="24"/>
          <w14:ligatures w14:val="none"/>
        </w:rPr>
        <w:t>2:  The Right to Subsistence</w:t>
      </w:r>
    </w:p>
    <w:p w14:paraId="4DF5304B" w14:textId="77777777" w:rsidR="0006595B" w:rsidRPr="0006595B" w:rsidRDefault="0006595B" w:rsidP="0006595B">
      <w:pPr>
        <w:spacing w:line="240" w:lineRule="auto"/>
        <w:ind w:left="288"/>
        <w:jc w:val="both"/>
        <w:rPr>
          <w:rFonts w:ascii="Times New Roman" w:eastAsia="Calibri" w:hAnsi="Times New Roman" w:cs="Times New Roman"/>
          <w:i/>
          <w:kern w:val="0"/>
          <w:sz w:val="24"/>
          <w:szCs w:val="24"/>
          <w14:ligatures w14:val="none"/>
        </w:rPr>
      </w:pPr>
      <w:r w:rsidRPr="0006595B">
        <w:rPr>
          <w:rFonts w:ascii="Times New Roman" w:eastAsia="Calibri" w:hAnsi="Times New Roman" w:cs="Times New Roman"/>
          <w:i/>
          <w:kern w:val="0"/>
          <w:sz w:val="24"/>
          <w:szCs w:val="24"/>
          <w14:ligatures w14:val="none"/>
        </w:rPr>
        <w:t>“All peoples may, for their own ends, freely dispose of their natural wealth and resources …. In no case may a people be deprived of its own means of subsistence.” ICCPR Art. 1(2)</w:t>
      </w:r>
    </w:p>
    <w:p w14:paraId="015AC6E4" w14:textId="551C7BD4" w:rsidR="00C73E1D" w:rsidRPr="00C73E1D" w:rsidRDefault="00C73E1D" w:rsidP="00C73E1D">
      <w:pPr>
        <w:pStyle w:val="ListParagraph"/>
        <w:numPr>
          <w:ilvl w:val="0"/>
          <w:numId w:val="24"/>
        </w:numPr>
        <w:spacing w:line="240" w:lineRule="auto"/>
        <w:jc w:val="both"/>
        <w:rPr>
          <w:rFonts w:ascii="Times New Roman" w:eastAsia="Calibri" w:hAnsi="Times New Roman" w:cs="Times New Roman"/>
          <w:kern w:val="0"/>
          <w:sz w:val="24"/>
          <w:szCs w:val="24"/>
          <w14:ligatures w14:val="none"/>
        </w:rPr>
      </w:pPr>
      <w:r w:rsidRPr="00C73E1D">
        <w:rPr>
          <w:rFonts w:ascii="Times New Roman" w:eastAsia="Calibri" w:hAnsi="Times New Roman" w:cs="Times New Roman"/>
          <w:b/>
          <w:kern w:val="0"/>
          <w:sz w:val="24"/>
          <w:szCs w:val="24"/>
          <w14:ligatures w14:val="none"/>
        </w:rPr>
        <w:t>Alaskan Indigenous Peoples’ Subsistence Rights in the Context of Self-Determination</w:t>
      </w:r>
    </w:p>
    <w:p w14:paraId="128CD0A7" w14:textId="77777777" w:rsidR="00C73E1D" w:rsidRDefault="00C73E1D" w:rsidP="00C73E1D">
      <w:pPr>
        <w:spacing w:line="240" w:lineRule="auto"/>
        <w:ind w:firstLine="720"/>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Often referred to as “the last frontier,” Alaska is home to Indigenous peoples whose primary subsistence comes from the land and waters in which they live. However, their right to subsistence under  Article 1, paragraph 2 is threatened by the </w:t>
      </w:r>
      <w:r w:rsidRPr="007B33AC">
        <w:rPr>
          <w:rFonts w:ascii="Times New Roman" w:eastAsia="Calibri" w:hAnsi="Times New Roman" w:cs="Times New Roman"/>
          <w:kern w:val="0"/>
          <w:sz w:val="24"/>
          <w:szCs w:val="24"/>
          <w14:ligatures w14:val="none"/>
        </w:rPr>
        <w:t xml:space="preserve">US government’s desire to access  vast stores of oil lying under the land and waters of Alaska.  </w:t>
      </w:r>
    </w:p>
    <w:p w14:paraId="3F2D5682" w14:textId="77777777" w:rsidR="00C73E1D" w:rsidRPr="007B33AC" w:rsidRDefault="00C73E1D" w:rsidP="00C73E1D">
      <w:pPr>
        <w:spacing w:line="240" w:lineRule="auto"/>
        <w:ind w:firstLine="720"/>
        <w:contextualSpacing/>
        <w:jc w:val="both"/>
        <w:rPr>
          <w:rFonts w:ascii="Times New Roman" w:eastAsia="Calibri" w:hAnsi="Times New Roman" w:cs="Times New Roman"/>
          <w:kern w:val="0"/>
          <w:sz w:val="24"/>
          <w:szCs w:val="24"/>
          <w14:ligatures w14:val="none"/>
        </w:rPr>
      </w:pPr>
      <w:r w:rsidRPr="007B33AC">
        <w:rPr>
          <w:rFonts w:ascii="Times New Roman" w:eastAsia="Calibri" w:hAnsi="Times New Roman" w:cs="Times New Roman"/>
          <w:kern w:val="0"/>
          <w:sz w:val="24"/>
          <w:szCs w:val="24"/>
          <w14:ligatures w14:val="none"/>
        </w:rPr>
        <w:t xml:space="preserve">Located in the </w:t>
      </w:r>
      <w:r>
        <w:rPr>
          <w:rFonts w:ascii="Times New Roman" w:eastAsia="Calibri" w:hAnsi="Times New Roman" w:cs="Times New Roman"/>
          <w:kern w:val="0"/>
          <w:sz w:val="24"/>
          <w:szCs w:val="24"/>
          <w14:ligatures w14:val="none"/>
        </w:rPr>
        <w:t>n</w:t>
      </w:r>
      <w:r w:rsidRPr="007B33AC">
        <w:rPr>
          <w:rFonts w:ascii="Times New Roman" w:eastAsia="Calibri" w:hAnsi="Times New Roman" w:cs="Times New Roman"/>
          <w:kern w:val="0"/>
          <w:sz w:val="24"/>
          <w:szCs w:val="24"/>
          <w14:ligatures w14:val="none"/>
        </w:rPr>
        <w:t xml:space="preserve">ortheast </w:t>
      </w:r>
      <w:r>
        <w:rPr>
          <w:rFonts w:ascii="Times New Roman" w:eastAsia="Calibri" w:hAnsi="Times New Roman" w:cs="Times New Roman"/>
          <w:kern w:val="0"/>
          <w:sz w:val="24"/>
          <w:szCs w:val="24"/>
          <w14:ligatures w14:val="none"/>
        </w:rPr>
        <w:t>c</w:t>
      </w:r>
      <w:r w:rsidRPr="007B33AC">
        <w:rPr>
          <w:rFonts w:ascii="Times New Roman" w:eastAsia="Calibri" w:hAnsi="Times New Roman" w:cs="Times New Roman"/>
          <w:kern w:val="0"/>
          <w:sz w:val="24"/>
          <w:szCs w:val="24"/>
          <w14:ligatures w14:val="none"/>
        </w:rPr>
        <w:t xml:space="preserve">orner of Alaska, </w:t>
      </w:r>
      <w:r w:rsidRPr="007B33AC">
        <w:rPr>
          <w:rFonts w:ascii="Times New Roman" w:eastAsia="Calibri" w:hAnsi="Times New Roman" w:cs="Times New Roman"/>
          <w:strike/>
          <w:kern w:val="0"/>
          <w:sz w:val="24"/>
          <w:szCs w:val="24"/>
          <w14:ligatures w14:val="none"/>
        </w:rPr>
        <w:t>the 1002 area of</w:t>
      </w:r>
      <w:r w:rsidRPr="007B33AC">
        <w:rPr>
          <w:rFonts w:ascii="Times New Roman" w:eastAsia="Calibri" w:hAnsi="Times New Roman" w:cs="Times New Roman"/>
          <w:kern w:val="0"/>
          <w:sz w:val="24"/>
          <w:szCs w:val="24"/>
          <w14:ligatures w14:val="none"/>
        </w:rPr>
        <w:t xml:space="preserve"> the Coastal Plain </w:t>
      </w:r>
      <w:r w:rsidRPr="00532373">
        <w:rPr>
          <w:rFonts w:ascii="Times New Roman" w:eastAsia="Calibri" w:hAnsi="Times New Roman" w:cs="Times New Roman"/>
          <w:strike/>
          <w:kern w:val="0"/>
          <w:sz w:val="24"/>
          <w:szCs w:val="24"/>
          <w14:ligatures w14:val="none"/>
        </w:rPr>
        <w:t>of ANWR</w:t>
      </w:r>
      <w:r w:rsidRPr="007B33AC">
        <w:rPr>
          <w:rFonts w:ascii="Times New Roman" w:eastAsia="Calibri" w:hAnsi="Times New Roman" w:cs="Times New Roman"/>
          <w:kern w:val="0"/>
          <w:sz w:val="24"/>
          <w:szCs w:val="24"/>
          <w14:ligatures w14:val="none"/>
        </w:rPr>
        <w:t xml:space="preserve"> is known to the Gwich’in Indigenous Nation as The Sacred Place Where Life Begins, “</w:t>
      </w:r>
      <w:proofErr w:type="spellStart"/>
      <w:r w:rsidRPr="007B33AC">
        <w:rPr>
          <w:rFonts w:ascii="Times New Roman" w:eastAsia="Calibri" w:hAnsi="Times New Roman" w:cs="Times New Roman"/>
          <w:kern w:val="0"/>
          <w:sz w:val="24"/>
          <w:szCs w:val="24"/>
          <w14:ligatures w14:val="none"/>
        </w:rPr>
        <w:t>Iizhik</w:t>
      </w:r>
      <w:proofErr w:type="spellEnd"/>
      <w:r w:rsidRPr="007B33AC">
        <w:rPr>
          <w:rFonts w:ascii="Times New Roman" w:eastAsia="Calibri" w:hAnsi="Times New Roman" w:cs="Times New Roman"/>
          <w:kern w:val="0"/>
          <w:sz w:val="24"/>
          <w:szCs w:val="24"/>
          <w14:ligatures w14:val="none"/>
        </w:rPr>
        <w:t xml:space="preserve"> </w:t>
      </w:r>
      <w:proofErr w:type="spellStart"/>
      <w:r w:rsidRPr="007B33AC">
        <w:rPr>
          <w:rFonts w:ascii="Times New Roman" w:eastAsia="Calibri" w:hAnsi="Times New Roman" w:cs="Times New Roman"/>
          <w:kern w:val="0"/>
          <w:sz w:val="24"/>
          <w:szCs w:val="24"/>
          <w14:ligatures w14:val="none"/>
        </w:rPr>
        <w:t>Gwats’an</w:t>
      </w:r>
      <w:proofErr w:type="spellEnd"/>
      <w:r w:rsidRPr="007B33AC">
        <w:rPr>
          <w:rFonts w:ascii="Times New Roman" w:eastAsia="Calibri" w:hAnsi="Times New Roman" w:cs="Times New Roman"/>
          <w:kern w:val="0"/>
          <w:sz w:val="24"/>
          <w:szCs w:val="24"/>
          <w14:ligatures w14:val="none"/>
        </w:rPr>
        <w:t xml:space="preserve"> </w:t>
      </w:r>
      <w:proofErr w:type="spellStart"/>
      <w:r w:rsidRPr="007B33AC">
        <w:rPr>
          <w:rFonts w:ascii="Times New Roman" w:eastAsia="Calibri" w:hAnsi="Times New Roman" w:cs="Times New Roman"/>
          <w:kern w:val="0"/>
          <w:sz w:val="24"/>
          <w:szCs w:val="24"/>
          <w14:ligatures w14:val="none"/>
        </w:rPr>
        <w:t>Gwandaii</w:t>
      </w:r>
      <w:proofErr w:type="spellEnd"/>
      <w:r w:rsidRPr="007B33AC">
        <w:rPr>
          <w:rFonts w:ascii="Times New Roman" w:eastAsia="Calibri" w:hAnsi="Times New Roman" w:cs="Times New Roman"/>
          <w:kern w:val="0"/>
          <w:sz w:val="24"/>
          <w:szCs w:val="24"/>
          <w14:ligatures w14:val="none"/>
        </w:rPr>
        <w:t xml:space="preserve"> </w:t>
      </w:r>
      <w:proofErr w:type="spellStart"/>
      <w:r w:rsidRPr="007B33AC">
        <w:rPr>
          <w:rFonts w:ascii="Times New Roman" w:eastAsia="Calibri" w:hAnsi="Times New Roman" w:cs="Times New Roman"/>
          <w:kern w:val="0"/>
          <w:sz w:val="24"/>
          <w:szCs w:val="24"/>
          <w14:ligatures w14:val="none"/>
        </w:rPr>
        <w:t>Goodlit</w:t>
      </w:r>
      <w:proofErr w:type="spellEnd"/>
      <w:r w:rsidRPr="007B33AC">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Fifteen </w:t>
      </w:r>
      <w:r w:rsidRPr="007B33AC">
        <w:rPr>
          <w:rFonts w:ascii="Times New Roman" w:eastAsia="Calibri" w:hAnsi="Times New Roman" w:cs="Times New Roman"/>
          <w:kern w:val="0"/>
          <w:sz w:val="24"/>
          <w:szCs w:val="24"/>
          <w14:ligatures w14:val="none"/>
        </w:rPr>
        <w:t xml:space="preserve">Gwich’in </w:t>
      </w:r>
      <w:r>
        <w:rPr>
          <w:rFonts w:ascii="Times New Roman" w:eastAsia="Calibri" w:hAnsi="Times New Roman" w:cs="Times New Roman"/>
          <w:kern w:val="0"/>
          <w:sz w:val="24"/>
          <w:szCs w:val="24"/>
          <w14:ligatures w14:val="none"/>
        </w:rPr>
        <w:t xml:space="preserve">villages are </w:t>
      </w:r>
      <w:r w:rsidRPr="007B33AC">
        <w:rPr>
          <w:rFonts w:ascii="Times New Roman" w:eastAsia="Calibri" w:hAnsi="Times New Roman" w:cs="Times New Roman"/>
          <w:kern w:val="0"/>
          <w:sz w:val="24"/>
          <w:szCs w:val="24"/>
          <w14:ligatures w14:val="none"/>
        </w:rPr>
        <w:t>located along the migratory route of the Porcupine Caribou Herd in Northeast Alaska and Northwest Canada. The Porcupine Caribou Herd provides the Gwich’in Nation with their food security and represents 80% of their traditional diet</w:t>
      </w:r>
      <w:r>
        <w:rPr>
          <w:rFonts w:ascii="Times New Roman" w:eastAsia="Calibri" w:hAnsi="Times New Roman" w:cs="Times New Roman"/>
          <w:kern w:val="0"/>
          <w:sz w:val="24"/>
          <w:szCs w:val="24"/>
          <w14:ligatures w14:val="none"/>
        </w:rPr>
        <w:t xml:space="preserve">; </w:t>
      </w:r>
      <w:proofErr w:type="gramStart"/>
      <w:r>
        <w:rPr>
          <w:rFonts w:ascii="Times New Roman" w:eastAsia="Calibri" w:hAnsi="Times New Roman" w:cs="Times New Roman"/>
          <w:kern w:val="0"/>
          <w:sz w:val="24"/>
          <w:szCs w:val="24"/>
          <w14:ligatures w14:val="none"/>
        </w:rPr>
        <w:t>thus</w:t>
      </w:r>
      <w:proofErr w:type="gramEnd"/>
      <w:r>
        <w:rPr>
          <w:rFonts w:ascii="Times New Roman" w:eastAsia="Calibri" w:hAnsi="Times New Roman" w:cs="Times New Roman"/>
          <w:kern w:val="0"/>
          <w:sz w:val="24"/>
          <w:szCs w:val="24"/>
          <w14:ligatures w14:val="none"/>
        </w:rPr>
        <w:t xml:space="preserve"> customary and traditional use of the caribou is a matter of their survival</w:t>
      </w:r>
      <w:r w:rsidRPr="007B33AC">
        <w:rPr>
          <w:rFonts w:ascii="Times New Roman" w:eastAsia="Calibri" w:hAnsi="Times New Roman" w:cs="Times New Roman"/>
          <w:b/>
          <w:bCs/>
          <w:kern w:val="0"/>
          <w:sz w:val="24"/>
          <w:szCs w:val="24"/>
          <w14:ligatures w14:val="none"/>
        </w:rPr>
        <w:t xml:space="preserve">. </w:t>
      </w:r>
      <w:r>
        <w:rPr>
          <w:rFonts w:ascii="Times New Roman" w:eastAsia="Calibri" w:hAnsi="Times New Roman" w:cs="Times New Roman"/>
          <w:b/>
          <w:bCs/>
          <w:kern w:val="0"/>
          <w:sz w:val="24"/>
          <w:szCs w:val="24"/>
          <w14:ligatures w14:val="none"/>
        </w:rPr>
        <w:t xml:space="preserve"> A</w:t>
      </w:r>
      <w:r w:rsidRPr="007B33AC">
        <w:rPr>
          <w:rFonts w:ascii="Times New Roman" w:eastAsia="Calibri" w:hAnsi="Times New Roman" w:cs="Times New Roman"/>
          <w:b/>
          <w:bCs/>
          <w:kern w:val="0"/>
          <w:sz w:val="24"/>
          <w:szCs w:val="24"/>
          <w14:ligatures w14:val="none"/>
        </w:rPr>
        <w:t xml:space="preserve"> long-term decline in the herd’s population or a major change in its migration would be devastating.</w:t>
      </w:r>
      <w:r w:rsidRPr="007B33AC">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Additionally, the </w:t>
      </w:r>
      <w:r w:rsidRPr="007B33AC">
        <w:rPr>
          <w:rFonts w:ascii="Times New Roman" w:eastAsia="Calibri" w:hAnsi="Times New Roman" w:cs="Times New Roman"/>
          <w:kern w:val="0"/>
          <w:sz w:val="24"/>
          <w:szCs w:val="24"/>
          <w14:ligatures w14:val="none"/>
        </w:rPr>
        <w:t>Gwich’in</w:t>
      </w:r>
      <w:r>
        <w:rPr>
          <w:rFonts w:ascii="Times New Roman" w:eastAsia="Calibri" w:hAnsi="Times New Roman" w:cs="Times New Roman"/>
          <w:kern w:val="0"/>
          <w:sz w:val="24"/>
          <w:szCs w:val="24"/>
          <w14:ligatures w14:val="none"/>
        </w:rPr>
        <w:t xml:space="preserve"> Nation’s relationship </w:t>
      </w:r>
      <w:r w:rsidRPr="007B33AC">
        <w:rPr>
          <w:rFonts w:ascii="Times New Roman" w:eastAsia="Calibri" w:hAnsi="Times New Roman" w:cs="Times New Roman"/>
          <w:kern w:val="0"/>
          <w:sz w:val="24"/>
          <w:szCs w:val="24"/>
          <w14:ligatures w14:val="none"/>
        </w:rPr>
        <w:t xml:space="preserve">with the caribou has, since time immemorial, been central to their spirituality as the basis for their songs, dances, creation stories, traditional knowledge practices and transmission of Gwich’in values and ways of life to new generations. </w:t>
      </w:r>
    </w:p>
    <w:p w14:paraId="495C9547" w14:textId="77777777" w:rsidR="00C73E1D" w:rsidRDefault="00C73E1D" w:rsidP="00C73E1D">
      <w:pPr>
        <w:spacing w:line="240" w:lineRule="auto"/>
        <w:ind w:firstLine="720"/>
        <w:contextualSpacing/>
        <w:jc w:val="both"/>
        <w:rPr>
          <w:rFonts w:ascii="Times New Roman" w:eastAsia="Calibri" w:hAnsi="Times New Roman" w:cs="Times New Roman"/>
          <w:kern w:val="0"/>
          <w:sz w:val="24"/>
          <w:szCs w:val="24"/>
          <w14:ligatures w14:val="none"/>
        </w:rPr>
      </w:pPr>
      <w:r w:rsidRPr="007B33AC">
        <w:rPr>
          <w:rFonts w:ascii="Times New Roman" w:eastAsia="Calibri" w:hAnsi="Times New Roman" w:cs="Times New Roman"/>
          <w:kern w:val="0"/>
          <w:sz w:val="24"/>
          <w:szCs w:val="24"/>
          <w14:ligatures w14:val="none"/>
        </w:rPr>
        <w:t>Because of its rich biodiversity, the U.S. Secretary of the Interior, in 1960, designated 8.9 million acres of coastal plain and mountains of northeast Alaska as the Arctic National Wildlife Range</w:t>
      </w:r>
      <w:r>
        <w:rPr>
          <w:rFonts w:ascii="Times New Roman" w:eastAsia="Calibri" w:hAnsi="Times New Roman" w:cs="Times New Roman"/>
          <w:kern w:val="0"/>
          <w:sz w:val="24"/>
          <w:szCs w:val="24"/>
          <w14:ligatures w14:val="none"/>
        </w:rPr>
        <w:t xml:space="preserve"> </w:t>
      </w:r>
      <w:r w:rsidRPr="007B33AC">
        <w:rPr>
          <w:rFonts w:ascii="Times New Roman" w:eastAsia="Calibri" w:hAnsi="Times New Roman" w:cs="Times New Roman"/>
          <w:kern w:val="0"/>
          <w:sz w:val="24"/>
          <w:szCs w:val="24"/>
          <w14:ligatures w14:val="none"/>
        </w:rPr>
        <w:t>to protect its "unique wildlife, wilderness and recreation values."</w:t>
      </w:r>
      <w:r>
        <w:rPr>
          <w:rFonts w:ascii="Times New Roman" w:eastAsia="Calibri" w:hAnsi="Times New Roman" w:cs="Times New Roman"/>
          <w:kern w:val="0"/>
          <w:sz w:val="24"/>
          <w:szCs w:val="24"/>
          <w14:ligatures w14:val="none"/>
        </w:rPr>
        <w:t xml:space="preserve"> T</w:t>
      </w:r>
      <w:r w:rsidRPr="001A2BEC">
        <w:rPr>
          <w:rFonts w:ascii="Times New Roman" w:eastAsia="Calibri" w:hAnsi="Times New Roman" w:cs="Times New Roman"/>
          <w:kern w:val="0"/>
          <w:sz w:val="24"/>
          <w:szCs w:val="24"/>
          <w14:ligatures w14:val="none"/>
        </w:rPr>
        <w:t xml:space="preserve">he </w:t>
      </w:r>
      <w:r>
        <w:rPr>
          <w:rFonts w:ascii="Times New Roman" w:eastAsia="Calibri" w:hAnsi="Times New Roman" w:cs="Times New Roman"/>
          <w:kern w:val="0"/>
          <w:sz w:val="24"/>
          <w:szCs w:val="24"/>
          <w14:ligatures w14:val="none"/>
        </w:rPr>
        <w:t xml:space="preserve">1980 </w:t>
      </w:r>
      <w:r w:rsidRPr="001A2BEC">
        <w:rPr>
          <w:rFonts w:ascii="Times New Roman" w:eastAsia="Calibri" w:hAnsi="Times New Roman" w:cs="Times New Roman"/>
          <w:kern w:val="0"/>
          <w:sz w:val="24"/>
          <w:szCs w:val="24"/>
          <w14:ligatures w14:val="none"/>
        </w:rPr>
        <w:t>Alaska National Interest Lands Conservation Act (ANILCA) doubled the size of the Range, renam</w:t>
      </w:r>
      <w:r>
        <w:rPr>
          <w:rFonts w:ascii="Times New Roman" w:eastAsia="Calibri" w:hAnsi="Times New Roman" w:cs="Times New Roman"/>
          <w:kern w:val="0"/>
          <w:sz w:val="24"/>
          <w:szCs w:val="24"/>
          <w14:ligatures w14:val="none"/>
        </w:rPr>
        <w:t>ing</w:t>
      </w:r>
      <w:r w:rsidRPr="001A2BEC">
        <w:rPr>
          <w:rFonts w:ascii="Times New Roman" w:eastAsia="Calibri" w:hAnsi="Times New Roman" w:cs="Times New Roman"/>
          <w:kern w:val="0"/>
          <w:sz w:val="24"/>
          <w:szCs w:val="24"/>
          <w14:ligatures w14:val="none"/>
        </w:rPr>
        <w:t xml:space="preserve"> it the A</w:t>
      </w:r>
      <w:r>
        <w:rPr>
          <w:rFonts w:ascii="Times New Roman" w:eastAsia="Calibri" w:hAnsi="Times New Roman" w:cs="Times New Roman"/>
          <w:kern w:val="0"/>
          <w:sz w:val="24"/>
          <w:szCs w:val="24"/>
          <w14:ligatures w14:val="none"/>
        </w:rPr>
        <w:t>rtic National Wildlife Refuge.</w:t>
      </w:r>
      <w:r w:rsidRPr="001A2BEC">
        <w:rPr>
          <w:rFonts w:ascii="Times New Roman" w:eastAsia="Calibri" w:hAnsi="Times New Roman" w:cs="Times New Roman"/>
          <w:kern w:val="0"/>
          <w:sz w:val="24"/>
          <w:szCs w:val="24"/>
          <w14:ligatures w14:val="none"/>
        </w:rPr>
        <w:t xml:space="preserve"> Section 1003 of ANILCA</w:t>
      </w:r>
      <w:r>
        <w:rPr>
          <w:rFonts w:ascii="Times New Roman" w:eastAsia="Calibri" w:hAnsi="Times New Roman" w:cs="Times New Roman"/>
          <w:kern w:val="0"/>
          <w:sz w:val="24"/>
          <w:szCs w:val="24"/>
          <w14:ligatures w14:val="none"/>
        </w:rPr>
        <w:t xml:space="preserve"> specifically provides that </w:t>
      </w:r>
      <w:r w:rsidRPr="001A2BEC">
        <w:rPr>
          <w:rFonts w:ascii="Times New Roman" w:eastAsia="Calibri" w:hAnsi="Times New Roman" w:cs="Times New Roman"/>
          <w:kern w:val="0"/>
          <w:sz w:val="24"/>
          <w:szCs w:val="24"/>
          <w14:ligatures w14:val="none"/>
        </w:rPr>
        <w:t>the "production of oil and gas from the Arctic National Wildlife Refuge is prohibited and no leasing or other development leading to production of oil and gas from the [Refuge] shall be undertaken until authorized by an act of Congress."</w:t>
      </w:r>
      <w:r>
        <w:rPr>
          <w:rFonts w:ascii="Times New Roman" w:eastAsia="Calibri" w:hAnsi="Times New Roman" w:cs="Times New Roman"/>
          <w:kern w:val="0"/>
          <w:sz w:val="24"/>
          <w:szCs w:val="24"/>
          <w14:ligatures w14:val="none"/>
        </w:rPr>
        <w:t xml:space="preserve"> </w:t>
      </w:r>
    </w:p>
    <w:p w14:paraId="7FD79111" w14:textId="77777777" w:rsidR="00C73E1D" w:rsidRDefault="00C73E1D" w:rsidP="00C73E1D">
      <w:pPr>
        <w:spacing w:line="240" w:lineRule="auto"/>
        <w:ind w:firstLine="720"/>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The</w:t>
      </w:r>
      <w:r w:rsidRPr="007B33AC">
        <w:rPr>
          <w:rFonts w:ascii="Times New Roman" w:eastAsia="Calibri" w:hAnsi="Times New Roman" w:cs="Times New Roman"/>
          <w:kern w:val="0"/>
          <w:sz w:val="24"/>
          <w:szCs w:val="24"/>
          <w14:ligatures w14:val="none"/>
        </w:rPr>
        <w:t xml:space="preserve"> Gwich’in</w:t>
      </w:r>
      <w:r>
        <w:rPr>
          <w:rFonts w:ascii="Times New Roman" w:eastAsia="Calibri" w:hAnsi="Times New Roman" w:cs="Times New Roman"/>
          <w:kern w:val="0"/>
          <w:sz w:val="24"/>
          <w:szCs w:val="24"/>
          <w14:ligatures w14:val="none"/>
        </w:rPr>
        <w:t xml:space="preserve"> Nation has sought</w:t>
      </w:r>
      <w:r w:rsidRPr="007B33AC">
        <w:rPr>
          <w:rFonts w:ascii="Times New Roman" w:eastAsia="Calibri" w:hAnsi="Times New Roman" w:cs="Times New Roman"/>
          <w:kern w:val="0"/>
          <w:sz w:val="24"/>
          <w:szCs w:val="24"/>
          <w14:ligatures w14:val="none"/>
        </w:rPr>
        <w:t xml:space="preserve"> protection of the calving and post calving grounds of the Porcupine Caribou Herd</w:t>
      </w:r>
      <w:r>
        <w:rPr>
          <w:rFonts w:ascii="Times New Roman" w:eastAsia="Calibri" w:hAnsi="Times New Roman" w:cs="Times New Roman"/>
          <w:kern w:val="0"/>
          <w:sz w:val="24"/>
          <w:szCs w:val="24"/>
          <w14:ligatures w14:val="none"/>
        </w:rPr>
        <w:t xml:space="preserve">, </w:t>
      </w:r>
      <w:r w:rsidRPr="007B33AC">
        <w:rPr>
          <w:rFonts w:ascii="Times New Roman" w:eastAsia="Calibri" w:hAnsi="Times New Roman" w:cs="Times New Roman"/>
          <w:kern w:val="0"/>
          <w:sz w:val="24"/>
          <w:szCs w:val="24"/>
          <w14:ligatures w14:val="none"/>
        </w:rPr>
        <w:t xml:space="preserve">located in what is now called the </w:t>
      </w:r>
      <w:r>
        <w:rPr>
          <w:rFonts w:ascii="Times New Roman" w:eastAsia="Calibri" w:hAnsi="Times New Roman" w:cs="Times New Roman"/>
          <w:kern w:val="0"/>
          <w:sz w:val="24"/>
          <w:szCs w:val="24"/>
          <w14:ligatures w14:val="none"/>
        </w:rPr>
        <w:t>“</w:t>
      </w:r>
      <w:r w:rsidRPr="007B33AC">
        <w:rPr>
          <w:rFonts w:ascii="Times New Roman" w:eastAsia="Calibri" w:hAnsi="Times New Roman" w:cs="Times New Roman"/>
          <w:kern w:val="0"/>
          <w:sz w:val="24"/>
          <w:szCs w:val="24"/>
          <w14:ligatures w14:val="none"/>
        </w:rPr>
        <w:t>1002 area</w:t>
      </w:r>
      <w:r>
        <w:rPr>
          <w:rFonts w:ascii="Times New Roman" w:eastAsia="Calibri" w:hAnsi="Times New Roman" w:cs="Times New Roman"/>
          <w:kern w:val="0"/>
          <w:sz w:val="24"/>
          <w:szCs w:val="24"/>
          <w14:ligatures w14:val="none"/>
        </w:rPr>
        <w:t>”</w:t>
      </w:r>
      <w:r w:rsidRPr="007B33AC">
        <w:rPr>
          <w:rFonts w:ascii="Times New Roman" w:eastAsia="Calibri" w:hAnsi="Times New Roman" w:cs="Times New Roman"/>
          <w:kern w:val="0"/>
          <w:sz w:val="24"/>
          <w:szCs w:val="24"/>
          <w14:ligatures w14:val="none"/>
        </w:rPr>
        <w:t xml:space="preserve"> of ANWR</w:t>
      </w:r>
      <w:r>
        <w:rPr>
          <w:rFonts w:ascii="Times New Roman" w:eastAsia="Calibri" w:hAnsi="Times New Roman" w:cs="Times New Roman"/>
          <w:kern w:val="0"/>
          <w:sz w:val="24"/>
          <w:szCs w:val="24"/>
          <w14:ligatures w14:val="none"/>
        </w:rPr>
        <w:t>; it is not designated as wilderness</w:t>
      </w:r>
      <w:r w:rsidRPr="007B33AC">
        <w:rPr>
          <w:rFonts w:ascii="Times New Roman" w:eastAsia="Calibri" w:hAnsi="Times New Roman" w:cs="Times New Roman"/>
          <w:kern w:val="0"/>
          <w:sz w:val="24"/>
          <w:szCs w:val="24"/>
          <w14:ligatures w14:val="none"/>
        </w:rPr>
        <w:t>.  If this area is ever opened for development the Gwich’in believe that i</w:t>
      </w:r>
      <w:r>
        <w:rPr>
          <w:rFonts w:ascii="Times New Roman" w:eastAsia="Calibri" w:hAnsi="Times New Roman" w:cs="Times New Roman"/>
          <w:kern w:val="0"/>
          <w:sz w:val="24"/>
          <w:szCs w:val="24"/>
          <w14:ligatures w14:val="none"/>
        </w:rPr>
        <w:t>t</w:t>
      </w:r>
      <w:r w:rsidRPr="007B33AC">
        <w:rPr>
          <w:rFonts w:ascii="Times New Roman" w:eastAsia="Calibri" w:hAnsi="Times New Roman" w:cs="Times New Roman"/>
          <w:kern w:val="0"/>
          <w:sz w:val="24"/>
          <w:szCs w:val="24"/>
          <w14:ligatures w14:val="none"/>
        </w:rPr>
        <w:t xml:space="preserve"> will begin a cycle of destruction for the Gwich’in and for all humanity.  </w:t>
      </w:r>
      <w:r>
        <w:rPr>
          <w:rFonts w:ascii="Times New Roman" w:eastAsia="Calibri" w:hAnsi="Times New Roman" w:cs="Times New Roman"/>
          <w:kern w:val="0"/>
          <w:sz w:val="24"/>
          <w:szCs w:val="24"/>
          <w14:ligatures w14:val="none"/>
        </w:rPr>
        <w:t>Indigenous peoples and allies have successfully blocked development by oil companies in the ANWR.</w:t>
      </w:r>
    </w:p>
    <w:p w14:paraId="0BE535EF" w14:textId="77777777" w:rsidR="00C73E1D" w:rsidRDefault="00C73E1D" w:rsidP="00C73E1D">
      <w:pPr>
        <w:spacing w:line="240" w:lineRule="auto"/>
        <w:ind w:firstLine="720"/>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In </w:t>
      </w:r>
      <w:r w:rsidRPr="001A2BEC">
        <w:rPr>
          <w:rFonts w:ascii="Times New Roman" w:eastAsia="Calibri" w:hAnsi="Times New Roman" w:cs="Times New Roman"/>
          <w:kern w:val="0"/>
          <w:sz w:val="24"/>
          <w:szCs w:val="24"/>
          <w14:ligatures w14:val="none"/>
        </w:rPr>
        <w:t xml:space="preserve">December 2017, the US Congress adopted </w:t>
      </w:r>
      <w:r>
        <w:rPr>
          <w:rFonts w:ascii="Times New Roman" w:eastAsia="Calibri" w:hAnsi="Times New Roman" w:cs="Times New Roman"/>
          <w:kern w:val="0"/>
          <w:sz w:val="24"/>
          <w:szCs w:val="24"/>
          <w14:ligatures w14:val="none"/>
        </w:rPr>
        <w:t xml:space="preserve">legislation </w:t>
      </w:r>
      <w:r w:rsidRPr="001A2BEC">
        <w:rPr>
          <w:rFonts w:ascii="Times New Roman" w:eastAsia="Calibri" w:hAnsi="Times New Roman" w:cs="Times New Roman"/>
          <w:kern w:val="0"/>
          <w:sz w:val="24"/>
          <w:szCs w:val="24"/>
          <w14:ligatures w14:val="none"/>
        </w:rPr>
        <w:t>to open the entire refuge to oil exploration</w:t>
      </w:r>
      <w:r>
        <w:rPr>
          <w:rFonts w:ascii="Times New Roman" w:eastAsia="Calibri" w:hAnsi="Times New Roman" w:cs="Times New Roman"/>
          <w:kern w:val="0"/>
          <w:sz w:val="24"/>
          <w:szCs w:val="24"/>
          <w14:ligatures w14:val="none"/>
        </w:rPr>
        <w:t xml:space="preserve">, in line with then President </w:t>
      </w:r>
      <w:r w:rsidRPr="001A2BEC">
        <w:rPr>
          <w:rFonts w:ascii="Times New Roman" w:eastAsia="Calibri" w:hAnsi="Times New Roman" w:cs="Times New Roman"/>
          <w:kern w:val="0"/>
          <w:sz w:val="24"/>
          <w:szCs w:val="24"/>
          <w14:ligatures w14:val="none"/>
        </w:rPr>
        <w:t>Trump’s January 24th, 2017</w:t>
      </w:r>
      <w:r>
        <w:rPr>
          <w:rFonts w:ascii="Times New Roman" w:eastAsia="Calibri" w:hAnsi="Times New Roman" w:cs="Times New Roman"/>
          <w:kern w:val="0"/>
          <w:sz w:val="24"/>
          <w:szCs w:val="24"/>
          <w14:ligatures w14:val="none"/>
        </w:rPr>
        <w:t>,</w:t>
      </w:r>
      <w:r w:rsidRPr="001A2BEC">
        <w:rPr>
          <w:rFonts w:ascii="Times New Roman" w:eastAsia="Calibri" w:hAnsi="Times New Roman" w:cs="Times New Roman"/>
          <w:kern w:val="0"/>
          <w:sz w:val="24"/>
          <w:szCs w:val="24"/>
          <w14:ligatures w14:val="none"/>
        </w:rPr>
        <w:t xml:space="preserve"> Executive Order expediting economic development projects.  </w:t>
      </w:r>
      <w:r w:rsidRPr="001E5214">
        <w:rPr>
          <w:rFonts w:ascii="Times New Roman" w:eastAsia="Calibri" w:hAnsi="Times New Roman" w:cs="Times New Roman"/>
          <w:kern w:val="0"/>
          <w:sz w:val="24"/>
          <w:szCs w:val="24"/>
          <w14:ligatures w14:val="none"/>
        </w:rPr>
        <w:t xml:space="preserve">No FPIC was obtained or even sought for the adoption of the December 2017 Congressional legislation, which, combined with the January 2017 Presidential </w:t>
      </w:r>
      <w:r>
        <w:rPr>
          <w:rFonts w:ascii="Times New Roman" w:eastAsia="Calibri" w:hAnsi="Times New Roman" w:cs="Times New Roman"/>
          <w:kern w:val="0"/>
          <w:sz w:val="24"/>
          <w:szCs w:val="24"/>
          <w14:ligatures w14:val="none"/>
        </w:rPr>
        <w:t>Executive Order</w:t>
      </w:r>
      <w:r w:rsidRPr="001E5214">
        <w:rPr>
          <w:rFonts w:ascii="Times New Roman" w:eastAsia="Calibri" w:hAnsi="Times New Roman" w:cs="Times New Roman"/>
          <w:kern w:val="0"/>
          <w:sz w:val="24"/>
          <w:szCs w:val="24"/>
          <w14:ligatures w14:val="none"/>
        </w:rPr>
        <w:t xml:space="preserve">, will serve to </w:t>
      </w:r>
      <w:proofErr w:type="gramStart"/>
      <w:r w:rsidRPr="001E5214">
        <w:rPr>
          <w:rFonts w:ascii="Times New Roman" w:eastAsia="Calibri" w:hAnsi="Times New Roman" w:cs="Times New Roman"/>
          <w:kern w:val="0"/>
          <w:sz w:val="24"/>
          <w:szCs w:val="24"/>
          <w14:ligatures w14:val="none"/>
        </w:rPr>
        <w:t>fast track</w:t>
      </w:r>
      <w:proofErr w:type="gramEnd"/>
      <w:r w:rsidRPr="001E5214">
        <w:rPr>
          <w:rFonts w:ascii="Times New Roman" w:eastAsia="Calibri" w:hAnsi="Times New Roman" w:cs="Times New Roman"/>
          <w:kern w:val="0"/>
          <w:sz w:val="24"/>
          <w:szCs w:val="24"/>
          <w14:ligatures w14:val="none"/>
        </w:rPr>
        <w:t xml:space="preserve"> oil development in ANWR with no consideration for the permanent and irreparable harm that will result for the Gwich’in Nation’s rights to their culture, subsistence, and way of life.  </w:t>
      </w:r>
    </w:p>
    <w:p w14:paraId="7352D5EE" w14:textId="77777777" w:rsidR="00C73E1D" w:rsidRDefault="00C73E1D" w:rsidP="00C73E1D">
      <w:pPr>
        <w:ind w:firstLine="360"/>
        <w:rPr>
          <w:rFonts w:ascii="Times New Roman" w:eastAsia="Calibri" w:hAnsi="Times New Roman" w:cs="Times New Roman"/>
          <w:kern w:val="0"/>
          <w:sz w:val="24"/>
          <w:szCs w:val="24"/>
          <w14:ligatures w14:val="none"/>
        </w:rPr>
      </w:pPr>
      <w:r w:rsidRPr="001E5214">
        <w:rPr>
          <w:rFonts w:ascii="Times New Roman" w:eastAsia="Calibri" w:hAnsi="Times New Roman" w:cs="Times New Roman"/>
          <w:kern w:val="0"/>
          <w:sz w:val="24"/>
          <w:szCs w:val="24"/>
          <w14:ligatures w14:val="none"/>
        </w:rPr>
        <w:t xml:space="preserve">The history of Alaska statehood reveals how violations of the Indigenous peoples’ </w:t>
      </w:r>
      <w:proofErr w:type="spellStart"/>
      <w:r w:rsidRPr="001E5214">
        <w:rPr>
          <w:rFonts w:ascii="Times New Roman" w:eastAsia="Calibri" w:hAnsi="Times New Roman" w:cs="Times New Roman"/>
          <w:kern w:val="0"/>
          <w:sz w:val="24"/>
          <w:szCs w:val="24"/>
          <w14:ligatures w14:val="none"/>
        </w:rPr>
        <w:t>self determination</w:t>
      </w:r>
      <w:proofErr w:type="spellEnd"/>
      <w:r w:rsidRPr="001E5214">
        <w:rPr>
          <w:rFonts w:ascii="Times New Roman" w:eastAsia="Calibri" w:hAnsi="Times New Roman" w:cs="Times New Roman"/>
          <w:kern w:val="0"/>
          <w:sz w:val="24"/>
          <w:szCs w:val="24"/>
          <w14:ligatures w14:val="none"/>
        </w:rPr>
        <w:t xml:space="preserve"> compromised their rights to protect their lands, territories and resources. Alaska </w:t>
      </w:r>
      <w:r w:rsidRPr="001E5214">
        <w:rPr>
          <w:rFonts w:ascii="Times New Roman" w:eastAsia="Calibri" w:hAnsi="Times New Roman" w:cs="Times New Roman"/>
          <w:kern w:val="0"/>
          <w:sz w:val="24"/>
          <w:szCs w:val="24"/>
          <w14:ligatures w14:val="none"/>
        </w:rPr>
        <w:lastRenderedPageBreak/>
        <w:t>was on the list of Non-Self-Governing Territories to be decolonized, as stipulated in Article 73 when the UN Charter was adopted.  Instead, the US made Alaska a state in 1959 in a voting process that excluded large proportions of the Indigenous Peoples by requiring voters to speak and write in English.  Each Alaska Native was required to have 5 Caucasians guarantee their competence as a voter, while US military personnel stationed in Alaska- mostly residents from outside of Alaska -- were allowed to vote on statehood.  Article XII of the Alaska State Constitution disclaimed all right and title to any property, including fishing rights, of Indigenous Peoples.</w:t>
      </w:r>
      <w:r>
        <w:rPr>
          <w:rFonts w:ascii="Times New Roman" w:eastAsia="Calibri" w:hAnsi="Times New Roman" w:cs="Times New Roman"/>
          <w:kern w:val="0"/>
          <w:sz w:val="24"/>
          <w:szCs w:val="24"/>
          <w14:ligatures w14:val="none"/>
        </w:rPr>
        <w:t xml:space="preserve"> </w:t>
      </w:r>
    </w:p>
    <w:p w14:paraId="3C74B1B4" w14:textId="18FAF5A4" w:rsidR="00C73E1D" w:rsidRPr="00C73E1D" w:rsidRDefault="00C73E1D" w:rsidP="00C73E1D">
      <w:pPr>
        <w:ind w:firstLine="36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In this regard, we also support the submission regarding the Chickaloon Native Village by Chief Gary Harrison. </w:t>
      </w:r>
    </w:p>
    <w:p w14:paraId="524A98C4" w14:textId="0C98EC37" w:rsidR="0006595B" w:rsidRPr="00C73E1D" w:rsidRDefault="0006595B" w:rsidP="00C73E1D">
      <w:pPr>
        <w:pStyle w:val="ListParagraph"/>
        <w:numPr>
          <w:ilvl w:val="0"/>
          <w:numId w:val="24"/>
        </w:numPr>
        <w:spacing w:line="240" w:lineRule="auto"/>
        <w:jc w:val="both"/>
        <w:rPr>
          <w:rFonts w:ascii="Times New Roman" w:eastAsia="Calibri" w:hAnsi="Times New Roman" w:cs="Times New Roman"/>
          <w:kern w:val="0"/>
          <w:sz w:val="24"/>
          <w:szCs w:val="24"/>
          <w14:ligatures w14:val="none"/>
        </w:rPr>
      </w:pPr>
      <w:r w:rsidRPr="00C73E1D">
        <w:rPr>
          <w:rFonts w:ascii="Times New Roman" w:eastAsia="Calibri" w:hAnsi="Times New Roman" w:cs="Times New Roman"/>
          <w:b/>
          <w:kern w:val="0"/>
          <w:sz w:val="24"/>
          <w:szCs w:val="24"/>
          <w14:ligatures w14:val="none"/>
        </w:rPr>
        <w:t>Infrastructure Permitting in Violation of Subsistence Rights</w:t>
      </w:r>
    </w:p>
    <w:p w14:paraId="12D38A25" w14:textId="338BB524" w:rsidR="0006595B" w:rsidRPr="0006595B" w:rsidRDefault="0006595B" w:rsidP="0075127C">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US</w:t>
      </w:r>
      <w:r w:rsidR="0075127C">
        <w:rPr>
          <w:rFonts w:ascii="Times New Roman" w:eastAsia="Calibri" w:hAnsi="Times New Roman" w:cs="Times New Roman"/>
          <w:kern w:val="0"/>
          <w:sz w:val="24"/>
          <w:szCs w:val="24"/>
          <w14:ligatures w14:val="none"/>
        </w:rPr>
        <w:t xml:space="preserve">A </w:t>
      </w:r>
      <w:r w:rsidR="007A156E">
        <w:rPr>
          <w:rFonts w:ascii="Times New Roman" w:eastAsia="Calibri" w:hAnsi="Times New Roman" w:cs="Times New Roman"/>
          <w:kern w:val="0"/>
          <w:sz w:val="24"/>
          <w:szCs w:val="24"/>
          <w14:ligatures w14:val="none"/>
        </w:rPr>
        <w:t xml:space="preserve">actions to </w:t>
      </w:r>
      <w:r w:rsidRPr="0006595B">
        <w:rPr>
          <w:rFonts w:ascii="Times New Roman" w:eastAsia="Calibri" w:hAnsi="Times New Roman" w:cs="Times New Roman"/>
          <w:kern w:val="0"/>
          <w:sz w:val="24"/>
          <w:szCs w:val="24"/>
          <w14:ligatures w14:val="none"/>
        </w:rPr>
        <w:t>permit major extractive industry infrastructure throughout the country in violation of Indigenous Peoples’ rights to self-determination</w:t>
      </w:r>
      <w:r w:rsidR="007A156E">
        <w:rPr>
          <w:rFonts w:ascii="Times New Roman" w:eastAsia="Calibri" w:hAnsi="Times New Roman" w:cs="Times New Roman"/>
          <w:kern w:val="0"/>
          <w:sz w:val="24"/>
          <w:szCs w:val="24"/>
          <w14:ligatures w14:val="none"/>
        </w:rPr>
        <w:t xml:space="preserve"> also constitute violations of their right to their own means of </w:t>
      </w:r>
      <w:r w:rsidRPr="0006595B">
        <w:rPr>
          <w:rFonts w:ascii="Times New Roman" w:eastAsia="Calibri" w:hAnsi="Times New Roman" w:cs="Times New Roman"/>
          <w:kern w:val="0"/>
          <w:sz w:val="24"/>
          <w:szCs w:val="24"/>
          <w14:ligatures w14:val="none"/>
        </w:rPr>
        <w:t xml:space="preserve">subsistence.  </w:t>
      </w:r>
    </w:p>
    <w:p w14:paraId="58677958" w14:textId="722CF31C" w:rsidR="0006595B" w:rsidRPr="0006595B" w:rsidRDefault="00C73E1D" w:rsidP="00C73E1D">
      <w:pPr>
        <w:spacing w:line="240" w:lineRule="auto"/>
        <w:ind w:firstLine="72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Infrastructure projects implemented without the free prior and informed consent of Indigenous Peoples remains a concern that directly impacts the right to subsistence. I</w:t>
      </w:r>
      <w:r w:rsidR="0006595B" w:rsidRPr="0006595B">
        <w:rPr>
          <w:rFonts w:ascii="Times New Roman" w:eastAsia="Calibri" w:hAnsi="Times New Roman" w:cs="Times New Roman"/>
          <w:kern w:val="0"/>
          <w:sz w:val="24"/>
          <w:szCs w:val="24"/>
          <w14:ligatures w14:val="none"/>
        </w:rPr>
        <w:t>n the Great Lakes Region of the US</w:t>
      </w:r>
      <w:r>
        <w:rPr>
          <w:rFonts w:ascii="Times New Roman" w:eastAsia="Calibri" w:hAnsi="Times New Roman" w:cs="Times New Roman"/>
          <w:kern w:val="0"/>
          <w:sz w:val="24"/>
          <w:szCs w:val="24"/>
          <w14:ligatures w14:val="none"/>
        </w:rPr>
        <w:t xml:space="preserve">A, </w:t>
      </w:r>
      <w:r w:rsidR="0006595B" w:rsidRPr="0006595B">
        <w:rPr>
          <w:rFonts w:ascii="Times New Roman" w:eastAsia="Calibri" w:hAnsi="Times New Roman" w:cs="Times New Roman"/>
          <w:kern w:val="0"/>
          <w:sz w:val="24"/>
          <w:szCs w:val="24"/>
          <w14:ligatures w14:val="none"/>
        </w:rPr>
        <w:t xml:space="preserve"> aging pipelines (Enbridge Lines 3 and 5) are a severe threat to all of the 5 Great Lakes in the US.  Line 5</w:t>
      </w:r>
      <w:r>
        <w:rPr>
          <w:rFonts w:ascii="Times New Roman" w:eastAsia="Calibri" w:hAnsi="Times New Roman" w:cs="Times New Roman"/>
          <w:kern w:val="0"/>
          <w:sz w:val="24"/>
          <w:szCs w:val="24"/>
          <w14:ligatures w14:val="none"/>
        </w:rPr>
        <w:t xml:space="preserve">, designed with an expected life of 50 years, is now </w:t>
      </w:r>
      <w:r w:rsidR="0006595B" w:rsidRPr="0006595B">
        <w:rPr>
          <w:rFonts w:ascii="Times New Roman" w:eastAsia="Calibri" w:hAnsi="Times New Roman" w:cs="Times New Roman"/>
          <w:kern w:val="0"/>
          <w:sz w:val="24"/>
          <w:szCs w:val="24"/>
          <w14:ligatures w14:val="none"/>
        </w:rPr>
        <w:t>over 60 years old</w:t>
      </w:r>
      <w:r>
        <w:rPr>
          <w:rFonts w:ascii="Times New Roman" w:eastAsia="Calibri" w:hAnsi="Times New Roman" w:cs="Times New Roman"/>
          <w:kern w:val="0"/>
          <w:sz w:val="24"/>
          <w:szCs w:val="24"/>
          <w14:ligatures w14:val="none"/>
        </w:rPr>
        <w:t>. It has many leaks, but the great</w:t>
      </w:r>
      <w:r w:rsidR="0006595B" w:rsidRPr="0006595B">
        <w:rPr>
          <w:rFonts w:ascii="Times New Roman" w:eastAsia="Calibri" w:hAnsi="Times New Roman" w:cs="Times New Roman"/>
          <w:kern w:val="0"/>
          <w:sz w:val="24"/>
          <w:szCs w:val="24"/>
          <w14:ligatures w14:val="none"/>
        </w:rPr>
        <w:t>est risk</w:t>
      </w:r>
      <w:r>
        <w:rPr>
          <w:rFonts w:ascii="Times New Roman" w:eastAsia="Calibri" w:hAnsi="Times New Roman" w:cs="Times New Roman"/>
          <w:kern w:val="0"/>
          <w:sz w:val="24"/>
          <w:szCs w:val="24"/>
          <w14:ligatures w14:val="none"/>
        </w:rPr>
        <w:t xml:space="preserve"> is that of </w:t>
      </w:r>
      <w:r w:rsidR="0006595B" w:rsidRPr="0006595B">
        <w:rPr>
          <w:rFonts w:ascii="Times New Roman" w:eastAsia="Calibri" w:hAnsi="Times New Roman" w:cs="Times New Roman"/>
          <w:kern w:val="0"/>
          <w:sz w:val="24"/>
          <w:szCs w:val="24"/>
          <w14:ligatures w14:val="none"/>
        </w:rPr>
        <w:t>being struck by an anchor on the lake bottom in the Straits.  This has</w:t>
      </w:r>
      <w:r>
        <w:rPr>
          <w:rFonts w:ascii="Times New Roman" w:eastAsia="Calibri" w:hAnsi="Times New Roman" w:cs="Times New Roman"/>
          <w:kern w:val="0"/>
          <w:sz w:val="24"/>
          <w:szCs w:val="24"/>
          <w14:ligatures w14:val="none"/>
        </w:rPr>
        <w:t xml:space="preserve"> h</w:t>
      </w:r>
      <w:r w:rsidR="0006595B" w:rsidRPr="0006595B">
        <w:rPr>
          <w:rFonts w:ascii="Times New Roman" w:eastAsia="Calibri" w:hAnsi="Times New Roman" w:cs="Times New Roman"/>
          <w:kern w:val="0"/>
          <w:sz w:val="24"/>
          <w:szCs w:val="24"/>
          <w14:ligatures w14:val="none"/>
        </w:rPr>
        <w:t>appened at least once.  Such a leak would be devastating and would endanger drinking water supplies for millions of people. It would also be catastrophic for the area’s Indigenous Peoples as it would impact traditional subsistence practices such as fishing, hunting, and gathering rights, which are inherent rights preserved in numerous treaties from the 1800s and are essential to traditional lifeways of the Anishinabek (Odawa, Ojibwa, and Potawatomi Tribes) who reside in the area that the pipeline crosses.  Any leak would contaminate commercial and subsistence fish stocks, pollute wetlands, and make inedible food and medicine plants.  The hazard to Indigenous subsistence also directly threatens the preservation of Indigenous culture.</w:t>
      </w:r>
    </w:p>
    <w:p w14:paraId="14A6FEE3"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In addition to the threat posed by these aging pipelines, Indigenous Peoples face an immediate threat from their “replacement,” which involves constructing new pipelines, along new routes, with no plan for remediating the harm to Indigenous Peoples caused by the old infrastructure.  The approval processes for replacement of Enbridge Lines 3 and 5 continue to move forward over significant Indigenous opposition and in violation of ICCPR Articles 1(1), 1(2) and 27.</w:t>
      </w:r>
    </w:p>
    <w:p w14:paraId="261A3FF5" w14:textId="7983AE4F" w:rsidR="0006595B" w:rsidRPr="00954EB6" w:rsidRDefault="0006595B" w:rsidP="00954EB6">
      <w:pPr>
        <w:pStyle w:val="ListParagraph"/>
        <w:numPr>
          <w:ilvl w:val="0"/>
          <w:numId w:val="25"/>
        </w:numPr>
        <w:spacing w:line="240" w:lineRule="auto"/>
        <w:jc w:val="both"/>
        <w:rPr>
          <w:rFonts w:ascii="Times New Roman" w:eastAsia="Calibri" w:hAnsi="Times New Roman" w:cs="Times New Roman"/>
          <w:b/>
          <w:kern w:val="0"/>
          <w:sz w:val="24"/>
          <w:szCs w:val="24"/>
          <w14:ligatures w14:val="none"/>
        </w:rPr>
      </w:pPr>
      <w:r w:rsidRPr="00954EB6">
        <w:rPr>
          <w:rFonts w:ascii="Times New Roman" w:eastAsia="Calibri" w:hAnsi="Times New Roman" w:cs="Times New Roman"/>
          <w:b/>
          <w:kern w:val="0"/>
          <w:sz w:val="24"/>
          <w:szCs w:val="24"/>
          <w14:ligatures w14:val="none"/>
        </w:rPr>
        <w:t>Articles 18 and 27: The Rights to Religion and Culture</w:t>
      </w:r>
    </w:p>
    <w:p w14:paraId="67939DA0" w14:textId="77777777" w:rsidR="0006595B" w:rsidRPr="0006595B" w:rsidRDefault="0006595B" w:rsidP="0006595B">
      <w:pPr>
        <w:numPr>
          <w:ilvl w:val="0"/>
          <w:numId w:val="13"/>
        </w:numPr>
        <w:spacing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t>Previous Recommendations</w:t>
      </w:r>
    </w:p>
    <w:p w14:paraId="2512E80E" w14:textId="2A0343C9" w:rsidR="0006595B" w:rsidRPr="0006595B" w:rsidRDefault="0006595B" w:rsidP="00CD36B4">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In its concluding observations in 2014, the CCPR recommended  that the US “should adopt measures to effectively protect sacred areas of indigenous peoples against desecration, contamination and destruction and ensure that consultations are held with the indigenous communities that might be adversely affected by the State party’s development projects and exploitation of natural resources with a view to obtaining their free, prior and informed consent for proposed project activities.”</w:t>
      </w:r>
      <w:r w:rsidRPr="0006595B">
        <w:rPr>
          <w:rFonts w:ascii="Times New Roman" w:eastAsia="Calibri" w:hAnsi="Times New Roman" w:cs="Times New Roman"/>
          <w:kern w:val="0"/>
          <w:sz w:val="24"/>
          <w:szCs w:val="24"/>
          <w:vertAlign w:val="superscript"/>
          <w14:ligatures w14:val="none"/>
        </w:rPr>
        <w:endnoteReference w:id="12"/>
      </w:r>
    </w:p>
    <w:p w14:paraId="615D2E43" w14:textId="77777777" w:rsidR="0006595B" w:rsidRDefault="0006595B" w:rsidP="0006595B">
      <w:pPr>
        <w:numPr>
          <w:ilvl w:val="0"/>
          <w:numId w:val="13"/>
        </w:numPr>
        <w:spacing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lastRenderedPageBreak/>
        <w:t>Sacred Areas Currently under Threat in the US</w:t>
      </w:r>
    </w:p>
    <w:p w14:paraId="0BD8BB0B" w14:textId="77777777" w:rsidR="00A25204" w:rsidRPr="0006595B" w:rsidRDefault="00A25204" w:rsidP="00A25204">
      <w:pPr>
        <w:spacing w:line="240" w:lineRule="auto"/>
        <w:ind w:left="1440"/>
        <w:contextualSpacing/>
        <w:jc w:val="both"/>
        <w:rPr>
          <w:rFonts w:ascii="Times New Roman" w:eastAsia="Calibri" w:hAnsi="Times New Roman" w:cs="Times New Roman"/>
          <w:b/>
          <w:kern w:val="0"/>
          <w:sz w:val="24"/>
          <w:szCs w:val="24"/>
          <w14:ligatures w14:val="none"/>
        </w:rPr>
      </w:pPr>
    </w:p>
    <w:p w14:paraId="4EC49DA0" w14:textId="77777777" w:rsidR="0006595B" w:rsidRPr="0006595B" w:rsidRDefault="0006595B" w:rsidP="00A25204">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Despite the CCPR’s 2014 recommendations, numerous sacred areas in the US have since been desecrated or continue to be under threat of destruction from extractive activities, industrial development, and tourism.  Indigenous Peoples continue to fight for access to sacred areas to exercise their cultural rights.  Additionally, the US continues to deny Indigenous Peoples their right to FPIC.  These actions and inactions constitute on-going violations of Article 18(1) and Article 27 as well as failure to implement previous CCPR recommendations.</w:t>
      </w:r>
    </w:p>
    <w:p w14:paraId="67DFE26F" w14:textId="77777777" w:rsidR="0006595B" w:rsidRPr="0006595B" w:rsidRDefault="0006595B" w:rsidP="00A25204">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The following cases are a few among many that illustrate how the US has failed to honor its obligations under the ICCPR to protect sacred areas which are vital to the cultures and religious practices of Indigenous Peoples: </w:t>
      </w:r>
    </w:p>
    <w:p w14:paraId="12FE97F7" w14:textId="2372308F" w:rsidR="0006595B" w:rsidRPr="0006595B" w:rsidRDefault="0006595B" w:rsidP="0006595B">
      <w:pPr>
        <w:spacing w:before="240"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1.  </w:t>
      </w:r>
      <w:r w:rsidRPr="0006595B">
        <w:rPr>
          <w:rFonts w:ascii="Times New Roman" w:eastAsia="Calibri" w:hAnsi="Times New Roman" w:cs="Times New Roman"/>
          <w:b/>
          <w:kern w:val="0"/>
          <w:sz w:val="24"/>
          <w:szCs w:val="24"/>
          <w:u w:val="single"/>
          <w14:ligatures w14:val="none"/>
        </w:rPr>
        <w:t>Mt. Taylor in New Mexico</w:t>
      </w:r>
      <w:r w:rsidRPr="0006595B">
        <w:rPr>
          <w:rFonts w:ascii="Times New Roman" w:eastAsia="Calibri" w:hAnsi="Times New Roman" w:cs="Times New Roman"/>
          <w:kern w:val="0"/>
          <w:sz w:val="24"/>
          <w:szCs w:val="24"/>
          <w14:ligatures w14:val="none"/>
        </w:rPr>
        <w:t>.  A mountain and cultural landscape sacred to numerous peoples in the Southwestern US, Mount Taylor, continues to be under threat of proposed new uranium mining.  Despite years of attempts by Indigenous Peoples to halt proposed uranium mining and demands for FPIC, the US Forest Service has recommended the grant of a permit to mine uranium, in an Environmental Impact Statement, using a rationale that the General Mining Act of 1872 obligates the US to grant a permit to extract.</w:t>
      </w:r>
      <w:r w:rsidRPr="0006595B">
        <w:rPr>
          <w:rFonts w:ascii="Times New Roman" w:eastAsia="Calibri" w:hAnsi="Times New Roman" w:cs="Times New Roman"/>
          <w:kern w:val="0"/>
          <w:sz w:val="24"/>
          <w:szCs w:val="24"/>
          <w:vertAlign w:val="superscript"/>
          <w14:ligatures w14:val="none"/>
        </w:rPr>
        <w:endnoteReference w:id="13"/>
      </w:r>
    </w:p>
    <w:p w14:paraId="4C1897D3"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2.  </w:t>
      </w:r>
      <w:r w:rsidRPr="0006595B">
        <w:rPr>
          <w:rFonts w:ascii="Times New Roman" w:eastAsia="Calibri" w:hAnsi="Times New Roman" w:cs="Times New Roman"/>
          <w:b/>
          <w:kern w:val="0"/>
          <w:sz w:val="24"/>
          <w:szCs w:val="24"/>
          <w:u w:val="single"/>
          <w14:ligatures w14:val="none"/>
        </w:rPr>
        <w:t>Chaco Canyon in New Mexico</w:t>
      </w:r>
      <w:r w:rsidRPr="0006595B">
        <w:rPr>
          <w:rFonts w:ascii="Times New Roman" w:eastAsia="Calibri" w:hAnsi="Times New Roman" w:cs="Times New Roman"/>
          <w:kern w:val="0"/>
          <w:sz w:val="24"/>
          <w:szCs w:val="24"/>
          <w14:ligatures w14:val="none"/>
        </w:rPr>
        <w:t>.   The Chaco Culture National Historical Park, a UNESCO World Heritage Site, is the ancestral place of many Indigenous Peoples who possess cultural connections to this sacred landscape.  Although the Chaco Park is to be protected by a buffer zone, it is under a growing threat of destruction from oil and gas developments.  In 2018 the US Bureau of Land Management sold thousands of acres for lease rights surrounding Chaco Canyon, which drew widespread protest. These lands contain ancient archeological sites and numerous pilgrimage roads to sites inside Chaco Canyon.</w:t>
      </w:r>
      <w:r w:rsidRPr="0006595B">
        <w:rPr>
          <w:rFonts w:ascii="Times New Roman" w:eastAsia="Calibri" w:hAnsi="Times New Roman" w:cs="Times New Roman"/>
          <w:kern w:val="0"/>
          <w:sz w:val="24"/>
          <w:szCs w:val="24"/>
          <w:vertAlign w:val="superscript"/>
          <w14:ligatures w14:val="none"/>
        </w:rPr>
        <w:endnoteReference w:id="14"/>
      </w:r>
      <w:r w:rsidRPr="0006595B">
        <w:rPr>
          <w:rFonts w:ascii="Times New Roman" w:eastAsia="Calibri" w:hAnsi="Times New Roman" w:cs="Times New Roman"/>
          <w:kern w:val="0"/>
          <w:sz w:val="24"/>
          <w:szCs w:val="24"/>
          <w14:ligatures w14:val="none"/>
        </w:rPr>
        <w:t xml:space="preserve"> Indigenous Peoples in the Southwestern US have protested these sales and have called for the protection of surrounding archeological sites and their pilgrimage roads.</w:t>
      </w:r>
      <w:r w:rsidRPr="0006595B">
        <w:rPr>
          <w:rFonts w:ascii="Times New Roman" w:eastAsia="Calibri" w:hAnsi="Times New Roman" w:cs="Times New Roman"/>
          <w:kern w:val="0"/>
          <w:sz w:val="24"/>
          <w:szCs w:val="24"/>
          <w:vertAlign w:val="superscript"/>
          <w14:ligatures w14:val="none"/>
        </w:rPr>
        <w:endnoteReference w:id="15"/>
      </w:r>
      <w:r w:rsidRPr="0006595B">
        <w:rPr>
          <w:rFonts w:ascii="Times New Roman" w:eastAsia="Calibri" w:hAnsi="Times New Roman" w:cs="Times New Roman"/>
          <w:kern w:val="0"/>
          <w:sz w:val="24"/>
          <w:szCs w:val="24"/>
          <w14:ligatures w14:val="none"/>
        </w:rPr>
        <w:t xml:space="preserve"> </w:t>
      </w:r>
      <w:r w:rsidRPr="0006595B">
        <w:rPr>
          <w:rFonts w:ascii="Times New Roman" w:eastAsia="Calibri" w:hAnsi="Times New Roman" w:cs="Times New Roman"/>
          <w:b/>
          <w:kern w:val="0"/>
          <w:sz w:val="24"/>
          <w:szCs w:val="24"/>
          <w14:ligatures w14:val="none"/>
        </w:rPr>
        <w:t xml:space="preserve"> </w:t>
      </w:r>
    </w:p>
    <w:p w14:paraId="66856339"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3.  </w:t>
      </w:r>
      <w:r w:rsidRPr="0006595B">
        <w:rPr>
          <w:rFonts w:ascii="Times New Roman" w:eastAsia="Calibri" w:hAnsi="Times New Roman" w:cs="Times New Roman"/>
          <w:b/>
          <w:kern w:val="0"/>
          <w:sz w:val="24"/>
          <w:szCs w:val="24"/>
          <w:u w:val="single"/>
          <w14:ligatures w14:val="none"/>
        </w:rPr>
        <w:t>Bears Ears in Utah</w:t>
      </w:r>
      <w:r w:rsidRPr="0006595B">
        <w:rPr>
          <w:rFonts w:ascii="Times New Roman" w:eastAsia="Calibri" w:hAnsi="Times New Roman" w:cs="Times New Roman"/>
          <w:kern w:val="0"/>
          <w:sz w:val="24"/>
          <w:szCs w:val="24"/>
          <w14:ligatures w14:val="none"/>
        </w:rPr>
        <w:t>.  Bears Ears National Monument, with 1.35 million acres (around 546,325 hectares), was established by Executive Order in 2016 after years of advocacy by Indigenous Peoples.  Bears Ears holds numerous ancient Indigenous cultural archeological sites and thousands of sites and objects which are sacred to surrounding Indigenous Peoples.  In 2017, the US Department of Interior arbitrarily reduced the Monument’s size by 85 percent, removing 100 million acres, in order to grant access to fossil fuel companies for coal and oil development.  This was done over the objection and without the FPIC of numerous affected Indigenous Peoples, including the Navajo Nation, the Hopi Tribe, Zuni Tribe, and the Ute Tribe.</w:t>
      </w:r>
      <w:r w:rsidRPr="0006595B">
        <w:rPr>
          <w:rFonts w:ascii="Times New Roman" w:eastAsia="Calibri" w:hAnsi="Times New Roman" w:cs="Times New Roman"/>
          <w:kern w:val="0"/>
          <w:sz w:val="24"/>
          <w:szCs w:val="24"/>
          <w:vertAlign w:val="superscript"/>
          <w14:ligatures w14:val="none"/>
        </w:rPr>
        <w:endnoteReference w:id="16"/>
      </w:r>
      <w:r w:rsidRPr="0006595B">
        <w:rPr>
          <w:rFonts w:ascii="Times New Roman" w:eastAsia="Calibri" w:hAnsi="Times New Roman" w:cs="Times New Roman"/>
          <w:kern w:val="0"/>
          <w:sz w:val="24"/>
          <w:szCs w:val="24"/>
          <w14:ligatures w14:val="none"/>
        </w:rPr>
        <w:t xml:space="preserve">  </w:t>
      </w:r>
    </w:p>
    <w:p w14:paraId="263C7F4A" w14:textId="6EBDA13B"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4.  </w:t>
      </w:r>
      <w:r w:rsidRPr="0006595B">
        <w:rPr>
          <w:rFonts w:ascii="Times New Roman" w:eastAsia="Calibri" w:hAnsi="Times New Roman" w:cs="Times New Roman"/>
          <w:b/>
          <w:kern w:val="0"/>
          <w:sz w:val="24"/>
          <w:szCs w:val="24"/>
          <w:u w:val="single"/>
          <w14:ligatures w14:val="none"/>
        </w:rPr>
        <w:t>Oak Flat and Apache Leap.</w:t>
      </w:r>
      <w:r w:rsidRPr="0006595B">
        <w:rPr>
          <w:rFonts w:ascii="Times New Roman" w:eastAsia="Calibri" w:hAnsi="Times New Roman" w:cs="Times New Roman"/>
          <w:kern w:val="0"/>
          <w:sz w:val="24"/>
          <w:szCs w:val="24"/>
          <w14:ligatures w14:val="none"/>
        </w:rPr>
        <w:t xml:space="preserve">  The San Carlos Apache Tribe in Arizona continues to protest the expansion of Rio Tinto’s Resolution Copper Mine because it desecrates Oak Flat and Apache Leap, sacred areas to the Tribe. This extractive activity also threatens the exercise of the Tribe’s cultural and religious rights.  This aboriginal land is located within the Tonto National Forest which is managed by the US Department of Agriculture.  The US Forest Service has permitted mining on these lands and did so without the Tribe’s FPIC.  Oak Flat has been occupied by tribal activists since 2015, when the US Congress passed a bill allowing a subsidiary of Rio Tinto to mine for copper under Oak Flat.</w:t>
      </w:r>
    </w:p>
    <w:p w14:paraId="79EBFDD7"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lastRenderedPageBreak/>
        <w:t xml:space="preserve">5. </w:t>
      </w:r>
      <w:r w:rsidRPr="0006595B">
        <w:rPr>
          <w:rFonts w:ascii="Times New Roman" w:eastAsia="Calibri" w:hAnsi="Times New Roman" w:cs="Times New Roman"/>
          <w:b/>
          <w:kern w:val="0"/>
          <w:sz w:val="24"/>
          <w:szCs w:val="24"/>
          <w:u w:val="single"/>
          <w14:ligatures w14:val="none"/>
        </w:rPr>
        <w:t>San Francisco Peaks in Arizona</w:t>
      </w:r>
      <w:r w:rsidRPr="0006595B">
        <w:rPr>
          <w:rFonts w:ascii="Times New Roman" w:eastAsia="Calibri" w:hAnsi="Times New Roman" w:cs="Times New Roman"/>
          <w:kern w:val="0"/>
          <w:sz w:val="24"/>
          <w:szCs w:val="24"/>
          <w14:ligatures w14:val="none"/>
        </w:rPr>
        <w:t>.   This case, well documented in human rights bodies including the CERD, continues to be a major concern for Indigenous Peoples in the area, who revere these mountain peaks as sacred. The US Forest Service, which manages these lands, has permitted the City of Flagstaff to use sewage wastewater for making snow on skiing slopes.  Both US courts and federal agencies have failed to understand the religious and cultural significance of this sacred area to culturally affiliated Indigenous Peoples.  Most recently, in November of 2018, the Arizona Supreme Court ruled that the Hopi Tribe could not claim damage to the mountain from applying wastewater for snowmaking.</w:t>
      </w:r>
      <w:r w:rsidRPr="0006595B">
        <w:rPr>
          <w:rFonts w:ascii="Times New Roman" w:eastAsia="Calibri" w:hAnsi="Times New Roman" w:cs="Times New Roman"/>
          <w:kern w:val="0"/>
          <w:sz w:val="24"/>
          <w:szCs w:val="24"/>
          <w:vertAlign w:val="superscript"/>
          <w14:ligatures w14:val="none"/>
        </w:rPr>
        <w:endnoteReference w:id="17"/>
      </w:r>
    </w:p>
    <w:p w14:paraId="6D7617A4" w14:textId="77777777" w:rsidR="0006595B" w:rsidRPr="0006595B" w:rsidRDefault="0006595B" w:rsidP="0006595B">
      <w:pPr>
        <w:numPr>
          <w:ilvl w:val="0"/>
          <w:numId w:val="13"/>
        </w:numPr>
        <w:spacing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t>Cultural Heritage and Repatriation</w:t>
      </w:r>
    </w:p>
    <w:p w14:paraId="6675D634" w14:textId="77777777" w:rsidR="0006595B" w:rsidRPr="0006595B" w:rsidRDefault="0006595B" w:rsidP="00697CE2">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In addition to failing to protect sacred sites, the US lacks effective protection for Indigenous Peoples’ cultural heritage, such as sacred and cultural patrimony, funerary objects, and Ancestors’ remains. </w:t>
      </w:r>
    </w:p>
    <w:p w14:paraId="51A76AD2" w14:textId="77777777" w:rsidR="0006595B" w:rsidRPr="0006595B" w:rsidRDefault="0006595B" w:rsidP="00697CE2">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Much cultural heritage is held in common by citizens of Indigenous Nations and Peoples.  Such cultural heritage cannot be bought and sold as objects of commerce.  Rather than being “things” that can be owned or alienated, to Indigenous Peoples they are living, breathing beings for which Indigenous peoples have the responsibility to care and pass on to future generations; they are integral to Indigenous identities and have important roles in Indigenous ceremonies and traditions.  Too often, however, Indigenous cultural heritage has been and continues to be taken from Indigenous Peoples without their consent and in violation of Indigenous laws and customs.  Cultural heritage is then misappropriated, bought, displayed, sold domestically, or exported abroad.</w:t>
      </w:r>
    </w:p>
    <w:p w14:paraId="1EB9E3A4" w14:textId="5E93D0AF" w:rsidR="0006595B" w:rsidRPr="0006595B" w:rsidRDefault="0006595B" w:rsidP="00697CE2">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The </w:t>
      </w:r>
      <w:r w:rsidR="00697CE2">
        <w:rPr>
          <w:rFonts w:ascii="Times New Roman" w:eastAsia="Calibri" w:hAnsi="Times New Roman" w:cs="Times New Roman"/>
          <w:kern w:val="0"/>
          <w:sz w:val="24"/>
          <w:szCs w:val="24"/>
          <w14:ligatures w14:val="none"/>
        </w:rPr>
        <w:t>USA</w:t>
      </w:r>
      <w:r w:rsidRPr="0006595B">
        <w:rPr>
          <w:rFonts w:ascii="Times New Roman" w:eastAsia="Calibri" w:hAnsi="Times New Roman" w:cs="Times New Roman"/>
          <w:kern w:val="0"/>
          <w:sz w:val="24"/>
          <w:szCs w:val="24"/>
          <w14:ligatures w14:val="none"/>
        </w:rPr>
        <w:t xml:space="preserve"> has enacted laws intended to protect Indigenous Peoples’ cultural heritage, but these laws fall short of providing effective protection or remedy.  For instance, the Native American Graves Protection and Repatriation Act (NAGPRA), 25 U.S.C. § 3001 et seq., prohibits theft and trafficking of certain types of Indigenous cultural heritage, but only applies to items that are removed from currently recognized tribal lands without a tribe’s consent or from federal lands without tribal consultation.  It does nothing to protect items that are taken from private lands.  It also does not protect items taken from federal or tribal lands prior to 1990.  NAGPRA’s repatriation provisions do not apply to private individuals or institutions that do not receive federal funds, and there is no enforcement mechanism to ensure repatriation of Indigenous cultural heritage in US government possession. </w:t>
      </w:r>
    </w:p>
    <w:p w14:paraId="5C5ECCE3" w14:textId="07B63F51" w:rsidR="0006595B" w:rsidRPr="0006595B" w:rsidRDefault="0006595B" w:rsidP="00697CE2">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US</w:t>
      </w:r>
      <w:r w:rsidR="00697CE2">
        <w:rPr>
          <w:rFonts w:ascii="Times New Roman" w:eastAsia="Calibri" w:hAnsi="Times New Roman" w:cs="Times New Roman"/>
          <w:kern w:val="0"/>
          <w:sz w:val="24"/>
          <w:szCs w:val="24"/>
          <w14:ligatures w14:val="none"/>
        </w:rPr>
        <w:t>A</w:t>
      </w:r>
      <w:r w:rsidRPr="0006595B">
        <w:rPr>
          <w:rFonts w:ascii="Times New Roman" w:eastAsia="Calibri" w:hAnsi="Times New Roman" w:cs="Times New Roman"/>
          <w:kern w:val="0"/>
          <w:sz w:val="24"/>
          <w:szCs w:val="24"/>
          <w14:ligatures w14:val="none"/>
        </w:rPr>
        <w:t xml:space="preserve"> law also fails to provide effective protection against the trafficking abroad of protected items of Indigenous cultural heritage.  Thus, even if laws such as NAGPRA do apply to cultural heritage, it is very difficult for Indigenous Peoples to secure the return of cultural items taken in violation of federal law once they are exported and put up for sale in foreign auction houses. Although the US has implemented the import-restriction provisions of the 1970 United Nations Educational, Scientific and Cultural Organization (UNESCO) Convention on the Means of Prohibiting and Preventing the Illicit Import, Export, and Transfer of Ownership of Cultural Property to protect other countries’ cultural heritage in the event it is imported into the US, it has not imposed export controls to protect the cultural resources of Indigenous Peoples within the US.  </w:t>
      </w:r>
    </w:p>
    <w:p w14:paraId="3BE71727" w14:textId="6BE1B62D" w:rsidR="0006595B" w:rsidRPr="0006595B" w:rsidRDefault="0006595B" w:rsidP="00697CE2">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In March 2015, the </w:t>
      </w:r>
      <w:r w:rsidR="00697CE2">
        <w:rPr>
          <w:rFonts w:ascii="Times New Roman" w:eastAsia="Calibri" w:hAnsi="Times New Roman" w:cs="Times New Roman"/>
          <w:kern w:val="0"/>
          <w:sz w:val="24"/>
          <w:szCs w:val="24"/>
          <w14:ligatures w14:val="none"/>
        </w:rPr>
        <w:t>USA</w:t>
      </w:r>
      <w:r w:rsidRPr="0006595B">
        <w:rPr>
          <w:rFonts w:ascii="Times New Roman" w:eastAsia="Calibri" w:hAnsi="Times New Roman" w:cs="Times New Roman"/>
          <w:kern w:val="0"/>
          <w:sz w:val="24"/>
          <w:szCs w:val="24"/>
          <w14:ligatures w14:val="none"/>
        </w:rPr>
        <w:t xml:space="preserve"> reported to UNESCO that “[t]he United States has a recurring problem of illegal excavations, primarily impacting Native American sites, that has been ongoing for decades.”   The US also acknowledged that it “does not have a reliable estimate of the scale of the illicit export or import of cultural property” and that “[</w:t>
      </w:r>
      <w:proofErr w:type="spellStart"/>
      <w:r w:rsidRPr="0006595B">
        <w:rPr>
          <w:rFonts w:ascii="Times New Roman" w:eastAsia="Calibri" w:hAnsi="Times New Roman" w:cs="Times New Roman"/>
          <w:kern w:val="0"/>
          <w:sz w:val="24"/>
          <w:szCs w:val="24"/>
          <w14:ligatures w14:val="none"/>
        </w:rPr>
        <w:t>i</w:t>
      </w:r>
      <w:proofErr w:type="spellEnd"/>
      <w:r w:rsidRPr="0006595B">
        <w:rPr>
          <w:rFonts w:ascii="Times New Roman" w:eastAsia="Calibri" w:hAnsi="Times New Roman" w:cs="Times New Roman"/>
          <w:kern w:val="0"/>
          <w:sz w:val="24"/>
          <w:szCs w:val="24"/>
          <w14:ligatures w14:val="none"/>
        </w:rPr>
        <w:t xml:space="preserve">]n general, the United States does not </w:t>
      </w:r>
      <w:r w:rsidRPr="0006595B">
        <w:rPr>
          <w:rFonts w:ascii="Times New Roman" w:eastAsia="Calibri" w:hAnsi="Times New Roman" w:cs="Times New Roman"/>
          <w:kern w:val="0"/>
          <w:sz w:val="24"/>
          <w:szCs w:val="24"/>
          <w14:ligatures w14:val="none"/>
        </w:rPr>
        <w:lastRenderedPageBreak/>
        <w:t>control the export of cultural property.”  In identifying the main obstacles encountered in securing the return of cultural property, the US reported that “[</w:t>
      </w:r>
      <w:proofErr w:type="spellStart"/>
      <w:r w:rsidRPr="0006595B">
        <w:rPr>
          <w:rFonts w:ascii="Times New Roman" w:eastAsia="Calibri" w:hAnsi="Times New Roman" w:cs="Times New Roman"/>
          <w:kern w:val="0"/>
          <w:sz w:val="24"/>
          <w:szCs w:val="24"/>
          <w14:ligatures w14:val="none"/>
        </w:rPr>
        <w:t>i</w:t>
      </w:r>
      <w:proofErr w:type="spellEnd"/>
      <w:r w:rsidRPr="0006595B">
        <w:rPr>
          <w:rFonts w:ascii="Times New Roman" w:eastAsia="Calibri" w:hAnsi="Times New Roman" w:cs="Times New Roman"/>
          <w:kern w:val="0"/>
          <w:sz w:val="24"/>
          <w:szCs w:val="24"/>
          <w14:ligatures w14:val="none"/>
        </w:rPr>
        <w:t xml:space="preserve">]n recovering U.S. cultural property, particularly that of U.S. Indian Tribes, in other countries, the United States believes that there is a general lack of knowledge of and respect for U.S. laws protecting such cultural property.”  </w:t>
      </w:r>
    </w:p>
    <w:p w14:paraId="2B700238" w14:textId="77777777" w:rsidR="0006595B" w:rsidRPr="0006595B" w:rsidRDefault="0006595B" w:rsidP="00697CE2">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In August 2018, the US General Accountability Office (GAO) published a report detailing additional steps needed to help Indigenous Peoples repatriate items from overseas auctions.</w:t>
      </w:r>
      <w:r w:rsidRPr="0006595B">
        <w:rPr>
          <w:rFonts w:ascii="Times New Roman" w:eastAsia="Calibri" w:hAnsi="Times New Roman" w:cs="Times New Roman"/>
          <w:kern w:val="0"/>
          <w:sz w:val="24"/>
          <w:szCs w:val="24"/>
          <w:vertAlign w:val="superscript"/>
          <w14:ligatures w14:val="none"/>
        </w:rPr>
        <w:endnoteReference w:id="18"/>
      </w:r>
      <w:r w:rsidRPr="0006595B">
        <w:rPr>
          <w:rFonts w:ascii="Times New Roman" w:eastAsia="Calibri" w:hAnsi="Times New Roman" w:cs="Times New Roman"/>
          <w:kern w:val="0"/>
          <w:sz w:val="24"/>
          <w:szCs w:val="24"/>
          <w14:ligatures w14:val="none"/>
        </w:rPr>
        <w:t xml:space="preserve">  The GAO report highlighted the lack of federal laws implementing the export provisions of the 1970 UNESCO Convention and the difficulty this causes when Indigenous Peoples attempt to secure the repatriation of items from abroad.  The GAO specifically referenced difficulties of the Pueblo of Acoma and the Hopi Tribe in securing repatriation from overseas due to the US’s lack of an explicit export prohibition on illegally obtained Indigenous cultural heritage.</w:t>
      </w:r>
    </w:p>
    <w:p w14:paraId="0311EA06" w14:textId="77777777" w:rsidR="0006595B" w:rsidRPr="0006595B" w:rsidRDefault="0006595B" w:rsidP="00697CE2">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The CCPR recognized in General Comment XXIII that Article 27 places affirmative obligations on States to protect not only against acts of the State “but also against acts of other persons within the State party.”  The US, therefore, has a duty to ensure that Indigenous cultural heritage is protected from private actors.  The US has also failed to provide an effective remedy under Article 2 by failing to prevent the alienation of cultural heritage in violation of Indigenous laws, prevent the domestic sale or export of such resources, or implement effective measures and mechanisms to ensure repatriation as also enshrined in UNDRIP Articles 11 and 12. </w:t>
      </w:r>
    </w:p>
    <w:p w14:paraId="614BAD30" w14:textId="77777777" w:rsidR="0006595B" w:rsidRPr="0006595B" w:rsidRDefault="0006595B" w:rsidP="0006595B">
      <w:pPr>
        <w:numPr>
          <w:ilvl w:val="0"/>
          <w:numId w:val="13"/>
        </w:numPr>
        <w:spacing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t>Indigenous Prisoners’ Religious Freedom</w:t>
      </w:r>
    </w:p>
    <w:p w14:paraId="2F3FEF72" w14:textId="1B2FA30D" w:rsidR="0006595B" w:rsidRDefault="0006595B" w:rsidP="00F400A1">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Indigenous prisoners in the US remain subject to a pervasive pattern of state and local prisons illegally restricting their freedoms to possess religious items, participate in religious ceremonies, and otherwise engage in traditional religious practices.  </w:t>
      </w:r>
    </w:p>
    <w:p w14:paraId="7F86DF8A" w14:textId="4F1B716A" w:rsidR="00E62886" w:rsidRPr="0006595B" w:rsidRDefault="00E62886" w:rsidP="00F400A1">
      <w:pPr>
        <w:spacing w:line="240" w:lineRule="auto"/>
        <w:ind w:firstLine="72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The USA, in its fo</w:t>
      </w:r>
      <w:r w:rsidRPr="00E62886">
        <w:rPr>
          <w:rFonts w:ascii="Times New Roman" w:eastAsia="Calibri" w:hAnsi="Times New Roman" w:cs="Times New Roman"/>
          <w:kern w:val="0"/>
          <w:sz w:val="24"/>
          <w:szCs w:val="24"/>
          <w14:ligatures w14:val="none"/>
        </w:rPr>
        <w:t>urth periodic report, acknowledged concerns including “religious freedom for prisoners at the federal and state levels” and stated that the US “is aware of these concerns and is working to address them.”   Yet, the US</w:t>
      </w:r>
      <w:r>
        <w:rPr>
          <w:rFonts w:ascii="Times New Roman" w:eastAsia="Calibri" w:hAnsi="Times New Roman" w:cs="Times New Roman"/>
          <w:kern w:val="0"/>
          <w:sz w:val="24"/>
          <w:szCs w:val="24"/>
          <w14:ligatures w14:val="none"/>
        </w:rPr>
        <w:t>A</w:t>
      </w:r>
      <w:r w:rsidRPr="00E62886">
        <w:rPr>
          <w:rFonts w:ascii="Times New Roman" w:eastAsia="Calibri" w:hAnsi="Times New Roman" w:cs="Times New Roman"/>
          <w:kern w:val="0"/>
          <w:sz w:val="24"/>
          <w:szCs w:val="24"/>
          <w14:ligatures w14:val="none"/>
        </w:rPr>
        <w:t xml:space="preserve"> continues to fail to ensure that state and local entities respect Indigenous prisoners’ religious freedoms.  Additionally, in 2013 the UN Special Rapporteur on the rights of Indigenous Peoples specifically inquired about violations of Indigenous prisoners’ religious freedoms,  but to our knowledge the US</w:t>
      </w:r>
      <w:r>
        <w:rPr>
          <w:rFonts w:ascii="Times New Roman" w:eastAsia="Calibri" w:hAnsi="Times New Roman" w:cs="Times New Roman"/>
          <w:kern w:val="0"/>
          <w:sz w:val="24"/>
          <w:szCs w:val="24"/>
          <w14:ligatures w14:val="none"/>
        </w:rPr>
        <w:t>A</w:t>
      </w:r>
      <w:r w:rsidRPr="00E62886">
        <w:rPr>
          <w:rFonts w:ascii="Times New Roman" w:eastAsia="Calibri" w:hAnsi="Times New Roman" w:cs="Times New Roman"/>
          <w:kern w:val="0"/>
          <w:sz w:val="24"/>
          <w:szCs w:val="24"/>
          <w14:ligatures w14:val="none"/>
        </w:rPr>
        <w:t xml:space="preserve"> has never responded.</w:t>
      </w:r>
    </w:p>
    <w:p w14:paraId="00EE4DA1" w14:textId="0D3C9C8A" w:rsidR="0006595B" w:rsidRPr="0006595B" w:rsidRDefault="0006595B" w:rsidP="00F400A1">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Indigenous Peoples in the US suffer one of the highest rates of incarceration of any racial or ethnic group, and therefore current or previously incarcerated persons form a significant and important subsection of the US Indigenous population.  These Indigenous prisoners depend upon their freedom to engage in traditional religious practices for their rehabilitation, survival, and ability to maintain their identity as Indigenous Peoples. Violation of Indigenous prisoners’ religious freedoms violates ICCPR Article 18(1)’s guarantee of freedom of religion and threatens Indigenous cultural survival in violation of Article 27.  Rights of Indigenous prisoners are not protected on equal terms with other groups, violating Article 26’s guarantee of equality before the law and Article 2(3)’s right to an effective remedy.  </w:t>
      </w:r>
    </w:p>
    <w:p w14:paraId="5124D3A2" w14:textId="694E195F" w:rsidR="0006595B" w:rsidRPr="0006595B" w:rsidRDefault="0006595B" w:rsidP="00F400A1">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Article 18(3) provides that “[f]</w:t>
      </w:r>
      <w:proofErr w:type="spellStart"/>
      <w:r w:rsidRPr="0006595B">
        <w:rPr>
          <w:rFonts w:ascii="Times New Roman" w:eastAsia="Calibri" w:hAnsi="Times New Roman" w:cs="Times New Roman"/>
          <w:kern w:val="0"/>
          <w:sz w:val="24"/>
          <w:szCs w:val="24"/>
          <w14:ligatures w14:val="none"/>
        </w:rPr>
        <w:t>reedom</w:t>
      </w:r>
      <w:proofErr w:type="spellEnd"/>
      <w:r w:rsidRPr="0006595B">
        <w:rPr>
          <w:rFonts w:ascii="Times New Roman" w:eastAsia="Calibri" w:hAnsi="Times New Roman" w:cs="Times New Roman"/>
          <w:kern w:val="0"/>
          <w:sz w:val="24"/>
          <w:szCs w:val="24"/>
          <w14:ligatures w14:val="none"/>
        </w:rPr>
        <w:t xml:space="preserve"> to manifest one’s religion or beliefs may be subject only to such limitations as are prescribed by law and are necessary to protect public safety, order, health, or morals or the fundamental rights and freedoms of others.”  CCPR General Comment No. 22 clarified that “[p]</w:t>
      </w:r>
      <w:proofErr w:type="spellStart"/>
      <w:r w:rsidRPr="0006595B">
        <w:rPr>
          <w:rFonts w:ascii="Times New Roman" w:eastAsia="Calibri" w:hAnsi="Times New Roman" w:cs="Times New Roman"/>
          <w:kern w:val="0"/>
          <w:sz w:val="24"/>
          <w:szCs w:val="24"/>
          <w14:ligatures w14:val="none"/>
        </w:rPr>
        <w:t>ersons</w:t>
      </w:r>
      <w:proofErr w:type="spellEnd"/>
      <w:r w:rsidRPr="0006595B">
        <w:rPr>
          <w:rFonts w:ascii="Times New Roman" w:eastAsia="Calibri" w:hAnsi="Times New Roman" w:cs="Times New Roman"/>
          <w:kern w:val="0"/>
          <w:sz w:val="24"/>
          <w:szCs w:val="24"/>
          <w14:ligatures w14:val="none"/>
        </w:rPr>
        <w:t xml:space="preserve"> already subject to certain legitimate constraints, such as prisoners, continue to enjoy their rights to manifest their religion or belief to the fullest extent compatible with the nature of the restraint.”</w:t>
      </w:r>
    </w:p>
    <w:p w14:paraId="0CD7C5E6" w14:textId="77777777" w:rsidR="0006595B" w:rsidRPr="0006595B" w:rsidRDefault="0006595B" w:rsidP="00F400A1">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lastRenderedPageBreak/>
        <w:t>Article 10 additionally states that “[a]</w:t>
      </w:r>
      <w:proofErr w:type="spellStart"/>
      <w:r w:rsidRPr="0006595B">
        <w:rPr>
          <w:rFonts w:ascii="Times New Roman" w:eastAsia="Calibri" w:hAnsi="Times New Roman" w:cs="Times New Roman"/>
          <w:kern w:val="0"/>
          <w:sz w:val="24"/>
          <w:szCs w:val="24"/>
          <w14:ligatures w14:val="none"/>
        </w:rPr>
        <w:t>ll</w:t>
      </w:r>
      <w:proofErr w:type="spellEnd"/>
      <w:r w:rsidRPr="0006595B">
        <w:rPr>
          <w:rFonts w:ascii="Times New Roman" w:eastAsia="Calibri" w:hAnsi="Times New Roman" w:cs="Times New Roman"/>
          <w:kern w:val="0"/>
          <w:sz w:val="24"/>
          <w:szCs w:val="24"/>
          <w14:ligatures w14:val="none"/>
        </w:rPr>
        <w:t xml:space="preserve"> persons deprived of their liberty shall be treated with humanity and with respect for the inherent dignity of the human person.”  CCPR General Comment 21 states that persons deprived of their liberty may not “be subject to any hardship or constraint other than that resulting from the deprivation of liberty; respect for the dignity of such persons must be guaranteed under the same conditions as for that of free persons.  Persons deprived of their liberty enjoy all the rights set forth in the Covenant, subject to the restrictions that are unavoidable in a closed environment.”</w:t>
      </w:r>
    </w:p>
    <w:p w14:paraId="4CCFB18A" w14:textId="74303709" w:rsidR="0006595B" w:rsidRPr="0006595B" w:rsidRDefault="0006595B" w:rsidP="00F400A1">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Formal protections in domestic law</w:t>
      </w:r>
      <w:r w:rsidRPr="0006595B">
        <w:rPr>
          <w:rFonts w:ascii="Times New Roman" w:eastAsia="Calibri" w:hAnsi="Times New Roman" w:cs="Times New Roman"/>
          <w:kern w:val="0"/>
          <w:sz w:val="24"/>
          <w:szCs w:val="24"/>
          <w:vertAlign w:val="superscript"/>
          <w14:ligatures w14:val="none"/>
        </w:rPr>
        <w:endnoteReference w:id="19"/>
      </w:r>
      <w:r w:rsidRPr="0006595B">
        <w:rPr>
          <w:rFonts w:ascii="Times New Roman" w:eastAsia="Calibri" w:hAnsi="Times New Roman" w:cs="Times New Roman"/>
          <w:kern w:val="0"/>
          <w:sz w:val="24"/>
          <w:szCs w:val="24"/>
          <w14:ligatures w14:val="none"/>
        </w:rPr>
        <w:t xml:space="preserve"> have been insufficient to deter state agencies from placing significant burdens on Indigenous prisoners’ exercise of religion.  US courts have failed to provide effective remedies. The Supreme Court held that the American Indian Religious Freedom Act has no effective enforcement, barring claims from being brought under that statute.</w:t>
      </w:r>
      <w:r w:rsidRPr="0006595B">
        <w:rPr>
          <w:rFonts w:ascii="Times New Roman" w:eastAsia="Calibri" w:hAnsi="Times New Roman" w:cs="Times New Roman"/>
          <w:kern w:val="0"/>
          <w:sz w:val="24"/>
          <w:szCs w:val="24"/>
          <w:vertAlign w:val="superscript"/>
          <w14:ligatures w14:val="none"/>
        </w:rPr>
        <w:endnoteReference w:id="20"/>
      </w:r>
      <w:r w:rsidRPr="0006595B">
        <w:rPr>
          <w:rFonts w:ascii="Times New Roman" w:eastAsia="Calibri" w:hAnsi="Times New Roman" w:cs="Times New Roman"/>
          <w:kern w:val="0"/>
          <w:sz w:val="24"/>
          <w:szCs w:val="24"/>
          <w14:ligatures w14:val="none"/>
        </w:rPr>
        <w:t xml:space="preserve">  Courts applying the Religious Land Use and Institutionalized Persons Act, which prohibits prison authorities from substantially burdening an inmate’s religious exercise unless in furtherance of a compelling government interest and accomplished by the least restrictive means, have often found that restrictions either did not constitute a substantial burden or that the state had both a compelling interest and used the least restrictive means.</w:t>
      </w:r>
      <w:r w:rsidRPr="0006595B">
        <w:rPr>
          <w:rFonts w:ascii="Times New Roman" w:eastAsia="Calibri" w:hAnsi="Times New Roman" w:cs="Times New Roman"/>
          <w:kern w:val="0"/>
          <w:sz w:val="24"/>
          <w:szCs w:val="24"/>
          <w:vertAlign w:val="superscript"/>
          <w14:ligatures w14:val="none"/>
        </w:rPr>
        <w:endnoteReference w:id="21"/>
      </w:r>
      <w:r w:rsidRPr="0006595B">
        <w:rPr>
          <w:rFonts w:ascii="Times New Roman" w:eastAsia="Calibri" w:hAnsi="Times New Roman" w:cs="Times New Roman"/>
          <w:kern w:val="0"/>
          <w:sz w:val="24"/>
          <w:szCs w:val="24"/>
          <w14:ligatures w14:val="none"/>
        </w:rPr>
        <w:t xml:space="preserve">  Further, the length and cost of litigation in the US means that courts are often not effective means of protecting Indigenous prisoners against present or imminent human rights violations.</w:t>
      </w:r>
    </w:p>
    <w:p w14:paraId="016E80D5" w14:textId="514C881B" w:rsidR="0006595B" w:rsidRPr="0006595B" w:rsidRDefault="0006595B" w:rsidP="00F400A1">
      <w:pPr>
        <w:spacing w:line="240" w:lineRule="auto"/>
        <w:ind w:firstLine="288"/>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Numerous violations of Indigenous prisoners’ religious freedoms were documented in a September 2013 shadow report to the Committee, which was jointly submitted by the non-governmental organization Huy and nine other Indigenous and civil society entities.  </w:t>
      </w:r>
      <w:r w:rsidR="00F400A1">
        <w:rPr>
          <w:rFonts w:ascii="Times New Roman" w:eastAsia="Calibri" w:hAnsi="Times New Roman" w:cs="Times New Roman"/>
          <w:kern w:val="0"/>
          <w:sz w:val="24"/>
          <w:szCs w:val="24"/>
          <w14:ligatures w14:val="none"/>
        </w:rPr>
        <w:t xml:space="preserve">These remain to be addressed in a meaningful way by the state party. </w:t>
      </w:r>
    </w:p>
    <w:p w14:paraId="075119C3" w14:textId="77777777" w:rsidR="0006595B" w:rsidRPr="0006595B" w:rsidRDefault="0006595B" w:rsidP="0006595B">
      <w:pPr>
        <w:spacing w:line="240" w:lineRule="auto"/>
        <w:ind w:left="648"/>
        <w:contextualSpacing/>
        <w:jc w:val="both"/>
        <w:rPr>
          <w:rFonts w:ascii="Times New Roman" w:eastAsia="Calibri" w:hAnsi="Times New Roman" w:cs="Times New Roman"/>
          <w:kern w:val="0"/>
          <w:sz w:val="24"/>
          <w:szCs w:val="24"/>
          <w14:ligatures w14:val="none"/>
        </w:rPr>
      </w:pPr>
    </w:p>
    <w:p w14:paraId="4D561206" w14:textId="77777777" w:rsidR="0006595B" w:rsidRPr="0006595B" w:rsidRDefault="0006595B" w:rsidP="00954EB6">
      <w:pPr>
        <w:numPr>
          <w:ilvl w:val="0"/>
          <w:numId w:val="25"/>
        </w:numPr>
        <w:spacing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t>Articles 2(1), 7, 9, 10, 14: Equal Protection, Arbitrary Detention, and Conditions of Confinement</w:t>
      </w:r>
    </w:p>
    <w:p w14:paraId="7914E56C" w14:textId="4EA18C79" w:rsidR="0006595B" w:rsidRPr="0006595B" w:rsidRDefault="0006595B" w:rsidP="00060B84">
      <w:pPr>
        <w:spacing w:line="240" w:lineRule="auto"/>
        <w:ind w:firstLine="720"/>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Approximately 30,000 Indigenous persons are incarcerated in 23 states with an additional 4,000 imprisoned in the federal system.  Tribal members living on reservations are incarcerated in federal prisons at a rate of more than 249 per 100,000 residents.  </w:t>
      </w:r>
      <w:r w:rsidR="00060B84">
        <w:rPr>
          <w:rFonts w:ascii="Times New Roman" w:eastAsia="Calibri" w:hAnsi="Times New Roman" w:cs="Times New Roman"/>
          <w:kern w:val="0"/>
          <w:sz w:val="24"/>
          <w:szCs w:val="24"/>
          <w14:ligatures w14:val="none"/>
        </w:rPr>
        <w:t>The</w:t>
      </w:r>
      <w:r w:rsidRPr="0006595B">
        <w:rPr>
          <w:rFonts w:ascii="Times New Roman" w:eastAsia="Calibri" w:hAnsi="Times New Roman" w:cs="Times New Roman"/>
          <w:kern w:val="0"/>
          <w:sz w:val="24"/>
          <w:szCs w:val="24"/>
          <w14:ligatures w14:val="none"/>
        </w:rPr>
        <w:t xml:space="preserve"> Major Crimes Act</w:t>
      </w:r>
      <w:r w:rsidR="00060B84">
        <w:rPr>
          <w:rFonts w:ascii="Times New Roman" w:eastAsia="Calibri" w:hAnsi="Times New Roman" w:cs="Times New Roman"/>
          <w:kern w:val="0"/>
          <w:sz w:val="24"/>
          <w:szCs w:val="24"/>
          <w14:ligatures w14:val="none"/>
        </w:rPr>
        <w:t xml:space="preserve"> </w:t>
      </w:r>
      <w:proofErr w:type="gramStart"/>
      <w:r w:rsidR="00060B84">
        <w:rPr>
          <w:rFonts w:ascii="Times New Roman" w:eastAsia="Calibri" w:hAnsi="Times New Roman" w:cs="Times New Roman"/>
          <w:kern w:val="0"/>
          <w:sz w:val="24"/>
          <w:szCs w:val="24"/>
          <w14:ligatures w14:val="none"/>
        </w:rPr>
        <w:t>subjects</w:t>
      </w:r>
      <w:proofErr w:type="gramEnd"/>
      <w:r w:rsidR="00060B84">
        <w:rPr>
          <w:rFonts w:ascii="Times New Roman" w:eastAsia="Calibri" w:hAnsi="Times New Roman" w:cs="Times New Roman"/>
          <w:kern w:val="0"/>
          <w:sz w:val="24"/>
          <w:szCs w:val="24"/>
          <w14:ligatures w14:val="none"/>
        </w:rPr>
        <w:t xml:space="preserve"> Indigenous persons to the federal court system for commission of selected crimes committed </w:t>
      </w:r>
      <w:r w:rsidRPr="0006595B">
        <w:rPr>
          <w:rFonts w:ascii="Times New Roman" w:eastAsia="Calibri" w:hAnsi="Times New Roman" w:cs="Times New Roman"/>
          <w:kern w:val="0"/>
          <w:sz w:val="24"/>
          <w:szCs w:val="24"/>
          <w14:ligatures w14:val="none"/>
        </w:rPr>
        <w:t xml:space="preserve"> on Indian land</w:t>
      </w:r>
      <w:r w:rsidR="00060B84">
        <w:rPr>
          <w:rFonts w:ascii="Times New Roman" w:eastAsia="Calibri" w:hAnsi="Times New Roman" w:cs="Times New Roman"/>
          <w:kern w:val="0"/>
          <w:sz w:val="24"/>
          <w:szCs w:val="24"/>
          <w14:ligatures w14:val="none"/>
        </w:rPr>
        <w:t>s. I</w:t>
      </w:r>
      <w:r w:rsidRPr="0006595B">
        <w:rPr>
          <w:rFonts w:ascii="Times New Roman" w:eastAsia="Calibri" w:hAnsi="Times New Roman" w:cs="Times New Roman"/>
          <w:kern w:val="0"/>
          <w:sz w:val="24"/>
          <w:szCs w:val="24"/>
          <w14:ligatures w14:val="none"/>
        </w:rPr>
        <w:t xml:space="preserve">ndigenous persons face </w:t>
      </w:r>
      <w:r w:rsidR="00060B84">
        <w:rPr>
          <w:rFonts w:ascii="Times New Roman" w:eastAsia="Calibri" w:hAnsi="Times New Roman" w:cs="Times New Roman"/>
          <w:kern w:val="0"/>
          <w:sz w:val="24"/>
          <w:szCs w:val="24"/>
          <w14:ligatures w14:val="none"/>
        </w:rPr>
        <w:t xml:space="preserve">longer sentences in the federal system than non-Indians in the state system for similar offenses. </w:t>
      </w:r>
      <w:r w:rsidRPr="0006595B">
        <w:rPr>
          <w:rFonts w:ascii="Times New Roman" w:eastAsia="Calibri" w:hAnsi="Times New Roman" w:cs="Times New Roman"/>
          <w:kern w:val="0"/>
          <w:sz w:val="24"/>
          <w:szCs w:val="24"/>
          <w14:ligatures w14:val="none"/>
        </w:rPr>
        <w:t xml:space="preserve"> </w:t>
      </w:r>
    </w:p>
    <w:p w14:paraId="31B25174" w14:textId="0CC31061" w:rsidR="0006595B" w:rsidRPr="0006595B" w:rsidRDefault="006B2500" w:rsidP="006B2500">
      <w:pPr>
        <w:spacing w:line="240" w:lineRule="auto"/>
        <w:ind w:firstLine="72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The US </w:t>
      </w:r>
      <w:r w:rsidR="0006595B" w:rsidRPr="0006595B">
        <w:rPr>
          <w:rFonts w:ascii="Times New Roman" w:eastAsia="Calibri" w:hAnsi="Times New Roman" w:cs="Times New Roman"/>
          <w:kern w:val="0"/>
          <w:sz w:val="24"/>
          <w:szCs w:val="24"/>
          <w14:ligatures w14:val="none"/>
        </w:rPr>
        <w:t xml:space="preserve">government has failed to address structural inequalities that lead to constitutional violations of Indigenous prisoners. </w:t>
      </w:r>
      <w:r>
        <w:rPr>
          <w:rFonts w:ascii="Times New Roman" w:eastAsia="Calibri" w:hAnsi="Times New Roman" w:cs="Times New Roman"/>
          <w:kern w:val="0"/>
          <w:sz w:val="24"/>
          <w:szCs w:val="24"/>
          <w14:ligatures w14:val="none"/>
        </w:rPr>
        <w:t xml:space="preserve">In a report </w:t>
      </w:r>
      <w:r w:rsidR="0006595B" w:rsidRPr="0006595B">
        <w:rPr>
          <w:rFonts w:ascii="Times New Roman" w:eastAsia="Calibri" w:hAnsi="Times New Roman" w:cs="Times New Roman"/>
          <w:kern w:val="0"/>
          <w:sz w:val="24"/>
          <w:szCs w:val="24"/>
          <w14:ligatures w14:val="none"/>
        </w:rPr>
        <w:t>entitled “Native Lives Matter</w:t>
      </w:r>
      <w:r>
        <w:rPr>
          <w:rFonts w:ascii="Times New Roman" w:eastAsia="Calibri" w:hAnsi="Times New Roman" w:cs="Times New Roman"/>
          <w:kern w:val="0"/>
          <w:sz w:val="24"/>
          <w:szCs w:val="24"/>
          <w14:ligatures w14:val="none"/>
        </w:rPr>
        <w:t>,</w:t>
      </w:r>
      <w:r w:rsidR="0006595B" w:rsidRPr="0006595B">
        <w:rPr>
          <w:rFonts w:ascii="Times New Roman" w:eastAsia="Calibri" w:hAnsi="Times New Roman" w:cs="Times New Roman"/>
          <w:kern w:val="0"/>
          <w:sz w:val="24"/>
          <w:szCs w:val="24"/>
          <w14:ligatures w14:val="none"/>
        </w:rPr>
        <w:t>”</w:t>
      </w:r>
      <w:r>
        <w:rPr>
          <w:rFonts w:ascii="Times New Roman" w:eastAsia="Calibri" w:hAnsi="Times New Roman" w:cs="Times New Roman"/>
          <w:kern w:val="0"/>
          <w:sz w:val="24"/>
          <w:szCs w:val="24"/>
          <w14:ligatures w14:val="none"/>
        </w:rPr>
        <w:t xml:space="preserve"> the Lakota Law Project presented </w:t>
      </w:r>
      <w:r w:rsidR="0006595B" w:rsidRPr="0006595B">
        <w:rPr>
          <w:rFonts w:ascii="Times New Roman" w:eastAsia="Calibri" w:hAnsi="Times New Roman" w:cs="Times New Roman"/>
          <w:kern w:val="0"/>
          <w:sz w:val="24"/>
          <w:szCs w:val="24"/>
          <w14:ligatures w14:val="none"/>
        </w:rPr>
        <w:t>empirical data from the Center for Disease Control and Prevention showing that the “racial group most likely to be killed by law enforcement is Native Americans.”</w:t>
      </w:r>
      <w:r w:rsidR="0006595B" w:rsidRPr="0006595B">
        <w:rPr>
          <w:rFonts w:ascii="Times New Roman" w:eastAsia="Calibri" w:hAnsi="Times New Roman" w:cs="Times New Roman"/>
          <w:kern w:val="0"/>
          <w:sz w:val="24"/>
          <w:szCs w:val="24"/>
          <w:vertAlign w:val="superscript"/>
          <w14:ligatures w14:val="none"/>
        </w:rPr>
        <w:endnoteReference w:id="22"/>
      </w:r>
      <w:r w:rsidR="0006595B" w:rsidRPr="0006595B">
        <w:rPr>
          <w:rFonts w:ascii="Times New Roman" w:eastAsia="Calibri" w:hAnsi="Times New Roman" w:cs="Times New Roman"/>
          <w:kern w:val="0"/>
          <w:sz w:val="24"/>
          <w:szCs w:val="24"/>
          <w14:ligatures w14:val="none"/>
        </w:rPr>
        <w:t xml:space="preserve">  Alarmingly, the report also shows that “[a]</w:t>
      </w:r>
      <w:proofErr w:type="spellStart"/>
      <w:r w:rsidR="0006595B" w:rsidRPr="0006595B">
        <w:rPr>
          <w:rFonts w:ascii="Times New Roman" w:eastAsia="Calibri" w:hAnsi="Times New Roman" w:cs="Times New Roman"/>
          <w:kern w:val="0"/>
          <w:sz w:val="24"/>
          <w:szCs w:val="24"/>
          <w14:ligatures w14:val="none"/>
        </w:rPr>
        <w:t>lthough</w:t>
      </w:r>
      <w:proofErr w:type="spellEnd"/>
      <w:r w:rsidR="0006595B" w:rsidRPr="0006595B">
        <w:rPr>
          <w:rFonts w:ascii="Times New Roman" w:eastAsia="Calibri" w:hAnsi="Times New Roman" w:cs="Times New Roman"/>
          <w:kern w:val="0"/>
          <w:sz w:val="24"/>
          <w:szCs w:val="24"/>
          <w14:ligatures w14:val="none"/>
        </w:rPr>
        <w:t xml:space="preserve"> Native youth are only 1 percent of the national youth population, 70 percent of youth committed to the Federal Bureau of Prisons (BOP) as delinquents are Native American, as are 31 percent of youth committed to the BOP as adults.”</w:t>
      </w:r>
      <w:r w:rsidR="0006595B" w:rsidRPr="0006595B">
        <w:rPr>
          <w:rFonts w:ascii="Times New Roman" w:eastAsia="Calibri" w:hAnsi="Times New Roman" w:cs="Times New Roman"/>
          <w:kern w:val="0"/>
          <w:sz w:val="24"/>
          <w:szCs w:val="24"/>
          <w:vertAlign w:val="superscript"/>
          <w14:ligatures w14:val="none"/>
        </w:rPr>
        <w:endnoteReference w:id="23"/>
      </w:r>
      <w:r w:rsidR="0006595B" w:rsidRPr="0006595B">
        <w:rPr>
          <w:rFonts w:ascii="Times New Roman" w:eastAsia="Calibri" w:hAnsi="Times New Roman" w:cs="Times New Roman"/>
          <w:kern w:val="0"/>
          <w:sz w:val="24"/>
          <w:szCs w:val="24"/>
          <w14:ligatures w14:val="none"/>
        </w:rPr>
        <w:t xml:space="preserve"> This epidemic has a harrowing financial incentive: “If and when the State transfers those children into juvenile detention centers, there is additional Federal funding available, as is the case with transfers to state prison. Indian children, the most vulnerable in the country, bring in approximately $65 million in </w:t>
      </w:r>
      <w:r>
        <w:rPr>
          <w:rFonts w:ascii="Times New Roman" w:eastAsia="Calibri" w:hAnsi="Times New Roman" w:cs="Times New Roman"/>
          <w:kern w:val="0"/>
          <w:sz w:val="24"/>
          <w:szCs w:val="24"/>
          <w14:ligatures w14:val="none"/>
        </w:rPr>
        <w:t>f</w:t>
      </w:r>
      <w:r w:rsidR="0006595B" w:rsidRPr="0006595B">
        <w:rPr>
          <w:rFonts w:ascii="Times New Roman" w:eastAsia="Calibri" w:hAnsi="Times New Roman" w:cs="Times New Roman"/>
          <w:kern w:val="0"/>
          <w:sz w:val="24"/>
          <w:szCs w:val="24"/>
          <w14:ligatures w14:val="none"/>
        </w:rPr>
        <w:t>ederal funding to South Dakota each year.”</w:t>
      </w:r>
      <w:r w:rsidR="0006595B" w:rsidRPr="0006595B">
        <w:rPr>
          <w:rFonts w:ascii="Times New Roman" w:eastAsia="Calibri" w:hAnsi="Times New Roman" w:cs="Times New Roman"/>
          <w:kern w:val="0"/>
          <w:sz w:val="24"/>
          <w:szCs w:val="24"/>
          <w:vertAlign w:val="superscript"/>
          <w14:ligatures w14:val="none"/>
        </w:rPr>
        <w:endnoteReference w:id="24"/>
      </w:r>
      <w:r w:rsidR="0006595B" w:rsidRPr="0006595B">
        <w:rPr>
          <w:rFonts w:ascii="Times New Roman" w:eastAsia="Calibri" w:hAnsi="Times New Roman" w:cs="Times New Roman"/>
          <w:kern w:val="0"/>
          <w:sz w:val="24"/>
          <w:szCs w:val="24"/>
          <w14:ligatures w14:val="none"/>
        </w:rPr>
        <w:t xml:space="preserve">  This incentivization leads to arbitrary arrests and detention of Native American and Alaskan Native youth, men, and women in violation of Articles 2, 3, 9, 10, 14, and 15 of the ICCPR.</w:t>
      </w:r>
    </w:p>
    <w:p w14:paraId="08A51A8E" w14:textId="49213073" w:rsidR="0006595B" w:rsidRPr="0006595B" w:rsidRDefault="0006595B" w:rsidP="00FC1415">
      <w:pPr>
        <w:spacing w:line="240" w:lineRule="auto"/>
        <w:ind w:firstLine="720"/>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lastRenderedPageBreak/>
        <w:t xml:space="preserve">The case of Leonard Peltier </w:t>
      </w:r>
      <w:r w:rsidR="006B2500">
        <w:rPr>
          <w:rFonts w:ascii="Times New Roman" w:eastAsia="Calibri" w:hAnsi="Times New Roman" w:cs="Times New Roman"/>
          <w:kern w:val="0"/>
          <w:sz w:val="24"/>
          <w:szCs w:val="24"/>
          <w14:ligatures w14:val="none"/>
        </w:rPr>
        <w:t xml:space="preserve">is an </w:t>
      </w:r>
      <w:r w:rsidRPr="0006595B">
        <w:rPr>
          <w:rFonts w:ascii="Times New Roman" w:eastAsia="Calibri" w:hAnsi="Times New Roman" w:cs="Times New Roman"/>
          <w:kern w:val="0"/>
          <w:sz w:val="24"/>
          <w:szCs w:val="24"/>
          <w14:ligatures w14:val="none"/>
        </w:rPr>
        <w:t xml:space="preserve">ongoing </w:t>
      </w:r>
      <w:r w:rsidR="006B2500">
        <w:rPr>
          <w:rFonts w:ascii="Times New Roman" w:eastAsia="Calibri" w:hAnsi="Times New Roman" w:cs="Times New Roman"/>
          <w:kern w:val="0"/>
          <w:sz w:val="24"/>
          <w:szCs w:val="24"/>
          <w14:ligatures w14:val="none"/>
        </w:rPr>
        <w:t xml:space="preserve">example and </w:t>
      </w:r>
      <w:r w:rsidRPr="0006595B">
        <w:rPr>
          <w:rFonts w:ascii="Times New Roman" w:eastAsia="Calibri" w:hAnsi="Times New Roman" w:cs="Times New Roman"/>
          <w:kern w:val="0"/>
          <w:sz w:val="24"/>
          <w:szCs w:val="24"/>
          <w14:ligatures w14:val="none"/>
        </w:rPr>
        <w:t>symbol of the criminal injustice faced by Indigenous Peoples in the US</w:t>
      </w:r>
      <w:r w:rsidR="006B2500">
        <w:rPr>
          <w:rFonts w:ascii="Times New Roman" w:eastAsia="Calibri" w:hAnsi="Times New Roman" w:cs="Times New Roman"/>
          <w:kern w:val="0"/>
          <w:sz w:val="24"/>
          <w:szCs w:val="24"/>
          <w14:ligatures w14:val="none"/>
        </w:rPr>
        <w:t xml:space="preserve">. His case includes </w:t>
      </w:r>
      <w:r w:rsidRPr="0006595B">
        <w:rPr>
          <w:rFonts w:ascii="Times New Roman" w:eastAsia="Calibri" w:hAnsi="Times New Roman" w:cs="Times New Roman"/>
          <w:kern w:val="0"/>
          <w:sz w:val="24"/>
          <w:szCs w:val="24"/>
          <w14:ligatures w14:val="none"/>
        </w:rPr>
        <w:t>wrongful conviction, substandard medical care and physical abuse while in US custody.  Since his 1977</w:t>
      </w:r>
      <w:r w:rsidR="00FC1415">
        <w:rPr>
          <w:rFonts w:ascii="Times New Roman" w:eastAsia="Calibri" w:hAnsi="Times New Roman" w:cs="Times New Roman"/>
          <w:kern w:val="0"/>
          <w:sz w:val="24"/>
          <w:szCs w:val="24"/>
          <w14:ligatures w14:val="none"/>
        </w:rPr>
        <w:t xml:space="preserve"> conviction</w:t>
      </w:r>
      <w:r w:rsidRPr="0006595B">
        <w:rPr>
          <w:rFonts w:ascii="Times New Roman" w:eastAsia="Calibri" w:hAnsi="Times New Roman" w:cs="Times New Roman"/>
          <w:kern w:val="0"/>
          <w:sz w:val="24"/>
          <w:szCs w:val="24"/>
          <w14:ligatures w14:val="none"/>
        </w:rPr>
        <w:t xml:space="preserve">, US federal courts have acknowledged FBI and prosecutorial misconduct in </w:t>
      </w:r>
      <w:r w:rsidR="00FC1415">
        <w:rPr>
          <w:rFonts w:ascii="Times New Roman" w:eastAsia="Calibri" w:hAnsi="Times New Roman" w:cs="Times New Roman"/>
          <w:kern w:val="0"/>
          <w:sz w:val="24"/>
          <w:szCs w:val="24"/>
          <w14:ligatures w14:val="none"/>
        </w:rPr>
        <w:t>his</w:t>
      </w:r>
      <w:r w:rsidRPr="0006595B">
        <w:rPr>
          <w:rFonts w:ascii="Times New Roman" w:eastAsia="Calibri" w:hAnsi="Times New Roman" w:cs="Times New Roman"/>
          <w:kern w:val="0"/>
          <w:sz w:val="24"/>
          <w:szCs w:val="24"/>
          <w14:ligatures w14:val="none"/>
        </w:rPr>
        <w:t xml:space="preserve"> case</w:t>
      </w:r>
      <w:r w:rsidR="00FC1415">
        <w:rPr>
          <w:rFonts w:ascii="Times New Roman" w:eastAsia="Calibri" w:hAnsi="Times New Roman" w:cs="Times New Roman"/>
          <w:kern w:val="0"/>
          <w:sz w:val="24"/>
          <w:szCs w:val="24"/>
          <w14:ligatures w14:val="none"/>
        </w:rPr>
        <w:t xml:space="preserve">. </w:t>
      </w:r>
      <w:r w:rsidRPr="0006595B">
        <w:rPr>
          <w:rFonts w:ascii="Times New Roman" w:eastAsia="Calibri" w:hAnsi="Times New Roman" w:cs="Times New Roman"/>
          <w:kern w:val="0"/>
          <w:sz w:val="24"/>
          <w:szCs w:val="24"/>
          <w14:ligatures w14:val="none"/>
        </w:rPr>
        <w:t xml:space="preserve">Leonard Peltier is 74 years old, and suffers from multiple serious health conditions including diabetes, undiagnosed prostate issues, and an abdominal aortic aneurysm.  He has long been eligible for transfer to a lower security prison facility but has </w:t>
      </w:r>
      <w:r w:rsidR="006B2500">
        <w:rPr>
          <w:rFonts w:ascii="Times New Roman" w:eastAsia="Calibri" w:hAnsi="Times New Roman" w:cs="Times New Roman"/>
          <w:kern w:val="0"/>
          <w:sz w:val="24"/>
          <w:szCs w:val="24"/>
          <w14:ligatures w14:val="none"/>
        </w:rPr>
        <w:t xml:space="preserve">repeatedly been denied a transfer. </w:t>
      </w:r>
      <w:r w:rsidRPr="0006595B">
        <w:rPr>
          <w:rFonts w:ascii="Times New Roman" w:eastAsia="Calibri" w:hAnsi="Times New Roman" w:cs="Times New Roman"/>
          <w:kern w:val="0"/>
          <w:sz w:val="24"/>
          <w:szCs w:val="24"/>
          <w14:ligatures w14:val="none"/>
        </w:rPr>
        <w:t xml:space="preserve"> He remains incarcerated at a maximum-security federal penitentiary over 2000 miles from his home at Turtle Mountain,</w:t>
      </w:r>
      <w:r w:rsidR="00694977">
        <w:rPr>
          <w:rFonts w:ascii="Times New Roman" w:eastAsia="Calibri" w:hAnsi="Times New Roman" w:cs="Times New Roman"/>
          <w:kern w:val="0"/>
          <w:sz w:val="24"/>
          <w:szCs w:val="24"/>
          <w14:ligatures w14:val="none"/>
        </w:rPr>
        <w:t xml:space="preserve"> North Dakota. This well exceeds the </w:t>
      </w:r>
      <w:r w:rsidRPr="0006595B">
        <w:rPr>
          <w:rFonts w:ascii="Times New Roman" w:eastAsia="Calibri" w:hAnsi="Times New Roman" w:cs="Times New Roman"/>
          <w:kern w:val="0"/>
          <w:sz w:val="24"/>
          <w:szCs w:val="24"/>
          <w14:ligatures w14:val="none"/>
        </w:rPr>
        <w:t>BOP guidelines</w:t>
      </w:r>
      <w:r w:rsidR="00694977">
        <w:rPr>
          <w:rFonts w:ascii="Times New Roman" w:eastAsia="Calibri" w:hAnsi="Times New Roman" w:cs="Times New Roman"/>
          <w:kern w:val="0"/>
          <w:sz w:val="24"/>
          <w:szCs w:val="24"/>
          <w14:ligatures w14:val="none"/>
        </w:rPr>
        <w:t xml:space="preserve"> for the</w:t>
      </w:r>
      <w:r w:rsidRPr="0006595B">
        <w:rPr>
          <w:rFonts w:ascii="Times New Roman" w:eastAsia="Calibri" w:hAnsi="Times New Roman" w:cs="Times New Roman"/>
          <w:kern w:val="0"/>
          <w:sz w:val="24"/>
          <w:szCs w:val="24"/>
          <w14:ligatures w14:val="none"/>
        </w:rPr>
        <w:t xml:space="preserve"> maximum distance of 500 miles from </w:t>
      </w:r>
      <w:r w:rsidR="00694977">
        <w:rPr>
          <w:rFonts w:ascii="Times New Roman" w:eastAsia="Calibri" w:hAnsi="Times New Roman" w:cs="Times New Roman"/>
          <w:kern w:val="0"/>
          <w:sz w:val="24"/>
          <w:szCs w:val="24"/>
          <w14:ligatures w14:val="none"/>
        </w:rPr>
        <w:t xml:space="preserve">an inmate’s </w:t>
      </w:r>
      <w:r w:rsidRPr="0006595B">
        <w:rPr>
          <w:rFonts w:ascii="Times New Roman" w:eastAsia="Calibri" w:hAnsi="Times New Roman" w:cs="Times New Roman"/>
          <w:kern w:val="0"/>
          <w:sz w:val="24"/>
          <w:szCs w:val="24"/>
          <w14:ligatures w14:val="none"/>
        </w:rPr>
        <w:t>home (Article 7 and Article 15</w:t>
      </w:r>
      <w:r w:rsidRPr="0006595B">
        <w:rPr>
          <w:rFonts w:ascii="Times New Roman" w:eastAsia="Calibri" w:hAnsi="Times New Roman" w:cs="Times New Roman"/>
          <w:bCs/>
          <w:iCs/>
          <w:kern w:val="0"/>
          <w:sz w:val="24"/>
          <w:szCs w:val="24"/>
          <w14:ligatures w14:val="none"/>
        </w:rPr>
        <w:t xml:space="preserve">). </w:t>
      </w:r>
      <w:r w:rsidR="00FC1415">
        <w:rPr>
          <w:rFonts w:ascii="Times New Roman" w:eastAsia="Calibri" w:hAnsi="Times New Roman" w:cs="Times New Roman"/>
          <w:bCs/>
          <w:iCs/>
          <w:kern w:val="0"/>
          <w:sz w:val="24"/>
          <w:szCs w:val="24"/>
          <w14:ligatures w14:val="none"/>
        </w:rPr>
        <w:t>A</w:t>
      </w:r>
      <w:r w:rsidRPr="0006595B">
        <w:rPr>
          <w:rFonts w:ascii="Times New Roman" w:eastAsia="Calibri" w:hAnsi="Times New Roman" w:cs="Times New Roman"/>
          <w:kern w:val="0"/>
          <w:sz w:val="24"/>
          <w:szCs w:val="24"/>
          <w14:ligatures w14:val="none"/>
        </w:rPr>
        <w:t xml:space="preserve">ccording to the </w:t>
      </w:r>
      <w:r w:rsidR="00FC1415">
        <w:rPr>
          <w:rFonts w:ascii="Times New Roman" w:eastAsia="Calibri" w:hAnsi="Times New Roman" w:cs="Times New Roman"/>
          <w:kern w:val="0"/>
          <w:sz w:val="24"/>
          <w:szCs w:val="24"/>
          <w14:ligatures w14:val="none"/>
        </w:rPr>
        <w:t>US  Department of Justice</w:t>
      </w:r>
      <w:r w:rsidRPr="0006595B">
        <w:rPr>
          <w:rFonts w:ascii="Times New Roman" w:eastAsia="Calibri" w:hAnsi="Times New Roman" w:cs="Times New Roman"/>
          <w:kern w:val="0"/>
          <w:sz w:val="24"/>
          <w:szCs w:val="24"/>
          <w14:ligatures w14:val="none"/>
        </w:rPr>
        <w:t xml:space="preserve"> Bureau of Justice </w:t>
      </w:r>
      <w:r w:rsidR="00FC1415">
        <w:rPr>
          <w:rFonts w:ascii="Times New Roman" w:eastAsia="Calibri" w:hAnsi="Times New Roman" w:cs="Times New Roman"/>
          <w:kern w:val="0"/>
          <w:sz w:val="24"/>
          <w:szCs w:val="24"/>
          <w14:ligatures w14:val="none"/>
        </w:rPr>
        <w:t>s</w:t>
      </w:r>
      <w:r w:rsidRPr="0006595B">
        <w:rPr>
          <w:rFonts w:ascii="Times New Roman" w:eastAsia="Calibri" w:hAnsi="Times New Roman" w:cs="Times New Roman"/>
          <w:kern w:val="0"/>
          <w:sz w:val="24"/>
          <w:szCs w:val="24"/>
          <w14:ligatures w14:val="none"/>
        </w:rPr>
        <w:t>tatistics, the average length of imprisonment served for</w:t>
      </w:r>
      <w:r w:rsidR="00FC1415">
        <w:rPr>
          <w:rFonts w:ascii="Times New Roman" w:eastAsia="Calibri" w:hAnsi="Times New Roman" w:cs="Times New Roman"/>
          <w:kern w:val="0"/>
          <w:sz w:val="24"/>
          <w:szCs w:val="24"/>
          <w14:ligatures w14:val="none"/>
        </w:rPr>
        <w:t xml:space="preserve"> similar crimes</w:t>
      </w:r>
      <w:r w:rsidRPr="0006595B">
        <w:rPr>
          <w:rFonts w:ascii="Times New Roman" w:eastAsia="Calibri" w:hAnsi="Times New Roman" w:cs="Times New Roman"/>
          <w:kern w:val="0"/>
          <w:sz w:val="24"/>
          <w:szCs w:val="24"/>
          <w14:ligatures w14:val="none"/>
        </w:rPr>
        <w:t xml:space="preserve"> in the US ranged from 94 to 99.8 months</w:t>
      </w:r>
      <w:r w:rsidR="00FC1415">
        <w:rPr>
          <w:rFonts w:ascii="Times New Roman" w:eastAsia="Calibri" w:hAnsi="Times New Roman" w:cs="Times New Roman"/>
          <w:b/>
          <w:bCs/>
          <w:kern w:val="0"/>
          <w:sz w:val="24"/>
          <w:szCs w:val="24"/>
          <w14:ligatures w14:val="none"/>
        </w:rPr>
        <w:t xml:space="preserve"> (</w:t>
      </w:r>
      <w:r w:rsidR="00FC1415" w:rsidRPr="00FC1415">
        <w:rPr>
          <w:rFonts w:ascii="Times New Roman" w:eastAsia="Calibri" w:hAnsi="Times New Roman" w:cs="Times New Roman"/>
          <w:kern w:val="0"/>
          <w:sz w:val="24"/>
          <w:szCs w:val="24"/>
          <w14:ligatures w14:val="none"/>
        </w:rPr>
        <w:t>7</w:t>
      </w:r>
      <w:r w:rsidR="00FC1415">
        <w:rPr>
          <w:rFonts w:ascii="Times New Roman" w:eastAsia="Calibri" w:hAnsi="Times New Roman" w:cs="Times New Roman"/>
          <w:kern w:val="0"/>
          <w:sz w:val="24"/>
          <w:szCs w:val="24"/>
          <w14:ligatures w14:val="none"/>
        </w:rPr>
        <w:t xml:space="preserve"> to </w:t>
      </w:r>
      <w:r w:rsidR="00FC1415" w:rsidRPr="00FC1415">
        <w:rPr>
          <w:rFonts w:ascii="Times New Roman" w:eastAsia="Calibri" w:hAnsi="Times New Roman" w:cs="Times New Roman"/>
          <w:kern w:val="0"/>
          <w:sz w:val="24"/>
          <w:szCs w:val="24"/>
          <w14:ligatures w14:val="none"/>
        </w:rPr>
        <w:t>8.5 years); he has been in custody over 40 years</w:t>
      </w:r>
      <w:r w:rsidRPr="0006595B">
        <w:rPr>
          <w:rFonts w:ascii="Times New Roman" w:eastAsia="Calibri" w:hAnsi="Times New Roman" w:cs="Times New Roman"/>
          <w:kern w:val="0"/>
          <w:sz w:val="24"/>
          <w:szCs w:val="24"/>
          <w14:ligatures w14:val="none"/>
        </w:rPr>
        <w:t xml:space="preserve">. The BOP and the US Parole Commission refuse to act on his mandatory release date, both in violation of substantive and procedural due process rights guaranteed under the US Constitution and statutes of the US.  </w:t>
      </w:r>
      <w:r w:rsidR="00694977">
        <w:rPr>
          <w:rFonts w:ascii="Times New Roman" w:eastAsia="Calibri" w:hAnsi="Times New Roman" w:cs="Times New Roman"/>
          <w:kern w:val="0"/>
          <w:sz w:val="24"/>
          <w:szCs w:val="24"/>
          <w14:ligatures w14:val="none"/>
        </w:rPr>
        <w:t xml:space="preserve">This constitutes </w:t>
      </w:r>
      <w:r w:rsidRPr="0006595B">
        <w:rPr>
          <w:rFonts w:ascii="Times New Roman" w:eastAsia="Calibri" w:hAnsi="Times New Roman" w:cs="Times New Roman"/>
          <w:kern w:val="0"/>
          <w:sz w:val="24"/>
          <w:szCs w:val="24"/>
          <w14:ligatures w14:val="none"/>
        </w:rPr>
        <w:t>violation</w:t>
      </w:r>
      <w:r w:rsidR="00694977">
        <w:rPr>
          <w:rFonts w:ascii="Times New Roman" w:eastAsia="Calibri" w:hAnsi="Times New Roman" w:cs="Times New Roman"/>
          <w:kern w:val="0"/>
          <w:sz w:val="24"/>
          <w:szCs w:val="24"/>
          <w14:ligatures w14:val="none"/>
        </w:rPr>
        <w:t>s</w:t>
      </w:r>
      <w:r w:rsidRPr="0006595B">
        <w:rPr>
          <w:rFonts w:ascii="Times New Roman" w:eastAsia="Calibri" w:hAnsi="Times New Roman" w:cs="Times New Roman"/>
          <w:kern w:val="0"/>
          <w:sz w:val="24"/>
          <w:szCs w:val="24"/>
          <w14:ligatures w14:val="none"/>
        </w:rPr>
        <w:t xml:space="preserve"> of Article 10(3)</w:t>
      </w:r>
      <w:r w:rsidRPr="0006595B">
        <w:rPr>
          <w:rFonts w:ascii="Times New Roman" w:eastAsia="Calibri" w:hAnsi="Times New Roman" w:cs="Times New Roman"/>
          <w:color w:val="000000"/>
          <w:kern w:val="0"/>
          <w:sz w:val="24"/>
          <w:szCs w:val="24"/>
          <w:shd w:val="clear" w:color="auto" w:fill="FFFFFF"/>
          <w14:ligatures w14:val="none"/>
        </w:rPr>
        <w:t xml:space="preserve"> and </w:t>
      </w:r>
      <w:r w:rsidRPr="0006595B">
        <w:rPr>
          <w:rFonts w:ascii="Times New Roman" w:eastAsia="Calibri" w:hAnsi="Times New Roman" w:cs="Times New Roman"/>
          <w:kern w:val="0"/>
          <w:sz w:val="24"/>
          <w:szCs w:val="24"/>
          <w14:ligatures w14:val="none"/>
        </w:rPr>
        <w:t>Article 14(g).</w:t>
      </w:r>
    </w:p>
    <w:p w14:paraId="512E0EC6" w14:textId="5EEEB358" w:rsidR="0006595B" w:rsidRPr="0006595B" w:rsidRDefault="0006595B" w:rsidP="00694977">
      <w:pPr>
        <w:spacing w:line="240" w:lineRule="auto"/>
        <w:ind w:firstLine="720"/>
        <w:rPr>
          <w:rFonts w:ascii="Times New Roman" w:eastAsia="Calibri" w:hAnsi="Times New Roman" w:cs="Times New Roman"/>
          <w:color w:val="000000"/>
          <w:kern w:val="0"/>
          <w:sz w:val="24"/>
          <w:szCs w:val="24"/>
          <w14:ligatures w14:val="none"/>
        </w:rPr>
      </w:pPr>
      <w:r w:rsidRPr="0006595B">
        <w:rPr>
          <w:rFonts w:ascii="Times New Roman" w:eastAsia="Calibri" w:hAnsi="Times New Roman" w:cs="Times New Roman"/>
          <w:color w:val="000000"/>
          <w:kern w:val="0"/>
          <w:sz w:val="24"/>
          <w:szCs w:val="24"/>
          <w14:ligatures w14:val="none"/>
        </w:rPr>
        <w:t>From September 2016 to February 2017, at least 76 different law enforcement agencies, federal agencies, and private security firms were deployed against the Indigenous Peoples protesting the Dakota Access Pipeline.</w:t>
      </w:r>
      <w:r w:rsidRPr="0006595B">
        <w:rPr>
          <w:rFonts w:ascii="Times New Roman" w:eastAsia="Calibri" w:hAnsi="Times New Roman" w:cs="Times New Roman"/>
          <w:color w:val="000000"/>
          <w:kern w:val="0"/>
          <w:sz w:val="24"/>
          <w:szCs w:val="24"/>
          <w:vertAlign w:val="superscript"/>
          <w14:ligatures w14:val="none"/>
        </w:rPr>
        <w:endnoteReference w:id="25"/>
      </w:r>
      <w:r w:rsidRPr="0006595B">
        <w:rPr>
          <w:rFonts w:ascii="Times New Roman" w:eastAsia="Calibri" w:hAnsi="Times New Roman" w:cs="Times New Roman"/>
          <w:color w:val="000000"/>
          <w:kern w:val="0"/>
          <w:sz w:val="24"/>
          <w:szCs w:val="24"/>
          <w14:ligatures w14:val="none"/>
        </w:rPr>
        <w:t xml:space="preserve">  Indigenous “water protectors” were violently attacked on multiple occasions, including over 200 injured on November 20, 2016.</w:t>
      </w:r>
      <w:r w:rsidRPr="0006595B">
        <w:rPr>
          <w:rFonts w:ascii="Times New Roman" w:eastAsia="Calibri" w:hAnsi="Times New Roman" w:cs="Times New Roman"/>
          <w:color w:val="000000"/>
          <w:kern w:val="0"/>
          <w:sz w:val="24"/>
          <w:szCs w:val="24"/>
          <w:vertAlign w:val="superscript"/>
          <w14:ligatures w14:val="none"/>
        </w:rPr>
        <w:endnoteReference w:id="26"/>
      </w:r>
      <w:r w:rsidRPr="0006595B">
        <w:rPr>
          <w:rFonts w:ascii="Times New Roman" w:eastAsia="Calibri" w:hAnsi="Times New Roman" w:cs="Times New Roman"/>
          <w:color w:val="000000"/>
          <w:kern w:val="0"/>
          <w:sz w:val="24"/>
          <w:szCs w:val="24"/>
          <w14:ligatures w14:val="none"/>
        </w:rPr>
        <w:t xml:space="preserve">  Seven water protectors were charged with federal crimes.  This resulted in a nearly 5-year prison sentence for Red Fawn Fallis, an Oglala Sioux water protector, despite revelations about the involvement of an undercover agent for the Federal Bureau of Investigation.  </w:t>
      </w:r>
      <w:r w:rsidR="00694977">
        <w:rPr>
          <w:rFonts w:ascii="Times New Roman" w:eastAsia="Calibri" w:hAnsi="Times New Roman" w:cs="Times New Roman"/>
          <w:color w:val="000000"/>
          <w:kern w:val="0"/>
          <w:sz w:val="24"/>
          <w:szCs w:val="24"/>
          <w14:ligatures w14:val="none"/>
        </w:rPr>
        <w:t>A</w:t>
      </w:r>
      <w:r w:rsidRPr="0006595B">
        <w:rPr>
          <w:rFonts w:ascii="Times New Roman" w:eastAsia="Calibri" w:hAnsi="Times New Roman" w:cs="Times New Roman"/>
          <w:color w:val="000000"/>
          <w:kern w:val="0"/>
          <w:sz w:val="24"/>
          <w:szCs w:val="24"/>
          <w14:ligatures w14:val="none"/>
        </w:rPr>
        <w:t>n initial 832 North Dakota state criminal cases were filed against water protectors.</w:t>
      </w:r>
      <w:r w:rsidRPr="0006595B">
        <w:rPr>
          <w:rFonts w:ascii="Times New Roman" w:eastAsia="Calibri" w:hAnsi="Times New Roman" w:cs="Times New Roman"/>
          <w:color w:val="000000"/>
          <w:kern w:val="0"/>
          <w:sz w:val="24"/>
          <w:szCs w:val="24"/>
          <w:vertAlign w:val="superscript"/>
          <w14:ligatures w14:val="none"/>
        </w:rPr>
        <w:endnoteReference w:id="27"/>
      </w:r>
      <w:r w:rsidRPr="0006595B">
        <w:rPr>
          <w:rFonts w:ascii="Times New Roman" w:eastAsia="Calibri" w:hAnsi="Times New Roman" w:cs="Times New Roman"/>
          <w:color w:val="000000"/>
          <w:kern w:val="0"/>
          <w:sz w:val="24"/>
          <w:szCs w:val="24"/>
          <w14:ligatures w14:val="none"/>
        </w:rPr>
        <w:t xml:space="preserve">  The criminalization of Indigenous dissent in response to the DAPL protests is part of a larger pattern of violence and discrimination against Indigenous Peoples seeking to defend their treaty rights and their rights related to protection of Indigenous lands, territories, and resources. </w:t>
      </w:r>
    </w:p>
    <w:p w14:paraId="6EF99732" w14:textId="1FC9CD15" w:rsidR="0006595B" w:rsidRPr="0006595B" w:rsidRDefault="00694977" w:rsidP="00694977">
      <w:pPr>
        <w:spacing w:line="240" w:lineRule="auto"/>
        <w:ind w:firstLine="360"/>
        <w:rPr>
          <w:rFonts w:ascii="Times New Roman" w:eastAsia="Calibri" w:hAnsi="Times New Roman" w:cs="Times New Roman"/>
          <w:color w:val="000000"/>
          <w:kern w:val="0"/>
          <w:sz w:val="24"/>
          <w:szCs w:val="24"/>
          <w14:ligatures w14:val="none"/>
        </w:rPr>
      </w:pPr>
      <w:r>
        <w:rPr>
          <w:rFonts w:ascii="Times New Roman" w:eastAsia="Calibri" w:hAnsi="Times New Roman" w:cs="Times New Roman"/>
          <w:color w:val="000000"/>
          <w:kern w:val="0"/>
          <w:sz w:val="24"/>
          <w:szCs w:val="24"/>
          <w14:ligatures w14:val="none"/>
        </w:rPr>
        <w:t xml:space="preserve">IITC and the Standing Rock Sioux Tribe submitted a joint urgent action petition in 2016. </w:t>
      </w:r>
      <w:r w:rsidR="0006595B" w:rsidRPr="0006595B">
        <w:rPr>
          <w:rFonts w:ascii="Times New Roman" w:eastAsia="Calibri" w:hAnsi="Times New Roman" w:cs="Times New Roman"/>
          <w:color w:val="000000"/>
          <w:kern w:val="0"/>
          <w:sz w:val="24"/>
          <w:szCs w:val="24"/>
          <w14:ligatures w14:val="none"/>
        </w:rPr>
        <w:t xml:space="preserve">Maina </w:t>
      </w:r>
      <w:proofErr w:type="spellStart"/>
      <w:r w:rsidR="0006595B" w:rsidRPr="0006595B">
        <w:rPr>
          <w:rFonts w:ascii="Times New Roman" w:eastAsia="Calibri" w:hAnsi="Times New Roman" w:cs="Times New Roman"/>
          <w:color w:val="000000"/>
          <w:kern w:val="0"/>
          <w:sz w:val="24"/>
          <w:szCs w:val="24"/>
          <w14:ligatures w14:val="none"/>
        </w:rPr>
        <w:t>Kiai</w:t>
      </w:r>
      <w:proofErr w:type="spellEnd"/>
      <w:r w:rsidR="0006595B" w:rsidRPr="0006595B">
        <w:rPr>
          <w:rFonts w:ascii="Times New Roman" w:eastAsia="Calibri" w:hAnsi="Times New Roman" w:cs="Times New Roman"/>
          <w:color w:val="000000"/>
          <w:kern w:val="0"/>
          <w:sz w:val="24"/>
          <w:szCs w:val="24"/>
          <w14:ligatures w14:val="none"/>
        </w:rPr>
        <w:t xml:space="preserve">, UN Rapporteur on the </w:t>
      </w:r>
      <w:r>
        <w:rPr>
          <w:rFonts w:ascii="Times New Roman" w:eastAsia="Calibri" w:hAnsi="Times New Roman" w:cs="Times New Roman"/>
          <w:color w:val="000000"/>
          <w:kern w:val="0"/>
          <w:sz w:val="24"/>
          <w:szCs w:val="24"/>
          <w14:ligatures w14:val="none"/>
        </w:rPr>
        <w:t>R</w:t>
      </w:r>
      <w:r w:rsidR="0006595B" w:rsidRPr="0006595B">
        <w:rPr>
          <w:rFonts w:ascii="Times New Roman" w:eastAsia="Calibri" w:hAnsi="Times New Roman" w:cs="Times New Roman"/>
          <w:color w:val="000000"/>
          <w:kern w:val="0"/>
          <w:sz w:val="24"/>
          <w:szCs w:val="24"/>
          <w14:ligatures w14:val="none"/>
        </w:rPr>
        <w:t xml:space="preserve">ights to </w:t>
      </w:r>
      <w:r>
        <w:rPr>
          <w:rFonts w:ascii="Times New Roman" w:eastAsia="Calibri" w:hAnsi="Times New Roman" w:cs="Times New Roman"/>
          <w:color w:val="000000"/>
          <w:kern w:val="0"/>
          <w:sz w:val="24"/>
          <w:szCs w:val="24"/>
          <w14:ligatures w14:val="none"/>
        </w:rPr>
        <w:t>F</w:t>
      </w:r>
      <w:r w:rsidR="0006595B" w:rsidRPr="0006595B">
        <w:rPr>
          <w:rFonts w:ascii="Times New Roman" w:eastAsia="Calibri" w:hAnsi="Times New Roman" w:cs="Times New Roman"/>
          <w:color w:val="000000"/>
          <w:kern w:val="0"/>
          <w:sz w:val="24"/>
          <w:szCs w:val="24"/>
          <w14:ligatures w14:val="none"/>
        </w:rPr>
        <w:t xml:space="preserve">reedom of </w:t>
      </w:r>
      <w:r>
        <w:rPr>
          <w:rFonts w:ascii="Times New Roman" w:eastAsia="Calibri" w:hAnsi="Times New Roman" w:cs="Times New Roman"/>
          <w:color w:val="000000"/>
          <w:kern w:val="0"/>
          <w:sz w:val="24"/>
          <w:szCs w:val="24"/>
          <w14:ligatures w14:val="none"/>
        </w:rPr>
        <w:t xml:space="preserve">Peaceful Assembly and Association, </w:t>
      </w:r>
      <w:r w:rsidR="0006595B" w:rsidRPr="0006595B">
        <w:rPr>
          <w:rFonts w:ascii="Times New Roman" w:eastAsia="Calibri" w:hAnsi="Times New Roman" w:cs="Times New Roman"/>
          <w:color w:val="000000"/>
          <w:kern w:val="0"/>
          <w:sz w:val="24"/>
          <w:szCs w:val="24"/>
          <w14:ligatures w14:val="none"/>
        </w:rPr>
        <w:t xml:space="preserve"> stated that “Law enforcement officials, private security firms and the North Dakota National Guard have used unjustified force to deal with the opponents of the Dakota Access pipeline” (November 15, 2016)</w:t>
      </w:r>
      <w:r w:rsidR="0006595B" w:rsidRPr="0006595B">
        <w:rPr>
          <w:rFonts w:ascii="Times New Roman" w:eastAsia="Calibri" w:hAnsi="Times New Roman" w:cs="Times New Roman"/>
          <w:kern w:val="0"/>
          <w:sz w:val="24"/>
          <w:szCs w:val="24"/>
          <w14:ligatures w14:val="none"/>
        </w:rPr>
        <w:t>.</w:t>
      </w:r>
      <w:r w:rsidR="0006595B" w:rsidRPr="0006595B">
        <w:rPr>
          <w:rFonts w:ascii="Times New Roman" w:eastAsia="Calibri" w:hAnsi="Times New Roman" w:cs="Times New Roman"/>
          <w:kern w:val="0"/>
          <w:sz w:val="24"/>
          <w:szCs w:val="24"/>
          <w:vertAlign w:val="superscript"/>
          <w14:ligatures w14:val="none"/>
        </w:rPr>
        <w:endnoteReference w:id="28"/>
      </w:r>
      <w:r w:rsidR="0006595B" w:rsidRPr="0006595B">
        <w:rPr>
          <w:rFonts w:ascii="Times New Roman" w:eastAsia="Calibri" w:hAnsi="Times New Roman" w:cs="Times New Roman"/>
          <w:kern w:val="0"/>
          <w:sz w:val="24"/>
          <w:szCs w:val="24"/>
          <w14:ligatures w14:val="none"/>
        </w:rPr>
        <w:t xml:space="preserve"> T</w:t>
      </w:r>
      <w:r w:rsidR="0006595B" w:rsidRPr="0006595B">
        <w:rPr>
          <w:rFonts w:ascii="Times New Roman" w:eastAsia="Calibri" w:hAnsi="Times New Roman" w:cs="Times New Roman"/>
          <w:color w:val="000000"/>
          <w:kern w:val="0"/>
          <w:sz w:val="24"/>
          <w:szCs w:val="24"/>
          <w14:ligatures w14:val="none"/>
        </w:rPr>
        <w:t xml:space="preserve">he UN Special Rapporteur on the </w:t>
      </w:r>
      <w:r>
        <w:rPr>
          <w:rFonts w:ascii="Times New Roman" w:eastAsia="Calibri" w:hAnsi="Times New Roman" w:cs="Times New Roman"/>
          <w:color w:val="000000"/>
          <w:kern w:val="0"/>
          <w:sz w:val="24"/>
          <w:szCs w:val="24"/>
          <w14:ligatures w14:val="none"/>
        </w:rPr>
        <w:t>R</w:t>
      </w:r>
      <w:r w:rsidR="0006595B" w:rsidRPr="0006595B">
        <w:rPr>
          <w:rFonts w:ascii="Times New Roman" w:eastAsia="Calibri" w:hAnsi="Times New Roman" w:cs="Times New Roman"/>
          <w:color w:val="000000"/>
          <w:kern w:val="0"/>
          <w:sz w:val="24"/>
          <w:szCs w:val="24"/>
          <w14:ligatures w14:val="none"/>
        </w:rPr>
        <w:t>ights of Indigenous Peoples, in her report to the US dated August 9, 2017</w:t>
      </w:r>
      <w:r>
        <w:rPr>
          <w:rFonts w:ascii="Times New Roman" w:eastAsia="Calibri" w:hAnsi="Times New Roman" w:cs="Times New Roman"/>
          <w:color w:val="000000"/>
          <w:kern w:val="0"/>
          <w:sz w:val="24"/>
          <w:szCs w:val="24"/>
          <w14:ligatures w14:val="none"/>
        </w:rPr>
        <w:t xml:space="preserve">, expressed her </w:t>
      </w:r>
      <w:r w:rsidR="0006595B" w:rsidRPr="0006595B">
        <w:rPr>
          <w:rFonts w:ascii="Times New Roman" w:eastAsia="Calibri" w:hAnsi="Times New Roman" w:cs="Times New Roman"/>
          <w:color w:val="000000"/>
          <w:kern w:val="0"/>
          <w:sz w:val="24"/>
          <w:szCs w:val="24"/>
          <w14:ligatures w14:val="none"/>
        </w:rPr>
        <w:t>concern</w:t>
      </w:r>
      <w:r>
        <w:rPr>
          <w:rFonts w:ascii="Times New Roman" w:eastAsia="Calibri" w:hAnsi="Times New Roman" w:cs="Times New Roman"/>
          <w:color w:val="000000"/>
          <w:kern w:val="0"/>
          <w:sz w:val="24"/>
          <w:szCs w:val="24"/>
          <w14:ligatures w14:val="none"/>
        </w:rPr>
        <w:t xml:space="preserve">s with </w:t>
      </w:r>
      <w:r w:rsidR="0006595B" w:rsidRPr="0006595B">
        <w:rPr>
          <w:rFonts w:ascii="Times New Roman" w:eastAsia="Calibri" w:hAnsi="Times New Roman" w:cs="Times New Roman"/>
          <w:color w:val="000000"/>
          <w:kern w:val="0"/>
          <w:sz w:val="24"/>
          <w:szCs w:val="24"/>
          <w14:ligatures w14:val="none"/>
        </w:rPr>
        <w:t xml:space="preserve">the scale of arrests and the conditions in which </w:t>
      </w:r>
      <w:r>
        <w:rPr>
          <w:rFonts w:ascii="Times New Roman" w:eastAsia="Calibri" w:hAnsi="Times New Roman" w:cs="Times New Roman"/>
          <w:color w:val="000000"/>
          <w:kern w:val="0"/>
          <w:sz w:val="24"/>
          <w:szCs w:val="24"/>
          <w14:ligatures w14:val="none"/>
        </w:rPr>
        <w:t xml:space="preserve">Indigenous </w:t>
      </w:r>
      <w:r w:rsidR="0006595B" w:rsidRPr="0006595B">
        <w:rPr>
          <w:rFonts w:ascii="Times New Roman" w:eastAsia="Calibri" w:hAnsi="Times New Roman" w:cs="Times New Roman"/>
          <w:color w:val="000000"/>
          <w:kern w:val="0"/>
          <w:sz w:val="24"/>
          <w:szCs w:val="24"/>
          <w14:ligatures w14:val="none"/>
        </w:rPr>
        <w:t>people were being held: “Marking people with numbers and detaining them in overcrowded cages, on the bare concrete floor, without being provided with medical care, amounts to inhuman and degrading treatment.”</w:t>
      </w:r>
      <w:r w:rsidR="0006595B" w:rsidRPr="0006595B">
        <w:rPr>
          <w:rFonts w:ascii="Times New Roman" w:eastAsia="Calibri" w:hAnsi="Times New Roman" w:cs="Times New Roman"/>
          <w:color w:val="000000"/>
          <w:kern w:val="0"/>
          <w:sz w:val="24"/>
          <w:szCs w:val="24"/>
          <w:vertAlign w:val="superscript"/>
          <w14:ligatures w14:val="none"/>
        </w:rPr>
        <w:endnoteReference w:id="29"/>
      </w:r>
      <w:r w:rsidR="0006595B" w:rsidRPr="0006595B">
        <w:rPr>
          <w:rFonts w:ascii="Times New Roman" w:eastAsia="Calibri" w:hAnsi="Times New Roman" w:cs="Times New Roman"/>
          <w:color w:val="000000"/>
          <w:kern w:val="0"/>
          <w:sz w:val="24"/>
          <w:szCs w:val="24"/>
          <w14:ligatures w14:val="none"/>
        </w:rPr>
        <w:t xml:space="preserve"> </w:t>
      </w:r>
    </w:p>
    <w:p w14:paraId="3B8EA942" w14:textId="77777777" w:rsidR="0006595B" w:rsidRPr="0006595B" w:rsidRDefault="0006595B" w:rsidP="00954EB6">
      <w:pPr>
        <w:numPr>
          <w:ilvl w:val="0"/>
          <w:numId w:val="25"/>
        </w:numPr>
        <w:spacing w:after="0"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t>ICCPR Articles 6 and 8: Right to Life and Prohibition Against Slavery</w:t>
      </w:r>
    </w:p>
    <w:p w14:paraId="6B002D3A" w14:textId="77777777" w:rsidR="0006595B" w:rsidRPr="0006595B" w:rsidRDefault="0006595B" w:rsidP="0006595B">
      <w:pPr>
        <w:spacing w:after="0" w:line="240" w:lineRule="auto"/>
        <w:jc w:val="both"/>
        <w:rPr>
          <w:rFonts w:ascii="Times New Roman" w:eastAsia="Calibri" w:hAnsi="Times New Roman" w:cs="Times New Roman"/>
          <w:i/>
          <w:kern w:val="0"/>
          <w:sz w:val="24"/>
          <w:szCs w:val="24"/>
          <w14:ligatures w14:val="none"/>
        </w:rPr>
      </w:pPr>
    </w:p>
    <w:p w14:paraId="20AFB4D8" w14:textId="77777777" w:rsidR="0006595B" w:rsidRPr="0006595B" w:rsidRDefault="0006595B" w:rsidP="0006595B">
      <w:pPr>
        <w:numPr>
          <w:ilvl w:val="0"/>
          <w:numId w:val="14"/>
        </w:numPr>
        <w:spacing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t>Missing &amp; Murdered Indigenous Women</w:t>
      </w:r>
    </w:p>
    <w:p w14:paraId="0FB97DAA" w14:textId="119EC585" w:rsidR="0006595B" w:rsidRDefault="0036040B" w:rsidP="00AF7EB5">
      <w:pPr>
        <w:spacing w:after="0" w:line="240" w:lineRule="auto"/>
        <w:ind w:firstLine="72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In 2019, we submitted a briefing on </w:t>
      </w:r>
      <w:r w:rsidR="00E7082E">
        <w:rPr>
          <w:rFonts w:ascii="Times New Roman" w:eastAsia="Calibri" w:hAnsi="Times New Roman" w:cs="Times New Roman"/>
          <w:kern w:val="0"/>
          <w:sz w:val="24"/>
          <w:szCs w:val="24"/>
          <w14:ligatures w14:val="none"/>
        </w:rPr>
        <w:t xml:space="preserve">the USA’s failure to address the epidemic of missing and murdered Indigenous women, in violation of Articles 6 (Right to Life). 2018 </w:t>
      </w:r>
      <w:r w:rsidR="0006595B" w:rsidRPr="0006595B">
        <w:rPr>
          <w:rFonts w:ascii="Times New Roman" w:eastAsia="Calibri" w:hAnsi="Times New Roman" w:cs="Times New Roman"/>
          <w:kern w:val="0"/>
          <w:sz w:val="24"/>
          <w:szCs w:val="24"/>
          <w14:ligatures w14:val="none"/>
        </w:rPr>
        <w:t xml:space="preserve">statistics </w:t>
      </w:r>
      <w:r w:rsidR="00E7082E">
        <w:rPr>
          <w:rFonts w:ascii="Times New Roman" w:eastAsia="Calibri" w:hAnsi="Times New Roman" w:cs="Times New Roman"/>
          <w:kern w:val="0"/>
          <w:sz w:val="24"/>
          <w:szCs w:val="24"/>
          <w14:ligatures w14:val="none"/>
        </w:rPr>
        <w:t xml:space="preserve">by the Urban Indian Health Institute revealed that </w:t>
      </w:r>
      <w:r w:rsidR="0006595B" w:rsidRPr="0006595B">
        <w:rPr>
          <w:rFonts w:ascii="Times New Roman" w:eastAsia="Calibri" w:hAnsi="Times New Roman" w:cs="Times New Roman"/>
          <w:kern w:val="0"/>
          <w:sz w:val="24"/>
          <w:szCs w:val="24"/>
          <w14:ligatures w14:val="none"/>
        </w:rPr>
        <w:t>murder is the third leading cause of death of Native American women</w:t>
      </w:r>
      <w:r w:rsidR="00AF7EB5">
        <w:rPr>
          <w:rFonts w:ascii="Times New Roman" w:eastAsia="Calibri" w:hAnsi="Times New Roman" w:cs="Times New Roman"/>
          <w:kern w:val="0"/>
          <w:sz w:val="24"/>
          <w:szCs w:val="24"/>
          <w14:ligatures w14:val="none"/>
        </w:rPr>
        <w:t>.</w:t>
      </w:r>
      <w:r w:rsidR="0006595B" w:rsidRPr="0006595B">
        <w:rPr>
          <w:rFonts w:ascii="Times New Roman" w:eastAsia="Calibri" w:hAnsi="Times New Roman" w:cs="Times New Roman"/>
          <w:kern w:val="0"/>
          <w:sz w:val="24"/>
          <w:szCs w:val="24"/>
          <w:vertAlign w:val="superscript"/>
          <w14:ligatures w14:val="none"/>
        </w:rPr>
        <w:endnoteReference w:id="30"/>
      </w:r>
      <w:r w:rsidR="0006595B" w:rsidRPr="0006595B">
        <w:rPr>
          <w:rFonts w:ascii="Times New Roman" w:eastAsia="Calibri" w:hAnsi="Times New Roman" w:cs="Times New Roman"/>
          <w:kern w:val="0"/>
          <w:sz w:val="24"/>
          <w:szCs w:val="24"/>
          <w14:ligatures w14:val="none"/>
        </w:rPr>
        <w:t xml:space="preserve"> </w:t>
      </w:r>
      <w:r w:rsidR="00AF7EB5">
        <w:rPr>
          <w:rFonts w:ascii="Times New Roman" w:eastAsia="Calibri" w:hAnsi="Times New Roman" w:cs="Times New Roman"/>
          <w:kern w:val="0"/>
          <w:sz w:val="24"/>
          <w:szCs w:val="24"/>
          <w14:ligatures w14:val="none"/>
        </w:rPr>
        <w:t xml:space="preserve"> </w:t>
      </w:r>
      <w:r w:rsidR="00E7082E">
        <w:rPr>
          <w:rFonts w:ascii="Times New Roman" w:eastAsia="Calibri" w:hAnsi="Times New Roman" w:cs="Times New Roman"/>
          <w:kern w:val="0"/>
          <w:sz w:val="24"/>
          <w:szCs w:val="24"/>
          <w14:ligatures w14:val="none"/>
        </w:rPr>
        <w:t xml:space="preserve">We cited a failure to </w:t>
      </w:r>
      <w:r w:rsidR="00AF7EB5">
        <w:rPr>
          <w:rFonts w:ascii="Times New Roman" w:eastAsia="Calibri" w:hAnsi="Times New Roman" w:cs="Times New Roman"/>
          <w:kern w:val="0"/>
          <w:sz w:val="24"/>
          <w:szCs w:val="24"/>
          <w14:ligatures w14:val="none"/>
        </w:rPr>
        <w:t>respond with</w:t>
      </w:r>
      <w:r w:rsidR="0006595B" w:rsidRPr="0006595B">
        <w:rPr>
          <w:rFonts w:ascii="Times New Roman" w:eastAsia="Calibri" w:hAnsi="Times New Roman" w:cs="Times New Roman"/>
          <w:kern w:val="0"/>
          <w:sz w:val="24"/>
          <w:szCs w:val="24"/>
          <w14:ligatures w14:val="none"/>
        </w:rPr>
        <w:t xml:space="preserve"> meaningful action by</w:t>
      </w:r>
      <w:r w:rsidR="00AF7EB5">
        <w:rPr>
          <w:rFonts w:ascii="Times New Roman" w:eastAsia="Calibri" w:hAnsi="Times New Roman" w:cs="Times New Roman"/>
          <w:kern w:val="0"/>
          <w:sz w:val="24"/>
          <w:szCs w:val="24"/>
          <w14:ligatures w14:val="none"/>
        </w:rPr>
        <w:t xml:space="preserve"> taking such measures as </w:t>
      </w:r>
      <w:r w:rsidR="0006595B" w:rsidRPr="0006595B">
        <w:rPr>
          <w:rFonts w:ascii="Times New Roman" w:eastAsia="Calibri" w:hAnsi="Times New Roman" w:cs="Times New Roman"/>
          <w:kern w:val="0"/>
          <w:sz w:val="24"/>
          <w:szCs w:val="24"/>
          <w14:ligatures w14:val="none"/>
        </w:rPr>
        <w:t xml:space="preserve"> (1) fully investigating crimes against Native American women, (2) investigating arbitrary deprivation of life from police or other law enforcement authorities’ use of lethal force </w:t>
      </w:r>
      <w:r w:rsidR="0006595B" w:rsidRPr="0006595B">
        <w:rPr>
          <w:rFonts w:ascii="Times New Roman" w:eastAsia="Calibri" w:hAnsi="Times New Roman" w:cs="Times New Roman"/>
          <w:kern w:val="0"/>
          <w:sz w:val="24"/>
          <w:szCs w:val="24"/>
          <w14:ligatures w14:val="none"/>
        </w:rPr>
        <w:lastRenderedPageBreak/>
        <w:t>and (3) instituting preventative operational measures to protect an individual whose life is at risk from the acts of a third party</w:t>
      </w:r>
      <w:r w:rsidR="00AF7EB5">
        <w:rPr>
          <w:rFonts w:ascii="Times New Roman" w:eastAsia="Calibri" w:hAnsi="Times New Roman" w:cs="Times New Roman"/>
          <w:kern w:val="0"/>
          <w:sz w:val="24"/>
          <w:szCs w:val="24"/>
          <w14:ligatures w14:val="none"/>
        </w:rPr>
        <w:t>.</w:t>
      </w:r>
    </w:p>
    <w:p w14:paraId="010C7A0A" w14:textId="105E29BA" w:rsidR="00E7082E" w:rsidRPr="0006595B" w:rsidRDefault="00E7082E" w:rsidP="00E7082E">
      <w:pPr>
        <w:spacing w:after="0" w:line="240" w:lineRule="auto"/>
        <w:ind w:firstLine="72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The USA’s report </w:t>
      </w:r>
      <w:r w:rsidR="00956C3D">
        <w:rPr>
          <w:rFonts w:ascii="Times New Roman" w:eastAsia="Calibri" w:hAnsi="Times New Roman" w:cs="Times New Roman"/>
          <w:kern w:val="0"/>
          <w:sz w:val="24"/>
          <w:szCs w:val="24"/>
          <w14:ligatures w14:val="none"/>
        </w:rPr>
        <w:t xml:space="preserve">identifies </w:t>
      </w:r>
      <w:r>
        <w:rPr>
          <w:rFonts w:ascii="Times New Roman" w:eastAsia="Calibri" w:hAnsi="Times New Roman" w:cs="Times New Roman"/>
          <w:kern w:val="0"/>
          <w:sz w:val="24"/>
          <w:szCs w:val="24"/>
          <w14:ligatures w14:val="none"/>
        </w:rPr>
        <w:t>a number of measures taken to address this crisis for missing and murdered Indigenous Women</w:t>
      </w:r>
      <w:r w:rsidR="00A424E3">
        <w:rPr>
          <w:rFonts w:ascii="Times New Roman" w:eastAsia="Calibri" w:hAnsi="Times New Roman" w:cs="Times New Roman"/>
          <w:kern w:val="0"/>
          <w:sz w:val="24"/>
          <w:szCs w:val="24"/>
          <w14:ligatures w14:val="none"/>
        </w:rPr>
        <w:t xml:space="preserve"> beginning in late 2019, including a </w:t>
      </w:r>
      <w:r w:rsidR="00A424E3" w:rsidRPr="00A424E3">
        <w:rPr>
          <w:rFonts w:ascii="Times New Roman" w:eastAsia="Calibri" w:hAnsi="Times New Roman" w:cs="Times New Roman"/>
          <w:kern w:val="0"/>
          <w:sz w:val="24"/>
          <w:szCs w:val="24"/>
          <w14:ligatures w14:val="none"/>
        </w:rPr>
        <w:t>National Initiative to Address Missing and Murdered Indigenous Persons (MMIP)</w:t>
      </w:r>
      <w:r w:rsidR="00A424E3">
        <w:rPr>
          <w:rFonts w:ascii="Times New Roman" w:eastAsia="Calibri" w:hAnsi="Times New Roman" w:cs="Times New Roman"/>
          <w:kern w:val="0"/>
          <w:sz w:val="24"/>
          <w:szCs w:val="24"/>
          <w14:ligatures w14:val="none"/>
        </w:rPr>
        <w:t xml:space="preserve">; a  2019 </w:t>
      </w:r>
      <w:r w:rsidR="00A424E3" w:rsidRPr="00A424E3">
        <w:rPr>
          <w:rFonts w:ascii="Times New Roman" w:eastAsia="Calibri" w:hAnsi="Times New Roman" w:cs="Times New Roman"/>
          <w:kern w:val="0"/>
          <w:sz w:val="24"/>
          <w:szCs w:val="24"/>
          <w14:ligatures w14:val="none"/>
        </w:rPr>
        <w:t>Executive Order establishing the Presidential Task Force on Missing and Murdered American Indians and Alaska Natives</w:t>
      </w:r>
      <w:r w:rsidR="00A424E3">
        <w:rPr>
          <w:rFonts w:ascii="Times New Roman" w:eastAsia="Calibri" w:hAnsi="Times New Roman" w:cs="Times New Roman"/>
          <w:kern w:val="0"/>
          <w:sz w:val="24"/>
          <w:szCs w:val="24"/>
          <w14:ligatures w14:val="none"/>
        </w:rPr>
        <w:t xml:space="preserve"> (</w:t>
      </w:r>
      <w:r w:rsidR="00A424E3" w:rsidRPr="00A424E3">
        <w:rPr>
          <w:rFonts w:ascii="Times New Roman" w:eastAsia="Calibri" w:hAnsi="Times New Roman" w:cs="Times New Roman"/>
          <w:kern w:val="0"/>
          <w:sz w:val="24"/>
          <w:szCs w:val="24"/>
          <w14:ligatures w14:val="none"/>
        </w:rPr>
        <w:t>Operation Lady Justice</w:t>
      </w:r>
      <w:r w:rsidR="00A424E3">
        <w:rPr>
          <w:rFonts w:ascii="Times New Roman" w:eastAsia="Calibri" w:hAnsi="Times New Roman" w:cs="Times New Roman"/>
          <w:kern w:val="0"/>
          <w:sz w:val="24"/>
          <w:szCs w:val="24"/>
          <w14:ligatures w14:val="none"/>
        </w:rPr>
        <w:t>); concerted efforts to c</w:t>
      </w:r>
      <w:r w:rsidR="00A424E3" w:rsidRPr="00A424E3">
        <w:rPr>
          <w:rFonts w:ascii="Times New Roman" w:eastAsia="Calibri" w:hAnsi="Times New Roman" w:cs="Times New Roman"/>
          <w:kern w:val="0"/>
          <w:sz w:val="24"/>
          <w:szCs w:val="24"/>
          <w14:ligatures w14:val="none"/>
        </w:rPr>
        <w:t>apture tribal data through new data fields in the National Missing and Unidentified Persons System</w:t>
      </w:r>
      <w:r w:rsidR="00A424E3">
        <w:rPr>
          <w:rFonts w:ascii="Times New Roman" w:eastAsia="Calibri" w:hAnsi="Times New Roman" w:cs="Times New Roman"/>
          <w:kern w:val="0"/>
          <w:sz w:val="24"/>
          <w:szCs w:val="24"/>
          <w14:ligatures w14:val="none"/>
        </w:rPr>
        <w:t xml:space="preserve"> and other initiatives; increased funding </w:t>
      </w:r>
      <w:r w:rsidR="00A424E3" w:rsidRPr="00A424E3">
        <w:rPr>
          <w:rFonts w:ascii="Times New Roman" w:eastAsia="Calibri" w:hAnsi="Times New Roman" w:cs="Times New Roman"/>
          <w:kern w:val="0"/>
          <w:sz w:val="24"/>
          <w:szCs w:val="24"/>
          <w14:ligatures w14:val="none"/>
        </w:rPr>
        <w:t>to tribes and tribal entities to combat violence against American Indian and Alaska Native women</w:t>
      </w:r>
      <w:r w:rsidR="00A424E3">
        <w:rPr>
          <w:rFonts w:ascii="Times New Roman" w:eastAsia="Calibri" w:hAnsi="Times New Roman" w:cs="Times New Roman"/>
          <w:kern w:val="0"/>
          <w:sz w:val="24"/>
          <w:szCs w:val="24"/>
          <w14:ligatures w14:val="none"/>
        </w:rPr>
        <w:t xml:space="preserve">, and </w:t>
      </w:r>
      <w:r w:rsidR="00A424E3" w:rsidRPr="00A424E3">
        <w:rPr>
          <w:rFonts w:ascii="Times New Roman" w:eastAsia="Calibri" w:hAnsi="Times New Roman" w:cs="Times New Roman"/>
          <w:kern w:val="0"/>
          <w:sz w:val="24"/>
          <w:szCs w:val="24"/>
          <w14:ligatures w14:val="none"/>
        </w:rPr>
        <w:t xml:space="preserve">multiple </w:t>
      </w:r>
      <w:r w:rsidR="00A424E3">
        <w:rPr>
          <w:rFonts w:ascii="Times New Roman" w:eastAsia="Calibri" w:hAnsi="Times New Roman" w:cs="Times New Roman"/>
          <w:kern w:val="0"/>
          <w:sz w:val="24"/>
          <w:szCs w:val="24"/>
          <w14:ligatures w14:val="none"/>
        </w:rPr>
        <w:t>“</w:t>
      </w:r>
      <w:r w:rsidR="00A424E3" w:rsidRPr="00A424E3">
        <w:rPr>
          <w:rFonts w:ascii="Times New Roman" w:eastAsia="Calibri" w:hAnsi="Times New Roman" w:cs="Times New Roman"/>
          <w:kern w:val="0"/>
          <w:sz w:val="24"/>
          <w:szCs w:val="24"/>
          <w14:ligatures w14:val="none"/>
        </w:rPr>
        <w:t>listening sessions</w:t>
      </w:r>
      <w:r w:rsidR="00A424E3">
        <w:rPr>
          <w:rFonts w:ascii="Times New Roman" w:eastAsia="Calibri" w:hAnsi="Times New Roman" w:cs="Times New Roman"/>
          <w:kern w:val="0"/>
          <w:sz w:val="24"/>
          <w:szCs w:val="24"/>
          <w14:ligatures w14:val="none"/>
        </w:rPr>
        <w:t>”</w:t>
      </w:r>
      <w:r w:rsidR="00A424E3" w:rsidRPr="00A424E3">
        <w:rPr>
          <w:rFonts w:ascii="Times New Roman" w:eastAsia="Calibri" w:hAnsi="Times New Roman" w:cs="Times New Roman"/>
          <w:kern w:val="0"/>
          <w:sz w:val="24"/>
          <w:szCs w:val="24"/>
          <w14:ligatures w14:val="none"/>
        </w:rPr>
        <w:t xml:space="preserve"> with tribal partners </w:t>
      </w:r>
      <w:r w:rsidR="00A424E3">
        <w:rPr>
          <w:rFonts w:ascii="Times New Roman" w:eastAsia="Calibri" w:hAnsi="Times New Roman" w:cs="Times New Roman"/>
          <w:kern w:val="0"/>
          <w:sz w:val="24"/>
          <w:szCs w:val="24"/>
          <w14:ligatures w14:val="none"/>
        </w:rPr>
        <w:t xml:space="preserve">to focus on </w:t>
      </w:r>
      <w:r w:rsidR="00A424E3" w:rsidRPr="00A424E3">
        <w:rPr>
          <w:rFonts w:ascii="Times New Roman" w:eastAsia="Calibri" w:hAnsi="Times New Roman" w:cs="Times New Roman"/>
          <w:kern w:val="0"/>
          <w:sz w:val="24"/>
          <w:szCs w:val="24"/>
          <w14:ligatures w14:val="none"/>
        </w:rPr>
        <w:t>cold cases, violent crimes, and missing and murdered Native Americans.</w:t>
      </w:r>
      <w:r>
        <w:rPr>
          <w:rFonts w:ascii="Times New Roman" w:eastAsia="Calibri" w:hAnsi="Times New Roman" w:cs="Times New Roman"/>
          <w:kern w:val="0"/>
          <w:sz w:val="24"/>
          <w:szCs w:val="24"/>
          <w14:ligatures w14:val="none"/>
        </w:rPr>
        <w:t xml:space="preserve"> </w:t>
      </w:r>
      <w:r w:rsidR="00956C3D">
        <w:rPr>
          <w:rFonts w:ascii="Times New Roman" w:eastAsia="Calibri" w:hAnsi="Times New Roman" w:cs="Times New Roman"/>
          <w:kern w:val="0"/>
          <w:sz w:val="24"/>
          <w:szCs w:val="24"/>
          <w14:ligatures w14:val="none"/>
        </w:rPr>
        <w:t xml:space="preserve">It is important for the United States to view these and other measures as part of state obligations under the ICCPR, and more than political initiatives that do not last beyond one or two administrations. </w:t>
      </w:r>
    </w:p>
    <w:p w14:paraId="5A16A944" w14:textId="77777777" w:rsidR="0006595B" w:rsidRPr="0006595B" w:rsidRDefault="0006595B" w:rsidP="0006595B">
      <w:pPr>
        <w:spacing w:after="0" w:line="240" w:lineRule="auto"/>
        <w:rPr>
          <w:rFonts w:ascii="Times New Roman" w:eastAsia="Calibri" w:hAnsi="Times New Roman" w:cs="Times New Roman"/>
          <w:kern w:val="0"/>
          <w:sz w:val="24"/>
          <w:szCs w:val="24"/>
          <w14:ligatures w14:val="none"/>
        </w:rPr>
      </w:pPr>
    </w:p>
    <w:p w14:paraId="36CEB69E" w14:textId="2100756A" w:rsidR="0006595B" w:rsidRPr="0006595B" w:rsidRDefault="004722E3" w:rsidP="00E375E1">
      <w:pPr>
        <w:spacing w:after="0" w:line="240" w:lineRule="auto"/>
        <w:ind w:firstLine="72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M</w:t>
      </w:r>
      <w:r w:rsidR="0006595B" w:rsidRPr="0006595B">
        <w:rPr>
          <w:rFonts w:ascii="Times New Roman" w:eastAsia="Calibri" w:hAnsi="Times New Roman" w:cs="Times New Roman"/>
          <w:kern w:val="0"/>
          <w:sz w:val="24"/>
          <w:szCs w:val="24"/>
          <w14:ligatures w14:val="none"/>
        </w:rPr>
        <w:t>eaningful remedies also require that the US acknowledge the role of the US justice system in perpetuating structural injustices that marginalize Native American women and enable impunity of crimes committed by non-Indigenous perpetrators and state actors due to jurisdictional gaps, among other factors.</w:t>
      </w:r>
      <w:r w:rsidR="0006595B" w:rsidRPr="0006595B">
        <w:rPr>
          <w:rFonts w:ascii="Times New Roman" w:eastAsia="Calibri" w:hAnsi="Times New Roman" w:cs="Times New Roman"/>
          <w:kern w:val="0"/>
          <w:sz w:val="24"/>
          <w:szCs w:val="24"/>
          <w:vertAlign w:val="superscript"/>
          <w14:ligatures w14:val="none"/>
        </w:rPr>
        <w:endnoteReference w:id="31"/>
      </w:r>
      <w:r w:rsidR="0006595B" w:rsidRPr="0006595B">
        <w:rPr>
          <w:rFonts w:ascii="Times New Roman" w:eastAsia="Calibri" w:hAnsi="Times New Roman" w:cs="Times New Roman"/>
          <w:kern w:val="0"/>
          <w:sz w:val="24"/>
          <w:szCs w:val="24"/>
          <w14:ligatures w14:val="none"/>
        </w:rPr>
        <w:t xml:space="preserve">  To develop appropriate remedies and to fulfill their obligation to protect life, federal, state, and local level efforts to address this epidemic</w:t>
      </w:r>
      <w:r>
        <w:rPr>
          <w:rFonts w:ascii="Times New Roman" w:eastAsia="Calibri" w:hAnsi="Times New Roman" w:cs="Times New Roman"/>
          <w:kern w:val="0"/>
          <w:sz w:val="24"/>
          <w:szCs w:val="24"/>
          <w14:ligatures w14:val="none"/>
        </w:rPr>
        <w:t xml:space="preserve"> </w:t>
      </w:r>
      <w:r w:rsidR="0006595B" w:rsidRPr="0006595B">
        <w:rPr>
          <w:rFonts w:ascii="Times New Roman" w:eastAsia="Calibri" w:hAnsi="Times New Roman" w:cs="Times New Roman"/>
          <w:kern w:val="0"/>
          <w:sz w:val="24"/>
          <w:szCs w:val="24"/>
          <w14:ligatures w14:val="none"/>
        </w:rPr>
        <w:t>must be developed</w:t>
      </w:r>
      <w:r>
        <w:rPr>
          <w:rFonts w:ascii="Times New Roman" w:eastAsia="Calibri" w:hAnsi="Times New Roman" w:cs="Times New Roman"/>
          <w:kern w:val="0"/>
          <w:sz w:val="24"/>
          <w:szCs w:val="24"/>
          <w14:ligatures w14:val="none"/>
        </w:rPr>
        <w:t xml:space="preserve"> in collaboration and with the free, prior and informed consent of Indigenous Peoples, </w:t>
      </w:r>
      <w:r w:rsidR="0006595B" w:rsidRPr="0006595B">
        <w:rPr>
          <w:rFonts w:ascii="Times New Roman" w:eastAsia="Calibri" w:hAnsi="Times New Roman" w:cs="Times New Roman"/>
          <w:kern w:val="0"/>
          <w:sz w:val="24"/>
          <w:szCs w:val="24"/>
          <w14:ligatures w14:val="none"/>
        </w:rPr>
        <w:t xml:space="preserve"> in respect of UNDRIP, and with the appropriate funding to provide the services required to address this epidemic from its root causes. </w:t>
      </w:r>
    </w:p>
    <w:p w14:paraId="33408D30" w14:textId="77777777" w:rsidR="0006595B" w:rsidRPr="0006595B" w:rsidRDefault="0006595B" w:rsidP="0006595B">
      <w:pPr>
        <w:spacing w:after="0" w:line="240" w:lineRule="auto"/>
        <w:rPr>
          <w:rFonts w:ascii="Times New Roman" w:eastAsia="Calibri" w:hAnsi="Times New Roman" w:cs="Times New Roman"/>
          <w:kern w:val="0"/>
          <w:sz w:val="24"/>
          <w:szCs w:val="24"/>
          <w14:ligatures w14:val="none"/>
        </w:rPr>
      </w:pPr>
    </w:p>
    <w:p w14:paraId="4E753058" w14:textId="77777777" w:rsidR="0006595B" w:rsidRPr="0006595B" w:rsidRDefault="0006595B" w:rsidP="0006595B">
      <w:pPr>
        <w:numPr>
          <w:ilvl w:val="0"/>
          <w:numId w:val="14"/>
        </w:numPr>
        <w:spacing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t xml:space="preserve">Trafficking of Indigenous Women and Children </w:t>
      </w:r>
    </w:p>
    <w:p w14:paraId="00CC8BDF" w14:textId="47B2B3E2" w:rsidR="0006595B" w:rsidRPr="0006595B" w:rsidRDefault="00540525" w:rsidP="004722E3">
      <w:pPr>
        <w:spacing w:line="240" w:lineRule="auto"/>
        <w:ind w:firstLine="72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In our 2019 submission, we provided documentation o</w:t>
      </w:r>
      <w:r w:rsidR="00470863">
        <w:rPr>
          <w:rFonts w:ascii="Times New Roman" w:eastAsia="Calibri" w:hAnsi="Times New Roman" w:cs="Times New Roman"/>
          <w:kern w:val="0"/>
          <w:sz w:val="24"/>
          <w:szCs w:val="24"/>
          <w14:ligatures w14:val="none"/>
        </w:rPr>
        <w:t>n</w:t>
      </w:r>
      <w:r>
        <w:rPr>
          <w:rFonts w:ascii="Times New Roman" w:eastAsia="Calibri" w:hAnsi="Times New Roman" w:cs="Times New Roman"/>
          <w:kern w:val="0"/>
          <w:sz w:val="24"/>
          <w:szCs w:val="24"/>
          <w14:ligatures w14:val="none"/>
        </w:rPr>
        <w:t xml:space="preserve"> trafficking of Indigenous persons </w:t>
      </w:r>
      <w:r w:rsidR="00470863">
        <w:rPr>
          <w:rFonts w:ascii="Times New Roman" w:eastAsia="Calibri" w:hAnsi="Times New Roman" w:cs="Times New Roman"/>
          <w:kern w:val="0"/>
          <w:sz w:val="24"/>
          <w:szCs w:val="24"/>
          <w14:ligatures w14:val="none"/>
        </w:rPr>
        <w:t xml:space="preserve">and how it </w:t>
      </w:r>
      <w:r>
        <w:rPr>
          <w:rFonts w:ascii="Times New Roman" w:eastAsia="Calibri" w:hAnsi="Times New Roman" w:cs="Times New Roman"/>
          <w:kern w:val="0"/>
          <w:sz w:val="24"/>
          <w:szCs w:val="24"/>
          <w14:ligatures w14:val="none"/>
        </w:rPr>
        <w:t>has reached a crisis level in the USA.</w:t>
      </w:r>
      <w:r w:rsidR="00470863">
        <w:rPr>
          <w:rFonts w:ascii="Times New Roman" w:eastAsia="Calibri" w:hAnsi="Times New Roman" w:cs="Times New Roman"/>
          <w:kern w:val="0"/>
          <w:sz w:val="24"/>
          <w:szCs w:val="24"/>
          <w14:ligatures w14:val="none"/>
        </w:rPr>
        <w:t xml:space="preserve"> We provided examples of international trafficking of Indigenous women and children, disproportionate levels of victimization of Indigenous women and children, and impunity for non-Indigenous offenders. </w:t>
      </w:r>
      <w:r w:rsidR="00470863" w:rsidRPr="00470863">
        <w:rPr>
          <w:rFonts w:ascii="Times New Roman" w:eastAsia="Calibri" w:hAnsi="Times New Roman" w:cs="Times New Roman"/>
          <w:kern w:val="0"/>
          <w:sz w:val="24"/>
          <w:szCs w:val="24"/>
          <w14:ligatures w14:val="none"/>
        </w:rPr>
        <w:t>Trafficking of Indigenous women and children violates their rights to freedom from slavery and servitude under Article 8.</w:t>
      </w:r>
      <w:r w:rsidR="00470863">
        <w:rPr>
          <w:rFonts w:ascii="Times New Roman" w:eastAsia="Calibri" w:hAnsi="Times New Roman" w:cs="Times New Roman"/>
          <w:kern w:val="0"/>
          <w:sz w:val="24"/>
          <w:szCs w:val="24"/>
          <w14:ligatures w14:val="none"/>
        </w:rPr>
        <w:t xml:space="preserve"> </w:t>
      </w:r>
      <w:r w:rsidR="0075127C">
        <w:rPr>
          <w:rFonts w:ascii="Times New Roman" w:eastAsia="Calibri" w:hAnsi="Times New Roman" w:cs="Times New Roman"/>
          <w:kern w:val="0"/>
          <w:sz w:val="24"/>
          <w:szCs w:val="24"/>
          <w14:ligatures w14:val="none"/>
        </w:rPr>
        <w:t xml:space="preserve"> </w:t>
      </w:r>
    </w:p>
    <w:p w14:paraId="2E29035E" w14:textId="3A807686" w:rsidR="0006595B" w:rsidRDefault="0006595B" w:rsidP="002C2305">
      <w:pPr>
        <w:spacing w:after="0" w:line="240" w:lineRule="auto"/>
        <w:ind w:firstLine="360"/>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 xml:space="preserve">UN Special Rapporteur on the Rights of Indigenous Peoples Victoria </w:t>
      </w:r>
      <w:proofErr w:type="spellStart"/>
      <w:r w:rsidRPr="0006595B">
        <w:rPr>
          <w:rFonts w:ascii="Times New Roman" w:eastAsia="Calibri" w:hAnsi="Times New Roman" w:cs="Times New Roman"/>
          <w:kern w:val="0"/>
          <w:sz w:val="24"/>
          <w:szCs w:val="24"/>
          <w14:ligatures w14:val="none"/>
        </w:rPr>
        <w:t>Tauli-Corpuz</w:t>
      </w:r>
      <w:proofErr w:type="spellEnd"/>
      <w:r w:rsidR="002C2305">
        <w:rPr>
          <w:rFonts w:ascii="Times New Roman" w:eastAsia="Calibri" w:hAnsi="Times New Roman" w:cs="Times New Roman"/>
          <w:kern w:val="0"/>
          <w:sz w:val="24"/>
          <w:szCs w:val="24"/>
          <w14:ligatures w14:val="none"/>
        </w:rPr>
        <w:t xml:space="preserve">, in her 2017 report on her country visit to the USA, </w:t>
      </w:r>
      <w:r w:rsidRPr="0006595B">
        <w:rPr>
          <w:rFonts w:ascii="Times New Roman" w:eastAsia="Calibri" w:hAnsi="Times New Roman" w:cs="Times New Roman"/>
          <w:kern w:val="0"/>
          <w:sz w:val="24"/>
          <w:szCs w:val="24"/>
          <w14:ligatures w14:val="none"/>
        </w:rPr>
        <w:t xml:space="preserve"> noted the link between trafficking, sexual and other forms of violence against Indigenous Women and children and the growth of extractive industry projects in and near Indigenous lands as well as lack of government  and corporate concern for these impacts: “While the trafficking of indigenous women and children is hardly a new phenomenon, there is little recognition by public and private stakeholders about affirmative actions that they can take to protect women in communities where energy development catalyzes an increase in sexual violence.”</w:t>
      </w:r>
      <w:r w:rsidRPr="0006595B">
        <w:rPr>
          <w:rFonts w:ascii="Times New Roman" w:eastAsia="Calibri" w:hAnsi="Times New Roman" w:cs="Times New Roman"/>
          <w:kern w:val="0"/>
          <w:sz w:val="24"/>
          <w:szCs w:val="24"/>
          <w:vertAlign w:val="superscript"/>
          <w14:ligatures w14:val="none"/>
        </w:rPr>
        <w:endnoteReference w:id="32"/>
      </w:r>
      <w:r w:rsidRPr="0006595B">
        <w:rPr>
          <w:rFonts w:ascii="Times New Roman" w:eastAsia="Calibri" w:hAnsi="Times New Roman" w:cs="Times New Roman"/>
          <w:kern w:val="0"/>
          <w:sz w:val="24"/>
          <w:szCs w:val="24"/>
          <w14:ligatures w14:val="none"/>
        </w:rPr>
        <w:t xml:space="preserve"> </w:t>
      </w:r>
    </w:p>
    <w:p w14:paraId="56D751AB" w14:textId="210941A7" w:rsidR="00470863" w:rsidRPr="0006595B" w:rsidRDefault="00470863" w:rsidP="002C2305">
      <w:pPr>
        <w:spacing w:after="0" w:line="240" w:lineRule="auto"/>
        <w:ind w:firstLine="360"/>
        <w:rPr>
          <w:rFonts w:ascii="Times New Roman" w:eastAsia="Calibri" w:hAnsi="Times New Roman" w:cs="Times New Roman"/>
          <w:kern w:val="0"/>
          <w:sz w:val="24"/>
          <w:szCs w:val="24"/>
          <w14:ligatures w14:val="none"/>
        </w:rPr>
      </w:pPr>
      <w:r w:rsidRPr="00470863">
        <w:rPr>
          <w:rFonts w:ascii="Times New Roman" w:eastAsia="Calibri" w:hAnsi="Times New Roman" w:cs="Times New Roman"/>
          <w:kern w:val="0"/>
          <w:sz w:val="24"/>
          <w:szCs w:val="24"/>
          <w14:ligatures w14:val="none"/>
        </w:rPr>
        <w:t>It is crucial that the US take immediate steps at local, state, and national levels to address the forced prostitution and human trafficking of Indigenous women and children</w:t>
      </w:r>
      <w:r w:rsidR="00621AFE">
        <w:rPr>
          <w:rFonts w:ascii="Times New Roman" w:eastAsia="Calibri" w:hAnsi="Times New Roman" w:cs="Times New Roman"/>
          <w:kern w:val="0"/>
          <w:sz w:val="24"/>
          <w:szCs w:val="24"/>
          <w14:ligatures w14:val="none"/>
        </w:rPr>
        <w:t>, in recognition of its state obligations under Article 8 of the ICCPR.</w:t>
      </w:r>
    </w:p>
    <w:p w14:paraId="7672F1B4" w14:textId="77777777" w:rsidR="0006595B" w:rsidRPr="0006595B" w:rsidRDefault="0006595B" w:rsidP="0006595B">
      <w:pPr>
        <w:spacing w:after="0" w:line="240" w:lineRule="auto"/>
        <w:rPr>
          <w:rFonts w:ascii="Times New Roman" w:eastAsia="Calibri" w:hAnsi="Times New Roman" w:cs="Times New Roman"/>
          <w:kern w:val="0"/>
          <w:sz w:val="24"/>
          <w:szCs w:val="24"/>
          <w14:ligatures w14:val="none"/>
        </w:rPr>
      </w:pPr>
    </w:p>
    <w:p w14:paraId="13F359B9" w14:textId="77777777" w:rsidR="0006595B" w:rsidRPr="0006595B" w:rsidRDefault="0006595B" w:rsidP="00954EB6">
      <w:pPr>
        <w:numPr>
          <w:ilvl w:val="0"/>
          <w:numId w:val="25"/>
        </w:numPr>
        <w:spacing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t>Articles 23 &amp; 24: Protection of the Family &amp; Children</w:t>
      </w:r>
    </w:p>
    <w:p w14:paraId="79C5CCB2" w14:textId="77777777" w:rsidR="0006595B" w:rsidRPr="0006595B" w:rsidRDefault="0006595B" w:rsidP="0006595B">
      <w:pPr>
        <w:spacing w:line="240" w:lineRule="auto"/>
        <w:jc w:val="both"/>
        <w:rPr>
          <w:rFonts w:ascii="Times New Roman" w:eastAsia="Calibri" w:hAnsi="Times New Roman" w:cs="Times New Roman"/>
          <w:i/>
          <w:kern w:val="0"/>
          <w:sz w:val="24"/>
          <w:szCs w:val="24"/>
          <w14:ligatures w14:val="none"/>
        </w:rPr>
      </w:pPr>
      <w:r w:rsidRPr="0006595B">
        <w:rPr>
          <w:rFonts w:ascii="Times New Roman" w:eastAsia="Calibri" w:hAnsi="Times New Roman" w:cs="Times New Roman"/>
          <w:i/>
          <w:kern w:val="0"/>
          <w:sz w:val="24"/>
          <w:szCs w:val="24"/>
          <w14:ligatures w14:val="none"/>
        </w:rPr>
        <w:t>“The family is the natural and fundamental group unit of society and is entitled to protection by society and the State.”  ICCPR Art. 23</w:t>
      </w:r>
    </w:p>
    <w:p w14:paraId="344AB53C"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i/>
          <w:kern w:val="0"/>
          <w:sz w:val="24"/>
          <w:szCs w:val="24"/>
          <w14:ligatures w14:val="none"/>
        </w:rPr>
        <w:lastRenderedPageBreak/>
        <w:t xml:space="preserve">“Every child shall have, without any discrimination as to race, </w:t>
      </w:r>
      <w:proofErr w:type="spellStart"/>
      <w:r w:rsidRPr="0006595B">
        <w:rPr>
          <w:rFonts w:ascii="Times New Roman" w:eastAsia="Calibri" w:hAnsi="Times New Roman" w:cs="Times New Roman"/>
          <w:i/>
          <w:kern w:val="0"/>
          <w:sz w:val="24"/>
          <w:szCs w:val="24"/>
          <w14:ligatures w14:val="none"/>
        </w:rPr>
        <w:t>colour</w:t>
      </w:r>
      <w:proofErr w:type="spellEnd"/>
      <w:r w:rsidRPr="0006595B">
        <w:rPr>
          <w:rFonts w:ascii="Times New Roman" w:eastAsia="Calibri" w:hAnsi="Times New Roman" w:cs="Times New Roman"/>
          <w:i/>
          <w:kern w:val="0"/>
          <w:sz w:val="24"/>
          <w:szCs w:val="24"/>
          <w14:ligatures w14:val="none"/>
        </w:rPr>
        <w:t>, sex, language, religion, national or social origin, property or birth, the right to such measures of protection as are required by his status as a minor, on the part of his family, society and the State.”  ICCPR Art. 24</w:t>
      </w:r>
    </w:p>
    <w:p w14:paraId="3117A048" w14:textId="2DFEDEAE" w:rsidR="0006595B" w:rsidRPr="00697CE2" w:rsidRDefault="0006595B" w:rsidP="00697CE2">
      <w:pPr>
        <w:pStyle w:val="ListParagraph"/>
        <w:numPr>
          <w:ilvl w:val="0"/>
          <w:numId w:val="26"/>
        </w:numPr>
        <w:spacing w:line="240" w:lineRule="auto"/>
        <w:jc w:val="both"/>
        <w:rPr>
          <w:rFonts w:ascii="Times New Roman" w:eastAsia="Calibri" w:hAnsi="Times New Roman" w:cs="Times New Roman"/>
          <w:b/>
          <w:kern w:val="0"/>
          <w:sz w:val="24"/>
          <w:szCs w:val="24"/>
          <w14:ligatures w14:val="none"/>
        </w:rPr>
      </w:pPr>
      <w:r w:rsidRPr="00697CE2">
        <w:rPr>
          <w:rFonts w:ascii="Times New Roman" w:eastAsia="Calibri" w:hAnsi="Times New Roman" w:cs="Times New Roman"/>
          <w:b/>
          <w:kern w:val="0"/>
          <w:sz w:val="24"/>
          <w:szCs w:val="24"/>
          <w14:ligatures w14:val="none"/>
        </w:rPr>
        <w:t>US Indian Boarding School Policy</w:t>
      </w:r>
    </w:p>
    <w:p w14:paraId="726CA9B1" w14:textId="2C85A494" w:rsidR="0006595B" w:rsidRPr="0006595B" w:rsidRDefault="0006595B" w:rsidP="00E375E1">
      <w:pPr>
        <w:spacing w:line="240" w:lineRule="auto"/>
        <w:ind w:firstLine="72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The US Indian Boarding School Policy</w:t>
      </w:r>
      <w:r w:rsidR="00E375E1">
        <w:rPr>
          <w:rFonts w:ascii="Times New Roman" w:eastAsia="Calibri" w:hAnsi="Times New Roman" w:cs="Times New Roman"/>
          <w:kern w:val="0"/>
          <w:sz w:val="24"/>
          <w:szCs w:val="24"/>
          <w14:ligatures w14:val="none"/>
        </w:rPr>
        <w:t xml:space="preserve">, which began in the mid-1800’s, </w:t>
      </w:r>
      <w:r w:rsidRPr="0006595B">
        <w:rPr>
          <w:rFonts w:ascii="Times New Roman" w:eastAsia="Calibri" w:hAnsi="Times New Roman" w:cs="Times New Roman"/>
          <w:kern w:val="0"/>
          <w:sz w:val="24"/>
          <w:szCs w:val="24"/>
          <w14:ligatures w14:val="none"/>
        </w:rPr>
        <w:t xml:space="preserve"> was a government policy of forced assimilation which mandated the removal of Indigenous children from their families, tribes, and communities.  American Indians and Alaskan Natives</w:t>
      </w:r>
      <w:r w:rsidR="00E375E1">
        <w:rPr>
          <w:rFonts w:ascii="Times New Roman" w:eastAsia="Calibri" w:hAnsi="Times New Roman" w:cs="Times New Roman"/>
          <w:kern w:val="0"/>
          <w:sz w:val="24"/>
          <w:szCs w:val="24"/>
          <w14:ligatures w14:val="none"/>
        </w:rPr>
        <w:t xml:space="preserve"> were denied the</w:t>
      </w:r>
      <w:r w:rsidRPr="0006595B">
        <w:rPr>
          <w:rFonts w:ascii="Times New Roman" w:eastAsia="Calibri" w:hAnsi="Times New Roman" w:cs="Times New Roman"/>
          <w:kern w:val="0"/>
          <w:sz w:val="24"/>
          <w:szCs w:val="24"/>
          <w14:ligatures w14:val="none"/>
        </w:rPr>
        <w:t xml:space="preserve"> right to community, culture, religious freedom, and use of language for over 100 years. This practice  left devastating impacts on Native communities, </w:t>
      </w:r>
      <w:r w:rsidR="00E375E1">
        <w:rPr>
          <w:rFonts w:ascii="Times New Roman" w:eastAsia="Calibri" w:hAnsi="Times New Roman" w:cs="Times New Roman"/>
          <w:kern w:val="0"/>
          <w:sz w:val="24"/>
          <w:szCs w:val="24"/>
          <w14:ligatures w14:val="none"/>
        </w:rPr>
        <w:t>including</w:t>
      </w:r>
      <w:r w:rsidRPr="0006595B">
        <w:rPr>
          <w:rFonts w:ascii="Times New Roman" w:eastAsia="Calibri" w:hAnsi="Times New Roman" w:cs="Times New Roman"/>
          <w:kern w:val="0"/>
          <w:sz w:val="24"/>
          <w:szCs w:val="24"/>
          <w14:ligatures w14:val="none"/>
        </w:rPr>
        <w:t xml:space="preserve"> loss of language; loss of culture and traditions; violence, suicide, and sexual abuse; physical and mental health disparities; drug and alcohol abuse to cope with intergenerational trauma</w:t>
      </w:r>
      <w:r w:rsidR="00E375E1">
        <w:rPr>
          <w:rFonts w:ascii="Times New Roman" w:eastAsia="Calibri" w:hAnsi="Times New Roman" w:cs="Times New Roman"/>
          <w:kern w:val="0"/>
          <w:sz w:val="24"/>
          <w:szCs w:val="24"/>
          <w14:ligatures w14:val="none"/>
        </w:rPr>
        <w:t xml:space="preserve">. Additionally American Indian and Alaska Native families suffer the ongoing </w:t>
      </w:r>
      <w:r w:rsidRPr="0006595B">
        <w:rPr>
          <w:rFonts w:ascii="Times New Roman" w:eastAsia="Calibri" w:hAnsi="Times New Roman" w:cs="Times New Roman"/>
          <w:kern w:val="0"/>
          <w:sz w:val="24"/>
          <w:szCs w:val="24"/>
          <w14:ligatures w14:val="none"/>
        </w:rPr>
        <w:t>violation of</w:t>
      </w:r>
      <w:r w:rsidR="00E375E1">
        <w:rPr>
          <w:rFonts w:ascii="Times New Roman" w:eastAsia="Calibri" w:hAnsi="Times New Roman" w:cs="Times New Roman"/>
          <w:kern w:val="0"/>
          <w:sz w:val="24"/>
          <w:szCs w:val="24"/>
          <w14:ligatures w14:val="none"/>
        </w:rPr>
        <w:t xml:space="preserve"> their right to have the remains of relatives who</w:t>
      </w:r>
      <w:r w:rsidRPr="0006595B">
        <w:rPr>
          <w:rFonts w:ascii="Times New Roman" w:eastAsia="Calibri" w:hAnsi="Times New Roman" w:cs="Times New Roman"/>
          <w:kern w:val="0"/>
          <w:sz w:val="24"/>
          <w:szCs w:val="24"/>
          <w14:ligatures w14:val="none"/>
        </w:rPr>
        <w:t xml:space="preserve"> died at these schools kept at those boarding schools’ cemeteries </w:t>
      </w:r>
      <w:r w:rsidR="00E375E1">
        <w:rPr>
          <w:rFonts w:ascii="Times New Roman" w:eastAsia="Calibri" w:hAnsi="Times New Roman" w:cs="Times New Roman"/>
          <w:kern w:val="0"/>
          <w:sz w:val="24"/>
          <w:szCs w:val="24"/>
          <w14:ligatures w14:val="none"/>
        </w:rPr>
        <w:t xml:space="preserve">repatriated. </w:t>
      </w:r>
      <w:r w:rsidRPr="0006595B">
        <w:rPr>
          <w:rFonts w:ascii="Times New Roman" w:eastAsia="Calibri" w:hAnsi="Times New Roman" w:cs="Times New Roman"/>
          <w:kern w:val="0"/>
          <w:sz w:val="24"/>
          <w:szCs w:val="24"/>
          <w14:ligatures w14:val="none"/>
        </w:rPr>
        <w:t xml:space="preserve"> In February 2016, a FOIA</w:t>
      </w:r>
      <w:r w:rsidR="00E375E1">
        <w:rPr>
          <w:rFonts w:ascii="Times New Roman" w:eastAsia="Calibri" w:hAnsi="Times New Roman" w:cs="Times New Roman"/>
          <w:kern w:val="0"/>
          <w:sz w:val="24"/>
          <w:szCs w:val="24"/>
          <w14:ligatures w14:val="none"/>
        </w:rPr>
        <w:t xml:space="preserve"> (Freedom of Information Act) </w:t>
      </w:r>
      <w:r w:rsidRPr="0006595B">
        <w:rPr>
          <w:rFonts w:ascii="Times New Roman" w:eastAsia="Calibri" w:hAnsi="Times New Roman" w:cs="Times New Roman"/>
          <w:kern w:val="0"/>
          <w:sz w:val="24"/>
          <w:szCs w:val="24"/>
          <w14:ligatures w14:val="none"/>
        </w:rPr>
        <w:t xml:space="preserve"> Request was made for “Information Detailing the Schools and Fate of Native American Students Taken into Federal Custody Pursuant to the Boarding School Policy of 1869” (#BIA-2016-01054). However, this file was closed without notification or information received.  Furthermore, the US has never acknowledged or made reparations for this policy and its ongoing negative impacts known as “intergenerational trauma.” </w:t>
      </w:r>
    </w:p>
    <w:p w14:paraId="60E69115" w14:textId="77777777" w:rsidR="0006595B" w:rsidRDefault="0006595B" w:rsidP="00954EB6">
      <w:pPr>
        <w:numPr>
          <w:ilvl w:val="0"/>
          <w:numId w:val="25"/>
        </w:numPr>
        <w:spacing w:line="240" w:lineRule="auto"/>
        <w:contextualSpacing/>
        <w:jc w:val="both"/>
        <w:rPr>
          <w:rFonts w:ascii="Times New Roman" w:eastAsia="Calibri" w:hAnsi="Times New Roman" w:cs="Times New Roman"/>
          <w:b/>
          <w:kern w:val="0"/>
          <w:sz w:val="24"/>
          <w:szCs w:val="24"/>
          <w14:ligatures w14:val="none"/>
        </w:rPr>
      </w:pPr>
      <w:r w:rsidRPr="0006595B">
        <w:rPr>
          <w:rFonts w:ascii="Times New Roman" w:eastAsia="Calibri" w:hAnsi="Times New Roman" w:cs="Times New Roman"/>
          <w:b/>
          <w:kern w:val="0"/>
          <w:sz w:val="24"/>
          <w:szCs w:val="24"/>
          <w14:ligatures w14:val="none"/>
        </w:rPr>
        <w:t>Article 2: Guarantee of an Effective Remedy</w:t>
      </w:r>
    </w:p>
    <w:p w14:paraId="7C2B32EA" w14:textId="77777777" w:rsidR="00697CE2" w:rsidRPr="0006595B" w:rsidRDefault="00697CE2" w:rsidP="00697CE2">
      <w:pPr>
        <w:spacing w:line="240" w:lineRule="auto"/>
        <w:ind w:left="1080"/>
        <w:contextualSpacing/>
        <w:jc w:val="both"/>
        <w:rPr>
          <w:rFonts w:ascii="Times New Roman" w:eastAsia="Calibri" w:hAnsi="Times New Roman" w:cs="Times New Roman"/>
          <w:b/>
          <w:kern w:val="0"/>
          <w:sz w:val="24"/>
          <w:szCs w:val="24"/>
          <w14:ligatures w14:val="none"/>
        </w:rPr>
      </w:pPr>
    </w:p>
    <w:p w14:paraId="4F6F8BA6" w14:textId="59A3F41E" w:rsidR="0006595B" w:rsidRPr="0006595B" w:rsidRDefault="00697CE2" w:rsidP="00697CE2">
      <w:pPr>
        <w:spacing w:line="240" w:lineRule="auto"/>
        <w:ind w:firstLine="36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T</w:t>
      </w:r>
      <w:r w:rsidR="0006595B" w:rsidRPr="0006595B">
        <w:rPr>
          <w:rFonts w:ascii="Times New Roman" w:eastAsia="Calibri" w:hAnsi="Times New Roman" w:cs="Times New Roman"/>
          <w:kern w:val="0"/>
          <w:sz w:val="24"/>
          <w:szCs w:val="24"/>
          <w14:ligatures w14:val="none"/>
        </w:rPr>
        <w:t xml:space="preserve">he US has failed to provide effective remedies for the many human rights violations described in this report.  Part of the US failure to provide effective remedies involves its failure to implement the ICCPR, UNDRIP, and other relevant international law. </w:t>
      </w:r>
    </w:p>
    <w:p w14:paraId="054D480F" w14:textId="77777777" w:rsidR="0006595B" w:rsidRPr="0006595B" w:rsidRDefault="0006595B" w:rsidP="00697CE2">
      <w:pPr>
        <w:spacing w:line="240" w:lineRule="auto"/>
        <w:ind w:firstLine="360"/>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The US does not recognize the ICCPR as self-executing, and it has not enacted implementing legislation.  The CCPR, in its 2014 Concluding Observations, stated that “The State party should … [t]</w:t>
      </w:r>
      <w:proofErr w:type="spellStart"/>
      <w:r w:rsidRPr="0006595B">
        <w:rPr>
          <w:rFonts w:ascii="Times New Roman" w:eastAsia="Calibri" w:hAnsi="Times New Roman" w:cs="Times New Roman"/>
          <w:kern w:val="0"/>
          <w:sz w:val="24"/>
          <w:szCs w:val="24"/>
          <w14:ligatures w14:val="none"/>
        </w:rPr>
        <w:t>aking</w:t>
      </w:r>
      <w:proofErr w:type="spellEnd"/>
      <w:r w:rsidRPr="0006595B">
        <w:rPr>
          <w:rFonts w:ascii="Times New Roman" w:eastAsia="Calibri" w:hAnsi="Times New Roman" w:cs="Times New Roman"/>
          <w:kern w:val="0"/>
          <w:sz w:val="24"/>
          <w:szCs w:val="24"/>
          <w14:ligatures w14:val="none"/>
        </w:rPr>
        <w:t xml:space="preserve"> into account its declaration that provisions of the Covenant are non-self-executing, ensure that effective remedies are available for violations of the Covenant, including those that do not, at the same time, constitute violations of US domestic law, and undertake a review of such areas with a view to proposing to the Congress implementing legislation to fill any legislative gaps.  The State party should also consider acceding to the Optional Protocol to the Covenant providing for an individual communication procedure.”</w:t>
      </w:r>
      <w:r w:rsidRPr="0006595B">
        <w:rPr>
          <w:rFonts w:ascii="Times New Roman" w:eastAsia="Calibri" w:hAnsi="Times New Roman" w:cs="Times New Roman"/>
          <w:kern w:val="0"/>
          <w:sz w:val="24"/>
          <w:szCs w:val="24"/>
          <w:vertAlign w:val="superscript"/>
          <w14:ligatures w14:val="none"/>
        </w:rPr>
        <w:endnoteReference w:id="33"/>
      </w:r>
      <w:r w:rsidRPr="0006595B">
        <w:rPr>
          <w:rFonts w:ascii="Times New Roman" w:eastAsia="Calibri" w:hAnsi="Times New Roman" w:cs="Times New Roman"/>
          <w:kern w:val="0"/>
          <w:sz w:val="24"/>
          <w:szCs w:val="24"/>
          <w14:ligatures w14:val="none"/>
        </w:rPr>
        <w:t xml:space="preserve">  The CCPR also called on the US to widely disseminate the ICCPR.</w:t>
      </w:r>
      <w:r w:rsidRPr="0006595B">
        <w:rPr>
          <w:rFonts w:ascii="Times New Roman" w:eastAsia="Calibri" w:hAnsi="Times New Roman" w:cs="Times New Roman"/>
          <w:kern w:val="0"/>
          <w:sz w:val="24"/>
          <w:szCs w:val="24"/>
          <w:vertAlign w:val="superscript"/>
          <w14:ligatures w14:val="none"/>
        </w:rPr>
        <w:endnoteReference w:id="34"/>
      </w:r>
      <w:r w:rsidRPr="0006595B">
        <w:rPr>
          <w:rFonts w:ascii="Times New Roman" w:eastAsia="Calibri" w:hAnsi="Times New Roman" w:cs="Times New Roman"/>
          <w:kern w:val="0"/>
          <w:sz w:val="24"/>
          <w:szCs w:val="24"/>
          <w14:ligatures w14:val="none"/>
        </w:rPr>
        <w:t xml:space="preserve">  The US has not implemented any of these recommendations.</w:t>
      </w:r>
    </w:p>
    <w:p w14:paraId="00D21862" w14:textId="77777777" w:rsidR="0006595B" w:rsidRPr="00697CE2" w:rsidRDefault="0006595B" w:rsidP="00954EB6">
      <w:pPr>
        <w:numPr>
          <w:ilvl w:val="0"/>
          <w:numId w:val="25"/>
        </w:numPr>
        <w:spacing w:line="240" w:lineRule="auto"/>
        <w:contextualSpacing/>
        <w:jc w:val="both"/>
        <w:rPr>
          <w:rFonts w:ascii="Times New Roman" w:eastAsia="Calibri" w:hAnsi="Times New Roman" w:cs="Times New Roman"/>
          <w:b/>
          <w:kern w:val="0"/>
          <w:sz w:val="24"/>
          <w:szCs w:val="24"/>
          <w14:ligatures w14:val="none"/>
        </w:rPr>
      </w:pPr>
      <w:r w:rsidRPr="00697CE2">
        <w:rPr>
          <w:rFonts w:ascii="Times New Roman" w:eastAsia="Calibri" w:hAnsi="Times New Roman" w:cs="Times New Roman"/>
          <w:b/>
          <w:kern w:val="0"/>
          <w:sz w:val="24"/>
          <w:szCs w:val="24"/>
          <w14:ligatures w14:val="none"/>
        </w:rPr>
        <w:t>Conclusion</w:t>
      </w:r>
    </w:p>
    <w:p w14:paraId="16FE0C2B" w14:textId="38FFF12E"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We thank the CCPR for this opportunity to make recommendations regarding the list of issues and questions for the U</w:t>
      </w:r>
      <w:r w:rsidR="00697CE2">
        <w:rPr>
          <w:rFonts w:ascii="Times New Roman" w:eastAsia="Calibri" w:hAnsi="Times New Roman" w:cs="Times New Roman"/>
          <w:kern w:val="0"/>
          <w:sz w:val="24"/>
          <w:szCs w:val="24"/>
          <w14:ligatures w14:val="none"/>
        </w:rPr>
        <w:t xml:space="preserve">nited States of America’s Fifth </w:t>
      </w:r>
      <w:r w:rsidRPr="0006595B">
        <w:rPr>
          <w:rFonts w:ascii="Times New Roman" w:eastAsia="Calibri" w:hAnsi="Times New Roman" w:cs="Times New Roman"/>
          <w:kern w:val="0"/>
          <w:sz w:val="24"/>
          <w:szCs w:val="24"/>
          <w14:ligatures w14:val="none"/>
        </w:rPr>
        <w:t xml:space="preserve">periodic review.  We welcome the CCPR’s efforts to ensure compliance with the ICCPR in the US, and we look forward to working collaboratively with the State Party to ensure that Indigenous Peoples’ rights are protected in accordance with international law.  </w:t>
      </w:r>
    </w:p>
    <w:p w14:paraId="2B2599AD" w14:textId="77777777" w:rsidR="0006595B" w:rsidRPr="0006595B" w:rsidRDefault="0006595B" w:rsidP="0006595B">
      <w:pPr>
        <w:tabs>
          <w:tab w:val="left" w:pos="2220"/>
        </w:tabs>
        <w:spacing w:line="240" w:lineRule="auto"/>
        <w:contextualSpacing/>
        <w:jc w:val="both"/>
        <w:rPr>
          <w:rFonts w:ascii="Times New Roman" w:eastAsia="Calibri" w:hAnsi="Times New Roman" w:cs="Times New Roman"/>
          <w:kern w:val="0"/>
          <w:sz w:val="24"/>
          <w:szCs w:val="24"/>
          <w14:ligatures w14:val="none"/>
        </w:rPr>
      </w:pPr>
      <w:r w:rsidRPr="0006595B">
        <w:rPr>
          <w:rFonts w:ascii="Times New Roman" w:eastAsia="Calibri" w:hAnsi="Times New Roman" w:cs="Times New Roman"/>
          <w:kern w:val="0"/>
          <w:sz w:val="24"/>
          <w:szCs w:val="24"/>
          <w14:ligatures w14:val="none"/>
        </w:rPr>
        <w:tab/>
      </w:r>
    </w:p>
    <w:p w14:paraId="5C854ED6"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p>
    <w:p w14:paraId="012E46CB" w14:textId="77777777" w:rsidR="0006595B" w:rsidRPr="0006595B" w:rsidRDefault="0006595B" w:rsidP="0006595B">
      <w:pPr>
        <w:spacing w:line="240" w:lineRule="auto"/>
        <w:jc w:val="both"/>
        <w:rPr>
          <w:rFonts w:ascii="Times New Roman" w:eastAsia="Calibri" w:hAnsi="Times New Roman" w:cs="Times New Roman"/>
          <w:kern w:val="0"/>
          <w:sz w:val="24"/>
          <w:szCs w:val="24"/>
          <w14:ligatures w14:val="none"/>
        </w:rPr>
      </w:pPr>
    </w:p>
    <w:p w14:paraId="675E89D9" w14:textId="77777777" w:rsidR="0006595B" w:rsidRPr="0006595B" w:rsidRDefault="0006595B" w:rsidP="0006595B">
      <w:pPr>
        <w:rPr>
          <w:rFonts w:ascii="Times New Roman" w:eastAsia="Calibri" w:hAnsi="Times New Roman" w:cs="Times New Roman"/>
          <w:kern w:val="0"/>
          <w:sz w:val="24"/>
          <w:szCs w:val="24"/>
          <w14:ligatures w14:val="none"/>
        </w:rPr>
      </w:pPr>
    </w:p>
    <w:p w14:paraId="29BD625C" w14:textId="77777777" w:rsidR="004F4FB4" w:rsidRPr="0006595B" w:rsidRDefault="004F4FB4" w:rsidP="008A39CF">
      <w:pPr>
        <w:rPr>
          <w:rFonts w:ascii="Times New Roman" w:hAnsi="Times New Roman" w:cs="Times New Roman"/>
          <w:sz w:val="24"/>
          <w:szCs w:val="24"/>
        </w:rPr>
      </w:pPr>
    </w:p>
    <w:sectPr w:rsidR="004F4FB4" w:rsidRPr="0006595B">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B8A3F" w14:textId="77777777" w:rsidR="0053360C" w:rsidRDefault="0053360C" w:rsidP="008A39CF">
      <w:pPr>
        <w:spacing w:after="0" w:line="240" w:lineRule="auto"/>
      </w:pPr>
      <w:r>
        <w:separator/>
      </w:r>
    </w:p>
  </w:endnote>
  <w:endnote w:type="continuationSeparator" w:id="0">
    <w:p w14:paraId="65BC2853" w14:textId="77777777" w:rsidR="0053360C" w:rsidRDefault="0053360C" w:rsidP="008A39CF">
      <w:pPr>
        <w:spacing w:after="0" w:line="240" w:lineRule="auto"/>
      </w:pPr>
      <w:r>
        <w:continuationSeparator/>
      </w:r>
    </w:p>
  </w:endnote>
  <w:endnote w:id="1">
    <w:p w14:paraId="38A338CE" w14:textId="3BA46BCF"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Human Rights Committee, Concluding Observations, para. 37, CCPR/C/79/Add.50, April 7, 1995.</w:t>
      </w:r>
    </w:p>
  </w:endnote>
  <w:endnote w:id="2">
    <w:p w14:paraId="4F664EDC" w14:textId="77777777" w:rsidR="00AF6B6F" w:rsidRPr="0006595B" w:rsidRDefault="00AF6B6F" w:rsidP="00AF6B6F">
      <w:pPr>
        <w:pStyle w:val="EndnoteText1"/>
        <w:spacing w:after="40"/>
        <w:rPr>
          <w:rFonts w:cs="Calibri"/>
        </w:rPr>
      </w:pPr>
      <w:r w:rsidRPr="0006595B">
        <w:rPr>
          <w:rStyle w:val="EndnoteReference"/>
          <w:rFonts w:cs="Calibri"/>
        </w:rPr>
        <w:endnoteRef/>
      </w:r>
      <w:r w:rsidRPr="0006595B">
        <w:rPr>
          <w:rFonts w:cs="Calibri"/>
        </w:rPr>
        <w:t xml:space="preserve"> Human Rights Committee, </w:t>
      </w:r>
      <w:r w:rsidRPr="0006595B">
        <w:rPr>
          <w:rFonts w:cs="Calibri"/>
          <w:i/>
        </w:rPr>
        <w:t xml:space="preserve">supra </w:t>
      </w:r>
      <w:r w:rsidRPr="0006595B">
        <w:rPr>
          <w:rFonts w:cs="Calibri"/>
        </w:rPr>
        <w:t>note 1, at para. 37.</w:t>
      </w:r>
    </w:p>
  </w:endnote>
  <w:endnote w:id="3">
    <w:p w14:paraId="68C6F6E6"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Human Rights Committee, Concluding Observations, para. 37, CCPR/C/USA/CO/3/Rev.1, December 18, 2006.</w:t>
      </w:r>
    </w:p>
  </w:endnote>
  <w:endnote w:id="4">
    <w:p w14:paraId="34E51352"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Human Rights Committee, </w:t>
      </w:r>
      <w:r w:rsidRPr="0006595B">
        <w:rPr>
          <w:rFonts w:cs="Calibri"/>
          <w:i/>
        </w:rPr>
        <w:t xml:space="preserve">supra </w:t>
      </w:r>
      <w:r w:rsidRPr="0006595B">
        <w:rPr>
          <w:rFonts w:cs="Calibri"/>
        </w:rPr>
        <w:t>note 2, at para. 37.</w:t>
      </w:r>
    </w:p>
  </w:endnote>
  <w:endnote w:id="5">
    <w:p w14:paraId="5322F13A"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w:t>
      </w:r>
      <w:r w:rsidRPr="0006595B">
        <w:rPr>
          <w:rFonts w:cs="Calibri"/>
          <w:iCs/>
          <w:color w:val="000000"/>
        </w:rPr>
        <w:t>TREATY WITH THE SIOUX -- BRULÉ, OGLALA, MINICONJOU, YANKTONAI, HUNKPAPA, BLACKFEET, CUTHEAD, TWO KETTLE, SANS ARCS, AND SANTEE-- AND ARAPAHO 15 Stat., 635. Ratified, Feb. 16, 1869. Proclaimed, Feb. 24, 1869.</w:t>
      </w:r>
    </w:p>
  </w:endnote>
  <w:endnote w:id="6">
    <w:p w14:paraId="7E8D2000"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United States v. Sioux Nation, 518 F.2d 1298, 1302 (1975) (cited in United States v. Sioux Nation of Indians, 448 U.S. 371, 388 (1980)).</w:t>
      </w:r>
    </w:p>
  </w:endnote>
  <w:endnote w:id="7">
    <w:p w14:paraId="46CF0428" w14:textId="7CEC2376" w:rsidR="0006595B" w:rsidRPr="0006595B" w:rsidRDefault="0006595B" w:rsidP="0006595B">
      <w:pPr>
        <w:pStyle w:val="BodyText1"/>
        <w:kinsoku w:val="0"/>
        <w:overflowPunct w:val="0"/>
        <w:spacing w:after="40" w:line="252" w:lineRule="auto"/>
        <w:rPr>
          <w:rFonts w:eastAsia="Times New Roman" w:cs="Calibri"/>
          <w:color w:val="000000"/>
          <w:sz w:val="20"/>
          <w:szCs w:val="20"/>
        </w:rPr>
      </w:pPr>
      <w:r w:rsidRPr="0006595B">
        <w:rPr>
          <w:rStyle w:val="EndnoteReference"/>
          <w:rFonts w:cs="Calibri"/>
        </w:rPr>
        <w:endnoteRef/>
      </w:r>
      <w:r w:rsidRPr="0006595B">
        <w:rPr>
          <w:rFonts w:cs="Calibri"/>
          <w:sz w:val="20"/>
          <w:szCs w:val="20"/>
        </w:rPr>
        <w:t xml:space="preserve"> </w:t>
      </w:r>
      <w:r w:rsidRPr="0006595B">
        <w:rPr>
          <w:rFonts w:eastAsia="Times New Roman" w:cs="Calibri"/>
          <w:sz w:val="20"/>
          <w:szCs w:val="20"/>
        </w:rPr>
        <w:t>Executive</w:t>
      </w:r>
      <w:r w:rsidRPr="0006595B">
        <w:rPr>
          <w:rFonts w:eastAsia="Times New Roman" w:cs="Calibri"/>
          <w:spacing w:val="21"/>
          <w:sz w:val="20"/>
          <w:szCs w:val="20"/>
        </w:rPr>
        <w:t xml:space="preserve"> </w:t>
      </w:r>
      <w:r w:rsidRPr="0006595B">
        <w:rPr>
          <w:rFonts w:eastAsia="Times New Roman" w:cs="Calibri"/>
          <w:sz w:val="20"/>
          <w:szCs w:val="20"/>
        </w:rPr>
        <w:t>Order</w:t>
      </w:r>
      <w:r w:rsidRPr="0006595B">
        <w:rPr>
          <w:rFonts w:eastAsia="Times New Roman" w:cs="Calibri"/>
          <w:spacing w:val="21"/>
          <w:sz w:val="20"/>
          <w:szCs w:val="20"/>
        </w:rPr>
        <w:t xml:space="preserve"> </w:t>
      </w:r>
      <w:r w:rsidRPr="0006595B">
        <w:rPr>
          <w:rFonts w:eastAsia="Times New Roman" w:cs="Calibri"/>
          <w:sz w:val="20"/>
          <w:szCs w:val="20"/>
        </w:rPr>
        <w:t>“</w:t>
      </w:r>
      <w:r w:rsidRPr="0006595B">
        <w:rPr>
          <w:rFonts w:eastAsia="Times New Roman" w:cs="Calibri"/>
          <w:color w:val="333333"/>
          <w:sz w:val="20"/>
          <w:szCs w:val="20"/>
        </w:rPr>
        <w:t>Expediting</w:t>
      </w:r>
      <w:r w:rsidRPr="0006595B">
        <w:rPr>
          <w:rFonts w:eastAsia="Times New Roman" w:cs="Calibri"/>
          <w:color w:val="333333"/>
          <w:spacing w:val="20"/>
          <w:sz w:val="20"/>
          <w:szCs w:val="20"/>
        </w:rPr>
        <w:t xml:space="preserve"> </w:t>
      </w:r>
      <w:r w:rsidRPr="0006595B">
        <w:rPr>
          <w:rFonts w:eastAsia="Times New Roman" w:cs="Calibri"/>
          <w:color w:val="333333"/>
          <w:sz w:val="20"/>
          <w:szCs w:val="20"/>
        </w:rPr>
        <w:t>Environmental</w:t>
      </w:r>
      <w:r w:rsidRPr="0006595B">
        <w:rPr>
          <w:rFonts w:eastAsia="Times New Roman" w:cs="Calibri"/>
          <w:color w:val="333333"/>
          <w:spacing w:val="20"/>
          <w:sz w:val="20"/>
          <w:szCs w:val="20"/>
        </w:rPr>
        <w:t xml:space="preserve"> </w:t>
      </w:r>
      <w:r w:rsidRPr="0006595B">
        <w:rPr>
          <w:rFonts w:eastAsia="Times New Roman" w:cs="Calibri"/>
          <w:color w:val="333333"/>
          <w:sz w:val="20"/>
          <w:szCs w:val="20"/>
        </w:rPr>
        <w:t>Reviews</w:t>
      </w:r>
      <w:r w:rsidRPr="0006595B">
        <w:rPr>
          <w:rFonts w:eastAsia="Times New Roman" w:cs="Calibri"/>
          <w:color w:val="333333"/>
          <w:spacing w:val="20"/>
          <w:sz w:val="20"/>
          <w:szCs w:val="20"/>
        </w:rPr>
        <w:t xml:space="preserve"> </w:t>
      </w:r>
      <w:r w:rsidRPr="0006595B">
        <w:rPr>
          <w:rFonts w:eastAsia="Times New Roman" w:cs="Calibri"/>
          <w:color w:val="333333"/>
          <w:sz w:val="20"/>
          <w:szCs w:val="20"/>
        </w:rPr>
        <w:t>and</w:t>
      </w:r>
      <w:r w:rsidRPr="0006595B">
        <w:rPr>
          <w:rFonts w:eastAsia="Times New Roman" w:cs="Calibri"/>
          <w:color w:val="333333"/>
          <w:spacing w:val="21"/>
          <w:sz w:val="20"/>
          <w:szCs w:val="20"/>
        </w:rPr>
        <w:t xml:space="preserve"> </w:t>
      </w:r>
      <w:r w:rsidRPr="0006595B">
        <w:rPr>
          <w:rFonts w:eastAsia="Times New Roman" w:cs="Calibri"/>
          <w:color w:val="333333"/>
          <w:sz w:val="20"/>
          <w:szCs w:val="20"/>
        </w:rPr>
        <w:t>Approval</w:t>
      </w:r>
      <w:r w:rsidRPr="0006595B">
        <w:rPr>
          <w:rFonts w:eastAsia="Times New Roman" w:cs="Calibri"/>
          <w:color w:val="333333"/>
          <w:spacing w:val="19"/>
          <w:sz w:val="20"/>
          <w:szCs w:val="20"/>
        </w:rPr>
        <w:t xml:space="preserve"> </w:t>
      </w:r>
      <w:r w:rsidRPr="0006595B">
        <w:rPr>
          <w:rFonts w:eastAsia="Times New Roman" w:cs="Calibri"/>
          <w:color w:val="333333"/>
          <w:sz w:val="20"/>
          <w:szCs w:val="20"/>
        </w:rPr>
        <w:t>for</w:t>
      </w:r>
      <w:r w:rsidRPr="0006595B">
        <w:rPr>
          <w:rFonts w:eastAsia="Times New Roman" w:cs="Calibri"/>
          <w:color w:val="333333"/>
          <w:spacing w:val="21"/>
          <w:sz w:val="20"/>
          <w:szCs w:val="20"/>
        </w:rPr>
        <w:t xml:space="preserve"> </w:t>
      </w:r>
      <w:r w:rsidRPr="0006595B">
        <w:rPr>
          <w:rFonts w:eastAsia="Times New Roman" w:cs="Calibri"/>
          <w:color w:val="333333"/>
          <w:sz w:val="20"/>
          <w:szCs w:val="20"/>
        </w:rPr>
        <w:t>High</w:t>
      </w:r>
      <w:r w:rsidRPr="0006595B">
        <w:rPr>
          <w:rFonts w:eastAsia="Times New Roman" w:cs="Calibri"/>
          <w:color w:val="333333"/>
          <w:spacing w:val="21"/>
          <w:sz w:val="20"/>
          <w:szCs w:val="20"/>
        </w:rPr>
        <w:t xml:space="preserve"> </w:t>
      </w:r>
      <w:r w:rsidRPr="0006595B">
        <w:rPr>
          <w:rFonts w:eastAsia="Times New Roman" w:cs="Calibri"/>
          <w:color w:val="333333"/>
          <w:sz w:val="20"/>
          <w:szCs w:val="20"/>
        </w:rPr>
        <w:t>Priority</w:t>
      </w:r>
      <w:r w:rsidRPr="0006595B">
        <w:rPr>
          <w:rFonts w:eastAsia="Times New Roman" w:cs="Calibri"/>
          <w:color w:val="333333"/>
          <w:spacing w:val="20"/>
          <w:sz w:val="20"/>
          <w:szCs w:val="20"/>
        </w:rPr>
        <w:t xml:space="preserve"> </w:t>
      </w:r>
      <w:proofErr w:type="spellStart"/>
      <w:r w:rsidRPr="0006595B">
        <w:rPr>
          <w:rFonts w:eastAsia="Times New Roman" w:cs="Calibri"/>
          <w:color w:val="333333"/>
          <w:sz w:val="20"/>
          <w:szCs w:val="20"/>
        </w:rPr>
        <w:t>Infrastructure</w:t>
      </w:r>
      <w:r w:rsidRPr="0006595B">
        <w:rPr>
          <w:rFonts w:eastAsia="Times New Roman" w:cs="Calibri"/>
          <w:color w:val="333333"/>
          <w:w w:val="95"/>
          <w:sz w:val="20"/>
          <w:szCs w:val="20"/>
        </w:rPr>
        <w:t>Projects</w:t>
      </w:r>
      <w:proofErr w:type="spellEnd"/>
      <w:r w:rsidRPr="0006595B">
        <w:rPr>
          <w:rFonts w:eastAsia="Times New Roman" w:cs="Calibri"/>
          <w:color w:val="333333"/>
          <w:w w:val="95"/>
          <w:sz w:val="20"/>
          <w:szCs w:val="20"/>
        </w:rPr>
        <w:t>”,</w:t>
      </w:r>
      <w:r w:rsidRPr="0006595B">
        <w:rPr>
          <w:rFonts w:eastAsia="Times New Roman" w:cs="Calibri"/>
          <w:color w:val="333333"/>
          <w:spacing w:val="33"/>
          <w:w w:val="95"/>
          <w:sz w:val="20"/>
          <w:szCs w:val="20"/>
        </w:rPr>
        <w:t xml:space="preserve"> </w:t>
      </w:r>
      <w:hyperlink r:id="rId1" w:history="1">
        <w:r w:rsidRPr="0006595B">
          <w:rPr>
            <w:rStyle w:val="Hyperlink1"/>
            <w:rFonts w:eastAsia="Times New Roman" w:cs="Calibri"/>
            <w:w w:val="95"/>
          </w:rPr>
          <w:t>https://www.whitehouse.gov/presidential-actions/executive-order-expediting-environmental-reviews-approvals-high-priority-infrastructure-projects/</w:t>
        </w:r>
      </w:hyperlink>
      <w:r w:rsidRPr="0006595B">
        <w:rPr>
          <w:rFonts w:eastAsia="Times New Roman" w:cs="Calibri"/>
          <w:color w:val="0000FF"/>
          <w:sz w:val="20"/>
          <w:szCs w:val="20"/>
          <w:u w:val="single"/>
        </w:rPr>
        <w:t>;</w:t>
      </w:r>
      <w:r w:rsidRPr="0006595B">
        <w:rPr>
          <w:rFonts w:eastAsia="Times New Roman" w:cs="Calibri"/>
          <w:bCs/>
          <w:spacing w:val="-3"/>
          <w:position w:val="10"/>
          <w:sz w:val="20"/>
          <w:szCs w:val="20"/>
        </w:rPr>
        <w:t xml:space="preserve"> </w:t>
      </w:r>
      <w:r w:rsidRPr="0006595B">
        <w:rPr>
          <w:rFonts w:eastAsia="Times New Roman" w:cs="Calibri"/>
          <w:sz w:val="20"/>
          <w:szCs w:val="20"/>
        </w:rPr>
        <w:t>Executive</w:t>
      </w:r>
      <w:r w:rsidRPr="0006595B">
        <w:rPr>
          <w:rFonts w:eastAsia="Times New Roman" w:cs="Calibri"/>
          <w:spacing w:val="-15"/>
          <w:sz w:val="20"/>
          <w:szCs w:val="20"/>
        </w:rPr>
        <w:t xml:space="preserve"> </w:t>
      </w:r>
      <w:r w:rsidRPr="0006595B">
        <w:rPr>
          <w:rFonts w:eastAsia="Times New Roman" w:cs="Calibri"/>
          <w:sz w:val="20"/>
          <w:szCs w:val="20"/>
        </w:rPr>
        <w:t xml:space="preserve">Memoranda, </w:t>
      </w:r>
      <w:hyperlink r:id="rId2" w:history="1">
        <w:r w:rsidRPr="0006595B">
          <w:rPr>
            <w:rStyle w:val="Hyperlink1"/>
            <w:rFonts w:eastAsia="Times New Roman" w:cs="Calibri"/>
          </w:rPr>
          <w:t>https://www.whitehouse.gov/presidential-actions/presidential-memorandum-regarding-construction-keystone-xl-pipeline/</w:t>
        </w:r>
      </w:hyperlink>
      <w:r w:rsidRPr="0006595B">
        <w:rPr>
          <w:rFonts w:eastAsia="Times New Roman" w:cs="Calibri"/>
          <w:color w:val="0000FF"/>
          <w:sz w:val="20"/>
          <w:szCs w:val="20"/>
          <w:u w:val="single"/>
        </w:rPr>
        <w:t xml:space="preserve">.  </w:t>
      </w:r>
    </w:p>
  </w:endnote>
  <w:endnote w:id="8">
    <w:p w14:paraId="0EDF50CB" w14:textId="77777777" w:rsidR="0006595B" w:rsidRPr="0006595B" w:rsidRDefault="0006595B" w:rsidP="0006595B">
      <w:pPr>
        <w:spacing w:after="40"/>
        <w:rPr>
          <w:rFonts w:cs="Calibri"/>
          <w:sz w:val="20"/>
          <w:szCs w:val="20"/>
        </w:rPr>
      </w:pPr>
      <w:r w:rsidRPr="0006595B">
        <w:rPr>
          <w:rStyle w:val="EndnoteReference"/>
          <w:rFonts w:cs="Calibri"/>
        </w:rPr>
        <w:endnoteRef/>
      </w:r>
      <w:r w:rsidRPr="0006595B">
        <w:rPr>
          <w:rFonts w:cs="Calibri"/>
          <w:sz w:val="20"/>
          <w:szCs w:val="20"/>
        </w:rPr>
        <w:t xml:space="preserve"> See John Downey, </w:t>
      </w:r>
      <w:r w:rsidRPr="0006595B">
        <w:rPr>
          <w:rFonts w:cs="Calibri"/>
          <w:i/>
          <w:sz w:val="20"/>
          <w:szCs w:val="20"/>
        </w:rPr>
        <w:t>Divided FERC Approves Duke Energy’s Atlantic Coast Pipeline</w:t>
      </w:r>
      <w:r w:rsidRPr="0006595B">
        <w:rPr>
          <w:rFonts w:cs="Calibri"/>
          <w:sz w:val="20"/>
          <w:szCs w:val="20"/>
        </w:rPr>
        <w:t xml:space="preserve">, Charlotte Business Journal (Oct. 14, 2017), </w:t>
      </w:r>
      <w:hyperlink r:id="rId3" w:history="1">
        <w:r w:rsidRPr="0006595B">
          <w:rPr>
            <w:rStyle w:val="Hyperlink1"/>
            <w:rFonts w:cs="Calibri"/>
          </w:rPr>
          <w:t>https://www.bizjournals.com/charlotte/news/2017/10/14/divided-ferc-board-approves-duke-energy-s-atlantic.html</w:t>
        </w:r>
      </w:hyperlink>
      <w:r w:rsidRPr="0006595B">
        <w:rPr>
          <w:rFonts w:cs="Calibri"/>
          <w:sz w:val="20"/>
          <w:szCs w:val="20"/>
        </w:rPr>
        <w:t>.</w:t>
      </w:r>
    </w:p>
  </w:endnote>
  <w:endnote w:id="9">
    <w:p w14:paraId="282B428E" w14:textId="77777777" w:rsidR="0006595B" w:rsidRPr="0006595B" w:rsidRDefault="0006595B" w:rsidP="0006595B">
      <w:pPr>
        <w:spacing w:after="40"/>
        <w:rPr>
          <w:rFonts w:cs="Calibri"/>
          <w:sz w:val="20"/>
          <w:szCs w:val="20"/>
        </w:rPr>
      </w:pPr>
      <w:r w:rsidRPr="0006595B">
        <w:rPr>
          <w:rStyle w:val="EndnoteReference"/>
          <w:rFonts w:cs="Calibri"/>
        </w:rPr>
        <w:endnoteRef/>
      </w:r>
      <w:r w:rsidRPr="0006595B">
        <w:rPr>
          <w:rFonts w:cs="Calibri"/>
          <w:sz w:val="20"/>
          <w:szCs w:val="20"/>
        </w:rPr>
        <w:t xml:space="preserve"> See National Congress of American Indians, “Support for Meaningful Tribal Consultation in Accordance with Applicable Laws to Identify and Mitigate the Adverse Impacts of the Atlantic Coast Pipeline on Affected Indian Tribes,” Res. KAN-18-009, [hereinafter NCAI Res. KAN-18-009],</w:t>
      </w:r>
      <w:r w:rsidRPr="0006595B">
        <w:rPr>
          <w:rStyle w:val="EndnoteReference"/>
          <w:rFonts w:cs="Calibri"/>
        </w:rPr>
        <w:t xml:space="preserve"> </w:t>
      </w:r>
      <w:hyperlink r:id="rId4" w:history="1">
        <w:r w:rsidRPr="0006595B">
          <w:rPr>
            <w:rStyle w:val="Hyperlink1"/>
            <w:rFonts w:cs="Calibri"/>
          </w:rPr>
          <w:t>http://www.ncai.org/attachments/Resolution_pqZwtqSXuZqJhnAgGClkMkjyuRbWMfhirWopdHhfBFfSmsvxOkC_KAN-18-009%20Final.pdf</w:t>
        </w:r>
      </w:hyperlink>
      <w:r w:rsidRPr="0006595B">
        <w:rPr>
          <w:rFonts w:cs="Calibri"/>
          <w:sz w:val="20"/>
          <w:szCs w:val="20"/>
        </w:rPr>
        <w:t xml:space="preserve">; Lumbee Tribe of North Carolina, “Tribal Consultation and the Atlantic Coast Pipeline,” Resolution CLLR-2018-022-01, Feb. 22, 2018 [hereinafter Lumbee Resolution], </w:t>
      </w:r>
      <w:hyperlink r:id="rId5" w:history="1">
        <w:r w:rsidRPr="0006595B">
          <w:rPr>
            <w:rStyle w:val="Hyperlink1"/>
            <w:rFonts w:cs="Calibri"/>
          </w:rPr>
          <w:t>https://www.documentcloud.org/documents/4417276-Lumbee-Tribe-of-N-C-Resolution-on-Atlantic-Coast.html</w:t>
        </w:r>
      </w:hyperlink>
      <w:r w:rsidRPr="0006595B">
        <w:rPr>
          <w:rFonts w:cs="Calibri"/>
          <w:sz w:val="20"/>
          <w:szCs w:val="20"/>
        </w:rPr>
        <w:t xml:space="preserve">.   Elizabeth </w:t>
      </w:r>
      <w:proofErr w:type="spellStart"/>
      <w:r w:rsidRPr="0006595B">
        <w:rPr>
          <w:rFonts w:cs="Calibri"/>
          <w:sz w:val="20"/>
          <w:szCs w:val="20"/>
        </w:rPr>
        <w:t>Ouzts</w:t>
      </w:r>
      <w:proofErr w:type="spellEnd"/>
      <w:r w:rsidRPr="0006595B">
        <w:rPr>
          <w:rFonts w:cs="Calibri"/>
          <w:sz w:val="20"/>
          <w:szCs w:val="20"/>
        </w:rPr>
        <w:t xml:space="preserve">, </w:t>
      </w:r>
      <w:r w:rsidRPr="0006595B">
        <w:rPr>
          <w:rFonts w:cs="Calibri"/>
          <w:i/>
          <w:sz w:val="20"/>
          <w:szCs w:val="20"/>
        </w:rPr>
        <w:t>North Carolina Tribes Fear Impact of Atlantic Coast Pipeline Construction</w:t>
      </w:r>
      <w:r w:rsidRPr="0006595B">
        <w:rPr>
          <w:rFonts w:cs="Calibri"/>
          <w:sz w:val="20"/>
          <w:szCs w:val="20"/>
        </w:rPr>
        <w:t xml:space="preserve">, Energy News Network, March 21, 2018, </w:t>
      </w:r>
      <w:hyperlink r:id="rId6" w:history="1">
        <w:r w:rsidRPr="0006595B">
          <w:rPr>
            <w:rStyle w:val="Hyperlink1"/>
            <w:rFonts w:cs="Calibri"/>
          </w:rPr>
          <w:t>https://energynews.us/2018/03/21/southeast/north-carolina-tribes-fear-impact-of-atlantic-coast-pipeline-construction/</w:t>
        </w:r>
      </w:hyperlink>
      <w:r w:rsidRPr="0006595B">
        <w:rPr>
          <w:rFonts w:cs="Calibri"/>
          <w:sz w:val="20"/>
          <w:szCs w:val="20"/>
        </w:rPr>
        <w:t>.</w:t>
      </w:r>
    </w:p>
  </w:endnote>
  <w:endnote w:id="10">
    <w:p w14:paraId="1EA50E04"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Lumbee Resolution, </w:t>
      </w:r>
      <w:r w:rsidRPr="0006595B">
        <w:rPr>
          <w:rFonts w:cs="Calibri"/>
          <w:i/>
        </w:rPr>
        <w:t>supra</w:t>
      </w:r>
      <w:r w:rsidRPr="0006595B">
        <w:rPr>
          <w:rFonts w:cs="Calibri"/>
        </w:rPr>
        <w:t xml:space="preserve"> note 10.</w:t>
      </w:r>
    </w:p>
  </w:endnote>
  <w:endnote w:id="11">
    <w:p w14:paraId="3D176D6B"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NCAI has stated that at least 12 tribes will be impacted by pipeline construction and operation, with at least 12 more tribes potentially suffering negative consequences.  National Congress of American Indians, </w:t>
      </w:r>
      <w:r w:rsidRPr="0006595B">
        <w:rPr>
          <w:rFonts w:cs="Calibri"/>
          <w:i/>
        </w:rPr>
        <w:t>supra</w:t>
      </w:r>
      <w:r w:rsidRPr="0006595B">
        <w:rPr>
          <w:rFonts w:cs="Calibri"/>
        </w:rPr>
        <w:t xml:space="preserve"> note 10.</w:t>
      </w:r>
    </w:p>
  </w:endnote>
  <w:endnote w:id="12">
    <w:p w14:paraId="46CD8407" w14:textId="77777777" w:rsidR="0006595B" w:rsidRPr="0006595B" w:rsidRDefault="0006595B" w:rsidP="0006595B">
      <w:pPr>
        <w:pStyle w:val="EndnoteText1"/>
        <w:tabs>
          <w:tab w:val="left" w:pos="7812"/>
        </w:tabs>
        <w:spacing w:after="40"/>
        <w:rPr>
          <w:rFonts w:cs="Calibri"/>
        </w:rPr>
      </w:pPr>
      <w:r w:rsidRPr="0006595B">
        <w:rPr>
          <w:rStyle w:val="EndnoteReference"/>
          <w:rFonts w:cs="Calibri"/>
        </w:rPr>
        <w:endnoteRef/>
      </w:r>
      <w:r w:rsidRPr="0006595B">
        <w:rPr>
          <w:rFonts w:cs="Calibri"/>
        </w:rPr>
        <w:t xml:space="preserve"> Human Rights Committee, Concluding Observations, para. 25 CCPR/C/USA/CO/4, April 22, 2014.</w:t>
      </w:r>
    </w:p>
  </w:endnote>
  <w:endnote w:id="13">
    <w:p w14:paraId="554ED86F"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The Roca Honda project can be viewed at  </w:t>
      </w:r>
      <w:hyperlink r:id="rId7" w:tgtFrame="_blank" w:history="1">
        <w:r w:rsidRPr="0006595B">
          <w:rPr>
            <w:rStyle w:val="Hyperlink1"/>
            <w:rFonts w:cs="Calibri"/>
          </w:rPr>
          <w:t>http://www.fs.usda.gov/project/?project=18431</w:t>
        </w:r>
      </w:hyperlink>
    </w:p>
  </w:endnote>
  <w:endnote w:id="14">
    <w:p w14:paraId="4CD1F6A3"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See video at </w:t>
      </w:r>
      <w:hyperlink r:id="rId8" w:history="1">
        <w:r w:rsidRPr="0006595B">
          <w:rPr>
            <w:rStyle w:val="Hyperlink1"/>
            <w:rFonts w:cs="Calibri"/>
          </w:rPr>
          <w:t>https://vimeo.com/92010343</w:t>
        </w:r>
      </w:hyperlink>
    </w:p>
  </w:endnote>
  <w:endnote w:id="15">
    <w:p w14:paraId="2DEF9CAA" w14:textId="77777777" w:rsidR="0006595B" w:rsidRDefault="0006595B" w:rsidP="0006595B">
      <w:pPr>
        <w:pStyle w:val="EndnoteText1"/>
      </w:pPr>
      <w:r>
        <w:rPr>
          <w:rStyle w:val="EndnoteReference"/>
        </w:rPr>
        <w:endnoteRef/>
      </w:r>
      <w:r>
        <w:t xml:space="preserve"> </w:t>
      </w:r>
      <w:r w:rsidRPr="0006595B">
        <w:rPr>
          <w:rFonts w:cs="Calibri"/>
        </w:rPr>
        <w:t xml:space="preserve">For more information on lease sales, see </w:t>
      </w:r>
      <w:hyperlink r:id="rId9" w:tgtFrame="_blank" w:history="1">
        <w:r w:rsidRPr="0006595B">
          <w:rPr>
            <w:rStyle w:val="Hyperlink1"/>
            <w:rFonts w:cs="Calibri"/>
          </w:rPr>
          <w:t>https://www.blm.gov/programs/energy-and-minerals/oil-and-gas/leasing/regional-lease-sales/new-mexico</w:t>
        </w:r>
      </w:hyperlink>
      <w:r w:rsidRPr="0006595B">
        <w:rPr>
          <w:rStyle w:val="Hyperlink1"/>
          <w:rFonts w:cs="Calibri"/>
        </w:rPr>
        <w:t xml:space="preserve">. </w:t>
      </w:r>
    </w:p>
  </w:endnote>
  <w:endnote w:id="16">
    <w:p w14:paraId="5C59EA3E"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See </w:t>
      </w:r>
      <w:hyperlink r:id="rId10" w:history="1">
        <w:r w:rsidRPr="0006595B">
          <w:rPr>
            <w:rStyle w:val="Hyperlink1"/>
            <w:rFonts w:cs="Calibri"/>
          </w:rPr>
          <w:t>www.bearscoalition.org</w:t>
        </w:r>
      </w:hyperlink>
    </w:p>
  </w:endnote>
  <w:endnote w:id="17">
    <w:p w14:paraId="007C271E"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Hopi Tribe v. Arizona Snowball Resort Limited Partnership, No. CIV-18-0057-PR (filed November 29, 2018).</w:t>
      </w:r>
    </w:p>
  </w:endnote>
  <w:endnote w:id="18">
    <w:p w14:paraId="35F54E2A" w14:textId="77777777" w:rsidR="0006595B" w:rsidRDefault="0006595B" w:rsidP="0006595B">
      <w:pPr>
        <w:pStyle w:val="EndnoteText1"/>
      </w:pPr>
      <w:r>
        <w:rPr>
          <w:rStyle w:val="EndnoteReference"/>
        </w:rPr>
        <w:endnoteRef/>
      </w:r>
      <w:r>
        <w:t xml:space="preserve"> Available at </w:t>
      </w:r>
      <w:hyperlink r:id="rId11" w:history="1">
        <w:r w:rsidRPr="005D4670">
          <w:rPr>
            <w:rStyle w:val="Hyperlink1"/>
          </w:rPr>
          <w:t>https://www.gao.gov/products/GAO-18-537</w:t>
        </w:r>
      </w:hyperlink>
      <w:r>
        <w:t xml:space="preserve">. </w:t>
      </w:r>
    </w:p>
  </w:endnote>
  <w:endnote w:id="19">
    <w:p w14:paraId="7234D0E8"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U.S. Const., Am. 1 (guaranteeing free exercise of religion); Bell v. Wolfish, 441 U.S. 520, 545 (1979) (stating prisoners “do not forfeit all constitutional protections by reason of their conviction and confinement.”).</w:t>
      </w:r>
    </w:p>
  </w:endnote>
  <w:endnote w:id="20">
    <w:p w14:paraId="6F3F4186"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w:t>
      </w:r>
      <w:proofErr w:type="spellStart"/>
      <w:r w:rsidRPr="0006595B">
        <w:rPr>
          <w:rFonts w:cs="Calibri"/>
        </w:rPr>
        <w:t>Lyng</w:t>
      </w:r>
      <w:proofErr w:type="spellEnd"/>
      <w:r w:rsidRPr="0006595B">
        <w:rPr>
          <w:rFonts w:cs="Calibri"/>
        </w:rPr>
        <w:t xml:space="preserve"> v. Northwest Indian Cemetery, 485 U.S. 439 (1988).  </w:t>
      </w:r>
    </w:p>
  </w:endnote>
  <w:endnote w:id="21">
    <w:p w14:paraId="68C1AB96"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See, e.g., Fowler v. Crawford, 534 F.3d 931 (8</w:t>
      </w:r>
      <w:r w:rsidRPr="0006595B">
        <w:rPr>
          <w:rFonts w:cs="Calibri"/>
          <w:vertAlign w:val="superscript"/>
        </w:rPr>
        <w:t>th</w:t>
      </w:r>
      <w:r w:rsidRPr="0006595B">
        <w:rPr>
          <w:rFonts w:cs="Calibri"/>
        </w:rPr>
        <w:t xml:space="preserve"> Cir. 2008) (allowing Missouri prison to deny sweat lodge access).</w:t>
      </w:r>
    </w:p>
  </w:endnote>
  <w:endnote w:id="22">
    <w:p w14:paraId="5232D95F"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Lakota People’s Law Project. “Native Lives Matter” (February 2015). Found at: </w:t>
      </w:r>
      <w:hyperlink r:id="rId12" w:history="1">
        <w:r w:rsidRPr="0006595B">
          <w:rPr>
            <w:rStyle w:val="Hyperlink1"/>
            <w:rFonts w:cs="Calibri"/>
          </w:rPr>
          <w:t>file:///C:/Users/Janene%20Yazzie/Documents/IITC/CCPR%20Submission/Native-Lives-Matter-PDF.pdf</w:t>
        </w:r>
      </w:hyperlink>
      <w:r w:rsidRPr="0006595B">
        <w:rPr>
          <w:rFonts w:cs="Calibri"/>
        </w:rPr>
        <w:t xml:space="preserve"> </w:t>
      </w:r>
    </w:p>
  </w:endnote>
  <w:endnote w:id="23">
    <w:p w14:paraId="03C9E3F0"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w:t>
      </w:r>
      <w:r w:rsidRPr="0006595B">
        <w:rPr>
          <w:rFonts w:cs="Calibri"/>
          <w:i/>
        </w:rPr>
        <w:t>Id.</w:t>
      </w:r>
    </w:p>
  </w:endnote>
  <w:endnote w:id="24">
    <w:p w14:paraId="733A1A2B"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w:t>
      </w:r>
      <w:r w:rsidRPr="0006595B">
        <w:rPr>
          <w:rFonts w:cs="Calibri"/>
          <w:i/>
        </w:rPr>
        <w:t>Id.</w:t>
      </w:r>
    </w:p>
  </w:endnote>
  <w:endnote w:id="25">
    <w:p w14:paraId="170AD55D" w14:textId="77777777" w:rsidR="0006595B" w:rsidRPr="004A2676" w:rsidRDefault="0006595B" w:rsidP="0006595B">
      <w:pPr>
        <w:pStyle w:val="EndnoteText1"/>
      </w:pPr>
      <w:r>
        <w:rPr>
          <w:rStyle w:val="EndnoteReference"/>
        </w:rPr>
        <w:endnoteRef/>
      </w:r>
      <w:r>
        <w:t xml:space="preserve"> University of Arizona Indigenous Peoples Law &amp; Policy Program, </w:t>
      </w:r>
      <w:r>
        <w:rPr>
          <w:i/>
        </w:rPr>
        <w:t>Indigenous Resistance to the Dakota Access Pipeline: Criminalization of Dissent and Suppression of Protest</w:t>
      </w:r>
      <w:r>
        <w:t>, p. 2 (2018).</w:t>
      </w:r>
    </w:p>
  </w:endnote>
  <w:endnote w:id="26">
    <w:p w14:paraId="15A82070" w14:textId="77777777" w:rsidR="0006595B" w:rsidRPr="00B273A0" w:rsidRDefault="0006595B" w:rsidP="0006595B">
      <w:pPr>
        <w:pStyle w:val="EndnoteText1"/>
      </w:pPr>
      <w:r>
        <w:rPr>
          <w:rStyle w:val="EndnoteReference"/>
        </w:rPr>
        <w:endnoteRef/>
      </w:r>
      <w:r>
        <w:t xml:space="preserve"> </w:t>
      </w:r>
      <w:r>
        <w:rPr>
          <w:i/>
        </w:rPr>
        <w:t>Id.</w:t>
      </w:r>
    </w:p>
  </w:endnote>
  <w:endnote w:id="27">
    <w:p w14:paraId="6DF11F62" w14:textId="77777777" w:rsidR="0006595B" w:rsidRPr="00B273A0" w:rsidRDefault="0006595B" w:rsidP="0006595B">
      <w:pPr>
        <w:pStyle w:val="EndnoteText1"/>
      </w:pPr>
      <w:r>
        <w:rPr>
          <w:rStyle w:val="EndnoteReference"/>
        </w:rPr>
        <w:endnoteRef/>
      </w:r>
      <w:r>
        <w:t xml:space="preserve"> </w:t>
      </w:r>
      <w:r>
        <w:rPr>
          <w:i/>
        </w:rPr>
        <w:t>Id.</w:t>
      </w:r>
      <w:r>
        <w:t xml:space="preserve"> at p.3</w:t>
      </w:r>
    </w:p>
  </w:endnote>
  <w:endnote w:id="28">
    <w:p w14:paraId="564DE35E"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OHCHR. “Native Americans facing excessive force in North Dakota pipeline protests – UN expert” (November 15, 2016). Found at: </w:t>
      </w:r>
      <w:proofErr w:type="gramStart"/>
      <w:r w:rsidRPr="0006595B">
        <w:rPr>
          <w:rFonts w:cs="Calibri"/>
        </w:rPr>
        <w:t>https://www.ohchr.org/EN/NewsEvents/Pages/DisplayNews.aspx?LangID=E&amp;NewsID=20868</w:t>
      </w:r>
      <w:proofErr w:type="gramEnd"/>
    </w:p>
  </w:endnote>
  <w:endnote w:id="29">
    <w:p w14:paraId="0518753A" w14:textId="77777777" w:rsidR="0006595B" w:rsidRDefault="0006595B" w:rsidP="0006595B">
      <w:pPr>
        <w:pStyle w:val="EndnoteText1"/>
      </w:pPr>
      <w:r>
        <w:rPr>
          <w:rStyle w:val="EndnoteReference"/>
        </w:rPr>
        <w:endnoteRef/>
      </w:r>
      <w:r>
        <w:t xml:space="preserve"> UN Special Rapporteur on the Rights of Indigenous Peoples, Report on Mission to the United States of America, para. 73, A/CCPR/36/46/Add.1, Aug. 9, 2017.</w:t>
      </w:r>
    </w:p>
  </w:endnote>
  <w:endnote w:id="30">
    <w:p w14:paraId="31476D12"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Urban Indian Health Institute. “Missing and Murdered Indigenous Women and Girls; a snapshot of data from 71 Urban Cities in the United States” (November 2018). Found at: </w:t>
      </w:r>
      <w:hyperlink r:id="rId13" w:history="1">
        <w:r w:rsidRPr="0006595B">
          <w:rPr>
            <w:rStyle w:val="Hyperlink1"/>
            <w:rFonts w:cs="Calibri"/>
          </w:rPr>
          <w:t>http://www.uihi.org/wp-content/uploads/2018/11/Missing-and-Murdered-Indigenous-Women-and-Girls-Report.pdf</w:t>
        </w:r>
      </w:hyperlink>
    </w:p>
  </w:endnote>
  <w:endnote w:id="31">
    <w:p w14:paraId="0A14D954"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See Amnesty International, </w:t>
      </w:r>
      <w:r w:rsidRPr="0006595B">
        <w:rPr>
          <w:rFonts w:cs="Calibri"/>
          <w:i/>
        </w:rPr>
        <w:t>Maze of Injustice: The Failure to Protect Indigenous Women from Sexual Violence in the USA</w:t>
      </w:r>
      <w:r w:rsidRPr="0006595B">
        <w:rPr>
          <w:rFonts w:cs="Calibri"/>
        </w:rPr>
        <w:t xml:space="preserve">, </w:t>
      </w:r>
      <w:hyperlink r:id="rId14" w:history="1">
        <w:r w:rsidRPr="0006595B">
          <w:rPr>
            <w:rStyle w:val="Hyperlink1"/>
            <w:rFonts w:cs="Calibri"/>
          </w:rPr>
          <w:t>https://www.amnestyusa.org/pdfs/mazeofinjustice.pdf</w:t>
        </w:r>
      </w:hyperlink>
      <w:r w:rsidRPr="0006595B">
        <w:rPr>
          <w:rFonts w:cs="Calibri"/>
        </w:rPr>
        <w:t>.</w:t>
      </w:r>
    </w:p>
  </w:endnote>
  <w:endnote w:id="32">
    <w:p w14:paraId="1AE51C80" w14:textId="77777777" w:rsidR="0006595B" w:rsidRDefault="0006595B" w:rsidP="0006595B">
      <w:pPr>
        <w:pStyle w:val="EndnoteText1"/>
      </w:pPr>
      <w:r>
        <w:rPr>
          <w:rStyle w:val="EndnoteReference"/>
        </w:rPr>
        <w:endnoteRef/>
      </w:r>
      <w:r>
        <w:t xml:space="preserve"> UN Special Rapporteur on the Rights of Indigenous Peoples, Report on Mission to the United States of America, para. 60, A/CCPR/36/46/Add.1, Aug. 9, 2017.</w:t>
      </w:r>
    </w:p>
  </w:endnote>
  <w:endnote w:id="33">
    <w:p w14:paraId="4321A614"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Human Rights Committee, </w:t>
      </w:r>
      <w:r w:rsidRPr="0006595B">
        <w:rPr>
          <w:rFonts w:cs="Calibri"/>
          <w:i/>
        </w:rPr>
        <w:t>supra</w:t>
      </w:r>
      <w:r w:rsidRPr="0006595B">
        <w:rPr>
          <w:rFonts w:cs="Calibri"/>
        </w:rPr>
        <w:t xml:space="preserve"> note 7, at para. 4(c).</w:t>
      </w:r>
    </w:p>
  </w:endnote>
  <w:endnote w:id="34">
    <w:p w14:paraId="7CED1A70" w14:textId="77777777" w:rsidR="0006595B" w:rsidRPr="0006595B" w:rsidRDefault="0006595B" w:rsidP="0006595B">
      <w:pPr>
        <w:pStyle w:val="EndnoteText1"/>
        <w:spacing w:after="40"/>
        <w:rPr>
          <w:rFonts w:cs="Calibri"/>
        </w:rPr>
      </w:pPr>
      <w:r w:rsidRPr="0006595B">
        <w:rPr>
          <w:rStyle w:val="EndnoteReference"/>
          <w:rFonts w:cs="Calibri"/>
        </w:rPr>
        <w:endnoteRef/>
      </w:r>
      <w:r w:rsidRPr="0006595B">
        <w:rPr>
          <w:rFonts w:cs="Calibri"/>
        </w:rPr>
        <w:t xml:space="preserve"> </w:t>
      </w:r>
      <w:r w:rsidRPr="0006595B">
        <w:rPr>
          <w:rFonts w:cs="Calibri"/>
          <w:i/>
        </w:rPr>
        <w:t>Id.</w:t>
      </w:r>
      <w:r w:rsidRPr="0006595B">
        <w:rPr>
          <w:rFonts w:cs="Calibri"/>
        </w:rPr>
        <w:t xml:space="preserve"> at para. 26.</w:t>
      </w:r>
    </w:p>
    <w:p w14:paraId="2F1C3E56" w14:textId="77777777" w:rsidR="0006595B" w:rsidRPr="0006595B" w:rsidRDefault="0006595B" w:rsidP="0006595B">
      <w:pPr>
        <w:pStyle w:val="EndnoteText1"/>
        <w:spacing w:after="40"/>
        <w:rPr>
          <w:rFonts w:cs="Calibri"/>
        </w:rPr>
      </w:pPr>
    </w:p>
    <w:p w14:paraId="699048A0" w14:textId="5ADE5369" w:rsidR="0006595B" w:rsidRDefault="0006595B" w:rsidP="0006595B">
      <w:pPr>
        <w:pStyle w:val="EndnoteText1"/>
        <w:spacing w:after="40"/>
        <w:rPr>
          <w:sz w:val="22"/>
          <w:szCs w:val="22"/>
        </w:rPr>
      </w:pPr>
      <w:r w:rsidRPr="0006595B">
        <w:rPr>
          <w:rFonts w:cs="Calibri"/>
          <w:sz w:val="22"/>
          <w:szCs w:val="22"/>
        </w:rPr>
        <w:t xml:space="preserve">For more information on many of the issues addressed in this coordinated submission, please see </w:t>
      </w:r>
      <w:r w:rsidRPr="00B13417">
        <w:rPr>
          <w:sz w:val="22"/>
          <w:szCs w:val="22"/>
        </w:rPr>
        <w:t>UN Special Rapporteur on the Rights of Indigenous Peoples, Report on Mission to the United States of America, A/</w:t>
      </w:r>
      <w:r>
        <w:rPr>
          <w:sz w:val="22"/>
          <w:szCs w:val="22"/>
        </w:rPr>
        <w:t>CCPR</w:t>
      </w:r>
      <w:r w:rsidRPr="00B13417">
        <w:rPr>
          <w:sz w:val="22"/>
          <w:szCs w:val="22"/>
        </w:rPr>
        <w:t xml:space="preserve">/36/46/Add.1, Aug. 9, 2017, </w:t>
      </w:r>
      <w:hyperlink r:id="rId15" w:history="1">
        <w:r w:rsidRPr="00B13417">
          <w:rPr>
            <w:rStyle w:val="Hyperlink1"/>
            <w:sz w:val="22"/>
            <w:szCs w:val="22"/>
          </w:rPr>
          <w:t>http://ap.ohchr.org/documents/dpage_e.aspx?si=A/</w:t>
        </w:r>
        <w:r>
          <w:rPr>
            <w:rStyle w:val="Hyperlink1"/>
            <w:sz w:val="22"/>
            <w:szCs w:val="22"/>
          </w:rPr>
          <w:t>CCPR</w:t>
        </w:r>
        <w:r w:rsidRPr="00B13417">
          <w:rPr>
            <w:rStyle w:val="Hyperlink1"/>
            <w:sz w:val="22"/>
            <w:szCs w:val="22"/>
          </w:rPr>
          <w:t>/36/46/Add.1</w:t>
        </w:r>
      </w:hyperlink>
      <w:r w:rsidRPr="00B13417">
        <w:rPr>
          <w:sz w:val="22"/>
          <w:szCs w:val="22"/>
        </w:rPr>
        <w:t xml:space="preserve">. </w:t>
      </w:r>
    </w:p>
    <w:p w14:paraId="1E32D975" w14:textId="1FCD3014" w:rsidR="009473AF" w:rsidRDefault="009473AF" w:rsidP="009473AF">
      <w:pPr>
        <w:pStyle w:val="EndnoteText"/>
      </w:pPr>
    </w:p>
    <w:p w14:paraId="1DBA2930" w14:textId="09CAD994" w:rsidR="009473AF" w:rsidRDefault="009473AF" w:rsidP="009473AF">
      <w:pPr>
        <w:pStyle w:val="EndnoteText"/>
      </w:pPr>
    </w:p>
    <w:p w14:paraId="4609ACA7" w14:textId="7C314ABF" w:rsidR="009473AF" w:rsidRDefault="009473AF" w:rsidP="009473AF">
      <w:pPr>
        <w:pStyle w:val="EndnoteText"/>
      </w:pPr>
    </w:p>
    <w:p w14:paraId="0A0D778D" w14:textId="41B020EF" w:rsidR="009473AF" w:rsidRDefault="009473AF" w:rsidP="009473AF">
      <w:pPr>
        <w:pStyle w:val="EndnoteText"/>
      </w:pPr>
    </w:p>
    <w:p w14:paraId="1CEC39F5" w14:textId="2D782A45" w:rsidR="009473AF" w:rsidRDefault="009473AF" w:rsidP="009473AF">
      <w:pPr>
        <w:pStyle w:val="EndnoteText"/>
      </w:pPr>
    </w:p>
    <w:p w14:paraId="75FA70BB" w14:textId="23C3A3B5" w:rsidR="009473AF" w:rsidRDefault="009473AF" w:rsidP="009473AF">
      <w:pPr>
        <w:pStyle w:val="EndnoteText"/>
      </w:pPr>
    </w:p>
    <w:p w14:paraId="236C0E47" w14:textId="036C8420" w:rsidR="009473AF" w:rsidRDefault="009473AF" w:rsidP="009473AF">
      <w:pPr>
        <w:pStyle w:val="EndnoteText"/>
      </w:pPr>
    </w:p>
    <w:p w14:paraId="75157A4A" w14:textId="540171B3" w:rsidR="009473AF" w:rsidRDefault="009473AF" w:rsidP="009473AF">
      <w:pPr>
        <w:pStyle w:val="EndnoteText"/>
      </w:pPr>
    </w:p>
    <w:p w14:paraId="5673D3F1" w14:textId="34969E51" w:rsidR="009473AF" w:rsidRDefault="009473AF" w:rsidP="009473AF">
      <w:pPr>
        <w:pStyle w:val="EndnoteText"/>
      </w:pPr>
    </w:p>
    <w:p w14:paraId="11445422" w14:textId="055C5381" w:rsidR="009473AF" w:rsidRDefault="009473AF" w:rsidP="009473AF">
      <w:pPr>
        <w:pStyle w:val="EndnoteText"/>
      </w:pPr>
    </w:p>
    <w:p w14:paraId="41FC235A" w14:textId="00E502F9" w:rsidR="009473AF" w:rsidRDefault="009473AF" w:rsidP="009473AF">
      <w:pPr>
        <w:pStyle w:val="EndnoteText"/>
      </w:pPr>
    </w:p>
    <w:p w14:paraId="6CAFC4AD" w14:textId="2E18FFDC" w:rsidR="009473AF" w:rsidRDefault="009473AF" w:rsidP="009473AF">
      <w:pPr>
        <w:pStyle w:val="EndnoteText"/>
      </w:pPr>
    </w:p>
    <w:p w14:paraId="101C663A" w14:textId="2C8A879A" w:rsidR="009473AF" w:rsidRDefault="009473AF" w:rsidP="009473AF">
      <w:pPr>
        <w:pStyle w:val="EndnoteText"/>
      </w:pPr>
    </w:p>
    <w:p w14:paraId="5980F230" w14:textId="42D81412" w:rsidR="009473AF" w:rsidRDefault="009473AF" w:rsidP="009473AF">
      <w:pPr>
        <w:pStyle w:val="EndnoteText"/>
      </w:pPr>
    </w:p>
    <w:p w14:paraId="7686E14F" w14:textId="2F7E8DAF" w:rsidR="009473AF" w:rsidRDefault="009473AF" w:rsidP="009473AF">
      <w:pPr>
        <w:pStyle w:val="EndnoteText"/>
      </w:pPr>
    </w:p>
    <w:p w14:paraId="250E4153" w14:textId="2EECE352" w:rsidR="009473AF" w:rsidRDefault="009473AF" w:rsidP="009473AF">
      <w:pPr>
        <w:pStyle w:val="EndnoteText"/>
      </w:pPr>
    </w:p>
    <w:p w14:paraId="50D99648" w14:textId="46672BA9" w:rsidR="009473AF" w:rsidRDefault="009473AF" w:rsidP="009473AF">
      <w:pPr>
        <w:pStyle w:val="EndnoteText"/>
      </w:pPr>
    </w:p>
    <w:p w14:paraId="7F02D49F" w14:textId="2AA3DCFC" w:rsidR="009473AF" w:rsidRDefault="009473AF" w:rsidP="009473AF">
      <w:pPr>
        <w:pStyle w:val="EndnoteText"/>
      </w:pPr>
    </w:p>
    <w:p w14:paraId="6B6187E3" w14:textId="17A6EF3A" w:rsidR="009473AF" w:rsidRDefault="009473AF" w:rsidP="009473AF">
      <w:pPr>
        <w:pStyle w:val="EndnoteText"/>
      </w:pPr>
    </w:p>
    <w:p w14:paraId="7A343CF0" w14:textId="4112BE38" w:rsidR="009473AF" w:rsidRDefault="009473AF" w:rsidP="009473AF">
      <w:pPr>
        <w:pStyle w:val="EndnoteText"/>
      </w:pPr>
    </w:p>
    <w:p w14:paraId="07184E14" w14:textId="4A77FFAD" w:rsidR="009473AF" w:rsidRDefault="009473AF" w:rsidP="009473AF">
      <w:pPr>
        <w:pStyle w:val="EndnoteText"/>
      </w:pPr>
    </w:p>
    <w:p w14:paraId="78986257" w14:textId="0901A349" w:rsidR="009473AF" w:rsidRDefault="009473AF" w:rsidP="009473AF">
      <w:pPr>
        <w:pStyle w:val="EndnoteText"/>
      </w:pPr>
    </w:p>
    <w:p w14:paraId="1EE1EEC7" w14:textId="5C92182A" w:rsidR="009473AF" w:rsidRDefault="009473AF" w:rsidP="009473AF">
      <w:pPr>
        <w:pStyle w:val="EndnoteText"/>
      </w:pPr>
    </w:p>
    <w:p w14:paraId="6BB5F539" w14:textId="3E8D701D" w:rsidR="009473AF" w:rsidRDefault="009473AF" w:rsidP="009473AF">
      <w:pPr>
        <w:pStyle w:val="EndnoteText"/>
      </w:pPr>
    </w:p>
    <w:p w14:paraId="5312CB4C" w14:textId="130DF662" w:rsidR="009473AF" w:rsidRDefault="009473AF" w:rsidP="009473AF">
      <w:pPr>
        <w:pStyle w:val="EndnoteText"/>
      </w:pPr>
    </w:p>
    <w:p w14:paraId="19B1C3ED" w14:textId="53B62906" w:rsidR="009473AF" w:rsidRDefault="009473AF" w:rsidP="009473AF">
      <w:pPr>
        <w:pStyle w:val="EndnoteText"/>
      </w:pPr>
    </w:p>
    <w:p w14:paraId="0E50A16D" w14:textId="464D88B2" w:rsidR="009473AF" w:rsidRDefault="009473AF" w:rsidP="009473AF">
      <w:pPr>
        <w:pStyle w:val="EndnoteText"/>
      </w:pPr>
    </w:p>
    <w:p w14:paraId="44131985" w14:textId="77777777" w:rsidR="009473AF" w:rsidRPr="009473AF" w:rsidRDefault="009473AF" w:rsidP="009473AF">
      <w:pPr>
        <w:shd w:val="clear" w:color="auto" w:fill="FFFFFF"/>
        <w:tabs>
          <w:tab w:val="left" w:pos="720"/>
        </w:tabs>
        <w:suppressAutoHyphens/>
        <w:autoSpaceDN w:val="0"/>
        <w:spacing w:before="100" w:after="100" w:line="240" w:lineRule="auto"/>
        <w:ind w:left="720" w:hanging="360"/>
        <w:rPr>
          <w:rFonts w:ascii="Century Schoolbook" w:eastAsia="Calibri" w:hAnsi="Century Schoolbook" w:cs="Times New Roman"/>
          <w:b/>
          <w:bCs/>
          <w:kern w:val="3"/>
          <w:sz w:val="28"/>
          <w:szCs w:val="28"/>
          <w:u w:val="single"/>
          <w14:ligatures w14:val="none"/>
        </w:rPr>
      </w:pPr>
      <w:r w:rsidRPr="009473AF">
        <w:rPr>
          <w:rFonts w:ascii="Century Schoolbook" w:eastAsia="Calibri" w:hAnsi="Century Schoolbook" w:cs="Times New Roman"/>
          <w:b/>
          <w:bCs/>
          <w:kern w:val="3"/>
          <w:sz w:val="28"/>
          <w:szCs w:val="28"/>
          <w:u w:val="single"/>
          <w14:ligatures w14:val="none"/>
        </w:rPr>
        <w:t xml:space="preserve">IITC Affiliates: Continental USA:  </w:t>
      </w:r>
    </w:p>
    <w:p w14:paraId="2BC6E746"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National Native American Prisoners’ Rights Coalition</w:t>
      </w:r>
    </w:p>
    <w:p w14:paraId="08A327BF"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White Clay Society/Blackfoot Confederacy (Montana)</w:t>
      </w:r>
    </w:p>
    <w:p w14:paraId="76389084"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16" w:history="1">
        <w:r w:rsidRPr="009473AF">
          <w:rPr>
            <w:rFonts w:ascii="Century Schoolbook" w:eastAsia="Times New Roman" w:hAnsi="Century Schoolbook" w:cs="Arial"/>
            <w:kern w:val="0"/>
            <w:sz w:val="24"/>
            <w:szCs w:val="24"/>
            <w14:ligatures w14:val="none"/>
          </w:rPr>
          <w:t>Indigenous Environmental Network (IEN)</w:t>
        </w:r>
      </w:hyperlink>
    </w:p>
    <w:p w14:paraId="730D18C1"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Columbia River Peoples (Washington/Oregon)</w:t>
      </w:r>
    </w:p>
    <w:p w14:paraId="587B873E"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Rural Coalition Native American Task Force (Minnesota)</w:t>
      </w:r>
    </w:p>
    <w:p w14:paraId="16003B5B"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17" w:history="1">
        <w:proofErr w:type="spellStart"/>
        <w:r w:rsidRPr="009473AF">
          <w:rPr>
            <w:rFonts w:ascii="Century Schoolbook" w:eastAsia="Times New Roman" w:hAnsi="Century Schoolbook" w:cs="Arial"/>
            <w:kern w:val="0"/>
            <w:sz w:val="24"/>
            <w:szCs w:val="24"/>
            <w14:ligatures w14:val="none"/>
          </w:rPr>
          <w:t>Yoemem</w:t>
        </w:r>
        <w:proofErr w:type="spellEnd"/>
        <w:r w:rsidRPr="009473AF">
          <w:rPr>
            <w:rFonts w:ascii="Century Schoolbook" w:eastAsia="Times New Roman" w:hAnsi="Century Schoolbook" w:cs="Arial"/>
            <w:kern w:val="0"/>
            <w:sz w:val="24"/>
            <w:szCs w:val="24"/>
            <w14:ligatures w14:val="none"/>
          </w:rPr>
          <w:t xml:space="preserve"> </w:t>
        </w:r>
        <w:proofErr w:type="spellStart"/>
        <w:r w:rsidRPr="009473AF">
          <w:rPr>
            <w:rFonts w:ascii="Century Schoolbook" w:eastAsia="Times New Roman" w:hAnsi="Century Schoolbook" w:cs="Arial"/>
            <w:kern w:val="0"/>
            <w:sz w:val="24"/>
            <w:szCs w:val="24"/>
            <w14:ligatures w14:val="none"/>
          </w:rPr>
          <w:t>Tekia</w:t>
        </w:r>
        <w:proofErr w:type="spellEnd"/>
        <w:r w:rsidRPr="009473AF">
          <w:rPr>
            <w:rFonts w:ascii="Century Schoolbook" w:eastAsia="Times New Roman" w:hAnsi="Century Schoolbook" w:cs="Arial"/>
            <w:kern w:val="0"/>
            <w:sz w:val="24"/>
            <w:szCs w:val="24"/>
            <w14:ligatures w14:val="none"/>
          </w:rPr>
          <w:t xml:space="preserve"> Foundation, Pascua Yaqui Nation (Arizona)</w:t>
        </w:r>
      </w:hyperlink>
    </w:p>
    <w:p w14:paraId="21F1BFC4"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Tohono O’odham Nation Traditional community (Arizona)</w:t>
      </w:r>
    </w:p>
    <w:p w14:paraId="52569466"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18" w:history="1">
        <w:r w:rsidRPr="009473AF">
          <w:rPr>
            <w:rFonts w:ascii="Century Schoolbook" w:eastAsia="Times New Roman" w:hAnsi="Century Schoolbook" w:cs="Arial"/>
            <w:kern w:val="0"/>
            <w:sz w:val="24"/>
            <w:szCs w:val="24"/>
            <w14:ligatures w14:val="none"/>
          </w:rPr>
          <w:t>Pit River Tribe (California)</w:t>
        </w:r>
      </w:hyperlink>
    </w:p>
    <w:p w14:paraId="5E87F0DC"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proofErr w:type="spellStart"/>
      <w:r w:rsidRPr="009473AF">
        <w:rPr>
          <w:rFonts w:ascii="Century Schoolbook" w:eastAsia="Times New Roman" w:hAnsi="Century Schoolbook" w:cs="Arial"/>
          <w:kern w:val="0"/>
          <w:sz w:val="24"/>
          <w:szCs w:val="24"/>
          <w14:ligatures w14:val="none"/>
        </w:rPr>
        <w:t>Wintu</w:t>
      </w:r>
      <w:proofErr w:type="spellEnd"/>
      <w:r w:rsidRPr="009473AF">
        <w:rPr>
          <w:rFonts w:ascii="Century Schoolbook" w:eastAsia="Times New Roman" w:hAnsi="Century Schoolbook" w:cs="Arial"/>
          <w:kern w:val="0"/>
          <w:sz w:val="24"/>
          <w:szCs w:val="24"/>
          <w14:ligatures w14:val="none"/>
        </w:rPr>
        <w:t xml:space="preserve"> Nation (California)</w:t>
      </w:r>
    </w:p>
    <w:p w14:paraId="202FFFAA"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19" w:history="1">
        <w:r w:rsidRPr="009473AF">
          <w:rPr>
            <w:rFonts w:ascii="Century Schoolbook" w:eastAsia="Times New Roman" w:hAnsi="Century Schoolbook" w:cs="Arial"/>
            <w:kern w:val="0"/>
            <w:sz w:val="24"/>
            <w:szCs w:val="24"/>
            <w14:ligatures w14:val="none"/>
          </w:rPr>
          <w:t>Redding Rancheria (California)</w:t>
        </w:r>
      </w:hyperlink>
    </w:p>
    <w:p w14:paraId="6C6FEB21"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Tule River Nation (California)</w:t>
      </w:r>
    </w:p>
    <w:p w14:paraId="1C9C510B"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proofErr w:type="spellStart"/>
      <w:r w:rsidRPr="009473AF">
        <w:rPr>
          <w:rFonts w:ascii="Century Schoolbook" w:eastAsia="Times New Roman" w:hAnsi="Century Schoolbook" w:cs="Arial"/>
          <w:kern w:val="0"/>
          <w:sz w:val="24"/>
          <w:szCs w:val="24"/>
          <w14:ligatures w14:val="none"/>
        </w:rPr>
        <w:t>Muwekma</w:t>
      </w:r>
      <w:proofErr w:type="spellEnd"/>
      <w:r w:rsidRPr="009473AF">
        <w:rPr>
          <w:rFonts w:ascii="Century Schoolbook" w:eastAsia="Times New Roman" w:hAnsi="Century Schoolbook" w:cs="Arial"/>
          <w:kern w:val="0"/>
          <w:sz w:val="24"/>
          <w:szCs w:val="24"/>
          <w14:ligatures w14:val="none"/>
        </w:rPr>
        <w:t xml:space="preserve"> Ohlone Nation (California)</w:t>
      </w:r>
    </w:p>
    <w:p w14:paraId="33DDD6CF"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lang w:val="es-MX"/>
          <w14:ligatures w14:val="none"/>
        </w:rPr>
      </w:pPr>
      <w:r w:rsidRPr="009473AF">
        <w:rPr>
          <w:rFonts w:ascii="Century Schoolbook" w:eastAsia="Times New Roman" w:hAnsi="Century Schoolbook" w:cs="Arial"/>
          <w:kern w:val="0"/>
          <w:sz w:val="24"/>
          <w:szCs w:val="24"/>
          <w:lang w:val="es-MX"/>
          <w14:ligatures w14:val="none"/>
        </w:rPr>
        <w:t xml:space="preserve">Coyote Valley Pomo </w:t>
      </w:r>
      <w:proofErr w:type="spellStart"/>
      <w:r w:rsidRPr="009473AF">
        <w:rPr>
          <w:rFonts w:ascii="Century Schoolbook" w:eastAsia="Times New Roman" w:hAnsi="Century Schoolbook" w:cs="Arial"/>
          <w:kern w:val="0"/>
          <w:sz w:val="24"/>
          <w:szCs w:val="24"/>
          <w:lang w:val="es-MX"/>
          <w14:ligatures w14:val="none"/>
        </w:rPr>
        <w:t>Nation</w:t>
      </w:r>
      <w:proofErr w:type="spellEnd"/>
      <w:r w:rsidRPr="009473AF">
        <w:rPr>
          <w:rFonts w:ascii="Century Schoolbook" w:eastAsia="Times New Roman" w:hAnsi="Century Schoolbook" w:cs="Arial"/>
          <w:kern w:val="0"/>
          <w:sz w:val="24"/>
          <w:szCs w:val="24"/>
          <w:lang w:val="es-MX"/>
          <w14:ligatures w14:val="none"/>
        </w:rPr>
        <w:t xml:space="preserve"> (California)</w:t>
      </w:r>
    </w:p>
    <w:p w14:paraId="6086856F"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Round Valley Pomo Nation (California)</w:t>
      </w:r>
    </w:p>
    <w:p w14:paraId="23B9E30B"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Oklahoma Region Indigenous Environmental Network (Oklahoma)</w:t>
      </w:r>
    </w:p>
    <w:p w14:paraId="2D47F02B"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proofErr w:type="spellStart"/>
      <w:r w:rsidRPr="009473AF">
        <w:rPr>
          <w:rFonts w:ascii="Century Schoolbook" w:eastAsia="Times New Roman" w:hAnsi="Century Schoolbook" w:cs="Arial"/>
          <w:kern w:val="0"/>
          <w:sz w:val="24"/>
          <w:szCs w:val="24"/>
          <w14:ligatures w14:val="none"/>
        </w:rPr>
        <w:t>Wanblee</w:t>
      </w:r>
      <w:proofErr w:type="spellEnd"/>
      <w:r w:rsidRPr="009473AF">
        <w:rPr>
          <w:rFonts w:ascii="Century Schoolbook" w:eastAsia="Times New Roman" w:hAnsi="Century Schoolbook" w:cs="Arial"/>
          <w:kern w:val="0"/>
          <w:sz w:val="24"/>
          <w:szCs w:val="24"/>
          <w14:ligatures w14:val="none"/>
        </w:rPr>
        <w:t xml:space="preserve"> </w:t>
      </w:r>
      <w:proofErr w:type="spellStart"/>
      <w:r w:rsidRPr="009473AF">
        <w:rPr>
          <w:rFonts w:ascii="Century Schoolbook" w:eastAsia="Times New Roman" w:hAnsi="Century Schoolbook" w:cs="Arial"/>
          <w:kern w:val="0"/>
          <w:sz w:val="24"/>
          <w:szCs w:val="24"/>
          <w14:ligatures w14:val="none"/>
        </w:rPr>
        <w:t>Wakpeh</w:t>
      </w:r>
      <w:proofErr w:type="spellEnd"/>
      <w:r w:rsidRPr="009473AF">
        <w:rPr>
          <w:rFonts w:ascii="Century Schoolbook" w:eastAsia="Times New Roman" w:hAnsi="Century Schoolbook" w:cs="Arial"/>
          <w:kern w:val="0"/>
          <w:sz w:val="24"/>
          <w:szCs w:val="24"/>
          <w14:ligatures w14:val="none"/>
        </w:rPr>
        <w:t xml:space="preserve"> Oyate (South Dakota)</w:t>
      </w:r>
    </w:p>
    <w:p w14:paraId="3BD56CED"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IEN Youth Council</w:t>
      </w:r>
    </w:p>
    <w:p w14:paraId="05C088A2"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20" w:history="1">
        <w:r w:rsidRPr="009473AF">
          <w:rPr>
            <w:rFonts w:ascii="Century Schoolbook" w:eastAsia="Times New Roman" w:hAnsi="Century Schoolbook" w:cs="Arial"/>
            <w:kern w:val="0"/>
            <w:sz w:val="24"/>
            <w:szCs w:val="24"/>
            <w14:ligatures w14:val="none"/>
          </w:rPr>
          <w:t>Independent Seminole Nation of Florida (Florida)</w:t>
        </w:r>
      </w:hyperlink>
    </w:p>
    <w:p w14:paraId="46465BBC"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 xml:space="preserve">Cactus Valley/Red Willow Springs Big Mountain Sovereign </w:t>
      </w:r>
      <w:proofErr w:type="spellStart"/>
      <w:r w:rsidRPr="009473AF">
        <w:rPr>
          <w:rFonts w:ascii="Century Schoolbook" w:eastAsia="Times New Roman" w:hAnsi="Century Schoolbook" w:cs="Arial"/>
          <w:kern w:val="0"/>
          <w:sz w:val="24"/>
          <w:szCs w:val="24"/>
          <w14:ligatures w14:val="none"/>
        </w:rPr>
        <w:t>Dineh</w:t>
      </w:r>
      <w:proofErr w:type="spellEnd"/>
      <w:r w:rsidRPr="009473AF">
        <w:rPr>
          <w:rFonts w:ascii="Century Schoolbook" w:eastAsia="Times New Roman" w:hAnsi="Century Schoolbook" w:cs="Arial"/>
          <w:kern w:val="0"/>
          <w:sz w:val="24"/>
          <w:szCs w:val="24"/>
          <w14:ligatures w14:val="none"/>
        </w:rPr>
        <w:t xml:space="preserve"> Community (Arizona)</w:t>
      </w:r>
    </w:p>
    <w:p w14:paraId="143A0D92"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21" w:history="1">
        <w:r w:rsidRPr="009473AF">
          <w:rPr>
            <w:rFonts w:ascii="Century Schoolbook" w:eastAsia="Times New Roman" w:hAnsi="Century Schoolbook" w:cs="Arial"/>
            <w:kern w:val="0"/>
            <w:sz w:val="24"/>
            <w:szCs w:val="24"/>
            <w14:ligatures w14:val="none"/>
          </w:rPr>
          <w:t>Leonard Peltier Defense Committee</w:t>
        </w:r>
      </w:hyperlink>
    </w:p>
    <w:p w14:paraId="12275E74"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Eagle and Condor Indigenous Peoples’ Alliance (Oklahoma)</w:t>
      </w:r>
    </w:p>
    <w:p w14:paraId="0B5F3567"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Seminole Sovereignty Protection Initiative (Oklahoma)</w:t>
      </w:r>
    </w:p>
    <w:p w14:paraId="5E9058CE"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Mundo Maya (California)</w:t>
      </w:r>
    </w:p>
    <w:p w14:paraId="62ABAD00"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22" w:history="1">
        <w:r w:rsidRPr="009473AF">
          <w:rPr>
            <w:rFonts w:ascii="Century Schoolbook" w:eastAsia="Times New Roman" w:hAnsi="Century Schoolbook" w:cs="Arial"/>
            <w:kern w:val="0"/>
            <w:sz w:val="24"/>
            <w:szCs w:val="24"/>
            <w14:ligatures w14:val="none"/>
          </w:rPr>
          <w:t>Los Angeles Indigenous Peoples Alliance (California)</w:t>
        </w:r>
      </w:hyperlink>
    </w:p>
    <w:p w14:paraId="6F18D4DB"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23" w:history="1">
        <w:r w:rsidRPr="009473AF">
          <w:rPr>
            <w:rFonts w:ascii="Century Schoolbook" w:eastAsia="Times New Roman" w:hAnsi="Century Schoolbook" w:cs="Arial"/>
            <w:kern w:val="0"/>
            <w:sz w:val="24"/>
            <w:szCs w:val="24"/>
            <w14:ligatures w14:val="none"/>
          </w:rPr>
          <w:t>American Indian Treaty Council Information Center (Minnesota)</w:t>
        </w:r>
      </w:hyperlink>
    </w:p>
    <w:p w14:paraId="26AAB911"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lang w:val="es-MX"/>
          <w14:ligatures w14:val="none"/>
        </w:rPr>
      </w:pPr>
      <w:r w:rsidRPr="009473AF">
        <w:rPr>
          <w:rFonts w:ascii="Century Schoolbook" w:eastAsia="Times New Roman" w:hAnsi="Century Schoolbook" w:cs="Arial"/>
          <w:kern w:val="0"/>
          <w:sz w:val="24"/>
          <w:szCs w:val="24"/>
          <w:lang w:val="es-MX"/>
          <w14:ligatures w14:val="none"/>
        </w:rPr>
        <w:t>Vallejo Inter-Tribal Council (California)</w:t>
      </w:r>
    </w:p>
    <w:p w14:paraId="7E8A7D0A"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Three Fires Ojibwe Cultural and Education Society (Minnesota)</w:t>
      </w:r>
    </w:p>
    <w:p w14:paraId="21EBEDDC"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California Indian Environmental Alliance (CIEA)</w:t>
      </w:r>
    </w:p>
    <w:p w14:paraId="7310C2E5"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proofErr w:type="spellStart"/>
      <w:r w:rsidRPr="009473AF">
        <w:rPr>
          <w:rFonts w:ascii="Century Schoolbook" w:eastAsia="Times New Roman" w:hAnsi="Century Schoolbook" w:cs="Arial"/>
          <w:kern w:val="0"/>
          <w:sz w:val="24"/>
          <w:szCs w:val="24"/>
          <w14:ligatures w14:val="none"/>
        </w:rPr>
        <w:t>Wicapi</w:t>
      </w:r>
      <w:proofErr w:type="spellEnd"/>
      <w:r w:rsidRPr="009473AF">
        <w:rPr>
          <w:rFonts w:ascii="Century Schoolbook" w:eastAsia="Times New Roman" w:hAnsi="Century Schoolbook" w:cs="Arial"/>
          <w:kern w:val="0"/>
          <w:sz w:val="24"/>
          <w:szCs w:val="24"/>
          <w14:ligatures w14:val="none"/>
        </w:rPr>
        <w:t xml:space="preserve"> </w:t>
      </w:r>
      <w:proofErr w:type="spellStart"/>
      <w:r w:rsidRPr="009473AF">
        <w:rPr>
          <w:rFonts w:ascii="Century Schoolbook" w:eastAsia="Times New Roman" w:hAnsi="Century Schoolbook" w:cs="Arial"/>
          <w:kern w:val="0"/>
          <w:sz w:val="24"/>
          <w:szCs w:val="24"/>
          <w14:ligatures w14:val="none"/>
        </w:rPr>
        <w:t>Koyaka</w:t>
      </w:r>
      <w:proofErr w:type="spellEnd"/>
      <w:r w:rsidRPr="009473AF">
        <w:rPr>
          <w:rFonts w:ascii="Century Schoolbook" w:eastAsia="Times New Roman" w:hAnsi="Century Schoolbook" w:cs="Arial"/>
          <w:kern w:val="0"/>
          <w:sz w:val="24"/>
          <w:szCs w:val="24"/>
          <w14:ligatures w14:val="none"/>
        </w:rPr>
        <w:t xml:space="preserve"> </w:t>
      </w:r>
      <w:proofErr w:type="spellStart"/>
      <w:r w:rsidRPr="009473AF">
        <w:rPr>
          <w:rFonts w:ascii="Century Schoolbook" w:eastAsia="Times New Roman" w:hAnsi="Century Schoolbook" w:cs="Arial"/>
          <w:kern w:val="0"/>
          <w:sz w:val="24"/>
          <w:szCs w:val="24"/>
          <w14:ligatures w14:val="none"/>
        </w:rPr>
        <w:t>Tiospaye</w:t>
      </w:r>
      <w:proofErr w:type="spellEnd"/>
      <w:r w:rsidRPr="009473AF">
        <w:rPr>
          <w:rFonts w:ascii="Century Schoolbook" w:eastAsia="Times New Roman" w:hAnsi="Century Schoolbook" w:cs="Arial"/>
          <w:kern w:val="0"/>
          <w:sz w:val="24"/>
          <w:szCs w:val="24"/>
          <w14:ligatures w14:val="none"/>
        </w:rPr>
        <w:t xml:space="preserve"> (South Dakota)</w:t>
      </w:r>
    </w:p>
    <w:p w14:paraId="6511D150"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proofErr w:type="spellStart"/>
      <w:r w:rsidRPr="009473AF">
        <w:rPr>
          <w:rFonts w:ascii="Century Schoolbook" w:eastAsia="Times New Roman" w:hAnsi="Century Schoolbook" w:cs="Arial"/>
          <w:kern w:val="0"/>
          <w:sz w:val="24"/>
          <w:szCs w:val="24"/>
          <w14:ligatures w14:val="none"/>
        </w:rPr>
        <w:t>Mvskoke</w:t>
      </w:r>
      <w:proofErr w:type="spellEnd"/>
      <w:r w:rsidRPr="009473AF">
        <w:rPr>
          <w:rFonts w:ascii="Century Schoolbook" w:eastAsia="Times New Roman" w:hAnsi="Century Schoolbook" w:cs="Arial"/>
          <w:kern w:val="0"/>
          <w:sz w:val="24"/>
          <w:szCs w:val="24"/>
          <w14:ligatures w14:val="none"/>
        </w:rPr>
        <w:t xml:space="preserve"> Food Sovereignty Initiative (Oklahoma)</w:t>
      </w:r>
    </w:p>
    <w:p w14:paraId="7797C94B"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Light is Life Youth Food Sovereignty Project</w:t>
      </w:r>
    </w:p>
    <w:p w14:paraId="15123D48"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Buffalo Council (Colorado/National)</w:t>
      </w:r>
    </w:p>
    <w:p w14:paraId="77C5B085"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proofErr w:type="spellStart"/>
      <w:r w:rsidRPr="009473AF">
        <w:rPr>
          <w:rFonts w:ascii="Century Schoolbook" w:eastAsia="Times New Roman" w:hAnsi="Century Schoolbook" w:cs="Arial"/>
          <w:kern w:val="0"/>
          <w:sz w:val="24"/>
          <w:szCs w:val="24"/>
          <w14:ligatures w14:val="none"/>
        </w:rPr>
        <w:t>Oce</w:t>
      </w:r>
      <w:proofErr w:type="spellEnd"/>
      <w:r w:rsidRPr="009473AF">
        <w:rPr>
          <w:rFonts w:ascii="Century Schoolbook" w:eastAsia="Times New Roman" w:hAnsi="Century Schoolbook" w:cs="Arial"/>
          <w:kern w:val="0"/>
          <w:sz w:val="24"/>
          <w:szCs w:val="24"/>
          <w14:ligatures w14:val="none"/>
        </w:rPr>
        <w:t xml:space="preserve"> </w:t>
      </w:r>
      <w:proofErr w:type="spellStart"/>
      <w:r w:rsidRPr="009473AF">
        <w:rPr>
          <w:rFonts w:ascii="Century Schoolbook" w:eastAsia="Times New Roman" w:hAnsi="Century Schoolbook" w:cs="Arial"/>
          <w:kern w:val="0"/>
          <w:sz w:val="24"/>
          <w:szCs w:val="24"/>
          <w14:ligatures w14:val="none"/>
        </w:rPr>
        <w:t>Vpofa</w:t>
      </w:r>
      <w:proofErr w:type="spellEnd"/>
      <w:r w:rsidRPr="009473AF">
        <w:rPr>
          <w:rFonts w:ascii="Century Schoolbook" w:eastAsia="Times New Roman" w:hAnsi="Century Schoolbook" w:cs="Arial"/>
          <w:kern w:val="0"/>
          <w:sz w:val="24"/>
          <w:szCs w:val="24"/>
          <w14:ligatures w14:val="none"/>
        </w:rPr>
        <w:t>/Hickory Grounds Tribal Town (Alabama/Oklahoma)</w:t>
      </w:r>
    </w:p>
    <w:p w14:paraId="7611D573"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24" w:history="1">
        <w:r w:rsidRPr="009473AF">
          <w:rPr>
            <w:rFonts w:ascii="Century Schoolbook" w:eastAsia="Times New Roman" w:hAnsi="Century Schoolbook" w:cs="Arial"/>
            <w:kern w:val="0"/>
            <w:sz w:val="24"/>
            <w:szCs w:val="24"/>
            <w14:ligatures w14:val="none"/>
          </w:rPr>
          <w:t>United Tribes of Michigan</w:t>
        </w:r>
      </w:hyperlink>
    </w:p>
    <w:p w14:paraId="253695CA"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25" w:history="1">
        <w:r w:rsidRPr="009473AF">
          <w:rPr>
            <w:rFonts w:ascii="Century Schoolbook" w:eastAsia="Times New Roman" w:hAnsi="Century Schoolbook" w:cs="Arial"/>
            <w:kern w:val="0"/>
            <w:sz w:val="24"/>
            <w:szCs w:val="24"/>
            <w14:ligatures w14:val="none"/>
          </w:rPr>
          <w:t>Alliance of Colonial Era Tribes (ACET) (</w:t>
        </w:r>
        <w:proofErr w:type="spellStart"/>
        <w:r w:rsidRPr="009473AF">
          <w:rPr>
            <w:rFonts w:ascii="Century Schoolbook" w:eastAsia="Times New Roman" w:hAnsi="Century Schoolbook" w:cs="Arial"/>
            <w:kern w:val="0"/>
            <w:sz w:val="24"/>
            <w:szCs w:val="24"/>
            <w14:ligatures w14:val="none"/>
          </w:rPr>
          <w:t>Haliwa</w:t>
        </w:r>
        <w:proofErr w:type="spellEnd"/>
        <w:r w:rsidRPr="009473AF">
          <w:rPr>
            <w:rFonts w:ascii="Century Schoolbook" w:eastAsia="Times New Roman" w:hAnsi="Century Schoolbook" w:cs="Arial"/>
            <w:kern w:val="0"/>
            <w:sz w:val="24"/>
            <w:szCs w:val="24"/>
            <w14:ligatures w14:val="none"/>
          </w:rPr>
          <w:t xml:space="preserve"> Saponi Indian Tribe, Lenape Indian Tribe of Delaware, Lipan Apache Tribe of Texas, Lumbee Tribe, Monacan Indian Nation, MOWA  Band of Choctaw, Nanticoke Indian Tribe, Nanticoke </w:t>
        </w:r>
        <w:proofErr w:type="spellStart"/>
        <w:r w:rsidRPr="009473AF">
          <w:rPr>
            <w:rFonts w:ascii="Century Schoolbook" w:eastAsia="Times New Roman" w:hAnsi="Century Schoolbook" w:cs="Arial"/>
            <w:kern w:val="0"/>
            <w:sz w:val="24"/>
            <w:szCs w:val="24"/>
            <w14:ligatures w14:val="none"/>
          </w:rPr>
          <w:t>Lenni</w:t>
        </w:r>
        <w:proofErr w:type="spellEnd"/>
        <w:r w:rsidRPr="009473AF">
          <w:rPr>
            <w:rFonts w:ascii="Century Schoolbook" w:eastAsia="Times New Roman" w:hAnsi="Century Schoolbook" w:cs="Arial"/>
            <w:kern w:val="0"/>
            <w:sz w:val="24"/>
            <w:szCs w:val="24"/>
            <w14:ligatures w14:val="none"/>
          </w:rPr>
          <w:t xml:space="preserve">-Lenape Tribal Nation, Pocasset Tribe, Rappahannock Tribe, United Houma Nation, Upper </w:t>
        </w:r>
        <w:proofErr w:type="spellStart"/>
        <w:r w:rsidRPr="009473AF">
          <w:rPr>
            <w:rFonts w:ascii="Century Schoolbook" w:eastAsia="Times New Roman" w:hAnsi="Century Schoolbook" w:cs="Arial"/>
            <w:kern w:val="0"/>
            <w:sz w:val="24"/>
            <w:szCs w:val="24"/>
            <w14:ligatures w14:val="none"/>
          </w:rPr>
          <w:t>Mattoaponi</w:t>
        </w:r>
        <w:proofErr w:type="spellEnd"/>
        <w:r w:rsidRPr="009473AF">
          <w:rPr>
            <w:rFonts w:ascii="Century Schoolbook" w:eastAsia="Times New Roman" w:hAnsi="Century Schoolbook" w:cs="Arial"/>
            <w:kern w:val="0"/>
            <w:sz w:val="24"/>
            <w:szCs w:val="24"/>
            <w14:ligatures w14:val="none"/>
          </w:rPr>
          <w:t>)</w:t>
        </w:r>
      </w:hyperlink>
    </w:p>
    <w:p w14:paraId="3A1D2759"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entury Schoolbook" w:eastAsia="Times New Roman" w:hAnsi="Century Schoolbook" w:cs="Arial"/>
          <w:kern w:val="0"/>
          <w:sz w:val="24"/>
          <w:szCs w:val="24"/>
          <w14:ligatures w14:val="none"/>
        </w:rPr>
      </w:pPr>
      <w:proofErr w:type="spellStart"/>
      <w:r w:rsidRPr="009473AF">
        <w:rPr>
          <w:rFonts w:ascii="Century Schoolbook" w:eastAsia="Times New Roman" w:hAnsi="Century Schoolbook" w:cs="Arial"/>
          <w:kern w:val="0"/>
          <w:sz w:val="24"/>
          <w:szCs w:val="24"/>
          <w14:ligatures w14:val="none"/>
        </w:rPr>
        <w:t>Inhanktonwan</w:t>
      </w:r>
      <w:proofErr w:type="spellEnd"/>
      <w:r w:rsidRPr="009473AF">
        <w:rPr>
          <w:rFonts w:ascii="Century Schoolbook" w:eastAsia="Times New Roman" w:hAnsi="Century Schoolbook" w:cs="Arial"/>
          <w:kern w:val="0"/>
          <w:sz w:val="24"/>
          <w:szCs w:val="24"/>
          <w14:ligatures w14:val="none"/>
        </w:rPr>
        <w:t xml:space="preserve"> Treaty Committee (Yankton Sioux Tribe)</w:t>
      </w:r>
    </w:p>
    <w:p w14:paraId="0B7B4752"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26" w:history="1">
        <w:r w:rsidRPr="009473AF">
          <w:rPr>
            <w:rFonts w:ascii="Century Schoolbook" w:eastAsia="Times New Roman" w:hAnsi="Century Schoolbook" w:cs="Arial"/>
            <w:kern w:val="0"/>
            <w:sz w:val="24"/>
            <w:szCs w:val="24"/>
            <w14:ligatures w14:val="none"/>
          </w:rPr>
          <w:t>Sicangu Lakota Treaty Council (Rosebud Sioux Tribe)</w:t>
        </w:r>
      </w:hyperlink>
    </w:p>
    <w:p w14:paraId="136BBAEE"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Calibri" w:eastAsia="Calibri" w:hAnsi="Calibri" w:cs="Times New Roman"/>
          <w:kern w:val="3"/>
          <w14:ligatures w14:val="none"/>
        </w:rPr>
      </w:pPr>
      <w:hyperlink r:id="rId27" w:history="1">
        <w:r w:rsidRPr="009473AF">
          <w:rPr>
            <w:rFonts w:ascii="Century Schoolbook" w:eastAsia="Times New Roman" w:hAnsi="Century Schoolbook" w:cs="Arial"/>
            <w:kern w:val="0"/>
            <w:sz w:val="24"/>
            <w:szCs w:val="24"/>
            <w14:ligatures w14:val="none"/>
          </w:rPr>
          <w:t>Schaghticoke First Nations</w:t>
        </w:r>
      </w:hyperlink>
    </w:p>
    <w:p w14:paraId="26EF0166" w14:textId="77777777" w:rsidR="009473AF" w:rsidRPr="009473AF" w:rsidRDefault="009473AF" w:rsidP="009473AF">
      <w:pPr>
        <w:shd w:val="clear" w:color="auto" w:fill="FFFFFF"/>
        <w:suppressAutoHyphens/>
        <w:autoSpaceDN w:val="0"/>
        <w:spacing w:before="100" w:after="100" w:line="240" w:lineRule="auto"/>
        <w:rPr>
          <w:rFonts w:ascii="Century Schoolbook" w:eastAsia="Times New Roman" w:hAnsi="Century Schoolbook" w:cs="Arial"/>
          <w:b/>
          <w:bCs/>
          <w:kern w:val="0"/>
          <w:sz w:val="28"/>
          <w:szCs w:val="28"/>
          <w:u w:val="single"/>
          <w14:ligatures w14:val="none"/>
        </w:rPr>
      </w:pPr>
      <w:r w:rsidRPr="009473AF">
        <w:rPr>
          <w:rFonts w:ascii="Century Schoolbook" w:eastAsia="Times New Roman" w:hAnsi="Century Schoolbook" w:cs="Arial"/>
          <w:b/>
          <w:bCs/>
          <w:kern w:val="0"/>
          <w:sz w:val="28"/>
          <w:szCs w:val="28"/>
          <w:u w:val="single"/>
          <w14:ligatures w14:val="none"/>
        </w:rPr>
        <w:t xml:space="preserve">Hawaii: </w:t>
      </w:r>
    </w:p>
    <w:p w14:paraId="3A155DBA"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inherit" w:eastAsia="Times New Roman" w:hAnsi="inherit" w:cs="Arial"/>
          <w:kern w:val="0"/>
          <w:sz w:val="24"/>
          <w:szCs w:val="24"/>
          <w14:ligatures w14:val="none"/>
        </w:rPr>
      </w:pPr>
      <w:r w:rsidRPr="009473AF">
        <w:rPr>
          <w:rFonts w:ascii="inherit" w:eastAsia="Times New Roman" w:hAnsi="inherit" w:cs="Arial"/>
          <w:kern w:val="0"/>
          <w:sz w:val="24"/>
          <w:szCs w:val="24"/>
          <w14:ligatures w14:val="none"/>
        </w:rPr>
        <w:t xml:space="preserve">Native Village of </w:t>
      </w:r>
      <w:proofErr w:type="spellStart"/>
      <w:r w:rsidRPr="009473AF">
        <w:rPr>
          <w:rFonts w:ascii="inherit" w:eastAsia="Times New Roman" w:hAnsi="inherit" w:cs="Arial"/>
          <w:kern w:val="0"/>
          <w:sz w:val="24"/>
          <w:szCs w:val="24"/>
          <w14:ligatures w14:val="none"/>
        </w:rPr>
        <w:t>Venetie</w:t>
      </w:r>
      <w:proofErr w:type="spellEnd"/>
      <w:r w:rsidRPr="009473AF">
        <w:rPr>
          <w:rFonts w:ascii="inherit" w:eastAsia="Times New Roman" w:hAnsi="inherit" w:cs="Arial"/>
          <w:kern w:val="0"/>
          <w:sz w:val="24"/>
          <w:szCs w:val="24"/>
          <w14:ligatures w14:val="none"/>
        </w:rPr>
        <w:t xml:space="preserve"> Tribal Government/Arctic Village Traditional Council</w:t>
      </w:r>
    </w:p>
    <w:p w14:paraId="60B980D6"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inherit" w:eastAsia="Times New Roman" w:hAnsi="inherit" w:cs="Arial"/>
          <w:kern w:val="0"/>
          <w:sz w:val="24"/>
          <w:szCs w:val="24"/>
          <w14:ligatures w14:val="none"/>
        </w:rPr>
      </w:pPr>
      <w:r w:rsidRPr="009473AF">
        <w:rPr>
          <w:rFonts w:ascii="inherit" w:eastAsia="Times New Roman" w:hAnsi="inherit" w:cs="Arial"/>
          <w:kern w:val="0"/>
          <w:sz w:val="24"/>
          <w:szCs w:val="24"/>
          <w14:ligatures w14:val="none"/>
        </w:rPr>
        <w:t>Chickaloon Village Traditional Council, Chickaloon Native Village</w:t>
      </w:r>
    </w:p>
    <w:p w14:paraId="47906A88"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inherit" w:eastAsia="Times New Roman" w:hAnsi="inherit" w:cs="Arial"/>
          <w:kern w:val="0"/>
          <w:sz w:val="24"/>
          <w:szCs w:val="24"/>
          <w14:ligatures w14:val="none"/>
        </w:rPr>
      </w:pPr>
      <w:r w:rsidRPr="009473AF">
        <w:rPr>
          <w:rFonts w:ascii="inherit" w:eastAsia="Times New Roman" w:hAnsi="inherit" w:cs="Arial"/>
          <w:kern w:val="0"/>
          <w:sz w:val="24"/>
          <w:szCs w:val="24"/>
          <w14:ligatures w14:val="none"/>
        </w:rPr>
        <w:t>Stevens Village Traditional Council</w:t>
      </w:r>
    </w:p>
    <w:p w14:paraId="0A53C69D"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inherit" w:eastAsia="Times New Roman" w:hAnsi="inherit" w:cs="Arial"/>
          <w:kern w:val="0"/>
          <w:sz w:val="24"/>
          <w:szCs w:val="24"/>
          <w14:ligatures w14:val="none"/>
        </w:rPr>
      </w:pPr>
      <w:r w:rsidRPr="009473AF">
        <w:rPr>
          <w:rFonts w:ascii="inherit" w:eastAsia="Times New Roman" w:hAnsi="inherit" w:cs="Arial"/>
          <w:kern w:val="0"/>
          <w:sz w:val="24"/>
          <w:szCs w:val="24"/>
          <w14:ligatures w14:val="none"/>
        </w:rPr>
        <w:t>Native Village of Eklutna</w:t>
      </w:r>
    </w:p>
    <w:p w14:paraId="4AF73B64" w14:textId="77777777" w:rsidR="009473AF" w:rsidRPr="009473AF" w:rsidRDefault="009473AF" w:rsidP="009473AF">
      <w:pPr>
        <w:shd w:val="clear" w:color="auto" w:fill="FFFFFF"/>
        <w:suppressAutoHyphens/>
        <w:autoSpaceDN w:val="0"/>
        <w:spacing w:before="100" w:after="100" w:line="240" w:lineRule="auto"/>
        <w:rPr>
          <w:rFonts w:ascii="Century Schoolbook" w:eastAsia="Times New Roman" w:hAnsi="Century Schoolbook" w:cs="Arial"/>
          <w:b/>
          <w:bCs/>
          <w:kern w:val="0"/>
          <w:sz w:val="28"/>
          <w:szCs w:val="28"/>
          <w:u w:val="single"/>
          <w14:ligatures w14:val="none"/>
        </w:rPr>
      </w:pPr>
      <w:r w:rsidRPr="009473AF">
        <w:rPr>
          <w:rFonts w:ascii="Century Schoolbook" w:eastAsia="Times New Roman" w:hAnsi="Century Schoolbook" w:cs="Arial"/>
          <w:b/>
          <w:bCs/>
          <w:kern w:val="0"/>
          <w:sz w:val="28"/>
          <w:szCs w:val="28"/>
          <w:u w:val="single"/>
          <w14:ligatures w14:val="none"/>
        </w:rPr>
        <w:t>Alaska:</w:t>
      </w:r>
    </w:p>
    <w:p w14:paraId="09AE5AAD" w14:textId="77777777" w:rsidR="009473AF" w:rsidRPr="009473AF" w:rsidRDefault="009473AF" w:rsidP="009473AF">
      <w:pPr>
        <w:numPr>
          <w:ilvl w:val="0"/>
          <w:numId w:val="27"/>
        </w:numPr>
        <w:shd w:val="clear" w:color="auto" w:fill="FFFFFF"/>
        <w:suppressAutoHyphens/>
        <w:autoSpaceDN w:val="0"/>
        <w:spacing w:before="100" w:after="100" w:line="240" w:lineRule="auto"/>
        <w:contextualSpacing/>
        <w:rPr>
          <w:rFonts w:ascii="inherit" w:eastAsia="Times New Roman" w:hAnsi="inherit" w:cs="Arial"/>
          <w:kern w:val="0"/>
          <w:sz w:val="27"/>
          <w:szCs w:val="27"/>
          <w14:ligatures w14:val="none"/>
        </w:rPr>
      </w:pPr>
      <w:r w:rsidRPr="009473AF">
        <w:rPr>
          <w:rFonts w:ascii="inherit" w:eastAsia="Times New Roman" w:hAnsi="inherit" w:cs="Arial"/>
          <w:kern w:val="0"/>
          <w:sz w:val="27"/>
          <w:szCs w:val="27"/>
          <w14:ligatures w14:val="none"/>
        </w:rPr>
        <w:t>Sovereign Nation of Hawaii</w:t>
      </w:r>
    </w:p>
    <w:p w14:paraId="00D94F2E" w14:textId="77777777" w:rsidR="009473AF" w:rsidRPr="009473AF" w:rsidRDefault="009473AF" w:rsidP="009473AF">
      <w:pPr>
        <w:numPr>
          <w:ilvl w:val="0"/>
          <w:numId w:val="27"/>
        </w:numPr>
        <w:shd w:val="clear" w:color="auto" w:fill="FFFFFF"/>
        <w:suppressAutoHyphens/>
        <w:autoSpaceDN w:val="0"/>
        <w:spacing w:before="100" w:after="100" w:line="240" w:lineRule="auto"/>
        <w:rPr>
          <w:rFonts w:ascii="inherit" w:eastAsia="Times New Roman" w:hAnsi="inherit" w:cs="Arial"/>
          <w:kern w:val="0"/>
          <w:sz w:val="27"/>
          <w:szCs w:val="27"/>
          <w14:ligatures w14:val="none"/>
        </w:rPr>
      </w:pPr>
      <w:r w:rsidRPr="009473AF">
        <w:rPr>
          <w:rFonts w:ascii="inherit" w:eastAsia="Times New Roman" w:hAnsi="inherit" w:cs="Arial"/>
          <w:kern w:val="0"/>
          <w:sz w:val="27"/>
          <w:szCs w:val="27"/>
          <w14:ligatures w14:val="none"/>
        </w:rPr>
        <w:t>Aloha First, Hawaii</w:t>
      </w:r>
    </w:p>
    <w:p w14:paraId="2BBF5142" w14:textId="77777777" w:rsidR="009473AF" w:rsidRPr="009473AF" w:rsidRDefault="009473AF" w:rsidP="009473AF">
      <w:pPr>
        <w:shd w:val="clear" w:color="auto" w:fill="FFFFFF"/>
        <w:suppressAutoHyphens/>
        <w:autoSpaceDN w:val="0"/>
        <w:spacing w:before="100" w:after="100" w:line="240" w:lineRule="auto"/>
        <w:rPr>
          <w:rFonts w:ascii="Century Schoolbook" w:eastAsia="Times New Roman" w:hAnsi="Century Schoolbook" w:cs="Arial"/>
          <w:b/>
          <w:bCs/>
          <w:kern w:val="0"/>
          <w:sz w:val="28"/>
          <w:szCs w:val="28"/>
          <w:u w:val="single"/>
          <w14:ligatures w14:val="none"/>
        </w:rPr>
      </w:pPr>
      <w:r w:rsidRPr="009473AF">
        <w:rPr>
          <w:rFonts w:ascii="Century Schoolbook" w:eastAsia="Times New Roman" w:hAnsi="Century Schoolbook" w:cs="Arial"/>
          <w:b/>
          <w:bCs/>
          <w:kern w:val="0"/>
          <w:sz w:val="28"/>
          <w:szCs w:val="28"/>
          <w:u w:val="single"/>
          <w14:ligatures w14:val="none"/>
        </w:rPr>
        <w:t>Caribbean (</w:t>
      </w:r>
      <w:proofErr w:type="spellStart"/>
      <w:r w:rsidRPr="009473AF">
        <w:rPr>
          <w:rFonts w:ascii="Century Schoolbook" w:eastAsia="Times New Roman" w:hAnsi="Century Schoolbook" w:cs="Arial"/>
          <w:b/>
          <w:bCs/>
          <w:kern w:val="0"/>
          <w:sz w:val="28"/>
          <w:szCs w:val="28"/>
          <w:u w:val="single"/>
          <w14:ligatures w14:val="none"/>
        </w:rPr>
        <w:t>Boriken</w:t>
      </w:r>
      <w:proofErr w:type="spellEnd"/>
      <w:r w:rsidRPr="009473AF">
        <w:rPr>
          <w:rFonts w:ascii="Century Schoolbook" w:eastAsia="Times New Roman" w:hAnsi="Century Schoolbook" w:cs="Arial"/>
          <w:b/>
          <w:bCs/>
          <w:kern w:val="0"/>
          <w:sz w:val="28"/>
          <w:szCs w:val="28"/>
          <w:u w:val="single"/>
          <w14:ligatures w14:val="none"/>
        </w:rPr>
        <w:t xml:space="preserve">/Puerto Rico </w:t>
      </w:r>
    </w:p>
    <w:p w14:paraId="659D17A2" w14:textId="77777777" w:rsidR="009473AF" w:rsidRPr="009473AF" w:rsidRDefault="009473AF" w:rsidP="009473AF">
      <w:pPr>
        <w:numPr>
          <w:ilvl w:val="0"/>
          <w:numId w:val="27"/>
        </w:numPr>
        <w:shd w:val="clear" w:color="auto" w:fill="FFFFFF"/>
        <w:suppressAutoHyphens/>
        <w:autoSpaceDN w:val="0"/>
        <w:spacing w:before="100" w:after="100" w:line="240" w:lineRule="auto"/>
        <w:contextualSpacing/>
        <w:rPr>
          <w:rFonts w:ascii="Century Schoolbook" w:eastAsia="Times New Roman" w:hAnsi="Century Schoolbook" w:cs="Arial"/>
          <w:kern w:val="0"/>
          <w:sz w:val="24"/>
          <w:szCs w:val="24"/>
          <w14:ligatures w14:val="none"/>
        </w:rPr>
      </w:pPr>
      <w:r w:rsidRPr="009473AF">
        <w:rPr>
          <w:rFonts w:ascii="Century Schoolbook" w:eastAsia="Times New Roman" w:hAnsi="Century Schoolbook" w:cs="Arial"/>
          <w:kern w:val="0"/>
          <w:sz w:val="24"/>
          <w:szCs w:val="24"/>
          <w14:ligatures w14:val="none"/>
        </w:rPr>
        <w:t>United Confederation of Taino People</w:t>
      </w:r>
    </w:p>
    <w:p w14:paraId="56A09235" w14:textId="77777777" w:rsidR="009473AF" w:rsidRPr="009473AF" w:rsidRDefault="009473AF" w:rsidP="009473AF">
      <w:pPr>
        <w:shd w:val="clear" w:color="auto" w:fill="FFFFFF"/>
        <w:suppressAutoHyphens/>
        <w:autoSpaceDN w:val="0"/>
        <w:spacing w:after="150" w:line="240" w:lineRule="auto"/>
        <w:textAlignment w:val="center"/>
        <w:outlineLvl w:val="3"/>
        <w:rPr>
          <w:rFonts w:ascii="Century Schoolbook" w:eastAsia="Times New Roman" w:hAnsi="Century Schoolbook" w:cs="Arial"/>
          <w:b/>
          <w:bCs/>
          <w:color w:val="FFFFFF"/>
          <w:kern w:val="0"/>
          <w:sz w:val="45"/>
          <w:szCs w:val="45"/>
          <w14:ligatures w14:val="none"/>
        </w:rPr>
      </w:pPr>
      <w:r w:rsidRPr="009473AF">
        <w:rPr>
          <w:rFonts w:ascii="Century Schoolbook" w:eastAsia="Times New Roman" w:hAnsi="Century Schoolbook" w:cs="Arial"/>
          <w:b/>
          <w:bCs/>
          <w:color w:val="FFFFFF"/>
          <w:kern w:val="0"/>
          <w:sz w:val="45"/>
          <w:szCs w:val="45"/>
          <w14:ligatures w14:val="none"/>
        </w:rPr>
        <w:t>Canada</w:t>
      </w:r>
    </w:p>
    <w:p w14:paraId="6915D012" w14:textId="77777777" w:rsidR="009473AF" w:rsidRPr="009473AF" w:rsidRDefault="009473AF" w:rsidP="009473AF">
      <w:pPr>
        <w:suppressAutoHyphens/>
        <w:autoSpaceDN w:val="0"/>
        <w:spacing w:line="256" w:lineRule="auto"/>
        <w:rPr>
          <w:rFonts w:ascii="Calibri" w:eastAsia="Calibri" w:hAnsi="Calibri" w:cs="Times New Roman"/>
          <w:kern w:val="3"/>
          <w14:ligatures w14:val="none"/>
        </w:rPr>
      </w:pPr>
    </w:p>
    <w:p w14:paraId="2781F40D" w14:textId="77777777" w:rsidR="009473AF" w:rsidRPr="009473AF" w:rsidRDefault="009473AF" w:rsidP="009473AF">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GaramondPro-Semibold">
    <w:altName w:val="Adobe Garamond Pro Sb"/>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nherit">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EA3A9" w14:textId="77777777" w:rsidR="0053360C" w:rsidRDefault="0053360C" w:rsidP="008A39CF">
      <w:pPr>
        <w:spacing w:after="0" w:line="240" w:lineRule="auto"/>
      </w:pPr>
      <w:r>
        <w:separator/>
      </w:r>
    </w:p>
  </w:footnote>
  <w:footnote w:type="continuationSeparator" w:id="0">
    <w:p w14:paraId="6364FC0A" w14:textId="77777777" w:rsidR="0053360C" w:rsidRDefault="0053360C" w:rsidP="008A39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0A68"/>
    <w:multiLevelType w:val="hybridMultilevel"/>
    <w:tmpl w:val="BC50E0D6"/>
    <w:lvl w:ilvl="0" w:tplc="5928BD9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5FC137F"/>
    <w:multiLevelType w:val="hybridMultilevel"/>
    <w:tmpl w:val="C4F81412"/>
    <w:lvl w:ilvl="0" w:tplc="848A1CB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9A465FD"/>
    <w:multiLevelType w:val="hybridMultilevel"/>
    <w:tmpl w:val="D9CCE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864260"/>
    <w:multiLevelType w:val="hybridMultilevel"/>
    <w:tmpl w:val="397EF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D768BA"/>
    <w:multiLevelType w:val="hybridMultilevel"/>
    <w:tmpl w:val="07BAA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8822F8"/>
    <w:multiLevelType w:val="hybridMultilevel"/>
    <w:tmpl w:val="7BC6E232"/>
    <w:lvl w:ilvl="0" w:tplc="DD06EEAA">
      <w:start w:val="1"/>
      <w:numFmt w:val="upperRoman"/>
      <w:lvlText w:val="%1."/>
      <w:lvlJc w:val="left"/>
      <w:pPr>
        <w:ind w:left="1080" w:hanging="720"/>
      </w:pPr>
      <w:rPr>
        <w:rFonts w:hint="default"/>
        <w:b/>
      </w:rPr>
    </w:lvl>
    <w:lvl w:ilvl="1" w:tplc="04090015">
      <w:start w:val="1"/>
      <w:numFmt w:val="upperLetter"/>
      <w:lvlText w:val="%2."/>
      <w:lvlJc w:val="left"/>
      <w:pPr>
        <w:ind w:left="1440" w:hanging="360"/>
      </w:pPr>
      <w:rPr>
        <w:b/>
        <w:i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A35CA2"/>
    <w:multiLevelType w:val="hybridMultilevel"/>
    <w:tmpl w:val="877C1382"/>
    <w:lvl w:ilvl="0" w:tplc="9E48CF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2A746856"/>
    <w:multiLevelType w:val="hybridMultilevel"/>
    <w:tmpl w:val="AC0487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B96684"/>
    <w:multiLevelType w:val="hybridMultilevel"/>
    <w:tmpl w:val="48B81D84"/>
    <w:lvl w:ilvl="0" w:tplc="D4CE97AA">
      <w:start w:val="1"/>
      <w:numFmt w:val="decimal"/>
      <w:lvlText w:val="%1)"/>
      <w:lvlJc w:val="left"/>
      <w:pPr>
        <w:ind w:left="397" w:hanging="397"/>
      </w:pPr>
      <w:rPr>
        <w:rFonts w:ascii="Times New Roman" w:eastAsiaTheme="minorEastAsia" w:hAnsi="Times New Roman" w:cstheme="minorBidi" w:hint="default"/>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9" w15:restartNumberingAfterBreak="0">
    <w:nsid w:val="38CF22AF"/>
    <w:multiLevelType w:val="hybridMultilevel"/>
    <w:tmpl w:val="4E74438A"/>
    <w:lvl w:ilvl="0" w:tplc="1398164C">
      <w:start w:val="1"/>
      <w:numFmt w:val="upperRoman"/>
      <w:lvlText w:val="%1."/>
      <w:lvlJc w:val="left"/>
      <w:pPr>
        <w:ind w:left="1080" w:hanging="720"/>
      </w:pPr>
      <w:rPr>
        <w:rFonts w:hint="default"/>
      </w:rPr>
    </w:lvl>
    <w:lvl w:ilvl="1" w:tplc="85F6D8AE">
      <w:start w:val="1"/>
      <w:numFmt w:val="upperLetter"/>
      <w:lvlText w:val="%2."/>
      <w:lvlJc w:val="left"/>
      <w:pPr>
        <w:ind w:left="1440" w:hanging="360"/>
      </w:pPr>
      <w:rPr>
        <w:b/>
        <w:i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786361"/>
    <w:multiLevelType w:val="hybridMultilevel"/>
    <w:tmpl w:val="7E3A1502"/>
    <w:lvl w:ilvl="0" w:tplc="85F6D8AE">
      <w:start w:val="1"/>
      <w:numFmt w:val="upperLetter"/>
      <w:lvlText w:val="%1."/>
      <w:lvlJc w:val="left"/>
      <w:pPr>
        <w:ind w:left="144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E465C4"/>
    <w:multiLevelType w:val="hybridMultilevel"/>
    <w:tmpl w:val="E160CAE8"/>
    <w:lvl w:ilvl="0" w:tplc="15EA0FC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0221E94"/>
    <w:multiLevelType w:val="hybridMultilevel"/>
    <w:tmpl w:val="2810693E"/>
    <w:lvl w:ilvl="0" w:tplc="DF5665C4">
      <w:start w:val="1"/>
      <w:numFmt w:val="decimal"/>
      <w:lvlText w:val="%1)"/>
      <w:lvlJc w:val="left"/>
      <w:pPr>
        <w:ind w:left="720" w:hanging="360"/>
      </w:pPr>
      <w:rPr>
        <w:rFonts w:ascii="Times New Roman" w:hAnsi="Times New Roman" w:cs="Times New Roman" w:hint="default"/>
        <w:b/>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42D275C"/>
    <w:multiLevelType w:val="hybridMultilevel"/>
    <w:tmpl w:val="7E3A1502"/>
    <w:lvl w:ilvl="0" w:tplc="85F6D8AE">
      <w:start w:val="1"/>
      <w:numFmt w:val="upperLetter"/>
      <w:lvlText w:val="%1."/>
      <w:lvlJc w:val="left"/>
      <w:pPr>
        <w:ind w:left="144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E3680E"/>
    <w:multiLevelType w:val="multilevel"/>
    <w:tmpl w:val="3A264D84"/>
    <w:lvl w:ilvl="0">
      <w:start w:val="1"/>
      <w:numFmt w:val="decimal"/>
      <w:lvlText w:val="%1."/>
      <w:lvlJc w:val="left"/>
      <w:pPr>
        <w:ind w:left="720" w:hanging="360"/>
      </w:pPr>
      <w:rPr>
        <w:b w:val="0"/>
        <w:bCs w:val="0"/>
        <w:sz w:val="24"/>
        <w:szCs w:val="24"/>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4E196004"/>
    <w:multiLevelType w:val="hybridMultilevel"/>
    <w:tmpl w:val="0EC029A2"/>
    <w:lvl w:ilvl="0" w:tplc="85F6D8AE">
      <w:start w:val="1"/>
      <w:numFmt w:val="upperLetter"/>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E2E127C"/>
    <w:multiLevelType w:val="hybridMultilevel"/>
    <w:tmpl w:val="3B0A5734"/>
    <w:lvl w:ilvl="0" w:tplc="848A1CB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3F23C41"/>
    <w:multiLevelType w:val="hybridMultilevel"/>
    <w:tmpl w:val="338275F4"/>
    <w:lvl w:ilvl="0" w:tplc="392C94B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687A39"/>
    <w:multiLevelType w:val="hybridMultilevel"/>
    <w:tmpl w:val="579211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D45BFE"/>
    <w:multiLevelType w:val="hybridMultilevel"/>
    <w:tmpl w:val="04184A4E"/>
    <w:lvl w:ilvl="0" w:tplc="1B10A47E">
      <w:start w:val="1"/>
      <w:numFmt w:val="decimal"/>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9C1A21"/>
    <w:multiLevelType w:val="hybridMultilevel"/>
    <w:tmpl w:val="433E0DFC"/>
    <w:lvl w:ilvl="0" w:tplc="DB528B8E">
      <w:numFmt w:val="bullet"/>
      <w:lvlText w:val="•"/>
      <w:lvlJc w:val="left"/>
      <w:pPr>
        <w:ind w:left="720" w:hanging="360"/>
      </w:pPr>
      <w:rPr>
        <w:rFonts w:ascii="Cambria" w:eastAsia="Times New Roman" w:hAnsi="Cambria" w:cs="AGaramondPro-Semibol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02618C"/>
    <w:multiLevelType w:val="hybridMultilevel"/>
    <w:tmpl w:val="EEB2D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6C547D"/>
    <w:multiLevelType w:val="hybridMultilevel"/>
    <w:tmpl w:val="60B8CC1C"/>
    <w:lvl w:ilvl="0" w:tplc="89785506">
      <w:start w:val="3"/>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BE731E"/>
    <w:multiLevelType w:val="hybridMultilevel"/>
    <w:tmpl w:val="07F49BC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1E7BD1"/>
    <w:multiLevelType w:val="hybridMultilevel"/>
    <w:tmpl w:val="494AF356"/>
    <w:lvl w:ilvl="0" w:tplc="848A1CB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33330A3"/>
    <w:multiLevelType w:val="hybridMultilevel"/>
    <w:tmpl w:val="26A4C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362C53"/>
    <w:multiLevelType w:val="hybridMultilevel"/>
    <w:tmpl w:val="7E3A1502"/>
    <w:lvl w:ilvl="0" w:tplc="85F6D8AE">
      <w:start w:val="1"/>
      <w:numFmt w:val="upperLetter"/>
      <w:lvlText w:val="%1."/>
      <w:lvlJc w:val="left"/>
      <w:pPr>
        <w:ind w:left="144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95244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39031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8842213">
    <w:abstractNumId w:val="11"/>
  </w:num>
  <w:num w:numId="4" w16cid:durableId="2001881630">
    <w:abstractNumId w:val="5"/>
  </w:num>
  <w:num w:numId="5" w16cid:durableId="509029368">
    <w:abstractNumId w:val="16"/>
  </w:num>
  <w:num w:numId="6" w16cid:durableId="305743819">
    <w:abstractNumId w:val="24"/>
  </w:num>
  <w:num w:numId="7" w16cid:durableId="2138526196">
    <w:abstractNumId w:val="1"/>
  </w:num>
  <w:num w:numId="8" w16cid:durableId="1335689503">
    <w:abstractNumId w:val="18"/>
  </w:num>
  <w:num w:numId="9" w16cid:durableId="580259930">
    <w:abstractNumId w:val="25"/>
  </w:num>
  <w:num w:numId="10" w16cid:durableId="103431116">
    <w:abstractNumId w:val="6"/>
  </w:num>
  <w:num w:numId="11" w16cid:durableId="1323897487">
    <w:abstractNumId w:val="3"/>
  </w:num>
  <w:num w:numId="12" w16cid:durableId="1011180928">
    <w:abstractNumId w:val="9"/>
  </w:num>
  <w:num w:numId="13" w16cid:durableId="1002853729">
    <w:abstractNumId w:val="10"/>
  </w:num>
  <w:num w:numId="14" w16cid:durableId="736395201">
    <w:abstractNumId w:val="26"/>
  </w:num>
  <w:num w:numId="15" w16cid:durableId="1748572127">
    <w:abstractNumId w:val="13"/>
  </w:num>
  <w:num w:numId="16" w16cid:durableId="176504873">
    <w:abstractNumId w:val="21"/>
  </w:num>
  <w:num w:numId="17" w16cid:durableId="683824217">
    <w:abstractNumId w:val="20"/>
  </w:num>
  <w:num w:numId="18" w16cid:durableId="563297548">
    <w:abstractNumId w:val="2"/>
  </w:num>
  <w:num w:numId="19" w16cid:durableId="900405941">
    <w:abstractNumId w:val="4"/>
  </w:num>
  <w:num w:numId="20" w16cid:durableId="958101212">
    <w:abstractNumId w:val="23"/>
  </w:num>
  <w:num w:numId="21" w16cid:durableId="786394097">
    <w:abstractNumId w:val="19"/>
  </w:num>
  <w:num w:numId="22" w16cid:durableId="1134561552">
    <w:abstractNumId w:val="7"/>
  </w:num>
  <w:num w:numId="23" w16cid:durableId="1461413388">
    <w:abstractNumId w:val="17"/>
  </w:num>
  <w:num w:numId="24" w16cid:durableId="1378818990">
    <w:abstractNumId w:val="15"/>
  </w:num>
  <w:num w:numId="25" w16cid:durableId="161089861">
    <w:abstractNumId w:val="22"/>
  </w:num>
  <w:num w:numId="26" w16cid:durableId="1408990143">
    <w:abstractNumId w:val="0"/>
  </w:num>
  <w:num w:numId="27" w16cid:durableId="8582013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9CF"/>
    <w:rsid w:val="00001250"/>
    <w:rsid w:val="00060B84"/>
    <w:rsid w:val="0006595B"/>
    <w:rsid w:val="000B5133"/>
    <w:rsid w:val="001A2BEC"/>
    <w:rsid w:val="001E5214"/>
    <w:rsid w:val="001E7493"/>
    <w:rsid w:val="00252E35"/>
    <w:rsid w:val="002534D0"/>
    <w:rsid w:val="002C2305"/>
    <w:rsid w:val="002F5439"/>
    <w:rsid w:val="0036040B"/>
    <w:rsid w:val="003D683D"/>
    <w:rsid w:val="00406FEC"/>
    <w:rsid w:val="00470863"/>
    <w:rsid w:val="004722E3"/>
    <w:rsid w:val="004F4FB4"/>
    <w:rsid w:val="00507926"/>
    <w:rsid w:val="00532373"/>
    <w:rsid w:val="0053360C"/>
    <w:rsid w:val="00540525"/>
    <w:rsid w:val="00553C98"/>
    <w:rsid w:val="005C420F"/>
    <w:rsid w:val="00621AFE"/>
    <w:rsid w:val="00663214"/>
    <w:rsid w:val="00691666"/>
    <w:rsid w:val="00694977"/>
    <w:rsid w:val="00697CE2"/>
    <w:rsid w:val="006B2500"/>
    <w:rsid w:val="006C54CA"/>
    <w:rsid w:val="0075127C"/>
    <w:rsid w:val="00780D40"/>
    <w:rsid w:val="007952C0"/>
    <w:rsid w:val="007A156E"/>
    <w:rsid w:val="007B33AC"/>
    <w:rsid w:val="007C47A5"/>
    <w:rsid w:val="00801E53"/>
    <w:rsid w:val="008A39CF"/>
    <w:rsid w:val="008C2642"/>
    <w:rsid w:val="008F5C3F"/>
    <w:rsid w:val="009473AF"/>
    <w:rsid w:val="00954EB6"/>
    <w:rsid w:val="00956C3D"/>
    <w:rsid w:val="00A25204"/>
    <w:rsid w:val="00A37097"/>
    <w:rsid w:val="00A424E3"/>
    <w:rsid w:val="00A60340"/>
    <w:rsid w:val="00AE79C5"/>
    <w:rsid w:val="00AF6B6F"/>
    <w:rsid w:val="00AF7EB5"/>
    <w:rsid w:val="00B15C60"/>
    <w:rsid w:val="00B217C8"/>
    <w:rsid w:val="00B32C6B"/>
    <w:rsid w:val="00B50337"/>
    <w:rsid w:val="00B666FD"/>
    <w:rsid w:val="00BB05FA"/>
    <w:rsid w:val="00BF0C85"/>
    <w:rsid w:val="00C276DC"/>
    <w:rsid w:val="00C54AF3"/>
    <w:rsid w:val="00C73E1D"/>
    <w:rsid w:val="00CD36B4"/>
    <w:rsid w:val="00D35F96"/>
    <w:rsid w:val="00D77561"/>
    <w:rsid w:val="00DB0A91"/>
    <w:rsid w:val="00E375E1"/>
    <w:rsid w:val="00E62886"/>
    <w:rsid w:val="00E7082E"/>
    <w:rsid w:val="00F34518"/>
    <w:rsid w:val="00F400A1"/>
    <w:rsid w:val="00FA72AB"/>
    <w:rsid w:val="00FC1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66285"/>
  <w15:chartTrackingRefBased/>
  <w15:docId w15:val="{5DB72BAC-B19E-4917-B94F-DD6614434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A39CF"/>
    <w:pPr>
      <w:spacing w:after="0" w:line="240" w:lineRule="auto"/>
    </w:pPr>
    <w:rPr>
      <w:sz w:val="20"/>
      <w:szCs w:val="20"/>
    </w:rPr>
  </w:style>
  <w:style w:type="character" w:customStyle="1" w:styleId="FootnoteTextChar">
    <w:name w:val="Footnote Text Char"/>
    <w:basedOn w:val="DefaultParagraphFont"/>
    <w:link w:val="FootnoteText"/>
    <w:uiPriority w:val="99"/>
    <w:rsid w:val="008A39CF"/>
    <w:rPr>
      <w:sz w:val="20"/>
      <w:szCs w:val="20"/>
    </w:rPr>
  </w:style>
  <w:style w:type="character" w:styleId="FootnoteReference">
    <w:name w:val="footnote reference"/>
    <w:uiPriority w:val="99"/>
    <w:unhideWhenUsed/>
    <w:rsid w:val="008A39CF"/>
    <w:rPr>
      <w:vertAlign w:val="superscript"/>
    </w:rPr>
  </w:style>
  <w:style w:type="paragraph" w:styleId="ListParagraph">
    <w:name w:val="List Paragraph"/>
    <w:basedOn w:val="Normal"/>
    <w:uiPriority w:val="34"/>
    <w:qFormat/>
    <w:rsid w:val="008A39CF"/>
    <w:pPr>
      <w:ind w:left="720"/>
      <w:contextualSpacing/>
    </w:pPr>
  </w:style>
  <w:style w:type="numbering" w:customStyle="1" w:styleId="NoList1">
    <w:name w:val="No List1"/>
    <w:next w:val="NoList"/>
    <w:uiPriority w:val="99"/>
    <w:semiHidden/>
    <w:unhideWhenUsed/>
    <w:rsid w:val="0006595B"/>
  </w:style>
  <w:style w:type="paragraph" w:customStyle="1" w:styleId="Caption1">
    <w:name w:val="Caption1"/>
    <w:basedOn w:val="Normal"/>
    <w:next w:val="Normal"/>
    <w:uiPriority w:val="35"/>
    <w:semiHidden/>
    <w:unhideWhenUsed/>
    <w:qFormat/>
    <w:rsid w:val="0006595B"/>
    <w:pPr>
      <w:spacing w:after="200" w:line="240" w:lineRule="auto"/>
    </w:pPr>
    <w:rPr>
      <w:i/>
      <w:iCs/>
      <w:color w:val="44546A"/>
      <w:kern w:val="0"/>
      <w:sz w:val="18"/>
      <w:szCs w:val="18"/>
      <w14:ligatures w14:val="none"/>
    </w:rPr>
  </w:style>
  <w:style w:type="paragraph" w:customStyle="1" w:styleId="SingleTxtG">
    <w:name w:val="_ Single Txt_G"/>
    <w:basedOn w:val="Normal"/>
    <w:link w:val="SingleTxtGChar"/>
    <w:rsid w:val="0006595B"/>
    <w:pPr>
      <w:suppressAutoHyphens/>
      <w:spacing w:after="120" w:line="240" w:lineRule="atLeast"/>
      <w:ind w:left="1134" w:right="1134"/>
      <w:jc w:val="both"/>
    </w:pPr>
    <w:rPr>
      <w:rFonts w:ascii="Times New Roman" w:eastAsia="Times New Roman" w:hAnsi="Times New Roman" w:cs="Times New Roman"/>
      <w:kern w:val="0"/>
      <w:sz w:val="20"/>
      <w:szCs w:val="20"/>
      <w:lang w:val="en-GB"/>
      <w14:ligatures w14:val="none"/>
    </w:rPr>
  </w:style>
  <w:style w:type="character" w:customStyle="1" w:styleId="SingleTxtGChar">
    <w:name w:val="_ Single Txt_G Char"/>
    <w:link w:val="SingleTxtG"/>
    <w:rsid w:val="0006595B"/>
    <w:rPr>
      <w:rFonts w:ascii="Times New Roman" w:eastAsia="Times New Roman" w:hAnsi="Times New Roman" w:cs="Times New Roman"/>
      <w:kern w:val="0"/>
      <w:sz w:val="20"/>
      <w:szCs w:val="20"/>
      <w:lang w:val="en-GB"/>
      <w14:ligatures w14:val="none"/>
    </w:rPr>
  </w:style>
  <w:style w:type="paragraph" w:customStyle="1" w:styleId="BodyText1">
    <w:name w:val="Body Text1"/>
    <w:basedOn w:val="Normal"/>
    <w:next w:val="BodyText"/>
    <w:link w:val="BodyTextChar"/>
    <w:uiPriority w:val="99"/>
    <w:unhideWhenUsed/>
    <w:rsid w:val="0006595B"/>
    <w:pPr>
      <w:spacing w:after="120" w:line="240" w:lineRule="auto"/>
    </w:pPr>
    <w:rPr>
      <w:sz w:val="24"/>
      <w:szCs w:val="24"/>
    </w:rPr>
  </w:style>
  <w:style w:type="character" w:customStyle="1" w:styleId="BodyTextChar">
    <w:name w:val="Body Text Char"/>
    <w:basedOn w:val="DefaultParagraphFont"/>
    <w:link w:val="BodyText1"/>
    <w:uiPriority w:val="99"/>
    <w:rsid w:val="0006595B"/>
    <w:rPr>
      <w:sz w:val="24"/>
      <w:szCs w:val="24"/>
    </w:rPr>
  </w:style>
  <w:style w:type="paragraph" w:customStyle="1" w:styleId="BalloonText1">
    <w:name w:val="Balloon Text1"/>
    <w:basedOn w:val="Normal"/>
    <w:next w:val="BalloonText"/>
    <w:link w:val="BalloonTextChar"/>
    <w:uiPriority w:val="99"/>
    <w:semiHidden/>
    <w:unhideWhenUsed/>
    <w:rsid w:val="00065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1"/>
    <w:uiPriority w:val="99"/>
    <w:semiHidden/>
    <w:rsid w:val="0006595B"/>
    <w:rPr>
      <w:rFonts w:ascii="Segoe UI" w:hAnsi="Segoe UI" w:cs="Segoe UI"/>
      <w:sz w:val="18"/>
      <w:szCs w:val="18"/>
    </w:rPr>
  </w:style>
  <w:style w:type="paragraph" w:customStyle="1" w:styleId="Header1">
    <w:name w:val="Header1"/>
    <w:basedOn w:val="Normal"/>
    <w:next w:val="Header"/>
    <w:link w:val="HeaderChar"/>
    <w:uiPriority w:val="99"/>
    <w:unhideWhenUsed/>
    <w:rsid w:val="0006595B"/>
    <w:pPr>
      <w:tabs>
        <w:tab w:val="center" w:pos="4680"/>
        <w:tab w:val="right" w:pos="9360"/>
      </w:tabs>
      <w:spacing w:after="0" w:line="240" w:lineRule="auto"/>
    </w:pPr>
  </w:style>
  <w:style w:type="character" w:customStyle="1" w:styleId="HeaderChar">
    <w:name w:val="Header Char"/>
    <w:basedOn w:val="DefaultParagraphFont"/>
    <w:link w:val="Header1"/>
    <w:uiPriority w:val="99"/>
    <w:rsid w:val="0006595B"/>
  </w:style>
  <w:style w:type="paragraph" w:customStyle="1" w:styleId="Footer1">
    <w:name w:val="Footer1"/>
    <w:basedOn w:val="Normal"/>
    <w:next w:val="Footer"/>
    <w:link w:val="FooterChar"/>
    <w:uiPriority w:val="99"/>
    <w:unhideWhenUsed/>
    <w:rsid w:val="0006595B"/>
    <w:pPr>
      <w:tabs>
        <w:tab w:val="center" w:pos="4680"/>
        <w:tab w:val="right" w:pos="9360"/>
      </w:tabs>
      <w:spacing w:after="0" w:line="240" w:lineRule="auto"/>
    </w:pPr>
  </w:style>
  <w:style w:type="character" w:customStyle="1" w:styleId="FooterChar">
    <w:name w:val="Footer Char"/>
    <w:basedOn w:val="DefaultParagraphFont"/>
    <w:link w:val="Footer1"/>
    <w:uiPriority w:val="99"/>
    <w:rsid w:val="0006595B"/>
  </w:style>
  <w:style w:type="character" w:styleId="CommentReference">
    <w:name w:val="annotation reference"/>
    <w:basedOn w:val="DefaultParagraphFont"/>
    <w:uiPriority w:val="99"/>
    <w:semiHidden/>
    <w:unhideWhenUsed/>
    <w:rsid w:val="0006595B"/>
    <w:rPr>
      <w:sz w:val="16"/>
      <w:szCs w:val="16"/>
    </w:rPr>
  </w:style>
  <w:style w:type="paragraph" w:customStyle="1" w:styleId="CommentText1">
    <w:name w:val="Comment Text1"/>
    <w:basedOn w:val="Normal"/>
    <w:next w:val="CommentText"/>
    <w:link w:val="CommentTextChar"/>
    <w:uiPriority w:val="99"/>
    <w:semiHidden/>
    <w:unhideWhenUsed/>
    <w:rsid w:val="0006595B"/>
    <w:pPr>
      <w:spacing w:line="240" w:lineRule="auto"/>
    </w:pPr>
    <w:rPr>
      <w:sz w:val="20"/>
      <w:szCs w:val="20"/>
    </w:rPr>
  </w:style>
  <w:style w:type="character" w:customStyle="1" w:styleId="CommentTextChar">
    <w:name w:val="Comment Text Char"/>
    <w:basedOn w:val="DefaultParagraphFont"/>
    <w:link w:val="CommentText1"/>
    <w:uiPriority w:val="99"/>
    <w:semiHidden/>
    <w:rsid w:val="0006595B"/>
    <w:rPr>
      <w:sz w:val="20"/>
      <w:szCs w:val="20"/>
    </w:rPr>
  </w:style>
  <w:style w:type="paragraph" w:customStyle="1" w:styleId="CommentSubject1">
    <w:name w:val="Comment Subject1"/>
    <w:basedOn w:val="CommentText"/>
    <w:next w:val="CommentText"/>
    <w:uiPriority w:val="99"/>
    <w:semiHidden/>
    <w:unhideWhenUsed/>
    <w:rsid w:val="0006595B"/>
    <w:rPr>
      <w:b/>
      <w:bCs/>
      <w:kern w:val="0"/>
      <w14:ligatures w14:val="none"/>
    </w:rPr>
  </w:style>
  <w:style w:type="character" w:customStyle="1" w:styleId="CommentSubjectChar">
    <w:name w:val="Comment Subject Char"/>
    <w:basedOn w:val="CommentTextChar"/>
    <w:link w:val="CommentSubject"/>
    <w:uiPriority w:val="99"/>
    <w:semiHidden/>
    <w:rsid w:val="0006595B"/>
    <w:rPr>
      <w:b/>
      <w:bCs/>
      <w:sz w:val="20"/>
      <w:szCs w:val="20"/>
    </w:rPr>
  </w:style>
  <w:style w:type="character" w:customStyle="1" w:styleId="Hyperlink1">
    <w:name w:val="Hyperlink1"/>
    <w:basedOn w:val="DefaultParagraphFont"/>
    <w:uiPriority w:val="99"/>
    <w:unhideWhenUsed/>
    <w:rsid w:val="0006595B"/>
    <w:rPr>
      <w:color w:val="0563C1"/>
      <w:u w:val="single"/>
    </w:rPr>
  </w:style>
  <w:style w:type="paragraph" w:styleId="NoSpacing">
    <w:name w:val="No Spacing"/>
    <w:uiPriority w:val="1"/>
    <w:qFormat/>
    <w:rsid w:val="0006595B"/>
    <w:pPr>
      <w:spacing w:after="0" w:line="240" w:lineRule="auto"/>
    </w:pPr>
    <w:rPr>
      <w:rFonts w:ascii="Times New Roman" w:eastAsia="Times New Roman" w:hAnsi="Times New Roman" w:cs="Times New Roman"/>
      <w:bCs/>
      <w:kern w:val="0"/>
      <w:sz w:val="26"/>
      <w:szCs w:val="26"/>
      <w14:ligatures w14:val="none"/>
    </w:rPr>
  </w:style>
  <w:style w:type="character" w:styleId="Strong">
    <w:name w:val="Strong"/>
    <w:basedOn w:val="DefaultParagraphFont"/>
    <w:uiPriority w:val="22"/>
    <w:qFormat/>
    <w:rsid w:val="0006595B"/>
    <w:rPr>
      <w:b/>
      <w:bCs/>
    </w:rPr>
  </w:style>
  <w:style w:type="paragraph" w:customStyle="1" w:styleId="EndnoteText1">
    <w:name w:val="Endnote Text1"/>
    <w:basedOn w:val="Normal"/>
    <w:next w:val="EndnoteText"/>
    <w:link w:val="EndnoteTextChar"/>
    <w:uiPriority w:val="99"/>
    <w:semiHidden/>
    <w:unhideWhenUsed/>
    <w:rsid w:val="0006595B"/>
    <w:pPr>
      <w:spacing w:after="0" w:line="240" w:lineRule="auto"/>
    </w:pPr>
    <w:rPr>
      <w:sz w:val="20"/>
      <w:szCs w:val="20"/>
    </w:rPr>
  </w:style>
  <w:style w:type="character" w:customStyle="1" w:styleId="EndnoteTextChar">
    <w:name w:val="Endnote Text Char"/>
    <w:basedOn w:val="DefaultParagraphFont"/>
    <w:link w:val="EndnoteText1"/>
    <w:uiPriority w:val="99"/>
    <w:semiHidden/>
    <w:rsid w:val="0006595B"/>
    <w:rPr>
      <w:sz w:val="20"/>
      <w:szCs w:val="20"/>
    </w:rPr>
  </w:style>
  <w:style w:type="character" w:styleId="EndnoteReference">
    <w:name w:val="endnote reference"/>
    <w:basedOn w:val="DefaultParagraphFont"/>
    <w:uiPriority w:val="99"/>
    <w:semiHidden/>
    <w:unhideWhenUsed/>
    <w:rsid w:val="0006595B"/>
    <w:rPr>
      <w:vertAlign w:val="superscript"/>
    </w:rPr>
  </w:style>
  <w:style w:type="character" w:customStyle="1" w:styleId="il">
    <w:name w:val="il"/>
    <w:basedOn w:val="DefaultParagraphFont"/>
    <w:rsid w:val="0006595B"/>
  </w:style>
  <w:style w:type="paragraph" w:styleId="BodyText">
    <w:name w:val="Body Text"/>
    <w:basedOn w:val="Normal"/>
    <w:link w:val="BodyTextChar1"/>
    <w:uiPriority w:val="99"/>
    <w:semiHidden/>
    <w:unhideWhenUsed/>
    <w:rsid w:val="0006595B"/>
    <w:pPr>
      <w:spacing w:after="120"/>
    </w:pPr>
  </w:style>
  <w:style w:type="character" w:customStyle="1" w:styleId="BodyTextChar1">
    <w:name w:val="Body Text Char1"/>
    <w:basedOn w:val="DefaultParagraphFont"/>
    <w:link w:val="BodyText"/>
    <w:uiPriority w:val="99"/>
    <w:semiHidden/>
    <w:rsid w:val="0006595B"/>
  </w:style>
  <w:style w:type="paragraph" w:styleId="BalloonText">
    <w:name w:val="Balloon Text"/>
    <w:basedOn w:val="Normal"/>
    <w:link w:val="BalloonTextChar1"/>
    <w:uiPriority w:val="99"/>
    <w:semiHidden/>
    <w:unhideWhenUsed/>
    <w:rsid w:val="0006595B"/>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06595B"/>
    <w:rPr>
      <w:rFonts w:ascii="Segoe UI" w:hAnsi="Segoe UI" w:cs="Segoe UI"/>
      <w:sz w:val="18"/>
      <w:szCs w:val="18"/>
    </w:rPr>
  </w:style>
  <w:style w:type="paragraph" w:styleId="Header">
    <w:name w:val="header"/>
    <w:basedOn w:val="Normal"/>
    <w:link w:val="HeaderChar1"/>
    <w:uiPriority w:val="99"/>
    <w:unhideWhenUsed/>
    <w:rsid w:val="0006595B"/>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06595B"/>
  </w:style>
  <w:style w:type="paragraph" w:styleId="Footer">
    <w:name w:val="footer"/>
    <w:basedOn w:val="Normal"/>
    <w:link w:val="FooterChar1"/>
    <w:uiPriority w:val="99"/>
    <w:unhideWhenUsed/>
    <w:rsid w:val="0006595B"/>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06595B"/>
  </w:style>
  <w:style w:type="paragraph" w:styleId="CommentText">
    <w:name w:val="annotation text"/>
    <w:basedOn w:val="Normal"/>
    <w:link w:val="CommentTextChar1"/>
    <w:uiPriority w:val="99"/>
    <w:semiHidden/>
    <w:unhideWhenUsed/>
    <w:rsid w:val="0006595B"/>
    <w:pPr>
      <w:spacing w:line="240" w:lineRule="auto"/>
    </w:pPr>
    <w:rPr>
      <w:sz w:val="20"/>
      <w:szCs w:val="20"/>
    </w:rPr>
  </w:style>
  <w:style w:type="character" w:customStyle="1" w:styleId="CommentTextChar1">
    <w:name w:val="Comment Text Char1"/>
    <w:basedOn w:val="DefaultParagraphFont"/>
    <w:link w:val="CommentText"/>
    <w:uiPriority w:val="99"/>
    <w:semiHidden/>
    <w:rsid w:val="0006595B"/>
    <w:rPr>
      <w:sz w:val="20"/>
      <w:szCs w:val="20"/>
    </w:rPr>
  </w:style>
  <w:style w:type="paragraph" w:styleId="CommentSubject">
    <w:name w:val="annotation subject"/>
    <w:basedOn w:val="CommentText"/>
    <w:next w:val="CommentText"/>
    <w:link w:val="CommentSubjectChar"/>
    <w:uiPriority w:val="99"/>
    <w:semiHidden/>
    <w:unhideWhenUsed/>
    <w:rsid w:val="0006595B"/>
    <w:rPr>
      <w:b/>
      <w:bCs/>
    </w:rPr>
  </w:style>
  <w:style w:type="character" w:customStyle="1" w:styleId="CommentSubjectChar1">
    <w:name w:val="Comment Subject Char1"/>
    <w:basedOn w:val="CommentTextChar1"/>
    <w:uiPriority w:val="99"/>
    <w:semiHidden/>
    <w:rsid w:val="0006595B"/>
    <w:rPr>
      <w:b/>
      <w:bCs/>
      <w:sz w:val="20"/>
      <w:szCs w:val="20"/>
    </w:rPr>
  </w:style>
  <w:style w:type="character" w:styleId="Hyperlink">
    <w:name w:val="Hyperlink"/>
    <w:basedOn w:val="DefaultParagraphFont"/>
    <w:uiPriority w:val="99"/>
    <w:unhideWhenUsed/>
    <w:rsid w:val="0006595B"/>
    <w:rPr>
      <w:color w:val="0563C1" w:themeColor="hyperlink"/>
      <w:u w:val="single"/>
    </w:rPr>
  </w:style>
  <w:style w:type="paragraph" w:styleId="EndnoteText">
    <w:name w:val="endnote text"/>
    <w:basedOn w:val="Normal"/>
    <w:link w:val="EndnoteTextChar1"/>
    <w:uiPriority w:val="99"/>
    <w:semiHidden/>
    <w:unhideWhenUsed/>
    <w:rsid w:val="0006595B"/>
    <w:pPr>
      <w:spacing w:after="0" w:line="240" w:lineRule="auto"/>
    </w:pPr>
    <w:rPr>
      <w:sz w:val="20"/>
      <w:szCs w:val="20"/>
    </w:rPr>
  </w:style>
  <w:style w:type="character" w:customStyle="1" w:styleId="EndnoteTextChar1">
    <w:name w:val="Endnote Text Char1"/>
    <w:basedOn w:val="DefaultParagraphFont"/>
    <w:link w:val="EndnoteText"/>
    <w:uiPriority w:val="99"/>
    <w:semiHidden/>
    <w:rsid w:val="0006595B"/>
    <w:rPr>
      <w:sz w:val="20"/>
      <w:szCs w:val="20"/>
    </w:rPr>
  </w:style>
  <w:style w:type="character" w:styleId="UnresolvedMention">
    <w:name w:val="Unresolved Mention"/>
    <w:basedOn w:val="DefaultParagraphFont"/>
    <w:uiPriority w:val="99"/>
    <w:semiHidden/>
    <w:unhideWhenUsed/>
    <w:rsid w:val="006C54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nellorenzo@ao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www.doi.gov/priorities/america-the-beautiful" TargetMode="External"/><Relationship Id="rId4" Type="http://schemas.openxmlformats.org/officeDocument/2006/relationships/settings" Target="settings.xml"/><Relationship Id="rId9" Type="http://schemas.openxmlformats.org/officeDocument/2006/relationships/hyperlink" Target="http://www.treatycouncil.org"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vimeo.com/92010343" TargetMode="External"/><Relationship Id="rId13" Type="http://schemas.openxmlformats.org/officeDocument/2006/relationships/hyperlink" Target="http://www.uihi.org/wp-content/uploads/2018/11/Missing-and-Murdered-Indigenous-Women-and-Girls-Report.pdf" TargetMode="External"/><Relationship Id="rId18" Type="http://schemas.openxmlformats.org/officeDocument/2006/relationships/hyperlink" Target="http://pitrivertribe.org/" TargetMode="External"/><Relationship Id="rId26" Type="http://schemas.openxmlformats.org/officeDocument/2006/relationships/hyperlink" Target="https://www.facebook.com/groups/976476869099234/" TargetMode="External"/><Relationship Id="rId3" Type="http://schemas.openxmlformats.org/officeDocument/2006/relationships/hyperlink" Target="https://www.bizjournals.com/charlotte/news/2017/10/14/divided-ferc-board-approves-duke-energy-s-atlantic.html" TargetMode="External"/><Relationship Id="rId21" Type="http://schemas.openxmlformats.org/officeDocument/2006/relationships/hyperlink" Target="https://www.whoisleonardpeltier.info/" TargetMode="External"/><Relationship Id="rId7" Type="http://schemas.openxmlformats.org/officeDocument/2006/relationships/hyperlink" Target="http://www.fs.usda.gov/project/?project=18431" TargetMode="External"/><Relationship Id="rId12" Type="http://schemas.openxmlformats.org/officeDocument/2006/relationships/hyperlink" Target="file:///C:/Users/Janene%20Yazzie/Documents/IITC/HRC%20Submission/Native-Lives-Matter-PDF.pdf" TargetMode="External"/><Relationship Id="rId17" Type="http://schemas.openxmlformats.org/officeDocument/2006/relationships/hyperlink" Target="https://www.yoememtekiafoundation.org/who-we-are/" TargetMode="External"/><Relationship Id="rId25" Type="http://schemas.openxmlformats.org/officeDocument/2006/relationships/hyperlink" Target="http://www.acet-online.org/" TargetMode="External"/><Relationship Id="rId2" Type="http://schemas.openxmlformats.org/officeDocument/2006/relationships/hyperlink" Target="https://www.whitehouse.gov/presidential-actions/presidential-memorandum-regarding-construction-keystone-xl-pipeline/" TargetMode="External"/><Relationship Id="rId16" Type="http://schemas.openxmlformats.org/officeDocument/2006/relationships/hyperlink" Target="https://www.ienearth.org/" TargetMode="External"/><Relationship Id="rId20" Type="http://schemas.openxmlformats.org/officeDocument/2006/relationships/hyperlink" Target="https://indianlaw.org/projects/past_projects/seminole" TargetMode="External"/><Relationship Id="rId1" Type="http://schemas.openxmlformats.org/officeDocument/2006/relationships/hyperlink" Target="https://www.whitehouse.gov/presidential-actions/executive-order-expediting-environmental-reviews-approvals-high-priority-infrastructure-projects/" TargetMode="External"/><Relationship Id="rId6" Type="http://schemas.openxmlformats.org/officeDocument/2006/relationships/hyperlink" Target="https://energynews.us/2018/03/21/southeast/north-carolina-tribes-fear-impact-of-atlantic-coast-pipeline-construction/" TargetMode="External"/><Relationship Id="rId11" Type="http://schemas.openxmlformats.org/officeDocument/2006/relationships/hyperlink" Target="https://www.gao.gov/products/GAO-18-537" TargetMode="External"/><Relationship Id="rId24" Type="http://schemas.openxmlformats.org/officeDocument/2006/relationships/hyperlink" Target="https://www.unitedtribesofmichigan.com/" TargetMode="External"/><Relationship Id="rId5" Type="http://schemas.openxmlformats.org/officeDocument/2006/relationships/hyperlink" Target="https://www.documentcloud.org/documents/4417276-Lumbee-Tribe-of-N-C-Resolution-on-Atlantic-Coast.html" TargetMode="External"/><Relationship Id="rId15" Type="http://schemas.openxmlformats.org/officeDocument/2006/relationships/hyperlink" Target="http://ap.ohchr.org/documents/dpage_e.aspx?si=A/HRC/36/46/Add.1" TargetMode="External"/><Relationship Id="rId23" Type="http://schemas.openxmlformats.org/officeDocument/2006/relationships/hyperlink" Target="https://www.dandb.com/businessdirectory/americanindiantreatycouncilinformationcenter-minneapolis-mn-30346607.html" TargetMode="External"/><Relationship Id="rId10" Type="http://schemas.openxmlformats.org/officeDocument/2006/relationships/hyperlink" Target="http://www.bearscoalition.org" TargetMode="External"/><Relationship Id="rId19" Type="http://schemas.openxmlformats.org/officeDocument/2006/relationships/hyperlink" Target="https://www.redding-rancheria.com/our-tribes/" TargetMode="External"/><Relationship Id="rId4" Type="http://schemas.openxmlformats.org/officeDocument/2006/relationships/hyperlink" Target="http://www.ncai.org/attachments/Resolution_pqZwtqSXuZqJhnAgGClkMkjyuRbWMfhirWopdHhfBFfSmsvxOkC_KAN-18-009%20Final.pdf" TargetMode="External"/><Relationship Id="rId9" Type="http://schemas.openxmlformats.org/officeDocument/2006/relationships/hyperlink" Target="https://www.blm.gov/programs/energy-and-minerals/oil-and-gas/leasing/regional-lease-sales/new-mexico" TargetMode="External"/><Relationship Id="rId14" Type="http://schemas.openxmlformats.org/officeDocument/2006/relationships/hyperlink" Target="https://www.amnestyusa.org/pdfs/mazeofinjustice.pdf" TargetMode="External"/><Relationship Id="rId22" Type="http://schemas.openxmlformats.org/officeDocument/2006/relationships/hyperlink" Target="https://www.guidestar.org/profile/31-1526748" TargetMode="External"/><Relationship Id="rId27" Type="http://schemas.openxmlformats.org/officeDocument/2006/relationships/hyperlink" Target="https://www.schaghticoke.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9393E-3C58-4308-8310-4F737B55C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8790</Words>
  <Characters>50106</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L Lorenzo</dc:creator>
  <cp:keywords/>
  <dc:description/>
  <cp:lastModifiedBy>Brianna Hodge</cp:lastModifiedBy>
  <cp:revision>4</cp:revision>
  <dcterms:created xsi:type="dcterms:W3CDTF">2023-09-12T15:53:00Z</dcterms:created>
  <dcterms:modified xsi:type="dcterms:W3CDTF">2023-09-14T11:36:00Z</dcterms:modified>
</cp:coreProperties>
</file>